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044" w14:textId="77777777" w:rsidR="006A3EF9" w:rsidRDefault="006A3EF9" w:rsidP="006A3EF9">
      <w:pPr>
        <w:rPr>
          <w:b/>
          <w:bCs/>
        </w:rPr>
      </w:pPr>
      <w:bookmarkStart w:id="0" w:name="_Hlk212466063"/>
      <w:r w:rsidRPr="006052F8">
        <w:rPr>
          <w:b/>
          <w:bCs/>
        </w:rPr>
        <w:t>Supplemental Figure S1</w:t>
      </w:r>
    </w:p>
    <w:p w14:paraId="3B84D73F" w14:textId="77777777" w:rsidR="006A3EF9" w:rsidRDefault="006A3EF9" w:rsidP="006A3EF9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w:drawing>
          <wp:inline distT="0" distB="0" distL="0" distR="0" wp14:anchorId="5DF54F77" wp14:editId="26F682E4">
            <wp:extent cx="5495453" cy="4124026"/>
            <wp:effectExtent l="0" t="0" r="0" b="0"/>
            <wp:docPr id="781091931" name="Picture 2" descr="A screenshot of a math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91931" name="Picture 2" descr="A screenshot of a math te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43" cy="412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5DDB" w14:textId="77777777" w:rsidR="006A3EF9" w:rsidRDefault="006A3EF9" w:rsidP="006A3EF9">
      <w:pPr>
        <w:jc w:val="center"/>
        <w:rPr>
          <w:rFonts w:ascii="Times New Roman" w:hAnsi="Times New Roman" w:cs="Times New Roman"/>
          <w:b/>
          <w:bCs/>
        </w:rPr>
      </w:pPr>
    </w:p>
    <w:p w14:paraId="77178FD1" w14:textId="7E285BD9" w:rsidR="006A3EF9" w:rsidRDefault="006A3EF9" w:rsidP="006A3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Figure S1</w:t>
      </w:r>
      <w:r w:rsidRPr="00FC1966">
        <w:rPr>
          <w:rFonts w:ascii="Times New Roman" w:hAnsi="Times New Roman" w:cs="Times New Roman"/>
          <w:b/>
          <w:bCs/>
        </w:rPr>
        <w:t>. Illustrative examples for non-diploid cases</w:t>
      </w:r>
      <w:r>
        <w:rPr>
          <w:rFonts w:ascii="Times New Roman" w:hAnsi="Times New Roman" w:cs="Times New Roman"/>
        </w:rPr>
        <w:t xml:space="preserve">. </w:t>
      </w:r>
      <w:r w:rsidRPr="001F16FF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</w:rPr>
        <w:t>Illustrat</w:t>
      </w:r>
      <w:r w:rsidR="00B223CA">
        <w:rPr>
          <w:rFonts w:ascii="Times New Roman" w:hAnsi="Times New Roman" w:cs="Times New Roman" w:hint="eastAsia"/>
        </w:rPr>
        <w:t>ion</w:t>
      </w:r>
      <w:r>
        <w:rPr>
          <w:rFonts w:ascii="Times New Roman" w:hAnsi="Times New Roman" w:cs="Times New Roman"/>
        </w:rPr>
        <w:t xml:space="preserve"> for a copy loss of wild</w:t>
      </w:r>
      <w:r w:rsidR="000F0BDA"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type allele </w:t>
      </w:r>
      <w:r w:rsidR="00B223CA">
        <w:rPr>
          <w:rFonts w:ascii="Times New Roman" w:hAnsi="Times New Roman" w:cs="Times New Roman" w:hint="eastAsia"/>
        </w:rPr>
        <w:t xml:space="preserve">case </w:t>
      </w:r>
      <w:r>
        <w:rPr>
          <w:rFonts w:ascii="Times New Roman" w:hAnsi="Times New Roman" w:cs="Times New Roman"/>
        </w:rPr>
        <w:t xml:space="preserve">(mutant allele </w:t>
      </w:r>
      <w:r w:rsidRPr="001F16FF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 xml:space="preserve"> = 1 and wild</w:t>
      </w:r>
      <w:r w:rsidR="000F0BDA"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type allele </w:t>
      </w:r>
      <w:r w:rsidRPr="001F16FF"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</w:rPr>
        <w:t xml:space="preserve"> = 0). Under the same scenario in main </w:t>
      </w:r>
      <w:r w:rsidRPr="00FA6461">
        <w:rPr>
          <w:rFonts w:ascii="Times New Roman" w:hAnsi="Times New Roman" w:cs="Times New Roman"/>
          <w:b/>
          <w:bCs/>
        </w:rPr>
        <w:t>Fig. 2A</w:t>
      </w:r>
      <w:r>
        <w:rPr>
          <w:rFonts w:ascii="Times New Roman" w:hAnsi="Times New Roman" w:cs="Times New Roman"/>
        </w:rPr>
        <w:t xml:space="preserve"> (tumor/normal expression difference </w:t>
      </w:r>
      <w:r w:rsidRPr="001F16FF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</w:rPr>
        <w:t xml:space="preserve"> = 3 with absence of NMD </w:t>
      </w:r>
      <w:r w:rsidRPr="001F16FF"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</w:rPr>
        <w:t xml:space="preserve"> = 0), the elevation of AEV is shown with the deceasing purity. </w:t>
      </w:r>
      <w:r>
        <w:rPr>
          <w:rFonts w:ascii="Times New Roman" w:hAnsi="Times New Roman" w:cs="Times New Roman"/>
          <w:b/>
          <w:bCs/>
        </w:rPr>
        <w:t xml:space="preserve">B) </w:t>
      </w:r>
      <w:r>
        <w:rPr>
          <w:rFonts w:ascii="Times New Roman" w:hAnsi="Times New Roman" w:cs="Times New Roman"/>
        </w:rPr>
        <w:t>Similar illustrat</w:t>
      </w:r>
      <w:r w:rsidR="00B223CA">
        <w:rPr>
          <w:rFonts w:ascii="Times New Roman" w:hAnsi="Times New Roman" w:cs="Times New Roman" w:hint="eastAsia"/>
        </w:rPr>
        <w:t>ion</w:t>
      </w:r>
      <w:r>
        <w:rPr>
          <w:rFonts w:ascii="Times New Roman" w:hAnsi="Times New Roman" w:cs="Times New Roman"/>
        </w:rPr>
        <w:t xml:space="preserve"> for a copy gain of mutant allele </w:t>
      </w:r>
      <w:r w:rsidR="00B223CA">
        <w:rPr>
          <w:rFonts w:ascii="Times New Roman" w:hAnsi="Times New Roman" w:cs="Times New Roman" w:hint="eastAsia"/>
        </w:rPr>
        <w:t xml:space="preserve">case </w:t>
      </w:r>
      <w:r>
        <w:rPr>
          <w:rFonts w:ascii="Times New Roman" w:hAnsi="Times New Roman" w:cs="Times New Roman"/>
        </w:rPr>
        <w:t>(</w:t>
      </w:r>
      <w:r w:rsidRPr="001F16FF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 xml:space="preserve"> = 2 and </w:t>
      </w:r>
      <w:r w:rsidRPr="001F16FF"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</w:rPr>
        <w:t xml:space="preserve"> = 1).</w:t>
      </w:r>
    </w:p>
    <w:bookmarkEnd w:id="0"/>
    <w:p w14:paraId="50DF6604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7DFA" w14:textId="77777777" w:rsidR="0092029F" w:rsidRDefault="0092029F" w:rsidP="0092029F">
      <w:pPr>
        <w:spacing w:after="0" w:line="240" w:lineRule="auto"/>
      </w:pPr>
      <w:r>
        <w:separator/>
      </w:r>
    </w:p>
  </w:endnote>
  <w:endnote w:type="continuationSeparator" w:id="0">
    <w:p w14:paraId="38963285" w14:textId="77777777" w:rsidR="0092029F" w:rsidRDefault="0092029F" w:rsidP="0092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6E9B" w14:textId="7284C421" w:rsidR="0092029F" w:rsidRDefault="0092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AA14" w14:textId="5A79176E" w:rsidR="0092029F" w:rsidRDefault="00920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6955" w14:textId="2399B31D" w:rsidR="0092029F" w:rsidRDefault="0092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C839" w14:textId="77777777" w:rsidR="0092029F" w:rsidRDefault="0092029F" w:rsidP="0092029F">
      <w:pPr>
        <w:spacing w:after="0" w:line="240" w:lineRule="auto"/>
      </w:pPr>
      <w:r>
        <w:separator/>
      </w:r>
    </w:p>
  </w:footnote>
  <w:footnote w:type="continuationSeparator" w:id="0">
    <w:p w14:paraId="3D93B0DF" w14:textId="77777777" w:rsidR="0092029F" w:rsidRDefault="0092029F" w:rsidP="0092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F"/>
    <w:rsid w:val="000E3561"/>
    <w:rsid w:val="000F0BDA"/>
    <w:rsid w:val="0010261D"/>
    <w:rsid w:val="00142804"/>
    <w:rsid w:val="001F4891"/>
    <w:rsid w:val="00206D83"/>
    <w:rsid w:val="004C4DBD"/>
    <w:rsid w:val="006310DF"/>
    <w:rsid w:val="006A3EF9"/>
    <w:rsid w:val="006A5B2B"/>
    <w:rsid w:val="00703EB7"/>
    <w:rsid w:val="007D5735"/>
    <w:rsid w:val="00861791"/>
    <w:rsid w:val="0092029F"/>
    <w:rsid w:val="00B223CA"/>
    <w:rsid w:val="00B80B9E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39B4"/>
  <w15:chartTrackingRefBased/>
  <w15:docId w15:val="{86EF715C-2364-4155-A223-1C983A99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F9"/>
  </w:style>
  <w:style w:type="paragraph" w:styleId="Heading1">
    <w:name w:val="heading 1"/>
    <w:basedOn w:val="Normal"/>
    <w:next w:val="Normal"/>
    <w:link w:val="Heading1Char"/>
    <w:uiPriority w:val="9"/>
    <w:qFormat/>
    <w:rsid w:val="0092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358</Characters>
  <Application>Microsoft Office Word</Application>
  <DocSecurity>0</DocSecurity>
  <Lines>8</Lines>
  <Paragraphs>2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6</cp:revision>
  <dcterms:created xsi:type="dcterms:W3CDTF">2025-11-10T18:43:00Z</dcterms:created>
  <dcterms:modified xsi:type="dcterms:W3CDTF">2026-01-25T13:30:00Z</dcterms:modified>
</cp:coreProperties>
</file>