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FE14" w14:textId="76B7427E" w:rsidR="00C2056E" w:rsidRDefault="00C2056E" w:rsidP="000C6C73">
      <w:pPr>
        <w:pStyle w:val="Heading1"/>
      </w:pPr>
      <w:bookmarkStart w:id="0" w:name="_Toc161247274"/>
      <w:bookmarkStart w:id="1" w:name="_Toc161247772"/>
      <w:r w:rsidRPr="00515526">
        <w:t xml:space="preserve">Supplemental </w:t>
      </w:r>
      <w:r w:rsidR="001A48EE">
        <w:t>Methods</w:t>
      </w:r>
      <w:r w:rsidR="00C44A3E">
        <w:t>:</w:t>
      </w:r>
      <w:bookmarkEnd w:id="0"/>
      <w:bookmarkEnd w:id="1"/>
    </w:p>
    <w:p w14:paraId="05A83D88" w14:textId="77777777" w:rsidR="00C2056E" w:rsidRDefault="00C2056E" w:rsidP="00C2056E">
      <w:pPr>
        <w:pStyle w:val="ListParagraph"/>
        <w:ind w:right="720"/>
        <w:rPr>
          <w:b/>
          <w:bCs/>
          <w:sz w:val="24"/>
          <w:szCs w:val="24"/>
        </w:rPr>
      </w:pPr>
    </w:p>
    <w:p w14:paraId="224D42FB" w14:textId="77777777" w:rsidR="00C2056E" w:rsidRPr="00340D40" w:rsidRDefault="00C2056E" w:rsidP="00C2056E">
      <w:pPr>
        <w:pStyle w:val="Heading2"/>
        <w:spacing w:line="360" w:lineRule="auto"/>
      </w:pPr>
      <w:bookmarkStart w:id="2" w:name="_Toc161247275"/>
      <w:bookmarkStart w:id="3" w:name="_Toc161247773"/>
      <w:r>
        <w:t>MHC Reference Construction</w:t>
      </w:r>
      <w:bookmarkEnd w:id="2"/>
      <w:bookmarkEnd w:id="3"/>
    </w:p>
    <w:p w14:paraId="090F4FFC" w14:textId="7F762E9E" w:rsidR="00C2056E" w:rsidRDefault="00C2056E" w:rsidP="00C2056E">
      <w:pPr>
        <w:spacing w:line="360" w:lineRule="auto"/>
      </w:pPr>
      <w:r>
        <w:t>In order to identify MHC specific reads, a panel of reference MHC sequences was created using a combination of haplotypes included in the hg38 reference build and haplotype assemblies generated by the Human Pangenome Reference Consortium (HPRC)</w:t>
      </w:r>
      <w:r>
        <w:fldChar w:fldCharType="begin"/>
      </w:r>
      <w:r w:rsidR="00E43DB4">
        <w:instrText xml:space="preserve"> ADDIN ZOTERO_ITEM CSL_CITATION {"citationID":"le9iiP6I","properties":{"formattedCitation":"(Liao et al. 2023)","plainCitation":"(Liao et al. 2023)","noteIndex":0},"citationItems":[{"id":1260,"uris":["http://zotero.org/users/219732/items/U4E4IMUP"],"itemData":{"id":1260,"type":"article-journal","abstract":"Here the Human Pangenome Reference Consortium presents a first draft of the human pangenome reference. The pangenome contains 47 phased, diploid assemblies from a cohort of genetically diverse individuals1. These assemblies cover more than 99% of the expected sequence in each genome and are more than 99% accurate at the structural and base pair levels. Based on alignments of the assemblies, we generate a draft pangenome that captures known variants and haplotypes and reveals new alleles at structurally complex loci. We also add 119 million base pairs of euchromatic polymorphic sequences and 1,115 gene duplications relative to the existing reference GRCh38. Roughly 90 million of the additional base pairs are derived from structural variation. Using our draft pangenome to analyse short-read data reduced small variant discovery errors by 34% and increased the number of structural variants detected per haplotype by 104% compared with GRCh38-based workflows, which enabled the typing of the vast majority of structural variant alleles per sample.","container-title":"Nature","DOI":"10.1038/s41586-023-05896-x","ISSN":"1476-4687","issue":"7960","journalAbbreviation":"Nature","language":"eng","note":"PMID: 37165242\nPMCID: PMC10172123","page":"312-324","source":"PubMed","title":"A draft human pangenome reference","volume":"617","author":[{"family":"Liao","given":"Wen-Wei"},{"family":"Asri","given":"Mobin"},{"family":"Ebler","given":"Jana"},{"family":"Doerr","given":"Daniel"},{"family":"Haukness","given":"Marina"},{"family":"Hickey","given":"Glenn"},{"family":"Lu","given":"Shuangjia"},{"family":"Lucas","given":"Julian K."},{"family":"Monlong","given":"Jean"},{"family":"Abel","given":"Haley J."},{"family":"Buonaiuto","given":"Silvia"},{"family":"Chang","given":"Xian H."},{"family":"Cheng","given":"Haoyu"},{"family":"Chu","given":"Justin"},{"family":"Colonna","given":"Vincenza"},{"family":"Eizenga","given":"Jordan M."},{"family":"Feng","given":"Xiaowen"},{"family":"Fischer","given":"Christian"},{"family":"Fulton","given":"Robert S."},{"family":"Garg","given":"Shilpa"},{"family":"Groza","given":"Cristian"},{"family":"Guarracino","given":"Andrea"},{"family":"Harvey","given":"William T."},{"family":"Heumos","given":"Simon"},{"family":"Howe","given":"Kerstin"},{"family":"Jain","given":"Miten"},{"family":"Lu","given":"Tsung-Yu"},{"family":"Markello","given":"Charles"},{"family":"Martin","given":"Fergal J."},{"family":"Mitchell","given":"Matthew W."},{"family":"Munson","given":"Katherine M."},{"family":"Mwaniki","given":"Moses Njagi"},{"family":"Novak","given":"Adam M."},{"family":"Olsen","given":"Hugh E."},{"family":"Pesout","given":"Trevor"},{"family":"Porubsky","given":"David"},{"family":"Prins","given":"Pjotr"},{"family":"Sibbesen","given":"Jonas A."},{"family":"Sirén","given":"Jouni"},{"family":"Tomlinson","given":"Chad"},{"family":"Villani","given":"Flavia"},{"family":"Vollger","given":"Mitchell R."},{"family":"Antonacci-Fulton","given":"Lucinda L."},{"family":"Baid","given":"Gunjan"},{"family":"Baker","given":"Carl A."},{"family":"Belyaeva","given":"Anastasiya"},{"family":"Billis","given":"Konstantinos"},{"family":"Carroll","given":"Andrew"},{"family":"Chang","given":"Pi-Chuan"},{"family":"Cody","given":"Sarah"},{"family":"Cook","given":"Daniel E."},{"family":"Cook-Deegan","given":"Robert M."},{"family":"Cornejo","given":"Omar E."},{"family":"Diekhans","given":"Mark"},{"family":"Ebert","given":"Peter"},{"family":"Fairley","given":"Susan"},{"family":"Fedrigo","given":"Olivier"},{"family":"Felsenfeld","given":"Adam L."},{"family":"Formenti","given":"Giulio"},{"family":"Frankish","given":"Adam"},{"family":"Gao","given":"Yan"},{"family":"Garrison","given":"Nanibaa' A."},{"family":"Giron","given":"Carlos Garcia"},{"family":"Green","given":"Richard E."},{"family":"Haggerty","given":"Leanne"},{"family":"Hoekzema","given":"Kendra"},{"family":"Hourlier","given":"Thibaut"},{"family":"Ji","given":"Hanlee P."},{"family":"Kenny","given":"Eimear E."},{"family":"Koenig","given":"Barbara A."},{"family":"Kolesnikov","given":"Alexey"},{"family":"Korbel","given":"Jan O."},{"family":"Kordosky","given":"Jennifer"},{"family":"Koren","given":"Sergey"},{"family":"Lee","given":"HoJoon"},{"family":"Lewis","given":"Alexandra P."},{"family":"Magalhães","given":"Hugo"},{"family":"Marco-Sola","given":"Santiago"},{"family":"Marijon","given":"Pierre"},{"family":"McCartney","given":"Ann"},{"family":"McDaniel","given":"Jennifer"},{"family":"Mountcastle","given":"Jacquelyn"},{"family":"Nattestad","given":"Maria"},{"family":"Nurk","given":"Sergey"},{"family":"Olson","given":"Nathan D."},{"family":"Popejoy","given":"Alice B."},{"family":"Puiu","given":"Daniela"},{"family":"Rautiainen","given":"Mikko"},{"family":"Regier","given":"Allison A."},{"family":"Rhie","given":"Arang"},{"family":"Sacco","given":"Samuel"},{"family":"Sanders","given":"Ashley D."},{"family":"Schneider","given":"Valerie A."},{"family":"Schultz","given":"Baergen I."},{"family":"Shafin","given":"Kishwar"},{"family":"Smith","given":"Michael W."},{"family":"Sofia","given":"Heidi J."},{"family":"Abou Tayoun","given":"Ahmad N."},{"family":"Thibaud-Nissen","given":"Françoise"},{"family":"Tricomi","given":"Francesca Floriana"},{"family":"Wagner","given":"Justin"},{"family":"Walenz","given":"Brian"},{"family":"Wood","given":"Jonathan M. D."},{"family":"Zimin","given":"Aleksey V."},{"family":"Bourque","given":"Guillaume"},{"family":"Chaisson","given":"Mark J. P."},{"family":"Flicek","given":"Paul"},{"family":"Phillippy","given":"Adam M."},{"family":"Zook","given":"Justin M."},{"family":"Eichler","given":"Evan E."},{"family":"Haussler","given":"David"},{"family":"Wang","given":"Ting"},{"family":"Jarvis","given":"Erich D."},{"family":"Miga","given":"Karen H."},{"family":"Garrison","given":"Erik"},{"family":"Marschall","given":"Tobias"},{"family":"Hall","given":"Ira M."},{"family":"Li","given":"Heng"},{"family":"Paten","given":"Benedict"}],"issued":{"date-parts":[["2023",5]]}}}],"schema":"https://github.com/citation-style-language/schema/raw/master/csl-citation.json"} </w:instrText>
      </w:r>
      <w:r>
        <w:fldChar w:fldCharType="separate"/>
      </w:r>
      <w:r w:rsidR="00E43DB4">
        <w:rPr>
          <w:rFonts w:ascii="Calibri" w:cs="Calibri"/>
        </w:rPr>
        <w:t>(Liao et al. 2023)</w:t>
      </w:r>
      <w:r>
        <w:fldChar w:fldCharType="end"/>
      </w:r>
      <w:r>
        <w:t xml:space="preserve"> and the Human Genome Structural Variation Consortium (HSGSVC)</w:t>
      </w:r>
      <w:r>
        <w:fldChar w:fldCharType="begin"/>
      </w:r>
      <w:r w:rsidR="00E43DB4">
        <w:instrText xml:space="preserve"> ADDIN ZOTERO_ITEM CSL_CITATION {"citationID":"vyneyVsB","properties":{"formattedCitation":"(Ebert et al. 2021)","plainCitation":"(Ebert et al. 2021)","noteIndex":0},"citationItems":[{"id":1262,"uris":["http://zotero.org/users/219732/items/FCG6JMDG"],"itemData":{"id":1262,"type":"article-journal","abstract":"Long-read and strand-specific sequencing technologies together facilitate the de novo assembly of high-quality haplotype-resolved human genomes without parent-child trio data. We present 64 assembled haplotypes from 32 diverse human genomes. These highly contiguous haplotype assemblies (average minimum contig length needed to cover 50% of the genome: 26 million base pairs) integrate all forms of genetic variation, even across complex loci. We identified 107,590 structural variants (SVs), of which 68% were not discovered with short-read sequencing, and 278 SV hotspots (spanning megabases of gene-rich sequence). We characterized 130 of the most active mobile element source elements and found that 63% of all SVs arise through homology-mediated mechanisms. This resource enables reliable graph-based genotyping from short reads of up to 50,340 SVs, resulting in the identification of 1526 expression quantitative trait loci as well as SV candidates for adaptive selection within the human population.","container-title":"Science (New York, N.Y.)","DOI":"10.1126/science.abf7117","ISSN":"1095-9203","issue":"6537","journalAbbreviation":"Science","language":"eng","note":"PMID: 33632895\nPMCID: PMC8026704","page":"eabf7117","source":"PubMed","title":"Haplotype-resolved diverse human genomes and integrated analysis of structural variation","volume":"372","author":[{"family":"Ebert","given":"Peter"},{"family":"Audano","given":"Peter A."},{"family":"Zhu","given":"Qihui"},{"family":"Rodriguez-Martin","given":"Bernardo"},{"family":"Porubsky","given":"David"},{"family":"Bonder","given":"Marc Jan"},{"family":"Sulovari","given":"Arvis"},{"family":"Ebler","given":"Jana"},{"family":"Zhou","given":"Weichen"},{"family":"Serra Mari","given":"Rebecca"},{"family":"Yilmaz","given":"Feyza"},{"family":"Zhao","given":"Xuefang"},{"family":"Hsieh","given":"PingHsun"},{"family":"Lee","given":"Joyce"},{"family":"Kumar","given":"Sushant"},{"family":"Lin","given":"Jiadong"},{"family":"Rausch","given":"Tobias"},{"family":"Chen","given":"Yu"},{"family":"Ren","given":"Jingwen"},{"family":"Santamarina","given":"Martin"},{"family":"Höps","given":"Wolfram"},{"family":"Ashraf","given":"Hufsah"},{"family":"Chuang","given":"Nelson T."},{"family":"Yang","given":"Xiaofei"},{"family":"Munson","given":"Katherine M."},{"family":"Lewis","given":"Alexandra P."},{"family":"Fairley","given":"Susan"},{"family":"Tallon","given":"Luke J."},{"family":"Clarke","given":"Wayne E."},{"family":"Basile","given":"Anna O."},{"family":"Byrska-Bishop","given":"Marta"},{"family":"Corvelo","given":"André"},{"family":"Evani","given":"Uday S."},{"family":"Lu","given":"Tsung-Yu"},{"family":"Chaisson","given":"Mark J. P."},{"family":"Chen","given":"Junjie"},{"family":"Li","given":"Chong"},{"family":"Brand","given":"Harrison"},{"family":"Wenger","given":"Aaron M."},{"family":"Ghareghani","given":"Maryam"},{"family":"Harvey","given":"William T."},{"family":"Raeder","given":"Benjamin"},{"family":"Hasenfeld","given":"Patrick"},{"family":"Regier","given":"Allison A."},{"family":"Abel","given":"Haley J."},{"family":"Hall","given":"Ira M."},{"family":"Flicek","given":"Paul"},{"family":"Stegle","given":"Oliver"},{"family":"Gerstein","given":"Mark B."},{"family":"Tubio","given":"Jose M. C."},{"family":"Mu","given":"Zepeng"},{"family":"Li","given":"Yang I."},{"family":"Shi","given":"Xinghua"},{"family":"Hastie","given":"Alex R."},{"family":"Ye","given":"Kai"},{"family":"Chong","given":"Zechen"},{"family":"Sanders","given":"Ashley D."},{"family":"Zody","given":"Michael C."},{"family":"Talkowski","given":"Michael E."},{"family":"Mills","given":"Ryan E."},{"family":"Devine","given":"Scott E."},{"family":"Lee","given":"Charles"},{"family":"Korbel","given":"Jan O."},{"family":"Marschall","given":"Tobias"},{"family":"Eichler","given":"Evan E."}],"issued":{"date-parts":[["2021",4,2]]}}}],"schema":"https://github.com/citation-style-language/schema/raw/master/csl-citation.json"} </w:instrText>
      </w:r>
      <w:r>
        <w:fldChar w:fldCharType="separate"/>
      </w:r>
      <w:r w:rsidR="00E43DB4">
        <w:rPr>
          <w:rFonts w:ascii="Calibri" w:cs="Calibri"/>
        </w:rPr>
        <w:t>(Ebert et al. 2021)</w:t>
      </w:r>
      <w:r>
        <w:fldChar w:fldCharType="end"/>
      </w:r>
      <w:r>
        <w:t xml:space="preserve">.  The haplotypes were restricted between the genes </w:t>
      </w:r>
      <w:r w:rsidRPr="00EE0823">
        <w:rPr>
          <w:i/>
          <w:iCs/>
        </w:rPr>
        <w:t>MOG</w:t>
      </w:r>
      <w:r>
        <w:t xml:space="preserve"> and </w:t>
      </w:r>
      <w:r w:rsidRPr="00EE0823">
        <w:rPr>
          <w:i/>
          <w:iCs/>
        </w:rPr>
        <w:t>DAXX</w:t>
      </w:r>
      <w:r>
        <w:t xml:space="preserve"> of the MHC region. The reference panel was used to perform initial targeted MHC reference selection to select out reads; however, they were not used in later steps to perform alignment, variant calling, phasing, and final assemblies. This allowed </w:t>
      </w:r>
      <w:r w:rsidRPr="00EE0823">
        <w:rPr>
          <w:i/>
          <w:iCs/>
        </w:rPr>
        <w:t>de novo</w:t>
      </w:r>
      <w:r>
        <w:t xml:space="preserve"> </w:t>
      </w:r>
      <w:r w:rsidRPr="001068AD">
        <w:t>assembly so; the final assemblies are independent</w:t>
      </w:r>
      <w:r>
        <w:t xml:space="preserve"> of existing reference sequences. </w:t>
      </w:r>
    </w:p>
    <w:p w14:paraId="2B7C1DE3" w14:textId="71B8B84B" w:rsidR="00C2056E" w:rsidRDefault="00C2056E" w:rsidP="00C2056E">
      <w:pPr>
        <w:spacing w:line="360" w:lineRule="auto"/>
      </w:pPr>
      <w:r>
        <w:t xml:space="preserve">41 HPRC Freeze 1 (v2) HiFi assemblies uploaded to </w:t>
      </w:r>
      <w:proofErr w:type="spellStart"/>
      <w:r>
        <w:t>Genbank</w:t>
      </w:r>
      <w:proofErr w:type="spellEnd"/>
      <w:r>
        <w:t xml:space="preserve"> were downloaded from the public Amazon S3 bucket: </w:t>
      </w:r>
      <w:r w:rsidRPr="005106E6">
        <w:t>https://s3-us-west-2.amazonaws.com/human-pangenomics/index.html?prefix=working/</w:t>
      </w:r>
      <w:r>
        <w:t xml:space="preserve">.  35 HSGSVC assemblies were downloaded from the public ftp site: </w:t>
      </w:r>
      <w:r w:rsidRPr="005106E6">
        <w:t>http://ftp.1000genomes.ebi.ac.uk/vol1/ftp/data_collections/HGSVC2/release/v1.0/assemblies/</w:t>
      </w:r>
      <w:r>
        <w:t>. Assemblies generated using HiFi data were selected when possible.  This set of assemblies included 31 African, 20 American, 12 East Asian, 7 European and 6 South Asian samples for a total of 152 haplotypes.</w:t>
      </w:r>
    </w:p>
    <w:p w14:paraId="53934ECD" w14:textId="522BF0E4" w:rsidR="00C2056E" w:rsidRDefault="00C2056E" w:rsidP="00C2056E">
      <w:pPr>
        <w:spacing w:line="360" w:lineRule="auto"/>
      </w:pPr>
      <w:r>
        <w:t>Assemblies were aligned to chr6 using minimap2</w:t>
      </w:r>
      <w:r w:rsidR="00336260">
        <w:t xml:space="preserve"> </w:t>
      </w:r>
      <w:r>
        <w:fldChar w:fldCharType="begin"/>
      </w:r>
      <w:r w:rsidR="00E43DB4">
        <w:instrText xml:space="preserve"> ADDIN ZOTERO_ITEM CSL_CITATION {"citationID":"Gt8BcPzO","properties":{"formattedCitation":"(Li 2018)","plainCitation":"(Li 2018)","noteIndex":0},"citationItems":[{"id":605,"uris":["http://zotero.org/users/219732/items/22E83XM6"],"itemData":{"id":605,"type":"article-journal","abstract":"Motivation: Recent advances in sequencing technologies promise ultra-long reads of </w:instrText>
      </w:r>
      <w:r w:rsidR="00E43DB4">
        <w:rPr>
          <w:rFonts w:ascii="Cambria Math" w:hAnsi="Cambria Math" w:cs="Cambria Math"/>
        </w:rPr>
        <w:instrText>∼</w:instrText>
      </w:r>
      <w:r w:rsidR="00E43DB4">
        <w:instrText xml:space="preserve">100 kb in average, full-length mRNA or cDNA reads in high throughput and genomic contigs over 100 Mb in length. Existing alignment programs are unable or inefficient to process such data at scale, which presses for the development of new alignment algorithms.\nResults: Minimap2 is a general-purpose alignment program to map DNA or long mRNA sequences against a large reference database. It works with accurate short reads of ≥100 bp in length, ≥1 kb genomic reads at error rate </w:instrText>
      </w:r>
      <w:r w:rsidR="00E43DB4">
        <w:rPr>
          <w:rFonts w:ascii="Cambria Math" w:hAnsi="Cambria Math" w:cs="Cambria Math"/>
        </w:rPr>
        <w:instrText>∼</w:instrText>
      </w:r>
      <w:r w:rsidR="00E43DB4">
        <w:instrText xml:space="preserve">15%, full-length noisy Direct RNA or cDNA reads and assembly contigs or closely related full chromosomes of hundreds of megabases in length. Minimap2 does split-read alignment, employs concave gap cost for long insertions and deletions and introduces new heuristics to reduce spurious alignments. It is 3-4 times as fast as mainstream short-read mappers at comparable accuracy, and is ≥30 times faster than long-read genomic or cDNA mappers at higher accuracy, surpassing most aligners specialized in one type of alignment.\nAvailability and implementation: https://github.com/lh3/minimap2.\nSupplementary information: Supplementary data are available at Bioinformatics online.","container-title":"Bioinformatics (Oxford, England)","DOI":"10.1093/bioinformatics/bty191","ISSN":"1367-4811","issue":"18","journalAbbreviation":"Bioinformatics","language":"eng","note":"PMID: 29750242\nPMCID: PMC6137996","page":"3094-3100","source":"PubMed","title":"Minimap2: pairwise alignment for nucleotide sequences","title-short":"Minimap2","volume":"34","author":[{"family":"Li","given":"Heng"}],"issued":{"date-parts":[["2018",9,15]]}}}],"schema":"https://github.com/citation-style-language/schema/raw/master/csl-citation.json"} </w:instrText>
      </w:r>
      <w:r>
        <w:fldChar w:fldCharType="separate"/>
      </w:r>
      <w:r w:rsidR="00E43DB4">
        <w:rPr>
          <w:rFonts w:ascii="Calibri" w:cs="Calibri"/>
        </w:rPr>
        <w:t>(Li 2018)</w:t>
      </w:r>
      <w:r>
        <w:fldChar w:fldCharType="end"/>
      </w:r>
      <w:r>
        <w:t xml:space="preserve"> (v2.24: </w:t>
      </w:r>
      <w:r w:rsidRPr="00A72F93">
        <w:rPr>
          <w:rFonts w:ascii="Courier New" w:hAnsi="Courier New" w:cs="Courier New"/>
          <w:sz w:val="20"/>
          <w:szCs w:val="20"/>
        </w:rPr>
        <w:t xml:space="preserve">-a -x asm20 -m 10000 -z 10000,50 -r 50000 </w:t>
      </w:r>
      <w:r w:rsidR="00C44A3E">
        <w:rPr>
          <w:rFonts w:ascii="Courier New" w:hAnsi="Courier New" w:cs="Courier New"/>
          <w:sz w:val="20"/>
          <w:szCs w:val="20"/>
        </w:rPr>
        <w:t>–</w:t>
      </w:r>
      <w:r w:rsidRPr="00A72F93">
        <w:rPr>
          <w:rFonts w:ascii="Courier New" w:hAnsi="Courier New" w:cs="Courier New"/>
          <w:sz w:val="20"/>
          <w:szCs w:val="20"/>
        </w:rPr>
        <w:t xml:space="preserve">end-bonus=100 </w:t>
      </w:r>
      <w:r w:rsidR="00C44A3E">
        <w:rPr>
          <w:rFonts w:ascii="Courier New" w:hAnsi="Courier New" w:cs="Courier New"/>
          <w:sz w:val="20"/>
          <w:szCs w:val="20"/>
        </w:rPr>
        <w:t>–</w:t>
      </w:r>
      <w:r w:rsidRPr="00A72F93">
        <w:rPr>
          <w:rFonts w:ascii="Courier New" w:hAnsi="Courier New" w:cs="Courier New"/>
          <w:sz w:val="20"/>
          <w:szCs w:val="20"/>
        </w:rPr>
        <w:t xml:space="preserve">secondary=no -t8 </w:t>
      </w:r>
      <w:r w:rsidR="00C44A3E">
        <w:rPr>
          <w:rFonts w:ascii="Courier New" w:hAnsi="Courier New" w:cs="Courier New"/>
          <w:sz w:val="20"/>
          <w:szCs w:val="20"/>
        </w:rPr>
        <w:t>–</w:t>
      </w:r>
      <w:r w:rsidRPr="00A72F93">
        <w:rPr>
          <w:rFonts w:ascii="Courier New" w:hAnsi="Courier New" w:cs="Courier New"/>
          <w:sz w:val="20"/>
          <w:szCs w:val="20"/>
        </w:rPr>
        <w:t>cs -O 5,56 -E 4,1 -B 5</w:t>
      </w:r>
      <w:r>
        <w:t xml:space="preserve">).  Contigs that aligned between </w:t>
      </w:r>
      <w:r w:rsidRPr="00EE0823">
        <w:rPr>
          <w:i/>
          <w:iCs/>
        </w:rPr>
        <w:t>MOG</w:t>
      </w:r>
      <w:r>
        <w:t xml:space="preserve"> and </w:t>
      </w:r>
      <w:r w:rsidRPr="00EE0823">
        <w:rPr>
          <w:i/>
          <w:iCs/>
        </w:rPr>
        <w:t>DAXX</w:t>
      </w:r>
      <w:r>
        <w:t xml:space="preserve"> were retained for the reference panel.  Contigs that extended beyond the boundary genes were trimmed to -5 kb from the start of </w:t>
      </w:r>
      <w:r w:rsidRPr="00EE0823">
        <w:rPr>
          <w:i/>
          <w:iCs/>
        </w:rPr>
        <w:t>MOG</w:t>
      </w:r>
      <w:r>
        <w:t xml:space="preserve"> or +5 kb from the end of </w:t>
      </w:r>
      <w:r w:rsidRPr="00EE0823">
        <w:rPr>
          <w:i/>
          <w:iCs/>
        </w:rPr>
        <w:t>DAXX</w:t>
      </w:r>
      <w:r>
        <w:t>.</w:t>
      </w:r>
    </w:p>
    <w:p w14:paraId="5542F74C" w14:textId="0E2FFBE1" w:rsidR="00C2056E" w:rsidRDefault="00C2056E" w:rsidP="00C2056E">
      <w:pPr>
        <w:spacing w:line="360" w:lineRule="auto"/>
      </w:pPr>
      <w:r>
        <w:t>The 7 alternative MHC sequences (</w:t>
      </w:r>
      <w:r w:rsidR="00C44A3E" w:rsidRPr="005106E6">
        <w:t>https://www</w:t>
      </w:r>
      <w:r w:rsidRPr="00591390">
        <w:t>.ucl.ac.uk/cancer/research/department-cancer-biology/medical-genomics-past-projects/mhc-haplotype-project</w:t>
      </w:r>
      <w:r>
        <w:t xml:space="preserve">) included in the hg38 build were restricted to the region between </w:t>
      </w:r>
      <w:r w:rsidRPr="00EE0823">
        <w:rPr>
          <w:i/>
          <w:iCs/>
        </w:rPr>
        <w:t>MOG</w:t>
      </w:r>
      <w:r>
        <w:t xml:space="preserve"> and </w:t>
      </w:r>
      <w:r w:rsidRPr="00EE0823">
        <w:rPr>
          <w:i/>
          <w:iCs/>
        </w:rPr>
        <w:t>DAXX</w:t>
      </w:r>
      <w:r>
        <w:t xml:space="preserve">.  </w:t>
      </w:r>
    </w:p>
    <w:p w14:paraId="0515FCE0" w14:textId="77777777" w:rsidR="00C2056E" w:rsidRDefault="00C2056E" w:rsidP="00C2056E">
      <w:pPr>
        <w:spacing w:line="360" w:lineRule="auto"/>
      </w:pPr>
      <w:r>
        <w:t xml:space="preserve">The final reference sequence set included the entire hg38 genomic sequence, the 7 alternative MHC sequences and 152 assembled haplotypes restricted to the region between </w:t>
      </w:r>
      <w:r w:rsidRPr="00EE0823">
        <w:rPr>
          <w:i/>
          <w:iCs/>
        </w:rPr>
        <w:t>MOG</w:t>
      </w:r>
      <w:r>
        <w:t xml:space="preserve"> and </w:t>
      </w:r>
      <w:r w:rsidRPr="00EE0823">
        <w:rPr>
          <w:i/>
          <w:iCs/>
        </w:rPr>
        <w:t>DAXX</w:t>
      </w:r>
      <w:r>
        <w:t xml:space="preserve">. The COX+PGF capture was aligned to the same reference with COX removed and the hg38 MHC sequence, </w:t>
      </w:r>
      <w:r>
        <w:lastRenderedPageBreak/>
        <w:t xml:space="preserve">which is PGF, masked. This was for validation purposes to confirm that proper MHC read identification could be done on these samples without explicitly using their own reference sequence for alignment. </w:t>
      </w:r>
    </w:p>
    <w:p w14:paraId="3792BDD2" w14:textId="77777777" w:rsidR="00C2056E" w:rsidRDefault="00C2056E" w:rsidP="00C2056E">
      <w:pPr>
        <w:spacing w:line="360" w:lineRule="auto"/>
      </w:pPr>
    </w:p>
    <w:p w14:paraId="1388EDB8" w14:textId="77777777" w:rsidR="00C2056E" w:rsidRDefault="00C2056E" w:rsidP="00C2056E">
      <w:pPr>
        <w:pStyle w:val="Heading2"/>
        <w:spacing w:line="360" w:lineRule="auto"/>
      </w:pPr>
      <w:bookmarkStart w:id="4" w:name="_Toc161247276"/>
      <w:bookmarkStart w:id="5" w:name="_Toc161247774"/>
      <w:r>
        <w:t>MHC Read Identification</w:t>
      </w:r>
      <w:bookmarkEnd w:id="4"/>
      <w:bookmarkEnd w:id="5"/>
    </w:p>
    <w:p w14:paraId="071469D0" w14:textId="24CC9EBE" w:rsidR="00C2056E" w:rsidRDefault="00C2056E" w:rsidP="00C2056E">
      <w:pPr>
        <w:spacing w:line="360" w:lineRule="auto"/>
      </w:pPr>
      <w:r>
        <w:t xml:space="preserve">The constructed MHC reference was then used to isolate the MHC-specific reads in the capture.  Prior to MHC identification, reads were </w:t>
      </w:r>
      <w:r w:rsidR="005106E6">
        <w:t>downsampled</w:t>
      </w:r>
      <w:r>
        <w:t xml:space="preserve"> to a set number to gauge the cost per sample. Initial testing showed that 600K HiFi reads was adequate for a high-quality MHC assembly. This would allow 2 to 3 samples per </w:t>
      </w:r>
      <w:proofErr w:type="spellStart"/>
      <w:r>
        <w:t>flowcell</w:t>
      </w:r>
      <w:proofErr w:type="spellEnd"/>
      <w:r>
        <w:t xml:space="preserve"> depending on capture rate and sequencer output. Based on these numbers, Sequel II samples with more than 600K reads were randomly </w:t>
      </w:r>
      <w:r w:rsidR="005106E6">
        <w:t>downsampled</w:t>
      </w:r>
      <w:r>
        <w:t xml:space="preserve"> to 600K</w:t>
      </w:r>
      <w:r w:rsidR="000F6C12">
        <w:t xml:space="preserve"> using </w:t>
      </w:r>
      <w:proofErr w:type="spellStart"/>
      <w:r w:rsidR="000F6C12">
        <w:t>seqtk</w:t>
      </w:r>
      <w:proofErr w:type="spellEnd"/>
      <w:r w:rsidR="000F6C12">
        <w:t xml:space="preserve"> sample </w:t>
      </w:r>
      <w:r w:rsidR="00E43DB4">
        <w:fldChar w:fldCharType="begin"/>
      </w:r>
      <w:r w:rsidR="00E43DB4">
        <w:instrText xml:space="preserve"> ADDIN ZOTERO_ITEM CSL_CITATION {"citationID":"bLAqZOZ7","properties":{"formattedCitation":"(Li 2023)","plainCitation":"(Li 2023)","noteIndex":0},"citationItems":[{"id":1284,"uris":["http://zotero.org/users/219732/items/9F9ZJZ25"],"itemData":{"id":1284,"type":"software","title":"seqtk","URL":"https://github.com/lh3/seqtk","version":"1.4","author":[{"family":"Li","given":"Heng"}],"accessed":{"date-parts":[["2024",6,18]]},"issued":{"date-parts":[["2023",5,19]]}}}],"schema":"https://github.com/citation-style-language/schema/raw/master/csl-citation.json"} </w:instrText>
      </w:r>
      <w:r w:rsidR="00E43DB4">
        <w:fldChar w:fldCharType="separate"/>
      </w:r>
      <w:r w:rsidR="00E43DB4">
        <w:rPr>
          <w:noProof/>
        </w:rPr>
        <w:t>(Li 2023)</w:t>
      </w:r>
      <w:r w:rsidR="00E43DB4">
        <w:fldChar w:fldCharType="end"/>
      </w:r>
      <w:r w:rsidR="00E43DB4">
        <w:t xml:space="preserve"> </w:t>
      </w:r>
      <w:r w:rsidR="000F6C12">
        <w:t>(v1.4)</w:t>
      </w:r>
      <w:r>
        <w:t>.</w:t>
      </w:r>
    </w:p>
    <w:p w14:paraId="352C0C5B" w14:textId="77777777" w:rsidR="00C2056E" w:rsidRDefault="00C2056E" w:rsidP="00C2056E">
      <w:pPr>
        <w:spacing w:line="360" w:lineRule="auto"/>
      </w:pPr>
      <w:r>
        <w:t>Sequel reads were of lower quality and were not downsampled to a set number of reads.  Instead, EUR_P and EUR_F downsampling was done to target about 190K MHC reads, prioritizing reads with the highest RQ values, as reported by the PacBio CCS tool.  EUR_M has lower MHC on-target numbers, so all reads were retained for further analysis.</w:t>
      </w:r>
    </w:p>
    <w:p w14:paraId="75E2D6F2" w14:textId="77777777" w:rsidR="00C2056E" w:rsidRDefault="00C2056E" w:rsidP="00C2056E">
      <w:pPr>
        <w:spacing w:line="360" w:lineRule="auto"/>
      </w:pPr>
      <w:r>
        <w:t xml:space="preserve">Downsampled PacBio reads were aligned against hg38 and the previously described MHC reference panel (Section: MHC Reference Construction) using minimap2 (v2.21: </w:t>
      </w:r>
      <w:r w:rsidRPr="002D2B43">
        <w:rPr>
          <w:rFonts w:ascii="Courier New" w:hAnsi="Courier New" w:cs="Courier New"/>
        </w:rPr>
        <w:t>--secondary=no -Y -a -x map-</w:t>
      </w:r>
      <w:proofErr w:type="spellStart"/>
      <w:r w:rsidRPr="002D2B43">
        <w:rPr>
          <w:rFonts w:ascii="Courier New" w:hAnsi="Courier New" w:cs="Courier New"/>
        </w:rPr>
        <w:t>hifi</w:t>
      </w:r>
      <w:proofErr w:type="spellEnd"/>
      <w:r w:rsidRPr="002D2B43">
        <w:rPr>
          <w:rFonts w:ascii="Courier New" w:hAnsi="Courier New" w:cs="Courier New"/>
        </w:rPr>
        <w:t>/map-pb</w:t>
      </w:r>
      <w:r>
        <w:t>).  Sequel samples were aligned using the map-pb preset and Sequel II samples were aligned using map-</w:t>
      </w:r>
      <w:proofErr w:type="spellStart"/>
      <w:r>
        <w:t>hifi</w:t>
      </w:r>
      <w:proofErr w:type="spellEnd"/>
      <w:r>
        <w:t>.  Reads with primary alignments to any MHC sequence were retained for further analysis.</w:t>
      </w:r>
    </w:p>
    <w:p w14:paraId="1A5D0497" w14:textId="3E6640CA" w:rsidR="00C2056E" w:rsidRDefault="00C2056E" w:rsidP="00C2056E">
      <w:pPr>
        <w:spacing w:line="360" w:lineRule="auto"/>
      </w:pPr>
      <w:r>
        <w:t xml:space="preserve">The RSE methodology results in uneven coverage across the MHC, so the coverage was flattened in the Sequel II samples using the </w:t>
      </w:r>
      <w:proofErr w:type="spellStart"/>
      <w:r>
        <w:t>khmer</w:t>
      </w:r>
      <w:proofErr w:type="spellEnd"/>
      <w:r>
        <w:t xml:space="preserve"> software package command normalize-by-median.py (v</w:t>
      </w:r>
      <w:r w:rsidRPr="00F81387">
        <w:rPr>
          <w:rFonts w:ascii="Calibri" w:eastAsia="Times New Roman" w:hAnsi="Calibri" w:cs="Calibri"/>
          <w:color w:val="000000"/>
        </w:rPr>
        <w:t>3.0.0a3</w:t>
      </w:r>
      <w:r>
        <w:rPr>
          <w:rFonts w:ascii="Calibri" w:eastAsia="Times New Roman" w:hAnsi="Calibri" w:cs="Calibri"/>
          <w:color w:val="000000"/>
        </w:rPr>
        <w:t>)</w:t>
      </w:r>
      <w:r w:rsidR="00E43DB4">
        <w:rPr>
          <w:rFonts w:ascii="Calibri" w:eastAsia="Times New Roman" w:hAnsi="Calibri" w:cs="Calibri"/>
          <w:color w:val="000000"/>
        </w:rPr>
        <w:t xml:space="preserve"> </w:t>
      </w:r>
      <w:r>
        <w:rPr>
          <w:rFonts w:ascii="Calibri" w:eastAsia="Times New Roman" w:hAnsi="Calibri" w:cs="Calibri"/>
          <w:color w:val="000000"/>
        </w:rPr>
        <w:fldChar w:fldCharType="begin"/>
      </w:r>
      <w:r w:rsidR="00E43DB4">
        <w:rPr>
          <w:rFonts w:ascii="Calibri" w:eastAsia="Times New Roman" w:hAnsi="Calibri" w:cs="Calibri"/>
          <w:color w:val="000000"/>
        </w:rPr>
        <w:instrText xml:space="preserve"> ADDIN ZOTERO_ITEM CSL_CITATION {"citationID":"kfRfxAmL","properties":{"formattedCitation":"(Crusoe et al. 2015)","plainCitation":"(Crusoe et al. 2015)","noteIndex":0},"citationItems":[{"id":1264,"uris":["http://zotero.org/users/219732/items/V9VISBYD"],"itemData":{"id":1264,"type":"article-journal","abstract":"The khmer package is a freely available software library for working efficiently with fixed length DNA words, or k-mers. khmer provides implementations of a probabilistic k-mer counting data structure, a compressible De Bruijn graph representation, De Bruijn graph partitioning, and digital normalization. khmer is implemented in C++ and Python, and is freely available under the BSD license at  https://github.com/dib-lab/khmer/.","container-title":"F1000Research","DOI":"10.12688/f1000research.6924.1","ISSN":"2046-1402","journalAbbreviation":"F1000Res","language":"eng","note":"PMID: 26535114\nPMCID: PMC4608353","page":"900","source":"PubMed","title":"The khmer software package: enabling efficient nucleotide sequence analysis","title-short":"The khmer software package","volume":"4","author":[{"family":"Crusoe","given":"Michael R."},{"family":"Alameldin","given":"Hussien F."},{"family":"Awad","given":"Sherine"},{"family":"Boucher","given":"Elmar"},{"family":"Caldwell","given":"Adam"},{"family":"Cartwright","given":"Reed"},{"family":"Charbonneau","given":"Amanda"},{"family":"Constantinides","given":"Bede"},{"family":"Edvenson","given":"Greg"},{"family":"Fay","given":"Scott"},{"family":"Fenton","given":"Jacob"},{"family":"Fenzl","given":"Thomas"},{"family":"Fish","given":"Jordan"},{"family":"Garcia-Gutierrez","given":"Leonor"},{"family":"Garland","given":"Phillip"},{"family":"Gluck","given":"Jonathan"},{"family":"González","given":"Iván"},{"family":"Guermond","given":"Sarah"},{"family":"Guo","given":"Jiarong"},{"family":"Gupta","given":"Aditi"},{"family":"Herr","given":"Joshua R."},{"family":"Howe","given":"Adina"},{"family":"Hyer","given":"Alex"},{"family":"Härpfer","given":"Andreas"},{"family":"Irber","given":"Luiz"},{"family":"Kidd","given":"Rhys"},{"family":"Lin","given":"David"},{"family":"Lippi","given":"Justin"},{"family":"Mansour","given":"Tamer"},{"family":"McA'Nulty","given":"Pamela"},{"family":"McDonald","given":"Eric"},{"family":"Mizzi","given":"Jessica"},{"family":"Murray","given":"Kevin D."},{"family":"Nahum","given":"Joshua R."},{"family":"Nanlohy","given":"Kaben"},{"family":"Nederbragt","given":"Alexander Johan"},{"family":"Ortiz-Zuazaga","given":"Humberto"},{"family":"Ory","given":"Jeramia"},{"family":"Pell","given":"Jason"},{"family":"Pepe-Ranney","given":"Charles"},{"family":"Russ","given":"Zachary N."},{"family":"Schwarz","given":"Erich"},{"family":"Scott","given":"Camille"},{"family":"Seaman","given":"Josiah"},{"family":"Sievert","given":"Scott"},{"family":"Simpson","given":"Jared"},{"family":"Skennerton","given":"Connor T."},{"family":"Spencer","given":"James"},{"family":"Srinivasan","given":"Ramakrishnan"},{"family":"Standage","given":"Daniel"},{"family":"Stapleton","given":"James A."},{"family":"Steinman","given":"Susan R."},{"family":"Stein","given":"Joe"},{"family":"Taylor","given":"Benjamin"},{"family":"Trimble","given":"Will"},{"family":"Wiencko","given":"Heather L."},{"family":"Wright","given":"Michael"},{"family":"Wyss","given":"Brian"},{"family":"Zhang","given":"Qingpeng"},{"family":"Zyme","given":"En"},{"family":"Brown","given":"C. Titus"}],"issued":{"date-parts":[["2015"]]}}}],"schema":"https://github.com/citation-style-language/schema/raw/master/csl-citation.json"} </w:instrText>
      </w:r>
      <w:r>
        <w:rPr>
          <w:rFonts w:ascii="Calibri" w:eastAsia="Times New Roman" w:hAnsi="Calibri" w:cs="Calibri"/>
          <w:color w:val="000000"/>
        </w:rPr>
        <w:fldChar w:fldCharType="separate"/>
      </w:r>
      <w:r w:rsidR="00E43DB4">
        <w:rPr>
          <w:rFonts w:ascii="Calibri" w:hAnsi="Calibri" w:cs="Calibri"/>
          <w:color w:val="000000"/>
        </w:rPr>
        <w:t>(Crusoe et al. 2015)</w:t>
      </w:r>
      <w:r>
        <w:rPr>
          <w:rFonts w:ascii="Calibri" w:eastAsia="Times New Roman" w:hAnsi="Calibri" w:cs="Calibri"/>
          <w:color w:val="000000"/>
        </w:rPr>
        <w:fldChar w:fldCharType="end"/>
      </w:r>
      <w:r>
        <w:t>, using a k-</w:t>
      </w:r>
      <w:proofErr w:type="spellStart"/>
      <w:r>
        <w:t>mer</w:t>
      </w:r>
      <w:proofErr w:type="spellEnd"/>
      <w:r>
        <w:t xml:space="preserve"> size of 31 bp and a targeted depth of 250.  This approach is only appropriate for the accurate HiFi reads, so was not run on the Sequel samples, which contain a mix of HiFi and lower quality reads. </w:t>
      </w:r>
    </w:p>
    <w:p w14:paraId="7D85E64D" w14:textId="77777777" w:rsidR="00C2056E" w:rsidRDefault="00C2056E" w:rsidP="00C2056E">
      <w:pPr>
        <w:spacing w:line="360" w:lineRule="auto"/>
      </w:pPr>
      <w:r>
        <w:tab/>
      </w:r>
    </w:p>
    <w:p w14:paraId="14E102D3" w14:textId="77777777" w:rsidR="00C2056E" w:rsidRDefault="00C2056E" w:rsidP="00C2056E">
      <w:pPr>
        <w:pStyle w:val="Heading2"/>
        <w:spacing w:line="360" w:lineRule="auto"/>
      </w:pPr>
      <w:bookmarkStart w:id="6" w:name="_Toc161247277"/>
      <w:bookmarkStart w:id="7" w:name="_Toc161247775"/>
      <w:r>
        <w:t>MHC Read Editing by Overlap</w:t>
      </w:r>
      <w:bookmarkEnd w:id="6"/>
      <w:bookmarkEnd w:id="7"/>
    </w:p>
    <w:p w14:paraId="17360CE1" w14:textId="17AF2B73" w:rsidR="00C2056E" w:rsidRDefault="00C2056E" w:rsidP="00C2056E">
      <w:pPr>
        <w:spacing w:line="360" w:lineRule="auto"/>
      </w:pPr>
      <w:r>
        <w:t>Prior to assembly, MHC specific reads must be edited to remove chimeras introduced by whole genome amplification</w:t>
      </w:r>
      <w:r>
        <w:fldChar w:fldCharType="begin"/>
      </w:r>
      <w:r w:rsidR="00E43DB4">
        <w:instrText xml:space="preserve"> ADDIN ZOTERO_ITEM CSL_CITATION {"citationID":"vcfgCsCT","properties":{"formattedCitation":"(Lasken and Stockwell 2007; Warris et al. 2018; Kiguchi et al. 2021)","plainCitation":"(Lasken and Stockwell 2007; Warris et al. 2018; Kiguchi et al. 2021)","noteIndex":0},"citationItems":[{"id":1239,"uris":["http://zotero.org/users/219732/items/J9EG9LCW"],"itemData":{"id":1239,"type":"article-journal","abstract":"BACKGROUND: Multiple Displacement Amplification (MDA) is a method used for amplifying limiting DNA sources. The high molecular weight amplified DNA is ideal for DNA library construction. While this has enabled genomic sequencing from one or a few cells of unculturable microorganisms, the process is complicated by the tendency of MDA to generate chimeric DNA rearrangements in the amplified DNA. Determining the source of the DNA rearrangements would be an important step towards reducing or eliminating them.\nRESULTS: Here, we characterize the major types of chimeras formed by carrying out an MDA whole genome amplification from a single E. coli cell and sequencing by the 454 Life Sciences method. Analysis of 475 chimeras revealed the predominant reaction mechanisms that create the DNA rearrangements. The highly branched DNA synthesized in MDA can assume many alternative secondary structures. DNA strands extended on an initial template can be displaced becoming available to prime on a second template creating the chimeras. Evidence supports a model in which branch migration can displace 3'-ends freeing them to prime on the new templates. More than 85% of the resulting DNA rearrangements were inverted sequences with intervening deletions that the model predicts. Intramolecular rearrangements were favored, with displaced 3'-ends reannealing to single stranded 5'-strands contained within the same branched DNA molecule. In over 70% of the chimeric junctions, the 3' termini had initiated priming at complimentary sequences of 2-21 nucleotides (nts) in the new templates.\nCONCLUSION: Formation of chimeras is an important limitation to the MDA method, particularly for whole genome sequencing. Identification of the mechanism for chimera formation provides new insight into the MDA reaction and suggests methods to reduce chimeras. The 454 sequencing approach used here will provide a rapid method to assess the utility of reaction modifications.","container-title":"BMC biotechnology","DOI":"10.1186/1472-6750-7-19","ISSN":"1472-6750","journalAbbreviation":"BMC Biotechnol","language":"eng","note":"PMID: 17430586\nPMCID: PMC1855051","page":"19","source":"PubMed","title":"Mechanism of chimera formation during the Multiple Displacement Amplification reaction","volume":"7","author":[{"family":"Lasken","given":"Roger S."},{"family":"Stockwell","given":"Timothy B."}],"issued":{"date-parts":[["2007",4,12]]}}},{"id":1241,"uris":["http://zotero.org/users/219732/items/X2X465W3"],"itemData":{"id":1241,"type":"article-journal","abstract":"BACKGROUND: Next-generation sequencing requires sufficient DNA to be available. If limited, whole-genome amplification is applied to generate additional amounts of DNA. Such amplification often results in many chimeric DNA fragments, in particular artificial palindromic sequences, which limit the usefulness of long sequencing reads.\nRESULTS: Here, we present Pacasus, a tool for correcting such errors. Two datasets show that it markedly improves read mapping and de novo assembly, yielding results similar to these that would be obtained with non-amplified DNA.\nCONCLUSIONS: With Pacasus long-read technologies become available for sequencing targets with very small amounts of DNA, such as single cells or even single chromosomes.","container-title":"BMC genomics","DOI":"10.1186/s12864-018-5164-1","ISSN":"1471-2164","issue":"1","journalAbbreviation":"BMC Genomics","language":"eng","note":"PMID: 30400848\nPMCID: PMC6218980","page":"798","source":"PubMed","title":"Correcting palindromes in long reads after whole-genome amplification","volume":"19","author":[{"family":"Warris","given":"Sven"},{"family":"Schijlen","given":"Elio"},{"family":"Geest","given":"Henri","non-dropping-particle":"van de"},{"family":"Vegesna","given":"Rahulsimham"},{"family":"Hesselink","given":"Thamara"},{"family":"Te Lintel Hekkert","given":"Bas"},{"family":"Sanchez Perez","given":"Gabino"},{"family":"Medvedev","given":"Paul"},{"family":"Makova","given":"Kateryna D."},{"family":"Ridder","given":"Dick","non-dropping-particle":"de"}],"issued":{"date-parts":[["2018",11,6]]}}},{"id":1243,"uris":["http://zotero.org/users/219732/items/GVVPBJAI"],"itemData":{"id":1243,"type":"article-journal","abstract":"The human gut bacteriophage community (phageome) plays an important role in the host's health and disease; however, the entire structure is poorly understood, partly owing to the generation of many incomplete genomes in conventional short-read metagenomics. Here, we show long-read metagenomics of amplified DNA of low-biomass phageomes with multiple displacement amplification (MDA), involving the development of a novel bioinformatics tool, split amplified chimeric read algorithm (SACRA), that efficiently pre-processed numerous chimeric reads generated through MDA. Using five samples, SACRA markedly reduced the average chimera ratio from 72% to 1.5% in PacBio reads with an average length of 1.8 kb. De novo assembly of chimera-less PacBio long reads reconstructed contigs of ≥5 kb with an average proportion of 27%, which was 1% in contigs from MiSeq short reads, thereby dramatically improving contig length and genome completeness. Comparison of PacBio and MiSeq contigs found MiSeq contig fragmentations frequently near local repeats and hypervariable regions in the phage genomes, and those caused by multiple homologous phage genomes coexisting in the community. We also developed a reference-independent method to assess the completeness of the linear phage genomes. Overall, we established a SACRA-coupled long-read metagenomics robust to highly diverse gut phageomes, identifying high-quality circular and linear phage genomes with adequate sequence quantity.","container-title":"DNA research: an international journal for rapid publication of reports on genes and genomes","DOI":"10.1093/dnares/dsab019","ISSN":"1756-1663","issue":"6","journalAbbreviation":"DNA Res","language":"eng","note":"PMID: 34586399\nPMCID: PMC8513251","page":"dsab019","source":"PubMed","title":"Long-read metagenomics of multiple displacement amplified DNA of low-biomass human gut phageomes by SACRA pre-processing chimeric reads","volume":"28","author":[{"family":"Kiguchi","given":"Yuya"},{"family":"Nishijima","given":"Suguru"},{"family":"Kumar","given":"Naveen"},{"family":"Hattori","given":"Masahira"},{"family":"Suda","given":"Wataru"}],"issued":{"date-parts":[["2021",10,11]]}}}],"schema":"https://github.com/citation-style-language/schema/raw/master/csl-citation.json"} </w:instrText>
      </w:r>
      <w:r>
        <w:fldChar w:fldCharType="separate"/>
      </w:r>
      <w:r w:rsidR="00E43DB4">
        <w:rPr>
          <w:rFonts w:ascii="Calibri" w:cs="Calibri"/>
        </w:rPr>
        <w:t>(Lasken and Stockwell 2007; Warris et al. 2018; Kiguchi et al. 2021)</w:t>
      </w:r>
      <w:r>
        <w:fldChar w:fldCharType="end"/>
      </w:r>
      <w:r>
        <w:t>.  Most of the chimeras are palindromic, meaning the second segment of the chimera is an inverted repeat of the first.  Non-</w:t>
      </w:r>
      <w:r>
        <w:lastRenderedPageBreak/>
        <w:t>palindromic chimeras are also observed, where the segments are nearby each other in the genome, but are either non-adjacent or inverted with respect to the genome.  If chimeras are not removed prior to assembly, they could be incorporated into individual contig sequences or cause confusion in the assembly, resulting in highly fragmented contigs. Reads were edited by identifying potential chimeric boundaries in each PacBio read and then splitting the read at these breakpoints using a method adapted from SACRA</w:t>
      </w:r>
      <w:r w:rsidR="00336260">
        <w:t xml:space="preserve"> </w:t>
      </w:r>
      <w:r>
        <w:fldChar w:fldCharType="begin"/>
      </w:r>
      <w:r w:rsidR="00E43DB4">
        <w:instrText xml:space="preserve"> ADDIN ZOTERO_ITEM CSL_CITATION {"citationID":"NGsGd7dR","properties":{"formattedCitation":"(Kiguchi et al. 2021)","plainCitation":"(Kiguchi et al. 2021)","noteIndex":0},"citationItems":[{"id":1243,"uris":["http://zotero.org/users/219732/items/GVVPBJAI"],"itemData":{"id":1243,"type":"article-journal","abstract":"The human gut bacteriophage community (phageome) plays an important role in the host's health and disease; however, the entire structure is poorly understood, partly owing to the generation of many incomplete genomes in conventional short-read metagenomics. Here, we show long-read metagenomics of amplified DNA of low-biomass phageomes with multiple displacement amplification (MDA), involving the development of a novel bioinformatics tool, split amplified chimeric read algorithm (SACRA), that efficiently pre-processed numerous chimeric reads generated through MDA. Using five samples, SACRA markedly reduced the average chimera ratio from 72% to 1.5% in PacBio reads with an average length of 1.8 kb. De novo assembly of chimera-less PacBio long reads reconstructed contigs of ≥5 kb with an average proportion of 27%, which was 1% in contigs from MiSeq short reads, thereby dramatically improving contig length and genome completeness. Comparison of PacBio and MiSeq contigs found MiSeq contig fragmentations frequently near local repeats and hypervariable regions in the phage genomes, and those caused by multiple homologous phage genomes coexisting in the community. We also developed a reference-independent method to assess the completeness of the linear phage genomes. Overall, we established a SACRA-coupled long-read metagenomics robust to highly diverse gut phageomes, identifying high-quality circular and linear phage genomes with adequate sequence quantity.","container-title":"DNA research: an international journal for rapid publication of reports on genes and genomes","DOI":"10.1093/dnares/dsab019","ISSN":"1756-1663","issue":"6","journalAbbreviation":"DNA Res","language":"eng","note":"PMID: 34586399\nPMCID: PMC8513251","page":"dsab019","source":"PubMed","title":"Long-read metagenomics of multiple displacement amplified DNA of low-biomass human gut phageomes by SACRA pre-processing chimeric reads","volume":"28","author":[{"family":"Kiguchi","given":"Yuya"},{"family":"Nishijima","given":"Suguru"},{"family":"Kumar","given":"Naveen"},{"family":"Hattori","given":"Masahira"},{"family":"Suda","given":"Wataru"}],"issued":{"date-parts":[["2021",10,11]]}}}],"schema":"https://github.com/citation-style-language/schema/raw/master/csl-citation.json"} </w:instrText>
      </w:r>
      <w:r>
        <w:fldChar w:fldCharType="separate"/>
      </w:r>
      <w:r w:rsidR="00E43DB4">
        <w:rPr>
          <w:rFonts w:ascii="Calibri" w:cs="Calibri"/>
        </w:rPr>
        <w:t>(Kiguchi et al. 2021)</w:t>
      </w:r>
      <w:r>
        <w:fldChar w:fldCharType="end"/>
      </w:r>
      <w:r>
        <w:t xml:space="preserve">. </w:t>
      </w:r>
    </w:p>
    <w:p w14:paraId="0F98DE5F" w14:textId="708000EA" w:rsidR="00C2056E" w:rsidRDefault="00C2056E" w:rsidP="00C2056E">
      <w:pPr>
        <w:spacing w:line="360" w:lineRule="auto"/>
      </w:pPr>
      <w:r>
        <w:t>Overlaps between MHC-specific reads were found using minimap2 (</w:t>
      </w:r>
      <w:r w:rsidRPr="00F70730">
        <w:rPr>
          <w:rFonts w:cstheme="minorHAnsi"/>
        </w:rPr>
        <w:t>v2.17</w:t>
      </w:r>
      <w:r>
        <w:rPr>
          <w:rFonts w:cstheme="minorHAnsi"/>
        </w:rPr>
        <w:t>:</w:t>
      </w:r>
      <w:r w:rsidRPr="007B51BA">
        <w:rPr>
          <w:rFonts w:ascii="Courier New" w:hAnsi="Courier New" w:cs="Courier New"/>
          <w:sz w:val="20"/>
          <w:szCs w:val="20"/>
        </w:rPr>
        <w:t xml:space="preserve"> -x ava-pb -I 20G -m 200 –dual=yes</w:t>
      </w:r>
      <w:r>
        <w:t xml:space="preserve">).  Reads with excessive chimeras, defined as 16 or more self-overlaps longer than 1 kb, were removed from the analysis.  All overlaps to a given query read were checked for early termination points, which were defined as starting and/or ending coordinates more than 100 bp from the boundaries of both reads in the overlap. The exact termination site of each overlap is imperfect due to sequencing errors and variable chimeras in each read. So, to identify the most likely breakpoint location, we looked for a buildup of early termination points using a window approach. Query read coordinates with 3 or more early termination points were retained as potential breakpoints.  A 50 bp window was centered on each of these potential breakpoints and all coordinates within the window were checked for early termination points.  A window score was calculated by adding the early termination point count of the central position to the early termination point count-1 of all other coordinates in the window.  All potential breakpoints for the query read were ranked by the window score.  If the windows of two potential breakpoints overlap, only the potential breakpoints with the higher score was retained.  Overlaps that do not terminate at the potential breakpoint, but instead pass through with at least 100 bp of overhang suggest no chimera, so the breakpoint percentage was calculated using the formula 100 * window score / (window score + pass through reads). </w:t>
      </w:r>
    </w:p>
    <w:p w14:paraId="769792B0" w14:textId="58F2AA66" w:rsidR="00C2056E" w:rsidRDefault="00C2056E" w:rsidP="00C2056E">
      <w:pPr>
        <w:spacing w:line="360" w:lineRule="auto"/>
      </w:pPr>
      <w:r>
        <w:t>The final breakpoints for each query read was determined by the breakpoint percentage and the k-</w:t>
      </w:r>
      <w:proofErr w:type="spellStart"/>
      <w:r>
        <w:t>mer</w:t>
      </w:r>
      <w:proofErr w:type="spellEnd"/>
      <w:r>
        <w:t xml:space="preserve"> depth across the read. The median k-</w:t>
      </w:r>
      <w:proofErr w:type="spellStart"/>
      <w:r>
        <w:t>mer</w:t>
      </w:r>
      <w:proofErr w:type="spellEnd"/>
      <w:r>
        <w:t xml:space="preserve"> depth across each HiFi read was calculated using all k-</w:t>
      </w:r>
      <w:proofErr w:type="spellStart"/>
      <w:r>
        <w:t>mer</w:t>
      </w:r>
      <w:proofErr w:type="spellEnd"/>
      <w:r>
        <w:t xml:space="preserve"> counts generated by </w:t>
      </w:r>
      <w:r w:rsidR="00514D45">
        <w:t>J</w:t>
      </w:r>
      <w:r>
        <w:t>ellyfish</w:t>
      </w:r>
      <w:r w:rsidR="00336260">
        <w:t xml:space="preserve"> </w:t>
      </w:r>
      <w:r>
        <w:fldChar w:fldCharType="begin"/>
      </w:r>
      <w:r w:rsidR="00E43DB4">
        <w:instrText xml:space="preserve"> ADDIN ZOTERO_ITEM CSL_CITATION {"citationID":"nURJureO","properties":{"formattedCitation":"(Mar\\uc0\\u231{}ais and Kingsford 2011)","plainCitation":"(Marçais and Kingsford 2011)","noteIndex":0},"citationItems":[{"id":1266,"uris":["http://zotero.org/users/219732/items/PZ4AVEYP"],"itemData":{"id":1266,"type":"article-journal","abstract":"MOTIVATION: Counting the number of occurrences of every k-mer (substring of length k) in a long string is a central subproblem in many applications, including genome assembly, error correction of sequencing reads, fast multiple sequence alignment and repeat detection. Recently, the deep sequence coverage generated by next-generation sequencing technologies has caused the amount of sequence to be processed during a genome project to grow rapidly, and has rendered current k-mer counting tools too slow and memory intensive. At the same time, large multicore computers have become commonplace in research facilities allowing for a new parallel computational paradigm.\nRESULTS: We propose a new k-mer counting algorithm and associated implementation, called Jellyfish, which is fast and memory efficient. It is based on a multithreaded, lock-free hash table optimized for counting k-mers up to 31 bases in length. Due to their flexibility, suffix arrays have been the data structure of choice for solving many string problems. For the task of k-mer counting, important in many biological applications, Jellyfish offers a much faster and more memory-efficient solution.\nAVAILABILITY: The Jellyfish software is written in C++ and is GPL licensed. It is available for download at http://www.cbcb.umd.edu/software/jellyfish.","container-title":"Bioinformatics (Oxford, England)","DOI":"10.1093/bioinformatics/btr011","ISSN":"1367-4811","issue":"6","journalAbbreviation":"Bioinformatics","language":"eng","note":"PMID: 21217122\nPMCID: PMC3051319","page":"764-770","source":"PubMed","title":"A fast, lock-free approach for efficient parallel counting of occurrences of k-mers","volume":"27","author":[{"family":"Marçais","given":"Guillaume"},{"family":"Kingsford","given":"Carl"}],"issued":{"date-parts":[["2011",3,15]]}}}],"schema":"https://github.com/citation-style-language/schema/raw/master/csl-citation.json"} </w:instrText>
      </w:r>
      <w:r>
        <w:fldChar w:fldCharType="separate"/>
      </w:r>
      <w:r w:rsidR="00E43DB4" w:rsidRPr="00E43DB4">
        <w:rPr>
          <w:rFonts w:ascii="Calibri" w:cs="Calibri"/>
        </w:rPr>
        <w:t>(</w:t>
      </w:r>
      <w:proofErr w:type="spellStart"/>
      <w:r w:rsidR="00E43DB4" w:rsidRPr="00E43DB4">
        <w:rPr>
          <w:rFonts w:ascii="Calibri" w:cs="Calibri"/>
        </w:rPr>
        <w:t>Marçais</w:t>
      </w:r>
      <w:proofErr w:type="spellEnd"/>
      <w:r w:rsidR="00E43DB4" w:rsidRPr="00E43DB4">
        <w:rPr>
          <w:rFonts w:ascii="Calibri" w:cs="Calibri"/>
        </w:rPr>
        <w:t xml:space="preserve"> and Kingsford 2011)</w:t>
      </w:r>
      <w:r>
        <w:fldChar w:fldCharType="end"/>
      </w:r>
      <w:r>
        <w:t xml:space="preserve"> on the MHC-specific read set (</w:t>
      </w:r>
      <w:r w:rsidRPr="00F70730">
        <w:rPr>
          <w:rFonts w:cstheme="minorHAnsi"/>
        </w:rPr>
        <w:t>v2.3.0</w:t>
      </w:r>
      <w:r>
        <w:rPr>
          <w:rFonts w:cstheme="minorHAnsi"/>
        </w:rPr>
        <w:t>:</w:t>
      </w:r>
      <w:r>
        <w:t xml:space="preserve"> </w:t>
      </w:r>
      <w:r w:rsidRPr="008E1203">
        <w:rPr>
          <w:rFonts w:ascii="Courier New" w:hAnsi="Courier New" w:cs="Courier New"/>
          <w:sz w:val="20"/>
          <w:szCs w:val="20"/>
        </w:rPr>
        <w:t>-L 2 -C</w:t>
      </w:r>
      <w:r>
        <w:rPr>
          <w:rFonts w:ascii="Courier New" w:hAnsi="Courier New" w:cs="Courier New"/>
          <w:sz w:val="20"/>
          <w:szCs w:val="20"/>
        </w:rPr>
        <w:t xml:space="preserve"> -51</w:t>
      </w:r>
      <w:r>
        <w:t>).  Potential breakpoints with breakpoint percentage &gt;= 20% were retained if the median k-</w:t>
      </w:r>
      <w:proofErr w:type="spellStart"/>
      <w:r>
        <w:t>mer</w:t>
      </w:r>
      <w:proofErr w:type="spellEnd"/>
      <w:r>
        <w:t xml:space="preserve"> depth was less than 20.  If the median k-</w:t>
      </w:r>
      <w:proofErr w:type="spellStart"/>
      <w:r>
        <w:t>mer</w:t>
      </w:r>
      <w:proofErr w:type="spellEnd"/>
      <w:r>
        <w:t xml:space="preserve"> depth was 20 or higher, the potential breakpoint retention is more aggressive and set to 10%.  Potential breakpoints were also rejected if the median k-</w:t>
      </w:r>
      <w:proofErr w:type="spellStart"/>
      <w:r>
        <w:t>mer</w:t>
      </w:r>
      <w:proofErr w:type="spellEnd"/>
      <w:r>
        <w:t xml:space="preserve"> count was at least 20 and the k-</w:t>
      </w:r>
      <w:proofErr w:type="spellStart"/>
      <w:r>
        <w:t>mer</w:t>
      </w:r>
      <w:proofErr w:type="spellEnd"/>
      <w:r>
        <w:t xml:space="preserve"> centered on the potential breakpoint was common in the dataset, defined as potential breakpoint k-</w:t>
      </w:r>
      <w:proofErr w:type="spellStart"/>
      <w:r>
        <w:t>mer</w:t>
      </w:r>
      <w:proofErr w:type="spellEnd"/>
      <w:r>
        <w:t xml:space="preserve"> count / median k-</w:t>
      </w:r>
      <w:proofErr w:type="spellStart"/>
      <w:r>
        <w:t>mer</w:t>
      </w:r>
      <w:proofErr w:type="spellEnd"/>
      <w:r>
        <w:t xml:space="preserve"> count greater than 0.15.  </w:t>
      </w:r>
    </w:p>
    <w:p w14:paraId="2FE36246" w14:textId="77777777" w:rsidR="00C2056E" w:rsidRDefault="00C2056E" w:rsidP="00C2056E">
      <w:pPr>
        <w:spacing w:line="360" w:lineRule="auto"/>
      </w:pPr>
      <w:r>
        <w:lastRenderedPageBreak/>
        <w:t>Low quality reads in the Sequel samples can’t be checked reliably for k-</w:t>
      </w:r>
      <w:proofErr w:type="spellStart"/>
      <w:r>
        <w:t>mers</w:t>
      </w:r>
      <w:proofErr w:type="spellEnd"/>
      <w:r>
        <w:t>, so the breakpoint threshold was simply 20%.</w:t>
      </w:r>
    </w:p>
    <w:p w14:paraId="413DE654" w14:textId="0E830C50" w:rsidR="00C2056E" w:rsidRDefault="00C2056E" w:rsidP="00C2056E">
      <w:pPr>
        <w:spacing w:line="360" w:lineRule="auto"/>
      </w:pPr>
      <w:r>
        <w:t>Each query read was split into edited reads using the final list of breakpoints. Edited reads were retained if longer than 1</w:t>
      </w:r>
      <w:r w:rsidR="005106E6">
        <w:t xml:space="preserve"> kb</w:t>
      </w:r>
      <w:r>
        <w:t xml:space="preserve">.  </w:t>
      </w:r>
    </w:p>
    <w:p w14:paraId="7EBA089E" w14:textId="77777777" w:rsidR="00C2056E" w:rsidRDefault="00C2056E" w:rsidP="00C2056E">
      <w:pPr>
        <w:spacing w:line="360" w:lineRule="auto"/>
      </w:pPr>
    </w:p>
    <w:p w14:paraId="41E98903" w14:textId="77777777" w:rsidR="00C2056E" w:rsidRDefault="00C2056E" w:rsidP="00C2056E">
      <w:pPr>
        <w:pStyle w:val="Heading2"/>
        <w:spacing w:line="360" w:lineRule="auto"/>
      </w:pPr>
      <w:bookmarkStart w:id="8" w:name="_Toc161247278"/>
      <w:bookmarkStart w:id="9" w:name="_Toc161247776"/>
      <w:r>
        <w:t>Collapsed</w:t>
      </w:r>
      <w:r>
        <w:rPr>
          <w:i/>
          <w:iCs/>
        </w:rPr>
        <w:t xml:space="preserve"> </w:t>
      </w:r>
      <w:r w:rsidRPr="009B1EB8">
        <w:rPr>
          <w:i/>
          <w:iCs/>
        </w:rPr>
        <w:t>De Novo</w:t>
      </w:r>
      <w:r>
        <w:t xml:space="preserve"> Assembly</w:t>
      </w:r>
      <w:bookmarkEnd w:id="8"/>
      <w:bookmarkEnd w:id="9"/>
      <w:r>
        <w:t xml:space="preserve"> </w:t>
      </w:r>
    </w:p>
    <w:p w14:paraId="373A1C6B" w14:textId="16F4DFCA" w:rsidR="00C2056E" w:rsidRDefault="00C2056E" w:rsidP="00C2056E">
      <w:pPr>
        <w:spacing w:line="360" w:lineRule="auto"/>
      </w:pPr>
      <w:r>
        <w:t>Edited MHC reads were assembled using Canu</w:t>
      </w:r>
      <w:r w:rsidR="00C200CB">
        <w:t xml:space="preserve"> </w:t>
      </w:r>
      <w:r>
        <w:fldChar w:fldCharType="begin"/>
      </w:r>
      <w:r w:rsidR="00E43DB4">
        <w:instrText xml:space="preserve"> ADDIN ZOTERO_ITEM CSL_CITATION {"citationID":"MbGYTTQN","properties":{"formattedCitation":"(Koren et al. 2017)","plainCitation":"(Koren et al. 2017)","noteIndex":0},"citationItems":[{"id":548,"uris":["http://zotero.org/users/219732/items/HB29EH3T"],"itemData":{"id":548,"type":"article-journal","abstract":"Long-read single-molecule sequencing has revolutionized de novo genome assembly and enabled the automated reconstruction of reference-quality genomes. However, given the relatively high error rates of such technologies, efficient and accurate assembly of large repeats and closely related haplotypes remains challenging. We address these issues with Canu, a successor of Celera Assembler that is specifically designed for noisy single-molecule sequences. Canu introduces support for nanopore sequencing, halves depth-of-coverage requirements, and improves assembly continuity while simultaneously reducing runtime by an order of magnitude on large genomes versus Celera Assembler 8.2. These advances result from new overlapping and assembly algorithms, including an adaptive overlapping strategy based on tf-idf weighted MinHash and a sparse assembly graph construction that avoids collapsing diverged repeats and haplotypes. We demonstrate that Canu can reliably assemble complete microbial genomes and near-complete eukaryotic chromosomes using either Pacific Biosciences (PacBio) or Oxford Nanopore technologies and achieves a contig NG50 of &gt;21 Mbp on both human and Drosophila melanogaster PacBio data sets. For assembly structures that cannot be linearly represented, Canu provides graph-based assembly outputs in graphical fragment assembly (GFA) format for analysis or integration with complementary phasing and scaffolding techniques. The combination of such highly resolved assembly graphs with long-range scaffolding information promises the complete and automated assembly of complex genomes.","container-title":"Genome Research","DOI":"10.1101/gr.215087.116","ISSN":"1549-5469","issue":"5","journalAbbreviation":"Genome Res","language":"eng","note":"PMID: 28298431\nPMCID: PMC5411767","page":"722-736","source":"PubMed","title":"Canu: scalable and accurate long-read assembly via adaptive k-mer weighting and repeat separation","title-short":"Canu","volume":"27","author":[{"family":"Koren","given":"Sergey"},{"family":"Walenz","given":"Brian P."},{"family":"Berlin","given":"Konstantin"},{"family":"Miller","given":"Jason R."},{"family":"Bergman","given":"Nicholas H."},{"family":"Phillippy","given":"Adam M."}],"issued":{"date-parts":[["2017"]]}}}],"schema":"https://github.com/citation-style-language/schema/raw/master/csl-citation.json"} </w:instrText>
      </w:r>
      <w:r>
        <w:fldChar w:fldCharType="separate"/>
      </w:r>
      <w:r w:rsidR="00E43DB4">
        <w:rPr>
          <w:rFonts w:ascii="Calibri" w:cs="Calibri"/>
        </w:rPr>
        <w:t>(</w:t>
      </w:r>
      <w:proofErr w:type="spellStart"/>
      <w:r w:rsidR="00E43DB4">
        <w:rPr>
          <w:rFonts w:ascii="Calibri" w:cs="Calibri"/>
        </w:rPr>
        <w:t>Koren</w:t>
      </w:r>
      <w:proofErr w:type="spellEnd"/>
      <w:r w:rsidR="00E43DB4">
        <w:rPr>
          <w:rFonts w:ascii="Calibri" w:cs="Calibri"/>
        </w:rPr>
        <w:t xml:space="preserve"> et al. 2017)</w:t>
      </w:r>
      <w:r>
        <w:fldChar w:fldCharType="end"/>
      </w:r>
      <w:r>
        <w:t xml:space="preserve"> </w:t>
      </w:r>
      <w:r w:rsidRPr="00F70730">
        <w:t>(v1.8</w:t>
      </w:r>
      <w:r>
        <w:t>:</w:t>
      </w:r>
      <w:r w:rsidRPr="009B560D">
        <w:rPr>
          <w:rFonts w:ascii="Courier New" w:hAnsi="Courier New" w:cs="Courier New"/>
          <w:sz w:val="20"/>
          <w:szCs w:val="20"/>
        </w:rPr>
        <w:t xml:space="preserve"> </w:t>
      </w:r>
      <w:r w:rsidR="00C44A3E">
        <w:rPr>
          <w:rFonts w:ascii="Courier New" w:hAnsi="Courier New" w:cs="Courier New"/>
          <w:sz w:val="20"/>
          <w:szCs w:val="20"/>
        </w:rPr>
        <w:t>“</w:t>
      </w:r>
      <w:proofErr w:type="spellStart"/>
      <w:r w:rsidRPr="009B560D">
        <w:rPr>
          <w:rFonts w:ascii="Courier New" w:hAnsi="Courier New" w:cs="Courier New"/>
          <w:sz w:val="20"/>
          <w:szCs w:val="20"/>
        </w:rPr>
        <w:t>batOptions</w:t>
      </w:r>
      <w:proofErr w:type="spellEnd"/>
      <w:r w:rsidRPr="009B560D">
        <w:rPr>
          <w:rFonts w:ascii="Courier New" w:hAnsi="Courier New" w:cs="Courier New"/>
          <w:sz w:val="20"/>
          <w:szCs w:val="20"/>
        </w:rPr>
        <w:t>=-dg 3 -</w:t>
      </w:r>
      <w:proofErr w:type="spellStart"/>
      <w:r w:rsidRPr="009B560D">
        <w:rPr>
          <w:rFonts w:ascii="Courier New" w:hAnsi="Courier New" w:cs="Courier New"/>
          <w:sz w:val="20"/>
          <w:szCs w:val="20"/>
        </w:rPr>
        <w:t>db</w:t>
      </w:r>
      <w:proofErr w:type="spellEnd"/>
      <w:r w:rsidRPr="009B560D">
        <w:rPr>
          <w:rFonts w:ascii="Courier New" w:hAnsi="Courier New" w:cs="Courier New"/>
          <w:sz w:val="20"/>
          <w:szCs w:val="20"/>
        </w:rPr>
        <w:t xml:space="preserve"> 3 -</w:t>
      </w:r>
      <w:proofErr w:type="spellStart"/>
      <w:r w:rsidRPr="009B560D">
        <w:rPr>
          <w:rFonts w:ascii="Courier New" w:hAnsi="Courier New" w:cs="Courier New"/>
          <w:sz w:val="20"/>
          <w:szCs w:val="20"/>
        </w:rPr>
        <w:t>dr</w:t>
      </w:r>
      <w:proofErr w:type="spellEnd"/>
      <w:r w:rsidRPr="009B560D">
        <w:rPr>
          <w:rFonts w:ascii="Courier New" w:hAnsi="Courier New" w:cs="Courier New"/>
          <w:sz w:val="20"/>
          <w:szCs w:val="20"/>
        </w:rPr>
        <w:t xml:space="preserve"> 1 -ca 500 -cp 50</w:t>
      </w:r>
      <w:r w:rsidR="00C44A3E">
        <w:rPr>
          <w:rFonts w:ascii="Courier New" w:hAnsi="Courier New" w:cs="Courier New"/>
          <w:sz w:val="20"/>
          <w:szCs w:val="20"/>
        </w:rPr>
        <w:t>”</w:t>
      </w:r>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genomeSize</w:t>
      </w:r>
      <w:proofErr w:type="spellEnd"/>
      <w:r w:rsidRPr="009B560D">
        <w:rPr>
          <w:rFonts w:ascii="Courier New" w:hAnsi="Courier New" w:cs="Courier New"/>
          <w:sz w:val="20"/>
          <w:szCs w:val="20"/>
        </w:rPr>
        <w:t>=3.5</w:t>
      </w:r>
      <w:r w:rsidRPr="00F70730">
        <w:t>)</w:t>
      </w:r>
      <w:r>
        <w:t xml:space="preserve">.  Sequel samples were corrected and trimmed by Canu prior to assembly </w:t>
      </w:r>
      <w:r w:rsidRPr="00F70730">
        <w:t>(</w:t>
      </w:r>
      <w:proofErr w:type="spellStart"/>
      <w:r w:rsidRPr="009B560D">
        <w:rPr>
          <w:rFonts w:ascii="Courier New" w:hAnsi="Courier New" w:cs="Courier New"/>
          <w:sz w:val="20"/>
          <w:szCs w:val="20"/>
        </w:rPr>
        <w:t>corOutCoverage</w:t>
      </w:r>
      <w:proofErr w:type="spellEnd"/>
      <w:r w:rsidRPr="009B560D">
        <w:rPr>
          <w:rFonts w:ascii="Courier New" w:hAnsi="Courier New" w:cs="Courier New"/>
          <w:sz w:val="20"/>
          <w:szCs w:val="20"/>
        </w:rPr>
        <w:t>=300 -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-raw</w:t>
      </w:r>
      <w:r w:rsidRPr="00F70730">
        <w:t>)</w:t>
      </w:r>
      <w:r>
        <w:t>. Sequel II samples were not corrected (-</w:t>
      </w:r>
      <w:proofErr w:type="spellStart"/>
      <w:r w:rsidRPr="00F70730">
        <w:rPr>
          <w:rFonts w:ascii="Courier New" w:hAnsi="Courier New" w:cs="Courier New"/>
          <w:sz w:val="20"/>
          <w:szCs w:val="20"/>
        </w:rPr>
        <w:t>pacbio</w:t>
      </w:r>
      <w:proofErr w:type="spellEnd"/>
      <w:r w:rsidRPr="00F70730">
        <w:rPr>
          <w:rFonts w:ascii="Courier New" w:hAnsi="Courier New" w:cs="Courier New"/>
          <w:sz w:val="20"/>
          <w:szCs w:val="20"/>
        </w:rPr>
        <w:t>-corrected</w:t>
      </w:r>
      <w:r>
        <w:t>) but were trimmed prior to assembly.</w:t>
      </w:r>
    </w:p>
    <w:p w14:paraId="4B611707" w14:textId="3781F318" w:rsidR="00C2056E" w:rsidRDefault="00C2056E" w:rsidP="00C2056E">
      <w:pPr>
        <w:spacing w:line="360" w:lineRule="auto"/>
      </w:pPr>
      <w:r>
        <w:t xml:space="preserve">The resulting assembly was filtered to remove off-target and poorly supported contigs.  Contigs were considered off-target if no portion of the sequence aligned to chr6 between </w:t>
      </w:r>
      <w:r w:rsidRPr="009B1EB8">
        <w:rPr>
          <w:i/>
          <w:iCs/>
        </w:rPr>
        <w:t>MOG</w:t>
      </w:r>
      <w:r>
        <w:t xml:space="preserve"> and </w:t>
      </w:r>
      <w:r w:rsidRPr="009B1EB8">
        <w:rPr>
          <w:i/>
          <w:iCs/>
        </w:rPr>
        <w:t>DAXX</w:t>
      </w:r>
      <w:r>
        <w:t xml:space="preserve"> </w:t>
      </w:r>
      <w:r w:rsidR="00C200CB">
        <w:t xml:space="preserve">with minimap2 </w:t>
      </w:r>
      <w:r w:rsidRPr="00F70730">
        <w:t>(</w:t>
      </w:r>
      <w:r w:rsidRPr="00F70730">
        <w:rPr>
          <w:rFonts w:cstheme="minorHAnsi"/>
        </w:rPr>
        <w:t>v2.24</w:t>
      </w:r>
      <w:r>
        <w:rPr>
          <w:rFonts w:cstheme="minorHAnsi"/>
        </w:rPr>
        <w:t>:</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hifi</w:t>
      </w:r>
      <w:proofErr w:type="spellEnd"/>
      <w:r w:rsidRPr="009B560D">
        <w:rPr>
          <w:rFonts w:ascii="Courier New" w:hAnsi="Courier New" w:cs="Courier New"/>
          <w:sz w:val="20"/>
          <w:szCs w:val="20"/>
        </w:rPr>
        <w:t xml:space="preserve"> –secondary=no</w:t>
      </w:r>
      <w:r w:rsidRPr="00F70730">
        <w:t>)</w:t>
      </w:r>
      <w:r>
        <w:t xml:space="preserve">.  Contigs were considered poorly supported if the edited reads comprising the contig originated from fewer than 10 raw PacBio reads. </w:t>
      </w:r>
    </w:p>
    <w:p w14:paraId="66BD3F6F" w14:textId="77777777" w:rsidR="00C2056E" w:rsidRPr="00CA20DC" w:rsidRDefault="00C2056E" w:rsidP="00C2056E">
      <w:pPr>
        <w:spacing w:line="360" w:lineRule="auto"/>
      </w:pPr>
      <w:r>
        <w:t xml:space="preserve">The assembly was further filtered to remove both chimeric and redundant contigs. Overlaps between contigs were generated using minimap2 </w:t>
      </w:r>
      <w:r w:rsidRPr="00F70730">
        <w:t>(v2.24</w:t>
      </w:r>
      <w:r>
        <w:rPr>
          <w:rFonts w:cstheme="minorHAnsi"/>
        </w:rPr>
        <w:t>:</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hifi</w:t>
      </w:r>
      <w:proofErr w:type="spellEnd"/>
      <w:r w:rsidRPr="009B560D">
        <w:rPr>
          <w:rFonts w:ascii="Courier New" w:hAnsi="Courier New" w:cs="Courier New"/>
          <w:sz w:val="20"/>
          <w:szCs w:val="20"/>
        </w:rPr>
        <w:t xml:space="preserve"> -D</w:t>
      </w:r>
      <w:r w:rsidRPr="00F70730">
        <w:t>)</w:t>
      </w:r>
      <w:r>
        <w:t>, retaining overlaps shorter than 40 kb and with at least 96% identity.  Contigs with self-overlaps representing 25% of the contig length were removed. Contigs that were 90% overlapped with a single longer contig or were 98% overlapped with multiple longer contigs were removed.</w:t>
      </w:r>
    </w:p>
    <w:p w14:paraId="053761A4" w14:textId="77777777" w:rsidR="00C2056E" w:rsidRDefault="00C2056E" w:rsidP="00C2056E">
      <w:pPr>
        <w:pStyle w:val="Heading2"/>
        <w:spacing w:line="360" w:lineRule="auto"/>
      </w:pPr>
      <w:bookmarkStart w:id="10" w:name="_Toc161247279"/>
      <w:bookmarkStart w:id="11" w:name="_Toc161247777"/>
      <w:r>
        <w:t>MHC Read Editing by Alignment</w:t>
      </w:r>
      <w:bookmarkEnd w:id="10"/>
      <w:bookmarkEnd w:id="11"/>
    </w:p>
    <w:p w14:paraId="38A97BAA" w14:textId="77777777" w:rsidR="00C2056E" w:rsidRDefault="00C2056E" w:rsidP="00C2056E">
      <w:pPr>
        <w:spacing w:line="360" w:lineRule="auto"/>
      </w:pPr>
      <w:r>
        <w:t xml:space="preserve">Breaking up chimeras using overlaps is imperfect due to variable read quality, imprecise overlap boundaries and the general complexity of finding overlaps when both reads have numerous and disparate chimeras.  Once the initial assembly is created, the overlap edited reads are discarded, and MHC-specific reads are re-edited with the guidance of the newly generated assembly.  The reference panel could have been used to perform a single edit, but the edited read boundaries would have been determined by non-self and the assembly wouldn’t have been fully </w:t>
      </w:r>
      <w:r w:rsidRPr="0078381F">
        <w:rPr>
          <w:i/>
          <w:iCs/>
        </w:rPr>
        <w:t>de novo</w:t>
      </w:r>
      <w:r>
        <w:t>.</w:t>
      </w:r>
    </w:p>
    <w:p w14:paraId="58F9ED3E" w14:textId="476321FE" w:rsidR="00C2056E" w:rsidRDefault="00C2056E" w:rsidP="00C2056E">
      <w:pPr>
        <w:spacing w:line="360" w:lineRule="auto"/>
      </w:pPr>
      <w:r>
        <w:t>Unedited MHC reads were aligned to the filtered contigs using minimap2 (</w:t>
      </w:r>
      <w:r w:rsidRPr="00F70730">
        <w:rPr>
          <w:rFonts w:cstheme="minorHAnsi"/>
        </w:rPr>
        <w:t>v2.24</w:t>
      </w:r>
      <w:r>
        <w:rPr>
          <w:rFonts w:cstheme="minorHAnsi"/>
        </w:rPr>
        <w:t>:</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hifi</w:t>
      </w:r>
      <w:proofErr w:type="spellEnd"/>
      <w:r w:rsidRPr="009B560D">
        <w:rPr>
          <w:rFonts w:ascii="Courier New" w:hAnsi="Courier New" w:cs="Courier New"/>
          <w:sz w:val="20"/>
          <w:szCs w:val="20"/>
        </w:rPr>
        <w:t xml:space="preserve"> –secondary=no -a -Y</w:t>
      </w:r>
      <w:r w:rsidRPr="00F70730">
        <w:t>)</w:t>
      </w:r>
      <w:r>
        <w:t xml:space="preserve">.  Lower quality reads in the Sequel samples were aligned separately </w:t>
      </w:r>
      <w:r w:rsidRPr="00F70730">
        <w:t>(</w:t>
      </w:r>
      <w:r w:rsidRPr="00F70730">
        <w:rPr>
          <w:rFonts w:cstheme="minorHAnsi"/>
        </w:rPr>
        <w:t>v2.24</w:t>
      </w:r>
      <w:r>
        <w:rPr>
          <w:rFonts w:cstheme="minorHAnsi"/>
        </w:rPr>
        <w:t>:</w:t>
      </w:r>
      <w:r w:rsidRPr="009B560D">
        <w:rPr>
          <w:rFonts w:ascii="Courier New" w:hAnsi="Courier New" w:cs="Courier New"/>
          <w:sz w:val="20"/>
          <w:szCs w:val="20"/>
        </w:rPr>
        <w:t xml:space="preserve"> -x map-pb –secondary=no -a -Y</w:t>
      </w:r>
      <w:r w:rsidRPr="00F70730">
        <w:t>)</w:t>
      </w:r>
      <w:r>
        <w:t xml:space="preserve"> and merged with the HiFi reads after alignment.  The sequence of </w:t>
      </w:r>
      <w:r>
        <w:lastRenderedPageBreak/>
        <w:t xml:space="preserve">the first </w:t>
      </w:r>
      <w:r w:rsidRPr="007B7C5E">
        <w:rPr>
          <w:i/>
          <w:iCs/>
        </w:rPr>
        <w:t>RCCX</w:t>
      </w:r>
      <w:r>
        <w:t xml:space="preserve"> copy in PGF was also aligned to the filtered contigs using minimap2 (</w:t>
      </w:r>
      <w:r w:rsidRPr="00F70730">
        <w:rPr>
          <w:rFonts w:cstheme="minorHAnsi"/>
        </w:rPr>
        <w:t>v2.24</w:t>
      </w:r>
      <w:r>
        <w:rPr>
          <w:rFonts w:cstheme="minorHAnsi"/>
        </w:rPr>
        <w:t>:</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w:t>
      </w:r>
      <w:r>
        <w:rPr>
          <w:rFonts w:ascii="Courier New" w:hAnsi="Courier New" w:cs="Courier New"/>
          <w:sz w:val="20"/>
          <w:szCs w:val="20"/>
        </w:rPr>
        <w:t>i</w:t>
      </w:r>
      <w:proofErr w:type="spellEnd"/>
      <w:r>
        <w:t xml:space="preserve">), retaining alignments longer than 1 kb, thus identifying the </w:t>
      </w:r>
      <w:r w:rsidRPr="007B7C5E">
        <w:rPr>
          <w:i/>
          <w:iCs/>
        </w:rPr>
        <w:t>RCCX</w:t>
      </w:r>
      <w:r>
        <w:t xml:space="preserve"> locations within the assembly.  MHC reads that fall within these </w:t>
      </w:r>
      <w:r w:rsidRPr="007B7C5E">
        <w:rPr>
          <w:i/>
          <w:iCs/>
        </w:rPr>
        <w:t>RCCX</w:t>
      </w:r>
      <w:r>
        <w:t xml:space="preserve"> intervals were removed from any further assembly steps</w:t>
      </w:r>
      <w:r w:rsidR="00997D0B">
        <w:t xml:space="preserve"> using </w:t>
      </w:r>
      <w:proofErr w:type="spellStart"/>
      <w:r w:rsidR="00997D0B">
        <w:t>BEDTools</w:t>
      </w:r>
      <w:proofErr w:type="spellEnd"/>
      <w:r w:rsidR="00997D0B">
        <w:t xml:space="preserve"> intersect</w:t>
      </w:r>
      <w:r w:rsidR="00F27A48">
        <w:t xml:space="preserve"> </w:t>
      </w:r>
      <w:r w:rsidR="00C200CB">
        <w:fldChar w:fldCharType="begin"/>
      </w:r>
      <w:r w:rsidR="00C200CB">
        <w:instrText xml:space="preserve"> ADDIN ZOTERO_ITEM CSL_CITATION {"citationID":"EafxLidB","properties":{"formattedCitation":"(Quinlan and Hall 2010)","plainCitation":"(Quinlan and Hall 2010)","noteIndex":0},"citationItems":[{"id":552,"uris":["http://zotero.org/users/219732/items/FCGP4JA8"],"itemData":{"id":552,"type":"article-journal","abstract":"MOTIVATION: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manner.\nRESULTS: This article introduces a new software suite for the comparison, manipulation and annotation of genomic features in Browser Extensible Data (BED) and General Feature Format (GFF) format. BEDTools also supports the comparison of sequence alignments in BAM format to both BED and GFF features. The tools are extremely efficient and allow the user to compare large datasets (e.g. next-generation sequencing data) with both public and custom genome annotation tracks. BEDTools can be combined with one another as well as with standard UNIX commands, thus facilitating routine genomics tasks as well as pipelines that can quickly answer intricate questions of large genomic datasets.\nAVAILABILITY AND IMPLEMENTATION: BEDTools was written in C++. Source code and a comprehensive user manual are freely available at http://code.google.com/p/bedtools\nCONTACT: aaronquinlan@gmail.com; imh4y@virginia.edu\nSUPPLEMENTARY INFORMATION: Supplementary data are available at Bioinformatics online.","container-title":"Bioinformatics (Oxford, England)","DOI":"10.1093/bioinformatics/btq033","ISSN":"1367-4811","issue":"6","journalAbbreviation":"Bioinformatics","language":"eng","note":"PMID: 20110278\nPMCID: PMC2832824","page":"841-842","source":"PubMed","title":"BEDTools: a flexible suite of utilities for comparing genomic features","title-short":"BEDTools","volume":"26","author":[{"family":"Quinlan","given":"Aaron R."},{"family":"Hall","given":"Ira M."}],"issued":{"date-parts":[["2010",3,15]]}}}],"schema":"https://github.com/citation-style-language/schema/raw/master/csl-citation.json"} </w:instrText>
      </w:r>
      <w:r w:rsidR="00C200CB">
        <w:fldChar w:fldCharType="separate"/>
      </w:r>
      <w:r w:rsidR="00C200CB">
        <w:rPr>
          <w:noProof/>
        </w:rPr>
        <w:t>(Quinlan and Hall 2010)</w:t>
      </w:r>
      <w:r w:rsidR="00C200CB">
        <w:fldChar w:fldCharType="end"/>
      </w:r>
      <w:r w:rsidR="00C200CB">
        <w:t xml:space="preserve"> </w:t>
      </w:r>
      <w:r w:rsidR="00F27A48">
        <w:t>(v1.16)</w:t>
      </w:r>
      <w:r>
        <w:t>.</w:t>
      </w:r>
    </w:p>
    <w:p w14:paraId="070F3E1E" w14:textId="77777777" w:rsidR="00C2056E" w:rsidRDefault="00C2056E" w:rsidP="00C2056E">
      <w:pPr>
        <w:spacing w:line="360" w:lineRule="auto"/>
      </w:pPr>
      <w:r>
        <w:t xml:space="preserve">Chimeric segments of the unedited MHC reads will largely align to separate locations in the contigs as one primary alignment and multiple supplementary alignments, thus breaking up chimeras.  The alignment file was processed to convert each alignment location of the unedited MHC read into an independent edited read.  Only alignments with scores higher than 1K and alignment lengths longer than 1 kb were converted and retained.  The resulting alignment edited reads were longer and had more accurate boundaries than the overlap edited set, aside from reads aligning to contig edges, which were treated separately later in the pipeline. </w:t>
      </w:r>
    </w:p>
    <w:p w14:paraId="4618E9EB" w14:textId="43D2AB7A" w:rsidR="00514D45" w:rsidRDefault="00514D45" w:rsidP="005106E6">
      <w:pPr>
        <w:pStyle w:val="Heading2"/>
        <w:spacing w:line="360" w:lineRule="auto"/>
      </w:pPr>
      <w:bookmarkStart w:id="12" w:name="_Toc161247280"/>
      <w:bookmarkStart w:id="13" w:name="_Toc161247778"/>
      <w:r>
        <w:t>Haplotype Scaffold</w:t>
      </w:r>
    </w:p>
    <w:p w14:paraId="44D2AF9E" w14:textId="10EFA5BF" w:rsidR="00514D45" w:rsidRPr="007E2C26" w:rsidRDefault="00514D45" w:rsidP="00514D45">
      <w:pPr>
        <w:spacing w:line="360" w:lineRule="auto"/>
      </w:pPr>
      <w:r w:rsidRPr="007E2C26">
        <w:t>Reference-based phasing across the MHC was used to orient locally phased PacBio variant blocks.  First, unedited MHC-specific reads were aligned to hg38 chr6 using minimap2 (v2.24 --secondary=no, -a -x map-</w:t>
      </w:r>
      <w:proofErr w:type="spellStart"/>
      <w:r w:rsidRPr="007E2C26">
        <w:t>hifi</w:t>
      </w:r>
      <w:proofErr w:type="spellEnd"/>
      <w:r w:rsidRPr="007E2C26">
        <w:t xml:space="preserve">], retaining only primary alignments with mapping qualities of at least </w:t>
      </w:r>
      <w:r>
        <w:t>1</w:t>
      </w:r>
      <w:r w:rsidRPr="007E2C26">
        <w:t xml:space="preserve">.  SNPs were called using </w:t>
      </w:r>
      <w:r>
        <w:t>L</w:t>
      </w:r>
      <w:r w:rsidRPr="007E2C26">
        <w:t>ongshot (v0.4.5 --</w:t>
      </w:r>
      <w:proofErr w:type="spellStart"/>
      <w:r w:rsidRPr="007E2C26">
        <w:t>min_alt_frac</w:t>
      </w:r>
      <w:proofErr w:type="spellEnd"/>
      <w:r w:rsidRPr="007E2C26">
        <w:t xml:space="preserve"> 0.1</w:t>
      </w:r>
      <w:r>
        <w:t>2</w:t>
      </w:r>
      <w:r w:rsidRPr="007E2C26">
        <w:t xml:space="preserve"> --</w:t>
      </w:r>
      <w:proofErr w:type="spellStart"/>
      <w:r w:rsidRPr="007E2C26">
        <w:t>min_alt_count</w:t>
      </w:r>
      <w:proofErr w:type="spellEnd"/>
      <w:r w:rsidRPr="007E2C26">
        <w:t xml:space="preserve"> 6 -q 0 -P 0.001 -v Infinium.vcf.gz) only at locations on the Illumina Infinium Omni2.5-8v3 array. This restrictive SNP calling was done to both avoid false calls </w:t>
      </w:r>
      <w:r>
        <w:t>within</w:t>
      </w:r>
      <w:r w:rsidRPr="007E2C26">
        <w:t xml:space="preserve"> difficult regions of the MHC and to assist phase estimation with SHAPEIT4</w:t>
      </w:r>
      <w:r>
        <w:t xml:space="preserve"> </w:t>
      </w:r>
      <w:r w:rsidR="00C200CB">
        <w:fldChar w:fldCharType="begin"/>
      </w:r>
      <w:r w:rsidR="00C200CB">
        <w:instrText xml:space="preserve"> ADDIN ZOTERO_ITEM CSL_CITATION {"citationID":"mmufnaYT","properties":{"formattedCitation":"(Delaneau et al. 2019)","plainCitation":"(Delaneau et al. 2019)","noteIndex":0},"citationItems":[{"id":1256,"uris":["http://zotero.org/users/219732/items/KUYL9H6E"],"itemData":{"id":1256,"type":"article-journal","abstract":"The number of human genomes being genotyped or sequenced increases exponentially and efficient haplotype estimation methods able to handle this amount of data are now required. Here we present a method, SHAPEIT4, which substantially improves upon other methods to process large genotype and high coverage sequencing datasets. It notably exhibits sub-linear running times with sample size, provides highly accurate haplotypes and allows integrating external phasing information such as large reference panels of haplotypes, collections of pre-phased variants and long sequencing reads. We provide SHAPEIT4 in an open source format and demonstrate its performance in terms of accuracy and running times on two gold standard datasets: the UK Biobank data and the Genome In A Bottle.","container-title":"Nature Communications","DOI":"10.1038/s41467-019-13225-y","ISSN":"2041-1723","issue":"1","journalAbbreviation":"Nat Commun","language":"eng","note":"PMID: 31780650\nPMCID: PMC6882857","page":"5436","source":"PubMed","title":"Accurate, scalable and integrative haplotype estimation","volume":"10","author":[{"family":"Delaneau","given":"Olivier"},{"family":"Zagury","given":"Jean-François"},{"family":"Robinson","given":"Matthew R."},{"family":"Marchini","given":"Jonathan L."},{"family":"Dermitzakis","given":"Emmanouil T."}],"issued":{"date-parts":[["2019",11,28]]}}}],"schema":"https://github.com/citation-style-language/schema/raw/master/csl-citation.json"} </w:instrText>
      </w:r>
      <w:r w:rsidR="00C200CB">
        <w:fldChar w:fldCharType="separate"/>
      </w:r>
      <w:r w:rsidR="00C200CB">
        <w:rPr>
          <w:noProof/>
        </w:rPr>
        <w:t>(Delaneau et al. 2019)</w:t>
      </w:r>
      <w:r w:rsidR="00C200CB">
        <w:fldChar w:fldCharType="end"/>
      </w:r>
      <w:r w:rsidR="008B0C52">
        <w:t xml:space="preserve"> </w:t>
      </w:r>
      <w:r>
        <w:t>(v4.2.2)</w:t>
      </w:r>
      <w:r w:rsidRPr="007E2C26">
        <w:t xml:space="preserve">.  The resulting SNP calls were annotated with </w:t>
      </w:r>
      <w:proofErr w:type="spellStart"/>
      <w:r w:rsidRPr="007E2C26">
        <w:t>dbSNP</w:t>
      </w:r>
      <w:proofErr w:type="spellEnd"/>
      <w:r w:rsidRPr="007E2C26">
        <w:t xml:space="preserve"> IDs and filtered to remove low quality (QUAL &lt; 50) and homozygous variants.  </w:t>
      </w:r>
    </w:p>
    <w:p w14:paraId="61A812AB" w14:textId="67F8A9FE" w:rsidR="00514D45" w:rsidRPr="007E2C26" w:rsidRDefault="00514D45" w:rsidP="00514D45">
      <w:pPr>
        <w:spacing w:line="360" w:lineRule="auto"/>
      </w:pPr>
      <w:r w:rsidRPr="007E2C26">
        <w:t xml:space="preserve">After filtering, MHC-specific reads were used to phase SNPs were possible using </w:t>
      </w:r>
      <w:proofErr w:type="spellStart"/>
      <w:r>
        <w:t>W</w:t>
      </w:r>
      <w:r w:rsidRPr="007E2C26">
        <w:t>hats</w:t>
      </w:r>
      <w:r>
        <w:t>H</w:t>
      </w:r>
      <w:r w:rsidRPr="007E2C26">
        <w:t>ap</w:t>
      </w:r>
      <w:proofErr w:type="spellEnd"/>
      <w:r w:rsidRPr="007E2C26">
        <w:t xml:space="preserve"> </w:t>
      </w:r>
      <w:r w:rsidR="00C200CB" w:rsidRPr="005106E6">
        <w:fldChar w:fldCharType="begin"/>
      </w:r>
      <w:r w:rsidR="00C200CB" w:rsidRPr="005106E6">
        <w:instrText xml:space="preserve"> ADDIN ZOTERO_ITEM CSL_CITATION {"citationID":"BncAb74f","properties":{"formattedCitation":"(Martin et al. 2016)","plainCitation":"(Martin et al. 2016)","noteIndex":0},"citationItems":[{"id":1270,"uris":["http://zotero.org/users/219732/items/LUW2PQRD"],"itemData":{"id":1270,"type":"article","abstract":"Read-based phasing allows to reconstruct the haplotypes of a sample purely from sequencing reads. While phasing is an important step for answering questions about population genetics, compound heterozygosity, and to aid in clinical decision making, there has been a lack of accurate, usable and standards-based software.\nWhatsHap is a production-ready tool for highly accurate read-based phasing. It was designed from the beginning to leverage third-generation sequencing technologies, whose long reads can span many variants and are therefore ideal for phasing. WhatsHap works also well with second-generation data, is easy to use and will phase not only SNVs, but also indels and other variants. It is unique in its ability to combine read-based with pedigree-based phasing, allowing to further improve accuracy if multiple related samples are provided.","DOI":"10.1101/085050","language":"en","license":"© 2016, Posted by Cold Spring Harbor Laboratory. This pre-print is available under a Creative Commons License (Attribution 4.0 International), CC BY 4.0, as described at http://creativecommons.org/licenses/by/4.0/","note":"page: 085050\nsection: New Results","publisher":"bioRxiv","source":"bioRxiv","title":"WhatsHap: fast and accurate read-based phasing","title-short":"WhatsHap","URL":"https://www.biorxiv.org/content/10.1101/085050v2","author":[{"family":"Martin","given":"Marcel"},{"family":"Patterson","given":"Murray"},{"family":"Garg","given":"Shilpa"},{"family":"Fischer","given":"Sarah O."},{"family":"Pisanti","given":"Nadia"},{"family":"Klau","given":"Gunnar W."},{"family":"Schöenhuth","given":"Alexander"},{"family":"Marschall","given":"Tobias"}],"accessed":{"date-parts":[["2023",7,25]]},"issued":{"date-parts":[["2016",11,14]]}}}],"schema":"https://github.com/citation-style-language/schema/raw/master/csl-citation.json"} </w:instrText>
      </w:r>
      <w:r w:rsidR="00C200CB" w:rsidRPr="005106E6">
        <w:fldChar w:fldCharType="separate"/>
      </w:r>
      <w:r w:rsidR="00C200CB" w:rsidRPr="005106E6">
        <w:rPr>
          <w:noProof/>
        </w:rPr>
        <w:t>(Martin et al. 2016)</w:t>
      </w:r>
      <w:r w:rsidR="00C200CB" w:rsidRPr="005106E6">
        <w:fldChar w:fldCharType="end"/>
      </w:r>
      <w:r w:rsidR="00C200CB">
        <w:t xml:space="preserve"> </w:t>
      </w:r>
      <w:r w:rsidRPr="007E2C26">
        <w:t>(v1.7 default settings).  Phase was estimated using SHAPEIT4 (-H 1kGP_high_coverage.bcf -R chr6 --map chr6.b38.gmap.gz --</w:t>
      </w:r>
      <w:proofErr w:type="spellStart"/>
      <w:r w:rsidRPr="007E2C26">
        <w:t>pbwt</w:t>
      </w:r>
      <w:proofErr w:type="spellEnd"/>
      <w:r w:rsidRPr="007E2C26">
        <w:t>-depth 8 --use-PS 1e-20 --</w:t>
      </w:r>
      <w:proofErr w:type="spellStart"/>
      <w:r w:rsidRPr="007E2C26">
        <w:t>mcmc</w:t>
      </w:r>
      <w:proofErr w:type="spellEnd"/>
      <w:r w:rsidRPr="007E2C26">
        <w:t xml:space="preserve">-iterations 10b,1p,1b,1p,1b,1p,1b,1p,10m -- sequencing) on any SNP unphased with reads.  Phased variant calls across </w:t>
      </w:r>
      <w:r>
        <w:t>2504</w:t>
      </w:r>
      <w:r w:rsidRPr="007E2C26">
        <w:t xml:space="preserve"> </w:t>
      </w:r>
      <w:r>
        <w:t xml:space="preserve">unrelated </w:t>
      </w:r>
      <w:r w:rsidRPr="007E2C26">
        <w:t xml:space="preserve">1KG samples sequenced to </w:t>
      </w:r>
      <w:r>
        <w:t xml:space="preserve">30x coverage </w:t>
      </w:r>
      <w:r w:rsidR="008B0C52">
        <w:fldChar w:fldCharType="begin"/>
      </w:r>
      <w:r w:rsidR="008B0C52">
        <w:instrText xml:space="preserve"> ADDIN ZOTERO_ITEM CSL_CITATION {"citationID":"DN4jSxDs","properties":{"formattedCitation":"(Byrska-Bishop et al. 2022)","plainCitation":"(Byrska-Bishop et al. 2022)","noteIndex":0},"citationItems":[{"id":1285,"uris":["http://zotero.org/users/219732/items/FH6AQ8YT"],"itemData":{"id":1285,"type":"article-journal","abstract":"The 1000 Genomes Project (1kGP) is the largest fully open resource of whole-genome sequencing (WGS) data consented for public distribution without access or use restrictions. The final, phase 3 release of the 1kGP included 2,504 unrelated samples from 26 populations and was based primarily on low-coverage WGS. Here, we present a high-coverage 3,202-sample WGS 1kGP resource, which now includes 602 complete trios, sequenced to a depth of 30X using Illumina. We performed single-nucleotide variant (SNV) and short insertion and deletion (INDEL) discovery and generated a comprehensive set of structural variants (SVs) by integrating multiple analytic methods through a machine learning model. We show gains in sensitivity and precision of variant calls compared to phase 3, especially among rare SNVs as well as INDELs and SVs spanning frequency spectrum. We also generated an improved reference imputation panel, making variants discovered here accessible for association studies.","container-title":"Cell","DOI":"10.1016/j.cell.2022.08.004","ISSN":"1097-4172","issue":"18","journalAbbreviation":"Cell","language":"eng","note":"PMID: 36055201\nPMCID: PMC9439720","page":"3426-3440.e19","source":"PubMed","title":"High-coverage whole-genome sequencing of the expanded 1000 Genomes Project cohort including 602 trios","volume":"185","author":[{"family":"Byrska-Bishop","given":"Marta"},{"family":"Evani","given":"Uday S."},{"family":"Zhao","given":"Xuefang"},{"family":"Basile","given":"Anna O."},{"family":"Abel","given":"Haley J."},{"family":"Regier","given":"Allison A."},{"family":"Corvelo","given":"André"},{"family":"Clarke","given":"Wayne E."},{"family":"Musunuri","given":"Rajeeva"},{"family":"Nagulapalli","given":"Kshithija"},{"family":"Fairley","given":"Susan"},{"family":"Runnels","given":"Alexi"},{"family":"Winterkorn","given":"Lara"},{"family":"Lowy","given":"Ernesto"},{"literal":"Human Genome Structural Variation Consortium"},{"family":"Paul Flicek","given":"null"},{"family":"Germer","given":"Soren"},{"family":"Brand","given":"Harrison"},{"family":"Hall","given":"Ira M."},{"family":"Talkowski","given":"Michael E."},{"family":"Narzisi","given":"Giuseppe"},{"family":"Zody","given":"Michael C."}],"issued":{"date-parts":[["2022",9,1]]}}}],"schema":"https://github.com/citation-style-language/schema/raw/master/csl-citation.json"} </w:instrText>
      </w:r>
      <w:r w:rsidR="008B0C52">
        <w:fldChar w:fldCharType="separate"/>
      </w:r>
      <w:r w:rsidR="008B0C52">
        <w:rPr>
          <w:noProof/>
        </w:rPr>
        <w:t>(Byrska-Bishop et al. 2022)</w:t>
      </w:r>
      <w:r w:rsidR="008B0C52">
        <w:fldChar w:fldCharType="end"/>
      </w:r>
      <w:r w:rsidR="008B0C52">
        <w:t xml:space="preserve"> </w:t>
      </w:r>
      <w:r w:rsidRPr="007E2C26">
        <w:t xml:space="preserve">were used as the SHAPEIT4 reference panel. The reference panel was restricted to biallelic SNVs using </w:t>
      </w:r>
      <w:proofErr w:type="spellStart"/>
      <w:r>
        <w:t>BCF</w:t>
      </w:r>
      <w:r w:rsidRPr="007E2C26">
        <w:t>tools</w:t>
      </w:r>
      <w:proofErr w:type="spellEnd"/>
      <w:r w:rsidRPr="007E2C26">
        <w:t xml:space="preserve"> view </w:t>
      </w:r>
      <w:r w:rsidR="008B0C52">
        <w:fldChar w:fldCharType="begin"/>
      </w:r>
      <w:r w:rsidR="008B0C52">
        <w:instrText xml:space="preserve"> ADDIN ZOTERO_ITEM CSL_CITATION {"citationID":"sz8fjH7I","properties":{"formattedCitation":"(Danecek et al. 2021)","plainCitation":"(Danecek et al. 2021)","noteIndex":0},"citationItems":[{"id":1287,"uris":["http://zotero.org/users/219732/items/QTS9B3DN"],"itemData":{"id":1287,"type":"article-journal","abstract":"BACKGROUND: SAMtools and BCFtools are widely used programs for processing and analysing high-throughput sequencing data. They include tools for file format conversion and manipulation, sorting, querying, statistics, variant calling, and effect analysis amongst other methods.\nFINDINGS: The first version appeared online 12 years ago and has been maintained and further developed ever since, with many new features and improvements added over the years. The SAMtools and BCFtools packages represent a unique collection of tools that have been used in numerous other software projects and countless genomic pipelines.\nCONCLUSION: Both SAMtools and BCFtools are freely available on GitHub under the permissive MIT licence, free for both non-commercial and commercial use. Both packages have been installed &gt;1 million times via Bioconda. The source code and documentation are available from https://www.htslib.org.","container-title":"GigaScience","DOI":"10.1093/gigascience/giab008","ISSN":"2047-217X","issue":"2","journalAbbreviation":"Gigascience","language":"eng","note":"PMID: 33590861\nPMCID: PMC7931819","page":"giab008","source":"PubMed","title":"Twelve years of SAMtools and BCFtools","volume":"10","author":[{"family":"Danecek","given":"Petr"},{"family":"Bonfield","given":"James K."},{"family":"Liddle","given":"Jennifer"},{"family":"Marshall","given":"John"},{"family":"Ohan","given":"Valeriu"},{"family":"Pollard","given":"Martin O."},{"family":"Whitwham","given":"Andrew"},{"family":"Keane","given":"Thomas"},{"family":"McCarthy","given":"Shane A."},{"family":"Davies","given":"Robert M."},{"family":"Li","given":"Heng"}],"issued":{"date-parts":[["2021",2,16]]}}}],"schema":"https://github.com/citation-style-language/schema/raw/master/csl-citation.json"} </w:instrText>
      </w:r>
      <w:r w:rsidR="008B0C52">
        <w:fldChar w:fldCharType="separate"/>
      </w:r>
      <w:r w:rsidR="008B0C52">
        <w:rPr>
          <w:noProof/>
        </w:rPr>
        <w:t>(Danecek et al. 2021)</w:t>
      </w:r>
      <w:r w:rsidR="008B0C52">
        <w:fldChar w:fldCharType="end"/>
      </w:r>
      <w:r w:rsidR="008B0C52">
        <w:t xml:space="preserve"> </w:t>
      </w:r>
      <w:r w:rsidRPr="007E2C26">
        <w:t xml:space="preserve">(v1.17 -m2 -M2 -v </w:t>
      </w:r>
      <w:proofErr w:type="spellStart"/>
      <w:r w:rsidRPr="007E2C26">
        <w:t>snps</w:t>
      </w:r>
      <w:proofErr w:type="spellEnd"/>
      <w:r w:rsidRPr="007E2C26">
        <w:t xml:space="preserve">).  </w:t>
      </w:r>
    </w:p>
    <w:p w14:paraId="07E114E6" w14:textId="77777777" w:rsidR="00514D45" w:rsidRPr="007E2C26" w:rsidRDefault="00514D45" w:rsidP="00514D45">
      <w:pPr>
        <w:spacing w:line="360" w:lineRule="auto"/>
      </w:pPr>
      <w:r w:rsidRPr="007E2C26">
        <w:t xml:space="preserve">As a comparison, haplotype phase was also determined across the two trios using mendelian inheritance logic.  SNPs that are heterozygous across all samples have ambiguous phase, so SHAPEIT4 predictions were used.  </w:t>
      </w:r>
    </w:p>
    <w:p w14:paraId="60EB68CF" w14:textId="77777777" w:rsidR="00514D45" w:rsidRPr="007E2C26" w:rsidRDefault="00514D45" w:rsidP="00514D45">
      <w:pPr>
        <w:spacing w:line="360" w:lineRule="auto"/>
      </w:pPr>
      <w:r w:rsidRPr="007E2C26">
        <w:lastRenderedPageBreak/>
        <w:t>The SHAPET4 and trio phasing were compared to determine the level of phase switch errors in the prediction.   The overall phasing error rate was 0.0</w:t>
      </w:r>
      <w:r>
        <w:t>48</w:t>
      </w:r>
      <w:r w:rsidRPr="007E2C26">
        <w:t>% (</w:t>
      </w:r>
      <w:r>
        <w:t>7</w:t>
      </w:r>
      <w:r w:rsidRPr="007E2C26">
        <w:t xml:space="preserve"> / 1</w:t>
      </w:r>
      <w:r>
        <w:t>4,663</w:t>
      </w:r>
      <w:r w:rsidRPr="007E2C26">
        <w:t xml:space="preserve">), coming from </w:t>
      </w:r>
      <w:r>
        <w:t>4</w:t>
      </w:r>
      <w:r w:rsidRPr="007E2C26">
        <w:t xml:space="preserve"> phasing ‘blips’, </w:t>
      </w:r>
      <w:r>
        <w:t>(</w:t>
      </w:r>
      <w:r w:rsidRPr="007E2C26">
        <w:t>two or fewer out of phase positions</w:t>
      </w:r>
      <w:r>
        <w:t>)</w:t>
      </w:r>
      <w:r w:rsidRPr="007E2C26">
        <w:t xml:space="preserve">, which should not affect assembly and </w:t>
      </w:r>
      <w:r>
        <w:t>3</w:t>
      </w:r>
      <w:r w:rsidRPr="007E2C26">
        <w:t xml:space="preserve"> long phase switches</w:t>
      </w:r>
      <w:r>
        <w:t xml:space="preserve"> which introduces error</w:t>
      </w:r>
      <w:r w:rsidRPr="007E2C26">
        <w:t>.  The SHAP</w:t>
      </w:r>
      <w:r>
        <w:t>E</w:t>
      </w:r>
      <w:r w:rsidRPr="007E2C26">
        <w:t>IT4 predictions for EUR-F, EUR-P, EAS-P and EAS-F were free of long phase switches, EUR-M and EAS-M had at least one</w:t>
      </w:r>
      <w:r>
        <w:t>.  The four assemblies presented in this manuscript relied on the SHAPEIT4 predictions only.  The parental assemblies used for accuracy calculation relied on the trio-based phasing.</w:t>
      </w:r>
    </w:p>
    <w:p w14:paraId="4220C250" w14:textId="77777777" w:rsidR="00514D45" w:rsidRPr="007E2C26" w:rsidRDefault="00514D45" w:rsidP="00514D45">
      <w:pPr>
        <w:spacing w:line="360" w:lineRule="auto"/>
      </w:pPr>
      <w:r w:rsidRPr="005106E6">
        <w:t>SNP genotyping can also be secured using the Infinium Omni2.5-8v3 platform itself.  While this is an added cost, it allows for more reliable genotyping across regions that are insufficiently captured by RSE.</w:t>
      </w:r>
      <w:r>
        <w:t xml:space="preserve"> </w:t>
      </w:r>
    </w:p>
    <w:bookmarkEnd w:id="12"/>
    <w:bookmarkEnd w:id="13"/>
    <w:p w14:paraId="0EC310CD" w14:textId="77777777" w:rsidR="00C2056E" w:rsidRDefault="00C2056E" w:rsidP="00C2056E">
      <w:pPr>
        <w:spacing w:line="360" w:lineRule="auto"/>
      </w:pPr>
    </w:p>
    <w:p w14:paraId="6C683FFE" w14:textId="71C62FD2" w:rsidR="00C2056E" w:rsidRDefault="00557AF5" w:rsidP="00C2056E">
      <w:pPr>
        <w:pStyle w:val="Heading2"/>
        <w:spacing w:line="360" w:lineRule="auto"/>
      </w:pPr>
      <w:bookmarkStart w:id="14" w:name="_Toc161247281"/>
      <w:bookmarkStart w:id="15" w:name="_Toc161247779"/>
      <w:r>
        <w:t>SNV</w:t>
      </w:r>
      <w:r w:rsidR="00C2056E">
        <w:t xml:space="preserve"> calling and Haplotype Partitioning</w:t>
      </w:r>
      <w:bookmarkEnd w:id="14"/>
      <w:bookmarkEnd w:id="15"/>
    </w:p>
    <w:p w14:paraId="766BE3F6" w14:textId="5168A982" w:rsidR="00C2056E" w:rsidRDefault="00C2056E" w:rsidP="00C2056E">
      <w:pPr>
        <w:spacing w:line="360" w:lineRule="auto"/>
      </w:pPr>
      <w:r>
        <w:t xml:space="preserve">Haplotype partitioning is done by calling and phasing </w:t>
      </w:r>
      <w:r w:rsidR="000C7285">
        <w:t>SNV</w:t>
      </w:r>
      <w:r w:rsidR="00A90656">
        <w:t>s</w:t>
      </w:r>
      <w:r w:rsidR="000C7285">
        <w:t xml:space="preserve"> </w:t>
      </w:r>
      <w:r>
        <w:t xml:space="preserve">across the contigs using PacBio data and then intersecting the phased calls with </w:t>
      </w:r>
      <w:r w:rsidR="00514D45">
        <w:t>the reference-based haplotype scaffold</w:t>
      </w:r>
      <w:r>
        <w:t xml:space="preserve"> which has been organized into haplotypes by trio data or computational</w:t>
      </w:r>
      <w:r w:rsidR="00514D45">
        <w:t xml:space="preserve"> haplotype</w:t>
      </w:r>
      <w:r>
        <w:t xml:space="preserve"> </w:t>
      </w:r>
      <w:r w:rsidR="00514D45">
        <w:t>estimation</w:t>
      </w:r>
      <w:r>
        <w:t xml:space="preserve">.  Reads within each phased block are phased locally and the </w:t>
      </w:r>
      <w:r w:rsidR="00514D45">
        <w:t xml:space="preserve">scaffold </w:t>
      </w:r>
      <w:r>
        <w:t xml:space="preserve">is used to orient the local phasing to the larger haplotype. </w:t>
      </w:r>
    </w:p>
    <w:p w14:paraId="2C42A5CA" w14:textId="0866BAF9" w:rsidR="00557AF5" w:rsidRDefault="00C2056E" w:rsidP="00C2056E">
      <w:pPr>
        <w:spacing w:line="360" w:lineRule="auto"/>
      </w:pPr>
      <w:r>
        <w:t>The first step is to call</w:t>
      </w:r>
      <w:r w:rsidR="00557AF5">
        <w:t xml:space="preserve"> SNVs</w:t>
      </w:r>
      <w:r>
        <w:t xml:space="preserve"> across the collapsed assembly using the alignments generated previously (Section: MHC Read Editing by Alignment). </w:t>
      </w:r>
      <w:r w:rsidR="00557AF5">
        <w:t>SNVs</w:t>
      </w:r>
      <w:r>
        <w:t xml:space="preserve"> were called using Longshot</w:t>
      </w:r>
      <w:r w:rsidR="008B0C52">
        <w:t xml:space="preserve"> </w:t>
      </w:r>
      <w:r w:rsidR="008B0C52">
        <w:fldChar w:fldCharType="begin"/>
      </w:r>
      <w:r w:rsidR="008B0C52">
        <w:instrText xml:space="preserve"> ADDIN ZOTERO_ITEM CSL_CITATION {"citationID":"sysqHltw","properties":{"formattedCitation":"(Edge and Bansal 2019)","plainCitation":"(Edge and Bansal 2019)","noteIndex":0},"citationItems":[{"id":1268,"uris":["http://zotero.org/users/219732/items/ZAHK3F3R"],"itemData":{"id":1268,"type":"article-journal","abstract":"Whole-genome sequencing using sequencing technologies such as Illumina enables the accurate detection of small-scale variants but provides limited information about haplotypes and variants in repetitive regions of the human genome. Single-molecule sequencing (SMS) technologies such as Pacific Biosciences and Oxford Nanopore generate long reads that can potentially address the limitations of short-read sequencing. However, the high error rate of SMS reads makes it challenging to detect small-scale variants in diploid genomes. We introduce a variant calling method, Longshot, which leverages the haplotype information present in SMS reads to accurately detect and phase single-nucleotide variants (SNVs) in diploid genomes. We demonstrate that Longshot achieves very high accuracy for SNV detection using whole-genome Pacific Biosciences data, outperforms existing variant calling methods, and enables variant detection in duplicated regions of the genome that cannot be mapped using short reads.","container-title":"Nature Communications","DOI":"10.1038/s41467-019-12493-y","ISSN":"2041-1723","issue":"1","journalAbbreviation":"Nat Commun","language":"eng","note":"PMID: 31604920\nPMCID: PMC6788989","page":"4660","source":"PubMed","title":"Longshot enables accurate variant calling in diploid genomes from single-molecule long read sequencing","volume":"10","author":[{"family":"Edge","given":"Peter"},{"family":"Bansal","given":"Vikas"}],"issued":{"date-parts":[["2019",10,11]]}}}],"schema":"https://github.com/citation-style-language/schema/raw/master/csl-citation.json"} </w:instrText>
      </w:r>
      <w:r w:rsidR="008B0C52">
        <w:fldChar w:fldCharType="separate"/>
      </w:r>
      <w:r w:rsidR="008B0C52">
        <w:rPr>
          <w:noProof/>
        </w:rPr>
        <w:t>(Edge and Bansal 2019)</w:t>
      </w:r>
      <w:r w:rsidR="008B0C52">
        <w:fldChar w:fldCharType="end"/>
      </w:r>
      <w:r>
        <w:t xml:space="preserve"> (</w:t>
      </w:r>
      <w:r w:rsidRPr="00F70730">
        <w:rPr>
          <w:rFonts w:cstheme="minorHAnsi"/>
        </w:rPr>
        <w:t>v0.4.5</w:t>
      </w:r>
      <w:r>
        <w:rPr>
          <w:rFonts w:cstheme="minorHAnsi"/>
        </w:rPr>
        <w:t>:</w:t>
      </w:r>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het_snv_rate</w:t>
      </w:r>
      <w:proofErr w:type="spellEnd"/>
      <w:r w:rsidRPr="009B560D">
        <w:rPr>
          <w:rFonts w:ascii="Courier New" w:hAnsi="Courier New" w:cs="Courier New"/>
          <w:sz w:val="20"/>
          <w:szCs w:val="20"/>
        </w:rPr>
        <w:t xml:space="preserve"> 0.005 –</w:t>
      </w:r>
      <w:proofErr w:type="spellStart"/>
      <w:r w:rsidRPr="009B560D">
        <w:rPr>
          <w:rFonts w:ascii="Courier New" w:hAnsi="Courier New" w:cs="Courier New"/>
          <w:sz w:val="20"/>
          <w:szCs w:val="20"/>
        </w:rPr>
        <w:t>hom_snv_rate</w:t>
      </w:r>
      <w:proofErr w:type="spellEnd"/>
      <w:r w:rsidRPr="009B560D">
        <w:rPr>
          <w:rFonts w:ascii="Courier New" w:hAnsi="Courier New" w:cs="Courier New"/>
          <w:sz w:val="20"/>
          <w:szCs w:val="20"/>
        </w:rPr>
        <w:t xml:space="preserve"> 0.0001 -q 30 –</w:t>
      </w:r>
      <w:proofErr w:type="spellStart"/>
      <w:r w:rsidRPr="009B560D">
        <w:rPr>
          <w:rFonts w:ascii="Courier New" w:hAnsi="Courier New" w:cs="Courier New"/>
          <w:sz w:val="20"/>
          <w:szCs w:val="20"/>
        </w:rPr>
        <w:t>min_alt_count</w:t>
      </w:r>
      <w:proofErr w:type="spellEnd"/>
      <w:r w:rsidRPr="009B560D">
        <w:rPr>
          <w:rFonts w:ascii="Courier New" w:hAnsi="Courier New" w:cs="Courier New"/>
          <w:sz w:val="20"/>
          <w:szCs w:val="20"/>
        </w:rPr>
        <w:t xml:space="preserve"> 10</w:t>
      </w:r>
      <w:r w:rsidRPr="00F70730">
        <w:t>)</w:t>
      </w:r>
      <w:r>
        <w:t xml:space="preserve">.  Only the primary alignment of each unedited MHC read was used for </w:t>
      </w:r>
      <w:r w:rsidR="00557AF5">
        <w:t>SNV</w:t>
      </w:r>
      <w:r>
        <w:t xml:space="preserve"> calling.  The</w:t>
      </w:r>
      <w:r w:rsidR="00557AF5">
        <w:t xml:space="preserve"> SNV</w:t>
      </w:r>
      <w:r>
        <w:t xml:space="preserve"> calls were split into homozygous alternate and heterozygous calls</w:t>
      </w:r>
      <w:r w:rsidR="00557AF5">
        <w:t xml:space="preserve">.  </w:t>
      </w:r>
      <w:r>
        <w:t>Homozygous alternate calls are likely assembly errors</w:t>
      </w:r>
      <w:r w:rsidR="00045292">
        <w:t xml:space="preserve">, </w:t>
      </w:r>
      <w:r w:rsidR="00557AF5">
        <w:t>which could degrade read partitioning</w:t>
      </w:r>
      <w:r>
        <w:t xml:space="preserve">, so the contig sequences were modified to reflect the calls using </w:t>
      </w:r>
      <w:proofErr w:type="spellStart"/>
      <w:r w:rsidR="00514D45">
        <w:t>BCF</w:t>
      </w:r>
      <w:r>
        <w:t>tools</w:t>
      </w:r>
      <w:proofErr w:type="spellEnd"/>
      <w:r>
        <w:t xml:space="preserve"> </w:t>
      </w:r>
      <w:r w:rsidRPr="00F70730">
        <w:t>(v1.16)</w:t>
      </w:r>
      <w:r>
        <w:t xml:space="preserve"> consensus</w:t>
      </w:r>
      <w:r w:rsidR="00557AF5">
        <w:t xml:space="preserve">.  Considering that only microarray sites are used </w:t>
      </w:r>
      <w:r w:rsidR="00514D45">
        <w:t xml:space="preserve">in the scaffold </w:t>
      </w:r>
      <w:r w:rsidR="00557AF5">
        <w:t xml:space="preserve">and microarray data is mostly SNPs, </w:t>
      </w:r>
      <w:proofErr w:type="spellStart"/>
      <w:r w:rsidR="00557AF5">
        <w:t>InDel</w:t>
      </w:r>
      <w:proofErr w:type="spellEnd"/>
      <w:r w:rsidR="00557AF5">
        <w:t xml:space="preserve"> errors are not detected or corrected</w:t>
      </w:r>
      <w:r w:rsidR="005B6EAB">
        <w:t xml:space="preserve">.  The number of corrections is limited, 4-30 in the Sequel II samples and 70 in the </w:t>
      </w:r>
      <w:proofErr w:type="spellStart"/>
      <w:r w:rsidR="005B6EAB">
        <w:t>SequeI</w:t>
      </w:r>
      <w:proofErr w:type="spellEnd"/>
      <w:r w:rsidR="005B6EAB">
        <w:t xml:space="preserve"> I sample.</w:t>
      </w:r>
    </w:p>
    <w:p w14:paraId="626E2A5E" w14:textId="5A7D986A" w:rsidR="00C2056E" w:rsidRDefault="00C2056E" w:rsidP="00C2056E">
      <w:pPr>
        <w:spacing w:line="360" w:lineRule="auto"/>
      </w:pPr>
      <w:r>
        <w:t xml:space="preserve">Next, </w:t>
      </w:r>
      <w:proofErr w:type="spellStart"/>
      <w:r w:rsidR="00514D45">
        <w:t>W</w:t>
      </w:r>
      <w:r w:rsidR="00514D45" w:rsidRPr="007E2C26">
        <w:t>hats</w:t>
      </w:r>
      <w:r w:rsidR="00514D45">
        <w:t>H</w:t>
      </w:r>
      <w:r w:rsidR="00514D45" w:rsidRPr="007E2C26">
        <w:t>ap</w:t>
      </w:r>
      <w:proofErr w:type="spellEnd"/>
      <w:r w:rsidR="00514D45" w:rsidRPr="007E2C26">
        <w:t xml:space="preserve"> </w:t>
      </w:r>
      <w:r>
        <w:t xml:space="preserve">phase </w:t>
      </w:r>
      <w:r w:rsidRPr="00F70730">
        <w:t>(v1.7)</w:t>
      </w:r>
      <w:r>
        <w:t xml:space="preserve"> was used to phase heterozygous </w:t>
      </w:r>
      <w:r w:rsidR="00572540">
        <w:t xml:space="preserve">SNVs </w:t>
      </w:r>
      <w:r>
        <w:t xml:space="preserve">into haplotype blocks using all edited reads. Isolated heterozygous positions (a single </w:t>
      </w:r>
      <w:r w:rsidRPr="00025E98">
        <w:t>SN</w:t>
      </w:r>
      <w:r w:rsidR="00025E98" w:rsidRPr="00025E98">
        <w:t>V</w:t>
      </w:r>
      <w:r>
        <w:t xml:space="preserve">), located up to 3 kb away from the closest phased location (contig), were defined as their own single block with a length of 1 bp to retain for further processing steps when blocks are placed using the </w:t>
      </w:r>
      <w:r w:rsidR="00514D45">
        <w:t>scaffold</w:t>
      </w:r>
      <w:r>
        <w:t xml:space="preserve">. Finally, </w:t>
      </w:r>
      <w:proofErr w:type="spellStart"/>
      <w:r w:rsidR="00514D45">
        <w:t>W</w:t>
      </w:r>
      <w:r w:rsidR="00514D45" w:rsidRPr="007E2C26">
        <w:t>hats</w:t>
      </w:r>
      <w:r w:rsidR="00514D45">
        <w:t>H</w:t>
      </w:r>
      <w:r w:rsidR="00514D45" w:rsidRPr="007E2C26">
        <w:t>ap</w:t>
      </w:r>
      <w:proofErr w:type="spellEnd"/>
      <w:r w:rsidR="00514D45" w:rsidRPr="007E2C26">
        <w:t xml:space="preserve"> </w:t>
      </w:r>
      <w:proofErr w:type="spellStart"/>
      <w:r>
        <w:t>haplotag</w:t>
      </w:r>
      <w:proofErr w:type="spellEnd"/>
      <w:r>
        <w:t xml:space="preserve"> was used to assign block-specific haplotypes to the edited reads in the alignment file. </w:t>
      </w:r>
    </w:p>
    <w:p w14:paraId="375C52E2" w14:textId="2F15FB94" w:rsidR="00C2056E" w:rsidRDefault="00C2056E" w:rsidP="00C2056E">
      <w:pPr>
        <w:spacing w:line="360" w:lineRule="auto"/>
      </w:pPr>
      <w:r>
        <w:lastRenderedPageBreak/>
        <w:t>The 60 bp flanking sequences</w:t>
      </w:r>
      <w:r w:rsidR="000F6C12">
        <w:t xml:space="preserve"> (hg38)</w:t>
      </w:r>
      <w:r>
        <w:t xml:space="preserve"> of each</w:t>
      </w:r>
      <w:r w:rsidR="000F6C12">
        <w:t xml:space="preserve"> scaffold SNP</w:t>
      </w:r>
      <w:r>
        <w:t xml:space="preserve">, were aligned to the filtered contigs using </w:t>
      </w:r>
      <w:r w:rsidR="00514D45">
        <w:t>BWA</w:t>
      </w:r>
      <w:r>
        <w:t xml:space="preserve"> (</w:t>
      </w:r>
      <w:r w:rsidRPr="00F70730">
        <w:t>v0.7.15)</w:t>
      </w:r>
      <w:r>
        <w:fldChar w:fldCharType="begin"/>
      </w:r>
      <w:r w:rsidR="00E43DB4">
        <w:instrText xml:space="preserve"> ADDIN ZOTERO_ITEM CSL_CITATION {"citationID":"izSUi0rz","properties":{"formattedCitation":"(Li and Durbin 2009)","plainCitation":"(Li and Durbin 2009)","noteIndex":0},"citationItems":[{"id":50,"uris":["http://zotero.org/users/219732/items/94629EAK"],"itemData":{"id":50,"type":"article-journal","abstract":"MOTIVATION: The enormous amount of short reads generated by the new DNA sequencing technologies call for the development of fast and accurate read alignment programs. A first generation of hash table-based methods has been developed, including MAQ, which is accurate, feature rich and fast enough to align short reads from a single individual. However, MAQ does not support gapped alignment for single-end reads, which makes it unsuitable for alignment of longer reads where indels may occur frequently. The speed of MAQ is also a concern when the alignment is scaled up to the resequencing of hundreds of individuals.\nRESULTS: We implemented Burrows-Wheeler Alignment tool (BWA), a new read alignment package that is based on backward search with Burrows-Wheeler Transform (BWT), to efficiently align short sequencing reads against a large reference sequence such as the human genome, allowing mismatches and gaps. BWA supports both base space reads, e.g. from Illumina sequencing machines, and color space reads from AB SOLiD machines. Evaluations on both simulated and real data suggest that BWA is approximately 10-20x faster than MAQ, while achieving similar accuracy. In addition, BWA outputs alignment in the new standard SAM (Sequence Alignment/Map) format. Variant calling and other downstream analyses after the alignment can be achieved with the open source SAMtools software package.\nAVAILABILITY: http://maq.sourceforge.net.","container-title":"Bioinformatics (Oxford, England)","DOI":"10.1093/bioinformatics/btp324","ISSN":"1367-4811","issue":"14","journalAbbreviation":"Bioinformatics","language":"eng","note":"PMID: 19451168","page":"1754-1760","source":"NCBI PubMed","title":"Fast and accurate short read alignment with Burrows-Wheeler transform","volume":"25","author":[{"family":"Li","given":"Heng"},{"family":"Durbin","given":"Richard"}],"issued":{"date-parts":[["2009",7,15]]}}}],"schema":"https://github.com/citation-style-language/schema/raw/master/csl-citation.json"} </w:instrText>
      </w:r>
      <w:r>
        <w:fldChar w:fldCharType="separate"/>
      </w:r>
      <w:r w:rsidR="00E43DB4">
        <w:rPr>
          <w:rFonts w:ascii="Calibri" w:cs="Calibri"/>
        </w:rPr>
        <w:t>(Li and Durbin 2009)</w:t>
      </w:r>
      <w:r>
        <w:fldChar w:fldCharType="end"/>
      </w:r>
      <w:r>
        <w:t xml:space="preserve">.  Alignments with two or fewer mismatches and no trimming were retained.  If the upstream and downstream sequences aligned within a single bp of each other in the same orientation, the intervening coordinate was recorded as a </w:t>
      </w:r>
      <w:r w:rsidR="000F6C12">
        <w:t>scaffold SNP</w:t>
      </w:r>
      <w:r>
        <w:t xml:space="preserve"> location along with the phased nucleotides generated by trio or </w:t>
      </w:r>
      <w:r w:rsidR="000F6C12">
        <w:t>estimation</w:t>
      </w:r>
      <w:r>
        <w:t>.</w:t>
      </w:r>
    </w:p>
    <w:p w14:paraId="6BE46FCE" w14:textId="3960FFC8" w:rsidR="00C2056E" w:rsidRDefault="00C2056E" w:rsidP="00C2056E">
      <w:pPr>
        <w:spacing w:line="360" w:lineRule="auto"/>
      </w:pPr>
      <w:r>
        <w:t xml:space="preserve">All SNPs within each </w:t>
      </w:r>
      <w:proofErr w:type="spellStart"/>
      <w:r w:rsidR="00514D45">
        <w:t>W</w:t>
      </w:r>
      <w:r w:rsidR="00514D45" w:rsidRPr="007E2C26">
        <w:t>hats</w:t>
      </w:r>
      <w:r w:rsidR="00514D45">
        <w:t>H</w:t>
      </w:r>
      <w:r w:rsidR="00514D45" w:rsidRPr="007E2C26">
        <w:t>ap</w:t>
      </w:r>
      <w:proofErr w:type="spellEnd"/>
      <w:r w:rsidR="00514D45" w:rsidRPr="007E2C26">
        <w:t xml:space="preserve"> </w:t>
      </w:r>
      <w:r>
        <w:t xml:space="preserve">haplotype block were compared to the set of </w:t>
      </w:r>
      <w:r w:rsidR="000F6C12">
        <w:t>scaffold SNP</w:t>
      </w:r>
      <w:r>
        <w:t xml:space="preserve"> locations.  When matching coordinates were found, the phased nucleotides from the PacBio data were compared to the phased nucleotides from the </w:t>
      </w:r>
      <w:r w:rsidR="000F6C12">
        <w:t>scaffold</w:t>
      </w:r>
      <w:r>
        <w:t xml:space="preserve">.  If the bases match, the position was assigned haplotype1.  If the bases match after switching the phase of the PacBio call, the position was assigned haplotype2.  If the assignments switched between haplotypes mid-block, the block was split into two new blocks.  </w:t>
      </w:r>
    </w:p>
    <w:p w14:paraId="53AE5085" w14:textId="22D13E53" w:rsidR="00C71407" w:rsidRDefault="00E31FF2" w:rsidP="00F11C49">
      <w:pPr>
        <w:spacing w:line="360" w:lineRule="auto"/>
      </w:pPr>
      <w:r>
        <w:t>Any contig region outside of phase</w:t>
      </w:r>
      <w:r w:rsidR="00E062A2">
        <w:t>d</w:t>
      </w:r>
      <w:r>
        <w:t xml:space="preserve"> blocks</w:t>
      </w:r>
      <w:r w:rsidR="0045391D">
        <w:t xml:space="preserve"> (unphased regions)</w:t>
      </w:r>
      <w:r>
        <w:t xml:space="preserve"> can be either homozygous or </w:t>
      </w:r>
      <w:r w:rsidR="00E062A2">
        <w:t>hemizygous</w:t>
      </w:r>
      <w:r>
        <w:t>, as highly divergent regions of the MHC can assemble as separate contigs</w:t>
      </w:r>
      <w:r w:rsidR="00C71407">
        <w:t>, each appearing homozygous when SNV calling</w:t>
      </w:r>
      <w:r w:rsidR="001C3095">
        <w:t xml:space="preserve">.  </w:t>
      </w:r>
      <w:r w:rsidR="001F2D4C">
        <w:t xml:space="preserve">To </w:t>
      </w:r>
      <w:r w:rsidR="00814FD7">
        <w:t xml:space="preserve">differentiate homozygous from </w:t>
      </w:r>
      <w:r w:rsidR="00F11C49">
        <w:t>h</w:t>
      </w:r>
      <w:r w:rsidR="00E062A2">
        <w:t>emizygous</w:t>
      </w:r>
      <w:r w:rsidR="00814FD7">
        <w:t xml:space="preserve">, each unphased region was checked for the presence of intersecting </w:t>
      </w:r>
      <w:r w:rsidR="000F6C12">
        <w:t>scaffold SNPs</w:t>
      </w:r>
      <w:r w:rsidR="00112837">
        <w:t>.</w:t>
      </w:r>
      <w:r w:rsidR="00E960F6">
        <w:t xml:space="preserve"> </w:t>
      </w:r>
      <w:r w:rsidR="000F6C12">
        <w:t xml:space="preserve">Scaffold </w:t>
      </w:r>
      <w:r w:rsidR="00E960F6">
        <w:t>SNP</w:t>
      </w:r>
      <w:r w:rsidR="00F11C49">
        <w:t xml:space="preserve"> locations were retained if the coverage depth used for contig SNV calling was at least 30x</w:t>
      </w:r>
      <w:r w:rsidR="001F2D4C">
        <w:t>, as low coverage can mask true heterozygous positions, falsely making a region appear haploid.</w:t>
      </w:r>
      <w:r w:rsidR="00112837">
        <w:t xml:space="preserve"> The base on the contig </w:t>
      </w:r>
      <w:r w:rsidR="0092741A">
        <w:t>was compared against the</w:t>
      </w:r>
      <w:r w:rsidR="00F11C49">
        <w:t xml:space="preserve"> phased</w:t>
      </w:r>
      <w:r w:rsidR="0092741A">
        <w:t xml:space="preserve"> </w:t>
      </w:r>
      <w:r w:rsidR="000F6C12">
        <w:t xml:space="preserve">scaffold </w:t>
      </w:r>
      <w:r w:rsidR="002D1D2B">
        <w:t>genotypes</w:t>
      </w:r>
      <w:r w:rsidR="0092741A">
        <w:t xml:space="preserve"> to determine </w:t>
      </w:r>
      <w:r w:rsidR="00F11C49">
        <w:t xml:space="preserve">the </w:t>
      </w:r>
      <w:r w:rsidR="0092741A">
        <w:t xml:space="preserve">potential haplotype. </w:t>
      </w:r>
      <w:r w:rsidR="001F2D4C">
        <w:t xml:space="preserve">A </w:t>
      </w:r>
      <w:r w:rsidR="0092741A">
        <w:t xml:space="preserve">haplotype was only assigned </w:t>
      </w:r>
      <w:r w:rsidR="001F2D4C">
        <w:t xml:space="preserve">to the unphased region </w:t>
      </w:r>
      <w:r w:rsidR="0092741A">
        <w:t xml:space="preserve">if 75% of the intersecting </w:t>
      </w:r>
      <w:r w:rsidR="00E960F6">
        <w:t>SNPs</w:t>
      </w:r>
      <w:r w:rsidR="0092741A">
        <w:t xml:space="preserve"> have the same haplotype and there were enough </w:t>
      </w:r>
      <w:r w:rsidR="00F11C49">
        <w:t xml:space="preserve">observations. </w:t>
      </w:r>
      <w:r w:rsidR="0092741A">
        <w:t xml:space="preserve">The minimum number of </w:t>
      </w:r>
      <w:r w:rsidR="001F2D4C">
        <w:t>observations</w:t>
      </w:r>
      <w:r w:rsidR="0092741A">
        <w:t xml:space="preserve"> was dependent on the size and location of the unphased region, for a total of three categories: 1) unphased regions flanked by two phased regions required 5 </w:t>
      </w:r>
      <w:r w:rsidR="00E960F6">
        <w:t>SNPs</w:t>
      </w:r>
      <w:r w:rsidR="0092741A">
        <w:t xml:space="preserve">, 2) </w:t>
      </w:r>
      <w:r w:rsidR="00E960F6">
        <w:t xml:space="preserve">long </w:t>
      </w:r>
      <w:r w:rsidR="0092741A">
        <w:t>unphased regions</w:t>
      </w:r>
      <w:r w:rsidR="00E960F6">
        <w:t xml:space="preserve"> (&gt;=50</w:t>
      </w:r>
      <w:r w:rsidR="005106E6">
        <w:t xml:space="preserve"> kb</w:t>
      </w:r>
      <w:r w:rsidR="00E960F6">
        <w:t>)</w:t>
      </w:r>
      <w:r w:rsidR="0092741A">
        <w:t xml:space="preserve"> at the edges of contigs required 2 </w:t>
      </w:r>
      <w:r w:rsidR="00E960F6">
        <w:t>SNPs</w:t>
      </w:r>
      <w:r w:rsidR="0092741A">
        <w:t xml:space="preserve"> and 3) </w:t>
      </w:r>
      <w:r w:rsidR="00E960F6">
        <w:t>short unphased regions (&lt;50</w:t>
      </w:r>
      <w:r w:rsidR="005106E6">
        <w:t xml:space="preserve"> kb</w:t>
      </w:r>
      <w:r w:rsidR="00E960F6">
        <w:t xml:space="preserve">) at the edges of contigs required </w:t>
      </w:r>
      <w:r w:rsidR="0092741A">
        <w:t xml:space="preserve">1 </w:t>
      </w:r>
      <w:r w:rsidR="00E960F6">
        <w:t>SNPs</w:t>
      </w:r>
      <w:r w:rsidR="001F2D4C">
        <w:t>.  End</w:t>
      </w:r>
      <w:r w:rsidR="002D1D2B">
        <w:t>s</w:t>
      </w:r>
      <w:r w:rsidR="001F2D4C">
        <w:t xml:space="preserve"> of contigs were assigned more aggressively since they are more likely to be haploid.  </w:t>
      </w:r>
      <w:r w:rsidR="0045391D">
        <w:t xml:space="preserve">Unphased regions without </w:t>
      </w:r>
      <w:r w:rsidR="00E960F6">
        <w:t xml:space="preserve">enough heterozygous </w:t>
      </w:r>
      <w:r w:rsidR="000F6C12">
        <w:t xml:space="preserve">scaffold </w:t>
      </w:r>
      <w:r w:rsidR="00E960F6">
        <w:t>SNPs</w:t>
      </w:r>
      <w:r w:rsidR="0045391D">
        <w:t xml:space="preserve"> or with inconsistent haplotype assignments were considered homozygous.</w:t>
      </w:r>
    </w:p>
    <w:p w14:paraId="296C668F" w14:textId="77777777" w:rsidR="00C2056E" w:rsidRDefault="00C2056E" w:rsidP="00C2056E">
      <w:pPr>
        <w:spacing w:line="360" w:lineRule="auto"/>
      </w:pPr>
      <w:r>
        <w:t xml:space="preserve">Reads within each phased block were assigned a haplotype based on the block assignment and the read-specific </w:t>
      </w:r>
      <w:proofErr w:type="spellStart"/>
      <w:r>
        <w:t>haplotag</w:t>
      </w:r>
      <w:proofErr w:type="spellEnd"/>
      <w:r>
        <w:t>, if present, otherwise untagged reads are assigned to both haplotypes. Reads within each haploid region were assigned the region haplotype, unless previously assigned.  Reads that fell within unassignable phased blocks or outside of both haplotype blocks and haploid regions, likely homozygous regions, were assigned to both haplotypes.</w:t>
      </w:r>
    </w:p>
    <w:p w14:paraId="3EA73C3D" w14:textId="77777777" w:rsidR="00C2056E" w:rsidRDefault="00C2056E" w:rsidP="00C2056E">
      <w:pPr>
        <w:pStyle w:val="Heading2"/>
        <w:spacing w:line="360" w:lineRule="auto"/>
      </w:pPr>
      <w:bookmarkStart w:id="16" w:name="_Toc161247282"/>
      <w:bookmarkStart w:id="17" w:name="_Toc161247780"/>
      <w:r>
        <w:lastRenderedPageBreak/>
        <w:t xml:space="preserve">Haplotype-Specific </w:t>
      </w:r>
      <w:r w:rsidRPr="0078381F">
        <w:rPr>
          <w:i/>
          <w:iCs/>
        </w:rPr>
        <w:t>De Novo</w:t>
      </w:r>
      <w:r>
        <w:t xml:space="preserve"> Assembly</w:t>
      </w:r>
      <w:bookmarkEnd w:id="16"/>
      <w:bookmarkEnd w:id="17"/>
    </w:p>
    <w:p w14:paraId="30BEC428" w14:textId="77777777" w:rsidR="00C2056E" w:rsidRDefault="00C2056E" w:rsidP="00C2056E">
      <w:pPr>
        <w:spacing w:line="360" w:lineRule="auto"/>
      </w:pPr>
      <w:r>
        <w:t>The newly partitioned reads could then be assembled separately, which is an easier task than a fully diploid assembly. Prior to this assembly, partitioned reads were selected so that the haplotype-specific coverage across each collapsed contig was around 80x. First, haplotype-specific reads were aligned to the collapsed contigs using minimap2 (</w:t>
      </w:r>
      <w:r w:rsidRPr="00F70730">
        <w:t>v2.24:</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hifi</w:t>
      </w:r>
      <w:proofErr w:type="spellEnd"/>
      <w:r w:rsidRPr="009B560D">
        <w:rPr>
          <w:rFonts w:ascii="Courier New" w:hAnsi="Courier New" w:cs="Courier New"/>
          <w:sz w:val="20"/>
          <w:szCs w:val="20"/>
        </w:rPr>
        <w:t xml:space="preserve"> –secondary=no -a</w:t>
      </w:r>
      <w:r>
        <w:t xml:space="preserve">).  Alignments with non-zero mapping quality scores were sorted by decreasing alignment score. The read was retained if at least 100 coordinates were beneath 80x considering previously retained reads. </w:t>
      </w:r>
    </w:p>
    <w:p w14:paraId="2177FDC3" w14:textId="77777777" w:rsidR="00C2056E" w:rsidRDefault="00C2056E" w:rsidP="00C2056E">
      <w:pPr>
        <w:spacing w:line="360" w:lineRule="auto"/>
      </w:pPr>
      <w:r>
        <w:t xml:space="preserve">Reads that align at the edges of contigs will be truncated when using the alignment-based editing method, so they were re-edited using the overlap method described previously (Section: </w:t>
      </w:r>
      <w:r w:rsidRPr="00E557DC">
        <w:t>MHC Read Editing by Overlap</w:t>
      </w:r>
      <w:r>
        <w:t xml:space="preserve">), using only haplotype-specific reads to improve chimera detection.  First, unedited haplotype-specific reads are aligned to the filtered contigs using minimap2 </w:t>
      </w:r>
      <w:r w:rsidRPr="00F70730">
        <w:t>(v2.24</w:t>
      </w:r>
      <w:r w:rsidRPr="009B560D">
        <w:rPr>
          <w:rFonts w:ascii="Courier New" w:hAnsi="Courier New" w:cs="Courier New"/>
          <w:sz w:val="20"/>
          <w:szCs w:val="20"/>
        </w:rPr>
        <w:t xml:space="preserve"> -x map-</w:t>
      </w:r>
      <w:proofErr w:type="spellStart"/>
      <w:r w:rsidRPr="009B560D">
        <w:rPr>
          <w:rFonts w:ascii="Courier New" w:hAnsi="Courier New" w:cs="Courier New"/>
          <w:sz w:val="20"/>
          <w:szCs w:val="20"/>
        </w:rPr>
        <w:t>hifi</w:t>
      </w:r>
      <w:proofErr w:type="spellEnd"/>
      <w:r w:rsidRPr="009B560D">
        <w:rPr>
          <w:rFonts w:ascii="Courier New" w:hAnsi="Courier New" w:cs="Courier New"/>
          <w:sz w:val="20"/>
          <w:szCs w:val="20"/>
        </w:rPr>
        <w:t xml:space="preserve"> –secondary=no -a</w:t>
      </w:r>
      <w:r w:rsidRPr="00F70730">
        <w:t xml:space="preserve">). </w:t>
      </w:r>
      <w:r>
        <w:t>Reads that align within 500 bp of the contig edges are edited using overlaps found with reads that align within 4 kb of the contig edges.  The newly edited reads are added to the capped read pool, replacing the truncated versions.</w:t>
      </w:r>
    </w:p>
    <w:p w14:paraId="134EE368" w14:textId="77777777" w:rsidR="00C2056E" w:rsidRDefault="00C2056E" w:rsidP="00C2056E">
      <w:pPr>
        <w:spacing w:line="360" w:lineRule="auto"/>
      </w:pPr>
      <w:r>
        <w:t>The Sequel samples contain mostly low-quality reads that must be corrected before assembly using Canu (</w:t>
      </w:r>
      <w:r w:rsidRPr="00F70730">
        <w:t>v1.8</w:t>
      </w:r>
      <w:r w:rsidRPr="009B560D">
        <w:rPr>
          <w:rFonts w:ascii="Courier New" w:hAnsi="Courier New" w:cs="Courier New"/>
          <w:sz w:val="20"/>
          <w:szCs w:val="20"/>
        </w:rPr>
        <w:t xml:space="preserve"> -correct </w:t>
      </w:r>
      <w:proofErr w:type="spellStart"/>
      <w:r w:rsidRPr="009B560D">
        <w:rPr>
          <w:rFonts w:ascii="Courier New" w:hAnsi="Courier New" w:cs="Courier New"/>
          <w:sz w:val="20"/>
          <w:szCs w:val="20"/>
        </w:rPr>
        <w:t>correctedErrorRate</w:t>
      </w:r>
      <w:proofErr w:type="spellEnd"/>
      <w:r w:rsidRPr="009B560D">
        <w:rPr>
          <w:rFonts w:ascii="Courier New" w:hAnsi="Courier New" w:cs="Courier New"/>
          <w:sz w:val="20"/>
          <w:szCs w:val="20"/>
        </w:rPr>
        <w:t>=0.035 -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-raw</w:t>
      </w:r>
      <w:r w:rsidRPr="00F70730">
        <w:t>)</w:t>
      </w:r>
      <w:r>
        <w:t xml:space="preserve">. The correction of HLA Class I genes is often difficult due to the similarity between genes, as are L1 repeats. The locations of these regions were identified in the contigs and the reads within were corrected using Canu </w:t>
      </w:r>
      <w:r w:rsidRPr="00F70730">
        <w:t>(v1.8</w:t>
      </w:r>
      <w:r w:rsidRPr="009B560D">
        <w:rPr>
          <w:rFonts w:ascii="Courier New" w:hAnsi="Courier New" w:cs="Courier New"/>
          <w:sz w:val="20"/>
          <w:szCs w:val="20"/>
        </w:rPr>
        <w:t xml:space="preserve"> -correct </w:t>
      </w:r>
      <w:proofErr w:type="spellStart"/>
      <w:r w:rsidRPr="009B560D">
        <w:rPr>
          <w:rFonts w:ascii="Courier New" w:hAnsi="Courier New" w:cs="Courier New"/>
          <w:sz w:val="20"/>
          <w:szCs w:val="20"/>
        </w:rPr>
        <w:t>corOverlapper</w:t>
      </w:r>
      <w:proofErr w:type="spellEnd"/>
      <w:r w:rsidRPr="009B560D">
        <w:rPr>
          <w:rFonts w:ascii="Courier New" w:hAnsi="Courier New" w:cs="Courier New"/>
          <w:sz w:val="20"/>
          <w:szCs w:val="20"/>
        </w:rPr>
        <w:t>=</w:t>
      </w:r>
      <w:proofErr w:type="spellStart"/>
      <w:r w:rsidRPr="009B560D">
        <w:rPr>
          <w:rFonts w:ascii="Courier New" w:hAnsi="Courier New" w:cs="Courier New"/>
          <w:sz w:val="20"/>
          <w:szCs w:val="20"/>
        </w:rPr>
        <w:t>ovl</w:t>
      </w:r>
      <w:proofErr w:type="spellEnd"/>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-raw</w:t>
      </w:r>
      <w:r w:rsidRPr="00F70730">
        <w:t>)</w:t>
      </w:r>
      <w:r>
        <w:t>, run on each region separately.  The corrected reads were combined with the HiFi reads prior to assembly.</w:t>
      </w:r>
    </w:p>
    <w:p w14:paraId="5476BDC9" w14:textId="4C2CB167" w:rsidR="00C2056E" w:rsidRDefault="00C2056E" w:rsidP="00C2056E">
      <w:pPr>
        <w:spacing w:line="360" w:lineRule="auto"/>
      </w:pPr>
      <w:r>
        <w:t xml:space="preserve">Each haplotype was assembled separately using Canu </w:t>
      </w:r>
      <w:r w:rsidRPr="00F70730">
        <w:t>(Sequel:</w:t>
      </w:r>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utgOvlErrorRate</w:t>
      </w:r>
      <w:proofErr w:type="spellEnd"/>
      <w:r w:rsidRPr="009B560D">
        <w:rPr>
          <w:rFonts w:ascii="Courier New" w:hAnsi="Courier New" w:cs="Courier New"/>
          <w:sz w:val="20"/>
          <w:szCs w:val="20"/>
        </w:rPr>
        <w:t xml:space="preserve">=0.065 </w:t>
      </w:r>
      <w:proofErr w:type="spellStart"/>
      <w:r w:rsidRPr="009B560D">
        <w:rPr>
          <w:rFonts w:ascii="Courier New" w:hAnsi="Courier New" w:cs="Courier New"/>
          <w:sz w:val="20"/>
          <w:szCs w:val="20"/>
        </w:rPr>
        <w:t>trimReadsCoverage</w:t>
      </w:r>
      <w:proofErr w:type="spellEnd"/>
      <w:r w:rsidRPr="009B560D">
        <w:rPr>
          <w:rFonts w:ascii="Courier New" w:hAnsi="Courier New" w:cs="Courier New"/>
          <w:sz w:val="20"/>
          <w:szCs w:val="20"/>
        </w:rPr>
        <w:t>=2 -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-corrected</w:t>
      </w:r>
      <w:r>
        <w:rPr>
          <w:rFonts w:ascii="Courier New" w:hAnsi="Courier New" w:cs="Courier New"/>
          <w:sz w:val="20"/>
          <w:szCs w:val="20"/>
        </w:rPr>
        <w:t xml:space="preserve"> </w:t>
      </w:r>
      <w:proofErr w:type="spellStart"/>
      <w:r w:rsidRPr="00581174">
        <w:rPr>
          <w:rFonts w:ascii="Courier New" w:hAnsi="Courier New" w:cs="Courier New"/>
          <w:sz w:val="20"/>
          <w:szCs w:val="20"/>
        </w:rPr>
        <w:t>contigFilter</w:t>
      </w:r>
      <w:proofErr w:type="spellEnd"/>
      <w:r w:rsidRPr="00581174">
        <w:rPr>
          <w:rFonts w:ascii="Courier New" w:hAnsi="Courier New" w:cs="Courier New"/>
          <w:sz w:val="20"/>
          <w:szCs w:val="20"/>
        </w:rPr>
        <w:t>=</w:t>
      </w:r>
      <w:r w:rsidR="00C44A3E">
        <w:rPr>
          <w:rFonts w:ascii="Courier New" w:hAnsi="Courier New" w:cs="Courier New"/>
          <w:sz w:val="20"/>
          <w:szCs w:val="20"/>
        </w:rPr>
        <w:t>”</w:t>
      </w:r>
      <w:r w:rsidRPr="00581174">
        <w:rPr>
          <w:rFonts w:ascii="Courier New" w:hAnsi="Courier New" w:cs="Courier New"/>
          <w:sz w:val="20"/>
          <w:szCs w:val="20"/>
        </w:rPr>
        <w:t>20 5000 0.5 0.5 20</w:t>
      </w:r>
      <w:r w:rsidR="00C44A3E">
        <w:rPr>
          <w:rFonts w:ascii="Courier New" w:hAnsi="Courier New" w:cs="Courier New"/>
          <w:sz w:val="20"/>
          <w:szCs w:val="20"/>
        </w:rPr>
        <w:t>”</w:t>
      </w:r>
      <w:r w:rsidRPr="009B560D">
        <w:rPr>
          <w:rFonts w:ascii="Courier New" w:hAnsi="Courier New" w:cs="Courier New"/>
          <w:sz w:val="20"/>
          <w:szCs w:val="20"/>
        </w:rPr>
        <w:t xml:space="preserve">, </w:t>
      </w:r>
      <w:r w:rsidRPr="00F70730">
        <w:t>Sequel II:</w:t>
      </w:r>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utgOvlErrorRate</w:t>
      </w:r>
      <w:proofErr w:type="spellEnd"/>
      <w:r w:rsidRPr="009B560D">
        <w:rPr>
          <w:rFonts w:ascii="Courier New" w:hAnsi="Courier New" w:cs="Courier New"/>
          <w:sz w:val="20"/>
          <w:szCs w:val="20"/>
        </w:rPr>
        <w:t>=0.02 -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-corrected</w:t>
      </w:r>
      <w:r>
        <w:rPr>
          <w:rFonts w:ascii="Courier New" w:hAnsi="Courier New" w:cs="Courier New"/>
          <w:sz w:val="20"/>
          <w:szCs w:val="20"/>
        </w:rPr>
        <w:t xml:space="preserve"> </w:t>
      </w:r>
      <w:proofErr w:type="spellStart"/>
      <w:r w:rsidRPr="00581174">
        <w:rPr>
          <w:rFonts w:ascii="Courier New" w:hAnsi="Courier New" w:cs="Courier New"/>
          <w:sz w:val="20"/>
          <w:szCs w:val="20"/>
        </w:rPr>
        <w:t>contigFilter</w:t>
      </w:r>
      <w:proofErr w:type="spellEnd"/>
      <w:r w:rsidRPr="00581174">
        <w:rPr>
          <w:rFonts w:ascii="Courier New" w:hAnsi="Courier New" w:cs="Courier New"/>
          <w:sz w:val="20"/>
          <w:szCs w:val="20"/>
        </w:rPr>
        <w:t>=</w:t>
      </w:r>
      <w:r w:rsidR="00C44A3E">
        <w:rPr>
          <w:rFonts w:ascii="Courier New" w:hAnsi="Courier New" w:cs="Courier New"/>
          <w:sz w:val="20"/>
          <w:szCs w:val="20"/>
        </w:rPr>
        <w:t>”</w:t>
      </w:r>
      <w:r w:rsidRPr="00581174">
        <w:rPr>
          <w:rFonts w:ascii="Courier New" w:hAnsi="Courier New" w:cs="Courier New"/>
          <w:sz w:val="20"/>
          <w:szCs w:val="20"/>
        </w:rPr>
        <w:t>20 5000 0.5 0.5 20</w:t>
      </w:r>
      <w:r w:rsidR="00C44A3E">
        <w:rPr>
          <w:rFonts w:ascii="Courier New" w:hAnsi="Courier New" w:cs="Courier New"/>
          <w:sz w:val="20"/>
          <w:szCs w:val="20"/>
        </w:rPr>
        <w:t>”</w:t>
      </w:r>
      <w:r w:rsidRPr="00F70730">
        <w:t>)</w:t>
      </w:r>
      <w:r w:rsidRPr="009B560D">
        <w:t>.</w:t>
      </w:r>
    </w:p>
    <w:p w14:paraId="6A5B99EA" w14:textId="77777777" w:rsidR="00C2056E" w:rsidRDefault="00C2056E" w:rsidP="00C2056E">
      <w:pPr>
        <w:spacing w:line="360" w:lineRule="auto"/>
      </w:pPr>
    </w:p>
    <w:p w14:paraId="572C944D" w14:textId="77777777" w:rsidR="00C2056E" w:rsidRDefault="00C2056E" w:rsidP="00C2056E">
      <w:pPr>
        <w:pStyle w:val="Heading2"/>
        <w:spacing w:line="360" w:lineRule="auto"/>
      </w:pPr>
      <w:bookmarkStart w:id="18" w:name="_Toc161247283"/>
      <w:bookmarkStart w:id="19" w:name="_Toc161247781"/>
      <w:r>
        <w:t xml:space="preserve">Haplotype-Specific Patched </w:t>
      </w:r>
      <w:r w:rsidRPr="00F66FF4">
        <w:rPr>
          <w:i/>
          <w:iCs/>
        </w:rPr>
        <w:t>De Novo</w:t>
      </w:r>
      <w:r>
        <w:t xml:space="preserve"> Assembly</w:t>
      </w:r>
      <w:bookmarkEnd w:id="18"/>
      <w:bookmarkEnd w:id="19"/>
    </w:p>
    <w:p w14:paraId="64423632" w14:textId="77777777" w:rsidR="00C2056E" w:rsidRDefault="00C2056E" w:rsidP="00C2056E">
      <w:pPr>
        <w:spacing w:line="360" w:lineRule="auto"/>
      </w:pPr>
      <w:proofErr w:type="spellStart"/>
      <w:r>
        <w:t>Haplotigs</w:t>
      </w:r>
      <w:proofErr w:type="spellEnd"/>
      <w:r>
        <w:t xml:space="preserve"> can end prematurely when the assembler encounters </w:t>
      </w:r>
      <w:proofErr w:type="gramStart"/>
      <w:r>
        <w:t>reads</w:t>
      </w:r>
      <w:proofErr w:type="gramEnd"/>
      <w:r>
        <w:t xml:space="preserve"> with unedited chimeras or overcorrected sequence.  A second round of assembly is performed after re-editing and correcting reads found at the ends of each haplotig.</w:t>
      </w:r>
    </w:p>
    <w:p w14:paraId="5B260F67" w14:textId="77777777" w:rsidR="00C2056E" w:rsidRDefault="00C2056E" w:rsidP="00C2056E">
      <w:pPr>
        <w:spacing w:line="360" w:lineRule="auto"/>
      </w:pPr>
      <w:r>
        <w:lastRenderedPageBreak/>
        <w:t xml:space="preserve">This first required re-editing of reads that aligned to the haplotig edges.  Unedited PacBio reads were aligned to a combined reference of the haplotig plus hg38 without MHC sequences using minimap2 </w:t>
      </w:r>
      <w:r w:rsidRPr="00F70730">
        <w:t>(v2.24</w:t>
      </w:r>
      <w:r>
        <w:t>:</w:t>
      </w:r>
      <w:r w:rsidRPr="00581174">
        <w:rPr>
          <w:rFonts w:ascii="Courier New" w:hAnsi="Courier New" w:cs="Courier New"/>
          <w:sz w:val="20"/>
          <w:szCs w:val="20"/>
        </w:rPr>
        <w:t xml:space="preserve"> -x map-</w:t>
      </w:r>
      <w:proofErr w:type="spellStart"/>
      <w:r w:rsidRPr="00581174">
        <w:rPr>
          <w:rFonts w:ascii="Courier New" w:hAnsi="Courier New" w:cs="Courier New"/>
          <w:sz w:val="20"/>
          <w:szCs w:val="20"/>
        </w:rPr>
        <w:t>hifi</w:t>
      </w:r>
      <w:proofErr w:type="spellEnd"/>
      <w:r w:rsidRPr="00581174">
        <w:rPr>
          <w:rFonts w:ascii="Courier New" w:hAnsi="Courier New" w:cs="Courier New"/>
          <w:sz w:val="20"/>
          <w:szCs w:val="20"/>
        </w:rPr>
        <w:t xml:space="preserve"> –secondary=no -a</w:t>
      </w:r>
      <w:r w:rsidRPr="00F70730">
        <w:t xml:space="preserve">). </w:t>
      </w:r>
      <w:r>
        <w:t xml:space="preserve">Next, overlaps were found between haplotig using minimap2 </w:t>
      </w:r>
      <w:r w:rsidRPr="00F70730">
        <w:t>(v2.24</w:t>
      </w:r>
      <w:r>
        <w:t>:</w:t>
      </w:r>
      <w:r w:rsidRPr="00581174">
        <w:rPr>
          <w:rFonts w:ascii="Courier New" w:hAnsi="Courier New" w:cs="Courier New"/>
          <w:sz w:val="20"/>
          <w:szCs w:val="20"/>
        </w:rPr>
        <w:t xml:space="preserve"> -x map-</w:t>
      </w:r>
      <w:proofErr w:type="spellStart"/>
      <w:r w:rsidRPr="00581174">
        <w:rPr>
          <w:rFonts w:ascii="Courier New" w:hAnsi="Courier New" w:cs="Courier New"/>
          <w:sz w:val="20"/>
          <w:szCs w:val="20"/>
        </w:rPr>
        <w:t>hifi</w:t>
      </w:r>
      <w:proofErr w:type="spellEnd"/>
      <w:r w:rsidRPr="00581174">
        <w:rPr>
          <w:rFonts w:ascii="Courier New" w:hAnsi="Courier New" w:cs="Courier New"/>
          <w:sz w:val="20"/>
          <w:szCs w:val="20"/>
        </w:rPr>
        <w:t xml:space="preserve"> -D -c</w:t>
      </w:r>
      <w:r w:rsidRPr="00F70730">
        <w:t xml:space="preserve">). </w:t>
      </w:r>
      <w:r>
        <w:t xml:space="preserve">If a contig haplotig with another haplotig within 2 kb of its edge, the boundary distance is set to the end of the overlap.  If there is no haplotig overlap, the boundary distance is set to 500 bp.  Reads that align between the edge and the boundary distance are edited using the overlap method described previously (Section: </w:t>
      </w:r>
      <w:r w:rsidRPr="00E557DC">
        <w:t>MHC Read Editing by Overlap</w:t>
      </w:r>
      <w:r>
        <w:t>).  Overlaps were only found between reads at the same edge, unless two edges overlap.</w:t>
      </w:r>
    </w:p>
    <w:p w14:paraId="5E29CA31" w14:textId="77777777" w:rsidR="00C2056E" w:rsidRDefault="00C2056E" w:rsidP="00C2056E">
      <w:pPr>
        <w:spacing w:line="360" w:lineRule="auto"/>
      </w:pPr>
      <w:r>
        <w:t xml:space="preserve">Sequel low-quality reads were corrected independently for each edge or pair of overlapping edges using Canu </w:t>
      </w:r>
      <w:r w:rsidRPr="00F70730">
        <w:t>(v1.8</w:t>
      </w:r>
      <w:r>
        <w:t>:</w:t>
      </w:r>
      <w:r w:rsidRPr="009B560D">
        <w:rPr>
          <w:rFonts w:ascii="Courier New" w:hAnsi="Courier New" w:cs="Courier New"/>
          <w:sz w:val="20"/>
          <w:szCs w:val="20"/>
        </w:rPr>
        <w:t xml:space="preserve"> -correct </w:t>
      </w:r>
      <w:proofErr w:type="spellStart"/>
      <w:r w:rsidRPr="009B560D">
        <w:rPr>
          <w:rFonts w:ascii="Courier New" w:hAnsi="Courier New" w:cs="Courier New"/>
          <w:sz w:val="20"/>
          <w:szCs w:val="20"/>
        </w:rPr>
        <w:t>corOverlapper</w:t>
      </w:r>
      <w:proofErr w:type="spellEnd"/>
      <w:r w:rsidRPr="009B560D">
        <w:rPr>
          <w:rFonts w:ascii="Courier New" w:hAnsi="Courier New" w:cs="Courier New"/>
          <w:sz w:val="20"/>
          <w:szCs w:val="20"/>
        </w:rPr>
        <w:t>=</w:t>
      </w:r>
      <w:proofErr w:type="spellStart"/>
      <w:r w:rsidRPr="009B560D">
        <w:rPr>
          <w:rFonts w:ascii="Courier New" w:hAnsi="Courier New" w:cs="Courier New"/>
          <w:sz w:val="20"/>
          <w:szCs w:val="20"/>
        </w:rPr>
        <w:t>ovl</w:t>
      </w:r>
      <w:proofErr w:type="spellEnd"/>
      <w:r w:rsidRPr="009B560D">
        <w:rPr>
          <w:rFonts w:ascii="Courier New" w:hAnsi="Courier New" w:cs="Courier New"/>
          <w:sz w:val="20"/>
          <w:szCs w:val="20"/>
        </w:rPr>
        <w:t xml:space="preserve"> -</w:t>
      </w:r>
      <w:proofErr w:type="spellStart"/>
      <w:r w:rsidRPr="009B560D">
        <w:rPr>
          <w:rFonts w:ascii="Courier New" w:hAnsi="Courier New" w:cs="Courier New"/>
          <w:sz w:val="20"/>
          <w:szCs w:val="20"/>
        </w:rPr>
        <w:t>pacbio</w:t>
      </w:r>
      <w:proofErr w:type="spellEnd"/>
      <w:r w:rsidRPr="009B560D">
        <w:rPr>
          <w:rFonts w:ascii="Courier New" w:hAnsi="Courier New" w:cs="Courier New"/>
          <w:sz w:val="20"/>
          <w:szCs w:val="20"/>
        </w:rPr>
        <w:t>-raw</w:t>
      </w:r>
      <w:r w:rsidRPr="00F70730">
        <w:t xml:space="preserve">). </w:t>
      </w:r>
      <w:r>
        <w:t>Re-edited edge reads are added to the read pool used in the first assembly, replacing the original versions.  Reads were assembled using Canu with the same settings as the first round of assembly.</w:t>
      </w:r>
    </w:p>
    <w:p w14:paraId="043EA999" w14:textId="77777777" w:rsidR="00C2056E" w:rsidRDefault="00C2056E" w:rsidP="00C2056E">
      <w:pPr>
        <w:pStyle w:val="Heading2"/>
        <w:spacing w:line="360" w:lineRule="auto"/>
      </w:pPr>
      <w:bookmarkStart w:id="20" w:name="_Toc161247284"/>
      <w:bookmarkStart w:id="21" w:name="_Toc161247782"/>
      <w:r w:rsidRPr="00F66FF4">
        <w:rPr>
          <w:i/>
          <w:iCs/>
        </w:rPr>
        <w:t>De Novo</w:t>
      </w:r>
      <w:r>
        <w:t xml:space="preserve"> Assembly Polishing</w:t>
      </w:r>
      <w:bookmarkEnd w:id="20"/>
      <w:bookmarkEnd w:id="21"/>
    </w:p>
    <w:p w14:paraId="72FD065B" w14:textId="77777777" w:rsidR="00C2056E" w:rsidRDefault="00C2056E" w:rsidP="00C2056E">
      <w:pPr>
        <w:spacing w:line="360" w:lineRule="auto"/>
      </w:pPr>
      <w:r>
        <w:t xml:space="preserve">Occasionally, </w:t>
      </w:r>
      <w:proofErr w:type="spellStart"/>
      <w:r>
        <w:t>haplotigs</w:t>
      </w:r>
      <w:proofErr w:type="spellEnd"/>
      <w:r>
        <w:t xml:space="preserve"> from the second assembly had breaks that were not in the first assembly so, a final round of assembly clean-up was performed.  Breaks were patched by aligning the 5 kb sequence at the ends of each second assembly haplotig to the first assembly using minimap2 </w:t>
      </w:r>
      <w:r w:rsidRPr="00F70730">
        <w:t>(v2.24</w:t>
      </w:r>
      <w:r>
        <w:t>:</w:t>
      </w:r>
      <w:r w:rsidRPr="00581174">
        <w:rPr>
          <w:rFonts w:ascii="Courier New" w:hAnsi="Courier New" w:cs="Courier New"/>
          <w:sz w:val="20"/>
          <w:szCs w:val="20"/>
        </w:rPr>
        <w:t xml:space="preserve"> -x map-</w:t>
      </w:r>
      <w:proofErr w:type="spellStart"/>
      <w:r w:rsidRPr="00581174">
        <w:rPr>
          <w:rFonts w:ascii="Courier New" w:hAnsi="Courier New" w:cs="Courier New"/>
          <w:sz w:val="20"/>
          <w:szCs w:val="20"/>
        </w:rPr>
        <w:t>hifi</w:t>
      </w:r>
      <w:proofErr w:type="spellEnd"/>
      <w:r w:rsidRPr="00581174">
        <w:rPr>
          <w:rFonts w:ascii="Courier New" w:hAnsi="Courier New" w:cs="Courier New"/>
          <w:sz w:val="20"/>
          <w:szCs w:val="20"/>
        </w:rPr>
        <w:t xml:space="preserve"> -c</w:t>
      </w:r>
      <w:r w:rsidRPr="00F70730">
        <w:t xml:space="preserve">). </w:t>
      </w:r>
      <w:r>
        <w:t xml:space="preserve">If two different haplotig edges align within 5 kb of each other on the first assembly, the contigs were merged using the sequence from the first assembly. </w:t>
      </w:r>
    </w:p>
    <w:p w14:paraId="60242767" w14:textId="3F594DBE" w:rsidR="001A48EE" w:rsidRDefault="00C2056E" w:rsidP="005106E6">
      <w:pPr>
        <w:pStyle w:val="Bibliography"/>
        <w:spacing w:line="360" w:lineRule="auto"/>
        <w:ind w:left="0" w:firstLine="0"/>
      </w:pPr>
      <w:r>
        <w:t xml:space="preserve">When coverage across a region is low, </w:t>
      </w:r>
      <w:proofErr w:type="spellStart"/>
      <w:r>
        <w:t>haplotigs</w:t>
      </w:r>
      <w:proofErr w:type="spellEnd"/>
      <w:r>
        <w:t xml:space="preserve"> can terminate in a chimera, due to lack of coverage for accurate editing.  Terminal chimeras were identified and removed by finding haplotig self-overlaps using minimap2 </w:t>
      </w:r>
      <w:r w:rsidRPr="00F70730">
        <w:t>(v2.24</w:t>
      </w:r>
      <w:r>
        <w:t>:</w:t>
      </w:r>
      <w:r w:rsidRPr="00581174">
        <w:rPr>
          <w:rFonts w:ascii="Courier New" w:hAnsi="Courier New" w:cs="Courier New"/>
          <w:sz w:val="20"/>
          <w:szCs w:val="20"/>
        </w:rPr>
        <w:t xml:space="preserve"> -x map-</w:t>
      </w:r>
      <w:proofErr w:type="spellStart"/>
      <w:r w:rsidRPr="00581174">
        <w:rPr>
          <w:rFonts w:ascii="Courier New" w:hAnsi="Courier New" w:cs="Courier New"/>
          <w:sz w:val="20"/>
          <w:szCs w:val="20"/>
        </w:rPr>
        <w:t>hifi</w:t>
      </w:r>
      <w:proofErr w:type="spellEnd"/>
      <w:r w:rsidRPr="00581174">
        <w:rPr>
          <w:rFonts w:ascii="Courier New" w:hAnsi="Courier New" w:cs="Courier New"/>
          <w:sz w:val="20"/>
          <w:szCs w:val="20"/>
        </w:rPr>
        <w:t xml:space="preserve"> </w:t>
      </w:r>
      <w:r>
        <w:rPr>
          <w:rFonts w:ascii="Courier New" w:hAnsi="Courier New" w:cs="Courier New"/>
          <w:sz w:val="20"/>
          <w:szCs w:val="20"/>
        </w:rPr>
        <w:t xml:space="preserve">-D </w:t>
      </w:r>
      <w:r w:rsidRPr="00581174">
        <w:rPr>
          <w:rFonts w:ascii="Courier New" w:hAnsi="Courier New" w:cs="Courier New"/>
          <w:sz w:val="20"/>
          <w:szCs w:val="20"/>
        </w:rPr>
        <w:t>-c</w:t>
      </w:r>
      <w:r w:rsidRPr="00F70730">
        <w:t xml:space="preserve">). </w:t>
      </w:r>
      <w:r>
        <w:t xml:space="preserve">Finally, minimus2 was used to merge overlapping </w:t>
      </w:r>
      <w:proofErr w:type="spellStart"/>
      <w:r>
        <w:t>haplotigs</w:t>
      </w:r>
      <w:proofErr w:type="spellEnd"/>
      <w:r>
        <w:t xml:space="preserve"> after removing terminal chimeras </w:t>
      </w:r>
      <w:r w:rsidR="00B56FF1">
        <w:fldChar w:fldCharType="begin"/>
      </w:r>
      <w:r w:rsidR="00B56FF1">
        <w:instrText xml:space="preserve"> ADDIN ZOTERO_ITEM CSL_CITATION {"citationID":"mv4kO6YI","properties":{"formattedCitation":"(Treangen et al. 2011)","plainCitation":"(Treangen et al. 2011)","noteIndex":0},"citationItems":[{"id":1273,"uris":["http://zotero.org/users/219732/items/XXVQUR9L"],"itemData":{"id":1273,"type":"article-journal","abstract":"A Modular Open-Source Assembler (AMOS) was designed to offer a modular approach to genome assembly. AMOS includes a wide range of tools for assembly, including the lightweight de novo assemblers Minimus and Minimo, and Bambus 2, a robust scaffolder able to handle metagenomic and polymorphic data. This protocol describes how to configure and use AMOS for the assembly of Next Generation sequence data. Additionally, we provide three tutorial examples that include bacterial, viral, and metagenomic datasets with specific tips for improving assembly quality.","container-title":"Current Protocols in Bioinformatics","DOI":"10.1002/0471250953.bi1108s33","ISSN":"1934-340X","journalAbbreviation":"Curr Protoc Bioinformatics","language":"eng","note":"PMID: 21400694\nPMCID: PMC3072823","page":"Unit 11.8","source":"PubMed","title":"Next generation sequence assembly with AMOS","volume":"Chapter 11","author":[{"family":"Treangen","given":"Todd J."},{"family":"Sommer","given":"Dan D."},{"family":"Angly","given":"Florent E."},{"family":"Koren","given":"Sergey"},{"family":"Pop","given":"Mihai"}],"issued":{"date-parts":[["2011",3]]}}}],"schema":"https://github.com/citation-style-language/schema/raw/master/csl-citation.json"} </w:instrText>
      </w:r>
      <w:r w:rsidR="00B56FF1">
        <w:fldChar w:fldCharType="separate"/>
      </w:r>
      <w:r w:rsidR="00B56FF1">
        <w:rPr>
          <w:noProof/>
        </w:rPr>
        <w:t>(Treangen et al. 2011)</w:t>
      </w:r>
      <w:r w:rsidR="00B56FF1">
        <w:fldChar w:fldCharType="end"/>
      </w:r>
      <w:r w:rsidR="00B56FF1">
        <w:t xml:space="preserve"> </w:t>
      </w:r>
      <w:r w:rsidRPr="00F70730">
        <w:t>(v3.1.0</w:t>
      </w:r>
      <w:r>
        <w:t>:</w:t>
      </w:r>
      <w:r w:rsidRPr="00581174">
        <w:rPr>
          <w:rFonts w:ascii="Courier New" w:hAnsi="Courier New" w:cs="Courier New"/>
          <w:sz w:val="20"/>
          <w:szCs w:val="20"/>
        </w:rPr>
        <w:t xml:space="preserve"> -D OVERLAP=100 -D CONSERR=0.02 -D MAXTRIM=500</w:t>
      </w:r>
      <w:r w:rsidRPr="00F70730">
        <w:t>).</w:t>
      </w:r>
      <w:r>
        <w:rPr>
          <w:rFonts w:ascii="Courier New" w:hAnsi="Courier New" w:cs="Courier New"/>
          <w:sz w:val="20"/>
          <w:szCs w:val="20"/>
        </w:rPr>
        <w:t xml:space="preserve"> </w:t>
      </w:r>
      <w:r>
        <w:t>Discrepant bases found in the overlapping region are set to Ns in the assembly.</w:t>
      </w:r>
    </w:p>
    <w:p w14:paraId="665D4D04" w14:textId="77777777" w:rsidR="00A06942" w:rsidRDefault="00A06942" w:rsidP="00C2056E">
      <w:pPr>
        <w:spacing w:line="360" w:lineRule="auto"/>
      </w:pPr>
    </w:p>
    <w:p w14:paraId="1100D4C8" w14:textId="2D39E81A" w:rsidR="00A06942" w:rsidRDefault="00A06942" w:rsidP="00C2056E">
      <w:pPr>
        <w:spacing w:line="360" w:lineRule="auto"/>
      </w:pPr>
      <w:r>
        <w:t>References:</w:t>
      </w:r>
    </w:p>
    <w:p w14:paraId="3E7DD1C2" w14:textId="77777777" w:rsidR="00A82200" w:rsidRPr="00A82200" w:rsidRDefault="00A06942" w:rsidP="00A82200">
      <w:pPr>
        <w:pStyle w:val="Bibliography"/>
        <w:rPr>
          <w:rFonts w:ascii="Calibri" w:cs="Calibri"/>
        </w:rPr>
      </w:pPr>
      <w:r>
        <w:fldChar w:fldCharType="begin"/>
      </w:r>
      <w:r w:rsidR="00E43DB4">
        <w:instrText xml:space="preserve"> ADDIN ZOTERO_BIBL {"uncited":[],"omitted":[],"custom":[]} CSL_BIBLIOGRAPHY </w:instrText>
      </w:r>
      <w:r>
        <w:fldChar w:fldCharType="separate"/>
      </w:r>
      <w:r w:rsidR="00A82200" w:rsidRPr="00A82200">
        <w:rPr>
          <w:rFonts w:ascii="Calibri" w:cs="Calibri"/>
        </w:rPr>
        <w:t xml:space="preserve">Byrska-Bishop M, Evani US, Zhao X, Basile AO, Abel HJ, Regier AA, Corvelo A, Clarke WE, Musunuri R, Nagulapalli K, et al. 2022. High-coverage whole-genome sequencing of the expanded 1000 Genomes Project cohort including 602 trios. </w:t>
      </w:r>
      <w:r w:rsidR="00A82200" w:rsidRPr="00A82200">
        <w:rPr>
          <w:rFonts w:ascii="Calibri" w:cs="Calibri"/>
          <w:i/>
          <w:iCs/>
        </w:rPr>
        <w:t>Cell</w:t>
      </w:r>
      <w:r w:rsidR="00A82200" w:rsidRPr="00A82200">
        <w:rPr>
          <w:rFonts w:ascii="Calibri" w:cs="Calibri"/>
        </w:rPr>
        <w:t xml:space="preserve"> </w:t>
      </w:r>
      <w:r w:rsidR="00A82200" w:rsidRPr="00A82200">
        <w:rPr>
          <w:rFonts w:ascii="Calibri" w:cs="Calibri"/>
          <w:b/>
          <w:bCs/>
        </w:rPr>
        <w:t>185</w:t>
      </w:r>
      <w:r w:rsidR="00A82200" w:rsidRPr="00A82200">
        <w:rPr>
          <w:rFonts w:ascii="Calibri" w:cs="Calibri"/>
        </w:rPr>
        <w:t>: 3426-3440.e19.</w:t>
      </w:r>
    </w:p>
    <w:p w14:paraId="7BE4D44B" w14:textId="77777777" w:rsidR="00A82200" w:rsidRPr="00A82200" w:rsidRDefault="00A82200" w:rsidP="00A82200">
      <w:pPr>
        <w:pStyle w:val="Bibliography"/>
        <w:rPr>
          <w:rFonts w:ascii="Calibri" w:cs="Calibri"/>
        </w:rPr>
      </w:pPr>
      <w:r w:rsidRPr="00A82200">
        <w:rPr>
          <w:rFonts w:ascii="Calibri" w:cs="Calibri"/>
        </w:rPr>
        <w:lastRenderedPageBreak/>
        <w:t xml:space="preserve">Crusoe MR, Alameldin HF, Awad S, Boucher E, Caldwell A, Cartwright R, Charbonneau A, Constantinides B, Edvenson G, Fay S, et al. 2015. The khmer software package: enabling efficient nucleotide sequence analysis. </w:t>
      </w:r>
      <w:r w:rsidRPr="00A82200">
        <w:rPr>
          <w:rFonts w:ascii="Calibri" w:cs="Calibri"/>
          <w:i/>
          <w:iCs/>
        </w:rPr>
        <w:t>F1000Res</w:t>
      </w:r>
      <w:r w:rsidRPr="00A82200">
        <w:rPr>
          <w:rFonts w:ascii="Calibri" w:cs="Calibri"/>
        </w:rPr>
        <w:t xml:space="preserve"> </w:t>
      </w:r>
      <w:r w:rsidRPr="00A82200">
        <w:rPr>
          <w:rFonts w:ascii="Calibri" w:cs="Calibri"/>
          <w:b/>
          <w:bCs/>
        </w:rPr>
        <w:t>4</w:t>
      </w:r>
      <w:r w:rsidRPr="00A82200">
        <w:rPr>
          <w:rFonts w:ascii="Calibri" w:cs="Calibri"/>
        </w:rPr>
        <w:t>: 900.</w:t>
      </w:r>
    </w:p>
    <w:p w14:paraId="14B132C4" w14:textId="77777777" w:rsidR="00A82200" w:rsidRPr="00A82200" w:rsidRDefault="00A82200" w:rsidP="00A82200">
      <w:pPr>
        <w:pStyle w:val="Bibliography"/>
        <w:rPr>
          <w:rFonts w:ascii="Calibri" w:cs="Calibri"/>
        </w:rPr>
      </w:pPr>
      <w:r w:rsidRPr="00A82200">
        <w:rPr>
          <w:rFonts w:ascii="Calibri" w:cs="Calibri"/>
        </w:rPr>
        <w:t xml:space="preserve">Danecek P, Bonfield JK, Liddle J, Marshall J, Ohan V, Pollard MO, Whitwham A, Keane T, McCarthy SA, Davies RM, et al. 2021. Twelve years of SAMtools and BCFtools. </w:t>
      </w:r>
      <w:r w:rsidRPr="00A82200">
        <w:rPr>
          <w:rFonts w:ascii="Calibri" w:cs="Calibri"/>
          <w:i/>
          <w:iCs/>
        </w:rPr>
        <w:t>Gigascience</w:t>
      </w:r>
      <w:r w:rsidRPr="00A82200">
        <w:rPr>
          <w:rFonts w:ascii="Calibri" w:cs="Calibri"/>
        </w:rPr>
        <w:t xml:space="preserve"> </w:t>
      </w:r>
      <w:r w:rsidRPr="00A82200">
        <w:rPr>
          <w:rFonts w:ascii="Calibri" w:cs="Calibri"/>
          <w:b/>
          <w:bCs/>
        </w:rPr>
        <w:t>10</w:t>
      </w:r>
      <w:r w:rsidRPr="00A82200">
        <w:rPr>
          <w:rFonts w:ascii="Calibri" w:cs="Calibri"/>
        </w:rPr>
        <w:t>: giab008.</w:t>
      </w:r>
    </w:p>
    <w:p w14:paraId="6CF543DF" w14:textId="77777777" w:rsidR="00A82200" w:rsidRPr="00A82200" w:rsidRDefault="00A82200" w:rsidP="00A82200">
      <w:pPr>
        <w:pStyle w:val="Bibliography"/>
        <w:rPr>
          <w:rFonts w:ascii="Calibri" w:cs="Calibri"/>
        </w:rPr>
      </w:pPr>
      <w:r w:rsidRPr="00A82200">
        <w:rPr>
          <w:rFonts w:ascii="Calibri" w:cs="Calibri"/>
        </w:rPr>
        <w:t xml:space="preserve">Delaneau O, Zagury J-F, Robinson MR, Marchini JL, Dermitzakis ET. 2019. Accurate, scalable and integrative haplotype estimation. </w:t>
      </w:r>
      <w:r w:rsidRPr="00A82200">
        <w:rPr>
          <w:rFonts w:ascii="Calibri" w:cs="Calibri"/>
          <w:i/>
          <w:iCs/>
        </w:rPr>
        <w:t>Nat Commun</w:t>
      </w:r>
      <w:r w:rsidRPr="00A82200">
        <w:rPr>
          <w:rFonts w:ascii="Calibri" w:cs="Calibri"/>
        </w:rPr>
        <w:t xml:space="preserve"> </w:t>
      </w:r>
      <w:r w:rsidRPr="00A82200">
        <w:rPr>
          <w:rFonts w:ascii="Calibri" w:cs="Calibri"/>
          <w:b/>
          <w:bCs/>
        </w:rPr>
        <w:t>10</w:t>
      </w:r>
      <w:r w:rsidRPr="00A82200">
        <w:rPr>
          <w:rFonts w:ascii="Calibri" w:cs="Calibri"/>
        </w:rPr>
        <w:t>: 5436.</w:t>
      </w:r>
    </w:p>
    <w:p w14:paraId="1839A478" w14:textId="77777777" w:rsidR="00A82200" w:rsidRPr="00A82200" w:rsidRDefault="00A82200" w:rsidP="00A82200">
      <w:pPr>
        <w:pStyle w:val="Bibliography"/>
        <w:rPr>
          <w:rFonts w:ascii="Calibri" w:cs="Calibri"/>
        </w:rPr>
      </w:pPr>
      <w:r w:rsidRPr="00A82200">
        <w:rPr>
          <w:rFonts w:ascii="Calibri" w:cs="Calibri"/>
        </w:rPr>
        <w:t xml:space="preserve">Ebert P, Audano PA, Zhu Q, Rodriguez-Martin B, Porubsky D, Bonder MJ, Sulovari A, Ebler J, Zhou W, Serra Mari R, et al. 2021. Haplotype-resolved diverse human genomes and integrated analysis of structural variation. </w:t>
      </w:r>
      <w:r w:rsidRPr="00A82200">
        <w:rPr>
          <w:rFonts w:ascii="Calibri" w:cs="Calibri"/>
          <w:i/>
          <w:iCs/>
        </w:rPr>
        <w:t>Science</w:t>
      </w:r>
      <w:r w:rsidRPr="00A82200">
        <w:rPr>
          <w:rFonts w:ascii="Calibri" w:cs="Calibri"/>
        </w:rPr>
        <w:t xml:space="preserve"> </w:t>
      </w:r>
      <w:r w:rsidRPr="00A82200">
        <w:rPr>
          <w:rFonts w:ascii="Calibri" w:cs="Calibri"/>
          <w:b/>
          <w:bCs/>
        </w:rPr>
        <w:t>372</w:t>
      </w:r>
      <w:r w:rsidRPr="00A82200">
        <w:rPr>
          <w:rFonts w:ascii="Calibri" w:cs="Calibri"/>
        </w:rPr>
        <w:t>: eabf7117.</w:t>
      </w:r>
    </w:p>
    <w:p w14:paraId="76675CFE" w14:textId="77777777" w:rsidR="00A82200" w:rsidRPr="00A82200" w:rsidRDefault="00A82200" w:rsidP="00A82200">
      <w:pPr>
        <w:pStyle w:val="Bibliography"/>
        <w:rPr>
          <w:rFonts w:ascii="Calibri" w:cs="Calibri"/>
        </w:rPr>
      </w:pPr>
      <w:r w:rsidRPr="00A82200">
        <w:rPr>
          <w:rFonts w:ascii="Calibri" w:cs="Calibri"/>
        </w:rPr>
        <w:t xml:space="preserve">Edge P, Bansal V. 2019. Longshot enables accurate variant calling in diploid genomes from single-molecule long read sequencing. </w:t>
      </w:r>
      <w:r w:rsidRPr="00A82200">
        <w:rPr>
          <w:rFonts w:ascii="Calibri" w:cs="Calibri"/>
          <w:i/>
          <w:iCs/>
        </w:rPr>
        <w:t>Nat Commun</w:t>
      </w:r>
      <w:r w:rsidRPr="00A82200">
        <w:rPr>
          <w:rFonts w:ascii="Calibri" w:cs="Calibri"/>
        </w:rPr>
        <w:t xml:space="preserve"> </w:t>
      </w:r>
      <w:r w:rsidRPr="00A82200">
        <w:rPr>
          <w:rFonts w:ascii="Calibri" w:cs="Calibri"/>
          <w:b/>
          <w:bCs/>
        </w:rPr>
        <w:t>10</w:t>
      </w:r>
      <w:r w:rsidRPr="00A82200">
        <w:rPr>
          <w:rFonts w:ascii="Calibri" w:cs="Calibri"/>
        </w:rPr>
        <w:t>: 4660.</w:t>
      </w:r>
    </w:p>
    <w:p w14:paraId="76676E76" w14:textId="77777777" w:rsidR="00A82200" w:rsidRPr="00A82200" w:rsidRDefault="00A82200" w:rsidP="00A82200">
      <w:pPr>
        <w:pStyle w:val="Bibliography"/>
        <w:rPr>
          <w:rFonts w:ascii="Calibri" w:cs="Calibri"/>
        </w:rPr>
      </w:pPr>
      <w:r w:rsidRPr="00A82200">
        <w:rPr>
          <w:rFonts w:ascii="Calibri" w:cs="Calibri"/>
        </w:rPr>
        <w:t xml:space="preserve">Kiguchi Y, Nishijima S, Kumar N, Hattori M, Suda W. 2021. Long-read metagenomics of multiple displacement amplified DNA of low-biomass human gut phageomes by SACRA pre-processing chimeric reads. </w:t>
      </w:r>
      <w:r w:rsidRPr="00A82200">
        <w:rPr>
          <w:rFonts w:ascii="Calibri" w:cs="Calibri"/>
          <w:i/>
          <w:iCs/>
        </w:rPr>
        <w:t>DNA Res</w:t>
      </w:r>
      <w:r w:rsidRPr="00A82200">
        <w:rPr>
          <w:rFonts w:ascii="Calibri" w:cs="Calibri"/>
        </w:rPr>
        <w:t xml:space="preserve"> </w:t>
      </w:r>
      <w:r w:rsidRPr="00A82200">
        <w:rPr>
          <w:rFonts w:ascii="Calibri" w:cs="Calibri"/>
          <w:b/>
          <w:bCs/>
        </w:rPr>
        <w:t>28</w:t>
      </w:r>
      <w:r w:rsidRPr="00A82200">
        <w:rPr>
          <w:rFonts w:ascii="Calibri" w:cs="Calibri"/>
        </w:rPr>
        <w:t>: dsab019.</w:t>
      </w:r>
    </w:p>
    <w:p w14:paraId="79059E2C" w14:textId="77777777" w:rsidR="00A82200" w:rsidRPr="00A82200" w:rsidRDefault="00A82200" w:rsidP="00A82200">
      <w:pPr>
        <w:pStyle w:val="Bibliography"/>
        <w:rPr>
          <w:rFonts w:ascii="Calibri" w:cs="Calibri"/>
        </w:rPr>
      </w:pPr>
      <w:r w:rsidRPr="00A82200">
        <w:rPr>
          <w:rFonts w:ascii="Calibri" w:cs="Calibri"/>
        </w:rPr>
        <w:t xml:space="preserve">Koren S, Walenz BP, Berlin K, Miller JR, Bergman NH, Phillippy AM. 2017. Canu: scalable and accurate long-read assembly via adaptive k-mer weighting and repeat separation. </w:t>
      </w:r>
      <w:r w:rsidRPr="00A82200">
        <w:rPr>
          <w:rFonts w:ascii="Calibri" w:cs="Calibri"/>
          <w:i/>
          <w:iCs/>
        </w:rPr>
        <w:t>Genome Res</w:t>
      </w:r>
      <w:r w:rsidRPr="00A82200">
        <w:rPr>
          <w:rFonts w:ascii="Calibri" w:cs="Calibri"/>
        </w:rPr>
        <w:t xml:space="preserve"> </w:t>
      </w:r>
      <w:r w:rsidRPr="00A82200">
        <w:rPr>
          <w:rFonts w:ascii="Calibri" w:cs="Calibri"/>
          <w:b/>
          <w:bCs/>
        </w:rPr>
        <w:t>27</w:t>
      </w:r>
      <w:r w:rsidRPr="00A82200">
        <w:rPr>
          <w:rFonts w:ascii="Calibri" w:cs="Calibri"/>
        </w:rPr>
        <w:t>: 722–736.</w:t>
      </w:r>
    </w:p>
    <w:p w14:paraId="6792012F" w14:textId="77777777" w:rsidR="00A82200" w:rsidRPr="00A82200" w:rsidRDefault="00A82200" w:rsidP="00A82200">
      <w:pPr>
        <w:pStyle w:val="Bibliography"/>
        <w:rPr>
          <w:rFonts w:ascii="Calibri" w:cs="Calibri"/>
        </w:rPr>
      </w:pPr>
      <w:r w:rsidRPr="00A82200">
        <w:rPr>
          <w:rFonts w:ascii="Calibri" w:cs="Calibri"/>
        </w:rPr>
        <w:t xml:space="preserve">Lasken RS, Stockwell TB. 2007. Mechanism of chimera formation during the Multiple Displacement Amplification reaction. </w:t>
      </w:r>
      <w:r w:rsidRPr="00A82200">
        <w:rPr>
          <w:rFonts w:ascii="Calibri" w:cs="Calibri"/>
          <w:i/>
          <w:iCs/>
        </w:rPr>
        <w:t>BMC Biotechnol</w:t>
      </w:r>
      <w:r w:rsidRPr="00A82200">
        <w:rPr>
          <w:rFonts w:ascii="Calibri" w:cs="Calibri"/>
        </w:rPr>
        <w:t xml:space="preserve"> </w:t>
      </w:r>
      <w:r w:rsidRPr="00A82200">
        <w:rPr>
          <w:rFonts w:ascii="Calibri" w:cs="Calibri"/>
          <w:b/>
          <w:bCs/>
        </w:rPr>
        <w:t>7</w:t>
      </w:r>
      <w:r w:rsidRPr="00A82200">
        <w:rPr>
          <w:rFonts w:ascii="Calibri" w:cs="Calibri"/>
        </w:rPr>
        <w:t>: 19.</w:t>
      </w:r>
    </w:p>
    <w:p w14:paraId="67444402" w14:textId="77777777" w:rsidR="00A82200" w:rsidRPr="00A82200" w:rsidRDefault="00A82200" w:rsidP="00A82200">
      <w:pPr>
        <w:pStyle w:val="Bibliography"/>
        <w:rPr>
          <w:rFonts w:ascii="Calibri" w:cs="Calibri"/>
        </w:rPr>
      </w:pPr>
      <w:r w:rsidRPr="00A82200">
        <w:rPr>
          <w:rFonts w:ascii="Calibri" w:cs="Calibri"/>
        </w:rPr>
        <w:t xml:space="preserve">Li H. 2018. Minimap2: pairwise alignment for nucleotide sequences. </w:t>
      </w:r>
      <w:r w:rsidRPr="00A82200">
        <w:rPr>
          <w:rFonts w:ascii="Calibri" w:cs="Calibri"/>
          <w:i/>
          <w:iCs/>
        </w:rPr>
        <w:t>Bioinformatics</w:t>
      </w:r>
      <w:r w:rsidRPr="00A82200">
        <w:rPr>
          <w:rFonts w:ascii="Calibri" w:cs="Calibri"/>
        </w:rPr>
        <w:t xml:space="preserve"> </w:t>
      </w:r>
      <w:r w:rsidRPr="00A82200">
        <w:rPr>
          <w:rFonts w:ascii="Calibri" w:cs="Calibri"/>
          <w:b/>
          <w:bCs/>
        </w:rPr>
        <w:t>34</w:t>
      </w:r>
      <w:r w:rsidRPr="00A82200">
        <w:rPr>
          <w:rFonts w:ascii="Calibri" w:cs="Calibri"/>
        </w:rPr>
        <w:t>: 3094–3100.</w:t>
      </w:r>
    </w:p>
    <w:p w14:paraId="40F1FC0F" w14:textId="77777777" w:rsidR="00A82200" w:rsidRPr="00A82200" w:rsidRDefault="00A82200" w:rsidP="00A82200">
      <w:pPr>
        <w:pStyle w:val="Bibliography"/>
        <w:rPr>
          <w:rFonts w:ascii="Calibri" w:cs="Calibri"/>
        </w:rPr>
      </w:pPr>
      <w:r w:rsidRPr="00A82200">
        <w:rPr>
          <w:rFonts w:ascii="Calibri" w:cs="Calibri"/>
        </w:rPr>
        <w:t>Li H. 2023. seqtk. https://github.com/lh3/seqtk (Accessed June 18, 2024).</w:t>
      </w:r>
    </w:p>
    <w:p w14:paraId="1E5FA48B" w14:textId="77777777" w:rsidR="00A82200" w:rsidRPr="00A82200" w:rsidRDefault="00A82200" w:rsidP="00A82200">
      <w:pPr>
        <w:pStyle w:val="Bibliography"/>
        <w:rPr>
          <w:rFonts w:ascii="Calibri" w:cs="Calibri"/>
        </w:rPr>
      </w:pPr>
      <w:r w:rsidRPr="00A82200">
        <w:rPr>
          <w:rFonts w:ascii="Calibri" w:cs="Calibri"/>
        </w:rPr>
        <w:t xml:space="preserve">Li H, Durbin R. 2009. Fast and accurate short read alignment with Burrows-Wheeler transform. </w:t>
      </w:r>
      <w:r w:rsidRPr="00A82200">
        <w:rPr>
          <w:rFonts w:ascii="Calibri" w:cs="Calibri"/>
          <w:i/>
          <w:iCs/>
        </w:rPr>
        <w:t>Bioinformatics</w:t>
      </w:r>
      <w:r w:rsidRPr="00A82200">
        <w:rPr>
          <w:rFonts w:ascii="Calibri" w:cs="Calibri"/>
        </w:rPr>
        <w:t xml:space="preserve"> </w:t>
      </w:r>
      <w:r w:rsidRPr="00A82200">
        <w:rPr>
          <w:rFonts w:ascii="Calibri" w:cs="Calibri"/>
          <w:b/>
          <w:bCs/>
        </w:rPr>
        <w:t>25</w:t>
      </w:r>
      <w:r w:rsidRPr="00A82200">
        <w:rPr>
          <w:rFonts w:ascii="Calibri" w:cs="Calibri"/>
        </w:rPr>
        <w:t>: 1754–1760.</w:t>
      </w:r>
    </w:p>
    <w:p w14:paraId="56381AD9" w14:textId="77777777" w:rsidR="00A82200" w:rsidRPr="00A82200" w:rsidRDefault="00A82200" w:rsidP="00A82200">
      <w:pPr>
        <w:pStyle w:val="Bibliography"/>
        <w:rPr>
          <w:rFonts w:ascii="Calibri" w:cs="Calibri"/>
        </w:rPr>
      </w:pPr>
      <w:r w:rsidRPr="00A82200">
        <w:rPr>
          <w:rFonts w:ascii="Calibri" w:cs="Calibri"/>
        </w:rPr>
        <w:t xml:space="preserve">Liao W-W, Asri M, Ebler J, Doerr D, Haukness M, Hickey G, Lu S, Lucas JK, Monlong J, Abel HJ, et al. 2023. A draft human pangenome reference. </w:t>
      </w:r>
      <w:r w:rsidRPr="00A82200">
        <w:rPr>
          <w:rFonts w:ascii="Calibri" w:cs="Calibri"/>
          <w:i/>
          <w:iCs/>
        </w:rPr>
        <w:t>Nature</w:t>
      </w:r>
      <w:r w:rsidRPr="00A82200">
        <w:rPr>
          <w:rFonts w:ascii="Calibri" w:cs="Calibri"/>
        </w:rPr>
        <w:t xml:space="preserve"> </w:t>
      </w:r>
      <w:r w:rsidRPr="00A82200">
        <w:rPr>
          <w:rFonts w:ascii="Calibri" w:cs="Calibri"/>
          <w:b/>
          <w:bCs/>
        </w:rPr>
        <w:t>617</w:t>
      </w:r>
      <w:r w:rsidRPr="00A82200">
        <w:rPr>
          <w:rFonts w:ascii="Calibri" w:cs="Calibri"/>
        </w:rPr>
        <w:t>: 312–324.</w:t>
      </w:r>
    </w:p>
    <w:p w14:paraId="416AD312" w14:textId="77777777" w:rsidR="00A82200" w:rsidRPr="00A82200" w:rsidRDefault="00A82200" w:rsidP="00A82200">
      <w:pPr>
        <w:pStyle w:val="Bibliography"/>
        <w:rPr>
          <w:rFonts w:ascii="Calibri" w:cs="Calibri"/>
        </w:rPr>
      </w:pPr>
      <w:r w:rsidRPr="00A82200">
        <w:rPr>
          <w:rFonts w:ascii="Calibri" w:cs="Calibri"/>
        </w:rPr>
        <w:t xml:space="preserve">Marçais G, Kingsford C. 2011. A fast, lock-free approach for efficient parallel counting of occurrences of k-mers. </w:t>
      </w:r>
      <w:r w:rsidRPr="00A82200">
        <w:rPr>
          <w:rFonts w:ascii="Calibri" w:cs="Calibri"/>
          <w:i/>
          <w:iCs/>
        </w:rPr>
        <w:t>Bioinformatics</w:t>
      </w:r>
      <w:r w:rsidRPr="00A82200">
        <w:rPr>
          <w:rFonts w:ascii="Calibri" w:cs="Calibri"/>
        </w:rPr>
        <w:t xml:space="preserve"> </w:t>
      </w:r>
      <w:r w:rsidRPr="00A82200">
        <w:rPr>
          <w:rFonts w:ascii="Calibri" w:cs="Calibri"/>
          <w:b/>
          <w:bCs/>
        </w:rPr>
        <w:t>27</w:t>
      </w:r>
      <w:r w:rsidRPr="00A82200">
        <w:rPr>
          <w:rFonts w:ascii="Calibri" w:cs="Calibri"/>
        </w:rPr>
        <w:t>: 764–770.</w:t>
      </w:r>
    </w:p>
    <w:p w14:paraId="3A302405" w14:textId="77777777" w:rsidR="00A82200" w:rsidRPr="00A82200" w:rsidRDefault="00A82200" w:rsidP="00A82200">
      <w:pPr>
        <w:pStyle w:val="Bibliography"/>
        <w:rPr>
          <w:rFonts w:ascii="Calibri" w:cs="Calibri"/>
        </w:rPr>
      </w:pPr>
      <w:r w:rsidRPr="00A82200">
        <w:rPr>
          <w:rFonts w:ascii="Calibri" w:cs="Calibri"/>
        </w:rPr>
        <w:t>Martin M, Patterson M, Garg S, Fischer SO, Pisanti N, Klau GW, Schöenhuth A, Marschall T. 2016. WhatsHap: fast and accurate read-based phasing. 085050. https://www.biorxiv.org/content/10.1101/085050v2 (Accessed July 25, 2023).</w:t>
      </w:r>
    </w:p>
    <w:p w14:paraId="63E29C6C" w14:textId="77777777" w:rsidR="00A82200" w:rsidRPr="00A82200" w:rsidRDefault="00A82200" w:rsidP="00A82200">
      <w:pPr>
        <w:pStyle w:val="Bibliography"/>
        <w:rPr>
          <w:rFonts w:ascii="Calibri" w:cs="Calibri"/>
        </w:rPr>
      </w:pPr>
      <w:r w:rsidRPr="00A82200">
        <w:rPr>
          <w:rFonts w:ascii="Calibri" w:cs="Calibri"/>
        </w:rPr>
        <w:t xml:space="preserve">Quinlan AR, Hall IM. 2010. BEDTools: a flexible suite of utilities for comparing genomic features. </w:t>
      </w:r>
      <w:r w:rsidRPr="00A82200">
        <w:rPr>
          <w:rFonts w:ascii="Calibri" w:cs="Calibri"/>
          <w:i/>
          <w:iCs/>
        </w:rPr>
        <w:t>Bioinformatics</w:t>
      </w:r>
      <w:r w:rsidRPr="00A82200">
        <w:rPr>
          <w:rFonts w:ascii="Calibri" w:cs="Calibri"/>
        </w:rPr>
        <w:t xml:space="preserve"> </w:t>
      </w:r>
      <w:r w:rsidRPr="00A82200">
        <w:rPr>
          <w:rFonts w:ascii="Calibri" w:cs="Calibri"/>
          <w:b/>
          <w:bCs/>
        </w:rPr>
        <w:t>26</w:t>
      </w:r>
      <w:r w:rsidRPr="00A82200">
        <w:rPr>
          <w:rFonts w:ascii="Calibri" w:cs="Calibri"/>
        </w:rPr>
        <w:t>: 841–842.</w:t>
      </w:r>
    </w:p>
    <w:p w14:paraId="0797B574" w14:textId="77777777" w:rsidR="00A82200" w:rsidRPr="00A82200" w:rsidRDefault="00A82200" w:rsidP="00A82200">
      <w:pPr>
        <w:pStyle w:val="Bibliography"/>
        <w:rPr>
          <w:rFonts w:ascii="Calibri" w:cs="Calibri"/>
        </w:rPr>
      </w:pPr>
      <w:r w:rsidRPr="00A82200">
        <w:rPr>
          <w:rFonts w:ascii="Calibri" w:cs="Calibri"/>
        </w:rPr>
        <w:lastRenderedPageBreak/>
        <w:t xml:space="preserve">Treangen TJ, Sommer DD, Angly FE, Koren S, Pop M. 2011. Next generation sequence assembly with AMOS. </w:t>
      </w:r>
      <w:r w:rsidRPr="00A82200">
        <w:rPr>
          <w:rFonts w:ascii="Calibri" w:cs="Calibri"/>
          <w:i/>
          <w:iCs/>
        </w:rPr>
        <w:t>Curr Protoc Bioinformatics</w:t>
      </w:r>
      <w:r w:rsidRPr="00A82200">
        <w:rPr>
          <w:rFonts w:ascii="Calibri" w:cs="Calibri"/>
        </w:rPr>
        <w:t xml:space="preserve"> </w:t>
      </w:r>
      <w:r w:rsidRPr="00A82200">
        <w:rPr>
          <w:rFonts w:ascii="Calibri" w:cs="Calibri"/>
          <w:b/>
          <w:bCs/>
        </w:rPr>
        <w:t>Chapter 11</w:t>
      </w:r>
      <w:r w:rsidRPr="00A82200">
        <w:rPr>
          <w:rFonts w:ascii="Calibri" w:cs="Calibri"/>
        </w:rPr>
        <w:t>: Unit 11.8.</w:t>
      </w:r>
    </w:p>
    <w:p w14:paraId="6218CAED" w14:textId="77777777" w:rsidR="00A82200" w:rsidRPr="00A82200" w:rsidRDefault="00A82200" w:rsidP="00A82200">
      <w:pPr>
        <w:pStyle w:val="Bibliography"/>
        <w:rPr>
          <w:rFonts w:ascii="Calibri" w:cs="Calibri"/>
        </w:rPr>
      </w:pPr>
      <w:r w:rsidRPr="00A82200">
        <w:rPr>
          <w:rFonts w:ascii="Calibri" w:cs="Calibri"/>
        </w:rPr>
        <w:t xml:space="preserve">Warris S, Schijlen E, van de Geest H, Vegesna R, Hesselink T, Te Lintel Hekkert B, Sanchez Perez G, Medvedev P, Makova KD, de Ridder D. 2018. Correcting palindromes in long reads after whole-genome amplification. </w:t>
      </w:r>
      <w:r w:rsidRPr="00A82200">
        <w:rPr>
          <w:rFonts w:ascii="Calibri" w:cs="Calibri"/>
          <w:i/>
          <w:iCs/>
        </w:rPr>
        <w:t>BMC Genomics</w:t>
      </w:r>
      <w:r w:rsidRPr="00A82200">
        <w:rPr>
          <w:rFonts w:ascii="Calibri" w:cs="Calibri"/>
        </w:rPr>
        <w:t xml:space="preserve"> </w:t>
      </w:r>
      <w:r w:rsidRPr="00A82200">
        <w:rPr>
          <w:rFonts w:ascii="Calibri" w:cs="Calibri"/>
          <w:b/>
          <w:bCs/>
        </w:rPr>
        <w:t>19</w:t>
      </w:r>
      <w:r w:rsidRPr="00A82200">
        <w:rPr>
          <w:rFonts w:ascii="Calibri" w:cs="Calibri"/>
        </w:rPr>
        <w:t>: 798.</w:t>
      </w:r>
    </w:p>
    <w:p w14:paraId="232C91A7" w14:textId="2A8A3B9D" w:rsidR="004926AE" w:rsidRPr="00807DE1" w:rsidRDefault="00A82200" w:rsidP="005106E6">
      <w:pPr>
        <w:pStyle w:val="Bibliography"/>
      </w:pPr>
      <w:r w:rsidRPr="00A82200">
        <w:rPr>
          <w:rFonts w:ascii="Calibri" w:cs="Calibri"/>
        </w:rPr>
        <w:t xml:space="preserve">Zhou Y, Song L, Li H. 2024. Full resolution HLA and KIR gene annotations for human genome assemblies. </w:t>
      </w:r>
      <w:r w:rsidRPr="00A82200">
        <w:rPr>
          <w:rFonts w:ascii="Calibri" w:cs="Calibri"/>
          <w:i/>
          <w:iCs/>
        </w:rPr>
        <w:t>Genome Res</w:t>
      </w:r>
      <w:r w:rsidRPr="00A82200">
        <w:rPr>
          <w:rFonts w:ascii="Calibri" w:cs="Calibri"/>
        </w:rPr>
        <w:t xml:space="preserve"> gr.278985.124.</w:t>
      </w:r>
      <w:r w:rsidR="00A06942">
        <w:fldChar w:fldCharType="end"/>
      </w:r>
    </w:p>
    <w:sectPr w:rsidR="004926AE" w:rsidRPr="00807DE1" w:rsidSect="009E2133">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9A3A5" w14:textId="77777777" w:rsidR="00945743" w:rsidRDefault="00945743" w:rsidP="0033172A">
      <w:pPr>
        <w:spacing w:after="0" w:line="240" w:lineRule="auto"/>
      </w:pPr>
      <w:r>
        <w:separator/>
      </w:r>
    </w:p>
  </w:endnote>
  <w:endnote w:type="continuationSeparator" w:id="0">
    <w:p w14:paraId="021439AC" w14:textId="77777777" w:rsidR="00945743" w:rsidRDefault="00945743" w:rsidP="0033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6712224"/>
      <w:docPartObj>
        <w:docPartGallery w:val="Page Numbers (Bottom of Page)"/>
        <w:docPartUnique/>
      </w:docPartObj>
    </w:sdtPr>
    <w:sdtContent>
      <w:p w14:paraId="7E769778" w14:textId="2ED247B6" w:rsidR="0033172A" w:rsidRDefault="0033172A" w:rsidP="000C6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6C73">
          <w:rPr>
            <w:rStyle w:val="PageNumber"/>
            <w:noProof/>
          </w:rPr>
          <w:t>1</w:t>
        </w:r>
        <w:r>
          <w:rPr>
            <w:rStyle w:val="PageNumber"/>
          </w:rPr>
          <w:fldChar w:fldCharType="end"/>
        </w:r>
      </w:p>
    </w:sdtContent>
  </w:sdt>
  <w:p w14:paraId="566BBE76" w14:textId="77777777" w:rsidR="0033172A" w:rsidRDefault="0033172A" w:rsidP="000C6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6114088"/>
      <w:docPartObj>
        <w:docPartGallery w:val="Page Numbers (Bottom of Page)"/>
        <w:docPartUnique/>
      </w:docPartObj>
    </w:sdtPr>
    <w:sdtContent>
      <w:p w14:paraId="129C3A2A" w14:textId="5C3F0551" w:rsidR="0033172A" w:rsidRDefault="0033172A" w:rsidP="000C6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1B4112" w14:textId="77777777" w:rsidR="0033172A" w:rsidRDefault="0033172A" w:rsidP="000C6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B1BAB" w14:textId="77777777" w:rsidR="00945743" w:rsidRDefault="00945743" w:rsidP="0033172A">
      <w:pPr>
        <w:spacing w:after="0" w:line="240" w:lineRule="auto"/>
      </w:pPr>
      <w:r>
        <w:separator/>
      </w:r>
    </w:p>
  </w:footnote>
  <w:footnote w:type="continuationSeparator" w:id="0">
    <w:p w14:paraId="3A119382" w14:textId="77777777" w:rsidR="00945743" w:rsidRDefault="00945743" w:rsidP="00331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6E"/>
    <w:rsid w:val="0002297C"/>
    <w:rsid w:val="00025E98"/>
    <w:rsid w:val="00042439"/>
    <w:rsid w:val="00045292"/>
    <w:rsid w:val="000A0AAE"/>
    <w:rsid w:val="000B4789"/>
    <w:rsid w:val="000C6C73"/>
    <w:rsid w:val="000C7285"/>
    <w:rsid w:val="000F6C12"/>
    <w:rsid w:val="00112837"/>
    <w:rsid w:val="00141A73"/>
    <w:rsid w:val="00164AC1"/>
    <w:rsid w:val="001A48EE"/>
    <w:rsid w:val="001B0F3C"/>
    <w:rsid w:val="001B27B3"/>
    <w:rsid w:val="001C3095"/>
    <w:rsid w:val="001D18EB"/>
    <w:rsid w:val="001F2D4C"/>
    <w:rsid w:val="00224421"/>
    <w:rsid w:val="00234C91"/>
    <w:rsid w:val="002D1D2B"/>
    <w:rsid w:val="00303594"/>
    <w:rsid w:val="00325B7D"/>
    <w:rsid w:val="0033172A"/>
    <w:rsid w:val="00336260"/>
    <w:rsid w:val="003529EC"/>
    <w:rsid w:val="003716E5"/>
    <w:rsid w:val="003A19FE"/>
    <w:rsid w:val="004127B6"/>
    <w:rsid w:val="00414282"/>
    <w:rsid w:val="004345B5"/>
    <w:rsid w:val="0045391D"/>
    <w:rsid w:val="004926AE"/>
    <w:rsid w:val="005106E6"/>
    <w:rsid w:val="00514D45"/>
    <w:rsid w:val="00557AF5"/>
    <w:rsid w:val="00572540"/>
    <w:rsid w:val="00580479"/>
    <w:rsid w:val="005B6EAB"/>
    <w:rsid w:val="005C639B"/>
    <w:rsid w:val="005D037E"/>
    <w:rsid w:val="006A423F"/>
    <w:rsid w:val="006E7451"/>
    <w:rsid w:val="00772A41"/>
    <w:rsid w:val="007864D4"/>
    <w:rsid w:val="007A0066"/>
    <w:rsid w:val="00807DE1"/>
    <w:rsid w:val="00814FD7"/>
    <w:rsid w:val="008B0C52"/>
    <w:rsid w:val="008D2992"/>
    <w:rsid w:val="0092741A"/>
    <w:rsid w:val="00945743"/>
    <w:rsid w:val="00985AA4"/>
    <w:rsid w:val="00997D0B"/>
    <w:rsid w:val="009B5636"/>
    <w:rsid w:val="009B78C3"/>
    <w:rsid w:val="009C7C66"/>
    <w:rsid w:val="009E2133"/>
    <w:rsid w:val="009F57D2"/>
    <w:rsid w:val="00A06942"/>
    <w:rsid w:val="00A362C8"/>
    <w:rsid w:val="00A62A00"/>
    <w:rsid w:val="00A82200"/>
    <w:rsid w:val="00A83AC1"/>
    <w:rsid w:val="00A90656"/>
    <w:rsid w:val="00A9120E"/>
    <w:rsid w:val="00AE6C4C"/>
    <w:rsid w:val="00B14A3B"/>
    <w:rsid w:val="00B36ABC"/>
    <w:rsid w:val="00B56FF1"/>
    <w:rsid w:val="00B6339E"/>
    <w:rsid w:val="00BA155E"/>
    <w:rsid w:val="00BE0213"/>
    <w:rsid w:val="00BE0E64"/>
    <w:rsid w:val="00C004BB"/>
    <w:rsid w:val="00C200CB"/>
    <w:rsid w:val="00C2056E"/>
    <w:rsid w:val="00C34E18"/>
    <w:rsid w:val="00C44A3E"/>
    <w:rsid w:val="00C71407"/>
    <w:rsid w:val="00D15B29"/>
    <w:rsid w:val="00DE44E6"/>
    <w:rsid w:val="00E062A2"/>
    <w:rsid w:val="00E21223"/>
    <w:rsid w:val="00E31FF2"/>
    <w:rsid w:val="00E43DB4"/>
    <w:rsid w:val="00E960F6"/>
    <w:rsid w:val="00EC1902"/>
    <w:rsid w:val="00EC5ABE"/>
    <w:rsid w:val="00EE7CFC"/>
    <w:rsid w:val="00F11C49"/>
    <w:rsid w:val="00F27A48"/>
    <w:rsid w:val="00F373D3"/>
    <w:rsid w:val="00F47FD7"/>
    <w:rsid w:val="00F7352D"/>
    <w:rsid w:val="00FD6A32"/>
    <w:rsid w:val="00FF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882"/>
  <w15:chartTrackingRefBased/>
  <w15:docId w15:val="{BFF00BB7-B69A-8B43-A096-5DAE68F2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6E"/>
    <w:pPr>
      <w:spacing w:after="160"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A48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56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6C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C6C7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7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56E"/>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C2056E"/>
    <w:pPr>
      <w:ind w:left="720"/>
      <w:contextualSpacing/>
    </w:pPr>
  </w:style>
  <w:style w:type="character" w:styleId="Hyperlink">
    <w:name w:val="Hyperlink"/>
    <w:basedOn w:val="DefaultParagraphFont"/>
    <w:uiPriority w:val="99"/>
    <w:unhideWhenUsed/>
    <w:rsid w:val="00C2056E"/>
    <w:rPr>
      <w:color w:val="0000FF"/>
      <w:u w:val="single"/>
    </w:rPr>
  </w:style>
  <w:style w:type="paragraph" w:styleId="Revision">
    <w:name w:val="Revision"/>
    <w:hidden/>
    <w:uiPriority w:val="99"/>
    <w:semiHidden/>
    <w:rsid w:val="00557AF5"/>
    <w:rPr>
      <w:rFonts w:eastAsiaTheme="minorEastAsia"/>
      <w:kern w:val="0"/>
      <w:sz w:val="22"/>
      <w:szCs w:val="22"/>
      <w14:ligatures w14:val="none"/>
    </w:rPr>
  </w:style>
  <w:style w:type="character" w:customStyle="1" w:styleId="Heading1Char">
    <w:name w:val="Heading 1 Char"/>
    <w:basedOn w:val="DefaultParagraphFont"/>
    <w:link w:val="Heading1"/>
    <w:uiPriority w:val="9"/>
    <w:rsid w:val="001A48EE"/>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1A48EE"/>
    <w:rPr>
      <w:sz w:val="16"/>
      <w:szCs w:val="16"/>
    </w:rPr>
  </w:style>
  <w:style w:type="paragraph" w:styleId="Caption">
    <w:name w:val="caption"/>
    <w:basedOn w:val="Normal"/>
    <w:next w:val="Normal"/>
    <w:uiPriority w:val="35"/>
    <w:unhideWhenUsed/>
    <w:qFormat/>
    <w:rsid w:val="001A48E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44A3E"/>
    <w:rPr>
      <w:color w:val="605E5C"/>
      <w:shd w:val="clear" w:color="auto" w:fill="E1DFDD"/>
    </w:rPr>
  </w:style>
  <w:style w:type="paragraph" w:styleId="Footer">
    <w:name w:val="footer"/>
    <w:basedOn w:val="Normal"/>
    <w:link w:val="FooterChar"/>
    <w:uiPriority w:val="99"/>
    <w:unhideWhenUsed/>
    <w:rsid w:val="00331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72A"/>
    <w:rPr>
      <w:rFonts w:eastAsiaTheme="minorEastAsia"/>
      <w:kern w:val="0"/>
      <w:sz w:val="22"/>
      <w:szCs w:val="22"/>
      <w14:ligatures w14:val="none"/>
    </w:rPr>
  </w:style>
  <w:style w:type="character" w:styleId="PageNumber">
    <w:name w:val="page number"/>
    <w:basedOn w:val="DefaultParagraphFont"/>
    <w:uiPriority w:val="99"/>
    <w:semiHidden/>
    <w:unhideWhenUsed/>
    <w:rsid w:val="0033172A"/>
  </w:style>
  <w:style w:type="paragraph" w:styleId="Header">
    <w:name w:val="header"/>
    <w:basedOn w:val="Normal"/>
    <w:link w:val="HeaderChar"/>
    <w:uiPriority w:val="99"/>
    <w:unhideWhenUsed/>
    <w:rsid w:val="00772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41"/>
    <w:rPr>
      <w:rFonts w:eastAsiaTheme="minorEastAsia"/>
      <w:kern w:val="0"/>
      <w:sz w:val="22"/>
      <w:szCs w:val="22"/>
      <w14:ligatures w14:val="none"/>
    </w:rPr>
  </w:style>
  <w:style w:type="paragraph" w:styleId="TOCHeading">
    <w:name w:val="TOC Heading"/>
    <w:basedOn w:val="Heading1"/>
    <w:next w:val="Normal"/>
    <w:uiPriority w:val="39"/>
    <w:unhideWhenUsed/>
    <w:qFormat/>
    <w:rsid w:val="000C6C73"/>
    <w:pPr>
      <w:spacing w:before="480" w:line="276" w:lineRule="auto"/>
      <w:outlineLvl w:val="9"/>
    </w:pPr>
    <w:rPr>
      <w:b/>
      <w:bCs/>
      <w:sz w:val="28"/>
      <w:szCs w:val="28"/>
    </w:rPr>
  </w:style>
  <w:style w:type="paragraph" w:styleId="TOC1">
    <w:name w:val="toc 1"/>
    <w:basedOn w:val="Normal"/>
    <w:next w:val="Normal"/>
    <w:autoRedefine/>
    <w:uiPriority w:val="39"/>
    <w:unhideWhenUsed/>
    <w:rsid w:val="000C6C73"/>
    <w:pPr>
      <w:spacing w:before="120" w:after="0"/>
    </w:pPr>
    <w:rPr>
      <w:rFonts w:cstheme="minorHAnsi"/>
      <w:b/>
      <w:bCs/>
      <w:i/>
      <w:iCs/>
      <w:sz w:val="24"/>
      <w:szCs w:val="24"/>
    </w:rPr>
  </w:style>
  <w:style w:type="paragraph" w:styleId="TOC2">
    <w:name w:val="toc 2"/>
    <w:basedOn w:val="Normal"/>
    <w:next w:val="Normal"/>
    <w:autoRedefine/>
    <w:uiPriority w:val="39"/>
    <w:unhideWhenUsed/>
    <w:rsid w:val="000C6C73"/>
    <w:pPr>
      <w:spacing w:before="120" w:after="0"/>
      <w:ind w:left="220"/>
    </w:pPr>
    <w:rPr>
      <w:rFonts w:cstheme="minorHAnsi"/>
      <w:b/>
      <w:bCs/>
    </w:rPr>
  </w:style>
  <w:style w:type="paragraph" w:styleId="TOC3">
    <w:name w:val="toc 3"/>
    <w:basedOn w:val="Normal"/>
    <w:next w:val="Normal"/>
    <w:autoRedefine/>
    <w:uiPriority w:val="39"/>
    <w:semiHidden/>
    <w:unhideWhenUsed/>
    <w:rsid w:val="000C6C73"/>
    <w:pPr>
      <w:spacing w:after="0"/>
      <w:ind w:left="440"/>
    </w:pPr>
    <w:rPr>
      <w:rFonts w:cstheme="minorHAnsi"/>
      <w:sz w:val="20"/>
      <w:szCs w:val="20"/>
    </w:rPr>
  </w:style>
  <w:style w:type="paragraph" w:styleId="TOC4">
    <w:name w:val="toc 4"/>
    <w:basedOn w:val="Normal"/>
    <w:next w:val="Normal"/>
    <w:autoRedefine/>
    <w:uiPriority w:val="39"/>
    <w:semiHidden/>
    <w:unhideWhenUsed/>
    <w:rsid w:val="000C6C73"/>
    <w:pPr>
      <w:spacing w:after="0"/>
      <w:ind w:left="660"/>
    </w:pPr>
    <w:rPr>
      <w:rFonts w:cstheme="minorHAnsi"/>
      <w:sz w:val="20"/>
      <w:szCs w:val="20"/>
    </w:rPr>
  </w:style>
  <w:style w:type="paragraph" w:styleId="TOC5">
    <w:name w:val="toc 5"/>
    <w:basedOn w:val="Normal"/>
    <w:next w:val="Normal"/>
    <w:autoRedefine/>
    <w:uiPriority w:val="39"/>
    <w:semiHidden/>
    <w:unhideWhenUsed/>
    <w:rsid w:val="000C6C73"/>
    <w:pPr>
      <w:spacing w:after="0"/>
      <w:ind w:left="880"/>
    </w:pPr>
    <w:rPr>
      <w:rFonts w:cstheme="minorHAnsi"/>
      <w:sz w:val="20"/>
      <w:szCs w:val="20"/>
    </w:rPr>
  </w:style>
  <w:style w:type="paragraph" w:styleId="TOC6">
    <w:name w:val="toc 6"/>
    <w:basedOn w:val="Normal"/>
    <w:next w:val="Normal"/>
    <w:autoRedefine/>
    <w:uiPriority w:val="39"/>
    <w:semiHidden/>
    <w:unhideWhenUsed/>
    <w:rsid w:val="000C6C73"/>
    <w:pPr>
      <w:spacing w:after="0"/>
      <w:ind w:left="1100"/>
    </w:pPr>
    <w:rPr>
      <w:rFonts w:cstheme="minorHAnsi"/>
      <w:sz w:val="20"/>
      <w:szCs w:val="20"/>
    </w:rPr>
  </w:style>
  <w:style w:type="paragraph" w:styleId="TOC7">
    <w:name w:val="toc 7"/>
    <w:basedOn w:val="Normal"/>
    <w:next w:val="Normal"/>
    <w:autoRedefine/>
    <w:uiPriority w:val="39"/>
    <w:semiHidden/>
    <w:unhideWhenUsed/>
    <w:rsid w:val="000C6C73"/>
    <w:pPr>
      <w:spacing w:after="0"/>
      <w:ind w:left="1320"/>
    </w:pPr>
    <w:rPr>
      <w:rFonts w:cstheme="minorHAnsi"/>
      <w:sz w:val="20"/>
      <w:szCs w:val="20"/>
    </w:rPr>
  </w:style>
  <w:style w:type="paragraph" w:styleId="TOC8">
    <w:name w:val="toc 8"/>
    <w:basedOn w:val="Normal"/>
    <w:next w:val="Normal"/>
    <w:autoRedefine/>
    <w:uiPriority w:val="39"/>
    <w:semiHidden/>
    <w:unhideWhenUsed/>
    <w:rsid w:val="000C6C73"/>
    <w:pPr>
      <w:spacing w:after="0"/>
      <w:ind w:left="1540"/>
    </w:pPr>
    <w:rPr>
      <w:rFonts w:cstheme="minorHAnsi"/>
      <w:sz w:val="20"/>
      <w:szCs w:val="20"/>
    </w:rPr>
  </w:style>
  <w:style w:type="paragraph" w:styleId="TOC9">
    <w:name w:val="toc 9"/>
    <w:basedOn w:val="Normal"/>
    <w:next w:val="Normal"/>
    <w:autoRedefine/>
    <w:uiPriority w:val="39"/>
    <w:semiHidden/>
    <w:unhideWhenUsed/>
    <w:rsid w:val="000C6C73"/>
    <w:pPr>
      <w:spacing w:after="0"/>
      <w:ind w:left="1760"/>
    </w:pPr>
    <w:rPr>
      <w:rFonts w:cstheme="minorHAnsi"/>
      <w:sz w:val="20"/>
      <w:szCs w:val="20"/>
    </w:rPr>
  </w:style>
  <w:style w:type="character" w:customStyle="1" w:styleId="Heading3Char">
    <w:name w:val="Heading 3 Char"/>
    <w:basedOn w:val="DefaultParagraphFont"/>
    <w:link w:val="Heading3"/>
    <w:uiPriority w:val="9"/>
    <w:semiHidden/>
    <w:rsid w:val="000C6C73"/>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0C6C73"/>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0C6C73"/>
    <w:rPr>
      <w:rFonts w:asciiTheme="majorHAnsi" w:eastAsiaTheme="majorEastAsia" w:hAnsiTheme="majorHAnsi" w:cstheme="majorBidi"/>
      <w:color w:val="2F5496"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0C6C73"/>
    <w:rPr>
      <w:rFonts w:asciiTheme="majorHAnsi" w:eastAsiaTheme="majorEastAsia" w:hAnsiTheme="majorHAnsi" w:cstheme="majorBidi"/>
      <w:color w:val="1F3763" w:themeColor="accent1" w:themeShade="7F"/>
      <w:kern w:val="0"/>
      <w:sz w:val="22"/>
      <w:szCs w:val="22"/>
      <w14:ligatures w14:val="none"/>
    </w:rPr>
  </w:style>
  <w:style w:type="paragraph" w:styleId="TableofFigures">
    <w:name w:val="table of figures"/>
    <w:basedOn w:val="Normal"/>
    <w:next w:val="Normal"/>
    <w:uiPriority w:val="99"/>
    <w:unhideWhenUsed/>
    <w:rsid w:val="000C6C73"/>
    <w:pPr>
      <w:spacing w:after="0"/>
    </w:pPr>
  </w:style>
  <w:style w:type="paragraph" w:styleId="Bibliography">
    <w:name w:val="Bibliography"/>
    <w:basedOn w:val="Normal"/>
    <w:next w:val="Normal"/>
    <w:uiPriority w:val="37"/>
    <w:unhideWhenUsed/>
    <w:rsid w:val="00A06942"/>
    <w:pPr>
      <w:spacing w:after="240" w:line="240" w:lineRule="auto"/>
      <w:ind w:left="720" w:hanging="720"/>
    </w:pPr>
  </w:style>
  <w:style w:type="table" w:styleId="TableGrid">
    <w:name w:val="Table Grid"/>
    <w:basedOn w:val="TableNormal"/>
    <w:uiPriority w:val="39"/>
    <w:rsid w:val="00492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9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6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1D07-05CA-4048-9B52-F75F9A5B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11</Pages>
  <Words>10973</Words>
  <Characters>62547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Jamie L</dc:creator>
  <cp:keywords/>
  <dc:description/>
  <cp:lastModifiedBy>Duke, Jamie L</cp:lastModifiedBy>
  <cp:revision>7</cp:revision>
  <cp:lastPrinted>2023-08-28T12:19:00Z</cp:lastPrinted>
  <dcterms:created xsi:type="dcterms:W3CDTF">2024-06-13T14:47:00Z</dcterms:created>
  <dcterms:modified xsi:type="dcterms:W3CDTF">2024-09-16T18:10:00Z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id="fxTUOcgw"/&gt;&lt;style id="http://www.zotero.org/styles/genome-research" hasBibliography="1" bibliographyStyleHasBeenSet="1"/&gt;&lt;prefs&gt;&lt;pref name="fieldType" value="Field"/&gt;&lt;/prefs&gt;&lt;/data&gt;</vt:lpwstr>
  </property>
</Properties>
</file>