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FE17" w14:textId="2CB29757" w:rsidR="007142A5" w:rsidRDefault="004D698F" w:rsidP="007142A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0823D6" wp14:editId="001B26F8">
            <wp:extent cx="5936615" cy="5690870"/>
            <wp:effectExtent l="0" t="0" r="6985" b="5080"/>
            <wp:docPr id="38769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A2FA" w14:textId="7FFA982D" w:rsidR="007142A5" w:rsidRPr="000414B1" w:rsidRDefault="007142A5" w:rsidP="007142A5">
      <w:pPr>
        <w:rPr>
          <w:i/>
          <w:iCs/>
        </w:rPr>
      </w:pPr>
      <w:r>
        <w:rPr>
          <w:b/>
          <w:bCs/>
          <w:i/>
          <w:iCs/>
        </w:rPr>
        <w:t xml:space="preserve">Supplementary </w:t>
      </w:r>
      <w:r w:rsidRPr="00713CD7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S2</w:t>
      </w:r>
      <w:r w:rsidRPr="00713CD7">
        <w:rPr>
          <w:b/>
          <w:bCs/>
          <w:i/>
          <w:iCs/>
        </w:rPr>
        <w:t>:</w:t>
      </w:r>
      <w:r w:rsidRPr="00713CD7">
        <w:t xml:space="preserve"> </w:t>
      </w:r>
      <w:r>
        <w:t xml:space="preserve">Analysis of all </w:t>
      </w:r>
      <w:proofErr w:type="spellStart"/>
      <w:r>
        <w:t>scRNA</w:t>
      </w:r>
      <w:proofErr w:type="spellEnd"/>
      <w:r>
        <w:t>-seq-derived variants (including non-exonic) generated by different variant calling approaches used; (</w:t>
      </w:r>
      <w:r w:rsidRPr="007142A5">
        <w:rPr>
          <w:b/>
          <w:bCs/>
        </w:rPr>
        <w:t>a</w:t>
      </w:r>
      <w:r>
        <w:t>) common true positive rates (</w:t>
      </w:r>
      <w:proofErr w:type="spellStart"/>
      <w:r>
        <w:t>cTPR</w:t>
      </w:r>
      <w:proofErr w:type="spellEnd"/>
      <w:r>
        <w:t>) by variant allele frequency (VAF); (</w:t>
      </w:r>
      <w:r>
        <w:rPr>
          <w:b/>
          <w:bCs/>
        </w:rPr>
        <w:t>b</w:t>
      </w:r>
      <w:r>
        <w:t>) p</w:t>
      </w:r>
      <w:r w:rsidRPr="00713CD7">
        <w:t>recision</w:t>
      </w:r>
      <w:r w:rsidRPr="000414B1">
        <w:t>-Recall curves averaged over samples for different variant-calling approaches used</w:t>
      </w:r>
      <w:r>
        <w:t>;</w:t>
      </w:r>
      <w:r>
        <w:rPr>
          <w:i/>
          <w:iCs/>
        </w:rPr>
        <w:t xml:space="preserve"> </w:t>
      </w:r>
      <w:r>
        <w:t>a</w:t>
      </w:r>
      <w:r w:rsidRPr="00713CD7">
        <w:t>verage</w:t>
      </w:r>
      <w:r w:rsidRPr="000414B1">
        <w:t xml:space="preserve"> over samples of </w:t>
      </w:r>
      <w:r>
        <w:t>common t</w:t>
      </w:r>
      <w:r w:rsidRPr="000414B1">
        <w:t>rue positive rate (</w:t>
      </w:r>
      <w:proofErr w:type="spellStart"/>
      <w:r>
        <w:t>c</w:t>
      </w:r>
      <w:r w:rsidRPr="000414B1">
        <w:t>TPR</w:t>
      </w:r>
      <w:proofErr w:type="spellEnd"/>
      <w:r w:rsidRPr="000414B1">
        <w:t>) (</w:t>
      </w:r>
      <w:r>
        <w:rPr>
          <w:b/>
          <w:bCs/>
        </w:rPr>
        <w:t>c</w:t>
      </w:r>
      <w:r w:rsidRPr="000414B1">
        <w:t xml:space="preserve">) and </w:t>
      </w:r>
      <w:r>
        <w:t>common f</w:t>
      </w:r>
      <w:r w:rsidRPr="000414B1">
        <w:t>alse discovery rate (</w:t>
      </w:r>
      <w:proofErr w:type="spellStart"/>
      <w:r>
        <w:t>c</w:t>
      </w:r>
      <w:r w:rsidRPr="000414B1">
        <w:t>FDR</w:t>
      </w:r>
      <w:proofErr w:type="spellEnd"/>
      <w:r w:rsidRPr="000414B1">
        <w:t>) (</w:t>
      </w:r>
      <w:r>
        <w:rPr>
          <w:b/>
          <w:bCs/>
        </w:rPr>
        <w:t>d</w:t>
      </w:r>
      <w:r w:rsidRPr="000414B1">
        <w:t>) versus alt</w:t>
      </w:r>
      <w:r>
        <w:t xml:space="preserve">ernate </w:t>
      </w:r>
      <w:r w:rsidRPr="000414B1">
        <w:t>allele coverage</w:t>
      </w:r>
    </w:p>
    <w:p w14:paraId="1D6BD6F0" w14:textId="77777777" w:rsidR="00DE07F2" w:rsidRDefault="00DE07F2"/>
    <w:sectPr w:rsidR="00DE0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A5"/>
    <w:rsid w:val="00424073"/>
    <w:rsid w:val="004A08A0"/>
    <w:rsid w:val="004D698F"/>
    <w:rsid w:val="005720FB"/>
    <w:rsid w:val="007142A5"/>
    <w:rsid w:val="007D34A4"/>
    <w:rsid w:val="008A27BC"/>
    <w:rsid w:val="00C41F9A"/>
    <w:rsid w:val="00D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BC7FA"/>
  <w15:chartTrackingRefBased/>
  <w15:docId w15:val="{4E85A109-2F39-4850-9839-7CD1625B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A5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2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2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2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2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2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2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2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2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2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2A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2A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Wiens</dc:creator>
  <cp:keywords/>
  <dc:description/>
  <cp:lastModifiedBy>Matthew Wiens</cp:lastModifiedBy>
  <cp:revision>3</cp:revision>
  <cp:lastPrinted>2024-05-17T08:38:00Z</cp:lastPrinted>
  <dcterms:created xsi:type="dcterms:W3CDTF">2024-05-17T08:14:00Z</dcterms:created>
  <dcterms:modified xsi:type="dcterms:W3CDTF">2024-07-22T04:47:00Z</dcterms:modified>
</cp:coreProperties>
</file>