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0B64" w14:textId="77777777" w:rsidR="00C912FD" w:rsidRDefault="00000000">
      <w:r>
        <w:rPr>
          <w:noProof/>
        </w:rPr>
        <w:drawing>
          <wp:inline distT="0" distB="0" distL="0" distR="0" wp14:anchorId="6C309968" wp14:editId="1F7A0C7D">
            <wp:extent cx="4899660" cy="58731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1728" cy="588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2C8BB" w14:textId="0F54D596" w:rsidR="00C912FD" w:rsidRDefault="0000000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Supplemental Fig S1. Improved detection</w:t>
      </w:r>
      <w:r>
        <w:rPr>
          <w:rFonts w:ascii="Calibri" w:hAnsi="Calibri" w:cs="Calibri" w:hint="eastAsia"/>
          <w:b/>
        </w:rPr>
        <w:t xml:space="preserve"> of </w:t>
      </w:r>
      <w:r>
        <w:rPr>
          <w:rFonts w:ascii="Calibri" w:hAnsi="Calibri" w:cs="Calibri"/>
          <w:b/>
        </w:rPr>
        <w:t>m</w:t>
      </w:r>
      <w:r>
        <w:rPr>
          <w:rFonts w:ascii="Calibri" w:hAnsi="Calibri" w:cs="Calibri"/>
          <w:b/>
          <w:vertAlign w:val="superscript"/>
        </w:rPr>
        <w:t>6</w:t>
      </w:r>
      <w:r>
        <w:rPr>
          <w:rFonts w:ascii="Calibri" w:hAnsi="Calibri" w:cs="Calibri"/>
          <w:b/>
        </w:rPr>
        <w:t xml:space="preserve">A in HEK293T cells </w:t>
      </w:r>
      <w:r w:rsidR="00FA20A7">
        <w:rPr>
          <w:rFonts w:ascii="Calibri" w:hAnsi="Calibri" w:cs="Calibri"/>
          <w:b/>
        </w:rPr>
        <w:t>with</w:t>
      </w:r>
      <w:r>
        <w:rPr>
          <w:rFonts w:ascii="Calibri" w:hAnsi="Calibri" w:cs="Calibri"/>
          <w:b/>
        </w:rPr>
        <w:t xml:space="preserve"> bulk RNA-seq.</w:t>
      </w:r>
    </w:p>
    <w:p w14:paraId="712B90C3" w14:textId="77777777" w:rsidR="00C912FD" w:rsidRDefault="00000000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(A) Detection of EGFP positive cells in </w:t>
      </w:r>
      <w:r>
        <w:rPr>
          <w:rFonts w:ascii="Calibri" w:hAnsi="Calibri" w:cs="Calibri"/>
        </w:rPr>
        <w:t>YTH-E, YTH</w:t>
      </w:r>
      <w:r>
        <w:rPr>
          <w:rFonts w:ascii="Calibri" w:hAnsi="Calibri" w:cs="Calibri"/>
          <w:vertAlign w:val="superscript"/>
        </w:rPr>
        <w:t>mut</w:t>
      </w:r>
      <w:r>
        <w:rPr>
          <w:rFonts w:ascii="Calibri" w:hAnsi="Calibri" w:cs="Calibri"/>
        </w:rPr>
        <w:t>-E</w:t>
      </w:r>
      <w:r>
        <w:rPr>
          <w:rFonts w:ascii="Calibri" w:hAnsi="Calibri" w:cs="Calibri"/>
          <w:vertAlign w:val="superscript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and wild type cells from mouse hippocampi. FACS gating is shown. The value </w:t>
      </w:r>
      <w:r>
        <w:rPr>
          <w:rFonts w:ascii="Calibri" w:hAnsi="Calibri" w:cs="Calibri"/>
        </w:rPr>
        <w:t>indicates percentage of EGFP positive cells divided by total cells, excluding debris (P1 gate)</w:t>
      </w:r>
      <w:r>
        <w:rPr>
          <w:rFonts w:ascii="Calibri" w:hAnsi="Calibri" w:cs="Calibri"/>
          <w:lang w:val="en-GB"/>
        </w:rPr>
        <w:t>.</w:t>
      </w:r>
    </w:p>
    <w:p w14:paraId="2F5D7915" w14:textId="77777777" w:rsidR="00C912FD" w:rsidRDefault="00000000">
      <w:pPr>
        <w:jc w:val="both"/>
        <w:rPr>
          <w:rFonts w:ascii="Calibri" w:hAnsi="Calibri" w:cs="Calibri"/>
          <w:bCs/>
          <w:lang w:val="en-GB"/>
        </w:rPr>
      </w:pPr>
      <w:r>
        <w:rPr>
          <w:rFonts w:ascii="Calibri" w:hAnsi="Calibri" w:cs="Calibri"/>
          <w:bCs/>
        </w:rPr>
        <w:t>(</w:t>
      </w:r>
      <w:r>
        <w:rPr>
          <w:rFonts w:ascii="Calibri" w:hAnsi="Calibri" w:cs="Calibri"/>
          <w:bCs/>
          <w:lang w:val="en-GB"/>
        </w:rPr>
        <w:t>B</w:t>
      </w:r>
      <w:r>
        <w:rPr>
          <w:rFonts w:ascii="Calibri" w:hAnsi="Calibri" w:cs="Calibri"/>
          <w:bCs/>
        </w:rPr>
        <w:t xml:space="preserve">) </w:t>
      </w:r>
      <w:r>
        <w:rPr>
          <w:rFonts w:ascii="Calibri" w:hAnsi="Calibri" w:cs="Calibri"/>
          <w:bCs/>
          <w:lang w:val="en-GB"/>
        </w:rPr>
        <w:t>Confocal images</w:t>
      </w:r>
      <w:r>
        <w:rPr>
          <w:rFonts w:ascii="Calibri" w:hAnsi="Calibri" w:cs="Calibri"/>
          <w:bCs/>
        </w:rPr>
        <w:t xml:space="preserve"> of HEK293T cells transfected with </w:t>
      </w:r>
      <w:r>
        <w:rPr>
          <w:rFonts w:ascii="Calibri" w:hAnsi="Calibri" w:cs="Calibri"/>
          <w:bCs/>
          <w:lang w:val="en-GB"/>
        </w:rPr>
        <w:t>E-YTH and E-YTH</w:t>
      </w:r>
      <w:r>
        <w:rPr>
          <w:rFonts w:ascii="Calibri" w:hAnsi="Calibri" w:cs="Calibri"/>
          <w:bCs/>
          <w:vertAlign w:val="superscript"/>
          <w:lang w:val="en-GB"/>
        </w:rPr>
        <w:t>mut</w:t>
      </w:r>
      <w:r>
        <w:rPr>
          <w:rFonts w:ascii="Calibri" w:hAnsi="Calibri" w:cs="Calibri"/>
          <w:bCs/>
          <w:lang w:val="en-GB"/>
        </w:rPr>
        <w:t>.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  <w:lang w:val="en-GB"/>
        </w:rPr>
        <w:t xml:space="preserve">Representative images are shown, 24 hrs after transfection. </w:t>
      </w:r>
      <w:r>
        <w:rPr>
          <w:rFonts w:ascii="Calibri" w:hAnsi="Calibri" w:cs="Calibri"/>
          <w:bCs/>
        </w:rPr>
        <w:t xml:space="preserve">Scale bar, 20 </w:t>
      </w:r>
      <w:r>
        <w:rPr>
          <w:bCs/>
        </w:rPr>
        <w:sym w:font="Symbol" w:char="F06D"/>
      </w:r>
      <w:r>
        <w:rPr>
          <w:rFonts w:ascii="Calibri" w:hAnsi="Calibri" w:cs="Calibri"/>
          <w:bCs/>
          <w:lang w:val="en-GB"/>
        </w:rPr>
        <w:t xml:space="preserve">m. </w:t>
      </w:r>
    </w:p>
    <w:p w14:paraId="2FFAF85E" w14:textId="77777777" w:rsidR="00C912FD" w:rsidRDefault="00000000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  <w:lang w:val="en-GB"/>
        </w:rPr>
        <w:t xml:space="preserve">(C) </w:t>
      </w:r>
      <w:r>
        <w:rPr>
          <w:rFonts w:ascii="Calibri" w:hAnsi="Calibri" w:cs="Calibri"/>
          <w:bCs/>
        </w:rPr>
        <w:t>Number of C-to-U editing events identified in each bulk HEK293T cell replicate for YTH</w:t>
      </w:r>
      <w:r>
        <w:rPr>
          <w:rFonts w:ascii="Calibri" w:hAnsi="Calibri" w:cs="Calibri"/>
          <w:bCs/>
          <w:vertAlign w:val="superscript"/>
          <w:lang w:val="en-GB"/>
        </w:rPr>
        <w:t>mut</w:t>
      </w:r>
      <w:r>
        <w:rPr>
          <w:rFonts w:ascii="Calibri" w:hAnsi="Calibri" w:cs="Calibri"/>
          <w:bCs/>
        </w:rPr>
        <w:t>-E, E-YTH</w:t>
      </w:r>
      <w:r>
        <w:rPr>
          <w:rFonts w:ascii="Calibri" w:hAnsi="Calibri" w:cs="Calibri"/>
          <w:bCs/>
          <w:vertAlign w:val="superscript"/>
          <w:lang w:val="en-GB"/>
        </w:rPr>
        <w:t>mut</w:t>
      </w:r>
      <w:r>
        <w:rPr>
          <w:rFonts w:ascii="Calibri" w:hAnsi="Calibri" w:cs="Calibri"/>
          <w:bCs/>
        </w:rPr>
        <w:t>, APOBEC1-E, E-APOBEC1 and mock. Except for mock, the data was obtained following transfection and EGFP FACS sorting. n=3, Rep: separately cultured replicate.</w:t>
      </w:r>
    </w:p>
    <w:p w14:paraId="4A16EA8A" w14:textId="5B8797D2" w:rsidR="00C912FD" w:rsidRDefault="00000000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(</w:t>
      </w:r>
      <w:r>
        <w:rPr>
          <w:rFonts w:ascii="Calibri" w:hAnsi="Calibri" w:cs="Calibri"/>
          <w:bCs/>
          <w:lang w:val="en-GB"/>
        </w:rPr>
        <w:t>D</w:t>
      </w:r>
      <w:r>
        <w:rPr>
          <w:rFonts w:ascii="Calibri" w:hAnsi="Calibri" w:cs="Calibri"/>
          <w:bCs/>
        </w:rPr>
        <w:t>) Histogram for YTH-E and E-YTH showing m</w:t>
      </w:r>
      <w:r>
        <w:rPr>
          <w:rFonts w:ascii="Calibri" w:hAnsi="Calibri" w:cs="Calibri"/>
          <w:bCs/>
          <w:vertAlign w:val="superscript"/>
        </w:rPr>
        <w:t>6</w:t>
      </w:r>
      <w:r>
        <w:rPr>
          <w:rFonts w:ascii="Calibri" w:hAnsi="Calibri" w:cs="Calibri"/>
          <w:bCs/>
        </w:rPr>
        <w:t>A counts over mutation per read (m/k) ratio. For both samples, background C-to-U editing sites identified in the corresponding control groups were removed.</w:t>
      </w:r>
      <w:r>
        <w:rPr>
          <w:rFonts w:ascii="Helvetica Neue" w:hAnsi="Helvetica Neue"/>
          <w:color w:val="24292F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bCs/>
        </w:rPr>
        <w:t>A minimum threshold of 5% was applied.</w:t>
      </w:r>
    </w:p>
    <w:sectPr w:rsidR="00C912F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Q1OWI5OGJiM2NiOTc3ZTBiZWM1NzA4ZWY0YzVmNjQifQ=="/>
  </w:docVars>
  <w:rsids>
    <w:rsidRoot w:val="004B4F56"/>
    <w:rsid w:val="00021379"/>
    <w:rsid w:val="00023F07"/>
    <w:rsid w:val="000563C4"/>
    <w:rsid w:val="000748C6"/>
    <w:rsid w:val="00074DD0"/>
    <w:rsid w:val="0007517C"/>
    <w:rsid w:val="00083E23"/>
    <w:rsid w:val="000A193E"/>
    <w:rsid w:val="000C2E98"/>
    <w:rsid w:val="000D5689"/>
    <w:rsid w:val="00123B77"/>
    <w:rsid w:val="001451EF"/>
    <w:rsid w:val="001644B5"/>
    <w:rsid w:val="001C7DBF"/>
    <w:rsid w:val="001F4BAC"/>
    <w:rsid w:val="002014C6"/>
    <w:rsid w:val="0020365E"/>
    <w:rsid w:val="00233B73"/>
    <w:rsid w:val="0025442B"/>
    <w:rsid w:val="00265B34"/>
    <w:rsid w:val="002909A3"/>
    <w:rsid w:val="002B3791"/>
    <w:rsid w:val="002B707F"/>
    <w:rsid w:val="002C147D"/>
    <w:rsid w:val="002D3061"/>
    <w:rsid w:val="002E4874"/>
    <w:rsid w:val="002F160E"/>
    <w:rsid w:val="00301D1B"/>
    <w:rsid w:val="00323A34"/>
    <w:rsid w:val="00324EA6"/>
    <w:rsid w:val="00336EAC"/>
    <w:rsid w:val="00345031"/>
    <w:rsid w:val="00356514"/>
    <w:rsid w:val="0036048A"/>
    <w:rsid w:val="00371974"/>
    <w:rsid w:val="003733A4"/>
    <w:rsid w:val="00395E2B"/>
    <w:rsid w:val="003B06EA"/>
    <w:rsid w:val="003B7C02"/>
    <w:rsid w:val="003C0B73"/>
    <w:rsid w:val="003E3358"/>
    <w:rsid w:val="003E433A"/>
    <w:rsid w:val="003F0137"/>
    <w:rsid w:val="00445A6F"/>
    <w:rsid w:val="00453813"/>
    <w:rsid w:val="004543ED"/>
    <w:rsid w:val="0046086E"/>
    <w:rsid w:val="00495ABD"/>
    <w:rsid w:val="00497083"/>
    <w:rsid w:val="004A3479"/>
    <w:rsid w:val="004A60E3"/>
    <w:rsid w:val="004B4F56"/>
    <w:rsid w:val="004B6BE8"/>
    <w:rsid w:val="004C0977"/>
    <w:rsid w:val="004D440A"/>
    <w:rsid w:val="004D7B8F"/>
    <w:rsid w:val="004E5154"/>
    <w:rsid w:val="004F1970"/>
    <w:rsid w:val="00502505"/>
    <w:rsid w:val="005025A5"/>
    <w:rsid w:val="00507A57"/>
    <w:rsid w:val="00510ACD"/>
    <w:rsid w:val="0054124D"/>
    <w:rsid w:val="005447FC"/>
    <w:rsid w:val="00553CFA"/>
    <w:rsid w:val="005653D3"/>
    <w:rsid w:val="00572B1B"/>
    <w:rsid w:val="00583B27"/>
    <w:rsid w:val="00584610"/>
    <w:rsid w:val="005A1970"/>
    <w:rsid w:val="005D05E8"/>
    <w:rsid w:val="005E0335"/>
    <w:rsid w:val="00622F3B"/>
    <w:rsid w:val="00647C2D"/>
    <w:rsid w:val="00663A9B"/>
    <w:rsid w:val="0067725C"/>
    <w:rsid w:val="00693D44"/>
    <w:rsid w:val="006A1AAD"/>
    <w:rsid w:val="006A4D1F"/>
    <w:rsid w:val="006B5E39"/>
    <w:rsid w:val="006B617A"/>
    <w:rsid w:val="006C468B"/>
    <w:rsid w:val="006D52DC"/>
    <w:rsid w:val="007021FD"/>
    <w:rsid w:val="00706957"/>
    <w:rsid w:val="00710651"/>
    <w:rsid w:val="007405DE"/>
    <w:rsid w:val="00741A25"/>
    <w:rsid w:val="007445BB"/>
    <w:rsid w:val="00757C4F"/>
    <w:rsid w:val="007617CE"/>
    <w:rsid w:val="00785483"/>
    <w:rsid w:val="007940D7"/>
    <w:rsid w:val="007A66D0"/>
    <w:rsid w:val="007B0DE8"/>
    <w:rsid w:val="007B3C05"/>
    <w:rsid w:val="007C1730"/>
    <w:rsid w:val="007C437E"/>
    <w:rsid w:val="007D6797"/>
    <w:rsid w:val="007F4B1B"/>
    <w:rsid w:val="00820012"/>
    <w:rsid w:val="00835CCC"/>
    <w:rsid w:val="00841B46"/>
    <w:rsid w:val="0084539B"/>
    <w:rsid w:val="00875C96"/>
    <w:rsid w:val="008822AA"/>
    <w:rsid w:val="00886576"/>
    <w:rsid w:val="00886A9E"/>
    <w:rsid w:val="008A1906"/>
    <w:rsid w:val="008B3DAC"/>
    <w:rsid w:val="008B5B3A"/>
    <w:rsid w:val="008E250E"/>
    <w:rsid w:val="008E53E4"/>
    <w:rsid w:val="008F18CF"/>
    <w:rsid w:val="009044C0"/>
    <w:rsid w:val="00906AE1"/>
    <w:rsid w:val="00921FB6"/>
    <w:rsid w:val="00966DF8"/>
    <w:rsid w:val="00970755"/>
    <w:rsid w:val="009825D8"/>
    <w:rsid w:val="0098290E"/>
    <w:rsid w:val="009B157D"/>
    <w:rsid w:val="009C698C"/>
    <w:rsid w:val="009E2EA8"/>
    <w:rsid w:val="009F360D"/>
    <w:rsid w:val="00A4696C"/>
    <w:rsid w:val="00A54080"/>
    <w:rsid w:val="00A80546"/>
    <w:rsid w:val="00A87B51"/>
    <w:rsid w:val="00A92995"/>
    <w:rsid w:val="00A97459"/>
    <w:rsid w:val="00AD434C"/>
    <w:rsid w:val="00AF17FF"/>
    <w:rsid w:val="00AF4FB5"/>
    <w:rsid w:val="00B122B5"/>
    <w:rsid w:val="00B15F4B"/>
    <w:rsid w:val="00B251B5"/>
    <w:rsid w:val="00B410C5"/>
    <w:rsid w:val="00B4542C"/>
    <w:rsid w:val="00B542EF"/>
    <w:rsid w:val="00B607F8"/>
    <w:rsid w:val="00B831FC"/>
    <w:rsid w:val="00C033CD"/>
    <w:rsid w:val="00C1017F"/>
    <w:rsid w:val="00C12C84"/>
    <w:rsid w:val="00C135E9"/>
    <w:rsid w:val="00C176CE"/>
    <w:rsid w:val="00C253D8"/>
    <w:rsid w:val="00C42779"/>
    <w:rsid w:val="00C776A9"/>
    <w:rsid w:val="00C912FD"/>
    <w:rsid w:val="00CA511A"/>
    <w:rsid w:val="00CD2698"/>
    <w:rsid w:val="00CF4295"/>
    <w:rsid w:val="00D06B4F"/>
    <w:rsid w:val="00D137DA"/>
    <w:rsid w:val="00D21EFA"/>
    <w:rsid w:val="00D336B5"/>
    <w:rsid w:val="00D37827"/>
    <w:rsid w:val="00DC26D1"/>
    <w:rsid w:val="00DE098A"/>
    <w:rsid w:val="00DF0692"/>
    <w:rsid w:val="00E204C2"/>
    <w:rsid w:val="00E208DF"/>
    <w:rsid w:val="00E34B32"/>
    <w:rsid w:val="00E42F01"/>
    <w:rsid w:val="00E76129"/>
    <w:rsid w:val="00E82D79"/>
    <w:rsid w:val="00EA53CE"/>
    <w:rsid w:val="00EA715B"/>
    <w:rsid w:val="00EB2F53"/>
    <w:rsid w:val="00EC6ABA"/>
    <w:rsid w:val="00ED50FA"/>
    <w:rsid w:val="00EE266B"/>
    <w:rsid w:val="00EE680B"/>
    <w:rsid w:val="00EF69DB"/>
    <w:rsid w:val="00F0136B"/>
    <w:rsid w:val="00F05BAE"/>
    <w:rsid w:val="00F3675B"/>
    <w:rsid w:val="00F576F4"/>
    <w:rsid w:val="00F86B3D"/>
    <w:rsid w:val="00F91B87"/>
    <w:rsid w:val="00FA20A7"/>
    <w:rsid w:val="00FD10FB"/>
    <w:rsid w:val="00FF1CDC"/>
    <w:rsid w:val="09FC45FC"/>
    <w:rsid w:val="553E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856FFF"/>
  <w15:docId w15:val="{6D852C5A-6240-A748-91EE-211FF6BB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imSun" w:eastAsia="SimSun" w:hAnsi="SimSun" w:cs="SimSu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widowControl w:val="0"/>
      <w:jc w:val="both"/>
    </w:pPr>
    <w:rPr>
      <w:rFonts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imSun" w:eastAsia="SimSu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SimSun" w:eastAsia="SimSun" w:hAnsi="SimSun" w:cs="SimSu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SimSun" w:eastAsia="SimSun" w:hAnsi="SimSun" w:cs="SimSu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4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Magdalena Koziol</cp:lastModifiedBy>
  <cp:revision>24</cp:revision>
  <cp:lastPrinted>2024-06-05T09:27:00Z</cp:lastPrinted>
  <dcterms:created xsi:type="dcterms:W3CDTF">2023-11-02T03:11:00Z</dcterms:created>
  <dcterms:modified xsi:type="dcterms:W3CDTF">2024-06-07T10:30:00Z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93A7F24D45D24F148E2E65B16067A9A5_12</vt:lpwstr>
  </property>
</Properties>
</file>