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E743" w14:textId="224A6533" w:rsidR="00AB7599" w:rsidRDefault="00E52F52">
      <w:r>
        <w:rPr>
          <w:noProof/>
        </w:rPr>
        <w:drawing>
          <wp:inline distT="0" distB="0" distL="0" distR="0" wp14:anchorId="1B1922DB" wp14:editId="79C64DE4">
            <wp:extent cx="5943600" cy="6826885"/>
            <wp:effectExtent l="0" t="0" r="0" b="571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5B8A" w14:textId="5BEC3037" w:rsidR="00B41658" w:rsidRPr="00B41658" w:rsidRDefault="00B41658" w:rsidP="00B416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S1. </w:t>
      </w:r>
      <w:r>
        <w:rPr>
          <w:rFonts w:ascii="Times New Roman" w:eastAsia="Times New Roman" w:hAnsi="Times New Roman" w:cs="Times New Roman"/>
        </w:rPr>
        <w:t>A detailed overview of sample collection. (a) Sample collection time points/periods for all exposome and internal multi-omics datasets. Corresponding fiber intake and geographical locations were also provided. (b) Collection locations for the exposome samples.</w:t>
      </w:r>
    </w:p>
    <w:sectPr w:rsidR="00B41658" w:rsidRPr="00B41658" w:rsidSect="00B41658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58"/>
    <w:rsid w:val="00AB7599"/>
    <w:rsid w:val="00B41658"/>
    <w:rsid w:val="00E52F52"/>
    <w:rsid w:val="00F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4D8E3"/>
  <w15:chartTrackingRefBased/>
  <w15:docId w15:val="{378C675E-21E3-0D46-A6C7-AE1A2A48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41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Gao,Peng</dc:creator>
  <cp:keywords/>
  <dc:description/>
  <cp:lastModifiedBy>Gao,Peng</cp:lastModifiedBy>
  <cp:revision>2</cp:revision>
  <dcterms:created xsi:type="dcterms:W3CDTF">2022-02-17T06:30:00Z</dcterms:created>
  <dcterms:modified xsi:type="dcterms:W3CDTF">2022-04-12T05:06:00Z</dcterms:modified>
</cp:coreProperties>
</file>