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91487" w14:textId="384A453E" w:rsidR="00C775BD" w:rsidRPr="008B3E2E" w:rsidRDefault="00C775BD" w:rsidP="00C775BD">
      <w:pPr>
        <w:spacing w:line="480" w:lineRule="auto"/>
        <w:rPr>
          <w:rFonts w:ascii="Times" w:hAnsi="Times"/>
          <w:b/>
          <w:bCs/>
          <w:sz w:val="22"/>
          <w:szCs w:val="22"/>
        </w:rPr>
      </w:pPr>
      <w:r w:rsidRPr="008B3E2E">
        <w:rPr>
          <w:rFonts w:ascii="Times" w:hAnsi="Times"/>
          <w:b/>
          <w:bCs/>
          <w:sz w:val="22"/>
          <w:szCs w:val="22"/>
        </w:rPr>
        <w:t xml:space="preserve">Supplemental Materials </w:t>
      </w:r>
    </w:p>
    <w:p w14:paraId="2C47853D" w14:textId="77777777" w:rsidR="008B3E2E" w:rsidRPr="002A3281" w:rsidRDefault="008B3E2E" w:rsidP="008B3E2E">
      <w:pPr>
        <w:jc w:val="center"/>
        <w:rPr>
          <w:rFonts w:ascii="Times" w:eastAsia="Times New Roman" w:hAnsi="Times" w:cs="Arial"/>
          <w:b/>
          <w:bCs/>
          <w:color w:val="000000" w:themeColor="text1"/>
          <w:sz w:val="22"/>
          <w:szCs w:val="22"/>
          <w:shd w:val="clear" w:color="auto" w:fill="FFFFFF"/>
          <w:lang w:eastAsia="en-US"/>
        </w:rPr>
      </w:pPr>
      <w:r w:rsidRPr="002A3281">
        <w:rPr>
          <w:rFonts w:ascii="Times" w:eastAsia="Times New Roman" w:hAnsi="Times" w:cs="Arial"/>
          <w:b/>
          <w:bCs/>
          <w:color w:val="000000" w:themeColor="text1"/>
          <w:sz w:val="22"/>
          <w:szCs w:val="22"/>
          <w:shd w:val="clear" w:color="auto" w:fill="FFFFFF"/>
          <w:lang w:eastAsia="en-US"/>
        </w:rPr>
        <w:t>Relative contributions of </w:t>
      </w:r>
      <w:r w:rsidRPr="002A3281">
        <w:rPr>
          <w:rFonts w:ascii="Times" w:eastAsia="Times New Roman" w:hAnsi="Times" w:cs="Arial"/>
          <w:b/>
          <w:bCs/>
          <w:color w:val="000000" w:themeColor="text1"/>
          <w:sz w:val="22"/>
          <w:szCs w:val="22"/>
          <w:lang w:eastAsia="en-US"/>
        </w:rPr>
        <w:t>sex</w:t>
      </w:r>
      <w:r w:rsidRPr="002A3281">
        <w:rPr>
          <w:rFonts w:ascii="Times" w:eastAsia="Times New Roman" w:hAnsi="Times" w:cs="Arial"/>
          <w:b/>
          <w:bCs/>
          <w:color w:val="000000" w:themeColor="text1"/>
          <w:sz w:val="22"/>
          <w:szCs w:val="22"/>
          <w:shd w:val="clear" w:color="auto" w:fill="FFFFFF"/>
          <w:lang w:eastAsia="en-US"/>
        </w:rPr>
        <w:t> hormones, </w:t>
      </w:r>
      <w:r w:rsidRPr="002A3281">
        <w:rPr>
          <w:rFonts w:ascii="Times" w:eastAsia="Times New Roman" w:hAnsi="Times" w:cs="Arial"/>
          <w:b/>
          <w:bCs/>
          <w:color w:val="000000" w:themeColor="text1"/>
          <w:sz w:val="22"/>
          <w:szCs w:val="22"/>
          <w:lang w:eastAsia="en-US"/>
        </w:rPr>
        <w:t>sex</w:t>
      </w:r>
      <w:r w:rsidRPr="002A3281">
        <w:rPr>
          <w:rFonts w:ascii="Times" w:eastAsia="Times New Roman" w:hAnsi="Times" w:cs="Arial"/>
          <w:b/>
          <w:bCs/>
          <w:color w:val="000000" w:themeColor="text1"/>
          <w:sz w:val="22"/>
          <w:szCs w:val="22"/>
          <w:shd w:val="clear" w:color="auto" w:fill="FFFFFF"/>
          <w:lang w:eastAsia="en-US"/>
        </w:rPr>
        <w:t> chromosomes, and gonads to </w:t>
      </w:r>
      <w:r w:rsidRPr="002A3281">
        <w:rPr>
          <w:rFonts w:ascii="Times" w:eastAsia="Times New Roman" w:hAnsi="Times" w:cs="Arial"/>
          <w:b/>
          <w:bCs/>
          <w:color w:val="000000" w:themeColor="text1"/>
          <w:sz w:val="22"/>
          <w:szCs w:val="22"/>
          <w:lang w:eastAsia="en-US"/>
        </w:rPr>
        <w:t>sex</w:t>
      </w:r>
      <w:r w:rsidRPr="002A3281">
        <w:rPr>
          <w:rFonts w:ascii="Times" w:eastAsia="Times New Roman" w:hAnsi="Times" w:cs="Arial"/>
          <w:b/>
          <w:bCs/>
          <w:color w:val="000000" w:themeColor="text1"/>
          <w:sz w:val="22"/>
          <w:szCs w:val="22"/>
          <w:shd w:val="clear" w:color="auto" w:fill="FFFFFF"/>
          <w:lang w:eastAsia="en-US"/>
        </w:rPr>
        <w:t> </w:t>
      </w:r>
      <w:r w:rsidRPr="002A3281">
        <w:rPr>
          <w:rFonts w:ascii="Times" w:eastAsia="Times New Roman" w:hAnsi="Times" w:cs="Arial"/>
          <w:b/>
          <w:bCs/>
          <w:color w:val="000000" w:themeColor="text1"/>
          <w:sz w:val="22"/>
          <w:szCs w:val="22"/>
          <w:lang w:eastAsia="en-US"/>
        </w:rPr>
        <w:t>differences</w:t>
      </w:r>
      <w:r w:rsidRPr="002A3281">
        <w:rPr>
          <w:rFonts w:ascii="Times" w:eastAsia="Times New Roman" w:hAnsi="Times" w:cs="Arial"/>
          <w:b/>
          <w:bCs/>
          <w:color w:val="000000" w:themeColor="text1"/>
          <w:sz w:val="22"/>
          <w:szCs w:val="22"/>
          <w:shd w:val="clear" w:color="auto" w:fill="FFFFFF"/>
          <w:lang w:eastAsia="en-US"/>
        </w:rPr>
        <w:t> in </w:t>
      </w:r>
      <w:r w:rsidRPr="002A3281">
        <w:rPr>
          <w:rFonts w:ascii="Times" w:eastAsia="Times New Roman" w:hAnsi="Times" w:cs="Arial"/>
          <w:b/>
          <w:bCs/>
          <w:color w:val="000000" w:themeColor="text1"/>
          <w:sz w:val="22"/>
          <w:szCs w:val="22"/>
          <w:lang w:eastAsia="en-US"/>
        </w:rPr>
        <w:t>tissue</w:t>
      </w:r>
      <w:r w:rsidRPr="002A3281">
        <w:rPr>
          <w:rFonts w:ascii="Times" w:eastAsia="Times New Roman" w:hAnsi="Times" w:cs="Arial"/>
          <w:b/>
          <w:bCs/>
          <w:color w:val="000000" w:themeColor="text1"/>
          <w:sz w:val="22"/>
          <w:szCs w:val="22"/>
          <w:shd w:val="clear" w:color="auto" w:fill="FFFFFF"/>
          <w:lang w:eastAsia="en-US"/>
        </w:rPr>
        <w:t> gene regulation</w:t>
      </w:r>
    </w:p>
    <w:p w14:paraId="6F139F41" w14:textId="23EF0F00" w:rsidR="00C775BD" w:rsidRPr="008B3E2E" w:rsidRDefault="00C775BD" w:rsidP="00E86B93">
      <w:pPr>
        <w:spacing w:line="480" w:lineRule="auto"/>
        <w:jc w:val="center"/>
        <w:rPr>
          <w:rFonts w:ascii="Times" w:eastAsia="Times" w:hAnsi="Times" w:cs="Times"/>
          <w:sz w:val="22"/>
          <w:szCs w:val="22"/>
          <w:vertAlign w:val="superscript"/>
        </w:rPr>
      </w:pPr>
      <w:r w:rsidRPr="008B3E2E">
        <w:rPr>
          <w:rFonts w:ascii="Times" w:eastAsia="Times" w:hAnsi="Times" w:cs="Times"/>
          <w:sz w:val="22"/>
          <w:szCs w:val="22"/>
        </w:rPr>
        <w:t>Montgomery Blencowe</w:t>
      </w:r>
      <w:r w:rsidRPr="008B3E2E">
        <w:rPr>
          <w:rFonts w:ascii="Times" w:eastAsia="Times" w:hAnsi="Times" w:cs="Times"/>
          <w:sz w:val="22"/>
          <w:szCs w:val="22"/>
          <w:vertAlign w:val="superscript"/>
        </w:rPr>
        <w:t>1,2</w:t>
      </w:r>
      <w:r w:rsidRPr="008B3E2E">
        <w:rPr>
          <w:rFonts w:ascii="Times" w:eastAsia="Times" w:hAnsi="Times" w:cs="Times"/>
          <w:sz w:val="22"/>
          <w:szCs w:val="22"/>
        </w:rPr>
        <w:t xml:space="preserve">, </w:t>
      </w:r>
      <w:proofErr w:type="spellStart"/>
      <w:r w:rsidRPr="008B3E2E">
        <w:rPr>
          <w:rFonts w:ascii="Times" w:eastAsia="Times" w:hAnsi="Times" w:cs="Times"/>
          <w:sz w:val="22"/>
          <w:szCs w:val="22"/>
        </w:rPr>
        <w:t>Xuqi</w:t>
      </w:r>
      <w:proofErr w:type="spellEnd"/>
      <w:r w:rsidRPr="008B3E2E">
        <w:rPr>
          <w:rFonts w:ascii="Times" w:eastAsia="Times" w:hAnsi="Times" w:cs="Times"/>
          <w:sz w:val="22"/>
          <w:szCs w:val="22"/>
        </w:rPr>
        <w:t xml:space="preserve"> Chen</w:t>
      </w:r>
      <w:r w:rsidRPr="008B3E2E">
        <w:rPr>
          <w:rFonts w:ascii="Times" w:eastAsia="Times" w:hAnsi="Times" w:cs="Times"/>
          <w:sz w:val="22"/>
          <w:szCs w:val="22"/>
          <w:vertAlign w:val="superscript"/>
        </w:rPr>
        <w:t>1,3</w:t>
      </w:r>
      <w:r w:rsidRPr="008B3E2E">
        <w:rPr>
          <w:rFonts w:ascii="Times" w:eastAsia="Times" w:hAnsi="Times" w:cs="Times"/>
          <w:sz w:val="22"/>
          <w:szCs w:val="22"/>
        </w:rPr>
        <w:t>, Yutian Zhao</w:t>
      </w:r>
      <w:r w:rsidRPr="008B3E2E">
        <w:rPr>
          <w:rFonts w:ascii="Times" w:eastAsia="Times" w:hAnsi="Times" w:cs="Times"/>
          <w:sz w:val="22"/>
          <w:szCs w:val="22"/>
          <w:vertAlign w:val="superscript"/>
        </w:rPr>
        <w:t>1</w:t>
      </w:r>
      <w:r w:rsidRPr="008B3E2E">
        <w:rPr>
          <w:rFonts w:ascii="Times" w:eastAsia="Times" w:hAnsi="Times" w:cs="Times"/>
          <w:sz w:val="22"/>
          <w:szCs w:val="22"/>
        </w:rPr>
        <w:t>,</w:t>
      </w:r>
      <w:r w:rsidR="00286188" w:rsidRPr="008B3E2E">
        <w:rPr>
          <w:rFonts w:ascii="Times" w:eastAsia="Times" w:hAnsi="Times" w:cs="Times"/>
          <w:sz w:val="22"/>
          <w:szCs w:val="22"/>
        </w:rPr>
        <w:t xml:space="preserve"> </w:t>
      </w:r>
      <w:proofErr w:type="spellStart"/>
      <w:r w:rsidR="00286188" w:rsidRPr="008B3E2E">
        <w:rPr>
          <w:rFonts w:ascii="Times" w:eastAsia="Times" w:hAnsi="Times" w:cs="Times"/>
          <w:sz w:val="22"/>
          <w:szCs w:val="22"/>
        </w:rPr>
        <w:t>Yuichiro</w:t>
      </w:r>
      <w:proofErr w:type="spellEnd"/>
      <w:r w:rsidR="00286188" w:rsidRPr="008B3E2E">
        <w:rPr>
          <w:rFonts w:ascii="Times" w:eastAsia="Times" w:hAnsi="Times" w:cs="Times"/>
          <w:sz w:val="22"/>
          <w:szCs w:val="22"/>
        </w:rPr>
        <w:t xml:space="preserve"> Itoh</w:t>
      </w:r>
      <w:r w:rsidR="00286188" w:rsidRPr="008B3E2E">
        <w:rPr>
          <w:rFonts w:ascii="Times" w:eastAsia="Times" w:hAnsi="Times" w:cs="Times"/>
          <w:sz w:val="22"/>
          <w:szCs w:val="22"/>
          <w:vertAlign w:val="superscript"/>
        </w:rPr>
        <w:t>1,3,7</w:t>
      </w:r>
      <w:r w:rsidR="00286188" w:rsidRPr="008B3E2E">
        <w:rPr>
          <w:rFonts w:ascii="Times" w:eastAsia="Times" w:hAnsi="Times" w:cs="Times"/>
          <w:sz w:val="22"/>
          <w:szCs w:val="22"/>
        </w:rPr>
        <w:t>, Caden</w:t>
      </w:r>
      <w:r w:rsidR="002060E0">
        <w:rPr>
          <w:rFonts w:ascii="Times" w:eastAsia="Times" w:hAnsi="Times" w:cs="Times"/>
          <w:sz w:val="22"/>
          <w:szCs w:val="22"/>
        </w:rPr>
        <w:t xml:space="preserve"> N.</w:t>
      </w:r>
      <w:r w:rsidR="00286188" w:rsidRPr="008B3E2E">
        <w:rPr>
          <w:rFonts w:ascii="Times" w:eastAsia="Times" w:hAnsi="Times" w:cs="Times"/>
          <w:sz w:val="22"/>
          <w:szCs w:val="22"/>
        </w:rPr>
        <w:t xml:space="preserve"> McQuillen</w:t>
      </w:r>
      <w:r w:rsidR="00286188" w:rsidRPr="008B3E2E">
        <w:rPr>
          <w:rFonts w:ascii="Times" w:eastAsia="Times" w:hAnsi="Times" w:cs="Times"/>
          <w:sz w:val="22"/>
          <w:szCs w:val="22"/>
          <w:vertAlign w:val="superscript"/>
        </w:rPr>
        <w:t>1</w:t>
      </w:r>
      <w:r w:rsidR="00286188" w:rsidRPr="008B3E2E">
        <w:rPr>
          <w:rFonts w:ascii="Times" w:eastAsia="Times" w:hAnsi="Times" w:cs="Times"/>
          <w:sz w:val="22"/>
          <w:szCs w:val="22"/>
        </w:rPr>
        <w:t>,</w:t>
      </w:r>
      <w:r w:rsidRPr="008B3E2E">
        <w:rPr>
          <w:rFonts w:ascii="Times" w:eastAsia="Times" w:hAnsi="Times" w:cs="Times"/>
          <w:sz w:val="22"/>
          <w:szCs w:val="22"/>
        </w:rPr>
        <w:t xml:space="preserve"> </w:t>
      </w:r>
      <w:proofErr w:type="spellStart"/>
      <w:r w:rsidRPr="008B3E2E">
        <w:rPr>
          <w:rFonts w:ascii="Times" w:eastAsia="Times" w:hAnsi="Times" w:cs="Times"/>
          <w:sz w:val="22"/>
          <w:szCs w:val="22"/>
        </w:rPr>
        <w:t>Yanjie</w:t>
      </w:r>
      <w:proofErr w:type="spellEnd"/>
      <w:r w:rsidRPr="008B3E2E">
        <w:rPr>
          <w:rFonts w:ascii="Times" w:eastAsia="Times" w:hAnsi="Times" w:cs="Times"/>
          <w:sz w:val="22"/>
          <w:szCs w:val="22"/>
        </w:rPr>
        <w:t xml:space="preserve"> Han</w:t>
      </w:r>
      <w:r w:rsidRPr="008B3E2E">
        <w:rPr>
          <w:rFonts w:ascii="Times" w:eastAsia="Times" w:hAnsi="Times" w:cs="Times"/>
          <w:sz w:val="22"/>
          <w:szCs w:val="22"/>
          <w:vertAlign w:val="superscript"/>
        </w:rPr>
        <w:t>1</w:t>
      </w:r>
      <w:r w:rsidRPr="008B3E2E">
        <w:rPr>
          <w:rFonts w:ascii="Times" w:eastAsia="Times" w:hAnsi="Times" w:cs="Times"/>
          <w:sz w:val="22"/>
          <w:szCs w:val="22"/>
        </w:rPr>
        <w:t xml:space="preserve">, Benjamin </w:t>
      </w:r>
      <w:r w:rsidR="000B022D">
        <w:rPr>
          <w:rFonts w:ascii="Times" w:eastAsia="Times" w:hAnsi="Times" w:cs="Times"/>
          <w:sz w:val="22"/>
          <w:szCs w:val="22"/>
        </w:rPr>
        <w:t xml:space="preserve">L. </w:t>
      </w:r>
      <w:r w:rsidRPr="008B3E2E">
        <w:rPr>
          <w:rFonts w:ascii="Times" w:eastAsia="Times" w:hAnsi="Times" w:cs="Times"/>
          <w:sz w:val="22"/>
          <w:szCs w:val="22"/>
        </w:rPr>
        <w:t>Shou</w:t>
      </w:r>
      <w:r w:rsidRPr="008B3E2E">
        <w:rPr>
          <w:rFonts w:ascii="Times" w:eastAsia="Times" w:hAnsi="Times" w:cs="Times"/>
          <w:sz w:val="22"/>
          <w:szCs w:val="22"/>
          <w:vertAlign w:val="superscript"/>
        </w:rPr>
        <w:t>1</w:t>
      </w:r>
      <w:r w:rsidRPr="008B3E2E">
        <w:rPr>
          <w:rFonts w:ascii="Times" w:eastAsia="Times" w:hAnsi="Times" w:cs="Times"/>
          <w:sz w:val="22"/>
          <w:szCs w:val="22"/>
          <w:vertAlign w:val="subscript"/>
        </w:rPr>
        <w:t xml:space="preserve">, </w:t>
      </w:r>
      <w:r w:rsidRPr="008B3E2E">
        <w:rPr>
          <w:rFonts w:ascii="Times" w:eastAsia="Times" w:hAnsi="Times" w:cs="Times"/>
          <w:sz w:val="22"/>
          <w:szCs w:val="22"/>
        </w:rPr>
        <w:t>Rebecca McClusky</w:t>
      </w:r>
      <w:r w:rsidRPr="008B3E2E">
        <w:rPr>
          <w:rFonts w:ascii="Times" w:eastAsia="Times" w:hAnsi="Times" w:cs="Times"/>
          <w:sz w:val="22"/>
          <w:szCs w:val="22"/>
          <w:vertAlign w:val="superscript"/>
        </w:rPr>
        <w:t>1,3</w:t>
      </w:r>
      <w:r w:rsidRPr="008B3E2E">
        <w:rPr>
          <w:rFonts w:ascii="Times" w:eastAsia="Times" w:hAnsi="Times" w:cs="Times"/>
          <w:sz w:val="22"/>
          <w:szCs w:val="22"/>
        </w:rPr>
        <w:t>, Karen Reue</w:t>
      </w:r>
      <w:r w:rsidRPr="008B3E2E">
        <w:rPr>
          <w:rFonts w:ascii="Times" w:eastAsia="Times" w:hAnsi="Times" w:cs="Times"/>
          <w:sz w:val="22"/>
          <w:szCs w:val="22"/>
          <w:vertAlign w:val="superscript"/>
        </w:rPr>
        <w:t>4</w:t>
      </w:r>
      <w:r w:rsidRPr="008B3E2E">
        <w:rPr>
          <w:rFonts w:ascii="Times" w:eastAsia="Times" w:hAnsi="Times" w:cs="Times"/>
          <w:sz w:val="22"/>
          <w:szCs w:val="22"/>
        </w:rPr>
        <w:t xml:space="preserve">, Arthur P. Arnold </w:t>
      </w:r>
      <w:r w:rsidRPr="008B3E2E">
        <w:rPr>
          <w:rFonts w:ascii="Times" w:eastAsia="Times" w:hAnsi="Times" w:cs="Times"/>
          <w:sz w:val="22"/>
          <w:szCs w:val="22"/>
          <w:vertAlign w:val="superscript"/>
        </w:rPr>
        <w:t>1,2,3*</w:t>
      </w:r>
      <w:r w:rsidRPr="008B3E2E">
        <w:rPr>
          <w:rFonts w:ascii="Times" w:eastAsia="Times" w:hAnsi="Times" w:cs="Times"/>
          <w:sz w:val="22"/>
          <w:szCs w:val="22"/>
        </w:rPr>
        <w:t>, Xia Yang</w:t>
      </w:r>
      <w:r w:rsidRPr="008B3E2E">
        <w:rPr>
          <w:rFonts w:ascii="Times" w:eastAsia="Times" w:hAnsi="Times" w:cs="Times"/>
          <w:sz w:val="22"/>
          <w:szCs w:val="22"/>
          <w:vertAlign w:val="superscript"/>
        </w:rPr>
        <w:t>1,2,4,6*</w:t>
      </w:r>
    </w:p>
    <w:p w14:paraId="10F8A51F" w14:textId="77777777" w:rsidR="00E4261E" w:rsidRPr="008B3E2E" w:rsidRDefault="00E4261E" w:rsidP="00C775BD">
      <w:pPr>
        <w:rPr>
          <w:rFonts w:ascii="Times" w:eastAsia="Times" w:hAnsi="Times" w:cs="Times"/>
          <w:sz w:val="22"/>
          <w:szCs w:val="22"/>
          <w:vertAlign w:val="superscript"/>
        </w:rPr>
      </w:pPr>
    </w:p>
    <w:p w14:paraId="02E5C1F4" w14:textId="037A96D2" w:rsidR="00C775BD" w:rsidRPr="008B3E2E" w:rsidRDefault="00C775BD" w:rsidP="00C775BD">
      <w:pPr>
        <w:rPr>
          <w:rFonts w:ascii="Times" w:eastAsia="Times" w:hAnsi="Times" w:cs="Times"/>
          <w:sz w:val="22"/>
          <w:szCs w:val="22"/>
        </w:rPr>
      </w:pPr>
      <w:r w:rsidRPr="008B3E2E">
        <w:rPr>
          <w:rFonts w:ascii="Times" w:eastAsia="Times" w:hAnsi="Times" w:cs="Times"/>
          <w:sz w:val="22"/>
          <w:szCs w:val="22"/>
          <w:vertAlign w:val="superscript"/>
        </w:rPr>
        <w:t>1</w:t>
      </w:r>
      <w:r w:rsidRPr="008B3E2E">
        <w:rPr>
          <w:rFonts w:ascii="Times" w:eastAsia="Times" w:hAnsi="Times" w:cs="Times"/>
          <w:sz w:val="22"/>
          <w:szCs w:val="22"/>
        </w:rPr>
        <w:t>Department of Integrative Biology &amp; Physiology, University of California, Los Angeles, California USA</w:t>
      </w:r>
    </w:p>
    <w:p w14:paraId="434E6BD5" w14:textId="77777777" w:rsidR="00C775BD" w:rsidRPr="008B3E2E" w:rsidRDefault="00C775BD" w:rsidP="00C775BD">
      <w:pPr>
        <w:rPr>
          <w:rFonts w:ascii="Times" w:eastAsia="Times" w:hAnsi="Times" w:cs="Times"/>
          <w:color w:val="000000"/>
          <w:sz w:val="22"/>
          <w:szCs w:val="22"/>
        </w:rPr>
      </w:pPr>
      <w:r w:rsidRPr="008B3E2E">
        <w:rPr>
          <w:rFonts w:ascii="Times" w:eastAsia="Times" w:hAnsi="Times" w:cs="Times"/>
          <w:color w:val="000000"/>
          <w:sz w:val="22"/>
          <w:szCs w:val="22"/>
          <w:vertAlign w:val="superscript"/>
        </w:rPr>
        <w:t>2</w:t>
      </w:r>
      <w:r w:rsidRPr="008B3E2E">
        <w:rPr>
          <w:rFonts w:ascii="Times" w:eastAsia="Times" w:hAnsi="Times" w:cs="Times"/>
          <w:color w:val="000000"/>
          <w:sz w:val="22"/>
          <w:szCs w:val="22"/>
        </w:rPr>
        <w:t>Interdepartmental Program of Molecular, Cellular and Integrative Physiology, University of California, Los Angeles, California USA</w:t>
      </w:r>
    </w:p>
    <w:p w14:paraId="328B9B15" w14:textId="77777777" w:rsidR="00C775BD" w:rsidRPr="008B3E2E" w:rsidRDefault="00C775BD" w:rsidP="00C775BD">
      <w:pPr>
        <w:rPr>
          <w:rFonts w:ascii="Times" w:eastAsia="Times" w:hAnsi="Times" w:cs="Times"/>
          <w:sz w:val="22"/>
          <w:szCs w:val="22"/>
        </w:rPr>
      </w:pPr>
      <w:r w:rsidRPr="008B3E2E">
        <w:rPr>
          <w:rFonts w:ascii="Times" w:eastAsia="Times" w:hAnsi="Times" w:cs="Times"/>
          <w:sz w:val="22"/>
          <w:szCs w:val="22"/>
          <w:vertAlign w:val="superscript"/>
        </w:rPr>
        <w:t>3</w:t>
      </w:r>
      <w:r w:rsidRPr="008B3E2E">
        <w:rPr>
          <w:rFonts w:ascii="Times" w:eastAsia="Times" w:hAnsi="Times" w:cs="Times"/>
          <w:sz w:val="22"/>
          <w:szCs w:val="22"/>
        </w:rPr>
        <w:t>Laboratory of Neuroendocrinology of the Brain Research Institute, University of California, Los Angeles, California USA</w:t>
      </w:r>
    </w:p>
    <w:p w14:paraId="30C930CC" w14:textId="77777777" w:rsidR="00C775BD" w:rsidRPr="008B3E2E" w:rsidRDefault="00C775BD" w:rsidP="00C775BD">
      <w:pPr>
        <w:rPr>
          <w:rFonts w:ascii="Times" w:eastAsia="Times" w:hAnsi="Times" w:cs="Times"/>
          <w:sz w:val="22"/>
          <w:szCs w:val="22"/>
        </w:rPr>
      </w:pPr>
      <w:r w:rsidRPr="008B3E2E">
        <w:rPr>
          <w:rFonts w:ascii="Times" w:eastAsia="Times" w:hAnsi="Times" w:cs="Times"/>
          <w:sz w:val="22"/>
          <w:szCs w:val="22"/>
          <w:vertAlign w:val="superscript"/>
        </w:rPr>
        <w:t>4</w:t>
      </w:r>
      <w:r w:rsidRPr="008B3E2E">
        <w:rPr>
          <w:rFonts w:ascii="Times" w:eastAsia="Times" w:hAnsi="Times" w:cs="Times"/>
          <w:sz w:val="22"/>
          <w:szCs w:val="22"/>
        </w:rPr>
        <w:t>Department of Human Genetics and Molecular Biology Institute, David Geffen School of Medicine, University of California, Los Angeles, California USA</w:t>
      </w:r>
    </w:p>
    <w:p w14:paraId="3161D67B" w14:textId="77777777" w:rsidR="00C775BD" w:rsidRPr="008B3E2E" w:rsidRDefault="00C775BD" w:rsidP="00C775BD">
      <w:pPr>
        <w:rPr>
          <w:rFonts w:ascii="Times" w:eastAsia="Times" w:hAnsi="Times" w:cs="Times"/>
          <w:sz w:val="22"/>
          <w:szCs w:val="22"/>
        </w:rPr>
      </w:pPr>
      <w:bookmarkStart w:id="0" w:name="_Toc75866884"/>
      <w:r w:rsidRPr="008B3E2E">
        <w:rPr>
          <w:rFonts w:ascii="Times" w:eastAsia="Times" w:hAnsi="Times" w:cs="Times"/>
          <w:sz w:val="22"/>
          <w:szCs w:val="22"/>
          <w:vertAlign w:val="superscript"/>
        </w:rPr>
        <w:t>5</w:t>
      </w:r>
      <w:r w:rsidRPr="008B3E2E">
        <w:rPr>
          <w:rFonts w:ascii="Times" w:eastAsia="Times" w:hAnsi="Times" w:cs="Times"/>
          <w:sz w:val="22"/>
          <w:szCs w:val="22"/>
        </w:rPr>
        <w:t>Molecular Biology Institute, University of California, Los Angeles, California USA</w:t>
      </w:r>
      <w:bookmarkEnd w:id="0"/>
    </w:p>
    <w:p w14:paraId="116DF465" w14:textId="77777777" w:rsidR="00C775BD" w:rsidRPr="008B3E2E" w:rsidRDefault="00C775BD" w:rsidP="00C775BD">
      <w:pPr>
        <w:rPr>
          <w:rFonts w:ascii="Times" w:eastAsia="Times" w:hAnsi="Times" w:cs="Times"/>
          <w:sz w:val="22"/>
          <w:szCs w:val="22"/>
        </w:rPr>
      </w:pPr>
      <w:r w:rsidRPr="008B3E2E">
        <w:rPr>
          <w:rFonts w:ascii="Times" w:eastAsia="Times" w:hAnsi="Times" w:cs="Times"/>
          <w:sz w:val="22"/>
          <w:szCs w:val="22"/>
          <w:vertAlign w:val="superscript"/>
        </w:rPr>
        <w:t>6</w:t>
      </w:r>
      <w:r w:rsidRPr="008B3E2E">
        <w:rPr>
          <w:rFonts w:ascii="Times" w:eastAsia="Times" w:hAnsi="Times" w:cs="Times"/>
          <w:sz w:val="22"/>
          <w:szCs w:val="22"/>
        </w:rPr>
        <w:t>Institute for Quantitative and Computational Biosciences, University of California, Los Angeles, California USA</w:t>
      </w:r>
    </w:p>
    <w:p w14:paraId="424573A6" w14:textId="77777777" w:rsidR="00C775BD" w:rsidRPr="008B3E2E" w:rsidRDefault="00C775BD" w:rsidP="00C775BD">
      <w:pPr>
        <w:rPr>
          <w:rFonts w:ascii="Times" w:eastAsia="Times" w:hAnsi="Times" w:cs="Times"/>
          <w:sz w:val="22"/>
          <w:szCs w:val="22"/>
        </w:rPr>
      </w:pPr>
      <w:r w:rsidRPr="008B3E2E">
        <w:rPr>
          <w:rFonts w:ascii="Times" w:eastAsia="Times" w:hAnsi="Times" w:cs="Times"/>
          <w:sz w:val="22"/>
          <w:szCs w:val="22"/>
          <w:vertAlign w:val="superscript"/>
        </w:rPr>
        <w:t>7</w:t>
      </w:r>
      <w:r w:rsidRPr="008B3E2E">
        <w:rPr>
          <w:rFonts w:ascii="Times" w:eastAsia="Times" w:hAnsi="Times" w:cs="Times"/>
          <w:sz w:val="22"/>
          <w:szCs w:val="22"/>
        </w:rPr>
        <w:t>Department of Neurology, David Geffen School of Medicine, University of California, Los Angeles, California USA</w:t>
      </w:r>
    </w:p>
    <w:p w14:paraId="47B72F3F" w14:textId="77777777" w:rsidR="00C775BD" w:rsidRPr="008B3E2E" w:rsidRDefault="00C775BD" w:rsidP="00C775BD">
      <w:pPr>
        <w:rPr>
          <w:rFonts w:ascii="Times" w:eastAsia="Times" w:hAnsi="Times" w:cs="Times"/>
          <w:sz w:val="22"/>
          <w:szCs w:val="22"/>
        </w:rPr>
      </w:pPr>
    </w:p>
    <w:p w14:paraId="7D72808A" w14:textId="4F7146D5" w:rsidR="00C775BD" w:rsidRPr="008B3E2E" w:rsidRDefault="00C775BD" w:rsidP="00C775BD">
      <w:pPr>
        <w:rPr>
          <w:rFonts w:ascii="Times" w:eastAsia="Times" w:hAnsi="Times" w:cs="Times"/>
          <w:b/>
          <w:bCs/>
          <w:sz w:val="22"/>
          <w:szCs w:val="22"/>
        </w:rPr>
      </w:pPr>
      <w:bookmarkStart w:id="1" w:name="_Toc75866885"/>
      <w:r w:rsidRPr="008B3E2E">
        <w:rPr>
          <w:rFonts w:ascii="Times" w:eastAsia="Times" w:hAnsi="Times" w:cs="Times"/>
          <w:b/>
          <w:bCs/>
          <w:sz w:val="22"/>
          <w:szCs w:val="22"/>
        </w:rPr>
        <w:t>Corresponding Authors</w:t>
      </w:r>
      <w:bookmarkEnd w:id="1"/>
    </w:p>
    <w:p w14:paraId="2CBA3B26" w14:textId="77777777" w:rsidR="00C775BD" w:rsidRPr="008B3E2E" w:rsidRDefault="00C775BD" w:rsidP="00C775BD">
      <w:pPr>
        <w:rPr>
          <w:rFonts w:ascii="Times" w:eastAsia="Times" w:hAnsi="Times" w:cs="Times"/>
          <w:sz w:val="22"/>
          <w:szCs w:val="22"/>
        </w:rPr>
      </w:pPr>
      <w:bookmarkStart w:id="2" w:name="_Toc75866886"/>
      <w:r w:rsidRPr="008B3E2E">
        <w:rPr>
          <w:rFonts w:ascii="Times" w:eastAsia="Times" w:hAnsi="Times" w:cs="Times"/>
          <w:sz w:val="22"/>
          <w:szCs w:val="22"/>
        </w:rPr>
        <w:t>Arthur Arnold, Ph.D.</w:t>
      </w:r>
      <w:bookmarkEnd w:id="2"/>
    </w:p>
    <w:p w14:paraId="7F7BF4F2" w14:textId="77777777" w:rsidR="00C775BD" w:rsidRPr="008B3E2E" w:rsidRDefault="00584BCF" w:rsidP="00C775BD">
      <w:pPr>
        <w:rPr>
          <w:rFonts w:ascii="Times" w:eastAsia="Times" w:hAnsi="Times" w:cs="Times"/>
          <w:sz w:val="22"/>
          <w:szCs w:val="22"/>
        </w:rPr>
      </w:pPr>
      <w:hyperlink r:id="rId7" w:history="1">
        <w:bookmarkStart w:id="3" w:name="_Toc75866887"/>
        <w:r w:rsidR="00C775BD" w:rsidRPr="008B3E2E">
          <w:rPr>
            <w:rStyle w:val="Hyperlink"/>
            <w:rFonts w:ascii="Times" w:eastAsia="Times" w:hAnsi="Times" w:cs="Times"/>
            <w:bCs/>
            <w:sz w:val="22"/>
            <w:szCs w:val="22"/>
          </w:rPr>
          <w:t>arnold@ucla.edu</w:t>
        </w:r>
        <w:bookmarkEnd w:id="3"/>
      </w:hyperlink>
    </w:p>
    <w:p w14:paraId="5170E771" w14:textId="77777777" w:rsidR="00C775BD" w:rsidRPr="008B3E2E" w:rsidRDefault="00C775BD" w:rsidP="00C775BD">
      <w:pPr>
        <w:rPr>
          <w:rFonts w:ascii="Times" w:eastAsia="Times" w:hAnsi="Times" w:cs="Times"/>
          <w:sz w:val="22"/>
          <w:szCs w:val="22"/>
        </w:rPr>
      </w:pPr>
      <w:r w:rsidRPr="008B3E2E">
        <w:rPr>
          <w:rFonts w:ascii="Times" w:eastAsia="Times" w:hAnsi="Times" w:cs="Times"/>
          <w:sz w:val="22"/>
          <w:szCs w:val="22"/>
        </w:rPr>
        <w:t>Department of Integrative Biology &amp; Physiology, UCLA</w:t>
      </w:r>
    </w:p>
    <w:p w14:paraId="736BB9E2" w14:textId="77777777" w:rsidR="00C775BD" w:rsidRPr="008B3E2E" w:rsidRDefault="00C775BD" w:rsidP="00C775BD">
      <w:pPr>
        <w:rPr>
          <w:rFonts w:ascii="Times" w:eastAsia="Times" w:hAnsi="Times" w:cs="Times"/>
          <w:sz w:val="22"/>
          <w:szCs w:val="22"/>
        </w:rPr>
      </w:pPr>
      <w:r w:rsidRPr="008B3E2E">
        <w:rPr>
          <w:rFonts w:ascii="Times" w:eastAsia="Times" w:hAnsi="Times" w:cs="Times"/>
          <w:sz w:val="22"/>
          <w:szCs w:val="22"/>
        </w:rPr>
        <w:t>610 Charles E Young Drive South</w:t>
      </w:r>
    </w:p>
    <w:p w14:paraId="06C6F928" w14:textId="77777777" w:rsidR="00C775BD" w:rsidRPr="008B3E2E" w:rsidRDefault="00C775BD" w:rsidP="00C775BD">
      <w:pPr>
        <w:rPr>
          <w:rFonts w:ascii="Times" w:eastAsia="Times" w:hAnsi="Times" w:cs="Times"/>
          <w:sz w:val="22"/>
          <w:szCs w:val="22"/>
        </w:rPr>
      </w:pPr>
      <w:r w:rsidRPr="008B3E2E">
        <w:rPr>
          <w:rFonts w:ascii="Times" w:eastAsia="Times" w:hAnsi="Times" w:cs="Times"/>
          <w:sz w:val="22"/>
          <w:szCs w:val="22"/>
        </w:rPr>
        <w:t>Los Angeles CA 90095-7239</w:t>
      </w:r>
    </w:p>
    <w:p w14:paraId="1A51364C" w14:textId="77777777" w:rsidR="00C775BD" w:rsidRPr="008B3E2E" w:rsidRDefault="00C775BD" w:rsidP="00C775BD">
      <w:pPr>
        <w:rPr>
          <w:rFonts w:ascii="Times" w:eastAsia="Times" w:hAnsi="Times" w:cs="Times"/>
          <w:sz w:val="22"/>
          <w:szCs w:val="22"/>
        </w:rPr>
      </w:pPr>
    </w:p>
    <w:p w14:paraId="389CAF04" w14:textId="77777777" w:rsidR="00C775BD" w:rsidRPr="008B3E2E" w:rsidRDefault="00C775BD" w:rsidP="00C775BD">
      <w:pPr>
        <w:rPr>
          <w:rFonts w:ascii="Times" w:eastAsia="Times" w:hAnsi="Times" w:cs="Times"/>
          <w:sz w:val="22"/>
          <w:szCs w:val="22"/>
        </w:rPr>
      </w:pPr>
      <w:r w:rsidRPr="008B3E2E">
        <w:rPr>
          <w:rFonts w:ascii="Times" w:eastAsia="Times" w:hAnsi="Times" w:cs="Times"/>
          <w:sz w:val="22"/>
          <w:szCs w:val="22"/>
        </w:rPr>
        <w:t>Xia Yang, Ph.D.</w:t>
      </w:r>
    </w:p>
    <w:p w14:paraId="6DF30923" w14:textId="77777777" w:rsidR="00C775BD" w:rsidRPr="008B3E2E" w:rsidRDefault="00584BCF" w:rsidP="00C775BD">
      <w:pPr>
        <w:rPr>
          <w:rFonts w:ascii="Times" w:eastAsia="Times" w:hAnsi="Times" w:cs="Times"/>
          <w:sz w:val="22"/>
          <w:szCs w:val="22"/>
        </w:rPr>
      </w:pPr>
      <w:hyperlink r:id="rId8" w:history="1">
        <w:r w:rsidR="00C775BD" w:rsidRPr="008B3E2E">
          <w:rPr>
            <w:rStyle w:val="Hyperlink"/>
            <w:rFonts w:ascii="Times" w:eastAsia="Times" w:hAnsi="Times" w:cs="Times"/>
            <w:sz w:val="22"/>
            <w:szCs w:val="22"/>
          </w:rPr>
          <w:t>xyang123@ucla.edu</w:t>
        </w:r>
      </w:hyperlink>
    </w:p>
    <w:p w14:paraId="1FB27801" w14:textId="77777777" w:rsidR="00C775BD" w:rsidRPr="008B3E2E" w:rsidRDefault="00C775BD" w:rsidP="00C775BD">
      <w:pPr>
        <w:rPr>
          <w:rFonts w:ascii="Times" w:eastAsia="Times" w:hAnsi="Times" w:cs="Times"/>
          <w:sz w:val="22"/>
          <w:szCs w:val="22"/>
        </w:rPr>
      </w:pPr>
      <w:r w:rsidRPr="008B3E2E">
        <w:rPr>
          <w:rFonts w:ascii="Times" w:eastAsia="Times" w:hAnsi="Times" w:cs="Times"/>
          <w:sz w:val="22"/>
          <w:szCs w:val="22"/>
        </w:rPr>
        <w:t>Department of Integrative Biology &amp; Physiology, UCLA</w:t>
      </w:r>
    </w:p>
    <w:p w14:paraId="1CB2949C" w14:textId="77777777" w:rsidR="00C775BD" w:rsidRPr="008B3E2E" w:rsidRDefault="00C775BD" w:rsidP="00C775BD">
      <w:pPr>
        <w:rPr>
          <w:rFonts w:ascii="Times" w:eastAsia="Times" w:hAnsi="Times" w:cs="Times"/>
          <w:sz w:val="22"/>
          <w:szCs w:val="22"/>
        </w:rPr>
      </w:pPr>
      <w:r w:rsidRPr="008B3E2E">
        <w:rPr>
          <w:rFonts w:ascii="Times" w:eastAsia="Times" w:hAnsi="Times" w:cs="Times"/>
          <w:sz w:val="22"/>
          <w:szCs w:val="22"/>
        </w:rPr>
        <w:t>610 Charles E Young Drive South</w:t>
      </w:r>
    </w:p>
    <w:p w14:paraId="09FBDAC6" w14:textId="77777777" w:rsidR="00C775BD" w:rsidRPr="008B3E2E" w:rsidRDefault="00C775BD" w:rsidP="00C775BD">
      <w:pPr>
        <w:rPr>
          <w:rFonts w:ascii="Times" w:eastAsia="Times" w:hAnsi="Times" w:cs="Times"/>
          <w:sz w:val="22"/>
          <w:szCs w:val="22"/>
        </w:rPr>
      </w:pPr>
      <w:r w:rsidRPr="008B3E2E">
        <w:rPr>
          <w:rFonts w:ascii="Times" w:eastAsia="Times" w:hAnsi="Times" w:cs="Times"/>
          <w:sz w:val="22"/>
          <w:szCs w:val="22"/>
        </w:rPr>
        <w:t>Los Angeles CA 90095-7239</w:t>
      </w:r>
    </w:p>
    <w:p w14:paraId="144F1CCA" w14:textId="6987325E" w:rsidR="00C775BD" w:rsidRDefault="00C775BD">
      <w:pPr>
        <w:widowControl/>
        <w:jc w:val="left"/>
        <w:rPr>
          <w:b/>
          <w:bCs/>
        </w:rPr>
      </w:pPr>
      <w:r>
        <w:rPr>
          <w:b/>
          <w:bCs/>
        </w:rPr>
        <w:br w:type="page"/>
      </w:r>
    </w:p>
    <w:p w14:paraId="7C8C9605" w14:textId="77777777" w:rsidR="006B6408" w:rsidRPr="00DD1161" w:rsidRDefault="00C775BD" w:rsidP="00C775BD">
      <w:pPr>
        <w:spacing w:line="480" w:lineRule="auto"/>
        <w:rPr>
          <w:rFonts w:ascii="Times" w:hAnsi="Times"/>
          <w:noProof/>
          <w:sz w:val="22"/>
          <w:szCs w:val="22"/>
        </w:rPr>
      </w:pPr>
      <w:r w:rsidRPr="00DD1161">
        <w:rPr>
          <w:rFonts w:ascii="Times" w:hAnsi="Times"/>
          <w:b/>
          <w:bCs/>
          <w:sz w:val="22"/>
          <w:szCs w:val="22"/>
        </w:rPr>
        <w:lastRenderedPageBreak/>
        <w:t>Table of Contents:</w:t>
      </w:r>
      <w:r w:rsidR="003705DB" w:rsidRPr="00DD1161">
        <w:rPr>
          <w:rFonts w:ascii="Times" w:hAnsi="Times"/>
          <w:sz w:val="22"/>
          <w:szCs w:val="22"/>
        </w:rPr>
        <w:t xml:space="preserve"> </w:t>
      </w:r>
      <w:r w:rsidR="003705DB" w:rsidRPr="00DD1161">
        <w:rPr>
          <w:rFonts w:ascii="Times" w:hAnsi="Times"/>
          <w:b/>
          <w:bCs/>
          <w:sz w:val="22"/>
          <w:szCs w:val="22"/>
        </w:rPr>
        <w:fldChar w:fldCharType="begin"/>
      </w:r>
      <w:r w:rsidR="003705DB" w:rsidRPr="00DD1161">
        <w:rPr>
          <w:rFonts w:ascii="Times" w:hAnsi="Times"/>
          <w:b/>
          <w:bCs/>
          <w:sz w:val="22"/>
          <w:szCs w:val="22"/>
        </w:rPr>
        <w:instrText xml:space="preserve"> TOC \o "1-3" \h \z \u </w:instrText>
      </w:r>
      <w:r w:rsidR="003705DB" w:rsidRPr="00DD1161">
        <w:rPr>
          <w:rFonts w:ascii="Times" w:hAnsi="Times"/>
          <w:b/>
          <w:bCs/>
          <w:sz w:val="22"/>
          <w:szCs w:val="22"/>
        </w:rPr>
        <w:fldChar w:fldCharType="separate"/>
      </w:r>
    </w:p>
    <w:p w14:paraId="386426DE" w14:textId="773986FC" w:rsidR="006B6408" w:rsidRPr="00DD1161" w:rsidRDefault="00584BCF">
      <w:pPr>
        <w:pStyle w:val="TOC1"/>
        <w:tabs>
          <w:tab w:val="right" w:leader="dot" w:pos="9736"/>
        </w:tabs>
        <w:rPr>
          <w:rFonts w:ascii="Times" w:eastAsiaTheme="minorEastAsia" w:hAnsi="Times" w:cstheme="minorBidi"/>
          <w:b w:val="0"/>
          <w:bCs w:val="0"/>
          <w:caps w:val="0"/>
          <w:noProof/>
          <w:sz w:val="22"/>
          <w:szCs w:val="22"/>
          <w:lang w:eastAsia="en-US"/>
        </w:rPr>
      </w:pPr>
      <w:hyperlink w:anchor="_Toc94559266" w:history="1">
        <w:r w:rsidR="006B6408" w:rsidRPr="00DD1161">
          <w:rPr>
            <w:rStyle w:val="Hyperlink"/>
            <w:rFonts w:ascii="Times" w:hAnsi="Times"/>
            <w:noProof/>
            <w:sz w:val="22"/>
            <w:szCs w:val="22"/>
          </w:rPr>
          <w:t>Supplemental Methods</w:t>
        </w:r>
        <w:r w:rsidR="006B6408" w:rsidRPr="00DD1161">
          <w:rPr>
            <w:rFonts w:ascii="Times" w:hAnsi="Times"/>
            <w:noProof/>
            <w:webHidden/>
            <w:sz w:val="22"/>
            <w:szCs w:val="22"/>
          </w:rPr>
          <w:tab/>
        </w:r>
        <w:r w:rsidR="006B6408" w:rsidRPr="00DD1161">
          <w:rPr>
            <w:rFonts w:ascii="Times" w:hAnsi="Times"/>
            <w:noProof/>
            <w:webHidden/>
            <w:sz w:val="22"/>
            <w:szCs w:val="22"/>
          </w:rPr>
          <w:fldChar w:fldCharType="begin"/>
        </w:r>
        <w:r w:rsidR="006B6408" w:rsidRPr="00DD1161">
          <w:rPr>
            <w:rFonts w:ascii="Times" w:hAnsi="Times"/>
            <w:noProof/>
            <w:webHidden/>
            <w:sz w:val="22"/>
            <w:szCs w:val="22"/>
          </w:rPr>
          <w:instrText xml:space="preserve"> PAGEREF _Toc94559266 \h </w:instrText>
        </w:r>
        <w:r w:rsidR="006B6408" w:rsidRPr="00DD1161">
          <w:rPr>
            <w:rFonts w:ascii="Times" w:hAnsi="Times"/>
            <w:noProof/>
            <w:webHidden/>
            <w:sz w:val="22"/>
            <w:szCs w:val="22"/>
          </w:rPr>
        </w:r>
        <w:r w:rsidR="006B6408" w:rsidRPr="00DD1161">
          <w:rPr>
            <w:rFonts w:ascii="Times" w:hAnsi="Times"/>
            <w:noProof/>
            <w:webHidden/>
            <w:sz w:val="22"/>
            <w:szCs w:val="22"/>
          </w:rPr>
          <w:fldChar w:fldCharType="separate"/>
        </w:r>
        <w:r w:rsidR="00030EB9">
          <w:rPr>
            <w:rFonts w:ascii="Times" w:hAnsi="Times"/>
            <w:noProof/>
            <w:webHidden/>
            <w:sz w:val="22"/>
            <w:szCs w:val="22"/>
          </w:rPr>
          <w:t>3</w:t>
        </w:r>
        <w:r w:rsidR="006B6408" w:rsidRPr="00DD1161">
          <w:rPr>
            <w:rFonts w:ascii="Times" w:hAnsi="Times"/>
            <w:noProof/>
            <w:webHidden/>
            <w:sz w:val="22"/>
            <w:szCs w:val="22"/>
          </w:rPr>
          <w:fldChar w:fldCharType="end"/>
        </w:r>
      </w:hyperlink>
    </w:p>
    <w:p w14:paraId="6215DF53" w14:textId="145F7C05" w:rsidR="006B6408" w:rsidRPr="00DD1161" w:rsidRDefault="00584BCF">
      <w:pPr>
        <w:pStyle w:val="TOC2"/>
        <w:tabs>
          <w:tab w:val="right" w:leader="dot" w:pos="9736"/>
        </w:tabs>
        <w:rPr>
          <w:rFonts w:ascii="Times" w:eastAsiaTheme="minorEastAsia" w:hAnsi="Times" w:cstheme="minorBidi"/>
          <w:smallCaps w:val="0"/>
          <w:noProof/>
          <w:sz w:val="22"/>
          <w:szCs w:val="22"/>
          <w:lang w:eastAsia="en-US"/>
        </w:rPr>
      </w:pPr>
      <w:hyperlink w:anchor="_Toc94559268" w:history="1">
        <w:r w:rsidR="006B6408" w:rsidRPr="00DD1161">
          <w:rPr>
            <w:rStyle w:val="Hyperlink"/>
            <w:rFonts w:ascii="Times" w:hAnsi="Times"/>
            <w:noProof/>
            <w:sz w:val="22"/>
            <w:szCs w:val="22"/>
          </w:rPr>
          <w:t>Supplemental Figure S1</w:t>
        </w:r>
        <w:r w:rsidR="006B6408" w:rsidRPr="00DD1161">
          <w:rPr>
            <w:rFonts w:ascii="Times" w:hAnsi="Times"/>
            <w:noProof/>
            <w:webHidden/>
            <w:sz w:val="22"/>
            <w:szCs w:val="22"/>
          </w:rPr>
          <w:tab/>
        </w:r>
        <w:r w:rsidR="006B6408" w:rsidRPr="00DD1161">
          <w:rPr>
            <w:rFonts w:ascii="Times" w:hAnsi="Times"/>
            <w:noProof/>
            <w:webHidden/>
            <w:sz w:val="22"/>
            <w:szCs w:val="22"/>
          </w:rPr>
          <w:fldChar w:fldCharType="begin"/>
        </w:r>
        <w:r w:rsidR="006B6408" w:rsidRPr="00DD1161">
          <w:rPr>
            <w:rFonts w:ascii="Times" w:hAnsi="Times"/>
            <w:noProof/>
            <w:webHidden/>
            <w:sz w:val="22"/>
            <w:szCs w:val="22"/>
          </w:rPr>
          <w:instrText xml:space="preserve"> PAGEREF _Toc94559268 \h </w:instrText>
        </w:r>
        <w:r w:rsidR="006B6408" w:rsidRPr="00DD1161">
          <w:rPr>
            <w:rFonts w:ascii="Times" w:hAnsi="Times"/>
            <w:noProof/>
            <w:webHidden/>
            <w:sz w:val="22"/>
            <w:szCs w:val="22"/>
          </w:rPr>
        </w:r>
        <w:r w:rsidR="006B6408" w:rsidRPr="00DD1161">
          <w:rPr>
            <w:rFonts w:ascii="Times" w:hAnsi="Times"/>
            <w:noProof/>
            <w:webHidden/>
            <w:sz w:val="22"/>
            <w:szCs w:val="22"/>
          </w:rPr>
          <w:fldChar w:fldCharType="separate"/>
        </w:r>
        <w:r w:rsidR="00030EB9">
          <w:rPr>
            <w:rFonts w:ascii="Times" w:hAnsi="Times"/>
            <w:noProof/>
            <w:webHidden/>
            <w:sz w:val="22"/>
            <w:szCs w:val="22"/>
          </w:rPr>
          <w:t>6</w:t>
        </w:r>
        <w:r w:rsidR="006B6408" w:rsidRPr="00DD1161">
          <w:rPr>
            <w:rFonts w:ascii="Times" w:hAnsi="Times"/>
            <w:noProof/>
            <w:webHidden/>
            <w:sz w:val="22"/>
            <w:szCs w:val="22"/>
          </w:rPr>
          <w:fldChar w:fldCharType="end"/>
        </w:r>
      </w:hyperlink>
    </w:p>
    <w:p w14:paraId="7C255EF9" w14:textId="6F9CB166" w:rsidR="006B6408" w:rsidRPr="00DD1161" w:rsidRDefault="00584BCF">
      <w:pPr>
        <w:pStyle w:val="TOC2"/>
        <w:tabs>
          <w:tab w:val="right" w:leader="dot" w:pos="9736"/>
        </w:tabs>
        <w:rPr>
          <w:rFonts w:ascii="Times" w:eastAsiaTheme="minorEastAsia" w:hAnsi="Times" w:cstheme="minorBidi"/>
          <w:smallCaps w:val="0"/>
          <w:noProof/>
          <w:sz w:val="22"/>
          <w:szCs w:val="22"/>
          <w:lang w:eastAsia="en-US"/>
        </w:rPr>
      </w:pPr>
      <w:hyperlink w:anchor="_Toc94559269" w:history="1">
        <w:r w:rsidR="006B6408" w:rsidRPr="00DD1161">
          <w:rPr>
            <w:rStyle w:val="Hyperlink"/>
            <w:rFonts w:ascii="Times" w:hAnsi="Times"/>
            <w:noProof/>
            <w:sz w:val="22"/>
            <w:szCs w:val="22"/>
          </w:rPr>
          <w:t>Supplemental Figure S2</w:t>
        </w:r>
        <w:r w:rsidR="006B6408" w:rsidRPr="00DD1161">
          <w:rPr>
            <w:rFonts w:ascii="Times" w:hAnsi="Times"/>
            <w:noProof/>
            <w:webHidden/>
            <w:sz w:val="22"/>
            <w:szCs w:val="22"/>
          </w:rPr>
          <w:tab/>
        </w:r>
        <w:r w:rsidR="006B6408" w:rsidRPr="00DD1161">
          <w:rPr>
            <w:rFonts w:ascii="Times" w:hAnsi="Times"/>
            <w:noProof/>
            <w:webHidden/>
            <w:sz w:val="22"/>
            <w:szCs w:val="22"/>
          </w:rPr>
          <w:fldChar w:fldCharType="begin"/>
        </w:r>
        <w:r w:rsidR="006B6408" w:rsidRPr="00DD1161">
          <w:rPr>
            <w:rFonts w:ascii="Times" w:hAnsi="Times"/>
            <w:noProof/>
            <w:webHidden/>
            <w:sz w:val="22"/>
            <w:szCs w:val="22"/>
          </w:rPr>
          <w:instrText xml:space="preserve"> PAGEREF _Toc94559269 \h </w:instrText>
        </w:r>
        <w:r w:rsidR="006B6408" w:rsidRPr="00DD1161">
          <w:rPr>
            <w:rFonts w:ascii="Times" w:hAnsi="Times"/>
            <w:noProof/>
            <w:webHidden/>
            <w:sz w:val="22"/>
            <w:szCs w:val="22"/>
          </w:rPr>
        </w:r>
        <w:r w:rsidR="006B6408" w:rsidRPr="00DD1161">
          <w:rPr>
            <w:rFonts w:ascii="Times" w:hAnsi="Times"/>
            <w:noProof/>
            <w:webHidden/>
            <w:sz w:val="22"/>
            <w:szCs w:val="22"/>
          </w:rPr>
          <w:fldChar w:fldCharType="separate"/>
        </w:r>
        <w:r w:rsidR="00030EB9">
          <w:rPr>
            <w:rFonts w:ascii="Times" w:hAnsi="Times"/>
            <w:noProof/>
            <w:webHidden/>
            <w:sz w:val="22"/>
            <w:szCs w:val="22"/>
          </w:rPr>
          <w:t>8</w:t>
        </w:r>
        <w:r w:rsidR="006B6408" w:rsidRPr="00DD1161">
          <w:rPr>
            <w:rFonts w:ascii="Times" w:hAnsi="Times"/>
            <w:noProof/>
            <w:webHidden/>
            <w:sz w:val="22"/>
            <w:szCs w:val="22"/>
          </w:rPr>
          <w:fldChar w:fldCharType="end"/>
        </w:r>
      </w:hyperlink>
    </w:p>
    <w:p w14:paraId="40B95EE8" w14:textId="045D90F4" w:rsidR="006B6408" w:rsidRPr="00DD1161" w:rsidRDefault="00584BCF">
      <w:pPr>
        <w:pStyle w:val="TOC2"/>
        <w:tabs>
          <w:tab w:val="right" w:leader="dot" w:pos="9736"/>
        </w:tabs>
        <w:rPr>
          <w:rFonts w:ascii="Times" w:eastAsiaTheme="minorEastAsia" w:hAnsi="Times" w:cstheme="minorBidi"/>
          <w:smallCaps w:val="0"/>
          <w:noProof/>
          <w:sz w:val="22"/>
          <w:szCs w:val="22"/>
          <w:lang w:eastAsia="en-US"/>
        </w:rPr>
      </w:pPr>
      <w:hyperlink w:anchor="_Toc94559270" w:history="1">
        <w:r w:rsidR="006B6408" w:rsidRPr="00DD1161">
          <w:rPr>
            <w:rStyle w:val="Hyperlink"/>
            <w:rFonts w:ascii="Times" w:hAnsi="Times"/>
            <w:noProof/>
            <w:sz w:val="22"/>
            <w:szCs w:val="22"/>
          </w:rPr>
          <w:t>Supplemental Figure S3</w:t>
        </w:r>
        <w:r w:rsidR="006B6408" w:rsidRPr="00DD1161">
          <w:rPr>
            <w:rFonts w:ascii="Times" w:hAnsi="Times"/>
            <w:noProof/>
            <w:webHidden/>
            <w:sz w:val="22"/>
            <w:szCs w:val="22"/>
          </w:rPr>
          <w:tab/>
        </w:r>
        <w:r w:rsidR="006B6408" w:rsidRPr="00DD1161">
          <w:rPr>
            <w:rFonts w:ascii="Times" w:hAnsi="Times"/>
            <w:noProof/>
            <w:webHidden/>
            <w:sz w:val="22"/>
            <w:szCs w:val="22"/>
          </w:rPr>
          <w:fldChar w:fldCharType="begin"/>
        </w:r>
        <w:r w:rsidR="006B6408" w:rsidRPr="00DD1161">
          <w:rPr>
            <w:rFonts w:ascii="Times" w:hAnsi="Times"/>
            <w:noProof/>
            <w:webHidden/>
            <w:sz w:val="22"/>
            <w:szCs w:val="22"/>
          </w:rPr>
          <w:instrText xml:space="preserve"> PAGEREF _Toc94559270 \h </w:instrText>
        </w:r>
        <w:r w:rsidR="006B6408" w:rsidRPr="00DD1161">
          <w:rPr>
            <w:rFonts w:ascii="Times" w:hAnsi="Times"/>
            <w:noProof/>
            <w:webHidden/>
            <w:sz w:val="22"/>
            <w:szCs w:val="22"/>
          </w:rPr>
        </w:r>
        <w:r w:rsidR="006B6408" w:rsidRPr="00DD1161">
          <w:rPr>
            <w:rFonts w:ascii="Times" w:hAnsi="Times"/>
            <w:noProof/>
            <w:webHidden/>
            <w:sz w:val="22"/>
            <w:szCs w:val="22"/>
          </w:rPr>
          <w:fldChar w:fldCharType="separate"/>
        </w:r>
        <w:r w:rsidR="00030EB9">
          <w:rPr>
            <w:rFonts w:ascii="Times" w:hAnsi="Times"/>
            <w:noProof/>
            <w:webHidden/>
            <w:sz w:val="22"/>
            <w:szCs w:val="22"/>
          </w:rPr>
          <w:t>9</w:t>
        </w:r>
        <w:r w:rsidR="006B6408" w:rsidRPr="00DD1161">
          <w:rPr>
            <w:rFonts w:ascii="Times" w:hAnsi="Times"/>
            <w:noProof/>
            <w:webHidden/>
            <w:sz w:val="22"/>
            <w:szCs w:val="22"/>
          </w:rPr>
          <w:fldChar w:fldCharType="end"/>
        </w:r>
      </w:hyperlink>
    </w:p>
    <w:p w14:paraId="227ACC37" w14:textId="3F6756F4" w:rsidR="006B6408" w:rsidRPr="00DD1161" w:rsidRDefault="00584BCF">
      <w:pPr>
        <w:pStyle w:val="TOC2"/>
        <w:tabs>
          <w:tab w:val="right" w:leader="dot" w:pos="9736"/>
        </w:tabs>
        <w:rPr>
          <w:rFonts w:ascii="Times" w:eastAsiaTheme="minorEastAsia" w:hAnsi="Times" w:cstheme="minorBidi"/>
          <w:smallCaps w:val="0"/>
          <w:noProof/>
          <w:sz w:val="22"/>
          <w:szCs w:val="22"/>
          <w:lang w:eastAsia="en-US"/>
        </w:rPr>
      </w:pPr>
      <w:hyperlink w:anchor="_Toc94559271" w:history="1">
        <w:r w:rsidR="006B6408" w:rsidRPr="00DD1161">
          <w:rPr>
            <w:rStyle w:val="Hyperlink"/>
            <w:rFonts w:ascii="Times" w:hAnsi="Times"/>
            <w:noProof/>
            <w:sz w:val="22"/>
            <w:szCs w:val="22"/>
          </w:rPr>
          <w:t>Supplemental Figure S4</w:t>
        </w:r>
        <w:r w:rsidR="006B6408" w:rsidRPr="00DD1161">
          <w:rPr>
            <w:rFonts w:ascii="Times" w:hAnsi="Times"/>
            <w:noProof/>
            <w:webHidden/>
            <w:sz w:val="22"/>
            <w:szCs w:val="22"/>
          </w:rPr>
          <w:tab/>
        </w:r>
        <w:r w:rsidR="006B6408" w:rsidRPr="00DD1161">
          <w:rPr>
            <w:rFonts w:ascii="Times" w:hAnsi="Times"/>
            <w:noProof/>
            <w:webHidden/>
            <w:sz w:val="22"/>
            <w:szCs w:val="22"/>
          </w:rPr>
          <w:fldChar w:fldCharType="begin"/>
        </w:r>
        <w:r w:rsidR="006B6408" w:rsidRPr="00DD1161">
          <w:rPr>
            <w:rFonts w:ascii="Times" w:hAnsi="Times"/>
            <w:noProof/>
            <w:webHidden/>
            <w:sz w:val="22"/>
            <w:szCs w:val="22"/>
          </w:rPr>
          <w:instrText xml:space="preserve"> PAGEREF _Toc94559271 \h </w:instrText>
        </w:r>
        <w:r w:rsidR="006B6408" w:rsidRPr="00DD1161">
          <w:rPr>
            <w:rFonts w:ascii="Times" w:hAnsi="Times"/>
            <w:noProof/>
            <w:webHidden/>
            <w:sz w:val="22"/>
            <w:szCs w:val="22"/>
          </w:rPr>
        </w:r>
        <w:r w:rsidR="006B6408" w:rsidRPr="00DD1161">
          <w:rPr>
            <w:rFonts w:ascii="Times" w:hAnsi="Times"/>
            <w:noProof/>
            <w:webHidden/>
            <w:sz w:val="22"/>
            <w:szCs w:val="22"/>
          </w:rPr>
          <w:fldChar w:fldCharType="separate"/>
        </w:r>
        <w:r w:rsidR="00030EB9">
          <w:rPr>
            <w:rFonts w:ascii="Times" w:hAnsi="Times"/>
            <w:noProof/>
            <w:webHidden/>
            <w:sz w:val="22"/>
            <w:szCs w:val="22"/>
          </w:rPr>
          <w:t>10</w:t>
        </w:r>
        <w:r w:rsidR="006B6408" w:rsidRPr="00DD1161">
          <w:rPr>
            <w:rFonts w:ascii="Times" w:hAnsi="Times"/>
            <w:noProof/>
            <w:webHidden/>
            <w:sz w:val="22"/>
            <w:szCs w:val="22"/>
          </w:rPr>
          <w:fldChar w:fldCharType="end"/>
        </w:r>
      </w:hyperlink>
    </w:p>
    <w:p w14:paraId="5BF91CF7" w14:textId="10AB4E9F" w:rsidR="006B6408" w:rsidRPr="00DD1161" w:rsidRDefault="00584BCF">
      <w:pPr>
        <w:pStyle w:val="TOC2"/>
        <w:tabs>
          <w:tab w:val="right" w:leader="dot" w:pos="9736"/>
        </w:tabs>
        <w:rPr>
          <w:rFonts w:ascii="Times" w:eastAsiaTheme="minorEastAsia" w:hAnsi="Times" w:cstheme="minorBidi"/>
          <w:smallCaps w:val="0"/>
          <w:noProof/>
          <w:sz w:val="22"/>
          <w:szCs w:val="22"/>
          <w:lang w:eastAsia="en-US"/>
        </w:rPr>
      </w:pPr>
      <w:hyperlink w:anchor="_Toc94559272" w:history="1">
        <w:r w:rsidR="006B6408" w:rsidRPr="00DD1161">
          <w:rPr>
            <w:rStyle w:val="Hyperlink"/>
            <w:rFonts w:ascii="Times" w:hAnsi="Times"/>
            <w:noProof/>
            <w:sz w:val="22"/>
            <w:szCs w:val="22"/>
          </w:rPr>
          <w:t>Supplemental Figure S5</w:t>
        </w:r>
        <w:r w:rsidR="006B6408" w:rsidRPr="00DD1161">
          <w:rPr>
            <w:rFonts w:ascii="Times" w:hAnsi="Times"/>
            <w:noProof/>
            <w:webHidden/>
            <w:sz w:val="22"/>
            <w:szCs w:val="22"/>
          </w:rPr>
          <w:tab/>
        </w:r>
        <w:r w:rsidR="006B6408" w:rsidRPr="00DD1161">
          <w:rPr>
            <w:rFonts w:ascii="Times" w:hAnsi="Times"/>
            <w:noProof/>
            <w:webHidden/>
            <w:sz w:val="22"/>
            <w:szCs w:val="22"/>
          </w:rPr>
          <w:fldChar w:fldCharType="begin"/>
        </w:r>
        <w:r w:rsidR="006B6408" w:rsidRPr="00DD1161">
          <w:rPr>
            <w:rFonts w:ascii="Times" w:hAnsi="Times"/>
            <w:noProof/>
            <w:webHidden/>
            <w:sz w:val="22"/>
            <w:szCs w:val="22"/>
          </w:rPr>
          <w:instrText xml:space="preserve"> PAGEREF _Toc94559272 \h </w:instrText>
        </w:r>
        <w:r w:rsidR="006B6408" w:rsidRPr="00DD1161">
          <w:rPr>
            <w:rFonts w:ascii="Times" w:hAnsi="Times"/>
            <w:noProof/>
            <w:webHidden/>
            <w:sz w:val="22"/>
            <w:szCs w:val="22"/>
          </w:rPr>
        </w:r>
        <w:r w:rsidR="006B6408" w:rsidRPr="00DD1161">
          <w:rPr>
            <w:rFonts w:ascii="Times" w:hAnsi="Times"/>
            <w:noProof/>
            <w:webHidden/>
            <w:sz w:val="22"/>
            <w:szCs w:val="22"/>
          </w:rPr>
          <w:fldChar w:fldCharType="separate"/>
        </w:r>
        <w:r w:rsidR="00030EB9">
          <w:rPr>
            <w:rFonts w:ascii="Times" w:hAnsi="Times"/>
            <w:noProof/>
            <w:webHidden/>
            <w:sz w:val="22"/>
            <w:szCs w:val="22"/>
          </w:rPr>
          <w:t>11</w:t>
        </w:r>
        <w:r w:rsidR="006B6408" w:rsidRPr="00DD1161">
          <w:rPr>
            <w:rFonts w:ascii="Times" w:hAnsi="Times"/>
            <w:noProof/>
            <w:webHidden/>
            <w:sz w:val="22"/>
            <w:szCs w:val="22"/>
          </w:rPr>
          <w:fldChar w:fldCharType="end"/>
        </w:r>
      </w:hyperlink>
    </w:p>
    <w:p w14:paraId="7ED91867" w14:textId="2801D63A" w:rsidR="006B6408" w:rsidRPr="00DD1161" w:rsidRDefault="00584BCF">
      <w:pPr>
        <w:pStyle w:val="TOC2"/>
        <w:tabs>
          <w:tab w:val="right" w:leader="dot" w:pos="9736"/>
        </w:tabs>
        <w:rPr>
          <w:rFonts w:ascii="Times" w:eastAsiaTheme="minorEastAsia" w:hAnsi="Times" w:cstheme="minorBidi"/>
          <w:smallCaps w:val="0"/>
          <w:noProof/>
          <w:sz w:val="22"/>
          <w:szCs w:val="22"/>
          <w:lang w:eastAsia="en-US"/>
        </w:rPr>
      </w:pPr>
      <w:hyperlink w:anchor="_Toc94559273" w:history="1">
        <w:r w:rsidR="006B6408" w:rsidRPr="00DD1161">
          <w:rPr>
            <w:rStyle w:val="Hyperlink"/>
            <w:rFonts w:ascii="Times" w:hAnsi="Times"/>
            <w:noProof/>
            <w:sz w:val="22"/>
            <w:szCs w:val="22"/>
          </w:rPr>
          <w:t>Supplemental Figure S6</w:t>
        </w:r>
        <w:r w:rsidR="006B6408" w:rsidRPr="00DD1161">
          <w:rPr>
            <w:rFonts w:ascii="Times" w:hAnsi="Times"/>
            <w:noProof/>
            <w:webHidden/>
            <w:sz w:val="22"/>
            <w:szCs w:val="22"/>
          </w:rPr>
          <w:tab/>
        </w:r>
        <w:r w:rsidR="006B6408" w:rsidRPr="00DD1161">
          <w:rPr>
            <w:rFonts w:ascii="Times" w:hAnsi="Times"/>
            <w:noProof/>
            <w:webHidden/>
            <w:sz w:val="22"/>
            <w:szCs w:val="22"/>
          </w:rPr>
          <w:fldChar w:fldCharType="begin"/>
        </w:r>
        <w:r w:rsidR="006B6408" w:rsidRPr="00DD1161">
          <w:rPr>
            <w:rFonts w:ascii="Times" w:hAnsi="Times"/>
            <w:noProof/>
            <w:webHidden/>
            <w:sz w:val="22"/>
            <w:szCs w:val="22"/>
          </w:rPr>
          <w:instrText xml:space="preserve"> PAGEREF _Toc94559273 \h </w:instrText>
        </w:r>
        <w:r w:rsidR="006B6408" w:rsidRPr="00DD1161">
          <w:rPr>
            <w:rFonts w:ascii="Times" w:hAnsi="Times"/>
            <w:noProof/>
            <w:webHidden/>
            <w:sz w:val="22"/>
            <w:szCs w:val="22"/>
          </w:rPr>
        </w:r>
        <w:r w:rsidR="006B6408" w:rsidRPr="00DD1161">
          <w:rPr>
            <w:rFonts w:ascii="Times" w:hAnsi="Times"/>
            <w:noProof/>
            <w:webHidden/>
            <w:sz w:val="22"/>
            <w:szCs w:val="22"/>
          </w:rPr>
          <w:fldChar w:fldCharType="separate"/>
        </w:r>
        <w:r w:rsidR="00030EB9">
          <w:rPr>
            <w:rFonts w:ascii="Times" w:hAnsi="Times"/>
            <w:noProof/>
            <w:webHidden/>
            <w:sz w:val="22"/>
            <w:szCs w:val="22"/>
          </w:rPr>
          <w:t>12</w:t>
        </w:r>
        <w:r w:rsidR="006B6408" w:rsidRPr="00DD1161">
          <w:rPr>
            <w:rFonts w:ascii="Times" w:hAnsi="Times"/>
            <w:noProof/>
            <w:webHidden/>
            <w:sz w:val="22"/>
            <w:szCs w:val="22"/>
          </w:rPr>
          <w:fldChar w:fldCharType="end"/>
        </w:r>
      </w:hyperlink>
    </w:p>
    <w:p w14:paraId="698A1E1A" w14:textId="0EA99577" w:rsidR="006B6408" w:rsidRPr="00DD1161" w:rsidRDefault="00584BCF">
      <w:pPr>
        <w:pStyle w:val="TOC2"/>
        <w:tabs>
          <w:tab w:val="right" w:leader="dot" w:pos="9736"/>
        </w:tabs>
        <w:rPr>
          <w:rFonts w:ascii="Times" w:eastAsiaTheme="minorEastAsia" w:hAnsi="Times" w:cstheme="minorBidi"/>
          <w:smallCaps w:val="0"/>
          <w:noProof/>
          <w:sz w:val="22"/>
          <w:szCs w:val="22"/>
          <w:lang w:eastAsia="en-US"/>
        </w:rPr>
      </w:pPr>
      <w:hyperlink w:anchor="_Toc94559274" w:history="1">
        <w:r w:rsidR="006B6408" w:rsidRPr="00DD1161">
          <w:rPr>
            <w:rStyle w:val="Hyperlink"/>
            <w:rFonts w:ascii="Times" w:hAnsi="Times"/>
            <w:noProof/>
            <w:sz w:val="22"/>
            <w:szCs w:val="22"/>
          </w:rPr>
          <w:t>Supplemental Figure S7</w:t>
        </w:r>
        <w:r w:rsidR="006B6408" w:rsidRPr="00DD1161">
          <w:rPr>
            <w:rFonts w:ascii="Times" w:hAnsi="Times"/>
            <w:noProof/>
            <w:webHidden/>
            <w:sz w:val="22"/>
            <w:szCs w:val="22"/>
          </w:rPr>
          <w:tab/>
        </w:r>
        <w:r w:rsidR="006B6408" w:rsidRPr="00DD1161">
          <w:rPr>
            <w:rFonts w:ascii="Times" w:hAnsi="Times"/>
            <w:noProof/>
            <w:webHidden/>
            <w:sz w:val="22"/>
            <w:szCs w:val="22"/>
          </w:rPr>
          <w:fldChar w:fldCharType="begin"/>
        </w:r>
        <w:r w:rsidR="006B6408" w:rsidRPr="00DD1161">
          <w:rPr>
            <w:rFonts w:ascii="Times" w:hAnsi="Times"/>
            <w:noProof/>
            <w:webHidden/>
            <w:sz w:val="22"/>
            <w:szCs w:val="22"/>
          </w:rPr>
          <w:instrText xml:space="preserve"> PAGEREF _Toc94559274 \h </w:instrText>
        </w:r>
        <w:r w:rsidR="006B6408" w:rsidRPr="00DD1161">
          <w:rPr>
            <w:rFonts w:ascii="Times" w:hAnsi="Times"/>
            <w:noProof/>
            <w:webHidden/>
            <w:sz w:val="22"/>
            <w:szCs w:val="22"/>
          </w:rPr>
        </w:r>
        <w:r w:rsidR="006B6408" w:rsidRPr="00DD1161">
          <w:rPr>
            <w:rFonts w:ascii="Times" w:hAnsi="Times"/>
            <w:noProof/>
            <w:webHidden/>
            <w:sz w:val="22"/>
            <w:szCs w:val="22"/>
          </w:rPr>
          <w:fldChar w:fldCharType="separate"/>
        </w:r>
        <w:r w:rsidR="00030EB9">
          <w:rPr>
            <w:rFonts w:ascii="Times" w:hAnsi="Times"/>
            <w:noProof/>
            <w:webHidden/>
            <w:sz w:val="22"/>
            <w:szCs w:val="22"/>
          </w:rPr>
          <w:t>13</w:t>
        </w:r>
        <w:r w:rsidR="006B6408" w:rsidRPr="00DD1161">
          <w:rPr>
            <w:rFonts w:ascii="Times" w:hAnsi="Times"/>
            <w:noProof/>
            <w:webHidden/>
            <w:sz w:val="22"/>
            <w:szCs w:val="22"/>
          </w:rPr>
          <w:fldChar w:fldCharType="end"/>
        </w:r>
      </w:hyperlink>
    </w:p>
    <w:p w14:paraId="72B1C0DB" w14:textId="5D7CA319" w:rsidR="006B6408" w:rsidRPr="00DD1161" w:rsidRDefault="00584BCF">
      <w:pPr>
        <w:pStyle w:val="TOC2"/>
        <w:tabs>
          <w:tab w:val="right" w:leader="dot" w:pos="9736"/>
        </w:tabs>
        <w:rPr>
          <w:rFonts w:ascii="Times" w:eastAsiaTheme="minorEastAsia" w:hAnsi="Times" w:cstheme="minorBidi"/>
          <w:smallCaps w:val="0"/>
          <w:noProof/>
          <w:sz w:val="22"/>
          <w:szCs w:val="22"/>
          <w:lang w:eastAsia="en-US"/>
        </w:rPr>
      </w:pPr>
      <w:hyperlink w:anchor="_Toc94559275" w:history="1">
        <w:r w:rsidR="006B6408" w:rsidRPr="00DD1161">
          <w:rPr>
            <w:rStyle w:val="Hyperlink"/>
            <w:rFonts w:ascii="Times" w:hAnsi="Times"/>
            <w:noProof/>
            <w:sz w:val="22"/>
            <w:szCs w:val="22"/>
          </w:rPr>
          <w:t>Supplemental Figure S8</w:t>
        </w:r>
        <w:r w:rsidR="006B6408" w:rsidRPr="00DD1161">
          <w:rPr>
            <w:rFonts w:ascii="Times" w:hAnsi="Times"/>
            <w:noProof/>
            <w:webHidden/>
            <w:sz w:val="22"/>
            <w:szCs w:val="22"/>
          </w:rPr>
          <w:tab/>
        </w:r>
        <w:r w:rsidR="006B6408" w:rsidRPr="00DD1161">
          <w:rPr>
            <w:rFonts w:ascii="Times" w:hAnsi="Times"/>
            <w:noProof/>
            <w:webHidden/>
            <w:sz w:val="22"/>
            <w:szCs w:val="22"/>
          </w:rPr>
          <w:fldChar w:fldCharType="begin"/>
        </w:r>
        <w:r w:rsidR="006B6408" w:rsidRPr="00DD1161">
          <w:rPr>
            <w:rFonts w:ascii="Times" w:hAnsi="Times"/>
            <w:noProof/>
            <w:webHidden/>
            <w:sz w:val="22"/>
            <w:szCs w:val="22"/>
          </w:rPr>
          <w:instrText xml:space="preserve"> PAGEREF _Toc94559275 \h </w:instrText>
        </w:r>
        <w:r w:rsidR="006B6408" w:rsidRPr="00DD1161">
          <w:rPr>
            <w:rFonts w:ascii="Times" w:hAnsi="Times"/>
            <w:noProof/>
            <w:webHidden/>
            <w:sz w:val="22"/>
            <w:szCs w:val="22"/>
          </w:rPr>
        </w:r>
        <w:r w:rsidR="006B6408" w:rsidRPr="00DD1161">
          <w:rPr>
            <w:rFonts w:ascii="Times" w:hAnsi="Times"/>
            <w:noProof/>
            <w:webHidden/>
            <w:sz w:val="22"/>
            <w:szCs w:val="22"/>
          </w:rPr>
          <w:fldChar w:fldCharType="separate"/>
        </w:r>
        <w:r w:rsidR="00030EB9">
          <w:rPr>
            <w:rFonts w:ascii="Times" w:hAnsi="Times"/>
            <w:noProof/>
            <w:webHidden/>
            <w:sz w:val="22"/>
            <w:szCs w:val="22"/>
          </w:rPr>
          <w:t>14</w:t>
        </w:r>
        <w:r w:rsidR="006B6408" w:rsidRPr="00DD1161">
          <w:rPr>
            <w:rFonts w:ascii="Times" w:hAnsi="Times"/>
            <w:noProof/>
            <w:webHidden/>
            <w:sz w:val="22"/>
            <w:szCs w:val="22"/>
          </w:rPr>
          <w:fldChar w:fldCharType="end"/>
        </w:r>
      </w:hyperlink>
    </w:p>
    <w:p w14:paraId="2840839A" w14:textId="71F14043" w:rsidR="006B6408" w:rsidRPr="00DD1161" w:rsidRDefault="00584BCF">
      <w:pPr>
        <w:pStyle w:val="TOC2"/>
        <w:tabs>
          <w:tab w:val="right" w:leader="dot" w:pos="9736"/>
        </w:tabs>
        <w:rPr>
          <w:rFonts w:ascii="Times" w:eastAsiaTheme="minorEastAsia" w:hAnsi="Times" w:cstheme="minorBidi"/>
          <w:smallCaps w:val="0"/>
          <w:noProof/>
          <w:sz w:val="22"/>
          <w:szCs w:val="22"/>
          <w:lang w:eastAsia="en-US"/>
        </w:rPr>
      </w:pPr>
      <w:hyperlink w:anchor="_Toc94559276" w:history="1">
        <w:r w:rsidR="006B6408" w:rsidRPr="00DD1161">
          <w:rPr>
            <w:rStyle w:val="Hyperlink"/>
            <w:rFonts w:ascii="Times" w:hAnsi="Times"/>
            <w:noProof/>
            <w:sz w:val="22"/>
            <w:szCs w:val="22"/>
          </w:rPr>
          <w:t>Supplemental Figure S9</w:t>
        </w:r>
        <w:r w:rsidR="006B6408" w:rsidRPr="00DD1161">
          <w:rPr>
            <w:rFonts w:ascii="Times" w:hAnsi="Times"/>
            <w:noProof/>
            <w:webHidden/>
            <w:sz w:val="22"/>
            <w:szCs w:val="22"/>
          </w:rPr>
          <w:tab/>
        </w:r>
        <w:r w:rsidR="006B6408" w:rsidRPr="00DD1161">
          <w:rPr>
            <w:rFonts w:ascii="Times" w:hAnsi="Times"/>
            <w:noProof/>
            <w:webHidden/>
            <w:sz w:val="22"/>
            <w:szCs w:val="22"/>
          </w:rPr>
          <w:fldChar w:fldCharType="begin"/>
        </w:r>
        <w:r w:rsidR="006B6408" w:rsidRPr="00DD1161">
          <w:rPr>
            <w:rFonts w:ascii="Times" w:hAnsi="Times"/>
            <w:noProof/>
            <w:webHidden/>
            <w:sz w:val="22"/>
            <w:szCs w:val="22"/>
          </w:rPr>
          <w:instrText xml:space="preserve"> PAGEREF _Toc94559276 \h </w:instrText>
        </w:r>
        <w:r w:rsidR="006B6408" w:rsidRPr="00DD1161">
          <w:rPr>
            <w:rFonts w:ascii="Times" w:hAnsi="Times"/>
            <w:noProof/>
            <w:webHidden/>
            <w:sz w:val="22"/>
            <w:szCs w:val="22"/>
          </w:rPr>
        </w:r>
        <w:r w:rsidR="006B6408" w:rsidRPr="00DD1161">
          <w:rPr>
            <w:rFonts w:ascii="Times" w:hAnsi="Times"/>
            <w:noProof/>
            <w:webHidden/>
            <w:sz w:val="22"/>
            <w:szCs w:val="22"/>
          </w:rPr>
          <w:fldChar w:fldCharType="separate"/>
        </w:r>
        <w:r w:rsidR="00030EB9">
          <w:rPr>
            <w:rFonts w:ascii="Times" w:hAnsi="Times"/>
            <w:noProof/>
            <w:webHidden/>
            <w:sz w:val="22"/>
            <w:szCs w:val="22"/>
          </w:rPr>
          <w:t>14</w:t>
        </w:r>
        <w:r w:rsidR="006B6408" w:rsidRPr="00DD1161">
          <w:rPr>
            <w:rFonts w:ascii="Times" w:hAnsi="Times"/>
            <w:noProof/>
            <w:webHidden/>
            <w:sz w:val="22"/>
            <w:szCs w:val="22"/>
          </w:rPr>
          <w:fldChar w:fldCharType="end"/>
        </w:r>
      </w:hyperlink>
    </w:p>
    <w:p w14:paraId="4E05701B" w14:textId="2E8560D1" w:rsidR="006B6408" w:rsidRPr="00DD1161" w:rsidRDefault="00584BCF">
      <w:pPr>
        <w:pStyle w:val="TOC2"/>
        <w:tabs>
          <w:tab w:val="right" w:leader="dot" w:pos="9736"/>
        </w:tabs>
        <w:rPr>
          <w:rFonts w:ascii="Times" w:eastAsiaTheme="minorEastAsia" w:hAnsi="Times" w:cstheme="minorBidi"/>
          <w:smallCaps w:val="0"/>
          <w:noProof/>
          <w:sz w:val="22"/>
          <w:szCs w:val="22"/>
          <w:lang w:eastAsia="en-US"/>
        </w:rPr>
      </w:pPr>
      <w:hyperlink w:anchor="_Toc94559277" w:history="1">
        <w:r w:rsidR="006B6408" w:rsidRPr="00DD1161">
          <w:rPr>
            <w:rStyle w:val="Hyperlink"/>
            <w:rFonts w:ascii="Times" w:hAnsi="Times"/>
            <w:noProof/>
            <w:sz w:val="22"/>
            <w:szCs w:val="22"/>
          </w:rPr>
          <w:t>Supplemental Figure S10</w:t>
        </w:r>
        <w:r w:rsidR="006B6408" w:rsidRPr="00DD1161">
          <w:rPr>
            <w:rFonts w:ascii="Times" w:hAnsi="Times"/>
            <w:noProof/>
            <w:webHidden/>
            <w:sz w:val="22"/>
            <w:szCs w:val="22"/>
          </w:rPr>
          <w:tab/>
        </w:r>
        <w:r w:rsidR="006B6408" w:rsidRPr="00DD1161">
          <w:rPr>
            <w:rFonts w:ascii="Times" w:hAnsi="Times"/>
            <w:noProof/>
            <w:webHidden/>
            <w:sz w:val="22"/>
            <w:szCs w:val="22"/>
          </w:rPr>
          <w:fldChar w:fldCharType="begin"/>
        </w:r>
        <w:r w:rsidR="006B6408" w:rsidRPr="00DD1161">
          <w:rPr>
            <w:rFonts w:ascii="Times" w:hAnsi="Times"/>
            <w:noProof/>
            <w:webHidden/>
            <w:sz w:val="22"/>
            <w:szCs w:val="22"/>
          </w:rPr>
          <w:instrText xml:space="preserve"> PAGEREF _Toc94559277 \h </w:instrText>
        </w:r>
        <w:r w:rsidR="006B6408" w:rsidRPr="00DD1161">
          <w:rPr>
            <w:rFonts w:ascii="Times" w:hAnsi="Times"/>
            <w:noProof/>
            <w:webHidden/>
            <w:sz w:val="22"/>
            <w:szCs w:val="22"/>
          </w:rPr>
        </w:r>
        <w:r w:rsidR="006B6408" w:rsidRPr="00DD1161">
          <w:rPr>
            <w:rFonts w:ascii="Times" w:hAnsi="Times"/>
            <w:noProof/>
            <w:webHidden/>
            <w:sz w:val="22"/>
            <w:szCs w:val="22"/>
          </w:rPr>
          <w:fldChar w:fldCharType="separate"/>
        </w:r>
        <w:r w:rsidR="00030EB9">
          <w:rPr>
            <w:rFonts w:ascii="Times" w:hAnsi="Times"/>
            <w:noProof/>
            <w:webHidden/>
            <w:sz w:val="22"/>
            <w:szCs w:val="22"/>
          </w:rPr>
          <w:t>15</w:t>
        </w:r>
        <w:r w:rsidR="006B6408" w:rsidRPr="00DD1161">
          <w:rPr>
            <w:rFonts w:ascii="Times" w:hAnsi="Times"/>
            <w:noProof/>
            <w:webHidden/>
            <w:sz w:val="22"/>
            <w:szCs w:val="22"/>
          </w:rPr>
          <w:fldChar w:fldCharType="end"/>
        </w:r>
      </w:hyperlink>
    </w:p>
    <w:p w14:paraId="41AA8863" w14:textId="24C62BAF" w:rsidR="006B6408" w:rsidRPr="00DD1161" w:rsidRDefault="00584BCF">
      <w:pPr>
        <w:pStyle w:val="TOC1"/>
        <w:tabs>
          <w:tab w:val="right" w:leader="dot" w:pos="9736"/>
        </w:tabs>
        <w:rPr>
          <w:rFonts w:ascii="Times" w:eastAsiaTheme="minorEastAsia" w:hAnsi="Times" w:cstheme="minorBidi"/>
          <w:b w:val="0"/>
          <w:bCs w:val="0"/>
          <w:caps w:val="0"/>
          <w:noProof/>
          <w:sz w:val="22"/>
          <w:szCs w:val="22"/>
          <w:lang w:eastAsia="en-US"/>
        </w:rPr>
      </w:pPr>
      <w:hyperlink w:anchor="_Toc94559278" w:history="1">
        <w:r w:rsidR="006B6408" w:rsidRPr="00DD1161">
          <w:rPr>
            <w:rStyle w:val="Hyperlink"/>
            <w:rFonts w:ascii="Times" w:hAnsi="Times"/>
            <w:noProof/>
            <w:sz w:val="22"/>
            <w:szCs w:val="22"/>
          </w:rPr>
          <w:t>Supplemental Tables</w:t>
        </w:r>
        <w:r w:rsidR="006B6408" w:rsidRPr="00DD1161">
          <w:rPr>
            <w:rFonts w:ascii="Times" w:hAnsi="Times"/>
            <w:noProof/>
            <w:webHidden/>
            <w:sz w:val="22"/>
            <w:szCs w:val="22"/>
          </w:rPr>
          <w:tab/>
        </w:r>
        <w:r w:rsidR="006B6408" w:rsidRPr="00DD1161">
          <w:rPr>
            <w:rFonts w:ascii="Times" w:hAnsi="Times"/>
            <w:noProof/>
            <w:webHidden/>
            <w:sz w:val="22"/>
            <w:szCs w:val="22"/>
          </w:rPr>
          <w:fldChar w:fldCharType="begin"/>
        </w:r>
        <w:r w:rsidR="006B6408" w:rsidRPr="00DD1161">
          <w:rPr>
            <w:rFonts w:ascii="Times" w:hAnsi="Times"/>
            <w:noProof/>
            <w:webHidden/>
            <w:sz w:val="22"/>
            <w:szCs w:val="22"/>
          </w:rPr>
          <w:instrText xml:space="preserve"> PAGEREF _Toc94559278 \h </w:instrText>
        </w:r>
        <w:r w:rsidR="006B6408" w:rsidRPr="00DD1161">
          <w:rPr>
            <w:rFonts w:ascii="Times" w:hAnsi="Times"/>
            <w:noProof/>
            <w:webHidden/>
            <w:sz w:val="22"/>
            <w:szCs w:val="22"/>
          </w:rPr>
        </w:r>
        <w:r w:rsidR="006B6408" w:rsidRPr="00DD1161">
          <w:rPr>
            <w:rFonts w:ascii="Times" w:hAnsi="Times"/>
            <w:noProof/>
            <w:webHidden/>
            <w:sz w:val="22"/>
            <w:szCs w:val="22"/>
          </w:rPr>
          <w:fldChar w:fldCharType="separate"/>
        </w:r>
        <w:r w:rsidR="00030EB9">
          <w:rPr>
            <w:rFonts w:ascii="Times" w:hAnsi="Times"/>
            <w:noProof/>
            <w:webHidden/>
            <w:sz w:val="22"/>
            <w:szCs w:val="22"/>
          </w:rPr>
          <w:t>16</w:t>
        </w:r>
        <w:r w:rsidR="006B6408" w:rsidRPr="00DD1161">
          <w:rPr>
            <w:rFonts w:ascii="Times" w:hAnsi="Times"/>
            <w:noProof/>
            <w:webHidden/>
            <w:sz w:val="22"/>
            <w:szCs w:val="22"/>
          </w:rPr>
          <w:fldChar w:fldCharType="end"/>
        </w:r>
      </w:hyperlink>
    </w:p>
    <w:p w14:paraId="463F09DE" w14:textId="02333AD6" w:rsidR="006B6408" w:rsidRPr="00DD1161" w:rsidRDefault="00584BCF">
      <w:pPr>
        <w:pStyle w:val="TOC1"/>
        <w:tabs>
          <w:tab w:val="right" w:leader="dot" w:pos="9736"/>
        </w:tabs>
        <w:rPr>
          <w:rFonts w:ascii="Times" w:eastAsiaTheme="minorEastAsia" w:hAnsi="Times" w:cstheme="minorBidi"/>
          <w:b w:val="0"/>
          <w:bCs w:val="0"/>
          <w:caps w:val="0"/>
          <w:noProof/>
          <w:sz w:val="22"/>
          <w:szCs w:val="22"/>
          <w:lang w:eastAsia="en-US"/>
        </w:rPr>
      </w:pPr>
      <w:hyperlink w:anchor="_Toc94559279" w:history="1">
        <w:r w:rsidR="006B6408" w:rsidRPr="00DD1161">
          <w:rPr>
            <w:rStyle w:val="Hyperlink"/>
            <w:rFonts w:ascii="Times" w:hAnsi="Times"/>
            <w:noProof/>
            <w:sz w:val="22"/>
            <w:szCs w:val="22"/>
            <w:lang w:val="en-GB"/>
          </w:rPr>
          <w:t>References</w:t>
        </w:r>
        <w:r w:rsidR="006B6408" w:rsidRPr="00DD1161">
          <w:rPr>
            <w:rFonts w:ascii="Times" w:hAnsi="Times"/>
            <w:noProof/>
            <w:webHidden/>
            <w:sz w:val="22"/>
            <w:szCs w:val="22"/>
          </w:rPr>
          <w:tab/>
        </w:r>
        <w:r w:rsidR="006B6408" w:rsidRPr="00DD1161">
          <w:rPr>
            <w:rFonts w:ascii="Times" w:hAnsi="Times"/>
            <w:noProof/>
            <w:webHidden/>
            <w:sz w:val="22"/>
            <w:szCs w:val="22"/>
          </w:rPr>
          <w:fldChar w:fldCharType="begin"/>
        </w:r>
        <w:r w:rsidR="006B6408" w:rsidRPr="00DD1161">
          <w:rPr>
            <w:rFonts w:ascii="Times" w:hAnsi="Times"/>
            <w:noProof/>
            <w:webHidden/>
            <w:sz w:val="22"/>
            <w:szCs w:val="22"/>
          </w:rPr>
          <w:instrText xml:space="preserve"> PAGEREF _Toc94559279 \h </w:instrText>
        </w:r>
        <w:r w:rsidR="006B6408" w:rsidRPr="00DD1161">
          <w:rPr>
            <w:rFonts w:ascii="Times" w:hAnsi="Times"/>
            <w:noProof/>
            <w:webHidden/>
            <w:sz w:val="22"/>
            <w:szCs w:val="22"/>
          </w:rPr>
        </w:r>
        <w:r w:rsidR="006B6408" w:rsidRPr="00DD1161">
          <w:rPr>
            <w:rFonts w:ascii="Times" w:hAnsi="Times"/>
            <w:noProof/>
            <w:webHidden/>
            <w:sz w:val="22"/>
            <w:szCs w:val="22"/>
          </w:rPr>
          <w:fldChar w:fldCharType="separate"/>
        </w:r>
        <w:r w:rsidR="00030EB9">
          <w:rPr>
            <w:rFonts w:ascii="Times" w:hAnsi="Times"/>
            <w:noProof/>
            <w:webHidden/>
            <w:sz w:val="22"/>
            <w:szCs w:val="22"/>
          </w:rPr>
          <w:t>17</w:t>
        </w:r>
        <w:r w:rsidR="006B6408" w:rsidRPr="00DD1161">
          <w:rPr>
            <w:rFonts w:ascii="Times" w:hAnsi="Times"/>
            <w:noProof/>
            <w:webHidden/>
            <w:sz w:val="22"/>
            <w:szCs w:val="22"/>
          </w:rPr>
          <w:fldChar w:fldCharType="end"/>
        </w:r>
      </w:hyperlink>
    </w:p>
    <w:p w14:paraId="02A43BB6" w14:textId="6F427004" w:rsidR="00C775BD" w:rsidRPr="00445C00" w:rsidRDefault="003705DB" w:rsidP="00C775BD">
      <w:pPr>
        <w:spacing w:line="480" w:lineRule="auto"/>
        <w:rPr>
          <w:rFonts w:ascii="Times" w:hAnsi="Times"/>
          <w:b/>
          <w:bCs/>
          <w:sz w:val="22"/>
          <w:szCs w:val="22"/>
        </w:rPr>
      </w:pPr>
      <w:r w:rsidRPr="00DD1161">
        <w:rPr>
          <w:rFonts w:ascii="Times" w:hAnsi="Times"/>
          <w:b/>
          <w:bCs/>
          <w:sz w:val="22"/>
          <w:szCs w:val="22"/>
        </w:rPr>
        <w:fldChar w:fldCharType="end"/>
      </w:r>
    </w:p>
    <w:p w14:paraId="37FD96A9" w14:textId="339D9578" w:rsidR="00C775BD" w:rsidRDefault="00C775BD" w:rsidP="00C775BD">
      <w:pPr>
        <w:pStyle w:val="TOC1"/>
        <w:tabs>
          <w:tab w:val="right" w:pos="9736"/>
        </w:tabs>
        <w:rPr>
          <w:rFonts w:eastAsiaTheme="minorEastAsia" w:hAnsiTheme="minorHAnsi" w:cstheme="minorBidi"/>
          <w:b w:val="0"/>
          <w:bCs w:val="0"/>
          <w:iCs/>
          <w:noProof/>
          <w:kern w:val="2"/>
          <w:sz w:val="21"/>
        </w:rPr>
      </w:pPr>
      <w:r>
        <w:rPr>
          <w:b w:val="0"/>
          <w:bCs w:val="0"/>
        </w:rPr>
        <w:fldChar w:fldCharType="begin"/>
      </w:r>
      <w:r>
        <w:rPr>
          <w:b w:val="0"/>
          <w:bCs w:val="0"/>
        </w:rPr>
        <w:instrText xml:space="preserve"> TOC \o "1-3" \h \z \u </w:instrText>
      </w:r>
      <w:r>
        <w:rPr>
          <w:b w:val="0"/>
          <w:bCs w:val="0"/>
        </w:rPr>
        <w:fldChar w:fldCharType="separate"/>
      </w:r>
    </w:p>
    <w:p w14:paraId="240F9A88" w14:textId="16899A27" w:rsidR="00C775BD" w:rsidRPr="00C775BD" w:rsidRDefault="00C775BD" w:rsidP="00C775BD">
      <w:pPr>
        <w:spacing w:line="480" w:lineRule="auto"/>
        <w:rPr>
          <w:b/>
          <w:bCs/>
        </w:rPr>
      </w:pPr>
      <w:r>
        <w:rPr>
          <w:b/>
          <w:bCs/>
        </w:rPr>
        <w:fldChar w:fldCharType="end"/>
      </w:r>
    </w:p>
    <w:p w14:paraId="32CCFDD1" w14:textId="77777777" w:rsidR="00C775BD" w:rsidRDefault="00C775BD" w:rsidP="00C775BD">
      <w:pPr>
        <w:widowControl/>
        <w:rPr>
          <w:b/>
          <w:bCs/>
        </w:rPr>
      </w:pPr>
      <w:r>
        <w:rPr>
          <w:b/>
          <w:bCs/>
        </w:rPr>
        <w:br w:type="page"/>
      </w:r>
    </w:p>
    <w:p w14:paraId="32F83773" w14:textId="76FF8452" w:rsidR="00E66A60" w:rsidRPr="00C775BD" w:rsidRDefault="00E66A60" w:rsidP="00C775BD">
      <w:pPr>
        <w:pStyle w:val="Title"/>
      </w:pPr>
      <w:bookmarkStart w:id="4" w:name="_Toc75866888"/>
      <w:bookmarkStart w:id="5" w:name="_Toc75866918"/>
      <w:bookmarkStart w:id="6" w:name="_Toc94559266"/>
      <w:r w:rsidRPr="00C775BD">
        <w:rPr>
          <w:rFonts w:hint="eastAsia"/>
        </w:rPr>
        <w:lastRenderedPageBreak/>
        <w:t>S</w:t>
      </w:r>
      <w:r w:rsidRPr="00C775BD">
        <w:t>upplement</w:t>
      </w:r>
      <w:r w:rsidR="00E4261E">
        <w:t>al</w:t>
      </w:r>
      <w:r w:rsidRPr="00C775BD">
        <w:t xml:space="preserve"> Methods</w:t>
      </w:r>
      <w:bookmarkEnd w:id="4"/>
      <w:bookmarkEnd w:id="5"/>
      <w:bookmarkEnd w:id="6"/>
      <w:r w:rsidRPr="00C775BD">
        <w:t xml:space="preserve"> </w:t>
      </w:r>
    </w:p>
    <w:p w14:paraId="2A7511D7" w14:textId="65F79F66" w:rsidR="00E66A60" w:rsidRPr="00B40F89" w:rsidRDefault="00E66A60" w:rsidP="00C775BD">
      <w:pPr>
        <w:spacing w:line="480" w:lineRule="auto"/>
        <w:rPr>
          <w:b/>
          <w:bCs/>
          <w:i/>
          <w:iCs/>
          <w:sz w:val="22"/>
          <w:szCs w:val="22"/>
        </w:rPr>
      </w:pPr>
      <w:r w:rsidRPr="00B40F89">
        <w:rPr>
          <w:rFonts w:hint="eastAsia"/>
          <w:b/>
          <w:bCs/>
          <w:i/>
          <w:iCs/>
          <w:sz w:val="22"/>
          <w:szCs w:val="22"/>
        </w:rPr>
        <w:t>O</w:t>
      </w:r>
      <w:r w:rsidRPr="00B40F89">
        <w:rPr>
          <w:b/>
          <w:bCs/>
          <w:i/>
          <w:iCs/>
          <w:sz w:val="22"/>
          <w:szCs w:val="22"/>
        </w:rPr>
        <w:t>verall Study Design</w:t>
      </w:r>
    </w:p>
    <w:p w14:paraId="478CB3D1" w14:textId="4CC3ADBD" w:rsidR="00E66A60" w:rsidRDefault="00E66A60" w:rsidP="00C775BD">
      <w:pPr>
        <w:spacing w:line="480" w:lineRule="auto"/>
        <w:rPr>
          <w:rFonts w:ascii="Times" w:eastAsia="Times" w:hAnsi="Times" w:cs="Times"/>
          <w:color w:val="000000" w:themeColor="text1"/>
          <w:sz w:val="22"/>
          <w:szCs w:val="22"/>
        </w:rPr>
      </w:pPr>
      <w:r w:rsidRPr="00B90D64">
        <w:rPr>
          <w:rFonts w:ascii="Times" w:eastAsia="Times" w:hAnsi="Times" w:cs="Times"/>
          <w:sz w:val="22"/>
          <w:szCs w:val="22"/>
        </w:rPr>
        <w:t>Testosterone pellets contained 5mM testosterone (</w:t>
      </w:r>
      <w:proofErr w:type="spellStart"/>
      <w:r w:rsidRPr="00B90D64">
        <w:rPr>
          <w:rFonts w:ascii="Times" w:eastAsia="Times" w:hAnsi="Times" w:cs="Times"/>
          <w:sz w:val="22"/>
          <w:szCs w:val="22"/>
        </w:rPr>
        <w:t>Steraloids</w:t>
      </w:r>
      <w:proofErr w:type="spellEnd"/>
      <w:r w:rsidRPr="00B90D64">
        <w:rPr>
          <w:rFonts w:ascii="Times" w:eastAsia="Times" w:hAnsi="Times" w:cs="Times"/>
          <w:sz w:val="22"/>
          <w:szCs w:val="22"/>
        </w:rPr>
        <w:t xml:space="preserve">, Inc., Newport, RI, USA) in a Silastic tube with 1.57mm interior diameter, 2.41mm outside diameter (Dow Corning, Midland, MI, USA) </w:t>
      </w:r>
      <w:r w:rsidRPr="00B90D64">
        <w:rPr>
          <w:rFonts w:ascii="Times" w:eastAsia="Times" w:hAnsi="Times" w:cs="Times"/>
          <w:sz w:val="22"/>
          <w:szCs w:val="22"/>
        </w:rPr>
        <w:fldChar w:fldCharType="begin"/>
      </w:r>
      <w:r w:rsidR="0029488F">
        <w:rPr>
          <w:rFonts w:ascii="Times" w:eastAsia="Times" w:hAnsi="Times" w:cs="Times"/>
          <w:sz w:val="22"/>
          <w:szCs w:val="22"/>
        </w:rPr>
        <w:instrText xml:space="preserve"> ADDIN EN.CITE &lt;EndNote&gt;&lt;Cite&gt;&lt;Author&gt;Chen&lt;/Author&gt;&lt;Year&gt;2013&lt;/Year&gt;&lt;RecNum&gt;204&lt;/RecNum&gt;&lt;DisplayText&gt;(Chen et al. 2013; Seney et al. 2013)&lt;/DisplayText&gt;&lt;record&gt;&lt;rec-number&gt;204&lt;/rec-number&gt;&lt;foreign-keys&gt;&lt;key app="EN" db-id="a0x0xsp2rev0tiepzwd50r9u5r52rtrr2z5s" timestamp="1600108129"&gt;204&lt;/key&gt;&lt;/foreign-keys&gt;&lt;ref-type name="Journal Article"&gt;17&lt;/ref-type&gt;&lt;contributors&gt;&lt;authors&gt;&lt;author&gt;Chen, Xuqi&lt;/author&gt;&lt;author&gt;Williams-Burris, Shayna M&lt;/author&gt;&lt;author&gt;McClusky, Rebecca&lt;/author&gt;&lt;author&gt;Ngun, Tuck C&lt;/author&gt;&lt;author&gt;Ghahramani, Negar&lt;/author&gt;&lt;author&gt;Barseghyan, Hayk&lt;/author&gt;&lt;author&gt;Reue, Karen&lt;/author&gt;&lt;author&gt;Vilain, Eric&lt;/author&gt;&lt;author&gt;Arnold, Arthur P&lt;/author&gt;&lt;/authors&gt;&lt;/contributors&gt;&lt;titles&gt;&lt;title&gt;The Sex Chromosome Trisomy mouse model of XXY and XYY: metabolism and motor performance&lt;/title&gt;&lt;secondary-title&gt;Biology of sex differences&lt;/secondary-title&gt;&lt;/titles&gt;&lt;periodical&gt;&lt;full-title&gt;Biology of sex differences&lt;/full-title&gt;&lt;/periodical&gt;&lt;pages&gt;1-13&lt;/pages&gt;&lt;volume&gt;4&lt;/volume&gt;&lt;number&gt;1&lt;/number&gt;&lt;dates&gt;&lt;year&gt;2013&lt;/year&gt;&lt;/dates&gt;&lt;isbn&gt;2042-6410&lt;/isbn&gt;&lt;urls&gt;&lt;/urls&gt;&lt;/record&gt;&lt;/Cite&gt;&lt;Cite&gt;&lt;Author&gt;Seney&lt;/Author&gt;&lt;Year&gt;2013&lt;/Year&gt;&lt;RecNum&gt;205&lt;/RecNum&gt;&lt;record&gt;&lt;rec-number&gt;205&lt;/rec-number&gt;&lt;foreign-keys&gt;&lt;key app="EN" db-id="a0x0xsp2rev0tiepzwd50r9u5r52rtrr2z5s" timestamp="1600108163"&gt;205&lt;/key&gt;&lt;/foreign-keys&gt;&lt;ref-type name="Journal Article"&gt;17&lt;/ref-type&gt;&lt;contributors&gt;&lt;authors&gt;&lt;author&gt;Seney, Marianne L&lt;/author&gt;&lt;author&gt;Ekong, Kokomma I&lt;/author&gt;&lt;author&gt;Ding, Ying&lt;/author&gt;&lt;author&gt;Tseng, George C&lt;/author&gt;&lt;author&gt;Sibille, Etienne&lt;/author&gt;&lt;/authors&gt;&lt;/contributors&gt;&lt;titles&gt;&lt;title&gt;Sex chromosome complement regulates expression of mood-related genes&lt;/title&gt;&lt;secondary-title&gt;Biology of sex differences&lt;/secondary-title&gt;&lt;/titles&gt;&lt;periodical&gt;&lt;full-title&gt;Biology of sex differences&lt;/full-title&gt;&lt;/periodical&gt;&lt;pages&gt;20&lt;/pages&gt;&lt;volume&gt;4&lt;/volume&gt;&lt;number&gt;1&lt;/number&gt;&lt;dates&gt;&lt;year&gt;2013&lt;/year&gt;&lt;/dates&gt;&lt;isbn&gt;2042-6410&lt;/isbn&gt;&lt;urls&gt;&lt;/urls&gt;&lt;/record&gt;&lt;/Cite&gt;&lt;/EndNote&gt;</w:instrText>
      </w:r>
      <w:r w:rsidRPr="00B90D64">
        <w:rPr>
          <w:rFonts w:ascii="Times" w:eastAsia="Times" w:hAnsi="Times" w:cs="Times"/>
          <w:sz w:val="22"/>
          <w:szCs w:val="22"/>
        </w:rPr>
        <w:fldChar w:fldCharType="separate"/>
      </w:r>
      <w:r w:rsidR="0029488F">
        <w:rPr>
          <w:rFonts w:ascii="Times" w:eastAsia="Times" w:hAnsi="Times" w:cs="Times"/>
          <w:noProof/>
          <w:sz w:val="22"/>
          <w:szCs w:val="22"/>
        </w:rPr>
        <w:t>(Chen et al. 2013; Seney et al. 2013)</w:t>
      </w:r>
      <w:r w:rsidRPr="00B90D64">
        <w:rPr>
          <w:rFonts w:ascii="Times" w:eastAsia="Times" w:hAnsi="Times" w:cs="Times"/>
          <w:sz w:val="22"/>
          <w:szCs w:val="22"/>
        </w:rPr>
        <w:fldChar w:fldCharType="end"/>
      </w:r>
      <w:r w:rsidRPr="00B90D64">
        <w:rPr>
          <w:rFonts w:ascii="Times" w:eastAsia="Times" w:hAnsi="Times" w:cs="Times"/>
          <w:sz w:val="22"/>
          <w:szCs w:val="22"/>
        </w:rPr>
        <w:t xml:space="preserve">. These pellets produce testosterone levels in the high physiological range </w:t>
      </w:r>
      <w:r w:rsidRPr="00B90D64">
        <w:rPr>
          <w:rFonts w:ascii="Times" w:eastAsia="Times" w:hAnsi="Times" w:cs="Times"/>
          <w:sz w:val="22"/>
          <w:szCs w:val="22"/>
        </w:rPr>
        <w:fldChar w:fldCharType="begin"/>
      </w:r>
      <w:r w:rsidR="0029488F">
        <w:rPr>
          <w:rFonts w:ascii="Times" w:eastAsia="Times" w:hAnsi="Times" w:cs="Times"/>
          <w:sz w:val="22"/>
          <w:szCs w:val="22"/>
        </w:rPr>
        <w:instrText xml:space="preserve"> ADDIN EN.CITE &lt;EndNote&gt;&lt;Cite&gt;&lt;Author&gt;Ngun&lt;/Author&gt;&lt;Year&gt;2014&lt;/Year&gt;&lt;RecNum&gt;199&lt;/RecNum&gt;&lt;DisplayText&gt;(Ngun et al. 2014)&lt;/DisplayText&gt;&lt;record&gt;&lt;rec-number&gt;199&lt;/rec-number&gt;&lt;foreign-keys&gt;&lt;key app="EN" db-id="a0x0xsp2rev0tiepzwd50r9u5r52rtrr2z5s" timestamp="1600107897"&gt;199&lt;/key&gt;&lt;/foreign-keys&gt;&lt;ref-type name="Journal Article"&gt;17&lt;/ref-type&gt;&lt;contributors&gt;&lt;authors&gt;&lt;author&gt;Ngun, Tuck C&lt;/author&gt;&lt;author&gt;Ghahramani, Negar M&lt;/author&gt;&lt;author&gt;Creek, Michelle M&lt;/author&gt;&lt;author&gt;Williams-Burris, Shayna M&lt;/author&gt;&lt;author&gt;Barseghyan, Hayk&lt;/author&gt;&lt;author&gt;Itoh, Yuichiro&lt;/author&gt;&lt;author&gt;Sánchez, Francisco J&lt;/author&gt;&lt;author&gt;McClusky, Rebecca&lt;/author&gt;&lt;author&gt;Sinsheimer, Janet S&lt;/author&gt;&lt;author&gt;Arnold, Arthur P&lt;/author&gt;&lt;/authors&gt;&lt;/contributors&gt;&lt;titles&gt;&lt;title&gt;Feminized behavior and brain gene expression in a novel mouse model of Klinefelter Syndrome&lt;/title&gt;&lt;secondary-title&gt;Archives of sexual behavior&lt;/secondary-title&gt;&lt;/titles&gt;&lt;periodical&gt;&lt;full-title&gt;Archives of sexual behavior&lt;/full-title&gt;&lt;/periodical&gt;&lt;pages&gt;1043-1057&lt;/pages&gt;&lt;volume&gt;43&lt;/volume&gt;&lt;number&gt;6&lt;/number&gt;&lt;dates&gt;&lt;year&gt;2014&lt;/year&gt;&lt;/dates&gt;&lt;isbn&gt;0004-0002&lt;/isbn&gt;&lt;urls&gt;&lt;/urls&gt;&lt;/record&gt;&lt;/Cite&gt;&lt;/EndNote&gt;</w:instrText>
      </w:r>
      <w:r w:rsidRPr="00B90D64">
        <w:rPr>
          <w:rFonts w:ascii="Times" w:eastAsia="Times" w:hAnsi="Times" w:cs="Times"/>
          <w:sz w:val="22"/>
          <w:szCs w:val="22"/>
        </w:rPr>
        <w:fldChar w:fldCharType="separate"/>
      </w:r>
      <w:r w:rsidR="0029488F">
        <w:rPr>
          <w:rFonts w:ascii="Times" w:eastAsia="Times" w:hAnsi="Times" w:cs="Times"/>
          <w:noProof/>
          <w:sz w:val="22"/>
          <w:szCs w:val="22"/>
        </w:rPr>
        <w:t>(Ngun et al. 2014)</w:t>
      </w:r>
      <w:r w:rsidRPr="00B90D64">
        <w:rPr>
          <w:rFonts w:ascii="Times" w:eastAsia="Times" w:hAnsi="Times" w:cs="Times"/>
          <w:sz w:val="22"/>
          <w:szCs w:val="22"/>
        </w:rPr>
        <w:fldChar w:fldCharType="end"/>
      </w:r>
      <w:r w:rsidRPr="00B90D64">
        <w:rPr>
          <w:rFonts w:ascii="Times" w:eastAsia="Times" w:hAnsi="Times" w:cs="Times"/>
          <w:sz w:val="22"/>
          <w:szCs w:val="22"/>
        </w:rPr>
        <w:t>. The estradiol pellets contained 50µg of 17beta-estradiol (</w:t>
      </w:r>
      <w:proofErr w:type="spellStart"/>
      <w:r w:rsidRPr="00B90D64">
        <w:rPr>
          <w:rFonts w:ascii="Times" w:eastAsia="Times" w:hAnsi="Times" w:cs="Times"/>
          <w:sz w:val="22"/>
          <w:szCs w:val="22"/>
        </w:rPr>
        <w:t>Steraloids</w:t>
      </w:r>
      <w:proofErr w:type="spellEnd"/>
      <w:r w:rsidRPr="00B90D64">
        <w:rPr>
          <w:rFonts w:ascii="Times" w:eastAsia="Times" w:hAnsi="Times" w:cs="Times"/>
          <w:sz w:val="22"/>
          <w:szCs w:val="22"/>
        </w:rPr>
        <w:t xml:space="preserve">) dissolved in 25 µl sesame oil </w:t>
      </w:r>
      <w:r>
        <w:rPr>
          <w:rFonts w:ascii="Times" w:eastAsia="Times" w:hAnsi="Times" w:cs="Times"/>
          <w:sz w:val="22"/>
          <w:szCs w:val="22"/>
        </w:rPr>
        <w:t>with</w:t>
      </w:r>
      <w:r w:rsidRPr="00B90D64">
        <w:rPr>
          <w:rFonts w:ascii="Times" w:eastAsia="Times" w:hAnsi="Times" w:cs="Times"/>
          <w:sz w:val="22"/>
          <w:szCs w:val="22"/>
        </w:rPr>
        <w:t xml:space="preserve">in a Silastic tube with interior diameter 1.98mm and 3.17mm outside diameter, sealed on the ends with 3mm of medical grade Silastic adhesive. The estradiol pellets provide sufficient estrogen to induce progestin receptors in the brain </w:t>
      </w:r>
      <w:r w:rsidRPr="00B90D64">
        <w:rPr>
          <w:rFonts w:ascii="Times" w:eastAsia="Times" w:hAnsi="Times" w:cs="Times"/>
          <w:sz w:val="22"/>
          <w:szCs w:val="22"/>
        </w:rPr>
        <w:fldChar w:fldCharType="begin"/>
      </w:r>
      <w:r w:rsidR="0029488F">
        <w:rPr>
          <w:rFonts w:ascii="Times" w:eastAsia="Times" w:hAnsi="Times" w:cs="Times"/>
          <w:sz w:val="22"/>
          <w:szCs w:val="22"/>
        </w:rPr>
        <w:instrText xml:space="preserve"> ADDIN EN.CITE &lt;EndNote&gt;&lt;Cite&gt;&lt;Author&gt;Kudwa&lt;/Author&gt;&lt;Year&gt;2009&lt;/Year&gt;&lt;RecNum&gt;200&lt;/RecNum&gt;&lt;DisplayText&gt;(Kudwa et al. 2009)&lt;/DisplayText&gt;&lt;record&gt;&lt;rec-number&gt;200&lt;/rec-number&gt;&lt;foreign-keys&gt;&lt;key app="EN" db-id="a0x0xsp2rev0tiepzwd50r9u5r52rtrr2z5s" timestamp="1600107947"&gt;200&lt;/key&gt;&lt;/foreign-keys&gt;&lt;ref-type name="Journal Article"&gt;17&lt;/ref-type&gt;&lt;contributors&gt;&lt;authors&gt;&lt;author&gt;Kudwa, AE&lt;/author&gt;&lt;author&gt;Harada, N&lt;/author&gt;&lt;author&gt;Honda, S-I&lt;/author&gt;&lt;author&gt;Rissman, EF&lt;/author&gt;&lt;/authors&gt;&lt;/contributors&gt;&lt;titles&gt;&lt;title&gt;Regulation of progestin receptors in medial amygdala: estradiol, phytoestrogens and sex&lt;/title&gt;&lt;secondary-title&gt;Physiology &amp;amp; behavior&lt;/secondary-title&gt;&lt;/titles&gt;&lt;periodical&gt;&lt;full-title&gt;Physiology &amp;amp; behavior&lt;/full-title&gt;&lt;/periodical&gt;&lt;pages&gt;146-150&lt;/pages&gt;&lt;volume&gt;97&lt;/volume&gt;&lt;number&gt;2&lt;/number&gt;&lt;dates&gt;&lt;year&gt;2009&lt;/year&gt;&lt;/dates&gt;&lt;isbn&gt;0031-9384&lt;/isbn&gt;&lt;urls&gt;&lt;/urls&gt;&lt;/record&gt;&lt;/Cite&gt;&lt;/EndNote&gt;</w:instrText>
      </w:r>
      <w:r w:rsidRPr="00B90D64">
        <w:rPr>
          <w:rFonts w:ascii="Times" w:eastAsia="Times" w:hAnsi="Times" w:cs="Times"/>
          <w:sz w:val="22"/>
          <w:szCs w:val="22"/>
        </w:rPr>
        <w:fldChar w:fldCharType="separate"/>
      </w:r>
      <w:r w:rsidR="0029488F">
        <w:rPr>
          <w:rFonts w:ascii="Times" w:eastAsia="Times" w:hAnsi="Times" w:cs="Times"/>
          <w:noProof/>
          <w:sz w:val="22"/>
          <w:szCs w:val="22"/>
        </w:rPr>
        <w:t>(Kudwa et al. 2009)</w:t>
      </w:r>
      <w:r w:rsidRPr="00B90D64">
        <w:rPr>
          <w:rFonts w:ascii="Times" w:eastAsia="Times" w:hAnsi="Times" w:cs="Times"/>
          <w:sz w:val="22"/>
          <w:szCs w:val="22"/>
        </w:rPr>
        <w:fldChar w:fldCharType="end"/>
      </w:r>
      <w:r w:rsidRPr="00B90D64">
        <w:rPr>
          <w:rFonts w:ascii="Times" w:eastAsia="Times" w:hAnsi="Times" w:cs="Times"/>
          <w:sz w:val="22"/>
          <w:szCs w:val="22"/>
        </w:rPr>
        <w:t>.</w:t>
      </w:r>
      <w:r w:rsidR="007B38A9">
        <w:rPr>
          <w:rFonts w:ascii="Times" w:eastAsia="Times" w:hAnsi="Times" w:cs="Times"/>
          <w:sz w:val="22"/>
          <w:szCs w:val="22"/>
        </w:rPr>
        <w:t xml:space="preserve"> </w:t>
      </w:r>
      <w:r w:rsidR="007B38A9" w:rsidRPr="00940C38">
        <w:rPr>
          <w:rFonts w:ascii="Times" w:eastAsia="Times" w:hAnsi="Times" w:cs="Times"/>
          <w:color w:val="000000" w:themeColor="text1"/>
          <w:sz w:val="22"/>
          <w:szCs w:val="22"/>
        </w:rPr>
        <w:t>Animal studies were performed under approval of the UCLA Institutional Animal Care and Use Committee.</w:t>
      </w:r>
    </w:p>
    <w:p w14:paraId="638EA177" w14:textId="77777777" w:rsidR="00C219E6" w:rsidRPr="00940C38" w:rsidRDefault="00C219E6" w:rsidP="00C219E6">
      <w:pPr>
        <w:spacing w:line="480" w:lineRule="auto"/>
        <w:outlineLvl w:val="0"/>
        <w:rPr>
          <w:rFonts w:ascii="Times" w:eastAsia="Times" w:hAnsi="Times" w:cs="Times"/>
          <w:b/>
          <w:i/>
          <w:color w:val="000000" w:themeColor="text1"/>
          <w:sz w:val="22"/>
          <w:szCs w:val="22"/>
        </w:rPr>
      </w:pPr>
      <w:r w:rsidRPr="00940C38">
        <w:rPr>
          <w:rFonts w:ascii="Times" w:eastAsia="Times" w:hAnsi="Times" w:cs="Times"/>
          <w:b/>
          <w:i/>
          <w:color w:val="000000" w:themeColor="text1"/>
          <w:sz w:val="22"/>
          <w:szCs w:val="22"/>
        </w:rPr>
        <w:t>Genotyping</w:t>
      </w:r>
    </w:p>
    <w:p w14:paraId="09ECFC10" w14:textId="23F5A501" w:rsidR="00C219E6" w:rsidRPr="00C219E6" w:rsidRDefault="00C219E6" w:rsidP="00C775BD">
      <w:pPr>
        <w:spacing w:line="480" w:lineRule="auto"/>
        <w:rPr>
          <w:rFonts w:ascii="Times" w:eastAsia="Times" w:hAnsi="Times" w:cs="Times"/>
          <w:color w:val="000000" w:themeColor="text1"/>
          <w:sz w:val="22"/>
          <w:szCs w:val="22"/>
        </w:rPr>
      </w:pPr>
      <w:r w:rsidRPr="00940C38">
        <w:rPr>
          <w:rFonts w:ascii="Times" w:eastAsia="Times" w:hAnsi="Times" w:cs="Times"/>
          <w:color w:val="000000" w:themeColor="text1"/>
          <w:sz w:val="22"/>
          <w:szCs w:val="22"/>
        </w:rPr>
        <w:t xml:space="preserve">DNA was extracted from tails or ears using </w:t>
      </w:r>
      <w:proofErr w:type="spellStart"/>
      <w:r w:rsidRPr="00940C38">
        <w:rPr>
          <w:rFonts w:ascii="Times" w:eastAsia="Times" w:hAnsi="Times" w:cs="Times"/>
          <w:color w:val="000000" w:themeColor="text1"/>
          <w:sz w:val="22"/>
          <w:szCs w:val="22"/>
        </w:rPr>
        <w:t>Chelex</w:t>
      </w:r>
      <w:proofErr w:type="spellEnd"/>
      <w:r w:rsidRPr="00940C38">
        <w:rPr>
          <w:rFonts w:ascii="Times" w:eastAsia="Times" w:hAnsi="Times" w:cs="Times"/>
          <w:color w:val="000000" w:themeColor="text1"/>
          <w:sz w:val="22"/>
          <w:szCs w:val="22"/>
        </w:rPr>
        <w:t xml:space="preserve"> resin (Bio-Rad, Hercules, CA). The genotype of mice was determined by PCR using the primers described in </w:t>
      </w:r>
      <w:r w:rsidRPr="00940C38">
        <w:rPr>
          <w:rFonts w:ascii="Times" w:eastAsia="Times" w:hAnsi="Times" w:cs="Times"/>
          <w:color w:val="000000" w:themeColor="text1"/>
          <w:sz w:val="22"/>
          <w:szCs w:val="22"/>
        </w:rPr>
        <w:fldChar w:fldCharType="begin"/>
      </w:r>
      <w:r w:rsidRPr="00940C38">
        <w:rPr>
          <w:rFonts w:ascii="Times" w:eastAsia="Times" w:hAnsi="Times" w:cs="Times"/>
          <w:color w:val="000000" w:themeColor="text1"/>
          <w:sz w:val="22"/>
          <w:szCs w:val="22"/>
        </w:rPr>
        <w:instrText xml:space="preserve"> ADDIN EN.CITE &lt;EndNote&gt;&lt;Cite&gt;&lt;Author&gt;Itoh&lt;/Author&gt;&lt;Year&gt;2015&lt;/Year&gt;&lt;RecNum&gt;217&lt;/RecNum&gt;&lt;DisplayText&gt;(Itoh et al. 2015)&lt;/DisplayText&gt;&lt;record&gt;&lt;rec-number&gt;217&lt;/rec-number&gt;&lt;foreign-keys&gt;&lt;key app="EN" db-id="a0x0xsp2rev0tiepzwd50r9u5r52rtrr2z5s" timestamp="1600108819"&gt;217&lt;/key&gt;&lt;/foreign-keys&gt;&lt;ref-type name="Journal Article"&gt;17&lt;/ref-type&gt;&lt;contributors&gt;&lt;authors&gt;&lt;author&gt;Itoh, Yuichiro&lt;/author&gt;&lt;author&gt;Mackie, Ryan&lt;/author&gt;&lt;author&gt;Kampf, Kathy&lt;/author&gt;&lt;author&gt;Domadia, Shelly&lt;/author&gt;&lt;author&gt;Brown, Judith D&lt;/author&gt;&lt;author&gt;O’Neill, Rachel&lt;/author&gt;&lt;author&gt;Arnold, Arthur P&lt;/author&gt;&lt;/authors&gt;&lt;/contributors&gt;&lt;titles&gt;&lt;title&gt;Four core genotypes mouse model: localization of the Sry transgene and bioassay for testicular hormone levels&lt;/title&gt;&lt;secondary-title&gt;BMC research notes&lt;/secondary-title&gt;&lt;/titles&gt;&lt;periodical&gt;&lt;full-title&gt;BMC research notes&lt;/full-title&gt;&lt;/periodical&gt;&lt;pages&gt;69&lt;/pages&gt;&lt;volume&gt;8&lt;/volume&gt;&lt;number&gt;1&lt;/number&gt;&lt;dates&gt;&lt;year&gt;2015&lt;/year&gt;&lt;/dates&gt;&lt;isbn&gt;1756-0500&lt;/isbn&gt;&lt;urls&gt;&lt;/urls&gt;&lt;/record&gt;&lt;/Cite&gt;&lt;/EndNote&gt;</w:instrText>
      </w:r>
      <w:r w:rsidRPr="00940C38">
        <w:rPr>
          <w:rFonts w:ascii="Times" w:eastAsia="Times" w:hAnsi="Times" w:cs="Times"/>
          <w:color w:val="000000" w:themeColor="text1"/>
          <w:sz w:val="22"/>
          <w:szCs w:val="22"/>
        </w:rPr>
        <w:fldChar w:fldCharType="separate"/>
      </w:r>
      <w:r w:rsidRPr="00940C38">
        <w:rPr>
          <w:rFonts w:ascii="Times" w:eastAsia="Times" w:hAnsi="Times" w:cs="Times"/>
          <w:noProof/>
          <w:color w:val="000000" w:themeColor="text1"/>
          <w:sz w:val="22"/>
          <w:szCs w:val="22"/>
        </w:rPr>
        <w:t>(Itoh et al. 2015)</w:t>
      </w:r>
      <w:r w:rsidRPr="00940C38">
        <w:rPr>
          <w:rFonts w:ascii="Times" w:eastAsia="Times" w:hAnsi="Times" w:cs="Times"/>
          <w:color w:val="000000" w:themeColor="text1"/>
          <w:sz w:val="22"/>
          <w:szCs w:val="22"/>
        </w:rPr>
        <w:fldChar w:fldCharType="end"/>
      </w:r>
      <w:r w:rsidRPr="00940C38">
        <w:rPr>
          <w:rFonts w:ascii="Times" w:eastAsia="Times" w:hAnsi="Times" w:cs="Times"/>
          <w:color w:val="000000" w:themeColor="text1"/>
          <w:sz w:val="22"/>
          <w:szCs w:val="22"/>
        </w:rPr>
        <w:t xml:space="preserve"> and </w:t>
      </w:r>
      <w:r w:rsidRPr="00940C38">
        <w:rPr>
          <w:rFonts w:ascii="Times" w:eastAsia="Times" w:hAnsi="Times" w:cs="Times"/>
          <w:color w:val="000000" w:themeColor="text1"/>
          <w:sz w:val="22"/>
          <w:szCs w:val="22"/>
        </w:rPr>
        <w:fldChar w:fldCharType="begin"/>
      </w:r>
      <w:r w:rsidRPr="00940C38">
        <w:rPr>
          <w:rFonts w:ascii="Times" w:eastAsia="Times" w:hAnsi="Times" w:cs="Times"/>
          <w:color w:val="000000" w:themeColor="text1"/>
          <w:sz w:val="22"/>
          <w:szCs w:val="22"/>
        </w:rPr>
        <w:instrText xml:space="preserve"> ADDIN EN.CITE &lt;EndNote&gt;&lt;Cite&gt;&lt;Author&gt;Burgoyne&lt;/Author&gt;&lt;Year&gt;2016&lt;/Year&gt;&lt;RecNum&gt;203&lt;/RecNum&gt;&lt;DisplayText&gt;(Burgoyne and Arnold 2016)&lt;/DisplayText&gt;&lt;record&gt;&lt;rec-number&gt;203&lt;/rec-number&gt;&lt;foreign-keys&gt;&lt;key app="EN" db-id="a0x0xsp2rev0tiepzwd50r9u5r52rtrr2z5s" timestamp="1600108092"&gt;203&lt;/key&gt;&lt;/foreign-keys&gt;&lt;ref-type name="Journal Article"&gt;17&lt;/ref-type&gt;&lt;contributors&gt;&lt;authors&gt;&lt;author&gt;Burgoyne, Paul S&lt;/author&gt;&lt;author&gt;Arnold, Arthur P&lt;/author&gt;&lt;/authors&gt;&lt;/contributors&gt;&lt;titles&gt;&lt;title&gt;A primer on the use of mouse models for identifying direct sex chromosome effects that cause sex differences in non-gonadal tissues&lt;/title&gt;&lt;secondary-title&gt;Biology of sex differences&lt;/secondary-title&gt;&lt;/titles&gt;&lt;periodical&gt;&lt;full-title&gt;Biology of sex differences&lt;/full-title&gt;&lt;/periodical&gt;&lt;pages&gt;68&lt;/pages&gt;&lt;volume&gt;7&lt;/volume&gt;&lt;number&gt;1&lt;/number&gt;&lt;dates&gt;&lt;year&gt;2016&lt;/year&gt;&lt;/dates&gt;&lt;isbn&gt;2042-6410&lt;/isbn&gt;&lt;urls&gt;&lt;/urls&gt;&lt;/record&gt;&lt;/Cite&gt;&lt;/EndNote&gt;</w:instrText>
      </w:r>
      <w:r w:rsidRPr="00940C38">
        <w:rPr>
          <w:rFonts w:ascii="Times" w:eastAsia="Times" w:hAnsi="Times" w:cs="Times"/>
          <w:color w:val="000000" w:themeColor="text1"/>
          <w:sz w:val="22"/>
          <w:szCs w:val="22"/>
        </w:rPr>
        <w:fldChar w:fldCharType="separate"/>
      </w:r>
      <w:r w:rsidRPr="00940C38">
        <w:rPr>
          <w:rFonts w:ascii="Times" w:eastAsia="Times" w:hAnsi="Times" w:cs="Times"/>
          <w:noProof/>
          <w:color w:val="000000" w:themeColor="text1"/>
          <w:sz w:val="22"/>
          <w:szCs w:val="22"/>
        </w:rPr>
        <w:t>(Burgoyne and Arnold 2016)</w:t>
      </w:r>
      <w:r w:rsidRPr="00940C38">
        <w:rPr>
          <w:rFonts w:ascii="Times" w:eastAsia="Times" w:hAnsi="Times" w:cs="Times"/>
          <w:color w:val="000000" w:themeColor="text1"/>
          <w:sz w:val="22"/>
          <w:szCs w:val="22"/>
        </w:rPr>
        <w:fldChar w:fldCharType="end"/>
      </w:r>
      <w:r w:rsidRPr="00940C38">
        <w:rPr>
          <w:rFonts w:ascii="Times" w:eastAsia="Times" w:hAnsi="Times" w:cs="Times"/>
          <w:color w:val="000000" w:themeColor="text1"/>
          <w:sz w:val="22"/>
          <w:szCs w:val="22"/>
        </w:rPr>
        <w:t>.</w:t>
      </w:r>
    </w:p>
    <w:p w14:paraId="19D221E3" w14:textId="77777777" w:rsidR="007B38A9" w:rsidRPr="00940C38" w:rsidRDefault="007B38A9" w:rsidP="007B38A9">
      <w:pPr>
        <w:spacing w:line="480" w:lineRule="auto"/>
        <w:outlineLvl w:val="0"/>
        <w:rPr>
          <w:rFonts w:ascii="Times" w:eastAsia="Times" w:hAnsi="Times" w:cs="Times"/>
          <w:b/>
          <w:i/>
          <w:color w:val="000000" w:themeColor="text1"/>
          <w:sz w:val="22"/>
          <w:szCs w:val="22"/>
        </w:rPr>
      </w:pPr>
      <w:r w:rsidRPr="00940C38">
        <w:rPr>
          <w:rFonts w:ascii="Times" w:eastAsia="Times" w:hAnsi="Times" w:cs="Times"/>
          <w:b/>
          <w:i/>
          <w:color w:val="000000" w:themeColor="text1"/>
          <w:sz w:val="22"/>
          <w:szCs w:val="22"/>
        </w:rPr>
        <w:t>RNA isolation, microarray hybridization</w:t>
      </w:r>
      <w:bookmarkStart w:id="7" w:name="_gjdgxs" w:colFirst="0" w:colLast="0"/>
      <w:bookmarkEnd w:id="7"/>
      <w:r w:rsidRPr="00940C38">
        <w:rPr>
          <w:rFonts w:ascii="Times" w:eastAsia="Times" w:hAnsi="Times" w:cs="Times"/>
          <w:b/>
          <w:i/>
          <w:color w:val="000000" w:themeColor="text1"/>
          <w:sz w:val="22"/>
          <w:szCs w:val="22"/>
        </w:rPr>
        <w:t>, and quality control</w:t>
      </w:r>
    </w:p>
    <w:p w14:paraId="2BCE063D" w14:textId="15D2D010" w:rsidR="007B38A9" w:rsidRDefault="007B38A9" w:rsidP="00C775BD">
      <w:pPr>
        <w:spacing w:line="480" w:lineRule="auto"/>
        <w:rPr>
          <w:rFonts w:ascii="Times" w:eastAsia="Times" w:hAnsi="Times" w:cs="Times"/>
          <w:color w:val="000000" w:themeColor="text1"/>
          <w:sz w:val="22"/>
          <w:szCs w:val="22"/>
        </w:rPr>
      </w:pPr>
      <w:bookmarkStart w:id="8" w:name="_30j0zll" w:colFirst="0" w:colLast="0"/>
      <w:bookmarkEnd w:id="8"/>
      <w:r w:rsidRPr="00940C38">
        <w:rPr>
          <w:rFonts w:ascii="Times" w:eastAsia="Times" w:hAnsi="Times" w:cs="Times"/>
          <w:color w:val="000000" w:themeColor="text1"/>
          <w:sz w:val="22"/>
          <w:szCs w:val="22"/>
        </w:rPr>
        <w:t xml:space="preserve">RNA from liver and inguinal adipose tissue was isolated using </w:t>
      </w:r>
      <w:proofErr w:type="spellStart"/>
      <w:r>
        <w:rPr>
          <w:rFonts w:ascii="Times" w:eastAsia="Times" w:hAnsi="Times" w:cs="Times"/>
          <w:color w:val="000000" w:themeColor="text1"/>
          <w:sz w:val="22"/>
          <w:szCs w:val="22"/>
        </w:rPr>
        <w:t>TRIzol</w:t>
      </w:r>
      <w:proofErr w:type="spellEnd"/>
      <w:r w:rsidRPr="00940C38">
        <w:rPr>
          <w:rFonts w:ascii="Times" w:eastAsia="Times" w:hAnsi="Times" w:cs="Times"/>
          <w:color w:val="000000" w:themeColor="text1"/>
          <w:sz w:val="22"/>
          <w:szCs w:val="22"/>
        </w:rPr>
        <w:t xml:space="preserve"> (Invitrogen, Carlsbad, CA). Individual samples were hybridized to Illumina MouseRef-8 Expression </w:t>
      </w:r>
      <w:proofErr w:type="spellStart"/>
      <w:r w:rsidRPr="00940C38">
        <w:rPr>
          <w:rFonts w:ascii="Times" w:eastAsia="Times" w:hAnsi="Times" w:cs="Times"/>
          <w:color w:val="000000" w:themeColor="text1"/>
          <w:sz w:val="22"/>
          <w:szCs w:val="22"/>
        </w:rPr>
        <w:t>BeadChips</w:t>
      </w:r>
      <w:proofErr w:type="spellEnd"/>
      <w:r w:rsidRPr="00940C38">
        <w:rPr>
          <w:rFonts w:ascii="Times" w:eastAsia="Times" w:hAnsi="Times" w:cs="Times"/>
          <w:color w:val="000000" w:themeColor="text1"/>
          <w:sz w:val="22"/>
          <w:szCs w:val="22"/>
        </w:rPr>
        <w:t xml:space="preserve"> (Illumina, San Diego, CA) by Southern California Genotyping Consortium (SCGC) at UCLA.</w:t>
      </w:r>
      <w:bookmarkStart w:id="9" w:name="_1fob9te" w:colFirst="0" w:colLast="0"/>
      <w:bookmarkEnd w:id="9"/>
      <w:r w:rsidRPr="00940C38">
        <w:rPr>
          <w:rFonts w:ascii="Times" w:eastAsia="Times" w:hAnsi="Times" w:cs="Times"/>
          <w:color w:val="000000" w:themeColor="text1"/>
          <w:sz w:val="22"/>
          <w:szCs w:val="22"/>
        </w:rPr>
        <w:t xml:space="preserve"> Two adipose samples were removed from the total of 60 after RNA quality test (degradation detected) and did not go for microarray.</w:t>
      </w:r>
      <w:r w:rsidRPr="00940C38">
        <w:rPr>
          <w:rFonts w:ascii="Times" w:eastAsia="Times" w:hAnsi="Times" w:cs="Times"/>
          <w:b/>
          <w:i/>
          <w:color w:val="000000" w:themeColor="text1"/>
          <w:sz w:val="22"/>
          <w:szCs w:val="22"/>
        </w:rPr>
        <w:t xml:space="preserve"> </w:t>
      </w:r>
      <w:bookmarkStart w:id="10" w:name="_3znysh7" w:colFirst="0" w:colLast="0"/>
      <w:bookmarkStart w:id="11" w:name="_2et92p0" w:colFirst="0" w:colLast="0"/>
      <w:bookmarkStart w:id="12" w:name="_tyjcwt" w:colFirst="0" w:colLast="0"/>
      <w:bookmarkEnd w:id="10"/>
      <w:bookmarkEnd w:id="11"/>
      <w:bookmarkEnd w:id="12"/>
      <w:r w:rsidRPr="00940C38">
        <w:rPr>
          <w:rFonts w:ascii="Times" w:eastAsia="Times" w:hAnsi="Times" w:cs="Times"/>
          <w:color w:val="000000" w:themeColor="text1"/>
          <w:sz w:val="22"/>
          <w:szCs w:val="22"/>
        </w:rPr>
        <w:t xml:space="preserve">Principal Component Analysis (PCA) was used to identify three outliers among the adipose sample, which were removed from subsequent analyses. PCA was conducted using the </w:t>
      </w:r>
      <w:proofErr w:type="spellStart"/>
      <w:r w:rsidRPr="00940C38">
        <w:rPr>
          <w:rFonts w:ascii="Times" w:eastAsia="Times" w:hAnsi="Times" w:cs="Times"/>
          <w:color w:val="000000" w:themeColor="text1"/>
          <w:sz w:val="22"/>
          <w:szCs w:val="22"/>
        </w:rPr>
        <w:t>prcomp</w:t>
      </w:r>
      <w:proofErr w:type="spellEnd"/>
      <w:r w:rsidRPr="00940C38">
        <w:rPr>
          <w:rFonts w:ascii="Times" w:eastAsia="Times" w:hAnsi="Times" w:cs="Times"/>
          <w:color w:val="000000" w:themeColor="text1"/>
          <w:sz w:val="22"/>
          <w:szCs w:val="22"/>
        </w:rPr>
        <w:t xml:space="preserve"> R package with the correlation matrix. Sample size for liver tissue was = 5/genotype/treatment; for inguinal adipose the sample size is XXM = 14 (B = 5, E = 4, T = 5), XXF = 12 (B = 3, E = 5, T = 4), XYM = 14 (B = 4, E = 5, T = 5), and XYF = 15 (B = 5, E = 5, T = 5).</w:t>
      </w:r>
    </w:p>
    <w:p w14:paraId="23314FA0" w14:textId="77777777" w:rsidR="007B38A9" w:rsidRPr="00940C38" w:rsidRDefault="007B38A9" w:rsidP="007B38A9">
      <w:pPr>
        <w:spacing w:line="480" w:lineRule="auto"/>
        <w:rPr>
          <w:rFonts w:ascii="Times" w:eastAsia="Times" w:hAnsi="Times" w:cs="Times"/>
          <w:b/>
          <w:i/>
          <w:color w:val="000000" w:themeColor="text1"/>
          <w:sz w:val="22"/>
          <w:szCs w:val="22"/>
        </w:rPr>
      </w:pPr>
      <w:r w:rsidRPr="00940C38">
        <w:rPr>
          <w:rFonts w:ascii="Times" w:eastAsia="Times" w:hAnsi="Times" w:cs="Times"/>
          <w:b/>
          <w:i/>
          <w:color w:val="000000" w:themeColor="text1"/>
          <w:sz w:val="22"/>
          <w:szCs w:val="22"/>
        </w:rPr>
        <w:lastRenderedPageBreak/>
        <w:t>Identification of differentially expressed genes (DEGs) affected by individual sex-biasing factors</w:t>
      </w:r>
    </w:p>
    <w:p w14:paraId="35C87BBA" w14:textId="77777777" w:rsidR="007B38A9" w:rsidRPr="00940C38" w:rsidRDefault="007B38A9" w:rsidP="007B38A9">
      <w:pPr>
        <w:spacing w:line="480" w:lineRule="auto"/>
        <w:rPr>
          <w:rFonts w:ascii="Times" w:eastAsia="Times" w:hAnsi="Times" w:cs="Times"/>
          <w:color w:val="000000" w:themeColor="text1"/>
          <w:sz w:val="22"/>
          <w:szCs w:val="22"/>
        </w:rPr>
      </w:pPr>
      <w:bookmarkStart w:id="13" w:name="_3dy6vkm" w:colFirst="0" w:colLast="0"/>
      <w:bookmarkEnd w:id="13"/>
      <w:r w:rsidRPr="00940C38">
        <w:rPr>
          <w:rFonts w:ascii="Times" w:eastAsia="Times" w:hAnsi="Times" w:cs="Times"/>
          <w:color w:val="000000" w:themeColor="text1"/>
          <w:sz w:val="22"/>
          <w:szCs w:val="22"/>
        </w:rPr>
        <w:t xml:space="preserve">To identify DEGs, we conducted 3-way ANOVA (3WA), 2-way ANOVA (2WA), and 1-way ANOVA (1WA) using the </w:t>
      </w:r>
      <w:proofErr w:type="spellStart"/>
      <w:r w:rsidRPr="00940C38">
        <w:rPr>
          <w:rFonts w:ascii="Times" w:eastAsia="Times" w:hAnsi="Times" w:cs="Times"/>
          <w:color w:val="000000" w:themeColor="text1"/>
          <w:sz w:val="22"/>
          <w:szCs w:val="22"/>
        </w:rPr>
        <w:t>aov</w:t>
      </w:r>
      <w:proofErr w:type="spellEnd"/>
      <w:r w:rsidRPr="00940C38">
        <w:rPr>
          <w:rFonts w:ascii="Times" w:eastAsia="Times" w:hAnsi="Times" w:cs="Times"/>
          <w:color w:val="000000" w:themeColor="text1"/>
          <w:sz w:val="22"/>
          <w:szCs w:val="22"/>
        </w:rPr>
        <w:t xml:space="preserve"> R function. The 3WA tested the general effects of 3 factors of sex chromosomes, gonad, and hormonal treatments, as well as their interactions, using the formula “gene expression ~ gonad + chromosome + hormone + </w:t>
      </w:r>
      <w:proofErr w:type="spellStart"/>
      <w:proofErr w:type="gramStart"/>
      <w:r w:rsidRPr="00940C38">
        <w:rPr>
          <w:rFonts w:ascii="Times" w:eastAsia="Times" w:hAnsi="Times" w:cs="Times"/>
          <w:color w:val="000000" w:themeColor="text1"/>
          <w:sz w:val="22"/>
          <w:szCs w:val="22"/>
        </w:rPr>
        <w:t>gonad:chromosome</w:t>
      </w:r>
      <w:proofErr w:type="spellEnd"/>
      <w:proofErr w:type="gramEnd"/>
      <w:r w:rsidRPr="00940C38">
        <w:rPr>
          <w:rFonts w:ascii="Times" w:eastAsia="Times" w:hAnsi="Times" w:cs="Times"/>
          <w:color w:val="000000" w:themeColor="text1"/>
          <w:sz w:val="22"/>
          <w:szCs w:val="22"/>
        </w:rPr>
        <w:t xml:space="preserve"> + </w:t>
      </w:r>
      <w:proofErr w:type="spellStart"/>
      <w:r w:rsidRPr="00940C38">
        <w:rPr>
          <w:rFonts w:ascii="Times" w:eastAsia="Times" w:hAnsi="Times" w:cs="Times"/>
          <w:color w:val="000000" w:themeColor="text1"/>
          <w:sz w:val="22"/>
          <w:szCs w:val="22"/>
        </w:rPr>
        <w:t>gonad:chromosome</w:t>
      </w:r>
      <w:proofErr w:type="spellEnd"/>
      <w:r w:rsidRPr="00940C38">
        <w:rPr>
          <w:rFonts w:ascii="Times" w:eastAsia="Times" w:hAnsi="Times" w:cs="Times"/>
          <w:color w:val="000000" w:themeColor="text1"/>
          <w:sz w:val="22"/>
          <w:szCs w:val="22"/>
        </w:rPr>
        <w:t xml:space="preserve"> + </w:t>
      </w:r>
      <w:proofErr w:type="spellStart"/>
      <w:r w:rsidRPr="00940C38">
        <w:rPr>
          <w:rFonts w:ascii="Times" w:eastAsia="Times" w:hAnsi="Times" w:cs="Times"/>
          <w:color w:val="000000" w:themeColor="text1"/>
          <w:sz w:val="22"/>
          <w:szCs w:val="22"/>
        </w:rPr>
        <w:t>chromosome:hormone</w:t>
      </w:r>
      <w:proofErr w:type="spellEnd"/>
      <w:r w:rsidRPr="00940C38">
        <w:rPr>
          <w:rFonts w:ascii="Times" w:eastAsia="Times" w:hAnsi="Times" w:cs="Times"/>
          <w:color w:val="000000" w:themeColor="text1"/>
          <w:sz w:val="22"/>
          <w:szCs w:val="22"/>
        </w:rPr>
        <w:t xml:space="preserve"> + </w:t>
      </w:r>
      <w:proofErr w:type="spellStart"/>
      <w:r w:rsidRPr="00940C38">
        <w:rPr>
          <w:rFonts w:ascii="Times" w:eastAsia="Times" w:hAnsi="Times" w:cs="Times"/>
          <w:color w:val="000000" w:themeColor="text1"/>
          <w:sz w:val="22"/>
          <w:szCs w:val="22"/>
        </w:rPr>
        <w:t>gonad:chromosome:hormone</w:t>
      </w:r>
      <w:proofErr w:type="spellEnd"/>
      <w:r w:rsidRPr="00940C38">
        <w:rPr>
          <w:rFonts w:ascii="Times" w:eastAsia="Times" w:hAnsi="Times" w:cs="Times"/>
          <w:color w:val="000000" w:themeColor="text1"/>
          <w:sz w:val="22"/>
          <w:szCs w:val="22"/>
        </w:rPr>
        <w:t>”. Two sets of 3WA were conducted, one comparing T vs. B, and the other E vs. B, to discriminate separate effects of the two hormones. The 2WA tested the effects of sex chromosomes and gonads as well as their interactions within each hormonal treatment group (T, E, or B) separately using the formula “</w:t>
      </w:r>
      <w:r w:rsidRPr="00940C38">
        <w:rPr>
          <w:rFonts w:ascii="Times" w:hAnsi="Times"/>
          <w:color w:val="000000" w:themeColor="text1"/>
          <w:sz w:val="22"/>
          <w:szCs w:val="22"/>
        </w:rPr>
        <w:t xml:space="preserve">gene expression ~ gonad + chromosome + </w:t>
      </w:r>
      <w:proofErr w:type="spellStart"/>
      <w:proofErr w:type="gramStart"/>
      <w:r w:rsidRPr="00940C38">
        <w:rPr>
          <w:rFonts w:ascii="Times" w:hAnsi="Times"/>
          <w:color w:val="000000" w:themeColor="text1"/>
          <w:sz w:val="22"/>
          <w:szCs w:val="22"/>
        </w:rPr>
        <w:t>gonad:chromosome</w:t>
      </w:r>
      <w:proofErr w:type="spellEnd"/>
      <w:proofErr w:type="gramEnd"/>
      <w:r w:rsidRPr="00940C38">
        <w:rPr>
          <w:rFonts w:ascii="Times" w:hAnsi="Times"/>
          <w:color w:val="000000" w:themeColor="text1"/>
          <w:sz w:val="22"/>
          <w:szCs w:val="22"/>
        </w:rPr>
        <w:t>”</w:t>
      </w:r>
      <w:r w:rsidRPr="00940C38">
        <w:rPr>
          <w:rFonts w:ascii="Times" w:eastAsia="Times" w:hAnsi="Times" w:cs="Times"/>
          <w:color w:val="000000" w:themeColor="text1"/>
          <w:sz w:val="22"/>
          <w:szCs w:val="22"/>
        </w:rPr>
        <w:t xml:space="preserve">. For 1WA, we tested the effects of T (comparing T vs. B) and E (comparing E vs. B) within each genotype, using the formula “gene </w:t>
      </w:r>
      <w:r w:rsidRPr="00940C38">
        <w:rPr>
          <w:rFonts w:ascii="Times" w:hAnsi="Times"/>
          <w:color w:val="000000" w:themeColor="text1"/>
          <w:sz w:val="22"/>
          <w:szCs w:val="22"/>
        </w:rPr>
        <w:t>expression ~ treatment”.</w:t>
      </w:r>
      <w:r w:rsidRPr="00940C38">
        <w:rPr>
          <w:rFonts w:ascii="Times" w:eastAsia="Times" w:hAnsi="Times" w:cs="Times"/>
          <w:color w:val="000000" w:themeColor="text1"/>
          <w:sz w:val="22"/>
          <w:szCs w:val="22"/>
        </w:rPr>
        <w:t xml:space="preserve"> </w:t>
      </w:r>
      <w:r w:rsidRPr="00940C38">
        <w:rPr>
          <w:rFonts w:ascii="Times" w:eastAsia="Times New Roman" w:hAnsi="Times"/>
          <w:color w:val="000000" w:themeColor="text1"/>
          <w:sz w:val="22"/>
          <w:szCs w:val="22"/>
        </w:rPr>
        <w:t xml:space="preserve">We used different sets of ANOVA analysis because each address </w:t>
      </w:r>
      <w:r w:rsidRPr="00940C38">
        <w:rPr>
          <w:rFonts w:ascii="Times" w:eastAsia="Times New Roman" w:hAnsi="Times"/>
          <w:i/>
          <w:color w:val="000000" w:themeColor="text1"/>
          <w:sz w:val="22"/>
          <w:szCs w:val="22"/>
        </w:rPr>
        <w:t>a priori</w:t>
      </w:r>
      <w:r w:rsidRPr="00940C38">
        <w:rPr>
          <w:rFonts w:ascii="Times" w:eastAsia="Times New Roman" w:hAnsi="Times"/>
          <w:color w:val="000000" w:themeColor="text1"/>
          <w:sz w:val="22"/>
          <w:szCs w:val="22"/>
        </w:rPr>
        <w:t xml:space="preserve"> questions of this study, and offers different perspectives on the roles of the three factors. The different sets of ANOVAs offer different levels of granularity of sex differences from broad overviews to specific effects on a sex-biasing factor in a given setting.</w:t>
      </w:r>
      <w:r w:rsidRPr="00940C38">
        <w:rPr>
          <w:rFonts w:ascii="Times" w:eastAsia="Times" w:hAnsi="Times" w:cs="Times"/>
          <w:color w:val="000000" w:themeColor="text1"/>
          <w:sz w:val="22"/>
          <w:szCs w:val="22"/>
        </w:rPr>
        <w:t xml:space="preserve"> </w:t>
      </w:r>
      <w:r w:rsidRPr="00940C38">
        <w:rPr>
          <w:rFonts w:ascii="Times" w:eastAsia="Times New Roman" w:hAnsi="Times"/>
          <w:color w:val="000000" w:themeColor="text1"/>
          <w:sz w:val="22"/>
          <w:szCs w:val="22"/>
        </w:rPr>
        <w:t xml:space="preserve">For example, the 3-way ANOVA provides a general view of the effects of hormones, gonads and chromosomes as well as the interactions, and rationalizes further analyses. To test for sex chromosome and gonadal effects within a specific hormone condition, we carried out three sets of 2-way ANOVAs in which hormone condition was fixed (e.g., either blank, or estradiol, or testosterone). To further capture the effects of hormones on each specific genotype, we used a 1-way ANOVA with post hoc analysis in each genotype. </w:t>
      </w:r>
      <w:r w:rsidRPr="00940C38">
        <w:rPr>
          <w:rFonts w:ascii="Times" w:eastAsia="Times" w:hAnsi="Times" w:cs="Times"/>
          <w:color w:val="000000" w:themeColor="text1"/>
          <w:sz w:val="22"/>
          <w:szCs w:val="22"/>
        </w:rPr>
        <w:t xml:space="preserve">Multiple testing was corrected using the </w:t>
      </w:r>
      <w:proofErr w:type="spellStart"/>
      <w:r w:rsidRPr="00940C38">
        <w:rPr>
          <w:rFonts w:ascii="Times" w:eastAsia="Times" w:hAnsi="Times" w:cs="Times"/>
          <w:color w:val="000000" w:themeColor="text1"/>
          <w:sz w:val="22"/>
          <w:szCs w:val="22"/>
        </w:rPr>
        <w:t>Benjamini</w:t>
      </w:r>
      <w:proofErr w:type="spellEnd"/>
      <w:r w:rsidRPr="00940C38">
        <w:rPr>
          <w:rFonts w:ascii="Times" w:eastAsia="Times" w:hAnsi="Times" w:cs="Times"/>
          <w:color w:val="000000" w:themeColor="text1"/>
          <w:sz w:val="22"/>
          <w:szCs w:val="22"/>
        </w:rPr>
        <w:t>-Hochberg (BH) method, and significance level was set to FDR &lt;0.05 to define significant DEGs. Suggestive DEGs at FDR&lt;0.1, p&lt;0.01 and p&lt;0.05 were also retrieved for analyses that are less sensitive to DEG cutoffs, such as pathway analysis.</w:t>
      </w:r>
    </w:p>
    <w:p w14:paraId="5384A817" w14:textId="77777777" w:rsidR="007B38A9" w:rsidRPr="007B38A9" w:rsidRDefault="007B38A9" w:rsidP="00C775BD">
      <w:pPr>
        <w:spacing w:line="480" w:lineRule="auto"/>
        <w:rPr>
          <w:rFonts w:ascii="Times" w:eastAsia="Times" w:hAnsi="Times" w:cs="Times"/>
          <w:color w:val="000000" w:themeColor="text1"/>
          <w:sz w:val="22"/>
          <w:szCs w:val="22"/>
        </w:rPr>
      </w:pPr>
    </w:p>
    <w:p w14:paraId="2E80A4DD" w14:textId="0057B4AE" w:rsidR="00E66A60" w:rsidRPr="00E66A60" w:rsidRDefault="00E66A60" w:rsidP="00C775BD">
      <w:pPr>
        <w:spacing w:line="480" w:lineRule="auto"/>
        <w:rPr>
          <w:rFonts w:ascii="Times" w:eastAsia="Times" w:hAnsi="Times" w:cs="Times"/>
          <w:b/>
          <w:i/>
          <w:sz w:val="22"/>
          <w:szCs w:val="22"/>
        </w:rPr>
      </w:pPr>
      <w:r w:rsidRPr="00B90D64">
        <w:rPr>
          <w:rFonts w:ascii="Times" w:eastAsia="Times" w:hAnsi="Times" w:cs="Times"/>
          <w:b/>
          <w:i/>
          <w:sz w:val="22"/>
          <w:szCs w:val="22"/>
        </w:rPr>
        <w:t>Co-expression network construction and identification of co-expression modules affected by individual sex-biasing factors</w:t>
      </w:r>
    </w:p>
    <w:p w14:paraId="22402600" w14:textId="5C0C7B37" w:rsidR="00E66A60" w:rsidRDefault="007B38A9" w:rsidP="00C775BD">
      <w:pPr>
        <w:spacing w:line="480" w:lineRule="auto"/>
        <w:rPr>
          <w:rFonts w:ascii="Times" w:eastAsia="Times" w:hAnsi="Times" w:cs="Times"/>
          <w:sz w:val="22"/>
          <w:szCs w:val="22"/>
        </w:rPr>
      </w:pPr>
      <w:r w:rsidRPr="00940C38">
        <w:rPr>
          <w:rFonts w:ascii="Times" w:eastAsia="Times" w:hAnsi="Times" w:cs="Times"/>
          <w:color w:val="000000" w:themeColor="text1"/>
          <w:sz w:val="22"/>
          <w:szCs w:val="22"/>
        </w:rPr>
        <w:t xml:space="preserve">The unique strength of MEGENA compared to WGCNA is that it allows a gene to be in multiple modules and produces smaller and more functionally coherent modules. </w:t>
      </w:r>
      <w:r w:rsidR="00E66A60" w:rsidRPr="00B90D64">
        <w:rPr>
          <w:rFonts w:ascii="Times" w:eastAsia="Times" w:hAnsi="Times" w:cs="Times"/>
          <w:sz w:val="22"/>
          <w:szCs w:val="22"/>
        </w:rPr>
        <w:t xml:space="preserve">MEGENA splits gene clusters via divisive clustering based on the shortest path distance measure and a nested k-medoids clustering. At each step, the shortest path distance is minimized within each cluster, and the nested clustering process is repeated until no more compact child clusters can be identified. The Spearman correlation method with 100 permutations was implemented during the correlation analysis and p-value cut-off was set to 0.05. Module size was set from 50 to half of the vertices of planar filtered networks. </w:t>
      </w:r>
    </w:p>
    <w:p w14:paraId="2C8DD5D7" w14:textId="77777777" w:rsidR="007B38A9" w:rsidRPr="00940C38" w:rsidRDefault="007B38A9" w:rsidP="007B38A9">
      <w:pPr>
        <w:spacing w:line="480" w:lineRule="auto"/>
        <w:outlineLvl w:val="0"/>
        <w:rPr>
          <w:rFonts w:ascii="Times" w:eastAsia="Times" w:hAnsi="Times" w:cs="Times"/>
          <w:b/>
          <w:i/>
          <w:color w:val="000000" w:themeColor="text1"/>
          <w:sz w:val="22"/>
          <w:szCs w:val="22"/>
        </w:rPr>
      </w:pPr>
      <w:r w:rsidRPr="00940C38">
        <w:rPr>
          <w:rFonts w:ascii="Times" w:eastAsia="Times" w:hAnsi="Times" w:cs="Times"/>
          <w:b/>
          <w:i/>
          <w:color w:val="000000" w:themeColor="text1"/>
          <w:sz w:val="22"/>
          <w:szCs w:val="22"/>
        </w:rPr>
        <w:t>Annotation of the pathways over-represented in the DEGs and DMs</w:t>
      </w:r>
    </w:p>
    <w:p w14:paraId="369FD3D1" w14:textId="6108BB9F" w:rsidR="007B38A9" w:rsidRPr="007B38A9" w:rsidRDefault="007B38A9" w:rsidP="00C775BD">
      <w:pPr>
        <w:spacing w:line="480" w:lineRule="auto"/>
        <w:rPr>
          <w:rFonts w:ascii="Times" w:eastAsia="Times" w:hAnsi="Times" w:cs="Times"/>
          <w:color w:val="000000" w:themeColor="text1"/>
          <w:sz w:val="22"/>
          <w:szCs w:val="22"/>
        </w:rPr>
      </w:pPr>
      <w:bookmarkStart w:id="14" w:name="_4d34og8" w:colFirst="0" w:colLast="0"/>
      <w:bookmarkEnd w:id="14"/>
      <w:r w:rsidRPr="00940C38">
        <w:rPr>
          <w:rFonts w:ascii="Times" w:eastAsia="Times" w:hAnsi="Times" w:cs="Times"/>
          <w:color w:val="000000" w:themeColor="text1"/>
          <w:sz w:val="22"/>
          <w:szCs w:val="22"/>
        </w:rPr>
        <w:t xml:space="preserve">For each of the DEG sets and DMs that were significantly affected by any of the three sex-biasing factors, we conducted pathway enrichment analysis against Gene Ontology (GO) Biological Processes and KEGG pathways derived from </w:t>
      </w:r>
      <w:proofErr w:type="spellStart"/>
      <w:r w:rsidRPr="00940C38">
        <w:rPr>
          <w:rFonts w:ascii="Times" w:eastAsia="Times" w:hAnsi="Times" w:cs="Times"/>
          <w:color w:val="000000" w:themeColor="text1"/>
          <w:sz w:val="22"/>
          <w:szCs w:val="22"/>
        </w:rPr>
        <w:t>MSigDB</w:t>
      </w:r>
      <w:proofErr w:type="spellEnd"/>
      <w:r w:rsidRPr="00940C38">
        <w:rPr>
          <w:rFonts w:ascii="Times" w:eastAsia="Times" w:hAnsi="Times" w:cs="Times"/>
          <w:color w:val="000000" w:themeColor="text1"/>
          <w:sz w:val="22"/>
          <w:szCs w:val="22"/>
        </w:rPr>
        <w:t xml:space="preserve"> (with the mouse genome as our background) using Fisher’s exact test, followed by BH FDR estimation. Pathways that had &gt;5 overlapping genes with the DEGs or DMs and FDR &lt; 0.05 were used to annotate the functions of the DEGs or modules. </w:t>
      </w:r>
    </w:p>
    <w:p w14:paraId="7A328833" w14:textId="77777777" w:rsidR="00DC7D3C" w:rsidRPr="00B90D64" w:rsidRDefault="00DC7D3C" w:rsidP="00DC7D3C">
      <w:pPr>
        <w:spacing w:line="480" w:lineRule="auto"/>
        <w:rPr>
          <w:rFonts w:ascii="Times" w:eastAsia="Times" w:hAnsi="Times" w:cs="Times"/>
          <w:b/>
          <w:i/>
          <w:sz w:val="22"/>
          <w:szCs w:val="22"/>
        </w:rPr>
      </w:pPr>
      <w:r w:rsidRPr="00B90D64">
        <w:rPr>
          <w:rFonts w:ascii="Times" w:eastAsia="Times" w:hAnsi="Times" w:cs="Times"/>
          <w:b/>
          <w:i/>
          <w:sz w:val="22"/>
          <w:szCs w:val="22"/>
        </w:rPr>
        <w:t xml:space="preserve">Gene regulatory network </w:t>
      </w:r>
      <w:r>
        <w:rPr>
          <w:rFonts w:ascii="Times" w:eastAsia="Times" w:hAnsi="Times" w:cs="Times"/>
          <w:b/>
          <w:i/>
          <w:sz w:val="22"/>
          <w:szCs w:val="22"/>
        </w:rPr>
        <w:t>analysis</w:t>
      </w:r>
      <w:r w:rsidRPr="00B90D64">
        <w:rPr>
          <w:rFonts w:ascii="Times" w:eastAsia="Times" w:hAnsi="Times" w:cs="Times"/>
          <w:b/>
          <w:i/>
          <w:sz w:val="22"/>
          <w:szCs w:val="22"/>
        </w:rPr>
        <w:t xml:space="preserve"> </w:t>
      </w:r>
    </w:p>
    <w:p w14:paraId="5B0621E5" w14:textId="6CD25098" w:rsidR="00DC7D3C" w:rsidRDefault="00DC7D3C" w:rsidP="00DC7D3C">
      <w:pPr>
        <w:spacing w:after="120" w:line="480" w:lineRule="auto"/>
        <w:rPr>
          <w:rFonts w:eastAsia="ヒラギノ角ゴ Pro W3"/>
          <w:sz w:val="22"/>
          <w:szCs w:val="22"/>
        </w:rPr>
      </w:pPr>
      <w:r w:rsidRPr="00DC7D3C">
        <w:rPr>
          <w:rFonts w:ascii="Times" w:eastAsia="Times" w:hAnsi="Times" w:cs="Times"/>
          <w:bCs/>
          <w:iCs/>
          <w:sz w:val="22"/>
          <w:szCs w:val="22"/>
        </w:rPr>
        <w:t xml:space="preserve">To predict potential regulators of the sex-biased DEGs, we used the Key Driver Analysis (KDA) function of the Mergeomics pipeline </w:t>
      </w:r>
      <w:r w:rsidRPr="00DC7D3C">
        <w:rPr>
          <w:rFonts w:ascii="Times" w:eastAsia="Times" w:hAnsi="Times" w:cs="Times"/>
          <w:bCs/>
          <w:iCs/>
          <w:sz w:val="22"/>
          <w:szCs w:val="22"/>
        </w:rPr>
        <w:fldChar w:fldCharType="begin">
          <w:fldData xml:space="preserve">PEVuZE5vdGU+PENpdGU+PEF1dGhvcj5TaHU8L0F1dGhvcj48WWVhcj4yMDE2PC9ZZWFyPjxSZWNO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</w:fldData>
        </w:fldChar>
      </w:r>
      <w:r w:rsidRPr="00DC7D3C">
        <w:rPr>
          <w:rFonts w:ascii="Times" w:eastAsia="Times" w:hAnsi="Times" w:cs="Times"/>
          <w:bCs/>
          <w:iCs/>
          <w:sz w:val="22"/>
          <w:szCs w:val="22"/>
        </w:rPr>
        <w:instrText xml:space="preserve"> ADDIN EN.CITE </w:instrText>
      </w:r>
      <w:r w:rsidRPr="00DC7D3C">
        <w:rPr>
          <w:rFonts w:ascii="Times" w:eastAsia="Times" w:hAnsi="Times" w:cs="Times"/>
          <w:bCs/>
          <w:iCs/>
          <w:sz w:val="22"/>
          <w:szCs w:val="22"/>
        </w:rPr>
        <w:fldChar w:fldCharType="begin">
          <w:fldData xml:space="preserve">PEVuZE5vdGU+PENpdGU+PEF1dGhvcj5TaHU8L0F1dGhvcj48WWVhcj4yMDE2PC9ZZWFyPjxSZWNO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</w:fldData>
        </w:fldChar>
      </w:r>
      <w:r w:rsidRPr="00DC7D3C">
        <w:rPr>
          <w:rFonts w:ascii="Times" w:eastAsia="Times" w:hAnsi="Times" w:cs="Times"/>
          <w:bCs/>
          <w:iCs/>
          <w:sz w:val="22"/>
          <w:szCs w:val="22"/>
        </w:rPr>
        <w:instrText xml:space="preserve"> ADDIN EN.CITE.DATA </w:instrText>
      </w:r>
      <w:r w:rsidRPr="00DC7D3C">
        <w:rPr>
          <w:rFonts w:ascii="Times" w:eastAsia="Times" w:hAnsi="Times" w:cs="Times"/>
          <w:bCs/>
          <w:iCs/>
          <w:sz w:val="22"/>
          <w:szCs w:val="22"/>
        </w:rPr>
      </w:r>
      <w:r w:rsidRPr="00DC7D3C">
        <w:rPr>
          <w:rFonts w:ascii="Times" w:eastAsia="Times" w:hAnsi="Times" w:cs="Times"/>
          <w:bCs/>
          <w:iCs/>
          <w:sz w:val="22"/>
          <w:szCs w:val="22"/>
        </w:rPr>
        <w:fldChar w:fldCharType="end"/>
      </w:r>
      <w:r w:rsidRPr="00DC7D3C">
        <w:rPr>
          <w:rFonts w:ascii="Times" w:eastAsia="Times" w:hAnsi="Times" w:cs="Times"/>
          <w:bCs/>
          <w:iCs/>
          <w:sz w:val="22"/>
          <w:szCs w:val="22"/>
        </w:rPr>
      </w:r>
      <w:r w:rsidRPr="00DC7D3C">
        <w:rPr>
          <w:rFonts w:ascii="Times" w:eastAsia="Times" w:hAnsi="Times" w:cs="Times"/>
          <w:bCs/>
          <w:iCs/>
          <w:sz w:val="22"/>
          <w:szCs w:val="22"/>
        </w:rPr>
        <w:fldChar w:fldCharType="separate"/>
      </w:r>
      <w:r w:rsidRPr="00DC7D3C">
        <w:rPr>
          <w:rFonts w:ascii="Times" w:eastAsia="Times" w:hAnsi="Times" w:cs="Times"/>
          <w:bCs/>
          <w:iCs/>
          <w:noProof/>
          <w:sz w:val="22"/>
          <w:szCs w:val="22"/>
        </w:rPr>
        <w:t>(Shu et al. 2016)</w:t>
      </w:r>
      <w:r w:rsidRPr="00DC7D3C">
        <w:rPr>
          <w:rFonts w:ascii="Times" w:eastAsia="Times" w:hAnsi="Times" w:cs="Times"/>
          <w:bCs/>
          <w:iCs/>
          <w:sz w:val="22"/>
          <w:szCs w:val="22"/>
        </w:rPr>
        <w:fldChar w:fldCharType="end"/>
      </w:r>
      <w:r w:rsidRPr="00DC7D3C">
        <w:rPr>
          <w:rFonts w:ascii="Times" w:eastAsia="Times" w:hAnsi="Times" w:cs="Times"/>
          <w:bCs/>
          <w:iCs/>
          <w:sz w:val="22"/>
          <w:szCs w:val="22"/>
        </w:rPr>
        <w:t xml:space="preserve"> and liver and adipose Bayesian networks</w:t>
      </w:r>
      <w:r>
        <w:rPr>
          <w:rFonts w:ascii="Times" w:eastAsia="Times" w:hAnsi="Times" w:cs="Times"/>
          <w:bCs/>
          <w:iCs/>
          <w:sz w:val="22"/>
          <w:szCs w:val="22"/>
        </w:rPr>
        <w:t xml:space="preserve"> (BNs)</w:t>
      </w:r>
      <w:r w:rsidRPr="00DC7D3C">
        <w:rPr>
          <w:rFonts w:ascii="Times" w:eastAsia="Times" w:hAnsi="Times" w:cs="Times"/>
          <w:bCs/>
          <w:iCs/>
          <w:sz w:val="22"/>
          <w:szCs w:val="22"/>
        </w:rPr>
        <w:t xml:space="preserve">. Firstly, </w:t>
      </w:r>
      <w:r w:rsidRPr="00DC7D3C">
        <w:rPr>
          <w:rFonts w:ascii="Times" w:hAnsi="Times"/>
          <w:sz w:val="22"/>
          <w:szCs w:val="22"/>
        </w:rPr>
        <w:t xml:space="preserve">BNs </w:t>
      </w:r>
      <w:r w:rsidRPr="004B593E">
        <w:rPr>
          <w:rFonts w:ascii="Times" w:hAnsi="Times"/>
          <w:sz w:val="22"/>
          <w:szCs w:val="22"/>
        </w:rPr>
        <w:t xml:space="preserve">represent a class of gene regulatory networks, which can demonstrate the directed causal relationships between genes by using genetic and gene expression information of samples, as well as previously known regulatory </w:t>
      </w:r>
      <w:r w:rsidRPr="004B593E">
        <w:rPr>
          <w:rFonts w:ascii="Times" w:hAnsi="Times"/>
          <w:sz w:val="22"/>
          <w:szCs w:val="22"/>
        </w:rPr>
        <w:lastRenderedPageBreak/>
        <w:t>relationships between genes. In the BNs, each edge is directed to a child node from a parent node, where the BN represents a multivariate probability distribution, and the state of each node is estimated by the states of its parent nodes. We leveraged the Reconstructing Integrative Molecular Bayesian Networks (</w:t>
      </w:r>
      <w:proofErr w:type="spellStart"/>
      <w:r w:rsidRPr="004B593E">
        <w:rPr>
          <w:rFonts w:ascii="Times" w:hAnsi="Times"/>
          <w:sz w:val="22"/>
          <w:szCs w:val="22"/>
        </w:rPr>
        <w:t>RIMBANet</w:t>
      </w:r>
      <w:proofErr w:type="spellEnd"/>
      <w:r w:rsidRPr="004B593E">
        <w:rPr>
          <w:rFonts w:ascii="Times" w:hAnsi="Times"/>
          <w:sz w:val="22"/>
          <w:szCs w:val="22"/>
        </w:rPr>
        <w:t xml:space="preserve">) tool </w:t>
      </w:r>
      <w:r w:rsidRPr="004B593E">
        <w:rPr>
          <w:rFonts w:ascii="Times" w:hAnsi="Times"/>
          <w:sz w:val="22"/>
          <w:szCs w:val="22"/>
        </w:rPr>
        <w:fldChar w:fldCharType="begin">
          <w:fldData xml:space="preserve">PEVuZE5vdGU+PENpdGU+PEF1dGhvcj5aaHU8L0F1dGhvcj48WWVhcj4yMDEyPC9ZZWFyPjxSZWNO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=
</w:fldData>
        </w:fldChar>
      </w:r>
      <w:r w:rsidRPr="004B593E">
        <w:rPr>
          <w:rFonts w:ascii="Times" w:hAnsi="Times"/>
          <w:sz w:val="22"/>
          <w:szCs w:val="22"/>
        </w:rPr>
        <w:instrText xml:space="preserve"> ADDIN EN.CITE </w:instrText>
      </w:r>
      <w:r w:rsidRPr="004B593E">
        <w:rPr>
          <w:rFonts w:ascii="Times" w:hAnsi="Times"/>
          <w:sz w:val="22"/>
          <w:szCs w:val="22"/>
        </w:rPr>
        <w:fldChar w:fldCharType="begin">
          <w:fldData xml:space="preserve">PEVuZE5vdGU+PENpdGU+PEF1dGhvcj5aaHU8L0F1dGhvcj48WWVhcj4yMDEyPC9ZZWFyPjxSZWNO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=
</w:fldData>
        </w:fldChar>
      </w:r>
      <w:r w:rsidRPr="004B593E">
        <w:rPr>
          <w:rFonts w:ascii="Times" w:hAnsi="Times"/>
          <w:sz w:val="22"/>
          <w:szCs w:val="22"/>
        </w:rPr>
        <w:instrText xml:space="preserve"> ADDIN EN.CITE.DATA </w:instrText>
      </w:r>
      <w:r w:rsidRPr="004B593E">
        <w:rPr>
          <w:rFonts w:ascii="Times" w:hAnsi="Times"/>
          <w:sz w:val="22"/>
          <w:szCs w:val="22"/>
        </w:rPr>
      </w:r>
      <w:r w:rsidRPr="004B593E">
        <w:rPr>
          <w:rFonts w:ascii="Times" w:hAnsi="Times"/>
          <w:sz w:val="22"/>
          <w:szCs w:val="22"/>
        </w:rPr>
        <w:fldChar w:fldCharType="end"/>
      </w:r>
      <w:r w:rsidRPr="004B593E">
        <w:rPr>
          <w:rFonts w:ascii="Times" w:hAnsi="Times"/>
          <w:sz w:val="22"/>
          <w:szCs w:val="22"/>
        </w:rPr>
      </w:r>
      <w:r w:rsidRPr="004B593E">
        <w:rPr>
          <w:rFonts w:ascii="Times" w:hAnsi="Times"/>
          <w:sz w:val="22"/>
          <w:szCs w:val="22"/>
        </w:rPr>
        <w:fldChar w:fldCharType="separate"/>
      </w:r>
      <w:r w:rsidRPr="004B593E">
        <w:rPr>
          <w:rFonts w:ascii="Times" w:hAnsi="Times"/>
          <w:noProof/>
          <w:sz w:val="22"/>
          <w:szCs w:val="22"/>
        </w:rPr>
        <w:t>(Zhu et al. 2007; Zhu et al. 2008; Zhu et al. 2012)</w:t>
      </w:r>
      <w:r w:rsidRPr="004B593E">
        <w:rPr>
          <w:rFonts w:ascii="Times" w:hAnsi="Times"/>
          <w:sz w:val="22"/>
          <w:szCs w:val="22"/>
        </w:rPr>
        <w:fldChar w:fldCharType="end"/>
      </w:r>
      <w:r w:rsidRPr="004B593E">
        <w:rPr>
          <w:rFonts w:ascii="Times" w:hAnsi="Times"/>
          <w:sz w:val="22"/>
          <w:szCs w:val="22"/>
        </w:rPr>
        <w:t xml:space="preserve"> to construct tissue-specific BNs using both large human and mouse transcriptome and genome datasets for both adipose and liver </w:t>
      </w:r>
      <w:r w:rsidRPr="004B593E">
        <w:rPr>
          <w:rFonts w:ascii="Times" w:eastAsia="Times" w:hAnsi="Times" w:cs="Times"/>
          <w:bCs/>
          <w:iCs/>
          <w:sz w:val="22"/>
          <w:szCs w:val="22"/>
        </w:rPr>
        <w:fldChar w:fldCharType="begin">
          <w:fldData xml:space="preserve">PEVuZE5vdGU+PENpdGU+PEF1dGhvcj5FbWlsc3NvbjwvQXV0aG9yPjxZZWFyPjIwMDg8L1llYXI+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</w:fldData>
        </w:fldChar>
      </w:r>
      <w:r w:rsidRPr="004B593E">
        <w:rPr>
          <w:rFonts w:ascii="Times" w:eastAsia="Times" w:hAnsi="Times" w:cs="Times"/>
          <w:bCs/>
          <w:iCs/>
          <w:sz w:val="22"/>
          <w:szCs w:val="22"/>
        </w:rPr>
        <w:instrText xml:space="preserve"> ADDIN EN.CITE </w:instrText>
      </w:r>
      <w:r w:rsidRPr="004B593E">
        <w:rPr>
          <w:rFonts w:ascii="Times" w:eastAsia="Times" w:hAnsi="Times" w:cs="Times"/>
          <w:bCs/>
          <w:iCs/>
          <w:sz w:val="22"/>
          <w:szCs w:val="22"/>
        </w:rPr>
        <w:fldChar w:fldCharType="begin">
          <w:fldData xml:space="preserve">PEVuZE5vdGU+PENpdGU+PEF1dGhvcj5FbWlsc3NvbjwvQXV0aG9yPjxZZWFyPjIwMDg8L1llYXI+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</w:fldData>
        </w:fldChar>
      </w:r>
      <w:r w:rsidRPr="004B593E">
        <w:rPr>
          <w:rFonts w:ascii="Times" w:eastAsia="Times" w:hAnsi="Times" w:cs="Times"/>
          <w:bCs/>
          <w:iCs/>
          <w:sz w:val="22"/>
          <w:szCs w:val="22"/>
        </w:rPr>
        <w:instrText xml:space="preserve"> ADDIN EN.CITE.DATA </w:instrText>
      </w:r>
      <w:r w:rsidRPr="004B593E">
        <w:rPr>
          <w:rFonts w:ascii="Times" w:eastAsia="Times" w:hAnsi="Times" w:cs="Times"/>
          <w:bCs/>
          <w:iCs/>
          <w:sz w:val="22"/>
          <w:szCs w:val="22"/>
        </w:rPr>
      </w:r>
      <w:r w:rsidRPr="004B593E">
        <w:rPr>
          <w:rFonts w:ascii="Times" w:eastAsia="Times" w:hAnsi="Times" w:cs="Times"/>
          <w:bCs/>
          <w:iCs/>
          <w:sz w:val="22"/>
          <w:szCs w:val="22"/>
        </w:rPr>
        <w:fldChar w:fldCharType="end"/>
      </w:r>
      <w:r w:rsidRPr="004B593E">
        <w:rPr>
          <w:rFonts w:ascii="Times" w:eastAsia="Times" w:hAnsi="Times" w:cs="Times"/>
          <w:bCs/>
          <w:iCs/>
          <w:sz w:val="22"/>
          <w:szCs w:val="22"/>
        </w:rPr>
      </w:r>
      <w:r w:rsidRPr="004B593E">
        <w:rPr>
          <w:rFonts w:ascii="Times" w:eastAsia="Times" w:hAnsi="Times" w:cs="Times"/>
          <w:bCs/>
          <w:iCs/>
          <w:sz w:val="22"/>
          <w:szCs w:val="22"/>
        </w:rPr>
        <w:fldChar w:fldCharType="separate"/>
      </w:r>
      <w:r w:rsidRPr="004B593E">
        <w:rPr>
          <w:rFonts w:ascii="Times" w:eastAsia="Times" w:hAnsi="Times" w:cs="Times"/>
          <w:bCs/>
          <w:iCs/>
          <w:noProof/>
          <w:sz w:val="22"/>
          <w:szCs w:val="22"/>
        </w:rPr>
        <w:t>(Yang et al. 2006; Wang et al. 2007; Emilsson et al. 2008; Schadt et al. 2008; Tu et al. 2012)</w:t>
      </w:r>
      <w:r w:rsidRPr="004B593E">
        <w:rPr>
          <w:rFonts w:ascii="Times" w:eastAsia="Times" w:hAnsi="Times" w:cs="Times"/>
          <w:bCs/>
          <w:iCs/>
          <w:sz w:val="22"/>
          <w:szCs w:val="22"/>
        </w:rPr>
        <w:fldChar w:fldCharType="end"/>
      </w:r>
      <w:r w:rsidRPr="004B593E">
        <w:rPr>
          <w:rFonts w:ascii="Times" w:hAnsi="Times"/>
          <w:sz w:val="22"/>
          <w:szCs w:val="22"/>
        </w:rPr>
        <w:t xml:space="preserve">. Next, </w:t>
      </w:r>
      <w:r w:rsidRPr="00721BD0">
        <w:rPr>
          <w:rFonts w:ascii="Times" w:hAnsi="Times"/>
          <w:sz w:val="22"/>
          <w:szCs w:val="22"/>
        </w:rPr>
        <w:t>we used the KDA</w:t>
      </w:r>
      <w:r w:rsidR="004B593E" w:rsidRPr="00721BD0">
        <w:rPr>
          <w:rFonts w:ascii="Times" w:hAnsi="Times"/>
          <w:sz w:val="22"/>
          <w:szCs w:val="22"/>
        </w:rPr>
        <w:t xml:space="preserve"> </w:t>
      </w:r>
      <w:r w:rsidRPr="00721BD0">
        <w:rPr>
          <w:rFonts w:ascii="Times" w:hAnsi="Times"/>
          <w:sz w:val="22"/>
          <w:szCs w:val="22"/>
        </w:rPr>
        <w:t xml:space="preserve">to predict key regulator, or key driver (KD), genes within the </w:t>
      </w:r>
      <w:r w:rsidR="004B593E" w:rsidRPr="00721BD0">
        <w:rPr>
          <w:rFonts w:ascii="Times" w:hAnsi="Times"/>
          <w:sz w:val="22"/>
          <w:szCs w:val="22"/>
        </w:rPr>
        <w:t>sex-bias DEG sets</w:t>
      </w:r>
      <w:r w:rsidRPr="00721BD0">
        <w:rPr>
          <w:rFonts w:ascii="Times" w:hAnsi="Times"/>
          <w:sz w:val="22"/>
          <w:szCs w:val="22"/>
        </w:rPr>
        <w:t xml:space="preserve">. </w:t>
      </w:r>
      <w:r w:rsidR="00721BD0" w:rsidRPr="00721BD0">
        <w:rPr>
          <w:rFonts w:ascii="Times" w:hAnsi="Times"/>
          <w:sz w:val="22"/>
          <w:szCs w:val="22"/>
        </w:rPr>
        <w:t xml:space="preserve">The KDA uses </w:t>
      </w:r>
      <w:r w:rsidR="00721BD0">
        <w:rPr>
          <w:rFonts w:ascii="Times" w:hAnsi="Times"/>
          <w:color w:val="000000" w:themeColor="text1"/>
          <w:sz w:val="22"/>
          <w:szCs w:val="22"/>
        </w:rPr>
        <w:t>a</w:t>
      </w:r>
      <w:r w:rsidR="00721BD0" w:rsidRPr="00721BD0">
        <w:rPr>
          <w:rFonts w:ascii="Times" w:hAnsi="Times"/>
          <w:color w:val="000000" w:themeColor="text1"/>
          <w:sz w:val="22"/>
          <w:szCs w:val="22"/>
        </w:rPr>
        <w:t xml:space="preserve"> Chi-square like statistic, </w:t>
      </w:r>
      <m:oMath>
        <m:r>
          <w:rPr>
            <w:rFonts w:ascii="Cambria Math" w:hAnsi="Cambria Math" w:cs="Cambria Math"/>
            <w:color w:val="000000" w:themeColor="text1"/>
            <w:sz w:val="22"/>
            <w:szCs w:val="22"/>
          </w:rPr>
          <m:t>χ</m:t>
        </m:r>
        <m:r>
          <m:rPr>
            <m:sty m:val="p"/>
          </m:rPr>
          <w:rPr>
            <w:rFonts w:ascii="Cambria Math" w:hAnsi="Cambria Math" w:cs="Cambria Math"/>
            <w:color w:val="000000" w:themeColor="text1"/>
            <w:sz w:val="22"/>
            <w:szCs w:val="22"/>
          </w:rPr>
          <m:t>=</m:t>
        </m:r>
        <m:f>
          <m:fPr>
            <m:ctrlPr>
              <w:rPr>
                <w:rFonts w:ascii="Cambria Math" w:hAnsi="Cambria Math"/>
                <w:color w:val="000000" w:themeColor="text1"/>
                <w:sz w:val="22"/>
                <w:szCs w:val="22"/>
              </w:rPr>
            </m:ctrlPr>
          </m:fPr>
          <m:num>
            <m:r>
              <w:rPr>
                <w:rFonts w:ascii="Cambria Math" w:hAnsi="Cambria Math" w:cs="Cambria Math"/>
                <w:color w:val="000000" w:themeColor="text1"/>
                <w:sz w:val="22"/>
                <w:szCs w:val="22"/>
              </w:rPr>
              <m:t>O-E</m:t>
            </m:r>
          </m:num>
          <m:den>
            <m:rad>
              <m:radPr>
                <m:degHide m:val="1"/>
                <m:ctrlPr>
                  <w:rPr>
                    <w:rFonts w:ascii="Cambria Math" w:hAnsi="Cambria Math" w:cs="Cambria Math"/>
                    <w:i/>
                    <w:color w:val="000000" w:themeColor="text1"/>
                    <w:sz w:val="22"/>
                    <w:szCs w:val="22"/>
                  </w:rPr>
                </m:ctrlPr>
              </m:radPr>
              <m:deg/>
              <m:e>
                <m:r>
                  <w:rPr>
                    <w:rFonts w:ascii="Cambria Math" w:hAnsi="Cambria Math" w:cs="Cambria Math"/>
                    <w:color w:val="000000" w:themeColor="text1"/>
                    <w:sz w:val="22"/>
                    <w:szCs w:val="22"/>
                  </w:rPr>
                  <m:t>E</m:t>
                </m:r>
              </m:e>
            </m:rad>
            <m:r>
              <w:rPr>
                <w:rFonts w:ascii="Cambria Math" w:hAnsi="Cambria Math" w:cs="Cambria Math"/>
                <w:color w:val="000000" w:themeColor="text1"/>
                <w:sz w:val="22"/>
                <w:szCs w:val="22"/>
              </w:rPr>
              <m:t>- κ</m:t>
            </m:r>
          </m:den>
        </m:f>
      </m:oMath>
      <w:r w:rsidR="00721BD0" w:rsidRPr="00721BD0">
        <w:rPr>
          <w:rFonts w:ascii="Times" w:hAnsi="Times"/>
          <w:color w:val="000000" w:themeColor="text1"/>
          <w:sz w:val="22"/>
          <w:szCs w:val="22"/>
        </w:rPr>
        <w:t xml:space="preserve"> , to identify genes (KDs) that are connected to a significantly larger number of </w:t>
      </w:r>
      <w:r w:rsidR="00721BD0">
        <w:rPr>
          <w:rFonts w:ascii="Times" w:hAnsi="Times"/>
          <w:color w:val="000000" w:themeColor="text1"/>
          <w:sz w:val="22"/>
          <w:szCs w:val="22"/>
        </w:rPr>
        <w:t xml:space="preserve">sex-bias </w:t>
      </w:r>
      <w:r w:rsidR="00721BD0" w:rsidRPr="00721BD0">
        <w:rPr>
          <w:rFonts w:ascii="Times" w:hAnsi="Times"/>
          <w:color w:val="000000" w:themeColor="text1"/>
          <w:sz w:val="22"/>
          <w:szCs w:val="22"/>
        </w:rPr>
        <w:t xml:space="preserve">genes than what is expected by random chance. O and E represent the observed and expected numbers of </w:t>
      </w:r>
      <w:r w:rsidR="00721BD0">
        <w:rPr>
          <w:rFonts w:ascii="Times" w:hAnsi="Times"/>
          <w:color w:val="000000" w:themeColor="text1"/>
          <w:sz w:val="22"/>
          <w:szCs w:val="22"/>
        </w:rPr>
        <w:t>sex-bias</w:t>
      </w:r>
      <w:r w:rsidR="00721BD0" w:rsidRPr="00721BD0">
        <w:rPr>
          <w:rFonts w:ascii="Times" w:hAnsi="Times"/>
          <w:color w:val="000000" w:themeColor="text1"/>
          <w:sz w:val="22"/>
          <w:szCs w:val="22"/>
        </w:rPr>
        <w:t xml:space="preserve"> genes in a hub subnetwork, and E is estimated by </w:t>
      </w:r>
      <m:oMath>
        <m:r>
          <w:rPr>
            <w:rFonts w:ascii="Cambria Math" w:hAnsi="Cambria Math"/>
            <w:color w:val="000000" w:themeColor="text1"/>
            <w:sz w:val="22"/>
            <w:szCs w:val="22"/>
          </w:rPr>
          <m:t xml:space="preserve"> </m:t>
        </m:r>
        <m:f>
          <m:fPr>
            <m:ctrlPr>
              <w:rPr>
                <w:rFonts w:ascii="Cambria Math" w:hAnsi="Cambria Math"/>
                <w:i/>
                <w:color w:val="000000" w:themeColor="text1"/>
                <w:sz w:val="22"/>
                <w:szCs w:val="22"/>
              </w:rPr>
            </m:ctrlPr>
          </m:fPr>
          <m:num>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N</m:t>
                </m:r>
              </m:e>
              <m:sub>
                <m:r>
                  <w:rPr>
                    <w:rFonts w:ascii="Cambria Math" w:hAnsi="Cambria Math"/>
                    <w:color w:val="000000" w:themeColor="text1"/>
                    <w:sz w:val="22"/>
                    <w:szCs w:val="22"/>
                  </w:rPr>
                  <m:t xml:space="preserve">k </m:t>
                </m:r>
              </m:sub>
            </m:sSub>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N</m:t>
                </m:r>
              </m:e>
              <m:sub>
                <m:r>
                  <w:rPr>
                    <w:rFonts w:ascii="Cambria Math" w:hAnsi="Cambria Math"/>
                    <w:color w:val="000000" w:themeColor="text1"/>
                    <w:sz w:val="22"/>
                    <w:szCs w:val="22"/>
                  </w:rPr>
                  <m:t>p</m:t>
                </m:r>
              </m:sub>
            </m:sSub>
          </m:num>
          <m:den>
            <m:r>
              <w:rPr>
                <w:rFonts w:ascii="Cambria Math" w:hAnsi="Cambria Math"/>
                <w:color w:val="000000" w:themeColor="text1"/>
                <w:sz w:val="22"/>
                <w:szCs w:val="22"/>
              </w:rPr>
              <m:t>N</m:t>
            </m:r>
          </m:den>
        </m:f>
      </m:oMath>
      <w:r w:rsidR="00721BD0" w:rsidRPr="00721BD0">
        <w:rPr>
          <w:rFonts w:ascii="Times" w:hAnsi="Times"/>
          <w:color w:val="000000" w:themeColor="text1"/>
          <w:sz w:val="22"/>
          <w:szCs w:val="22"/>
        </w:rPr>
        <w:t xml:space="preserve">  where </w:t>
      </w:r>
      <w:r w:rsidR="00721BD0" w:rsidRPr="00721BD0">
        <w:rPr>
          <w:rFonts w:ascii="Times" w:hAnsi="Times"/>
          <w:i/>
          <w:color w:val="000000" w:themeColor="text1"/>
          <w:sz w:val="22"/>
          <w:szCs w:val="22"/>
        </w:rPr>
        <w:t>N</w:t>
      </w:r>
      <w:r w:rsidR="00721BD0" w:rsidRPr="00721BD0">
        <w:rPr>
          <w:rFonts w:ascii="Times" w:hAnsi="Times"/>
          <w:i/>
          <w:color w:val="000000" w:themeColor="text1"/>
          <w:sz w:val="22"/>
          <w:szCs w:val="22"/>
          <w:vertAlign w:val="subscript"/>
        </w:rPr>
        <w:t>p</w:t>
      </w:r>
      <w:r w:rsidR="00721BD0" w:rsidRPr="00721BD0">
        <w:rPr>
          <w:rFonts w:ascii="Times" w:hAnsi="Times"/>
          <w:color w:val="000000" w:themeColor="text1"/>
          <w:sz w:val="22"/>
          <w:szCs w:val="22"/>
        </w:rPr>
        <w:t xml:space="preserve"> is the </w:t>
      </w:r>
      <w:r w:rsidR="00721BD0">
        <w:rPr>
          <w:rFonts w:ascii="Times" w:hAnsi="Times"/>
          <w:color w:val="000000" w:themeColor="text1"/>
          <w:sz w:val="22"/>
          <w:szCs w:val="22"/>
        </w:rPr>
        <w:t>sex-bias</w:t>
      </w:r>
      <w:r w:rsidR="00721BD0" w:rsidRPr="00721BD0">
        <w:rPr>
          <w:rFonts w:ascii="Times" w:hAnsi="Times"/>
          <w:color w:val="000000" w:themeColor="text1"/>
          <w:sz w:val="22"/>
          <w:szCs w:val="22"/>
        </w:rPr>
        <w:t xml:space="preserve"> gene set size, </w:t>
      </w:r>
      <w:proofErr w:type="spellStart"/>
      <w:r w:rsidR="00721BD0" w:rsidRPr="00721BD0">
        <w:rPr>
          <w:rFonts w:ascii="Times" w:hAnsi="Times"/>
          <w:i/>
          <w:color w:val="000000" w:themeColor="text1"/>
          <w:sz w:val="22"/>
          <w:szCs w:val="22"/>
        </w:rPr>
        <w:t>N</w:t>
      </w:r>
      <w:r w:rsidR="00721BD0" w:rsidRPr="00721BD0">
        <w:rPr>
          <w:rFonts w:ascii="Times" w:hAnsi="Times"/>
          <w:i/>
          <w:color w:val="000000" w:themeColor="text1"/>
          <w:sz w:val="22"/>
          <w:szCs w:val="22"/>
          <w:vertAlign w:val="subscript"/>
        </w:rPr>
        <w:t>k</w:t>
      </w:r>
      <w:proofErr w:type="spellEnd"/>
      <w:r w:rsidR="00721BD0" w:rsidRPr="00721BD0">
        <w:rPr>
          <w:rFonts w:ascii="Times" w:hAnsi="Times"/>
          <w:color w:val="000000" w:themeColor="text1"/>
          <w:sz w:val="22"/>
          <w:szCs w:val="22"/>
        </w:rPr>
        <w:t xml:space="preserve"> is the hub degree, and </w:t>
      </w:r>
      <w:r w:rsidR="00721BD0" w:rsidRPr="00721BD0">
        <w:rPr>
          <w:rFonts w:ascii="Times" w:hAnsi="Times"/>
          <w:i/>
          <w:color w:val="000000" w:themeColor="text1"/>
          <w:sz w:val="22"/>
          <w:szCs w:val="22"/>
        </w:rPr>
        <w:t>N</w:t>
      </w:r>
      <w:r w:rsidR="00721BD0" w:rsidRPr="00721BD0">
        <w:rPr>
          <w:rFonts w:ascii="Times" w:hAnsi="Times"/>
          <w:color w:val="000000" w:themeColor="text1"/>
          <w:sz w:val="22"/>
          <w:szCs w:val="22"/>
        </w:rPr>
        <w:t xml:space="preserve"> is the full network order</w:t>
      </w:r>
      <w:r w:rsidR="00721BD0" w:rsidRPr="007F2916">
        <w:rPr>
          <w:color w:val="000000" w:themeColor="text1"/>
        </w:rPr>
        <w:t>.</w:t>
      </w:r>
      <w:r w:rsidR="00721BD0">
        <w:rPr>
          <w:color w:val="000000" w:themeColor="text1"/>
        </w:rPr>
        <w:t xml:space="preserve"> </w:t>
      </w:r>
      <w:r w:rsidR="004B593E" w:rsidRPr="004B593E">
        <w:rPr>
          <w:sz w:val="22"/>
          <w:szCs w:val="22"/>
        </w:rPr>
        <w:t xml:space="preserve">The </w:t>
      </w:r>
      <w:proofErr w:type="spellStart"/>
      <w:r w:rsidRPr="004B593E">
        <w:rPr>
          <w:rFonts w:eastAsia="ヒラギノ角ゴ Pro W3"/>
          <w:sz w:val="22"/>
          <w:szCs w:val="22"/>
        </w:rPr>
        <w:t>Benjamini</w:t>
      </w:r>
      <w:proofErr w:type="spellEnd"/>
      <w:r w:rsidRPr="004B593E">
        <w:rPr>
          <w:rFonts w:eastAsia="ヒラギノ角ゴ Pro W3"/>
          <w:sz w:val="22"/>
          <w:szCs w:val="22"/>
        </w:rPr>
        <w:t xml:space="preserve">-Hochberg method was used to correct </w:t>
      </w:r>
      <w:r w:rsidRPr="004B593E">
        <w:rPr>
          <w:rFonts w:eastAsia="ヒラギノ角ゴ Pro W3"/>
          <w:i/>
          <w:sz w:val="22"/>
          <w:szCs w:val="22"/>
        </w:rPr>
        <w:t>P</w:t>
      </w:r>
      <w:r w:rsidRPr="004B593E">
        <w:rPr>
          <w:rFonts w:eastAsia="ヒラギノ角ゴ Pro W3"/>
          <w:sz w:val="22"/>
          <w:szCs w:val="22"/>
        </w:rPr>
        <w:t xml:space="preserve">-values for the multiple hypothesis testing, and candidate genes with an FDR&lt;5% were predicted as KDs of </w:t>
      </w:r>
      <w:r w:rsidR="004B593E" w:rsidRPr="004B593E">
        <w:rPr>
          <w:rFonts w:eastAsia="ヒラギノ角ゴ Pro W3"/>
          <w:sz w:val="22"/>
          <w:szCs w:val="22"/>
        </w:rPr>
        <w:t>sex-bias DEGs</w:t>
      </w:r>
      <w:r w:rsidRPr="004B593E">
        <w:rPr>
          <w:rFonts w:eastAsia="ヒラギノ角ゴ Pro W3"/>
          <w:sz w:val="22"/>
          <w:szCs w:val="22"/>
        </w:rPr>
        <w:t>. KDs were ranked based on their FDR scores and the top KDs were identified. Then, subnetworks of the top KDs were extracted in each tissue BN by collecting network-neighbors of the top KDs</w:t>
      </w:r>
      <w:r w:rsidR="00721BD0">
        <w:rPr>
          <w:rFonts w:eastAsia="ヒラギノ角ゴ Pro W3"/>
          <w:sz w:val="22"/>
          <w:szCs w:val="22"/>
        </w:rPr>
        <w:t>.</w:t>
      </w:r>
    </w:p>
    <w:p w14:paraId="50C1C2E7" w14:textId="77777777" w:rsidR="00526538" w:rsidRPr="00017C8F" w:rsidRDefault="00526538" w:rsidP="00526538">
      <w:pPr>
        <w:spacing w:line="480" w:lineRule="auto"/>
        <w:rPr>
          <w:rFonts w:ascii="Times" w:eastAsia="Times" w:hAnsi="Times" w:cs="Times"/>
          <w:b/>
          <w:i/>
          <w:sz w:val="22"/>
          <w:szCs w:val="22"/>
        </w:rPr>
      </w:pPr>
      <w:bookmarkStart w:id="15" w:name="OLE_LINK17"/>
      <w:bookmarkStart w:id="16" w:name="OLE_LINK18"/>
      <w:r w:rsidRPr="00017C8F">
        <w:rPr>
          <w:rFonts w:ascii="Times" w:eastAsia="Times" w:hAnsi="Times" w:cs="Times"/>
          <w:b/>
          <w:i/>
          <w:sz w:val="22"/>
          <w:szCs w:val="22"/>
        </w:rPr>
        <w:t>Maker Set Enrichment Analysis (MSEA) to connect sex biasing DEGs with human diseases or traits</w:t>
      </w:r>
      <w:bookmarkStart w:id="17" w:name="_17dp8vu" w:colFirst="0" w:colLast="0"/>
      <w:bookmarkEnd w:id="17"/>
    </w:p>
    <w:p w14:paraId="508328AE" w14:textId="77777777" w:rsidR="008B3E2E" w:rsidRDefault="00526538" w:rsidP="008B3E2E">
      <w:pPr>
        <w:spacing w:line="480" w:lineRule="auto"/>
        <w:rPr>
          <w:rFonts w:ascii="Times" w:hAnsi="Times"/>
          <w:color w:val="000000" w:themeColor="text1"/>
          <w:sz w:val="22"/>
          <w:szCs w:val="22"/>
          <w:lang w:val="en-AU" w:bidi="hi-IN"/>
        </w:rPr>
      </w:pPr>
      <w:bookmarkStart w:id="18" w:name="_3rdcrjn" w:colFirst="0" w:colLast="0"/>
      <w:bookmarkEnd w:id="15"/>
      <w:bookmarkEnd w:id="16"/>
      <w:bookmarkEnd w:id="18"/>
      <w:r w:rsidRPr="00017C8F">
        <w:rPr>
          <w:rFonts w:ascii="Times" w:eastAsia="Times" w:hAnsi="Times" w:cs="Times"/>
          <w:sz w:val="22"/>
          <w:szCs w:val="22"/>
        </w:rPr>
        <w:t xml:space="preserve">To assess the potential role of the DEGs affected by each of the sex-biasing factors in human diseases, we collected the </w:t>
      </w:r>
      <w:r w:rsidRPr="00017C8F">
        <w:rPr>
          <w:rFonts w:ascii="Times" w:eastAsia="Times" w:hAnsi="Times" w:cs="Times"/>
          <w:color w:val="000000" w:themeColor="text1"/>
          <w:sz w:val="22"/>
          <w:szCs w:val="22"/>
        </w:rPr>
        <w:t xml:space="preserve">summary statistics of human GWAS for 73 diseases or traits that are publicly available via GWAS catalog </w:t>
      </w:r>
      <w:r w:rsidRPr="00017C8F">
        <w:rPr>
          <w:rFonts w:ascii="Times" w:eastAsia="Times" w:hAnsi="Times" w:cs="Times"/>
          <w:color w:val="000000" w:themeColor="text1"/>
          <w:sz w:val="22"/>
          <w:szCs w:val="22"/>
        </w:rPr>
        <w:fldChar w:fldCharType="begin"/>
      </w:r>
      <w:r w:rsidRPr="00017C8F">
        <w:rPr>
          <w:rFonts w:ascii="Times" w:eastAsia="Times" w:hAnsi="Times" w:cs="Times"/>
          <w:color w:val="000000" w:themeColor="text1"/>
          <w:sz w:val="22"/>
          <w:szCs w:val="22"/>
        </w:rPr>
        <w:instrText xml:space="preserve"> ADDIN EN.CITE &lt;EndNote&gt;&lt;Cite&gt;&lt;Author&gt;MacArthur&lt;/Author&gt;&lt;Year&gt;2017&lt;/Year&gt;&lt;RecNum&gt;196&lt;/RecNum&gt;&lt;DisplayText&gt;(MacArthur et al. 2017)&lt;/DisplayText&gt;&lt;record&gt;&lt;rec-number&gt;196&lt;/rec-number&gt;&lt;foreign-keys&gt;&lt;key app="EN" db-id="a0x0xsp2rev0tiepzwd50r9u5r52rtrr2z5s" timestamp="1600107546"&gt;196&lt;/key&gt;&lt;/foreign-keys&gt;&lt;ref-type name="Journal Article"&gt;17&lt;/ref-type&gt;&lt;contributors&gt;&lt;authors&gt;&lt;author&gt;MacArthur, Jacqueline&lt;/author&gt;&lt;author&gt;Bowler, Emily&lt;/author&gt;&lt;author&gt;Cerezo, Maria&lt;/author&gt;&lt;author&gt;Gil, Laurent&lt;/author&gt;&lt;author&gt;Hall, Peggy&lt;/author&gt;&lt;author&gt;Hastings, Emma&lt;/author&gt;&lt;author&gt;Junkins, Heather&lt;/author&gt;&lt;author&gt;McMahon, Aoife&lt;/author&gt;&lt;author&gt;Milano, Annalisa&lt;/author&gt;&lt;author&gt;Morales, Joannella&lt;/author&gt;&lt;/authors&gt;&lt;/contributors&gt;&lt;titles&gt;&lt;title&gt;The new NHGRI-EBI Catalog of published genome-wide association studies (GWAS Catalog)&lt;/title&gt;&lt;secondary-title&gt;Nucleic acids research&lt;/secondary-title&gt;&lt;/titles&gt;&lt;periodical&gt;&lt;full-title&gt;Nucleic acids research&lt;/full-title&gt;&lt;/periodical&gt;&lt;pages&gt;D896-D901&lt;/pages&gt;&lt;volume&gt;45&lt;/volume&gt;&lt;number&gt;D1&lt;/number&gt;&lt;dates&gt;&lt;year&gt;2017&lt;/year&gt;&lt;/dates&gt;&lt;isbn&gt;0305-1048&lt;/isbn&gt;&lt;urls&gt;&lt;/urls&gt;&lt;/record&gt;&lt;/Cite&gt;&lt;/EndNote&gt;</w:instrText>
      </w:r>
      <w:r w:rsidRPr="00017C8F">
        <w:rPr>
          <w:rFonts w:ascii="Times" w:eastAsia="Times" w:hAnsi="Times" w:cs="Times"/>
          <w:color w:val="000000" w:themeColor="text1"/>
          <w:sz w:val="22"/>
          <w:szCs w:val="22"/>
        </w:rPr>
        <w:fldChar w:fldCharType="separate"/>
      </w:r>
      <w:r w:rsidRPr="00017C8F">
        <w:rPr>
          <w:rFonts w:ascii="Times" w:eastAsia="Times" w:hAnsi="Times" w:cs="Times"/>
          <w:noProof/>
          <w:color w:val="000000" w:themeColor="text1"/>
          <w:sz w:val="22"/>
          <w:szCs w:val="22"/>
        </w:rPr>
        <w:t>(MacArthur et al. 2017)</w:t>
      </w:r>
      <w:r w:rsidRPr="00017C8F">
        <w:rPr>
          <w:rFonts w:ascii="Times" w:eastAsia="Times" w:hAnsi="Times" w:cs="Times"/>
          <w:color w:val="000000" w:themeColor="text1"/>
          <w:sz w:val="22"/>
          <w:szCs w:val="22"/>
        </w:rPr>
        <w:fldChar w:fldCharType="end"/>
      </w:r>
      <w:r w:rsidRPr="00017C8F">
        <w:rPr>
          <w:rFonts w:ascii="Times" w:eastAsia="Times" w:hAnsi="Times" w:cs="Times"/>
          <w:color w:val="000000" w:themeColor="text1"/>
          <w:sz w:val="22"/>
          <w:szCs w:val="22"/>
        </w:rPr>
        <w:t>. SNPs that have linkage disequilibrium of r</w:t>
      </w:r>
      <w:r w:rsidRPr="00017C8F">
        <w:rPr>
          <w:rFonts w:ascii="Times" w:eastAsia="Times" w:hAnsi="Times" w:cs="Times"/>
          <w:color w:val="000000" w:themeColor="text1"/>
          <w:sz w:val="22"/>
          <w:szCs w:val="22"/>
          <w:vertAlign w:val="superscript"/>
        </w:rPr>
        <w:t>2</w:t>
      </w:r>
      <w:r w:rsidRPr="00017C8F">
        <w:rPr>
          <w:rFonts w:ascii="Times" w:eastAsia="Times" w:hAnsi="Times" w:cs="Times"/>
          <w:color w:val="000000" w:themeColor="text1"/>
          <w:sz w:val="22"/>
          <w:szCs w:val="22"/>
        </w:rPr>
        <w:t xml:space="preserve">&gt;0.5 were filtered to remove redundancies. To map GWAS SNPs to genes, we used </w:t>
      </w:r>
      <w:proofErr w:type="spellStart"/>
      <w:r w:rsidRPr="00017C8F">
        <w:rPr>
          <w:rFonts w:ascii="Times" w:eastAsia="Times" w:hAnsi="Times" w:cs="Times"/>
          <w:color w:val="000000" w:themeColor="text1"/>
          <w:sz w:val="22"/>
          <w:szCs w:val="22"/>
        </w:rPr>
        <w:t>GTEx</w:t>
      </w:r>
      <w:proofErr w:type="spellEnd"/>
      <w:r w:rsidRPr="00017C8F">
        <w:rPr>
          <w:rFonts w:ascii="Times" w:eastAsia="Times" w:hAnsi="Times" w:cs="Times"/>
          <w:color w:val="000000" w:themeColor="text1"/>
          <w:sz w:val="22"/>
          <w:szCs w:val="22"/>
        </w:rPr>
        <w:t xml:space="preserve"> Version 7 eQTL data for liver and adipose tissues </w:t>
      </w:r>
      <w:r w:rsidRPr="00017C8F">
        <w:rPr>
          <w:rFonts w:ascii="Times" w:eastAsia="Times" w:hAnsi="Times" w:cs="Times"/>
          <w:color w:val="000000" w:themeColor="text1"/>
          <w:sz w:val="22"/>
          <w:szCs w:val="22"/>
        </w:rPr>
        <w:fldChar w:fldCharType="begin"/>
      </w:r>
      <w:r w:rsidRPr="00017C8F">
        <w:rPr>
          <w:rFonts w:ascii="Times" w:eastAsia="Times" w:hAnsi="Times" w:cs="Times"/>
          <w:color w:val="000000" w:themeColor="text1"/>
          <w:sz w:val="22"/>
          <w:szCs w:val="22"/>
        </w:rPr>
        <w:instrText xml:space="preserve"> ADDIN EN.CITE &lt;EndNote&gt;&lt;Cite&gt;&lt;Author&gt;Lonsdale&lt;/Author&gt;&lt;Year&gt;2013&lt;/Year&gt;&lt;RecNum&gt;195&lt;/RecNum&gt;&lt;DisplayText&gt;(Lonsdale et al. 2013)&lt;/DisplayText&gt;&lt;record&gt;&lt;rec-number&gt;195&lt;/rec-number&gt;&lt;foreign-keys&gt;&lt;key app="EN" db-id="a0x0xsp2rev0tiepzwd50r9u5r52rtrr2z5s" timestamp="1600107475"&gt;195&lt;/key&gt;&lt;/foreign-keys&gt;&lt;ref-type name="Journal Article"&gt;17&lt;/ref-type&gt;&lt;contributors&gt;&lt;authors&gt;&lt;author&gt;Lonsdale, John&lt;/author&gt;&lt;author&gt;Thomas, Jeffrey&lt;/author&gt;&lt;author&gt;Salvatore, Mike&lt;/author&gt;&lt;author&gt;Phillips, Rebecca&lt;/author&gt;&lt;author&gt;Lo, Edmund&lt;/author&gt;&lt;author&gt;Shad, Saboor&lt;/author&gt;&lt;author&gt;Hasz, Richard&lt;/author&gt;&lt;author&gt;Walters, Gary&lt;/author&gt;&lt;author&gt;Garcia, Fernando&lt;/author&gt;&lt;author&gt;Young, Nancy&lt;/author&gt;&lt;/authors&gt;&lt;/contributors&gt;&lt;titles&gt;&lt;title&gt;The genotype-tissue expression (GTEx) project&lt;/title&gt;&lt;secondary-title&gt;Nature genetics&lt;/secondary-title&gt;&lt;/titles&gt;&lt;periodical&gt;&lt;full-title&gt;Nature genetics&lt;/full-title&gt;&lt;/periodical&gt;&lt;pages&gt;580-585&lt;/pages&gt;&lt;volume&gt;45&lt;/volume&gt;&lt;number&gt;6&lt;/number&gt;&lt;dates&gt;&lt;year&gt;2013&lt;/year&gt;&lt;/dates&gt;&lt;isbn&gt;1546-1718&lt;/isbn&gt;&lt;urls&gt;&lt;/urls&gt;&lt;/record&gt;&lt;/Cite&gt;&lt;/EndNote&gt;</w:instrText>
      </w:r>
      <w:r w:rsidRPr="00017C8F">
        <w:rPr>
          <w:rFonts w:ascii="Times" w:eastAsia="Times" w:hAnsi="Times" w:cs="Times"/>
          <w:color w:val="000000" w:themeColor="text1"/>
          <w:sz w:val="22"/>
          <w:szCs w:val="22"/>
        </w:rPr>
        <w:fldChar w:fldCharType="separate"/>
      </w:r>
      <w:r w:rsidRPr="00017C8F">
        <w:rPr>
          <w:rFonts w:ascii="Times" w:eastAsia="Times" w:hAnsi="Times" w:cs="Times"/>
          <w:noProof/>
          <w:color w:val="000000" w:themeColor="text1"/>
          <w:sz w:val="22"/>
          <w:szCs w:val="22"/>
        </w:rPr>
        <w:t>(Lonsdale et al. 2013)</w:t>
      </w:r>
      <w:r w:rsidRPr="00017C8F">
        <w:rPr>
          <w:rFonts w:ascii="Times" w:eastAsia="Times" w:hAnsi="Times" w:cs="Times"/>
          <w:color w:val="000000" w:themeColor="text1"/>
          <w:sz w:val="22"/>
          <w:szCs w:val="22"/>
        </w:rPr>
        <w:fldChar w:fldCharType="end"/>
      </w:r>
      <w:r w:rsidRPr="00017C8F">
        <w:rPr>
          <w:rFonts w:ascii="Times" w:eastAsia="Times" w:hAnsi="Times" w:cs="Times"/>
          <w:color w:val="000000" w:themeColor="text1"/>
          <w:sz w:val="22"/>
          <w:szCs w:val="22"/>
        </w:rPr>
        <w:t xml:space="preserve"> to derive tissue-specific genes potentially regulated by the SNPs. We then use the MSEA function embedded in Mergeomics </w:t>
      </w:r>
      <w:r w:rsidRPr="00017C8F">
        <w:rPr>
          <w:rFonts w:ascii="Times" w:eastAsia="Times" w:hAnsi="Times" w:cs="Times"/>
          <w:color w:val="000000" w:themeColor="text1"/>
          <w:sz w:val="22"/>
          <w:szCs w:val="22"/>
        </w:rPr>
        <w:fldChar w:fldCharType="begin">
          <w:fldData xml:space="preserve">PEVuZE5vdGU+PENpdGU+PEF1dGhvcj5TaHU8L0F1dGhvcj48WWVhcj4yMDE2PC9ZZWFyPjxSZWNO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</w:fldData>
        </w:fldChar>
      </w:r>
      <w:r w:rsidRPr="00017C8F">
        <w:rPr>
          <w:rFonts w:ascii="Times" w:eastAsia="Times" w:hAnsi="Times" w:cs="Times"/>
          <w:color w:val="000000" w:themeColor="text1"/>
          <w:sz w:val="22"/>
          <w:szCs w:val="22"/>
        </w:rPr>
        <w:instrText xml:space="preserve"> ADDIN EN.CITE </w:instrText>
      </w:r>
      <w:r w:rsidRPr="00017C8F">
        <w:rPr>
          <w:rFonts w:ascii="Times" w:eastAsia="Times" w:hAnsi="Times" w:cs="Times"/>
          <w:color w:val="000000" w:themeColor="text1"/>
          <w:sz w:val="22"/>
          <w:szCs w:val="22"/>
        </w:rPr>
        <w:fldChar w:fldCharType="begin">
          <w:fldData xml:space="preserve">PEVuZE5vdGU+PENpdGU+PEF1dGhvcj5TaHU8L0F1dGhvcj48WWVhcj4yMDE2PC9ZZWFyPjxSZWNO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</w:fldData>
        </w:fldChar>
      </w:r>
      <w:r w:rsidRPr="00017C8F">
        <w:rPr>
          <w:rFonts w:ascii="Times" w:eastAsia="Times" w:hAnsi="Times" w:cs="Times"/>
          <w:color w:val="000000" w:themeColor="text1"/>
          <w:sz w:val="22"/>
          <w:szCs w:val="22"/>
        </w:rPr>
        <w:instrText xml:space="preserve"> ADDIN EN.CITE.DATA </w:instrText>
      </w:r>
      <w:r w:rsidRPr="00017C8F">
        <w:rPr>
          <w:rFonts w:ascii="Times" w:eastAsia="Times" w:hAnsi="Times" w:cs="Times"/>
          <w:color w:val="000000" w:themeColor="text1"/>
          <w:sz w:val="22"/>
          <w:szCs w:val="22"/>
        </w:rPr>
      </w:r>
      <w:r w:rsidRPr="00017C8F">
        <w:rPr>
          <w:rFonts w:ascii="Times" w:eastAsia="Times" w:hAnsi="Times" w:cs="Times"/>
          <w:color w:val="000000" w:themeColor="text1"/>
          <w:sz w:val="22"/>
          <w:szCs w:val="22"/>
        </w:rPr>
        <w:fldChar w:fldCharType="end"/>
      </w:r>
      <w:r w:rsidRPr="00017C8F">
        <w:rPr>
          <w:rFonts w:ascii="Times" w:eastAsia="Times" w:hAnsi="Times" w:cs="Times"/>
          <w:color w:val="000000" w:themeColor="text1"/>
          <w:sz w:val="22"/>
          <w:szCs w:val="22"/>
        </w:rPr>
      </w:r>
      <w:r w:rsidRPr="00017C8F">
        <w:rPr>
          <w:rFonts w:ascii="Times" w:eastAsia="Times" w:hAnsi="Times" w:cs="Times"/>
          <w:color w:val="000000" w:themeColor="text1"/>
          <w:sz w:val="22"/>
          <w:szCs w:val="22"/>
        </w:rPr>
        <w:fldChar w:fldCharType="separate"/>
      </w:r>
      <w:r w:rsidRPr="00017C8F">
        <w:rPr>
          <w:rFonts w:ascii="Times" w:eastAsia="Times" w:hAnsi="Times" w:cs="Times"/>
          <w:noProof/>
          <w:color w:val="000000" w:themeColor="text1"/>
          <w:sz w:val="22"/>
          <w:szCs w:val="22"/>
        </w:rPr>
        <w:t>(Shu et al. 2016)</w:t>
      </w:r>
      <w:r w:rsidRPr="00017C8F">
        <w:rPr>
          <w:rFonts w:ascii="Times" w:eastAsia="Times" w:hAnsi="Times" w:cs="Times"/>
          <w:color w:val="000000" w:themeColor="text1"/>
          <w:sz w:val="22"/>
          <w:szCs w:val="22"/>
        </w:rPr>
        <w:fldChar w:fldCharType="end"/>
      </w:r>
      <w:r w:rsidR="00017C8F" w:rsidRPr="00017C8F">
        <w:rPr>
          <w:rFonts w:ascii="Times" w:eastAsia="Times" w:hAnsi="Times" w:cs="Times"/>
          <w:color w:val="000000" w:themeColor="text1"/>
          <w:sz w:val="22"/>
          <w:szCs w:val="22"/>
        </w:rPr>
        <w:t xml:space="preserve">, which utilizes </w:t>
      </w:r>
      <w:r w:rsidRPr="00017C8F">
        <w:rPr>
          <w:rFonts w:ascii="Times" w:hAnsi="Times"/>
          <w:color w:val="000000" w:themeColor="text1"/>
          <w:sz w:val="22"/>
          <w:szCs w:val="22"/>
        </w:rPr>
        <w:t xml:space="preserve">a modified chi-square statistic for the </w:t>
      </w:r>
      <w:r w:rsidRPr="00017C8F">
        <w:rPr>
          <w:rFonts w:ascii="Times" w:hAnsi="Times"/>
          <w:color w:val="000000" w:themeColor="text1"/>
          <w:sz w:val="22"/>
          <w:szCs w:val="22"/>
        </w:rPr>
        <w:lastRenderedPageBreak/>
        <w:t>enrichment assessment</w:t>
      </w:r>
      <w:r w:rsidR="00017C8F">
        <w:rPr>
          <w:rFonts w:ascii="Times" w:hAnsi="Times"/>
          <w:color w:val="000000" w:themeColor="text1"/>
          <w:sz w:val="22"/>
          <w:szCs w:val="22"/>
        </w:rPr>
        <w:t xml:space="preserve"> in the sex-bias DEGs</w:t>
      </w:r>
      <w:r w:rsidRPr="00017C8F">
        <w:rPr>
          <w:rFonts w:ascii="Times" w:hAnsi="Times"/>
          <w:color w:val="000000" w:themeColor="text1"/>
          <w:sz w:val="22"/>
          <w:szCs w:val="22"/>
        </w:rPr>
        <w:t xml:space="preserve">, which is summarized across a range of quantile-based cutoffs for the GWAS, instead of depending on a single GWAS </w:t>
      </w:r>
      <w:r w:rsidRPr="00017C8F">
        <w:rPr>
          <w:rFonts w:ascii="Times" w:hAnsi="Times"/>
          <w:i/>
          <w:color w:val="000000" w:themeColor="text1"/>
          <w:sz w:val="22"/>
          <w:szCs w:val="22"/>
        </w:rPr>
        <w:t>P</w:t>
      </w:r>
      <w:r w:rsidRPr="00017C8F">
        <w:rPr>
          <w:rFonts w:ascii="Times" w:hAnsi="Times"/>
          <w:color w:val="000000" w:themeColor="text1"/>
          <w:sz w:val="22"/>
          <w:szCs w:val="22"/>
        </w:rPr>
        <w:t xml:space="preserve">-value cutoff. This test analyzes the significance of enrichment for stronger disease-GWAS </w:t>
      </w:r>
      <w:r w:rsidRPr="00017C8F">
        <w:rPr>
          <w:rFonts w:ascii="Times" w:hAnsi="Times"/>
          <w:i/>
          <w:color w:val="000000" w:themeColor="text1"/>
          <w:sz w:val="22"/>
          <w:szCs w:val="22"/>
        </w:rPr>
        <w:t>P</w:t>
      </w:r>
      <w:r w:rsidRPr="00017C8F">
        <w:rPr>
          <w:rFonts w:ascii="Times" w:hAnsi="Times"/>
          <w:color w:val="000000" w:themeColor="text1"/>
          <w:sz w:val="22"/>
          <w:szCs w:val="22"/>
        </w:rPr>
        <w:t xml:space="preserve">-values, by comparing the GWAS </w:t>
      </w:r>
      <w:r w:rsidRPr="00017C8F">
        <w:rPr>
          <w:rFonts w:ascii="Times" w:hAnsi="Times"/>
          <w:i/>
          <w:color w:val="000000" w:themeColor="text1"/>
          <w:sz w:val="22"/>
          <w:szCs w:val="22"/>
        </w:rPr>
        <w:t>P</w:t>
      </w:r>
      <w:r w:rsidRPr="00017C8F">
        <w:rPr>
          <w:rFonts w:ascii="Times" w:hAnsi="Times"/>
          <w:color w:val="000000" w:themeColor="text1"/>
          <w:sz w:val="22"/>
          <w:szCs w:val="22"/>
        </w:rPr>
        <w:t xml:space="preserve">-values of a given </w:t>
      </w:r>
      <w:proofErr w:type="spellStart"/>
      <w:r w:rsidR="00017C8F">
        <w:rPr>
          <w:rFonts w:ascii="Times" w:hAnsi="Times"/>
          <w:color w:val="000000" w:themeColor="text1"/>
          <w:sz w:val="22"/>
          <w:szCs w:val="22"/>
        </w:rPr>
        <w:t>eSNP</w:t>
      </w:r>
      <w:proofErr w:type="spellEnd"/>
      <w:r w:rsidRPr="00017C8F">
        <w:rPr>
          <w:rFonts w:ascii="Times" w:hAnsi="Times"/>
          <w:color w:val="000000" w:themeColor="text1"/>
          <w:sz w:val="22"/>
          <w:szCs w:val="22"/>
        </w:rPr>
        <w:t xml:space="preserve"> set against the </w:t>
      </w:r>
      <w:proofErr w:type="spellStart"/>
      <w:r w:rsidR="00017C8F">
        <w:rPr>
          <w:rFonts w:ascii="Times" w:hAnsi="Times"/>
          <w:color w:val="000000" w:themeColor="text1"/>
          <w:sz w:val="22"/>
          <w:szCs w:val="22"/>
        </w:rPr>
        <w:t>eSNP</w:t>
      </w:r>
      <w:proofErr w:type="spellEnd"/>
      <w:r w:rsidRPr="00017C8F">
        <w:rPr>
          <w:rFonts w:ascii="Times" w:hAnsi="Times"/>
          <w:color w:val="000000" w:themeColor="text1"/>
          <w:sz w:val="22"/>
          <w:szCs w:val="22"/>
        </w:rPr>
        <w:t xml:space="preserve"> sets that were mapped from randomly generated gene sets. Our MSEA approach is based on a set of quantile-based cutoffs and is not based on a single GWAS </w:t>
      </w:r>
      <w:r w:rsidRPr="00017C8F">
        <w:rPr>
          <w:rFonts w:ascii="Times" w:hAnsi="Times"/>
          <w:i/>
          <w:color w:val="000000" w:themeColor="text1"/>
          <w:sz w:val="22"/>
          <w:szCs w:val="22"/>
        </w:rPr>
        <w:t>P</w:t>
      </w:r>
      <w:r w:rsidRPr="00017C8F">
        <w:rPr>
          <w:rFonts w:ascii="Times" w:hAnsi="Times"/>
          <w:color w:val="000000" w:themeColor="text1"/>
          <w:sz w:val="22"/>
          <w:szCs w:val="22"/>
        </w:rPr>
        <w:t xml:space="preserve">-value cutoff; hence it avoids artefacts while producing more stable enrichment scores. The definition of the modified chi-square statistics used in the MSEA is: </w:t>
      </w:r>
      <w:r w:rsidRPr="00017C8F">
        <w:rPr>
          <w:rFonts w:ascii="Times" w:hAnsi="Times"/>
          <w:noProof/>
          <w:color w:val="000000" w:themeColor="text1"/>
          <w:position w:val="-30"/>
          <w:sz w:val="22"/>
          <w:szCs w:val="22"/>
        </w:rPr>
        <w:drawing>
          <wp:inline distT="0" distB="0" distL="0" distR="0" wp14:anchorId="61473D04" wp14:editId="0D7543AE">
            <wp:extent cx="1078230" cy="414020"/>
            <wp:effectExtent l="0" t="0" r="1270" b="508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8230" cy="414020"/>
                    </a:xfrm>
                    <a:prstGeom prst="rect">
                      <a:avLst/>
                    </a:prstGeom>
                    <a:noFill/>
                    <a:ln>
                      <a:noFill/>
                    </a:ln>
                  </pic:spPr>
                </pic:pic>
              </a:graphicData>
            </a:graphic>
          </wp:inline>
        </w:drawing>
      </w:r>
      <m:oMath>
        <m:r>
          <w:rPr>
            <w:rFonts w:ascii="Cambria Math" w:hAnsi="Cambria Math" w:cs="STIXGeneral-Regular"/>
            <w:color w:val="000000" w:themeColor="text1"/>
            <w:sz w:val="22"/>
            <w:szCs w:val="22"/>
          </w:rPr>
          <m:t>,</m:t>
        </m:r>
      </m:oMath>
      <w:r w:rsidRPr="00017C8F">
        <w:rPr>
          <w:rFonts w:ascii="Times" w:hAnsi="Times"/>
          <w:color w:val="000000" w:themeColor="text1"/>
          <w:sz w:val="22"/>
          <w:szCs w:val="22"/>
        </w:rPr>
        <w:t xml:space="preserve"> where </w:t>
      </w:r>
      <w:r w:rsidRPr="00017C8F">
        <w:rPr>
          <w:rFonts w:ascii="Times" w:hAnsi="Times"/>
          <w:i/>
          <w:color w:val="000000" w:themeColor="text1"/>
          <w:sz w:val="22"/>
          <w:szCs w:val="22"/>
        </w:rPr>
        <w:t>O</w:t>
      </w:r>
      <w:r w:rsidRPr="00017C8F">
        <w:rPr>
          <w:rFonts w:ascii="Times" w:hAnsi="Times"/>
          <w:color w:val="000000" w:themeColor="text1"/>
          <w:sz w:val="22"/>
          <w:szCs w:val="22"/>
        </w:rPr>
        <w:t xml:space="preserve"> and </w:t>
      </w:r>
      <w:r w:rsidRPr="00017C8F">
        <w:rPr>
          <w:rFonts w:ascii="Times" w:hAnsi="Times"/>
          <w:i/>
          <w:color w:val="000000" w:themeColor="text1"/>
          <w:sz w:val="22"/>
          <w:szCs w:val="22"/>
        </w:rPr>
        <w:t>E</w:t>
      </w:r>
      <w:r w:rsidRPr="00017C8F">
        <w:rPr>
          <w:rFonts w:ascii="Times" w:hAnsi="Times"/>
          <w:color w:val="000000" w:themeColor="text1"/>
          <w:sz w:val="22"/>
          <w:szCs w:val="22"/>
        </w:rPr>
        <w:t xml:space="preserve"> are the numbers of the observed and estimated positive findings, respectively (i.e. findings above the </w:t>
      </w:r>
      <w:proofErr w:type="spellStart"/>
      <w:r w:rsidRPr="00017C8F">
        <w:rPr>
          <w:rFonts w:ascii="Times" w:hAnsi="Times"/>
          <w:i/>
          <w:color w:val="000000" w:themeColor="text1"/>
          <w:sz w:val="22"/>
          <w:szCs w:val="22"/>
        </w:rPr>
        <w:t>i</w:t>
      </w:r>
      <w:r w:rsidRPr="00017C8F">
        <w:rPr>
          <w:rFonts w:ascii="Times" w:hAnsi="Times"/>
          <w:color w:val="000000" w:themeColor="text1"/>
          <w:sz w:val="22"/>
          <w:szCs w:val="22"/>
        </w:rPr>
        <w:t>-th</w:t>
      </w:r>
      <w:proofErr w:type="spellEnd"/>
      <w:r w:rsidRPr="00017C8F">
        <w:rPr>
          <w:rFonts w:ascii="Times" w:hAnsi="Times"/>
          <w:color w:val="000000" w:themeColor="text1"/>
          <w:sz w:val="22"/>
          <w:szCs w:val="22"/>
        </w:rPr>
        <w:t xml:space="preserve"> quantile point); n is the </w:t>
      </w:r>
      <w:r w:rsidRPr="00017C8F">
        <w:rPr>
          <w:rFonts w:ascii="Times" w:hAnsi="Times"/>
          <w:color w:val="000000" w:themeColor="text1"/>
          <w:sz w:val="22"/>
          <w:szCs w:val="22"/>
          <w:lang w:val="en-AU" w:bidi="hi-IN"/>
        </w:rPr>
        <w:t xml:space="preserve">number of quantile points (10 points were identified ranging from the top 50% to top 99.9% signals based on the GWAS </w:t>
      </w:r>
      <w:r w:rsidRPr="00017C8F">
        <w:rPr>
          <w:rFonts w:ascii="Times" w:hAnsi="Times"/>
          <w:i/>
          <w:color w:val="000000" w:themeColor="text1"/>
          <w:sz w:val="22"/>
          <w:szCs w:val="22"/>
          <w:lang w:val="en-AU" w:bidi="hi-IN"/>
        </w:rPr>
        <w:t>P</w:t>
      </w:r>
      <w:r w:rsidRPr="00017C8F">
        <w:rPr>
          <w:rFonts w:ascii="Times" w:hAnsi="Times"/>
          <w:color w:val="000000" w:themeColor="text1"/>
          <w:sz w:val="22"/>
          <w:szCs w:val="22"/>
          <w:lang w:val="en-AU" w:bidi="hi-IN"/>
        </w:rPr>
        <w:t xml:space="preserve">-value rankings),. For the MSEA procedure, an FDR&lt;5% cut-off was used, which is estimated by the </w:t>
      </w:r>
      <w:proofErr w:type="spellStart"/>
      <w:r w:rsidRPr="00017C8F">
        <w:rPr>
          <w:rFonts w:ascii="Times" w:hAnsi="Times"/>
          <w:color w:val="000000" w:themeColor="text1"/>
          <w:sz w:val="22"/>
          <w:szCs w:val="22"/>
          <w:lang w:val="en-AU" w:bidi="hi-IN"/>
        </w:rPr>
        <w:t>Benjamini</w:t>
      </w:r>
      <w:proofErr w:type="spellEnd"/>
      <w:r w:rsidRPr="00017C8F">
        <w:rPr>
          <w:rFonts w:ascii="Times" w:hAnsi="Times"/>
          <w:color w:val="000000" w:themeColor="text1"/>
          <w:sz w:val="22"/>
          <w:szCs w:val="22"/>
          <w:lang w:val="en-AU" w:bidi="hi-IN"/>
        </w:rPr>
        <w:t xml:space="preserve">-Hochberg method </w:t>
      </w:r>
      <w:r w:rsidRPr="00017C8F">
        <w:rPr>
          <w:rFonts w:ascii="Times" w:hAnsi="Times"/>
          <w:color w:val="000000" w:themeColor="text1"/>
          <w:sz w:val="22"/>
          <w:szCs w:val="22"/>
          <w:lang w:val="en-AU" w:bidi="hi-IN"/>
        </w:rPr>
        <w:fldChar w:fldCharType="begin"/>
      </w:r>
      <w:r w:rsidRPr="00017C8F">
        <w:rPr>
          <w:rFonts w:ascii="Times" w:hAnsi="Times"/>
          <w:color w:val="000000" w:themeColor="text1"/>
          <w:sz w:val="22"/>
          <w:szCs w:val="22"/>
          <w:lang w:val="en-AU" w:bidi="hi-IN"/>
        </w:rPr>
        <w:instrText xml:space="preserve"> ADDIN EN.CITE &lt;EndNote&gt;&lt;Cite&gt;&lt;Author&gt;Benjamini&lt;/Author&gt;&lt;Year&gt;1995&lt;/Year&gt;&lt;RecNum&gt;67&lt;/RecNum&gt;&lt;DisplayText&gt;(Benjamini and Hochberg 1995)&lt;/DisplayText&gt;&lt;record&gt;&lt;rec-number&gt;67&lt;/rec-number&gt;&lt;foreign-keys&gt;&lt;key app="EN" db-id="d0vv5fz9rxpszqefstmvx9txxtxesrtasxta" timestamp="1598228855"&gt;67&lt;/key&gt;&lt;/foreign-keys&gt;&lt;ref-type name="Journal Article"&gt;17&lt;/ref-type&gt;&lt;contributors&gt;&lt;authors&gt;&lt;author&gt;Benjamini, Yoav&lt;/author&gt;&lt;author&gt;Hochberg, Yosef&lt;/author&gt;&lt;/authors&gt;&lt;/contributors&gt;&lt;titles&gt;&lt;title&gt;Controlling the false discovery rate: a practical and powerful approach to multiple testing&lt;/title&gt;&lt;secondary-title&gt;Journal of the Royal statistical society: series B (Methodological)&lt;/secondary-title&gt;&lt;/titles&gt;&lt;periodical&gt;&lt;full-title&gt;Journal of the Royal statistical society: series B (Methodological)&lt;/full-title&gt;&lt;/periodical&gt;&lt;pages&gt;289-300&lt;/pages&gt;&lt;volume&gt;57&lt;/volume&gt;&lt;number&gt;1&lt;/number&gt;&lt;dates&gt;&lt;year&gt;1995&lt;/year&gt;&lt;/dates&gt;&lt;isbn&gt;0035-9246&lt;/isbn&gt;&lt;urls&gt;&lt;/urls&gt;&lt;/record&gt;&lt;/Cite&gt;&lt;/EndNote&gt;</w:instrText>
      </w:r>
      <w:r w:rsidRPr="00017C8F">
        <w:rPr>
          <w:rFonts w:ascii="Times" w:hAnsi="Times"/>
          <w:color w:val="000000" w:themeColor="text1"/>
          <w:sz w:val="22"/>
          <w:szCs w:val="22"/>
          <w:lang w:val="en-AU" w:bidi="hi-IN"/>
        </w:rPr>
        <w:fldChar w:fldCharType="separate"/>
      </w:r>
      <w:r w:rsidRPr="00017C8F">
        <w:rPr>
          <w:rFonts w:ascii="Times" w:hAnsi="Times"/>
          <w:noProof/>
          <w:color w:val="000000" w:themeColor="text1"/>
          <w:sz w:val="22"/>
          <w:szCs w:val="22"/>
          <w:lang w:val="en-AU" w:bidi="hi-IN"/>
        </w:rPr>
        <w:t>(Benjamini and Hochberg 1995)</w:t>
      </w:r>
      <w:r w:rsidRPr="00017C8F">
        <w:rPr>
          <w:rFonts w:ascii="Times" w:hAnsi="Times"/>
          <w:color w:val="000000" w:themeColor="text1"/>
          <w:sz w:val="22"/>
          <w:szCs w:val="22"/>
          <w:lang w:val="en-AU" w:bidi="hi-IN"/>
        </w:rPr>
        <w:fldChar w:fldCharType="end"/>
      </w:r>
      <w:r w:rsidRPr="00017C8F">
        <w:rPr>
          <w:rFonts w:ascii="Times" w:hAnsi="Times"/>
          <w:color w:val="000000" w:themeColor="text1"/>
          <w:sz w:val="22"/>
          <w:szCs w:val="22"/>
          <w:lang w:val="en-AU" w:bidi="hi-IN"/>
        </w:rPr>
        <w:t xml:space="preserve"> to identify significantly enriched </w:t>
      </w:r>
      <w:r w:rsidR="00017C8F">
        <w:rPr>
          <w:rFonts w:ascii="Times" w:hAnsi="Times"/>
          <w:color w:val="000000" w:themeColor="text1"/>
          <w:sz w:val="22"/>
          <w:szCs w:val="22"/>
          <w:lang w:val="en-AU" w:bidi="hi-IN"/>
        </w:rPr>
        <w:t>sex-bias DEGs</w:t>
      </w:r>
      <w:r w:rsidRPr="00017C8F">
        <w:rPr>
          <w:rFonts w:ascii="Times" w:hAnsi="Times"/>
          <w:color w:val="000000" w:themeColor="text1"/>
          <w:sz w:val="22"/>
          <w:szCs w:val="22"/>
          <w:lang w:val="en-AU" w:bidi="hi-IN"/>
        </w:rPr>
        <w:t xml:space="preserve"> for the disease-GWASs.</w:t>
      </w:r>
      <w:bookmarkStart w:id="19" w:name="_Toc75866889"/>
      <w:bookmarkStart w:id="20" w:name="_Toc75866919"/>
    </w:p>
    <w:p w14:paraId="2D76513B" w14:textId="77777777" w:rsidR="00272D1B" w:rsidRDefault="00272D1B" w:rsidP="008B3E2E">
      <w:pPr>
        <w:spacing w:line="480" w:lineRule="auto"/>
        <w:rPr>
          <w:b/>
          <w:bCs/>
        </w:rPr>
      </w:pPr>
    </w:p>
    <w:p w14:paraId="2131204C" w14:textId="77777777" w:rsidR="00272D1B" w:rsidRDefault="00272D1B" w:rsidP="008B3E2E">
      <w:pPr>
        <w:spacing w:line="480" w:lineRule="auto"/>
        <w:rPr>
          <w:b/>
          <w:bCs/>
        </w:rPr>
      </w:pPr>
    </w:p>
    <w:p w14:paraId="3F68DF3E" w14:textId="77777777" w:rsidR="00272D1B" w:rsidRDefault="00272D1B" w:rsidP="008B3E2E">
      <w:pPr>
        <w:spacing w:line="480" w:lineRule="auto"/>
        <w:rPr>
          <w:b/>
          <w:bCs/>
        </w:rPr>
      </w:pPr>
    </w:p>
    <w:p w14:paraId="542CD8CC" w14:textId="77777777" w:rsidR="00272D1B" w:rsidRDefault="00272D1B" w:rsidP="008B3E2E">
      <w:pPr>
        <w:spacing w:line="480" w:lineRule="auto"/>
        <w:rPr>
          <w:b/>
          <w:bCs/>
        </w:rPr>
      </w:pPr>
    </w:p>
    <w:p w14:paraId="4A52473D" w14:textId="77777777" w:rsidR="00272D1B" w:rsidRDefault="00272D1B" w:rsidP="008B3E2E">
      <w:pPr>
        <w:spacing w:line="480" w:lineRule="auto"/>
        <w:rPr>
          <w:b/>
          <w:bCs/>
        </w:rPr>
      </w:pPr>
    </w:p>
    <w:p w14:paraId="45EB6BE2" w14:textId="77777777" w:rsidR="00272D1B" w:rsidRDefault="00272D1B" w:rsidP="008B3E2E">
      <w:pPr>
        <w:spacing w:line="480" w:lineRule="auto"/>
        <w:rPr>
          <w:b/>
          <w:bCs/>
        </w:rPr>
      </w:pPr>
    </w:p>
    <w:p w14:paraId="70E4C758" w14:textId="77777777" w:rsidR="00272D1B" w:rsidRDefault="00272D1B" w:rsidP="008B3E2E">
      <w:pPr>
        <w:spacing w:line="480" w:lineRule="auto"/>
        <w:rPr>
          <w:b/>
          <w:bCs/>
        </w:rPr>
      </w:pPr>
    </w:p>
    <w:p w14:paraId="58762D6C" w14:textId="77777777" w:rsidR="00272D1B" w:rsidRDefault="00272D1B" w:rsidP="008B3E2E">
      <w:pPr>
        <w:spacing w:line="480" w:lineRule="auto"/>
        <w:rPr>
          <w:b/>
          <w:bCs/>
        </w:rPr>
      </w:pPr>
    </w:p>
    <w:p w14:paraId="6A8F74CF" w14:textId="77777777" w:rsidR="002A3281" w:rsidRDefault="002A3281" w:rsidP="008B3E2E">
      <w:pPr>
        <w:spacing w:line="480" w:lineRule="auto"/>
        <w:rPr>
          <w:b/>
          <w:bCs/>
        </w:rPr>
      </w:pPr>
    </w:p>
    <w:p w14:paraId="3E43EC3B" w14:textId="77777777" w:rsidR="00BE6B20" w:rsidRDefault="00BE6B20">
      <w:pPr>
        <w:widowControl/>
        <w:jc w:val="left"/>
        <w:rPr>
          <w:b/>
          <w:bCs/>
        </w:rPr>
      </w:pPr>
      <w:r>
        <w:rPr>
          <w:b/>
          <w:bCs/>
        </w:rPr>
        <w:br w:type="page"/>
      </w:r>
    </w:p>
    <w:p w14:paraId="2005D915" w14:textId="5872917A" w:rsidR="008B3E2E" w:rsidRPr="008B3E2E" w:rsidRDefault="00C775BD" w:rsidP="008B3E2E">
      <w:pPr>
        <w:spacing w:line="480" w:lineRule="auto"/>
        <w:rPr>
          <w:rFonts w:ascii="Times" w:eastAsia="Times" w:hAnsi="Times" w:cs="Times"/>
          <w:b/>
          <w:bCs/>
          <w:color w:val="000000" w:themeColor="text1"/>
          <w:sz w:val="22"/>
          <w:szCs w:val="22"/>
        </w:rPr>
      </w:pPr>
      <w:r w:rsidRPr="008B3E2E">
        <w:rPr>
          <w:b/>
          <w:bCs/>
        </w:rPr>
        <w:lastRenderedPageBreak/>
        <w:t>Supplemental Figures</w:t>
      </w:r>
      <w:bookmarkEnd w:id="19"/>
      <w:bookmarkEnd w:id="20"/>
      <w:r w:rsidRPr="008B3E2E">
        <w:rPr>
          <w:b/>
          <w:bCs/>
        </w:rPr>
        <w:t xml:space="preserve"> </w:t>
      </w:r>
    </w:p>
    <w:p w14:paraId="6DC8F2E3" w14:textId="23648CB7" w:rsidR="00E66A60" w:rsidRDefault="006B6408" w:rsidP="00C775BD">
      <w:pPr>
        <w:pStyle w:val="Title"/>
      </w:pPr>
      <w:bookmarkStart w:id="21" w:name="_Toc94119687"/>
      <w:bookmarkStart w:id="22" w:name="_Toc94559267"/>
      <w:r>
        <w:rPr>
          <w:rFonts w:cs="Times"/>
          <w:b w:val="0"/>
          <w:noProof/>
          <w:szCs w:val="22"/>
        </w:rPr>
        <w:drawing>
          <wp:inline distT="0" distB="0" distL="0" distR="0" wp14:anchorId="6376FC08" wp14:editId="404F70A1">
            <wp:extent cx="6188710" cy="76136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CA_combine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88710" cy="7613650"/>
                    </a:xfrm>
                    <a:prstGeom prst="rect">
                      <a:avLst/>
                    </a:prstGeom>
                  </pic:spPr>
                </pic:pic>
              </a:graphicData>
            </a:graphic>
          </wp:inline>
        </w:drawing>
      </w:r>
      <w:bookmarkEnd w:id="21"/>
      <w:bookmarkEnd w:id="22"/>
    </w:p>
    <w:p w14:paraId="2503B747" w14:textId="59E0EA15" w:rsidR="006F3EE0" w:rsidRDefault="00AC1127" w:rsidP="00A139C5">
      <w:pPr>
        <w:jc w:val="left"/>
        <w:rPr>
          <w:rFonts w:ascii="Times" w:eastAsia="Times" w:hAnsi="Times" w:cs="Times"/>
          <w:b/>
          <w:sz w:val="22"/>
          <w:szCs w:val="22"/>
        </w:rPr>
      </w:pPr>
      <w:bookmarkStart w:id="23" w:name="_Toc94559268"/>
      <w:r w:rsidRPr="003705DB">
        <w:rPr>
          <w:rStyle w:val="Heading2Char"/>
        </w:rPr>
        <w:t>Supplemental Figure S1</w:t>
      </w:r>
      <w:bookmarkEnd w:id="23"/>
      <w:r w:rsidRPr="00AC1127">
        <w:rPr>
          <w:rFonts w:ascii="Times" w:hAnsi="Times"/>
          <w:b/>
          <w:bCs/>
          <w:sz w:val="22"/>
        </w:rPr>
        <w:t xml:space="preserve">: </w:t>
      </w:r>
      <w:r w:rsidRPr="00AC1127">
        <w:rPr>
          <w:rFonts w:ascii="Times" w:eastAsia="Times" w:hAnsi="Times" w:cs="Times"/>
          <w:b/>
          <w:color w:val="000000" w:themeColor="text1"/>
          <w:sz w:val="22"/>
          <w:szCs w:val="22"/>
        </w:rPr>
        <w:t xml:space="preserve">PCA plots of </w:t>
      </w:r>
      <w:r w:rsidRPr="00AC1127">
        <w:rPr>
          <w:rFonts w:ascii="Times" w:eastAsia="Times" w:hAnsi="Times" w:cs="Times"/>
          <w:b/>
          <w:sz w:val="22"/>
          <w:szCs w:val="22"/>
        </w:rPr>
        <w:t>inguinal adipose and liver samples colored by different factors</w:t>
      </w:r>
      <w:r w:rsidR="006F3EE0">
        <w:rPr>
          <w:rFonts w:ascii="Times" w:eastAsia="Times" w:hAnsi="Times" w:cs="Times"/>
          <w:b/>
          <w:sz w:val="22"/>
          <w:szCs w:val="22"/>
        </w:rPr>
        <w:t xml:space="preserve"> </w:t>
      </w:r>
    </w:p>
    <w:p w14:paraId="40AF961B" w14:textId="433D62CA" w:rsidR="00C775BD" w:rsidRPr="00AC1127" w:rsidRDefault="00AC1127" w:rsidP="00C775BD">
      <w:pPr>
        <w:rPr>
          <w:rFonts w:ascii="Times" w:hAnsi="Times"/>
          <w:sz w:val="22"/>
          <w:szCs w:val="22"/>
        </w:rPr>
      </w:pPr>
      <w:r w:rsidRPr="00AC1127">
        <w:rPr>
          <w:rFonts w:ascii="Times" w:eastAsia="Times" w:hAnsi="Times" w:cs="Times"/>
          <w:b/>
          <w:sz w:val="22"/>
          <w:szCs w:val="22"/>
        </w:rPr>
        <w:t>A.</w:t>
      </w:r>
      <w:r w:rsidRPr="00AC1127">
        <w:rPr>
          <w:rFonts w:ascii="Times" w:eastAsia="Times" w:hAnsi="Times" w:cs="Times"/>
          <w:sz w:val="22"/>
          <w:szCs w:val="22"/>
        </w:rPr>
        <w:t xml:space="preserve"> Inguinal adipose tissue PCA plot, with samples labelled by hormone types - blank (red), estradiol (green), and testosterone (blue). </w:t>
      </w:r>
      <w:r w:rsidRPr="00AC1127">
        <w:rPr>
          <w:rFonts w:ascii="Times" w:eastAsia="Times" w:hAnsi="Times" w:cs="Times"/>
          <w:b/>
          <w:sz w:val="22"/>
          <w:szCs w:val="22"/>
        </w:rPr>
        <w:t>B.</w:t>
      </w:r>
      <w:r w:rsidRPr="00AC1127">
        <w:rPr>
          <w:rFonts w:ascii="Times" w:eastAsia="Times" w:hAnsi="Times" w:cs="Times"/>
          <w:sz w:val="22"/>
          <w:szCs w:val="22"/>
        </w:rPr>
        <w:t xml:space="preserve"> Inguinal adipose tissue PCA plot, with samples were labelled by sex chromosome </w:t>
      </w:r>
      <w:r w:rsidRPr="00AC1127">
        <w:rPr>
          <w:rFonts w:ascii="Times" w:eastAsia="Times" w:hAnsi="Times" w:cs="Times"/>
          <w:sz w:val="22"/>
          <w:szCs w:val="22"/>
        </w:rPr>
        <w:lastRenderedPageBreak/>
        <w:t xml:space="preserve">categories - XX (red) and XY (blue). </w:t>
      </w:r>
      <w:r w:rsidRPr="00AC1127">
        <w:rPr>
          <w:rFonts w:ascii="Times" w:eastAsia="Times" w:hAnsi="Times" w:cs="Times"/>
          <w:b/>
          <w:sz w:val="22"/>
          <w:szCs w:val="22"/>
        </w:rPr>
        <w:t>C</w:t>
      </w:r>
      <w:r w:rsidRPr="00AC1127">
        <w:rPr>
          <w:rFonts w:ascii="Times" w:eastAsia="Times" w:hAnsi="Times" w:cs="Times"/>
          <w:sz w:val="22"/>
          <w:szCs w:val="22"/>
        </w:rPr>
        <w:t xml:space="preserve">. Inguinal adipose tissue PCA plot, with samples labelled by gonadal sex categories - ovaries (red) and testes (blue). </w:t>
      </w:r>
      <w:r w:rsidRPr="00AC1127">
        <w:rPr>
          <w:rFonts w:ascii="Times" w:eastAsia="Times" w:hAnsi="Times" w:cs="Times"/>
          <w:b/>
          <w:sz w:val="22"/>
          <w:szCs w:val="22"/>
        </w:rPr>
        <w:t>D.</w:t>
      </w:r>
      <w:r w:rsidRPr="00AC1127">
        <w:rPr>
          <w:rFonts w:ascii="Times" w:eastAsia="Times" w:hAnsi="Times" w:cs="Times"/>
          <w:sz w:val="22"/>
          <w:szCs w:val="22"/>
        </w:rPr>
        <w:t xml:space="preserve"> Liver tissue PCA plot, with samples were labelled by hormone types - blank (red), estradiol (green), and testosterone (blue). </w:t>
      </w:r>
      <w:r w:rsidRPr="00AC1127">
        <w:rPr>
          <w:rFonts w:ascii="Times" w:eastAsia="Times" w:hAnsi="Times" w:cs="Times"/>
          <w:b/>
          <w:sz w:val="22"/>
          <w:szCs w:val="22"/>
        </w:rPr>
        <w:t>E</w:t>
      </w:r>
      <w:r w:rsidRPr="00AC1127">
        <w:rPr>
          <w:rFonts w:ascii="Times" w:eastAsia="Times" w:hAnsi="Times" w:cs="Times"/>
          <w:sz w:val="22"/>
          <w:szCs w:val="22"/>
        </w:rPr>
        <w:t xml:space="preserve">. Liver tissue PCA plot, with samples labelled by sex chromosome categories - XX (red) and XY (blue). </w:t>
      </w:r>
      <w:r w:rsidRPr="00AC1127">
        <w:rPr>
          <w:rFonts w:ascii="Times" w:eastAsia="Times" w:hAnsi="Times" w:cs="Times"/>
          <w:b/>
          <w:sz w:val="22"/>
          <w:szCs w:val="22"/>
        </w:rPr>
        <w:t>F</w:t>
      </w:r>
      <w:r w:rsidRPr="00AC1127">
        <w:rPr>
          <w:rFonts w:ascii="Times" w:eastAsia="Times" w:hAnsi="Times" w:cs="Times"/>
          <w:sz w:val="22"/>
          <w:szCs w:val="22"/>
        </w:rPr>
        <w:t>. Liver tissue PCA plot, with samples labelled by gonadal sex categories - ovaries (red) and testes (blue).</w:t>
      </w:r>
    </w:p>
    <w:p w14:paraId="5623E9A4" w14:textId="77777777" w:rsidR="00AC1127" w:rsidRDefault="00AC1127">
      <w:pPr>
        <w:widowControl/>
        <w:jc w:val="left"/>
        <w:rPr>
          <w:rFonts w:ascii="Times" w:eastAsia="Times" w:hAnsi="Times" w:cs="Times"/>
          <w:sz w:val="22"/>
          <w:szCs w:val="22"/>
        </w:rPr>
      </w:pPr>
    </w:p>
    <w:p w14:paraId="04116DEA" w14:textId="76A70B74" w:rsidR="00AC1127" w:rsidRDefault="00AC1127">
      <w:pPr>
        <w:widowControl/>
        <w:jc w:val="left"/>
        <w:rPr>
          <w:rFonts w:ascii="Times" w:eastAsia="Times" w:hAnsi="Times" w:cs="Times"/>
          <w:sz w:val="22"/>
          <w:szCs w:val="22"/>
        </w:rPr>
      </w:pPr>
    </w:p>
    <w:p w14:paraId="016F64A5" w14:textId="3C5320A2" w:rsidR="00286188" w:rsidRDefault="00286188">
      <w:pPr>
        <w:widowControl/>
        <w:jc w:val="left"/>
        <w:rPr>
          <w:rFonts w:ascii="Times" w:eastAsia="Times" w:hAnsi="Times" w:cs="Times"/>
          <w:sz w:val="22"/>
          <w:szCs w:val="22"/>
        </w:rPr>
      </w:pPr>
    </w:p>
    <w:p w14:paraId="5C17C03D" w14:textId="1636D8C0" w:rsidR="00286188" w:rsidRDefault="00286188">
      <w:pPr>
        <w:widowControl/>
        <w:jc w:val="left"/>
        <w:rPr>
          <w:rFonts w:ascii="Times" w:eastAsia="Times" w:hAnsi="Times" w:cs="Times"/>
          <w:sz w:val="22"/>
          <w:szCs w:val="22"/>
        </w:rPr>
      </w:pPr>
    </w:p>
    <w:p w14:paraId="51260980" w14:textId="3B4765D7" w:rsidR="00286188" w:rsidRDefault="00286188">
      <w:pPr>
        <w:widowControl/>
        <w:jc w:val="left"/>
        <w:rPr>
          <w:rFonts w:ascii="Times" w:eastAsia="Times" w:hAnsi="Times" w:cs="Times"/>
          <w:sz w:val="22"/>
          <w:szCs w:val="22"/>
        </w:rPr>
      </w:pPr>
    </w:p>
    <w:p w14:paraId="3D1AC9FD" w14:textId="47C3C36E" w:rsidR="00286188" w:rsidRDefault="00286188">
      <w:pPr>
        <w:widowControl/>
        <w:jc w:val="left"/>
        <w:rPr>
          <w:rFonts w:ascii="Times" w:eastAsia="Times" w:hAnsi="Times" w:cs="Times"/>
          <w:sz w:val="22"/>
          <w:szCs w:val="22"/>
        </w:rPr>
      </w:pPr>
    </w:p>
    <w:p w14:paraId="3C2D289B" w14:textId="2B7B8D63" w:rsidR="00286188" w:rsidRDefault="00286188">
      <w:pPr>
        <w:widowControl/>
        <w:jc w:val="left"/>
        <w:rPr>
          <w:rFonts w:ascii="Times" w:eastAsia="Times" w:hAnsi="Times" w:cs="Times"/>
          <w:sz w:val="22"/>
          <w:szCs w:val="22"/>
        </w:rPr>
      </w:pPr>
    </w:p>
    <w:p w14:paraId="3DEBE8F4" w14:textId="1E54B840" w:rsidR="00286188" w:rsidRDefault="00286188">
      <w:pPr>
        <w:widowControl/>
        <w:jc w:val="left"/>
        <w:rPr>
          <w:rFonts w:ascii="Times" w:eastAsia="Times" w:hAnsi="Times" w:cs="Times"/>
          <w:sz w:val="22"/>
          <w:szCs w:val="22"/>
        </w:rPr>
      </w:pPr>
    </w:p>
    <w:p w14:paraId="332D4066" w14:textId="6A0C5807" w:rsidR="00286188" w:rsidRDefault="00286188">
      <w:pPr>
        <w:widowControl/>
        <w:jc w:val="left"/>
        <w:rPr>
          <w:rFonts w:ascii="Times" w:eastAsia="Times" w:hAnsi="Times" w:cs="Times"/>
          <w:sz w:val="22"/>
          <w:szCs w:val="22"/>
        </w:rPr>
      </w:pPr>
    </w:p>
    <w:p w14:paraId="7699EF9D" w14:textId="0A8A4988" w:rsidR="00286188" w:rsidRDefault="00286188">
      <w:pPr>
        <w:widowControl/>
        <w:jc w:val="left"/>
        <w:rPr>
          <w:rFonts w:ascii="Times" w:eastAsia="Times" w:hAnsi="Times" w:cs="Times"/>
          <w:sz w:val="22"/>
          <w:szCs w:val="22"/>
        </w:rPr>
      </w:pPr>
    </w:p>
    <w:p w14:paraId="7633A4AB" w14:textId="36413227" w:rsidR="00286188" w:rsidRDefault="00286188">
      <w:pPr>
        <w:widowControl/>
        <w:jc w:val="left"/>
        <w:rPr>
          <w:rFonts w:ascii="Times" w:eastAsia="Times" w:hAnsi="Times" w:cs="Times"/>
          <w:sz w:val="22"/>
          <w:szCs w:val="22"/>
        </w:rPr>
      </w:pPr>
    </w:p>
    <w:p w14:paraId="7E2DC9B9" w14:textId="3DA0A9F4" w:rsidR="00286188" w:rsidRDefault="00286188">
      <w:pPr>
        <w:widowControl/>
        <w:jc w:val="left"/>
        <w:rPr>
          <w:rFonts w:ascii="Times" w:eastAsia="Times" w:hAnsi="Times" w:cs="Times"/>
          <w:sz w:val="22"/>
          <w:szCs w:val="22"/>
        </w:rPr>
      </w:pPr>
    </w:p>
    <w:p w14:paraId="57A4D745" w14:textId="69E365E7" w:rsidR="00286188" w:rsidRDefault="00286188">
      <w:pPr>
        <w:widowControl/>
        <w:jc w:val="left"/>
        <w:rPr>
          <w:rFonts w:ascii="Times" w:eastAsia="Times" w:hAnsi="Times" w:cs="Times"/>
          <w:sz w:val="22"/>
          <w:szCs w:val="22"/>
        </w:rPr>
      </w:pPr>
    </w:p>
    <w:p w14:paraId="53C94813" w14:textId="6BDEF616" w:rsidR="00286188" w:rsidRDefault="00286188">
      <w:pPr>
        <w:widowControl/>
        <w:jc w:val="left"/>
        <w:rPr>
          <w:rFonts w:ascii="Times" w:eastAsia="Times" w:hAnsi="Times" w:cs="Times"/>
          <w:sz w:val="22"/>
          <w:szCs w:val="22"/>
        </w:rPr>
      </w:pPr>
    </w:p>
    <w:p w14:paraId="6393AD7D" w14:textId="33738C39" w:rsidR="00286188" w:rsidRDefault="00286188">
      <w:pPr>
        <w:widowControl/>
        <w:jc w:val="left"/>
        <w:rPr>
          <w:rFonts w:ascii="Times" w:eastAsia="Times" w:hAnsi="Times" w:cs="Times"/>
          <w:sz w:val="22"/>
          <w:szCs w:val="22"/>
        </w:rPr>
      </w:pPr>
    </w:p>
    <w:p w14:paraId="72D72B30" w14:textId="43A0D164" w:rsidR="00286188" w:rsidRDefault="00286188">
      <w:pPr>
        <w:widowControl/>
        <w:jc w:val="left"/>
        <w:rPr>
          <w:rFonts w:ascii="Times" w:eastAsia="Times" w:hAnsi="Times" w:cs="Times"/>
          <w:sz w:val="22"/>
          <w:szCs w:val="22"/>
        </w:rPr>
      </w:pPr>
    </w:p>
    <w:p w14:paraId="0B8DB409" w14:textId="5640746A" w:rsidR="00286188" w:rsidRDefault="00286188">
      <w:pPr>
        <w:widowControl/>
        <w:jc w:val="left"/>
        <w:rPr>
          <w:rFonts w:ascii="Times" w:eastAsia="Times" w:hAnsi="Times" w:cs="Times"/>
          <w:sz w:val="22"/>
          <w:szCs w:val="22"/>
        </w:rPr>
      </w:pPr>
    </w:p>
    <w:p w14:paraId="01BEFABA" w14:textId="16A55A7C" w:rsidR="00286188" w:rsidRDefault="00286188">
      <w:pPr>
        <w:widowControl/>
        <w:jc w:val="left"/>
        <w:rPr>
          <w:rFonts w:ascii="Times" w:eastAsia="Times" w:hAnsi="Times" w:cs="Times"/>
          <w:sz w:val="22"/>
          <w:szCs w:val="22"/>
        </w:rPr>
      </w:pPr>
    </w:p>
    <w:p w14:paraId="608D0144" w14:textId="1C7683B8" w:rsidR="00286188" w:rsidRDefault="00286188">
      <w:pPr>
        <w:widowControl/>
        <w:jc w:val="left"/>
        <w:rPr>
          <w:rFonts w:ascii="Times" w:eastAsia="Times" w:hAnsi="Times" w:cs="Times"/>
          <w:sz w:val="22"/>
          <w:szCs w:val="22"/>
        </w:rPr>
      </w:pPr>
    </w:p>
    <w:p w14:paraId="09A7E08C" w14:textId="085DFEE7" w:rsidR="00286188" w:rsidRDefault="00286188">
      <w:pPr>
        <w:widowControl/>
        <w:jc w:val="left"/>
        <w:rPr>
          <w:rFonts w:ascii="Times" w:eastAsia="Times" w:hAnsi="Times" w:cs="Times"/>
          <w:sz w:val="22"/>
          <w:szCs w:val="22"/>
        </w:rPr>
      </w:pPr>
    </w:p>
    <w:p w14:paraId="1908A58F" w14:textId="7BC416EB" w:rsidR="00286188" w:rsidRDefault="00286188">
      <w:pPr>
        <w:widowControl/>
        <w:jc w:val="left"/>
        <w:rPr>
          <w:rFonts w:ascii="Times" w:eastAsia="Times" w:hAnsi="Times" w:cs="Times"/>
          <w:sz w:val="22"/>
          <w:szCs w:val="22"/>
        </w:rPr>
      </w:pPr>
    </w:p>
    <w:p w14:paraId="2CB02983" w14:textId="7D354F0B" w:rsidR="00286188" w:rsidRDefault="00286188">
      <w:pPr>
        <w:widowControl/>
        <w:jc w:val="left"/>
        <w:rPr>
          <w:rFonts w:ascii="Times" w:eastAsia="Times" w:hAnsi="Times" w:cs="Times"/>
          <w:sz w:val="22"/>
          <w:szCs w:val="22"/>
        </w:rPr>
      </w:pPr>
    </w:p>
    <w:p w14:paraId="01264BA4" w14:textId="353082C2" w:rsidR="00286188" w:rsidRDefault="00286188">
      <w:pPr>
        <w:widowControl/>
        <w:jc w:val="left"/>
        <w:rPr>
          <w:rFonts w:ascii="Times" w:eastAsia="Times" w:hAnsi="Times" w:cs="Times"/>
          <w:sz w:val="22"/>
          <w:szCs w:val="22"/>
        </w:rPr>
      </w:pPr>
    </w:p>
    <w:p w14:paraId="21151E74" w14:textId="423DFC2E" w:rsidR="00286188" w:rsidRDefault="00286188">
      <w:pPr>
        <w:widowControl/>
        <w:jc w:val="left"/>
        <w:rPr>
          <w:rFonts w:ascii="Times" w:eastAsia="Times" w:hAnsi="Times" w:cs="Times"/>
          <w:sz w:val="22"/>
          <w:szCs w:val="22"/>
        </w:rPr>
      </w:pPr>
    </w:p>
    <w:p w14:paraId="5F003D19" w14:textId="2734DC13" w:rsidR="00286188" w:rsidRDefault="00286188">
      <w:pPr>
        <w:widowControl/>
        <w:jc w:val="left"/>
        <w:rPr>
          <w:rFonts w:ascii="Times" w:eastAsia="Times" w:hAnsi="Times" w:cs="Times"/>
          <w:sz w:val="22"/>
          <w:szCs w:val="22"/>
        </w:rPr>
      </w:pPr>
    </w:p>
    <w:p w14:paraId="31EB7F46" w14:textId="327E6703" w:rsidR="00286188" w:rsidRDefault="00286188">
      <w:pPr>
        <w:widowControl/>
        <w:jc w:val="left"/>
        <w:rPr>
          <w:rFonts w:ascii="Times" w:eastAsia="Times" w:hAnsi="Times" w:cs="Times"/>
          <w:sz w:val="22"/>
          <w:szCs w:val="22"/>
        </w:rPr>
      </w:pPr>
    </w:p>
    <w:p w14:paraId="3642BBFA" w14:textId="39323026" w:rsidR="00286188" w:rsidRDefault="00286188">
      <w:pPr>
        <w:widowControl/>
        <w:jc w:val="left"/>
        <w:rPr>
          <w:rFonts w:ascii="Times" w:eastAsia="Times" w:hAnsi="Times" w:cs="Times"/>
          <w:sz w:val="22"/>
          <w:szCs w:val="22"/>
        </w:rPr>
      </w:pPr>
    </w:p>
    <w:p w14:paraId="556E02D6" w14:textId="786FAE32" w:rsidR="00286188" w:rsidRDefault="00286188">
      <w:pPr>
        <w:widowControl/>
        <w:jc w:val="left"/>
        <w:rPr>
          <w:rFonts w:ascii="Times" w:eastAsia="Times" w:hAnsi="Times" w:cs="Times"/>
          <w:sz w:val="22"/>
          <w:szCs w:val="22"/>
        </w:rPr>
      </w:pPr>
    </w:p>
    <w:p w14:paraId="6F7AA7ED" w14:textId="4F89215D" w:rsidR="00286188" w:rsidRDefault="00286188">
      <w:pPr>
        <w:widowControl/>
        <w:jc w:val="left"/>
        <w:rPr>
          <w:rFonts w:ascii="Times" w:eastAsia="Times" w:hAnsi="Times" w:cs="Times"/>
          <w:sz w:val="22"/>
          <w:szCs w:val="22"/>
        </w:rPr>
      </w:pPr>
    </w:p>
    <w:p w14:paraId="5AD1C6C6" w14:textId="3CC3798A" w:rsidR="00286188" w:rsidRDefault="00286188">
      <w:pPr>
        <w:widowControl/>
        <w:jc w:val="left"/>
        <w:rPr>
          <w:rFonts w:ascii="Times" w:eastAsia="Times" w:hAnsi="Times" w:cs="Times"/>
          <w:sz w:val="22"/>
          <w:szCs w:val="22"/>
        </w:rPr>
      </w:pPr>
    </w:p>
    <w:p w14:paraId="321A7448" w14:textId="3BEBBD22" w:rsidR="00286188" w:rsidRDefault="00286188">
      <w:pPr>
        <w:widowControl/>
        <w:jc w:val="left"/>
        <w:rPr>
          <w:rFonts w:ascii="Times" w:eastAsia="Times" w:hAnsi="Times" w:cs="Times"/>
          <w:sz w:val="22"/>
          <w:szCs w:val="22"/>
        </w:rPr>
      </w:pPr>
    </w:p>
    <w:p w14:paraId="5DC3860F" w14:textId="30FADCF2" w:rsidR="00286188" w:rsidRDefault="00286188">
      <w:pPr>
        <w:widowControl/>
        <w:jc w:val="left"/>
        <w:rPr>
          <w:rFonts w:ascii="Times" w:eastAsia="Times" w:hAnsi="Times" w:cs="Times"/>
          <w:sz w:val="22"/>
          <w:szCs w:val="22"/>
        </w:rPr>
      </w:pPr>
    </w:p>
    <w:p w14:paraId="599E5479" w14:textId="2A1B8B30" w:rsidR="00286188" w:rsidRDefault="00286188">
      <w:pPr>
        <w:widowControl/>
        <w:jc w:val="left"/>
        <w:rPr>
          <w:rFonts w:ascii="Times" w:eastAsia="Times" w:hAnsi="Times" w:cs="Times"/>
          <w:sz w:val="22"/>
          <w:szCs w:val="22"/>
        </w:rPr>
      </w:pPr>
    </w:p>
    <w:p w14:paraId="30680305" w14:textId="3D9C78B9" w:rsidR="00286188" w:rsidRDefault="00286188">
      <w:pPr>
        <w:widowControl/>
        <w:jc w:val="left"/>
        <w:rPr>
          <w:rFonts w:ascii="Times" w:eastAsia="Times" w:hAnsi="Times" w:cs="Times"/>
          <w:sz w:val="22"/>
          <w:szCs w:val="22"/>
        </w:rPr>
      </w:pPr>
      <w:r>
        <w:rPr>
          <w:rFonts w:ascii="Times" w:eastAsia="Times" w:hAnsi="Times" w:cs="Times"/>
          <w:noProof/>
          <w:sz w:val="22"/>
          <w:szCs w:val="22"/>
        </w:rPr>
        <w:lastRenderedPageBreak/>
        <w:drawing>
          <wp:anchor distT="0" distB="0" distL="114300" distR="114300" simplePos="0" relativeHeight="251666432" behindDoc="1" locked="0" layoutInCell="1" allowOverlap="1" wp14:anchorId="7F01B97A" wp14:editId="664DF25D">
            <wp:simplePos x="0" y="0"/>
            <wp:positionH relativeFrom="column">
              <wp:posOffset>360045</wp:posOffset>
            </wp:positionH>
            <wp:positionV relativeFrom="paragraph">
              <wp:posOffset>0</wp:posOffset>
            </wp:positionV>
            <wp:extent cx="5127625" cy="7516495"/>
            <wp:effectExtent l="0" t="0" r="3175" b="1905"/>
            <wp:wrapTight wrapText="bothSides">
              <wp:wrapPolygon edited="0">
                <wp:start x="0" y="0"/>
                <wp:lineTo x="0" y="21569"/>
                <wp:lineTo x="21560" y="21569"/>
                <wp:lineTo x="2156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bine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27625" cy="7516495"/>
                    </a:xfrm>
                    <a:prstGeom prst="rect">
                      <a:avLst/>
                    </a:prstGeom>
                  </pic:spPr>
                </pic:pic>
              </a:graphicData>
            </a:graphic>
            <wp14:sizeRelH relativeFrom="page">
              <wp14:pctWidth>0</wp14:pctWidth>
            </wp14:sizeRelH>
            <wp14:sizeRelV relativeFrom="page">
              <wp14:pctHeight>0</wp14:pctHeight>
            </wp14:sizeRelV>
          </wp:anchor>
        </w:drawing>
      </w:r>
    </w:p>
    <w:p w14:paraId="789D5D84" w14:textId="057F4AD6" w:rsidR="00286188" w:rsidRDefault="00286188">
      <w:pPr>
        <w:widowControl/>
        <w:jc w:val="left"/>
        <w:rPr>
          <w:rFonts w:ascii="Times" w:eastAsia="Times" w:hAnsi="Times" w:cs="Times"/>
          <w:sz w:val="22"/>
          <w:szCs w:val="22"/>
        </w:rPr>
      </w:pPr>
    </w:p>
    <w:p w14:paraId="7DB7731F" w14:textId="36D03670" w:rsidR="00286188" w:rsidRDefault="00286188">
      <w:pPr>
        <w:widowControl/>
        <w:jc w:val="left"/>
        <w:rPr>
          <w:rFonts w:ascii="Times" w:eastAsia="Times" w:hAnsi="Times" w:cs="Times"/>
          <w:sz w:val="22"/>
          <w:szCs w:val="22"/>
        </w:rPr>
      </w:pPr>
    </w:p>
    <w:p w14:paraId="6CC5295F" w14:textId="34D6C2C9" w:rsidR="00286188" w:rsidRDefault="00286188">
      <w:pPr>
        <w:widowControl/>
        <w:jc w:val="left"/>
        <w:rPr>
          <w:rFonts w:ascii="Times" w:eastAsia="Times" w:hAnsi="Times" w:cs="Times"/>
          <w:sz w:val="22"/>
          <w:szCs w:val="22"/>
        </w:rPr>
      </w:pPr>
    </w:p>
    <w:p w14:paraId="2DFB6419" w14:textId="203BED13" w:rsidR="00286188" w:rsidRDefault="00286188">
      <w:pPr>
        <w:widowControl/>
        <w:jc w:val="left"/>
        <w:rPr>
          <w:rFonts w:ascii="Times" w:eastAsia="Times" w:hAnsi="Times" w:cs="Times"/>
          <w:sz w:val="22"/>
          <w:szCs w:val="22"/>
        </w:rPr>
      </w:pPr>
    </w:p>
    <w:p w14:paraId="3602AB26" w14:textId="1F6CA1F4" w:rsidR="00286188" w:rsidRDefault="00286188">
      <w:pPr>
        <w:widowControl/>
        <w:jc w:val="left"/>
        <w:rPr>
          <w:rFonts w:ascii="Times" w:eastAsia="Times" w:hAnsi="Times" w:cs="Times"/>
          <w:sz w:val="22"/>
          <w:szCs w:val="22"/>
        </w:rPr>
      </w:pPr>
    </w:p>
    <w:p w14:paraId="258DDC9E" w14:textId="4E555E1B" w:rsidR="00286188" w:rsidRDefault="00286188">
      <w:pPr>
        <w:widowControl/>
        <w:jc w:val="left"/>
        <w:rPr>
          <w:rFonts w:ascii="Times" w:eastAsia="Times" w:hAnsi="Times" w:cs="Times"/>
          <w:sz w:val="22"/>
          <w:szCs w:val="22"/>
        </w:rPr>
      </w:pPr>
    </w:p>
    <w:p w14:paraId="3C08214D" w14:textId="1EF26B9B" w:rsidR="00286188" w:rsidRDefault="00286188">
      <w:pPr>
        <w:widowControl/>
        <w:jc w:val="left"/>
        <w:rPr>
          <w:rFonts w:ascii="Times" w:eastAsia="Times" w:hAnsi="Times" w:cs="Times"/>
          <w:sz w:val="22"/>
          <w:szCs w:val="22"/>
        </w:rPr>
      </w:pPr>
    </w:p>
    <w:p w14:paraId="5516CA9C" w14:textId="6667B071" w:rsidR="00286188" w:rsidRDefault="00286188">
      <w:pPr>
        <w:widowControl/>
        <w:jc w:val="left"/>
        <w:rPr>
          <w:rFonts w:ascii="Times" w:eastAsia="Times" w:hAnsi="Times" w:cs="Times"/>
          <w:sz w:val="22"/>
          <w:szCs w:val="22"/>
        </w:rPr>
      </w:pPr>
    </w:p>
    <w:p w14:paraId="32E8BCDD" w14:textId="25A22DA6" w:rsidR="00286188" w:rsidRDefault="00286188">
      <w:pPr>
        <w:widowControl/>
        <w:jc w:val="left"/>
        <w:rPr>
          <w:rFonts w:ascii="Times" w:eastAsia="Times" w:hAnsi="Times" w:cs="Times"/>
          <w:sz w:val="22"/>
          <w:szCs w:val="22"/>
        </w:rPr>
      </w:pPr>
    </w:p>
    <w:p w14:paraId="59BDF818" w14:textId="67E392CC" w:rsidR="00286188" w:rsidRDefault="00286188">
      <w:pPr>
        <w:widowControl/>
        <w:jc w:val="left"/>
        <w:rPr>
          <w:rFonts w:ascii="Times" w:eastAsia="Times" w:hAnsi="Times" w:cs="Times"/>
          <w:sz w:val="22"/>
          <w:szCs w:val="22"/>
        </w:rPr>
      </w:pPr>
    </w:p>
    <w:p w14:paraId="20839366" w14:textId="72BA6A1F" w:rsidR="00286188" w:rsidRDefault="00286188">
      <w:pPr>
        <w:widowControl/>
        <w:jc w:val="left"/>
        <w:rPr>
          <w:rFonts w:ascii="Times" w:eastAsia="Times" w:hAnsi="Times" w:cs="Times"/>
          <w:sz w:val="22"/>
          <w:szCs w:val="22"/>
        </w:rPr>
      </w:pPr>
    </w:p>
    <w:p w14:paraId="74861EB2" w14:textId="5854812F" w:rsidR="00286188" w:rsidRDefault="00286188">
      <w:pPr>
        <w:widowControl/>
        <w:jc w:val="left"/>
        <w:rPr>
          <w:rFonts w:ascii="Times" w:eastAsia="Times" w:hAnsi="Times" w:cs="Times"/>
          <w:sz w:val="22"/>
          <w:szCs w:val="22"/>
        </w:rPr>
      </w:pPr>
    </w:p>
    <w:p w14:paraId="3CECBEEB" w14:textId="616504DA" w:rsidR="00286188" w:rsidRDefault="00286188">
      <w:pPr>
        <w:widowControl/>
        <w:jc w:val="left"/>
        <w:rPr>
          <w:rFonts w:ascii="Times" w:eastAsia="Times" w:hAnsi="Times" w:cs="Times"/>
          <w:sz w:val="22"/>
          <w:szCs w:val="22"/>
        </w:rPr>
      </w:pPr>
    </w:p>
    <w:p w14:paraId="7B7803F8" w14:textId="463D4D0F" w:rsidR="00286188" w:rsidRDefault="00286188">
      <w:pPr>
        <w:widowControl/>
        <w:jc w:val="left"/>
        <w:rPr>
          <w:rFonts w:ascii="Times" w:eastAsia="Times" w:hAnsi="Times" w:cs="Times"/>
          <w:sz w:val="22"/>
          <w:szCs w:val="22"/>
        </w:rPr>
      </w:pPr>
    </w:p>
    <w:p w14:paraId="38C21DFA" w14:textId="0A04DE62" w:rsidR="00286188" w:rsidRDefault="00286188">
      <w:pPr>
        <w:widowControl/>
        <w:jc w:val="left"/>
        <w:rPr>
          <w:rFonts w:ascii="Times" w:eastAsia="Times" w:hAnsi="Times" w:cs="Times"/>
          <w:sz w:val="22"/>
          <w:szCs w:val="22"/>
        </w:rPr>
      </w:pPr>
    </w:p>
    <w:p w14:paraId="77D411EA" w14:textId="1DC046AE" w:rsidR="00286188" w:rsidRDefault="00286188">
      <w:pPr>
        <w:widowControl/>
        <w:jc w:val="left"/>
        <w:rPr>
          <w:rFonts w:ascii="Times" w:eastAsia="Times" w:hAnsi="Times" w:cs="Times"/>
          <w:sz w:val="22"/>
          <w:szCs w:val="22"/>
        </w:rPr>
      </w:pPr>
    </w:p>
    <w:p w14:paraId="746440AC" w14:textId="451200EB" w:rsidR="00286188" w:rsidRDefault="00286188">
      <w:pPr>
        <w:widowControl/>
        <w:jc w:val="left"/>
        <w:rPr>
          <w:rFonts w:ascii="Times" w:eastAsia="Times" w:hAnsi="Times" w:cs="Times"/>
          <w:sz w:val="22"/>
          <w:szCs w:val="22"/>
        </w:rPr>
      </w:pPr>
    </w:p>
    <w:p w14:paraId="5EBA09B7" w14:textId="2213A339" w:rsidR="00286188" w:rsidRDefault="00286188">
      <w:pPr>
        <w:widowControl/>
        <w:jc w:val="left"/>
        <w:rPr>
          <w:rFonts w:ascii="Times" w:eastAsia="Times" w:hAnsi="Times" w:cs="Times"/>
          <w:sz w:val="22"/>
          <w:szCs w:val="22"/>
        </w:rPr>
      </w:pPr>
    </w:p>
    <w:p w14:paraId="66699134" w14:textId="7AF46D60" w:rsidR="00286188" w:rsidRDefault="00286188">
      <w:pPr>
        <w:widowControl/>
        <w:jc w:val="left"/>
        <w:rPr>
          <w:rFonts w:ascii="Times" w:eastAsia="Times" w:hAnsi="Times" w:cs="Times"/>
          <w:sz w:val="22"/>
          <w:szCs w:val="22"/>
        </w:rPr>
      </w:pPr>
    </w:p>
    <w:p w14:paraId="0E14F4E3" w14:textId="5503696D" w:rsidR="00286188" w:rsidRDefault="00286188">
      <w:pPr>
        <w:widowControl/>
        <w:jc w:val="left"/>
        <w:rPr>
          <w:rFonts w:ascii="Times" w:eastAsia="Times" w:hAnsi="Times" w:cs="Times"/>
          <w:sz w:val="22"/>
          <w:szCs w:val="22"/>
        </w:rPr>
      </w:pPr>
    </w:p>
    <w:p w14:paraId="7EF066F1" w14:textId="67AA1E6A" w:rsidR="00286188" w:rsidRDefault="00286188">
      <w:pPr>
        <w:widowControl/>
        <w:jc w:val="left"/>
        <w:rPr>
          <w:rFonts w:ascii="Times" w:eastAsia="Times" w:hAnsi="Times" w:cs="Times"/>
          <w:sz w:val="22"/>
          <w:szCs w:val="22"/>
        </w:rPr>
      </w:pPr>
    </w:p>
    <w:p w14:paraId="045DB3E2" w14:textId="19CAA3BF" w:rsidR="00286188" w:rsidRDefault="00286188">
      <w:pPr>
        <w:widowControl/>
        <w:jc w:val="left"/>
        <w:rPr>
          <w:rFonts w:ascii="Times" w:eastAsia="Times" w:hAnsi="Times" w:cs="Times"/>
          <w:sz w:val="22"/>
          <w:szCs w:val="22"/>
        </w:rPr>
      </w:pPr>
    </w:p>
    <w:p w14:paraId="0DF8842C" w14:textId="11F33ECA" w:rsidR="00286188" w:rsidRDefault="00286188">
      <w:pPr>
        <w:widowControl/>
        <w:jc w:val="left"/>
        <w:rPr>
          <w:rFonts w:ascii="Times" w:eastAsia="Times" w:hAnsi="Times" w:cs="Times"/>
          <w:sz w:val="22"/>
          <w:szCs w:val="22"/>
        </w:rPr>
      </w:pPr>
    </w:p>
    <w:p w14:paraId="3BBC84B4" w14:textId="4A3BC582" w:rsidR="00286188" w:rsidRDefault="00286188">
      <w:pPr>
        <w:widowControl/>
        <w:jc w:val="left"/>
        <w:rPr>
          <w:rFonts w:ascii="Times" w:eastAsia="Times" w:hAnsi="Times" w:cs="Times"/>
          <w:sz w:val="22"/>
          <w:szCs w:val="22"/>
        </w:rPr>
      </w:pPr>
    </w:p>
    <w:p w14:paraId="7214D714" w14:textId="248C05B7" w:rsidR="00286188" w:rsidRDefault="00286188">
      <w:pPr>
        <w:widowControl/>
        <w:jc w:val="left"/>
        <w:rPr>
          <w:rFonts w:ascii="Times" w:eastAsia="Times" w:hAnsi="Times" w:cs="Times"/>
          <w:sz w:val="22"/>
          <w:szCs w:val="22"/>
        </w:rPr>
      </w:pPr>
    </w:p>
    <w:p w14:paraId="2AC4033E" w14:textId="3CBD191F" w:rsidR="00286188" w:rsidRDefault="00286188">
      <w:pPr>
        <w:widowControl/>
        <w:jc w:val="left"/>
        <w:rPr>
          <w:rFonts w:ascii="Times" w:eastAsia="Times" w:hAnsi="Times" w:cs="Times"/>
          <w:sz w:val="22"/>
          <w:szCs w:val="22"/>
        </w:rPr>
      </w:pPr>
    </w:p>
    <w:p w14:paraId="3D798B8F" w14:textId="7AEBC9DB" w:rsidR="00286188" w:rsidRDefault="00286188">
      <w:pPr>
        <w:widowControl/>
        <w:jc w:val="left"/>
        <w:rPr>
          <w:rFonts w:ascii="Times" w:eastAsia="Times" w:hAnsi="Times" w:cs="Times"/>
          <w:sz w:val="22"/>
          <w:szCs w:val="22"/>
        </w:rPr>
      </w:pPr>
    </w:p>
    <w:p w14:paraId="42ABDFC1" w14:textId="56B3B911" w:rsidR="00286188" w:rsidRDefault="00286188">
      <w:pPr>
        <w:widowControl/>
        <w:jc w:val="left"/>
        <w:rPr>
          <w:rFonts w:ascii="Times" w:eastAsia="Times" w:hAnsi="Times" w:cs="Times"/>
          <w:sz w:val="22"/>
          <w:szCs w:val="22"/>
        </w:rPr>
      </w:pPr>
    </w:p>
    <w:p w14:paraId="47CFA5BB" w14:textId="0415C7A3" w:rsidR="00286188" w:rsidRDefault="00286188">
      <w:pPr>
        <w:widowControl/>
        <w:jc w:val="left"/>
        <w:rPr>
          <w:rFonts w:ascii="Times" w:eastAsia="Times" w:hAnsi="Times" w:cs="Times"/>
          <w:sz w:val="22"/>
          <w:szCs w:val="22"/>
        </w:rPr>
      </w:pPr>
    </w:p>
    <w:p w14:paraId="3E88C6BB" w14:textId="203CC755" w:rsidR="00286188" w:rsidRDefault="00286188">
      <w:pPr>
        <w:widowControl/>
        <w:jc w:val="left"/>
        <w:rPr>
          <w:rFonts w:ascii="Times" w:eastAsia="Times" w:hAnsi="Times" w:cs="Times"/>
          <w:sz w:val="22"/>
          <w:szCs w:val="22"/>
        </w:rPr>
      </w:pPr>
    </w:p>
    <w:p w14:paraId="56B7C1B9" w14:textId="628FB8BC" w:rsidR="00286188" w:rsidRDefault="00286188">
      <w:pPr>
        <w:widowControl/>
        <w:jc w:val="left"/>
        <w:rPr>
          <w:rFonts w:ascii="Times" w:eastAsia="Times" w:hAnsi="Times" w:cs="Times"/>
          <w:sz w:val="22"/>
          <w:szCs w:val="22"/>
        </w:rPr>
      </w:pPr>
    </w:p>
    <w:p w14:paraId="3EAEFF08" w14:textId="5A7A9D9D" w:rsidR="00286188" w:rsidRDefault="00286188">
      <w:pPr>
        <w:widowControl/>
        <w:jc w:val="left"/>
        <w:rPr>
          <w:rFonts w:ascii="Times" w:eastAsia="Times" w:hAnsi="Times" w:cs="Times"/>
          <w:sz w:val="22"/>
          <w:szCs w:val="22"/>
        </w:rPr>
      </w:pPr>
    </w:p>
    <w:p w14:paraId="2CFD635B" w14:textId="0FD9734D" w:rsidR="00286188" w:rsidRDefault="00286188">
      <w:pPr>
        <w:widowControl/>
        <w:jc w:val="left"/>
        <w:rPr>
          <w:rFonts w:ascii="Times" w:eastAsia="Times" w:hAnsi="Times" w:cs="Times"/>
          <w:sz w:val="22"/>
          <w:szCs w:val="22"/>
        </w:rPr>
      </w:pPr>
    </w:p>
    <w:p w14:paraId="24291143" w14:textId="56880B55" w:rsidR="00286188" w:rsidRDefault="00286188">
      <w:pPr>
        <w:widowControl/>
        <w:jc w:val="left"/>
        <w:rPr>
          <w:rFonts w:ascii="Times" w:eastAsia="Times" w:hAnsi="Times" w:cs="Times"/>
          <w:sz w:val="22"/>
          <w:szCs w:val="22"/>
        </w:rPr>
      </w:pPr>
    </w:p>
    <w:p w14:paraId="3C27AD79" w14:textId="5936BC85" w:rsidR="00286188" w:rsidRDefault="00286188">
      <w:pPr>
        <w:widowControl/>
        <w:jc w:val="left"/>
        <w:rPr>
          <w:rFonts w:ascii="Times" w:eastAsia="Times" w:hAnsi="Times" w:cs="Times"/>
          <w:sz w:val="22"/>
          <w:szCs w:val="22"/>
        </w:rPr>
      </w:pPr>
    </w:p>
    <w:p w14:paraId="609CA298" w14:textId="6FBBDF50" w:rsidR="00AE52C7" w:rsidRDefault="00286188">
      <w:pPr>
        <w:widowControl/>
        <w:rPr>
          <w:rFonts w:ascii="Times" w:eastAsia="Times" w:hAnsi="Times" w:cs="Times"/>
          <w:sz w:val="22"/>
          <w:szCs w:val="22"/>
        </w:rPr>
      </w:pPr>
      <w:bookmarkStart w:id="24" w:name="_Toc94559269"/>
      <w:r w:rsidRPr="00E4261E">
        <w:rPr>
          <w:rStyle w:val="Heading2Char"/>
        </w:rPr>
        <w:t>Supplemental Figure S</w:t>
      </w:r>
      <w:r>
        <w:rPr>
          <w:rStyle w:val="Heading2Char"/>
        </w:rPr>
        <w:t>2</w:t>
      </w:r>
      <w:bookmarkEnd w:id="24"/>
      <w:r w:rsidRPr="00AC1127">
        <w:rPr>
          <w:rFonts w:ascii="Times" w:eastAsia="Times" w:hAnsi="Times" w:cs="Times"/>
          <w:b/>
          <w:bCs/>
          <w:sz w:val="22"/>
          <w:szCs w:val="22"/>
        </w:rPr>
        <w:t xml:space="preserve">: </w:t>
      </w:r>
      <w:r w:rsidRPr="00A139C5">
        <w:rPr>
          <w:rFonts w:ascii="Times" w:eastAsia="Times" w:hAnsi="Times" w:cs="Times"/>
          <w:sz w:val="22"/>
          <w:szCs w:val="22"/>
        </w:rPr>
        <w:t>Bar graphs representing the 3-way ANOVA DEG numbers across various statistical cutoffs</w:t>
      </w:r>
      <w:r w:rsidR="000E0C0D">
        <w:rPr>
          <w:rFonts w:ascii="Times" w:eastAsia="Times" w:hAnsi="Times" w:cs="Times"/>
          <w:sz w:val="22"/>
          <w:szCs w:val="22"/>
        </w:rPr>
        <w:t>.</w:t>
      </w:r>
      <w:r w:rsidRPr="00A139C5">
        <w:rPr>
          <w:rFonts w:ascii="Times" w:eastAsia="Times" w:hAnsi="Times" w:cs="Times"/>
          <w:sz w:val="22"/>
          <w:szCs w:val="22"/>
        </w:rPr>
        <w:t xml:space="preserve"> </w:t>
      </w:r>
      <w:r w:rsidR="000E0C0D">
        <w:rPr>
          <w:rFonts w:ascii="Times" w:eastAsia="Times" w:hAnsi="Times" w:cs="Times"/>
          <w:sz w:val="22"/>
          <w:szCs w:val="22"/>
        </w:rPr>
        <w:t xml:space="preserve">Across the cutoffs there is </w:t>
      </w:r>
      <w:r w:rsidRPr="00A139C5">
        <w:rPr>
          <w:rFonts w:ascii="Times" w:eastAsia="Times" w:hAnsi="Times" w:cs="Times"/>
          <w:sz w:val="22"/>
          <w:szCs w:val="22"/>
        </w:rPr>
        <w:t>a consistent trend of which sex biasing factor produces greater influence on DEG numbers</w:t>
      </w:r>
      <w:r w:rsidR="000E0C0D">
        <w:rPr>
          <w:rFonts w:ascii="Times" w:eastAsia="Times" w:hAnsi="Times" w:cs="Times"/>
          <w:sz w:val="22"/>
          <w:szCs w:val="22"/>
        </w:rPr>
        <w:t>: h</w:t>
      </w:r>
      <w:r w:rsidRPr="00A139C5">
        <w:rPr>
          <w:rFonts w:ascii="Times" w:eastAsia="Times" w:hAnsi="Times" w:cs="Times"/>
          <w:sz w:val="22"/>
          <w:szCs w:val="22"/>
        </w:rPr>
        <w:t>ormone</w:t>
      </w:r>
      <w:r w:rsidR="000E0C0D">
        <w:rPr>
          <w:rFonts w:ascii="Times" w:eastAsia="Times" w:hAnsi="Times" w:cs="Times"/>
          <w:sz w:val="22"/>
          <w:szCs w:val="22"/>
        </w:rPr>
        <w:t>s (testosterone T or estradiol E) &gt;</w:t>
      </w:r>
      <w:r w:rsidRPr="00A139C5">
        <w:rPr>
          <w:rFonts w:ascii="Times" w:eastAsia="Times" w:hAnsi="Times" w:cs="Times"/>
          <w:sz w:val="22"/>
          <w:szCs w:val="22"/>
        </w:rPr>
        <w:t xml:space="preserve"> </w:t>
      </w:r>
      <w:r w:rsidR="000E0C0D">
        <w:rPr>
          <w:rFonts w:ascii="Times" w:eastAsia="Times" w:hAnsi="Times" w:cs="Times"/>
          <w:sz w:val="22"/>
          <w:szCs w:val="22"/>
        </w:rPr>
        <w:t>g</w:t>
      </w:r>
      <w:r w:rsidRPr="00A139C5">
        <w:rPr>
          <w:rFonts w:ascii="Times" w:eastAsia="Times" w:hAnsi="Times" w:cs="Times"/>
          <w:sz w:val="22"/>
          <w:szCs w:val="22"/>
        </w:rPr>
        <w:t>onad</w:t>
      </w:r>
      <w:r w:rsidR="000E0C0D">
        <w:rPr>
          <w:rFonts w:ascii="Times" w:eastAsia="Times" w:hAnsi="Times" w:cs="Times"/>
          <w:sz w:val="22"/>
          <w:szCs w:val="22"/>
        </w:rPr>
        <w:t xml:space="preserve"> &gt; sex chromosome</w:t>
      </w:r>
      <w:r w:rsidRPr="00A139C5">
        <w:rPr>
          <w:rFonts w:ascii="Times" w:eastAsia="Times" w:hAnsi="Times" w:cs="Times"/>
          <w:sz w:val="22"/>
          <w:szCs w:val="22"/>
        </w:rPr>
        <w:t>.</w:t>
      </w:r>
      <w:r w:rsidR="00A139C5">
        <w:rPr>
          <w:rFonts w:ascii="Times" w:eastAsia="Times" w:hAnsi="Times" w:cs="Times"/>
          <w:sz w:val="22"/>
          <w:szCs w:val="22"/>
        </w:rPr>
        <w:t xml:space="preserve"> (A) </w:t>
      </w:r>
      <w:r w:rsidR="00BE6B20">
        <w:rPr>
          <w:rFonts w:ascii="Times" w:eastAsia="Times" w:hAnsi="Times" w:cs="Times"/>
          <w:sz w:val="22"/>
          <w:szCs w:val="22"/>
        </w:rPr>
        <w:t xml:space="preserve">Liver </w:t>
      </w:r>
      <w:r w:rsidR="00A139C5">
        <w:rPr>
          <w:rFonts w:ascii="Times" w:eastAsia="Times" w:hAnsi="Times" w:cs="Times"/>
          <w:sz w:val="22"/>
          <w:szCs w:val="22"/>
        </w:rPr>
        <w:t>3WA DEG</w:t>
      </w:r>
      <w:r w:rsidR="00BE6B20">
        <w:rPr>
          <w:rFonts w:ascii="Times" w:eastAsia="Times" w:hAnsi="Times" w:cs="Times"/>
          <w:sz w:val="22"/>
          <w:szCs w:val="22"/>
        </w:rPr>
        <w:t xml:space="preserve"> counts</w:t>
      </w:r>
      <w:r w:rsidR="00A139C5">
        <w:rPr>
          <w:rFonts w:ascii="Times" w:eastAsia="Times" w:hAnsi="Times" w:cs="Times"/>
          <w:sz w:val="22"/>
          <w:szCs w:val="22"/>
        </w:rPr>
        <w:t xml:space="preserve"> </w:t>
      </w:r>
      <w:r w:rsidR="00BE6B20">
        <w:rPr>
          <w:rFonts w:ascii="Times" w:eastAsia="Times" w:hAnsi="Times" w:cs="Times"/>
          <w:sz w:val="22"/>
          <w:szCs w:val="22"/>
        </w:rPr>
        <w:t>when</w:t>
      </w:r>
      <w:r w:rsidR="00A139C5">
        <w:rPr>
          <w:rFonts w:ascii="Times" w:eastAsia="Times" w:hAnsi="Times" w:cs="Times"/>
          <w:sz w:val="22"/>
          <w:szCs w:val="22"/>
        </w:rPr>
        <w:t xml:space="preserve"> </w:t>
      </w:r>
      <w:r w:rsidR="00BE6B20">
        <w:rPr>
          <w:rFonts w:ascii="Times" w:eastAsia="Times" w:hAnsi="Times" w:cs="Times"/>
          <w:sz w:val="22"/>
          <w:szCs w:val="22"/>
        </w:rPr>
        <w:t>T</w:t>
      </w:r>
      <w:r w:rsidR="00A139C5">
        <w:rPr>
          <w:rFonts w:ascii="Times" w:eastAsia="Times" w:hAnsi="Times" w:cs="Times"/>
          <w:sz w:val="22"/>
          <w:szCs w:val="22"/>
        </w:rPr>
        <w:t>estosterone</w:t>
      </w:r>
      <w:r w:rsidR="00BE6B20">
        <w:rPr>
          <w:rFonts w:ascii="Times" w:eastAsia="Times" w:hAnsi="Times" w:cs="Times"/>
          <w:sz w:val="22"/>
          <w:szCs w:val="22"/>
        </w:rPr>
        <w:t xml:space="preserve"> (T) and blank groups are considered</w:t>
      </w:r>
      <w:r w:rsidR="00A139C5">
        <w:rPr>
          <w:rFonts w:ascii="Times" w:eastAsia="Times" w:hAnsi="Times" w:cs="Times"/>
          <w:sz w:val="22"/>
          <w:szCs w:val="22"/>
        </w:rPr>
        <w:t xml:space="preserve">. (B). </w:t>
      </w:r>
      <w:r w:rsidR="00BE6B20">
        <w:rPr>
          <w:rFonts w:ascii="Times" w:eastAsia="Times" w:hAnsi="Times" w:cs="Times"/>
          <w:sz w:val="22"/>
          <w:szCs w:val="22"/>
        </w:rPr>
        <w:t>Liver</w:t>
      </w:r>
      <w:r w:rsidR="00A139C5">
        <w:rPr>
          <w:rFonts w:ascii="Times" w:eastAsia="Times" w:hAnsi="Times" w:cs="Times"/>
          <w:sz w:val="22"/>
          <w:szCs w:val="22"/>
        </w:rPr>
        <w:t xml:space="preserve"> 3WA DEG </w:t>
      </w:r>
      <w:r w:rsidR="00BE6B20">
        <w:rPr>
          <w:rFonts w:ascii="Times" w:eastAsia="Times" w:hAnsi="Times" w:cs="Times"/>
          <w:sz w:val="22"/>
          <w:szCs w:val="22"/>
        </w:rPr>
        <w:t>count</w:t>
      </w:r>
      <w:r w:rsidR="00A139C5">
        <w:rPr>
          <w:rFonts w:ascii="Times" w:eastAsia="Times" w:hAnsi="Times" w:cs="Times"/>
          <w:sz w:val="22"/>
          <w:szCs w:val="22"/>
        </w:rPr>
        <w:t xml:space="preserve">s </w:t>
      </w:r>
      <w:r w:rsidR="00BE6B20">
        <w:rPr>
          <w:rFonts w:ascii="Times" w:eastAsia="Times" w:hAnsi="Times" w:cs="Times"/>
          <w:sz w:val="22"/>
          <w:szCs w:val="22"/>
        </w:rPr>
        <w:t>when</w:t>
      </w:r>
      <w:r w:rsidR="00A139C5">
        <w:rPr>
          <w:rFonts w:ascii="Times" w:eastAsia="Times" w:hAnsi="Times" w:cs="Times"/>
          <w:sz w:val="22"/>
          <w:szCs w:val="22"/>
        </w:rPr>
        <w:t xml:space="preserve"> </w:t>
      </w:r>
      <w:r w:rsidR="00BE6B20">
        <w:rPr>
          <w:rFonts w:ascii="Times" w:eastAsia="Times" w:hAnsi="Times" w:cs="Times"/>
          <w:sz w:val="22"/>
          <w:szCs w:val="22"/>
        </w:rPr>
        <w:t>E</w:t>
      </w:r>
      <w:r w:rsidR="00A139C5">
        <w:rPr>
          <w:rFonts w:ascii="Times" w:eastAsia="Times" w:hAnsi="Times" w:cs="Times"/>
          <w:sz w:val="22"/>
          <w:szCs w:val="22"/>
        </w:rPr>
        <w:t>stradiol</w:t>
      </w:r>
      <w:r w:rsidR="00BE6B20">
        <w:rPr>
          <w:rFonts w:ascii="Times" w:eastAsia="Times" w:hAnsi="Times" w:cs="Times"/>
          <w:sz w:val="22"/>
          <w:szCs w:val="22"/>
        </w:rPr>
        <w:t xml:space="preserve"> (E) and blank groups are considered</w:t>
      </w:r>
      <w:r w:rsidR="00A139C5">
        <w:rPr>
          <w:rFonts w:ascii="Times" w:eastAsia="Times" w:hAnsi="Times" w:cs="Times"/>
          <w:sz w:val="22"/>
          <w:szCs w:val="22"/>
        </w:rPr>
        <w:t xml:space="preserve">. (C) </w:t>
      </w:r>
      <w:r w:rsidR="00BE6B20">
        <w:rPr>
          <w:rFonts w:ascii="Times" w:eastAsia="Times" w:hAnsi="Times" w:cs="Times"/>
          <w:sz w:val="22"/>
          <w:szCs w:val="22"/>
        </w:rPr>
        <w:t>Adipose</w:t>
      </w:r>
      <w:r w:rsidR="00A139C5">
        <w:rPr>
          <w:rFonts w:ascii="Times" w:eastAsia="Times" w:hAnsi="Times" w:cs="Times"/>
          <w:sz w:val="22"/>
          <w:szCs w:val="22"/>
        </w:rPr>
        <w:t xml:space="preserve"> 3WA DEG </w:t>
      </w:r>
      <w:r w:rsidR="00BE6B20">
        <w:rPr>
          <w:rFonts w:ascii="Times" w:eastAsia="Times" w:hAnsi="Times" w:cs="Times"/>
          <w:sz w:val="22"/>
          <w:szCs w:val="22"/>
        </w:rPr>
        <w:t>counts</w:t>
      </w:r>
      <w:r w:rsidR="00A139C5">
        <w:rPr>
          <w:rFonts w:ascii="Times" w:eastAsia="Times" w:hAnsi="Times" w:cs="Times"/>
          <w:sz w:val="22"/>
          <w:szCs w:val="22"/>
        </w:rPr>
        <w:t xml:space="preserve"> </w:t>
      </w:r>
      <w:r w:rsidR="00BE6B20">
        <w:rPr>
          <w:rFonts w:ascii="Times" w:eastAsia="Times" w:hAnsi="Times" w:cs="Times"/>
          <w:sz w:val="22"/>
          <w:szCs w:val="22"/>
        </w:rPr>
        <w:t>when Testosterone (T) and blank groups are considered.</w:t>
      </w:r>
      <w:r w:rsidR="00A139C5">
        <w:rPr>
          <w:rFonts w:ascii="Times" w:eastAsia="Times" w:hAnsi="Times" w:cs="Times"/>
          <w:sz w:val="22"/>
          <w:szCs w:val="22"/>
        </w:rPr>
        <w:t xml:space="preserve"> (D) </w:t>
      </w:r>
      <w:r w:rsidR="00BE6B20">
        <w:rPr>
          <w:rFonts w:ascii="Times" w:eastAsia="Times" w:hAnsi="Times" w:cs="Times"/>
          <w:sz w:val="22"/>
          <w:szCs w:val="22"/>
        </w:rPr>
        <w:t>Adipose</w:t>
      </w:r>
      <w:r w:rsidR="00A139C5">
        <w:rPr>
          <w:rFonts w:ascii="Times" w:eastAsia="Times" w:hAnsi="Times" w:cs="Times"/>
          <w:sz w:val="22"/>
          <w:szCs w:val="22"/>
        </w:rPr>
        <w:t xml:space="preserve"> 3WA DEG </w:t>
      </w:r>
      <w:r w:rsidR="00BE6B20">
        <w:rPr>
          <w:rFonts w:ascii="Times" w:eastAsia="Times" w:hAnsi="Times" w:cs="Times"/>
          <w:sz w:val="22"/>
          <w:szCs w:val="22"/>
        </w:rPr>
        <w:t>counts when Estradiol (E) and blank groups are considered</w:t>
      </w:r>
      <w:r w:rsidR="00A139C5">
        <w:rPr>
          <w:rFonts w:ascii="Times" w:eastAsia="Times" w:hAnsi="Times" w:cs="Times"/>
          <w:sz w:val="22"/>
          <w:szCs w:val="22"/>
        </w:rPr>
        <w:t>.</w:t>
      </w:r>
    </w:p>
    <w:p w14:paraId="04841461" w14:textId="2E9F3175" w:rsidR="00865D96" w:rsidRDefault="00C219E6" w:rsidP="00A139C5">
      <w:pPr>
        <w:widowControl/>
        <w:jc w:val="center"/>
        <w:rPr>
          <w:rFonts w:ascii="Times" w:eastAsia="Times" w:hAnsi="Times" w:cs="Times"/>
          <w:sz w:val="22"/>
          <w:szCs w:val="22"/>
        </w:rPr>
      </w:pPr>
      <w:r>
        <w:rPr>
          <w:rFonts w:ascii="Times" w:eastAsia="Times" w:hAnsi="Times" w:cs="Times"/>
          <w:noProof/>
          <w:sz w:val="22"/>
          <w:szCs w:val="22"/>
        </w:rPr>
        <w:lastRenderedPageBreak/>
        <w:drawing>
          <wp:inline distT="0" distB="0" distL="0" distR="0" wp14:anchorId="2C3914AC" wp14:editId="6FB06022">
            <wp:extent cx="6188710" cy="64700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emental_Fig_S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8710" cy="6470015"/>
                    </a:xfrm>
                    <a:prstGeom prst="rect">
                      <a:avLst/>
                    </a:prstGeom>
                  </pic:spPr>
                </pic:pic>
              </a:graphicData>
            </a:graphic>
          </wp:inline>
        </w:drawing>
      </w:r>
    </w:p>
    <w:p w14:paraId="78F9C352" w14:textId="20C72BEF" w:rsidR="00865D96" w:rsidRDefault="00865D96">
      <w:pPr>
        <w:widowControl/>
        <w:rPr>
          <w:rFonts w:ascii="Times" w:eastAsia="Times" w:hAnsi="Times" w:cs="Times"/>
          <w:sz w:val="22"/>
          <w:szCs w:val="22"/>
        </w:rPr>
      </w:pPr>
    </w:p>
    <w:p w14:paraId="7F107402" w14:textId="07E7D726" w:rsidR="002A3281" w:rsidRDefault="00CA6634" w:rsidP="002A3281">
      <w:pPr>
        <w:widowControl/>
        <w:jc w:val="left"/>
        <w:rPr>
          <w:rFonts w:ascii="Times" w:eastAsia="Times" w:hAnsi="Times" w:cs="Times"/>
          <w:sz w:val="22"/>
          <w:szCs w:val="22"/>
        </w:rPr>
      </w:pPr>
      <w:bookmarkStart w:id="25" w:name="_Toc94559270"/>
      <w:r w:rsidRPr="00E4261E">
        <w:rPr>
          <w:rStyle w:val="Heading2Char"/>
        </w:rPr>
        <w:t>Supplemental Figure S</w:t>
      </w:r>
      <w:r>
        <w:rPr>
          <w:rStyle w:val="Heading2Char"/>
        </w:rPr>
        <w:t>3</w:t>
      </w:r>
      <w:bookmarkEnd w:id="25"/>
      <w:r w:rsidRPr="00AC1127">
        <w:rPr>
          <w:rFonts w:ascii="Times" w:eastAsia="Times" w:hAnsi="Times" w:cs="Times"/>
          <w:b/>
          <w:bCs/>
          <w:sz w:val="22"/>
          <w:szCs w:val="22"/>
        </w:rPr>
        <w:t>:</w:t>
      </w:r>
      <w:r>
        <w:rPr>
          <w:rFonts w:ascii="Times" w:eastAsia="Times" w:hAnsi="Times" w:cs="Times"/>
          <w:b/>
          <w:bCs/>
          <w:sz w:val="22"/>
          <w:szCs w:val="22"/>
        </w:rPr>
        <w:t xml:space="preserve"> </w:t>
      </w:r>
      <w:r w:rsidRPr="00A139C5">
        <w:rPr>
          <w:rFonts w:ascii="Times" w:eastAsia="Times" w:hAnsi="Times" w:cs="Times"/>
          <w:sz w:val="22"/>
          <w:szCs w:val="22"/>
        </w:rPr>
        <w:t>Bar Plots highlighting genes that showcase significan</w:t>
      </w:r>
      <w:r w:rsidR="002F2FA2">
        <w:rPr>
          <w:rFonts w:ascii="Times" w:eastAsia="Times" w:hAnsi="Times" w:cs="Times"/>
          <w:sz w:val="22"/>
          <w:szCs w:val="22"/>
        </w:rPr>
        <w:t xml:space="preserve">t </w:t>
      </w:r>
      <w:r w:rsidRPr="00A139C5">
        <w:rPr>
          <w:rFonts w:ascii="Times" w:eastAsia="Times" w:hAnsi="Times" w:cs="Times"/>
          <w:sz w:val="22"/>
          <w:szCs w:val="22"/>
        </w:rPr>
        <w:t xml:space="preserve">interactions between </w:t>
      </w:r>
      <w:r w:rsidR="002F2FA2" w:rsidRPr="002A3281">
        <w:rPr>
          <w:rFonts w:ascii="Times" w:eastAsia="Times" w:hAnsi="Times" w:cs="Times"/>
          <w:sz w:val="22"/>
          <w:szCs w:val="22"/>
        </w:rPr>
        <w:t>estr</w:t>
      </w:r>
      <w:r w:rsidR="003F3C80" w:rsidRPr="002A3281">
        <w:rPr>
          <w:rFonts w:ascii="Times" w:eastAsia="Times" w:hAnsi="Times" w:cs="Times"/>
          <w:sz w:val="22"/>
          <w:szCs w:val="22"/>
        </w:rPr>
        <w:t>adiol</w:t>
      </w:r>
      <w:r w:rsidR="002F2FA2" w:rsidRPr="002A3281">
        <w:rPr>
          <w:rFonts w:ascii="Times" w:eastAsia="Times" w:hAnsi="Times" w:cs="Times"/>
          <w:sz w:val="22"/>
          <w:szCs w:val="22"/>
        </w:rPr>
        <w:t xml:space="preserve"> and gonad type</w:t>
      </w:r>
      <w:r w:rsidRPr="002A3281">
        <w:rPr>
          <w:rFonts w:ascii="Times" w:eastAsia="Times" w:hAnsi="Times" w:cs="Times"/>
          <w:sz w:val="22"/>
          <w:szCs w:val="22"/>
        </w:rPr>
        <w:t xml:space="preserve"> in adipose tissue.</w:t>
      </w:r>
      <w:r w:rsidR="00ED0FCF" w:rsidRPr="00ED0FCF">
        <w:rPr>
          <w:rFonts w:ascii="Times" w:eastAsia="Times" w:hAnsi="Times" w:cs="Times"/>
          <w:sz w:val="22"/>
          <w:szCs w:val="22"/>
        </w:rPr>
        <w:t xml:space="preserve"> </w:t>
      </w:r>
      <w:r w:rsidR="00ED0FCF">
        <w:rPr>
          <w:rFonts w:ascii="Times" w:eastAsia="Times" w:hAnsi="Times" w:cs="Times"/>
          <w:sz w:val="22"/>
          <w:szCs w:val="22"/>
        </w:rPr>
        <w:t>T-test was used to calculate within genotype statistical significance.</w:t>
      </w:r>
      <w:r w:rsidR="002A3281">
        <w:rPr>
          <w:rFonts w:ascii="Times" w:eastAsia="Times" w:hAnsi="Times" w:cs="Times"/>
          <w:sz w:val="22"/>
          <w:szCs w:val="22"/>
        </w:rPr>
        <w:t xml:space="preserve"> FDR&lt;0.0001****, FDR&lt;0.001***, FDR&lt;0.01**, FDR&lt;0.05*</w:t>
      </w:r>
    </w:p>
    <w:p w14:paraId="13ED2F24" w14:textId="1C810690" w:rsidR="00865D96" w:rsidRPr="00CA6634" w:rsidRDefault="00865D96">
      <w:pPr>
        <w:widowControl/>
        <w:rPr>
          <w:rFonts w:ascii="Times" w:eastAsia="Times" w:hAnsi="Times" w:cs="Times"/>
          <w:sz w:val="22"/>
          <w:szCs w:val="22"/>
        </w:rPr>
      </w:pPr>
    </w:p>
    <w:p w14:paraId="74FD780D" w14:textId="3AF39424" w:rsidR="00865D96" w:rsidRDefault="00865D96">
      <w:pPr>
        <w:widowControl/>
        <w:rPr>
          <w:rFonts w:ascii="Times" w:eastAsia="Times" w:hAnsi="Times" w:cs="Times"/>
          <w:sz w:val="22"/>
          <w:szCs w:val="22"/>
        </w:rPr>
      </w:pPr>
    </w:p>
    <w:p w14:paraId="2D870804" w14:textId="24AC5EDB" w:rsidR="00865D96" w:rsidRDefault="00865D96">
      <w:pPr>
        <w:widowControl/>
        <w:rPr>
          <w:rFonts w:ascii="Times" w:eastAsia="Times" w:hAnsi="Times" w:cs="Times"/>
          <w:sz w:val="22"/>
          <w:szCs w:val="22"/>
        </w:rPr>
      </w:pPr>
    </w:p>
    <w:p w14:paraId="510676F3" w14:textId="05E730C5" w:rsidR="00865D96" w:rsidRDefault="00C219E6" w:rsidP="00A139C5">
      <w:pPr>
        <w:widowControl/>
        <w:jc w:val="center"/>
        <w:rPr>
          <w:rFonts w:ascii="Times" w:eastAsia="Times" w:hAnsi="Times" w:cs="Times"/>
          <w:sz w:val="22"/>
          <w:szCs w:val="22"/>
        </w:rPr>
      </w:pPr>
      <w:r>
        <w:rPr>
          <w:rFonts w:ascii="Times" w:eastAsia="Times" w:hAnsi="Times" w:cs="Times"/>
          <w:noProof/>
          <w:sz w:val="22"/>
          <w:szCs w:val="22"/>
        </w:rPr>
        <w:lastRenderedPageBreak/>
        <w:drawing>
          <wp:inline distT="0" distB="0" distL="0" distR="0" wp14:anchorId="1146BAA7" wp14:editId="6D8D7164">
            <wp:extent cx="6188710" cy="64998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lemental_Fig_S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8710" cy="6499860"/>
                    </a:xfrm>
                    <a:prstGeom prst="rect">
                      <a:avLst/>
                    </a:prstGeom>
                  </pic:spPr>
                </pic:pic>
              </a:graphicData>
            </a:graphic>
          </wp:inline>
        </w:drawing>
      </w:r>
    </w:p>
    <w:p w14:paraId="5F5D4709" w14:textId="64358DEA" w:rsidR="002A3281" w:rsidRDefault="00CA6634" w:rsidP="002A3281">
      <w:pPr>
        <w:widowControl/>
        <w:jc w:val="left"/>
        <w:rPr>
          <w:rFonts w:ascii="Times" w:eastAsia="Times" w:hAnsi="Times" w:cs="Times"/>
          <w:sz w:val="22"/>
          <w:szCs w:val="22"/>
        </w:rPr>
      </w:pPr>
      <w:bookmarkStart w:id="26" w:name="_Toc94559271"/>
      <w:r w:rsidRPr="00E4261E">
        <w:rPr>
          <w:rStyle w:val="Heading2Char"/>
        </w:rPr>
        <w:t>Supplemental Figure S</w:t>
      </w:r>
      <w:r>
        <w:rPr>
          <w:rStyle w:val="Heading2Char"/>
        </w:rPr>
        <w:t>4</w:t>
      </w:r>
      <w:bookmarkEnd w:id="26"/>
      <w:r w:rsidRPr="00AC1127">
        <w:rPr>
          <w:rFonts w:ascii="Times" w:eastAsia="Times" w:hAnsi="Times" w:cs="Times"/>
          <w:b/>
          <w:bCs/>
          <w:sz w:val="22"/>
          <w:szCs w:val="22"/>
        </w:rPr>
        <w:t>:</w:t>
      </w:r>
      <w:r>
        <w:rPr>
          <w:rFonts w:ascii="Times" w:eastAsia="Times" w:hAnsi="Times" w:cs="Times"/>
          <w:b/>
          <w:bCs/>
          <w:sz w:val="22"/>
          <w:szCs w:val="22"/>
        </w:rPr>
        <w:t xml:space="preserve"> </w:t>
      </w:r>
      <w:r w:rsidRPr="00803BD3">
        <w:rPr>
          <w:rFonts w:ascii="Times" w:eastAsia="Times" w:hAnsi="Times" w:cs="Times"/>
          <w:sz w:val="22"/>
          <w:szCs w:val="22"/>
        </w:rPr>
        <w:t>Bar Plots highlighting genes that showcase significan</w:t>
      </w:r>
      <w:r w:rsidR="002F2FA2">
        <w:rPr>
          <w:rFonts w:ascii="Times" w:eastAsia="Times" w:hAnsi="Times" w:cs="Times"/>
          <w:sz w:val="22"/>
          <w:szCs w:val="22"/>
        </w:rPr>
        <w:t>t</w:t>
      </w:r>
      <w:r w:rsidRPr="00803BD3">
        <w:rPr>
          <w:rFonts w:ascii="Times" w:eastAsia="Times" w:hAnsi="Times" w:cs="Times"/>
          <w:sz w:val="22"/>
          <w:szCs w:val="22"/>
        </w:rPr>
        <w:t xml:space="preserve"> interactions between </w:t>
      </w:r>
      <w:r w:rsidR="002F2FA2">
        <w:rPr>
          <w:rFonts w:ascii="Times" w:eastAsia="Times" w:hAnsi="Times" w:cs="Times"/>
          <w:sz w:val="22"/>
          <w:szCs w:val="22"/>
        </w:rPr>
        <w:t>testosterone and genotypes</w:t>
      </w:r>
      <w:r w:rsidRPr="00803BD3">
        <w:rPr>
          <w:rFonts w:ascii="Times" w:eastAsia="Times" w:hAnsi="Times" w:cs="Times"/>
          <w:sz w:val="22"/>
          <w:szCs w:val="22"/>
        </w:rPr>
        <w:t xml:space="preserve"> in</w:t>
      </w:r>
      <w:r>
        <w:rPr>
          <w:rFonts w:ascii="Times" w:eastAsia="Times" w:hAnsi="Times" w:cs="Times"/>
          <w:sz w:val="22"/>
          <w:szCs w:val="22"/>
        </w:rPr>
        <w:t xml:space="preserve"> liver</w:t>
      </w:r>
      <w:r w:rsidRPr="00803BD3">
        <w:rPr>
          <w:rFonts w:ascii="Times" w:eastAsia="Times" w:hAnsi="Times" w:cs="Times"/>
          <w:sz w:val="22"/>
          <w:szCs w:val="22"/>
        </w:rPr>
        <w:t>.</w:t>
      </w:r>
      <w:r w:rsidR="002A3281">
        <w:rPr>
          <w:rFonts w:ascii="Times" w:eastAsia="Times" w:hAnsi="Times" w:cs="Times"/>
          <w:sz w:val="22"/>
          <w:szCs w:val="22"/>
        </w:rPr>
        <w:t xml:space="preserve"> </w:t>
      </w:r>
      <w:r w:rsidR="00ED0FCF">
        <w:rPr>
          <w:rFonts w:ascii="Times" w:eastAsia="Times" w:hAnsi="Times" w:cs="Times"/>
          <w:sz w:val="22"/>
          <w:szCs w:val="22"/>
        </w:rPr>
        <w:t xml:space="preserve">T-test was used to calculate within genotype statistical significance. </w:t>
      </w:r>
      <w:r w:rsidR="002A3281">
        <w:rPr>
          <w:rFonts w:ascii="Times" w:eastAsia="Times" w:hAnsi="Times" w:cs="Times"/>
          <w:sz w:val="22"/>
          <w:szCs w:val="22"/>
        </w:rPr>
        <w:t>FDR&lt;0.0001****, FDR&lt;0.001***, FDR&lt;0.01**, FDR&lt;0.05*</w:t>
      </w:r>
    </w:p>
    <w:p w14:paraId="1A6165D8" w14:textId="182A1550" w:rsidR="00865D96" w:rsidRDefault="00865D96">
      <w:pPr>
        <w:widowControl/>
        <w:rPr>
          <w:rFonts w:ascii="Times" w:eastAsia="Times" w:hAnsi="Times" w:cs="Times"/>
          <w:sz w:val="22"/>
          <w:szCs w:val="22"/>
        </w:rPr>
      </w:pPr>
    </w:p>
    <w:p w14:paraId="5EBA4792" w14:textId="3CEAE2CF" w:rsidR="0059349C" w:rsidRDefault="00BB1A6B" w:rsidP="00A139C5">
      <w:pPr>
        <w:widowControl/>
        <w:jc w:val="center"/>
        <w:rPr>
          <w:rFonts w:ascii="Times" w:eastAsia="Times" w:hAnsi="Times" w:cs="Times"/>
          <w:sz w:val="22"/>
          <w:szCs w:val="22"/>
        </w:rPr>
      </w:pPr>
      <w:r>
        <w:rPr>
          <w:rFonts w:ascii="Times" w:eastAsia="Times" w:hAnsi="Times" w:cs="Times"/>
          <w:noProof/>
          <w:sz w:val="22"/>
          <w:szCs w:val="22"/>
        </w:rPr>
        <w:lastRenderedPageBreak/>
        <w:drawing>
          <wp:inline distT="0" distB="0" distL="0" distR="0" wp14:anchorId="1A0BF3DF" wp14:editId="0AA54ACF">
            <wp:extent cx="6188710" cy="56902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plemental_Fig_S5.pdf"/>
                    <pic:cNvPicPr/>
                  </pic:nvPicPr>
                  <pic:blipFill>
                    <a:blip r:embed="rId14">
                      <a:extLst>
                        <a:ext uri="{28A0092B-C50C-407E-A947-70E740481C1C}">
                          <a14:useLocalDpi xmlns:a14="http://schemas.microsoft.com/office/drawing/2010/main" val="0"/>
                        </a:ext>
                      </a:extLst>
                    </a:blip>
                    <a:stretch>
                      <a:fillRect/>
                    </a:stretch>
                  </pic:blipFill>
                  <pic:spPr>
                    <a:xfrm>
                      <a:off x="0" y="0"/>
                      <a:ext cx="6188710" cy="5690235"/>
                    </a:xfrm>
                    <a:prstGeom prst="rect">
                      <a:avLst/>
                    </a:prstGeom>
                  </pic:spPr>
                </pic:pic>
              </a:graphicData>
            </a:graphic>
          </wp:inline>
        </w:drawing>
      </w:r>
    </w:p>
    <w:p w14:paraId="6D2B26BF" w14:textId="526A6C4F" w:rsidR="002A3281" w:rsidRDefault="0059349C" w:rsidP="00030EB9">
      <w:pPr>
        <w:widowControl/>
        <w:rPr>
          <w:rFonts w:ascii="Times" w:eastAsia="Times" w:hAnsi="Times" w:cs="Times"/>
          <w:sz w:val="22"/>
          <w:szCs w:val="22"/>
        </w:rPr>
      </w:pPr>
      <w:bookmarkStart w:id="27" w:name="_Toc94559272"/>
      <w:r w:rsidRPr="00E4261E">
        <w:rPr>
          <w:rStyle w:val="Heading2Char"/>
        </w:rPr>
        <w:t>Supplemental Figure S</w:t>
      </w:r>
      <w:r>
        <w:rPr>
          <w:rStyle w:val="Heading2Char"/>
        </w:rPr>
        <w:t>5</w:t>
      </w:r>
      <w:bookmarkEnd w:id="27"/>
      <w:r w:rsidRPr="00AC1127">
        <w:rPr>
          <w:rFonts w:ascii="Times" w:eastAsia="Times" w:hAnsi="Times" w:cs="Times"/>
          <w:b/>
          <w:bCs/>
          <w:sz w:val="22"/>
          <w:szCs w:val="22"/>
        </w:rPr>
        <w:t>:</w:t>
      </w:r>
      <w:r>
        <w:rPr>
          <w:rFonts w:ascii="Times" w:eastAsia="Times" w:hAnsi="Times" w:cs="Times"/>
          <w:b/>
          <w:bCs/>
          <w:sz w:val="22"/>
          <w:szCs w:val="22"/>
        </w:rPr>
        <w:t xml:space="preserve"> </w:t>
      </w:r>
      <w:r w:rsidRPr="00803BD3">
        <w:rPr>
          <w:rFonts w:ascii="Times" w:eastAsia="Times" w:hAnsi="Times" w:cs="Times"/>
          <w:sz w:val="22"/>
          <w:szCs w:val="22"/>
        </w:rPr>
        <w:t xml:space="preserve">Bar Plots highlighting genes that showcase </w:t>
      </w:r>
      <w:r>
        <w:rPr>
          <w:rFonts w:ascii="Times" w:eastAsia="Times" w:hAnsi="Times" w:cs="Times"/>
          <w:sz w:val="22"/>
          <w:szCs w:val="22"/>
        </w:rPr>
        <w:t xml:space="preserve">sex bias in the human </w:t>
      </w:r>
      <w:proofErr w:type="spellStart"/>
      <w:r>
        <w:rPr>
          <w:rFonts w:ascii="Times" w:eastAsia="Times" w:hAnsi="Times" w:cs="Times"/>
          <w:sz w:val="22"/>
          <w:szCs w:val="22"/>
        </w:rPr>
        <w:t>GTEx</w:t>
      </w:r>
      <w:proofErr w:type="spellEnd"/>
      <w:r>
        <w:rPr>
          <w:rFonts w:ascii="Times" w:eastAsia="Times" w:hAnsi="Times" w:cs="Times"/>
          <w:sz w:val="22"/>
          <w:szCs w:val="22"/>
        </w:rPr>
        <w:t xml:space="preserve"> study (Oliva et al. 2020) which also show a matched sex bias through one of the sex biasing factors in adipose tissue.</w:t>
      </w:r>
      <w:r w:rsidR="00BB1A6B">
        <w:rPr>
          <w:rFonts w:ascii="Times" w:eastAsia="Times" w:hAnsi="Times" w:cs="Times"/>
          <w:sz w:val="22"/>
          <w:szCs w:val="22"/>
        </w:rPr>
        <w:t xml:space="preserve"> We highlight in the heading of each panel the statistical test conducted and their associated FDR value.</w:t>
      </w:r>
    </w:p>
    <w:p w14:paraId="7912DFF4" w14:textId="417629B7" w:rsidR="0059349C" w:rsidRDefault="0059349C">
      <w:pPr>
        <w:widowControl/>
        <w:rPr>
          <w:rFonts w:ascii="Times" w:eastAsia="Times" w:hAnsi="Times" w:cs="Times"/>
          <w:sz w:val="22"/>
          <w:szCs w:val="22"/>
        </w:rPr>
      </w:pPr>
    </w:p>
    <w:p w14:paraId="38220A49" w14:textId="26955BF6" w:rsidR="0059349C" w:rsidRDefault="00BB1A6B" w:rsidP="00A139C5">
      <w:pPr>
        <w:widowControl/>
        <w:jc w:val="center"/>
        <w:rPr>
          <w:rFonts w:ascii="Times" w:eastAsia="Times" w:hAnsi="Times" w:cs="Times"/>
          <w:sz w:val="22"/>
          <w:szCs w:val="22"/>
        </w:rPr>
      </w:pPr>
      <w:r>
        <w:rPr>
          <w:rFonts w:ascii="Times" w:eastAsia="Times" w:hAnsi="Times" w:cs="Times"/>
          <w:noProof/>
          <w:sz w:val="22"/>
          <w:szCs w:val="22"/>
        </w:rPr>
        <w:lastRenderedPageBreak/>
        <w:drawing>
          <wp:inline distT="0" distB="0" distL="0" distR="0" wp14:anchorId="4AF5BE30" wp14:editId="0BDF3CC4">
            <wp:extent cx="5501200" cy="7705970"/>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pplemental_Fig_S6.pdf"/>
                    <pic:cNvPicPr/>
                  </pic:nvPicPr>
                  <pic:blipFill>
                    <a:blip r:embed="rId15">
                      <a:extLst>
                        <a:ext uri="{28A0092B-C50C-407E-A947-70E740481C1C}">
                          <a14:useLocalDpi xmlns:a14="http://schemas.microsoft.com/office/drawing/2010/main" val="0"/>
                        </a:ext>
                      </a:extLst>
                    </a:blip>
                    <a:stretch>
                      <a:fillRect/>
                    </a:stretch>
                  </pic:blipFill>
                  <pic:spPr>
                    <a:xfrm>
                      <a:off x="0" y="0"/>
                      <a:ext cx="5504583" cy="7710709"/>
                    </a:xfrm>
                    <a:prstGeom prst="rect">
                      <a:avLst/>
                    </a:prstGeom>
                  </pic:spPr>
                </pic:pic>
              </a:graphicData>
            </a:graphic>
          </wp:inline>
        </w:drawing>
      </w:r>
    </w:p>
    <w:p w14:paraId="5A97EBEF" w14:textId="77777777" w:rsidR="00BB1A6B" w:rsidRDefault="005B07AE" w:rsidP="00030EB9">
      <w:pPr>
        <w:widowControl/>
        <w:rPr>
          <w:rFonts w:ascii="Times" w:eastAsia="Times" w:hAnsi="Times" w:cs="Times"/>
          <w:sz w:val="22"/>
          <w:szCs w:val="22"/>
        </w:rPr>
      </w:pPr>
      <w:bookmarkStart w:id="28" w:name="_Toc94559273"/>
      <w:r w:rsidRPr="00E4261E">
        <w:rPr>
          <w:rStyle w:val="Heading2Char"/>
        </w:rPr>
        <w:t>Supplemental Figure S</w:t>
      </w:r>
      <w:r>
        <w:rPr>
          <w:rStyle w:val="Heading2Char"/>
        </w:rPr>
        <w:t>6</w:t>
      </w:r>
      <w:bookmarkEnd w:id="28"/>
      <w:r w:rsidRPr="00AC1127">
        <w:rPr>
          <w:rFonts w:ascii="Times" w:eastAsia="Times" w:hAnsi="Times" w:cs="Times"/>
          <w:b/>
          <w:bCs/>
          <w:sz w:val="22"/>
          <w:szCs w:val="22"/>
        </w:rPr>
        <w:t>:</w:t>
      </w:r>
      <w:r>
        <w:rPr>
          <w:rFonts w:ascii="Times" w:eastAsia="Times" w:hAnsi="Times" w:cs="Times"/>
          <w:b/>
          <w:bCs/>
          <w:sz w:val="22"/>
          <w:szCs w:val="22"/>
        </w:rPr>
        <w:t xml:space="preserve"> </w:t>
      </w:r>
      <w:r w:rsidRPr="00803BD3">
        <w:rPr>
          <w:rFonts w:ascii="Times" w:eastAsia="Times" w:hAnsi="Times" w:cs="Times"/>
          <w:sz w:val="22"/>
          <w:szCs w:val="22"/>
        </w:rPr>
        <w:t xml:space="preserve">Bar Plots highlighting genes that showcase </w:t>
      </w:r>
      <w:r>
        <w:rPr>
          <w:rFonts w:ascii="Times" w:eastAsia="Times" w:hAnsi="Times" w:cs="Times"/>
          <w:sz w:val="22"/>
          <w:szCs w:val="22"/>
        </w:rPr>
        <w:t xml:space="preserve">sex bias in the human </w:t>
      </w:r>
      <w:proofErr w:type="spellStart"/>
      <w:r>
        <w:rPr>
          <w:rFonts w:ascii="Times" w:eastAsia="Times" w:hAnsi="Times" w:cs="Times"/>
          <w:sz w:val="22"/>
          <w:szCs w:val="22"/>
        </w:rPr>
        <w:t>GTEx</w:t>
      </w:r>
      <w:proofErr w:type="spellEnd"/>
      <w:r>
        <w:rPr>
          <w:rFonts w:ascii="Times" w:eastAsia="Times" w:hAnsi="Times" w:cs="Times"/>
          <w:sz w:val="22"/>
          <w:szCs w:val="22"/>
        </w:rPr>
        <w:t xml:space="preserve"> study (Oliva et al. 2020) which also show a matched sex bias through one of the sex biasing factors in liver tissue.</w:t>
      </w:r>
      <w:r w:rsidR="002A3281">
        <w:rPr>
          <w:rFonts w:ascii="Times" w:eastAsia="Times" w:hAnsi="Times" w:cs="Times"/>
          <w:sz w:val="22"/>
          <w:szCs w:val="22"/>
        </w:rPr>
        <w:t xml:space="preserve"> </w:t>
      </w:r>
      <w:r w:rsidR="00BB1A6B">
        <w:rPr>
          <w:rFonts w:ascii="Times" w:eastAsia="Times" w:hAnsi="Times" w:cs="Times"/>
          <w:sz w:val="22"/>
          <w:szCs w:val="22"/>
        </w:rPr>
        <w:t>We highlight in the heading of each panel the statistical test conducted and their associated FDR value.</w:t>
      </w:r>
    </w:p>
    <w:p w14:paraId="125E220B" w14:textId="111BDF01" w:rsidR="005B07AE" w:rsidRPr="00A139C5" w:rsidRDefault="005B07AE">
      <w:pPr>
        <w:widowControl/>
        <w:rPr>
          <w:rFonts w:ascii="Times" w:eastAsia="Times" w:hAnsi="Times" w:cs="Times"/>
          <w:sz w:val="22"/>
          <w:szCs w:val="22"/>
        </w:rPr>
      </w:pPr>
    </w:p>
    <w:p w14:paraId="3FD8857C" w14:textId="347C9060" w:rsidR="00AE52C7" w:rsidRDefault="005405C9">
      <w:pPr>
        <w:widowControl/>
        <w:rPr>
          <w:rFonts w:ascii="Times" w:eastAsia="Times" w:hAnsi="Times" w:cs="Times"/>
          <w:b/>
          <w:bCs/>
          <w:sz w:val="22"/>
          <w:szCs w:val="22"/>
        </w:rPr>
      </w:pPr>
      <w:r>
        <w:rPr>
          <w:rFonts w:ascii="Times" w:eastAsia="Times" w:hAnsi="Times" w:cs="Times"/>
          <w:b/>
          <w:bCs/>
          <w:noProof/>
          <w:sz w:val="22"/>
          <w:szCs w:val="22"/>
        </w:rPr>
        <w:lastRenderedPageBreak/>
        <w:drawing>
          <wp:inline distT="0" distB="0" distL="0" distR="0" wp14:anchorId="5B30F2C8" wp14:editId="366543E2">
            <wp:extent cx="6188710" cy="36175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gnificant Liver cell_hgc.pdf"/>
                    <pic:cNvPicPr/>
                  </pic:nvPicPr>
                  <pic:blipFill>
                    <a:blip r:embed="rId16">
                      <a:extLst>
                        <a:ext uri="{28A0092B-C50C-407E-A947-70E740481C1C}">
                          <a14:useLocalDpi xmlns:a14="http://schemas.microsoft.com/office/drawing/2010/main" val="0"/>
                        </a:ext>
                      </a:extLst>
                    </a:blip>
                    <a:stretch>
                      <a:fillRect/>
                    </a:stretch>
                  </pic:blipFill>
                  <pic:spPr>
                    <a:xfrm>
                      <a:off x="0" y="0"/>
                      <a:ext cx="6188710" cy="3617595"/>
                    </a:xfrm>
                    <a:prstGeom prst="rect">
                      <a:avLst/>
                    </a:prstGeom>
                  </pic:spPr>
                </pic:pic>
              </a:graphicData>
            </a:graphic>
          </wp:inline>
        </w:drawing>
      </w:r>
    </w:p>
    <w:p w14:paraId="117FBFAF" w14:textId="6E05B732" w:rsidR="0040401C" w:rsidRDefault="00AE52C7">
      <w:pPr>
        <w:widowControl/>
        <w:rPr>
          <w:rFonts w:ascii="Times" w:eastAsia="Times" w:hAnsi="Times" w:cs="Times"/>
          <w:sz w:val="22"/>
          <w:szCs w:val="22"/>
        </w:rPr>
      </w:pPr>
      <w:bookmarkStart w:id="29" w:name="_Toc94559274"/>
      <w:r w:rsidRPr="00E4261E">
        <w:rPr>
          <w:rStyle w:val="Heading2Char"/>
        </w:rPr>
        <w:t>Supplemental Figure S</w:t>
      </w:r>
      <w:r w:rsidR="008A1258">
        <w:rPr>
          <w:rStyle w:val="Heading2Char"/>
        </w:rPr>
        <w:t>7</w:t>
      </w:r>
      <w:bookmarkEnd w:id="29"/>
      <w:r w:rsidRPr="00AC1127">
        <w:rPr>
          <w:rFonts w:ascii="Times" w:eastAsia="Times" w:hAnsi="Times" w:cs="Times"/>
          <w:b/>
          <w:bCs/>
          <w:sz w:val="22"/>
          <w:szCs w:val="22"/>
        </w:rPr>
        <w:t>:</w:t>
      </w:r>
      <w:r w:rsidR="0040401C">
        <w:rPr>
          <w:rFonts w:ascii="Times" w:eastAsia="Times" w:hAnsi="Times" w:cs="Times"/>
          <w:b/>
          <w:bCs/>
          <w:sz w:val="22"/>
          <w:szCs w:val="22"/>
        </w:rPr>
        <w:t xml:space="preserve"> </w:t>
      </w:r>
      <w:r w:rsidR="0040401C" w:rsidRPr="00A139C5">
        <w:rPr>
          <w:rFonts w:ascii="Times" w:eastAsia="Times" w:hAnsi="Times" w:cs="Times"/>
          <w:sz w:val="22"/>
          <w:szCs w:val="22"/>
        </w:rPr>
        <w:t>Deconvolution results for the liver, highlighting cell types</w:t>
      </w:r>
      <w:r w:rsidR="0040401C">
        <w:rPr>
          <w:rFonts w:ascii="Times" w:eastAsia="Times" w:hAnsi="Times" w:cs="Times"/>
          <w:sz w:val="22"/>
          <w:szCs w:val="22"/>
        </w:rPr>
        <w:t xml:space="preserve"> that showed a statistical difference in cell type proportion between hormone treatments</w:t>
      </w:r>
      <w:r w:rsidR="005405C9">
        <w:rPr>
          <w:rFonts w:ascii="Times" w:eastAsia="Times" w:hAnsi="Times" w:cs="Times"/>
          <w:sz w:val="22"/>
          <w:szCs w:val="22"/>
        </w:rPr>
        <w:t xml:space="preserve"> (A-E</w:t>
      </w:r>
      <w:r w:rsidR="007A27F8">
        <w:rPr>
          <w:rFonts w:ascii="Times" w:eastAsia="Times" w:hAnsi="Times" w:cs="Times"/>
          <w:sz w:val="22"/>
          <w:szCs w:val="22"/>
        </w:rPr>
        <w:t>), gon</w:t>
      </w:r>
      <w:r w:rsidR="00A139C5">
        <w:rPr>
          <w:rFonts w:ascii="Times" w:eastAsia="Times" w:hAnsi="Times" w:cs="Times"/>
          <w:sz w:val="22"/>
          <w:szCs w:val="22"/>
        </w:rPr>
        <w:t>a</w:t>
      </w:r>
      <w:r w:rsidR="007A27F8">
        <w:rPr>
          <w:rFonts w:ascii="Times" w:eastAsia="Times" w:hAnsi="Times" w:cs="Times"/>
          <w:sz w:val="22"/>
          <w:szCs w:val="22"/>
        </w:rPr>
        <w:t>ds (F-I), and sex chromosome (J-</w:t>
      </w:r>
      <w:r w:rsidR="00CA43B9">
        <w:rPr>
          <w:rFonts w:ascii="Times" w:eastAsia="Times" w:hAnsi="Times" w:cs="Times" w:hint="eastAsia"/>
          <w:sz w:val="22"/>
          <w:szCs w:val="22"/>
        </w:rPr>
        <w:t>L</w:t>
      </w:r>
      <w:r w:rsidR="007A27F8">
        <w:rPr>
          <w:rFonts w:ascii="Times" w:eastAsia="Times" w:hAnsi="Times" w:cs="Times"/>
          <w:sz w:val="22"/>
          <w:szCs w:val="22"/>
        </w:rPr>
        <w:t xml:space="preserve">). </w:t>
      </w:r>
      <w:r w:rsidR="0040401C">
        <w:rPr>
          <w:rFonts w:ascii="Times" w:eastAsia="Times" w:hAnsi="Times" w:cs="Times"/>
          <w:sz w:val="22"/>
          <w:szCs w:val="22"/>
        </w:rPr>
        <w:t>* FDR&lt;0.05, ** FDR &lt;0.01, ns</w:t>
      </w:r>
      <w:r w:rsidR="008656F7">
        <w:rPr>
          <w:rFonts w:ascii="Times" w:eastAsia="Times" w:hAnsi="Times" w:cs="Times"/>
          <w:sz w:val="22"/>
          <w:szCs w:val="22"/>
        </w:rPr>
        <w:t>.</w:t>
      </w:r>
      <w:r w:rsidR="0040401C">
        <w:rPr>
          <w:rFonts w:ascii="Times" w:eastAsia="Times" w:hAnsi="Times" w:cs="Times"/>
          <w:sz w:val="22"/>
          <w:szCs w:val="22"/>
        </w:rPr>
        <w:t xml:space="preserve"> not significant.</w:t>
      </w:r>
      <w:r w:rsidR="007A27F8">
        <w:rPr>
          <w:rFonts w:ascii="Times" w:eastAsia="Times" w:hAnsi="Times" w:cs="Times"/>
          <w:sz w:val="22"/>
          <w:szCs w:val="22"/>
        </w:rPr>
        <w:t xml:space="preserve"> </w:t>
      </w:r>
      <w:r w:rsidR="00761361">
        <w:rPr>
          <w:rFonts w:ascii="Times" w:eastAsia="Times" w:hAnsi="Times" w:cs="Times"/>
          <w:sz w:val="22"/>
          <w:szCs w:val="22"/>
        </w:rPr>
        <w:t>For hormonal comparison we used the 1 Way ANOVA followed by post hoc analysis and for gonad and chromosome we used</w:t>
      </w:r>
      <w:r w:rsidR="00BB1A6B">
        <w:rPr>
          <w:rFonts w:ascii="Times" w:eastAsia="Times" w:hAnsi="Times" w:cs="Times"/>
          <w:sz w:val="22"/>
          <w:szCs w:val="22"/>
        </w:rPr>
        <w:t xml:space="preserve"> a</w:t>
      </w:r>
      <w:r w:rsidR="00761361">
        <w:rPr>
          <w:rFonts w:ascii="Times" w:eastAsia="Times" w:hAnsi="Times" w:cs="Times"/>
          <w:sz w:val="22"/>
          <w:szCs w:val="22"/>
        </w:rPr>
        <w:t xml:space="preserve"> </w:t>
      </w:r>
      <w:r w:rsidR="006B6408">
        <w:rPr>
          <w:rFonts w:ascii="Times" w:eastAsia="Times" w:hAnsi="Times" w:cs="Times"/>
          <w:sz w:val="22"/>
          <w:szCs w:val="22"/>
        </w:rPr>
        <w:t xml:space="preserve">T-test </w:t>
      </w:r>
      <w:r w:rsidR="00222F06">
        <w:rPr>
          <w:rFonts w:ascii="Times" w:eastAsia="Times" w:hAnsi="Times" w:cs="Times"/>
          <w:sz w:val="22"/>
          <w:szCs w:val="22"/>
        </w:rPr>
        <w:t>to calculate statistic</w:t>
      </w:r>
      <w:r w:rsidR="00761361">
        <w:rPr>
          <w:rFonts w:ascii="Times" w:eastAsia="Times" w:hAnsi="Times" w:cs="Times"/>
          <w:sz w:val="22"/>
          <w:szCs w:val="22"/>
        </w:rPr>
        <w:t>s</w:t>
      </w:r>
      <w:r w:rsidR="00222F06">
        <w:rPr>
          <w:rFonts w:ascii="Times" w:eastAsia="Times" w:hAnsi="Times" w:cs="Times"/>
          <w:sz w:val="22"/>
          <w:szCs w:val="22"/>
        </w:rPr>
        <w:t>.</w:t>
      </w:r>
    </w:p>
    <w:p w14:paraId="2F536AEF" w14:textId="77777777" w:rsidR="00761361" w:rsidRPr="00A6189A" w:rsidRDefault="00761361">
      <w:pPr>
        <w:widowControl/>
        <w:rPr>
          <w:rFonts w:ascii="Times" w:eastAsia="Times" w:hAnsi="Times" w:cs="Times"/>
          <w:sz w:val="22"/>
          <w:szCs w:val="22"/>
        </w:rPr>
      </w:pPr>
    </w:p>
    <w:p w14:paraId="4F37C2CE" w14:textId="5B2A150A" w:rsidR="0040401C" w:rsidRDefault="00E32AB5">
      <w:pPr>
        <w:widowControl/>
        <w:rPr>
          <w:rFonts w:ascii="Times" w:eastAsia="Times" w:hAnsi="Times" w:cs="Times"/>
          <w:b/>
          <w:bCs/>
          <w:sz w:val="22"/>
          <w:szCs w:val="22"/>
        </w:rPr>
      </w:pPr>
      <w:r>
        <w:rPr>
          <w:rFonts w:ascii="Times" w:eastAsia="Times" w:hAnsi="Times" w:cs="Times"/>
          <w:b/>
          <w:bCs/>
          <w:noProof/>
          <w:sz w:val="22"/>
          <w:szCs w:val="22"/>
        </w:rPr>
        <w:drawing>
          <wp:inline distT="0" distB="0" distL="0" distR="0" wp14:anchorId="30BCB0F1" wp14:editId="62DFFF54">
            <wp:extent cx="6188710" cy="3806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py of Adipose Significant.pdf"/>
                    <pic:cNvPicPr/>
                  </pic:nvPicPr>
                  <pic:blipFill>
                    <a:blip r:embed="rId17">
                      <a:extLst>
                        <a:ext uri="{28A0092B-C50C-407E-A947-70E740481C1C}">
                          <a14:useLocalDpi xmlns:a14="http://schemas.microsoft.com/office/drawing/2010/main" val="0"/>
                        </a:ext>
                      </a:extLst>
                    </a:blip>
                    <a:stretch>
                      <a:fillRect/>
                    </a:stretch>
                  </pic:blipFill>
                  <pic:spPr>
                    <a:xfrm>
                      <a:off x="0" y="0"/>
                      <a:ext cx="6188710" cy="3806190"/>
                    </a:xfrm>
                    <a:prstGeom prst="rect">
                      <a:avLst/>
                    </a:prstGeom>
                  </pic:spPr>
                </pic:pic>
              </a:graphicData>
            </a:graphic>
          </wp:inline>
        </w:drawing>
      </w:r>
    </w:p>
    <w:p w14:paraId="6CFDD971" w14:textId="21CA13AE" w:rsidR="008656F7" w:rsidRPr="00126432" w:rsidRDefault="008656F7" w:rsidP="008656F7">
      <w:pPr>
        <w:widowControl/>
        <w:rPr>
          <w:rFonts w:ascii="Times" w:eastAsia="Times" w:hAnsi="Times" w:cs="Times"/>
          <w:sz w:val="22"/>
          <w:szCs w:val="22"/>
        </w:rPr>
      </w:pPr>
      <w:bookmarkStart w:id="30" w:name="_Toc94559275"/>
      <w:r w:rsidRPr="00E4261E">
        <w:rPr>
          <w:rStyle w:val="Heading2Char"/>
        </w:rPr>
        <w:lastRenderedPageBreak/>
        <w:t>Supplemental Figure S</w:t>
      </w:r>
      <w:r w:rsidR="008A1258">
        <w:rPr>
          <w:rStyle w:val="Heading2Char"/>
        </w:rPr>
        <w:t>8</w:t>
      </w:r>
      <w:bookmarkEnd w:id="30"/>
      <w:r w:rsidRPr="00AC1127">
        <w:rPr>
          <w:rFonts w:ascii="Times" w:eastAsia="Times" w:hAnsi="Times" w:cs="Times"/>
          <w:b/>
          <w:bCs/>
          <w:sz w:val="22"/>
          <w:szCs w:val="22"/>
        </w:rPr>
        <w:t>:</w:t>
      </w:r>
      <w:r>
        <w:rPr>
          <w:rFonts w:ascii="Times" w:eastAsia="Times" w:hAnsi="Times" w:cs="Times"/>
          <w:b/>
          <w:bCs/>
          <w:sz w:val="22"/>
          <w:szCs w:val="22"/>
        </w:rPr>
        <w:t xml:space="preserve"> </w:t>
      </w:r>
      <w:r w:rsidRPr="00126432">
        <w:rPr>
          <w:rFonts w:ascii="Times" w:eastAsia="Times" w:hAnsi="Times" w:cs="Times"/>
          <w:sz w:val="22"/>
          <w:szCs w:val="22"/>
        </w:rPr>
        <w:t xml:space="preserve">Deconvolution results for the </w:t>
      </w:r>
      <w:r>
        <w:rPr>
          <w:rFonts w:ascii="Times" w:eastAsia="Times" w:hAnsi="Times" w:cs="Times"/>
          <w:sz w:val="22"/>
          <w:szCs w:val="22"/>
        </w:rPr>
        <w:t>adipose tissue</w:t>
      </w:r>
      <w:r w:rsidRPr="00126432">
        <w:rPr>
          <w:rFonts w:ascii="Times" w:eastAsia="Times" w:hAnsi="Times" w:cs="Times"/>
          <w:sz w:val="22"/>
          <w:szCs w:val="22"/>
        </w:rPr>
        <w:t>, highlighting cell types</w:t>
      </w:r>
      <w:r>
        <w:rPr>
          <w:rFonts w:ascii="Times" w:eastAsia="Times" w:hAnsi="Times" w:cs="Times"/>
          <w:sz w:val="22"/>
          <w:szCs w:val="22"/>
        </w:rPr>
        <w:t xml:space="preserve"> that showed a statistical difference in cell type proportion between hormone treatments</w:t>
      </w:r>
      <w:r w:rsidR="00E32AB5">
        <w:rPr>
          <w:rFonts w:ascii="Times" w:eastAsia="Times" w:hAnsi="Times" w:cs="Times"/>
          <w:sz w:val="22"/>
          <w:szCs w:val="22"/>
        </w:rPr>
        <w:t xml:space="preserve"> (A-J</w:t>
      </w:r>
      <w:r w:rsidR="007A27F8">
        <w:rPr>
          <w:rFonts w:ascii="Times" w:eastAsia="Times" w:hAnsi="Times" w:cs="Times"/>
          <w:sz w:val="22"/>
          <w:szCs w:val="22"/>
        </w:rPr>
        <w:t>), gonads (K), and sex chromosome (L-O).</w:t>
      </w:r>
      <w:r w:rsidR="00E32AB5">
        <w:rPr>
          <w:rFonts w:ascii="Times" w:eastAsia="Times" w:hAnsi="Times" w:cs="Times"/>
          <w:sz w:val="22"/>
          <w:szCs w:val="22"/>
        </w:rPr>
        <w:t xml:space="preserve"> </w:t>
      </w:r>
      <w:r w:rsidR="00F34405">
        <w:rPr>
          <w:rFonts w:ascii="Times" w:eastAsia="Times" w:hAnsi="Times" w:cs="Times"/>
          <w:sz w:val="22"/>
          <w:szCs w:val="22"/>
        </w:rPr>
        <w:t>*</w:t>
      </w:r>
      <w:r>
        <w:rPr>
          <w:rFonts w:ascii="Times" w:eastAsia="Times" w:hAnsi="Times" w:cs="Times"/>
          <w:sz w:val="22"/>
          <w:szCs w:val="22"/>
        </w:rPr>
        <w:t xml:space="preserve"> FDR&lt;0.05, ** FDR &lt;0.01, ns. not significant.</w:t>
      </w:r>
      <w:r w:rsidR="007A27F8">
        <w:rPr>
          <w:rFonts w:ascii="Times" w:eastAsia="Times" w:hAnsi="Times" w:cs="Times"/>
          <w:sz w:val="22"/>
          <w:szCs w:val="22"/>
        </w:rPr>
        <w:t xml:space="preserve"> </w:t>
      </w:r>
      <w:r w:rsidR="00957556">
        <w:rPr>
          <w:rFonts w:ascii="Times" w:eastAsia="Times" w:hAnsi="Times" w:cs="Times"/>
          <w:sz w:val="22"/>
          <w:szCs w:val="22"/>
        </w:rPr>
        <w:t>1</w:t>
      </w:r>
      <w:r w:rsidR="00761361">
        <w:rPr>
          <w:rFonts w:ascii="Times" w:eastAsia="Times" w:hAnsi="Times" w:cs="Times"/>
          <w:sz w:val="22"/>
          <w:szCs w:val="22"/>
        </w:rPr>
        <w:t xml:space="preserve"> Way </w:t>
      </w:r>
      <w:r w:rsidR="00957556">
        <w:rPr>
          <w:rFonts w:ascii="Times" w:eastAsia="Times" w:hAnsi="Times" w:cs="Times"/>
          <w:sz w:val="22"/>
          <w:szCs w:val="22"/>
        </w:rPr>
        <w:t>A</w:t>
      </w:r>
      <w:r w:rsidR="00761361">
        <w:rPr>
          <w:rFonts w:ascii="Times" w:eastAsia="Times" w:hAnsi="Times" w:cs="Times"/>
          <w:sz w:val="22"/>
          <w:szCs w:val="22"/>
        </w:rPr>
        <w:t>NOVA</w:t>
      </w:r>
      <w:r w:rsidR="00957556">
        <w:rPr>
          <w:rFonts w:ascii="Times" w:eastAsia="Times" w:hAnsi="Times" w:cs="Times"/>
          <w:sz w:val="22"/>
          <w:szCs w:val="22"/>
        </w:rPr>
        <w:t xml:space="preserve"> followed by post hoc analysis to calculate statistics</w:t>
      </w:r>
      <w:r w:rsidR="00BD1C0C">
        <w:rPr>
          <w:rFonts w:ascii="Times" w:eastAsia="Times" w:hAnsi="Times" w:cs="Times"/>
          <w:sz w:val="22"/>
          <w:szCs w:val="22"/>
        </w:rPr>
        <w:t xml:space="preserve"> for those with three groups</w:t>
      </w:r>
      <w:r w:rsidR="006B6408">
        <w:rPr>
          <w:rFonts w:ascii="Times" w:eastAsia="Times" w:hAnsi="Times" w:cs="Times"/>
          <w:sz w:val="22"/>
          <w:szCs w:val="22"/>
        </w:rPr>
        <w:t xml:space="preserve"> and T-test was used for those with two groups.</w:t>
      </w:r>
    </w:p>
    <w:p w14:paraId="148D4F2D" w14:textId="0C232248" w:rsidR="0040401C" w:rsidRDefault="0040401C">
      <w:pPr>
        <w:widowControl/>
        <w:rPr>
          <w:rFonts w:ascii="Times" w:eastAsia="Times" w:hAnsi="Times" w:cs="Times"/>
          <w:b/>
          <w:bCs/>
          <w:sz w:val="22"/>
          <w:szCs w:val="22"/>
        </w:rPr>
      </w:pPr>
    </w:p>
    <w:p w14:paraId="6F9D21E4" w14:textId="7EC76AF8" w:rsidR="00801096" w:rsidRDefault="00C219E6">
      <w:pPr>
        <w:widowControl/>
        <w:jc w:val="left"/>
        <w:rPr>
          <w:rFonts w:ascii="Times" w:eastAsia="Times" w:hAnsi="Times" w:cs="Times"/>
          <w:b/>
          <w:bCs/>
          <w:sz w:val="22"/>
          <w:szCs w:val="22"/>
        </w:rPr>
      </w:pPr>
      <w:r>
        <w:rPr>
          <w:rFonts w:ascii="Times" w:eastAsia="Times" w:hAnsi="Times" w:cs="Times"/>
          <w:b/>
          <w:bCs/>
          <w:noProof/>
          <w:sz w:val="22"/>
          <w:szCs w:val="22"/>
        </w:rPr>
        <w:drawing>
          <wp:inline distT="0" distB="0" distL="0" distR="0" wp14:anchorId="435F9D29" wp14:editId="37A4EC69">
            <wp:extent cx="6188710" cy="34785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pplemental_Figure_S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88710" cy="3478530"/>
                    </a:xfrm>
                    <a:prstGeom prst="rect">
                      <a:avLst/>
                    </a:prstGeom>
                  </pic:spPr>
                </pic:pic>
              </a:graphicData>
            </a:graphic>
          </wp:inline>
        </w:drawing>
      </w:r>
    </w:p>
    <w:p w14:paraId="1C86F98C" w14:textId="70E74717" w:rsidR="00801096" w:rsidRPr="00A139C5" w:rsidRDefault="00AC1127">
      <w:pPr>
        <w:widowControl/>
        <w:jc w:val="left"/>
        <w:rPr>
          <w:rFonts w:ascii="Times" w:eastAsia="Times" w:hAnsi="Times" w:cs="Times"/>
          <w:sz w:val="22"/>
          <w:szCs w:val="22"/>
        </w:rPr>
      </w:pPr>
      <w:bookmarkStart w:id="31" w:name="_Toc94559276"/>
      <w:r w:rsidRPr="00E4261E">
        <w:rPr>
          <w:rStyle w:val="Heading2Char"/>
        </w:rPr>
        <w:t>Supplemental Figure S</w:t>
      </w:r>
      <w:r w:rsidR="008A1258">
        <w:rPr>
          <w:rStyle w:val="Heading2Char"/>
        </w:rPr>
        <w:t>9</w:t>
      </w:r>
      <w:bookmarkEnd w:id="31"/>
      <w:r w:rsidRPr="00AC1127">
        <w:rPr>
          <w:rFonts w:ascii="Times" w:eastAsia="Times" w:hAnsi="Times" w:cs="Times"/>
          <w:b/>
          <w:bCs/>
          <w:sz w:val="22"/>
          <w:szCs w:val="22"/>
        </w:rPr>
        <w:t xml:space="preserve">: </w:t>
      </w:r>
      <w:bookmarkStart w:id="32" w:name="OLE_LINK27"/>
      <w:bookmarkStart w:id="33" w:name="OLE_LINK28"/>
      <w:r w:rsidRPr="00A139C5">
        <w:rPr>
          <w:rFonts w:ascii="Times" w:eastAsia="Times" w:hAnsi="Times" w:cs="Times"/>
          <w:sz w:val="22"/>
          <w:szCs w:val="22"/>
        </w:rPr>
        <w:t>Venn diagrams representing 3-way ANOVA DEG comparison between testosterone (T)- and estradiol (E)-treated group in liver and inguinal adipose tissue.</w:t>
      </w:r>
      <w:bookmarkEnd w:id="32"/>
      <w:bookmarkEnd w:id="33"/>
      <w:r w:rsidRPr="00A139C5">
        <w:rPr>
          <w:rFonts w:ascii="Times" w:eastAsia="Times" w:hAnsi="Times" w:cs="Times"/>
          <w:sz w:val="22"/>
          <w:szCs w:val="22"/>
        </w:rPr>
        <w:t xml:space="preserve"> </w:t>
      </w:r>
    </w:p>
    <w:p w14:paraId="487151FE" w14:textId="77777777" w:rsidR="00801096" w:rsidRDefault="00801096">
      <w:pPr>
        <w:widowControl/>
        <w:jc w:val="left"/>
        <w:rPr>
          <w:rFonts w:ascii="Times" w:eastAsia="Times" w:hAnsi="Times" w:cs="Times"/>
          <w:b/>
          <w:bCs/>
          <w:sz w:val="22"/>
          <w:szCs w:val="22"/>
        </w:rPr>
      </w:pPr>
    </w:p>
    <w:p w14:paraId="04486E38" w14:textId="77777777" w:rsidR="00801096" w:rsidRDefault="00801096">
      <w:pPr>
        <w:widowControl/>
        <w:jc w:val="left"/>
        <w:rPr>
          <w:rFonts w:ascii="Times" w:eastAsia="Times" w:hAnsi="Times" w:cs="Times"/>
          <w:b/>
          <w:bCs/>
          <w:sz w:val="22"/>
          <w:szCs w:val="22"/>
        </w:rPr>
      </w:pPr>
      <w:r>
        <w:rPr>
          <w:rFonts w:ascii="Times" w:eastAsia="Times" w:hAnsi="Times" w:cs="Times"/>
          <w:b/>
          <w:bCs/>
          <w:sz w:val="22"/>
          <w:szCs w:val="22"/>
        </w:rPr>
        <w:br w:type="page"/>
      </w:r>
    </w:p>
    <w:p w14:paraId="312CE73D" w14:textId="12DE0C26" w:rsidR="00801096" w:rsidRDefault="00C219E6">
      <w:pPr>
        <w:widowControl/>
        <w:jc w:val="left"/>
        <w:rPr>
          <w:rFonts w:ascii="Times" w:eastAsia="Times" w:hAnsi="Times" w:cs="Times"/>
          <w:b/>
          <w:bCs/>
          <w:sz w:val="22"/>
          <w:szCs w:val="22"/>
        </w:rPr>
      </w:pPr>
      <w:r>
        <w:rPr>
          <w:rFonts w:ascii="Times" w:eastAsia="Times" w:hAnsi="Times" w:cs="Times"/>
          <w:b/>
          <w:bCs/>
          <w:noProof/>
          <w:sz w:val="22"/>
          <w:szCs w:val="22"/>
        </w:rPr>
        <w:lastRenderedPageBreak/>
        <w:drawing>
          <wp:inline distT="0" distB="0" distL="0" distR="0" wp14:anchorId="6B84C2A0" wp14:editId="55C9371F">
            <wp:extent cx="6188710" cy="34785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pplemental_Figure_S10_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88710" cy="3478530"/>
                    </a:xfrm>
                    <a:prstGeom prst="rect">
                      <a:avLst/>
                    </a:prstGeom>
                  </pic:spPr>
                </pic:pic>
              </a:graphicData>
            </a:graphic>
          </wp:inline>
        </w:drawing>
      </w:r>
      <w:r>
        <w:rPr>
          <w:rFonts w:ascii="Times" w:eastAsia="Times" w:hAnsi="Times" w:cs="Times"/>
          <w:b/>
          <w:bCs/>
          <w:noProof/>
          <w:sz w:val="22"/>
          <w:szCs w:val="22"/>
        </w:rPr>
        <w:drawing>
          <wp:inline distT="0" distB="0" distL="0" distR="0" wp14:anchorId="25EA6AFD" wp14:editId="134E1513">
            <wp:extent cx="6188710" cy="34785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pplemental_Figure_S10_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88710" cy="3478530"/>
                    </a:xfrm>
                    <a:prstGeom prst="rect">
                      <a:avLst/>
                    </a:prstGeom>
                  </pic:spPr>
                </pic:pic>
              </a:graphicData>
            </a:graphic>
          </wp:inline>
        </w:drawing>
      </w:r>
    </w:p>
    <w:p w14:paraId="0D5BA9CA" w14:textId="69337883" w:rsidR="00801096" w:rsidRDefault="00801096">
      <w:pPr>
        <w:widowControl/>
        <w:jc w:val="left"/>
        <w:rPr>
          <w:rFonts w:ascii="Times" w:eastAsia="Times" w:hAnsi="Times" w:cs="Times"/>
          <w:b/>
          <w:bCs/>
          <w:sz w:val="22"/>
          <w:szCs w:val="22"/>
        </w:rPr>
      </w:pPr>
    </w:p>
    <w:p w14:paraId="562E6C50" w14:textId="30F03574" w:rsidR="003705DB" w:rsidRDefault="00801096">
      <w:pPr>
        <w:widowControl/>
        <w:jc w:val="left"/>
        <w:rPr>
          <w:rFonts w:ascii="Times" w:eastAsia="Times" w:hAnsi="Times" w:cs="Times"/>
          <w:b/>
          <w:bCs/>
          <w:sz w:val="22"/>
          <w:szCs w:val="22"/>
        </w:rPr>
      </w:pPr>
      <w:bookmarkStart w:id="34" w:name="_Toc94559277"/>
      <w:r w:rsidRPr="00E4261E">
        <w:rPr>
          <w:rStyle w:val="Heading2Char"/>
        </w:rPr>
        <w:t>Supplemental Figure S</w:t>
      </w:r>
      <w:r w:rsidR="008A1258">
        <w:rPr>
          <w:rStyle w:val="Heading2Char"/>
        </w:rPr>
        <w:t>10</w:t>
      </w:r>
      <w:bookmarkEnd w:id="34"/>
      <w:r>
        <w:rPr>
          <w:rFonts w:ascii="Times" w:eastAsia="Times" w:hAnsi="Times" w:cs="Times"/>
          <w:b/>
          <w:bCs/>
          <w:sz w:val="22"/>
          <w:szCs w:val="22"/>
        </w:rPr>
        <w:t xml:space="preserve">: </w:t>
      </w:r>
      <w:r w:rsidRPr="00A139C5">
        <w:rPr>
          <w:rFonts w:ascii="Times" w:eastAsia="Times" w:hAnsi="Times" w:cs="Times"/>
          <w:sz w:val="22"/>
          <w:szCs w:val="22"/>
        </w:rPr>
        <w:t>Venn diagrams representing 1-way ANOVA DEG comparison between testosterone (T)- and estradiol (E)-treated group across all genotypes in liver and inguinal adipose tissue.</w:t>
      </w:r>
      <w:r w:rsidR="00E66A60" w:rsidRPr="00AC1127">
        <w:rPr>
          <w:rFonts w:ascii="Times" w:eastAsia="Times" w:hAnsi="Times" w:cs="Times"/>
          <w:b/>
          <w:bCs/>
          <w:sz w:val="22"/>
          <w:szCs w:val="22"/>
        </w:rPr>
        <w:br w:type="page"/>
      </w:r>
    </w:p>
    <w:p w14:paraId="0695E68C" w14:textId="77777777" w:rsidR="00E4261E" w:rsidRDefault="003705DB" w:rsidP="00E4261E">
      <w:pPr>
        <w:pStyle w:val="Title"/>
      </w:pPr>
      <w:bookmarkStart w:id="35" w:name="_Toc94559278"/>
      <w:r>
        <w:rPr>
          <w:rFonts w:hint="eastAsia"/>
        </w:rPr>
        <w:lastRenderedPageBreak/>
        <w:t>S</w:t>
      </w:r>
      <w:r>
        <w:t>upplemental Tables</w:t>
      </w:r>
      <w:bookmarkEnd w:id="35"/>
      <w:r>
        <w:t xml:space="preserve"> </w:t>
      </w:r>
    </w:p>
    <w:p w14:paraId="11F8041A" w14:textId="7DEA3335" w:rsidR="00E66A60" w:rsidRPr="00E927EA" w:rsidRDefault="00E4261E" w:rsidP="00E927EA">
      <w:pPr>
        <w:rPr>
          <w:b/>
          <w:bCs/>
        </w:rPr>
      </w:pPr>
      <w:r>
        <w:rPr>
          <w:rFonts w:hint="eastAsia"/>
        </w:rPr>
        <w:t>T</w:t>
      </w:r>
      <w:r>
        <w:t>ables S1-S1</w:t>
      </w:r>
      <w:r w:rsidR="000F023B">
        <w:t>8</w:t>
      </w:r>
      <w:r>
        <w:t xml:space="preserve"> are available as separate online Excel files.</w:t>
      </w:r>
      <w:r w:rsidR="00801096">
        <w:rPr>
          <w:b/>
          <w:bCs/>
        </w:rPr>
        <w:br w:type="page"/>
      </w:r>
    </w:p>
    <w:p w14:paraId="76565FCC" w14:textId="59473B97" w:rsidR="00E66A60" w:rsidRPr="00E66A60" w:rsidRDefault="00E66A60" w:rsidP="00E927EA">
      <w:pPr>
        <w:pStyle w:val="Title"/>
        <w:rPr>
          <w:lang w:val="en-GB"/>
        </w:rPr>
      </w:pPr>
      <w:bookmarkStart w:id="36" w:name="_Toc94559279"/>
      <w:r w:rsidRPr="00E66A60">
        <w:rPr>
          <w:rFonts w:hint="eastAsia"/>
          <w:lang w:val="en-GB"/>
        </w:rPr>
        <w:lastRenderedPageBreak/>
        <w:t>R</w:t>
      </w:r>
      <w:r w:rsidRPr="00E66A60">
        <w:rPr>
          <w:lang w:val="en-GB"/>
        </w:rPr>
        <w:t>eferences</w:t>
      </w:r>
      <w:bookmarkEnd w:id="36"/>
    </w:p>
    <w:p w14:paraId="7BFC4119" w14:textId="77777777" w:rsidR="00526538" w:rsidRPr="00526538" w:rsidRDefault="00E66A60" w:rsidP="00526538">
      <w:pPr>
        <w:pStyle w:val="EndNoteBibliography"/>
        <w:ind w:left="720" w:hanging="720"/>
        <w:rPr>
          <w:noProof/>
        </w:rPr>
      </w:pPr>
      <w:r>
        <w:rPr>
          <w:lang w:val="en-GB"/>
        </w:rPr>
        <w:fldChar w:fldCharType="begin"/>
      </w:r>
      <w:r>
        <w:rPr>
          <w:lang w:val="en-GB"/>
        </w:rPr>
        <w:instrText xml:space="preserve"> ADDIN EN.REFLIST </w:instrText>
      </w:r>
      <w:r>
        <w:rPr>
          <w:lang w:val="en-GB"/>
        </w:rPr>
        <w:fldChar w:fldCharType="separate"/>
      </w:r>
      <w:r w:rsidR="00526538" w:rsidRPr="00526538">
        <w:rPr>
          <w:noProof/>
        </w:rPr>
        <w:t xml:space="preserve">Benjamini Y, Hochberg Y. 1995. Controlling the false discovery rate: a practical and powerful approach to multiple testing. </w:t>
      </w:r>
      <w:r w:rsidR="00526538" w:rsidRPr="00526538">
        <w:rPr>
          <w:i/>
          <w:noProof/>
        </w:rPr>
        <w:t>Journal of the Royal statistical society: series B (Methodological)</w:t>
      </w:r>
      <w:r w:rsidR="00526538" w:rsidRPr="00526538">
        <w:rPr>
          <w:noProof/>
        </w:rPr>
        <w:t xml:space="preserve"> </w:t>
      </w:r>
      <w:r w:rsidR="00526538" w:rsidRPr="00526538">
        <w:rPr>
          <w:b/>
          <w:noProof/>
        </w:rPr>
        <w:t>57</w:t>
      </w:r>
      <w:r w:rsidR="00526538" w:rsidRPr="00526538">
        <w:rPr>
          <w:noProof/>
        </w:rPr>
        <w:t>: 289-300.</w:t>
      </w:r>
    </w:p>
    <w:p w14:paraId="3BB7EEB5" w14:textId="77777777" w:rsidR="00526538" w:rsidRPr="00526538" w:rsidRDefault="00526538" w:rsidP="00526538">
      <w:pPr>
        <w:pStyle w:val="EndNoteBibliography"/>
        <w:ind w:left="720" w:hanging="720"/>
        <w:rPr>
          <w:noProof/>
        </w:rPr>
      </w:pPr>
      <w:r w:rsidRPr="00526538">
        <w:rPr>
          <w:noProof/>
        </w:rPr>
        <w:t xml:space="preserve">Chen X, Williams-Burris SM, McClusky R, Ngun TC, Ghahramani N, Barseghyan H, Reue K, Vilain E, Arnold AP. 2013. The Sex Chromosome Trisomy mouse model of XXY and XYY: metabolism and motor performance. </w:t>
      </w:r>
      <w:r w:rsidRPr="00526538">
        <w:rPr>
          <w:i/>
          <w:noProof/>
        </w:rPr>
        <w:t>Biology of sex differences</w:t>
      </w:r>
      <w:r w:rsidRPr="00526538">
        <w:rPr>
          <w:noProof/>
        </w:rPr>
        <w:t xml:space="preserve"> </w:t>
      </w:r>
      <w:r w:rsidRPr="00526538">
        <w:rPr>
          <w:b/>
          <w:noProof/>
        </w:rPr>
        <w:t>4</w:t>
      </w:r>
      <w:r w:rsidRPr="00526538">
        <w:rPr>
          <w:noProof/>
        </w:rPr>
        <w:t>: 1-13.</w:t>
      </w:r>
    </w:p>
    <w:p w14:paraId="6ECEA474" w14:textId="77777777" w:rsidR="00526538" w:rsidRPr="00526538" w:rsidRDefault="00526538" w:rsidP="00526538">
      <w:pPr>
        <w:pStyle w:val="EndNoteBibliography"/>
        <w:ind w:left="720" w:hanging="720"/>
        <w:rPr>
          <w:noProof/>
        </w:rPr>
      </w:pPr>
      <w:r w:rsidRPr="00526538">
        <w:rPr>
          <w:noProof/>
        </w:rPr>
        <w:t xml:space="preserve">Emilsson V, Thorleifsson G, Zhang B, Leonardson AS, Zink F, Zhu J, Carlson S, Helgason A, Walters GB, Gunnarsdottir S. 2008. Genetics of gene expression and its effect on disease. </w:t>
      </w:r>
      <w:r w:rsidRPr="00526538">
        <w:rPr>
          <w:i/>
          <w:noProof/>
        </w:rPr>
        <w:t>Nature</w:t>
      </w:r>
      <w:r w:rsidRPr="00526538">
        <w:rPr>
          <w:noProof/>
        </w:rPr>
        <w:t xml:space="preserve"> </w:t>
      </w:r>
      <w:r w:rsidRPr="00526538">
        <w:rPr>
          <w:b/>
          <w:noProof/>
        </w:rPr>
        <w:t>452</w:t>
      </w:r>
      <w:r w:rsidRPr="00526538">
        <w:rPr>
          <w:noProof/>
        </w:rPr>
        <w:t>: 423-428.</w:t>
      </w:r>
    </w:p>
    <w:p w14:paraId="0CE0712B" w14:textId="77777777" w:rsidR="00526538" w:rsidRPr="00526538" w:rsidRDefault="00526538" w:rsidP="00526538">
      <w:pPr>
        <w:pStyle w:val="EndNoteBibliography"/>
        <w:ind w:left="720" w:hanging="720"/>
        <w:rPr>
          <w:noProof/>
        </w:rPr>
      </w:pPr>
      <w:r w:rsidRPr="00526538">
        <w:rPr>
          <w:noProof/>
        </w:rPr>
        <w:t xml:space="preserve">Kudwa A, Harada N, Honda S-I, Rissman E. 2009. Regulation of progestin receptors in medial amygdala: estradiol, phytoestrogens and sex. </w:t>
      </w:r>
      <w:r w:rsidRPr="00526538">
        <w:rPr>
          <w:i/>
          <w:noProof/>
        </w:rPr>
        <w:t>Physiology &amp; behavior</w:t>
      </w:r>
      <w:r w:rsidRPr="00526538">
        <w:rPr>
          <w:noProof/>
        </w:rPr>
        <w:t xml:space="preserve"> </w:t>
      </w:r>
      <w:r w:rsidRPr="00526538">
        <w:rPr>
          <w:b/>
          <w:noProof/>
        </w:rPr>
        <w:t>97</w:t>
      </w:r>
      <w:r w:rsidRPr="00526538">
        <w:rPr>
          <w:noProof/>
        </w:rPr>
        <w:t>: 146-150.</w:t>
      </w:r>
    </w:p>
    <w:p w14:paraId="691CE440" w14:textId="77777777" w:rsidR="00526538" w:rsidRPr="00526538" w:rsidRDefault="00526538" w:rsidP="00526538">
      <w:pPr>
        <w:pStyle w:val="EndNoteBibliography"/>
        <w:ind w:left="720" w:hanging="720"/>
        <w:rPr>
          <w:noProof/>
        </w:rPr>
      </w:pPr>
      <w:r w:rsidRPr="00526538">
        <w:rPr>
          <w:noProof/>
        </w:rPr>
        <w:t xml:space="preserve">Lonsdale J, Thomas J, Salvatore M, Phillips R, Lo E, Shad S, Hasz R, Walters G, Garcia F, Young N. 2013. The genotype-tissue expression (GTEx) project. </w:t>
      </w:r>
      <w:r w:rsidRPr="00526538">
        <w:rPr>
          <w:i/>
          <w:noProof/>
        </w:rPr>
        <w:t>Nature genetics</w:t>
      </w:r>
      <w:r w:rsidRPr="00526538">
        <w:rPr>
          <w:noProof/>
        </w:rPr>
        <w:t xml:space="preserve"> </w:t>
      </w:r>
      <w:r w:rsidRPr="00526538">
        <w:rPr>
          <w:b/>
          <w:noProof/>
        </w:rPr>
        <w:t>45</w:t>
      </w:r>
      <w:r w:rsidRPr="00526538">
        <w:rPr>
          <w:noProof/>
        </w:rPr>
        <w:t>: 580-585.</w:t>
      </w:r>
    </w:p>
    <w:p w14:paraId="0499A651" w14:textId="77777777" w:rsidR="00526538" w:rsidRPr="00526538" w:rsidRDefault="00526538" w:rsidP="00526538">
      <w:pPr>
        <w:pStyle w:val="EndNoteBibliography"/>
        <w:ind w:left="720" w:hanging="720"/>
        <w:rPr>
          <w:noProof/>
        </w:rPr>
      </w:pPr>
      <w:r w:rsidRPr="00526538">
        <w:rPr>
          <w:noProof/>
        </w:rPr>
        <w:t xml:space="preserve">MacArthur J, Bowler E, Cerezo M, Gil L, Hall P, Hastings E, Junkins H, McMahon A, Milano A, Morales J. 2017. The new NHGRI-EBI Catalog of published genome-wide association studies (GWAS Catalog). </w:t>
      </w:r>
      <w:r w:rsidRPr="00526538">
        <w:rPr>
          <w:i/>
          <w:noProof/>
        </w:rPr>
        <w:t>Nucleic acids research</w:t>
      </w:r>
      <w:r w:rsidRPr="00526538">
        <w:rPr>
          <w:noProof/>
        </w:rPr>
        <w:t xml:space="preserve"> </w:t>
      </w:r>
      <w:r w:rsidRPr="00526538">
        <w:rPr>
          <w:b/>
          <w:noProof/>
        </w:rPr>
        <w:t>45</w:t>
      </w:r>
      <w:r w:rsidRPr="00526538">
        <w:rPr>
          <w:noProof/>
        </w:rPr>
        <w:t>: D896-D901.</w:t>
      </w:r>
    </w:p>
    <w:p w14:paraId="4E9B8913" w14:textId="77777777" w:rsidR="00526538" w:rsidRPr="00526538" w:rsidRDefault="00526538" w:rsidP="00526538">
      <w:pPr>
        <w:pStyle w:val="EndNoteBibliography"/>
        <w:ind w:left="720" w:hanging="720"/>
        <w:rPr>
          <w:noProof/>
        </w:rPr>
      </w:pPr>
      <w:r w:rsidRPr="00526538">
        <w:rPr>
          <w:noProof/>
        </w:rPr>
        <w:t xml:space="preserve">Ngun TC, Ghahramani NM, Creek MM, Williams-Burris SM, Barseghyan H, Itoh Y, Sánchez FJ, McClusky R, Sinsheimer JS, Arnold AP. 2014. Feminized behavior and brain gene expression in a novel mouse model of Klinefelter Syndrome. </w:t>
      </w:r>
      <w:r w:rsidRPr="00526538">
        <w:rPr>
          <w:i/>
          <w:noProof/>
        </w:rPr>
        <w:t>Archives of sexual behavior</w:t>
      </w:r>
      <w:r w:rsidRPr="00526538">
        <w:rPr>
          <w:noProof/>
        </w:rPr>
        <w:t xml:space="preserve"> </w:t>
      </w:r>
      <w:r w:rsidRPr="00526538">
        <w:rPr>
          <w:b/>
          <w:noProof/>
        </w:rPr>
        <w:t>43</w:t>
      </w:r>
      <w:r w:rsidRPr="00526538">
        <w:rPr>
          <w:noProof/>
        </w:rPr>
        <w:t>: 1043-1057.</w:t>
      </w:r>
    </w:p>
    <w:p w14:paraId="3E361129" w14:textId="77777777" w:rsidR="00526538" w:rsidRPr="00526538" w:rsidRDefault="00526538" w:rsidP="00526538">
      <w:pPr>
        <w:pStyle w:val="EndNoteBibliography"/>
        <w:ind w:left="720" w:hanging="720"/>
        <w:rPr>
          <w:noProof/>
        </w:rPr>
      </w:pPr>
      <w:r w:rsidRPr="00526538">
        <w:rPr>
          <w:noProof/>
        </w:rPr>
        <w:t xml:space="preserve">Schadt EE, Molony C, Chudin E, Hao K, Yang X, Lum PY, Kasarskis A, Zhang B, Wang S, Suver C. 2008. Mapping the genetic architecture of gene expression in human liver. </w:t>
      </w:r>
      <w:r w:rsidRPr="00526538">
        <w:rPr>
          <w:i/>
          <w:noProof/>
        </w:rPr>
        <w:t>PLoS Biol</w:t>
      </w:r>
      <w:r w:rsidRPr="00526538">
        <w:rPr>
          <w:noProof/>
        </w:rPr>
        <w:t xml:space="preserve"> </w:t>
      </w:r>
      <w:r w:rsidRPr="00526538">
        <w:rPr>
          <w:b/>
          <w:noProof/>
        </w:rPr>
        <w:t>6</w:t>
      </w:r>
      <w:r w:rsidRPr="00526538">
        <w:rPr>
          <w:noProof/>
        </w:rPr>
        <w:t>: e107.</w:t>
      </w:r>
    </w:p>
    <w:p w14:paraId="12A15CE7" w14:textId="77777777" w:rsidR="00526538" w:rsidRPr="00526538" w:rsidRDefault="00526538" w:rsidP="00526538">
      <w:pPr>
        <w:pStyle w:val="EndNoteBibliography"/>
        <w:ind w:left="720" w:hanging="720"/>
        <w:rPr>
          <w:noProof/>
        </w:rPr>
      </w:pPr>
      <w:r w:rsidRPr="00526538">
        <w:rPr>
          <w:noProof/>
        </w:rPr>
        <w:t xml:space="preserve">Seney ML, Ekong KI, Ding Y, Tseng GC, Sibille E. 2013. Sex chromosome complement regulates expression of mood-related genes. </w:t>
      </w:r>
      <w:r w:rsidRPr="00526538">
        <w:rPr>
          <w:i/>
          <w:noProof/>
        </w:rPr>
        <w:t>Biology of sex differences</w:t>
      </w:r>
      <w:r w:rsidRPr="00526538">
        <w:rPr>
          <w:noProof/>
        </w:rPr>
        <w:t xml:space="preserve"> </w:t>
      </w:r>
      <w:r w:rsidRPr="00526538">
        <w:rPr>
          <w:b/>
          <w:noProof/>
        </w:rPr>
        <w:t>4</w:t>
      </w:r>
      <w:r w:rsidRPr="00526538">
        <w:rPr>
          <w:noProof/>
        </w:rPr>
        <w:t>: 20.</w:t>
      </w:r>
    </w:p>
    <w:p w14:paraId="3690A83F" w14:textId="77777777" w:rsidR="00526538" w:rsidRPr="00526538" w:rsidRDefault="00526538" w:rsidP="00526538">
      <w:pPr>
        <w:pStyle w:val="EndNoteBibliography"/>
        <w:ind w:left="720" w:hanging="720"/>
        <w:rPr>
          <w:noProof/>
        </w:rPr>
      </w:pPr>
      <w:r w:rsidRPr="00526538">
        <w:rPr>
          <w:noProof/>
        </w:rPr>
        <w:t xml:space="preserve">Shu L, Zhao Y, Kurt Z, Byars SG, Tukiainen T, Kettunen J, Orozco LD, Pellegrini M, Lusis AJ, Ripatti S et al. 2016. Mergeomics: multidimensional data integration to identify pathogenic perturbations to biological systems. </w:t>
      </w:r>
      <w:r w:rsidRPr="00526538">
        <w:rPr>
          <w:i/>
          <w:noProof/>
        </w:rPr>
        <w:t>BMC Genomics</w:t>
      </w:r>
      <w:r w:rsidRPr="00526538">
        <w:rPr>
          <w:noProof/>
        </w:rPr>
        <w:t xml:space="preserve"> </w:t>
      </w:r>
      <w:r w:rsidRPr="00526538">
        <w:rPr>
          <w:b/>
          <w:noProof/>
        </w:rPr>
        <w:t>17</w:t>
      </w:r>
      <w:r w:rsidRPr="00526538">
        <w:rPr>
          <w:noProof/>
        </w:rPr>
        <w:t>: 874.</w:t>
      </w:r>
    </w:p>
    <w:p w14:paraId="599B542A" w14:textId="77777777" w:rsidR="00526538" w:rsidRPr="00526538" w:rsidRDefault="00526538" w:rsidP="00526538">
      <w:pPr>
        <w:pStyle w:val="EndNoteBibliography"/>
        <w:ind w:left="720" w:hanging="720"/>
        <w:rPr>
          <w:noProof/>
        </w:rPr>
      </w:pPr>
      <w:r w:rsidRPr="00526538">
        <w:rPr>
          <w:noProof/>
        </w:rPr>
        <w:t xml:space="preserve">Tu Z, Keller MP, Zhang C, Rabaglia ME, Greenawalt DM, Yang X, Wang I-M, Dai H, Bruss MD, Lum PY. 2012. Integrative analysis of a cross-loci regulation network identifies App as a gene regulating insulin secretion from pancreatic islets. </w:t>
      </w:r>
      <w:r w:rsidRPr="00526538">
        <w:rPr>
          <w:i/>
          <w:noProof/>
        </w:rPr>
        <w:t>PLoS Genet</w:t>
      </w:r>
      <w:r w:rsidRPr="00526538">
        <w:rPr>
          <w:noProof/>
        </w:rPr>
        <w:t xml:space="preserve"> </w:t>
      </w:r>
      <w:r w:rsidRPr="00526538">
        <w:rPr>
          <w:b/>
          <w:noProof/>
        </w:rPr>
        <w:t>8</w:t>
      </w:r>
      <w:r w:rsidRPr="00526538">
        <w:rPr>
          <w:noProof/>
        </w:rPr>
        <w:t>: e1003107.</w:t>
      </w:r>
    </w:p>
    <w:p w14:paraId="71844FC9" w14:textId="77777777" w:rsidR="00526538" w:rsidRPr="00526538" w:rsidRDefault="00526538" w:rsidP="00526538">
      <w:pPr>
        <w:pStyle w:val="EndNoteBibliography"/>
        <w:ind w:left="720" w:hanging="720"/>
        <w:rPr>
          <w:noProof/>
        </w:rPr>
      </w:pPr>
      <w:r w:rsidRPr="00526538">
        <w:rPr>
          <w:noProof/>
        </w:rPr>
        <w:t xml:space="preserve">Wang SS, Schadt EE, Wang H, Wang X, Ingram-Drake L, Shi W, Drake TA, Lusis AJ. 2007. Identification of pathways for atherosclerosis in mice: integration of quantitative trait locus analysis and global gene expression data. </w:t>
      </w:r>
      <w:r w:rsidRPr="00526538">
        <w:rPr>
          <w:i/>
          <w:noProof/>
        </w:rPr>
        <w:t>Circulation research</w:t>
      </w:r>
      <w:r w:rsidRPr="00526538">
        <w:rPr>
          <w:noProof/>
        </w:rPr>
        <w:t xml:space="preserve"> </w:t>
      </w:r>
      <w:r w:rsidRPr="00526538">
        <w:rPr>
          <w:b/>
          <w:noProof/>
        </w:rPr>
        <w:t>101</w:t>
      </w:r>
      <w:r w:rsidRPr="00526538">
        <w:rPr>
          <w:noProof/>
        </w:rPr>
        <w:t>: e11-e30.</w:t>
      </w:r>
    </w:p>
    <w:p w14:paraId="1E94BD38" w14:textId="77777777" w:rsidR="00526538" w:rsidRPr="00526538" w:rsidRDefault="00526538" w:rsidP="00526538">
      <w:pPr>
        <w:pStyle w:val="EndNoteBibliography"/>
        <w:ind w:left="720" w:hanging="720"/>
        <w:rPr>
          <w:noProof/>
        </w:rPr>
      </w:pPr>
      <w:r w:rsidRPr="00526538">
        <w:rPr>
          <w:noProof/>
        </w:rPr>
        <w:t xml:space="preserve">Yang X, Schadt EE, Wang S, Wang H, Arnold AP, Ingram-Drake L, Drake TA, Lusis AJ. 2006. Tissue-specific expression and regulation of sexually dimorphic genes in mice. </w:t>
      </w:r>
      <w:r w:rsidRPr="00526538">
        <w:rPr>
          <w:i/>
          <w:noProof/>
        </w:rPr>
        <w:t>Genome Res</w:t>
      </w:r>
      <w:r w:rsidRPr="00526538">
        <w:rPr>
          <w:noProof/>
        </w:rPr>
        <w:t xml:space="preserve"> </w:t>
      </w:r>
      <w:r w:rsidRPr="00526538">
        <w:rPr>
          <w:b/>
          <w:noProof/>
        </w:rPr>
        <w:t>16</w:t>
      </w:r>
      <w:r w:rsidRPr="00526538">
        <w:rPr>
          <w:noProof/>
        </w:rPr>
        <w:t>: 995-1004.</w:t>
      </w:r>
    </w:p>
    <w:p w14:paraId="5A388762" w14:textId="77777777" w:rsidR="00526538" w:rsidRPr="00526538" w:rsidRDefault="00526538" w:rsidP="00526538">
      <w:pPr>
        <w:pStyle w:val="EndNoteBibliography"/>
        <w:ind w:left="720" w:hanging="720"/>
        <w:rPr>
          <w:noProof/>
        </w:rPr>
      </w:pPr>
      <w:r w:rsidRPr="00526538">
        <w:rPr>
          <w:noProof/>
        </w:rPr>
        <w:t xml:space="preserve">Zhu J, Sova P, Xu Q, Dombek KM, Xu EY, Vu H, Tu Z, Brem RB, Bumgarner RE, Schadt EE. 2012. Stitching together multiple data dimensions reveals interacting metabolomic and transcriptomic networks that modulate cell regulation. </w:t>
      </w:r>
      <w:r w:rsidRPr="00526538">
        <w:rPr>
          <w:i/>
          <w:noProof/>
        </w:rPr>
        <w:t>PLoS Biol</w:t>
      </w:r>
      <w:r w:rsidRPr="00526538">
        <w:rPr>
          <w:noProof/>
        </w:rPr>
        <w:t xml:space="preserve"> </w:t>
      </w:r>
      <w:r w:rsidRPr="00526538">
        <w:rPr>
          <w:b/>
          <w:noProof/>
        </w:rPr>
        <w:t>10</w:t>
      </w:r>
      <w:r w:rsidRPr="00526538">
        <w:rPr>
          <w:noProof/>
        </w:rPr>
        <w:t>: e1001301.</w:t>
      </w:r>
    </w:p>
    <w:p w14:paraId="472E23AD" w14:textId="77777777" w:rsidR="00526538" w:rsidRPr="00526538" w:rsidRDefault="00526538" w:rsidP="00526538">
      <w:pPr>
        <w:pStyle w:val="EndNoteBibliography"/>
        <w:ind w:left="720" w:hanging="720"/>
        <w:rPr>
          <w:noProof/>
        </w:rPr>
      </w:pPr>
      <w:r w:rsidRPr="00526538">
        <w:rPr>
          <w:noProof/>
        </w:rPr>
        <w:t xml:space="preserve">Zhu J, Wiener MC, Zhang C, Fridman A, Minch E, Lum PY, Sachs JR, Schadt EE. 2007. Increasing the power to detect causal associations by combining genotypic and expression data in segregating populations. </w:t>
      </w:r>
      <w:r w:rsidRPr="00526538">
        <w:rPr>
          <w:i/>
          <w:noProof/>
        </w:rPr>
        <w:t>PLoS Comput Biol</w:t>
      </w:r>
      <w:r w:rsidRPr="00526538">
        <w:rPr>
          <w:noProof/>
        </w:rPr>
        <w:t xml:space="preserve"> </w:t>
      </w:r>
      <w:r w:rsidRPr="00526538">
        <w:rPr>
          <w:b/>
          <w:noProof/>
        </w:rPr>
        <w:t>3</w:t>
      </w:r>
      <w:r w:rsidRPr="00526538">
        <w:rPr>
          <w:noProof/>
        </w:rPr>
        <w:t>: e69.</w:t>
      </w:r>
    </w:p>
    <w:p w14:paraId="64C62068" w14:textId="77777777" w:rsidR="00526538" w:rsidRPr="00526538" w:rsidRDefault="00526538" w:rsidP="00526538">
      <w:pPr>
        <w:pStyle w:val="EndNoteBibliography"/>
        <w:ind w:left="720" w:hanging="720"/>
        <w:rPr>
          <w:noProof/>
        </w:rPr>
      </w:pPr>
      <w:r w:rsidRPr="00526538">
        <w:rPr>
          <w:noProof/>
        </w:rPr>
        <w:lastRenderedPageBreak/>
        <w:t xml:space="preserve">Zhu J, Zhang B, Smith EN, Drees B, Brem RB, Kruglyak L, Bumgarner RE, Schadt EE. 2008. Integrating large-scale functional genomic data to dissect the complexity of yeast regulatory networks. </w:t>
      </w:r>
      <w:r w:rsidRPr="00526538">
        <w:rPr>
          <w:i/>
          <w:noProof/>
        </w:rPr>
        <w:t>Nature genetics</w:t>
      </w:r>
      <w:r w:rsidRPr="00526538">
        <w:rPr>
          <w:noProof/>
        </w:rPr>
        <w:t xml:space="preserve"> </w:t>
      </w:r>
      <w:r w:rsidRPr="00526538">
        <w:rPr>
          <w:b/>
          <w:noProof/>
        </w:rPr>
        <w:t>40</w:t>
      </w:r>
      <w:r w:rsidRPr="00526538">
        <w:rPr>
          <w:noProof/>
        </w:rPr>
        <w:t>: 854-861.</w:t>
      </w:r>
    </w:p>
    <w:p w14:paraId="454A6FBE" w14:textId="4A7AD18E" w:rsidR="00E66A60" w:rsidRPr="00E66A60" w:rsidRDefault="00E66A60" w:rsidP="00C775BD">
      <w:pPr>
        <w:spacing w:line="480" w:lineRule="auto"/>
        <w:rPr>
          <w:lang w:val="en-GB"/>
        </w:rPr>
      </w:pPr>
      <w:r>
        <w:rPr>
          <w:lang w:val="en-GB"/>
        </w:rPr>
        <w:fldChar w:fldCharType="end"/>
      </w:r>
    </w:p>
    <w:sectPr w:rsidR="00E66A60" w:rsidRPr="00E66A60" w:rsidSect="00C775BD">
      <w:footerReference w:type="even" r:id="rId21"/>
      <w:footerReference w:type="default" r:id="rId22"/>
      <w:pgSz w:w="11906" w:h="16838"/>
      <w:pgMar w:top="1440" w:right="1080" w:bottom="1440" w:left="108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E9573" w14:textId="77777777" w:rsidR="00584BCF" w:rsidRDefault="00584BCF" w:rsidP="001D6563">
      <w:r>
        <w:separator/>
      </w:r>
    </w:p>
  </w:endnote>
  <w:endnote w:type="continuationSeparator" w:id="0">
    <w:p w14:paraId="72731815" w14:textId="77777777" w:rsidR="00584BCF" w:rsidRDefault="00584BCF" w:rsidP="001D6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西文标题)">
    <w:altName w:val="SimSun"/>
    <w:panose1 w:val="020B0604020202020204"/>
    <w:charset w:val="86"/>
    <w:family w:val="roman"/>
    <w:pitch w:val="default"/>
  </w:font>
  <w:font w:name="Times">
    <w:panose1 w:val="00000500000000020000"/>
    <w:charset w:val="00"/>
    <w:family w:val="auto"/>
    <w:pitch w:val="variable"/>
    <w:sig w:usb0="E00002FF" w:usb1="5000205A"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ヒラギノ角ゴ Pro W3">
    <w:altName w:val="Yu Gothic"/>
    <w:panose1 w:val="020B0300000000000000"/>
    <w:charset w:val="80"/>
    <w:family w:val="swiss"/>
    <w:pitch w:val="variable"/>
    <w:sig w:usb0="E00002FF" w:usb1="7AC7FFFF" w:usb2="00000012" w:usb3="00000000" w:csb0="0002000D" w:csb1="00000000"/>
  </w:font>
  <w:font w:name="Cambria Math">
    <w:panose1 w:val="02040503050406030204"/>
    <w:charset w:val="00"/>
    <w:family w:val="roman"/>
    <w:pitch w:val="variable"/>
    <w:sig w:usb0="E00002FF" w:usb1="420024FF" w:usb2="00000000" w:usb3="00000000" w:csb0="0000019F" w:csb1="00000000"/>
  </w:font>
  <w:font w:name="STIXGeneral-Regular">
    <w:panose1 w:val="00000000000000000000"/>
    <w:charset w:val="00"/>
    <w:family w:val="auto"/>
    <w:pitch w:val="variable"/>
    <w:sig w:usb0="A00002FF" w:usb1="4203FDFF" w:usb2="02000020" w:usb3="00000000" w:csb0="8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8773E" w14:textId="77777777" w:rsidR="001D6563" w:rsidRDefault="001D65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39CB3" w14:textId="77777777" w:rsidR="001D6563" w:rsidRDefault="001D65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F5858" w14:textId="77777777" w:rsidR="00584BCF" w:rsidRDefault="00584BCF" w:rsidP="001D6563">
      <w:r>
        <w:separator/>
      </w:r>
    </w:p>
  </w:footnote>
  <w:footnote w:type="continuationSeparator" w:id="0">
    <w:p w14:paraId="2A034CB4" w14:textId="77777777" w:rsidR="00584BCF" w:rsidRDefault="00584BCF" w:rsidP="001D65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Genome Researc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0x0xsp2rev0tiepzwd50r9u5r52rtrr2z5s&quot;&gt;My EndNote Library&lt;record-ids&gt;&lt;item&gt;66&lt;/item&gt;&lt;item&gt;195&lt;/item&gt;&lt;item&gt;196&lt;/item&gt;&lt;item&gt;199&lt;/item&gt;&lt;item&gt;200&lt;/item&gt;&lt;item&gt;204&lt;/item&gt;&lt;item&gt;205&lt;/item&gt;&lt;item&gt;273&lt;/item&gt;&lt;item&gt;274&lt;/item&gt;&lt;item&gt;275&lt;/item&gt;&lt;item&gt;276&lt;/item&gt;&lt;item&gt;277&lt;/item&gt;&lt;/record-ids&gt;&lt;/item&gt;&lt;/Libraries&gt;"/>
  </w:docVars>
  <w:rsids>
    <w:rsidRoot w:val="00E66A60"/>
    <w:rsid w:val="00017C8F"/>
    <w:rsid w:val="000211F0"/>
    <w:rsid w:val="00024B71"/>
    <w:rsid w:val="00030EB9"/>
    <w:rsid w:val="00034AD5"/>
    <w:rsid w:val="0004288A"/>
    <w:rsid w:val="00047588"/>
    <w:rsid w:val="0006049F"/>
    <w:rsid w:val="00066BC7"/>
    <w:rsid w:val="00071057"/>
    <w:rsid w:val="000762B6"/>
    <w:rsid w:val="000873EF"/>
    <w:rsid w:val="000A05D6"/>
    <w:rsid w:val="000B022D"/>
    <w:rsid w:val="000B25BE"/>
    <w:rsid w:val="000E0C0D"/>
    <w:rsid w:val="000F023B"/>
    <w:rsid w:val="000F21C4"/>
    <w:rsid w:val="00112EE9"/>
    <w:rsid w:val="00120A14"/>
    <w:rsid w:val="0012410F"/>
    <w:rsid w:val="001347D3"/>
    <w:rsid w:val="001455C8"/>
    <w:rsid w:val="0017287E"/>
    <w:rsid w:val="00182786"/>
    <w:rsid w:val="001A78CE"/>
    <w:rsid w:val="001C271F"/>
    <w:rsid w:val="001C47A1"/>
    <w:rsid w:val="001D0F43"/>
    <w:rsid w:val="001D6563"/>
    <w:rsid w:val="001F5812"/>
    <w:rsid w:val="00205C74"/>
    <w:rsid w:val="002060E0"/>
    <w:rsid w:val="00222F06"/>
    <w:rsid w:val="00270662"/>
    <w:rsid w:val="00272D1B"/>
    <w:rsid w:val="00286188"/>
    <w:rsid w:val="0029488F"/>
    <w:rsid w:val="002A3281"/>
    <w:rsid w:val="002E472E"/>
    <w:rsid w:val="002F2FA2"/>
    <w:rsid w:val="003218A7"/>
    <w:rsid w:val="003322F8"/>
    <w:rsid w:val="003705DB"/>
    <w:rsid w:val="00385A35"/>
    <w:rsid w:val="0039520A"/>
    <w:rsid w:val="003A0503"/>
    <w:rsid w:val="003B1C74"/>
    <w:rsid w:val="003C139B"/>
    <w:rsid w:val="003D055E"/>
    <w:rsid w:val="003F3C80"/>
    <w:rsid w:val="0040401C"/>
    <w:rsid w:val="004050FE"/>
    <w:rsid w:val="00407ED4"/>
    <w:rsid w:val="00432196"/>
    <w:rsid w:val="00445276"/>
    <w:rsid w:val="00445C00"/>
    <w:rsid w:val="00463516"/>
    <w:rsid w:val="00473109"/>
    <w:rsid w:val="0047557B"/>
    <w:rsid w:val="00497DF6"/>
    <w:rsid w:val="004B593E"/>
    <w:rsid w:val="004D12B2"/>
    <w:rsid w:val="0050607A"/>
    <w:rsid w:val="00526538"/>
    <w:rsid w:val="00530CE3"/>
    <w:rsid w:val="005405C9"/>
    <w:rsid w:val="00571DBD"/>
    <w:rsid w:val="00577E44"/>
    <w:rsid w:val="00584BCF"/>
    <w:rsid w:val="00591775"/>
    <w:rsid w:val="0059349C"/>
    <w:rsid w:val="005974F1"/>
    <w:rsid w:val="005B07AE"/>
    <w:rsid w:val="00645869"/>
    <w:rsid w:val="006A4302"/>
    <w:rsid w:val="006A58E8"/>
    <w:rsid w:val="006B6408"/>
    <w:rsid w:val="006D0CAD"/>
    <w:rsid w:val="006F3EE0"/>
    <w:rsid w:val="00712112"/>
    <w:rsid w:val="00721BD0"/>
    <w:rsid w:val="00755992"/>
    <w:rsid w:val="00761361"/>
    <w:rsid w:val="00782DF4"/>
    <w:rsid w:val="007A27F8"/>
    <w:rsid w:val="007B38A9"/>
    <w:rsid w:val="007B78B4"/>
    <w:rsid w:val="007D4B76"/>
    <w:rsid w:val="007E1D2D"/>
    <w:rsid w:val="00801096"/>
    <w:rsid w:val="00810B78"/>
    <w:rsid w:val="00826665"/>
    <w:rsid w:val="008656F7"/>
    <w:rsid w:val="00865D96"/>
    <w:rsid w:val="00895D45"/>
    <w:rsid w:val="008A1258"/>
    <w:rsid w:val="008A6452"/>
    <w:rsid w:val="008B3E2E"/>
    <w:rsid w:val="008D06B9"/>
    <w:rsid w:val="008E37EF"/>
    <w:rsid w:val="00957556"/>
    <w:rsid w:val="00977938"/>
    <w:rsid w:val="009B5085"/>
    <w:rsid w:val="009E544C"/>
    <w:rsid w:val="00A01E34"/>
    <w:rsid w:val="00A0590F"/>
    <w:rsid w:val="00A139C5"/>
    <w:rsid w:val="00A16121"/>
    <w:rsid w:val="00A3341C"/>
    <w:rsid w:val="00A36F0E"/>
    <w:rsid w:val="00A540F5"/>
    <w:rsid w:val="00A6189A"/>
    <w:rsid w:val="00A61911"/>
    <w:rsid w:val="00AC1127"/>
    <w:rsid w:val="00AC6149"/>
    <w:rsid w:val="00AE52C7"/>
    <w:rsid w:val="00B40F89"/>
    <w:rsid w:val="00B65ECC"/>
    <w:rsid w:val="00BB1A6B"/>
    <w:rsid w:val="00BC7D62"/>
    <w:rsid w:val="00BD1C0C"/>
    <w:rsid w:val="00BE6B20"/>
    <w:rsid w:val="00C219E6"/>
    <w:rsid w:val="00C242FE"/>
    <w:rsid w:val="00C502C2"/>
    <w:rsid w:val="00C775BD"/>
    <w:rsid w:val="00C8613D"/>
    <w:rsid w:val="00CA3FF4"/>
    <w:rsid w:val="00CA43B9"/>
    <w:rsid w:val="00CA6634"/>
    <w:rsid w:val="00CB5B9F"/>
    <w:rsid w:val="00D414E8"/>
    <w:rsid w:val="00D60C65"/>
    <w:rsid w:val="00D67351"/>
    <w:rsid w:val="00D97A30"/>
    <w:rsid w:val="00DC7D3C"/>
    <w:rsid w:val="00DD1161"/>
    <w:rsid w:val="00DE41F8"/>
    <w:rsid w:val="00E22A68"/>
    <w:rsid w:val="00E32AB5"/>
    <w:rsid w:val="00E4261E"/>
    <w:rsid w:val="00E47C10"/>
    <w:rsid w:val="00E602B4"/>
    <w:rsid w:val="00E66A60"/>
    <w:rsid w:val="00E86B93"/>
    <w:rsid w:val="00E927EA"/>
    <w:rsid w:val="00EA77EF"/>
    <w:rsid w:val="00ED0FCF"/>
    <w:rsid w:val="00F0664E"/>
    <w:rsid w:val="00F06D7F"/>
    <w:rsid w:val="00F24061"/>
    <w:rsid w:val="00F34405"/>
    <w:rsid w:val="00FA0298"/>
    <w:rsid w:val="00FA4CE2"/>
    <w:rsid w:val="00FA7B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2D19E8"/>
  <w15:chartTrackingRefBased/>
  <w15:docId w15:val="{C87D3A03-2F3A-1447-B4AA-45CDECCD6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Calibri Light (西文标题)"/>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autoRedefine/>
    <w:uiPriority w:val="9"/>
    <w:qFormat/>
    <w:rsid w:val="00C775BD"/>
    <w:pPr>
      <w:keepNext/>
      <w:keepLines/>
      <w:spacing w:before="340" w:after="330" w:line="578" w:lineRule="auto"/>
      <w:outlineLvl w:val="0"/>
    </w:pPr>
    <w:rPr>
      <w:rFonts w:eastAsia="Times"/>
      <w:b/>
      <w:bCs/>
      <w:kern w:val="44"/>
      <w:sz w:val="22"/>
      <w:szCs w:val="44"/>
    </w:rPr>
  </w:style>
  <w:style w:type="paragraph" w:styleId="Heading2">
    <w:name w:val="heading 2"/>
    <w:aliases w:val="*Title 2"/>
    <w:basedOn w:val="Normal"/>
    <w:next w:val="Normal"/>
    <w:link w:val="Heading2Char"/>
    <w:autoRedefine/>
    <w:uiPriority w:val="9"/>
    <w:unhideWhenUsed/>
    <w:qFormat/>
    <w:rsid w:val="00E4261E"/>
    <w:pPr>
      <w:keepNext/>
      <w:keepLines/>
      <w:spacing w:before="260" w:after="260" w:line="416" w:lineRule="auto"/>
      <w:outlineLvl w:val="1"/>
    </w:pPr>
    <w:rPr>
      <w:rFonts w:ascii="Times" w:eastAsia="Times" w:hAnsi="Times" w:cs="Times"/>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qFormat/>
    <w:rsid w:val="00024B71"/>
    <w:pPr>
      <w:spacing w:before="120" w:after="120"/>
      <w:jc w:val="left"/>
    </w:pPr>
    <w:rPr>
      <w:rFonts w:asciiTheme="minorHAnsi" w:eastAsiaTheme="minorHAnsi"/>
      <w:b/>
      <w:bCs/>
      <w:caps/>
      <w:sz w:val="20"/>
      <w:szCs w:val="20"/>
    </w:rPr>
  </w:style>
  <w:style w:type="paragraph" w:styleId="TOC2">
    <w:name w:val="toc 2"/>
    <w:basedOn w:val="Normal"/>
    <w:next w:val="Normal"/>
    <w:autoRedefine/>
    <w:uiPriority w:val="39"/>
    <w:qFormat/>
    <w:rsid w:val="00024B71"/>
    <w:pPr>
      <w:ind w:left="240"/>
      <w:jc w:val="left"/>
    </w:pPr>
    <w:rPr>
      <w:rFonts w:asciiTheme="minorHAnsi" w:eastAsiaTheme="minorHAnsi"/>
      <w:smallCaps/>
      <w:sz w:val="20"/>
      <w:szCs w:val="20"/>
    </w:rPr>
  </w:style>
  <w:style w:type="paragraph" w:styleId="TOC3">
    <w:name w:val="toc 3"/>
    <w:basedOn w:val="Normal"/>
    <w:next w:val="Normal"/>
    <w:autoRedefine/>
    <w:uiPriority w:val="39"/>
    <w:qFormat/>
    <w:rsid w:val="00024B71"/>
    <w:pPr>
      <w:ind w:left="480"/>
      <w:jc w:val="left"/>
    </w:pPr>
    <w:rPr>
      <w:rFonts w:asciiTheme="minorHAnsi" w:eastAsiaTheme="minorHAnsi"/>
      <w:i/>
      <w:iCs/>
      <w:sz w:val="20"/>
      <w:szCs w:val="20"/>
    </w:rPr>
  </w:style>
  <w:style w:type="paragraph" w:styleId="TOC4">
    <w:name w:val="toc 4"/>
    <w:basedOn w:val="Normal"/>
    <w:next w:val="Normal"/>
    <w:autoRedefine/>
    <w:uiPriority w:val="39"/>
    <w:qFormat/>
    <w:rsid w:val="00024B71"/>
    <w:pPr>
      <w:ind w:left="720"/>
      <w:jc w:val="left"/>
    </w:pPr>
    <w:rPr>
      <w:rFonts w:asciiTheme="minorHAnsi" w:eastAsiaTheme="minorHAnsi"/>
      <w:sz w:val="18"/>
      <w:szCs w:val="18"/>
    </w:rPr>
  </w:style>
  <w:style w:type="character" w:styleId="CommentReference">
    <w:name w:val="annotation reference"/>
    <w:basedOn w:val="DefaultParagraphFont"/>
    <w:uiPriority w:val="99"/>
    <w:semiHidden/>
    <w:unhideWhenUsed/>
    <w:rsid w:val="00E66A60"/>
    <w:rPr>
      <w:sz w:val="16"/>
      <w:szCs w:val="16"/>
    </w:rPr>
  </w:style>
  <w:style w:type="paragraph" w:styleId="CommentText">
    <w:name w:val="annotation text"/>
    <w:basedOn w:val="Normal"/>
    <w:link w:val="CommentTextChar"/>
    <w:uiPriority w:val="99"/>
    <w:unhideWhenUsed/>
    <w:rsid w:val="00E66A60"/>
    <w:pPr>
      <w:widowControl/>
      <w:jc w:val="left"/>
    </w:pPr>
    <w:rPr>
      <w:rFonts w:cs="Times New Roman"/>
      <w:sz w:val="20"/>
      <w:szCs w:val="20"/>
      <w:lang w:val="en-GB" w:eastAsia="en-US"/>
    </w:rPr>
  </w:style>
  <w:style w:type="character" w:customStyle="1" w:styleId="CommentTextChar">
    <w:name w:val="Comment Text Char"/>
    <w:basedOn w:val="DefaultParagraphFont"/>
    <w:link w:val="CommentText"/>
    <w:uiPriority w:val="99"/>
    <w:rsid w:val="00E66A60"/>
    <w:rPr>
      <w:rFonts w:cs="Times New Roman"/>
      <w:sz w:val="20"/>
      <w:szCs w:val="20"/>
      <w:lang w:val="en-GB" w:eastAsia="en-US"/>
    </w:rPr>
  </w:style>
  <w:style w:type="paragraph" w:customStyle="1" w:styleId="EndNoteBibliography">
    <w:name w:val="EndNote Bibliography"/>
    <w:basedOn w:val="Normal"/>
    <w:link w:val="EndNoteBibliographyChar"/>
    <w:rsid w:val="00E66A60"/>
    <w:pPr>
      <w:widowControl/>
    </w:pPr>
    <w:rPr>
      <w:rFonts w:cs="Times New Roman"/>
    </w:rPr>
  </w:style>
  <w:style w:type="character" w:customStyle="1" w:styleId="EndNoteBibliographyChar">
    <w:name w:val="EndNote Bibliography Char"/>
    <w:basedOn w:val="DefaultParagraphFont"/>
    <w:link w:val="EndNoteBibliography"/>
    <w:rsid w:val="00E66A60"/>
    <w:rPr>
      <w:rFonts w:cs="Times New Roman"/>
    </w:rPr>
  </w:style>
  <w:style w:type="paragraph" w:customStyle="1" w:styleId="EndNoteBibliographyTitle">
    <w:name w:val="EndNote Bibliography Title"/>
    <w:basedOn w:val="Normal"/>
    <w:link w:val="EndNoteBibliographyTitle0"/>
    <w:rsid w:val="00E66A60"/>
    <w:pPr>
      <w:jc w:val="center"/>
    </w:pPr>
    <w:rPr>
      <w:rFonts w:cs="Times New Roman"/>
    </w:rPr>
  </w:style>
  <w:style w:type="character" w:customStyle="1" w:styleId="EndNoteBibliographyTitle0">
    <w:name w:val="EndNote Bibliography Title 字符"/>
    <w:basedOn w:val="DefaultParagraphFont"/>
    <w:link w:val="EndNoteBibliographyTitle"/>
    <w:rsid w:val="00E66A60"/>
    <w:rPr>
      <w:rFonts w:cs="Times New Roman"/>
    </w:rPr>
  </w:style>
  <w:style w:type="paragraph" w:styleId="BalloonText">
    <w:name w:val="Balloon Text"/>
    <w:basedOn w:val="Normal"/>
    <w:link w:val="BalloonTextChar"/>
    <w:uiPriority w:val="99"/>
    <w:semiHidden/>
    <w:unhideWhenUsed/>
    <w:rsid w:val="00407ED4"/>
    <w:rPr>
      <w:rFonts w:cs="Times New Roman"/>
      <w:sz w:val="18"/>
      <w:szCs w:val="18"/>
    </w:rPr>
  </w:style>
  <w:style w:type="character" w:customStyle="1" w:styleId="BalloonTextChar">
    <w:name w:val="Balloon Text Char"/>
    <w:basedOn w:val="DefaultParagraphFont"/>
    <w:link w:val="BalloonText"/>
    <w:uiPriority w:val="99"/>
    <w:semiHidden/>
    <w:rsid w:val="00407ED4"/>
    <w:rPr>
      <w:rFonts w:cs="Times New Roman"/>
      <w:sz w:val="18"/>
      <w:szCs w:val="18"/>
    </w:rPr>
  </w:style>
  <w:style w:type="character" w:styleId="Hyperlink">
    <w:name w:val="Hyperlink"/>
    <w:basedOn w:val="DefaultParagraphFont"/>
    <w:uiPriority w:val="99"/>
    <w:unhideWhenUsed/>
    <w:rsid w:val="00C775BD"/>
    <w:rPr>
      <w:color w:val="0563C1" w:themeColor="hyperlink"/>
      <w:u w:val="single"/>
    </w:rPr>
  </w:style>
  <w:style w:type="paragraph" w:styleId="Title">
    <w:name w:val="Title"/>
    <w:aliases w:val="*Title 1"/>
    <w:basedOn w:val="Normal"/>
    <w:next w:val="Normal"/>
    <w:link w:val="TitleChar"/>
    <w:autoRedefine/>
    <w:uiPriority w:val="10"/>
    <w:qFormat/>
    <w:rsid w:val="00C775BD"/>
    <w:pPr>
      <w:spacing w:before="240" w:after="60"/>
      <w:outlineLvl w:val="0"/>
    </w:pPr>
    <w:rPr>
      <w:rFonts w:ascii="Times" w:eastAsia="Times" w:hAnsi="Times" w:cstheme="majorBidi"/>
      <w:b/>
      <w:bCs/>
      <w:sz w:val="22"/>
      <w:szCs w:val="32"/>
    </w:rPr>
  </w:style>
  <w:style w:type="character" w:customStyle="1" w:styleId="TitleChar">
    <w:name w:val="Title Char"/>
    <w:aliases w:val="*Title 1 Char"/>
    <w:basedOn w:val="DefaultParagraphFont"/>
    <w:link w:val="Title"/>
    <w:uiPriority w:val="10"/>
    <w:rsid w:val="00C775BD"/>
    <w:rPr>
      <w:rFonts w:ascii="Times" w:eastAsia="Times" w:hAnsi="Times" w:cstheme="majorBidi"/>
      <w:b/>
      <w:bCs/>
      <w:sz w:val="22"/>
      <w:szCs w:val="32"/>
    </w:rPr>
  </w:style>
  <w:style w:type="character" w:customStyle="1" w:styleId="Heading1Char">
    <w:name w:val="Heading 1 Char"/>
    <w:basedOn w:val="DefaultParagraphFont"/>
    <w:link w:val="Heading1"/>
    <w:uiPriority w:val="9"/>
    <w:rsid w:val="00C775BD"/>
    <w:rPr>
      <w:rFonts w:eastAsia="Times"/>
      <w:b/>
      <w:bCs/>
      <w:kern w:val="44"/>
      <w:sz w:val="22"/>
      <w:szCs w:val="44"/>
    </w:rPr>
  </w:style>
  <w:style w:type="character" w:customStyle="1" w:styleId="Heading2Char">
    <w:name w:val="Heading 2 Char"/>
    <w:aliases w:val="*Title 2 Char"/>
    <w:basedOn w:val="DefaultParagraphFont"/>
    <w:link w:val="Heading2"/>
    <w:uiPriority w:val="9"/>
    <w:rsid w:val="00E4261E"/>
    <w:rPr>
      <w:rFonts w:ascii="Times" w:eastAsia="Times" w:hAnsi="Times" w:cs="Times"/>
      <w:b/>
      <w:bCs/>
      <w:sz w:val="22"/>
      <w:szCs w:val="22"/>
    </w:rPr>
  </w:style>
  <w:style w:type="paragraph" w:styleId="TOCHeading">
    <w:name w:val="TOC Heading"/>
    <w:basedOn w:val="Heading1"/>
    <w:next w:val="Normal"/>
    <w:uiPriority w:val="39"/>
    <w:unhideWhenUsed/>
    <w:qFormat/>
    <w:rsid w:val="003705DB"/>
    <w:pPr>
      <w:widowControl/>
      <w:spacing w:before="480" w:after="0" w:line="276" w:lineRule="auto"/>
      <w:jc w:val="left"/>
      <w:outlineLvl w:val="9"/>
    </w:pPr>
    <w:rPr>
      <w:rFonts w:asciiTheme="majorHAnsi" w:eastAsiaTheme="majorEastAsia" w:hAnsiTheme="majorHAnsi" w:cstheme="majorBidi"/>
      <w:color w:val="2F5496" w:themeColor="accent1" w:themeShade="BF"/>
      <w:kern w:val="0"/>
      <w:sz w:val="28"/>
      <w:szCs w:val="28"/>
    </w:rPr>
  </w:style>
  <w:style w:type="paragraph" w:styleId="TOC5">
    <w:name w:val="toc 5"/>
    <w:basedOn w:val="Normal"/>
    <w:next w:val="Normal"/>
    <w:autoRedefine/>
    <w:uiPriority w:val="39"/>
    <w:unhideWhenUsed/>
    <w:rsid w:val="003705DB"/>
    <w:pPr>
      <w:ind w:left="960"/>
      <w:jc w:val="left"/>
    </w:pPr>
    <w:rPr>
      <w:rFonts w:asciiTheme="minorHAnsi" w:eastAsiaTheme="minorHAnsi"/>
      <w:sz w:val="18"/>
      <w:szCs w:val="18"/>
    </w:rPr>
  </w:style>
  <w:style w:type="paragraph" w:styleId="TOC6">
    <w:name w:val="toc 6"/>
    <w:basedOn w:val="Normal"/>
    <w:next w:val="Normal"/>
    <w:autoRedefine/>
    <w:uiPriority w:val="39"/>
    <w:unhideWhenUsed/>
    <w:rsid w:val="003705DB"/>
    <w:pPr>
      <w:ind w:left="1200"/>
      <w:jc w:val="left"/>
    </w:pPr>
    <w:rPr>
      <w:rFonts w:asciiTheme="minorHAnsi" w:eastAsiaTheme="minorHAnsi"/>
      <w:sz w:val="18"/>
      <w:szCs w:val="18"/>
    </w:rPr>
  </w:style>
  <w:style w:type="paragraph" w:styleId="TOC7">
    <w:name w:val="toc 7"/>
    <w:basedOn w:val="Normal"/>
    <w:next w:val="Normal"/>
    <w:autoRedefine/>
    <w:uiPriority w:val="39"/>
    <w:unhideWhenUsed/>
    <w:rsid w:val="003705DB"/>
    <w:pPr>
      <w:ind w:left="1440"/>
      <w:jc w:val="left"/>
    </w:pPr>
    <w:rPr>
      <w:rFonts w:asciiTheme="minorHAnsi" w:eastAsiaTheme="minorHAnsi"/>
      <w:sz w:val="18"/>
      <w:szCs w:val="18"/>
    </w:rPr>
  </w:style>
  <w:style w:type="paragraph" w:styleId="TOC8">
    <w:name w:val="toc 8"/>
    <w:basedOn w:val="Normal"/>
    <w:next w:val="Normal"/>
    <w:autoRedefine/>
    <w:uiPriority w:val="39"/>
    <w:unhideWhenUsed/>
    <w:rsid w:val="003705DB"/>
    <w:pPr>
      <w:ind w:left="1680"/>
      <w:jc w:val="left"/>
    </w:pPr>
    <w:rPr>
      <w:rFonts w:asciiTheme="minorHAnsi" w:eastAsiaTheme="minorHAnsi"/>
      <w:sz w:val="18"/>
      <w:szCs w:val="18"/>
    </w:rPr>
  </w:style>
  <w:style w:type="paragraph" w:styleId="TOC9">
    <w:name w:val="toc 9"/>
    <w:basedOn w:val="Normal"/>
    <w:next w:val="Normal"/>
    <w:autoRedefine/>
    <w:uiPriority w:val="39"/>
    <w:unhideWhenUsed/>
    <w:rsid w:val="003705DB"/>
    <w:pPr>
      <w:ind w:left="1920"/>
      <w:jc w:val="left"/>
    </w:pPr>
    <w:rPr>
      <w:rFonts w:asciiTheme="minorHAnsi" w:eastAsiaTheme="minorHAnsi"/>
      <w:sz w:val="18"/>
      <w:szCs w:val="18"/>
    </w:rPr>
  </w:style>
  <w:style w:type="paragraph" w:styleId="CommentSubject">
    <w:name w:val="annotation subject"/>
    <w:basedOn w:val="CommentText"/>
    <w:next w:val="CommentText"/>
    <w:link w:val="CommentSubjectChar"/>
    <w:uiPriority w:val="99"/>
    <w:semiHidden/>
    <w:unhideWhenUsed/>
    <w:rsid w:val="004050FE"/>
    <w:pPr>
      <w:widowControl w:val="0"/>
      <w:jc w:val="both"/>
    </w:pPr>
    <w:rPr>
      <w:rFonts w:cs="Calibri Light (西文标题)"/>
      <w:b/>
      <w:bCs/>
      <w:lang w:val="en-US" w:eastAsia="zh-CN"/>
    </w:rPr>
  </w:style>
  <w:style w:type="character" w:customStyle="1" w:styleId="CommentSubjectChar">
    <w:name w:val="Comment Subject Char"/>
    <w:basedOn w:val="CommentTextChar"/>
    <w:link w:val="CommentSubject"/>
    <w:uiPriority w:val="99"/>
    <w:semiHidden/>
    <w:rsid w:val="004050FE"/>
    <w:rPr>
      <w:rFonts w:cs="Times New Roman"/>
      <w:b/>
      <w:bCs/>
      <w:sz w:val="20"/>
      <w:szCs w:val="20"/>
      <w:lang w:val="en-GB" w:eastAsia="en-US"/>
    </w:rPr>
  </w:style>
  <w:style w:type="paragraph" w:styleId="Revision">
    <w:name w:val="Revision"/>
    <w:hidden/>
    <w:uiPriority w:val="99"/>
    <w:semiHidden/>
    <w:rsid w:val="007A27F8"/>
  </w:style>
  <w:style w:type="paragraph" w:styleId="NormalWeb">
    <w:name w:val="Normal (Web)"/>
    <w:basedOn w:val="Normal"/>
    <w:uiPriority w:val="99"/>
    <w:semiHidden/>
    <w:unhideWhenUsed/>
    <w:rsid w:val="00DC7D3C"/>
    <w:pPr>
      <w:widowControl/>
      <w:spacing w:before="100" w:beforeAutospacing="1" w:after="100" w:afterAutospacing="1"/>
      <w:jc w:val="left"/>
    </w:pPr>
    <w:rPr>
      <w:rFonts w:eastAsia="Times New Roman" w:cs="Times New Roman"/>
      <w:lang w:eastAsia="en-US"/>
    </w:rPr>
  </w:style>
  <w:style w:type="paragraph" w:styleId="Header">
    <w:name w:val="header"/>
    <w:basedOn w:val="Normal"/>
    <w:link w:val="HeaderChar"/>
    <w:uiPriority w:val="99"/>
    <w:unhideWhenUsed/>
    <w:rsid w:val="001D6563"/>
    <w:pPr>
      <w:tabs>
        <w:tab w:val="center" w:pos="4680"/>
        <w:tab w:val="right" w:pos="9360"/>
      </w:tabs>
    </w:pPr>
  </w:style>
  <w:style w:type="character" w:customStyle="1" w:styleId="HeaderChar">
    <w:name w:val="Header Char"/>
    <w:basedOn w:val="DefaultParagraphFont"/>
    <w:link w:val="Header"/>
    <w:uiPriority w:val="99"/>
    <w:rsid w:val="001D6563"/>
  </w:style>
  <w:style w:type="paragraph" w:styleId="Footer">
    <w:name w:val="footer"/>
    <w:basedOn w:val="Normal"/>
    <w:link w:val="FooterChar"/>
    <w:uiPriority w:val="99"/>
    <w:unhideWhenUsed/>
    <w:rsid w:val="001D6563"/>
    <w:pPr>
      <w:tabs>
        <w:tab w:val="center" w:pos="4680"/>
        <w:tab w:val="right" w:pos="9360"/>
      </w:tabs>
    </w:pPr>
  </w:style>
  <w:style w:type="character" w:customStyle="1" w:styleId="FooterChar">
    <w:name w:val="Footer Char"/>
    <w:basedOn w:val="DefaultParagraphFont"/>
    <w:link w:val="Footer"/>
    <w:uiPriority w:val="99"/>
    <w:rsid w:val="001D6563"/>
  </w:style>
  <w:style w:type="character" w:styleId="PageNumber">
    <w:name w:val="page number"/>
    <w:basedOn w:val="DefaultParagraphFont"/>
    <w:uiPriority w:val="99"/>
    <w:semiHidden/>
    <w:unhideWhenUsed/>
    <w:rsid w:val="001D6563"/>
  </w:style>
  <w:style w:type="character" w:styleId="FollowedHyperlink">
    <w:name w:val="FollowedHyperlink"/>
    <w:basedOn w:val="DefaultParagraphFont"/>
    <w:uiPriority w:val="99"/>
    <w:semiHidden/>
    <w:unhideWhenUsed/>
    <w:rsid w:val="00A3341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247667">
      <w:bodyDiv w:val="1"/>
      <w:marLeft w:val="0"/>
      <w:marRight w:val="0"/>
      <w:marTop w:val="0"/>
      <w:marBottom w:val="0"/>
      <w:divBdr>
        <w:top w:val="none" w:sz="0" w:space="0" w:color="auto"/>
        <w:left w:val="none" w:sz="0" w:space="0" w:color="auto"/>
        <w:bottom w:val="none" w:sz="0" w:space="0" w:color="auto"/>
        <w:right w:val="none" w:sz="0" w:space="0" w:color="auto"/>
      </w:divBdr>
      <w:divsChild>
        <w:div w:id="1070078754">
          <w:marLeft w:val="0"/>
          <w:marRight w:val="0"/>
          <w:marTop w:val="0"/>
          <w:marBottom w:val="0"/>
          <w:divBdr>
            <w:top w:val="none" w:sz="0" w:space="0" w:color="auto"/>
            <w:left w:val="none" w:sz="0" w:space="0" w:color="auto"/>
            <w:bottom w:val="none" w:sz="0" w:space="0" w:color="auto"/>
            <w:right w:val="none" w:sz="0" w:space="0" w:color="auto"/>
          </w:divBdr>
          <w:divsChild>
            <w:div w:id="525873998">
              <w:marLeft w:val="0"/>
              <w:marRight w:val="0"/>
              <w:marTop w:val="0"/>
              <w:marBottom w:val="0"/>
              <w:divBdr>
                <w:top w:val="none" w:sz="0" w:space="0" w:color="auto"/>
                <w:left w:val="none" w:sz="0" w:space="0" w:color="auto"/>
                <w:bottom w:val="none" w:sz="0" w:space="0" w:color="auto"/>
                <w:right w:val="none" w:sz="0" w:space="0" w:color="auto"/>
              </w:divBdr>
              <w:divsChild>
                <w:div w:id="176044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914925">
      <w:bodyDiv w:val="1"/>
      <w:marLeft w:val="0"/>
      <w:marRight w:val="0"/>
      <w:marTop w:val="0"/>
      <w:marBottom w:val="0"/>
      <w:divBdr>
        <w:top w:val="none" w:sz="0" w:space="0" w:color="auto"/>
        <w:left w:val="none" w:sz="0" w:space="0" w:color="auto"/>
        <w:bottom w:val="none" w:sz="0" w:space="0" w:color="auto"/>
        <w:right w:val="none" w:sz="0" w:space="0" w:color="auto"/>
      </w:divBdr>
      <w:divsChild>
        <w:div w:id="560020699">
          <w:marLeft w:val="0"/>
          <w:marRight w:val="0"/>
          <w:marTop w:val="0"/>
          <w:marBottom w:val="0"/>
          <w:divBdr>
            <w:top w:val="none" w:sz="0" w:space="0" w:color="auto"/>
            <w:left w:val="none" w:sz="0" w:space="0" w:color="auto"/>
            <w:bottom w:val="none" w:sz="0" w:space="0" w:color="auto"/>
            <w:right w:val="none" w:sz="0" w:space="0" w:color="auto"/>
          </w:divBdr>
          <w:divsChild>
            <w:div w:id="563178965">
              <w:marLeft w:val="0"/>
              <w:marRight w:val="0"/>
              <w:marTop w:val="0"/>
              <w:marBottom w:val="0"/>
              <w:divBdr>
                <w:top w:val="none" w:sz="0" w:space="0" w:color="auto"/>
                <w:left w:val="none" w:sz="0" w:space="0" w:color="auto"/>
                <w:bottom w:val="none" w:sz="0" w:space="0" w:color="auto"/>
                <w:right w:val="none" w:sz="0" w:space="0" w:color="auto"/>
              </w:divBdr>
              <w:divsChild>
                <w:div w:id="44257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470888">
      <w:bodyDiv w:val="1"/>
      <w:marLeft w:val="0"/>
      <w:marRight w:val="0"/>
      <w:marTop w:val="0"/>
      <w:marBottom w:val="0"/>
      <w:divBdr>
        <w:top w:val="none" w:sz="0" w:space="0" w:color="auto"/>
        <w:left w:val="none" w:sz="0" w:space="0" w:color="auto"/>
        <w:bottom w:val="none" w:sz="0" w:space="0" w:color="auto"/>
        <w:right w:val="none" w:sz="0" w:space="0" w:color="auto"/>
      </w:divBdr>
    </w:div>
    <w:div w:id="1668173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yang123@ucla.edu"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arnold@ucla.edu" TargetMode="Externa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22228B-9DA9-1946-A781-A5A6AFE5B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20</Pages>
  <Words>4292</Words>
  <Characters>24469</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ZhaoYutian</dc:creator>
  <cp:keywords/>
  <dc:description/>
  <cp:lastModifiedBy>ZhaoYutian</cp:lastModifiedBy>
  <cp:revision>5</cp:revision>
  <dcterms:created xsi:type="dcterms:W3CDTF">2022-03-22T01:40:00Z</dcterms:created>
  <dcterms:modified xsi:type="dcterms:W3CDTF">2022-04-14T00:33:00Z</dcterms:modified>
</cp:coreProperties>
</file>