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2990" w14:textId="3792B12E" w:rsidR="00A92391" w:rsidRPr="006C6FE2" w:rsidRDefault="00A92391" w:rsidP="00A92391">
      <w:pPr>
        <w:spacing w:afterLines="60" w:after="144" w:line="276" w:lineRule="auto"/>
        <w:rPr>
          <w:rFonts w:ascii="Times New Roman" w:hAnsi="Times New Roman" w:cs="Times New Roman"/>
          <w:b/>
          <w:lang w:val="en-GB"/>
        </w:rPr>
      </w:pPr>
      <w:r w:rsidRPr="006C6FE2">
        <w:rPr>
          <w:rFonts w:ascii="Times New Roman" w:hAnsi="Times New Roman" w:cs="Times New Roman"/>
          <w:b/>
          <w:lang w:val="en-GB"/>
        </w:rPr>
        <w:t>Supplementary Material and Methods</w:t>
      </w:r>
    </w:p>
    <w:p w14:paraId="2EF30389" w14:textId="77777777" w:rsidR="00A92391" w:rsidRPr="006C6FE2" w:rsidRDefault="00A92391" w:rsidP="00A92391">
      <w:pPr>
        <w:spacing w:afterLines="60" w:after="144" w:line="276" w:lineRule="auto"/>
        <w:rPr>
          <w:rFonts w:ascii="Times New Roman" w:hAnsi="Times New Roman" w:cs="Times New Roman"/>
          <w:b/>
          <w:sz w:val="22"/>
          <w:szCs w:val="22"/>
          <w:lang w:val="en-GB"/>
        </w:rPr>
      </w:pPr>
    </w:p>
    <w:p w14:paraId="6E44439E" w14:textId="77777777" w:rsidR="00A92391" w:rsidRPr="006C6FE2" w:rsidRDefault="00A92391" w:rsidP="00A92391">
      <w:pPr>
        <w:spacing w:afterLines="60" w:after="144" w:line="276" w:lineRule="auto"/>
        <w:rPr>
          <w:rFonts w:ascii="Times New Roman" w:hAnsi="Times New Roman" w:cs="Times New Roman"/>
          <w:b/>
          <w:sz w:val="22"/>
          <w:szCs w:val="22"/>
          <w:lang w:val="en-GB"/>
        </w:rPr>
      </w:pPr>
    </w:p>
    <w:p w14:paraId="404532D5" w14:textId="76AA6D7C" w:rsidR="00A92391" w:rsidRPr="006C6FE2" w:rsidRDefault="007C7989" w:rsidP="00A92391">
      <w:pPr>
        <w:spacing w:afterLines="60" w:after="144" w:line="276" w:lineRule="auto"/>
        <w:jc w:val="center"/>
        <w:rPr>
          <w:rFonts w:ascii="Times New Roman" w:hAnsi="Times New Roman" w:cs="Times New Roman"/>
          <w:b/>
          <w:sz w:val="22"/>
          <w:szCs w:val="22"/>
          <w:lang w:val="en-GB"/>
        </w:rPr>
      </w:pPr>
      <w:r w:rsidRPr="006C6FE2">
        <w:rPr>
          <w:rFonts w:ascii="Times New Roman" w:hAnsi="Times New Roman" w:cs="Times New Roman"/>
          <w:b/>
          <w:sz w:val="22"/>
          <w:szCs w:val="22"/>
          <w:lang w:val="en-GB"/>
        </w:rPr>
        <w:t>Different trajectories of polyploidization shap</w:t>
      </w:r>
      <w:r w:rsidR="00243424" w:rsidRPr="006C6FE2">
        <w:rPr>
          <w:rFonts w:ascii="Times New Roman" w:hAnsi="Times New Roman" w:cs="Times New Roman"/>
          <w:b/>
          <w:sz w:val="22"/>
          <w:szCs w:val="22"/>
          <w:lang w:val="en-GB"/>
        </w:rPr>
        <w:t>e</w:t>
      </w:r>
      <w:r w:rsidRPr="006C6FE2">
        <w:rPr>
          <w:rFonts w:ascii="Times New Roman" w:hAnsi="Times New Roman" w:cs="Times New Roman"/>
          <w:b/>
          <w:sz w:val="22"/>
          <w:szCs w:val="22"/>
          <w:lang w:val="en-GB"/>
        </w:rPr>
        <w:t xml:space="preserve"> the genomic</w:t>
      </w:r>
      <w:r w:rsidR="00DA761E" w:rsidRPr="006C6FE2">
        <w:rPr>
          <w:rFonts w:ascii="Times New Roman" w:hAnsi="Times New Roman" w:cs="Times New Roman"/>
          <w:b/>
          <w:sz w:val="22"/>
          <w:szCs w:val="22"/>
          <w:lang w:val="en-GB"/>
        </w:rPr>
        <w:t xml:space="preserve"> </w:t>
      </w:r>
      <w:r w:rsidRPr="006C6FE2">
        <w:rPr>
          <w:rFonts w:ascii="Times New Roman" w:hAnsi="Times New Roman" w:cs="Times New Roman"/>
          <w:b/>
          <w:sz w:val="22"/>
          <w:szCs w:val="22"/>
          <w:lang w:val="en-GB"/>
        </w:rPr>
        <w:t xml:space="preserve">landscape of </w:t>
      </w:r>
      <w:r w:rsidR="00F32251" w:rsidRPr="006C6FE2">
        <w:rPr>
          <w:rFonts w:ascii="Times New Roman" w:hAnsi="Times New Roman" w:cs="Times New Roman"/>
          <w:b/>
          <w:sz w:val="22"/>
          <w:szCs w:val="22"/>
          <w:lang w:val="en-GB"/>
        </w:rPr>
        <w:t xml:space="preserve">the </w:t>
      </w:r>
      <w:r w:rsidR="00F32251" w:rsidRPr="006C6FE2">
        <w:rPr>
          <w:rFonts w:ascii="Times New Roman" w:hAnsi="Times New Roman" w:cs="Times New Roman"/>
          <w:b/>
          <w:i/>
          <w:sz w:val="22"/>
          <w:szCs w:val="22"/>
          <w:lang w:val="en-GB"/>
        </w:rPr>
        <w:t>Brettanomyces bruxellensis</w:t>
      </w:r>
      <w:r w:rsidR="00F32251" w:rsidRPr="006C6FE2">
        <w:rPr>
          <w:rFonts w:ascii="Times New Roman" w:hAnsi="Times New Roman" w:cs="Times New Roman"/>
          <w:b/>
          <w:sz w:val="22"/>
          <w:szCs w:val="22"/>
          <w:lang w:val="en-GB"/>
        </w:rPr>
        <w:t xml:space="preserve"> yeast specie</w:t>
      </w:r>
      <w:r w:rsidR="00A92391" w:rsidRPr="006C6FE2">
        <w:rPr>
          <w:rFonts w:ascii="Times New Roman" w:hAnsi="Times New Roman" w:cs="Times New Roman"/>
          <w:b/>
          <w:sz w:val="22"/>
          <w:szCs w:val="22"/>
          <w:lang w:val="en-GB"/>
        </w:rPr>
        <w:t>s</w:t>
      </w:r>
    </w:p>
    <w:p w14:paraId="033712AE" w14:textId="77777777" w:rsidR="00A92391" w:rsidRPr="006C6FE2" w:rsidRDefault="00A92391" w:rsidP="00A92391">
      <w:pPr>
        <w:spacing w:afterLines="60" w:after="144" w:line="276" w:lineRule="auto"/>
        <w:jc w:val="center"/>
        <w:rPr>
          <w:rFonts w:ascii="Times New Roman" w:hAnsi="Times New Roman" w:cs="Times New Roman"/>
          <w:b/>
          <w:sz w:val="22"/>
          <w:szCs w:val="22"/>
          <w:lang w:val="en-GB"/>
        </w:rPr>
      </w:pPr>
    </w:p>
    <w:p w14:paraId="2468A5FA" w14:textId="6E7CAEA7" w:rsidR="0081365A" w:rsidRPr="006C6FE2" w:rsidRDefault="0081365A" w:rsidP="00A92391">
      <w:pPr>
        <w:spacing w:afterLines="60" w:after="144" w:line="276" w:lineRule="auto"/>
        <w:jc w:val="center"/>
        <w:rPr>
          <w:rFonts w:ascii="Times New Roman" w:hAnsi="Times New Roman" w:cs="Times New Roman"/>
          <w:sz w:val="22"/>
          <w:szCs w:val="22"/>
          <w:lang w:val="en-GB"/>
        </w:rPr>
      </w:pPr>
      <w:r w:rsidRPr="006C6FE2">
        <w:rPr>
          <w:rFonts w:ascii="Times New Roman" w:hAnsi="Times New Roman" w:cs="Times New Roman"/>
          <w:sz w:val="22"/>
          <w:szCs w:val="22"/>
          <w:lang w:val="en-GB"/>
        </w:rPr>
        <w:t>Chris Eberlein</w:t>
      </w:r>
      <w:r w:rsidRPr="006C6FE2">
        <w:rPr>
          <w:rFonts w:ascii="Times New Roman" w:hAnsi="Times New Roman" w:cs="Times New Roman"/>
          <w:sz w:val="22"/>
          <w:szCs w:val="22"/>
          <w:vertAlign w:val="superscript"/>
          <w:lang w:val="en-GB"/>
        </w:rPr>
        <w:t>1</w:t>
      </w:r>
      <w:r w:rsidRPr="006C6FE2">
        <w:rPr>
          <w:rFonts w:ascii="Times New Roman" w:hAnsi="Times New Roman" w:cs="Times New Roman"/>
          <w:sz w:val="22"/>
          <w:szCs w:val="22"/>
          <w:lang w:val="en-GB"/>
        </w:rPr>
        <w:t>, Omar Abou Saada</w:t>
      </w:r>
      <w:r w:rsidRPr="006C6FE2">
        <w:rPr>
          <w:rFonts w:ascii="Times New Roman" w:hAnsi="Times New Roman" w:cs="Times New Roman"/>
          <w:sz w:val="22"/>
          <w:szCs w:val="22"/>
          <w:vertAlign w:val="superscript"/>
          <w:lang w:val="en-GB"/>
        </w:rPr>
        <w:t>1</w:t>
      </w:r>
      <w:r w:rsidRPr="006C6FE2">
        <w:rPr>
          <w:rFonts w:ascii="Times New Roman" w:hAnsi="Times New Roman" w:cs="Times New Roman"/>
          <w:sz w:val="22"/>
          <w:szCs w:val="22"/>
          <w:lang w:val="en-GB"/>
        </w:rPr>
        <w:t>, Anne Friedrich</w:t>
      </w:r>
      <w:r w:rsidRPr="006C6FE2">
        <w:rPr>
          <w:rFonts w:ascii="Times New Roman" w:hAnsi="Times New Roman" w:cs="Times New Roman"/>
          <w:sz w:val="22"/>
          <w:szCs w:val="22"/>
          <w:vertAlign w:val="superscript"/>
          <w:lang w:val="en-GB"/>
        </w:rPr>
        <w:t>1</w:t>
      </w:r>
      <w:r w:rsidRPr="006C6FE2">
        <w:rPr>
          <w:rFonts w:ascii="Times New Roman" w:hAnsi="Times New Roman" w:cs="Times New Roman"/>
          <w:sz w:val="22"/>
          <w:szCs w:val="22"/>
          <w:lang w:val="en-GB"/>
        </w:rPr>
        <w:t>, Warren Albertin</w:t>
      </w:r>
      <w:r w:rsidRPr="006C6FE2">
        <w:rPr>
          <w:rFonts w:ascii="Times New Roman" w:hAnsi="Times New Roman" w:cs="Times New Roman"/>
          <w:sz w:val="22"/>
          <w:szCs w:val="22"/>
          <w:vertAlign w:val="superscript"/>
          <w:lang w:val="en-GB"/>
        </w:rPr>
        <w:t>2,3</w:t>
      </w:r>
      <w:r w:rsidRPr="006C6FE2">
        <w:rPr>
          <w:rFonts w:ascii="Times New Roman" w:hAnsi="Times New Roman" w:cs="Times New Roman"/>
          <w:sz w:val="22"/>
          <w:szCs w:val="22"/>
          <w:lang w:val="en-GB"/>
        </w:rPr>
        <w:t>, Joseph Schacherer</w:t>
      </w:r>
      <w:r w:rsidRPr="006C6FE2">
        <w:rPr>
          <w:rFonts w:ascii="Times New Roman" w:hAnsi="Times New Roman" w:cs="Times New Roman"/>
          <w:sz w:val="22"/>
          <w:szCs w:val="22"/>
          <w:vertAlign w:val="superscript"/>
          <w:lang w:val="en-GB"/>
        </w:rPr>
        <w:t>1</w:t>
      </w:r>
      <w:r w:rsidR="00D14A2A" w:rsidRPr="006C6FE2">
        <w:rPr>
          <w:rFonts w:ascii="Times New Roman" w:hAnsi="Times New Roman" w:cs="Times New Roman"/>
          <w:sz w:val="22"/>
          <w:szCs w:val="22"/>
          <w:vertAlign w:val="superscript"/>
          <w:lang w:val="en-GB"/>
        </w:rPr>
        <w:t>,4</w:t>
      </w:r>
    </w:p>
    <w:p w14:paraId="5B88E187" w14:textId="6C625167" w:rsidR="00A92391" w:rsidRPr="006C6FE2" w:rsidRDefault="00A92391" w:rsidP="00A92391">
      <w:pPr>
        <w:spacing w:afterLines="60" w:after="144" w:line="276" w:lineRule="auto"/>
        <w:rPr>
          <w:rFonts w:ascii="Times New Roman" w:hAnsi="Times New Roman" w:cs="Times New Roman"/>
          <w:b/>
          <w:sz w:val="22"/>
          <w:szCs w:val="22"/>
          <w:lang w:val="en-GB"/>
        </w:rPr>
      </w:pPr>
    </w:p>
    <w:p w14:paraId="12D9C41F" w14:textId="77777777" w:rsidR="00A92391" w:rsidRPr="006C6FE2" w:rsidRDefault="00A92391" w:rsidP="00A92391">
      <w:pPr>
        <w:spacing w:afterLines="60" w:after="144" w:line="276" w:lineRule="auto"/>
        <w:rPr>
          <w:rFonts w:ascii="Times New Roman" w:hAnsi="Times New Roman" w:cs="Times New Roman"/>
          <w:b/>
          <w:sz w:val="22"/>
          <w:szCs w:val="22"/>
          <w:lang w:val="en-GB"/>
        </w:rPr>
      </w:pPr>
    </w:p>
    <w:p w14:paraId="55D7C53B" w14:textId="46BD6F44" w:rsidR="00A92391" w:rsidRPr="006C6FE2" w:rsidRDefault="00E32028" w:rsidP="00A92391">
      <w:pPr>
        <w:spacing w:afterLines="60" w:after="144" w:line="276" w:lineRule="auto"/>
        <w:rPr>
          <w:rFonts w:ascii="Times New Roman" w:hAnsi="Times New Roman" w:cs="Times New Roman"/>
          <w:b/>
          <w:sz w:val="22"/>
          <w:szCs w:val="22"/>
          <w:lang w:val="en-GB"/>
        </w:rPr>
      </w:pPr>
      <w:r w:rsidRPr="006C6FE2">
        <w:rPr>
          <w:rFonts w:ascii="Times New Roman" w:hAnsi="Times New Roman" w:cs="Times New Roman"/>
          <w:b/>
          <w:sz w:val="22"/>
          <w:szCs w:val="22"/>
          <w:lang w:val="en-GB"/>
        </w:rPr>
        <w:t>Selection of strains and DNA extraction</w:t>
      </w:r>
    </w:p>
    <w:p w14:paraId="68DD044E" w14:textId="11A41059" w:rsidR="00E32028" w:rsidRPr="006C6FE2" w:rsidRDefault="00E32028" w:rsidP="00A92391">
      <w:pPr>
        <w:spacing w:afterLines="60" w:after="144" w:line="276" w:lineRule="auto"/>
        <w:jc w:val="both"/>
        <w:rPr>
          <w:rFonts w:ascii="Times New Roman" w:hAnsi="Times New Roman" w:cs="Times New Roman"/>
          <w:color w:val="000000" w:themeColor="text1"/>
          <w:sz w:val="22"/>
          <w:szCs w:val="22"/>
          <w:lang w:val="en-GB"/>
        </w:rPr>
      </w:pPr>
      <w:r w:rsidRPr="006C6FE2">
        <w:rPr>
          <w:rFonts w:ascii="Times New Roman" w:hAnsi="Times New Roman" w:cs="Times New Roman"/>
          <w:sz w:val="22"/>
          <w:szCs w:val="22"/>
          <w:lang w:val="en-GB"/>
        </w:rPr>
        <w:t xml:space="preserve">For this study, we focused on a subset of 71 strain of </w:t>
      </w:r>
      <w:r w:rsidRPr="006C6FE2">
        <w:rPr>
          <w:rFonts w:ascii="Times New Roman" w:hAnsi="Times New Roman" w:cs="Times New Roman"/>
          <w:i/>
          <w:sz w:val="22"/>
          <w:szCs w:val="22"/>
          <w:lang w:val="en-GB"/>
        </w:rPr>
        <w:t xml:space="preserve">Brettanomyces bruxellensis. </w:t>
      </w:r>
      <w:r w:rsidRPr="006C6FE2">
        <w:rPr>
          <w:rFonts w:ascii="Times New Roman" w:hAnsi="Times New Roman" w:cs="Times New Roman"/>
          <w:sz w:val="22"/>
          <w:szCs w:val="22"/>
          <w:lang w:val="en-GB"/>
        </w:rPr>
        <w:t>These strains are part of the collection of 1,500 strains (</w:t>
      </w:r>
      <w:proofErr w:type="spellStart"/>
      <w:r w:rsidRPr="006C6FE2">
        <w:rPr>
          <w:rFonts w:ascii="Times New Roman" w:hAnsi="Times New Roman" w:cs="Times New Roman"/>
          <w:sz w:val="22"/>
          <w:szCs w:val="22"/>
          <w:lang w:val="en-GB"/>
        </w:rPr>
        <w:t>Avramova</w:t>
      </w:r>
      <w:proofErr w:type="spellEnd"/>
      <w:r w:rsidRPr="006C6FE2">
        <w:rPr>
          <w:rFonts w:ascii="Times New Roman" w:hAnsi="Times New Roman" w:cs="Times New Roman"/>
          <w:sz w:val="22"/>
          <w:szCs w:val="22"/>
          <w:lang w:val="en-GB"/>
        </w:rPr>
        <w:t xml:space="preserve">, et al. 2018), which was previously </w:t>
      </w:r>
      <w:proofErr w:type="spellStart"/>
      <w:r w:rsidRPr="006C6FE2">
        <w:rPr>
          <w:rFonts w:ascii="Times New Roman" w:hAnsi="Times New Roman" w:cs="Times New Roman"/>
          <w:sz w:val="22"/>
          <w:szCs w:val="22"/>
          <w:lang w:val="en-GB"/>
        </w:rPr>
        <w:t>analyzed</w:t>
      </w:r>
      <w:proofErr w:type="spellEnd"/>
      <w:r w:rsidRPr="006C6FE2">
        <w:rPr>
          <w:rFonts w:ascii="Times New Roman" w:hAnsi="Times New Roman" w:cs="Times New Roman"/>
          <w:sz w:val="22"/>
          <w:szCs w:val="22"/>
          <w:lang w:val="en-GB"/>
        </w:rPr>
        <w:t xml:space="preserve"> using microsatellites and/or partially with whole genome sequencing data (</w:t>
      </w:r>
      <w:proofErr w:type="spellStart"/>
      <w:r w:rsidRPr="006C6FE2">
        <w:rPr>
          <w:rFonts w:ascii="Times New Roman" w:hAnsi="Times New Roman" w:cs="Times New Roman"/>
          <w:sz w:val="22"/>
          <w:szCs w:val="22"/>
          <w:lang w:val="en-GB"/>
        </w:rPr>
        <w:t>Gounot</w:t>
      </w:r>
      <w:proofErr w:type="spellEnd"/>
      <w:r w:rsidRPr="006C6FE2">
        <w:rPr>
          <w:rFonts w:ascii="Times New Roman" w:hAnsi="Times New Roman" w:cs="Times New Roman"/>
          <w:sz w:val="22"/>
          <w:szCs w:val="22"/>
          <w:lang w:val="en-GB"/>
        </w:rPr>
        <w:t xml:space="preserve">, et al. 2020). The 71 strains were selected to represent the different clades of </w:t>
      </w:r>
      <w:r w:rsidRPr="006C6FE2">
        <w:rPr>
          <w:rFonts w:ascii="Times New Roman" w:hAnsi="Times New Roman" w:cs="Times New Roman"/>
          <w:i/>
          <w:sz w:val="22"/>
          <w:szCs w:val="22"/>
          <w:lang w:val="en-GB"/>
        </w:rPr>
        <w:t>B. bruxellensis</w:t>
      </w:r>
      <w:r w:rsidRPr="006C6FE2">
        <w:rPr>
          <w:rFonts w:ascii="Times New Roman" w:hAnsi="Times New Roman" w:cs="Times New Roman"/>
          <w:sz w:val="22"/>
          <w:szCs w:val="22"/>
          <w:lang w:val="en-GB"/>
        </w:rPr>
        <w:t xml:space="preserve"> in terms of genetic diversity, ecological origin (origin of isolation) and variation in ploidy (Supplementary Table S1). </w:t>
      </w:r>
      <w:r w:rsidRPr="006C6FE2">
        <w:rPr>
          <w:rFonts w:ascii="Times New Roman" w:hAnsi="Times New Roman" w:cs="Times New Roman"/>
          <w:color w:val="000000" w:themeColor="text1"/>
          <w:sz w:val="22"/>
          <w:szCs w:val="22"/>
          <w:lang w:val="en-GB"/>
        </w:rPr>
        <w:t xml:space="preserve">Additional to 71 </w:t>
      </w:r>
      <w:r w:rsidRPr="006C6FE2">
        <w:rPr>
          <w:rFonts w:ascii="Times New Roman" w:hAnsi="Times New Roman" w:cs="Times New Roman"/>
          <w:i/>
          <w:color w:val="000000" w:themeColor="text1"/>
          <w:sz w:val="22"/>
          <w:szCs w:val="22"/>
          <w:lang w:val="en-GB"/>
        </w:rPr>
        <w:t>B. bruxellensis</w:t>
      </w:r>
      <w:r w:rsidRPr="006C6FE2">
        <w:rPr>
          <w:rFonts w:ascii="Times New Roman" w:hAnsi="Times New Roman" w:cs="Times New Roman"/>
          <w:color w:val="000000" w:themeColor="text1"/>
          <w:sz w:val="22"/>
          <w:szCs w:val="22"/>
          <w:lang w:val="en-GB"/>
        </w:rPr>
        <w:t xml:space="preserve"> strains, four sister species (</w:t>
      </w:r>
      <w:r w:rsidRPr="006C6FE2">
        <w:rPr>
          <w:rFonts w:ascii="Times New Roman" w:hAnsi="Times New Roman" w:cs="Times New Roman"/>
          <w:i/>
          <w:color w:val="000000" w:themeColor="text1"/>
          <w:sz w:val="22"/>
          <w:szCs w:val="22"/>
          <w:lang w:val="en-GB"/>
        </w:rPr>
        <w:t>B. anomala, B. custersianus, B. nanus, B. acidodurans</w:t>
      </w:r>
      <w:r w:rsidRPr="006C6FE2">
        <w:rPr>
          <w:rFonts w:ascii="Times New Roman" w:hAnsi="Times New Roman" w:cs="Times New Roman"/>
          <w:color w:val="000000" w:themeColor="text1"/>
          <w:sz w:val="22"/>
          <w:szCs w:val="22"/>
          <w:lang w:val="en-GB"/>
        </w:rPr>
        <w:t xml:space="preserve">) including the type strain of </w:t>
      </w:r>
      <w:r w:rsidRPr="006C6FE2">
        <w:rPr>
          <w:rFonts w:ascii="Times New Roman" w:hAnsi="Times New Roman" w:cs="Times New Roman"/>
          <w:i/>
          <w:color w:val="000000" w:themeColor="text1"/>
          <w:sz w:val="22"/>
          <w:szCs w:val="22"/>
          <w:lang w:val="en-GB"/>
        </w:rPr>
        <w:t xml:space="preserve">B. bruxellensis </w:t>
      </w:r>
      <w:r w:rsidRPr="006C6FE2">
        <w:rPr>
          <w:rFonts w:ascii="Times New Roman" w:hAnsi="Times New Roman" w:cs="Times New Roman"/>
          <w:color w:val="000000" w:themeColor="text1"/>
          <w:sz w:val="22"/>
          <w:szCs w:val="22"/>
          <w:lang w:val="en-GB"/>
        </w:rPr>
        <w:t>were selected for this study (</w:t>
      </w:r>
      <w:r w:rsidRPr="006C6FE2">
        <w:rPr>
          <w:rFonts w:ascii="Times New Roman" w:hAnsi="Times New Roman" w:cs="Times New Roman"/>
          <w:sz w:val="22"/>
          <w:szCs w:val="22"/>
          <w:lang w:val="en-GB"/>
        </w:rPr>
        <w:t>Supplementary Table S3</w:t>
      </w:r>
      <w:r w:rsidRPr="006C6FE2">
        <w:rPr>
          <w:rFonts w:ascii="Times New Roman" w:hAnsi="Times New Roman" w:cs="Times New Roman"/>
          <w:color w:val="000000" w:themeColor="text1"/>
          <w:sz w:val="22"/>
          <w:szCs w:val="22"/>
          <w:lang w:val="en-GB"/>
        </w:rPr>
        <w:t xml:space="preserve">). </w:t>
      </w:r>
    </w:p>
    <w:p w14:paraId="01FB1389" w14:textId="77777777" w:rsidR="00E32028" w:rsidRPr="006C6FE2" w:rsidRDefault="00E32028" w:rsidP="00A92391">
      <w:pPr>
        <w:spacing w:afterLines="60" w:after="144" w:line="276" w:lineRule="auto"/>
        <w:jc w:val="both"/>
        <w:rPr>
          <w:rFonts w:ascii="Times New Roman" w:hAnsi="Times New Roman" w:cs="Times New Roman"/>
          <w:color w:val="000000" w:themeColor="text1"/>
          <w:sz w:val="22"/>
          <w:szCs w:val="22"/>
          <w:lang w:val="en-GB"/>
        </w:rPr>
      </w:pPr>
      <w:r w:rsidRPr="006C6FE2">
        <w:rPr>
          <w:rFonts w:ascii="Times New Roman" w:hAnsi="Times New Roman" w:cs="Times New Roman"/>
          <w:sz w:val="22"/>
          <w:szCs w:val="22"/>
          <w:lang w:val="en-GB"/>
        </w:rPr>
        <w:t xml:space="preserve">The DNA of 71 strains was extracted from 20ml cultures (single colony, 48h growth at 25°C) using the QIAGEN Genomic-tip 100/G kit </w:t>
      </w:r>
      <w:r w:rsidRPr="006C6FE2">
        <w:rPr>
          <w:rFonts w:ascii="Times New Roman" w:hAnsi="Times New Roman" w:cs="Times New Roman"/>
          <w:color w:val="000000" w:themeColor="text1"/>
          <w:sz w:val="22"/>
          <w:szCs w:val="22"/>
          <w:lang w:val="en-GB"/>
        </w:rPr>
        <w:t>(Hilden, Germany)</w:t>
      </w:r>
      <w:r w:rsidRPr="006C6FE2">
        <w:rPr>
          <w:rFonts w:ascii="Times New Roman" w:hAnsi="Times New Roman" w:cs="Times New Roman"/>
          <w:sz w:val="22"/>
          <w:szCs w:val="22"/>
          <w:lang w:val="en-GB"/>
        </w:rPr>
        <w:t xml:space="preserve"> with the recommended manufacture’s genomic DNA buffer set. The manufacture’s protocol was followed as recommended and final DNA was eluded in 100-200µl water. DNA was quantified with the broad-range or high-sensitivity DNA quantification kit from Qubit (Thermo Fischer Scientific, Waltham, USA) with the use of the automated plate reading platform from TECAN (Männedorf, Switzerland). Genomic DNA was migrated on a 1.5% agarose gel to check for degradation.</w:t>
      </w:r>
    </w:p>
    <w:p w14:paraId="1829112A"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3CF63095" w14:textId="040F0B59" w:rsidR="00A92391"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Library preparation and sequencing</w:t>
      </w:r>
    </w:p>
    <w:p w14:paraId="3DB3BB45"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The kit NEBNext</w:t>
      </w:r>
      <w:r w:rsidRPr="006C6FE2">
        <w:rPr>
          <w:rFonts w:ascii="Times New Roman" w:hAnsi="Times New Roman" w:cs="Times New Roman"/>
          <w:sz w:val="22"/>
          <w:szCs w:val="22"/>
          <w:vertAlign w:val="superscript"/>
          <w:lang w:val="en-GB"/>
        </w:rPr>
        <w:t>®</w:t>
      </w:r>
      <w:r w:rsidRPr="006C6FE2">
        <w:rPr>
          <w:rFonts w:ascii="Times New Roman" w:hAnsi="Times New Roman" w:cs="Times New Roman"/>
          <w:sz w:val="22"/>
          <w:szCs w:val="22"/>
          <w:lang w:val="en-GB"/>
        </w:rPr>
        <w:t xml:space="preserve"> Ultra™ II DNA Library Prep Kit (Ipswich, USA) for Illumina® (San Diego, USA) was used for library preparation. The dual-barcoding strategy was applied and samples were sequenced on two lanes of NextSeq (Illumina®) at the European Molecular Laboratory (EMBL) in Heidelberg, Germany. The strategy of sequencing was 75 paired-end (75PE) and sequences from two independent sequencing lanes were concatenated prior to any analysis. </w:t>
      </w:r>
    </w:p>
    <w:p w14:paraId="332428E6" w14:textId="02CB9411"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For the long-read sequencing we used the Oxford Nanopore Technology (Oxford, UK). Libraries for sequencing using the MinION and were prepared as described in </w:t>
      </w:r>
      <w:r w:rsidRPr="006C6FE2">
        <w:rPr>
          <w:rFonts w:ascii="Times New Roman" w:hAnsi="Times New Roman" w:cs="Times New Roman"/>
          <w:sz w:val="22"/>
          <w:szCs w:val="22"/>
          <w:lang w:val="en-GB"/>
        </w:rPr>
        <w:fldChar w:fldCharType="begin" w:fldLock="1"/>
      </w:r>
      <w:r w:rsidRPr="006C6FE2">
        <w:rPr>
          <w:rFonts w:ascii="Times New Roman" w:hAnsi="Times New Roman" w:cs="Times New Roman"/>
          <w:sz w:val="22"/>
          <w:szCs w:val="22"/>
          <w:lang w:val="en-GB"/>
        </w:rPr>
        <w:instrText>ADDIN CSL_CITATION {"citationItems":[{"id":"ITEM-1","itemData":{"DOI":"10.1093/gigascience/giw018","ISSN":"2047217X","PMID":"28369459","abstract":"Background: Oxford Nanopore Technologies Ltd (Oxford, UK) have recently commercialized MinION, a small single-molecule nanopore sequencer, that offers the possibility of sequencing long DNA fragments from small genomes in a matter of seconds. The Oxford Nanopore technology is truly disruptive; it has the potential to revolutionize genomic applications due to its portability, low cost, and ease of use compared with existing long reads sequencing technologies. The MinION sequencer enables the rapid sequencing of small eukaryotic genomes, such as the yeast genome. Combined with existing assembler algorithms, near complete genome assemblies can be generated and comprehensive population genomic analyses can be performed. Results: Here, we resequenced the genome of the Saccharomyces cerevisiae S288C strain to evaluate the performance of nanopore-only assemblers. Then we de novo sequenced and assembled the genomes of 21 isolates representative of the S. cerevisiae genetic diversity using the MinION platform. The contiguity of our assemblies was 14 times higher than the Illumina-only assemblies and we obtained one or two long contigs for 65 % of the chromosomes. This high contiguity allowed us to accurately detect large structural variations across the 21 studied genomes. Conclusion: Because of the high completeness of the nanopore assemblies, we were able to produce a complete cartography of transposable elements insertions and inspect structural variants that are generally missed using a short-read sequencing strategy. Our analyses show that the Oxford Nanopore technology is already usable for de novo sequencing and assembly;however, non-random errors in homopolymers require polishing the consensus using an alternate sequencing technology.","author":[{"dropping-particle":"","family":"Istace","given":"Benjamin","non-dropping-particle":"","parse-names":false,"suffix":""},{"dropping-particle":"","family":"Friedrich","given":"Anne","non-dropping-particle":"","parse-names":false,"suffix":""},{"dropping-particle":"","family":"d'Agata","given":"Léo","non-dropping-particle":"","parse-names":false,"suffix":""},{"dropping-particle":"","family":"Faye","given":"Sébastien","non-dropping-particle":"","parse-names":false,"suffix":""},{"dropping-particle":"","family":"Payen","given":"Emilie","non-dropping-particle":"","parse-names":false,"suffix":""},{"dropping-particle":"","family":"Beluche","given":"Odette","non-dropping-particle":"","parse-names":false,"suffix":""},{"dropping-particle":"","family":"Caradec","given":"Claudia","non-dropping-particle":"","parse-names":false,"suffix":""},{"dropping-particle":"","family":"Davidas","given":"Sabrina","non-dropping-particle":"","parse-names":false,"suffix":""},{"dropping-particle":"","family":"Cruaud","given":"Corinne","non-dropping-particle":"","parse-names":false,"suffix":""},{"dropping-particle":"","family":"Liti","given":"Gianni","non-dropping-particle":"","parse-names":false,"suffix":""},{"dropping-particle":"","family":"Lemainque","given":"Arnaud","non-dropping-particle":"","parse-names":false,"suffix":""},{"dropping-particle":"","family":"Engelen","given":"Stefan","non-dropping-particle":"","parse-names":false,"suffix":""},{"dropping-particle":"","family":"Wincker","given":"Patrick","non-dropping-particle":"","parse-names":false,"suffix":""},{"dropping-particle":"","family":"Schacherer","given":"Joseph","non-dropping-particle":"","parse-names":false,"suffix":""},{"dropping-particle":"","family":"Aury","given":"Jean Marc","non-dropping-particle":"","parse-names":false,"suffix":""}],"container-title":"GigaScience","id":"ITEM-1","issued":{"date-parts":[["2017"]]},"title":"de novo assembly and population genomic survey of natural yeast isolates with the Oxford Nanopore MinION sequencer","type":"article-journal"},"uris":["http://www.mendeley.com/documents/?uuid=a7ccc19f-2a7e-45be-a7d7-7c558858321b"]}],"mendeley":{"formattedCitation":"(Istace et al., 2017)","plainTextFormattedCitation":"(Istace et al., 2017)","previouslyFormattedCitation":"(Istace et al., 2017)"},"properties":{"noteIndex":0},"schema":"https://github.com/citation-style-language/schema/raw/master/csl-citation.json"}</w:instrText>
      </w:r>
      <w:r w:rsidRPr="006C6FE2">
        <w:rPr>
          <w:rFonts w:ascii="Times New Roman" w:hAnsi="Times New Roman" w:cs="Times New Roman"/>
          <w:sz w:val="22"/>
          <w:szCs w:val="22"/>
          <w:lang w:val="en-GB"/>
        </w:rPr>
        <w:fldChar w:fldCharType="separate"/>
      </w:r>
      <w:r w:rsidRPr="006C6FE2">
        <w:rPr>
          <w:rFonts w:ascii="Times New Roman" w:hAnsi="Times New Roman" w:cs="Times New Roman"/>
          <w:noProof/>
          <w:sz w:val="22"/>
          <w:szCs w:val="22"/>
          <w:lang w:val="en-GB"/>
        </w:rPr>
        <w:t>(Istace et al. 2017)</w:t>
      </w:r>
      <w:r w:rsidRPr="006C6FE2">
        <w:rPr>
          <w:rFonts w:ascii="Times New Roman" w:hAnsi="Times New Roman" w:cs="Times New Roman"/>
          <w:sz w:val="22"/>
          <w:szCs w:val="22"/>
          <w:lang w:val="en-GB"/>
        </w:rPr>
        <w:fldChar w:fldCharType="end"/>
      </w:r>
      <w:r w:rsidRPr="006C6FE2">
        <w:rPr>
          <w:rFonts w:ascii="Times New Roman" w:hAnsi="Times New Roman" w:cs="Times New Roman"/>
          <w:sz w:val="22"/>
          <w:szCs w:val="22"/>
          <w:lang w:val="en-GB"/>
        </w:rPr>
        <w:t xml:space="preserve"> using the Ligation Sequencing Kit SQK-LSK109. We barcoded strains with the Native Barcoding Expansion 1-12 (EXP-NBD104) to multiplex up to 12 samples per sequencing reaction.</w:t>
      </w:r>
    </w:p>
    <w:p w14:paraId="0D41C970"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p>
    <w:p w14:paraId="2FD984E9" w14:textId="7CC4D0BB" w:rsidR="00E32028" w:rsidRPr="006C6FE2" w:rsidRDefault="00A516AA" w:rsidP="00A92391">
      <w:pPr>
        <w:spacing w:afterLines="60" w:after="144" w:line="276" w:lineRule="auto"/>
        <w:jc w:val="both"/>
        <w:rPr>
          <w:rFonts w:ascii="Times New Roman" w:hAnsi="Times New Roman" w:cs="Times New Roman"/>
          <w:b/>
          <w:lang w:val="en-GB"/>
        </w:rPr>
      </w:pPr>
      <w:r w:rsidRPr="006C6FE2">
        <w:rPr>
          <w:rFonts w:ascii="Times New Roman" w:hAnsi="Times New Roman" w:cs="Times New Roman"/>
          <w:b/>
          <w:lang w:val="en-GB"/>
        </w:rPr>
        <w:t>L</w:t>
      </w:r>
      <w:r w:rsidR="00E32028" w:rsidRPr="006C6FE2">
        <w:rPr>
          <w:rFonts w:ascii="Times New Roman" w:hAnsi="Times New Roman" w:cs="Times New Roman"/>
          <w:b/>
          <w:lang w:val="en-GB"/>
        </w:rPr>
        <w:t>ong reads (Oxford Nanopore)</w:t>
      </w:r>
      <w:r w:rsidRPr="006C6FE2">
        <w:rPr>
          <w:rFonts w:ascii="Times New Roman" w:hAnsi="Times New Roman" w:cs="Times New Roman"/>
          <w:b/>
          <w:lang w:val="en-GB"/>
        </w:rPr>
        <w:t xml:space="preserve"> sequences analysis</w:t>
      </w:r>
    </w:p>
    <w:p w14:paraId="46CCB377"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Base-calling, de-multiplexing and adapter trimming</w:t>
      </w:r>
    </w:p>
    <w:p w14:paraId="360DA762" w14:textId="56FC048D"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lastRenderedPageBreak/>
        <w:t xml:space="preserve">Raw sequencing reads were processed as described in </w:t>
      </w:r>
      <w:r w:rsidRPr="006C6FE2">
        <w:rPr>
          <w:rFonts w:ascii="Times New Roman" w:hAnsi="Times New Roman" w:cs="Times New Roman"/>
          <w:sz w:val="22"/>
          <w:szCs w:val="22"/>
          <w:lang w:val="en-GB"/>
        </w:rPr>
        <w:fldChar w:fldCharType="begin" w:fldLock="1"/>
      </w:r>
      <w:r w:rsidRPr="006C6FE2">
        <w:rPr>
          <w:rFonts w:ascii="Times New Roman" w:hAnsi="Times New Roman" w:cs="Times New Roman"/>
          <w:sz w:val="22"/>
          <w:szCs w:val="22"/>
          <w:lang w:val="en-GB"/>
        </w:rPr>
        <w:instrText>ADDIN CSL_CITATION {"citationItems":[{"id":"ITEM-1","itemData":{"DOI":"10.1534/g3.117.300128","ISSN":"21601836","PMID":"28983066","abstract":"Genetic variation in natural populations represents the raw material for phenotypic diversity. Species-wide characterization of genetic variants is crucial to have a deeper insight into the genotypephenotype relationship. With the advent of new sequencing strategies and more recently the release of long-read sequencing platforms, it is now possible to explore the genetic diversity of any nonmodel organisms, representing a fundamental resource for biological research. In the frame of population genomic surveys, a first step is to obtain the complete sequence and high-quality assembly of a reference genome. Here, we sequenced and assembled a reference genome of the nonconventional Dekkera bruxellensis yeast. While this species is a major cause of wine spoilage, it paradoxically contributes to the specific flavor profile of some Belgium beers. In addition, an extreme karyotype variability is observed across natural isolates, highlighting that D. bruxellensis genome is very dynamic. The whole genome of the D. bruxellensis UMY321 isolate was sequenced using a combination of Nanopore long-read and Illumina short-read sequencing data. We generated the most complete and contiguous de novo assembly of D. bruxellensis to date and obtained a first glimpse into the genomic variability within this species by comparing the sequences of several isolates. This genome sequence is therefore of high value for population genomic surveys and represents a reference to study genome dynamic in this yeast species.","author":[{"dropping-particle":"","family":"Fournier","given":"Téo","non-dropping-particle":"","parse-names":false,"suffix":""},{"dropping-particle":"","family":"Gounot","given":"Jean Sébastien","non-dropping-particle":"","parse-names":false,"suffix":""},{"dropping-particle":"","family":"Freel","given":"Kelle","non-dropping-particle":"","parse-names":false,"suffix":""},{"dropping-particle":"","family":"Cruaud","given":"Corinne","non-dropping-particle":"","parse-names":false,"suffix":""},{"dropping-particle":"","family":"Lemainque","given":"Arnaud","non-dropping-particle":"","parse-names":false,"suffix":""},{"dropping-particle":"","family":"Aury","given":"Jean Marc","non-dropping-particle":"","parse-names":false,"suffix":""},{"dropping-particle":"","family":"Wincker","given":"Patrick","non-dropping-particle":"","parse-names":false,"suffix":""},{"dropping-particle":"","family":"Schacherer","given":"Joseph","non-dropping-particle":"","parse-names":false,"suffix":""},{"dropping-particle":"","family":"Friedrich","given":"Anne","non-dropping-particle":"","parse-names":false,"suffix":""}],"container-title":"G3: Genes, Genomes, Genetics","id":"ITEM-1","issued":{"date-parts":[["2017"]]},"title":"High-quality de novo genome assembly of the Dekkera bruxellensis yeast using Nanopore MinION sequencing","type":"article-journal"},"uris":["http://www.mendeley.com/documents/?uuid=1176ef83-a80c-4808-8cb6-f201177ef789"]}],"mendeley":{"formattedCitation":"(Fournier et al., 2017)","plainTextFormattedCitation":"(Fournier et al., 2017)","previouslyFormattedCitation":"(Fournier et al., 2017)"},"properties":{"noteIndex":0},"schema":"https://github.com/citation-style-language/schema/raw/master/csl-citation.json"}</w:instrText>
      </w:r>
      <w:r w:rsidRPr="006C6FE2">
        <w:rPr>
          <w:rFonts w:ascii="Times New Roman" w:hAnsi="Times New Roman" w:cs="Times New Roman"/>
          <w:sz w:val="22"/>
          <w:szCs w:val="22"/>
          <w:lang w:val="en-GB"/>
        </w:rPr>
        <w:fldChar w:fldCharType="separate"/>
      </w:r>
      <w:r w:rsidRPr="006C6FE2">
        <w:rPr>
          <w:rFonts w:ascii="Times New Roman" w:hAnsi="Times New Roman" w:cs="Times New Roman"/>
          <w:noProof/>
          <w:sz w:val="22"/>
          <w:szCs w:val="22"/>
          <w:lang w:val="en-GB"/>
        </w:rPr>
        <w:t>(Fournier et al. 2017)</w:t>
      </w:r>
      <w:r w:rsidRPr="006C6FE2">
        <w:rPr>
          <w:rFonts w:ascii="Times New Roman" w:hAnsi="Times New Roman" w:cs="Times New Roman"/>
          <w:sz w:val="22"/>
          <w:szCs w:val="22"/>
          <w:lang w:val="en-GB"/>
        </w:rPr>
        <w:fldChar w:fldCharType="end"/>
      </w:r>
      <w:r w:rsidRPr="006C6FE2">
        <w:rPr>
          <w:rFonts w:ascii="Times New Roman" w:hAnsi="Times New Roman" w:cs="Times New Roman"/>
          <w:sz w:val="22"/>
          <w:szCs w:val="22"/>
          <w:lang w:val="en-GB"/>
        </w:rPr>
        <w:t>. Briefly, base-calling and de-multiplexing was done with guppy (https://nanoporetech.com/). Adapters were trimmed with Porechop (Porechop GitHub Repository https://github.com/rrwick/Porechop).</w:t>
      </w:r>
    </w:p>
    <w:p w14:paraId="44DB3B8F"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2988B870"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Separating reads with different degrees of genetic variation to the reference genome</w:t>
      </w:r>
    </w:p>
    <w:p w14:paraId="7D187235" w14:textId="713A9E48"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We distinguish reads depending on their genetic difference to the reference genome </w:t>
      </w:r>
      <w:r w:rsidRPr="006C6FE2">
        <w:rPr>
          <w:rFonts w:ascii="Times New Roman" w:hAnsi="Times New Roman" w:cs="Times New Roman"/>
          <w:i/>
          <w:sz w:val="22"/>
          <w:szCs w:val="22"/>
          <w:lang w:val="en-GB"/>
        </w:rPr>
        <w:t>Brettanomyces bruxellensis</w:t>
      </w:r>
      <w:r w:rsidRPr="006C6FE2">
        <w:rPr>
          <w:rFonts w:ascii="Times New Roman" w:hAnsi="Times New Roman" w:cs="Times New Roman"/>
          <w:sz w:val="22"/>
          <w:szCs w:val="22"/>
          <w:lang w:val="en-GB"/>
        </w:rPr>
        <w:t xml:space="preserve">. For this, long reads of each sample were first aligned to the reference genome of </w:t>
      </w:r>
      <w:r w:rsidRPr="006C6FE2">
        <w:rPr>
          <w:rFonts w:ascii="Times New Roman" w:hAnsi="Times New Roman" w:cs="Times New Roman"/>
          <w:i/>
          <w:sz w:val="22"/>
          <w:szCs w:val="22"/>
          <w:lang w:val="en-GB"/>
        </w:rPr>
        <w:t xml:space="preserve">B. </w:t>
      </w:r>
      <w:proofErr w:type="spellStart"/>
      <w:r w:rsidRPr="006C6FE2">
        <w:rPr>
          <w:rFonts w:ascii="Times New Roman" w:hAnsi="Times New Roman" w:cs="Times New Roman"/>
          <w:i/>
          <w:sz w:val="22"/>
          <w:szCs w:val="22"/>
          <w:lang w:val="en-GB"/>
        </w:rPr>
        <w:t>bruxellensis</w:t>
      </w:r>
      <w:proofErr w:type="spellEnd"/>
      <w:r w:rsidRPr="006C6FE2">
        <w:rPr>
          <w:rFonts w:ascii="Times New Roman" w:hAnsi="Times New Roman" w:cs="Times New Roman"/>
          <w:sz w:val="22"/>
          <w:szCs w:val="22"/>
          <w:lang w:val="en-GB"/>
        </w:rPr>
        <w:t xml:space="preserve"> </w:t>
      </w:r>
      <w:r w:rsidRPr="006C6FE2">
        <w:rPr>
          <w:rFonts w:ascii="Times New Roman" w:hAnsi="Times New Roman" w:cs="Times New Roman"/>
          <w:sz w:val="22"/>
          <w:szCs w:val="22"/>
          <w:lang w:val="en-GB"/>
        </w:rPr>
        <w:fldChar w:fldCharType="begin" w:fldLock="1"/>
      </w:r>
      <w:r w:rsidRPr="006C6FE2">
        <w:rPr>
          <w:rFonts w:ascii="Times New Roman" w:hAnsi="Times New Roman" w:cs="Times New Roman"/>
          <w:sz w:val="22"/>
          <w:szCs w:val="22"/>
          <w:lang w:val="en-GB"/>
        </w:rPr>
        <w:instrText>ADDIN CSL_CITATION {"citationItems":[{"id":"ITEM-1","itemData":{"DOI":"10.1534/g3.117.300128","ISSN":"21601836","PMID":"28983066","abstract":"Genetic variation in natural populations represents the raw material for phenotypic diversity. Species-wide characterization of genetic variants is crucial to have a deeper insight into the genotypephenotype relationship. With the advent of new sequencing strategies and more recently the release of long-read sequencing platforms, it is now possible to explore the genetic diversity of any nonmodel organisms, representing a fundamental resource for biological research. In the frame of population genomic surveys, a first step is to obtain the complete sequence and high-quality assembly of a reference genome. Here, we sequenced and assembled a reference genome of the nonconventional Dekkera bruxellensis yeast. While this species is a major cause of wine spoilage, it paradoxically contributes to the specific flavor profile of some Belgium beers. In addition, an extreme karyotype variability is observed across natural isolates, highlighting that D. bruxellensis genome is very dynamic. The whole genome of the D. bruxellensis UMY321 isolate was sequenced using a combination of Nanopore long-read and Illumina short-read sequencing data. We generated the most complete and contiguous de novo assembly of D. bruxellensis to date and obtained a first glimpse into the genomic variability within this species by comparing the sequences of several isolates. This genome sequence is therefore of high value for population genomic surveys and represents a reference to study genome dynamic in this yeast species.","author":[{"dropping-particle":"","family":"Fournier","given":"Téo","non-dropping-particle":"","parse-names":false,"suffix":""},{"dropping-particle":"","family":"Gounot","given":"Jean Sébastien","non-dropping-particle</w:instrText>
      </w:r>
      <w:r w:rsidRPr="003A7C5F">
        <w:rPr>
          <w:rFonts w:ascii="Times New Roman" w:hAnsi="Times New Roman" w:cs="Times New Roman"/>
          <w:sz w:val="22"/>
          <w:szCs w:val="22"/>
        </w:rPr>
        <w:instrText>":"","parse-names":false,"suffix":""},{"dropping-particle":"","family":"Freel","given":"Kelle","non-dropping-particle":"","parse-names":false,"suffix":""},{"dropping-particle":"","family":"Cruaud","given":"Corinne","non-dropping-particle":"","parse-names":false,"suffix":""},{"dropping-particle":"","family":"Lemainque","given":"Arnaud","non-dropping-particle":"","parse-names":false,"suffix":""},{"dropping-particle":"","family":"Aury","given":"Jean Marc","non-dropping-particle":"","parse-names":false,"suffix":""},{"dropping-particle":"","family":"Wincker","given":"Patrick","non-dropping-particle":"","parse-names":false,"suffix":""},{"dropping-particle":"","family":"Schacherer","given":"Joseph","non-dropping-particle":"","parse-names":false,"suffix":""},{"dropping-particle":"","family":"Friedrich","given":"Anne","non-dropping-particle":"","parse-names":false,"suffix":""}],"container-title":"G3: Genes, Gen</w:instrText>
      </w:r>
      <w:r w:rsidRPr="006C6FE2">
        <w:rPr>
          <w:rFonts w:ascii="Times New Roman" w:hAnsi="Times New Roman" w:cs="Times New Roman"/>
          <w:sz w:val="22"/>
          <w:szCs w:val="22"/>
        </w:rPr>
        <w:instrText>omes, Genetics","id":"ITEM-1","issued":{"date-parts":[["2017"]]},"title":"High-quality de novo genome assembly of the Dekkera bruxellensis yeast using Nanopore MinION sequencing","type":"article-journal"},"uris":["http://www.mendeley.com/documents/?uuid=1176ef83-a80c-4808-8cb6-f201177ef789"]}],"mendeley":{"formattedCitation":"(Fournier et al., 2017)","plainTextFormattedCitation":"(Fournier et al., 2017)","previouslyFormattedCitation":"(Fournier et al., 2017)"},"properties":{"noteIndex":0},"schema":"https://github.com/citation-style-language/schema/raw/master/csl-citation.json"}</w:instrText>
      </w:r>
      <w:r w:rsidRPr="006C6FE2">
        <w:rPr>
          <w:rFonts w:ascii="Times New Roman" w:hAnsi="Times New Roman" w:cs="Times New Roman"/>
          <w:sz w:val="22"/>
          <w:szCs w:val="22"/>
          <w:lang w:val="en-GB"/>
        </w:rPr>
        <w:fldChar w:fldCharType="separate"/>
      </w:r>
      <w:r w:rsidRPr="006C6FE2">
        <w:rPr>
          <w:rFonts w:ascii="Times New Roman" w:hAnsi="Times New Roman" w:cs="Times New Roman"/>
          <w:noProof/>
          <w:sz w:val="22"/>
          <w:szCs w:val="22"/>
        </w:rPr>
        <w:t>(Fournier et al. 2017)</w:t>
      </w:r>
      <w:r w:rsidRPr="006C6FE2">
        <w:rPr>
          <w:rFonts w:ascii="Times New Roman" w:hAnsi="Times New Roman" w:cs="Times New Roman"/>
          <w:sz w:val="22"/>
          <w:szCs w:val="22"/>
          <w:lang w:val="en-GB"/>
        </w:rPr>
        <w:fldChar w:fldCharType="end"/>
      </w:r>
      <w:r w:rsidRPr="006C6FE2">
        <w:rPr>
          <w:rFonts w:ascii="Times New Roman" w:hAnsi="Times New Roman" w:cs="Times New Roman"/>
          <w:sz w:val="22"/>
          <w:szCs w:val="22"/>
        </w:rPr>
        <w:t xml:space="preserve"> </w:t>
      </w:r>
      <w:proofErr w:type="spellStart"/>
      <w:r w:rsidRPr="006C6FE2">
        <w:rPr>
          <w:rFonts w:ascii="Times New Roman" w:hAnsi="Times New Roman" w:cs="Times New Roman"/>
          <w:sz w:val="22"/>
          <w:szCs w:val="22"/>
        </w:rPr>
        <w:t>using</w:t>
      </w:r>
      <w:proofErr w:type="spellEnd"/>
      <w:r w:rsidRPr="006C6FE2">
        <w:rPr>
          <w:rFonts w:ascii="Times New Roman" w:hAnsi="Times New Roman" w:cs="Times New Roman"/>
          <w:sz w:val="22"/>
          <w:szCs w:val="22"/>
        </w:rPr>
        <w:t xml:space="preserve"> </w:t>
      </w:r>
      <w:proofErr w:type="spellStart"/>
      <w:r w:rsidR="006539A8" w:rsidRPr="006C6FE2">
        <w:rPr>
          <w:rFonts w:ascii="Times New Roman" w:hAnsi="Times New Roman" w:cs="Times New Roman"/>
          <w:sz w:val="22"/>
          <w:szCs w:val="22"/>
        </w:rPr>
        <w:t>M</w:t>
      </w:r>
      <w:r w:rsidRPr="006C6FE2">
        <w:rPr>
          <w:rFonts w:ascii="Times New Roman" w:hAnsi="Times New Roman" w:cs="Times New Roman"/>
          <w:sz w:val="22"/>
          <w:szCs w:val="22"/>
        </w:rPr>
        <w:t>ini</w:t>
      </w:r>
      <w:r w:rsidR="006539A8" w:rsidRPr="006C6FE2">
        <w:rPr>
          <w:rFonts w:ascii="Times New Roman" w:hAnsi="Times New Roman" w:cs="Times New Roman"/>
          <w:sz w:val="22"/>
          <w:szCs w:val="22"/>
        </w:rPr>
        <w:t>M</w:t>
      </w:r>
      <w:r w:rsidRPr="006C6FE2">
        <w:rPr>
          <w:rFonts w:ascii="Times New Roman" w:hAnsi="Times New Roman" w:cs="Times New Roman"/>
          <w:sz w:val="22"/>
          <w:szCs w:val="22"/>
        </w:rPr>
        <w:t>ap</w:t>
      </w:r>
      <w:proofErr w:type="spellEnd"/>
      <w:r w:rsidRPr="006C6FE2">
        <w:rPr>
          <w:rFonts w:ascii="Times New Roman" w:hAnsi="Times New Roman" w:cs="Times New Roman"/>
          <w:sz w:val="22"/>
          <w:szCs w:val="22"/>
        </w:rPr>
        <w:t xml:space="preserve"> </w:t>
      </w:r>
      <w:r w:rsidRPr="006C6FE2">
        <w:rPr>
          <w:rFonts w:ascii="Times New Roman" w:hAnsi="Times New Roman" w:cs="Times New Roman"/>
          <w:sz w:val="22"/>
          <w:szCs w:val="22"/>
          <w:lang w:val="en-GB"/>
        </w:rPr>
        <w:fldChar w:fldCharType="begin" w:fldLock="1"/>
      </w:r>
      <w:r w:rsidRPr="006C6FE2">
        <w:rPr>
          <w:rFonts w:ascii="Times New Roman" w:hAnsi="Times New Roman" w:cs="Times New Roman"/>
          <w:sz w:val="22"/>
          <w:szCs w:val="22"/>
        </w:rPr>
        <w:instrText>ADDIN CSL_CITATION {"citationItems":[{"id":"ITEM-1","itemData":{"DOI":"10.1093/bioinformatics/bty191","ISSN":"14602059","PMID":"29750242","abstract":"Motivation: Recent advances in sequencing technologies promise ultra-long reads of ~100 kb in average, full-length mRNA or cDNA reads in high throughput and genomic contigs over 100 Mb in length. Existing alignment programs are unable or inefficient to process such data at scale, which presses for the development of new alignment algorithms. Results: Minimap2 is a general-purpose alignment program to map DNA or long mRNA sequences against a large reference database. It works with accurate short reads of ≥100 bp in length, ≥1 kb genomic reads at error rate ~15%, full-length noisy Direct RNA or cDNA reads and assembly contigs or closely related full chromosomes of hundreds of megabases in length. Minimap2 does split-read alignment, employs concave gap cost for long insertions and deletions and introduces new heuristics to reduce spurious alignments. It is 3–4 times as fast as mainstream short-read mappers at comparable accuracy, and is ≥30 times faster than long-read genomic or cDNA mappers at higher accuracy, surpassing most aligners specialized in one type of alignment.","author":[{"dropping-particle":"","family":"Li","given":"Heng","non-dropping-particle":"","parse-names":false,"suffix":""}],"container-title":"Bioinformatics","id":"ITEM-1","issued":{"date-parts":[["2018"]]},"title":"Minimap2: Pairwise alignment for nucleotide sequences","type":"article-journal"},"uris":["http://www.mendeley.com/documents/?uuid=a1613e57-be36-4dde-b097-6e59d3d882dc"]}],"mendeley":{"formattedCitation":"(Li, 2018)","plainTextFormattedCitation":"(Li, 2018)","previouslyFormattedCitation":"(Li, 2018)"},"properties":{"noteIndex":0},"schema":"https://github.com/citation-style-language/schema/raw/master/csl-citation.json"}</w:instrText>
      </w:r>
      <w:r w:rsidRPr="006C6FE2">
        <w:rPr>
          <w:rFonts w:ascii="Times New Roman" w:hAnsi="Times New Roman" w:cs="Times New Roman"/>
          <w:sz w:val="22"/>
          <w:szCs w:val="22"/>
          <w:lang w:val="en-GB"/>
        </w:rPr>
        <w:fldChar w:fldCharType="separate"/>
      </w:r>
      <w:r w:rsidRPr="006C6FE2">
        <w:rPr>
          <w:rFonts w:ascii="Times New Roman" w:hAnsi="Times New Roman" w:cs="Times New Roman"/>
          <w:noProof/>
          <w:sz w:val="22"/>
          <w:szCs w:val="22"/>
        </w:rPr>
        <w:t>(Li, 2018)</w:t>
      </w:r>
      <w:r w:rsidRPr="006C6FE2">
        <w:rPr>
          <w:rFonts w:ascii="Times New Roman" w:hAnsi="Times New Roman" w:cs="Times New Roman"/>
          <w:sz w:val="22"/>
          <w:szCs w:val="22"/>
          <w:lang w:val="en-GB"/>
        </w:rPr>
        <w:fldChar w:fldCharType="end"/>
      </w:r>
      <w:r w:rsidRPr="006C6FE2">
        <w:rPr>
          <w:rFonts w:ascii="Times New Roman" w:hAnsi="Times New Roman" w:cs="Times New Roman"/>
          <w:sz w:val="22"/>
          <w:szCs w:val="22"/>
        </w:rPr>
        <w:t xml:space="preserve">. </w:t>
      </w:r>
      <w:proofErr w:type="spellStart"/>
      <w:r w:rsidRPr="003A7C5F">
        <w:rPr>
          <w:rFonts w:ascii="Times New Roman" w:hAnsi="Times New Roman" w:cs="Times New Roman"/>
          <w:sz w:val="22"/>
          <w:szCs w:val="22"/>
        </w:rPr>
        <w:t>We</w:t>
      </w:r>
      <w:proofErr w:type="spellEnd"/>
      <w:r w:rsidRPr="003A7C5F">
        <w:rPr>
          <w:rFonts w:ascii="Times New Roman" w:hAnsi="Times New Roman" w:cs="Times New Roman"/>
          <w:sz w:val="22"/>
          <w:szCs w:val="22"/>
        </w:rPr>
        <w:t xml:space="preserve"> </w:t>
      </w:r>
      <w:proofErr w:type="spellStart"/>
      <w:r w:rsidRPr="003A7C5F">
        <w:rPr>
          <w:rFonts w:ascii="Times New Roman" w:hAnsi="Times New Roman" w:cs="Times New Roman"/>
          <w:sz w:val="22"/>
          <w:szCs w:val="22"/>
        </w:rPr>
        <w:t>separated</w:t>
      </w:r>
      <w:proofErr w:type="spellEnd"/>
      <w:r w:rsidRPr="003A7C5F">
        <w:rPr>
          <w:rFonts w:ascii="Times New Roman" w:hAnsi="Times New Roman" w:cs="Times New Roman"/>
          <w:sz w:val="22"/>
          <w:szCs w:val="22"/>
        </w:rPr>
        <w:t xml:space="preserve"> </w:t>
      </w:r>
      <w:proofErr w:type="spellStart"/>
      <w:r w:rsidRPr="003A7C5F">
        <w:rPr>
          <w:rFonts w:ascii="Times New Roman" w:hAnsi="Times New Roman" w:cs="Times New Roman"/>
          <w:sz w:val="22"/>
          <w:szCs w:val="22"/>
        </w:rPr>
        <w:t>reads</w:t>
      </w:r>
      <w:proofErr w:type="spellEnd"/>
      <w:r w:rsidRPr="003A7C5F">
        <w:rPr>
          <w:rFonts w:ascii="Times New Roman" w:hAnsi="Times New Roman" w:cs="Times New Roman"/>
          <w:sz w:val="22"/>
          <w:szCs w:val="22"/>
        </w:rPr>
        <w:t xml:space="preserve"> </w:t>
      </w:r>
      <w:proofErr w:type="spellStart"/>
      <w:r w:rsidRPr="003A7C5F">
        <w:rPr>
          <w:rFonts w:ascii="Times New Roman" w:hAnsi="Times New Roman" w:cs="Times New Roman"/>
          <w:sz w:val="22"/>
          <w:szCs w:val="22"/>
        </w:rPr>
        <w:t>into</w:t>
      </w:r>
      <w:proofErr w:type="spellEnd"/>
      <w:r w:rsidRPr="003A7C5F">
        <w:rPr>
          <w:rFonts w:ascii="Times New Roman" w:hAnsi="Times New Roman" w:cs="Times New Roman"/>
          <w:sz w:val="22"/>
          <w:szCs w:val="22"/>
        </w:rPr>
        <w:t xml:space="preserve"> </w:t>
      </w:r>
      <w:proofErr w:type="spellStart"/>
      <w:r w:rsidRPr="003A7C5F">
        <w:rPr>
          <w:rFonts w:ascii="Times New Roman" w:hAnsi="Times New Roman" w:cs="Times New Roman"/>
          <w:sz w:val="22"/>
          <w:szCs w:val="22"/>
        </w:rPr>
        <w:t>two</w:t>
      </w:r>
      <w:proofErr w:type="spellEnd"/>
      <w:r w:rsidRPr="003A7C5F">
        <w:rPr>
          <w:rFonts w:ascii="Times New Roman" w:hAnsi="Times New Roman" w:cs="Times New Roman"/>
          <w:sz w:val="22"/>
          <w:szCs w:val="22"/>
        </w:rPr>
        <w:t xml:space="preserve"> groups </w:t>
      </w:r>
      <w:proofErr w:type="spellStart"/>
      <w:r w:rsidRPr="003A7C5F">
        <w:rPr>
          <w:rFonts w:ascii="Times New Roman" w:hAnsi="Times New Roman" w:cs="Times New Roman"/>
          <w:sz w:val="22"/>
          <w:szCs w:val="22"/>
        </w:rPr>
        <w:t>based</w:t>
      </w:r>
      <w:proofErr w:type="spellEnd"/>
      <w:r w:rsidRPr="003A7C5F">
        <w:rPr>
          <w:rFonts w:ascii="Times New Roman" w:hAnsi="Times New Roman" w:cs="Times New Roman"/>
          <w:sz w:val="22"/>
          <w:szCs w:val="22"/>
        </w:rPr>
        <w:t xml:space="preserve"> on </w:t>
      </w:r>
      <w:proofErr w:type="spellStart"/>
      <w:r w:rsidRPr="003A7C5F">
        <w:rPr>
          <w:rFonts w:ascii="Times New Roman" w:hAnsi="Times New Roman" w:cs="Times New Roman"/>
          <w:sz w:val="22"/>
          <w:szCs w:val="22"/>
        </w:rPr>
        <w:t>their</w:t>
      </w:r>
      <w:proofErr w:type="spellEnd"/>
      <w:r w:rsidRPr="003A7C5F">
        <w:rPr>
          <w:rFonts w:ascii="Times New Roman" w:hAnsi="Times New Roman" w:cs="Times New Roman"/>
          <w:sz w:val="22"/>
          <w:szCs w:val="22"/>
        </w:rPr>
        <w:t xml:space="preserve"> </w:t>
      </w:r>
      <w:proofErr w:type="spellStart"/>
      <w:r w:rsidRPr="003A7C5F">
        <w:rPr>
          <w:rFonts w:ascii="Times New Roman" w:hAnsi="Times New Roman" w:cs="Times New Roman"/>
          <w:sz w:val="22"/>
          <w:szCs w:val="22"/>
        </w:rPr>
        <w:t>number</w:t>
      </w:r>
      <w:proofErr w:type="spellEnd"/>
      <w:r w:rsidRPr="003A7C5F">
        <w:rPr>
          <w:rFonts w:ascii="Times New Roman" w:hAnsi="Times New Roman" w:cs="Times New Roman"/>
          <w:sz w:val="22"/>
          <w:szCs w:val="22"/>
        </w:rPr>
        <w:t xml:space="preserve"> of </w:t>
      </w:r>
      <w:proofErr w:type="spellStart"/>
      <w:r w:rsidRPr="003A7C5F">
        <w:rPr>
          <w:rFonts w:ascii="Times New Roman" w:hAnsi="Times New Roman" w:cs="Times New Roman"/>
          <w:sz w:val="22"/>
          <w:szCs w:val="22"/>
        </w:rPr>
        <w:t>SNPs</w:t>
      </w:r>
      <w:proofErr w:type="spellEnd"/>
      <w:r w:rsidRPr="003A7C5F">
        <w:rPr>
          <w:rFonts w:ascii="Times New Roman" w:hAnsi="Times New Roman" w:cs="Times New Roman"/>
          <w:sz w:val="22"/>
          <w:szCs w:val="22"/>
        </w:rPr>
        <w:t xml:space="preserve">/kb. </w:t>
      </w:r>
      <w:r w:rsidRPr="006C6FE2">
        <w:rPr>
          <w:rFonts w:ascii="Times New Roman" w:hAnsi="Times New Roman" w:cs="Times New Roman"/>
          <w:sz w:val="22"/>
          <w:szCs w:val="22"/>
          <w:lang w:val="en-GB"/>
        </w:rPr>
        <w:t xml:space="preserve">Here, reads comprising less than ten variants per kb were assigned to the low intra-genomic variation cluster and reads with more than 14 variants per kb to the high intra-genomic variation cluster. Reads containing between ten to 14 variants per kb were ignored to avoid any errors of wrong-assignment, which could strongly impact </w:t>
      </w:r>
      <w:r w:rsidRPr="006C6FE2">
        <w:rPr>
          <w:rFonts w:ascii="Times New Roman" w:hAnsi="Times New Roman" w:cs="Times New Roman"/>
          <w:i/>
          <w:sz w:val="22"/>
          <w:szCs w:val="22"/>
          <w:lang w:val="en-GB"/>
        </w:rPr>
        <w:t>de novo</w:t>
      </w:r>
      <w:r w:rsidRPr="006C6FE2">
        <w:rPr>
          <w:rFonts w:ascii="Times New Roman" w:hAnsi="Times New Roman" w:cs="Times New Roman"/>
          <w:sz w:val="22"/>
          <w:szCs w:val="22"/>
          <w:lang w:val="en-GB"/>
        </w:rPr>
        <w:t xml:space="preserve"> genome assemblies.</w:t>
      </w:r>
      <w:r w:rsidR="00354817">
        <w:rPr>
          <w:rFonts w:ascii="Times New Roman" w:hAnsi="Times New Roman" w:cs="Times New Roman"/>
          <w:sz w:val="22"/>
          <w:szCs w:val="22"/>
          <w:lang w:val="en-GB"/>
        </w:rPr>
        <w:t xml:space="preserve"> </w:t>
      </w:r>
      <w:r w:rsidR="00354817" w:rsidRPr="00354817">
        <w:rPr>
          <w:rFonts w:ascii="Times New Roman" w:hAnsi="Times New Roman" w:cs="Times New Roman"/>
          <w:sz w:val="22"/>
          <w:szCs w:val="22"/>
          <w:lang w:val="en-GB"/>
        </w:rPr>
        <w:t xml:space="preserve">We found no link between SNP density and read length, read </w:t>
      </w:r>
      <w:proofErr w:type="spellStart"/>
      <w:r w:rsidR="00354817" w:rsidRPr="00354817">
        <w:rPr>
          <w:rFonts w:ascii="Times New Roman" w:hAnsi="Times New Roman" w:cs="Times New Roman"/>
          <w:sz w:val="22"/>
          <w:szCs w:val="22"/>
          <w:lang w:val="en-GB"/>
        </w:rPr>
        <w:t>basecalling</w:t>
      </w:r>
      <w:proofErr w:type="spellEnd"/>
      <w:r w:rsidR="00354817" w:rsidRPr="00354817">
        <w:rPr>
          <w:rFonts w:ascii="Times New Roman" w:hAnsi="Times New Roman" w:cs="Times New Roman"/>
          <w:sz w:val="22"/>
          <w:szCs w:val="22"/>
          <w:lang w:val="en-GB"/>
        </w:rPr>
        <w:t xml:space="preserve"> quality, or mapping quality.</w:t>
      </w:r>
    </w:p>
    <w:p w14:paraId="2DE24D12"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5DB38214" w14:textId="77777777" w:rsidR="00E32028" w:rsidRPr="006C6FE2" w:rsidRDefault="00E32028" w:rsidP="00A92391">
      <w:pPr>
        <w:spacing w:afterLines="60" w:after="144" w:line="276" w:lineRule="auto"/>
        <w:jc w:val="both"/>
        <w:rPr>
          <w:rFonts w:ascii="Times New Roman" w:hAnsi="Times New Roman" w:cs="Times New Roman"/>
          <w:b/>
          <w:color w:val="000000" w:themeColor="text1"/>
          <w:sz w:val="22"/>
          <w:szCs w:val="22"/>
          <w:lang w:val="en-GB"/>
        </w:rPr>
      </w:pPr>
      <w:r w:rsidRPr="006C6FE2">
        <w:rPr>
          <w:rFonts w:ascii="Times New Roman" w:hAnsi="Times New Roman" w:cs="Times New Roman"/>
          <w:b/>
          <w:color w:val="000000" w:themeColor="text1"/>
          <w:sz w:val="22"/>
          <w:szCs w:val="22"/>
          <w:lang w:val="en-GB"/>
        </w:rPr>
        <w:t>Calculation of coverage for the low and high intra-genomic variation cluster and their ploidy</w:t>
      </w:r>
    </w:p>
    <w:p w14:paraId="4A92319A" w14:textId="1DCFBA8E" w:rsidR="00E32028" w:rsidRPr="006C6FE2" w:rsidRDefault="00E32028" w:rsidP="00A92391">
      <w:pPr>
        <w:spacing w:afterLines="60" w:after="144" w:line="276" w:lineRule="auto"/>
        <w:jc w:val="both"/>
        <w:rPr>
          <w:rFonts w:ascii="Times New Roman" w:hAnsi="Times New Roman" w:cs="Times New Roman"/>
          <w:color w:val="000000" w:themeColor="text1"/>
          <w:sz w:val="22"/>
          <w:szCs w:val="22"/>
          <w:lang w:val="en-GB"/>
        </w:rPr>
      </w:pPr>
      <w:r w:rsidRPr="006C6FE2">
        <w:rPr>
          <w:rFonts w:ascii="Times New Roman" w:hAnsi="Times New Roman" w:cs="Times New Roman"/>
          <w:color w:val="000000" w:themeColor="text1"/>
          <w:sz w:val="22"/>
          <w:szCs w:val="22"/>
          <w:lang w:val="en-GB"/>
        </w:rPr>
        <w:t>The contribution to the overall coverage (total coverage) was calculated for the reads that clustered in the low intra-genomic variation cluster and the high intra-genomic variation cluster. This was done in 10kb non-sliding windows and used as a rough measurement of the average ploidy per strain (median coverage across strains and scaffolds: 68</w:t>
      </w:r>
      <w:r w:rsidR="004D7432" w:rsidRPr="006C6FE2">
        <w:rPr>
          <w:rFonts w:ascii="Times New Roman" w:eastAsia="Times New Roman" w:hAnsi="Times New Roman" w:cs="Times New Roman"/>
          <w:color w:val="000000" w:themeColor="text1"/>
          <w:sz w:val="22"/>
          <w:szCs w:val="22"/>
          <w:lang w:val="en-GB" w:eastAsia="en-GB"/>
        </w:rPr>
        <w:t>×</w:t>
      </w:r>
      <w:r w:rsidRPr="006C6FE2">
        <w:rPr>
          <w:rFonts w:ascii="Times New Roman" w:hAnsi="Times New Roman" w:cs="Times New Roman"/>
          <w:color w:val="000000" w:themeColor="text1"/>
          <w:sz w:val="22"/>
          <w:szCs w:val="22"/>
          <w:lang w:val="en-GB"/>
        </w:rPr>
        <w:t>). As an example, if the overall coverage for a certain region was calculated to be 60</w:t>
      </w:r>
      <w:r w:rsidR="004D7432" w:rsidRPr="006C6FE2">
        <w:rPr>
          <w:rFonts w:ascii="Times New Roman" w:eastAsia="Times New Roman" w:hAnsi="Times New Roman" w:cs="Times New Roman"/>
          <w:color w:val="000000" w:themeColor="text1"/>
          <w:sz w:val="22"/>
          <w:szCs w:val="22"/>
          <w:lang w:val="en-GB" w:eastAsia="en-GB"/>
        </w:rPr>
        <w:t>×</w:t>
      </w:r>
      <w:r w:rsidRPr="006C6FE2">
        <w:rPr>
          <w:rFonts w:ascii="Times New Roman" w:hAnsi="Times New Roman" w:cs="Times New Roman"/>
          <w:color w:val="000000" w:themeColor="text1"/>
          <w:sz w:val="22"/>
          <w:szCs w:val="22"/>
          <w:lang w:val="en-GB"/>
        </w:rPr>
        <w:t xml:space="preserve"> (from reads with low and high intra-genomic variation), then a coverage of 40</w:t>
      </w:r>
      <w:r w:rsidR="004D7432" w:rsidRPr="006C6FE2">
        <w:rPr>
          <w:rFonts w:ascii="Times New Roman" w:hAnsi="Times New Roman" w:cs="Times New Roman"/>
          <w:color w:val="000000" w:themeColor="text1"/>
          <w:sz w:val="22"/>
          <w:szCs w:val="22"/>
          <w:lang w:val="en-GB"/>
        </w:rPr>
        <w:t>×</w:t>
      </w:r>
      <w:r w:rsidRPr="006C6FE2">
        <w:rPr>
          <w:rFonts w:ascii="Times New Roman" w:hAnsi="Times New Roman" w:cs="Times New Roman"/>
          <w:color w:val="000000" w:themeColor="text1"/>
          <w:sz w:val="22"/>
          <w:szCs w:val="22"/>
          <w:lang w:val="en-GB"/>
        </w:rPr>
        <w:t xml:space="preserve"> for the reads with low intra-genomic variation and 20</w:t>
      </w:r>
      <w:r w:rsidR="004D7432" w:rsidRPr="006C6FE2">
        <w:rPr>
          <w:rFonts w:ascii="Times New Roman" w:eastAsia="Times New Roman" w:hAnsi="Times New Roman" w:cs="Times New Roman"/>
          <w:color w:val="000000" w:themeColor="text1"/>
          <w:sz w:val="22"/>
          <w:szCs w:val="22"/>
          <w:lang w:val="en-GB" w:eastAsia="en-GB"/>
        </w:rPr>
        <w:t>×</w:t>
      </w:r>
      <w:r w:rsidRPr="006C6FE2">
        <w:rPr>
          <w:rFonts w:ascii="Times New Roman" w:hAnsi="Times New Roman" w:cs="Times New Roman"/>
          <w:color w:val="000000" w:themeColor="text1"/>
          <w:sz w:val="22"/>
          <w:szCs w:val="22"/>
          <w:lang w:val="en-GB"/>
        </w:rPr>
        <w:t xml:space="preserve"> for the reads with high intra-genomic variation would assume a triploid state at this locus, with a ratio of genomic copies of 2:1. This method was adapted to estimate different potential levels of ploidy (2n-5n).</w:t>
      </w:r>
    </w:p>
    <w:p w14:paraId="6585AFD8"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p>
    <w:p w14:paraId="54B7D592"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 xml:space="preserve">Phasing the polyploid genomes of the wine 2 </w:t>
      </w:r>
      <w:proofErr w:type="gramStart"/>
      <w:r w:rsidRPr="006C6FE2">
        <w:rPr>
          <w:rFonts w:ascii="Times New Roman" w:hAnsi="Times New Roman" w:cs="Times New Roman"/>
          <w:b/>
          <w:sz w:val="22"/>
          <w:szCs w:val="22"/>
          <w:lang w:val="en-GB"/>
        </w:rPr>
        <w:t>subpopulation</w:t>
      </w:r>
      <w:proofErr w:type="gramEnd"/>
    </w:p>
    <w:p w14:paraId="49DC2BEC" w14:textId="5033191B"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We phased six polyploid genomes of the wine 2 </w:t>
      </w:r>
      <w:proofErr w:type="gramStart"/>
      <w:r w:rsidRPr="006C6FE2">
        <w:rPr>
          <w:rFonts w:ascii="Times New Roman" w:hAnsi="Times New Roman" w:cs="Times New Roman"/>
          <w:sz w:val="22"/>
          <w:szCs w:val="22"/>
          <w:lang w:val="en-GB"/>
        </w:rPr>
        <w:t>subpopulation</w:t>
      </w:r>
      <w:proofErr w:type="gramEnd"/>
      <w:r w:rsidRPr="006C6FE2">
        <w:rPr>
          <w:rFonts w:ascii="Times New Roman" w:hAnsi="Times New Roman" w:cs="Times New Roman"/>
          <w:sz w:val="22"/>
          <w:szCs w:val="22"/>
          <w:lang w:val="en-GB"/>
        </w:rPr>
        <w:t xml:space="preserve"> with the nPhase pipeline as described in (Abou Saada et al. 2021). For this, short and long reads were aligned to the </w:t>
      </w:r>
      <w:r w:rsidRPr="006C6FE2">
        <w:rPr>
          <w:rFonts w:ascii="Times New Roman" w:hAnsi="Times New Roman" w:cs="Times New Roman"/>
          <w:i/>
          <w:iCs/>
          <w:sz w:val="22"/>
          <w:szCs w:val="22"/>
          <w:lang w:val="en-GB"/>
        </w:rPr>
        <w:t>Brettanomyces bruxellensis</w:t>
      </w:r>
      <w:r w:rsidRPr="006C6FE2">
        <w:rPr>
          <w:rFonts w:ascii="Times New Roman" w:hAnsi="Times New Roman" w:cs="Times New Roman"/>
          <w:sz w:val="22"/>
          <w:szCs w:val="22"/>
          <w:lang w:val="en-GB"/>
        </w:rPr>
        <w:t xml:space="preserve"> reference sequence and phased by the nPhase algorithm using default parameters.</w:t>
      </w:r>
    </w:p>
    <w:p w14:paraId="1E8DD7ED"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To generate pairwise divergence plots, we cross-referenced two of the files </w:t>
      </w:r>
      <w:proofErr w:type="gramStart"/>
      <w:r w:rsidRPr="006C6FE2">
        <w:rPr>
          <w:rFonts w:ascii="Times New Roman" w:hAnsi="Times New Roman" w:cs="Times New Roman"/>
          <w:sz w:val="22"/>
          <w:szCs w:val="22"/>
          <w:lang w:val="en-GB"/>
        </w:rPr>
        <w:t>output</w:t>
      </w:r>
      <w:proofErr w:type="gramEnd"/>
      <w:r w:rsidRPr="006C6FE2">
        <w:rPr>
          <w:rFonts w:ascii="Times New Roman" w:hAnsi="Times New Roman" w:cs="Times New Roman"/>
          <w:sz w:val="22"/>
          <w:szCs w:val="22"/>
          <w:lang w:val="en-GB"/>
        </w:rPr>
        <w:t xml:space="preserve"> by nPhase: (1) the *.clusterReadNames.tsv file, which contains the list of reads that comprise each cluster, found in the Phased folder and (2) the *.variants.tsv file, which contains the list of heterozygous SNPs associated with each predicted haplotig and can be found in the Phased folder as well. By combining the information in both </w:t>
      </w:r>
      <w:proofErr w:type="gramStart"/>
      <w:r w:rsidRPr="006C6FE2">
        <w:rPr>
          <w:rFonts w:ascii="Times New Roman" w:hAnsi="Times New Roman" w:cs="Times New Roman"/>
          <w:sz w:val="22"/>
          <w:szCs w:val="22"/>
          <w:lang w:val="en-GB"/>
        </w:rPr>
        <w:t>files</w:t>
      </w:r>
      <w:proofErr w:type="gramEnd"/>
      <w:r w:rsidRPr="006C6FE2">
        <w:rPr>
          <w:rFonts w:ascii="Times New Roman" w:hAnsi="Times New Roman" w:cs="Times New Roman"/>
          <w:sz w:val="22"/>
          <w:szCs w:val="22"/>
          <w:lang w:val="en-GB"/>
        </w:rPr>
        <w:t xml:space="preserve"> we were able to calculate the similarity between predicted haplotypes in 10kb windows.</w:t>
      </w:r>
    </w:p>
    <w:p w14:paraId="42A154BF"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In regions that have only two predicted haplotypes we have only one value, but in regions that have more than three predicted haplotypes we only kept the three longest clusters and generated three similarity values through pairwise comparison (used for potting maximal genetic distances between haplotypes).</w:t>
      </w:r>
    </w:p>
    <w:p w14:paraId="423CFF53"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p>
    <w:p w14:paraId="391BE81F"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i/>
          <w:iCs/>
          <w:sz w:val="22"/>
          <w:szCs w:val="22"/>
          <w:lang w:val="en-GB"/>
        </w:rPr>
        <w:t>De novo</w:t>
      </w:r>
      <w:r w:rsidRPr="006C6FE2">
        <w:rPr>
          <w:rFonts w:ascii="Times New Roman" w:hAnsi="Times New Roman" w:cs="Times New Roman"/>
          <w:b/>
          <w:sz w:val="22"/>
          <w:szCs w:val="22"/>
          <w:lang w:val="en-GB"/>
        </w:rPr>
        <w:t xml:space="preserve"> assemblies</w:t>
      </w:r>
    </w:p>
    <w:p w14:paraId="7EA4C659"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lastRenderedPageBreak/>
        <w:t xml:space="preserve">Prior to the </w:t>
      </w:r>
      <w:r w:rsidRPr="006C6FE2">
        <w:rPr>
          <w:rFonts w:ascii="Times New Roman" w:hAnsi="Times New Roman" w:cs="Times New Roman"/>
          <w:i/>
          <w:sz w:val="22"/>
          <w:szCs w:val="22"/>
          <w:lang w:val="en-GB"/>
        </w:rPr>
        <w:t>de novo</w:t>
      </w:r>
      <w:r w:rsidRPr="006C6FE2">
        <w:rPr>
          <w:rFonts w:ascii="Times New Roman" w:hAnsi="Times New Roman" w:cs="Times New Roman"/>
          <w:sz w:val="22"/>
          <w:szCs w:val="22"/>
          <w:lang w:val="en-GB"/>
        </w:rPr>
        <w:t xml:space="preserve"> assemblies, files containing the raw reads (respectively with low or high intragenomic variation to the reference genome) were corrected and cleaned using Canu -correct v.1.7 (</w:t>
      </w:r>
      <w:proofErr w:type="spellStart"/>
      <w:r w:rsidRPr="006C6FE2">
        <w:rPr>
          <w:rFonts w:ascii="Times New Roman" w:hAnsi="Times New Roman" w:cs="Times New Roman"/>
          <w:sz w:val="22"/>
          <w:szCs w:val="22"/>
          <w:lang w:val="en-GB"/>
        </w:rPr>
        <w:t>Koren</w:t>
      </w:r>
      <w:proofErr w:type="spellEnd"/>
      <w:r w:rsidRPr="006C6FE2">
        <w:rPr>
          <w:rFonts w:ascii="Times New Roman" w:hAnsi="Times New Roman" w:cs="Times New Roman"/>
          <w:sz w:val="22"/>
          <w:szCs w:val="22"/>
          <w:lang w:val="en-GB"/>
        </w:rPr>
        <w:t xml:space="preserve"> et al. 2017). </w:t>
      </w:r>
      <w:r w:rsidRPr="006C6FE2">
        <w:rPr>
          <w:rFonts w:ascii="Times New Roman" w:hAnsi="Times New Roman" w:cs="Times New Roman"/>
          <w:i/>
          <w:sz w:val="22"/>
          <w:szCs w:val="22"/>
          <w:lang w:val="en-GB"/>
        </w:rPr>
        <w:t>De novo</w:t>
      </w:r>
      <w:r w:rsidRPr="006C6FE2">
        <w:rPr>
          <w:rFonts w:ascii="Times New Roman" w:hAnsi="Times New Roman" w:cs="Times New Roman"/>
          <w:sz w:val="22"/>
          <w:szCs w:val="22"/>
          <w:lang w:val="en-GB"/>
        </w:rPr>
        <w:t xml:space="preserve"> assemblies were performed with </w:t>
      </w:r>
      <w:proofErr w:type="spellStart"/>
      <w:r w:rsidRPr="006C6FE2">
        <w:rPr>
          <w:rFonts w:ascii="Times New Roman" w:hAnsi="Times New Roman" w:cs="Times New Roman"/>
          <w:sz w:val="22"/>
          <w:szCs w:val="22"/>
          <w:lang w:val="en-GB"/>
        </w:rPr>
        <w:t>SMARTdenovo</w:t>
      </w:r>
      <w:proofErr w:type="spellEnd"/>
      <w:r w:rsidRPr="006C6FE2">
        <w:rPr>
          <w:rFonts w:ascii="Times New Roman" w:hAnsi="Times New Roman" w:cs="Times New Roman"/>
          <w:sz w:val="22"/>
          <w:szCs w:val="22"/>
          <w:lang w:val="en-GB"/>
        </w:rPr>
        <w:t xml:space="preserve"> (Liu et al. 2021) and the parameters -J 1000 -c 1.</w:t>
      </w:r>
    </w:p>
    <w:p w14:paraId="125A436A"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2BD8EF62"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Collinearity and pairwise genetic identity of de novo assemblies</w:t>
      </w:r>
    </w:p>
    <w:p w14:paraId="3C644D15" w14:textId="109E5924"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Collinearity between </w:t>
      </w:r>
      <w:r w:rsidRPr="006C6FE2">
        <w:rPr>
          <w:rFonts w:ascii="Times New Roman" w:hAnsi="Times New Roman" w:cs="Times New Roman"/>
          <w:i/>
          <w:sz w:val="22"/>
          <w:szCs w:val="22"/>
          <w:lang w:val="en-GB"/>
        </w:rPr>
        <w:t xml:space="preserve">de novo </w:t>
      </w:r>
      <w:r w:rsidRPr="006C6FE2">
        <w:rPr>
          <w:rFonts w:ascii="Times New Roman" w:hAnsi="Times New Roman" w:cs="Times New Roman"/>
          <w:sz w:val="22"/>
          <w:szCs w:val="22"/>
          <w:lang w:val="en-GB"/>
        </w:rPr>
        <w:t xml:space="preserve">assemblies of </w:t>
      </w:r>
      <w:r w:rsidRPr="006C6FE2">
        <w:rPr>
          <w:rFonts w:ascii="Times New Roman" w:hAnsi="Times New Roman" w:cs="Times New Roman"/>
          <w:i/>
          <w:sz w:val="22"/>
          <w:szCs w:val="22"/>
          <w:lang w:val="en-GB"/>
        </w:rPr>
        <w:t xml:space="preserve">B. </w:t>
      </w:r>
      <w:proofErr w:type="spellStart"/>
      <w:r w:rsidRPr="006C6FE2">
        <w:rPr>
          <w:rFonts w:ascii="Times New Roman" w:hAnsi="Times New Roman" w:cs="Times New Roman"/>
          <w:i/>
          <w:sz w:val="22"/>
          <w:szCs w:val="22"/>
          <w:lang w:val="en-GB"/>
        </w:rPr>
        <w:t>brettanomyces</w:t>
      </w:r>
      <w:proofErr w:type="spellEnd"/>
      <w:r w:rsidRPr="006C6FE2">
        <w:rPr>
          <w:rFonts w:ascii="Times New Roman" w:hAnsi="Times New Roman" w:cs="Times New Roman"/>
          <w:i/>
          <w:sz w:val="22"/>
          <w:szCs w:val="22"/>
          <w:lang w:val="en-GB"/>
        </w:rPr>
        <w:t xml:space="preserve"> </w:t>
      </w:r>
      <w:r w:rsidRPr="006C6FE2">
        <w:rPr>
          <w:rFonts w:ascii="Times New Roman" w:hAnsi="Times New Roman" w:cs="Times New Roman"/>
          <w:sz w:val="22"/>
          <w:szCs w:val="22"/>
          <w:lang w:val="en-GB"/>
        </w:rPr>
        <w:t xml:space="preserve">strains was checked using </w:t>
      </w:r>
      <w:proofErr w:type="spellStart"/>
      <w:r w:rsidRPr="006C6FE2">
        <w:rPr>
          <w:rFonts w:ascii="Times New Roman" w:hAnsi="Times New Roman" w:cs="Times New Roman"/>
          <w:sz w:val="22"/>
          <w:szCs w:val="22"/>
          <w:lang w:val="en-GB"/>
        </w:rPr>
        <w:t>M</w:t>
      </w:r>
      <w:r w:rsidR="0055396D" w:rsidRPr="006C6FE2">
        <w:rPr>
          <w:rFonts w:ascii="Times New Roman" w:hAnsi="Times New Roman" w:cs="Times New Roman"/>
          <w:sz w:val="22"/>
          <w:szCs w:val="22"/>
          <w:lang w:val="en-GB"/>
        </w:rPr>
        <w:t>UM</w:t>
      </w:r>
      <w:r w:rsidRPr="006C6FE2">
        <w:rPr>
          <w:rFonts w:ascii="Times New Roman" w:hAnsi="Times New Roman" w:cs="Times New Roman"/>
          <w:sz w:val="22"/>
          <w:szCs w:val="22"/>
          <w:lang w:val="en-GB"/>
        </w:rPr>
        <w:t>mer</w:t>
      </w:r>
      <w:proofErr w:type="spellEnd"/>
      <w:r w:rsidRPr="006C6FE2">
        <w:rPr>
          <w:rFonts w:ascii="Times New Roman" w:hAnsi="Times New Roman" w:cs="Times New Roman"/>
          <w:sz w:val="22"/>
          <w:szCs w:val="22"/>
          <w:lang w:val="en-GB"/>
        </w:rPr>
        <w:t xml:space="preserve"> v.3 (</w:t>
      </w:r>
      <w:hyperlink r:id="rId8" w:history="1">
        <w:r w:rsidRPr="006C6FE2">
          <w:rPr>
            <w:rStyle w:val="Lienhypertexte"/>
            <w:rFonts w:ascii="Times New Roman" w:hAnsi="Times New Roman" w:cs="Times New Roman"/>
            <w:sz w:val="22"/>
            <w:szCs w:val="22"/>
            <w:lang w:val="en-GB"/>
          </w:rPr>
          <w:t>https://doi.org/10.1093/nar/27.11.2369</w:t>
        </w:r>
      </w:hyperlink>
      <w:r w:rsidRPr="006C6FE2">
        <w:rPr>
          <w:rFonts w:ascii="Times New Roman" w:hAnsi="Times New Roman" w:cs="Times New Roman"/>
          <w:sz w:val="22"/>
          <w:szCs w:val="22"/>
          <w:lang w:val="en-GB"/>
        </w:rPr>
        <w:t xml:space="preserve">) and the following parameters </w:t>
      </w:r>
      <w:proofErr w:type="spellStart"/>
      <w:r w:rsidR="0055396D" w:rsidRPr="006C6FE2">
        <w:rPr>
          <w:rFonts w:ascii="Times New Roman" w:hAnsi="Times New Roman" w:cs="Times New Roman"/>
          <w:sz w:val="22"/>
          <w:szCs w:val="22"/>
          <w:lang w:val="en-GB"/>
        </w:rPr>
        <w:t>NUC</w:t>
      </w:r>
      <w:r w:rsidRPr="006C6FE2">
        <w:rPr>
          <w:rFonts w:ascii="Times New Roman" w:hAnsi="Times New Roman" w:cs="Times New Roman"/>
          <w:sz w:val="22"/>
          <w:szCs w:val="22"/>
          <w:lang w:val="en-GB"/>
        </w:rPr>
        <w:t>mer</w:t>
      </w:r>
      <w:proofErr w:type="spellEnd"/>
      <w:r w:rsidRPr="006C6FE2">
        <w:rPr>
          <w:rFonts w:ascii="Times New Roman" w:hAnsi="Times New Roman" w:cs="Times New Roman"/>
          <w:sz w:val="22"/>
          <w:szCs w:val="22"/>
          <w:lang w:val="en-GB"/>
        </w:rPr>
        <w:t xml:space="preserve"> --mum -l 200. To check for collinearity between different species, we lowered the values and stringency to --mum -l 20 -c 30 -b 100.</w:t>
      </w:r>
    </w:p>
    <w:p w14:paraId="37CCC303"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p>
    <w:p w14:paraId="4562183D" w14:textId="6974F1F7" w:rsidR="00E32028" w:rsidRPr="006C6FE2" w:rsidRDefault="00A516AA" w:rsidP="00A92391">
      <w:pPr>
        <w:spacing w:afterLines="60" w:after="144" w:line="276" w:lineRule="auto"/>
        <w:jc w:val="both"/>
        <w:rPr>
          <w:rFonts w:ascii="Times New Roman" w:hAnsi="Times New Roman" w:cs="Times New Roman"/>
          <w:b/>
          <w:lang w:val="en-GB"/>
        </w:rPr>
      </w:pPr>
      <w:r w:rsidRPr="006C6FE2">
        <w:rPr>
          <w:rFonts w:ascii="Times New Roman" w:hAnsi="Times New Roman" w:cs="Times New Roman"/>
          <w:b/>
          <w:lang w:val="en-GB"/>
        </w:rPr>
        <w:t>S</w:t>
      </w:r>
      <w:r w:rsidR="00E32028" w:rsidRPr="006C6FE2">
        <w:rPr>
          <w:rFonts w:ascii="Times New Roman" w:hAnsi="Times New Roman" w:cs="Times New Roman"/>
          <w:b/>
          <w:lang w:val="en-GB"/>
        </w:rPr>
        <w:t>hort reads (Illumina)</w:t>
      </w:r>
      <w:r w:rsidRPr="006C6FE2">
        <w:rPr>
          <w:rFonts w:ascii="Times New Roman" w:hAnsi="Times New Roman" w:cs="Times New Roman"/>
          <w:b/>
          <w:lang w:val="en-GB"/>
        </w:rPr>
        <w:t xml:space="preserve"> sequences analysis</w:t>
      </w:r>
    </w:p>
    <w:p w14:paraId="5F48C74E"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Genome-wide phylogeny and estimation of ploidy</w:t>
      </w:r>
    </w:p>
    <w:p w14:paraId="0612F1CD" w14:textId="1459E6F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Raw sequencing reads (not separated short reads) were aligned to the reference genome</w:t>
      </w:r>
      <w:r w:rsidRPr="006C6FE2">
        <w:rPr>
          <w:rFonts w:ascii="Times New Roman" w:hAnsi="Times New Roman" w:cs="Times New Roman"/>
          <w:i/>
          <w:sz w:val="22"/>
          <w:szCs w:val="22"/>
          <w:lang w:val="en-GB"/>
        </w:rPr>
        <w:t xml:space="preserve"> B. bruxellensis </w:t>
      </w:r>
      <w:r w:rsidRPr="006C6FE2">
        <w:rPr>
          <w:rFonts w:ascii="Times New Roman" w:hAnsi="Times New Roman" w:cs="Times New Roman"/>
          <w:sz w:val="22"/>
          <w:szCs w:val="22"/>
          <w:lang w:val="en-GB"/>
        </w:rPr>
        <w:t>(Fournier</w:t>
      </w:r>
      <w:r w:rsidR="004F728F" w:rsidRPr="006C6FE2">
        <w:rPr>
          <w:rFonts w:ascii="Times New Roman" w:hAnsi="Times New Roman" w:cs="Times New Roman"/>
          <w:sz w:val="22"/>
          <w:szCs w:val="22"/>
          <w:lang w:val="en-GB"/>
        </w:rPr>
        <w:t xml:space="preserve"> et al.</w:t>
      </w:r>
      <w:r w:rsidRPr="006C6FE2">
        <w:rPr>
          <w:rFonts w:ascii="Times New Roman" w:hAnsi="Times New Roman" w:cs="Times New Roman"/>
          <w:sz w:val="22"/>
          <w:szCs w:val="22"/>
          <w:lang w:val="en-GB"/>
        </w:rPr>
        <w:t xml:space="preserve"> 2017) using BWA v0.7.17 (Li and Durbin 2009) with the default settings (mem algorithm). File format conversions, the sorting and indexing of samples were done with </w:t>
      </w:r>
      <w:proofErr w:type="spellStart"/>
      <w:r w:rsidRPr="006C6FE2">
        <w:rPr>
          <w:rFonts w:ascii="Times New Roman" w:hAnsi="Times New Roman" w:cs="Times New Roman"/>
          <w:sz w:val="22"/>
          <w:szCs w:val="22"/>
          <w:lang w:val="en-GB"/>
        </w:rPr>
        <w:t>S</w:t>
      </w:r>
      <w:r w:rsidR="0055396D" w:rsidRPr="006C6FE2">
        <w:rPr>
          <w:rFonts w:ascii="Times New Roman" w:hAnsi="Times New Roman" w:cs="Times New Roman"/>
          <w:sz w:val="22"/>
          <w:szCs w:val="22"/>
          <w:lang w:val="en-GB"/>
        </w:rPr>
        <w:t>AM</w:t>
      </w:r>
      <w:r w:rsidRPr="006C6FE2">
        <w:rPr>
          <w:rFonts w:ascii="Times New Roman" w:hAnsi="Times New Roman" w:cs="Times New Roman"/>
          <w:sz w:val="22"/>
          <w:szCs w:val="22"/>
          <w:lang w:val="en-GB"/>
        </w:rPr>
        <w:t>tools</w:t>
      </w:r>
      <w:proofErr w:type="spellEnd"/>
      <w:r w:rsidRPr="006C6FE2">
        <w:rPr>
          <w:rFonts w:ascii="Times New Roman" w:hAnsi="Times New Roman" w:cs="Times New Roman"/>
          <w:sz w:val="22"/>
          <w:szCs w:val="22"/>
          <w:lang w:val="en-GB"/>
        </w:rPr>
        <w:t xml:space="preserve"> v.1.9 (Li et al 2009). Variant calling was done using the Genome Analysis Tool GATK v4.1 (McKenna et al. 2010). The data from the variant calling in GATK was filtered and processed with </w:t>
      </w:r>
      <w:proofErr w:type="spellStart"/>
      <w:r w:rsidRPr="006C6FE2">
        <w:rPr>
          <w:rFonts w:ascii="Times New Roman" w:hAnsi="Times New Roman" w:cs="Times New Roman"/>
          <w:sz w:val="22"/>
          <w:szCs w:val="22"/>
          <w:lang w:val="en-GB"/>
        </w:rPr>
        <w:t>VCFtools</w:t>
      </w:r>
      <w:proofErr w:type="spellEnd"/>
      <w:r w:rsidRPr="006C6FE2">
        <w:rPr>
          <w:rFonts w:ascii="Times New Roman" w:hAnsi="Times New Roman" w:cs="Times New Roman"/>
          <w:sz w:val="22"/>
          <w:szCs w:val="22"/>
          <w:lang w:val="en-GB"/>
        </w:rPr>
        <w:t xml:space="preserve"> (</w:t>
      </w:r>
      <w:proofErr w:type="spellStart"/>
      <w:r w:rsidRPr="006C6FE2">
        <w:rPr>
          <w:rFonts w:ascii="Times New Roman" w:hAnsi="Times New Roman" w:cs="Times New Roman"/>
          <w:sz w:val="22"/>
          <w:szCs w:val="22"/>
          <w:lang w:val="en-GB"/>
        </w:rPr>
        <w:t>Danecek</w:t>
      </w:r>
      <w:proofErr w:type="spellEnd"/>
      <w:r w:rsidRPr="006C6FE2">
        <w:rPr>
          <w:rFonts w:ascii="Times New Roman" w:hAnsi="Times New Roman" w:cs="Times New Roman"/>
          <w:sz w:val="22"/>
          <w:szCs w:val="22"/>
          <w:lang w:val="en-GB"/>
        </w:rPr>
        <w:t xml:space="preserve"> et al. 2011) and </w:t>
      </w:r>
      <w:proofErr w:type="spellStart"/>
      <w:r w:rsidRPr="006C6FE2">
        <w:rPr>
          <w:rFonts w:ascii="Times New Roman" w:hAnsi="Times New Roman" w:cs="Times New Roman"/>
          <w:sz w:val="22"/>
          <w:szCs w:val="22"/>
          <w:lang w:val="en-GB"/>
        </w:rPr>
        <w:t>BCFtools</w:t>
      </w:r>
      <w:proofErr w:type="spellEnd"/>
      <w:r w:rsidRPr="006C6FE2">
        <w:rPr>
          <w:rFonts w:ascii="Times New Roman" w:hAnsi="Times New Roman" w:cs="Times New Roman"/>
          <w:sz w:val="22"/>
          <w:szCs w:val="22"/>
          <w:lang w:val="en-GB"/>
        </w:rPr>
        <w:t xml:space="preserve"> v1.9 (Li et al. 2009). Respectively, we filtered out any indels, kept only variants with a minimum coverage of 11 reads/site, removed individuals with more than 50% of missing data and reduced the data. The information of the Allele Balance for the Heterozygous sites (ABHet) was used to calculate the average allele frequencies in 10kb windows (non-sliding) in R v.3.3.3 (R Core Team 2019). Phylogenetic </w:t>
      </w:r>
      <w:proofErr w:type="spellStart"/>
      <w:r w:rsidRPr="006C6FE2">
        <w:rPr>
          <w:rFonts w:ascii="Times New Roman" w:hAnsi="Times New Roman" w:cs="Times New Roman"/>
          <w:sz w:val="22"/>
          <w:szCs w:val="22"/>
          <w:lang w:val="en-GB"/>
        </w:rPr>
        <w:t>Neighbor</w:t>
      </w:r>
      <w:proofErr w:type="spellEnd"/>
      <w:r w:rsidRPr="006C6FE2">
        <w:rPr>
          <w:rFonts w:ascii="Times New Roman" w:hAnsi="Times New Roman" w:cs="Times New Roman"/>
          <w:sz w:val="22"/>
          <w:szCs w:val="22"/>
          <w:lang w:val="en-GB"/>
        </w:rPr>
        <w:t xml:space="preserve">-Joining trees were performed with the R packages </w:t>
      </w:r>
      <w:proofErr w:type="spellStart"/>
      <w:r w:rsidRPr="006C6FE2">
        <w:rPr>
          <w:rFonts w:ascii="Times New Roman" w:hAnsi="Times New Roman" w:cs="Times New Roman"/>
          <w:sz w:val="22"/>
          <w:szCs w:val="22"/>
          <w:lang w:val="en-GB"/>
        </w:rPr>
        <w:t>seqinr</w:t>
      </w:r>
      <w:proofErr w:type="spellEnd"/>
      <w:r w:rsidRPr="006C6FE2">
        <w:rPr>
          <w:rFonts w:ascii="Times New Roman" w:hAnsi="Times New Roman" w:cs="Times New Roman"/>
          <w:sz w:val="22"/>
          <w:szCs w:val="22"/>
          <w:lang w:val="en-GB"/>
        </w:rPr>
        <w:t xml:space="preserve"> (</w:t>
      </w:r>
      <w:proofErr w:type="spellStart"/>
      <w:r w:rsidRPr="006C6FE2">
        <w:rPr>
          <w:rFonts w:ascii="Times New Roman" w:hAnsi="Times New Roman" w:cs="Times New Roman"/>
          <w:sz w:val="22"/>
          <w:szCs w:val="22"/>
          <w:lang w:val="en-GB"/>
        </w:rPr>
        <w:t>Charif</w:t>
      </w:r>
      <w:proofErr w:type="spellEnd"/>
      <w:r w:rsidRPr="006C6FE2">
        <w:rPr>
          <w:rFonts w:ascii="Times New Roman" w:hAnsi="Times New Roman" w:cs="Times New Roman"/>
          <w:sz w:val="22"/>
          <w:szCs w:val="22"/>
          <w:lang w:val="en-GB"/>
        </w:rPr>
        <w:t xml:space="preserve"> and </w:t>
      </w:r>
      <w:proofErr w:type="spellStart"/>
      <w:r w:rsidRPr="006C6FE2">
        <w:rPr>
          <w:rFonts w:ascii="Times New Roman" w:hAnsi="Times New Roman" w:cs="Times New Roman"/>
          <w:sz w:val="22"/>
          <w:szCs w:val="22"/>
          <w:lang w:val="en-GB"/>
        </w:rPr>
        <w:t>Lobry</w:t>
      </w:r>
      <w:proofErr w:type="spellEnd"/>
      <w:r w:rsidRPr="006C6FE2">
        <w:rPr>
          <w:rFonts w:ascii="Times New Roman" w:hAnsi="Times New Roman" w:cs="Times New Roman"/>
          <w:sz w:val="22"/>
          <w:szCs w:val="22"/>
          <w:lang w:val="en-GB"/>
        </w:rPr>
        <w:t xml:space="preserve"> 2007) and </w:t>
      </w:r>
      <w:proofErr w:type="spellStart"/>
      <w:r w:rsidRPr="006C6FE2">
        <w:rPr>
          <w:rFonts w:ascii="Times New Roman" w:hAnsi="Times New Roman" w:cs="Times New Roman"/>
          <w:sz w:val="22"/>
          <w:szCs w:val="22"/>
          <w:lang w:val="en-GB"/>
        </w:rPr>
        <w:t>phangorn</w:t>
      </w:r>
      <w:proofErr w:type="spellEnd"/>
      <w:r w:rsidRPr="006C6FE2">
        <w:rPr>
          <w:rFonts w:ascii="Times New Roman" w:hAnsi="Times New Roman" w:cs="Times New Roman"/>
          <w:sz w:val="22"/>
          <w:szCs w:val="22"/>
          <w:lang w:val="en-GB"/>
        </w:rPr>
        <w:t xml:space="preserve"> (</w:t>
      </w:r>
      <w:proofErr w:type="spellStart"/>
      <w:r w:rsidRPr="006C6FE2">
        <w:rPr>
          <w:rFonts w:ascii="Times New Roman" w:hAnsi="Times New Roman" w:cs="Times New Roman"/>
          <w:sz w:val="22"/>
          <w:szCs w:val="22"/>
          <w:lang w:val="en-GB"/>
        </w:rPr>
        <w:t>Schliep</w:t>
      </w:r>
      <w:proofErr w:type="spellEnd"/>
      <w:r w:rsidRPr="006C6FE2">
        <w:rPr>
          <w:rFonts w:ascii="Times New Roman" w:hAnsi="Times New Roman" w:cs="Times New Roman"/>
          <w:sz w:val="22"/>
          <w:szCs w:val="22"/>
          <w:lang w:val="en-GB"/>
        </w:rPr>
        <w:t xml:space="preserve"> 2011) using the substitution model JC69. The final trees were plotted with Figtree v.1.4.3 (</w:t>
      </w:r>
      <w:proofErr w:type="spellStart"/>
      <w:r w:rsidRPr="006C6FE2">
        <w:rPr>
          <w:rFonts w:ascii="Times New Roman" w:hAnsi="Times New Roman" w:cs="Times New Roman"/>
          <w:sz w:val="22"/>
          <w:szCs w:val="22"/>
          <w:lang w:val="en-GB"/>
        </w:rPr>
        <w:t>Rambaut</w:t>
      </w:r>
      <w:proofErr w:type="spellEnd"/>
      <w:r w:rsidRPr="006C6FE2">
        <w:rPr>
          <w:rFonts w:ascii="Times New Roman" w:hAnsi="Times New Roman" w:cs="Times New Roman"/>
          <w:sz w:val="22"/>
          <w:szCs w:val="22"/>
          <w:lang w:val="en-GB"/>
        </w:rPr>
        <w:t xml:space="preserve"> 2009).</w:t>
      </w:r>
    </w:p>
    <w:p w14:paraId="1FD2FF9F"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7CA52870"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Genomic-copy specific alignments</w:t>
      </w:r>
    </w:p>
    <w:p w14:paraId="670D3AEF" w14:textId="06B3EC50"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A competitive mapping approach was used to distinguish short reads that represent the low or high intra-genomic variation. For this, the short reads of the 40 strains from the three polyploid subpopulations with low and high intra-genomic variation (teq/EtOH, beer, wine 1) were aligned to clade-specific reference genomes. These reference genomes were concatenated </w:t>
      </w:r>
      <w:r w:rsidRPr="006C6FE2">
        <w:rPr>
          <w:rFonts w:ascii="Times New Roman" w:hAnsi="Times New Roman" w:cs="Times New Roman"/>
          <w:i/>
          <w:sz w:val="22"/>
          <w:szCs w:val="22"/>
          <w:lang w:val="en-GB"/>
        </w:rPr>
        <w:t>de novo</w:t>
      </w:r>
      <w:r w:rsidRPr="006C6FE2">
        <w:rPr>
          <w:rFonts w:ascii="Times New Roman" w:hAnsi="Times New Roman" w:cs="Times New Roman"/>
          <w:sz w:val="22"/>
          <w:szCs w:val="22"/>
          <w:lang w:val="en-GB"/>
        </w:rPr>
        <w:t xml:space="preserve"> assemblies, respectively prepared from low and high intra-genomic variation (long-read data) to the reference genome </w:t>
      </w:r>
      <w:r w:rsidRPr="006C6FE2">
        <w:rPr>
          <w:rFonts w:ascii="Times New Roman" w:hAnsi="Times New Roman" w:cs="Times New Roman"/>
          <w:i/>
          <w:sz w:val="22"/>
          <w:szCs w:val="22"/>
          <w:lang w:val="en-GB"/>
        </w:rPr>
        <w:t>B. bruxellensis</w:t>
      </w:r>
      <w:r w:rsidRPr="006C6FE2">
        <w:rPr>
          <w:rFonts w:ascii="Times New Roman" w:hAnsi="Times New Roman" w:cs="Times New Roman"/>
          <w:sz w:val="22"/>
          <w:szCs w:val="22"/>
          <w:lang w:val="en-GB"/>
        </w:rPr>
        <w:t xml:space="preserve">. These clade-specific reference genomes came from the polyploid strains YJS7895 (beer), YJS8039 (wine 1) and YJS7890 (teq/EtOH). Finally, to have all reads aligned to the same reference genome and to perform comparative genomic analyses, the reads from the competitive mapping approach, which either mapped on the scaffolds from the low or the high intra-genomic </w:t>
      </w:r>
      <w:r w:rsidRPr="006C6FE2">
        <w:rPr>
          <w:rFonts w:ascii="Times New Roman" w:hAnsi="Times New Roman" w:cs="Times New Roman"/>
          <w:i/>
          <w:sz w:val="22"/>
          <w:szCs w:val="22"/>
          <w:lang w:val="en-GB"/>
        </w:rPr>
        <w:t xml:space="preserve">de novo </w:t>
      </w:r>
      <w:r w:rsidRPr="006C6FE2">
        <w:rPr>
          <w:rFonts w:ascii="Times New Roman" w:hAnsi="Times New Roman" w:cs="Times New Roman"/>
          <w:sz w:val="22"/>
          <w:szCs w:val="22"/>
          <w:lang w:val="en-GB"/>
        </w:rPr>
        <w:t xml:space="preserve">assemblies, were mapped back to the reference genome of </w:t>
      </w:r>
      <w:r w:rsidRPr="006C6FE2">
        <w:rPr>
          <w:rFonts w:ascii="Times New Roman" w:hAnsi="Times New Roman" w:cs="Times New Roman"/>
          <w:i/>
          <w:sz w:val="22"/>
          <w:szCs w:val="22"/>
          <w:lang w:val="en-GB"/>
        </w:rPr>
        <w:t xml:space="preserve">B. bruxellensis </w:t>
      </w:r>
      <w:r w:rsidRPr="006C6FE2">
        <w:rPr>
          <w:rFonts w:ascii="Times New Roman" w:hAnsi="Times New Roman" w:cs="Times New Roman"/>
          <w:sz w:val="22"/>
          <w:szCs w:val="22"/>
          <w:lang w:val="en-GB"/>
        </w:rPr>
        <w:t>(Fournier et al</w:t>
      </w:r>
      <w:r w:rsidR="00C42877">
        <w:rPr>
          <w:rFonts w:ascii="Times New Roman" w:hAnsi="Times New Roman" w:cs="Times New Roman"/>
          <w:sz w:val="22"/>
          <w:szCs w:val="22"/>
          <w:lang w:val="en-GB"/>
        </w:rPr>
        <w:t>.</w:t>
      </w:r>
      <w:r w:rsidRPr="006C6FE2">
        <w:rPr>
          <w:rFonts w:ascii="Times New Roman" w:hAnsi="Times New Roman" w:cs="Times New Roman"/>
          <w:sz w:val="22"/>
          <w:szCs w:val="22"/>
          <w:lang w:val="en-GB"/>
        </w:rPr>
        <w:t xml:space="preserve"> 2017). The 31 strains, which did not show any signals of polyploidy (wine 3, kombucha) or high intra-genomic variation (wine 2) were mapped directly to the </w:t>
      </w:r>
      <w:r w:rsidRPr="006C6FE2">
        <w:rPr>
          <w:rFonts w:ascii="Times New Roman" w:hAnsi="Times New Roman" w:cs="Times New Roman"/>
          <w:i/>
          <w:sz w:val="22"/>
          <w:szCs w:val="22"/>
          <w:lang w:val="en-GB"/>
        </w:rPr>
        <w:t xml:space="preserve">B. bruxellensis </w:t>
      </w:r>
      <w:r w:rsidRPr="006C6FE2">
        <w:rPr>
          <w:rFonts w:ascii="Times New Roman" w:hAnsi="Times New Roman" w:cs="Times New Roman"/>
          <w:sz w:val="22"/>
          <w:szCs w:val="22"/>
          <w:lang w:val="en-GB"/>
        </w:rPr>
        <w:t xml:space="preserve">reference genome. In this way, all strains were ultimately aligned to the same reference facilitating the direct comparison of genetic variation. Alignments, file conversions, file sorting, file indexing and the calculation of coverage in 10kb windows were done as described above. </w:t>
      </w:r>
    </w:p>
    <w:p w14:paraId="019AD28C"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2B8BF1AB"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Principal Component Analysis</w:t>
      </w:r>
      <w:r w:rsidRPr="006C6FE2">
        <w:rPr>
          <w:rFonts w:ascii="Times New Roman" w:hAnsi="Times New Roman" w:cs="Times New Roman"/>
          <w:sz w:val="22"/>
          <w:szCs w:val="22"/>
          <w:lang w:val="en-GB"/>
        </w:rPr>
        <w:t xml:space="preserve"> </w:t>
      </w:r>
      <w:r w:rsidRPr="006C6FE2">
        <w:rPr>
          <w:rFonts w:ascii="Times New Roman" w:hAnsi="Times New Roman" w:cs="Times New Roman"/>
          <w:b/>
          <w:sz w:val="22"/>
          <w:szCs w:val="22"/>
          <w:lang w:val="en-GB"/>
        </w:rPr>
        <w:t>and phylogenetic analysis</w:t>
      </w:r>
    </w:p>
    <w:p w14:paraId="32C2F86D"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Variant calling and filtering were done as described above. The program </w:t>
      </w:r>
      <w:proofErr w:type="spellStart"/>
      <w:r w:rsidRPr="006C6FE2">
        <w:rPr>
          <w:rFonts w:ascii="Times New Roman" w:hAnsi="Times New Roman" w:cs="Times New Roman"/>
          <w:sz w:val="22"/>
          <w:szCs w:val="22"/>
          <w:lang w:val="en-GB"/>
        </w:rPr>
        <w:t>Adegenet</w:t>
      </w:r>
      <w:proofErr w:type="spellEnd"/>
      <w:r w:rsidRPr="006C6FE2">
        <w:rPr>
          <w:rFonts w:ascii="Times New Roman" w:hAnsi="Times New Roman" w:cs="Times New Roman"/>
          <w:sz w:val="22"/>
          <w:szCs w:val="22"/>
          <w:lang w:val="en-GB"/>
        </w:rPr>
        <w:t xml:space="preserve"> v2.1.0 (</w:t>
      </w:r>
      <w:proofErr w:type="spellStart"/>
      <w:r w:rsidRPr="006C6FE2">
        <w:rPr>
          <w:rFonts w:ascii="Times New Roman" w:hAnsi="Times New Roman" w:cs="Times New Roman"/>
          <w:sz w:val="22"/>
          <w:szCs w:val="22"/>
          <w:lang w:val="en-GB"/>
        </w:rPr>
        <w:t>Jombart</w:t>
      </w:r>
      <w:proofErr w:type="spellEnd"/>
      <w:r w:rsidRPr="006C6FE2">
        <w:rPr>
          <w:rFonts w:ascii="Times New Roman" w:hAnsi="Times New Roman" w:cs="Times New Roman"/>
          <w:sz w:val="22"/>
          <w:szCs w:val="22"/>
          <w:lang w:val="en-GB"/>
        </w:rPr>
        <w:t xml:space="preserve"> 2008) was used to perform the Principal Component Analysis (PCA). Phylogenetic trees were generated and plotted as described above.</w:t>
      </w:r>
    </w:p>
    <w:p w14:paraId="7CC141A0"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1CFF9F62"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Pairwise distances</w:t>
      </w:r>
    </w:p>
    <w:p w14:paraId="15924566" w14:textId="0E5A9F2D" w:rsidR="00E32028" w:rsidRPr="006C6FE2" w:rsidRDefault="00E32028" w:rsidP="00A92391">
      <w:pPr>
        <w:spacing w:afterLines="60" w:after="144" w:line="276" w:lineRule="auto"/>
        <w:jc w:val="both"/>
        <w:rPr>
          <w:rFonts w:ascii="Times New Roman" w:hAnsi="Times New Roman" w:cs="Times New Roman"/>
          <w:sz w:val="22"/>
          <w:szCs w:val="22"/>
          <w:lang w:val="en-GB"/>
        </w:rPr>
      </w:pPr>
      <w:proofErr w:type="spellStart"/>
      <w:r w:rsidRPr="006C6FE2">
        <w:rPr>
          <w:rFonts w:ascii="Times New Roman" w:hAnsi="Times New Roman" w:cs="Times New Roman"/>
          <w:sz w:val="22"/>
          <w:szCs w:val="22"/>
          <w:lang w:val="en-GB"/>
        </w:rPr>
        <w:t>S</w:t>
      </w:r>
      <w:r w:rsidR="0055396D" w:rsidRPr="006C6FE2">
        <w:rPr>
          <w:rFonts w:ascii="Times New Roman" w:hAnsi="Times New Roman" w:cs="Times New Roman"/>
          <w:sz w:val="22"/>
          <w:szCs w:val="22"/>
          <w:lang w:val="en-GB"/>
        </w:rPr>
        <w:t>AM</w:t>
      </w:r>
      <w:r w:rsidRPr="006C6FE2">
        <w:rPr>
          <w:rFonts w:ascii="Times New Roman" w:hAnsi="Times New Roman" w:cs="Times New Roman"/>
          <w:sz w:val="22"/>
          <w:szCs w:val="22"/>
          <w:lang w:val="en-GB"/>
        </w:rPr>
        <w:t>tools</w:t>
      </w:r>
      <w:proofErr w:type="spellEnd"/>
      <w:r w:rsidRPr="006C6FE2">
        <w:rPr>
          <w:rFonts w:ascii="Times New Roman" w:hAnsi="Times New Roman" w:cs="Times New Roman"/>
          <w:sz w:val="22"/>
          <w:szCs w:val="22"/>
          <w:lang w:val="en-GB"/>
        </w:rPr>
        <w:t xml:space="preserve"> v1.9 and </w:t>
      </w:r>
      <w:proofErr w:type="spellStart"/>
      <w:r w:rsidRPr="006C6FE2">
        <w:rPr>
          <w:rFonts w:ascii="Times New Roman" w:hAnsi="Times New Roman" w:cs="Times New Roman"/>
          <w:sz w:val="22"/>
          <w:szCs w:val="22"/>
          <w:lang w:val="en-GB"/>
        </w:rPr>
        <w:t>B</w:t>
      </w:r>
      <w:r w:rsidR="002E78A3" w:rsidRPr="006C6FE2">
        <w:rPr>
          <w:rFonts w:ascii="Times New Roman" w:hAnsi="Times New Roman" w:cs="Times New Roman"/>
          <w:sz w:val="22"/>
          <w:szCs w:val="22"/>
          <w:lang w:val="en-GB"/>
        </w:rPr>
        <w:t>CF</w:t>
      </w:r>
      <w:r w:rsidRPr="006C6FE2">
        <w:rPr>
          <w:rFonts w:ascii="Times New Roman" w:hAnsi="Times New Roman" w:cs="Times New Roman"/>
          <w:sz w:val="22"/>
          <w:szCs w:val="22"/>
          <w:lang w:val="en-GB"/>
        </w:rPr>
        <w:t>tools</w:t>
      </w:r>
      <w:proofErr w:type="spellEnd"/>
      <w:r w:rsidRPr="006C6FE2">
        <w:rPr>
          <w:rFonts w:ascii="Times New Roman" w:hAnsi="Times New Roman" w:cs="Times New Roman"/>
          <w:sz w:val="22"/>
          <w:szCs w:val="22"/>
          <w:lang w:val="en-GB"/>
        </w:rPr>
        <w:t xml:space="preserve"> v1.9 (Li et al. 2009) were used to calculate the genotype likelihood from the bam-formatted alignment files, to call variants and to create single </w:t>
      </w:r>
      <w:r w:rsidR="002E78A3" w:rsidRPr="006C6FE2">
        <w:rPr>
          <w:rFonts w:ascii="Times New Roman" w:hAnsi="Times New Roman" w:cs="Times New Roman"/>
          <w:sz w:val="22"/>
          <w:szCs w:val="22"/>
          <w:lang w:val="en-GB"/>
        </w:rPr>
        <w:t>FASTA</w:t>
      </w:r>
      <w:r w:rsidRPr="006C6FE2">
        <w:rPr>
          <w:rFonts w:ascii="Times New Roman" w:hAnsi="Times New Roman" w:cs="Times New Roman"/>
          <w:sz w:val="22"/>
          <w:szCs w:val="22"/>
          <w:lang w:val="en-GB"/>
        </w:rPr>
        <w:t xml:space="preserve"> files for each individual strain. Genetic distances were calculated in 50 kb windows in R with the package </w:t>
      </w:r>
      <w:proofErr w:type="spellStart"/>
      <w:r w:rsidRPr="006C6FE2">
        <w:rPr>
          <w:rFonts w:ascii="Times New Roman" w:hAnsi="Times New Roman" w:cs="Times New Roman"/>
          <w:sz w:val="22"/>
          <w:szCs w:val="22"/>
          <w:lang w:val="en-GB"/>
        </w:rPr>
        <w:t>phangorn</w:t>
      </w:r>
      <w:proofErr w:type="spellEnd"/>
      <w:r w:rsidRPr="006C6FE2">
        <w:rPr>
          <w:rFonts w:ascii="Times New Roman" w:hAnsi="Times New Roman" w:cs="Times New Roman"/>
          <w:sz w:val="22"/>
          <w:szCs w:val="22"/>
          <w:lang w:val="en-GB"/>
        </w:rPr>
        <w:t xml:space="preserve"> (</w:t>
      </w:r>
      <w:proofErr w:type="spellStart"/>
      <w:r w:rsidRPr="006C6FE2">
        <w:rPr>
          <w:rFonts w:ascii="Times New Roman" w:hAnsi="Times New Roman" w:cs="Times New Roman"/>
          <w:sz w:val="22"/>
          <w:szCs w:val="22"/>
          <w:lang w:val="en-GB"/>
        </w:rPr>
        <w:t>Schliep</w:t>
      </w:r>
      <w:proofErr w:type="spellEnd"/>
      <w:r w:rsidRPr="006C6FE2">
        <w:rPr>
          <w:rFonts w:ascii="Times New Roman" w:hAnsi="Times New Roman" w:cs="Times New Roman"/>
          <w:sz w:val="22"/>
          <w:szCs w:val="22"/>
          <w:lang w:val="en-GB"/>
        </w:rPr>
        <w:t xml:space="preserve"> 2011; substitution model “JC69”) and then averaged per individual.</w:t>
      </w:r>
    </w:p>
    <w:p w14:paraId="277D28E2"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07961CE1"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Detection of regions underlying the variation in copy numbers</w:t>
      </w:r>
    </w:p>
    <w:p w14:paraId="24DE8EC0"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Variation in copies of the low intra-genetic variation along the polyploid genomes of the 40 allopolyploid strains was calculated in 10 kb windows from the ratio of the coverage of the primary genome to the total coverage. Ploidy levels were categorized as described above. Plots were generated with the R package </w:t>
      </w:r>
      <w:proofErr w:type="spellStart"/>
      <w:r w:rsidRPr="006C6FE2">
        <w:rPr>
          <w:rFonts w:ascii="Times New Roman" w:hAnsi="Times New Roman" w:cs="Times New Roman"/>
          <w:sz w:val="22"/>
          <w:szCs w:val="22"/>
          <w:lang w:val="en-GB"/>
        </w:rPr>
        <w:t>ggbio</w:t>
      </w:r>
      <w:proofErr w:type="spellEnd"/>
      <w:r w:rsidRPr="006C6FE2">
        <w:rPr>
          <w:rFonts w:ascii="Times New Roman" w:hAnsi="Times New Roman" w:cs="Times New Roman"/>
          <w:sz w:val="22"/>
          <w:szCs w:val="22"/>
          <w:lang w:val="en-GB"/>
        </w:rPr>
        <w:t xml:space="preserve"> (Yin et al. 2012).</w:t>
      </w:r>
    </w:p>
    <w:p w14:paraId="09171945"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56312469" w14:textId="17A095F2"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 xml:space="preserve">Gene </w:t>
      </w:r>
      <w:r w:rsidR="0055396D" w:rsidRPr="006C6FE2">
        <w:rPr>
          <w:rFonts w:ascii="Times New Roman" w:hAnsi="Times New Roman" w:cs="Times New Roman"/>
          <w:b/>
          <w:sz w:val="22"/>
          <w:szCs w:val="22"/>
          <w:lang w:val="en-GB"/>
        </w:rPr>
        <w:t>O</w:t>
      </w:r>
      <w:r w:rsidRPr="006C6FE2">
        <w:rPr>
          <w:rFonts w:ascii="Times New Roman" w:hAnsi="Times New Roman" w:cs="Times New Roman"/>
          <w:b/>
          <w:sz w:val="22"/>
          <w:szCs w:val="22"/>
          <w:lang w:val="en-GB"/>
        </w:rPr>
        <w:t>ntology enrichment and candidate gene approach</w:t>
      </w:r>
    </w:p>
    <w:p w14:paraId="364EC0C3" w14:textId="28344A81"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Gene </w:t>
      </w:r>
      <w:r w:rsidR="0055396D" w:rsidRPr="006C6FE2">
        <w:rPr>
          <w:rFonts w:ascii="Times New Roman" w:hAnsi="Times New Roman" w:cs="Times New Roman"/>
          <w:sz w:val="22"/>
          <w:szCs w:val="22"/>
          <w:lang w:val="en-GB"/>
        </w:rPr>
        <w:t>O</w:t>
      </w:r>
      <w:r w:rsidRPr="006C6FE2">
        <w:rPr>
          <w:rFonts w:ascii="Times New Roman" w:hAnsi="Times New Roman" w:cs="Times New Roman"/>
          <w:sz w:val="22"/>
          <w:szCs w:val="22"/>
          <w:lang w:val="en-GB"/>
        </w:rPr>
        <w:t xml:space="preserve">ntology enrichment were done using a reference list of 2,274 annotated genes with orthologous genes in </w:t>
      </w:r>
      <w:r w:rsidRPr="006C6FE2">
        <w:rPr>
          <w:rFonts w:ascii="Times New Roman" w:hAnsi="Times New Roman" w:cs="Times New Roman"/>
          <w:i/>
          <w:sz w:val="22"/>
          <w:szCs w:val="22"/>
          <w:lang w:val="en-GB"/>
        </w:rPr>
        <w:t xml:space="preserve">S. cerevisiae </w:t>
      </w:r>
      <w:r w:rsidRPr="006C6FE2">
        <w:rPr>
          <w:rFonts w:ascii="Times New Roman" w:hAnsi="Times New Roman" w:cs="Times New Roman"/>
          <w:sz w:val="22"/>
          <w:szCs w:val="22"/>
          <w:lang w:val="en-GB"/>
        </w:rPr>
        <w:t>(</w:t>
      </w:r>
      <w:proofErr w:type="spellStart"/>
      <w:r w:rsidRPr="006C6FE2">
        <w:rPr>
          <w:rFonts w:ascii="Times New Roman" w:hAnsi="Times New Roman" w:cs="Times New Roman"/>
          <w:sz w:val="22"/>
          <w:szCs w:val="22"/>
          <w:lang w:val="en-GB"/>
        </w:rPr>
        <w:t>Gounot</w:t>
      </w:r>
      <w:proofErr w:type="spellEnd"/>
      <w:r w:rsidRPr="006C6FE2">
        <w:rPr>
          <w:rFonts w:ascii="Times New Roman" w:hAnsi="Times New Roman" w:cs="Times New Roman"/>
          <w:sz w:val="22"/>
          <w:szCs w:val="22"/>
          <w:lang w:val="en-GB"/>
        </w:rPr>
        <w:t xml:space="preserve"> et al. 2020). Genes were considered to be enriched (and included in the analyses) when at least 50% of the strains in the two groups beer and wine 1 contained the same copy number of the gene from the primary genome. The group Tequila/Ethanol was not included in this analysis due to its few strains and the structure of two sub-groups. GO enrichment analysis was performed using with the program </w:t>
      </w:r>
      <w:proofErr w:type="spellStart"/>
      <w:r w:rsidRPr="006C6FE2">
        <w:rPr>
          <w:rFonts w:ascii="Times New Roman" w:hAnsi="Times New Roman" w:cs="Times New Roman"/>
          <w:sz w:val="22"/>
          <w:szCs w:val="22"/>
          <w:lang w:val="en-GB"/>
        </w:rPr>
        <w:t>G</w:t>
      </w:r>
      <w:r w:rsidR="002E78A3" w:rsidRPr="006C6FE2">
        <w:rPr>
          <w:rFonts w:ascii="Times New Roman" w:hAnsi="Times New Roman" w:cs="Times New Roman"/>
          <w:sz w:val="22"/>
          <w:szCs w:val="22"/>
          <w:lang w:val="en-GB"/>
        </w:rPr>
        <w:t>O</w:t>
      </w:r>
      <w:r w:rsidRPr="006C6FE2">
        <w:rPr>
          <w:rFonts w:ascii="Times New Roman" w:hAnsi="Times New Roman" w:cs="Times New Roman"/>
          <w:sz w:val="22"/>
          <w:szCs w:val="22"/>
          <w:lang w:val="en-GB"/>
        </w:rPr>
        <w:t>rilla</w:t>
      </w:r>
      <w:proofErr w:type="spellEnd"/>
      <w:r w:rsidRPr="006C6FE2">
        <w:rPr>
          <w:rFonts w:ascii="Times New Roman" w:hAnsi="Times New Roman" w:cs="Times New Roman"/>
          <w:sz w:val="22"/>
          <w:szCs w:val="22"/>
          <w:lang w:val="en-GB"/>
        </w:rPr>
        <w:t xml:space="preserve"> (Eden et al. 2009). Candidate genes were chosen from </w:t>
      </w:r>
      <w:proofErr w:type="spellStart"/>
      <w:r w:rsidRPr="006C6FE2">
        <w:rPr>
          <w:rFonts w:ascii="Times New Roman" w:hAnsi="Times New Roman" w:cs="Times New Roman"/>
          <w:sz w:val="22"/>
          <w:szCs w:val="22"/>
          <w:lang w:val="en-GB"/>
        </w:rPr>
        <w:t>Colomer</w:t>
      </w:r>
      <w:proofErr w:type="spellEnd"/>
      <w:r w:rsidRPr="006C6FE2">
        <w:rPr>
          <w:rFonts w:ascii="Times New Roman" w:hAnsi="Times New Roman" w:cs="Times New Roman"/>
          <w:sz w:val="22"/>
          <w:szCs w:val="22"/>
          <w:lang w:val="en-GB"/>
        </w:rPr>
        <w:t xml:space="preserve"> et al. (2020) and plotted according to their position in the genome. Here, we used the gene positions from the genome annotation of </w:t>
      </w:r>
      <w:proofErr w:type="spellStart"/>
      <w:r w:rsidRPr="006C6FE2">
        <w:rPr>
          <w:rFonts w:ascii="Times New Roman" w:hAnsi="Times New Roman" w:cs="Times New Roman"/>
          <w:sz w:val="22"/>
          <w:szCs w:val="22"/>
          <w:lang w:val="en-GB"/>
        </w:rPr>
        <w:t>Gounot</w:t>
      </w:r>
      <w:proofErr w:type="spellEnd"/>
      <w:r w:rsidRPr="006C6FE2">
        <w:rPr>
          <w:rFonts w:ascii="Times New Roman" w:hAnsi="Times New Roman" w:cs="Times New Roman"/>
          <w:sz w:val="22"/>
          <w:szCs w:val="22"/>
          <w:lang w:val="en-GB"/>
        </w:rPr>
        <w:t xml:space="preserve"> et al. (2020).</w:t>
      </w:r>
    </w:p>
    <w:p w14:paraId="0645D2E8" w14:textId="77777777" w:rsidR="00E32028" w:rsidRPr="006C6FE2" w:rsidRDefault="00E32028" w:rsidP="00A92391">
      <w:pPr>
        <w:spacing w:afterLines="60" w:after="144" w:line="276" w:lineRule="auto"/>
        <w:jc w:val="both"/>
        <w:rPr>
          <w:rFonts w:ascii="Times New Roman" w:hAnsi="Times New Roman" w:cs="Times New Roman"/>
          <w:sz w:val="22"/>
          <w:szCs w:val="22"/>
          <w:lang w:val="en-GB"/>
        </w:rPr>
      </w:pPr>
    </w:p>
    <w:p w14:paraId="3FB8CE7F" w14:textId="77777777" w:rsidR="00E32028" w:rsidRPr="006C6FE2" w:rsidRDefault="00E32028" w:rsidP="00A92391">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Analysis of mitochondria</w:t>
      </w:r>
    </w:p>
    <w:p w14:paraId="5971399B" w14:textId="52182394" w:rsidR="00E32028" w:rsidRPr="006C6FE2" w:rsidRDefault="00E32028" w:rsidP="00A92391">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The mitochondrial </w:t>
      </w:r>
      <w:r w:rsidRPr="006C6FE2">
        <w:rPr>
          <w:rFonts w:ascii="Times New Roman" w:hAnsi="Times New Roman" w:cs="Times New Roman"/>
          <w:i/>
          <w:iCs/>
          <w:sz w:val="22"/>
          <w:szCs w:val="22"/>
          <w:lang w:val="en-GB"/>
        </w:rPr>
        <w:t>de novo</w:t>
      </w:r>
      <w:r w:rsidRPr="006C6FE2">
        <w:rPr>
          <w:rFonts w:ascii="Times New Roman" w:hAnsi="Times New Roman" w:cs="Times New Roman"/>
          <w:sz w:val="22"/>
          <w:szCs w:val="22"/>
          <w:lang w:val="en-GB"/>
        </w:rPr>
        <w:t xml:space="preserve"> genome assemblies were constructed with a pipeline derived from Tao et al. (2019). Illumina reads were down sampled to sets of 600000, 800000 and 1000000 paired-end reads with </w:t>
      </w:r>
      <w:proofErr w:type="spellStart"/>
      <w:r w:rsidRPr="006C6FE2">
        <w:rPr>
          <w:rFonts w:ascii="Times New Roman" w:hAnsi="Times New Roman" w:cs="Times New Roman"/>
          <w:sz w:val="22"/>
          <w:szCs w:val="22"/>
          <w:lang w:val="en-GB"/>
        </w:rPr>
        <w:t>seqtk</w:t>
      </w:r>
      <w:proofErr w:type="spellEnd"/>
      <w:r w:rsidRPr="006C6FE2">
        <w:rPr>
          <w:rFonts w:ascii="Times New Roman" w:hAnsi="Times New Roman" w:cs="Times New Roman"/>
          <w:sz w:val="22"/>
          <w:szCs w:val="22"/>
          <w:lang w:val="en-GB"/>
        </w:rPr>
        <w:t xml:space="preserve"> (</w:t>
      </w:r>
      <w:hyperlink r:id="rId9" w:history="1">
        <w:r w:rsidRPr="006C6FE2">
          <w:rPr>
            <w:rStyle w:val="Lienhypertexte"/>
            <w:rFonts w:ascii="Times New Roman" w:hAnsi="Times New Roman" w:cs="Times New Roman"/>
            <w:sz w:val="22"/>
            <w:szCs w:val="22"/>
            <w:lang w:val="en-GB"/>
          </w:rPr>
          <w:t>https://github.com/lh3/seqtk</w:t>
        </w:r>
      </w:hyperlink>
      <w:r w:rsidRPr="006C6FE2">
        <w:rPr>
          <w:rFonts w:ascii="Times New Roman" w:hAnsi="Times New Roman" w:cs="Times New Roman"/>
          <w:sz w:val="22"/>
          <w:szCs w:val="22"/>
          <w:lang w:val="en-GB"/>
        </w:rPr>
        <w:t xml:space="preserve">) and </w:t>
      </w:r>
      <w:r w:rsidRPr="006C6FE2">
        <w:rPr>
          <w:rFonts w:ascii="Times New Roman" w:hAnsi="Times New Roman" w:cs="Times New Roman"/>
          <w:i/>
          <w:sz w:val="22"/>
          <w:szCs w:val="22"/>
          <w:lang w:val="en-GB"/>
        </w:rPr>
        <w:t>de novo</w:t>
      </w:r>
      <w:r w:rsidRPr="006C6FE2">
        <w:rPr>
          <w:rFonts w:ascii="Times New Roman" w:hAnsi="Times New Roman" w:cs="Times New Roman"/>
          <w:sz w:val="22"/>
          <w:szCs w:val="22"/>
          <w:lang w:val="en-GB"/>
        </w:rPr>
        <w:t xml:space="preserve"> assembly were constructed for each dataset with A5-miseq (Coil et al. 2015). Mitochondrial contigs were identified through similarity searches to the </w:t>
      </w:r>
      <w:r w:rsidRPr="006C6FE2">
        <w:rPr>
          <w:rFonts w:ascii="Times New Roman" w:hAnsi="Times New Roman" w:cs="Times New Roman"/>
          <w:i/>
          <w:sz w:val="22"/>
          <w:szCs w:val="22"/>
          <w:lang w:val="en-GB"/>
        </w:rPr>
        <w:t>B. bruxellensis</w:t>
      </w:r>
      <w:r w:rsidRPr="006C6FE2">
        <w:rPr>
          <w:rFonts w:ascii="Times New Roman" w:hAnsi="Times New Roman" w:cs="Times New Roman"/>
          <w:sz w:val="22"/>
          <w:szCs w:val="22"/>
          <w:lang w:val="en-GB"/>
        </w:rPr>
        <w:t xml:space="preserve"> mitochondrial reference sequence (accession number GQ354526.1) and for each strain, a representative assembly was selected based on the number of contigs and their length. The one-contig assemblies were subjected to </w:t>
      </w:r>
      <w:proofErr w:type="spellStart"/>
      <w:r w:rsidRPr="006C6FE2">
        <w:rPr>
          <w:rFonts w:ascii="Times New Roman" w:hAnsi="Times New Roman" w:cs="Times New Roman"/>
          <w:sz w:val="22"/>
          <w:szCs w:val="22"/>
          <w:lang w:val="en-GB"/>
        </w:rPr>
        <w:t>circlator</w:t>
      </w:r>
      <w:proofErr w:type="spellEnd"/>
      <w:r w:rsidRPr="006C6FE2">
        <w:rPr>
          <w:rFonts w:ascii="Times New Roman" w:hAnsi="Times New Roman" w:cs="Times New Roman"/>
          <w:sz w:val="22"/>
          <w:szCs w:val="22"/>
          <w:lang w:val="en-GB"/>
        </w:rPr>
        <w:t xml:space="preserve"> (Hunt et al. 2015) for circularization and the starting position of the sequence </w:t>
      </w:r>
      <w:r w:rsidR="00A516AA" w:rsidRPr="006C6FE2">
        <w:rPr>
          <w:rFonts w:ascii="Times New Roman" w:hAnsi="Times New Roman" w:cs="Times New Roman"/>
          <w:sz w:val="22"/>
          <w:szCs w:val="22"/>
          <w:lang w:val="en-GB"/>
        </w:rPr>
        <w:t xml:space="preserve">was set </w:t>
      </w:r>
      <w:r w:rsidRPr="006C6FE2">
        <w:rPr>
          <w:rFonts w:ascii="Times New Roman" w:hAnsi="Times New Roman" w:cs="Times New Roman"/>
          <w:sz w:val="22"/>
          <w:szCs w:val="22"/>
          <w:lang w:val="en-GB"/>
        </w:rPr>
        <w:t xml:space="preserve">to that of the reference genome. </w:t>
      </w:r>
    </w:p>
    <w:p w14:paraId="36E25AA9" w14:textId="06FF84AF" w:rsidR="00A00169" w:rsidRPr="006C6FE2" w:rsidRDefault="00E32028" w:rsidP="00A11234">
      <w:pPr>
        <w:spacing w:afterLines="60" w:after="144" w:line="276" w:lineRule="auto"/>
        <w:jc w:val="both"/>
        <w:rPr>
          <w:rFonts w:ascii="Times New Roman" w:hAnsi="Times New Roman" w:cs="Times New Roman"/>
          <w:sz w:val="22"/>
          <w:szCs w:val="22"/>
          <w:lang w:val="en-GB"/>
        </w:rPr>
      </w:pPr>
      <w:r w:rsidRPr="006C6FE2">
        <w:rPr>
          <w:rFonts w:ascii="Times New Roman" w:hAnsi="Times New Roman" w:cs="Times New Roman"/>
          <w:sz w:val="22"/>
          <w:szCs w:val="22"/>
          <w:lang w:val="en-GB"/>
        </w:rPr>
        <w:t xml:space="preserve">Synteny between strains from each group were compared in Mauve (Darling et al. 2004) using the </w:t>
      </w:r>
      <w:proofErr w:type="spellStart"/>
      <w:r w:rsidRPr="006C6FE2">
        <w:rPr>
          <w:rFonts w:ascii="Times New Roman" w:hAnsi="Times New Roman" w:cs="Times New Roman"/>
          <w:sz w:val="22"/>
          <w:szCs w:val="22"/>
          <w:lang w:val="en-GB"/>
        </w:rPr>
        <w:t>MauveAligner</w:t>
      </w:r>
      <w:proofErr w:type="spellEnd"/>
      <w:r w:rsidRPr="006C6FE2">
        <w:rPr>
          <w:rFonts w:ascii="Times New Roman" w:hAnsi="Times New Roman" w:cs="Times New Roman"/>
          <w:sz w:val="22"/>
          <w:szCs w:val="22"/>
          <w:lang w:val="en-GB"/>
        </w:rPr>
        <w:t xml:space="preserve"> algorithm with the default parameters. Synteny was graphically displayed using the R package </w:t>
      </w:r>
      <w:proofErr w:type="spellStart"/>
      <w:r w:rsidRPr="006C6FE2">
        <w:rPr>
          <w:rFonts w:ascii="Times New Roman" w:hAnsi="Times New Roman" w:cs="Times New Roman"/>
          <w:sz w:val="22"/>
          <w:szCs w:val="22"/>
          <w:lang w:val="en-GB"/>
        </w:rPr>
        <w:t>genoPlotR</w:t>
      </w:r>
      <w:proofErr w:type="spellEnd"/>
      <w:r w:rsidRPr="006C6FE2">
        <w:rPr>
          <w:rFonts w:ascii="Times New Roman" w:hAnsi="Times New Roman" w:cs="Times New Roman"/>
          <w:sz w:val="22"/>
          <w:szCs w:val="22"/>
          <w:lang w:val="en-GB"/>
        </w:rPr>
        <w:t xml:space="preserve"> (Guy et al. 2010) and the coordinates of introns and exons. Phylogenetic trees of </w:t>
      </w:r>
      <w:r w:rsidRPr="006C6FE2">
        <w:rPr>
          <w:rFonts w:ascii="Times New Roman" w:hAnsi="Times New Roman" w:cs="Times New Roman"/>
          <w:sz w:val="22"/>
          <w:szCs w:val="22"/>
          <w:lang w:val="en-GB"/>
        </w:rPr>
        <w:lastRenderedPageBreak/>
        <w:t>mitochondrial genes were prepared as described above. The concatenated tree based on eight genes, for which we had genetic information of 70 strains (</w:t>
      </w:r>
      <w:r w:rsidRPr="006C6FE2">
        <w:rPr>
          <w:rFonts w:ascii="Times New Roman" w:hAnsi="Times New Roman" w:cs="Times New Roman"/>
          <w:i/>
          <w:iCs/>
          <w:sz w:val="22"/>
          <w:szCs w:val="22"/>
          <w:lang w:val="en-GB"/>
        </w:rPr>
        <w:t>atp6</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atp8</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cox2</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cox3</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nad1</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nad3</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nad4</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nad4L</w:t>
      </w:r>
      <w:r w:rsidRPr="006C6FE2">
        <w:rPr>
          <w:rFonts w:ascii="Times New Roman" w:hAnsi="Times New Roman" w:cs="Times New Roman"/>
          <w:sz w:val="22"/>
          <w:szCs w:val="22"/>
          <w:lang w:val="en-GB"/>
        </w:rPr>
        <w:t>,</w:t>
      </w:r>
      <w:r w:rsidRPr="006C6FE2">
        <w:rPr>
          <w:rFonts w:ascii="Times New Roman" w:hAnsi="Times New Roman" w:cs="Times New Roman"/>
          <w:i/>
          <w:iCs/>
          <w:sz w:val="22"/>
          <w:szCs w:val="22"/>
          <w:lang w:val="en-GB"/>
        </w:rPr>
        <w:t xml:space="preserve"> nad6</w:t>
      </w:r>
      <w:r w:rsidRPr="006C6FE2">
        <w:rPr>
          <w:rFonts w:ascii="Times New Roman" w:hAnsi="Times New Roman" w:cs="Times New Roman"/>
          <w:sz w:val="22"/>
          <w:szCs w:val="22"/>
          <w:lang w:val="en-GB"/>
        </w:rPr>
        <w:t>). Genetic distances were prepared from the concatenated genes alignments with the substitution model JC69.</w:t>
      </w:r>
    </w:p>
    <w:p w14:paraId="1391EBD8" w14:textId="60116EC5" w:rsidR="00F0273E" w:rsidRPr="006C6FE2" w:rsidRDefault="00F0273E" w:rsidP="00A11234">
      <w:pPr>
        <w:spacing w:afterLines="60" w:after="144" w:line="276" w:lineRule="auto"/>
        <w:jc w:val="both"/>
        <w:rPr>
          <w:rFonts w:ascii="Times New Roman" w:hAnsi="Times New Roman" w:cs="Times New Roman"/>
          <w:sz w:val="22"/>
          <w:szCs w:val="22"/>
          <w:lang w:val="en-GB"/>
        </w:rPr>
      </w:pPr>
    </w:p>
    <w:p w14:paraId="17D36957" w14:textId="1976E997" w:rsidR="00F0273E" w:rsidRPr="006C6FE2" w:rsidRDefault="00F0273E" w:rsidP="00A11234">
      <w:pPr>
        <w:spacing w:afterLines="60" w:after="144" w:line="276" w:lineRule="auto"/>
        <w:jc w:val="both"/>
        <w:rPr>
          <w:rFonts w:ascii="Times New Roman" w:hAnsi="Times New Roman" w:cs="Times New Roman"/>
          <w:b/>
          <w:sz w:val="22"/>
          <w:szCs w:val="22"/>
          <w:lang w:val="en-GB"/>
        </w:rPr>
      </w:pPr>
      <w:r w:rsidRPr="006C6FE2">
        <w:rPr>
          <w:rFonts w:ascii="Times New Roman" w:hAnsi="Times New Roman" w:cs="Times New Roman"/>
          <w:b/>
          <w:sz w:val="22"/>
          <w:szCs w:val="22"/>
          <w:lang w:val="en-GB"/>
        </w:rPr>
        <w:t>References</w:t>
      </w:r>
    </w:p>
    <w:p w14:paraId="01F8F583" w14:textId="77777777" w:rsidR="006C0DE5" w:rsidRPr="003A7C5F" w:rsidRDefault="006C0DE5" w:rsidP="003A7C5F">
      <w:pPr>
        <w:spacing w:afterLines="40" w:after="96" w:line="276" w:lineRule="auto"/>
        <w:rPr>
          <w:rFonts w:ascii="Times New Roman" w:hAnsi="Times New Roman" w:cs="Times New Roman"/>
          <w:sz w:val="20"/>
          <w:szCs w:val="20"/>
          <w:lang w:val="en-US"/>
        </w:rPr>
      </w:pPr>
      <w:proofErr w:type="spellStart"/>
      <w:r w:rsidRPr="003A7C5F">
        <w:rPr>
          <w:rFonts w:ascii="Times New Roman" w:hAnsi="Times New Roman" w:cs="Times New Roman"/>
          <w:sz w:val="20"/>
          <w:szCs w:val="20"/>
          <w:lang w:val="en-US"/>
        </w:rPr>
        <w:t>Abou</w:t>
      </w:r>
      <w:proofErr w:type="spellEnd"/>
      <w:r w:rsidRPr="003A7C5F">
        <w:rPr>
          <w:rFonts w:ascii="Times New Roman" w:hAnsi="Times New Roman" w:cs="Times New Roman"/>
          <w:sz w:val="20"/>
          <w:szCs w:val="20"/>
          <w:lang w:val="en-US"/>
        </w:rPr>
        <w:t xml:space="preserve"> </w:t>
      </w:r>
      <w:proofErr w:type="spellStart"/>
      <w:r w:rsidRPr="003A7C5F">
        <w:rPr>
          <w:rFonts w:ascii="Times New Roman" w:hAnsi="Times New Roman" w:cs="Times New Roman"/>
          <w:sz w:val="20"/>
          <w:szCs w:val="20"/>
          <w:lang w:val="en-US"/>
        </w:rPr>
        <w:t>Saada</w:t>
      </w:r>
      <w:proofErr w:type="spellEnd"/>
      <w:r w:rsidRPr="003A7C5F">
        <w:rPr>
          <w:rFonts w:ascii="Times New Roman" w:hAnsi="Times New Roman" w:cs="Times New Roman"/>
          <w:sz w:val="20"/>
          <w:szCs w:val="20"/>
          <w:lang w:val="en-US"/>
        </w:rPr>
        <w:t xml:space="preserve"> O, </w:t>
      </w:r>
      <w:proofErr w:type="spellStart"/>
      <w:r w:rsidRPr="003A7C5F">
        <w:rPr>
          <w:rFonts w:ascii="Times New Roman" w:hAnsi="Times New Roman" w:cs="Times New Roman"/>
          <w:sz w:val="20"/>
          <w:szCs w:val="20"/>
          <w:lang w:val="en-US"/>
        </w:rPr>
        <w:t>Tsouris</w:t>
      </w:r>
      <w:proofErr w:type="spellEnd"/>
      <w:r w:rsidRPr="003A7C5F">
        <w:rPr>
          <w:rFonts w:ascii="Times New Roman" w:hAnsi="Times New Roman" w:cs="Times New Roman"/>
          <w:sz w:val="20"/>
          <w:szCs w:val="20"/>
          <w:lang w:val="en-US"/>
        </w:rPr>
        <w:t xml:space="preserve"> A, </w:t>
      </w:r>
      <w:proofErr w:type="spellStart"/>
      <w:r w:rsidRPr="003A7C5F">
        <w:rPr>
          <w:rFonts w:ascii="Times New Roman" w:hAnsi="Times New Roman" w:cs="Times New Roman"/>
          <w:sz w:val="20"/>
          <w:szCs w:val="20"/>
          <w:lang w:val="en-US"/>
        </w:rPr>
        <w:t>Eberlein</w:t>
      </w:r>
      <w:proofErr w:type="spellEnd"/>
      <w:r w:rsidRPr="003A7C5F">
        <w:rPr>
          <w:rFonts w:ascii="Times New Roman" w:hAnsi="Times New Roman" w:cs="Times New Roman"/>
          <w:sz w:val="20"/>
          <w:szCs w:val="20"/>
          <w:lang w:val="en-US"/>
        </w:rPr>
        <w:t xml:space="preserve"> C, Friedrich A, Schacherer J. 2021. nPhase: an accurate and contiguous phasing method for polyploids. </w:t>
      </w:r>
      <w:r w:rsidRPr="003A7C5F">
        <w:rPr>
          <w:rFonts w:ascii="Times New Roman" w:hAnsi="Times New Roman" w:cs="Times New Roman"/>
          <w:i/>
          <w:iCs/>
          <w:sz w:val="20"/>
          <w:szCs w:val="20"/>
          <w:lang w:val="en-US"/>
        </w:rPr>
        <w:t>Genome Biol</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22:</w:t>
      </w:r>
      <w:r w:rsidRPr="003A7C5F">
        <w:rPr>
          <w:rFonts w:ascii="Times New Roman" w:hAnsi="Times New Roman" w:cs="Times New Roman"/>
          <w:sz w:val="20"/>
          <w:szCs w:val="20"/>
          <w:lang w:val="en-US"/>
        </w:rPr>
        <w:t xml:space="preserve"> 126. doi:10.1186/s13059-021-02342-x.</w:t>
      </w:r>
    </w:p>
    <w:p w14:paraId="32D6D5FE" w14:textId="19F92FEC" w:rsidR="006C0DE5" w:rsidRPr="003A7C5F" w:rsidRDefault="006C0DE5" w:rsidP="003A7C5F">
      <w:pPr>
        <w:spacing w:afterLines="40" w:after="96" w:line="276" w:lineRule="auto"/>
        <w:rPr>
          <w:rFonts w:ascii="Times New Roman" w:eastAsia="Times New Roman" w:hAnsi="Times New Roman" w:cs="Times New Roman"/>
          <w:sz w:val="20"/>
          <w:szCs w:val="20"/>
          <w:lang w:val="en-US" w:eastAsia="fr-FR"/>
        </w:rPr>
      </w:pPr>
      <w:proofErr w:type="spellStart"/>
      <w:r w:rsidRPr="003A7C5F">
        <w:rPr>
          <w:rFonts w:ascii="Times New Roman" w:eastAsia="Times New Roman" w:hAnsi="Times New Roman" w:cs="Times New Roman"/>
          <w:color w:val="212121"/>
          <w:sz w:val="20"/>
          <w:szCs w:val="20"/>
          <w:shd w:val="clear" w:color="auto" w:fill="FFFFFF"/>
          <w:lang w:val="en-US" w:eastAsia="fr-FR"/>
        </w:rPr>
        <w:t>Avramova</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M, </w:t>
      </w:r>
      <w:proofErr w:type="spellStart"/>
      <w:r w:rsidRPr="003A7C5F">
        <w:rPr>
          <w:rFonts w:ascii="Times New Roman" w:eastAsia="Times New Roman" w:hAnsi="Times New Roman" w:cs="Times New Roman"/>
          <w:color w:val="212121"/>
          <w:sz w:val="20"/>
          <w:szCs w:val="20"/>
          <w:shd w:val="clear" w:color="auto" w:fill="FFFFFF"/>
          <w:lang w:val="en-US" w:eastAsia="fr-FR"/>
        </w:rPr>
        <w:t>Cibrario</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A, Peltier E, </w:t>
      </w:r>
      <w:proofErr w:type="spellStart"/>
      <w:r w:rsidRPr="003A7C5F">
        <w:rPr>
          <w:rFonts w:ascii="Times New Roman" w:eastAsia="Times New Roman" w:hAnsi="Times New Roman" w:cs="Times New Roman"/>
          <w:color w:val="212121"/>
          <w:sz w:val="20"/>
          <w:szCs w:val="20"/>
          <w:shd w:val="clear" w:color="auto" w:fill="FFFFFF"/>
          <w:lang w:val="en-US" w:eastAsia="fr-FR"/>
        </w:rPr>
        <w:t>Coton</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M, </w:t>
      </w:r>
      <w:proofErr w:type="spellStart"/>
      <w:r w:rsidRPr="003A7C5F">
        <w:rPr>
          <w:rFonts w:ascii="Times New Roman" w:eastAsia="Times New Roman" w:hAnsi="Times New Roman" w:cs="Times New Roman"/>
          <w:color w:val="212121"/>
          <w:sz w:val="20"/>
          <w:szCs w:val="20"/>
          <w:shd w:val="clear" w:color="auto" w:fill="FFFFFF"/>
          <w:lang w:val="en-US" w:eastAsia="fr-FR"/>
        </w:rPr>
        <w:t>Coton</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E, Schacherer J, Spano G, </w:t>
      </w:r>
      <w:proofErr w:type="spellStart"/>
      <w:r w:rsidRPr="003A7C5F">
        <w:rPr>
          <w:rFonts w:ascii="Times New Roman" w:eastAsia="Times New Roman" w:hAnsi="Times New Roman" w:cs="Times New Roman"/>
          <w:color w:val="212121"/>
          <w:sz w:val="20"/>
          <w:szCs w:val="20"/>
          <w:shd w:val="clear" w:color="auto" w:fill="FFFFFF"/>
          <w:lang w:val="en-US" w:eastAsia="fr-FR"/>
        </w:rPr>
        <w:t>Capozzi</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V, </w:t>
      </w:r>
      <w:proofErr w:type="spellStart"/>
      <w:r w:rsidRPr="003A7C5F">
        <w:rPr>
          <w:rFonts w:ascii="Times New Roman" w:eastAsia="Times New Roman" w:hAnsi="Times New Roman" w:cs="Times New Roman"/>
          <w:color w:val="212121"/>
          <w:sz w:val="20"/>
          <w:szCs w:val="20"/>
          <w:shd w:val="clear" w:color="auto" w:fill="FFFFFF"/>
          <w:lang w:val="en-US" w:eastAsia="fr-FR"/>
        </w:rPr>
        <w:t>Blaiotta</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G, </w:t>
      </w:r>
      <w:proofErr w:type="spellStart"/>
      <w:r w:rsidRPr="003A7C5F">
        <w:rPr>
          <w:rFonts w:ascii="Times New Roman" w:eastAsia="Times New Roman" w:hAnsi="Times New Roman" w:cs="Times New Roman"/>
          <w:color w:val="212121"/>
          <w:sz w:val="20"/>
          <w:szCs w:val="20"/>
          <w:shd w:val="clear" w:color="auto" w:fill="FFFFFF"/>
          <w:lang w:val="en-US" w:eastAsia="fr-FR"/>
        </w:rPr>
        <w:t>Salin</w:t>
      </w:r>
      <w:proofErr w:type="spellEnd"/>
      <w:r w:rsidRPr="003A7C5F">
        <w:rPr>
          <w:rFonts w:ascii="Times New Roman" w:eastAsia="Times New Roman" w:hAnsi="Times New Roman" w:cs="Times New Roman"/>
          <w:color w:val="212121"/>
          <w:sz w:val="20"/>
          <w:szCs w:val="20"/>
          <w:shd w:val="clear" w:color="auto" w:fill="FFFFFF"/>
          <w:lang w:val="en-US" w:eastAsia="fr-FR"/>
        </w:rPr>
        <w:t xml:space="preserve"> F, </w:t>
      </w:r>
      <w:r w:rsidR="003A7C5F">
        <w:rPr>
          <w:rFonts w:ascii="Times New Roman" w:eastAsia="Times New Roman" w:hAnsi="Times New Roman" w:cs="Times New Roman"/>
          <w:color w:val="212121"/>
          <w:sz w:val="20"/>
          <w:szCs w:val="20"/>
          <w:shd w:val="clear" w:color="auto" w:fill="FFFFFF"/>
          <w:lang w:val="en-US" w:eastAsia="fr-FR"/>
        </w:rPr>
        <w:t>et al</w:t>
      </w:r>
      <w:r w:rsidRPr="003A7C5F">
        <w:rPr>
          <w:rFonts w:ascii="Times New Roman" w:eastAsia="Times New Roman" w:hAnsi="Times New Roman" w:cs="Times New Roman"/>
          <w:color w:val="212121"/>
          <w:sz w:val="20"/>
          <w:szCs w:val="20"/>
          <w:shd w:val="clear" w:color="auto" w:fill="FFFFFF"/>
          <w:lang w:val="en-US" w:eastAsia="fr-FR"/>
        </w:rPr>
        <w:t xml:space="preserve">. 2018. </w:t>
      </w:r>
      <w:r w:rsidRPr="003A7C5F">
        <w:rPr>
          <w:rFonts w:ascii="Times New Roman" w:eastAsia="Times New Roman" w:hAnsi="Times New Roman" w:cs="Times New Roman"/>
          <w:i/>
          <w:iCs/>
          <w:color w:val="212121"/>
          <w:sz w:val="20"/>
          <w:szCs w:val="20"/>
          <w:shd w:val="clear" w:color="auto" w:fill="FFFFFF"/>
          <w:lang w:val="en-US" w:eastAsia="fr-FR"/>
        </w:rPr>
        <w:t>Brettanomyces bruxellensis</w:t>
      </w:r>
      <w:r w:rsidRPr="003A7C5F">
        <w:rPr>
          <w:rFonts w:ascii="Times New Roman" w:eastAsia="Times New Roman" w:hAnsi="Times New Roman" w:cs="Times New Roman"/>
          <w:color w:val="212121"/>
          <w:sz w:val="20"/>
          <w:szCs w:val="20"/>
          <w:shd w:val="clear" w:color="auto" w:fill="FFFFFF"/>
          <w:lang w:val="en-US" w:eastAsia="fr-FR"/>
        </w:rPr>
        <w:t xml:space="preserve"> population survey reveals a diploid-triploid complex structured according to substrate of isolation and geographical distribution. </w:t>
      </w:r>
      <w:r w:rsidRPr="003A7C5F">
        <w:rPr>
          <w:rFonts w:ascii="Times New Roman" w:eastAsia="Times New Roman" w:hAnsi="Times New Roman" w:cs="Times New Roman"/>
          <w:i/>
          <w:iCs/>
          <w:color w:val="212121"/>
          <w:sz w:val="20"/>
          <w:szCs w:val="20"/>
          <w:shd w:val="clear" w:color="auto" w:fill="FFFFFF"/>
          <w:lang w:val="en-US" w:eastAsia="fr-FR"/>
        </w:rPr>
        <w:t>Sci Rep</w:t>
      </w:r>
      <w:r w:rsidRPr="003A7C5F">
        <w:rPr>
          <w:rFonts w:ascii="Times New Roman" w:eastAsia="Times New Roman" w:hAnsi="Times New Roman" w:cs="Times New Roman"/>
          <w:color w:val="212121"/>
          <w:sz w:val="20"/>
          <w:szCs w:val="20"/>
          <w:shd w:val="clear" w:color="auto" w:fill="FFFFFF"/>
          <w:lang w:val="en-US" w:eastAsia="fr-FR"/>
        </w:rPr>
        <w:t xml:space="preserve"> </w:t>
      </w:r>
      <w:r w:rsidRPr="003A7C5F">
        <w:rPr>
          <w:rFonts w:ascii="Times New Roman" w:eastAsia="Times New Roman" w:hAnsi="Times New Roman" w:cs="Times New Roman"/>
          <w:b/>
          <w:bCs/>
          <w:color w:val="212121"/>
          <w:sz w:val="20"/>
          <w:szCs w:val="20"/>
          <w:shd w:val="clear" w:color="auto" w:fill="FFFFFF"/>
          <w:lang w:val="en-US" w:eastAsia="fr-FR"/>
        </w:rPr>
        <w:t>8:</w:t>
      </w:r>
      <w:r w:rsidRPr="003A7C5F">
        <w:rPr>
          <w:rFonts w:ascii="Times New Roman" w:eastAsia="Times New Roman" w:hAnsi="Times New Roman" w:cs="Times New Roman"/>
          <w:color w:val="212121"/>
          <w:sz w:val="20"/>
          <w:szCs w:val="20"/>
          <w:shd w:val="clear" w:color="auto" w:fill="FFFFFF"/>
          <w:lang w:val="en-US" w:eastAsia="fr-FR"/>
        </w:rPr>
        <w:t xml:space="preserve"> 4136. doi:10.1038/s41598-018-22580-7.</w:t>
      </w:r>
    </w:p>
    <w:p w14:paraId="46298692" w14:textId="5080B461" w:rsidR="006C0DE5" w:rsidRPr="003A7C5F" w:rsidRDefault="006C0DE5" w:rsidP="003A7C5F">
      <w:pPr>
        <w:spacing w:afterLines="40" w:after="96" w:line="276" w:lineRule="auto"/>
        <w:jc w:val="both"/>
        <w:rPr>
          <w:rFonts w:ascii="Times New Roman" w:hAnsi="Times New Roman" w:cs="Times New Roman"/>
          <w:sz w:val="20"/>
          <w:szCs w:val="20"/>
          <w:lang w:val="en-US"/>
        </w:rPr>
      </w:pPr>
      <w:proofErr w:type="spellStart"/>
      <w:r w:rsidRPr="003A7C5F">
        <w:rPr>
          <w:rFonts w:ascii="Times New Roman" w:eastAsia="Times New Roman" w:hAnsi="Times New Roman" w:cs="Times New Roman"/>
          <w:color w:val="000000" w:themeColor="text1"/>
          <w:spacing w:val="4"/>
          <w:sz w:val="20"/>
          <w:szCs w:val="20"/>
          <w:shd w:val="clear" w:color="auto" w:fill="FCFCFC"/>
          <w:lang w:val="en-US" w:eastAsia="fr-FR"/>
        </w:rPr>
        <w:t>Charif</w:t>
      </w:r>
      <w:proofErr w:type="spellEnd"/>
      <w:r w:rsidRPr="003A7C5F">
        <w:rPr>
          <w:rFonts w:ascii="Times New Roman" w:eastAsia="Times New Roman" w:hAnsi="Times New Roman" w:cs="Times New Roman"/>
          <w:color w:val="000000" w:themeColor="text1"/>
          <w:spacing w:val="4"/>
          <w:sz w:val="20"/>
          <w:szCs w:val="20"/>
          <w:shd w:val="clear" w:color="auto" w:fill="FCFCFC"/>
          <w:lang w:val="en-US" w:eastAsia="fr-FR"/>
        </w:rPr>
        <w:t xml:space="preserve"> D, </w:t>
      </w:r>
      <w:proofErr w:type="spellStart"/>
      <w:r w:rsidRPr="003A7C5F">
        <w:rPr>
          <w:rFonts w:ascii="Times New Roman" w:eastAsia="Times New Roman" w:hAnsi="Times New Roman" w:cs="Times New Roman"/>
          <w:color w:val="000000" w:themeColor="text1"/>
          <w:spacing w:val="4"/>
          <w:sz w:val="20"/>
          <w:szCs w:val="20"/>
          <w:shd w:val="clear" w:color="auto" w:fill="FCFCFC"/>
          <w:lang w:val="en-US" w:eastAsia="fr-FR"/>
        </w:rPr>
        <w:t>Lobry</w:t>
      </w:r>
      <w:proofErr w:type="spellEnd"/>
      <w:r w:rsidRPr="003A7C5F">
        <w:rPr>
          <w:rFonts w:ascii="Times New Roman" w:eastAsia="Times New Roman" w:hAnsi="Times New Roman" w:cs="Times New Roman"/>
          <w:color w:val="000000" w:themeColor="text1"/>
          <w:spacing w:val="4"/>
          <w:sz w:val="20"/>
          <w:szCs w:val="20"/>
          <w:shd w:val="clear" w:color="auto" w:fill="FCFCFC"/>
          <w:lang w:val="en-US" w:eastAsia="fr-FR"/>
        </w:rPr>
        <w:t xml:space="preserve"> JR. 2007. </w:t>
      </w:r>
      <w:proofErr w:type="spellStart"/>
      <w:r w:rsidRPr="003A7C5F">
        <w:rPr>
          <w:rFonts w:ascii="Times New Roman" w:eastAsia="Times New Roman" w:hAnsi="Times New Roman" w:cs="Times New Roman"/>
          <w:color w:val="000000" w:themeColor="text1"/>
          <w:spacing w:val="4"/>
          <w:sz w:val="20"/>
          <w:szCs w:val="20"/>
          <w:shd w:val="clear" w:color="auto" w:fill="FCFCFC"/>
          <w:lang w:val="en-US" w:eastAsia="fr-FR"/>
        </w:rPr>
        <w:t>SeqinR</w:t>
      </w:r>
      <w:proofErr w:type="spellEnd"/>
      <w:r w:rsidRPr="003A7C5F">
        <w:rPr>
          <w:rFonts w:ascii="Times New Roman" w:eastAsia="Times New Roman" w:hAnsi="Times New Roman" w:cs="Times New Roman"/>
          <w:color w:val="000000" w:themeColor="text1"/>
          <w:spacing w:val="4"/>
          <w:sz w:val="20"/>
          <w:szCs w:val="20"/>
          <w:shd w:val="clear" w:color="auto" w:fill="FCFCFC"/>
          <w:lang w:val="en-US" w:eastAsia="fr-FR"/>
        </w:rPr>
        <w:t xml:space="preserve"> 1.0-2: A Contributed Package to the R Project for Statistical Computing Devoted to Biological Sequences Retrieval and Analysis. In: </w:t>
      </w:r>
      <w:proofErr w:type="spellStart"/>
      <w:r w:rsidRPr="003A7C5F">
        <w:rPr>
          <w:rFonts w:ascii="Times New Roman" w:eastAsia="Times New Roman" w:hAnsi="Times New Roman" w:cs="Times New Roman"/>
          <w:color w:val="000000" w:themeColor="text1"/>
          <w:spacing w:val="4"/>
          <w:sz w:val="20"/>
          <w:szCs w:val="20"/>
          <w:shd w:val="clear" w:color="auto" w:fill="FCFCFC"/>
          <w:lang w:val="en-US" w:eastAsia="fr-FR"/>
        </w:rPr>
        <w:t>Bastolla</w:t>
      </w:r>
      <w:proofErr w:type="spellEnd"/>
      <w:r w:rsidRPr="003A7C5F">
        <w:rPr>
          <w:rFonts w:ascii="Times New Roman" w:eastAsia="Times New Roman" w:hAnsi="Times New Roman" w:cs="Times New Roman"/>
          <w:color w:val="000000" w:themeColor="text1"/>
          <w:spacing w:val="4"/>
          <w:sz w:val="20"/>
          <w:szCs w:val="20"/>
          <w:shd w:val="clear" w:color="auto" w:fill="FCFCFC"/>
          <w:lang w:val="en-US" w:eastAsia="fr-FR"/>
        </w:rPr>
        <w:t xml:space="preserve"> U., Porto M., Roman H.E., </w:t>
      </w:r>
      <w:proofErr w:type="spellStart"/>
      <w:r w:rsidRPr="003A7C5F">
        <w:rPr>
          <w:rFonts w:ascii="Times New Roman" w:eastAsia="Times New Roman" w:hAnsi="Times New Roman" w:cs="Times New Roman"/>
          <w:color w:val="000000" w:themeColor="text1"/>
          <w:spacing w:val="4"/>
          <w:sz w:val="20"/>
          <w:szCs w:val="20"/>
          <w:shd w:val="clear" w:color="auto" w:fill="FCFCFC"/>
          <w:lang w:val="en-US" w:eastAsia="fr-FR"/>
        </w:rPr>
        <w:t>Vendruscolo</w:t>
      </w:r>
      <w:proofErr w:type="spellEnd"/>
      <w:r w:rsidRPr="003A7C5F">
        <w:rPr>
          <w:rFonts w:ascii="Times New Roman" w:eastAsia="Times New Roman" w:hAnsi="Times New Roman" w:cs="Times New Roman"/>
          <w:color w:val="000000" w:themeColor="text1"/>
          <w:spacing w:val="4"/>
          <w:sz w:val="20"/>
          <w:szCs w:val="20"/>
          <w:shd w:val="clear" w:color="auto" w:fill="FCFCFC"/>
          <w:lang w:val="en-US" w:eastAsia="fr-FR"/>
        </w:rPr>
        <w:t xml:space="preserve"> M. (eds) Structural Approaches to Sequence Evolution. Biological and Medical Physics, Biomedical Engineering. Springer, Berlin, Heidelberg. doi.org/10.1007/978-3-540-35306-5_10</w:t>
      </w:r>
    </w:p>
    <w:p w14:paraId="0E3D968B" w14:textId="77777777" w:rsidR="006C0DE5" w:rsidRPr="003A7C5F" w:rsidRDefault="006C0DE5" w:rsidP="003A7C5F">
      <w:pPr>
        <w:spacing w:afterLines="40" w:after="96" w:line="276" w:lineRule="auto"/>
        <w:rPr>
          <w:rFonts w:ascii="Times New Roman" w:hAnsi="Times New Roman" w:cs="Times New Roman"/>
          <w:color w:val="000000" w:themeColor="text1"/>
          <w:sz w:val="20"/>
          <w:szCs w:val="20"/>
          <w:lang w:val="en-US"/>
        </w:rPr>
      </w:pPr>
      <w:r w:rsidRPr="003A7C5F">
        <w:rPr>
          <w:rFonts w:ascii="Times New Roman" w:hAnsi="Times New Roman" w:cs="Times New Roman"/>
          <w:sz w:val="20"/>
          <w:szCs w:val="20"/>
          <w:lang w:val="en-US"/>
        </w:rPr>
        <w:t xml:space="preserve">Coil D, Jospin G, Darling AE. 2015. A5-miseq: an updated pipeline to assemble microbial genomes from Illumina </w:t>
      </w:r>
      <w:proofErr w:type="spellStart"/>
      <w:r w:rsidRPr="003A7C5F">
        <w:rPr>
          <w:rFonts w:ascii="Times New Roman" w:hAnsi="Times New Roman" w:cs="Times New Roman"/>
          <w:sz w:val="20"/>
          <w:szCs w:val="20"/>
          <w:lang w:val="en-US"/>
        </w:rPr>
        <w:t>MiSeq</w:t>
      </w:r>
      <w:proofErr w:type="spellEnd"/>
      <w:r w:rsidRPr="003A7C5F">
        <w:rPr>
          <w:rFonts w:ascii="Times New Roman" w:hAnsi="Times New Roman" w:cs="Times New Roman"/>
          <w:sz w:val="20"/>
          <w:szCs w:val="20"/>
          <w:lang w:val="en-US"/>
        </w:rPr>
        <w:t xml:space="preserve"> data. </w:t>
      </w:r>
      <w:r w:rsidRPr="003A7C5F">
        <w:rPr>
          <w:rFonts w:ascii="Times New Roman" w:hAnsi="Times New Roman" w:cs="Times New Roman"/>
          <w:i/>
          <w:iCs/>
          <w:sz w:val="20"/>
          <w:szCs w:val="20"/>
          <w:lang w:val="en-US"/>
        </w:rPr>
        <w:t>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31:</w:t>
      </w:r>
      <w:r w:rsidRPr="003A7C5F">
        <w:rPr>
          <w:rFonts w:ascii="Times New Roman" w:hAnsi="Times New Roman" w:cs="Times New Roman"/>
          <w:sz w:val="20"/>
          <w:szCs w:val="20"/>
          <w:lang w:val="en-US"/>
        </w:rPr>
        <w:t xml:space="preserve"> 587-589. doi:10.1093/bioinformatics/btu661.</w:t>
      </w:r>
    </w:p>
    <w:p w14:paraId="2BCBDB9A" w14:textId="77777777" w:rsidR="006C0DE5" w:rsidRPr="003A7C5F" w:rsidRDefault="006C0DE5" w:rsidP="003A7C5F">
      <w:pPr>
        <w:spacing w:afterLines="40" w:after="96" w:line="276" w:lineRule="auto"/>
        <w:rPr>
          <w:rFonts w:ascii="Times New Roman" w:hAnsi="Times New Roman" w:cs="Times New Roman"/>
          <w:color w:val="000000" w:themeColor="text1"/>
          <w:sz w:val="20"/>
          <w:szCs w:val="20"/>
          <w:lang w:val="en-US"/>
        </w:rPr>
      </w:pPr>
      <w:proofErr w:type="spellStart"/>
      <w:r w:rsidRPr="003A7C5F">
        <w:rPr>
          <w:rFonts w:ascii="Times New Roman" w:hAnsi="Times New Roman" w:cs="Times New Roman"/>
          <w:sz w:val="20"/>
          <w:szCs w:val="20"/>
          <w:lang w:val="en-US"/>
        </w:rPr>
        <w:t>Colomer</w:t>
      </w:r>
      <w:proofErr w:type="spellEnd"/>
      <w:r w:rsidRPr="003A7C5F">
        <w:rPr>
          <w:rFonts w:ascii="Times New Roman" w:hAnsi="Times New Roman" w:cs="Times New Roman"/>
          <w:sz w:val="20"/>
          <w:szCs w:val="20"/>
          <w:lang w:val="en-US"/>
        </w:rPr>
        <w:t xml:space="preserve"> MS, </w:t>
      </w:r>
      <w:proofErr w:type="spellStart"/>
      <w:r w:rsidRPr="003A7C5F">
        <w:rPr>
          <w:rFonts w:ascii="Times New Roman" w:hAnsi="Times New Roman" w:cs="Times New Roman"/>
          <w:sz w:val="20"/>
          <w:szCs w:val="20"/>
          <w:lang w:val="en-US"/>
        </w:rPr>
        <w:t>Chailyan</w:t>
      </w:r>
      <w:proofErr w:type="spellEnd"/>
      <w:r w:rsidRPr="003A7C5F">
        <w:rPr>
          <w:rFonts w:ascii="Times New Roman" w:hAnsi="Times New Roman" w:cs="Times New Roman"/>
          <w:sz w:val="20"/>
          <w:szCs w:val="20"/>
          <w:lang w:val="en-US"/>
        </w:rPr>
        <w:t xml:space="preserve"> A, </w:t>
      </w:r>
      <w:proofErr w:type="spellStart"/>
      <w:r w:rsidRPr="003A7C5F">
        <w:rPr>
          <w:rFonts w:ascii="Times New Roman" w:hAnsi="Times New Roman" w:cs="Times New Roman"/>
          <w:sz w:val="20"/>
          <w:szCs w:val="20"/>
          <w:lang w:val="en-US"/>
        </w:rPr>
        <w:t>Fennessy</w:t>
      </w:r>
      <w:proofErr w:type="spellEnd"/>
      <w:r w:rsidRPr="003A7C5F">
        <w:rPr>
          <w:rFonts w:ascii="Times New Roman" w:hAnsi="Times New Roman" w:cs="Times New Roman"/>
          <w:sz w:val="20"/>
          <w:szCs w:val="20"/>
          <w:lang w:val="en-US"/>
        </w:rPr>
        <w:t xml:space="preserve"> RT, Olsson KF, Johnsen L, </w:t>
      </w:r>
      <w:proofErr w:type="spellStart"/>
      <w:r w:rsidRPr="003A7C5F">
        <w:rPr>
          <w:rFonts w:ascii="Times New Roman" w:hAnsi="Times New Roman" w:cs="Times New Roman"/>
          <w:sz w:val="20"/>
          <w:szCs w:val="20"/>
          <w:lang w:val="en-US"/>
        </w:rPr>
        <w:t>Solodovnikova</w:t>
      </w:r>
      <w:proofErr w:type="spellEnd"/>
      <w:r w:rsidRPr="003A7C5F">
        <w:rPr>
          <w:rFonts w:ascii="Times New Roman" w:hAnsi="Times New Roman" w:cs="Times New Roman"/>
          <w:sz w:val="20"/>
          <w:szCs w:val="20"/>
          <w:lang w:val="en-US"/>
        </w:rPr>
        <w:t xml:space="preserve"> N, Forster J. 2020. Assessing population diversity of </w:t>
      </w:r>
      <w:r w:rsidRPr="003A7C5F">
        <w:rPr>
          <w:rFonts w:ascii="Times New Roman" w:hAnsi="Times New Roman" w:cs="Times New Roman"/>
          <w:i/>
          <w:iCs/>
          <w:sz w:val="20"/>
          <w:szCs w:val="20"/>
          <w:lang w:val="en-US"/>
        </w:rPr>
        <w:t>Brettanomyces</w:t>
      </w:r>
      <w:r w:rsidRPr="003A7C5F">
        <w:rPr>
          <w:rFonts w:ascii="Times New Roman" w:hAnsi="Times New Roman" w:cs="Times New Roman"/>
          <w:sz w:val="20"/>
          <w:szCs w:val="20"/>
          <w:lang w:val="en-US"/>
        </w:rPr>
        <w:t xml:space="preserve"> yeast species and identification of strains for brewing applications. </w:t>
      </w:r>
      <w:r w:rsidRPr="003A7C5F">
        <w:rPr>
          <w:rFonts w:ascii="Times New Roman" w:hAnsi="Times New Roman" w:cs="Times New Roman"/>
          <w:i/>
          <w:iCs/>
          <w:sz w:val="20"/>
          <w:szCs w:val="20"/>
          <w:lang w:val="en-US"/>
        </w:rPr>
        <w:t>Front Microbiol</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11:</w:t>
      </w:r>
      <w:r w:rsidRPr="003A7C5F">
        <w:rPr>
          <w:rFonts w:ascii="Times New Roman" w:hAnsi="Times New Roman" w:cs="Times New Roman"/>
          <w:sz w:val="20"/>
          <w:szCs w:val="20"/>
          <w:lang w:val="en-US"/>
        </w:rPr>
        <w:t xml:space="preserve"> 637. doi:10.3389/fmicb.2020.00637.</w:t>
      </w:r>
    </w:p>
    <w:p w14:paraId="0ADBA814" w14:textId="77777777" w:rsidR="006C0DE5" w:rsidRPr="003A7C5F" w:rsidRDefault="006C0DE5" w:rsidP="003A7C5F">
      <w:pPr>
        <w:spacing w:afterLines="40" w:after="96" w:line="276" w:lineRule="auto"/>
        <w:rPr>
          <w:rFonts w:ascii="Times New Roman" w:hAnsi="Times New Roman" w:cs="Times New Roman"/>
          <w:sz w:val="20"/>
          <w:szCs w:val="20"/>
          <w:lang w:val="en-US"/>
        </w:rPr>
      </w:pPr>
      <w:proofErr w:type="spellStart"/>
      <w:r w:rsidRPr="003A7C5F">
        <w:rPr>
          <w:rFonts w:ascii="Times New Roman" w:hAnsi="Times New Roman" w:cs="Times New Roman"/>
          <w:sz w:val="20"/>
          <w:szCs w:val="20"/>
          <w:lang w:val="en-US"/>
        </w:rPr>
        <w:t>Danecek</w:t>
      </w:r>
      <w:proofErr w:type="spellEnd"/>
      <w:r w:rsidRPr="003A7C5F">
        <w:rPr>
          <w:rFonts w:ascii="Times New Roman" w:hAnsi="Times New Roman" w:cs="Times New Roman"/>
          <w:sz w:val="20"/>
          <w:szCs w:val="20"/>
          <w:lang w:val="en-US"/>
        </w:rPr>
        <w:t xml:space="preserve"> P, </w:t>
      </w:r>
      <w:proofErr w:type="spellStart"/>
      <w:r w:rsidRPr="003A7C5F">
        <w:rPr>
          <w:rFonts w:ascii="Times New Roman" w:hAnsi="Times New Roman" w:cs="Times New Roman"/>
          <w:sz w:val="20"/>
          <w:szCs w:val="20"/>
          <w:lang w:val="en-US"/>
        </w:rPr>
        <w:t>Auton</w:t>
      </w:r>
      <w:proofErr w:type="spellEnd"/>
      <w:r w:rsidRPr="003A7C5F">
        <w:rPr>
          <w:rFonts w:ascii="Times New Roman" w:hAnsi="Times New Roman" w:cs="Times New Roman"/>
          <w:sz w:val="20"/>
          <w:szCs w:val="20"/>
          <w:lang w:val="en-US"/>
        </w:rPr>
        <w:t xml:space="preserve"> A, </w:t>
      </w:r>
      <w:proofErr w:type="spellStart"/>
      <w:r w:rsidRPr="003A7C5F">
        <w:rPr>
          <w:rFonts w:ascii="Times New Roman" w:hAnsi="Times New Roman" w:cs="Times New Roman"/>
          <w:sz w:val="20"/>
          <w:szCs w:val="20"/>
          <w:lang w:val="en-US"/>
        </w:rPr>
        <w:t>Abecasis</w:t>
      </w:r>
      <w:proofErr w:type="spellEnd"/>
      <w:r w:rsidRPr="003A7C5F">
        <w:rPr>
          <w:rFonts w:ascii="Times New Roman" w:hAnsi="Times New Roman" w:cs="Times New Roman"/>
          <w:sz w:val="20"/>
          <w:szCs w:val="20"/>
          <w:lang w:val="en-US"/>
        </w:rPr>
        <w:t xml:space="preserve"> G, Albers CA, Banks E, </w:t>
      </w:r>
      <w:proofErr w:type="spellStart"/>
      <w:r w:rsidRPr="003A7C5F">
        <w:rPr>
          <w:rFonts w:ascii="Times New Roman" w:hAnsi="Times New Roman" w:cs="Times New Roman"/>
          <w:sz w:val="20"/>
          <w:szCs w:val="20"/>
          <w:lang w:val="en-US"/>
        </w:rPr>
        <w:t>DePristo</w:t>
      </w:r>
      <w:proofErr w:type="spellEnd"/>
      <w:r w:rsidRPr="003A7C5F">
        <w:rPr>
          <w:rFonts w:ascii="Times New Roman" w:hAnsi="Times New Roman" w:cs="Times New Roman"/>
          <w:sz w:val="20"/>
          <w:szCs w:val="20"/>
          <w:lang w:val="en-US"/>
        </w:rPr>
        <w:t xml:space="preserve"> MA, </w:t>
      </w:r>
      <w:proofErr w:type="spellStart"/>
      <w:r w:rsidRPr="003A7C5F">
        <w:rPr>
          <w:rFonts w:ascii="Times New Roman" w:hAnsi="Times New Roman" w:cs="Times New Roman"/>
          <w:sz w:val="20"/>
          <w:szCs w:val="20"/>
          <w:lang w:val="en-US"/>
        </w:rPr>
        <w:t>Handsaker</w:t>
      </w:r>
      <w:proofErr w:type="spellEnd"/>
      <w:r w:rsidRPr="003A7C5F">
        <w:rPr>
          <w:rFonts w:ascii="Times New Roman" w:hAnsi="Times New Roman" w:cs="Times New Roman"/>
          <w:sz w:val="20"/>
          <w:szCs w:val="20"/>
          <w:lang w:val="en-US"/>
        </w:rPr>
        <w:t xml:space="preserve"> RE, </w:t>
      </w:r>
      <w:proofErr w:type="spellStart"/>
      <w:r w:rsidRPr="003A7C5F">
        <w:rPr>
          <w:rFonts w:ascii="Times New Roman" w:hAnsi="Times New Roman" w:cs="Times New Roman"/>
          <w:sz w:val="20"/>
          <w:szCs w:val="20"/>
          <w:lang w:val="en-US"/>
        </w:rPr>
        <w:t>Lunter</w:t>
      </w:r>
      <w:proofErr w:type="spellEnd"/>
      <w:r w:rsidRPr="003A7C5F">
        <w:rPr>
          <w:rFonts w:ascii="Times New Roman" w:hAnsi="Times New Roman" w:cs="Times New Roman"/>
          <w:sz w:val="20"/>
          <w:szCs w:val="20"/>
          <w:lang w:val="en-US"/>
        </w:rPr>
        <w:t xml:space="preserve"> G, Marth GT, Sherry ST, </w:t>
      </w:r>
      <w:proofErr w:type="spellStart"/>
      <w:r w:rsidRPr="003A7C5F">
        <w:rPr>
          <w:rFonts w:ascii="Times New Roman" w:hAnsi="Times New Roman" w:cs="Times New Roman"/>
          <w:sz w:val="20"/>
          <w:szCs w:val="20"/>
          <w:lang w:val="en-US"/>
        </w:rPr>
        <w:t>McVean</w:t>
      </w:r>
      <w:proofErr w:type="spellEnd"/>
      <w:r w:rsidRPr="003A7C5F">
        <w:rPr>
          <w:rFonts w:ascii="Times New Roman" w:hAnsi="Times New Roman" w:cs="Times New Roman"/>
          <w:sz w:val="20"/>
          <w:szCs w:val="20"/>
          <w:lang w:val="en-US"/>
        </w:rPr>
        <w:t xml:space="preserve"> G, Durbin R, 1000 Genomes Project Analysis Group. 2011. The variant call format and </w:t>
      </w:r>
      <w:proofErr w:type="spellStart"/>
      <w:r w:rsidRPr="003A7C5F">
        <w:rPr>
          <w:rFonts w:ascii="Times New Roman" w:hAnsi="Times New Roman" w:cs="Times New Roman"/>
          <w:sz w:val="20"/>
          <w:szCs w:val="20"/>
          <w:lang w:val="en-US"/>
        </w:rPr>
        <w:t>VCFtools</w:t>
      </w:r>
      <w:proofErr w:type="spellEnd"/>
      <w:r w:rsidRPr="003A7C5F">
        <w:rPr>
          <w:rFonts w:ascii="Times New Roman" w:hAnsi="Times New Roman" w:cs="Times New Roman"/>
          <w:sz w:val="20"/>
          <w:szCs w:val="20"/>
          <w:lang w:val="en-US"/>
        </w:rPr>
        <w:t xml:space="preserve">. </w:t>
      </w:r>
      <w:r w:rsidRPr="003A7C5F">
        <w:rPr>
          <w:rFonts w:ascii="Times New Roman" w:hAnsi="Times New Roman" w:cs="Times New Roman"/>
          <w:i/>
          <w:iCs/>
          <w:sz w:val="20"/>
          <w:szCs w:val="20"/>
          <w:lang w:val="en-US"/>
        </w:rPr>
        <w:t>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27:</w:t>
      </w:r>
      <w:r w:rsidRPr="003A7C5F">
        <w:rPr>
          <w:rFonts w:ascii="Times New Roman" w:hAnsi="Times New Roman" w:cs="Times New Roman"/>
          <w:sz w:val="20"/>
          <w:szCs w:val="20"/>
          <w:lang w:val="en-US"/>
        </w:rPr>
        <w:t xml:space="preserve"> 2156-8. doi:10.1093/bioinformatics/btr330.</w:t>
      </w:r>
    </w:p>
    <w:p w14:paraId="707BADBC" w14:textId="17CCD5F8"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de-DE"/>
        </w:rPr>
        <w:t xml:space="preserve">Darling AC, Mau B, Blattner FR, Perna NT. 2004. </w:t>
      </w:r>
      <w:r w:rsidRPr="003A7C5F">
        <w:rPr>
          <w:rFonts w:ascii="Times New Roman" w:hAnsi="Times New Roman" w:cs="Times New Roman"/>
          <w:sz w:val="20"/>
          <w:szCs w:val="20"/>
          <w:lang w:val="en-US"/>
        </w:rPr>
        <w:t xml:space="preserve">Mauve: multiple alignment of conserved genomic sequence with rearrangements. </w:t>
      </w:r>
      <w:r w:rsidRPr="003A7C5F">
        <w:rPr>
          <w:rFonts w:ascii="Times New Roman" w:hAnsi="Times New Roman" w:cs="Times New Roman"/>
          <w:i/>
          <w:iCs/>
          <w:sz w:val="20"/>
          <w:szCs w:val="20"/>
          <w:lang w:val="en-US"/>
        </w:rPr>
        <w:t>Genome Res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14:</w:t>
      </w:r>
      <w:r w:rsidRPr="003A7C5F">
        <w:rPr>
          <w:rFonts w:ascii="Times New Roman" w:hAnsi="Times New Roman" w:cs="Times New Roman"/>
          <w:sz w:val="20"/>
          <w:szCs w:val="20"/>
          <w:lang w:val="en-US"/>
        </w:rPr>
        <w:t xml:space="preserve"> 1394-1403. doi:10.1101/gr.2289704.</w:t>
      </w:r>
    </w:p>
    <w:p w14:paraId="3AA0307E" w14:textId="77777777"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de-DE"/>
        </w:rPr>
        <w:t xml:space="preserve">Eden E, Navon R, Steinfeld I, Lipson D, Yakhini Z. 2009. </w:t>
      </w:r>
      <w:proofErr w:type="spellStart"/>
      <w:r w:rsidRPr="003A7C5F">
        <w:rPr>
          <w:rFonts w:ascii="Times New Roman" w:hAnsi="Times New Roman" w:cs="Times New Roman"/>
          <w:sz w:val="20"/>
          <w:szCs w:val="20"/>
          <w:lang w:val="en-US"/>
        </w:rPr>
        <w:t>GOrilla</w:t>
      </w:r>
      <w:proofErr w:type="spellEnd"/>
      <w:r w:rsidRPr="003A7C5F">
        <w:rPr>
          <w:rFonts w:ascii="Times New Roman" w:hAnsi="Times New Roman" w:cs="Times New Roman"/>
          <w:sz w:val="20"/>
          <w:szCs w:val="20"/>
          <w:lang w:val="en-US"/>
        </w:rPr>
        <w:t xml:space="preserve">: a tool for discovery and visualization of enriched GO terms in ranked gene lists. </w:t>
      </w:r>
      <w:r w:rsidRPr="003A7C5F">
        <w:rPr>
          <w:rFonts w:ascii="Times New Roman" w:hAnsi="Times New Roman" w:cs="Times New Roman"/>
          <w:i/>
          <w:iCs/>
          <w:sz w:val="20"/>
          <w:szCs w:val="20"/>
          <w:lang w:val="en-US"/>
        </w:rPr>
        <w:t>BMC 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10:</w:t>
      </w:r>
      <w:r w:rsidRPr="003A7C5F">
        <w:rPr>
          <w:rFonts w:ascii="Times New Roman" w:hAnsi="Times New Roman" w:cs="Times New Roman"/>
          <w:sz w:val="20"/>
          <w:szCs w:val="20"/>
          <w:lang w:val="en-US"/>
        </w:rPr>
        <w:t xml:space="preserve"> 48. </w:t>
      </w:r>
      <w:proofErr w:type="spellStart"/>
      <w:r w:rsidRPr="003A7C5F">
        <w:rPr>
          <w:rFonts w:ascii="Times New Roman" w:hAnsi="Times New Roman" w:cs="Times New Roman"/>
          <w:sz w:val="20"/>
          <w:szCs w:val="20"/>
          <w:lang w:val="en-US"/>
        </w:rPr>
        <w:t>doi</w:t>
      </w:r>
      <w:proofErr w:type="spellEnd"/>
      <w:r w:rsidRPr="003A7C5F">
        <w:rPr>
          <w:rFonts w:ascii="Times New Roman" w:hAnsi="Times New Roman" w:cs="Times New Roman"/>
          <w:sz w:val="20"/>
          <w:szCs w:val="20"/>
          <w:lang w:val="en-US"/>
        </w:rPr>
        <w:t>: 10.1186/1471-2105-10-48.</w:t>
      </w:r>
    </w:p>
    <w:p w14:paraId="31C56213" w14:textId="77777777"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Fournier T, </w:t>
      </w:r>
      <w:proofErr w:type="spellStart"/>
      <w:r w:rsidRPr="003A7C5F">
        <w:rPr>
          <w:rFonts w:ascii="Times New Roman" w:hAnsi="Times New Roman" w:cs="Times New Roman"/>
          <w:sz w:val="20"/>
          <w:szCs w:val="20"/>
          <w:lang w:val="en-US"/>
        </w:rPr>
        <w:t>Gounot</w:t>
      </w:r>
      <w:proofErr w:type="spellEnd"/>
      <w:r w:rsidRPr="003A7C5F">
        <w:rPr>
          <w:rFonts w:ascii="Times New Roman" w:hAnsi="Times New Roman" w:cs="Times New Roman"/>
          <w:sz w:val="20"/>
          <w:szCs w:val="20"/>
          <w:lang w:val="en-US"/>
        </w:rPr>
        <w:t xml:space="preserve"> JS, </w:t>
      </w:r>
      <w:proofErr w:type="spellStart"/>
      <w:r w:rsidRPr="003A7C5F">
        <w:rPr>
          <w:rFonts w:ascii="Times New Roman" w:hAnsi="Times New Roman" w:cs="Times New Roman"/>
          <w:sz w:val="20"/>
          <w:szCs w:val="20"/>
          <w:lang w:val="en-US"/>
        </w:rPr>
        <w:t>Freel</w:t>
      </w:r>
      <w:proofErr w:type="spellEnd"/>
      <w:r w:rsidRPr="003A7C5F">
        <w:rPr>
          <w:rFonts w:ascii="Times New Roman" w:hAnsi="Times New Roman" w:cs="Times New Roman"/>
          <w:sz w:val="20"/>
          <w:szCs w:val="20"/>
          <w:lang w:val="en-US"/>
        </w:rPr>
        <w:t xml:space="preserve"> K, </w:t>
      </w:r>
      <w:proofErr w:type="spellStart"/>
      <w:r w:rsidRPr="003A7C5F">
        <w:rPr>
          <w:rFonts w:ascii="Times New Roman" w:hAnsi="Times New Roman" w:cs="Times New Roman"/>
          <w:sz w:val="20"/>
          <w:szCs w:val="20"/>
          <w:lang w:val="en-US"/>
        </w:rPr>
        <w:t>Cruaud</w:t>
      </w:r>
      <w:proofErr w:type="spellEnd"/>
      <w:r w:rsidRPr="003A7C5F">
        <w:rPr>
          <w:rFonts w:ascii="Times New Roman" w:hAnsi="Times New Roman" w:cs="Times New Roman"/>
          <w:sz w:val="20"/>
          <w:szCs w:val="20"/>
          <w:lang w:val="en-US"/>
        </w:rPr>
        <w:t xml:space="preserve"> C, </w:t>
      </w:r>
      <w:proofErr w:type="spellStart"/>
      <w:r w:rsidRPr="003A7C5F">
        <w:rPr>
          <w:rFonts w:ascii="Times New Roman" w:hAnsi="Times New Roman" w:cs="Times New Roman"/>
          <w:sz w:val="20"/>
          <w:szCs w:val="20"/>
          <w:lang w:val="en-US"/>
        </w:rPr>
        <w:t>Lemainque</w:t>
      </w:r>
      <w:proofErr w:type="spellEnd"/>
      <w:r w:rsidRPr="003A7C5F">
        <w:rPr>
          <w:rFonts w:ascii="Times New Roman" w:hAnsi="Times New Roman" w:cs="Times New Roman"/>
          <w:sz w:val="20"/>
          <w:szCs w:val="20"/>
          <w:lang w:val="en-US"/>
        </w:rPr>
        <w:t xml:space="preserve"> A, </w:t>
      </w:r>
      <w:proofErr w:type="spellStart"/>
      <w:r w:rsidRPr="003A7C5F">
        <w:rPr>
          <w:rFonts w:ascii="Times New Roman" w:hAnsi="Times New Roman" w:cs="Times New Roman"/>
          <w:sz w:val="20"/>
          <w:szCs w:val="20"/>
          <w:lang w:val="en-US"/>
        </w:rPr>
        <w:t>Aury</w:t>
      </w:r>
      <w:proofErr w:type="spellEnd"/>
      <w:r w:rsidRPr="003A7C5F">
        <w:rPr>
          <w:rFonts w:ascii="Times New Roman" w:hAnsi="Times New Roman" w:cs="Times New Roman"/>
          <w:sz w:val="20"/>
          <w:szCs w:val="20"/>
          <w:lang w:val="en-US"/>
        </w:rPr>
        <w:t xml:space="preserve"> JM, </w:t>
      </w:r>
      <w:proofErr w:type="spellStart"/>
      <w:r w:rsidRPr="003A7C5F">
        <w:rPr>
          <w:rFonts w:ascii="Times New Roman" w:hAnsi="Times New Roman" w:cs="Times New Roman"/>
          <w:sz w:val="20"/>
          <w:szCs w:val="20"/>
          <w:lang w:val="en-US"/>
        </w:rPr>
        <w:t>Wincker</w:t>
      </w:r>
      <w:proofErr w:type="spellEnd"/>
      <w:r w:rsidRPr="003A7C5F">
        <w:rPr>
          <w:rFonts w:ascii="Times New Roman" w:hAnsi="Times New Roman" w:cs="Times New Roman"/>
          <w:sz w:val="20"/>
          <w:szCs w:val="20"/>
          <w:lang w:val="en-US"/>
        </w:rPr>
        <w:t xml:space="preserve"> P, Schacherer J, Friedrich A. 2017. High-quality de novo genome assembly of the </w:t>
      </w:r>
      <w:r w:rsidRPr="003A7C5F">
        <w:rPr>
          <w:rFonts w:ascii="Times New Roman" w:hAnsi="Times New Roman" w:cs="Times New Roman"/>
          <w:i/>
          <w:iCs/>
          <w:sz w:val="20"/>
          <w:szCs w:val="20"/>
          <w:lang w:val="en-US"/>
        </w:rPr>
        <w:t>Dekkera bruxellensis</w:t>
      </w:r>
      <w:r w:rsidRPr="003A7C5F">
        <w:rPr>
          <w:rFonts w:ascii="Times New Roman" w:hAnsi="Times New Roman" w:cs="Times New Roman"/>
          <w:sz w:val="20"/>
          <w:szCs w:val="20"/>
          <w:lang w:val="en-US"/>
        </w:rPr>
        <w:t xml:space="preserve"> yeast using Nanopore MinION sequencing. </w:t>
      </w:r>
      <w:r w:rsidRPr="003A7C5F">
        <w:rPr>
          <w:rFonts w:ascii="Times New Roman" w:hAnsi="Times New Roman" w:cs="Times New Roman"/>
          <w:i/>
          <w:iCs/>
          <w:sz w:val="20"/>
          <w:szCs w:val="20"/>
          <w:lang w:val="en-US"/>
        </w:rPr>
        <w:t>G3 (Bethesda)</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7:</w:t>
      </w:r>
      <w:r w:rsidRPr="003A7C5F">
        <w:rPr>
          <w:rFonts w:ascii="Times New Roman" w:hAnsi="Times New Roman" w:cs="Times New Roman"/>
          <w:sz w:val="20"/>
          <w:szCs w:val="20"/>
          <w:lang w:val="en-US"/>
        </w:rPr>
        <w:t xml:space="preserve"> 3243-3250. </w:t>
      </w:r>
      <w:proofErr w:type="spellStart"/>
      <w:r w:rsidRPr="003A7C5F">
        <w:rPr>
          <w:rFonts w:ascii="Times New Roman" w:hAnsi="Times New Roman" w:cs="Times New Roman"/>
          <w:sz w:val="20"/>
          <w:szCs w:val="20"/>
          <w:lang w:val="en-US"/>
        </w:rPr>
        <w:t>doi</w:t>
      </w:r>
      <w:proofErr w:type="spellEnd"/>
      <w:r w:rsidRPr="003A7C5F">
        <w:rPr>
          <w:rFonts w:ascii="Times New Roman" w:hAnsi="Times New Roman" w:cs="Times New Roman"/>
          <w:sz w:val="20"/>
          <w:szCs w:val="20"/>
          <w:lang w:val="en-US"/>
        </w:rPr>
        <w:t>: 10.1534/g3.117.300128.</w:t>
      </w:r>
    </w:p>
    <w:p w14:paraId="283955E0" w14:textId="4B4F062E" w:rsidR="006C0DE5" w:rsidRPr="003A7C5F" w:rsidRDefault="006C0DE5" w:rsidP="003A7C5F">
      <w:pPr>
        <w:spacing w:afterLines="40" w:after="96" w:line="276" w:lineRule="auto"/>
        <w:rPr>
          <w:rFonts w:ascii="Times New Roman" w:hAnsi="Times New Roman" w:cs="Times New Roman"/>
          <w:sz w:val="20"/>
          <w:szCs w:val="20"/>
          <w:lang w:val="en-US"/>
        </w:rPr>
      </w:pPr>
      <w:proofErr w:type="spellStart"/>
      <w:r w:rsidRPr="003A7C5F">
        <w:rPr>
          <w:rFonts w:ascii="Times New Roman" w:hAnsi="Times New Roman" w:cs="Times New Roman"/>
          <w:sz w:val="20"/>
          <w:szCs w:val="20"/>
          <w:lang w:val="en-US"/>
        </w:rPr>
        <w:t>Gounot</w:t>
      </w:r>
      <w:proofErr w:type="spellEnd"/>
      <w:r w:rsidRPr="003A7C5F">
        <w:rPr>
          <w:rFonts w:ascii="Times New Roman" w:hAnsi="Times New Roman" w:cs="Times New Roman"/>
          <w:sz w:val="20"/>
          <w:szCs w:val="20"/>
          <w:lang w:val="en-US"/>
        </w:rPr>
        <w:t xml:space="preserve"> JS, </w:t>
      </w:r>
      <w:proofErr w:type="spellStart"/>
      <w:r w:rsidRPr="003A7C5F">
        <w:rPr>
          <w:rFonts w:ascii="Times New Roman" w:hAnsi="Times New Roman" w:cs="Times New Roman"/>
          <w:sz w:val="20"/>
          <w:szCs w:val="20"/>
          <w:lang w:val="en-US"/>
        </w:rPr>
        <w:t>Neuvéglise</w:t>
      </w:r>
      <w:proofErr w:type="spellEnd"/>
      <w:r w:rsidRPr="003A7C5F">
        <w:rPr>
          <w:rFonts w:ascii="Times New Roman" w:hAnsi="Times New Roman" w:cs="Times New Roman"/>
          <w:sz w:val="20"/>
          <w:szCs w:val="20"/>
          <w:lang w:val="en-US"/>
        </w:rPr>
        <w:t xml:space="preserve"> C, </w:t>
      </w:r>
      <w:proofErr w:type="spellStart"/>
      <w:r w:rsidRPr="003A7C5F">
        <w:rPr>
          <w:rFonts w:ascii="Times New Roman" w:hAnsi="Times New Roman" w:cs="Times New Roman"/>
          <w:sz w:val="20"/>
          <w:szCs w:val="20"/>
          <w:lang w:val="en-US"/>
        </w:rPr>
        <w:t>Freel</w:t>
      </w:r>
      <w:proofErr w:type="spellEnd"/>
      <w:r w:rsidRPr="003A7C5F">
        <w:rPr>
          <w:rFonts w:ascii="Times New Roman" w:hAnsi="Times New Roman" w:cs="Times New Roman"/>
          <w:sz w:val="20"/>
          <w:szCs w:val="20"/>
          <w:lang w:val="en-US"/>
        </w:rPr>
        <w:t xml:space="preserve"> KC, </w:t>
      </w:r>
      <w:proofErr w:type="spellStart"/>
      <w:r w:rsidRPr="003A7C5F">
        <w:rPr>
          <w:rFonts w:ascii="Times New Roman" w:hAnsi="Times New Roman" w:cs="Times New Roman"/>
          <w:sz w:val="20"/>
          <w:szCs w:val="20"/>
          <w:lang w:val="en-US"/>
        </w:rPr>
        <w:t>Devillers</w:t>
      </w:r>
      <w:proofErr w:type="spellEnd"/>
      <w:r w:rsidRPr="003A7C5F">
        <w:rPr>
          <w:rFonts w:ascii="Times New Roman" w:hAnsi="Times New Roman" w:cs="Times New Roman"/>
          <w:sz w:val="20"/>
          <w:szCs w:val="20"/>
          <w:lang w:val="en-US"/>
        </w:rPr>
        <w:t xml:space="preserve"> H, </w:t>
      </w:r>
      <w:proofErr w:type="spellStart"/>
      <w:r w:rsidRPr="003A7C5F">
        <w:rPr>
          <w:rFonts w:ascii="Times New Roman" w:hAnsi="Times New Roman" w:cs="Times New Roman"/>
          <w:sz w:val="20"/>
          <w:szCs w:val="20"/>
          <w:lang w:val="en-US"/>
        </w:rPr>
        <w:t>Piškur</w:t>
      </w:r>
      <w:proofErr w:type="spellEnd"/>
      <w:r w:rsidRPr="003A7C5F">
        <w:rPr>
          <w:rFonts w:ascii="Times New Roman" w:hAnsi="Times New Roman" w:cs="Times New Roman"/>
          <w:sz w:val="20"/>
          <w:szCs w:val="20"/>
          <w:lang w:val="en-US"/>
        </w:rPr>
        <w:t xml:space="preserve"> J, Friedrich A, Schacherer J. 2020. High Complexity and degree of genetic variation in </w:t>
      </w:r>
      <w:r w:rsidRPr="003A7C5F">
        <w:rPr>
          <w:rFonts w:ascii="Times New Roman" w:hAnsi="Times New Roman" w:cs="Times New Roman"/>
          <w:i/>
          <w:iCs/>
          <w:sz w:val="20"/>
          <w:szCs w:val="20"/>
          <w:lang w:val="en-US"/>
        </w:rPr>
        <w:t>Brettanomyces bruxellensis</w:t>
      </w:r>
      <w:r w:rsidRPr="003A7C5F">
        <w:rPr>
          <w:rFonts w:ascii="Times New Roman" w:hAnsi="Times New Roman" w:cs="Times New Roman"/>
          <w:sz w:val="20"/>
          <w:szCs w:val="20"/>
          <w:lang w:val="en-US"/>
        </w:rPr>
        <w:t xml:space="preserve"> population. </w:t>
      </w:r>
      <w:r w:rsidRPr="003A7C5F">
        <w:rPr>
          <w:rFonts w:ascii="Times New Roman" w:hAnsi="Times New Roman" w:cs="Times New Roman"/>
          <w:i/>
          <w:iCs/>
          <w:sz w:val="20"/>
          <w:szCs w:val="20"/>
          <w:lang w:val="en-US"/>
        </w:rPr>
        <w:t xml:space="preserve">Genome Biol </w:t>
      </w:r>
      <w:proofErr w:type="spellStart"/>
      <w:r w:rsidRPr="003A7C5F">
        <w:rPr>
          <w:rFonts w:ascii="Times New Roman" w:hAnsi="Times New Roman" w:cs="Times New Roman"/>
          <w:i/>
          <w:iCs/>
          <w:sz w:val="20"/>
          <w:szCs w:val="20"/>
          <w:lang w:val="en-US"/>
        </w:rPr>
        <w:t>Evol</w:t>
      </w:r>
      <w:proofErr w:type="spellEnd"/>
      <w:r w:rsidRPr="003A7C5F">
        <w:rPr>
          <w:rFonts w:ascii="Times New Roman" w:hAnsi="Times New Roman" w:cs="Times New Roman"/>
          <w:sz w:val="20"/>
          <w:szCs w:val="20"/>
          <w:lang w:val="en-US"/>
        </w:rPr>
        <w:t xml:space="preserve"> 1</w:t>
      </w:r>
      <w:r w:rsidRPr="003A7C5F">
        <w:rPr>
          <w:rFonts w:ascii="Times New Roman" w:hAnsi="Times New Roman" w:cs="Times New Roman"/>
          <w:b/>
          <w:bCs/>
          <w:sz w:val="20"/>
          <w:szCs w:val="20"/>
          <w:lang w:val="en-US"/>
        </w:rPr>
        <w:t>2:</w:t>
      </w:r>
      <w:r w:rsidRPr="003A7C5F">
        <w:rPr>
          <w:rFonts w:ascii="Times New Roman" w:hAnsi="Times New Roman" w:cs="Times New Roman"/>
          <w:sz w:val="20"/>
          <w:szCs w:val="20"/>
          <w:lang w:val="en-US"/>
        </w:rPr>
        <w:t xml:space="preserve"> 795-807. doi:10.1093/</w:t>
      </w:r>
      <w:proofErr w:type="spellStart"/>
      <w:r w:rsidRPr="003A7C5F">
        <w:rPr>
          <w:rFonts w:ascii="Times New Roman" w:hAnsi="Times New Roman" w:cs="Times New Roman"/>
          <w:sz w:val="20"/>
          <w:szCs w:val="20"/>
          <w:lang w:val="en-US"/>
        </w:rPr>
        <w:t>gbe</w:t>
      </w:r>
      <w:proofErr w:type="spellEnd"/>
      <w:r w:rsidRPr="003A7C5F">
        <w:rPr>
          <w:rFonts w:ascii="Times New Roman" w:hAnsi="Times New Roman" w:cs="Times New Roman"/>
          <w:sz w:val="20"/>
          <w:szCs w:val="20"/>
          <w:lang w:val="en-US"/>
        </w:rPr>
        <w:t>/evaa077.</w:t>
      </w:r>
    </w:p>
    <w:p w14:paraId="0931163B" w14:textId="09B5AD9B"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Guy L, </w:t>
      </w:r>
      <w:proofErr w:type="spellStart"/>
      <w:r w:rsidRPr="003A7C5F">
        <w:rPr>
          <w:rFonts w:ascii="Times New Roman" w:hAnsi="Times New Roman" w:cs="Times New Roman"/>
          <w:sz w:val="20"/>
          <w:szCs w:val="20"/>
          <w:lang w:val="en-US"/>
        </w:rPr>
        <w:t>Kultima</w:t>
      </w:r>
      <w:proofErr w:type="spellEnd"/>
      <w:r w:rsidRPr="003A7C5F">
        <w:rPr>
          <w:rFonts w:ascii="Times New Roman" w:hAnsi="Times New Roman" w:cs="Times New Roman"/>
          <w:sz w:val="20"/>
          <w:szCs w:val="20"/>
          <w:lang w:val="en-US"/>
        </w:rPr>
        <w:t xml:space="preserve"> JR, Andersson SG. 2010. </w:t>
      </w:r>
      <w:proofErr w:type="spellStart"/>
      <w:r w:rsidRPr="003A7C5F">
        <w:rPr>
          <w:rFonts w:ascii="Times New Roman" w:hAnsi="Times New Roman" w:cs="Times New Roman"/>
          <w:sz w:val="20"/>
          <w:szCs w:val="20"/>
          <w:lang w:val="en-US"/>
        </w:rPr>
        <w:t>genoPlotR</w:t>
      </w:r>
      <w:proofErr w:type="spellEnd"/>
      <w:r w:rsidRPr="003A7C5F">
        <w:rPr>
          <w:rFonts w:ascii="Times New Roman" w:hAnsi="Times New Roman" w:cs="Times New Roman"/>
          <w:sz w:val="20"/>
          <w:szCs w:val="20"/>
          <w:lang w:val="en-US"/>
        </w:rPr>
        <w:t xml:space="preserve">: comparative gene and genome visualization in R. </w:t>
      </w:r>
      <w:r w:rsidRPr="003A7C5F">
        <w:rPr>
          <w:rFonts w:ascii="Times New Roman" w:hAnsi="Times New Roman" w:cs="Times New Roman"/>
          <w:i/>
          <w:iCs/>
          <w:sz w:val="20"/>
          <w:szCs w:val="20"/>
          <w:lang w:val="en-US"/>
        </w:rPr>
        <w:t>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26:</w:t>
      </w:r>
      <w:r w:rsidRPr="003A7C5F">
        <w:rPr>
          <w:rFonts w:ascii="Times New Roman" w:hAnsi="Times New Roman" w:cs="Times New Roman"/>
          <w:sz w:val="20"/>
          <w:szCs w:val="20"/>
          <w:lang w:val="en-US"/>
        </w:rPr>
        <w:t xml:space="preserve"> 2334-335. doi:10.1093/bioinformatics/btq413.</w:t>
      </w:r>
    </w:p>
    <w:p w14:paraId="19D1C2BE" w14:textId="7B6C0D50"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Hunt M, Silva ND, Otto TD, Parkhill J, Keane JA, Harris SR. 2015. </w:t>
      </w:r>
      <w:proofErr w:type="spellStart"/>
      <w:r w:rsidRPr="003A7C5F">
        <w:rPr>
          <w:rFonts w:ascii="Times New Roman" w:hAnsi="Times New Roman" w:cs="Times New Roman"/>
          <w:sz w:val="20"/>
          <w:szCs w:val="20"/>
          <w:lang w:val="en-US"/>
        </w:rPr>
        <w:t>Circlator</w:t>
      </w:r>
      <w:proofErr w:type="spellEnd"/>
      <w:r w:rsidRPr="003A7C5F">
        <w:rPr>
          <w:rFonts w:ascii="Times New Roman" w:hAnsi="Times New Roman" w:cs="Times New Roman"/>
          <w:sz w:val="20"/>
          <w:szCs w:val="20"/>
          <w:lang w:val="en-US"/>
        </w:rPr>
        <w:t xml:space="preserve">: automated circularization of genome assemblies using long sequencing reads. </w:t>
      </w:r>
      <w:r w:rsidRPr="003A7C5F">
        <w:rPr>
          <w:rFonts w:ascii="Times New Roman" w:hAnsi="Times New Roman" w:cs="Times New Roman"/>
          <w:i/>
          <w:iCs/>
          <w:sz w:val="20"/>
          <w:szCs w:val="20"/>
          <w:lang w:val="en-US"/>
        </w:rPr>
        <w:t>Genome Biol</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16:</w:t>
      </w:r>
      <w:r w:rsidRPr="003A7C5F">
        <w:rPr>
          <w:rFonts w:ascii="Times New Roman" w:hAnsi="Times New Roman" w:cs="Times New Roman"/>
          <w:sz w:val="20"/>
          <w:szCs w:val="20"/>
          <w:lang w:val="en-US"/>
        </w:rPr>
        <w:t xml:space="preserve"> 294. doi:10.1186/s13059-015-0849-0.</w:t>
      </w:r>
    </w:p>
    <w:p w14:paraId="7B0E381F" w14:textId="0823BC49"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Istace B, Friedrich A, </w:t>
      </w:r>
      <w:proofErr w:type="spellStart"/>
      <w:r w:rsidRPr="003A7C5F">
        <w:rPr>
          <w:rFonts w:ascii="Times New Roman" w:hAnsi="Times New Roman" w:cs="Times New Roman"/>
          <w:sz w:val="20"/>
          <w:szCs w:val="20"/>
          <w:lang w:val="en-US"/>
        </w:rPr>
        <w:t>d'Agata</w:t>
      </w:r>
      <w:proofErr w:type="spellEnd"/>
      <w:r w:rsidRPr="003A7C5F">
        <w:rPr>
          <w:rFonts w:ascii="Times New Roman" w:hAnsi="Times New Roman" w:cs="Times New Roman"/>
          <w:sz w:val="20"/>
          <w:szCs w:val="20"/>
          <w:lang w:val="en-US"/>
        </w:rPr>
        <w:t xml:space="preserve"> L, Faye S, </w:t>
      </w:r>
      <w:proofErr w:type="spellStart"/>
      <w:r w:rsidRPr="003A7C5F">
        <w:rPr>
          <w:rFonts w:ascii="Times New Roman" w:hAnsi="Times New Roman" w:cs="Times New Roman"/>
          <w:sz w:val="20"/>
          <w:szCs w:val="20"/>
          <w:lang w:val="en-US"/>
        </w:rPr>
        <w:t>Payen</w:t>
      </w:r>
      <w:proofErr w:type="spellEnd"/>
      <w:r w:rsidRPr="003A7C5F">
        <w:rPr>
          <w:rFonts w:ascii="Times New Roman" w:hAnsi="Times New Roman" w:cs="Times New Roman"/>
          <w:sz w:val="20"/>
          <w:szCs w:val="20"/>
          <w:lang w:val="en-US"/>
        </w:rPr>
        <w:t xml:space="preserve"> E, </w:t>
      </w:r>
      <w:proofErr w:type="spellStart"/>
      <w:r w:rsidRPr="003A7C5F">
        <w:rPr>
          <w:rFonts w:ascii="Times New Roman" w:hAnsi="Times New Roman" w:cs="Times New Roman"/>
          <w:sz w:val="20"/>
          <w:szCs w:val="20"/>
          <w:lang w:val="en-US"/>
        </w:rPr>
        <w:t>Beluche</w:t>
      </w:r>
      <w:proofErr w:type="spellEnd"/>
      <w:r w:rsidRPr="003A7C5F">
        <w:rPr>
          <w:rFonts w:ascii="Times New Roman" w:hAnsi="Times New Roman" w:cs="Times New Roman"/>
          <w:sz w:val="20"/>
          <w:szCs w:val="20"/>
          <w:lang w:val="en-US"/>
        </w:rPr>
        <w:t xml:space="preserve"> O, </w:t>
      </w:r>
      <w:proofErr w:type="spellStart"/>
      <w:r w:rsidRPr="003A7C5F">
        <w:rPr>
          <w:rFonts w:ascii="Times New Roman" w:hAnsi="Times New Roman" w:cs="Times New Roman"/>
          <w:sz w:val="20"/>
          <w:szCs w:val="20"/>
          <w:lang w:val="en-US"/>
        </w:rPr>
        <w:t>Caradec</w:t>
      </w:r>
      <w:proofErr w:type="spellEnd"/>
      <w:r w:rsidRPr="003A7C5F">
        <w:rPr>
          <w:rFonts w:ascii="Times New Roman" w:hAnsi="Times New Roman" w:cs="Times New Roman"/>
          <w:sz w:val="20"/>
          <w:szCs w:val="20"/>
          <w:lang w:val="en-US"/>
        </w:rPr>
        <w:t xml:space="preserve"> C, </w:t>
      </w:r>
      <w:proofErr w:type="spellStart"/>
      <w:r w:rsidRPr="003A7C5F">
        <w:rPr>
          <w:rFonts w:ascii="Times New Roman" w:hAnsi="Times New Roman" w:cs="Times New Roman"/>
          <w:sz w:val="20"/>
          <w:szCs w:val="20"/>
          <w:lang w:val="en-US"/>
        </w:rPr>
        <w:t>Davidas</w:t>
      </w:r>
      <w:proofErr w:type="spellEnd"/>
      <w:r w:rsidRPr="003A7C5F">
        <w:rPr>
          <w:rFonts w:ascii="Times New Roman" w:hAnsi="Times New Roman" w:cs="Times New Roman"/>
          <w:sz w:val="20"/>
          <w:szCs w:val="20"/>
          <w:lang w:val="en-US"/>
        </w:rPr>
        <w:t xml:space="preserve"> S, </w:t>
      </w:r>
      <w:proofErr w:type="spellStart"/>
      <w:r w:rsidRPr="003A7C5F">
        <w:rPr>
          <w:rFonts w:ascii="Times New Roman" w:hAnsi="Times New Roman" w:cs="Times New Roman"/>
          <w:sz w:val="20"/>
          <w:szCs w:val="20"/>
          <w:lang w:val="en-US"/>
        </w:rPr>
        <w:t>Cruaud</w:t>
      </w:r>
      <w:proofErr w:type="spellEnd"/>
      <w:r w:rsidRPr="003A7C5F">
        <w:rPr>
          <w:rFonts w:ascii="Times New Roman" w:hAnsi="Times New Roman" w:cs="Times New Roman"/>
          <w:sz w:val="20"/>
          <w:szCs w:val="20"/>
          <w:lang w:val="en-US"/>
        </w:rPr>
        <w:t xml:space="preserve"> C, </w:t>
      </w:r>
      <w:proofErr w:type="spellStart"/>
      <w:r w:rsidRPr="003A7C5F">
        <w:rPr>
          <w:rFonts w:ascii="Times New Roman" w:hAnsi="Times New Roman" w:cs="Times New Roman"/>
          <w:sz w:val="20"/>
          <w:szCs w:val="20"/>
          <w:lang w:val="en-US"/>
        </w:rPr>
        <w:t>Liti</w:t>
      </w:r>
      <w:proofErr w:type="spellEnd"/>
      <w:r w:rsidRPr="003A7C5F">
        <w:rPr>
          <w:rFonts w:ascii="Times New Roman" w:hAnsi="Times New Roman" w:cs="Times New Roman"/>
          <w:sz w:val="20"/>
          <w:szCs w:val="20"/>
          <w:lang w:val="en-US"/>
        </w:rPr>
        <w:t xml:space="preserve"> G, </w:t>
      </w:r>
      <w:r w:rsidR="003A7C5F">
        <w:rPr>
          <w:rFonts w:ascii="Times New Roman" w:hAnsi="Times New Roman" w:cs="Times New Roman"/>
          <w:sz w:val="20"/>
          <w:szCs w:val="20"/>
          <w:lang w:val="en-US"/>
        </w:rPr>
        <w:t>et al</w:t>
      </w:r>
      <w:r w:rsidRPr="003A7C5F">
        <w:rPr>
          <w:rFonts w:ascii="Times New Roman" w:hAnsi="Times New Roman" w:cs="Times New Roman"/>
          <w:sz w:val="20"/>
          <w:szCs w:val="20"/>
          <w:lang w:val="en-US"/>
        </w:rPr>
        <w:t xml:space="preserve">. 2017. de novo assembly and population genomic survey of natural yeast isolates with the Oxford Nanopore MinION sequencer. </w:t>
      </w:r>
      <w:proofErr w:type="spellStart"/>
      <w:r w:rsidRPr="003A7C5F">
        <w:rPr>
          <w:rFonts w:ascii="Times New Roman" w:hAnsi="Times New Roman" w:cs="Times New Roman"/>
          <w:i/>
          <w:iCs/>
          <w:sz w:val="20"/>
          <w:szCs w:val="20"/>
          <w:lang w:val="en-US"/>
        </w:rPr>
        <w:t>Gigascience</w:t>
      </w:r>
      <w:proofErr w:type="spellEnd"/>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6:</w:t>
      </w:r>
      <w:r w:rsidRPr="003A7C5F">
        <w:rPr>
          <w:rFonts w:ascii="Times New Roman" w:hAnsi="Times New Roman" w:cs="Times New Roman"/>
          <w:sz w:val="20"/>
          <w:szCs w:val="20"/>
          <w:lang w:val="en-US"/>
        </w:rPr>
        <w:t xml:space="preserve"> 1-13. doi:10.1093/</w:t>
      </w:r>
      <w:proofErr w:type="spellStart"/>
      <w:r w:rsidRPr="003A7C5F">
        <w:rPr>
          <w:rFonts w:ascii="Times New Roman" w:hAnsi="Times New Roman" w:cs="Times New Roman"/>
          <w:sz w:val="20"/>
          <w:szCs w:val="20"/>
          <w:lang w:val="en-US"/>
        </w:rPr>
        <w:t>gigascience</w:t>
      </w:r>
      <w:proofErr w:type="spellEnd"/>
      <w:r w:rsidRPr="003A7C5F">
        <w:rPr>
          <w:rFonts w:ascii="Times New Roman" w:hAnsi="Times New Roman" w:cs="Times New Roman"/>
          <w:sz w:val="20"/>
          <w:szCs w:val="20"/>
          <w:lang w:val="en-US"/>
        </w:rPr>
        <w:t>/giw018.</w:t>
      </w:r>
    </w:p>
    <w:p w14:paraId="314827E1" w14:textId="77777777" w:rsidR="006C0DE5" w:rsidRPr="003A7C5F" w:rsidRDefault="006C0DE5" w:rsidP="003A7C5F">
      <w:pPr>
        <w:spacing w:afterLines="40" w:after="96" w:line="276" w:lineRule="auto"/>
        <w:rPr>
          <w:rFonts w:ascii="Times New Roman" w:hAnsi="Times New Roman" w:cs="Times New Roman"/>
          <w:sz w:val="20"/>
          <w:szCs w:val="20"/>
        </w:rPr>
      </w:pPr>
      <w:proofErr w:type="spellStart"/>
      <w:r w:rsidRPr="003A7C5F">
        <w:rPr>
          <w:rFonts w:ascii="Times New Roman" w:hAnsi="Times New Roman" w:cs="Times New Roman"/>
          <w:sz w:val="20"/>
          <w:szCs w:val="20"/>
          <w:lang w:val="en-US"/>
        </w:rPr>
        <w:t>Jombart</w:t>
      </w:r>
      <w:proofErr w:type="spellEnd"/>
      <w:r w:rsidRPr="003A7C5F">
        <w:rPr>
          <w:rFonts w:ascii="Times New Roman" w:hAnsi="Times New Roman" w:cs="Times New Roman"/>
          <w:sz w:val="20"/>
          <w:szCs w:val="20"/>
          <w:lang w:val="en-US"/>
        </w:rPr>
        <w:t xml:space="preserve"> T. 2008. </w:t>
      </w:r>
      <w:proofErr w:type="spellStart"/>
      <w:r w:rsidRPr="003A7C5F">
        <w:rPr>
          <w:rFonts w:ascii="Times New Roman" w:hAnsi="Times New Roman" w:cs="Times New Roman"/>
          <w:sz w:val="20"/>
          <w:szCs w:val="20"/>
          <w:lang w:val="en-US"/>
        </w:rPr>
        <w:t>adegenet</w:t>
      </w:r>
      <w:proofErr w:type="spellEnd"/>
      <w:r w:rsidRPr="003A7C5F">
        <w:rPr>
          <w:rFonts w:ascii="Times New Roman" w:hAnsi="Times New Roman" w:cs="Times New Roman"/>
          <w:sz w:val="20"/>
          <w:szCs w:val="20"/>
          <w:lang w:val="en-US"/>
        </w:rPr>
        <w:t xml:space="preserve">: a R package for the multivariate analysis of genetic markers. </w:t>
      </w:r>
      <w:proofErr w:type="spellStart"/>
      <w:r w:rsidRPr="003A7C5F">
        <w:rPr>
          <w:rFonts w:ascii="Times New Roman" w:hAnsi="Times New Roman" w:cs="Times New Roman"/>
          <w:i/>
          <w:iCs/>
          <w:sz w:val="20"/>
          <w:szCs w:val="20"/>
        </w:rPr>
        <w:t>Bioinformatics</w:t>
      </w:r>
      <w:proofErr w:type="spellEnd"/>
      <w:r w:rsidRPr="003A7C5F">
        <w:rPr>
          <w:rFonts w:ascii="Times New Roman" w:hAnsi="Times New Roman" w:cs="Times New Roman"/>
          <w:sz w:val="20"/>
          <w:szCs w:val="20"/>
        </w:rPr>
        <w:t xml:space="preserve"> </w:t>
      </w:r>
      <w:proofErr w:type="gramStart"/>
      <w:r w:rsidRPr="003A7C5F">
        <w:rPr>
          <w:rFonts w:ascii="Times New Roman" w:hAnsi="Times New Roman" w:cs="Times New Roman"/>
          <w:sz w:val="20"/>
          <w:szCs w:val="20"/>
        </w:rPr>
        <w:t>24:</w:t>
      </w:r>
      <w:proofErr w:type="gramEnd"/>
      <w:r w:rsidRPr="003A7C5F">
        <w:rPr>
          <w:rFonts w:ascii="Times New Roman" w:hAnsi="Times New Roman" w:cs="Times New Roman"/>
          <w:sz w:val="20"/>
          <w:szCs w:val="20"/>
        </w:rPr>
        <w:t xml:space="preserve"> 1403-5. </w:t>
      </w:r>
      <w:proofErr w:type="gramStart"/>
      <w:r w:rsidRPr="003A7C5F">
        <w:rPr>
          <w:rFonts w:ascii="Times New Roman" w:hAnsi="Times New Roman" w:cs="Times New Roman"/>
          <w:sz w:val="20"/>
          <w:szCs w:val="20"/>
        </w:rPr>
        <w:t>doi:</w:t>
      </w:r>
      <w:proofErr w:type="gramEnd"/>
      <w:r w:rsidRPr="003A7C5F">
        <w:rPr>
          <w:rFonts w:ascii="Times New Roman" w:hAnsi="Times New Roman" w:cs="Times New Roman"/>
          <w:sz w:val="20"/>
          <w:szCs w:val="20"/>
        </w:rPr>
        <w:t>10.1093/</w:t>
      </w:r>
      <w:proofErr w:type="spellStart"/>
      <w:r w:rsidRPr="003A7C5F">
        <w:rPr>
          <w:rFonts w:ascii="Times New Roman" w:hAnsi="Times New Roman" w:cs="Times New Roman"/>
          <w:sz w:val="20"/>
          <w:szCs w:val="20"/>
        </w:rPr>
        <w:t>bioinformatics</w:t>
      </w:r>
      <w:proofErr w:type="spellEnd"/>
      <w:r w:rsidRPr="003A7C5F">
        <w:rPr>
          <w:rFonts w:ascii="Times New Roman" w:hAnsi="Times New Roman" w:cs="Times New Roman"/>
          <w:sz w:val="20"/>
          <w:szCs w:val="20"/>
        </w:rPr>
        <w:t>/btn129.</w:t>
      </w:r>
    </w:p>
    <w:p w14:paraId="613A8CFB" w14:textId="09E841F1" w:rsidR="006C0DE5" w:rsidRPr="003A7C5F" w:rsidRDefault="006C0DE5" w:rsidP="003A7C5F">
      <w:pPr>
        <w:spacing w:afterLines="40" w:after="96" w:line="276" w:lineRule="auto"/>
        <w:rPr>
          <w:rFonts w:ascii="Times New Roman" w:hAnsi="Times New Roman" w:cs="Times New Roman"/>
          <w:sz w:val="20"/>
          <w:szCs w:val="20"/>
        </w:rPr>
      </w:pPr>
      <w:r w:rsidRPr="003A7C5F">
        <w:rPr>
          <w:rFonts w:ascii="Times New Roman" w:hAnsi="Times New Roman" w:cs="Times New Roman"/>
          <w:sz w:val="20"/>
          <w:szCs w:val="20"/>
          <w:lang w:val="de-DE"/>
        </w:rPr>
        <w:lastRenderedPageBreak/>
        <w:t xml:space="preserve">Koren S, Walenz BP, Berlin K, Miller JR, Bergman NH, Phillippy AM. 2017. </w:t>
      </w:r>
      <w:r w:rsidRPr="003A7C5F">
        <w:rPr>
          <w:rFonts w:ascii="Times New Roman" w:hAnsi="Times New Roman" w:cs="Times New Roman"/>
          <w:sz w:val="20"/>
          <w:szCs w:val="20"/>
          <w:lang w:val="en-US"/>
        </w:rPr>
        <w:t>Canu: scalable and accurate long-read assembly via adaptive k-</w:t>
      </w:r>
      <w:proofErr w:type="spellStart"/>
      <w:r w:rsidRPr="003A7C5F">
        <w:rPr>
          <w:rFonts w:ascii="Times New Roman" w:hAnsi="Times New Roman" w:cs="Times New Roman"/>
          <w:sz w:val="20"/>
          <w:szCs w:val="20"/>
          <w:lang w:val="en-US"/>
        </w:rPr>
        <w:t>mer</w:t>
      </w:r>
      <w:proofErr w:type="spellEnd"/>
      <w:r w:rsidRPr="003A7C5F">
        <w:rPr>
          <w:rFonts w:ascii="Times New Roman" w:hAnsi="Times New Roman" w:cs="Times New Roman"/>
          <w:sz w:val="20"/>
          <w:szCs w:val="20"/>
          <w:lang w:val="en-US"/>
        </w:rPr>
        <w:t xml:space="preserve"> weighting and repeat separation. </w:t>
      </w:r>
      <w:r w:rsidRPr="003A7C5F">
        <w:rPr>
          <w:rFonts w:ascii="Times New Roman" w:hAnsi="Times New Roman" w:cs="Times New Roman"/>
          <w:i/>
          <w:iCs/>
          <w:sz w:val="20"/>
          <w:szCs w:val="20"/>
          <w:lang w:val="en-US"/>
        </w:rPr>
        <w:t>Genome Res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rPr>
        <w:t>27:</w:t>
      </w:r>
      <w:r w:rsidRPr="003A7C5F">
        <w:rPr>
          <w:rFonts w:ascii="Times New Roman" w:hAnsi="Times New Roman" w:cs="Times New Roman"/>
          <w:sz w:val="20"/>
          <w:szCs w:val="20"/>
        </w:rPr>
        <w:t xml:space="preserve"> 722-736. </w:t>
      </w:r>
      <w:proofErr w:type="gramStart"/>
      <w:r w:rsidRPr="003A7C5F">
        <w:rPr>
          <w:rFonts w:ascii="Times New Roman" w:hAnsi="Times New Roman" w:cs="Times New Roman"/>
          <w:sz w:val="20"/>
          <w:szCs w:val="20"/>
        </w:rPr>
        <w:t>doi:</w:t>
      </w:r>
      <w:proofErr w:type="gramEnd"/>
      <w:r w:rsidRPr="003A7C5F">
        <w:rPr>
          <w:rFonts w:ascii="Times New Roman" w:hAnsi="Times New Roman" w:cs="Times New Roman"/>
          <w:sz w:val="20"/>
          <w:szCs w:val="20"/>
        </w:rPr>
        <w:t>10.1101/gr.215087.116.</w:t>
      </w:r>
    </w:p>
    <w:p w14:paraId="2E366A35" w14:textId="61854E3D" w:rsidR="006C0DE5" w:rsidRPr="003A7C5F" w:rsidRDefault="006C0DE5" w:rsidP="003A7C5F">
      <w:pPr>
        <w:spacing w:afterLines="40" w:after="96" w:line="276" w:lineRule="auto"/>
        <w:rPr>
          <w:rFonts w:ascii="Times New Roman" w:hAnsi="Times New Roman" w:cs="Times New Roman"/>
          <w:sz w:val="20"/>
          <w:szCs w:val="20"/>
        </w:rPr>
      </w:pPr>
      <w:r w:rsidRPr="003A7C5F">
        <w:rPr>
          <w:rFonts w:ascii="Times New Roman" w:hAnsi="Times New Roman" w:cs="Times New Roman"/>
          <w:sz w:val="20"/>
          <w:szCs w:val="20"/>
          <w:lang w:val="en-US"/>
        </w:rPr>
        <w:t xml:space="preserve">Li H. 2018. Minimap2: pairwise alignment for nucleotide sequences. </w:t>
      </w:r>
      <w:proofErr w:type="spellStart"/>
      <w:r w:rsidRPr="003A7C5F">
        <w:rPr>
          <w:rFonts w:ascii="Times New Roman" w:hAnsi="Times New Roman" w:cs="Times New Roman"/>
          <w:i/>
          <w:iCs/>
          <w:sz w:val="20"/>
          <w:szCs w:val="20"/>
        </w:rPr>
        <w:t>Bioinformatics</w:t>
      </w:r>
      <w:proofErr w:type="spellEnd"/>
      <w:r w:rsidRPr="003A7C5F">
        <w:rPr>
          <w:rFonts w:ascii="Times New Roman" w:hAnsi="Times New Roman" w:cs="Times New Roman"/>
          <w:sz w:val="20"/>
          <w:szCs w:val="20"/>
        </w:rPr>
        <w:t xml:space="preserve"> </w:t>
      </w:r>
      <w:proofErr w:type="gramStart"/>
      <w:r w:rsidRPr="003A7C5F">
        <w:rPr>
          <w:rFonts w:ascii="Times New Roman" w:hAnsi="Times New Roman" w:cs="Times New Roman"/>
          <w:b/>
          <w:bCs/>
          <w:sz w:val="20"/>
          <w:szCs w:val="20"/>
        </w:rPr>
        <w:t>34:</w:t>
      </w:r>
      <w:proofErr w:type="gramEnd"/>
      <w:r w:rsidRPr="003A7C5F">
        <w:rPr>
          <w:rFonts w:ascii="Times New Roman" w:hAnsi="Times New Roman" w:cs="Times New Roman"/>
          <w:sz w:val="20"/>
          <w:szCs w:val="20"/>
        </w:rPr>
        <w:t xml:space="preserve"> 3094-3100. </w:t>
      </w:r>
      <w:proofErr w:type="gramStart"/>
      <w:r w:rsidRPr="003A7C5F">
        <w:rPr>
          <w:rFonts w:ascii="Times New Roman" w:hAnsi="Times New Roman" w:cs="Times New Roman"/>
          <w:sz w:val="20"/>
          <w:szCs w:val="20"/>
        </w:rPr>
        <w:t>doi:</w:t>
      </w:r>
      <w:proofErr w:type="gramEnd"/>
      <w:r w:rsidRPr="003A7C5F">
        <w:rPr>
          <w:rFonts w:ascii="Times New Roman" w:hAnsi="Times New Roman" w:cs="Times New Roman"/>
          <w:sz w:val="20"/>
          <w:szCs w:val="20"/>
        </w:rPr>
        <w:t>10.1093/</w:t>
      </w:r>
      <w:proofErr w:type="spellStart"/>
      <w:r w:rsidRPr="003A7C5F">
        <w:rPr>
          <w:rFonts w:ascii="Times New Roman" w:hAnsi="Times New Roman" w:cs="Times New Roman"/>
          <w:sz w:val="20"/>
          <w:szCs w:val="20"/>
        </w:rPr>
        <w:t>bioinformatics</w:t>
      </w:r>
      <w:proofErr w:type="spellEnd"/>
      <w:r w:rsidRPr="003A7C5F">
        <w:rPr>
          <w:rFonts w:ascii="Times New Roman" w:hAnsi="Times New Roman" w:cs="Times New Roman"/>
          <w:sz w:val="20"/>
          <w:szCs w:val="20"/>
        </w:rPr>
        <w:t>/bty191.</w:t>
      </w:r>
    </w:p>
    <w:p w14:paraId="7B47A973" w14:textId="6742B9EC"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Li H, Durbin R. 2009. Fast and accurate short read alignment with Burrows-Wheeler transform. </w:t>
      </w:r>
      <w:r w:rsidRPr="003A7C5F">
        <w:rPr>
          <w:rFonts w:ascii="Times New Roman" w:hAnsi="Times New Roman" w:cs="Times New Roman"/>
          <w:i/>
          <w:iCs/>
          <w:sz w:val="20"/>
          <w:szCs w:val="20"/>
          <w:lang w:val="en-US"/>
        </w:rPr>
        <w:t>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25:</w:t>
      </w:r>
      <w:r w:rsidRPr="003A7C5F">
        <w:rPr>
          <w:rFonts w:ascii="Times New Roman" w:hAnsi="Times New Roman" w:cs="Times New Roman"/>
          <w:sz w:val="20"/>
          <w:szCs w:val="20"/>
          <w:lang w:val="en-US"/>
        </w:rPr>
        <w:t xml:space="preserve"> 1754-60. doi:10.1093/bioinformatics/btp324.</w:t>
      </w:r>
    </w:p>
    <w:p w14:paraId="05E38408" w14:textId="5DFAE5E1"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Li H, </w:t>
      </w:r>
      <w:proofErr w:type="spellStart"/>
      <w:r w:rsidRPr="003A7C5F">
        <w:rPr>
          <w:rFonts w:ascii="Times New Roman" w:hAnsi="Times New Roman" w:cs="Times New Roman"/>
          <w:sz w:val="20"/>
          <w:szCs w:val="20"/>
          <w:lang w:val="en-US"/>
        </w:rPr>
        <w:t>Handsaker</w:t>
      </w:r>
      <w:proofErr w:type="spellEnd"/>
      <w:r w:rsidRPr="003A7C5F">
        <w:rPr>
          <w:rFonts w:ascii="Times New Roman" w:hAnsi="Times New Roman" w:cs="Times New Roman"/>
          <w:sz w:val="20"/>
          <w:szCs w:val="20"/>
          <w:lang w:val="en-US"/>
        </w:rPr>
        <w:t xml:space="preserve"> B, </w:t>
      </w:r>
      <w:proofErr w:type="spellStart"/>
      <w:r w:rsidRPr="003A7C5F">
        <w:rPr>
          <w:rFonts w:ascii="Times New Roman" w:hAnsi="Times New Roman" w:cs="Times New Roman"/>
          <w:sz w:val="20"/>
          <w:szCs w:val="20"/>
          <w:lang w:val="en-US"/>
        </w:rPr>
        <w:t>Wysoker</w:t>
      </w:r>
      <w:proofErr w:type="spellEnd"/>
      <w:r w:rsidRPr="003A7C5F">
        <w:rPr>
          <w:rFonts w:ascii="Times New Roman" w:hAnsi="Times New Roman" w:cs="Times New Roman"/>
          <w:sz w:val="20"/>
          <w:szCs w:val="20"/>
          <w:lang w:val="en-US"/>
        </w:rPr>
        <w:t xml:space="preserve"> A, Fennell T, </w:t>
      </w:r>
      <w:proofErr w:type="spellStart"/>
      <w:r w:rsidRPr="003A7C5F">
        <w:rPr>
          <w:rFonts w:ascii="Times New Roman" w:hAnsi="Times New Roman" w:cs="Times New Roman"/>
          <w:sz w:val="20"/>
          <w:szCs w:val="20"/>
          <w:lang w:val="en-US"/>
        </w:rPr>
        <w:t>Ruan</w:t>
      </w:r>
      <w:proofErr w:type="spellEnd"/>
      <w:r w:rsidRPr="003A7C5F">
        <w:rPr>
          <w:rFonts w:ascii="Times New Roman" w:hAnsi="Times New Roman" w:cs="Times New Roman"/>
          <w:sz w:val="20"/>
          <w:szCs w:val="20"/>
          <w:lang w:val="en-US"/>
        </w:rPr>
        <w:t xml:space="preserve"> J, Homer N, Marth G, </w:t>
      </w:r>
      <w:proofErr w:type="spellStart"/>
      <w:r w:rsidRPr="003A7C5F">
        <w:rPr>
          <w:rFonts w:ascii="Times New Roman" w:hAnsi="Times New Roman" w:cs="Times New Roman"/>
          <w:sz w:val="20"/>
          <w:szCs w:val="20"/>
          <w:lang w:val="en-US"/>
        </w:rPr>
        <w:t>Abecasis</w:t>
      </w:r>
      <w:proofErr w:type="spellEnd"/>
      <w:r w:rsidRPr="003A7C5F">
        <w:rPr>
          <w:rFonts w:ascii="Times New Roman" w:hAnsi="Times New Roman" w:cs="Times New Roman"/>
          <w:sz w:val="20"/>
          <w:szCs w:val="20"/>
          <w:lang w:val="en-US"/>
        </w:rPr>
        <w:t xml:space="preserve"> G, Durbin R, 1000 Genome Project Data Processing Subgroup. 2009. The Sequence Alignment/Map format and </w:t>
      </w:r>
      <w:proofErr w:type="spellStart"/>
      <w:r w:rsidRPr="003A7C5F">
        <w:rPr>
          <w:rFonts w:ascii="Times New Roman" w:hAnsi="Times New Roman" w:cs="Times New Roman"/>
          <w:sz w:val="20"/>
          <w:szCs w:val="20"/>
          <w:lang w:val="en-US"/>
        </w:rPr>
        <w:t>SAMtools</w:t>
      </w:r>
      <w:proofErr w:type="spellEnd"/>
      <w:r w:rsidRPr="003A7C5F">
        <w:rPr>
          <w:rFonts w:ascii="Times New Roman" w:hAnsi="Times New Roman" w:cs="Times New Roman"/>
          <w:sz w:val="20"/>
          <w:szCs w:val="20"/>
          <w:lang w:val="en-US"/>
        </w:rPr>
        <w:t xml:space="preserve">. </w:t>
      </w:r>
      <w:r w:rsidRPr="003A7C5F">
        <w:rPr>
          <w:rFonts w:ascii="Times New Roman" w:hAnsi="Times New Roman" w:cs="Times New Roman"/>
          <w:i/>
          <w:iCs/>
          <w:sz w:val="20"/>
          <w:szCs w:val="20"/>
          <w:lang w:val="en-US"/>
        </w:rPr>
        <w:t>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25:</w:t>
      </w:r>
      <w:r w:rsidRPr="003A7C5F">
        <w:rPr>
          <w:rFonts w:ascii="Times New Roman" w:hAnsi="Times New Roman" w:cs="Times New Roman"/>
          <w:sz w:val="20"/>
          <w:szCs w:val="20"/>
          <w:lang w:val="en-US"/>
        </w:rPr>
        <w:t xml:space="preserve"> 2078-2079. doi:10.1093/bioinformatics/btp352.</w:t>
      </w:r>
    </w:p>
    <w:p w14:paraId="6AEAB116" w14:textId="77777777"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Liu H, Wu S, Li A, </w:t>
      </w:r>
      <w:proofErr w:type="spellStart"/>
      <w:r w:rsidRPr="003A7C5F">
        <w:rPr>
          <w:rFonts w:ascii="Times New Roman" w:hAnsi="Times New Roman" w:cs="Times New Roman"/>
          <w:sz w:val="20"/>
          <w:szCs w:val="20"/>
          <w:lang w:val="en-US"/>
        </w:rPr>
        <w:t>Ruan</w:t>
      </w:r>
      <w:proofErr w:type="spellEnd"/>
      <w:r w:rsidRPr="003A7C5F">
        <w:rPr>
          <w:rFonts w:ascii="Times New Roman" w:hAnsi="Times New Roman" w:cs="Times New Roman"/>
          <w:sz w:val="20"/>
          <w:szCs w:val="20"/>
          <w:lang w:val="en-US"/>
        </w:rPr>
        <w:t xml:space="preserve"> J. 2021. </w:t>
      </w:r>
      <w:proofErr w:type="spellStart"/>
      <w:r w:rsidRPr="003A7C5F">
        <w:rPr>
          <w:rFonts w:ascii="Times New Roman" w:hAnsi="Times New Roman" w:cs="Times New Roman"/>
          <w:sz w:val="20"/>
          <w:szCs w:val="20"/>
          <w:lang w:val="en-US"/>
        </w:rPr>
        <w:t>SMARTdenovo</w:t>
      </w:r>
      <w:proofErr w:type="spellEnd"/>
      <w:r w:rsidRPr="003A7C5F">
        <w:rPr>
          <w:rFonts w:ascii="Times New Roman" w:hAnsi="Times New Roman" w:cs="Times New Roman"/>
          <w:sz w:val="20"/>
          <w:szCs w:val="20"/>
          <w:lang w:val="en-US"/>
        </w:rPr>
        <w:t xml:space="preserve">: a de novo assembler using long noisy reads. </w:t>
      </w:r>
      <w:r w:rsidRPr="003A7C5F">
        <w:rPr>
          <w:rFonts w:ascii="Times New Roman" w:hAnsi="Times New Roman" w:cs="Times New Roman"/>
          <w:i/>
          <w:iCs/>
          <w:sz w:val="20"/>
          <w:szCs w:val="20"/>
          <w:lang w:val="en-US"/>
        </w:rPr>
        <w:t>Gigabyte</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1</w:t>
      </w:r>
      <w:r w:rsidRPr="003A7C5F">
        <w:rPr>
          <w:rFonts w:ascii="Times New Roman" w:hAnsi="Times New Roman" w:cs="Times New Roman"/>
          <w:sz w:val="20"/>
          <w:szCs w:val="20"/>
          <w:lang w:val="en-US"/>
        </w:rPr>
        <w:t>. doi.org/10.46471/gigabyte.15.</w:t>
      </w:r>
    </w:p>
    <w:p w14:paraId="57FEA196" w14:textId="77777777"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McKenna A, Hanna M, Banks E, </w:t>
      </w:r>
      <w:proofErr w:type="spellStart"/>
      <w:r w:rsidRPr="003A7C5F">
        <w:rPr>
          <w:rFonts w:ascii="Times New Roman" w:hAnsi="Times New Roman" w:cs="Times New Roman"/>
          <w:sz w:val="20"/>
          <w:szCs w:val="20"/>
          <w:lang w:val="en-US"/>
        </w:rPr>
        <w:t>Sivachenko</w:t>
      </w:r>
      <w:proofErr w:type="spellEnd"/>
      <w:r w:rsidRPr="003A7C5F">
        <w:rPr>
          <w:rFonts w:ascii="Times New Roman" w:hAnsi="Times New Roman" w:cs="Times New Roman"/>
          <w:sz w:val="20"/>
          <w:szCs w:val="20"/>
          <w:lang w:val="en-US"/>
        </w:rPr>
        <w:t xml:space="preserve"> A, </w:t>
      </w:r>
      <w:proofErr w:type="spellStart"/>
      <w:r w:rsidRPr="003A7C5F">
        <w:rPr>
          <w:rFonts w:ascii="Times New Roman" w:hAnsi="Times New Roman" w:cs="Times New Roman"/>
          <w:sz w:val="20"/>
          <w:szCs w:val="20"/>
          <w:lang w:val="en-US"/>
        </w:rPr>
        <w:t>Cibulskis</w:t>
      </w:r>
      <w:proofErr w:type="spellEnd"/>
      <w:r w:rsidRPr="003A7C5F">
        <w:rPr>
          <w:rFonts w:ascii="Times New Roman" w:hAnsi="Times New Roman" w:cs="Times New Roman"/>
          <w:sz w:val="20"/>
          <w:szCs w:val="20"/>
          <w:lang w:val="en-US"/>
        </w:rPr>
        <w:t xml:space="preserve"> K, </w:t>
      </w:r>
      <w:proofErr w:type="spellStart"/>
      <w:r w:rsidRPr="003A7C5F">
        <w:rPr>
          <w:rFonts w:ascii="Times New Roman" w:hAnsi="Times New Roman" w:cs="Times New Roman"/>
          <w:sz w:val="20"/>
          <w:szCs w:val="20"/>
          <w:lang w:val="en-US"/>
        </w:rPr>
        <w:t>Kernytsky</w:t>
      </w:r>
      <w:proofErr w:type="spellEnd"/>
      <w:r w:rsidRPr="003A7C5F">
        <w:rPr>
          <w:rFonts w:ascii="Times New Roman" w:hAnsi="Times New Roman" w:cs="Times New Roman"/>
          <w:sz w:val="20"/>
          <w:szCs w:val="20"/>
          <w:lang w:val="en-US"/>
        </w:rPr>
        <w:t xml:space="preserve"> A, </w:t>
      </w:r>
      <w:proofErr w:type="spellStart"/>
      <w:r w:rsidRPr="003A7C5F">
        <w:rPr>
          <w:rFonts w:ascii="Times New Roman" w:hAnsi="Times New Roman" w:cs="Times New Roman"/>
          <w:sz w:val="20"/>
          <w:szCs w:val="20"/>
          <w:lang w:val="en-US"/>
        </w:rPr>
        <w:t>Garimella</w:t>
      </w:r>
      <w:proofErr w:type="spellEnd"/>
      <w:r w:rsidRPr="003A7C5F">
        <w:rPr>
          <w:rFonts w:ascii="Times New Roman" w:hAnsi="Times New Roman" w:cs="Times New Roman"/>
          <w:sz w:val="20"/>
          <w:szCs w:val="20"/>
          <w:lang w:val="en-US"/>
        </w:rPr>
        <w:t xml:space="preserve"> K, </w:t>
      </w:r>
      <w:proofErr w:type="spellStart"/>
      <w:r w:rsidRPr="003A7C5F">
        <w:rPr>
          <w:rFonts w:ascii="Times New Roman" w:hAnsi="Times New Roman" w:cs="Times New Roman"/>
          <w:sz w:val="20"/>
          <w:szCs w:val="20"/>
          <w:lang w:val="en-US"/>
        </w:rPr>
        <w:t>Altshuler</w:t>
      </w:r>
      <w:proofErr w:type="spellEnd"/>
      <w:r w:rsidRPr="003A7C5F">
        <w:rPr>
          <w:rFonts w:ascii="Times New Roman" w:hAnsi="Times New Roman" w:cs="Times New Roman"/>
          <w:sz w:val="20"/>
          <w:szCs w:val="20"/>
          <w:lang w:val="en-US"/>
        </w:rPr>
        <w:t xml:space="preserve"> D, Gabriel S, Daly M, </w:t>
      </w:r>
      <w:proofErr w:type="spellStart"/>
      <w:r w:rsidRPr="003A7C5F">
        <w:rPr>
          <w:rFonts w:ascii="Times New Roman" w:hAnsi="Times New Roman" w:cs="Times New Roman"/>
          <w:sz w:val="20"/>
          <w:szCs w:val="20"/>
          <w:lang w:val="en-US"/>
        </w:rPr>
        <w:t>DePristo</w:t>
      </w:r>
      <w:proofErr w:type="spellEnd"/>
      <w:r w:rsidRPr="003A7C5F">
        <w:rPr>
          <w:rFonts w:ascii="Times New Roman" w:hAnsi="Times New Roman" w:cs="Times New Roman"/>
          <w:sz w:val="20"/>
          <w:szCs w:val="20"/>
          <w:lang w:val="en-US"/>
        </w:rPr>
        <w:t xml:space="preserve"> MA. 2010. The Genome Analysis Toolkit: a MapReduce framework for analyzing next-generation DNA sequencing data. </w:t>
      </w:r>
      <w:r w:rsidRPr="003A7C5F">
        <w:rPr>
          <w:rFonts w:ascii="Times New Roman" w:hAnsi="Times New Roman" w:cs="Times New Roman"/>
          <w:i/>
          <w:iCs/>
          <w:sz w:val="20"/>
          <w:szCs w:val="20"/>
          <w:lang w:val="en-US"/>
        </w:rPr>
        <w:t>Genome Res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20:</w:t>
      </w:r>
      <w:r w:rsidRPr="003A7C5F">
        <w:rPr>
          <w:rFonts w:ascii="Times New Roman" w:hAnsi="Times New Roman" w:cs="Times New Roman"/>
          <w:sz w:val="20"/>
          <w:szCs w:val="20"/>
          <w:lang w:val="en-US"/>
        </w:rPr>
        <w:t xml:space="preserve"> 1297-303. doi:10.1101/gr.107524.110.</w:t>
      </w:r>
    </w:p>
    <w:p w14:paraId="648634EB" w14:textId="2E9F5DA2" w:rsidR="006C0DE5" w:rsidRPr="003A7C5F" w:rsidRDefault="006C0DE5" w:rsidP="003A7C5F">
      <w:pPr>
        <w:spacing w:afterLines="40" w:after="96" w:line="276" w:lineRule="auto"/>
        <w:rPr>
          <w:rFonts w:ascii="Times New Roman" w:hAnsi="Times New Roman" w:cs="Times New Roman"/>
          <w:sz w:val="20"/>
          <w:szCs w:val="20"/>
          <w:lang w:val="en-US"/>
        </w:rPr>
      </w:pPr>
      <w:proofErr w:type="spellStart"/>
      <w:r w:rsidRPr="003A7C5F">
        <w:rPr>
          <w:rFonts w:ascii="Times New Roman" w:hAnsi="Times New Roman" w:cs="Times New Roman"/>
          <w:sz w:val="20"/>
          <w:szCs w:val="20"/>
          <w:lang w:val="en-US"/>
        </w:rPr>
        <w:t>Rambaut</w:t>
      </w:r>
      <w:proofErr w:type="spellEnd"/>
      <w:r w:rsidRPr="003A7C5F">
        <w:rPr>
          <w:rFonts w:ascii="Times New Roman" w:hAnsi="Times New Roman" w:cs="Times New Roman"/>
          <w:sz w:val="20"/>
          <w:szCs w:val="20"/>
          <w:lang w:val="en-US"/>
        </w:rPr>
        <w:t xml:space="preserve"> A. 2009. FigTree, a graphical viewer of phylogenetic trees. Institute of Evolutionary Biology University of Edinburgh.</w:t>
      </w:r>
    </w:p>
    <w:p w14:paraId="1E66D169" w14:textId="77777777" w:rsidR="006C0DE5" w:rsidRPr="003A7C5F" w:rsidRDefault="006C0DE5" w:rsidP="003A7C5F">
      <w:pPr>
        <w:spacing w:afterLines="40" w:after="96" w:line="276" w:lineRule="auto"/>
        <w:rPr>
          <w:rFonts w:ascii="Times New Roman" w:hAnsi="Times New Roman" w:cs="Times New Roman"/>
          <w:sz w:val="20"/>
          <w:szCs w:val="20"/>
          <w:lang w:val="en-US"/>
        </w:rPr>
      </w:pPr>
      <w:proofErr w:type="spellStart"/>
      <w:r w:rsidRPr="003A7C5F">
        <w:rPr>
          <w:rFonts w:ascii="Times New Roman" w:hAnsi="Times New Roman" w:cs="Times New Roman"/>
          <w:sz w:val="20"/>
          <w:szCs w:val="20"/>
          <w:lang w:val="en-US"/>
        </w:rPr>
        <w:t>Schliep</w:t>
      </w:r>
      <w:proofErr w:type="spellEnd"/>
      <w:r w:rsidRPr="003A7C5F">
        <w:rPr>
          <w:rFonts w:ascii="Times New Roman" w:hAnsi="Times New Roman" w:cs="Times New Roman"/>
          <w:sz w:val="20"/>
          <w:szCs w:val="20"/>
          <w:lang w:val="en-US"/>
        </w:rPr>
        <w:t xml:space="preserve"> KP. 2011. </w:t>
      </w:r>
      <w:proofErr w:type="spellStart"/>
      <w:r w:rsidRPr="003A7C5F">
        <w:rPr>
          <w:rFonts w:ascii="Times New Roman" w:hAnsi="Times New Roman" w:cs="Times New Roman"/>
          <w:sz w:val="20"/>
          <w:szCs w:val="20"/>
          <w:lang w:val="en-US"/>
        </w:rPr>
        <w:t>phangorn</w:t>
      </w:r>
      <w:proofErr w:type="spellEnd"/>
      <w:r w:rsidRPr="003A7C5F">
        <w:rPr>
          <w:rFonts w:ascii="Times New Roman" w:hAnsi="Times New Roman" w:cs="Times New Roman"/>
          <w:sz w:val="20"/>
          <w:szCs w:val="20"/>
          <w:lang w:val="en-US"/>
        </w:rPr>
        <w:t xml:space="preserve">: phylogenetic analysis in R. </w:t>
      </w:r>
      <w:r w:rsidRPr="003A7C5F">
        <w:rPr>
          <w:rFonts w:ascii="Times New Roman" w:hAnsi="Times New Roman" w:cs="Times New Roman"/>
          <w:i/>
          <w:iCs/>
          <w:sz w:val="20"/>
          <w:szCs w:val="20"/>
          <w:lang w:val="en-US"/>
        </w:rPr>
        <w:t>Bioinformatics</w:t>
      </w:r>
      <w:r w:rsidRPr="003A7C5F">
        <w:rPr>
          <w:rFonts w:ascii="Times New Roman" w:hAnsi="Times New Roman" w:cs="Times New Roman"/>
          <w:sz w:val="20"/>
          <w:szCs w:val="20"/>
          <w:lang w:val="en-US"/>
        </w:rPr>
        <w:t xml:space="preserve"> </w:t>
      </w:r>
      <w:r w:rsidRPr="003A7C5F">
        <w:rPr>
          <w:rFonts w:ascii="Times New Roman" w:hAnsi="Times New Roman" w:cs="Times New Roman"/>
          <w:b/>
          <w:bCs/>
          <w:sz w:val="20"/>
          <w:szCs w:val="20"/>
          <w:lang w:val="en-US"/>
        </w:rPr>
        <w:t>27:</w:t>
      </w:r>
      <w:r w:rsidRPr="003A7C5F">
        <w:rPr>
          <w:rFonts w:ascii="Times New Roman" w:hAnsi="Times New Roman" w:cs="Times New Roman"/>
          <w:sz w:val="20"/>
          <w:szCs w:val="20"/>
          <w:lang w:val="en-US"/>
        </w:rPr>
        <w:t xml:space="preserve"> 592-593. doi:10.1093/bioinformatics/btq706.</w:t>
      </w:r>
    </w:p>
    <w:p w14:paraId="01EC1403" w14:textId="45D0AEB0" w:rsidR="006C0DE5" w:rsidRPr="003A7C5F" w:rsidRDefault="006C0DE5" w:rsidP="003A7C5F">
      <w:pPr>
        <w:spacing w:afterLines="40" w:after="96" w:line="276" w:lineRule="auto"/>
        <w:rPr>
          <w:rFonts w:ascii="Times New Roman" w:hAnsi="Times New Roman" w:cs="Times New Roman"/>
          <w:sz w:val="20"/>
          <w:szCs w:val="20"/>
          <w:lang w:val="en-US"/>
        </w:rPr>
      </w:pPr>
      <w:r w:rsidRPr="003A7C5F">
        <w:rPr>
          <w:rFonts w:ascii="Times New Roman" w:hAnsi="Times New Roman" w:cs="Times New Roman"/>
          <w:sz w:val="20"/>
          <w:szCs w:val="20"/>
          <w:lang w:val="en-US"/>
        </w:rPr>
        <w:t xml:space="preserve">Tao YT, Suo F, </w:t>
      </w:r>
      <w:proofErr w:type="spellStart"/>
      <w:r w:rsidRPr="003A7C5F">
        <w:rPr>
          <w:rFonts w:ascii="Times New Roman" w:hAnsi="Times New Roman" w:cs="Times New Roman"/>
          <w:sz w:val="20"/>
          <w:szCs w:val="20"/>
          <w:lang w:val="en-US"/>
        </w:rPr>
        <w:t>Tusso</w:t>
      </w:r>
      <w:proofErr w:type="spellEnd"/>
      <w:r w:rsidRPr="003A7C5F">
        <w:rPr>
          <w:rFonts w:ascii="Times New Roman" w:hAnsi="Times New Roman" w:cs="Times New Roman"/>
          <w:sz w:val="20"/>
          <w:szCs w:val="20"/>
          <w:lang w:val="en-US"/>
        </w:rPr>
        <w:t xml:space="preserve"> S, Wang YK, Huang S, Wolf JBW, Du LL. 2019. Intraspecific diversity of fission yeast mitochondrial genomes. </w:t>
      </w:r>
      <w:r w:rsidRPr="003A7C5F">
        <w:rPr>
          <w:rFonts w:ascii="Times New Roman" w:hAnsi="Times New Roman" w:cs="Times New Roman"/>
          <w:i/>
          <w:iCs/>
          <w:sz w:val="20"/>
          <w:szCs w:val="20"/>
          <w:lang w:val="en-US"/>
        </w:rPr>
        <w:t xml:space="preserve">Genome Biol </w:t>
      </w:r>
      <w:proofErr w:type="spellStart"/>
      <w:r w:rsidRPr="003A7C5F">
        <w:rPr>
          <w:rFonts w:ascii="Times New Roman" w:hAnsi="Times New Roman" w:cs="Times New Roman"/>
          <w:i/>
          <w:iCs/>
          <w:sz w:val="20"/>
          <w:szCs w:val="20"/>
          <w:lang w:val="en-US"/>
        </w:rPr>
        <w:t>Evol</w:t>
      </w:r>
      <w:proofErr w:type="spellEnd"/>
      <w:r w:rsidRPr="003A7C5F">
        <w:rPr>
          <w:rFonts w:ascii="Times New Roman" w:hAnsi="Times New Roman" w:cs="Times New Roman"/>
          <w:sz w:val="20"/>
          <w:szCs w:val="20"/>
          <w:lang w:val="en-US"/>
        </w:rPr>
        <w:t xml:space="preserve"> 11: 2312-2329. doi:10.1093/</w:t>
      </w:r>
      <w:proofErr w:type="spellStart"/>
      <w:r w:rsidRPr="003A7C5F">
        <w:rPr>
          <w:rFonts w:ascii="Times New Roman" w:hAnsi="Times New Roman" w:cs="Times New Roman"/>
          <w:sz w:val="20"/>
          <w:szCs w:val="20"/>
          <w:lang w:val="en-US"/>
        </w:rPr>
        <w:t>gbe</w:t>
      </w:r>
      <w:proofErr w:type="spellEnd"/>
      <w:r w:rsidRPr="003A7C5F">
        <w:rPr>
          <w:rFonts w:ascii="Times New Roman" w:hAnsi="Times New Roman" w:cs="Times New Roman"/>
          <w:sz w:val="20"/>
          <w:szCs w:val="20"/>
          <w:lang w:val="en-US"/>
        </w:rPr>
        <w:t>/evz165.</w:t>
      </w:r>
    </w:p>
    <w:sectPr w:rsidR="006C0DE5" w:rsidRPr="003A7C5F" w:rsidSect="00A92391">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A9F9" w14:textId="77777777" w:rsidR="00DC3E75" w:rsidRDefault="00DC3E75" w:rsidP="008800C0">
      <w:r>
        <w:separator/>
      </w:r>
    </w:p>
  </w:endnote>
  <w:endnote w:type="continuationSeparator" w:id="0">
    <w:p w14:paraId="7EBD6B95" w14:textId="77777777" w:rsidR="00DC3E75" w:rsidRDefault="00DC3E75" w:rsidP="008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87952905"/>
      <w:docPartObj>
        <w:docPartGallery w:val="Page Numbers (Bottom of Page)"/>
        <w:docPartUnique/>
      </w:docPartObj>
    </w:sdtPr>
    <w:sdtEndPr>
      <w:rPr>
        <w:rStyle w:val="Numrodepage"/>
      </w:rPr>
    </w:sdtEndPr>
    <w:sdtContent>
      <w:p w14:paraId="338CD766" w14:textId="7C116AE6" w:rsidR="006853D7" w:rsidRDefault="006853D7" w:rsidP="001151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99AD291" w14:textId="77777777" w:rsidR="006853D7" w:rsidRDefault="006853D7" w:rsidP="008800C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8"/>
        <w:szCs w:val="18"/>
      </w:rPr>
      <w:id w:val="543185352"/>
      <w:docPartObj>
        <w:docPartGallery w:val="Page Numbers (Bottom of Page)"/>
        <w:docPartUnique/>
      </w:docPartObj>
    </w:sdtPr>
    <w:sdtEndPr>
      <w:rPr>
        <w:rStyle w:val="Numrodepage"/>
      </w:rPr>
    </w:sdtEndPr>
    <w:sdtContent>
      <w:p w14:paraId="0DCAD6D2" w14:textId="70D04084" w:rsidR="006853D7" w:rsidRPr="00E95AFB" w:rsidRDefault="006853D7" w:rsidP="0011515C">
        <w:pPr>
          <w:pStyle w:val="Pieddepage"/>
          <w:framePr w:wrap="none" w:vAnchor="text" w:hAnchor="margin" w:xAlign="right" w:y="1"/>
          <w:rPr>
            <w:rStyle w:val="Numrodepage"/>
            <w:sz w:val="18"/>
            <w:szCs w:val="18"/>
          </w:rPr>
        </w:pPr>
        <w:r w:rsidRPr="00E95AFB">
          <w:rPr>
            <w:rStyle w:val="Numrodepage"/>
            <w:sz w:val="18"/>
            <w:szCs w:val="18"/>
          </w:rPr>
          <w:fldChar w:fldCharType="begin"/>
        </w:r>
        <w:r w:rsidRPr="00E95AFB">
          <w:rPr>
            <w:rStyle w:val="Numrodepage"/>
            <w:sz w:val="18"/>
            <w:szCs w:val="18"/>
          </w:rPr>
          <w:instrText xml:space="preserve"> PAGE </w:instrText>
        </w:r>
        <w:r w:rsidRPr="00E95AFB">
          <w:rPr>
            <w:rStyle w:val="Numrodepage"/>
            <w:sz w:val="18"/>
            <w:szCs w:val="18"/>
          </w:rPr>
          <w:fldChar w:fldCharType="separate"/>
        </w:r>
        <w:r w:rsidRPr="00E95AFB">
          <w:rPr>
            <w:rStyle w:val="Numrodepage"/>
            <w:noProof/>
            <w:sz w:val="18"/>
            <w:szCs w:val="18"/>
          </w:rPr>
          <w:t>1</w:t>
        </w:r>
        <w:r w:rsidRPr="00E95AFB">
          <w:rPr>
            <w:rStyle w:val="Numrodepage"/>
            <w:sz w:val="18"/>
            <w:szCs w:val="18"/>
          </w:rPr>
          <w:fldChar w:fldCharType="end"/>
        </w:r>
      </w:p>
    </w:sdtContent>
  </w:sdt>
  <w:p w14:paraId="2935BE1B" w14:textId="77777777" w:rsidR="006853D7" w:rsidRDefault="006853D7" w:rsidP="008800C0">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872" w14:textId="77777777" w:rsidR="00E95AFB" w:rsidRDefault="00E95A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0C71" w14:textId="77777777" w:rsidR="00DC3E75" w:rsidRDefault="00DC3E75" w:rsidP="008800C0">
      <w:r>
        <w:separator/>
      </w:r>
    </w:p>
  </w:footnote>
  <w:footnote w:type="continuationSeparator" w:id="0">
    <w:p w14:paraId="339A9851" w14:textId="77777777" w:rsidR="00DC3E75" w:rsidRDefault="00DC3E75" w:rsidP="0088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ACCB" w14:textId="77777777" w:rsidR="00E95AFB" w:rsidRDefault="00E95A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97B8" w14:textId="77777777" w:rsidR="00E95AFB" w:rsidRDefault="00E95AF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6A9D" w14:textId="77777777" w:rsidR="00E95AFB" w:rsidRDefault="00E95A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564"/>
    <w:multiLevelType w:val="hybridMultilevel"/>
    <w:tmpl w:val="5C884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F04B7"/>
    <w:multiLevelType w:val="hybridMultilevel"/>
    <w:tmpl w:val="1F2069C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A1E23"/>
    <w:multiLevelType w:val="hybridMultilevel"/>
    <w:tmpl w:val="D70A5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975B3F"/>
    <w:multiLevelType w:val="hybridMultilevel"/>
    <w:tmpl w:val="9EA0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1A51"/>
    <w:multiLevelType w:val="hybridMultilevel"/>
    <w:tmpl w:val="83FA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E50C4"/>
    <w:multiLevelType w:val="hybridMultilevel"/>
    <w:tmpl w:val="8320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D2C2F"/>
    <w:multiLevelType w:val="hybridMultilevel"/>
    <w:tmpl w:val="95AE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D757F"/>
    <w:multiLevelType w:val="hybridMultilevel"/>
    <w:tmpl w:val="51F0D6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F73A6"/>
    <w:multiLevelType w:val="hybridMultilevel"/>
    <w:tmpl w:val="020E14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63BE"/>
    <w:multiLevelType w:val="hybridMultilevel"/>
    <w:tmpl w:val="11C035E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E5E17"/>
    <w:multiLevelType w:val="hybridMultilevel"/>
    <w:tmpl w:val="B2F6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25A9058A"/>
    <w:multiLevelType w:val="hybridMultilevel"/>
    <w:tmpl w:val="623E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80C8C"/>
    <w:multiLevelType w:val="hybridMultilevel"/>
    <w:tmpl w:val="2158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F0DD9"/>
    <w:multiLevelType w:val="hybridMultilevel"/>
    <w:tmpl w:val="416C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B7192"/>
    <w:multiLevelType w:val="hybridMultilevel"/>
    <w:tmpl w:val="7FF44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55E0D"/>
    <w:multiLevelType w:val="hybridMultilevel"/>
    <w:tmpl w:val="970A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B1413"/>
    <w:multiLevelType w:val="hybridMultilevel"/>
    <w:tmpl w:val="A42A831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6B6901"/>
    <w:multiLevelType w:val="hybridMultilevel"/>
    <w:tmpl w:val="20E0793C"/>
    <w:lvl w:ilvl="0" w:tplc="7ABE6B26">
      <w:start w:val="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97C10"/>
    <w:multiLevelType w:val="hybridMultilevel"/>
    <w:tmpl w:val="A152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C09F9"/>
    <w:multiLevelType w:val="multilevel"/>
    <w:tmpl w:val="7EB20B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D20BD5"/>
    <w:multiLevelType w:val="hybridMultilevel"/>
    <w:tmpl w:val="282C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E604D"/>
    <w:multiLevelType w:val="hybridMultilevel"/>
    <w:tmpl w:val="6ECE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969EA"/>
    <w:multiLevelType w:val="hybridMultilevel"/>
    <w:tmpl w:val="AE06BC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D473D"/>
    <w:multiLevelType w:val="multilevel"/>
    <w:tmpl w:val="58F2C6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823A5"/>
    <w:multiLevelType w:val="hybridMultilevel"/>
    <w:tmpl w:val="14C63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331323"/>
    <w:multiLevelType w:val="multilevel"/>
    <w:tmpl w:val="943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43741"/>
    <w:multiLevelType w:val="multilevel"/>
    <w:tmpl w:val="EFD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15B1C"/>
    <w:multiLevelType w:val="multilevel"/>
    <w:tmpl w:val="1E7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837BE"/>
    <w:multiLevelType w:val="hybridMultilevel"/>
    <w:tmpl w:val="6986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263D8"/>
    <w:multiLevelType w:val="multilevel"/>
    <w:tmpl w:val="653E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010C0"/>
    <w:multiLevelType w:val="hybridMultilevel"/>
    <w:tmpl w:val="8DCE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2"/>
  </w:num>
  <w:num w:numId="4">
    <w:abstractNumId w:val="8"/>
  </w:num>
  <w:num w:numId="5">
    <w:abstractNumId w:val="14"/>
  </w:num>
  <w:num w:numId="6">
    <w:abstractNumId w:val="15"/>
  </w:num>
  <w:num w:numId="7">
    <w:abstractNumId w:val="7"/>
  </w:num>
  <w:num w:numId="8">
    <w:abstractNumId w:val="21"/>
  </w:num>
  <w:num w:numId="9">
    <w:abstractNumId w:val="4"/>
  </w:num>
  <w:num w:numId="10">
    <w:abstractNumId w:val="20"/>
  </w:num>
  <w:num w:numId="11">
    <w:abstractNumId w:val="30"/>
  </w:num>
  <w:num w:numId="12">
    <w:abstractNumId w:val="28"/>
  </w:num>
  <w:num w:numId="13">
    <w:abstractNumId w:val="3"/>
  </w:num>
  <w:num w:numId="14">
    <w:abstractNumId w:val="18"/>
  </w:num>
  <w:num w:numId="15">
    <w:abstractNumId w:val="23"/>
  </w:num>
  <w:num w:numId="16">
    <w:abstractNumId w:val="19"/>
  </w:num>
  <w:num w:numId="17">
    <w:abstractNumId w:val="17"/>
  </w:num>
  <w:num w:numId="18">
    <w:abstractNumId w:val="1"/>
  </w:num>
  <w:num w:numId="19">
    <w:abstractNumId w:val="9"/>
  </w:num>
  <w:num w:numId="20">
    <w:abstractNumId w:val="16"/>
  </w:num>
  <w:num w:numId="21">
    <w:abstractNumId w:val="11"/>
  </w:num>
  <w:num w:numId="22">
    <w:abstractNumId w:val="2"/>
  </w:num>
  <w:num w:numId="23">
    <w:abstractNumId w:val="6"/>
  </w:num>
  <w:num w:numId="24">
    <w:abstractNumId w:val="10"/>
  </w:num>
  <w:num w:numId="25">
    <w:abstractNumId w:val="29"/>
  </w:num>
  <w:num w:numId="26">
    <w:abstractNumId w:val="25"/>
  </w:num>
  <w:num w:numId="27">
    <w:abstractNumId w:val="26"/>
  </w:num>
  <w:num w:numId="28">
    <w:abstractNumId w:val="27"/>
  </w:num>
  <w:num w:numId="29">
    <w:abstractNumId w:val="12"/>
  </w:num>
  <w:num w:numId="30">
    <w:abstractNumId w:val="1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A"/>
    <w:rsid w:val="00001CC9"/>
    <w:rsid w:val="00005301"/>
    <w:rsid w:val="0000612C"/>
    <w:rsid w:val="0001164C"/>
    <w:rsid w:val="000116A7"/>
    <w:rsid w:val="00012A29"/>
    <w:rsid w:val="00012D6F"/>
    <w:rsid w:val="00013C49"/>
    <w:rsid w:val="00016B8D"/>
    <w:rsid w:val="00020077"/>
    <w:rsid w:val="00025433"/>
    <w:rsid w:val="0002727A"/>
    <w:rsid w:val="00031C39"/>
    <w:rsid w:val="00033250"/>
    <w:rsid w:val="0003378D"/>
    <w:rsid w:val="00035DEF"/>
    <w:rsid w:val="0003697D"/>
    <w:rsid w:val="000374A4"/>
    <w:rsid w:val="00037DC1"/>
    <w:rsid w:val="00040889"/>
    <w:rsid w:val="00041336"/>
    <w:rsid w:val="000416CE"/>
    <w:rsid w:val="000476DD"/>
    <w:rsid w:val="00050263"/>
    <w:rsid w:val="0005527E"/>
    <w:rsid w:val="000561FA"/>
    <w:rsid w:val="000572EC"/>
    <w:rsid w:val="00057E5E"/>
    <w:rsid w:val="00065054"/>
    <w:rsid w:val="00071F6B"/>
    <w:rsid w:val="00072597"/>
    <w:rsid w:val="00073537"/>
    <w:rsid w:val="00075430"/>
    <w:rsid w:val="0007552A"/>
    <w:rsid w:val="00075C02"/>
    <w:rsid w:val="00081852"/>
    <w:rsid w:val="000836F9"/>
    <w:rsid w:val="00084991"/>
    <w:rsid w:val="00085FEA"/>
    <w:rsid w:val="0009048D"/>
    <w:rsid w:val="000907C4"/>
    <w:rsid w:val="00092ED7"/>
    <w:rsid w:val="00093C91"/>
    <w:rsid w:val="00095270"/>
    <w:rsid w:val="00096F1F"/>
    <w:rsid w:val="00097CEF"/>
    <w:rsid w:val="000A0869"/>
    <w:rsid w:val="000A3F2D"/>
    <w:rsid w:val="000B1CBD"/>
    <w:rsid w:val="000B2977"/>
    <w:rsid w:val="000B5C0D"/>
    <w:rsid w:val="000B61D9"/>
    <w:rsid w:val="000C09C0"/>
    <w:rsid w:val="000C1923"/>
    <w:rsid w:val="000C2D66"/>
    <w:rsid w:val="000C3473"/>
    <w:rsid w:val="000D1EAC"/>
    <w:rsid w:val="000D5E75"/>
    <w:rsid w:val="000D5FEC"/>
    <w:rsid w:val="000E4C97"/>
    <w:rsid w:val="000E5F20"/>
    <w:rsid w:val="000E643C"/>
    <w:rsid w:val="000F1FFC"/>
    <w:rsid w:val="000F46BA"/>
    <w:rsid w:val="000F53AB"/>
    <w:rsid w:val="000F5B7E"/>
    <w:rsid w:val="000F6C76"/>
    <w:rsid w:val="00100DD6"/>
    <w:rsid w:val="001011C7"/>
    <w:rsid w:val="00102361"/>
    <w:rsid w:val="00102474"/>
    <w:rsid w:val="00106FD6"/>
    <w:rsid w:val="001103B8"/>
    <w:rsid w:val="00111A37"/>
    <w:rsid w:val="00112439"/>
    <w:rsid w:val="00114659"/>
    <w:rsid w:val="001146CB"/>
    <w:rsid w:val="0011515C"/>
    <w:rsid w:val="00116423"/>
    <w:rsid w:val="00116D5A"/>
    <w:rsid w:val="00116F60"/>
    <w:rsid w:val="0012039F"/>
    <w:rsid w:val="00125E24"/>
    <w:rsid w:val="00127627"/>
    <w:rsid w:val="00130E25"/>
    <w:rsid w:val="00131978"/>
    <w:rsid w:val="001363CE"/>
    <w:rsid w:val="001364CF"/>
    <w:rsid w:val="001409BF"/>
    <w:rsid w:val="00142E9F"/>
    <w:rsid w:val="00143606"/>
    <w:rsid w:val="00143D2C"/>
    <w:rsid w:val="00145DDF"/>
    <w:rsid w:val="00145EAC"/>
    <w:rsid w:val="00146934"/>
    <w:rsid w:val="00157607"/>
    <w:rsid w:val="0016020D"/>
    <w:rsid w:val="00163D9E"/>
    <w:rsid w:val="00163F80"/>
    <w:rsid w:val="0016746D"/>
    <w:rsid w:val="00167A3A"/>
    <w:rsid w:val="0017188B"/>
    <w:rsid w:val="001726DC"/>
    <w:rsid w:val="001829EF"/>
    <w:rsid w:val="0018450B"/>
    <w:rsid w:val="00185E8F"/>
    <w:rsid w:val="00186D05"/>
    <w:rsid w:val="00192F11"/>
    <w:rsid w:val="0019711C"/>
    <w:rsid w:val="00197F08"/>
    <w:rsid w:val="001A2CE0"/>
    <w:rsid w:val="001A2EC6"/>
    <w:rsid w:val="001A4510"/>
    <w:rsid w:val="001C0571"/>
    <w:rsid w:val="001C06EB"/>
    <w:rsid w:val="001C2A86"/>
    <w:rsid w:val="001C78E8"/>
    <w:rsid w:val="001D27B2"/>
    <w:rsid w:val="001D2A2E"/>
    <w:rsid w:val="001D64FF"/>
    <w:rsid w:val="001E2962"/>
    <w:rsid w:val="001E2DC2"/>
    <w:rsid w:val="001E4CCB"/>
    <w:rsid w:val="001E5ECA"/>
    <w:rsid w:val="001E73D4"/>
    <w:rsid w:val="001E75CE"/>
    <w:rsid w:val="001F4394"/>
    <w:rsid w:val="001F7F83"/>
    <w:rsid w:val="0020084F"/>
    <w:rsid w:val="00203965"/>
    <w:rsid w:val="00203967"/>
    <w:rsid w:val="00204BD3"/>
    <w:rsid w:val="00205857"/>
    <w:rsid w:val="002066AE"/>
    <w:rsid w:val="002109DC"/>
    <w:rsid w:val="00214EAF"/>
    <w:rsid w:val="002209ED"/>
    <w:rsid w:val="00220BE5"/>
    <w:rsid w:val="00222130"/>
    <w:rsid w:val="0022461D"/>
    <w:rsid w:val="00225F82"/>
    <w:rsid w:val="00226557"/>
    <w:rsid w:val="00233E98"/>
    <w:rsid w:val="00236FE7"/>
    <w:rsid w:val="00240147"/>
    <w:rsid w:val="0024169A"/>
    <w:rsid w:val="0024313A"/>
    <w:rsid w:val="00243424"/>
    <w:rsid w:val="002443D4"/>
    <w:rsid w:val="002454B4"/>
    <w:rsid w:val="00245D4E"/>
    <w:rsid w:val="00246110"/>
    <w:rsid w:val="002475E6"/>
    <w:rsid w:val="00247BBB"/>
    <w:rsid w:val="00254BAA"/>
    <w:rsid w:val="00256E79"/>
    <w:rsid w:val="002604D6"/>
    <w:rsid w:val="002606D6"/>
    <w:rsid w:val="002627C5"/>
    <w:rsid w:val="002649B0"/>
    <w:rsid w:val="002668EB"/>
    <w:rsid w:val="00275144"/>
    <w:rsid w:val="00282799"/>
    <w:rsid w:val="00284447"/>
    <w:rsid w:val="00285523"/>
    <w:rsid w:val="00285E30"/>
    <w:rsid w:val="00286EE9"/>
    <w:rsid w:val="00287530"/>
    <w:rsid w:val="00290272"/>
    <w:rsid w:val="0029082E"/>
    <w:rsid w:val="002908D5"/>
    <w:rsid w:val="00291B2B"/>
    <w:rsid w:val="00293C14"/>
    <w:rsid w:val="0029702F"/>
    <w:rsid w:val="002A0BB3"/>
    <w:rsid w:val="002A6F20"/>
    <w:rsid w:val="002A7345"/>
    <w:rsid w:val="002A7C45"/>
    <w:rsid w:val="002B1CC0"/>
    <w:rsid w:val="002B2970"/>
    <w:rsid w:val="002B2C50"/>
    <w:rsid w:val="002B4036"/>
    <w:rsid w:val="002C08B5"/>
    <w:rsid w:val="002C0B7D"/>
    <w:rsid w:val="002C31AD"/>
    <w:rsid w:val="002D4850"/>
    <w:rsid w:val="002E0FDE"/>
    <w:rsid w:val="002E154E"/>
    <w:rsid w:val="002E48F3"/>
    <w:rsid w:val="002E5B93"/>
    <w:rsid w:val="002E7236"/>
    <w:rsid w:val="002E78A3"/>
    <w:rsid w:val="002F0865"/>
    <w:rsid w:val="002F0B9F"/>
    <w:rsid w:val="002F0C24"/>
    <w:rsid w:val="002F2D6F"/>
    <w:rsid w:val="002F3B72"/>
    <w:rsid w:val="002F4600"/>
    <w:rsid w:val="002F5654"/>
    <w:rsid w:val="002F6358"/>
    <w:rsid w:val="002F6BA5"/>
    <w:rsid w:val="00300150"/>
    <w:rsid w:val="00301132"/>
    <w:rsid w:val="0030483E"/>
    <w:rsid w:val="00306A48"/>
    <w:rsid w:val="00307049"/>
    <w:rsid w:val="00312128"/>
    <w:rsid w:val="003130BD"/>
    <w:rsid w:val="003220B1"/>
    <w:rsid w:val="0032241D"/>
    <w:rsid w:val="00323211"/>
    <w:rsid w:val="003244CE"/>
    <w:rsid w:val="00326F49"/>
    <w:rsid w:val="00327F59"/>
    <w:rsid w:val="003304FC"/>
    <w:rsid w:val="00330ED0"/>
    <w:rsid w:val="0033117D"/>
    <w:rsid w:val="0033154F"/>
    <w:rsid w:val="003322D2"/>
    <w:rsid w:val="00333C67"/>
    <w:rsid w:val="00336706"/>
    <w:rsid w:val="00336CA5"/>
    <w:rsid w:val="00341C69"/>
    <w:rsid w:val="003457F2"/>
    <w:rsid w:val="00346D0C"/>
    <w:rsid w:val="00346D8C"/>
    <w:rsid w:val="003470FB"/>
    <w:rsid w:val="00347207"/>
    <w:rsid w:val="00350CF3"/>
    <w:rsid w:val="00351BEF"/>
    <w:rsid w:val="00354817"/>
    <w:rsid w:val="00355497"/>
    <w:rsid w:val="003554B6"/>
    <w:rsid w:val="00356210"/>
    <w:rsid w:val="00356FDA"/>
    <w:rsid w:val="003575DF"/>
    <w:rsid w:val="00360458"/>
    <w:rsid w:val="00364D46"/>
    <w:rsid w:val="00365ACB"/>
    <w:rsid w:val="0037098D"/>
    <w:rsid w:val="00370C30"/>
    <w:rsid w:val="00370CAE"/>
    <w:rsid w:val="00370E3B"/>
    <w:rsid w:val="00372B6F"/>
    <w:rsid w:val="00374D90"/>
    <w:rsid w:val="0037632A"/>
    <w:rsid w:val="00380EBC"/>
    <w:rsid w:val="00382509"/>
    <w:rsid w:val="003849D5"/>
    <w:rsid w:val="00385EE6"/>
    <w:rsid w:val="00386570"/>
    <w:rsid w:val="003879D6"/>
    <w:rsid w:val="003903DB"/>
    <w:rsid w:val="00390F2A"/>
    <w:rsid w:val="003910E7"/>
    <w:rsid w:val="00391809"/>
    <w:rsid w:val="00392B0D"/>
    <w:rsid w:val="00393887"/>
    <w:rsid w:val="00395066"/>
    <w:rsid w:val="003A1E97"/>
    <w:rsid w:val="003A40EB"/>
    <w:rsid w:val="003A4180"/>
    <w:rsid w:val="003A62BE"/>
    <w:rsid w:val="003A7A91"/>
    <w:rsid w:val="003A7C5F"/>
    <w:rsid w:val="003B2FB7"/>
    <w:rsid w:val="003B3B15"/>
    <w:rsid w:val="003B6F4C"/>
    <w:rsid w:val="003B7CAB"/>
    <w:rsid w:val="003C76EB"/>
    <w:rsid w:val="003D4EE2"/>
    <w:rsid w:val="003D51F0"/>
    <w:rsid w:val="003E1ACC"/>
    <w:rsid w:val="003E2682"/>
    <w:rsid w:val="003E381D"/>
    <w:rsid w:val="003E45F9"/>
    <w:rsid w:val="003F113B"/>
    <w:rsid w:val="003F65FE"/>
    <w:rsid w:val="00400365"/>
    <w:rsid w:val="004003A0"/>
    <w:rsid w:val="00400A62"/>
    <w:rsid w:val="00400C47"/>
    <w:rsid w:val="0040180F"/>
    <w:rsid w:val="004032F5"/>
    <w:rsid w:val="00403ACC"/>
    <w:rsid w:val="00403FA9"/>
    <w:rsid w:val="004054F7"/>
    <w:rsid w:val="004100A6"/>
    <w:rsid w:val="004107B0"/>
    <w:rsid w:val="00414969"/>
    <w:rsid w:val="004151D8"/>
    <w:rsid w:val="00415681"/>
    <w:rsid w:val="00415AF0"/>
    <w:rsid w:val="004170F4"/>
    <w:rsid w:val="00417B2C"/>
    <w:rsid w:val="00421D29"/>
    <w:rsid w:val="00422EDE"/>
    <w:rsid w:val="004256F7"/>
    <w:rsid w:val="004262F6"/>
    <w:rsid w:val="004270B1"/>
    <w:rsid w:val="004327E9"/>
    <w:rsid w:val="00432CF7"/>
    <w:rsid w:val="00434B06"/>
    <w:rsid w:val="00436972"/>
    <w:rsid w:val="0043702D"/>
    <w:rsid w:val="00440614"/>
    <w:rsid w:val="00441689"/>
    <w:rsid w:val="004441B4"/>
    <w:rsid w:val="004536C0"/>
    <w:rsid w:val="00455A23"/>
    <w:rsid w:val="0045660F"/>
    <w:rsid w:val="00461FD9"/>
    <w:rsid w:val="00462213"/>
    <w:rsid w:val="004627B0"/>
    <w:rsid w:val="00463902"/>
    <w:rsid w:val="00463A22"/>
    <w:rsid w:val="004672E2"/>
    <w:rsid w:val="004714A3"/>
    <w:rsid w:val="00473939"/>
    <w:rsid w:val="004746D6"/>
    <w:rsid w:val="004749D7"/>
    <w:rsid w:val="00475C46"/>
    <w:rsid w:val="00476560"/>
    <w:rsid w:val="004815EF"/>
    <w:rsid w:val="00484869"/>
    <w:rsid w:val="00485A63"/>
    <w:rsid w:val="004874ED"/>
    <w:rsid w:val="00492C81"/>
    <w:rsid w:val="00494982"/>
    <w:rsid w:val="0049625D"/>
    <w:rsid w:val="004964FB"/>
    <w:rsid w:val="004A2EC6"/>
    <w:rsid w:val="004A3E39"/>
    <w:rsid w:val="004B12E0"/>
    <w:rsid w:val="004B3882"/>
    <w:rsid w:val="004B4B57"/>
    <w:rsid w:val="004B4E0A"/>
    <w:rsid w:val="004B5504"/>
    <w:rsid w:val="004B5DEF"/>
    <w:rsid w:val="004B7751"/>
    <w:rsid w:val="004B7871"/>
    <w:rsid w:val="004B7E36"/>
    <w:rsid w:val="004C04E1"/>
    <w:rsid w:val="004C24E5"/>
    <w:rsid w:val="004C25B4"/>
    <w:rsid w:val="004C5867"/>
    <w:rsid w:val="004C729F"/>
    <w:rsid w:val="004C7C8E"/>
    <w:rsid w:val="004D112B"/>
    <w:rsid w:val="004D143B"/>
    <w:rsid w:val="004D446E"/>
    <w:rsid w:val="004D4F2E"/>
    <w:rsid w:val="004D5821"/>
    <w:rsid w:val="004D6BE2"/>
    <w:rsid w:val="004D7432"/>
    <w:rsid w:val="004D7FAB"/>
    <w:rsid w:val="004E161E"/>
    <w:rsid w:val="004E1978"/>
    <w:rsid w:val="004E1CF1"/>
    <w:rsid w:val="004E2854"/>
    <w:rsid w:val="004E5325"/>
    <w:rsid w:val="004F2705"/>
    <w:rsid w:val="004F3604"/>
    <w:rsid w:val="004F728F"/>
    <w:rsid w:val="00502BE1"/>
    <w:rsid w:val="00503F8A"/>
    <w:rsid w:val="00506044"/>
    <w:rsid w:val="00510CC6"/>
    <w:rsid w:val="00511C80"/>
    <w:rsid w:val="00512234"/>
    <w:rsid w:val="00512970"/>
    <w:rsid w:val="00516763"/>
    <w:rsid w:val="00524D02"/>
    <w:rsid w:val="00525928"/>
    <w:rsid w:val="00533F4F"/>
    <w:rsid w:val="0053791E"/>
    <w:rsid w:val="00540359"/>
    <w:rsid w:val="005439D4"/>
    <w:rsid w:val="005440AA"/>
    <w:rsid w:val="00552B04"/>
    <w:rsid w:val="0055300D"/>
    <w:rsid w:val="0055396D"/>
    <w:rsid w:val="00553CFC"/>
    <w:rsid w:val="00556E5F"/>
    <w:rsid w:val="00557EFB"/>
    <w:rsid w:val="00557FED"/>
    <w:rsid w:val="00560AA7"/>
    <w:rsid w:val="005637FE"/>
    <w:rsid w:val="00565B41"/>
    <w:rsid w:val="00567500"/>
    <w:rsid w:val="00567614"/>
    <w:rsid w:val="00572629"/>
    <w:rsid w:val="00572E31"/>
    <w:rsid w:val="00574A0B"/>
    <w:rsid w:val="00576257"/>
    <w:rsid w:val="00584194"/>
    <w:rsid w:val="0058533B"/>
    <w:rsid w:val="0058799A"/>
    <w:rsid w:val="00590EF1"/>
    <w:rsid w:val="00591807"/>
    <w:rsid w:val="005A037F"/>
    <w:rsid w:val="005A44C9"/>
    <w:rsid w:val="005A68E9"/>
    <w:rsid w:val="005A6CC5"/>
    <w:rsid w:val="005A7D0A"/>
    <w:rsid w:val="005B07D0"/>
    <w:rsid w:val="005B1B46"/>
    <w:rsid w:val="005B35FE"/>
    <w:rsid w:val="005B5C65"/>
    <w:rsid w:val="005B717D"/>
    <w:rsid w:val="005B76BF"/>
    <w:rsid w:val="005C25C7"/>
    <w:rsid w:val="005C36B4"/>
    <w:rsid w:val="005C40D9"/>
    <w:rsid w:val="005C44BA"/>
    <w:rsid w:val="005C5A50"/>
    <w:rsid w:val="005C5CE4"/>
    <w:rsid w:val="005D1E4C"/>
    <w:rsid w:val="005D3F02"/>
    <w:rsid w:val="005D6BD5"/>
    <w:rsid w:val="005D7D9B"/>
    <w:rsid w:val="005E1616"/>
    <w:rsid w:val="005E6B25"/>
    <w:rsid w:val="005E70F2"/>
    <w:rsid w:val="005E78C4"/>
    <w:rsid w:val="005F0F72"/>
    <w:rsid w:val="005F16CD"/>
    <w:rsid w:val="005F1FBF"/>
    <w:rsid w:val="005F485B"/>
    <w:rsid w:val="00604364"/>
    <w:rsid w:val="006109F5"/>
    <w:rsid w:val="006109F8"/>
    <w:rsid w:val="006112A1"/>
    <w:rsid w:val="00614555"/>
    <w:rsid w:val="0061588B"/>
    <w:rsid w:val="006200F3"/>
    <w:rsid w:val="0062016C"/>
    <w:rsid w:val="00621816"/>
    <w:rsid w:val="00621BC2"/>
    <w:rsid w:val="00622128"/>
    <w:rsid w:val="0062218E"/>
    <w:rsid w:val="0062358B"/>
    <w:rsid w:val="006253D4"/>
    <w:rsid w:val="00625790"/>
    <w:rsid w:val="00625E09"/>
    <w:rsid w:val="00625F17"/>
    <w:rsid w:val="0063224F"/>
    <w:rsid w:val="006322EF"/>
    <w:rsid w:val="0063247C"/>
    <w:rsid w:val="0063375D"/>
    <w:rsid w:val="00635D8B"/>
    <w:rsid w:val="00643500"/>
    <w:rsid w:val="006437E4"/>
    <w:rsid w:val="00644B97"/>
    <w:rsid w:val="00644EF3"/>
    <w:rsid w:val="006457ED"/>
    <w:rsid w:val="00650FE7"/>
    <w:rsid w:val="00652169"/>
    <w:rsid w:val="006539A8"/>
    <w:rsid w:val="00654177"/>
    <w:rsid w:val="00656704"/>
    <w:rsid w:val="00657DFA"/>
    <w:rsid w:val="006602E1"/>
    <w:rsid w:val="006607D5"/>
    <w:rsid w:val="006635F9"/>
    <w:rsid w:val="00665160"/>
    <w:rsid w:val="006670E8"/>
    <w:rsid w:val="00667860"/>
    <w:rsid w:val="0067057C"/>
    <w:rsid w:val="006748AA"/>
    <w:rsid w:val="0067659F"/>
    <w:rsid w:val="00677ECD"/>
    <w:rsid w:val="006853D7"/>
    <w:rsid w:val="006917C6"/>
    <w:rsid w:val="0069314A"/>
    <w:rsid w:val="00693918"/>
    <w:rsid w:val="006A185F"/>
    <w:rsid w:val="006A3C46"/>
    <w:rsid w:val="006A4EB5"/>
    <w:rsid w:val="006A597E"/>
    <w:rsid w:val="006A6D35"/>
    <w:rsid w:val="006B0D3D"/>
    <w:rsid w:val="006B1412"/>
    <w:rsid w:val="006B20EE"/>
    <w:rsid w:val="006B4008"/>
    <w:rsid w:val="006C0DE5"/>
    <w:rsid w:val="006C1CF3"/>
    <w:rsid w:val="006C4232"/>
    <w:rsid w:val="006C6FE2"/>
    <w:rsid w:val="006D1EC4"/>
    <w:rsid w:val="006D3EBA"/>
    <w:rsid w:val="006D5FB0"/>
    <w:rsid w:val="006D678B"/>
    <w:rsid w:val="006E1899"/>
    <w:rsid w:val="006E32E8"/>
    <w:rsid w:val="006E4729"/>
    <w:rsid w:val="006E65E5"/>
    <w:rsid w:val="00700C75"/>
    <w:rsid w:val="00700D8C"/>
    <w:rsid w:val="00704915"/>
    <w:rsid w:val="00704982"/>
    <w:rsid w:val="007058EF"/>
    <w:rsid w:val="007076B4"/>
    <w:rsid w:val="0071375A"/>
    <w:rsid w:val="0071487E"/>
    <w:rsid w:val="007167B7"/>
    <w:rsid w:val="0072085D"/>
    <w:rsid w:val="00721C58"/>
    <w:rsid w:val="00726D48"/>
    <w:rsid w:val="0073451A"/>
    <w:rsid w:val="00737FC3"/>
    <w:rsid w:val="00742D0D"/>
    <w:rsid w:val="007439CF"/>
    <w:rsid w:val="0074478D"/>
    <w:rsid w:val="00744918"/>
    <w:rsid w:val="00746EB3"/>
    <w:rsid w:val="00747032"/>
    <w:rsid w:val="0075228E"/>
    <w:rsid w:val="00752D9E"/>
    <w:rsid w:val="00753B70"/>
    <w:rsid w:val="00753E71"/>
    <w:rsid w:val="007542F3"/>
    <w:rsid w:val="0075739F"/>
    <w:rsid w:val="0075744C"/>
    <w:rsid w:val="007616CB"/>
    <w:rsid w:val="00761EE1"/>
    <w:rsid w:val="00766C73"/>
    <w:rsid w:val="007673D6"/>
    <w:rsid w:val="00767B6E"/>
    <w:rsid w:val="007716BA"/>
    <w:rsid w:val="00780204"/>
    <w:rsid w:val="007808F4"/>
    <w:rsid w:val="0078217B"/>
    <w:rsid w:val="00786C39"/>
    <w:rsid w:val="00793292"/>
    <w:rsid w:val="007964E6"/>
    <w:rsid w:val="00796887"/>
    <w:rsid w:val="0079706A"/>
    <w:rsid w:val="007A044A"/>
    <w:rsid w:val="007A21C1"/>
    <w:rsid w:val="007A389D"/>
    <w:rsid w:val="007A413B"/>
    <w:rsid w:val="007A4A45"/>
    <w:rsid w:val="007A5AC4"/>
    <w:rsid w:val="007A6BBC"/>
    <w:rsid w:val="007B0246"/>
    <w:rsid w:val="007C0996"/>
    <w:rsid w:val="007C1BF8"/>
    <w:rsid w:val="007C1CD1"/>
    <w:rsid w:val="007C1E09"/>
    <w:rsid w:val="007C29B1"/>
    <w:rsid w:val="007C6C33"/>
    <w:rsid w:val="007C7989"/>
    <w:rsid w:val="007C7DD9"/>
    <w:rsid w:val="007D13EA"/>
    <w:rsid w:val="007D5065"/>
    <w:rsid w:val="007D5574"/>
    <w:rsid w:val="007D5791"/>
    <w:rsid w:val="007D70CC"/>
    <w:rsid w:val="007E2529"/>
    <w:rsid w:val="007E31A3"/>
    <w:rsid w:val="007E3736"/>
    <w:rsid w:val="007F1190"/>
    <w:rsid w:val="007F1AD8"/>
    <w:rsid w:val="007F1EBF"/>
    <w:rsid w:val="00801EAB"/>
    <w:rsid w:val="008037C2"/>
    <w:rsid w:val="0080565B"/>
    <w:rsid w:val="00805D91"/>
    <w:rsid w:val="0081365A"/>
    <w:rsid w:val="008142D4"/>
    <w:rsid w:val="00815748"/>
    <w:rsid w:val="008162A4"/>
    <w:rsid w:val="00817AFD"/>
    <w:rsid w:val="008202BF"/>
    <w:rsid w:val="00821CC4"/>
    <w:rsid w:val="00823378"/>
    <w:rsid w:val="008236C7"/>
    <w:rsid w:val="00824DFF"/>
    <w:rsid w:val="00830613"/>
    <w:rsid w:val="008314E5"/>
    <w:rsid w:val="00831CE3"/>
    <w:rsid w:val="00833E14"/>
    <w:rsid w:val="008355B2"/>
    <w:rsid w:val="00841E96"/>
    <w:rsid w:val="00845359"/>
    <w:rsid w:val="008463B0"/>
    <w:rsid w:val="00850307"/>
    <w:rsid w:val="00866D8D"/>
    <w:rsid w:val="00872C9E"/>
    <w:rsid w:val="008762EA"/>
    <w:rsid w:val="00877824"/>
    <w:rsid w:val="00877CEE"/>
    <w:rsid w:val="008800C0"/>
    <w:rsid w:val="00881C35"/>
    <w:rsid w:val="00881F47"/>
    <w:rsid w:val="00883FF3"/>
    <w:rsid w:val="00887B75"/>
    <w:rsid w:val="008907E2"/>
    <w:rsid w:val="00892BA6"/>
    <w:rsid w:val="008931AB"/>
    <w:rsid w:val="00894460"/>
    <w:rsid w:val="008979D0"/>
    <w:rsid w:val="008A14C7"/>
    <w:rsid w:val="008A2534"/>
    <w:rsid w:val="008A268A"/>
    <w:rsid w:val="008A2F4D"/>
    <w:rsid w:val="008A621F"/>
    <w:rsid w:val="008A7DB2"/>
    <w:rsid w:val="008B00A4"/>
    <w:rsid w:val="008B415B"/>
    <w:rsid w:val="008B6471"/>
    <w:rsid w:val="008C19EA"/>
    <w:rsid w:val="008C2A4F"/>
    <w:rsid w:val="008C351B"/>
    <w:rsid w:val="008C400D"/>
    <w:rsid w:val="008C5034"/>
    <w:rsid w:val="008C5752"/>
    <w:rsid w:val="008D08B5"/>
    <w:rsid w:val="008D0F83"/>
    <w:rsid w:val="008D20C4"/>
    <w:rsid w:val="008D20F6"/>
    <w:rsid w:val="008D2299"/>
    <w:rsid w:val="008D24C8"/>
    <w:rsid w:val="008D4E8B"/>
    <w:rsid w:val="008E32E1"/>
    <w:rsid w:val="008E42E3"/>
    <w:rsid w:val="008E679F"/>
    <w:rsid w:val="008E6B25"/>
    <w:rsid w:val="008E7721"/>
    <w:rsid w:val="008F2AA6"/>
    <w:rsid w:val="008F4F3A"/>
    <w:rsid w:val="008F628A"/>
    <w:rsid w:val="00900574"/>
    <w:rsid w:val="00903108"/>
    <w:rsid w:val="00903FA3"/>
    <w:rsid w:val="0090454C"/>
    <w:rsid w:val="009046E4"/>
    <w:rsid w:val="00906715"/>
    <w:rsid w:val="009102A7"/>
    <w:rsid w:val="0091333D"/>
    <w:rsid w:val="0091461D"/>
    <w:rsid w:val="009162D0"/>
    <w:rsid w:val="00916B5F"/>
    <w:rsid w:val="00925C48"/>
    <w:rsid w:val="00930DB9"/>
    <w:rsid w:val="009311EF"/>
    <w:rsid w:val="00931EC8"/>
    <w:rsid w:val="00933703"/>
    <w:rsid w:val="009346D6"/>
    <w:rsid w:val="00935ADB"/>
    <w:rsid w:val="00935DE5"/>
    <w:rsid w:val="00940F4A"/>
    <w:rsid w:val="00944D06"/>
    <w:rsid w:val="009510C2"/>
    <w:rsid w:val="00953A96"/>
    <w:rsid w:val="00954988"/>
    <w:rsid w:val="00955831"/>
    <w:rsid w:val="00955A08"/>
    <w:rsid w:val="009603F9"/>
    <w:rsid w:val="00960C6A"/>
    <w:rsid w:val="00960D19"/>
    <w:rsid w:val="00960D94"/>
    <w:rsid w:val="009611B3"/>
    <w:rsid w:val="0096340F"/>
    <w:rsid w:val="009648B4"/>
    <w:rsid w:val="00973243"/>
    <w:rsid w:val="00974DD4"/>
    <w:rsid w:val="009802A4"/>
    <w:rsid w:val="0098429D"/>
    <w:rsid w:val="009914B2"/>
    <w:rsid w:val="00991F5C"/>
    <w:rsid w:val="00992583"/>
    <w:rsid w:val="00992F81"/>
    <w:rsid w:val="00993F0D"/>
    <w:rsid w:val="00997E35"/>
    <w:rsid w:val="009A65A4"/>
    <w:rsid w:val="009B0164"/>
    <w:rsid w:val="009B4306"/>
    <w:rsid w:val="009C14D3"/>
    <w:rsid w:val="009D290E"/>
    <w:rsid w:val="009D32DC"/>
    <w:rsid w:val="009D450D"/>
    <w:rsid w:val="009D49F2"/>
    <w:rsid w:val="009D4FFE"/>
    <w:rsid w:val="009D7A7C"/>
    <w:rsid w:val="009D7C4C"/>
    <w:rsid w:val="009E12B6"/>
    <w:rsid w:val="009E1F2D"/>
    <w:rsid w:val="009E2B9C"/>
    <w:rsid w:val="009E3659"/>
    <w:rsid w:val="009E38BB"/>
    <w:rsid w:val="009E3F10"/>
    <w:rsid w:val="009E7309"/>
    <w:rsid w:val="009F058E"/>
    <w:rsid w:val="009F1F1A"/>
    <w:rsid w:val="009F3681"/>
    <w:rsid w:val="009F3C2B"/>
    <w:rsid w:val="009F7DEE"/>
    <w:rsid w:val="009F7E75"/>
    <w:rsid w:val="00A00169"/>
    <w:rsid w:val="00A0084F"/>
    <w:rsid w:val="00A02AAF"/>
    <w:rsid w:val="00A053C2"/>
    <w:rsid w:val="00A11234"/>
    <w:rsid w:val="00A11AD8"/>
    <w:rsid w:val="00A132B8"/>
    <w:rsid w:val="00A13AB8"/>
    <w:rsid w:val="00A16141"/>
    <w:rsid w:val="00A20C79"/>
    <w:rsid w:val="00A22C2F"/>
    <w:rsid w:val="00A2496C"/>
    <w:rsid w:val="00A259C0"/>
    <w:rsid w:val="00A310B5"/>
    <w:rsid w:val="00A338AC"/>
    <w:rsid w:val="00A3457E"/>
    <w:rsid w:val="00A34CB8"/>
    <w:rsid w:val="00A34ECB"/>
    <w:rsid w:val="00A35D00"/>
    <w:rsid w:val="00A41F3E"/>
    <w:rsid w:val="00A43856"/>
    <w:rsid w:val="00A4440B"/>
    <w:rsid w:val="00A44ED8"/>
    <w:rsid w:val="00A50284"/>
    <w:rsid w:val="00A516AA"/>
    <w:rsid w:val="00A53161"/>
    <w:rsid w:val="00A54601"/>
    <w:rsid w:val="00A56A55"/>
    <w:rsid w:val="00A56E7E"/>
    <w:rsid w:val="00A60DDD"/>
    <w:rsid w:val="00A61E83"/>
    <w:rsid w:val="00A62303"/>
    <w:rsid w:val="00A62AAA"/>
    <w:rsid w:val="00A64025"/>
    <w:rsid w:val="00A64E69"/>
    <w:rsid w:val="00A6612D"/>
    <w:rsid w:val="00A6641D"/>
    <w:rsid w:val="00A66CE1"/>
    <w:rsid w:val="00A73AA1"/>
    <w:rsid w:val="00A74D1D"/>
    <w:rsid w:val="00A8104F"/>
    <w:rsid w:val="00A812E3"/>
    <w:rsid w:val="00A81B37"/>
    <w:rsid w:val="00A81D7E"/>
    <w:rsid w:val="00A8375F"/>
    <w:rsid w:val="00A84632"/>
    <w:rsid w:val="00A857DE"/>
    <w:rsid w:val="00A85B08"/>
    <w:rsid w:val="00A92391"/>
    <w:rsid w:val="00A95DFD"/>
    <w:rsid w:val="00A970FE"/>
    <w:rsid w:val="00AA2AE7"/>
    <w:rsid w:val="00AA5D35"/>
    <w:rsid w:val="00AA6999"/>
    <w:rsid w:val="00AA71C2"/>
    <w:rsid w:val="00AA7681"/>
    <w:rsid w:val="00AB1F55"/>
    <w:rsid w:val="00AB51EB"/>
    <w:rsid w:val="00AC10B3"/>
    <w:rsid w:val="00AC1A48"/>
    <w:rsid w:val="00AC21A3"/>
    <w:rsid w:val="00AC27AB"/>
    <w:rsid w:val="00AC4067"/>
    <w:rsid w:val="00AC433F"/>
    <w:rsid w:val="00AC46E5"/>
    <w:rsid w:val="00AC4898"/>
    <w:rsid w:val="00AD41A2"/>
    <w:rsid w:val="00AE0325"/>
    <w:rsid w:val="00AE2A0C"/>
    <w:rsid w:val="00AE2DB0"/>
    <w:rsid w:val="00AE3EC7"/>
    <w:rsid w:val="00AE4894"/>
    <w:rsid w:val="00AE5DD4"/>
    <w:rsid w:val="00AE7964"/>
    <w:rsid w:val="00AF0B0F"/>
    <w:rsid w:val="00AF1910"/>
    <w:rsid w:val="00AF7733"/>
    <w:rsid w:val="00B0396A"/>
    <w:rsid w:val="00B04AD6"/>
    <w:rsid w:val="00B04DA2"/>
    <w:rsid w:val="00B0693A"/>
    <w:rsid w:val="00B07EEB"/>
    <w:rsid w:val="00B12B28"/>
    <w:rsid w:val="00B20F71"/>
    <w:rsid w:val="00B21D4B"/>
    <w:rsid w:val="00B23134"/>
    <w:rsid w:val="00B26283"/>
    <w:rsid w:val="00B3049E"/>
    <w:rsid w:val="00B31BE7"/>
    <w:rsid w:val="00B31D6C"/>
    <w:rsid w:val="00B337D1"/>
    <w:rsid w:val="00B34AC1"/>
    <w:rsid w:val="00B34B6E"/>
    <w:rsid w:val="00B36C14"/>
    <w:rsid w:val="00B41248"/>
    <w:rsid w:val="00B42E66"/>
    <w:rsid w:val="00B43261"/>
    <w:rsid w:val="00B438B6"/>
    <w:rsid w:val="00B45937"/>
    <w:rsid w:val="00B50A73"/>
    <w:rsid w:val="00B50B2B"/>
    <w:rsid w:val="00B5184F"/>
    <w:rsid w:val="00B55AA6"/>
    <w:rsid w:val="00B60D62"/>
    <w:rsid w:val="00B62AAE"/>
    <w:rsid w:val="00B65307"/>
    <w:rsid w:val="00B6796B"/>
    <w:rsid w:val="00B700AF"/>
    <w:rsid w:val="00B72916"/>
    <w:rsid w:val="00B72A71"/>
    <w:rsid w:val="00B745FA"/>
    <w:rsid w:val="00B74774"/>
    <w:rsid w:val="00B748DE"/>
    <w:rsid w:val="00B76C21"/>
    <w:rsid w:val="00B77E58"/>
    <w:rsid w:val="00B802DC"/>
    <w:rsid w:val="00B820D0"/>
    <w:rsid w:val="00B82A7E"/>
    <w:rsid w:val="00B8383E"/>
    <w:rsid w:val="00B83DB2"/>
    <w:rsid w:val="00B87022"/>
    <w:rsid w:val="00B87BD6"/>
    <w:rsid w:val="00B92B4F"/>
    <w:rsid w:val="00B92D2D"/>
    <w:rsid w:val="00B93253"/>
    <w:rsid w:val="00B94077"/>
    <w:rsid w:val="00B964D6"/>
    <w:rsid w:val="00B96E5C"/>
    <w:rsid w:val="00B9723A"/>
    <w:rsid w:val="00B9783F"/>
    <w:rsid w:val="00BA1A48"/>
    <w:rsid w:val="00BA242B"/>
    <w:rsid w:val="00BA25EC"/>
    <w:rsid w:val="00BA3461"/>
    <w:rsid w:val="00BA360A"/>
    <w:rsid w:val="00BA7265"/>
    <w:rsid w:val="00BA7B2F"/>
    <w:rsid w:val="00BB1FB4"/>
    <w:rsid w:val="00BB2139"/>
    <w:rsid w:val="00BB268F"/>
    <w:rsid w:val="00BB3F7B"/>
    <w:rsid w:val="00BB51B7"/>
    <w:rsid w:val="00BB5780"/>
    <w:rsid w:val="00BB5C69"/>
    <w:rsid w:val="00BB72D5"/>
    <w:rsid w:val="00BB771F"/>
    <w:rsid w:val="00BC302E"/>
    <w:rsid w:val="00BC4A94"/>
    <w:rsid w:val="00BC4DD8"/>
    <w:rsid w:val="00BC5BEF"/>
    <w:rsid w:val="00BC6443"/>
    <w:rsid w:val="00BC764E"/>
    <w:rsid w:val="00BC77D9"/>
    <w:rsid w:val="00BC7AAB"/>
    <w:rsid w:val="00BD3307"/>
    <w:rsid w:val="00BD3BAF"/>
    <w:rsid w:val="00BD6156"/>
    <w:rsid w:val="00BD729B"/>
    <w:rsid w:val="00BD7AC8"/>
    <w:rsid w:val="00BE2793"/>
    <w:rsid w:val="00BE2B49"/>
    <w:rsid w:val="00BE3A4D"/>
    <w:rsid w:val="00BE58A7"/>
    <w:rsid w:val="00BF0444"/>
    <w:rsid w:val="00BF44C4"/>
    <w:rsid w:val="00BF6D16"/>
    <w:rsid w:val="00C00476"/>
    <w:rsid w:val="00C0265D"/>
    <w:rsid w:val="00C04703"/>
    <w:rsid w:val="00C051FE"/>
    <w:rsid w:val="00C07FB9"/>
    <w:rsid w:val="00C10FFE"/>
    <w:rsid w:val="00C14AD9"/>
    <w:rsid w:val="00C16D8D"/>
    <w:rsid w:val="00C20C49"/>
    <w:rsid w:val="00C22268"/>
    <w:rsid w:val="00C23C63"/>
    <w:rsid w:val="00C24892"/>
    <w:rsid w:val="00C270E9"/>
    <w:rsid w:val="00C27393"/>
    <w:rsid w:val="00C30E71"/>
    <w:rsid w:val="00C31046"/>
    <w:rsid w:val="00C31D3A"/>
    <w:rsid w:val="00C34F73"/>
    <w:rsid w:val="00C35436"/>
    <w:rsid w:val="00C37C28"/>
    <w:rsid w:val="00C405EC"/>
    <w:rsid w:val="00C42877"/>
    <w:rsid w:val="00C43E71"/>
    <w:rsid w:val="00C45D92"/>
    <w:rsid w:val="00C46899"/>
    <w:rsid w:val="00C46BA9"/>
    <w:rsid w:val="00C500A0"/>
    <w:rsid w:val="00C544B9"/>
    <w:rsid w:val="00C576A6"/>
    <w:rsid w:val="00C6296F"/>
    <w:rsid w:val="00C638F9"/>
    <w:rsid w:val="00C65A7A"/>
    <w:rsid w:val="00C66313"/>
    <w:rsid w:val="00C702A6"/>
    <w:rsid w:val="00C71463"/>
    <w:rsid w:val="00C72C1A"/>
    <w:rsid w:val="00C7449F"/>
    <w:rsid w:val="00C74AE5"/>
    <w:rsid w:val="00C83D59"/>
    <w:rsid w:val="00C869AB"/>
    <w:rsid w:val="00C907B8"/>
    <w:rsid w:val="00C91A3F"/>
    <w:rsid w:val="00CA0CC9"/>
    <w:rsid w:val="00CA1901"/>
    <w:rsid w:val="00CA1DD1"/>
    <w:rsid w:val="00CA4F3C"/>
    <w:rsid w:val="00CA6679"/>
    <w:rsid w:val="00CB15BA"/>
    <w:rsid w:val="00CB1FEA"/>
    <w:rsid w:val="00CB34BF"/>
    <w:rsid w:val="00CB45E9"/>
    <w:rsid w:val="00CB78F5"/>
    <w:rsid w:val="00CC1A24"/>
    <w:rsid w:val="00CC5E3C"/>
    <w:rsid w:val="00CC5F0A"/>
    <w:rsid w:val="00CC5F5F"/>
    <w:rsid w:val="00CC70AD"/>
    <w:rsid w:val="00CC74F2"/>
    <w:rsid w:val="00CD2A55"/>
    <w:rsid w:val="00CD3FD8"/>
    <w:rsid w:val="00CE11CB"/>
    <w:rsid w:val="00CE187E"/>
    <w:rsid w:val="00CE3364"/>
    <w:rsid w:val="00CE4D16"/>
    <w:rsid w:val="00CE60E8"/>
    <w:rsid w:val="00CF222F"/>
    <w:rsid w:val="00CF4BD7"/>
    <w:rsid w:val="00CF521F"/>
    <w:rsid w:val="00CF6183"/>
    <w:rsid w:val="00CF6E16"/>
    <w:rsid w:val="00D04060"/>
    <w:rsid w:val="00D05164"/>
    <w:rsid w:val="00D0588E"/>
    <w:rsid w:val="00D07010"/>
    <w:rsid w:val="00D10D63"/>
    <w:rsid w:val="00D14160"/>
    <w:rsid w:val="00D14A2A"/>
    <w:rsid w:val="00D177D7"/>
    <w:rsid w:val="00D200EF"/>
    <w:rsid w:val="00D2094E"/>
    <w:rsid w:val="00D224E8"/>
    <w:rsid w:val="00D24935"/>
    <w:rsid w:val="00D26BEF"/>
    <w:rsid w:val="00D304D1"/>
    <w:rsid w:val="00D33EB3"/>
    <w:rsid w:val="00D34622"/>
    <w:rsid w:val="00D41BBF"/>
    <w:rsid w:val="00D43B59"/>
    <w:rsid w:val="00D45B62"/>
    <w:rsid w:val="00D51345"/>
    <w:rsid w:val="00D513C4"/>
    <w:rsid w:val="00D55FB7"/>
    <w:rsid w:val="00D57929"/>
    <w:rsid w:val="00D61509"/>
    <w:rsid w:val="00D61CFD"/>
    <w:rsid w:val="00D6652D"/>
    <w:rsid w:val="00D666D6"/>
    <w:rsid w:val="00D7080E"/>
    <w:rsid w:val="00D71852"/>
    <w:rsid w:val="00D71A36"/>
    <w:rsid w:val="00D71E87"/>
    <w:rsid w:val="00D7320E"/>
    <w:rsid w:val="00D73993"/>
    <w:rsid w:val="00D82DA9"/>
    <w:rsid w:val="00D83121"/>
    <w:rsid w:val="00D90ED1"/>
    <w:rsid w:val="00D9163D"/>
    <w:rsid w:val="00D916E8"/>
    <w:rsid w:val="00D91885"/>
    <w:rsid w:val="00D9316A"/>
    <w:rsid w:val="00D94A8D"/>
    <w:rsid w:val="00D94DAF"/>
    <w:rsid w:val="00DA2401"/>
    <w:rsid w:val="00DA54AB"/>
    <w:rsid w:val="00DA761E"/>
    <w:rsid w:val="00DB5A39"/>
    <w:rsid w:val="00DC1443"/>
    <w:rsid w:val="00DC2533"/>
    <w:rsid w:val="00DC3E75"/>
    <w:rsid w:val="00DC453D"/>
    <w:rsid w:val="00DC4B2A"/>
    <w:rsid w:val="00DC5E06"/>
    <w:rsid w:val="00DC6D22"/>
    <w:rsid w:val="00DD054F"/>
    <w:rsid w:val="00DD149C"/>
    <w:rsid w:val="00DD3231"/>
    <w:rsid w:val="00DD4474"/>
    <w:rsid w:val="00DD4829"/>
    <w:rsid w:val="00DD6130"/>
    <w:rsid w:val="00DD6766"/>
    <w:rsid w:val="00DE5629"/>
    <w:rsid w:val="00DF0866"/>
    <w:rsid w:val="00DF276E"/>
    <w:rsid w:val="00DF4A7D"/>
    <w:rsid w:val="00E0090C"/>
    <w:rsid w:val="00E0192F"/>
    <w:rsid w:val="00E038D6"/>
    <w:rsid w:val="00E06081"/>
    <w:rsid w:val="00E06A3E"/>
    <w:rsid w:val="00E117A0"/>
    <w:rsid w:val="00E13CB4"/>
    <w:rsid w:val="00E13FE5"/>
    <w:rsid w:val="00E1599E"/>
    <w:rsid w:val="00E167EC"/>
    <w:rsid w:val="00E170C7"/>
    <w:rsid w:val="00E17912"/>
    <w:rsid w:val="00E21F17"/>
    <w:rsid w:val="00E22BF1"/>
    <w:rsid w:val="00E239AB"/>
    <w:rsid w:val="00E24FA1"/>
    <w:rsid w:val="00E25E80"/>
    <w:rsid w:val="00E32028"/>
    <w:rsid w:val="00E35A8A"/>
    <w:rsid w:val="00E361C5"/>
    <w:rsid w:val="00E36741"/>
    <w:rsid w:val="00E4199A"/>
    <w:rsid w:val="00E420C4"/>
    <w:rsid w:val="00E4236A"/>
    <w:rsid w:val="00E43584"/>
    <w:rsid w:val="00E44C21"/>
    <w:rsid w:val="00E45385"/>
    <w:rsid w:val="00E45920"/>
    <w:rsid w:val="00E475ED"/>
    <w:rsid w:val="00E50618"/>
    <w:rsid w:val="00E51090"/>
    <w:rsid w:val="00E51362"/>
    <w:rsid w:val="00E534FF"/>
    <w:rsid w:val="00E54E26"/>
    <w:rsid w:val="00E55E91"/>
    <w:rsid w:val="00E60206"/>
    <w:rsid w:val="00E65F0C"/>
    <w:rsid w:val="00E70C7B"/>
    <w:rsid w:val="00E72474"/>
    <w:rsid w:val="00E72DB4"/>
    <w:rsid w:val="00E735E6"/>
    <w:rsid w:val="00E76CD3"/>
    <w:rsid w:val="00E76DBE"/>
    <w:rsid w:val="00E77A21"/>
    <w:rsid w:val="00E80E54"/>
    <w:rsid w:val="00E81C65"/>
    <w:rsid w:val="00E8767D"/>
    <w:rsid w:val="00E94FEC"/>
    <w:rsid w:val="00E95AFB"/>
    <w:rsid w:val="00E9733B"/>
    <w:rsid w:val="00E97843"/>
    <w:rsid w:val="00EA1B3F"/>
    <w:rsid w:val="00EA3829"/>
    <w:rsid w:val="00EA732D"/>
    <w:rsid w:val="00EA7899"/>
    <w:rsid w:val="00EB032B"/>
    <w:rsid w:val="00EB2497"/>
    <w:rsid w:val="00EB5255"/>
    <w:rsid w:val="00EB714A"/>
    <w:rsid w:val="00EC2FF3"/>
    <w:rsid w:val="00EC3CDB"/>
    <w:rsid w:val="00EC5ADE"/>
    <w:rsid w:val="00EC73CA"/>
    <w:rsid w:val="00ED2B27"/>
    <w:rsid w:val="00ED2CCD"/>
    <w:rsid w:val="00ED46FA"/>
    <w:rsid w:val="00ED706E"/>
    <w:rsid w:val="00ED7722"/>
    <w:rsid w:val="00EE003C"/>
    <w:rsid w:val="00EE06DB"/>
    <w:rsid w:val="00EE0D47"/>
    <w:rsid w:val="00EE0F65"/>
    <w:rsid w:val="00EE1E0C"/>
    <w:rsid w:val="00EE38C2"/>
    <w:rsid w:val="00EE763E"/>
    <w:rsid w:val="00EF0963"/>
    <w:rsid w:val="00EF323A"/>
    <w:rsid w:val="00EF3408"/>
    <w:rsid w:val="00EF3550"/>
    <w:rsid w:val="00EF399C"/>
    <w:rsid w:val="00EF5893"/>
    <w:rsid w:val="00EF5C8B"/>
    <w:rsid w:val="00EF6127"/>
    <w:rsid w:val="00EF6CCB"/>
    <w:rsid w:val="00EF7AE6"/>
    <w:rsid w:val="00F0273E"/>
    <w:rsid w:val="00F0326B"/>
    <w:rsid w:val="00F03CB3"/>
    <w:rsid w:val="00F03D9E"/>
    <w:rsid w:val="00F050B2"/>
    <w:rsid w:val="00F05DFE"/>
    <w:rsid w:val="00F112AD"/>
    <w:rsid w:val="00F15366"/>
    <w:rsid w:val="00F1589C"/>
    <w:rsid w:val="00F1650B"/>
    <w:rsid w:val="00F16B69"/>
    <w:rsid w:val="00F200AC"/>
    <w:rsid w:val="00F20CF4"/>
    <w:rsid w:val="00F20F2A"/>
    <w:rsid w:val="00F21F74"/>
    <w:rsid w:val="00F23AEF"/>
    <w:rsid w:val="00F2514A"/>
    <w:rsid w:val="00F32251"/>
    <w:rsid w:val="00F337B7"/>
    <w:rsid w:val="00F3444D"/>
    <w:rsid w:val="00F34B10"/>
    <w:rsid w:val="00F36887"/>
    <w:rsid w:val="00F37D56"/>
    <w:rsid w:val="00F41B9A"/>
    <w:rsid w:val="00F510E7"/>
    <w:rsid w:val="00F51227"/>
    <w:rsid w:val="00F551E0"/>
    <w:rsid w:val="00F55605"/>
    <w:rsid w:val="00F5581A"/>
    <w:rsid w:val="00F56C92"/>
    <w:rsid w:val="00F65829"/>
    <w:rsid w:val="00F664F6"/>
    <w:rsid w:val="00F67743"/>
    <w:rsid w:val="00F7176B"/>
    <w:rsid w:val="00F72230"/>
    <w:rsid w:val="00F72C84"/>
    <w:rsid w:val="00F76256"/>
    <w:rsid w:val="00F767BF"/>
    <w:rsid w:val="00F80579"/>
    <w:rsid w:val="00F8231E"/>
    <w:rsid w:val="00F82BC6"/>
    <w:rsid w:val="00F830FB"/>
    <w:rsid w:val="00F8316B"/>
    <w:rsid w:val="00F842EB"/>
    <w:rsid w:val="00F84C14"/>
    <w:rsid w:val="00F8593D"/>
    <w:rsid w:val="00F92F22"/>
    <w:rsid w:val="00F9593F"/>
    <w:rsid w:val="00F97B47"/>
    <w:rsid w:val="00FA4D05"/>
    <w:rsid w:val="00FA5F35"/>
    <w:rsid w:val="00FA6522"/>
    <w:rsid w:val="00FA7175"/>
    <w:rsid w:val="00FB2675"/>
    <w:rsid w:val="00FB4973"/>
    <w:rsid w:val="00FB5109"/>
    <w:rsid w:val="00FB5263"/>
    <w:rsid w:val="00FB5DF6"/>
    <w:rsid w:val="00FC1A04"/>
    <w:rsid w:val="00FC1D70"/>
    <w:rsid w:val="00FC2BD1"/>
    <w:rsid w:val="00FC3962"/>
    <w:rsid w:val="00FD23B9"/>
    <w:rsid w:val="00FD40AD"/>
    <w:rsid w:val="00FE2316"/>
    <w:rsid w:val="00FE2EBD"/>
    <w:rsid w:val="00FE3BB2"/>
    <w:rsid w:val="00FF095C"/>
    <w:rsid w:val="00FF381D"/>
    <w:rsid w:val="00FF388B"/>
    <w:rsid w:val="00FF3A3D"/>
    <w:rsid w:val="00FF3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D246"/>
  <w15:chartTrackingRefBased/>
  <w15:docId w15:val="{10EAA8AA-6940-574F-9623-D2EE6330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0016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Titre3">
    <w:name w:val="heading 3"/>
    <w:basedOn w:val="Normal"/>
    <w:next w:val="Normal"/>
    <w:link w:val="Titre3Car"/>
    <w:uiPriority w:val="9"/>
    <w:semiHidden/>
    <w:unhideWhenUsed/>
    <w:qFormat/>
    <w:rsid w:val="00A00169"/>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034"/>
    <w:pPr>
      <w:ind w:left="720"/>
      <w:contextualSpacing/>
    </w:pPr>
  </w:style>
  <w:style w:type="character" w:styleId="Marquedecommentaire">
    <w:name w:val="annotation reference"/>
    <w:basedOn w:val="Policepardfaut"/>
    <w:uiPriority w:val="99"/>
    <w:semiHidden/>
    <w:unhideWhenUsed/>
    <w:rsid w:val="00953A96"/>
    <w:rPr>
      <w:sz w:val="16"/>
      <w:szCs w:val="16"/>
    </w:rPr>
  </w:style>
  <w:style w:type="paragraph" w:styleId="Commentaire">
    <w:name w:val="annotation text"/>
    <w:basedOn w:val="Normal"/>
    <w:link w:val="CommentaireCar"/>
    <w:uiPriority w:val="99"/>
    <w:semiHidden/>
    <w:unhideWhenUsed/>
    <w:rsid w:val="00953A96"/>
    <w:rPr>
      <w:sz w:val="20"/>
      <w:szCs w:val="20"/>
    </w:rPr>
  </w:style>
  <w:style w:type="character" w:customStyle="1" w:styleId="CommentaireCar">
    <w:name w:val="Commentaire Car"/>
    <w:basedOn w:val="Policepardfaut"/>
    <w:link w:val="Commentaire"/>
    <w:uiPriority w:val="99"/>
    <w:semiHidden/>
    <w:rsid w:val="00953A96"/>
    <w:rPr>
      <w:sz w:val="20"/>
      <w:szCs w:val="20"/>
    </w:rPr>
  </w:style>
  <w:style w:type="paragraph" w:styleId="Objetducommentaire">
    <w:name w:val="annotation subject"/>
    <w:basedOn w:val="Commentaire"/>
    <w:next w:val="Commentaire"/>
    <w:link w:val="ObjetducommentaireCar"/>
    <w:uiPriority w:val="99"/>
    <w:semiHidden/>
    <w:unhideWhenUsed/>
    <w:rsid w:val="00953A96"/>
    <w:rPr>
      <w:b/>
      <w:bCs/>
    </w:rPr>
  </w:style>
  <w:style w:type="character" w:customStyle="1" w:styleId="ObjetducommentaireCar">
    <w:name w:val="Objet du commentaire Car"/>
    <w:basedOn w:val="CommentaireCar"/>
    <w:link w:val="Objetducommentaire"/>
    <w:uiPriority w:val="99"/>
    <w:semiHidden/>
    <w:rsid w:val="00953A96"/>
    <w:rPr>
      <w:b/>
      <w:bCs/>
      <w:sz w:val="20"/>
      <w:szCs w:val="20"/>
    </w:rPr>
  </w:style>
  <w:style w:type="paragraph" w:styleId="Textedebulles">
    <w:name w:val="Balloon Text"/>
    <w:basedOn w:val="Normal"/>
    <w:link w:val="TextedebullesCar"/>
    <w:uiPriority w:val="99"/>
    <w:semiHidden/>
    <w:unhideWhenUsed/>
    <w:rsid w:val="00953A9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53A96"/>
    <w:rPr>
      <w:rFonts w:ascii="Times New Roman" w:hAnsi="Times New Roman" w:cs="Times New Roman"/>
      <w:sz w:val="18"/>
      <w:szCs w:val="18"/>
    </w:rPr>
  </w:style>
  <w:style w:type="paragraph" w:styleId="Pieddepage">
    <w:name w:val="footer"/>
    <w:basedOn w:val="Normal"/>
    <w:link w:val="PieddepageCar"/>
    <w:uiPriority w:val="99"/>
    <w:unhideWhenUsed/>
    <w:rsid w:val="008800C0"/>
    <w:pPr>
      <w:tabs>
        <w:tab w:val="center" w:pos="4703"/>
        <w:tab w:val="right" w:pos="9406"/>
      </w:tabs>
    </w:pPr>
  </w:style>
  <w:style w:type="character" w:customStyle="1" w:styleId="PieddepageCar">
    <w:name w:val="Pied de page Car"/>
    <w:basedOn w:val="Policepardfaut"/>
    <w:link w:val="Pieddepage"/>
    <w:uiPriority w:val="99"/>
    <w:rsid w:val="008800C0"/>
  </w:style>
  <w:style w:type="character" w:styleId="Numrodepage">
    <w:name w:val="page number"/>
    <w:basedOn w:val="Policepardfaut"/>
    <w:uiPriority w:val="99"/>
    <w:semiHidden/>
    <w:unhideWhenUsed/>
    <w:rsid w:val="008800C0"/>
  </w:style>
  <w:style w:type="character" w:styleId="Numrodeligne">
    <w:name w:val="line number"/>
    <w:basedOn w:val="Policepardfaut"/>
    <w:uiPriority w:val="99"/>
    <w:semiHidden/>
    <w:unhideWhenUsed/>
    <w:rsid w:val="0081365A"/>
  </w:style>
  <w:style w:type="table" w:styleId="Grilledutableau">
    <w:name w:val="Table Grid"/>
    <w:basedOn w:val="TableauNormal"/>
    <w:uiPriority w:val="39"/>
    <w:rsid w:val="0022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E1E0C"/>
  </w:style>
  <w:style w:type="paragraph" w:styleId="NormalWeb">
    <w:name w:val="Normal (Web)"/>
    <w:basedOn w:val="Normal"/>
    <w:uiPriority w:val="99"/>
    <w:semiHidden/>
    <w:unhideWhenUsed/>
    <w:rsid w:val="00EF399C"/>
    <w:pPr>
      <w:spacing w:before="100" w:beforeAutospacing="1" w:after="100" w:afterAutospacing="1"/>
    </w:pPr>
    <w:rPr>
      <w:rFonts w:ascii="Times New Roman" w:eastAsia="Times New Roman" w:hAnsi="Times New Roman" w:cs="Times New Roman"/>
    </w:rPr>
  </w:style>
  <w:style w:type="paragraph" w:styleId="En-tte">
    <w:name w:val="header"/>
    <w:basedOn w:val="Normal"/>
    <w:link w:val="En-tteCar"/>
    <w:uiPriority w:val="99"/>
    <w:unhideWhenUsed/>
    <w:rsid w:val="00574A0B"/>
    <w:pPr>
      <w:tabs>
        <w:tab w:val="center" w:pos="4536"/>
        <w:tab w:val="right" w:pos="9072"/>
      </w:tabs>
    </w:pPr>
  </w:style>
  <w:style w:type="character" w:customStyle="1" w:styleId="En-tteCar">
    <w:name w:val="En-tête Car"/>
    <w:basedOn w:val="Policepardfaut"/>
    <w:link w:val="En-tte"/>
    <w:uiPriority w:val="99"/>
    <w:rsid w:val="00574A0B"/>
  </w:style>
  <w:style w:type="character" w:styleId="Lienhypertexte">
    <w:name w:val="Hyperlink"/>
    <w:basedOn w:val="Policepardfaut"/>
    <w:uiPriority w:val="99"/>
    <w:unhideWhenUsed/>
    <w:rsid w:val="008314E5"/>
    <w:rPr>
      <w:color w:val="0563C1" w:themeColor="hyperlink"/>
      <w:u w:val="single"/>
    </w:rPr>
  </w:style>
  <w:style w:type="character" w:styleId="Mentionnonrsolue">
    <w:name w:val="Unresolved Mention"/>
    <w:basedOn w:val="Policepardfaut"/>
    <w:uiPriority w:val="99"/>
    <w:semiHidden/>
    <w:unhideWhenUsed/>
    <w:rsid w:val="008314E5"/>
    <w:rPr>
      <w:color w:val="605E5C"/>
      <w:shd w:val="clear" w:color="auto" w:fill="E1DFDD"/>
    </w:rPr>
  </w:style>
  <w:style w:type="character" w:customStyle="1" w:styleId="Titre1Car">
    <w:name w:val="Titre 1 Car"/>
    <w:basedOn w:val="Policepardfaut"/>
    <w:link w:val="Titre1"/>
    <w:uiPriority w:val="9"/>
    <w:rsid w:val="00A00169"/>
    <w:rPr>
      <w:rFonts w:ascii="Times New Roman" w:eastAsia="Times New Roman" w:hAnsi="Times New Roman" w:cs="Times New Roman"/>
      <w:b/>
      <w:bCs/>
      <w:kern w:val="36"/>
      <w:sz w:val="48"/>
      <w:szCs w:val="48"/>
      <w:lang w:eastAsia="en-GB"/>
    </w:rPr>
  </w:style>
  <w:style w:type="character" w:customStyle="1" w:styleId="Titre3Car">
    <w:name w:val="Titre 3 Car"/>
    <w:basedOn w:val="Policepardfaut"/>
    <w:link w:val="Titre3"/>
    <w:uiPriority w:val="9"/>
    <w:semiHidden/>
    <w:rsid w:val="00A00169"/>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A00169"/>
    <w:rPr>
      <w:b/>
      <w:bCs/>
    </w:rPr>
  </w:style>
  <w:style w:type="character" w:customStyle="1" w:styleId="title-text">
    <w:name w:val="title-text"/>
    <w:basedOn w:val="Policepardfaut"/>
    <w:rsid w:val="00A00169"/>
  </w:style>
  <w:style w:type="character" w:styleId="Accentuation">
    <w:name w:val="Emphasis"/>
    <w:basedOn w:val="Policepardfaut"/>
    <w:uiPriority w:val="20"/>
    <w:qFormat/>
    <w:rsid w:val="00A84632"/>
    <w:rPr>
      <w:i/>
      <w:iCs/>
    </w:rPr>
  </w:style>
  <w:style w:type="character" w:customStyle="1" w:styleId="slug-doi">
    <w:name w:val="slug-doi"/>
    <w:basedOn w:val="Policepardfaut"/>
    <w:rsid w:val="00CA1DD1"/>
  </w:style>
  <w:style w:type="character" w:customStyle="1" w:styleId="author">
    <w:name w:val="author"/>
    <w:basedOn w:val="Policepardfaut"/>
    <w:rsid w:val="009914B2"/>
  </w:style>
  <w:style w:type="character" w:customStyle="1" w:styleId="pubyear">
    <w:name w:val="pubyear"/>
    <w:basedOn w:val="Policepardfaut"/>
    <w:rsid w:val="009914B2"/>
  </w:style>
  <w:style w:type="character" w:customStyle="1" w:styleId="articletitle">
    <w:name w:val="articletitle"/>
    <w:basedOn w:val="Policepardfaut"/>
    <w:rsid w:val="009914B2"/>
  </w:style>
  <w:style w:type="character" w:customStyle="1" w:styleId="journaltitle">
    <w:name w:val="journaltitle"/>
    <w:basedOn w:val="Policepardfaut"/>
    <w:rsid w:val="009914B2"/>
  </w:style>
  <w:style w:type="character" w:customStyle="1" w:styleId="vol">
    <w:name w:val="vol"/>
    <w:basedOn w:val="Policepardfaut"/>
    <w:rsid w:val="009914B2"/>
  </w:style>
  <w:style w:type="character" w:customStyle="1" w:styleId="pagefirst">
    <w:name w:val="pagefirst"/>
    <w:basedOn w:val="Policepardfaut"/>
    <w:rsid w:val="009914B2"/>
  </w:style>
  <w:style w:type="character" w:customStyle="1" w:styleId="pagelast">
    <w:name w:val="pagelast"/>
    <w:basedOn w:val="Policepardfaut"/>
    <w:rsid w:val="009914B2"/>
  </w:style>
  <w:style w:type="paragraph" w:customStyle="1" w:styleId="c-author-listitem">
    <w:name w:val="c-author-list__item"/>
    <w:basedOn w:val="Normal"/>
    <w:rsid w:val="00415681"/>
    <w:pPr>
      <w:spacing w:before="100" w:beforeAutospacing="1" w:after="100" w:afterAutospacing="1"/>
    </w:pPr>
    <w:rPr>
      <w:rFonts w:ascii="Times New Roman" w:eastAsia="Times New Roman" w:hAnsi="Times New Roman" w:cs="Times New Roman"/>
      <w:lang w:eastAsia="en-GB"/>
    </w:rPr>
  </w:style>
  <w:style w:type="character" w:styleId="Lienhypertextesuivivisit">
    <w:name w:val="FollowedHyperlink"/>
    <w:basedOn w:val="Policepardfaut"/>
    <w:uiPriority w:val="99"/>
    <w:semiHidden/>
    <w:unhideWhenUsed/>
    <w:rsid w:val="004003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94">
      <w:bodyDiv w:val="1"/>
      <w:marLeft w:val="0"/>
      <w:marRight w:val="0"/>
      <w:marTop w:val="0"/>
      <w:marBottom w:val="0"/>
      <w:divBdr>
        <w:top w:val="none" w:sz="0" w:space="0" w:color="auto"/>
        <w:left w:val="none" w:sz="0" w:space="0" w:color="auto"/>
        <w:bottom w:val="none" w:sz="0" w:space="0" w:color="auto"/>
        <w:right w:val="none" w:sz="0" w:space="0" w:color="auto"/>
      </w:divBdr>
    </w:div>
    <w:div w:id="81032023">
      <w:bodyDiv w:val="1"/>
      <w:marLeft w:val="0"/>
      <w:marRight w:val="0"/>
      <w:marTop w:val="0"/>
      <w:marBottom w:val="0"/>
      <w:divBdr>
        <w:top w:val="none" w:sz="0" w:space="0" w:color="auto"/>
        <w:left w:val="none" w:sz="0" w:space="0" w:color="auto"/>
        <w:bottom w:val="none" w:sz="0" w:space="0" w:color="auto"/>
        <w:right w:val="none" w:sz="0" w:space="0" w:color="auto"/>
      </w:divBdr>
    </w:div>
    <w:div w:id="133329830">
      <w:bodyDiv w:val="1"/>
      <w:marLeft w:val="0"/>
      <w:marRight w:val="0"/>
      <w:marTop w:val="0"/>
      <w:marBottom w:val="0"/>
      <w:divBdr>
        <w:top w:val="none" w:sz="0" w:space="0" w:color="auto"/>
        <w:left w:val="none" w:sz="0" w:space="0" w:color="auto"/>
        <w:bottom w:val="none" w:sz="0" w:space="0" w:color="auto"/>
        <w:right w:val="none" w:sz="0" w:space="0" w:color="auto"/>
      </w:divBdr>
    </w:div>
    <w:div w:id="163663984">
      <w:bodyDiv w:val="1"/>
      <w:marLeft w:val="0"/>
      <w:marRight w:val="0"/>
      <w:marTop w:val="0"/>
      <w:marBottom w:val="0"/>
      <w:divBdr>
        <w:top w:val="none" w:sz="0" w:space="0" w:color="auto"/>
        <w:left w:val="none" w:sz="0" w:space="0" w:color="auto"/>
        <w:bottom w:val="none" w:sz="0" w:space="0" w:color="auto"/>
        <w:right w:val="none" w:sz="0" w:space="0" w:color="auto"/>
      </w:divBdr>
    </w:div>
    <w:div w:id="297342157">
      <w:bodyDiv w:val="1"/>
      <w:marLeft w:val="0"/>
      <w:marRight w:val="0"/>
      <w:marTop w:val="0"/>
      <w:marBottom w:val="0"/>
      <w:divBdr>
        <w:top w:val="none" w:sz="0" w:space="0" w:color="auto"/>
        <w:left w:val="none" w:sz="0" w:space="0" w:color="auto"/>
        <w:bottom w:val="none" w:sz="0" w:space="0" w:color="auto"/>
        <w:right w:val="none" w:sz="0" w:space="0" w:color="auto"/>
      </w:divBdr>
    </w:div>
    <w:div w:id="442040953">
      <w:bodyDiv w:val="1"/>
      <w:marLeft w:val="0"/>
      <w:marRight w:val="0"/>
      <w:marTop w:val="0"/>
      <w:marBottom w:val="0"/>
      <w:divBdr>
        <w:top w:val="none" w:sz="0" w:space="0" w:color="auto"/>
        <w:left w:val="none" w:sz="0" w:space="0" w:color="auto"/>
        <w:bottom w:val="none" w:sz="0" w:space="0" w:color="auto"/>
        <w:right w:val="none" w:sz="0" w:space="0" w:color="auto"/>
      </w:divBdr>
      <w:divsChild>
        <w:div w:id="261572594">
          <w:marLeft w:val="0"/>
          <w:marRight w:val="0"/>
          <w:marTop w:val="0"/>
          <w:marBottom w:val="0"/>
          <w:divBdr>
            <w:top w:val="none" w:sz="0" w:space="0" w:color="auto"/>
            <w:left w:val="none" w:sz="0" w:space="0" w:color="auto"/>
            <w:bottom w:val="none" w:sz="0" w:space="0" w:color="auto"/>
            <w:right w:val="none" w:sz="0" w:space="0" w:color="auto"/>
          </w:divBdr>
          <w:divsChild>
            <w:div w:id="1846091411">
              <w:marLeft w:val="0"/>
              <w:marRight w:val="0"/>
              <w:marTop w:val="0"/>
              <w:marBottom w:val="0"/>
              <w:divBdr>
                <w:top w:val="none" w:sz="0" w:space="0" w:color="auto"/>
                <w:left w:val="none" w:sz="0" w:space="0" w:color="auto"/>
                <w:bottom w:val="none" w:sz="0" w:space="0" w:color="auto"/>
                <w:right w:val="none" w:sz="0" w:space="0" w:color="auto"/>
              </w:divBdr>
              <w:divsChild>
                <w:div w:id="1743870108">
                  <w:marLeft w:val="0"/>
                  <w:marRight w:val="0"/>
                  <w:marTop w:val="0"/>
                  <w:marBottom w:val="0"/>
                  <w:divBdr>
                    <w:top w:val="none" w:sz="0" w:space="0" w:color="auto"/>
                    <w:left w:val="none" w:sz="0" w:space="0" w:color="auto"/>
                    <w:bottom w:val="none" w:sz="0" w:space="0" w:color="auto"/>
                    <w:right w:val="none" w:sz="0" w:space="0" w:color="auto"/>
                  </w:divBdr>
                  <w:divsChild>
                    <w:div w:id="17069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7469">
      <w:bodyDiv w:val="1"/>
      <w:marLeft w:val="0"/>
      <w:marRight w:val="0"/>
      <w:marTop w:val="0"/>
      <w:marBottom w:val="0"/>
      <w:divBdr>
        <w:top w:val="none" w:sz="0" w:space="0" w:color="auto"/>
        <w:left w:val="none" w:sz="0" w:space="0" w:color="auto"/>
        <w:bottom w:val="none" w:sz="0" w:space="0" w:color="auto"/>
        <w:right w:val="none" w:sz="0" w:space="0" w:color="auto"/>
      </w:divBdr>
    </w:div>
    <w:div w:id="491798145">
      <w:bodyDiv w:val="1"/>
      <w:marLeft w:val="0"/>
      <w:marRight w:val="0"/>
      <w:marTop w:val="0"/>
      <w:marBottom w:val="0"/>
      <w:divBdr>
        <w:top w:val="none" w:sz="0" w:space="0" w:color="auto"/>
        <w:left w:val="none" w:sz="0" w:space="0" w:color="auto"/>
        <w:bottom w:val="none" w:sz="0" w:space="0" w:color="auto"/>
        <w:right w:val="none" w:sz="0" w:space="0" w:color="auto"/>
      </w:divBdr>
    </w:div>
    <w:div w:id="496186491">
      <w:bodyDiv w:val="1"/>
      <w:marLeft w:val="0"/>
      <w:marRight w:val="0"/>
      <w:marTop w:val="0"/>
      <w:marBottom w:val="0"/>
      <w:divBdr>
        <w:top w:val="none" w:sz="0" w:space="0" w:color="auto"/>
        <w:left w:val="none" w:sz="0" w:space="0" w:color="auto"/>
        <w:bottom w:val="none" w:sz="0" w:space="0" w:color="auto"/>
        <w:right w:val="none" w:sz="0" w:space="0" w:color="auto"/>
      </w:divBdr>
    </w:div>
    <w:div w:id="535504095">
      <w:bodyDiv w:val="1"/>
      <w:marLeft w:val="0"/>
      <w:marRight w:val="0"/>
      <w:marTop w:val="0"/>
      <w:marBottom w:val="0"/>
      <w:divBdr>
        <w:top w:val="none" w:sz="0" w:space="0" w:color="auto"/>
        <w:left w:val="none" w:sz="0" w:space="0" w:color="auto"/>
        <w:bottom w:val="none" w:sz="0" w:space="0" w:color="auto"/>
        <w:right w:val="none" w:sz="0" w:space="0" w:color="auto"/>
      </w:divBdr>
    </w:div>
    <w:div w:id="538931983">
      <w:bodyDiv w:val="1"/>
      <w:marLeft w:val="0"/>
      <w:marRight w:val="0"/>
      <w:marTop w:val="0"/>
      <w:marBottom w:val="0"/>
      <w:divBdr>
        <w:top w:val="none" w:sz="0" w:space="0" w:color="auto"/>
        <w:left w:val="none" w:sz="0" w:space="0" w:color="auto"/>
        <w:bottom w:val="none" w:sz="0" w:space="0" w:color="auto"/>
        <w:right w:val="none" w:sz="0" w:space="0" w:color="auto"/>
      </w:divBdr>
    </w:div>
    <w:div w:id="581571745">
      <w:bodyDiv w:val="1"/>
      <w:marLeft w:val="0"/>
      <w:marRight w:val="0"/>
      <w:marTop w:val="0"/>
      <w:marBottom w:val="0"/>
      <w:divBdr>
        <w:top w:val="none" w:sz="0" w:space="0" w:color="auto"/>
        <w:left w:val="none" w:sz="0" w:space="0" w:color="auto"/>
        <w:bottom w:val="none" w:sz="0" w:space="0" w:color="auto"/>
        <w:right w:val="none" w:sz="0" w:space="0" w:color="auto"/>
      </w:divBdr>
    </w:div>
    <w:div w:id="773936906">
      <w:bodyDiv w:val="1"/>
      <w:marLeft w:val="0"/>
      <w:marRight w:val="0"/>
      <w:marTop w:val="0"/>
      <w:marBottom w:val="0"/>
      <w:divBdr>
        <w:top w:val="none" w:sz="0" w:space="0" w:color="auto"/>
        <w:left w:val="none" w:sz="0" w:space="0" w:color="auto"/>
        <w:bottom w:val="none" w:sz="0" w:space="0" w:color="auto"/>
        <w:right w:val="none" w:sz="0" w:space="0" w:color="auto"/>
      </w:divBdr>
    </w:div>
    <w:div w:id="1000887936">
      <w:bodyDiv w:val="1"/>
      <w:marLeft w:val="0"/>
      <w:marRight w:val="0"/>
      <w:marTop w:val="0"/>
      <w:marBottom w:val="0"/>
      <w:divBdr>
        <w:top w:val="none" w:sz="0" w:space="0" w:color="auto"/>
        <w:left w:val="none" w:sz="0" w:space="0" w:color="auto"/>
        <w:bottom w:val="none" w:sz="0" w:space="0" w:color="auto"/>
        <w:right w:val="none" w:sz="0" w:space="0" w:color="auto"/>
      </w:divBdr>
    </w:div>
    <w:div w:id="1013533305">
      <w:bodyDiv w:val="1"/>
      <w:marLeft w:val="0"/>
      <w:marRight w:val="0"/>
      <w:marTop w:val="0"/>
      <w:marBottom w:val="0"/>
      <w:divBdr>
        <w:top w:val="none" w:sz="0" w:space="0" w:color="auto"/>
        <w:left w:val="none" w:sz="0" w:space="0" w:color="auto"/>
        <w:bottom w:val="none" w:sz="0" w:space="0" w:color="auto"/>
        <w:right w:val="none" w:sz="0" w:space="0" w:color="auto"/>
      </w:divBdr>
    </w:div>
    <w:div w:id="1054739355">
      <w:bodyDiv w:val="1"/>
      <w:marLeft w:val="0"/>
      <w:marRight w:val="0"/>
      <w:marTop w:val="0"/>
      <w:marBottom w:val="0"/>
      <w:divBdr>
        <w:top w:val="none" w:sz="0" w:space="0" w:color="auto"/>
        <w:left w:val="none" w:sz="0" w:space="0" w:color="auto"/>
        <w:bottom w:val="none" w:sz="0" w:space="0" w:color="auto"/>
        <w:right w:val="none" w:sz="0" w:space="0" w:color="auto"/>
      </w:divBdr>
    </w:div>
    <w:div w:id="1173490398">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sChild>
        <w:div w:id="1940406819">
          <w:marLeft w:val="0"/>
          <w:marRight w:val="0"/>
          <w:marTop w:val="0"/>
          <w:marBottom w:val="0"/>
          <w:divBdr>
            <w:top w:val="none" w:sz="0" w:space="0" w:color="auto"/>
            <w:left w:val="none" w:sz="0" w:space="0" w:color="auto"/>
            <w:bottom w:val="none" w:sz="0" w:space="0" w:color="auto"/>
            <w:right w:val="none" w:sz="0" w:space="0" w:color="auto"/>
          </w:divBdr>
          <w:divsChild>
            <w:div w:id="485784751">
              <w:marLeft w:val="0"/>
              <w:marRight w:val="0"/>
              <w:marTop w:val="0"/>
              <w:marBottom w:val="0"/>
              <w:divBdr>
                <w:top w:val="none" w:sz="0" w:space="0" w:color="auto"/>
                <w:left w:val="none" w:sz="0" w:space="0" w:color="auto"/>
                <w:bottom w:val="none" w:sz="0" w:space="0" w:color="auto"/>
                <w:right w:val="none" w:sz="0" w:space="0" w:color="auto"/>
              </w:divBdr>
              <w:divsChild>
                <w:div w:id="928194760">
                  <w:marLeft w:val="0"/>
                  <w:marRight w:val="0"/>
                  <w:marTop w:val="0"/>
                  <w:marBottom w:val="0"/>
                  <w:divBdr>
                    <w:top w:val="none" w:sz="0" w:space="0" w:color="auto"/>
                    <w:left w:val="none" w:sz="0" w:space="0" w:color="auto"/>
                    <w:bottom w:val="none" w:sz="0" w:space="0" w:color="auto"/>
                    <w:right w:val="none" w:sz="0" w:space="0" w:color="auto"/>
                  </w:divBdr>
                  <w:divsChild>
                    <w:div w:id="627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41851">
      <w:bodyDiv w:val="1"/>
      <w:marLeft w:val="0"/>
      <w:marRight w:val="0"/>
      <w:marTop w:val="0"/>
      <w:marBottom w:val="0"/>
      <w:divBdr>
        <w:top w:val="none" w:sz="0" w:space="0" w:color="auto"/>
        <w:left w:val="none" w:sz="0" w:space="0" w:color="auto"/>
        <w:bottom w:val="none" w:sz="0" w:space="0" w:color="auto"/>
        <w:right w:val="none" w:sz="0" w:space="0" w:color="auto"/>
      </w:divBdr>
    </w:div>
    <w:div w:id="1215581490">
      <w:bodyDiv w:val="1"/>
      <w:marLeft w:val="0"/>
      <w:marRight w:val="0"/>
      <w:marTop w:val="0"/>
      <w:marBottom w:val="0"/>
      <w:divBdr>
        <w:top w:val="none" w:sz="0" w:space="0" w:color="auto"/>
        <w:left w:val="none" w:sz="0" w:space="0" w:color="auto"/>
        <w:bottom w:val="none" w:sz="0" w:space="0" w:color="auto"/>
        <w:right w:val="none" w:sz="0" w:space="0" w:color="auto"/>
      </w:divBdr>
    </w:div>
    <w:div w:id="1266962591">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58848778">
      <w:bodyDiv w:val="1"/>
      <w:marLeft w:val="0"/>
      <w:marRight w:val="0"/>
      <w:marTop w:val="0"/>
      <w:marBottom w:val="0"/>
      <w:divBdr>
        <w:top w:val="none" w:sz="0" w:space="0" w:color="auto"/>
        <w:left w:val="none" w:sz="0" w:space="0" w:color="auto"/>
        <w:bottom w:val="none" w:sz="0" w:space="0" w:color="auto"/>
        <w:right w:val="none" w:sz="0" w:space="0" w:color="auto"/>
      </w:divBdr>
    </w:div>
    <w:div w:id="1435320347">
      <w:bodyDiv w:val="1"/>
      <w:marLeft w:val="0"/>
      <w:marRight w:val="0"/>
      <w:marTop w:val="0"/>
      <w:marBottom w:val="0"/>
      <w:divBdr>
        <w:top w:val="none" w:sz="0" w:space="0" w:color="auto"/>
        <w:left w:val="none" w:sz="0" w:space="0" w:color="auto"/>
        <w:bottom w:val="none" w:sz="0" w:space="0" w:color="auto"/>
        <w:right w:val="none" w:sz="0" w:space="0" w:color="auto"/>
      </w:divBdr>
      <w:divsChild>
        <w:div w:id="458301901">
          <w:marLeft w:val="0"/>
          <w:marRight w:val="0"/>
          <w:marTop w:val="0"/>
          <w:marBottom w:val="0"/>
          <w:divBdr>
            <w:top w:val="none" w:sz="0" w:space="0" w:color="auto"/>
            <w:left w:val="none" w:sz="0" w:space="0" w:color="auto"/>
            <w:bottom w:val="none" w:sz="0" w:space="0" w:color="auto"/>
            <w:right w:val="none" w:sz="0" w:space="0" w:color="auto"/>
          </w:divBdr>
        </w:div>
        <w:div w:id="1018628588">
          <w:marLeft w:val="0"/>
          <w:marRight w:val="0"/>
          <w:marTop w:val="0"/>
          <w:marBottom w:val="0"/>
          <w:divBdr>
            <w:top w:val="none" w:sz="0" w:space="0" w:color="auto"/>
            <w:left w:val="none" w:sz="0" w:space="0" w:color="auto"/>
            <w:bottom w:val="none" w:sz="0" w:space="0" w:color="auto"/>
            <w:right w:val="none" w:sz="0" w:space="0" w:color="auto"/>
          </w:divBdr>
        </w:div>
        <w:div w:id="1952475292">
          <w:marLeft w:val="0"/>
          <w:marRight w:val="0"/>
          <w:marTop w:val="0"/>
          <w:marBottom w:val="0"/>
          <w:divBdr>
            <w:top w:val="none" w:sz="0" w:space="0" w:color="auto"/>
            <w:left w:val="none" w:sz="0" w:space="0" w:color="auto"/>
            <w:bottom w:val="none" w:sz="0" w:space="0" w:color="auto"/>
            <w:right w:val="none" w:sz="0" w:space="0" w:color="auto"/>
          </w:divBdr>
        </w:div>
      </w:divsChild>
    </w:div>
    <w:div w:id="1559199494">
      <w:bodyDiv w:val="1"/>
      <w:marLeft w:val="0"/>
      <w:marRight w:val="0"/>
      <w:marTop w:val="0"/>
      <w:marBottom w:val="0"/>
      <w:divBdr>
        <w:top w:val="none" w:sz="0" w:space="0" w:color="auto"/>
        <w:left w:val="none" w:sz="0" w:space="0" w:color="auto"/>
        <w:bottom w:val="none" w:sz="0" w:space="0" w:color="auto"/>
        <w:right w:val="none" w:sz="0" w:space="0" w:color="auto"/>
      </w:divBdr>
    </w:div>
    <w:div w:id="1629815119">
      <w:bodyDiv w:val="1"/>
      <w:marLeft w:val="0"/>
      <w:marRight w:val="0"/>
      <w:marTop w:val="0"/>
      <w:marBottom w:val="0"/>
      <w:divBdr>
        <w:top w:val="none" w:sz="0" w:space="0" w:color="auto"/>
        <w:left w:val="none" w:sz="0" w:space="0" w:color="auto"/>
        <w:bottom w:val="none" w:sz="0" w:space="0" w:color="auto"/>
        <w:right w:val="none" w:sz="0" w:space="0" w:color="auto"/>
      </w:divBdr>
    </w:div>
    <w:div w:id="1689407186">
      <w:bodyDiv w:val="1"/>
      <w:marLeft w:val="0"/>
      <w:marRight w:val="0"/>
      <w:marTop w:val="0"/>
      <w:marBottom w:val="0"/>
      <w:divBdr>
        <w:top w:val="none" w:sz="0" w:space="0" w:color="auto"/>
        <w:left w:val="none" w:sz="0" w:space="0" w:color="auto"/>
        <w:bottom w:val="none" w:sz="0" w:space="0" w:color="auto"/>
        <w:right w:val="none" w:sz="0" w:space="0" w:color="auto"/>
      </w:divBdr>
    </w:div>
    <w:div w:id="1749114147">
      <w:bodyDiv w:val="1"/>
      <w:marLeft w:val="0"/>
      <w:marRight w:val="0"/>
      <w:marTop w:val="0"/>
      <w:marBottom w:val="0"/>
      <w:divBdr>
        <w:top w:val="none" w:sz="0" w:space="0" w:color="auto"/>
        <w:left w:val="none" w:sz="0" w:space="0" w:color="auto"/>
        <w:bottom w:val="none" w:sz="0" w:space="0" w:color="auto"/>
        <w:right w:val="none" w:sz="0" w:space="0" w:color="auto"/>
      </w:divBdr>
    </w:div>
    <w:div w:id="1848014155">
      <w:bodyDiv w:val="1"/>
      <w:marLeft w:val="0"/>
      <w:marRight w:val="0"/>
      <w:marTop w:val="0"/>
      <w:marBottom w:val="0"/>
      <w:divBdr>
        <w:top w:val="none" w:sz="0" w:space="0" w:color="auto"/>
        <w:left w:val="none" w:sz="0" w:space="0" w:color="auto"/>
        <w:bottom w:val="none" w:sz="0" w:space="0" w:color="auto"/>
        <w:right w:val="none" w:sz="0" w:space="0" w:color="auto"/>
      </w:divBdr>
    </w:div>
    <w:div w:id="1861358975">
      <w:bodyDiv w:val="1"/>
      <w:marLeft w:val="0"/>
      <w:marRight w:val="0"/>
      <w:marTop w:val="0"/>
      <w:marBottom w:val="0"/>
      <w:divBdr>
        <w:top w:val="none" w:sz="0" w:space="0" w:color="auto"/>
        <w:left w:val="none" w:sz="0" w:space="0" w:color="auto"/>
        <w:bottom w:val="none" w:sz="0" w:space="0" w:color="auto"/>
        <w:right w:val="none" w:sz="0" w:space="0" w:color="auto"/>
      </w:divBdr>
    </w:div>
    <w:div w:id="1898393391">
      <w:bodyDiv w:val="1"/>
      <w:marLeft w:val="0"/>
      <w:marRight w:val="0"/>
      <w:marTop w:val="0"/>
      <w:marBottom w:val="0"/>
      <w:divBdr>
        <w:top w:val="none" w:sz="0" w:space="0" w:color="auto"/>
        <w:left w:val="none" w:sz="0" w:space="0" w:color="auto"/>
        <w:bottom w:val="none" w:sz="0" w:space="0" w:color="auto"/>
        <w:right w:val="none" w:sz="0" w:space="0" w:color="auto"/>
      </w:divBdr>
    </w:div>
    <w:div w:id="1979409242">
      <w:bodyDiv w:val="1"/>
      <w:marLeft w:val="0"/>
      <w:marRight w:val="0"/>
      <w:marTop w:val="0"/>
      <w:marBottom w:val="0"/>
      <w:divBdr>
        <w:top w:val="none" w:sz="0" w:space="0" w:color="auto"/>
        <w:left w:val="none" w:sz="0" w:space="0" w:color="auto"/>
        <w:bottom w:val="none" w:sz="0" w:space="0" w:color="auto"/>
        <w:right w:val="none" w:sz="0" w:space="0" w:color="auto"/>
      </w:divBdr>
    </w:div>
    <w:div w:id="2001233249">
      <w:bodyDiv w:val="1"/>
      <w:marLeft w:val="0"/>
      <w:marRight w:val="0"/>
      <w:marTop w:val="0"/>
      <w:marBottom w:val="0"/>
      <w:divBdr>
        <w:top w:val="none" w:sz="0" w:space="0" w:color="auto"/>
        <w:left w:val="none" w:sz="0" w:space="0" w:color="auto"/>
        <w:bottom w:val="none" w:sz="0" w:space="0" w:color="auto"/>
        <w:right w:val="none" w:sz="0" w:space="0" w:color="auto"/>
      </w:divBdr>
    </w:div>
    <w:div w:id="2063017308">
      <w:bodyDiv w:val="1"/>
      <w:marLeft w:val="0"/>
      <w:marRight w:val="0"/>
      <w:marTop w:val="0"/>
      <w:marBottom w:val="0"/>
      <w:divBdr>
        <w:top w:val="none" w:sz="0" w:space="0" w:color="auto"/>
        <w:left w:val="none" w:sz="0" w:space="0" w:color="auto"/>
        <w:bottom w:val="none" w:sz="0" w:space="0" w:color="auto"/>
        <w:right w:val="none" w:sz="0" w:space="0" w:color="auto"/>
      </w:divBdr>
    </w:div>
    <w:div w:id="21385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nar/27.11.236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lh3/seqt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380C-E1BE-4843-8EA7-9113E9E3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4680</Words>
  <Characters>25744</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Eberlein</dc:creator>
  <cp:keywords/>
  <dc:description/>
  <cp:lastModifiedBy>Microsoft Office User</cp:lastModifiedBy>
  <cp:revision>12</cp:revision>
  <cp:lastPrinted>2020-11-05T07:55:00Z</cp:lastPrinted>
  <dcterms:created xsi:type="dcterms:W3CDTF">2021-08-26T09:07:00Z</dcterms:created>
  <dcterms:modified xsi:type="dcterms:W3CDTF">2021-10-15T06:53:00Z</dcterms:modified>
</cp:coreProperties>
</file>