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68245" w14:textId="7F8C82EE" w:rsidR="00514500" w:rsidRDefault="006540BC">
      <w:r>
        <w:rPr>
          <w:noProof/>
        </w:rPr>
        <w:drawing>
          <wp:inline distT="0" distB="0" distL="0" distR="0" wp14:anchorId="546A51FD" wp14:editId="24EC011F">
            <wp:extent cx="5274310" cy="1807043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0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8F993" w14:textId="77777777" w:rsidR="006540BC" w:rsidRPr="00F77690" w:rsidRDefault="006540BC" w:rsidP="006540BC">
      <w:pPr>
        <w:spacing w:line="360" w:lineRule="auto"/>
        <w:rPr>
          <w:rFonts w:ascii="Times New Roman" w:hAnsi="Times New Roman" w:cs="Times New Roman"/>
          <w:szCs w:val="21"/>
        </w:rPr>
      </w:pPr>
      <w:r w:rsidRPr="00F77690">
        <w:rPr>
          <w:rFonts w:ascii="Times New Roman" w:hAnsi="Times New Roman" w:cs="Times New Roman"/>
          <w:szCs w:val="21"/>
        </w:rPr>
        <w:t>Supplemental Fig S6: Relative distribution frequency of either pathogenic (Patho) or benign variants around the poly A site. Position 0 on the X axis is the poly A site. A negative number denotes upstream distance (</w:t>
      </w:r>
      <w:proofErr w:type="spellStart"/>
      <w:r w:rsidRPr="00F77690">
        <w:rPr>
          <w:rFonts w:ascii="Times New Roman" w:hAnsi="Times New Roman" w:cs="Times New Roman"/>
          <w:szCs w:val="21"/>
        </w:rPr>
        <w:t>nt</w:t>
      </w:r>
      <w:proofErr w:type="spellEnd"/>
      <w:r w:rsidRPr="00F77690">
        <w:rPr>
          <w:rFonts w:ascii="Times New Roman" w:hAnsi="Times New Roman" w:cs="Times New Roman"/>
          <w:szCs w:val="21"/>
        </w:rPr>
        <w:t xml:space="preserve">) from the </w:t>
      </w:r>
      <w:proofErr w:type="spellStart"/>
      <w:r w:rsidRPr="00F77690">
        <w:rPr>
          <w:rFonts w:ascii="Times New Roman" w:hAnsi="Times New Roman" w:cs="Times New Roman"/>
          <w:szCs w:val="21"/>
        </w:rPr>
        <w:t>polyA</w:t>
      </w:r>
      <w:proofErr w:type="spellEnd"/>
      <w:r w:rsidRPr="00F77690">
        <w:rPr>
          <w:rFonts w:ascii="Times New Roman" w:hAnsi="Times New Roman" w:cs="Times New Roman"/>
          <w:szCs w:val="21"/>
        </w:rPr>
        <w:t xml:space="preserve"> site.</w:t>
      </w:r>
    </w:p>
    <w:p w14:paraId="4C87CE2F" w14:textId="77777777" w:rsidR="006540BC" w:rsidRPr="006540BC" w:rsidRDefault="006540BC">
      <w:pPr>
        <w:rPr>
          <w:rFonts w:hint="eastAsia"/>
        </w:rPr>
      </w:pPr>
      <w:bookmarkStart w:id="0" w:name="_GoBack"/>
      <w:bookmarkEnd w:id="0"/>
    </w:p>
    <w:sectPr w:rsidR="006540BC" w:rsidRPr="00654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62898" w14:textId="77777777" w:rsidR="00F74AB1" w:rsidRDefault="00F74AB1" w:rsidP="006540BC">
      <w:r>
        <w:separator/>
      </w:r>
    </w:p>
  </w:endnote>
  <w:endnote w:type="continuationSeparator" w:id="0">
    <w:p w14:paraId="16A497F0" w14:textId="77777777" w:rsidR="00F74AB1" w:rsidRDefault="00F74AB1" w:rsidP="0065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F60C7" w14:textId="77777777" w:rsidR="00F74AB1" w:rsidRDefault="00F74AB1" w:rsidP="006540BC">
      <w:r>
        <w:separator/>
      </w:r>
    </w:p>
  </w:footnote>
  <w:footnote w:type="continuationSeparator" w:id="0">
    <w:p w14:paraId="43B62EA2" w14:textId="77777777" w:rsidR="00F74AB1" w:rsidRDefault="00F74AB1" w:rsidP="00654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61"/>
    <w:rsid w:val="00514500"/>
    <w:rsid w:val="006540BC"/>
    <w:rsid w:val="00F74AB1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3C9AC"/>
  <w15:chartTrackingRefBased/>
  <w15:docId w15:val="{99683870-8D74-4509-B2CB-66B662A2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40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4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40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chenm</dc:creator>
  <cp:keywords/>
  <dc:description/>
  <cp:lastModifiedBy>chenm</cp:lastModifiedBy>
  <cp:revision>2</cp:revision>
  <dcterms:created xsi:type="dcterms:W3CDTF">2021-01-01T09:09:00Z</dcterms:created>
  <dcterms:modified xsi:type="dcterms:W3CDTF">2021-01-01T09:09:00Z</dcterms:modified>
</cp:coreProperties>
</file>