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10"/>
        <w:gridCol w:w="2268"/>
        <w:gridCol w:w="2268"/>
        <w:gridCol w:w="2110"/>
      </w:tblGrid>
      <w:tr w:rsidR="004D3D91" w14:paraId="06DF2706" w14:textId="77777777" w:rsidTr="0085763A">
        <w:tc>
          <w:tcPr>
            <w:tcW w:w="2410" w:type="dxa"/>
            <w:tcBorders>
              <w:top w:val="nil"/>
              <w:left w:val="nil"/>
              <w:bottom w:val="nil"/>
            </w:tcBorders>
            <w:vAlign w:val="center"/>
          </w:tcPr>
          <w:p w14:paraId="3ADEC0BE" w14:textId="77777777" w:rsidR="004D3D91" w:rsidRDefault="004D3D91" w:rsidP="00307E5F">
            <w:pPr>
              <w:jc w:val="center"/>
            </w:pPr>
          </w:p>
        </w:tc>
        <w:tc>
          <w:tcPr>
            <w:tcW w:w="6646" w:type="dxa"/>
            <w:gridSpan w:val="3"/>
            <w:vAlign w:val="center"/>
          </w:tcPr>
          <w:p w14:paraId="0E950B4C" w14:textId="77777777" w:rsidR="004D3D91" w:rsidRPr="004D3D91" w:rsidRDefault="004D3D91" w:rsidP="00307E5F">
            <w:pPr>
              <w:jc w:val="center"/>
              <w:rPr>
                <w:b/>
              </w:rPr>
            </w:pPr>
            <w:r>
              <w:rPr>
                <w:b/>
              </w:rPr>
              <w:t xml:space="preserve">Studies with brain activity maps correlated </w:t>
            </w:r>
            <w:r>
              <w:rPr>
                <w:b/>
              </w:rPr>
              <w:br/>
              <w:t>with pattern of expression of the divergent genes</w:t>
            </w:r>
          </w:p>
        </w:tc>
      </w:tr>
      <w:tr w:rsidR="00307E5F" w14:paraId="1156A03B" w14:textId="77777777" w:rsidTr="00353D20"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39E8BE70" w14:textId="77777777" w:rsidR="00307E5F" w:rsidRDefault="00307E5F" w:rsidP="00307E5F">
            <w:pPr>
              <w:jc w:val="center"/>
            </w:pPr>
          </w:p>
        </w:tc>
        <w:tc>
          <w:tcPr>
            <w:tcW w:w="2268" w:type="dxa"/>
            <w:vAlign w:val="center"/>
          </w:tcPr>
          <w:p w14:paraId="30DE9D70" w14:textId="77777777" w:rsidR="00307E5F" w:rsidRPr="004D3D91" w:rsidRDefault="00307E5F" w:rsidP="00307E5F">
            <w:pPr>
              <w:jc w:val="center"/>
              <w:rPr>
                <w:b/>
              </w:rPr>
            </w:pPr>
            <w:r w:rsidRPr="004D3D91">
              <w:rPr>
                <w:b/>
              </w:rPr>
              <w:t>Cortex</w:t>
            </w:r>
          </w:p>
        </w:tc>
        <w:tc>
          <w:tcPr>
            <w:tcW w:w="2268" w:type="dxa"/>
            <w:vAlign w:val="center"/>
          </w:tcPr>
          <w:p w14:paraId="674AA7DA" w14:textId="77777777" w:rsidR="00307E5F" w:rsidRPr="004D3D91" w:rsidRDefault="00307E5F" w:rsidP="00307E5F">
            <w:pPr>
              <w:jc w:val="center"/>
              <w:rPr>
                <w:b/>
              </w:rPr>
            </w:pPr>
            <w:r w:rsidRPr="004D3D91">
              <w:rPr>
                <w:b/>
              </w:rPr>
              <w:t>Subcortical structures</w:t>
            </w:r>
          </w:p>
        </w:tc>
        <w:tc>
          <w:tcPr>
            <w:tcW w:w="2110" w:type="dxa"/>
            <w:vAlign w:val="center"/>
          </w:tcPr>
          <w:p w14:paraId="3616520D" w14:textId="77777777" w:rsidR="00307E5F" w:rsidRPr="004D3D91" w:rsidRDefault="00307E5F" w:rsidP="00307E5F">
            <w:pPr>
              <w:jc w:val="center"/>
              <w:rPr>
                <w:b/>
              </w:rPr>
            </w:pPr>
            <w:r w:rsidRPr="004D3D91">
              <w:rPr>
                <w:b/>
              </w:rPr>
              <w:t>Both</w:t>
            </w:r>
          </w:p>
        </w:tc>
      </w:tr>
      <w:tr w:rsidR="00307E5F" w14:paraId="407195C4" w14:textId="77777777" w:rsidTr="006D0E2E">
        <w:tc>
          <w:tcPr>
            <w:tcW w:w="2410" w:type="dxa"/>
            <w:vAlign w:val="center"/>
          </w:tcPr>
          <w:p w14:paraId="434DB34D" w14:textId="77777777" w:rsidR="00307E5F" w:rsidRPr="004D3D91" w:rsidRDefault="00307E5F" w:rsidP="00307E5F">
            <w:pPr>
              <w:jc w:val="center"/>
              <w:rPr>
                <w:b/>
              </w:rPr>
            </w:pPr>
            <w:r w:rsidRPr="004D3D91">
              <w:rPr>
                <w:b/>
              </w:rPr>
              <w:t>All studies</w:t>
            </w:r>
          </w:p>
          <w:p w14:paraId="16E46FD6" w14:textId="77777777" w:rsidR="00307E5F" w:rsidRDefault="005236AE" w:rsidP="00307E5F">
            <w:pPr>
              <w:jc w:val="center"/>
            </w:pPr>
            <w:r>
              <w:t>N</w:t>
            </w:r>
            <w:r w:rsidR="00307E5F">
              <w:t>=19244</w:t>
            </w:r>
            <w:r>
              <w:t xml:space="preserve"> </w:t>
            </w:r>
          </w:p>
          <w:p w14:paraId="54A31692" w14:textId="77777777" w:rsidR="005236AE" w:rsidRDefault="005236AE" w:rsidP="00307E5F">
            <w:pPr>
              <w:jc w:val="center"/>
            </w:pPr>
            <w:r>
              <w:t xml:space="preserve">Social: 7184 (37.33%) 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0FA5B0DD" w14:textId="77777777" w:rsidR="009D170A" w:rsidRDefault="005236AE" w:rsidP="009D170A">
            <w:pPr>
              <w:jc w:val="center"/>
            </w:pPr>
            <w:r>
              <w:t>N=</w:t>
            </w:r>
            <w:r w:rsidR="00307E5F">
              <w:t>1309</w:t>
            </w:r>
          </w:p>
          <w:p w14:paraId="627ECF3F" w14:textId="77777777" w:rsidR="009D170A" w:rsidRDefault="009D170A" w:rsidP="009D170A">
            <w:pPr>
              <w:jc w:val="center"/>
            </w:pPr>
            <w:r>
              <w:t>Social: 655 (</w:t>
            </w:r>
            <w:r w:rsidR="00353D20" w:rsidRPr="00353D20">
              <w:t>50</w:t>
            </w:r>
            <w:r w:rsidR="00353D20">
              <w:t>.</w:t>
            </w:r>
            <w:r w:rsidR="00353D20" w:rsidRPr="00353D20">
              <w:t>0</w:t>
            </w:r>
            <w:r w:rsidR="00353D20">
              <w:t>4%</w:t>
            </w:r>
            <w:r>
              <w:t>)</w:t>
            </w:r>
          </w:p>
        </w:tc>
        <w:tc>
          <w:tcPr>
            <w:tcW w:w="2268" w:type="dxa"/>
            <w:vAlign w:val="center"/>
          </w:tcPr>
          <w:p w14:paraId="35E1903C" w14:textId="77777777" w:rsidR="00307E5F" w:rsidRDefault="005236AE" w:rsidP="00307E5F">
            <w:pPr>
              <w:jc w:val="center"/>
            </w:pPr>
            <w:r>
              <w:t>N=</w:t>
            </w:r>
            <w:r w:rsidR="00307E5F">
              <w:t>1298</w:t>
            </w:r>
          </w:p>
          <w:p w14:paraId="29671A4D" w14:textId="77777777" w:rsidR="009D170A" w:rsidRDefault="009D170A" w:rsidP="00307E5F">
            <w:pPr>
              <w:jc w:val="center"/>
            </w:pPr>
            <w:r>
              <w:t xml:space="preserve">Social: </w:t>
            </w:r>
            <w:r w:rsidRPr="009D170A">
              <w:t>503</w:t>
            </w:r>
            <w:r>
              <w:t xml:space="preserve"> (</w:t>
            </w:r>
            <w:r w:rsidR="00353D20" w:rsidRPr="00353D20">
              <w:t>38</w:t>
            </w:r>
            <w:r w:rsidR="00353D20">
              <w:t>.</w:t>
            </w:r>
            <w:r w:rsidR="00353D20" w:rsidRPr="00353D20">
              <w:t>75</w:t>
            </w:r>
            <w:r w:rsidR="00353D20">
              <w:t>%</w:t>
            </w:r>
            <w:r w:rsidR="005236AE">
              <w:t>)</w:t>
            </w:r>
          </w:p>
        </w:tc>
        <w:tc>
          <w:tcPr>
            <w:tcW w:w="2110" w:type="dxa"/>
            <w:vAlign w:val="center"/>
          </w:tcPr>
          <w:p w14:paraId="7368C0E7" w14:textId="77777777" w:rsidR="00307E5F" w:rsidRDefault="005236AE" w:rsidP="00307E5F">
            <w:pPr>
              <w:jc w:val="center"/>
            </w:pPr>
            <w:r>
              <w:t>N=</w:t>
            </w:r>
            <w:r w:rsidR="00307E5F">
              <w:t>95</w:t>
            </w:r>
          </w:p>
          <w:p w14:paraId="14BD6252" w14:textId="77777777" w:rsidR="009D170A" w:rsidRDefault="009D170A" w:rsidP="009D170A">
            <w:pPr>
              <w:jc w:val="center"/>
            </w:pPr>
            <w:r>
              <w:t>Social: 47 (</w:t>
            </w:r>
            <w:r w:rsidR="00353D20" w:rsidRPr="00353D20">
              <w:t>49</w:t>
            </w:r>
            <w:r w:rsidR="00353D20">
              <w:t>.</w:t>
            </w:r>
            <w:r w:rsidR="00353D20" w:rsidRPr="00353D20">
              <w:t>47</w:t>
            </w:r>
            <w:r w:rsidR="00353D20">
              <w:t>%</w:t>
            </w:r>
            <w:r>
              <w:t>)</w:t>
            </w:r>
          </w:p>
        </w:tc>
      </w:tr>
      <w:tr w:rsidR="00307E5F" w14:paraId="42933083" w14:textId="77777777" w:rsidTr="00353D20">
        <w:tc>
          <w:tcPr>
            <w:tcW w:w="2410" w:type="dxa"/>
            <w:vAlign w:val="center"/>
          </w:tcPr>
          <w:p w14:paraId="608B5FF6" w14:textId="77777777" w:rsidR="00307E5F" w:rsidRPr="004D3D91" w:rsidRDefault="00307E5F" w:rsidP="00307E5F">
            <w:pPr>
              <w:jc w:val="center"/>
              <w:rPr>
                <w:b/>
              </w:rPr>
            </w:pPr>
            <w:r w:rsidRPr="004D3D91">
              <w:rPr>
                <w:b/>
              </w:rPr>
              <w:t xml:space="preserve">Studies with </w:t>
            </w:r>
            <w:r w:rsidR="004D3D91" w:rsidRPr="004D3D91">
              <w:rPr>
                <w:b/>
              </w:rPr>
              <w:br/>
            </w:r>
            <w:r w:rsidRPr="004D3D91">
              <w:rPr>
                <w:b/>
              </w:rPr>
              <w:t>multiple subjects</w:t>
            </w:r>
          </w:p>
          <w:p w14:paraId="5DED3F73" w14:textId="77777777" w:rsidR="00307E5F" w:rsidRDefault="004D3D91" w:rsidP="00307E5F">
            <w:pPr>
              <w:jc w:val="center"/>
            </w:pPr>
            <w:r>
              <w:t>N</w:t>
            </w:r>
            <w:r w:rsidR="00307E5F">
              <w:t>=2569</w:t>
            </w:r>
          </w:p>
          <w:p w14:paraId="71A80BDF" w14:textId="77777777" w:rsidR="005236AE" w:rsidRDefault="005236AE" w:rsidP="00307E5F">
            <w:pPr>
              <w:jc w:val="center"/>
            </w:pPr>
            <w:r>
              <w:t>Social: 319 (</w:t>
            </w:r>
            <w:r w:rsidR="00097067" w:rsidRPr="00097067">
              <w:t>12</w:t>
            </w:r>
            <w:r w:rsidR="00097067">
              <w:t>.</w:t>
            </w:r>
            <w:r w:rsidR="00097067" w:rsidRPr="00097067">
              <w:t>41</w:t>
            </w:r>
            <w:r>
              <w:t>%)</w:t>
            </w:r>
          </w:p>
        </w:tc>
        <w:tc>
          <w:tcPr>
            <w:tcW w:w="2268" w:type="dxa"/>
            <w:vAlign w:val="center"/>
          </w:tcPr>
          <w:p w14:paraId="56DC55D5" w14:textId="77777777" w:rsidR="005236AE" w:rsidRDefault="005236AE" w:rsidP="005236AE">
            <w:pPr>
              <w:jc w:val="center"/>
              <w:rPr>
                <w:lang w:val="en-US"/>
              </w:rPr>
            </w:pPr>
            <w:r>
              <w:t>N=</w:t>
            </w:r>
            <w:r w:rsidRPr="00307E5F">
              <w:rPr>
                <w:lang w:val="en-US"/>
              </w:rPr>
              <w:t>96</w:t>
            </w:r>
          </w:p>
          <w:p w14:paraId="5DD5B4E7" w14:textId="77777777" w:rsidR="009D170A" w:rsidRPr="00307E5F" w:rsidRDefault="009D170A" w:rsidP="00307E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Social: 10 (</w:t>
            </w:r>
            <w:r w:rsidR="00353D20" w:rsidRPr="00353D20">
              <w:rPr>
                <w:lang w:val="en-US"/>
              </w:rPr>
              <w:t>10</w:t>
            </w:r>
            <w:r w:rsidR="00353D20">
              <w:rPr>
                <w:lang w:val="en-US"/>
              </w:rPr>
              <w:t>.</w:t>
            </w:r>
            <w:r w:rsidR="00353D20" w:rsidRPr="00353D20">
              <w:rPr>
                <w:lang w:val="en-US"/>
              </w:rPr>
              <w:t>41</w:t>
            </w:r>
            <w:r>
              <w:rPr>
                <w:lang w:val="en-US"/>
              </w:rPr>
              <w:t>%)</w:t>
            </w:r>
          </w:p>
        </w:tc>
        <w:tc>
          <w:tcPr>
            <w:tcW w:w="2268" w:type="dxa"/>
            <w:vAlign w:val="center"/>
          </w:tcPr>
          <w:p w14:paraId="6A89EAAA" w14:textId="77777777" w:rsidR="00307E5F" w:rsidRDefault="005236AE" w:rsidP="00307E5F">
            <w:pPr>
              <w:jc w:val="center"/>
              <w:rPr>
                <w:lang w:val="en-US"/>
              </w:rPr>
            </w:pPr>
            <w:r>
              <w:t>N=</w:t>
            </w:r>
            <w:r w:rsidR="00307E5F" w:rsidRPr="00307E5F">
              <w:rPr>
                <w:lang w:val="en-US"/>
              </w:rPr>
              <w:t>228</w:t>
            </w:r>
          </w:p>
          <w:p w14:paraId="47FC796A" w14:textId="77777777" w:rsidR="009D170A" w:rsidRDefault="009D170A" w:rsidP="00307E5F">
            <w:pPr>
              <w:jc w:val="center"/>
            </w:pPr>
            <w:r>
              <w:t>Social: 33 (</w:t>
            </w:r>
            <w:r w:rsidR="00353D20" w:rsidRPr="00353D20">
              <w:t>14</w:t>
            </w:r>
            <w:r w:rsidR="00353D20">
              <w:t>.</w:t>
            </w:r>
            <w:r w:rsidR="00353D20" w:rsidRPr="00353D20">
              <w:t>47</w:t>
            </w:r>
            <w:r>
              <w:t>%)</w:t>
            </w:r>
          </w:p>
        </w:tc>
        <w:tc>
          <w:tcPr>
            <w:tcW w:w="2110" w:type="dxa"/>
            <w:vAlign w:val="center"/>
          </w:tcPr>
          <w:p w14:paraId="3BCAA270" w14:textId="77777777" w:rsidR="00307E5F" w:rsidRDefault="005236AE" w:rsidP="00307E5F">
            <w:pPr>
              <w:jc w:val="center"/>
            </w:pPr>
            <w:r>
              <w:t>N=</w:t>
            </w:r>
            <w:r w:rsidR="00307E5F">
              <w:t>1</w:t>
            </w:r>
          </w:p>
          <w:p w14:paraId="67C66EBD" w14:textId="77777777" w:rsidR="009D170A" w:rsidRDefault="009D170A" w:rsidP="009D170A">
            <w:pPr>
              <w:jc w:val="center"/>
            </w:pPr>
            <w:r>
              <w:t>Social: 0</w:t>
            </w:r>
          </w:p>
        </w:tc>
      </w:tr>
    </w:tbl>
    <w:p w14:paraId="23B8E1FD" w14:textId="77777777" w:rsidR="004D3D91" w:rsidRDefault="004D3D91" w:rsidP="00307E5F"/>
    <w:p w14:paraId="06C27CEF" w14:textId="479E7B7B" w:rsidR="00307E5F" w:rsidRPr="0057039D" w:rsidRDefault="00BF1959" w:rsidP="00307E5F">
      <w:pPr>
        <w:rPr>
          <w:rFonts w:cstheme="minorHAnsi"/>
        </w:rPr>
      </w:pPr>
      <w:r w:rsidRPr="004705CD">
        <w:rPr>
          <w:rFonts w:cstheme="minorHAnsi"/>
          <w:b/>
          <w:bCs/>
          <w:lang w:val="fr-CA"/>
        </w:rPr>
        <w:t>Supplementa</w:t>
      </w:r>
      <w:r w:rsidR="004705CD" w:rsidRPr="004705CD">
        <w:rPr>
          <w:rFonts w:cstheme="minorHAnsi"/>
          <w:b/>
          <w:bCs/>
          <w:lang w:val="fr-CA"/>
        </w:rPr>
        <w:t>l</w:t>
      </w:r>
      <w:r w:rsidRPr="004705CD">
        <w:rPr>
          <w:rFonts w:cstheme="minorHAnsi"/>
          <w:b/>
          <w:bCs/>
          <w:lang w:val="fr-CA"/>
        </w:rPr>
        <w:t xml:space="preserve"> </w:t>
      </w:r>
      <w:r w:rsidR="00307E5F" w:rsidRPr="004705CD">
        <w:rPr>
          <w:rFonts w:cstheme="minorHAnsi"/>
          <w:b/>
          <w:bCs/>
          <w:lang w:val="fr-CA"/>
        </w:rPr>
        <w:t xml:space="preserve">Table </w:t>
      </w:r>
      <w:r w:rsidR="00DA440E" w:rsidRPr="004705CD">
        <w:rPr>
          <w:rFonts w:cstheme="minorHAnsi"/>
          <w:b/>
          <w:bCs/>
          <w:lang w:val="fr-CA"/>
        </w:rPr>
        <w:t>7</w:t>
      </w:r>
      <w:r w:rsidR="00307E5F" w:rsidRPr="004705CD">
        <w:rPr>
          <w:rFonts w:cstheme="minorHAnsi"/>
          <w:b/>
          <w:bCs/>
          <w:lang w:val="fr-CA"/>
        </w:rPr>
        <w:t>.</w:t>
      </w:r>
      <w:r w:rsidR="00307E5F" w:rsidRPr="004705CD">
        <w:rPr>
          <w:rFonts w:cstheme="minorHAnsi"/>
          <w:lang w:val="fr-CA"/>
        </w:rPr>
        <w:t xml:space="preserve"> </w:t>
      </w:r>
      <w:r w:rsidR="0057039D" w:rsidRPr="0057039D">
        <w:rPr>
          <w:rFonts w:cstheme="minorHAnsi"/>
          <w:b/>
          <w:bCs/>
          <w:lang w:val="fr-CA"/>
        </w:rPr>
        <w:t>Social vs. Non-social NeuroVault analysis.</w:t>
      </w:r>
      <w:r w:rsidR="0057039D" w:rsidRPr="0057039D">
        <w:rPr>
          <w:rFonts w:cstheme="minorHAnsi"/>
          <w:lang w:val="fr-CA"/>
        </w:rPr>
        <w:t xml:space="preserve"> </w:t>
      </w:r>
      <w:r w:rsidR="00307E5F" w:rsidRPr="0057039D">
        <w:rPr>
          <w:rFonts w:cstheme="minorHAnsi"/>
        </w:rPr>
        <w:t xml:space="preserve">Summary of </w:t>
      </w:r>
      <w:r w:rsidR="005A0973" w:rsidRPr="0057039D">
        <w:rPr>
          <w:rFonts w:cstheme="minorHAnsi"/>
        </w:rPr>
        <w:t xml:space="preserve">the statistically significant </w:t>
      </w:r>
      <w:r w:rsidR="00307E5F" w:rsidRPr="0057039D">
        <w:rPr>
          <w:rFonts w:cstheme="minorHAnsi"/>
        </w:rPr>
        <w:t>correlation</w:t>
      </w:r>
      <w:r w:rsidR="005A0973" w:rsidRPr="0057039D">
        <w:rPr>
          <w:rFonts w:cstheme="minorHAnsi"/>
        </w:rPr>
        <w:t>s</w:t>
      </w:r>
      <w:r w:rsidR="00307E5F" w:rsidRPr="0057039D">
        <w:rPr>
          <w:rFonts w:cstheme="minorHAnsi"/>
        </w:rPr>
        <w:t xml:space="preserve"> between </w:t>
      </w:r>
      <w:r w:rsidR="005A0973" w:rsidRPr="0057039D">
        <w:rPr>
          <w:rFonts w:cstheme="minorHAnsi"/>
        </w:rPr>
        <w:t xml:space="preserve">the </w:t>
      </w:r>
      <w:r w:rsidR="00307E5F" w:rsidRPr="0057039D">
        <w:rPr>
          <w:rFonts w:cstheme="minorHAnsi"/>
        </w:rPr>
        <w:t xml:space="preserve">fMRI statistical maps from </w:t>
      </w:r>
      <w:r w:rsidR="00307E5F" w:rsidRPr="0057039D">
        <w:rPr>
          <w:rFonts w:cstheme="minorHAnsi"/>
          <w:i/>
        </w:rPr>
        <w:t>Neurovault</w:t>
      </w:r>
      <w:r w:rsidR="00307E5F" w:rsidRPr="0057039D">
        <w:rPr>
          <w:rFonts w:cstheme="minorHAnsi"/>
        </w:rPr>
        <w:t xml:space="preserve"> and </w:t>
      </w:r>
      <w:r w:rsidR="005A0973" w:rsidRPr="0057039D">
        <w:rPr>
          <w:rFonts w:cstheme="minorHAnsi"/>
        </w:rPr>
        <w:t xml:space="preserve">the </w:t>
      </w:r>
      <w:r w:rsidR="00307E5F" w:rsidRPr="0057039D">
        <w:rPr>
          <w:rFonts w:cstheme="minorHAnsi"/>
        </w:rPr>
        <w:t xml:space="preserve">expression pattern of </w:t>
      </w:r>
      <w:r w:rsidR="006F178D" w:rsidRPr="0057039D">
        <w:rPr>
          <w:rFonts w:cstheme="minorHAnsi"/>
        </w:rPr>
        <w:t>PSG</w:t>
      </w:r>
      <w:r w:rsidR="005A0973" w:rsidRPr="0057039D">
        <w:rPr>
          <w:rFonts w:cstheme="minorHAnsi"/>
        </w:rPr>
        <w:t xml:space="preserve"> in either cortex or subcortical structure</w:t>
      </w:r>
      <w:r w:rsidR="00097067" w:rsidRPr="0057039D">
        <w:rPr>
          <w:rFonts w:cstheme="minorHAnsi"/>
        </w:rPr>
        <w:t xml:space="preserve"> (bootstrap correcting for GC12 content and CDS length)</w:t>
      </w:r>
      <w:r w:rsidR="005A0973" w:rsidRPr="0057039D">
        <w:rPr>
          <w:rFonts w:cstheme="minorHAnsi"/>
        </w:rPr>
        <w:t>. The column “Both” refer to the number of maps both significantly correlated to cortex and subcortical structures.</w:t>
      </w:r>
      <w:r w:rsidR="006D0E2E" w:rsidRPr="0057039D">
        <w:rPr>
          <w:rFonts w:cstheme="minorHAnsi"/>
        </w:rPr>
        <w:t xml:space="preserve"> </w:t>
      </w:r>
      <w:r w:rsidR="00BF5BC2" w:rsidRPr="0057039D">
        <w:rPr>
          <w:rFonts w:cstheme="minorHAnsi"/>
        </w:rPr>
        <w:t xml:space="preserve">The </w:t>
      </w:r>
      <w:r w:rsidR="00C84844" w:rsidRPr="0057039D">
        <w:rPr>
          <w:rFonts w:cstheme="minorHAnsi"/>
        </w:rPr>
        <w:t>grey</w:t>
      </w:r>
      <w:r w:rsidR="006D0E2E" w:rsidRPr="0057039D">
        <w:rPr>
          <w:rFonts w:cstheme="minorHAnsi"/>
        </w:rPr>
        <w:t xml:space="preserve"> cell indicates a statistical enrichment</w:t>
      </w:r>
      <w:r w:rsidR="007571EE" w:rsidRPr="0057039D">
        <w:rPr>
          <w:rFonts w:cstheme="minorHAnsi"/>
        </w:rPr>
        <w:t xml:space="preserve"> for social tasks</w:t>
      </w:r>
      <w:r w:rsidR="006D0E2E" w:rsidRPr="0057039D">
        <w:rPr>
          <w:rFonts w:cstheme="minorHAnsi"/>
        </w:rPr>
        <w:t xml:space="preserve"> (Fisher exact test, p=2.8e-20).</w:t>
      </w:r>
    </w:p>
    <w:sectPr w:rsidR="00307E5F" w:rsidRPr="0057039D" w:rsidSect="00885E3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83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E5F"/>
    <w:rsid w:val="00082ACF"/>
    <w:rsid w:val="00097067"/>
    <w:rsid w:val="002F6F1B"/>
    <w:rsid w:val="00307E5F"/>
    <w:rsid w:val="00353D20"/>
    <w:rsid w:val="004705CD"/>
    <w:rsid w:val="004D3D91"/>
    <w:rsid w:val="005236AE"/>
    <w:rsid w:val="0057039D"/>
    <w:rsid w:val="005A0973"/>
    <w:rsid w:val="006D0E2E"/>
    <w:rsid w:val="006F178D"/>
    <w:rsid w:val="00751BB4"/>
    <w:rsid w:val="007571EE"/>
    <w:rsid w:val="00885E3C"/>
    <w:rsid w:val="009D170A"/>
    <w:rsid w:val="00BF1959"/>
    <w:rsid w:val="00BF5BC2"/>
    <w:rsid w:val="00C84844"/>
    <w:rsid w:val="00CE2596"/>
    <w:rsid w:val="00D923C2"/>
    <w:rsid w:val="00DA143A"/>
    <w:rsid w:val="00DA440E"/>
    <w:rsid w:val="00DC16C9"/>
    <w:rsid w:val="00EF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24B34"/>
  <w14:defaultImageDpi w14:val="32767"/>
  <w15:chartTrackingRefBased/>
  <w15:docId w15:val="{62FCF95D-FAA5-A944-959E-1B50B1525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236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07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178D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178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421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Institut Pasteur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Dumas</dc:creator>
  <cp:keywords/>
  <dc:description/>
  <cp:lastModifiedBy>Guillaume Dumas</cp:lastModifiedBy>
  <cp:revision>4</cp:revision>
  <cp:lastPrinted>2019-06-03T12:08:00Z</cp:lastPrinted>
  <dcterms:created xsi:type="dcterms:W3CDTF">2020-10-01T14:45:00Z</dcterms:created>
  <dcterms:modified xsi:type="dcterms:W3CDTF">2020-12-28T22:24:00Z</dcterms:modified>
</cp:coreProperties>
</file>