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73"/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2360"/>
        <w:gridCol w:w="3962"/>
        <w:gridCol w:w="1980"/>
      </w:tblGrid>
      <w:tr w:rsidR="002369D1" w:rsidRPr="005328AD" w14:paraId="10962D14" w14:textId="77777777" w:rsidTr="005B69D0">
        <w:trPr>
          <w:trHeight w:val="300"/>
        </w:trPr>
        <w:tc>
          <w:tcPr>
            <w:tcW w:w="9267" w:type="dxa"/>
            <w:gridSpan w:val="4"/>
            <w:shd w:val="clear" w:color="auto" w:fill="auto"/>
            <w:noWrap/>
            <w:vAlign w:val="bottom"/>
          </w:tcPr>
          <w:p w14:paraId="01AACD64" w14:textId="5CAD977F" w:rsidR="002369D1" w:rsidRPr="005328AD" w:rsidRDefault="005407FA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5F2F7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Supp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lemental Table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S2 - </w:t>
            </w:r>
            <w:bookmarkStart w:id="0" w:name="_GoBack"/>
            <w:bookmarkEnd w:id="0"/>
            <w:r w:rsidR="002369D1" w:rsidRPr="005328AD">
              <w:rPr>
                <w:rFonts w:asciiTheme="majorBidi" w:eastAsia="Times New Roman" w:hAnsiTheme="majorBidi" w:cstheme="majorBidi"/>
                <w:b/>
                <w:bCs/>
                <w:color w:val="000000" w:themeColor="text1"/>
              </w:rPr>
              <w:t>Plasmids used in the study</w:t>
            </w:r>
          </w:p>
        </w:tc>
      </w:tr>
      <w:tr w:rsidR="002369D1" w:rsidRPr="005328AD" w14:paraId="09EA8187" w14:textId="77777777" w:rsidTr="005B69D0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6C4C1123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</w:rPr>
              <w:t>Number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D3A5763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</w:rPr>
              <w:t>Name</w:t>
            </w:r>
          </w:p>
        </w:tc>
        <w:tc>
          <w:tcPr>
            <w:tcW w:w="3962" w:type="dxa"/>
            <w:shd w:val="clear" w:color="auto" w:fill="auto"/>
            <w:noWrap/>
            <w:vAlign w:val="bottom"/>
            <w:hideMark/>
          </w:tcPr>
          <w:p w14:paraId="02374B8F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</w:rPr>
              <w:t>Description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E5A5138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</w:rPr>
              <w:t>Source</w:t>
            </w:r>
          </w:p>
        </w:tc>
      </w:tr>
      <w:tr w:rsidR="002369D1" w:rsidRPr="005328AD" w14:paraId="5F0DE9D1" w14:textId="77777777" w:rsidTr="005B69D0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0477DAA8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050C24DE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</w:rPr>
              <w:t>pMel13</w:t>
            </w:r>
          </w:p>
        </w:tc>
        <w:tc>
          <w:tcPr>
            <w:tcW w:w="3962" w:type="dxa"/>
            <w:shd w:val="clear" w:color="auto" w:fill="auto"/>
            <w:noWrap/>
            <w:vAlign w:val="bottom"/>
            <w:hideMark/>
          </w:tcPr>
          <w:p w14:paraId="3DEF1737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</w:rPr>
              <w:t>gRNA scaffold plasmid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85A6629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</w:rPr>
              <w:t>Mans et al 2015</w:t>
            </w:r>
          </w:p>
        </w:tc>
      </w:tr>
      <w:tr w:rsidR="002369D1" w:rsidRPr="005328AD" w14:paraId="485A04BA" w14:textId="77777777" w:rsidTr="005B69D0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33CFD63C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475A976F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</w:rPr>
              <w:t>p416</w:t>
            </w:r>
          </w:p>
        </w:tc>
        <w:tc>
          <w:tcPr>
            <w:tcW w:w="3962" w:type="dxa"/>
            <w:shd w:val="clear" w:color="auto" w:fill="auto"/>
            <w:noWrap/>
            <w:vAlign w:val="bottom"/>
            <w:hideMark/>
          </w:tcPr>
          <w:p w14:paraId="79705CC8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</w:rPr>
              <w:t>Cas9 expression plasmid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6A44E3A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</w:rPr>
              <w:t>DiCarlo et al. 2013</w:t>
            </w:r>
          </w:p>
        </w:tc>
      </w:tr>
      <w:tr w:rsidR="002369D1" w:rsidRPr="005328AD" w14:paraId="100B3612" w14:textId="77777777" w:rsidTr="005B69D0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40741E80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41C2E08D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</w:rPr>
              <w:t>bRA89</w:t>
            </w:r>
          </w:p>
        </w:tc>
        <w:tc>
          <w:tcPr>
            <w:tcW w:w="3962" w:type="dxa"/>
            <w:shd w:val="clear" w:color="auto" w:fill="auto"/>
            <w:noWrap/>
            <w:vAlign w:val="bottom"/>
            <w:hideMark/>
          </w:tcPr>
          <w:p w14:paraId="6C2D6912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</w:rPr>
              <w:t>Combined gRNA scaffold and Cas9 expression plasmid with Hygromycin resistance cassette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524CE4D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</w:rPr>
              <w:t>Anand et al. 2017</w:t>
            </w:r>
          </w:p>
        </w:tc>
      </w:tr>
      <w:tr w:rsidR="002369D1" w:rsidRPr="005328AD" w14:paraId="6D9C293E" w14:textId="77777777" w:rsidTr="005B69D0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1925F8B4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60C2D2A7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</w:rPr>
              <w:t>pYM17</w:t>
            </w:r>
          </w:p>
        </w:tc>
        <w:tc>
          <w:tcPr>
            <w:tcW w:w="3962" w:type="dxa"/>
            <w:shd w:val="clear" w:color="auto" w:fill="auto"/>
            <w:noWrap/>
            <w:vAlign w:val="bottom"/>
            <w:hideMark/>
          </w:tcPr>
          <w:p w14:paraId="2D183287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</w:rPr>
              <w:t>HA-tagging plasmid with NatA resistance cassette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4572110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</w:rPr>
              <w:t>Janke et al. 2004</w:t>
            </w:r>
          </w:p>
        </w:tc>
      </w:tr>
      <w:tr w:rsidR="002369D1" w:rsidRPr="005328AD" w14:paraId="77E35F0B" w14:textId="77777777" w:rsidTr="005B69D0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1AE725D6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</w:rPr>
              <w:t>5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30A35564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</w:rPr>
              <w:t>pYM17+</w:t>
            </w:r>
          </w:p>
        </w:tc>
        <w:tc>
          <w:tcPr>
            <w:tcW w:w="3962" w:type="dxa"/>
            <w:shd w:val="clear" w:color="auto" w:fill="auto"/>
            <w:noWrap/>
            <w:vAlign w:val="bottom"/>
            <w:hideMark/>
          </w:tcPr>
          <w:p w14:paraId="050F9E38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/>
              </w:rPr>
              <w:t>pYM17 with SpCYC1 terminator after HA-tag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335895C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</w:rPr>
              <w:t>This study</w:t>
            </w:r>
          </w:p>
        </w:tc>
      </w:tr>
      <w:tr w:rsidR="002369D1" w:rsidRPr="005328AD" w14:paraId="762E997B" w14:textId="77777777" w:rsidTr="005B69D0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68C213EB" w14:textId="77777777" w:rsidR="002369D1" w:rsidRPr="005328AD" w:rsidRDefault="002369D1" w:rsidP="005B69D0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</w:rPr>
              <w:t>6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8830000" w14:textId="77777777" w:rsidR="002369D1" w:rsidRPr="005328AD" w:rsidRDefault="002369D1" w:rsidP="005B69D0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</w:rPr>
              <w:t>pYM18</w:t>
            </w:r>
          </w:p>
        </w:tc>
        <w:tc>
          <w:tcPr>
            <w:tcW w:w="3962" w:type="dxa"/>
            <w:shd w:val="clear" w:color="auto" w:fill="auto"/>
            <w:noWrap/>
            <w:vAlign w:val="bottom"/>
            <w:hideMark/>
          </w:tcPr>
          <w:p w14:paraId="54A3F3D7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</w:rPr>
              <w:t>myc-tagging plasmid with G418 resistance cassette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0CE520D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</w:rPr>
              <w:t>Janke et al. 2004</w:t>
            </w:r>
          </w:p>
        </w:tc>
      </w:tr>
      <w:tr w:rsidR="002369D1" w:rsidRPr="005328AD" w14:paraId="5C18E3A2" w14:textId="77777777" w:rsidTr="005B69D0">
        <w:trPr>
          <w:trHeight w:val="300"/>
        </w:trPr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74C2FEF0" w14:textId="77777777" w:rsidR="002369D1" w:rsidRPr="005328AD" w:rsidRDefault="002369D1" w:rsidP="005B69D0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</w:rPr>
              <w:t>7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14:paraId="77BB35BE" w14:textId="77777777" w:rsidR="002369D1" w:rsidRPr="005328AD" w:rsidRDefault="002369D1" w:rsidP="005B69D0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</w:rPr>
              <w:t>PYM18+</w:t>
            </w:r>
          </w:p>
        </w:tc>
        <w:tc>
          <w:tcPr>
            <w:tcW w:w="3962" w:type="dxa"/>
            <w:shd w:val="clear" w:color="auto" w:fill="auto"/>
            <w:noWrap/>
            <w:vAlign w:val="bottom"/>
            <w:hideMark/>
          </w:tcPr>
          <w:p w14:paraId="6409C444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</w:rPr>
              <w:t>pYM18 with SpCYC1 terminator after myc-tag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5BB437C" w14:textId="77777777" w:rsidR="002369D1" w:rsidRPr="005328AD" w:rsidRDefault="002369D1" w:rsidP="005B69D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328AD">
              <w:rPr>
                <w:rFonts w:asciiTheme="majorBidi" w:eastAsia="Times New Roman" w:hAnsiTheme="majorBidi" w:cstheme="majorBidi"/>
                <w:color w:val="000000" w:themeColor="text1"/>
              </w:rPr>
              <w:t>This study</w:t>
            </w:r>
          </w:p>
        </w:tc>
      </w:tr>
    </w:tbl>
    <w:p w14:paraId="4EEF44A8" w14:textId="6FCA35EC" w:rsidR="004A176A" w:rsidRDefault="004A176A"/>
    <w:p w14:paraId="3B838FA7" w14:textId="412AC951" w:rsidR="00016A25" w:rsidRDefault="00016A25"/>
    <w:p w14:paraId="613156D0" w14:textId="77777777" w:rsidR="00016A25" w:rsidRPr="005F2F7B" w:rsidRDefault="00016A25" w:rsidP="00016A25">
      <w:pPr>
        <w:pStyle w:val="NoSpacing"/>
        <w:rPr>
          <w:rFonts w:asciiTheme="majorBidi" w:hAnsiTheme="majorBidi" w:cstheme="majorBidi"/>
          <w:b/>
          <w:bCs/>
          <w:sz w:val="20"/>
          <w:szCs w:val="20"/>
        </w:rPr>
      </w:pPr>
      <w:r w:rsidRPr="005F2F7B">
        <w:rPr>
          <w:rFonts w:asciiTheme="majorBidi" w:hAnsiTheme="majorBidi" w:cstheme="majorBidi"/>
          <w:b/>
          <w:bCs/>
          <w:sz w:val="20"/>
          <w:szCs w:val="20"/>
        </w:rPr>
        <w:t>Supp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lemental Table </w:t>
      </w:r>
      <w:r w:rsidRPr="005F2F7B">
        <w:rPr>
          <w:rFonts w:asciiTheme="majorBidi" w:hAnsiTheme="majorBidi" w:cstheme="majorBidi"/>
          <w:b/>
          <w:bCs/>
          <w:sz w:val="20"/>
          <w:szCs w:val="20"/>
        </w:rPr>
        <w:t>S</w:t>
      </w:r>
      <w:r>
        <w:rPr>
          <w:rFonts w:asciiTheme="majorBidi" w:hAnsiTheme="majorBidi" w:cstheme="majorBidi"/>
          <w:b/>
          <w:bCs/>
          <w:sz w:val="20"/>
          <w:szCs w:val="20"/>
        </w:rPr>
        <w:t>2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5F2F7B">
        <w:rPr>
          <w:rFonts w:asciiTheme="majorBidi" w:hAnsiTheme="majorBidi" w:cstheme="majorBidi"/>
          <w:b/>
          <w:bCs/>
          <w:sz w:val="20"/>
          <w:szCs w:val="20"/>
        </w:rPr>
        <w:t xml:space="preserve">– List of all </w:t>
      </w:r>
      <w:r>
        <w:rPr>
          <w:rFonts w:asciiTheme="majorBidi" w:hAnsiTheme="majorBidi" w:cstheme="majorBidi"/>
          <w:b/>
          <w:bCs/>
          <w:sz w:val="20"/>
          <w:szCs w:val="20"/>
        </w:rPr>
        <w:t>plasmids</w:t>
      </w:r>
      <w:r w:rsidRPr="005F2F7B">
        <w:rPr>
          <w:rFonts w:asciiTheme="majorBidi" w:hAnsiTheme="majorBidi" w:cstheme="majorBidi"/>
          <w:b/>
          <w:bCs/>
          <w:sz w:val="20"/>
          <w:szCs w:val="20"/>
        </w:rPr>
        <w:t xml:space="preserve"> used in the study</w:t>
      </w:r>
    </w:p>
    <w:p w14:paraId="217A057D" w14:textId="77777777" w:rsidR="00016A25" w:rsidRDefault="00016A25"/>
    <w:sectPr w:rsidR="00016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D1"/>
    <w:rsid w:val="00016A25"/>
    <w:rsid w:val="002369D1"/>
    <w:rsid w:val="004A176A"/>
    <w:rsid w:val="0054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428DC"/>
  <w15:chartTrackingRefBased/>
  <w15:docId w15:val="{C39FEFBE-2044-4DA9-BDE8-6E6FC149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9D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6A2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Frenkel</dc:creator>
  <cp:keywords/>
  <dc:description/>
  <cp:lastModifiedBy>Nelly Frenkel</cp:lastModifiedBy>
  <cp:revision>3</cp:revision>
  <dcterms:created xsi:type="dcterms:W3CDTF">2020-11-11T12:21:00Z</dcterms:created>
  <dcterms:modified xsi:type="dcterms:W3CDTF">2020-12-03T08:20:00Z</dcterms:modified>
</cp:coreProperties>
</file>