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19C5B" w14:textId="290C9E11" w:rsidR="00AC7785" w:rsidRDefault="001B56B5" w:rsidP="00AC7785">
      <w:pPr>
        <w:spacing w:beforeLines="200" w:before="480" w:afterLines="200" w:after="480"/>
        <w:rPr>
          <w:b/>
          <w:bCs/>
        </w:rPr>
      </w:pPr>
      <w:r w:rsidRPr="00297817">
        <w:rPr>
          <w:b/>
          <w:bCs/>
        </w:rPr>
        <w:t xml:space="preserve">INVENTORY OF SUPPLLEMENTAL </w:t>
      </w:r>
      <w:r w:rsidR="004335DC">
        <w:rPr>
          <w:b/>
          <w:bCs/>
        </w:rPr>
        <w:t>MATERIALS</w:t>
      </w:r>
    </w:p>
    <w:p w14:paraId="11461A91" w14:textId="77777777" w:rsidR="00201A91" w:rsidRPr="00297817" w:rsidRDefault="00201A91" w:rsidP="00AC7785">
      <w:pPr>
        <w:spacing w:beforeLines="200" w:before="480" w:afterLines="200" w:after="480"/>
        <w:rPr>
          <w:b/>
          <w:bCs/>
        </w:rPr>
      </w:pPr>
    </w:p>
    <w:p w14:paraId="1B26D6D4" w14:textId="77777777" w:rsidR="00201A91" w:rsidRDefault="00201A91" w:rsidP="00201A91">
      <w:pPr>
        <w:autoSpaceDE w:val="0"/>
        <w:autoSpaceDN w:val="0"/>
        <w:adjustRightInd w:val="0"/>
        <w:spacing w:before="240" w:line="480" w:lineRule="auto"/>
        <w:jc w:val="both"/>
        <w:outlineLvl w:val="0"/>
        <w:rPr>
          <w:b/>
          <w:bCs/>
          <w:lang w:val="en-SG"/>
        </w:rPr>
      </w:pPr>
      <w:r>
        <w:rPr>
          <w:b/>
          <w:bCs/>
          <w:lang w:val="en-SG"/>
        </w:rPr>
        <w:t>Parallel Bimodal Single-cell Sequencing of Transcriptome and Chromatin Accessibility</w:t>
      </w:r>
    </w:p>
    <w:p w14:paraId="3C0C4D45" w14:textId="77777777" w:rsidR="00201A91" w:rsidRDefault="00201A91" w:rsidP="00201A91">
      <w:pPr>
        <w:spacing w:before="240" w:line="480" w:lineRule="auto"/>
        <w:jc w:val="both"/>
        <w:rPr>
          <w:lang w:val="en-SG"/>
        </w:rPr>
      </w:pPr>
      <w:proofErr w:type="spellStart"/>
      <w:r>
        <w:rPr>
          <w:lang w:val="en-SG"/>
        </w:rPr>
        <w:t>Qiao</w:t>
      </w:r>
      <w:proofErr w:type="spellEnd"/>
      <w:r>
        <w:rPr>
          <w:rFonts w:asciiTheme="minorEastAsia" w:eastAsiaTheme="minorEastAsia" w:hAnsiTheme="minorEastAsia" w:hint="eastAsia"/>
          <w:lang w:val="en-SG"/>
        </w:rPr>
        <w:t xml:space="preserve"> </w:t>
      </w:r>
      <w:proofErr w:type="spellStart"/>
      <w:r>
        <w:rPr>
          <w:lang w:val="en-SG"/>
        </w:rPr>
        <w:t>Rui</w:t>
      </w:r>
      <w:proofErr w:type="spellEnd"/>
      <w:r>
        <w:rPr>
          <w:rFonts w:asciiTheme="minorEastAsia" w:eastAsiaTheme="minorEastAsia" w:hAnsiTheme="minorEastAsia" w:hint="eastAsia"/>
          <w:lang w:val="en-SG"/>
        </w:rPr>
        <w:t xml:space="preserve"> </w:t>
      </w:r>
      <w:r>
        <w:rPr>
          <w:lang w:val="en-SG"/>
        </w:rPr>
        <w:t>Xing</w:t>
      </w:r>
      <w:r>
        <w:rPr>
          <w:vertAlign w:val="superscript"/>
          <w:lang w:val="en-SG"/>
        </w:rPr>
        <w:t>1,2,11</w:t>
      </w:r>
      <w:r>
        <w:rPr>
          <w:lang w:val="en-SG"/>
        </w:rPr>
        <w:t>, Chadi A El Farran</w:t>
      </w:r>
      <w:r>
        <w:rPr>
          <w:vertAlign w:val="superscript"/>
          <w:lang w:val="en-SG"/>
        </w:rPr>
        <w:t>1,3,11</w:t>
      </w:r>
      <w:r>
        <w:rPr>
          <w:lang w:val="en-SG"/>
        </w:rPr>
        <w:t xml:space="preserve">, Ying </w:t>
      </w:r>
      <w:proofErr w:type="spellStart"/>
      <w:r>
        <w:rPr>
          <w:lang w:val="en-SG"/>
        </w:rPr>
        <w:t>Ying</w:t>
      </w:r>
      <w:proofErr w:type="spellEnd"/>
      <w:r>
        <w:rPr>
          <w:lang w:val="en-SG"/>
        </w:rPr>
        <w:t xml:space="preserve"> Zeng</w:t>
      </w:r>
      <w:r>
        <w:rPr>
          <w:vertAlign w:val="superscript"/>
          <w:lang w:val="en-SG"/>
        </w:rPr>
        <w:t>1,2</w:t>
      </w:r>
      <w:r>
        <w:rPr>
          <w:lang w:val="en-SG"/>
        </w:rPr>
        <w:t>, Yao Yi</w:t>
      </w:r>
      <w:r>
        <w:rPr>
          <w:vertAlign w:val="superscript"/>
          <w:lang w:val="en-SG"/>
        </w:rPr>
        <w:t>1,3</w:t>
      </w:r>
      <w:r>
        <w:rPr>
          <w:lang w:val="en-SG"/>
        </w:rPr>
        <w:t>, Tushar Warrier</w:t>
      </w:r>
      <w:r>
        <w:rPr>
          <w:vertAlign w:val="superscript"/>
          <w:lang w:val="en-SG"/>
        </w:rPr>
        <w:t>1,3</w:t>
      </w:r>
      <w:r>
        <w:rPr>
          <w:lang w:val="en-SG"/>
        </w:rPr>
        <w:t>, Pradeep Gautam</w:t>
      </w:r>
      <w:r>
        <w:rPr>
          <w:vertAlign w:val="superscript"/>
          <w:lang w:val="en-SG"/>
        </w:rPr>
        <w:t>1,3</w:t>
      </w:r>
      <w:r>
        <w:rPr>
          <w:lang w:val="en-SG"/>
        </w:rPr>
        <w:t xml:space="preserve">, </w:t>
      </w:r>
      <w:r w:rsidRPr="00186D22">
        <w:rPr>
          <w:lang w:val="en-SG"/>
        </w:rPr>
        <w:t>James J. Collins</w:t>
      </w:r>
      <w:r>
        <w:rPr>
          <w:vertAlign w:val="superscript"/>
          <w:lang w:val="en-SG"/>
        </w:rPr>
        <w:t>4,5,6,7</w:t>
      </w:r>
      <w:r>
        <w:rPr>
          <w:lang w:val="en-SG"/>
        </w:rPr>
        <w:t xml:space="preserve">, </w:t>
      </w:r>
      <w:r>
        <w:rPr>
          <w:rFonts w:eastAsia="SimSun"/>
        </w:rPr>
        <w:t xml:space="preserve">Jian </w:t>
      </w:r>
      <w:r w:rsidRPr="0014084E">
        <w:rPr>
          <w:rFonts w:eastAsia="SimSun"/>
        </w:rPr>
        <w:t>Xu</w:t>
      </w:r>
      <w:r w:rsidRPr="001209CF">
        <w:rPr>
          <w:vertAlign w:val="superscript"/>
          <w:lang w:val="en-SG"/>
        </w:rPr>
        <w:t>3</w:t>
      </w:r>
      <w:r>
        <w:rPr>
          <w:lang w:val="en-SG"/>
        </w:rPr>
        <w:t xml:space="preserve">, </w:t>
      </w:r>
      <w:r w:rsidRPr="0014084E">
        <w:rPr>
          <w:lang w:val="en-SG"/>
        </w:rPr>
        <w:t>Hu</w:t>
      </w:r>
      <w:r>
        <w:rPr>
          <w:lang w:val="en-SG"/>
        </w:rPr>
        <w:t xml:space="preserve"> Li</w:t>
      </w:r>
      <w:r>
        <w:rPr>
          <w:vertAlign w:val="superscript"/>
          <w:lang w:val="en-SG"/>
        </w:rPr>
        <w:t>8,</w:t>
      </w:r>
      <w:r>
        <w:rPr>
          <w:lang w:val="en-SG"/>
        </w:rPr>
        <w:t>*, Li-Feng Zhang</w:t>
      </w:r>
      <w:r>
        <w:rPr>
          <w:vertAlign w:val="superscript"/>
          <w:lang w:val="en-SG"/>
        </w:rPr>
        <w:t>2</w:t>
      </w:r>
      <w:r>
        <w:rPr>
          <w:lang w:val="en-SG"/>
        </w:rPr>
        <w:t>, Yuin-Han Loh</w:t>
      </w:r>
      <w:r>
        <w:rPr>
          <w:vertAlign w:val="superscript"/>
          <w:lang w:val="en-SG"/>
        </w:rPr>
        <w:t>1,3,9,10,</w:t>
      </w:r>
      <w:r>
        <w:rPr>
          <w:lang w:val="en-SG"/>
        </w:rPr>
        <w:t>*</w:t>
      </w:r>
    </w:p>
    <w:p w14:paraId="12754097" w14:textId="77777777" w:rsidR="005E21D4" w:rsidRDefault="005E21D4" w:rsidP="00AC7785">
      <w:pPr>
        <w:spacing w:beforeLines="200" w:before="480" w:afterLines="200" w:after="480"/>
        <w:rPr>
          <w:b/>
          <w:bCs/>
        </w:rPr>
      </w:pPr>
    </w:p>
    <w:p w14:paraId="197CFBC4" w14:textId="6E7A897D" w:rsidR="001B56B5" w:rsidRPr="00297817" w:rsidRDefault="001B56B5" w:rsidP="00B56785">
      <w:pPr>
        <w:spacing w:before="240" w:after="240" w:line="480" w:lineRule="auto"/>
        <w:rPr>
          <w:b/>
          <w:bCs/>
        </w:rPr>
      </w:pPr>
      <w:r w:rsidRPr="00297817">
        <w:rPr>
          <w:b/>
          <w:bCs/>
        </w:rPr>
        <w:t>SUPPLLEMENTA</w:t>
      </w:r>
      <w:r w:rsidR="000933C7">
        <w:rPr>
          <w:b/>
          <w:bCs/>
        </w:rPr>
        <w:t>L</w:t>
      </w:r>
      <w:r w:rsidRPr="00297817">
        <w:rPr>
          <w:b/>
          <w:bCs/>
        </w:rPr>
        <w:t xml:space="preserve"> FIGURES</w:t>
      </w:r>
    </w:p>
    <w:p w14:paraId="556C23CB" w14:textId="18BBE760" w:rsidR="00237902" w:rsidRPr="00FE59DB" w:rsidRDefault="00F32970" w:rsidP="00FE59DB">
      <w:pPr>
        <w:pStyle w:val="NormalWeb"/>
        <w:ind w:left="2640" w:hangingChars="1100" w:hanging="2640"/>
        <w:rPr>
          <w:rFonts w:ascii="TimesNewRomanPS" w:hAnsi="TimesNewRomanPS"/>
          <w:b/>
          <w:bCs/>
        </w:rPr>
      </w:pPr>
      <w:r w:rsidRPr="00FE59DB">
        <w:rPr>
          <w:rFonts w:ascii="TimesNewRomanPS" w:hAnsi="TimesNewRomanPS"/>
          <w:b/>
          <w:bCs/>
        </w:rPr>
        <w:t xml:space="preserve">Supplemental </w:t>
      </w:r>
      <w:r w:rsidR="00237902" w:rsidRPr="00FE59DB">
        <w:rPr>
          <w:rFonts w:ascii="TimesNewRomanPS" w:hAnsi="TimesNewRomanPS"/>
          <w:b/>
          <w:bCs/>
        </w:rPr>
        <w:t xml:space="preserve">Figure 1. </w:t>
      </w:r>
      <w:r w:rsidR="00604AF1" w:rsidRPr="00FE59DB">
        <w:rPr>
          <w:rFonts w:ascii="TimesNewRomanPS" w:hAnsi="TimesNewRomanPS"/>
        </w:rPr>
        <w:t>Earlier prototype and optimization of ASTAR-</w:t>
      </w:r>
      <w:proofErr w:type="spellStart"/>
      <w:r w:rsidR="00604AF1" w:rsidRPr="00FE59DB">
        <w:rPr>
          <w:rFonts w:ascii="TimesNewRomanPS" w:hAnsi="TimesNewRomanPS"/>
        </w:rPr>
        <w:t>seq</w:t>
      </w:r>
      <w:proofErr w:type="spellEnd"/>
      <w:r w:rsidR="00604AF1" w:rsidRPr="00FE59DB">
        <w:rPr>
          <w:rFonts w:ascii="TimesNewRomanPS" w:hAnsi="TimesNewRomanPS"/>
        </w:rPr>
        <w:t xml:space="preserve"> platform</w:t>
      </w:r>
    </w:p>
    <w:p w14:paraId="44F006BC" w14:textId="3DCF2D7A" w:rsidR="00840241" w:rsidRPr="00FE59DB" w:rsidRDefault="00F32970" w:rsidP="00FE59DB">
      <w:pPr>
        <w:pStyle w:val="NormalWeb"/>
        <w:ind w:left="2472" w:hangingChars="1030" w:hanging="2472"/>
        <w:rPr>
          <w:rFonts w:ascii="TimesNewRomanPS" w:hAnsi="TimesNewRomanPS"/>
          <w:b/>
          <w:bCs/>
        </w:rPr>
      </w:pPr>
      <w:r w:rsidRPr="00FE59DB">
        <w:rPr>
          <w:rFonts w:ascii="TimesNewRomanPS" w:hAnsi="TimesNewRomanPS"/>
          <w:b/>
          <w:bCs/>
        </w:rPr>
        <w:t xml:space="preserve">Supplemental </w:t>
      </w:r>
      <w:r w:rsidR="00840241" w:rsidRPr="00FE59DB">
        <w:rPr>
          <w:rFonts w:ascii="TimesNewRomanPS" w:hAnsi="TimesNewRomanPS"/>
          <w:b/>
          <w:bCs/>
        </w:rPr>
        <w:t>Figure</w:t>
      </w:r>
      <w:r w:rsidR="00A71FED" w:rsidRPr="00FE59DB">
        <w:rPr>
          <w:rFonts w:ascii="TimesNewRomanPS" w:hAnsi="TimesNewRomanPS"/>
          <w:b/>
          <w:bCs/>
        </w:rPr>
        <w:t xml:space="preserve"> </w:t>
      </w:r>
      <w:r w:rsidR="00840241" w:rsidRPr="00FE59DB">
        <w:rPr>
          <w:rFonts w:ascii="TimesNewRomanPS" w:hAnsi="TimesNewRomanPS"/>
          <w:b/>
          <w:bCs/>
        </w:rPr>
        <w:t xml:space="preserve">2. </w:t>
      </w:r>
      <w:r w:rsidR="00604AF1" w:rsidRPr="00FE59DB">
        <w:rPr>
          <w:rFonts w:ascii="TimesNewRomanPS" w:hAnsi="TimesNewRomanPS"/>
        </w:rPr>
        <w:t>Comparison with other multi-modal single-cell techniques for chromatin accessibility and transcriptome</w:t>
      </w:r>
    </w:p>
    <w:p w14:paraId="261D3BC0" w14:textId="4372FBC4" w:rsidR="00840241" w:rsidRPr="00FE59DB" w:rsidRDefault="00F32970" w:rsidP="00FE59DB">
      <w:pPr>
        <w:pStyle w:val="NormalWeb"/>
        <w:ind w:left="2472" w:hangingChars="1030" w:hanging="2472"/>
      </w:pPr>
      <w:r w:rsidRPr="00FE59DB">
        <w:rPr>
          <w:rFonts w:ascii="TimesNewRomanPS" w:hAnsi="TimesNewRomanPS"/>
          <w:b/>
          <w:bCs/>
        </w:rPr>
        <w:t xml:space="preserve">Supplemental </w:t>
      </w:r>
      <w:r w:rsidR="00840241" w:rsidRPr="00FE59DB">
        <w:rPr>
          <w:rFonts w:ascii="TimesNewRomanPS" w:hAnsi="TimesNewRomanPS"/>
          <w:b/>
          <w:bCs/>
        </w:rPr>
        <w:t xml:space="preserve">Figure 3. </w:t>
      </w:r>
      <w:r w:rsidR="00604AF1" w:rsidRPr="00FE59DB">
        <w:rPr>
          <w:rFonts w:ascii="TimesNewRomanPS" w:hAnsi="TimesNewRomanPS"/>
        </w:rPr>
        <w:t xml:space="preserve">Heterogeneity of </w:t>
      </w:r>
      <w:proofErr w:type="spellStart"/>
      <w:r w:rsidR="00604AF1" w:rsidRPr="00FE59DB">
        <w:rPr>
          <w:rFonts w:ascii="TimesNewRomanPS" w:hAnsi="TimesNewRomanPS"/>
        </w:rPr>
        <w:t>mESC</w:t>
      </w:r>
      <w:proofErr w:type="spellEnd"/>
      <w:r w:rsidR="00604AF1" w:rsidRPr="00FE59DB">
        <w:rPr>
          <w:rFonts w:ascii="TimesNewRomanPS" w:hAnsi="TimesNewRomanPS"/>
        </w:rPr>
        <w:t xml:space="preserve"> and 2i cells in terms of chromatin accessibility and transcriptome</w:t>
      </w:r>
    </w:p>
    <w:p w14:paraId="774B26F9" w14:textId="561F05E0" w:rsidR="00B4055C" w:rsidRPr="00FE59DB" w:rsidRDefault="00F32970" w:rsidP="00FE59DB">
      <w:pPr>
        <w:pStyle w:val="NormalWeb"/>
        <w:ind w:left="2640" w:hangingChars="1100" w:hanging="2640"/>
      </w:pPr>
      <w:r w:rsidRPr="00FE59DB">
        <w:rPr>
          <w:rFonts w:ascii="TimesNewRomanPS" w:hAnsi="TimesNewRomanPS"/>
          <w:b/>
          <w:bCs/>
        </w:rPr>
        <w:t>Supplemental</w:t>
      </w:r>
      <w:r w:rsidR="00B4055C" w:rsidRPr="00FE59DB">
        <w:rPr>
          <w:rFonts w:ascii="TimesNewRomanPS" w:hAnsi="TimesNewRomanPS"/>
          <w:b/>
          <w:bCs/>
        </w:rPr>
        <w:t xml:space="preserve"> Figure 4. </w:t>
      </w:r>
      <w:r w:rsidR="00604AF1" w:rsidRPr="00FE59DB">
        <w:rPr>
          <w:rFonts w:ascii="TimesNewRomanPS" w:hAnsi="TimesNewRomanPS"/>
        </w:rPr>
        <w:t>Joint analysis of ASTAR-</w:t>
      </w:r>
      <w:proofErr w:type="spellStart"/>
      <w:r w:rsidR="00604AF1" w:rsidRPr="00FE59DB">
        <w:rPr>
          <w:rFonts w:ascii="TimesNewRomanPS" w:hAnsi="TimesNewRomanPS"/>
        </w:rPr>
        <w:t>seq</w:t>
      </w:r>
      <w:proofErr w:type="spellEnd"/>
    </w:p>
    <w:p w14:paraId="5BDB95AC" w14:textId="25386553" w:rsidR="00B4055C" w:rsidRPr="00FE59DB" w:rsidRDefault="00F32970" w:rsidP="00FE59DB">
      <w:pPr>
        <w:pStyle w:val="NormalWeb"/>
        <w:ind w:left="2472" w:hangingChars="1030" w:hanging="2472"/>
      </w:pPr>
      <w:r w:rsidRPr="00FE59DB">
        <w:rPr>
          <w:rFonts w:ascii="TimesNewRomanPS" w:hAnsi="TimesNewRomanPS"/>
          <w:b/>
          <w:bCs/>
        </w:rPr>
        <w:t>Supplemental</w:t>
      </w:r>
      <w:r w:rsidR="00B4055C" w:rsidRPr="00FE59DB">
        <w:rPr>
          <w:rFonts w:ascii="TimesNewRomanPS" w:hAnsi="TimesNewRomanPS"/>
          <w:b/>
          <w:bCs/>
        </w:rPr>
        <w:t xml:space="preserve"> Figure 5. </w:t>
      </w:r>
      <w:r w:rsidR="00604AF1" w:rsidRPr="00FE59DB">
        <w:rPr>
          <w:rFonts w:ascii="TimesNewRomanPS" w:hAnsi="TimesNewRomanPS"/>
        </w:rPr>
        <w:t xml:space="preserve">Transcriptome and chromatin accessibility landscape of 2C-like </w:t>
      </w:r>
      <w:proofErr w:type="spellStart"/>
      <w:r w:rsidR="00604AF1" w:rsidRPr="00FE59DB">
        <w:rPr>
          <w:rFonts w:ascii="TimesNewRomanPS" w:hAnsi="TimesNewRomanPS"/>
        </w:rPr>
        <w:t>mESCs</w:t>
      </w:r>
      <w:proofErr w:type="spellEnd"/>
    </w:p>
    <w:p w14:paraId="0AAC0F0A" w14:textId="77777777" w:rsidR="00604AF1" w:rsidRPr="00FE59DB" w:rsidRDefault="00F32970" w:rsidP="00FE59DB">
      <w:pPr>
        <w:pStyle w:val="NormalWeb"/>
        <w:ind w:left="2640" w:hangingChars="1100" w:hanging="2640"/>
        <w:rPr>
          <w:rFonts w:ascii="TimesNewRomanPS" w:hAnsi="TimesNewRomanPS"/>
        </w:rPr>
      </w:pPr>
      <w:r w:rsidRPr="00FE59DB">
        <w:rPr>
          <w:rFonts w:ascii="TimesNewRomanPS" w:hAnsi="TimesNewRomanPS"/>
          <w:b/>
          <w:bCs/>
        </w:rPr>
        <w:t>Supplemental</w:t>
      </w:r>
      <w:r w:rsidR="00B4055C" w:rsidRPr="00FE59DB">
        <w:rPr>
          <w:rFonts w:ascii="TimesNewRomanPS" w:hAnsi="TimesNewRomanPS"/>
          <w:b/>
          <w:bCs/>
        </w:rPr>
        <w:t xml:space="preserve"> Figure 6. </w:t>
      </w:r>
      <w:r w:rsidR="00604AF1" w:rsidRPr="00FE59DB">
        <w:rPr>
          <w:rFonts w:ascii="TimesNewRomanPS" w:hAnsi="TimesNewRomanPS"/>
        </w:rPr>
        <w:t>Quality control for ASTAR-</w:t>
      </w:r>
      <w:proofErr w:type="spellStart"/>
      <w:r w:rsidR="00604AF1" w:rsidRPr="00FE59DB">
        <w:rPr>
          <w:rFonts w:ascii="TimesNewRomanPS" w:hAnsi="TimesNewRomanPS"/>
        </w:rPr>
        <w:t>seq</w:t>
      </w:r>
      <w:proofErr w:type="spellEnd"/>
      <w:r w:rsidR="00604AF1" w:rsidRPr="00FE59DB">
        <w:rPr>
          <w:rFonts w:ascii="TimesNewRomanPS" w:hAnsi="TimesNewRomanPS"/>
        </w:rPr>
        <w:t xml:space="preserve"> libraries of human cell lines</w:t>
      </w:r>
    </w:p>
    <w:p w14:paraId="2626950A" w14:textId="7E0C01BD" w:rsidR="00B4055C" w:rsidRDefault="00F32970" w:rsidP="00FE59DB">
      <w:pPr>
        <w:pStyle w:val="NormalWeb"/>
        <w:ind w:left="2640" w:hangingChars="1100" w:hanging="2640"/>
      </w:pPr>
      <w:r w:rsidRPr="00FE59DB">
        <w:rPr>
          <w:rFonts w:ascii="TimesNewRomanPS" w:hAnsi="TimesNewRomanPS"/>
          <w:b/>
          <w:bCs/>
        </w:rPr>
        <w:t>Supplemental</w:t>
      </w:r>
      <w:r w:rsidR="00B4055C" w:rsidRPr="00FE59DB">
        <w:rPr>
          <w:rFonts w:ascii="TimesNewRomanPS" w:hAnsi="TimesNewRomanPS"/>
          <w:b/>
          <w:bCs/>
        </w:rPr>
        <w:t xml:space="preserve"> Figure 7. </w:t>
      </w:r>
      <w:r w:rsidR="00604AF1" w:rsidRPr="00FE59DB">
        <w:rPr>
          <w:rFonts w:ascii="TimesNewRomanPS" w:hAnsi="TimesNewRomanPS"/>
        </w:rPr>
        <w:t>Characterization of cells belonging</w:t>
      </w:r>
      <w:r w:rsidR="00604AF1" w:rsidRPr="00604AF1">
        <w:rPr>
          <w:rFonts w:ascii="TimesNewRomanPS" w:hAnsi="TimesNewRomanPS"/>
        </w:rPr>
        <w:t xml:space="preserve"> to each NMF cluster</w:t>
      </w:r>
    </w:p>
    <w:p w14:paraId="002DC5EF" w14:textId="77777777" w:rsidR="00DF6243" w:rsidRPr="009B785D" w:rsidRDefault="00DF6243" w:rsidP="00DF6243">
      <w:pPr>
        <w:spacing w:before="240" w:line="480" w:lineRule="auto"/>
        <w:jc w:val="both"/>
      </w:pPr>
    </w:p>
    <w:p w14:paraId="62E6D070" w14:textId="6FA654B1" w:rsidR="00DF6243" w:rsidRDefault="00D81E88" w:rsidP="005A579B">
      <w:pPr>
        <w:spacing w:before="240" w:after="240" w:line="480" w:lineRule="auto"/>
        <w:outlineLvl w:val="0"/>
        <w:rPr>
          <w:b/>
        </w:rPr>
      </w:pPr>
      <w:r w:rsidRPr="00A86CD3">
        <w:rPr>
          <w:b/>
        </w:rPr>
        <w:t>SUPPLEMENTA</w:t>
      </w:r>
      <w:r w:rsidR="007B32CB">
        <w:rPr>
          <w:b/>
        </w:rPr>
        <w:t>L METHODS</w:t>
      </w:r>
      <w:bookmarkStart w:id="0" w:name="_GoBack"/>
      <w:bookmarkEnd w:id="0"/>
    </w:p>
    <w:p w14:paraId="2F2842BF" w14:textId="77777777" w:rsidR="009548B1" w:rsidRPr="00015E19" w:rsidRDefault="009548B1" w:rsidP="005A579B">
      <w:pPr>
        <w:spacing w:before="240" w:after="240" w:line="480" w:lineRule="auto"/>
        <w:outlineLvl w:val="0"/>
        <w:rPr>
          <w:b/>
        </w:rPr>
      </w:pPr>
    </w:p>
    <w:p w14:paraId="3938940E" w14:textId="77777777" w:rsidR="001B56B5" w:rsidRDefault="001B56B5" w:rsidP="005A579B">
      <w:pPr>
        <w:spacing w:before="240" w:after="240" w:line="480" w:lineRule="auto"/>
        <w:rPr>
          <w:b/>
          <w:bCs/>
        </w:rPr>
      </w:pPr>
      <w:r w:rsidRPr="00297817">
        <w:rPr>
          <w:b/>
          <w:bCs/>
        </w:rPr>
        <w:t>SUPPLLEMENTAL TABLES</w:t>
      </w:r>
    </w:p>
    <w:p w14:paraId="4A94A2B2" w14:textId="12E36A56" w:rsidR="001B56B5" w:rsidRDefault="00F32970" w:rsidP="00432CE4">
      <w:pPr>
        <w:spacing w:before="240"/>
        <w:rPr>
          <w:rFonts w:eastAsia="SimSun"/>
          <w:b/>
          <w:bCs/>
          <w:color w:val="000000"/>
        </w:rPr>
      </w:pPr>
      <w:r>
        <w:rPr>
          <w:rFonts w:eastAsia="SimSun"/>
          <w:b/>
          <w:bCs/>
          <w:color w:val="000000"/>
        </w:rPr>
        <w:lastRenderedPageBreak/>
        <w:t>Supplemental</w:t>
      </w:r>
      <w:r w:rsidR="001B56B5">
        <w:rPr>
          <w:rFonts w:eastAsia="SimSun"/>
          <w:b/>
          <w:bCs/>
          <w:color w:val="000000"/>
        </w:rPr>
        <w:t xml:space="preserve"> Table </w:t>
      </w:r>
      <w:r w:rsidR="001B56B5" w:rsidRPr="00297817">
        <w:rPr>
          <w:rFonts w:eastAsia="SimSun"/>
          <w:b/>
          <w:bCs/>
          <w:color w:val="000000"/>
        </w:rPr>
        <w:t>1.</w:t>
      </w:r>
    </w:p>
    <w:p w14:paraId="43326227" w14:textId="762E876A" w:rsidR="00F90299" w:rsidRDefault="007E42BC" w:rsidP="00932C85">
      <w:pPr>
        <w:spacing w:beforeLines="100" w:before="240" w:afterLines="100" w:after="240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(a) </w:t>
      </w:r>
      <w:r w:rsidR="00F90299" w:rsidRPr="00F90299">
        <w:rPr>
          <w:rFonts w:eastAsia="SimSun"/>
          <w:bCs/>
          <w:color w:val="000000"/>
        </w:rPr>
        <w:t xml:space="preserve">Summary of quality control parameters of </w:t>
      </w:r>
      <w:r w:rsidR="00A60010" w:rsidRPr="00F90299">
        <w:rPr>
          <w:rFonts w:eastAsia="SimSun"/>
          <w:bCs/>
          <w:color w:val="000000"/>
        </w:rPr>
        <w:t>K562</w:t>
      </w:r>
      <w:r w:rsidR="00A60010">
        <w:rPr>
          <w:rFonts w:eastAsia="SimSun"/>
          <w:bCs/>
          <w:color w:val="000000"/>
        </w:rPr>
        <w:t xml:space="preserve"> ASTAR </w:t>
      </w:r>
      <w:r w:rsidR="00F90299" w:rsidRPr="00F90299">
        <w:rPr>
          <w:rFonts w:eastAsia="SimSun"/>
          <w:bCs/>
          <w:color w:val="000000"/>
        </w:rPr>
        <w:t>ATAC</w:t>
      </w:r>
      <w:r w:rsidR="00A60010">
        <w:rPr>
          <w:rFonts w:eastAsia="SimSun"/>
          <w:bCs/>
          <w:color w:val="000000"/>
        </w:rPr>
        <w:t>-</w:t>
      </w:r>
      <w:proofErr w:type="spellStart"/>
      <w:r w:rsidR="00F90299" w:rsidRPr="00F90299">
        <w:rPr>
          <w:rFonts w:eastAsia="SimSun"/>
          <w:bCs/>
          <w:color w:val="000000"/>
        </w:rPr>
        <w:t>seq</w:t>
      </w:r>
      <w:proofErr w:type="spellEnd"/>
      <w:r w:rsidR="00F90299" w:rsidRPr="00F90299">
        <w:rPr>
          <w:rFonts w:eastAsia="SimSun"/>
          <w:bCs/>
          <w:color w:val="000000"/>
        </w:rPr>
        <w:t xml:space="preserve"> libraries</w:t>
      </w:r>
      <w:r w:rsidR="00F90299">
        <w:rPr>
          <w:rFonts w:eastAsia="SimSun"/>
          <w:bCs/>
          <w:color w:val="000000"/>
        </w:rPr>
        <w:t>. (b)</w:t>
      </w:r>
      <w:r w:rsidR="00F90299" w:rsidRPr="00F90299">
        <w:t xml:space="preserve"> </w:t>
      </w:r>
      <w:r w:rsidR="00F90299" w:rsidRPr="00F90299">
        <w:rPr>
          <w:rFonts w:eastAsia="SimSun"/>
          <w:bCs/>
          <w:color w:val="000000"/>
        </w:rPr>
        <w:t>Summary of quality control parameter</w:t>
      </w:r>
      <w:r w:rsidR="00F90299">
        <w:rPr>
          <w:rFonts w:eastAsia="SimSun"/>
          <w:bCs/>
          <w:color w:val="000000"/>
        </w:rPr>
        <w:t xml:space="preserve">s of </w:t>
      </w:r>
      <w:r w:rsidR="004B0F2D" w:rsidRPr="00F90299">
        <w:rPr>
          <w:rFonts w:eastAsia="SimSun"/>
          <w:bCs/>
          <w:color w:val="000000"/>
        </w:rPr>
        <w:t>K562</w:t>
      </w:r>
      <w:r w:rsidR="004B0F2D">
        <w:rPr>
          <w:rFonts w:eastAsia="SimSun"/>
          <w:bCs/>
          <w:color w:val="000000"/>
        </w:rPr>
        <w:t xml:space="preserve"> ASTAR RNA-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="00F90299">
        <w:rPr>
          <w:rFonts w:eastAsia="SimSun"/>
          <w:bCs/>
          <w:color w:val="000000"/>
        </w:rPr>
        <w:t xml:space="preserve"> libraries. (c) </w:t>
      </w:r>
      <w:r w:rsidR="00F90299" w:rsidRPr="00F90299">
        <w:rPr>
          <w:rFonts w:eastAsia="SimSun"/>
          <w:bCs/>
          <w:color w:val="000000"/>
        </w:rPr>
        <w:t xml:space="preserve">QC filtration summary of </w:t>
      </w:r>
      <w:r w:rsidR="004B0F2D">
        <w:rPr>
          <w:rFonts w:eastAsia="SimSun"/>
          <w:bCs/>
          <w:color w:val="000000"/>
        </w:rPr>
        <w:t>K</w:t>
      </w:r>
      <w:r w:rsidR="004B0F2D" w:rsidRPr="00F90299">
        <w:rPr>
          <w:rFonts w:eastAsia="SimSun"/>
          <w:bCs/>
          <w:color w:val="000000"/>
        </w:rPr>
        <w:t>562</w:t>
      </w:r>
      <w:r w:rsidR="004B0F2D">
        <w:rPr>
          <w:rFonts w:eastAsia="SimSun"/>
          <w:bCs/>
          <w:color w:val="000000"/>
        </w:rPr>
        <w:t xml:space="preserve"> </w:t>
      </w:r>
      <w:r w:rsidR="004B0F2D">
        <w:rPr>
          <w:rFonts w:eastAsia="SimSun"/>
          <w:bCs/>
          <w:color w:val="000000"/>
        </w:rPr>
        <w:t>ASTAR ATAC-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="00F90299" w:rsidRPr="00F90299">
        <w:rPr>
          <w:rFonts w:eastAsia="SimSun"/>
          <w:bCs/>
          <w:color w:val="000000"/>
        </w:rPr>
        <w:t xml:space="preserve"> and </w:t>
      </w:r>
      <w:r w:rsidR="004B0F2D">
        <w:rPr>
          <w:rFonts w:eastAsia="SimSun"/>
          <w:bCs/>
          <w:color w:val="000000"/>
        </w:rPr>
        <w:t>ASTAR RNA-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="00F90299" w:rsidRPr="00F90299">
        <w:rPr>
          <w:rFonts w:eastAsia="SimSun"/>
          <w:bCs/>
          <w:color w:val="000000"/>
        </w:rPr>
        <w:t xml:space="preserve"> librar</w:t>
      </w:r>
      <w:r w:rsidR="00681867">
        <w:rPr>
          <w:rFonts w:eastAsia="SimSun"/>
          <w:bCs/>
          <w:color w:val="000000"/>
        </w:rPr>
        <w:t>ies</w:t>
      </w:r>
      <w:r w:rsidR="00F90299">
        <w:rPr>
          <w:rFonts w:eastAsia="SimSun"/>
          <w:bCs/>
          <w:color w:val="000000"/>
        </w:rPr>
        <w:t>.</w:t>
      </w:r>
    </w:p>
    <w:p w14:paraId="7EEC43B0" w14:textId="10A4AFB7" w:rsidR="00F90299" w:rsidRDefault="00F32970" w:rsidP="009449EE">
      <w:pPr>
        <w:spacing w:before="480"/>
        <w:jc w:val="both"/>
        <w:rPr>
          <w:rFonts w:eastAsia="SimSun"/>
          <w:b/>
          <w:bCs/>
          <w:color w:val="000000"/>
        </w:rPr>
      </w:pPr>
      <w:r>
        <w:rPr>
          <w:rFonts w:eastAsia="SimSun"/>
          <w:b/>
          <w:bCs/>
          <w:color w:val="000000"/>
        </w:rPr>
        <w:t>Supplemental</w:t>
      </w:r>
      <w:r w:rsidR="00F90299">
        <w:rPr>
          <w:rFonts w:eastAsia="SimSun"/>
          <w:b/>
          <w:bCs/>
          <w:color w:val="000000"/>
        </w:rPr>
        <w:t xml:space="preserve"> Table 2</w:t>
      </w:r>
      <w:r w:rsidR="00F90299" w:rsidRPr="00297817">
        <w:rPr>
          <w:rFonts w:eastAsia="SimSun"/>
          <w:b/>
          <w:bCs/>
          <w:color w:val="000000"/>
        </w:rPr>
        <w:t>.</w:t>
      </w:r>
    </w:p>
    <w:p w14:paraId="48EDA8C1" w14:textId="4A8D8DA9" w:rsidR="00AC7785" w:rsidRPr="00F90299" w:rsidRDefault="00F90299" w:rsidP="00F90299">
      <w:pPr>
        <w:spacing w:beforeLines="100" w:before="240" w:afterLines="100" w:after="240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(a) </w:t>
      </w:r>
      <w:r w:rsidRPr="007E42BC">
        <w:rPr>
          <w:rFonts w:eastAsia="SimSun"/>
          <w:bCs/>
          <w:color w:val="000000"/>
        </w:rPr>
        <w:t xml:space="preserve">Summary of quality control parameters of mouse </w:t>
      </w:r>
      <w:r w:rsidR="004B0F2D">
        <w:rPr>
          <w:rFonts w:eastAsia="SimSun"/>
          <w:bCs/>
          <w:color w:val="000000"/>
        </w:rPr>
        <w:t>ASTAR ATAC-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Pr="007E42BC">
        <w:rPr>
          <w:rFonts w:eastAsia="SimSun"/>
          <w:bCs/>
          <w:color w:val="000000"/>
        </w:rPr>
        <w:t xml:space="preserve"> libraries</w:t>
      </w:r>
      <w:r>
        <w:rPr>
          <w:rFonts w:eastAsia="SimSun"/>
          <w:bCs/>
          <w:color w:val="000000"/>
        </w:rPr>
        <w:t>. (b)</w:t>
      </w:r>
      <w:r w:rsidRPr="00F90299">
        <w:rPr>
          <w:rFonts w:eastAsia="SimSun"/>
          <w:bCs/>
          <w:color w:val="000000"/>
        </w:rPr>
        <w:t xml:space="preserve"> </w:t>
      </w:r>
      <w:r w:rsidRPr="007E42BC">
        <w:rPr>
          <w:rFonts w:eastAsia="SimSun"/>
          <w:bCs/>
          <w:color w:val="000000"/>
        </w:rPr>
        <w:t xml:space="preserve">Summary of quality control parameters of mouse </w:t>
      </w:r>
      <w:r w:rsidR="004B0F2D">
        <w:rPr>
          <w:rFonts w:eastAsia="SimSun"/>
          <w:bCs/>
          <w:color w:val="000000"/>
        </w:rPr>
        <w:t>ASTAR RNA-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Pr="007E42BC">
        <w:rPr>
          <w:rFonts w:eastAsia="SimSun"/>
          <w:bCs/>
          <w:color w:val="000000"/>
        </w:rPr>
        <w:t xml:space="preserve"> libraries</w:t>
      </w:r>
      <w:r>
        <w:rPr>
          <w:rFonts w:eastAsia="SimSun"/>
          <w:bCs/>
          <w:color w:val="000000"/>
        </w:rPr>
        <w:t xml:space="preserve">. (c) </w:t>
      </w:r>
      <w:r w:rsidR="00053C73" w:rsidRPr="00053C73">
        <w:rPr>
          <w:rFonts w:eastAsia="SimSun"/>
          <w:bCs/>
          <w:color w:val="000000"/>
        </w:rPr>
        <w:t xml:space="preserve">QC filtration summary of </w:t>
      </w:r>
      <w:r w:rsidR="004B0F2D">
        <w:rPr>
          <w:rFonts w:eastAsia="SimSun"/>
          <w:bCs/>
          <w:color w:val="000000"/>
        </w:rPr>
        <w:t>ASTAR ATAC-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="00053C73" w:rsidRPr="00053C73">
        <w:rPr>
          <w:rFonts w:eastAsia="SimSun"/>
          <w:bCs/>
          <w:color w:val="000000"/>
        </w:rPr>
        <w:t xml:space="preserve"> and </w:t>
      </w:r>
      <w:r w:rsidR="004B0F2D">
        <w:rPr>
          <w:rFonts w:eastAsia="SimSun"/>
          <w:bCs/>
          <w:color w:val="000000"/>
        </w:rPr>
        <w:t>ASTAR RNA-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="00053C73" w:rsidRPr="00053C73">
        <w:rPr>
          <w:rFonts w:eastAsia="SimSun"/>
          <w:bCs/>
          <w:color w:val="000000"/>
        </w:rPr>
        <w:t xml:space="preserve"> librar</w:t>
      </w:r>
      <w:r w:rsidR="006E2645">
        <w:rPr>
          <w:rFonts w:eastAsia="SimSun"/>
          <w:bCs/>
          <w:color w:val="000000"/>
        </w:rPr>
        <w:t>ies</w:t>
      </w:r>
      <w:r w:rsidR="00053C73">
        <w:rPr>
          <w:rFonts w:eastAsia="SimSun"/>
          <w:bCs/>
          <w:color w:val="000000"/>
        </w:rPr>
        <w:t xml:space="preserve">. </w:t>
      </w:r>
      <w:r>
        <w:rPr>
          <w:rFonts w:eastAsia="SimSun"/>
          <w:bCs/>
          <w:color w:val="000000"/>
        </w:rPr>
        <w:t>(d</w:t>
      </w:r>
      <w:r w:rsidR="001B56B5" w:rsidRPr="00297817">
        <w:rPr>
          <w:rFonts w:eastAsia="SimSun"/>
          <w:bCs/>
          <w:color w:val="000000"/>
        </w:rPr>
        <w:t xml:space="preserve">) </w:t>
      </w:r>
      <w:r w:rsidR="0065037A" w:rsidRPr="0065037A">
        <w:rPr>
          <w:rFonts w:eastAsia="SimSun"/>
          <w:bCs/>
          <w:color w:val="000000"/>
        </w:rPr>
        <w:t xml:space="preserve">List of variable motifs in terms of the accessibility across </w:t>
      </w:r>
      <w:proofErr w:type="spellStart"/>
      <w:r w:rsidR="0065037A" w:rsidRPr="0065037A">
        <w:rPr>
          <w:rFonts w:eastAsia="SimSun"/>
          <w:bCs/>
          <w:color w:val="000000"/>
        </w:rPr>
        <w:t>mESCs</w:t>
      </w:r>
      <w:proofErr w:type="spellEnd"/>
      <w:r w:rsidR="0065037A" w:rsidRPr="0065037A">
        <w:rPr>
          <w:rFonts w:eastAsia="SimSun"/>
          <w:bCs/>
          <w:color w:val="000000"/>
        </w:rPr>
        <w:t xml:space="preserve"> and 2i cells.</w:t>
      </w:r>
      <w:r w:rsidR="0065037A">
        <w:rPr>
          <w:rFonts w:eastAsia="SimSun"/>
          <w:bCs/>
          <w:color w:val="000000"/>
        </w:rPr>
        <w:t xml:space="preserve"> (</w:t>
      </w:r>
      <w:r>
        <w:rPr>
          <w:rFonts w:eastAsia="SimSun"/>
          <w:bCs/>
          <w:color w:val="000000"/>
        </w:rPr>
        <w:t>e</w:t>
      </w:r>
      <w:r w:rsidR="0065037A">
        <w:rPr>
          <w:rFonts w:eastAsia="SimSun"/>
          <w:bCs/>
          <w:color w:val="000000"/>
        </w:rPr>
        <w:t xml:space="preserve">) List of </w:t>
      </w:r>
      <w:r w:rsidR="0065037A" w:rsidRPr="0065037A">
        <w:rPr>
          <w:rFonts w:eastAsia="SimSun"/>
          <w:bCs/>
          <w:color w:val="000000"/>
        </w:rPr>
        <w:t xml:space="preserve">highly expressed genes and coordinates of the corresponding highly accessible regions </w:t>
      </w:r>
      <w:r w:rsidR="004D62DE">
        <w:rPr>
          <w:rFonts w:eastAsia="SimSun"/>
          <w:bCs/>
          <w:color w:val="000000"/>
        </w:rPr>
        <w:t>for</w:t>
      </w:r>
      <w:r w:rsidR="0065037A" w:rsidRPr="0065037A">
        <w:rPr>
          <w:rFonts w:eastAsia="SimSun"/>
          <w:bCs/>
          <w:color w:val="000000"/>
        </w:rPr>
        <w:t xml:space="preserve"> each </w:t>
      </w:r>
      <w:r w:rsidR="004D62DE">
        <w:rPr>
          <w:rFonts w:eastAsia="SimSun"/>
          <w:bCs/>
          <w:color w:val="000000"/>
        </w:rPr>
        <w:t>NMF cluster</w:t>
      </w:r>
      <w:r w:rsidR="0065037A" w:rsidRPr="0065037A">
        <w:rPr>
          <w:rFonts w:eastAsia="SimSun"/>
          <w:bCs/>
          <w:color w:val="000000"/>
        </w:rPr>
        <w:t>.</w:t>
      </w:r>
      <w:r w:rsidR="00AC7785">
        <w:t xml:space="preserve"> </w:t>
      </w:r>
      <w:r w:rsidR="0065037A">
        <w:t>(</w:t>
      </w:r>
      <w:r>
        <w:t>f</w:t>
      </w:r>
      <w:r w:rsidR="0065037A">
        <w:t>)</w:t>
      </w:r>
      <w:r w:rsidR="0065037A" w:rsidRPr="0065037A">
        <w:t xml:space="preserve"> </w:t>
      </w:r>
      <w:r w:rsidR="004D62DE" w:rsidRPr="004D62DE">
        <w:rPr>
          <w:rFonts w:eastAsia="SimSun"/>
          <w:bCs/>
          <w:color w:val="000000"/>
        </w:rPr>
        <w:t xml:space="preserve">List of pathways enriched by cluster 1 NMF genes through </w:t>
      </w:r>
      <w:proofErr w:type="spellStart"/>
      <w:r w:rsidR="004D62DE" w:rsidRPr="004D62DE">
        <w:rPr>
          <w:rFonts w:eastAsia="SimSun"/>
          <w:bCs/>
          <w:color w:val="000000"/>
        </w:rPr>
        <w:t>interactome</w:t>
      </w:r>
      <w:proofErr w:type="spellEnd"/>
      <w:r w:rsidR="004D62DE" w:rsidRPr="004D62DE">
        <w:rPr>
          <w:rFonts w:eastAsia="SimSun"/>
          <w:bCs/>
          <w:color w:val="000000"/>
        </w:rPr>
        <w:t xml:space="preserve"> analysis and list of cluster 1 NMF genes contributed to the pathway enrichment</w:t>
      </w:r>
      <w:r w:rsidR="00AF2A21" w:rsidRPr="00FD289B">
        <w:rPr>
          <w:rFonts w:eastAsia="SimSun"/>
          <w:bCs/>
          <w:color w:val="000000"/>
        </w:rPr>
        <w:t>.</w:t>
      </w:r>
      <w:r w:rsidR="00AF2A21" w:rsidRPr="00AF2A21">
        <w:rPr>
          <w:rFonts w:eastAsia="SimSun"/>
          <w:bCs/>
          <w:color w:val="000000"/>
        </w:rPr>
        <w:t xml:space="preserve"> </w:t>
      </w:r>
      <w:r w:rsidR="00AF2A21" w:rsidRPr="00FD289B">
        <w:rPr>
          <w:rFonts w:eastAsia="SimSun"/>
          <w:bCs/>
          <w:color w:val="000000"/>
        </w:rPr>
        <w:t>(</w:t>
      </w:r>
      <w:r w:rsidR="00AF2A21">
        <w:rPr>
          <w:rFonts w:eastAsia="SimSun"/>
          <w:bCs/>
          <w:color w:val="000000"/>
        </w:rPr>
        <w:t>g</w:t>
      </w:r>
      <w:r w:rsidR="00AF2A21" w:rsidRPr="00FD289B">
        <w:rPr>
          <w:rFonts w:eastAsia="SimSun"/>
          <w:bCs/>
          <w:color w:val="000000"/>
        </w:rPr>
        <w:t>)</w:t>
      </w:r>
      <w:r w:rsidR="00B24A38">
        <w:rPr>
          <w:rFonts w:eastAsia="SimSun"/>
          <w:bCs/>
          <w:color w:val="000000"/>
        </w:rPr>
        <w:t xml:space="preserve"> </w:t>
      </w:r>
      <w:r w:rsidR="004D62DE" w:rsidRPr="004D62DE">
        <w:rPr>
          <w:rFonts w:eastAsia="SimSun"/>
          <w:bCs/>
          <w:color w:val="000000"/>
        </w:rPr>
        <w:t xml:space="preserve">List of pathways enriched by cluster </w:t>
      </w:r>
      <w:r w:rsidR="004D62DE">
        <w:rPr>
          <w:rFonts w:eastAsia="SimSun"/>
          <w:bCs/>
          <w:color w:val="000000"/>
        </w:rPr>
        <w:t>2</w:t>
      </w:r>
      <w:r w:rsidR="004D62DE" w:rsidRPr="004D62DE">
        <w:rPr>
          <w:rFonts w:eastAsia="SimSun"/>
          <w:bCs/>
          <w:color w:val="000000"/>
        </w:rPr>
        <w:t xml:space="preserve"> NMF genes through </w:t>
      </w:r>
      <w:proofErr w:type="spellStart"/>
      <w:r w:rsidR="004D62DE" w:rsidRPr="004D62DE">
        <w:rPr>
          <w:rFonts w:eastAsia="SimSun"/>
          <w:bCs/>
          <w:color w:val="000000"/>
        </w:rPr>
        <w:t>interactome</w:t>
      </w:r>
      <w:proofErr w:type="spellEnd"/>
      <w:r w:rsidR="004D62DE" w:rsidRPr="004D62DE">
        <w:rPr>
          <w:rFonts w:eastAsia="SimSun"/>
          <w:bCs/>
          <w:color w:val="000000"/>
        </w:rPr>
        <w:t xml:space="preserve"> analysis and list of cluster </w:t>
      </w:r>
      <w:r w:rsidR="004D62DE">
        <w:rPr>
          <w:rFonts w:eastAsia="SimSun"/>
          <w:bCs/>
          <w:color w:val="000000"/>
        </w:rPr>
        <w:t>2</w:t>
      </w:r>
      <w:r w:rsidR="004D62DE" w:rsidRPr="004D62DE">
        <w:rPr>
          <w:rFonts w:eastAsia="SimSun"/>
          <w:bCs/>
          <w:color w:val="000000"/>
        </w:rPr>
        <w:t xml:space="preserve"> NMF genes contributed to the pathway enrichment</w:t>
      </w:r>
      <w:r w:rsidR="00B24A38" w:rsidRPr="00FD289B">
        <w:rPr>
          <w:rFonts w:eastAsia="SimSun"/>
          <w:bCs/>
          <w:color w:val="000000"/>
        </w:rPr>
        <w:t>.</w:t>
      </w:r>
      <w:r w:rsidR="00B24A38">
        <w:rPr>
          <w:rFonts w:eastAsia="SimSun"/>
          <w:bCs/>
          <w:color w:val="000000"/>
        </w:rPr>
        <w:t xml:space="preserve"> </w:t>
      </w:r>
      <w:r w:rsidR="00B24A38" w:rsidRPr="00FD289B">
        <w:rPr>
          <w:rFonts w:eastAsia="SimSun"/>
          <w:bCs/>
          <w:color w:val="000000"/>
        </w:rPr>
        <w:t>(</w:t>
      </w:r>
      <w:r w:rsidR="00B24A38">
        <w:rPr>
          <w:rFonts w:eastAsia="SimSun"/>
          <w:bCs/>
          <w:color w:val="000000"/>
        </w:rPr>
        <w:t>h</w:t>
      </w:r>
      <w:r w:rsidR="00B24A38" w:rsidRPr="00FD289B">
        <w:rPr>
          <w:rFonts w:eastAsia="SimSun"/>
          <w:bCs/>
          <w:color w:val="000000"/>
        </w:rPr>
        <w:t>)</w:t>
      </w:r>
      <w:r w:rsidR="00B24A38">
        <w:rPr>
          <w:rFonts w:eastAsia="SimSun" w:hint="eastAsia"/>
          <w:bCs/>
          <w:color w:val="000000"/>
        </w:rPr>
        <w:t xml:space="preserve"> </w:t>
      </w:r>
      <w:r w:rsidR="0065037A" w:rsidRPr="0065037A">
        <w:t xml:space="preserve">List of motifs enriched on the differential accessible </w:t>
      </w:r>
      <w:r w:rsidR="0065037A" w:rsidRPr="00FD289B">
        <w:rPr>
          <w:rFonts w:eastAsia="SimSun"/>
          <w:bCs/>
          <w:color w:val="000000"/>
        </w:rPr>
        <w:t>regions</w:t>
      </w:r>
      <w:r w:rsidR="004D62DE">
        <w:rPr>
          <w:rFonts w:eastAsia="SimSun"/>
          <w:bCs/>
          <w:color w:val="000000"/>
        </w:rPr>
        <w:t xml:space="preserve"> </w:t>
      </w:r>
      <w:r w:rsidR="004D62DE" w:rsidRPr="004D62DE">
        <w:rPr>
          <w:rFonts w:eastAsia="SimSun"/>
          <w:bCs/>
          <w:color w:val="000000"/>
        </w:rPr>
        <w:t>of NMF clusters</w:t>
      </w:r>
      <w:r w:rsidR="0065037A" w:rsidRPr="00FD289B">
        <w:rPr>
          <w:rFonts w:eastAsia="SimSun"/>
          <w:bCs/>
          <w:color w:val="000000"/>
        </w:rPr>
        <w:t>.</w:t>
      </w:r>
      <w:r w:rsidR="00FD289B" w:rsidRPr="00FD289B">
        <w:rPr>
          <w:rFonts w:eastAsia="SimSun"/>
          <w:bCs/>
          <w:color w:val="000000"/>
        </w:rPr>
        <w:t xml:space="preserve"> </w:t>
      </w:r>
    </w:p>
    <w:p w14:paraId="606FCAA7" w14:textId="26E77B45" w:rsidR="009B785D" w:rsidRDefault="00F32970" w:rsidP="00E3583D">
      <w:pPr>
        <w:spacing w:before="480"/>
        <w:jc w:val="both"/>
        <w:rPr>
          <w:rFonts w:eastAsia="SimSun"/>
          <w:b/>
          <w:bCs/>
          <w:color w:val="000000"/>
        </w:rPr>
      </w:pPr>
      <w:r>
        <w:rPr>
          <w:rFonts w:eastAsia="SimSun"/>
          <w:b/>
          <w:bCs/>
          <w:color w:val="000000"/>
        </w:rPr>
        <w:t>Supplemental</w:t>
      </w:r>
      <w:r w:rsidR="009B785D">
        <w:rPr>
          <w:rFonts w:eastAsia="SimSun"/>
          <w:b/>
          <w:bCs/>
          <w:color w:val="000000"/>
        </w:rPr>
        <w:t xml:space="preserve"> Table 3</w:t>
      </w:r>
      <w:r w:rsidR="009B785D" w:rsidRPr="00297817">
        <w:rPr>
          <w:rFonts w:eastAsia="SimSun"/>
          <w:b/>
          <w:bCs/>
          <w:color w:val="000000"/>
        </w:rPr>
        <w:t>.</w:t>
      </w:r>
    </w:p>
    <w:p w14:paraId="3BBE6101" w14:textId="5E34FCF4" w:rsidR="009B785D" w:rsidRDefault="00381828" w:rsidP="00932C85">
      <w:pPr>
        <w:spacing w:beforeLines="100" w:before="240" w:afterLines="100" w:after="240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(a)</w:t>
      </w:r>
      <w:r w:rsidRPr="00381828">
        <w:rPr>
          <w:rFonts w:eastAsia="SimSun"/>
          <w:bCs/>
          <w:color w:val="000000"/>
        </w:rPr>
        <w:t xml:space="preserve"> </w:t>
      </w:r>
      <w:r w:rsidR="00F90299" w:rsidRPr="00381828">
        <w:rPr>
          <w:rFonts w:eastAsia="SimSun"/>
          <w:bCs/>
          <w:color w:val="000000"/>
        </w:rPr>
        <w:t xml:space="preserve">Summary of quality control parameters of </w:t>
      </w:r>
      <w:r w:rsidR="004B0F2D">
        <w:rPr>
          <w:rFonts w:eastAsia="SimSun"/>
          <w:bCs/>
          <w:color w:val="000000"/>
        </w:rPr>
        <w:t>ASTAR ATAC-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="00F90299" w:rsidRPr="00381828">
        <w:rPr>
          <w:rFonts w:eastAsia="SimSun"/>
          <w:bCs/>
          <w:color w:val="000000"/>
        </w:rPr>
        <w:t xml:space="preserve"> libraries of human cell lines</w:t>
      </w:r>
      <w:r w:rsidR="00F90299">
        <w:rPr>
          <w:rFonts w:eastAsia="SimSun"/>
          <w:bCs/>
          <w:color w:val="000000"/>
        </w:rPr>
        <w:t>.</w:t>
      </w:r>
      <w:r w:rsidR="00F90299" w:rsidRPr="00381828">
        <w:rPr>
          <w:rFonts w:eastAsia="SimSun"/>
          <w:bCs/>
          <w:color w:val="000000"/>
        </w:rPr>
        <w:t xml:space="preserve"> </w:t>
      </w:r>
      <w:r w:rsidR="008A07E4">
        <w:rPr>
          <w:rFonts w:eastAsia="SimSun"/>
          <w:bCs/>
          <w:color w:val="000000"/>
        </w:rPr>
        <w:t xml:space="preserve">(b) </w:t>
      </w:r>
      <w:r w:rsidR="00F90299" w:rsidRPr="00381828">
        <w:rPr>
          <w:rFonts w:eastAsia="SimSun"/>
          <w:bCs/>
          <w:color w:val="000000"/>
        </w:rPr>
        <w:t xml:space="preserve">Summary of quality control parameters of </w:t>
      </w:r>
      <w:r w:rsidR="004B0F2D">
        <w:rPr>
          <w:rFonts w:eastAsia="SimSun"/>
          <w:bCs/>
          <w:color w:val="000000"/>
        </w:rPr>
        <w:t>ASTAR RNA-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="00F90299" w:rsidRPr="00381828">
        <w:rPr>
          <w:rFonts w:eastAsia="SimSun"/>
          <w:bCs/>
          <w:color w:val="000000"/>
        </w:rPr>
        <w:t xml:space="preserve"> libraries of human cell lines</w:t>
      </w:r>
      <w:r w:rsidR="00F90299">
        <w:rPr>
          <w:rFonts w:eastAsia="SimSun"/>
          <w:bCs/>
          <w:color w:val="000000"/>
        </w:rPr>
        <w:t xml:space="preserve">. </w:t>
      </w:r>
      <w:r>
        <w:rPr>
          <w:rFonts w:eastAsia="SimSun"/>
          <w:bCs/>
          <w:color w:val="000000"/>
        </w:rPr>
        <w:t xml:space="preserve">(c) </w:t>
      </w:r>
      <w:r w:rsidR="00053C73" w:rsidRPr="00053C73">
        <w:rPr>
          <w:rFonts w:eastAsia="SimSun"/>
          <w:bCs/>
          <w:color w:val="000000"/>
        </w:rPr>
        <w:t xml:space="preserve">QC filtration summary of </w:t>
      </w:r>
      <w:r w:rsidR="004B0F2D">
        <w:rPr>
          <w:rFonts w:eastAsia="SimSun"/>
          <w:bCs/>
          <w:color w:val="000000"/>
        </w:rPr>
        <w:t>ASTAR ATAC-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="00053C73" w:rsidRPr="00053C73">
        <w:rPr>
          <w:rFonts w:eastAsia="SimSun"/>
          <w:bCs/>
          <w:color w:val="000000"/>
        </w:rPr>
        <w:t xml:space="preserve"> and </w:t>
      </w:r>
      <w:r w:rsidR="004B0F2D">
        <w:rPr>
          <w:rFonts w:eastAsia="SimSun"/>
          <w:bCs/>
          <w:color w:val="000000"/>
        </w:rPr>
        <w:t>ASTAR RNA-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="00053C73" w:rsidRPr="00053C73">
        <w:rPr>
          <w:rFonts w:eastAsia="SimSun"/>
          <w:bCs/>
          <w:color w:val="000000"/>
        </w:rPr>
        <w:t xml:space="preserve"> librar</w:t>
      </w:r>
      <w:r w:rsidR="00CB0BB5">
        <w:rPr>
          <w:rFonts w:eastAsia="SimSun"/>
          <w:bCs/>
          <w:color w:val="000000"/>
        </w:rPr>
        <w:t>ies</w:t>
      </w:r>
      <w:r w:rsidR="00053C73">
        <w:rPr>
          <w:rFonts w:eastAsia="SimSun"/>
          <w:bCs/>
          <w:color w:val="000000"/>
        </w:rPr>
        <w:t xml:space="preserve">. (d) </w:t>
      </w:r>
      <w:r w:rsidR="00DA65F3" w:rsidRPr="00DA65F3">
        <w:rPr>
          <w:rFonts w:eastAsia="SimSun"/>
          <w:bCs/>
          <w:color w:val="000000"/>
        </w:rPr>
        <w:t xml:space="preserve">List of variable motifs in terms of the accessibility across the </w:t>
      </w:r>
      <w:r w:rsidR="00A56F9B">
        <w:rPr>
          <w:rFonts w:eastAsia="SimSun"/>
          <w:bCs/>
          <w:color w:val="000000"/>
        </w:rPr>
        <w:t xml:space="preserve">profiled </w:t>
      </w:r>
      <w:r w:rsidR="00DA65F3" w:rsidRPr="00DA65F3">
        <w:rPr>
          <w:rFonts w:eastAsia="SimSun"/>
          <w:bCs/>
          <w:color w:val="000000"/>
        </w:rPr>
        <w:t>human cell lines.</w:t>
      </w:r>
      <w:r w:rsidR="00053C73">
        <w:rPr>
          <w:rFonts w:eastAsia="SimSun"/>
          <w:bCs/>
          <w:color w:val="000000"/>
        </w:rPr>
        <w:t xml:space="preserve"> (e) </w:t>
      </w:r>
      <w:r w:rsidR="009F056F" w:rsidRPr="009F056F">
        <w:rPr>
          <w:rFonts w:eastAsia="SimSun"/>
          <w:bCs/>
          <w:color w:val="000000"/>
        </w:rPr>
        <w:t>List of differentially accessible TF motifs across the profiled human cell lines</w:t>
      </w:r>
      <w:r w:rsidR="00053C73" w:rsidRPr="00053C73">
        <w:rPr>
          <w:rFonts w:eastAsia="SimSun"/>
          <w:bCs/>
          <w:color w:val="000000"/>
        </w:rPr>
        <w:t>.</w:t>
      </w:r>
    </w:p>
    <w:p w14:paraId="119C3244" w14:textId="17ACD717" w:rsidR="00DA65F3" w:rsidRDefault="00F32970" w:rsidP="00E3583D">
      <w:pPr>
        <w:spacing w:before="480"/>
        <w:jc w:val="both"/>
        <w:rPr>
          <w:rFonts w:eastAsia="SimSun"/>
          <w:b/>
          <w:bCs/>
          <w:color w:val="000000"/>
        </w:rPr>
      </w:pPr>
      <w:r>
        <w:rPr>
          <w:rFonts w:eastAsia="SimSun"/>
          <w:b/>
          <w:bCs/>
          <w:color w:val="000000"/>
        </w:rPr>
        <w:t>Supplemental</w:t>
      </w:r>
      <w:r w:rsidR="00DA65F3">
        <w:rPr>
          <w:rFonts w:eastAsia="SimSun"/>
          <w:b/>
          <w:bCs/>
          <w:color w:val="000000"/>
        </w:rPr>
        <w:t xml:space="preserve"> Table 4</w:t>
      </w:r>
      <w:r w:rsidR="00DA65F3" w:rsidRPr="00297817">
        <w:rPr>
          <w:rFonts w:eastAsia="SimSun"/>
          <w:b/>
          <w:bCs/>
          <w:color w:val="000000"/>
        </w:rPr>
        <w:t>.</w:t>
      </w:r>
    </w:p>
    <w:p w14:paraId="30411872" w14:textId="370A781E" w:rsidR="00DA65F3" w:rsidRPr="00DA65F3" w:rsidRDefault="00DA65F3" w:rsidP="00932C85">
      <w:pPr>
        <w:spacing w:beforeLines="100" w:before="240" w:afterLines="100" w:after="240"/>
        <w:jc w:val="both"/>
        <w:rPr>
          <w:rFonts w:eastAsia="SimSun"/>
          <w:bCs/>
          <w:color w:val="000000"/>
        </w:rPr>
      </w:pPr>
      <w:r w:rsidRPr="00DA65F3">
        <w:rPr>
          <w:rFonts w:eastAsia="SimSun"/>
          <w:bCs/>
          <w:color w:val="000000"/>
        </w:rPr>
        <w:t xml:space="preserve">(a) </w:t>
      </w:r>
      <w:r w:rsidR="00F90299" w:rsidRPr="00714937">
        <w:rPr>
          <w:rFonts w:eastAsia="SimSun"/>
          <w:bCs/>
          <w:color w:val="000000"/>
        </w:rPr>
        <w:t xml:space="preserve">Summary of quality control parameters of </w:t>
      </w:r>
      <w:r w:rsidR="004B0F2D">
        <w:rPr>
          <w:rFonts w:eastAsia="SimSun"/>
          <w:bCs/>
          <w:color w:val="000000"/>
        </w:rPr>
        <w:t>ASTAR ATAC-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="00F90299" w:rsidRPr="00714937">
        <w:rPr>
          <w:rFonts w:eastAsia="SimSun"/>
          <w:bCs/>
          <w:color w:val="000000"/>
        </w:rPr>
        <w:t xml:space="preserve"> libraries of erythroblast differentiation cells.</w:t>
      </w:r>
      <w:r w:rsidR="00F90299">
        <w:rPr>
          <w:rFonts w:eastAsia="SimSun"/>
          <w:bCs/>
          <w:color w:val="000000"/>
        </w:rPr>
        <w:t xml:space="preserve"> </w:t>
      </w:r>
      <w:r w:rsidR="00714937">
        <w:rPr>
          <w:rFonts w:eastAsia="SimSun"/>
          <w:bCs/>
          <w:color w:val="000000"/>
        </w:rPr>
        <w:t xml:space="preserve">(b) </w:t>
      </w:r>
      <w:r w:rsidR="00F90299" w:rsidRPr="00714937">
        <w:rPr>
          <w:rFonts w:eastAsia="SimSun"/>
          <w:bCs/>
          <w:color w:val="000000"/>
        </w:rPr>
        <w:t xml:space="preserve">Summary of quality control parameters of </w:t>
      </w:r>
      <w:r w:rsidR="004B0F2D">
        <w:rPr>
          <w:rFonts w:eastAsia="SimSun"/>
          <w:bCs/>
          <w:color w:val="000000"/>
        </w:rPr>
        <w:t>ASTAR RNA-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="00F90299" w:rsidRPr="00714937">
        <w:rPr>
          <w:rFonts w:eastAsia="SimSun"/>
          <w:bCs/>
          <w:color w:val="000000"/>
        </w:rPr>
        <w:t xml:space="preserve"> libraries of erythroblast differentiation cells.</w:t>
      </w:r>
      <w:r w:rsidR="00714937">
        <w:rPr>
          <w:rFonts w:eastAsia="SimSun"/>
          <w:bCs/>
          <w:color w:val="000000"/>
        </w:rPr>
        <w:t xml:space="preserve"> (c) </w:t>
      </w:r>
      <w:r w:rsidR="00053C73" w:rsidRPr="00053C73">
        <w:rPr>
          <w:rFonts w:eastAsia="SimSun"/>
          <w:bCs/>
          <w:color w:val="000000"/>
        </w:rPr>
        <w:t xml:space="preserve">QC filtration summary of </w:t>
      </w:r>
      <w:r w:rsidR="004B0F2D">
        <w:rPr>
          <w:rFonts w:eastAsia="SimSun"/>
          <w:bCs/>
          <w:color w:val="000000"/>
        </w:rPr>
        <w:t>ASTAR ATAC-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="00C942A0">
        <w:rPr>
          <w:rFonts w:eastAsia="SimSun"/>
          <w:bCs/>
          <w:color w:val="000000"/>
        </w:rPr>
        <w:t xml:space="preserve"> and </w:t>
      </w:r>
      <w:r w:rsidR="004B0F2D">
        <w:rPr>
          <w:rFonts w:eastAsia="SimSun"/>
          <w:bCs/>
          <w:color w:val="000000"/>
        </w:rPr>
        <w:t>ASTAR RNA-</w:t>
      </w:r>
      <w:proofErr w:type="spellStart"/>
      <w:r w:rsidR="004B0F2D">
        <w:rPr>
          <w:rFonts w:eastAsia="SimSun"/>
          <w:bCs/>
          <w:color w:val="000000"/>
        </w:rPr>
        <w:t>seq</w:t>
      </w:r>
      <w:proofErr w:type="spellEnd"/>
      <w:r w:rsidR="00C942A0">
        <w:rPr>
          <w:rFonts w:eastAsia="SimSun"/>
          <w:bCs/>
          <w:color w:val="000000"/>
        </w:rPr>
        <w:t xml:space="preserve"> libraries</w:t>
      </w:r>
      <w:r w:rsidR="00053C73">
        <w:rPr>
          <w:rFonts w:eastAsia="SimSun"/>
          <w:bCs/>
          <w:color w:val="000000"/>
        </w:rPr>
        <w:t xml:space="preserve">. (d) </w:t>
      </w:r>
      <w:r w:rsidRPr="00DA65F3">
        <w:rPr>
          <w:rFonts w:eastAsia="SimSun"/>
          <w:bCs/>
          <w:color w:val="000000"/>
        </w:rPr>
        <w:t xml:space="preserve">List of variable motifs in terms of the accessibility across the cells </w:t>
      </w:r>
      <w:r w:rsidR="004777E7">
        <w:rPr>
          <w:rFonts w:eastAsia="SimSun"/>
          <w:bCs/>
          <w:color w:val="000000"/>
        </w:rPr>
        <w:t>undergoing</w:t>
      </w:r>
      <w:r w:rsidRPr="00DA65F3">
        <w:rPr>
          <w:rFonts w:eastAsia="SimSun"/>
          <w:bCs/>
          <w:color w:val="000000"/>
        </w:rPr>
        <w:t xml:space="preserve"> erythroblast differentiation. (</w:t>
      </w:r>
      <w:r w:rsidR="00053C73">
        <w:rPr>
          <w:rFonts w:eastAsia="SimSun"/>
          <w:bCs/>
          <w:color w:val="000000"/>
        </w:rPr>
        <w:t>e</w:t>
      </w:r>
      <w:r w:rsidRPr="00DA65F3">
        <w:rPr>
          <w:rFonts w:eastAsia="SimSun"/>
          <w:bCs/>
          <w:color w:val="000000"/>
        </w:rPr>
        <w:t xml:space="preserve">) List of differentially expressed genes </w:t>
      </w:r>
      <w:r w:rsidR="009F056F">
        <w:rPr>
          <w:rFonts w:eastAsia="SimSun"/>
          <w:bCs/>
          <w:color w:val="000000"/>
        </w:rPr>
        <w:t>for</w:t>
      </w:r>
      <w:r w:rsidRPr="00DA65F3">
        <w:rPr>
          <w:rFonts w:eastAsia="SimSun"/>
          <w:bCs/>
          <w:color w:val="000000"/>
        </w:rPr>
        <w:t xml:space="preserve"> each NMF cluster. (</w:t>
      </w:r>
      <w:r w:rsidR="00053C73">
        <w:rPr>
          <w:rFonts w:eastAsia="SimSun"/>
          <w:bCs/>
          <w:color w:val="000000"/>
        </w:rPr>
        <w:t>f</w:t>
      </w:r>
      <w:r w:rsidRPr="00DA65F3">
        <w:rPr>
          <w:rFonts w:eastAsia="SimSun"/>
          <w:bCs/>
          <w:color w:val="000000"/>
        </w:rPr>
        <w:t>) List of motifs enriched on the differential accessible regions of NMF cluster</w:t>
      </w:r>
      <w:r w:rsidR="009F056F">
        <w:rPr>
          <w:rFonts w:eastAsia="SimSun"/>
          <w:bCs/>
          <w:color w:val="000000"/>
        </w:rPr>
        <w:t>s</w:t>
      </w:r>
      <w:r w:rsidRPr="00DA65F3">
        <w:rPr>
          <w:rFonts w:eastAsia="SimSun"/>
          <w:bCs/>
          <w:color w:val="000000"/>
        </w:rPr>
        <w:t>.</w:t>
      </w:r>
    </w:p>
    <w:p w14:paraId="4C539AAA" w14:textId="7011DBE2" w:rsidR="001B56B5" w:rsidRDefault="00F32970" w:rsidP="00E3583D">
      <w:pPr>
        <w:spacing w:before="480"/>
        <w:jc w:val="both"/>
        <w:rPr>
          <w:rFonts w:eastAsia="SimSun"/>
          <w:b/>
          <w:bCs/>
          <w:color w:val="000000"/>
        </w:rPr>
      </w:pPr>
      <w:r>
        <w:rPr>
          <w:rFonts w:eastAsia="SimSun"/>
          <w:b/>
          <w:bCs/>
          <w:color w:val="000000"/>
        </w:rPr>
        <w:t>Supplemental</w:t>
      </w:r>
      <w:r w:rsidR="001B56B5">
        <w:rPr>
          <w:rFonts w:eastAsia="SimSun"/>
          <w:b/>
          <w:bCs/>
          <w:color w:val="000000"/>
        </w:rPr>
        <w:t xml:space="preserve"> Table </w:t>
      </w:r>
      <w:r w:rsidR="009B785D">
        <w:rPr>
          <w:rFonts w:eastAsia="SimSun"/>
          <w:b/>
          <w:bCs/>
          <w:color w:val="000000"/>
        </w:rPr>
        <w:t>5</w:t>
      </w:r>
      <w:r w:rsidR="001B56B5">
        <w:rPr>
          <w:rFonts w:eastAsia="SimSun"/>
          <w:b/>
          <w:bCs/>
          <w:color w:val="000000"/>
        </w:rPr>
        <w:t>.</w:t>
      </w:r>
    </w:p>
    <w:p w14:paraId="4E6D8D34" w14:textId="73B1785D" w:rsidR="00E3583D" w:rsidRPr="00E3583D" w:rsidRDefault="001B56B5" w:rsidP="00E3583D">
      <w:pPr>
        <w:spacing w:beforeLines="100" w:before="240" w:afterLines="100" w:after="240"/>
        <w:jc w:val="both"/>
        <w:rPr>
          <w:rFonts w:eastAsia="SimSun"/>
          <w:bCs/>
          <w:color w:val="000000"/>
        </w:rPr>
      </w:pPr>
      <w:r w:rsidRPr="00297817">
        <w:rPr>
          <w:rFonts w:eastAsia="SimSun"/>
          <w:bCs/>
          <w:color w:val="000000"/>
        </w:rPr>
        <w:t xml:space="preserve">List of </w:t>
      </w:r>
      <w:r w:rsidR="00AC7785">
        <w:rPr>
          <w:rFonts w:eastAsia="SimSun"/>
          <w:bCs/>
          <w:color w:val="000000"/>
        </w:rPr>
        <w:t xml:space="preserve">primers used for </w:t>
      </w:r>
      <w:r w:rsidR="00417E47">
        <w:rPr>
          <w:rFonts w:eastAsia="SimSun"/>
          <w:bCs/>
          <w:color w:val="000000"/>
        </w:rPr>
        <w:t>A</w:t>
      </w:r>
      <w:r w:rsidR="00AC7785">
        <w:rPr>
          <w:rFonts w:eastAsia="SimSun"/>
          <w:bCs/>
          <w:color w:val="000000"/>
        </w:rPr>
        <w:t>STAR</w:t>
      </w:r>
      <w:r w:rsidR="00866877">
        <w:rPr>
          <w:rFonts w:eastAsia="SimSun"/>
          <w:bCs/>
          <w:color w:val="000000"/>
        </w:rPr>
        <w:t>-seq</w:t>
      </w:r>
      <w:r w:rsidR="00AC7785">
        <w:rPr>
          <w:rFonts w:eastAsia="SimSun"/>
          <w:bCs/>
          <w:color w:val="000000"/>
        </w:rPr>
        <w:t xml:space="preserve"> library preparation.</w:t>
      </w:r>
    </w:p>
    <w:p w14:paraId="36475E47" w14:textId="77777777" w:rsidR="00BB0894" w:rsidRDefault="00BB0894" w:rsidP="00432CE4">
      <w:pPr>
        <w:spacing w:beforeLines="200" w:before="480" w:afterLines="200" w:after="480" w:line="480" w:lineRule="auto"/>
        <w:jc w:val="both"/>
        <w:rPr>
          <w:rFonts w:eastAsia="SimSun"/>
          <w:bCs/>
          <w:color w:val="000000"/>
        </w:rPr>
      </w:pPr>
    </w:p>
    <w:p w14:paraId="6AF8A5CD" w14:textId="7A834A2E" w:rsidR="00383856" w:rsidRDefault="00706C95" w:rsidP="00E3583D">
      <w:pPr>
        <w:spacing w:before="240" w:after="240" w:line="480" w:lineRule="auto"/>
        <w:rPr>
          <w:b/>
          <w:bCs/>
        </w:rPr>
      </w:pPr>
      <w:r>
        <w:rPr>
          <w:b/>
          <w:bCs/>
        </w:rPr>
        <w:t>SUPPLEMENTAL</w:t>
      </w:r>
      <w:r w:rsidR="00383856">
        <w:rPr>
          <w:b/>
          <w:bCs/>
        </w:rPr>
        <w:t xml:space="preserve"> </w:t>
      </w:r>
      <w:r w:rsidR="00EF61D4">
        <w:rPr>
          <w:b/>
          <w:bCs/>
        </w:rPr>
        <w:t>CODE</w:t>
      </w:r>
      <w:r w:rsidR="009F056F">
        <w:rPr>
          <w:b/>
          <w:bCs/>
        </w:rPr>
        <w:t>S</w:t>
      </w:r>
    </w:p>
    <w:p w14:paraId="5FFDABC5" w14:textId="71D9E96D" w:rsidR="00383856" w:rsidRDefault="009F056F" w:rsidP="009449EE">
      <w:pPr>
        <w:spacing w:beforeLines="100" w:before="240" w:after="120"/>
        <w:jc w:val="both"/>
        <w:rPr>
          <w:rFonts w:eastAsia="SimSun"/>
          <w:b/>
          <w:bCs/>
          <w:color w:val="000000"/>
        </w:rPr>
      </w:pPr>
      <w:r>
        <w:rPr>
          <w:rFonts w:eastAsia="SimSun"/>
          <w:b/>
          <w:bCs/>
          <w:color w:val="000000"/>
        </w:rPr>
        <w:lastRenderedPageBreak/>
        <w:t>ASTAR s</w:t>
      </w:r>
      <w:r w:rsidR="00383856">
        <w:rPr>
          <w:rFonts w:eastAsia="SimSun"/>
          <w:b/>
          <w:bCs/>
          <w:color w:val="000000"/>
        </w:rPr>
        <w:t>cripts</w:t>
      </w:r>
    </w:p>
    <w:p w14:paraId="21B39FFA" w14:textId="6452141F" w:rsidR="00383856" w:rsidRDefault="00383856" w:rsidP="009449EE">
      <w:pPr>
        <w:spacing w:afterLines="100" w:after="240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C1 </w:t>
      </w:r>
      <w:r w:rsidR="009F056F">
        <w:rPr>
          <w:rFonts w:eastAsia="SimSun"/>
          <w:bCs/>
          <w:color w:val="000000"/>
        </w:rPr>
        <w:t>s</w:t>
      </w:r>
      <w:r>
        <w:rPr>
          <w:rFonts w:eastAsia="SimSun"/>
          <w:bCs/>
          <w:color w:val="000000"/>
        </w:rPr>
        <w:t xml:space="preserve">cripts and work sheets </w:t>
      </w:r>
      <w:r w:rsidR="009F056F">
        <w:rPr>
          <w:rFonts w:eastAsia="SimSun"/>
          <w:bCs/>
          <w:color w:val="000000"/>
        </w:rPr>
        <w:t>for</w:t>
      </w:r>
      <w:r>
        <w:rPr>
          <w:rFonts w:eastAsia="SimSun"/>
          <w:bCs/>
          <w:color w:val="000000"/>
        </w:rPr>
        <w:t xml:space="preserve"> perform</w:t>
      </w:r>
      <w:r w:rsidR="009F056F">
        <w:rPr>
          <w:rFonts w:eastAsia="SimSun"/>
          <w:bCs/>
          <w:color w:val="000000"/>
        </w:rPr>
        <w:t>ing</w:t>
      </w:r>
      <w:r>
        <w:rPr>
          <w:rFonts w:eastAsia="SimSun"/>
          <w:bCs/>
          <w:color w:val="000000"/>
        </w:rPr>
        <w:t xml:space="preserve"> ASTAR</w:t>
      </w:r>
      <w:r w:rsidR="009F056F">
        <w:rPr>
          <w:rFonts w:eastAsia="SimSun"/>
          <w:bCs/>
          <w:color w:val="000000"/>
        </w:rPr>
        <w:t>-</w:t>
      </w:r>
      <w:proofErr w:type="spellStart"/>
      <w:r w:rsidR="009F056F">
        <w:rPr>
          <w:rFonts w:eastAsia="SimSun"/>
          <w:bCs/>
          <w:color w:val="000000"/>
        </w:rPr>
        <w:t>seq</w:t>
      </w:r>
      <w:proofErr w:type="spellEnd"/>
      <w:r w:rsidR="009F056F">
        <w:rPr>
          <w:rFonts w:eastAsia="SimSun"/>
          <w:bCs/>
          <w:color w:val="000000"/>
        </w:rPr>
        <w:t xml:space="preserve"> on </w:t>
      </w:r>
      <w:proofErr w:type="spellStart"/>
      <w:r w:rsidR="009F056F">
        <w:rPr>
          <w:rFonts w:eastAsia="SimSun"/>
          <w:bCs/>
          <w:color w:val="000000"/>
        </w:rPr>
        <w:t>Fluidigm</w:t>
      </w:r>
      <w:proofErr w:type="spellEnd"/>
      <w:r w:rsidR="009F056F">
        <w:rPr>
          <w:rFonts w:eastAsia="SimSun"/>
          <w:bCs/>
          <w:color w:val="000000"/>
        </w:rPr>
        <w:t xml:space="preserve"> </w:t>
      </w:r>
      <w:r w:rsidR="009F056F">
        <w:rPr>
          <w:rFonts w:eastAsia="SimSun"/>
          <w:bCs/>
          <w:color w:val="000000"/>
        </w:rPr>
        <w:t xml:space="preserve">C1 </w:t>
      </w:r>
      <w:r w:rsidR="009F056F">
        <w:rPr>
          <w:rFonts w:eastAsia="SimSun"/>
          <w:bCs/>
          <w:color w:val="000000"/>
        </w:rPr>
        <w:t>Open App microfluidic chips</w:t>
      </w:r>
      <w:r w:rsidR="00DF33F0">
        <w:rPr>
          <w:rFonts w:eastAsia="SimSun"/>
          <w:bCs/>
          <w:color w:val="000000"/>
        </w:rPr>
        <w:t>.</w:t>
      </w:r>
    </w:p>
    <w:p w14:paraId="030CF385" w14:textId="7AB1ACA4" w:rsidR="00383856" w:rsidRDefault="009F056F" w:rsidP="009449EE">
      <w:pPr>
        <w:spacing w:before="240" w:after="120"/>
        <w:jc w:val="both"/>
        <w:rPr>
          <w:rFonts w:eastAsia="SimSun"/>
          <w:b/>
          <w:bCs/>
          <w:color w:val="000000"/>
        </w:rPr>
      </w:pPr>
      <w:proofErr w:type="spellStart"/>
      <w:r>
        <w:rPr>
          <w:rFonts w:eastAsia="SimSun"/>
          <w:b/>
          <w:bCs/>
          <w:color w:val="000000"/>
        </w:rPr>
        <w:t>Bioinformatic</w:t>
      </w:r>
      <w:proofErr w:type="spellEnd"/>
      <w:r>
        <w:rPr>
          <w:rFonts w:eastAsia="SimSun"/>
          <w:b/>
          <w:bCs/>
          <w:color w:val="000000"/>
        </w:rPr>
        <w:t xml:space="preserve"> s</w:t>
      </w:r>
      <w:r w:rsidR="00383856">
        <w:rPr>
          <w:rFonts w:eastAsia="SimSun"/>
          <w:b/>
          <w:bCs/>
          <w:color w:val="000000"/>
        </w:rPr>
        <w:t>cripts</w:t>
      </w:r>
    </w:p>
    <w:p w14:paraId="363355EB" w14:textId="3300219A" w:rsidR="00423CF9" w:rsidRPr="008E531D" w:rsidRDefault="00383856" w:rsidP="009449EE">
      <w:pPr>
        <w:spacing w:afterLines="100" w:after="240"/>
        <w:jc w:val="both"/>
        <w:rPr>
          <w:rFonts w:eastAsia="SimSun"/>
          <w:bCs/>
          <w:color w:val="000000"/>
          <w:lang w:eastAsia="zh-CN"/>
        </w:rPr>
      </w:pPr>
      <w:r>
        <w:rPr>
          <w:rFonts w:eastAsia="SimSun"/>
          <w:bCs/>
          <w:color w:val="000000"/>
        </w:rPr>
        <w:t>Detailed scripts that have been used to perform the analyses shown in the manuscript</w:t>
      </w:r>
      <w:r w:rsidR="00DF33F0">
        <w:rPr>
          <w:rFonts w:eastAsia="SimSun"/>
          <w:bCs/>
          <w:color w:val="000000"/>
        </w:rPr>
        <w:t>.</w:t>
      </w:r>
    </w:p>
    <w:sectPr w:rsidR="00423CF9" w:rsidRPr="008E5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DEB"/>
    <w:multiLevelType w:val="hybridMultilevel"/>
    <w:tmpl w:val="AF164D80"/>
    <w:lvl w:ilvl="0" w:tplc="6A4ECC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47D9"/>
    <w:multiLevelType w:val="hybridMultilevel"/>
    <w:tmpl w:val="3796FCF8"/>
    <w:lvl w:ilvl="0" w:tplc="B88075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73FCE"/>
    <w:multiLevelType w:val="hybridMultilevel"/>
    <w:tmpl w:val="39F0F9BC"/>
    <w:lvl w:ilvl="0" w:tplc="55C032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E7BAB"/>
    <w:multiLevelType w:val="hybridMultilevel"/>
    <w:tmpl w:val="98F0C1CA"/>
    <w:lvl w:ilvl="0" w:tplc="19BA47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061E6"/>
    <w:multiLevelType w:val="hybridMultilevel"/>
    <w:tmpl w:val="56E89712"/>
    <w:lvl w:ilvl="0" w:tplc="E4B483D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B5"/>
    <w:rsid w:val="00027F9E"/>
    <w:rsid w:val="00053C73"/>
    <w:rsid w:val="000933C7"/>
    <w:rsid w:val="000D37D7"/>
    <w:rsid w:val="0011713C"/>
    <w:rsid w:val="001A540D"/>
    <w:rsid w:val="001B56B5"/>
    <w:rsid w:val="001F5DBD"/>
    <w:rsid w:val="00201A91"/>
    <w:rsid w:val="0022522D"/>
    <w:rsid w:val="00237902"/>
    <w:rsid w:val="00381828"/>
    <w:rsid w:val="00383856"/>
    <w:rsid w:val="003A02A8"/>
    <w:rsid w:val="003A23F7"/>
    <w:rsid w:val="003C2CA2"/>
    <w:rsid w:val="00417E47"/>
    <w:rsid w:val="00423CF9"/>
    <w:rsid w:val="00432CE4"/>
    <w:rsid w:val="004335DC"/>
    <w:rsid w:val="00456DB6"/>
    <w:rsid w:val="00462ABB"/>
    <w:rsid w:val="004777E7"/>
    <w:rsid w:val="004B0F2D"/>
    <w:rsid w:val="004D62DE"/>
    <w:rsid w:val="005A579B"/>
    <w:rsid w:val="005E21D4"/>
    <w:rsid w:val="005E55B7"/>
    <w:rsid w:val="00604AF1"/>
    <w:rsid w:val="0061372E"/>
    <w:rsid w:val="0065037A"/>
    <w:rsid w:val="00681867"/>
    <w:rsid w:val="006E2645"/>
    <w:rsid w:val="00706C95"/>
    <w:rsid w:val="00714937"/>
    <w:rsid w:val="00737BD7"/>
    <w:rsid w:val="00773EB0"/>
    <w:rsid w:val="007741E9"/>
    <w:rsid w:val="0078025C"/>
    <w:rsid w:val="007B32CB"/>
    <w:rsid w:val="007E42BC"/>
    <w:rsid w:val="00840241"/>
    <w:rsid w:val="008539F4"/>
    <w:rsid w:val="00866877"/>
    <w:rsid w:val="008A07E4"/>
    <w:rsid w:val="008E531D"/>
    <w:rsid w:val="00932C85"/>
    <w:rsid w:val="009449EE"/>
    <w:rsid w:val="009548B1"/>
    <w:rsid w:val="00967AE6"/>
    <w:rsid w:val="009B785D"/>
    <w:rsid w:val="009D0CF2"/>
    <w:rsid w:val="009F056F"/>
    <w:rsid w:val="00A11E4C"/>
    <w:rsid w:val="00A2749F"/>
    <w:rsid w:val="00A56F9B"/>
    <w:rsid w:val="00A60010"/>
    <w:rsid w:val="00A71FED"/>
    <w:rsid w:val="00A86CD3"/>
    <w:rsid w:val="00AC1B46"/>
    <w:rsid w:val="00AC7785"/>
    <w:rsid w:val="00AF2A21"/>
    <w:rsid w:val="00AF6E34"/>
    <w:rsid w:val="00B24A38"/>
    <w:rsid w:val="00B4055C"/>
    <w:rsid w:val="00B56550"/>
    <w:rsid w:val="00B56785"/>
    <w:rsid w:val="00BB0894"/>
    <w:rsid w:val="00C12B88"/>
    <w:rsid w:val="00C15564"/>
    <w:rsid w:val="00C75798"/>
    <w:rsid w:val="00C942A0"/>
    <w:rsid w:val="00CB0BB5"/>
    <w:rsid w:val="00CB459F"/>
    <w:rsid w:val="00D26082"/>
    <w:rsid w:val="00D70D6A"/>
    <w:rsid w:val="00D81E88"/>
    <w:rsid w:val="00DA65F3"/>
    <w:rsid w:val="00DF33F0"/>
    <w:rsid w:val="00DF6243"/>
    <w:rsid w:val="00E1616A"/>
    <w:rsid w:val="00E21D6A"/>
    <w:rsid w:val="00E23BBF"/>
    <w:rsid w:val="00E3583D"/>
    <w:rsid w:val="00E52E34"/>
    <w:rsid w:val="00EF5949"/>
    <w:rsid w:val="00EF61D4"/>
    <w:rsid w:val="00F32970"/>
    <w:rsid w:val="00F455F3"/>
    <w:rsid w:val="00F73394"/>
    <w:rsid w:val="00F90299"/>
    <w:rsid w:val="00F918B8"/>
    <w:rsid w:val="00FD289B"/>
    <w:rsid w:val="00FE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35BB"/>
  <w15:docId w15:val="{08085670-BDE4-4D91-B7B5-49221952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6B5"/>
    <w:rPr>
      <w:rFonts w:ascii="Times New Roman" w:eastAsia="Times New Roman" w:hAnsi="Times New Roman" w:cs="Times New Roman"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785"/>
    <w:pPr>
      <w:ind w:firstLineChars="200" w:firstLine="420"/>
    </w:pPr>
  </w:style>
  <w:style w:type="paragraph" w:styleId="NormalWeb">
    <w:name w:val="Normal (Web)"/>
    <w:basedOn w:val="Normal"/>
    <w:uiPriority w:val="99"/>
    <w:semiHidden/>
    <w:unhideWhenUsed/>
    <w:rsid w:val="00237902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Qiaorui XING</cp:lastModifiedBy>
  <cp:revision>52</cp:revision>
  <dcterms:created xsi:type="dcterms:W3CDTF">2020-04-12T00:56:00Z</dcterms:created>
  <dcterms:modified xsi:type="dcterms:W3CDTF">2020-06-09T12:27:00Z</dcterms:modified>
</cp:coreProperties>
</file>