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8F8" w:rsidRPr="00CA0052" w:rsidRDefault="00356694" w:rsidP="00356694">
      <w:pPr>
        <w:spacing w:line="360" w:lineRule="auto"/>
        <w:rPr>
          <w:sz w:val="36"/>
          <w:szCs w:val="36"/>
        </w:rPr>
      </w:pPr>
      <w:r w:rsidRPr="00CA0052">
        <w:rPr>
          <w:sz w:val="36"/>
          <w:szCs w:val="36"/>
        </w:rPr>
        <w:t>Supplementary Information for</w:t>
      </w:r>
    </w:p>
    <w:p w:rsidR="000408F8" w:rsidRPr="00CA0052" w:rsidRDefault="00356694" w:rsidP="00356694">
      <w:pPr>
        <w:spacing w:line="360" w:lineRule="auto"/>
        <w:rPr>
          <w:rFonts w:eastAsia="Open Sans"/>
          <w:b/>
          <w:sz w:val="24"/>
          <w:szCs w:val="24"/>
        </w:rPr>
      </w:pPr>
      <w:r w:rsidRPr="00CA0052">
        <w:rPr>
          <w:rFonts w:eastAsia="Open Sans"/>
          <w:b/>
          <w:sz w:val="24"/>
          <w:szCs w:val="24"/>
        </w:rPr>
        <w:t>Transcriptome reconstruction and functional analysis of eukaryotic marine plankton communities via high-throughput metagenomics and metatranscriptomics</w:t>
      </w:r>
    </w:p>
    <w:p w:rsidR="000408F8" w:rsidRPr="00CA0052" w:rsidRDefault="000408F8"/>
    <w:p w:rsidR="000408F8" w:rsidRPr="00CA0052" w:rsidRDefault="00356694">
      <w:pPr>
        <w:jc w:val="both"/>
        <w:rPr>
          <w:sz w:val="24"/>
          <w:szCs w:val="24"/>
        </w:rPr>
      </w:pPr>
      <w:r w:rsidRPr="00CA0052">
        <w:rPr>
          <w:rFonts w:eastAsia="Open Sans"/>
          <w:sz w:val="24"/>
          <w:szCs w:val="24"/>
        </w:rPr>
        <w:t>Alexey Vorobev</w:t>
      </w:r>
      <w:r w:rsidRPr="00CA0052">
        <w:rPr>
          <w:rFonts w:eastAsia="Open Sans"/>
          <w:sz w:val="24"/>
          <w:szCs w:val="24"/>
          <w:vertAlign w:val="superscript"/>
        </w:rPr>
        <w:t>1,</w:t>
      </w:r>
      <w:proofErr w:type="gramStart"/>
      <w:r w:rsidRPr="00CA0052">
        <w:rPr>
          <w:rFonts w:eastAsia="Open Sans"/>
          <w:sz w:val="24"/>
          <w:szCs w:val="24"/>
          <w:vertAlign w:val="superscript"/>
        </w:rPr>
        <w:t>2</w:t>
      </w:r>
      <w:r w:rsidR="00BB1DE1">
        <w:rPr>
          <w:rFonts w:eastAsia="Open Sans"/>
          <w:sz w:val="24"/>
          <w:szCs w:val="24"/>
          <w:vertAlign w:val="superscript"/>
        </w:rPr>
        <w:t>,#</w:t>
      </w:r>
      <w:proofErr w:type="gramEnd"/>
      <w:r w:rsidRPr="00CA0052">
        <w:rPr>
          <w:rFonts w:eastAsia="Open Sans"/>
          <w:sz w:val="24"/>
          <w:szCs w:val="24"/>
          <w:vertAlign w:val="superscript"/>
        </w:rPr>
        <w:t>*</w:t>
      </w:r>
      <w:r w:rsidRPr="00CA0052">
        <w:rPr>
          <w:rFonts w:eastAsia="Open Sans"/>
          <w:sz w:val="24"/>
          <w:szCs w:val="24"/>
        </w:rPr>
        <w:t>, Marion Dupouy</w:t>
      </w:r>
      <w:r w:rsidRPr="00CA0052">
        <w:rPr>
          <w:rFonts w:eastAsia="Open Sans"/>
          <w:sz w:val="24"/>
          <w:szCs w:val="24"/>
          <w:vertAlign w:val="superscript"/>
        </w:rPr>
        <w:t>1†</w:t>
      </w:r>
      <w:r w:rsidRPr="00CA0052">
        <w:rPr>
          <w:rFonts w:eastAsia="Open Sans"/>
          <w:sz w:val="24"/>
          <w:szCs w:val="24"/>
        </w:rPr>
        <w:t>, Quentin Carradec</w:t>
      </w:r>
      <w:r w:rsidRPr="00CA0052">
        <w:rPr>
          <w:rFonts w:eastAsia="Open Sans"/>
          <w:sz w:val="24"/>
          <w:szCs w:val="24"/>
          <w:vertAlign w:val="superscript"/>
        </w:rPr>
        <w:t>1,2</w:t>
      </w:r>
      <w:r w:rsidRPr="00CA0052">
        <w:rPr>
          <w:rFonts w:eastAsia="Open Sans"/>
          <w:sz w:val="24"/>
          <w:szCs w:val="24"/>
        </w:rPr>
        <w:t>, Tom O. Delmont</w:t>
      </w:r>
      <w:r w:rsidRPr="00CA0052">
        <w:rPr>
          <w:rFonts w:eastAsia="Open Sans"/>
          <w:sz w:val="24"/>
          <w:szCs w:val="24"/>
          <w:vertAlign w:val="superscript"/>
        </w:rPr>
        <w:t>1,2</w:t>
      </w:r>
      <w:r w:rsidRPr="00CA0052">
        <w:rPr>
          <w:rFonts w:eastAsia="Open Sans"/>
          <w:sz w:val="24"/>
          <w:szCs w:val="24"/>
        </w:rPr>
        <w:t>, Anita Annamalé</w:t>
      </w:r>
      <w:r w:rsidRPr="00CA0052">
        <w:rPr>
          <w:rFonts w:eastAsia="Open Sans"/>
          <w:sz w:val="24"/>
          <w:szCs w:val="24"/>
          <w:vertAlign w:val="superscript"/>
        </w:rPr>
        <w:t>1‡</w:t>
      </w:r>
      <w:r w:rsidRPr="00CA0052">
        <w:rPr>
          <w:rFonts w:eastAsia="Open Sans"/>
          <w:sz w:val="24"/>
          <w:szCs w:val="24"/>
        </w:rPr>
        <w:t>, Patrick Wincker</w:t>
      </w:r>
      <w:r w:rsidRPr="00CA0052">
        <w:rPr>
          <w:rFonts w:eastAsia="Open Sans"/>
          <w:sz w:val="24"/>
          <w:szCs w:val="24"/>
          <w:vertAlign w:val="superscript"/>
        </w:rPr>
        <w:t>1,2</w:t>
      </w:r>
      <w:r w:rsidRPr="00CA0052">
        <w:rPr>
          <w:rFonts w:eastAsia="Open Sans"/>
          <w:sz w:val="24"/>
          <w:szCs w:val="24"/>
        </w:rPr>
        <w:t>, Eric Pelletier</w:t>
      </w:r>
      <w:r w:rsidRPr="00CA0052">
        <w:rPr>
          <w:rFonts w:eastAsia="Open Sans"/>
          <w:sz w:val="24"/>
          <w:szCs w:val="24"/>
          <w:vertAlign w:val="superscript"/>
        </w:rPr>
        <w:t>1,2*</w:t>
      </w:r>
    </w:p>
    <w:p w:rsidR="000408F8" w:rsidRPr="00CA0052" w:rsidRDefault="000408F8">
      <w:pPr>
        <w:shd w:val="clear" w:color="auto" w:fill="FFFFFF"/>
        <w:spacing w:line="240" w:lineRule="auto"/>
        <w:jc w:val="both"/>
        <w:rPr>
          <w:rFonts w:eastAsia="Open Sans"/>
          <w:sz w:val="24"/>
          <w:szCs w:val="24"/>
        </w:rPr>
      </w:pPr>
    </w:p>
    <w:p w:rsidR="000408F8" w:rsidRPr="00CA0052" w:rsidRDefault="00356694">
      <w:pPr>
        <w:shd w:val="clear" w:color="auto" w:fill="FFFFFF"/>
        <w:spacing w:line="240" w:lineRule="auto"/>
        <w:jc w:val="both"/>
        <w:rPr>
          <w:sz w:val="24"/>
          <w:szCs w:val="24"/>
        </w:rPr>
      </w:pPr>
      <w:r w:rsidRPr="00CA0052">
        <w:rPr>
          <w:rFonts w:eastAsia="Open Sans"/>
          <w:sz w:val="24"/>
          <w:szCs w:val="24"/>
          <w:vertAlign w:val="superscript"/>
        </w:rPr>
        <w:t>1</w:t>
      </w:r>
      <w:r w:rsidRPr="00CA0052">
        <w:rPr>
          <w:rFonts w:eastAsia="Open Sans"/>
          <w:sz w:val="24"/>
          <w:szCs w:val="24"/>
        </w:rPr>
        <w:t xml:space="preserve"> Metabolic Genomics, </w:t>
      </w:r>
      <w:proofErr w:type="spellStart"/>
      <w:r w:rsidRPr="00CA0052">
        <w:rPr>
          <w:rFonts w:eastAsia="Open Sans"/>
          <w:sz w:val="24"/>
          <w:szCs w:val="24"/>
        </w:rPr>
        <w:t>Genoscope</w:t>
      </w:r>
      <w:proofErr w:type="spellEnd"/>
      <w:r w:rsidRPr="00CA0052">
        <w:rPr>
          <w:rFonts w:eastAsia="Open Sans"/>
          <w:sz w:val="24"/>
          <w:szCs w:val="24"/>
        </w:rPr>
        <w:t xml:space="preserve">, </w:t>
      </w:r>
      <w:proofErr w:type="spellStart"/>
      <w:r w:rsidRPr="00CA0052">
        <w:rPr>
          <w:rFonts w:eastAsia="Open Sans"/>
          <w:sz w:val="24"/>
          <w:szCs w:val="24"/>
        </w:rPr>
        <w:t>Institut</w:t>
      </w:r>
      <w:proofErr w:type="spellEnd"/>
      <w:r w:rsidRPr="00CA0052">
        <w:rPr>
          <w:rFonts w:eastAsia="Open Sans"/>
          <w:sz w:val="24"/>
          <w:szCs w:val="24"/>
        </w:rPr>
        <w:t xml:space="preserve"> de </w:t>
      </w:r>
      <w:proofErr w:type="spellStart"/>
      <w:r w:rsidRPr="00CA0052">
        <w:rPr>
          <w:rFonts w:eastAsia="Open Sans"/>
          <w:sz w:val="24"/>
          <w:szCs w:val="24"/>
        </w:rPr>
        <w:t>Biologie</w:t>
      </w:r>
      <w:proofErr w:type="spellEnd"/>
      <w:r w:rsidRPr="00CA0052">
        <w:rPr>
          <w:rFonts w:eastAsia="Open Sans"/>
          <w:sz w:val="24"/>
          <w:szCs w:val="24"/>
        </w:rPr>
        <w:t xml:space="preserve"> François Jacob, CEA, CNRS, </w:t>
      </w:r>
      <w:proofErr w:type="spellStart"/>
      <w:r w:rsidRPr="00CA0052">
        <w:rPr>
          <w:rFonts w:eastAsia="Open Sans"/>
          <w:sz w:val="24"/>
          <w:szCs w:val="24"/>
        </w:rPr>
        <w:t>Univ</w:t>
      </w:r>
      <w:proofErr w:type="spellEnd"/>
      <w:r w:rsidRPr="00CA0052">
        <w:rPr>
          <w:rFonts w:eastAsia="Open Sans"/>
          <w:sz w:val="24"/>
          <w:szCs w:val="24"/>
        </w:rPr>
        <w:t xml:space="preserve"> </w:t>
      </w:r>
      <w:proofErr w:type="spellStart"/>
      <w:r w:rsidRPr="00CA0052">
        <w:rPr>
          <w:rFonts w:eastAsia="Open Sans"/>
          <w:sz w:val="24"/>
          <w:szCs w:val="24"/>
        </w:rPr>
        <w:t>Evry</w:t>
      </w:r>
      <w:proofErr w:type="spellEnd"/>
      <w:r w:rsidRPr="00CA0052">
        <w:rPr>
          <w:rFonts w:eastAsia="Open Sans"/>
          <w:sz w:val="24"/>
          <w:szCs w:val="24"/>
        </w:rPr>
        <w:t xml:space="preserve">, </w:t>
      </w:r>
      <w:proofErr w:type="spellStart"/>
      <w:r w:rsidRPr="00CA0052">
        <w:rPr>
          <w:rFonts w:eastAsia="Open Sans"/>
          <w:sz w:val="24"/>
          <w:szCs w:val="24"/>
        </w:rPr>
        <w:t>Université</w:t>
      </w:r>
      <w:proofErr w:type="spellEnd"/>
      <w:r w:rsidRPr="00CA0052">
        <w:rPr>
          <w:rFonts w:eastAsia="Open Sans"/>
          <w:sz w:val="24"/>
          <w:szCs w:val="24"/>
        </w:rPr>
        <w:t xml:space="preserve"> Paris </w:t>
      </w:r>
      <w:proofErr w:type="spellStart"/>
      <w:r w:rsidRPr="00CA0052">
        <w:rPr>
          <w:rFonts w:eastAsia="Open Sans"/>
          <w:sz w:val="24"/>
          <w:szCs w:val="24"/>
        </w:rPr>
        <w:t>Saclay</w:t>
      </w:r>
      <w:proofErr w:type="spellEnd"/>
      <w:r w:rsidRPr="00CA0052">
        <w:rPr>
          <w:rFonts w:eastAsia="Open Sans"/>
          <w:sz w:val="24"/>
          <w:szCs w:val="24"/>
        </w:rPr>
        <w:t xml:space="preserve">, 91000 </w:t>
      </w:r>
      <w:proofErr w:type="spellStart"/>
      <w:r w:rsidRPr="00CA0052">
        <w:rPr>
          <w:rFonts w:eastAsia="Open Sans"/>
          <w:sz w:val="24"/>
          <w:szCs w:val="24"/>
        </w:rPr>
        <w:t>Evry</w:t>
      </w:r>
      <w:proofErr w:type="spellEnd"/>
      <w:r w:rsidRPr="00CA0052">
        <w:rPr>
          <w:rFonts w:eastAsia="Open Sans"/>
          <w:sz w:val="24"/>
          <w:szCs w:val="24"/>
        </w:rPr>
        <w:t>, France;</w:t>
      </w:r>
    </w:p>
    <w:p w:rsidR="000408F8" w:rsidRPr="00CA0052" w:rsidRDefault="00356694">
      <w:pPr>
        <w:shd w:val="clear" w:color="auto" w:fill="FFFFFF"/>
        <w:spacing w:line="240" w:lineRule="auto"/>
        <w:jc w:val="both"/>
        <w:rPr>
          <w:sz w:val="24"/>
          <w:szCs w:val="24"/>
        </w:rPr>
      </w:pPr>
      <w:r w:rsidRPr="00CA0052">
        <w:rPr>
          <w:rFonts w:eastAsia="Open Sans"/>
          <w:sz w:val="24"/>
          <w:szCs w:val="24"/>
          <w:vertAlign w:val="superscript"/>
        </w:rPr>
        <w:t>2</w:t>
      </w:r>
      <w:r w:rsidRPr="00CA0052">
        <w:rPr>
          <w:rFonts w:eastAsia="Open Sans"/>
          <w:sz w:val="24"/>
          <w:szCs w:val="24"/>
        </w:rPr>
        <w:t xml:space="preserve"> Research Federation for the study of Global Ocean Systems Ecology and Evolution, FR2022 / Tara Oceans GOSEE, 3 rue Michel-Ange, 75016 Paris, France;</w:t>
      </w:r>
    </w:p>
    <w:p w:rsidR="00BB1DE1" w:rsidRPr="00BB1DE1" w:rsidRDefault="00BB1DE1" w:rsidP="00BB1DE1">
      <w:pPr>
        <w:shd w:val="clear" w:color="auto" w:fill="FFFFFF"/>
        <w:jc w:val="both"/>
        <w:rPr>
          <w:rFonts w:eastAsia="Open Sans"/>
          <w:sz w:val="24"/>
          <w:szCs w:val="24"/>
          <w:vertAlign w:val="superscript"/>
        </w:rPr>
      </w:pPr>
      <w:r w:rsidRPr="00BB1DE1">
        <w:rPr>
          <w:rFonts w:eastAsia="Open Sans"/>
          <w:sz w:val="24"/>
          <w:szCs w:val="24"/>
          <w:vertAlign w:val="superscript"/>
        </w:rPr>
        <w:t xml:space="preserve"># </w:t>
      </w:r>
      <w:r w:rsidRPr="00BB1DE1">
        <w:rPr>
          <w:rFonts w:eastAsia="Open Sans"/>
          <w:sz w:val="24"/>
          <w:szCs w:val="24"/>
        </w:rPr>
        <w:t xml:space="preserve">Current address: </w:t>
      </w:r>
      <w:r w:rsidRPr="00BB1DE1">
        <w:rPr>
          <w:rFonts w:eastAsia="Open Sans"/>
          <w:sz w:val="24"/>
          <w:szCs w:val="24"/>
          <w:lang w:val="en-US"/>
        </w:rPr>
        <w:t xml:space="preserve">INSERM U932, PSL University, </w:t>
      </w:r>
      <w:proofErr w:type="spellStart"/>
      <w:r w:rsidRPr="00BB1DE1">
        <w:rPr>
          <w:rFonts w:eastAsia="Open Sans"/>
          <w:sz w:val="24"/>
          <w:szCs w:val="24"/>
          <w:lang w:val="en-US"/>
        </w:rPr>
        <w:t>Institut</w:t>
      </w:r>
      <w:proofErr w:type="spellEnd"/>
      <w:r w:rsidRPr="00BB1DE1">
        <w:rPr>
          <w:rFonts w:eastAsia="Open Sans"/>
          <w:sz w:val="24"/>
          <w:szCs w:val="24"/>
          <w:lang w:val="en-US"/>
        </w:rPr>
        <w:t xml:space="preserve"> Curie, Paris, France;</w:t>
      </w:r>
    </w:p>
    <w:p w:rsidR="000408F8" w:rsidRPr="00CA0052" w:rsidRDefault="00356694">
      <w:pPr>
        <w:shd w:val="clear" w:color="auto" w:fill="FFFFFF"/>
        <w:spacing w:line="240" w:lineRule="auto"/>
        <w:jc w:val="both"/>
        <w:rPr>
          <w:sz w:val="24"/>
          <w:szCs w:val="24"/>
        </w:rPr>
      </w:pPr>
      <w:r w:rsidRPr="00CA0052">
        <w:rPr>
          <w:rFonts w:eastAsia="Open Sans"/>
          <w:sz w:val="24"/>
          <w:szCs w:val="24"/>
          <w:vertAlign w:val="superscript"/>
        </w:rPr>
        <w:t xml:space="preserve">† </w:t>
      </w:r>
      <w:r w:rsidRPr="00CA0052">
        <w:rPr>
          <w:rFonts w:eastAsia="Open Sans"/>
          <w:sz w:val="24"/>
          <w:szCs w:val="24"/>
        </w:rPr>
        <w:t xml:space="preserve">Current address: AGAP, Univ. Montpellier, CIRAD, INRA, Montpellier </w:t>
      </w:r>
      <w:proofErr w:type="spellStart"/>
      <w:r w:rsidRPr="00CA0052">
        <w:rPr>
          <w:rFonts w:eastAsia="Open Sans"/>
          <w:sz w:val="24"/>
          <w:szCs w:val="24"/>
        </w:rPr>
        <w:t>SupAgro</w:t>
      </w:r>
      <w:proofErr w:type="spellEnd"/>
      <w:r w:rsidRPr="00CA0052">
        <w:rPr>
          <w:rFonts w:eastAsia="Open Sans"/>
          <w:sz w:val="24"/>
          <w:szCs w:val="24"/>
        </w:rPr>
        <w:t>, Montpellier, France;</w:t>
      </w:r>
    </w:p>
    <w:p w:rsidR="000408F8" w:rsidRPr="00CA0052" w:rsidRDefault="00356694">
      <w:pPr>
        <w:shd w:val="clear" w:color="auto" w:fill="FFFFFF"/>
        <w:spacing w:line="240" w:lineRule="auto"/>
        <w:jc w:val="both"/>
        <w:rPr>
          <w:rFonts w:eastAsia="Open Sans"/>
          <w:sz w:val="24"/>
          <w:szCs w:val="24"/>
        </w:rPr>
      </w:pPr>
      <w:r w:rsidRPr="00CA0052">
        <w:rPr>
          <w:rFonts w:eastAsia="Open Sans"/>
          <w:sz w:val="24"/>
          <w:szCs w:val="24"/>
          <w:vertAlign w:val="superscript"/>
        </w:rPr>
        <w:t xml:space="preserve">‡ </w:t>
      </w:r>
      <w:r w:rsidRPr="00CA0052">
        <w:rPr>
          <w:rFonts w:eastAsia="Open Sans"/>
          <w:sz w:val="24"/>
          <w:szCs w:val="24"/>
        </w:rPr>
        <w:t xml:space="preserve">Current address: </w:t>
      </w:r>
      <w:proofErr w:type="spellStart"/>
      <w:r w:rsidRPr="00CA0052">
        <w:rPr>
          <w:rFonts w:eastAsia="Open Sans"/>
          <w:sz w:val="24"/>
          <w:szCs w:val="24"/>
        </w:rPr>
        <w:t>Discngine</w:t>
      </w:r>
      <w:proofErr w:type="spellEnd"/>
      <w:r w:rsidRPr="00CA0052">
        <w:rPr>
          <w:rFonts w:eastAsia="Open Sans"/>
          <w:sz w:val="24"/>
          <w:szCs w:val="24"/>
        </w:rPr>
        <w:t xml:space="preserve"> SAS, 79 rue </w:t>
      </w:r>
      <w:proofErr w:type="spellStart"/>
      <w:r w:rsidRPr="00CA0052">
        <w:rPr>
          <w:rFonts w:eastAsia="Open Sans"/>
          <w:sz w:val="24"/>
          <w:szCs w:val="24"/>
        </w:rPr>
        <w:t>Ledru</w:t>
      </w:r>
      <w:proofErr w:type="spellEnd"/>
      <w:r w:rsidRPr="00CA0052">
        <w:rPr>
          <w:rFonts w:eastAsia="Open Sans"/>
          <w:sz w:val="24"/>
          <w:szCs w:val="24"/>
        </w:rPr>
        <w:t>-Rollin, 75012 Paris, France</w:t>
      </w:r>
    </w:p>
    <w:p w:rsidR="00A01440" w:rsidRPr="00CA0052" w:rsidRDefault="00A01440">
      <w:pPr>
        <w:shd w:val="clear" w:color="auto" w:fill="FFFFFF"/>
        <w:spacing w:line="240" w:lineRule="auto"/>
        <w:jc w:val="both"/>
        <w:rPr>
          <w:rFonts w:eastAsia="Open Sans"/>
          <w:sz w:val="24"/>
          <w:szCs w:val="24"/>
        </w:rPr>
      </w:pPr>
    </w:p>
    <w:p w:rsidR="00356694" w:rsidRPr="00CA0052" w:rsidRDefault="00356694" w:rsidP="00A01440">
      <w:pPr>
        <w:widowControl/>
        <w:overflowPunct/>
        <w:autoSpaceDE w:val="0"/>
        <w:autoSpaceDN w:val="0"/>
        <w:adjustRightInd w:val="0"/>
        <w:spacing w:after="120"/>
        <w:rPr>
          <w:color w:val="000000"/>
          <w:sz w:val="24"/>
          <w:szCs w:val="24"/>
          <w:lang w:val="en-US" w:bidi="ar-SA"/>
        </w:rPr>
      </w:pPr>
      <w:r w:rsidRPr="00CA0052">
        <w:rPr>
          <w:color w:val="000000"/>
          <w:sz w:val="24"/>
          <w:szCs w:val="24"/>
          <w:lang w:val="en-US" w:bidi="ar-SA"/>
        </w:rPr>
        <w:t>*Corresponding Authors:</w:t>
      </w:r>
    </w:p>
    <w:p w:rsidR="00356694" w:rsidRPr="00947C6E" w:rsidRDefault="00356694" w:rsidP="00356694">
      <w:pPr>
        <w:widowControl/>
        <w:overflowPunct/>
        <w:autoSpaceDE w:val="0"/>
        <w:autoSpaceDN w:val="0"/>
        <w:adjustRightInd w:val="0"/>
        <w:rPr>
          <w:color w:val="000000"/>
          <w:sz w:val="24"/>
          <w:szCs w:val="24"/>
          <w:lang w:val="fr-FR" w:bidi="ar-SA"/>
        </w:rPr>
      </w:pPr>
      <w:r w:rsidRPr="00947C6E">
        <w:rPr>
          <w:color w:val="000000"/>
          <w:sz w:val="24"/>
          <w:szCs w:val="24"/>
          <w:lang w:val="fr-FR" w:bidi="ar-SA"/>
        </w:rPr>
        <w:t>Alexey Vorobev</w:t>
      </w:r>
    </w:p>
    <w:p w:rsidR="00356694" w:rsidRPr="00947C6E" w:rsidRDefault="00F31515" w:rsidP="00356694">
      <w:pPr>
        <w:widowControl/>
        <w:overflowPunct/>
        <w:autoSpaceDE w:val="0"/>
        <w:autoSpaceDN w:val="0"/>
        <w:adjustRightInd w:val="0"/>
        <w:rPr>
          <w:color w:val="000000"/>
          <w:sz w:val="24"/>
          <w:szCs w:val="24"/>
          <w:lang w:val="fr-FR" w:bidi="ar-SA"/>
        </w:rPr>
      </w:pPr>
      <w:r w:rsidRPr="00947C6E">
        <w:rPr>
          <w:rFonts w:eastAsia="Open Sans"/>
          <w:sz w:val="24"/>
          <w:szCs w:val="24"/>
          <w:lang w:val="fr-FR"/>
        </w:rPr>
        <w:t xml:space="preserve">INSERM U932, PSL </w:t>
      </w:r>
      <w:proofErr w:type="spellStart"/>
      <w:r w:rsidRPr="00947C6E">
        <w:rPr>
          <w:rFonts w:eastAsia="Open Sans"/>
          <w:sz w:val="24"/>
          <w:szCs w:val="24"/>
          <w:lang w:val="fr-FR"/>
        </w:rPr>
        <w:t>University</w:t>
      </w:r>
      <w:proofErr w:type="spellEnd"/>
      <w:r w:rsidRPr="00947C6E">
        <w:rPr>
          <w:rFonts w:eastAsia="Open Sans"/>
          <w:sz w:val="24"/>
          <w:szCs w:val="24"/>
          <w:lang w:val="fr-FR"/>
        </w:rPr>
        <w:t>, Institut Curie, Paris, France</w:t>
      </w:r>
    </w:p>
    <w:p w:rsidR="00356694" w:rsidRPr="006C3A05" w:rsidRDefault="00356694" w:rsidP="00356694">
      <w:pPr>
        <w:widowControl/>
        <w:overflowPunct/>
        <w:autoSpaceDE w:val="0"/>
        <w:autoSpaceDN w:val="0"/>
        <w:adjustRightInd w:val="0"/>
        <w:rPr>
          <w:color w:val="000000"/>
          <w:sz w:val="24"/>
          <w:szCs w:val="24"/>
          <w:lang w:val="fr-FR" w:bidi="ar-SA"/>
        </w:rPr>
      </w:pPr>
      <w:proofErr w:type="gramStart"/>
      <w:r w:rsidRPr="006C3A05">
        <w:rPr>
          <w:color w:val="000000"/>
          <w:sz w:val="24"/>
          <w:szCs w:val="24"/>
          <w:lang w:val="fr-FR" w:bidi="ar-SA"/>
        </w:rPr>
        <w:t>Phone:</w:t>
      </w:r>
      <w:proofErr w:type="gramEnd"/>
      <w:r w:rsidRPr="006C3A05">
        <w:rPr>
          <w:color w:val="000000"/>
          <w:sz w:val="24"/>
          <w:szCs w:val="24"/>
          <w:lang w:val="fr-FR" w:bidi="ar-SA"/>
        </w:rPr>
        <w:t xml:space="preserve"> </w:t>
      </w:r>
      <w:r w:rsidR="00444E76">
        <w:rPr>
          <w:color w:val="000000"/>
          <w:sz w:val="24"/>
          <w:szCs w:val="24"/>
          <w:lang w:val="fr-FR" w:bidi="ar-SA"/>
        </w:rPr>
        <w:t>+33 (</w:t>
      </w:r>
      <w:r w:rsidR="00F31515" w:rsidRPr="006C3A05">
        <w:rPr>
          <w:rFonts w:eastAsia="Open Sans"/>
          <w:sz w:val="24"/>
          <w:szCs w:val="24"/>
          <w:lang w:val="fr-FR"/>
        </w:rPr>
        <w:t>0</w:t>
      </w:r>
      <w:r w:rsidR="00444E76">
        <w:rPr>
          <w:rFonts w:eastAsia="Open Sans"/>
          <w:sz w:val="24"/>
          <w:szCs w:val="24"/>
          <w:lang w:val="fr-FR"/>
        </w:rPr>
        <w:t>)</w:t>
      </w:r>
      <w:r w:rsidR="00F31515" w:rsidRPr="006C3A05">
        <w:rPr>
          <w:rFonts w:eastAsia="Open Sans"/>
          <w:sz w:val="24"/>
          <w:szCs w:val="24"/>
          <w:lang w:val="fr-FR"/>
        </w:rPr>
        <w:t>1-56-24-64-76</w:t>
      </w:r>
    </w:p>
    <w:p w:rsidR="00356694" w:rsidRPr="006C3A05" w:rsidRDefault="00356694" w:rsidP="00356694">
      <w:pPr>
        <w:widowControl/>
        <w:overflowPunct/>
        <w:autoSpaceDE w:val="0"/>
        <w:autoSpaceDN w:val="0"/>
        <w:adjustRightInd w:val="0"/>
        <w:rPr>
          <w:color w:val="0000FF"/>
          <w:sz w:val="24"/>
          <w:szCs w:val="24"/>
          <w:lang w:val="fr-FR" w:bidi="ar-SA"/>
        </w:rPr>
      </w:pPr>
      <w:r w:rsidRPr="006C3A05">
        <w:rPr>
          <w:color w:val="000000"/>
          <w:sz w:val="24"/>
          <w:szCs w:val="24"/>
          <w:lang w:val="fr-FR" w:bidi="ar-SA"/>
        </w:rPr>
        <w:t xml:space="preserve">Email: </w:t>
      </w:r>
      <w:hyperlink r:id="rId8">
        <w:r w:rsidR="00F31515" w:rsidRPr="006C3A05">
          <w:rPr>
            <w:rStyle w:val="Hyperlink"/>
            <w:sz w:val="24"/>
            <w:szCs w:val="24"/>
            <w:lang w:val="fr-FR"/>
          </w:rPr>
          <w:t>voralexey@gmail.com</w:t>
        </w:r>
      </w:hyperlink>
    </w:p>
    <w:p w:rsidR="00356694" w:rsidRPr="006C3A05" w:rsidRDefault="00356694" w:rsidP="00356694">
      <w:pPr>
        <w:widowControl/>
        <w:overflowPunct/>
        <w:autoSpaceDE w:val="0"/>
        <w:autoSpaceDN w:val="0"/>
        <w:adjustRightInd w:val="0"/>
        <w:rPr>
          <w:color w:val="0000FF"/>
          <w:sz w:val="24"/>
          <w:szCs w:val="24"/>
          <w:lang w:val="fr-FR" w:bidi="ar-SA"/>
        </w:rPr>
      </w:pPr>
    </w:p>
    <w:p w:rsidR="00356694" w:rsidRPr="00CA0052" w:rsidRDefault="00356694" w:rsidP="00356694">
      <w:pPr>
        <w:widowControl/>
        <w:overflowPunct/>
        <w:autoSpaceDE w:val="0"/>
        <w:autoSpaceDN w:val="0"/>
        <w:adjustRightInd w:val="0"/>
        <w:rPr>
          <w:color w:val="000000"/>
          <w:sz w:val="24"/>
          <w:szCs w:val="24"/>
          <w:lang w:val="fr-FR" w:bidi="ar-SA"/>
        </w:rPr>
      </w:pPr>
      <w:proofErr w:type="spellStart"/>
      <w:r w:rsidRPr="00CA0052">
        <w:rPr>
          <w:color w:val="000000"/>
          <w:sz w:val="24"/>
          <w:szCs w:val="24"/>
          <w:lang w:val="fr-FR" w:bidi="ar-SA"/>
        </w:rPr>
        <w:t>Eric</w:t>
      </w:r>
      <w:proofErr w:type="spellEnd"/>
      <w:r w:rsidRPr="00CA0052">
        <w:rPr>
          <w:color w:val="000000"/>
          <w:sz w:val="24"/>
          <w:szCs w:val="24"/>
          <w:lang w:val="fr-FR" w:bidi="ar-SA"/>
        </w:rPr>
        <w:t xml:space="preserve"> Pelletier</w:t>
      </w:r>
    </w:p>
    <w:p w:rsidR="00356694" w:rsidRPr="007B5986" w:rsidRDefault="007B5986" w:rsidP="00356694">
      <w:pPr>
        <w:widowControl/>
        <w:overflowPunct/>
        <w:autoSpaceDE w:val="0"/>
        <w:autoSpaceDN w:val="0"/>
        <w:adjustRightInd w:val="0"/>
        <w:rPr>
          <w:color w:val="000000"/>
          <w:sz w:val="24"/>
          <w:szCs w:val="24"/>
          <w:lang w:val="fr-FR" w:bidi="ar-SA"/>
        </w:rPr>
      </w:pPr>
      <w:r>
        <w:rPr>
          <w:color w:val="000000"/>
          <w:sz w:val="24"/>
          <w:szCs w:val="24"/>
          <w:lang w:val="fr-FR" w:bidi="ar-SA"/>
        </w:rPr>
        <w:t>CEA/</w:t>
      </w:r>
      <w:proofErr w:type="spellStart"/>
      <w:r w:rsidRPr="007B5986">
        <w:rPr>
          <w:color w:val="000000"/>
          <w:sz w:val="24"/>
          <w:szCs w:val="24"/>
          <w:lang w:val="fr-FR" w:bidi="ar-SA"/>
        </w:rPr>
        <w:t>Genoscope</w:t>
      </w:r>
      <w:proofErr w:type="spellEnd"/>
      <w:r w:rsidRPr="007B5986">
        <w:rPr>
          <w:color w:val="000000"/>
          <w:sz w:val="24"/>
          <w:szCs w:val="24"/>
          <w:lang w:val="fr-FR" w:bidi="ar-SA"/>
        </w:rPr>
        <w:t>, 2 rue Gaston Crémieux, 91000 Evry, France</w:t>
      </w:r>
    </w:p>
    <w:p w:rsidR="00356694" w:rsidRPr="00CA0052" w:rsidRDefault="00356694" w:rsidP="00356694">
      <w:pPr>
        <w:widowControl/>
        <w:overflowPunct/>
        <w:autoSpaceDE w:val="0"/>
        <w:autoSpaceDN w:val="0"/>
        <w:adjustRightInd w:val="0"/>
        <w:rPr>
          <w:color w:val="000000"/>
          <w:sz w:val="24"/>
          <w:szCs w:val="24"/>
          <w:lang w:val="en-US" w:bidi="ar-SA"/>
        </w:rPr>
      </w:pPr>
      <w:r w:rsidRPr="00CA0052">
        <w:rPr>
          <w:color w:val="000000"/>
          <w:sz w:val="24"/>
          <w:szCs w:val="24"/>
          <w:lang w:val="en-US" w:bidi="ar-SA"/>
        </w:rPr>
        <w:t xml:space="preserve">Phone: </w:t>
      </w:r>
      <w:r w:rsidR="00444E76">
        <w:rPr>
          <w:color w:val="000000"/>
          <w:sz w:val="24"/>
          <w:szCs w:val="24"/>
          <w:lang w:val="en-US" w:bidi="ar-SA"/>
        </w:rPr>
        <w:t>+</w:t>
      </w:r>
      <w:r w:rsidRPr="00CA0052">
        <w:rPr>
          <w:color w:val="000000"/>
          <w:sz w:val="24"/>
          <w:szCs w:val="24"/>
          <w:lang w:val="en-US" w:bidi="ar-SA"/>
        </w:rPr>
        <w:t>33</w:t>
      </w:r>
      <w:r w:rsidR="00444E76">
        <w:rPr>
          <w:color w:val="000000"/>
          <w:sz w:val="24"/>
          <w:szCs w:val="24"/>
          <w:lang w:val="en-US" w:bidi="ar-SA"/>
        </w:rPr>
        <w:t xml:space="preserve"> (</w:t>
      </w:r>
      <w:r w:rsidRPr="00CA0052">
        <w:rPr>
          <w:color w:val="000000"/>
          <w:sz w:val="24"/>
          <w:szCs w:val="24"/>
          <w:lang w:val="en-US" w:bidi="ar-SA"/>
        </w:rPr>
        <w:t>0</w:t>
      </w:r>
      <w:r w:rsidR="00444E76">
        <w:rPr>
          <w:color w:val="000000"/>
          <w:sz w:val="24"/>
          <w:szCs w:val="24"/>
          <w:lang w:val="en-US" w:bidi="ar-SA"/>
        </w:rPr>
        <w:t>)</w:t>
      </w:r>
      <w:r w:rsidRPr="00CA0052">
        <w:rPr>
          <w:color w:val="000000"/>
          <w:sz w:val="24"/>
          <w:szCs w:val="24"/>
          <w:lang w:val="en-US" w:bidi="ar-SA"/>
        </w:rPr>
        <w:t>1-60-87-25-19</w:t>
      </w:r>
    </w:p>
    <w:p w:rsidR="00356694" w:rsidRPr="00CA0052" w:rsidRDefault="00356694" w:rsidP="00356694">
      <w:pPr>
        <w:widowControl/>
        <w:overflowPunct/>
        <w:autoSpaceDE w:val="0"/>
        <w:autoSpaceDN w:val="0"/>
        <w:adjustRightInd w:val="0"/>
        <w:rPr>
          <w:color w:val="0000FF"/>
          <w:sz w:val="24"/>
          <w:szCs w:val="24"/>
          <w:lang w:val="en-US" w:bidi="ar-SA"/>
        </w:rPr>
      </w:pPr>
      <w:r w:rsidRPr="00CA0052">
        <w:rPr>
          <w:color w:val="000000"/>
          <w:sz w:val="24"/>
          <w:szCs w:val="24"/>
          <w:lang w:val="en-US" w:bidi="ar-SA"/>
        </w:rPr>
        <w:t xml:space="preserve">Email: </w:t>
      </w:r>
      <w:hyperlink r:id="rId9" w:history="1">
        <w:r w:rsidRPr="00CA0052">
          <w:rPr>
            <w:rStyle w:val="Hyperlink"/>
            <w:sz w:val="24"/>
            <w:szCs w:val="24"/>
            <w:lang w:val="en-US" w:bidi="ar-SA"/>
          </w:rPr>
          <w:t>eric.pelletier@genoscope.cns.fr</w:t>
        </w:r>
      </w:hyperlink>
    </w:p>
    <w:p w:rsidR="00356694" w:rsidRPr="00CA0052" w:rsidRDefault="00356694" w:rsidP="00356694">
      <w:pPr>
        <w:widowControl/>
        <w:overflowPunct/>
        <w:autoSpaceDE w:val="0"/>
        <w:autoSpaceDN w:val="0"/>
        <w:adjustRightInd w:val="0"/>
        <w:rPr>
          <w:color w:val="0000FF"/>
          <w:sz w:val="24"/>
          <w:szCs w:val="24"/>
          <w:lang w:val="en-US" w:bidi="ar-SA"/>
        </w:rPr>
      </w:pPr>
    </w:p>
    <w:p w:rsidR="00356694" w:rsidRPr="00CA0052" w:rsidRDefault="00356694" w:rsidP="00356694">
      <w:pPr>
        <w:widowControl/>
        <w:overflowPunct/>
        <w:autoSpaceDE w:val="0"/>
        <w:autoSpaceDN w:val="0"/>
        <w:adjustRightInd w:val="0"/>
        <w:rPr>
          <w:b/>
          <w:bCs/>
          <w:color w:val="000000"/>
          <w:sz w:val="24"/>
          <w:szCs w:val="24"/>
          <w:lang w:val="en-US" w:bidi="ar-SA"/>
        </w:rPr>
      </w:pPr>
      <w:r w:rsidRPr="00CA0052">
        <w:rPr>
          <w:b/>
          <w:bCs/>
          <w:color w:val="000000"/>
          <w:sz w:val="24"/>
          <w:szCs w:val="24"/>
          <w:lang w:val="en-US" w:bidi="ar-SA"/>
        </w:rPr>
        <w:t>This PDF file includes:</w:t>
      </w:r>
    </w:p>
    <w:p w:rsidR="00F94ECD" w:rsidRPr="00CA0052" w:rsidRDefault="00F94ECD" w:rsidP="00F94ECD">
      <w:pPr>
        <w:pStyle w:val="ListParagraph"/>
        <w:widowControl/>
        <w:numPr>
          <w:ilvl w:val="0"/>
          <w:numId w:val="1"/>
        </w:numPr>
        <w:overflowPunct/>
        <w:autoSpaceDE w:val="0"/>
        <w:autoSpaceDN w:val="0"/>
        <w:adjustRightInd w:val="0"/>
        <w:rPr>
          <w:rFonts w:cs="Arial"/>
          <w:bCs/>
          <w:color w:val="000000"/>
          <w:sz w:val="24"/>
          <w:szCs w:val="24"/>
          <w:lang w:val="en-US" w:bidi="ar-SA"/>
        </w:rPr>
      </w:pPr>
      <w:r w:rsidRPr="00CA0052">
        <w:rPr>
          <w:rFonts w:cs="Arial"/>
          <w:bCs/>
          <w:color w:val="000000"/>
          <w:sz w:val="24"/>
          <w:szCs w:val="24"/>
          <w:lang w:val="en-US" w:bidi="ar-SA"/>
        </w:rPr>
        <w:t>Materials and Methods</w:t>
      </w:r>
    </w:p>
    <w:p w:rsidR="00356694" w:rsidRPr="00CA0052" w:rsidRDefault="00937228" w:rsidP="00F94ECD">
      <w:pPr>
        <w:pStyle w:val="ListParagraph"/>
        <w:widowControl/>
        <w:numPr>
          <w:ilvl w:val="0"/>
          <w:numId w:val="1"/>
        </w:numPr>
        <w:overflowPunct/>
        <w:autoSpaceDE w:val="0"/>
        <w:autoSpaceDN w:val="0"/>
        <w:adjustRightInd w:val="0"/>
        <w:rPr>
          <w:rFonts w:cs="Arial"/>
          <w:color w:val="000000"/>
          <w:sz w:val="24"/>
          <w:szCs w:val="24"/>
          <w:lang w:val="en-US" w:bidi="ar-SA"/>
        </w:rPr>
      </w:pPr>
      <w:r>
        <w:rPr>
          <w:rFonts w:cs="Arial"/>
          <w:color w:val="000000"/>
          <w:sz w:val="24"/>
          <w:szCs w:val="24"/>
          <w:lang w:val="en-US" w:bidi="ar-SA"/>
        </w:rPr>
        <w:t>Supplemental</w:t>
      </w:r>
      <w:r w:rsidR="00356694" w:rsidRPr="00CA0052">
        <w:rPr>
          <w:rFonts w:cs="Arial"/>
          <w:color w:val="000000"/>
          <w:sz w:val="24"/>
          <w:szCs w:val="24"/>
          <w:lang w:val="en-US" w:bidi="ar-SA"/>
        </w:rPr>
        <w:t xml:space="preserve"> information figures S1 to S</w:t>
      </w:r>
      <w:r>
        <w:rPr>
          <w:rFonts w:cs="Arial"/>
          <w:color w:val="000000"/>
          <w:sz w:val="24"/>
          <w:szCs w:val="24"/>
          <w:lang w:val="en-US" w:bidi="ar-SA"/>
        </w:rPr>
        <w:t>10</w:t>
      </w:r>
    </w:p>
    <w:p w:rsidR="00356694" w:rsidRPr="00CA0052" w:rsidRDefault="00937228" w:rsidP="00F94ECD">
      <w:pPr>
        <w:pStyle w:val="ListParagraph"/>
        <w:widowControl/>
        <w:numPr>
          <w:ilvl w:val="0"/>
          <w:numId w:val="1"/>
        </w:numPr>
        <w:overflowPunct/>
        <w:autoSpaceDE w:val="0"/>
        <w:autoSpaceDN w:val="0"/>
        <w:adjustRightInd w:val="0"/>
        <w:rPr>
          <w:rFonts w:cs="Arial"/>
          <w:color w:val="000000"/>
          <w:sz w:val="24"/>
          <w:szCs w:val="24"/>
          <w:lang w:val="en-US" w:bidi="ar-SA"/>
        </w:rPr>
      </w:pPr>
      <w:r>
        <w:rPr>
          <w:rFonts w:cs="Arial"/>
          <w:color w:val="000000"/>
          <w:sz w:val="24"/>
          <w:szCs w:val="24"/>
          <w:lang w:val="en-US" w:bidi="ar-SA"/>
        </w:rPr>
        <w:t>Supplemental</w:t>
      </w:r>
      <w:r w:rsidR="00356694" w:rsidRPr="00CA0052">
        <w:rPr>
          <w:rFonts w:cs="Arial"/>
          <w:color w:val="000000"/>
          <w:sz w:val="24"/>
          <w:szCs w:val="24"/>
          <w:lang w:val="en-US" w:bidi="ar-SA"/>
        </w:rPr>
        <w:t xml:space="preserve"> information </w:t>
      </w:r>
      <w:r>
        <w:rPr>
          <w:rFonts w:cs="Arial"/>
          <w:color w:val="000000"/>
          <w:sz w:val="24"/>
          <w:szCs w:val="24"/>
          <w:lang w:val="en-US" w:bidi="ar-SA"/>
        </w:rPr>
        <w:t>figures S1</w:t>
      </w:r>
      <w:r w:rsidR="00356694" w:rsidRPr="00CA0052">
        <w:rPr>
          <w:rFonts w:cs="Arial"/>
          <w:color w:val="000000"/>
          <w:sz w:val="24"/>
          <w:szCs w:val="24"/>
          <w:lang w:val="en-US" w:bidi="ar-SA"/>
        </w:rPr>
        <w:t xml:space="preserve">1 </w:t>
      </w:r>
      <w:r w:rsidR="00A01440" w:rsidRPr="00CA0052">
        <w:rPr>
          <w:rFonts w:cs="Arial"/>
          <w:color w:val="000000"/>
          <w:sz w:val="24"/>
          <w:szCs w:val="24"/>
          <w:lang w:val="en-US" w:bidi="ar-SA"/>
        </w:rPr>
        <w:t>and</w:t>
      </w:r>
      <w:r>
        <w:rPr>
          <w:rFonts w:cs="Arial"/>
          <w:color w:val="000000"/>
          <w:sz w:val="24"/>
          <w:szCs w:val="24"/>
          <w:lang w:val="en-US" w:bidi="ar-SA"/>
        </w:rPr>
        <w:t xml:space="preserve"> S1</w:t>
      </w:r>
      <w:r w:rsidR="00356694" w:rsidRPr="00CA0052">
        <w:rPr>
          <w:rFonts w:cs="Arial"/>
          <w:color w:val="000000"/>
          <w:sz w:val="24"/>
          <w:szCs w:val="24"/>
          <w:lang w:val="en-US" w:bidi="ar-SA"/>
        </w:rPr>
        <w:t>2 (separate files)</w:t>
      </w:r>
    </w:p>
    <w:p w:rsidR="00356694" w:rsidRPr="00CA0052" w:rsidRDefault="00937228" w:rsidP="00F94ECD">
      <w:pPr>
        <w:pStyle w:val="ListParagraph"/>
        <w:widowControl/>
        <w:numPr>
          <w:ilvl w:val="0"/>
          <w:numId w:val="1"/>
        </w:numPr>
        <w:overflowPunct/>
        <w:autoSpaceDE w:val="0"/>
        <w:autoSpaceDN w:val="0"/>
        <w:adjustRightInd w:val="0"/>
        <w:rPr>
          <w:rFonts w:cs="Arial"/>
          <w:color w:val="000000"/>
          <w:sz w:val="24"/>
          <w:szCs w:val="24"/>
          <w:lang w:val="en-US" w:bidi="ar-SA"/>
        </w:rPr>
      </w:pPr>
      <w:r>
        <w:rPr>
          <w:rFonts w:cs="Arial"/>
          <w:color w:val="000000"/>
          <w:sz w:val="24"/>
          <w:szCs w:val="24"/>
          <w:lang w:val="en-US" w:bidi="ar-SA"/>
        </w:rPr>
        <w:t>Supplemental</w:t>
      </w:r>
      <w:r w:rsidR="00356694" w:rsidRPr="00CA0052">
        <w:rPr>
          <w:rFonts w:cs="Arial"/>
          <w:color w:val="000000"/>
          <w:sz w:val="24"/>
          <w:szCs w:val="24"/>
          <w:lang w:val="en-US" w:bidi="ar-SA"/>
        </w:rPr>
        <w:t xml:space="preserve"> information tables S1 to S4 (separate files)</w:t>
      </w:r>
    </w:p>
    <w:p w:rsidR="000408F8" w:rsidRPr="00CA0052" w:rsidRDefault="00937228" w:rsidP="00F94ECD">
      <w:pPr>
        <w:pStyle w:val="ListParagraph"/>
        <w:numPr>
          <w:ilvl w:val="0"/>
          <w:numId w:val="1"/>
        </w:numPr>
        <w:rPr>
          <w:rFonts w:cs="Arial"/>
          <w:sz w:val="24"/>
          <w:szCs w:val="24"/>
          <w:lang w:val="en-US"/>
        </w:rPr>
      </w:pPr>
      <w:r>
        <w:rPr>
          <w:rFonts w:cs="Arial"/>
          <w:color w:val="000000"/>
          <w:sz w:val="24"/>
          <w:szCs w:val="24"/>
          <w:lang w:val="en-US" w:bidi="ar-SA"/>
        </w:rPr>
        <w:t>Supplemental information datasets S</w:t>
      </w:r>
      <w:r w:rsidR="00356694" w:rsidRPr="00CA0052">
        <w:rPr>
          <w:rFonts w:cs="Arial"/>
          <w:color w:val="000000"/>
          <w:sz w:val="24"/>
          <w:szCs w:val="24"/>
          <w:lang w:val="en-US" w:bidi="ar-SA"/>
        </w:rPr>
        <w:t xml:space="preserve">1 </w:t>
      </w:r>
      <w:r w:rsidR="00205FDF">
        <w:rPr>
          <w:rFonts w:cs="Arial"/>
          <w:color w:val="000000"/>
          <w:sz w:val="24"/>
          <w:szCs w:val="24"/>
          <w:lang w:val="en-US" w:bidi="ar-SA"/>
        </w:rPr>
        <w:t>and</w:t>
      </w:r>
      <w:r w:rsidR="00A01440" w:rsidRPr="00CA0052">
        <w:rPr>
          <w:rFonts w:cs="Arial"/>
          <w:color w:val="000000"/>
          <w:sz w:val="24"/>
          <w:szCs w:val="24"/>
          <w:lang w:val="en-US" w:bidi="ar-SA"/>
        </w:rPr>
        <w:t xml:space="preserve"> </w:t>
      </w:r>
      <w:r>
        <w:rPr>
          <w:rFonts w:cs="Arial"/>
          <w:color w:val="000000"/>
          <w:sz w:val="24"/>
          <w:szCs w:val="24"/>
          <w:lang w:val="en-US" w:bidi="ar-SA"/>
        </w:rPr>
        <w:t>S</w:t>
      </w:r>
      <w:r w:rsidR="00205FDF">
        <w:rPr>
          <w:rFonts w:cs="Arial"/>
          <w:color w:val="000000"/>
          <w:sz w:val="24"/>
          <w:szCs w:val="24"/>
          <w:lang w:val="en-US" w:bidi="ar-SA"/>
        </w:rPr>
        <w:t>2</w:t>
      </w:r>
      <w:r w:rsidR="00356694" w:rsidRPr="00CA0052">
        <w:rPr>
          <w:rFonts w:cs="Arial"/>
          <w:color w:val="000000"/>
          <w:sz w:val="24"/>
          <w:szCs w:val="24"/>
          <w:lang w:val="en-US" w:bidi="ar-SA"/>
        </w:rPr>
        <w:t xml:space="preserve"> (separate files)</w:t>
      </w:r>
    </w:p>
    <w:p w:rsidR="000408F8" w:rsidRDefault="000408F8">
      <w:pPr>
        <w:rPr>
          <w:rFonts w:ascii="Liberation Sans" w:hAnsi="Liberation Sans"/>
        </w:rPr>
      </w:pPr>
    </w:p>
    <w:p w:rsidR="00292276" w:rsidRDefault="00292276">
      <w:pPr>
        <w:widowControl/>
        <w:overflowPunct/>
        <w:spacing w:line="240" w:lineRule="auto"/>
        <w:rPr>
          <w:rFonts w:ascii="Liberation Sans" w:hAnsi="Liberation Sans"/>
        </w:rPr>
      </w:pPr>
      <w:r>
        <w:rPr>
          <w:rFonts w:ascii="Liberation Sans" w:hAnsi="Liberation Sans"/>
        </w:rPr>
        <w:br w:type="page"/>
      </w:r>
    </w:p>
    <w:p w:rsidR="00292276" w:rsidRPr="00292276" w:rsidRDefault="00292276" w:rsidP="00292276">
      <w:pPr>
        <w:spacing w:line="480" w:lineRule="auto"/>
        <w:jc w:val="both"/>
        <w:rPr>
          <w:rFonts w:eastAsia="Open Sans"/>
          <w:b/>
          <w:sz w:val="24"/>
          <w:szCs w:val="24"/>
        </w:rPr>
      </w:pPr>
      <w:r w:rsidRPr="00292276">
        <w:rPr>
          <w:rFonts w:eastAsia="Open Sans"/>
          <w:b/>
          <w:sz w:val="24"/>
          <w:szCs w:val="24"/>
        </w:rPr>
        <w:lastRenderedPageBreak/>
        <w:t>Materials and methods</w:t>
      </w:r>
    </w:p>
    <w:p w:rsidR="00292276" w:rsidRPr="00292276" w:rsidRDefault="00292276" w:rsidP="00292276">
      <w:pPr>
        <w:spacing w:after="140" w:line="480" w:lineRule="auto"/>
        <w:jc w:val="both"/>
        <w:rPr>
          <w:rFonts w:eastAsia="Open Sans"/>
          <w:i/>
          <w:sz w:val="24"/>
          <w:szCs w:val="24"/>
        </w:rPr>
      </w:pPr>
      <w:r w:rsidRPr="00292276">
        <w:rPr>
          <w:rFonts w:eastAsia="Open Sans"/>
          <w:i/>
          <w:sz w:val="24"/>
          <w:szCs w:val="24"/>
        </w:rPr>
        <w:t>Sampling of eukaryotic plankton communities</w:t>
      </w:r>
    </w:p>
    <w:p w:rsidR="002766A1" w:rsidRDefault="00292276" w:rsidP="00292276">
      <w:pPr>
        <w:spacing w:after="140" w:line="480" w:lineRule="auto"/>
        <w:ind w:firstLine="540"/>
        <w:jc w:val="both"/>
        <w:rPr>
          <w:rFonts w:eastAsia="Open Sans"/>
          <w:sz w:val="24"/>
          <w:szCs w:val="24"/>
        </w:rPr>
      </w:pPr>
      <w:r w:rsidRPr="00292276">
        <w:rPr>
          <w:rFonts w:eastAsia="Open Sans"/>
          <w:sz w:val="24"/>
          <w:szCs w:val="24"/>
        </w:rPr>
        <w:t xml:space="preserve">The samples were collected during the 2009-2013 </w:t>
      </w:r>
      <w:r w:rsidRPr="00292276">
        <w:rPr>
          <w:rFonts w:eastAsia="Open Sans"/>
          <w:i/>
          <w:sz w:val="24"/>
          <w:szCs w:val="24"/>
        </w:rPr>
        <w:t>Tara</w:t>
      </w:r>
      <w:r w:rsidRPr="00292276">
        <w:rPr>
          <w:rFonts w:eastAsia="Open Sans"/>
          <w:sz w:val="24"/>
          <w:szCs w:val="24"/>
        </w:rPr>
        <w:t xml:space="preserve"> Oceans expeditions from all the major oceanic provinces except the Arctic. For the majority of stations samples were collected from two depths in the photic zone: subsurface (SRF) and deep-chlorophyll maximum (DCM). Planktonic eukaryotic communities were collected in the 0.8–2000 µm range and divided into four size fractions (0.8–5 </w:t>
      </w:r>
      <w:proofErr w:type="spellStart"/>
      <w:r w:rsidRPr="00292276">
        <w:rPr>
          <w:rFonts w:eastAsia="Open Sans"/>
          <w:sz w:val="24"/>
          <w:szCs w:val="24"/>
        </w:rPr>
        <w:t>μm</w:t>
      </w:r>
      <w:proofErr w:type="spellEnd"/>
      <w:r w:rsidRPr="00292276">
        <w:rPr>
          <w:rFonts w:eastAsia="Open Sans"/>
          <w:sz w:val="24"/>
          <w:szCs w:val="24"/>
        </w:rPr>
        <w:t>, 5–20 </w:t>
      </w:r>
      <w:proofErr w:type="spellStart"/>
      <w:r w:rsidRPr="00292276">
        <w:rPr>
          <w:rFonts w:eastAsia="Open Sans"/>
          <w:sz w:val="24"/>
          <w:szCs w:val="24"/>
        </w:rPr>
        <w:t>μ</w:t>
      </w:r>
      <w:r w:rsidR="00E22549">
        <w:rPr>
          <w:rFonts w:eastAsia="Open Sans"/>
          <w:sz w:val="24"/>
          <w:szCs w:val="24"/>
        </w:rPr>
        <w:t>m</w:t>
      </w:r>
      <w:proofErr w:type="spellEnd"/>
      <w:r w:rsidR="00E22549">
        <w:rPr>
          <w:rFonts w:eastAsia="Open Sans"/>
          <w:sz w:val="24"/>
          <w:szCs w:val="24"/>
        </w:rPr>
        <w:t>, 20–180 </w:t>
      </w:r>
      <w:proofErr w:type="spellStart"/>
      <w:r w:rsidR="00E22549">
        <w:rPr>
          <w:rFonts w:eastAsia="Open Sans"/>
          <w:sz w:val="24"/>
          <w:szCs w:val="24"/>
        </w:rPr>
        <w:t>μm</w:t>
      </w:r>
      <w:proofErr w:type="spellEnd"/>
      <w:r w:rsidR="00E22549">
        <w:rPr>
          <w:rFonts w:eastAsia="Open Sans"/>
          <w:sz w:val="24"/>
          <w:szCs w:val="24"/>
        </w:rPr>
        <w:t>, and 180–2000 </w:t>
      </w:r>
      <w:proofErr w:type="spellStart"/>
      <w:r w:rsidR="00E22549">
        <w:rPr>
          <w:rFonts w:eastAsia="Open Sans"/>
          <w:sz w:val="24"/>
          <w:szCs w:val="24"/>
        </w:rPr>
        <w:t>μm</w:t>
      </w:r>
      <w:proofErr w:type="spellEnd"/>
      <w:r w:rsidR="00E22549">
        <w:rPr>
          <w:rFonts w:eastAsia="Open Sans"/>
          <w:sz w:val="24"/>
          <w:szCs w:val="24"/>
        </w:rPr>
        <w:t>).</w:t>
      </w:r>
    </w:p>
    <w:p w:rsidR="002766A1" w:rsidRPr="002766A1" w:rsidRDefault="002766A1" w:rsidP="002766A1">
      <w:pPr>
        <w:spacing w:after="140" w:line="480" w:lineRule="auto"/>
        <w:ind w:firstLine="540"/>
        <w:jc w:val="both"/>
        <w:rPr>
          <w:rFonts w:eastAsia="Open Sans"/>
          <w:sz w:val="24"/>
          <w:szCs w:val="24"/>
          <w:lang w:val="en-US"/>
        </w:rPr>
      </w:pPr>
      <w:r w:rsidRPr="002766A1">
        <w:rPr>
          <w:rFonts w:eastAsia="Open Sans"/>
          <w:sz w:val="24"/>
          <w:szCs w:val="24"/>
          <w:lang w:val="en-US"/>
        </w:rPr>
        <w:t xml:space="preserve">A low-shear and non-intrusive industrial peristaltic pump was used for the 0.8–5 </w:t>
      </w:r>
      <w:r w:rsidRPr="002766A1">
        <w:rPr>
          <w:rFonts w:eastAsia="Open Sans"/>
          <w:sz w:val="24"/>
          <w:szCs w:val="24"/>
          <w:lang w:val="fr-FR"/>
        </w:rPr>
        <w:t>μ</w:t>
      </w:r>
      <w:r w:rsidRPr="002766A1">
        <w:rPr>
          <w:rFonts w:eastAsia="Open Sans"/>
          <w:sz w:val="24"/>
          <w:szCs w:val="24"/>
          <w:lang w:val="en-US"/>
        </w:rPr>
        <w:t>m fraction and plankton nets for the others. The volumes of filtered seawater were scaled according to known organismal concentrations within each size fraction, from 0.1 m</w:t>
      </w:r>
      <w:r w:rsidRPr="002766A1">
        <w:rPr>
          <w:rFonts w:eastAsia="Open Sans"/>
          <w:sz w:val="24"/>
          <w:szCs w:val="24"/>
          <w:vertAlign w:val="superscript"/>
          <w:lang w:val="en-US"/>
        </w:rPr>
        <w:t>3</w:t>
      </w:r>
      <w:r w:rsidRPr="002766A1">
        <w:rPr>
          <w:rFonts w:eastAsia="Open Sans"/>
          <w:sz w:val="24"/>
          <w:szCs w:val="24"/>
          <w:lang w:val="en-US"/>
        </w:rPr>
        <w:t xml:space="preserve"> for the most concentrated pico-plankton to 148 ± 136 m</w:t>
      </w:r>
      <w:r w:rsidRPr="002766A1">
        <w:rPr>
          <w:rFonts w:eastAsia="Open Sans"/>
          <w:sz w:val="24"/>
          <w:szCs w:val="24"/>
          <w:vertAlign w:val="superscript"/>
          <w:lang w:val="en-US"/>
        </w:rPr>
        <w:t>3</w:t>
      </w:r>
      <w:r w:rsidRPr="002766A1">
        <w:rPr>
          <w:rFonts w:eastAsia="Open Sans"/>
          <w:sz w:val="24"/>
          <w:szCs w:val="24"/>
          <w:lang w:val="en-US"/>
        </w:rPr>
        <w:t xml:space="preserve"> for the most-dilute</w:t>
      </w:r>
      <w:r w:rsidR="00162490">
        <w:rPr>
          <w:rFonts w:eastAsia="Open Sans"/>
          <w:sz w:val="24"/>
          <w:szCs w:val="24"/>
          <w:lang w:val="en-US"/>
        </w:rPr>
        <w:t>d</w:t>
      </w:r>
      <w:r w:rsidRPr="002766A1">
        <w:rPr>
          <w:rFonts w:eastAsia="Open Sans"/>
          <w:sz w:val="24"/>
          <w:szCs w:val="24"/>
          <w:lang w:val="en-US"/>
        </w:rPr>
        <w:t xml:space="preserve"> </w:t>
      </w:r>
      <w:proofErr w:type="spellStart"/>
      <w:r w:rsidRPr="002766A1">
        <w:rPr>
          <w:rFonts w:eastAsia="Open Sans"/>
          <w:sz w:val="24"/>
          <w:szCs w:val="24"/>
          <w:lang w:val="en-US"/>
        </w:rPr>
        <w:t>meso</w:t>
      </w:r>
      <w:proofErr w:type="spellEnd"/>
      <w:r w:rsidRPr="002766A1">
        <w:rPr>
          <w:rFonts w:eastAsia="Open Sans"/>
          <w:sz w:val="24"/>
          <w:szCs w:val="24"/>
          <w:lang w:val="en-US"/>
        </w:rPr>
        <w:t>-plankton, in order to get near-exhaustive recovery of total eukaryotic biodiversity in each sample. Water was filtered immediately after sampling. Whole-plankton communities were subsequently filtered on polycarbonate membranes, rapidly flash-frozen</w:t>
      </w:r>
      <w:r w:rsidR="00162490">
        <w:rPr>
          <w:rFonts w:eastAsia="Open Sans"/>
          <w:sz w:val="24"/>
          <w:szCs w:val="24"/>
          <w:lang w:val="en-US"/>
        </w:rPr>
        <w:t>,</w:t>
      </w:r>
      <w:r w:rsidRPr="002766A1">
        <w:rPr>
          <w:rFonts w:eastAsia="Open Sans"/>
          <w:sz w:val="24"/>
          <w:szCs w:val="24"/>
          <w:lang w:val="en-US"/>
        </w:rPr>
        <w:t xml:space="preserve"> and preserved in liquid nitrogen.</w:t>
      </w:r>
    </w:p>
    <w:p w:rsidR="002766A1" w:rsidRPr="002766A1" w:rsidRDefault="002766A1" w:rsidP="002766A1">
      <w:pPr>
        <w:spacing w:after="140" w:line="480" w:lineRule="auto"/>
        <w:ind w:firstLine="540"/>
        <w:jc w:val="both"/>
        <w:rPr>
          <w:rFonts w:eastAsia="Open Sans"/>
          <w:sz w:val="24"/>
          <w:szCs w:val="24"/>
          <w:lang w:val="en-US"/>
        </w:rPr>
      </w:pPr>
      <w:r w:rsidRPr="002766A1">
        <w:rPr>
          <w:rFonts w:eastAsia="Open Sans"/>
          <w:sz w:val="24"/>
          <w:szCs w:val="24"/>
          <w:lang w:val="en-US"/>
        </w:rPr>
        <w:t>DNA and RNA were extracted simultaneously by cryogenic grinding of cryopreserved membrane</w:t>
      </w:r>
      <w:r w:rsidR="00162490">
        <w:rPr>
          <w:rFonts w:eastAsia="Open Sans"/>
          <w:sz w:val="24"/>
          <w:szCs w:val="24"/>
          <w:lang w:val="en-US"/>
        </w:rPr>
        <w:t>s</w:t>
      </w:r>
      <w:r w:rsidRPr="002766A1">
        <w:rPr>
          <w:rFonts w:eastAsia="Open Sans"/>
          <w:sz w:val="24"/>
          <w:szCs w:val="24"/>
          <w:lang w:val="en-US"/>
        </w:rPr>
        <w:t xml:space="preserve"> followed by nucleic acid extraction. Metagenomic libraries were prepared manually or in a semi-automatic manner depending on the available DNA quantity. For RNA samples, a poly(A)+ RNA selection strategy was used to limit the presence of </w:t>
      </w:r>
      <w:proofErr w:type="spellStart"/>
      <w:r w:rsidRPr="002766A1">
        <w:rPr>
          <w:rFonts w:eastAsia="Open Sans"/>
          <w:sz w:val="24"/>
          <w:szCs w:val="24"/>
          <w:lang w:val="en-US"/>
        </w:rPr>
        <w:t>rRNA</w:t>
      </w:r>
      <w:proofErr w:type="spellEnd"/>
      <w:r w:rsidRPr="002766A1">
        <w:rPr>
          <w:rFonts w:eastAsia="Open Sans"/>
          <w:sz w:val="24"/>
          <w:szCs w:val="24"/>
          <w:lang w:val="en-US"/>
        </w:rPr>
        <w:t xml:space="preserve"> sequences. Libraries were sequenced on</w:t>
      </w:r>
      <w:r w:rsidR="00162490">
        <w:rPr>
          <w:rFonts w:eastAsia="Open Sans"/>
          <w:sz w:val="24"/>
          <w:szCs w:val="24"/>
          <w:lang w:val="en-US"/>
        </w:rPr>
        <w:t xml:space="preserve"> the Illumina</w:t>
      </w:r>
      <w:r w:rsidRPr="002766A1">
        <w:rPr>
          <w:rFonts w:eastAsia="Open Sans"/>
          <w:sz w:val="24"/>
          <w:szCs w:val="24"/>
          <w:lang w:val="en-US"/>
        </w:rPr>
        <w:t xml:space="preserve"> HiSeq2000 instruments with a read length of 101 </w:t>
      </w:r>
      <w:proofErr w:type="spellStart"/>
      <w:r w:rsidRPr="002766A1">
        <w:rPr>
          <w:rFonts w:eastAsia="Open Sans"/>
          <w:sz w:val="24"/>
          <w:szCs w:val="24"/>
          <w:lang w:val="en-US"/>
        </w:rPr>
        <w:t>bp</w:t>
      </w:r>
      <w:proofErr w:type="spellEnd"/>
      <w:r w:rsidRPr="002766A1">
        <w:rPr>
          <w:rFonts w:eastAsia="Open Sans"/>
          <w:sz w:val="24"/>
          <w:szCs w:val="24"/>
          <w:lang w:val="en-US"/>
        </w:rPr>
        <w:t xml:space="preserve"> in</w:t>
      </w:r>
      <w:r w:rsidR="00162490">
        <w:rPr>
          <w:rFonts w:eastAsia="Open Sans"/>
          <w:sz w:val="24"/>
          <w:szCs w:val="24"/>
          <w:lang w:val="en-US"/>
        </w:rPr>
        <w:t xml:space="preserve"> the</w:t>
      </w:r>
      <w:r w:rsidRPr="002766A1">
        <w:rPr>
          <w:rFonts w:eastAsia="Open Sans"/>
          <w:sz w:val="24"/>
          <w:szCs w:val="24"/>
          <w:lang w:val="en-US"/>
        </w:rPr>
        <w:t xml:space="preserve"> paired-end mode. On average, 160 million reads per sample were obtained.</w:t>
      </w:r>
    </w:p>
    <w:p w:rsidR="002766A1" w:rsidRDefault="002766A1" w:rsidP="002766A1">
      <w:pPr>
        <w:spacing w:after="140" w:line="480" w:lineRule="auto"/>
        <w:ind w:firstLine="540"/>
        <w:jc w:val="both"/>
        <w:rPr>
          <w:rFonts w:eastAsia="Open Sans"/>
          <w:sz w:val="24"/>
          <w:szCs w:val="24"/>
          <w:lang w:val="en-US"/>
        </w:rPr>
      </w:pPr>
      <w:r w:rsidRPr="002766A1">
        <w:rPr>
          <w:rFonts w:eastAsia="Open Sans"/>
          <w:sz w:val="24"/>
          <w:szCs w:val="24"/>
          <w:lang w:val="en-US"/>
        </w:rPr>
        <w:lastRenderedPageBreak/>
        <w:t>Resulting reads from each metatranscriptom</w:t>
      </w:r>
      <w:r w:rsidR="0094228E">
        <w:rPr>
          <w:rFonts w:eastAsia="Open Sans"/>
          <w:sz w:val="24"/>
          <w:szCs w:val="24"/>
          <w:lang w:val="en-US"/>
        </w:rPr>
        <w:t>ic sample were assembled using V</w:t>
      </w:r>
      <w:r w:rsidRPr="002766A1">
        <w:rPr>
          <w:rFonts w:eastAsia="Open Sans"/>
          <w:sz w:val="24"/>
          <w:szCs w:val="24"/>
          <w:lang w:val="en-US"/>
        </w:rPr>
        <w:t xml:space="preserve">elvet v.1.2.07 </w:t>
      </w:r>
      <w:r w:rsidR="007728C1">
        <w:rPr>
          <w:rFonts w:eastAsia="Open Sans"/>
          <w:sz w:val="24"/>
          <w:szCs w:val="24"/>
          <w:lang w:val="en-US"/>
        </w:rPr>
        <w:fldChar w:fldCharType="begin"/>
      </w:r>
      <w:r w:rsidR="007728C1">
        <w:rPr>
          <w:rFonts w:eastAsia="Open Sans"/>
          <w:sz w:val="24"/>
          <w:szCs w:val="24"/>
          <w:lang w:val="en-US"/>
        </w:rPr>
        <w:instrText xml:space="preserve"> ADDIN ZOTERO_ITEM CSL_CITATION {"citationID":"3IXLwO4A","properties":{"formattedCitation":"(Zerbino et al. 2009)","plainCitation":"(Zerbino et al. 2009)","noteIndex":0},"citationItems":[{"id":107,"uris":["http://zotero.org/users/local/oStcXOjy/items/FUFFMLAX"],"uri":["http://zotero.org/users/local/oStcXOjy/items/FUFFMLAX"],"itemData":{"id":107,"type":"article-journal","title":"Pebble and Rock Band: Heuristic Resolution of Repeats and Scaffolding in the Velvet Short-Read de Novo Assembler","container-title":"PLoS ONE","volume":"4","issue":"12","source":"PubMed Central","abstract":"Background\nDespite the short length of their reads, micro-read sequencing technologies have shown their usefulness for de novo sequencing. However, especially in eukaryotic genomes, complex repeat patterns are an obstacle to large assemblies.\n\nPrincipal Findings\nWe present a novel heuristic algorithm, Pebble, which uses paired-end read information to resolve repeats and scaffold contigs to produce large-scale assemblies. In simulations, we can achieve weighted median scaffold lengths (N50) of above 1 Mbp in Bacteria and above 100 kbp in more complex organisms. Using real datasets we obtained a 96 kbp N50 in Pseudomonas syringae and a unique 147 kbp scaffold of a ferret BAC clone. We also present an efficient algorithm called Rock Band for the resolution of repeats in the case of mixed length assemblies, where different sequencing platforms are combined to obtain a cost-effective assembly.\n\nConclusions\nThese algorithms extend the utility of short read only assemblies into large complex genomes. They have been implemented and made available within the open-source Velvet short-read de novo assembler.","URL":"https://www.ncbi.nlm.nih.gov/pmc/articles/PMC2793427/","DOI":"10.1371/journal.pone.0008407","ISSN":"1932-6203","note":"PMID: 20027311\nPMCID: PMC2793427","title-short":"Pebble and Rock Band","journalAbbreviation":"PLoS One","author":[{"family":"Zerbino","given":"Daniel R."},{"family":"McEwen","given":"Gayle K."},{"family":"Margulies","given":"Elliott H."},{"family":"Birney","given":"Ewan"}],"issued":{"date-parts":[["2009",12,22]]},"accessed":{"date-parts":[["2019",9,18]]}}}],"schema":"https://github.com/citation-style-language/schema/raw/master/csl-citation.json"} </w:instrText>
      </w:r>
      <w:r w:rsidR="007728C1">
        <w:rPr>
          <w:rFonts w:eastAsia="Open Sans"/>
          <w:sz w:val="24"/>
          <w:szCs w:val="24"/>
          <w:lang w:val="en-US"/>
        </w:rPr>
        <w:fldChar w:fldCharType="separate"/>
      </w:r>
      <w:r w:rsidR="007728C1" w:rsidRPr="007728C1">
        <w:rPr>
          <w:sz w:val="24"/>
        </w:rPr>
        <w:t>(Zerbino et al. 2009)</w:t>
      </w:r>
      <w:r w:rsidR="007728C1">
        <w:rPr>
          <w:rFonts w:eastAsia="Open Sans"/>
          <w:sz w:val="24"/>
          <w:szCs w:val="24"/>
          <w:lang w:val="en-US"/>
        </w:rPr>
        <w:fldChar w:fldCharType="end"/>
      </w:r>
      <w:r w:rsidR="007728C1">
        <w:rPr>
          <w:rFonts w:eastAsia="Open Sans"/>
          <w:sz w:val="24"/>
          <w:szCs w:val="24"/>
          <w:lang w:val="en-US"/>
        </w:rPr>
        <w:t xml:space="preserve"> </w:t>
      </w:r>
      <w:r w:rsidRPr="002766A1">
        <w:rPr>
          <w:rFonts w:eastAsia="Open Sans"/>
          <w:sz w:val="24"/>
          <w:szCs w:val="24"/>
          <w:lang w:val="en-US"/>
        </w:rPr>
        <w:t>with a k</w:t>
      </w:r>
      <w:r w:rsidR="0094228E">
        <w:rPr>
          <w:rFonts w:eastAsia="Open Sans"/>
          <w:sz w:val="24"/>
          <w:szCs w:val="24"/>
          <w:lang w:val="en-US"/>
        </w:rPr>
        <w:t>-</w:t>
      </w:r>
      <w:proofErr w:type="spellStart"/>
      <w:r w:rsidRPr="002766A1">
        <w:rPr>
          <w:rFonts w:eastAsia="Open Sans"/>
          <w:sz w:val="24"/>
          <w:szCs w:val="24"/>
          <w:lang w:val="en-US"/>
        </w:rPr>
        <w:t>mer</w:t>
      </w:r>
      <w:proofErr w:type="spellEnd"/>
      <w:r w:rsidRPr="002766A1">
        <w:rPr>
          <w:rFonts w:eastAsia="Open Sans"/>
          <w:sz w:val="24"/>
          <w:szCs w:val="24"/>
          <w:lang w:val="en-US"/>
        </w:rPr>
        <w:t xml:space="preserve"> size of 63. Isoform</w:t>
      </w:r>
      <w:r w:rsidR="00956FB0">
        <w:rPr>
          <w:rFonts w:eastAsia="Open Sans"/>
          <w:sz w:val="24"/>
          <w:szCs w:val="24"/>
          <w:lang w:val="en-US"/>
        </w:rPr>
        <w:t xml:space="preserve"> detection was performed using O</w:t>
      </w:r>
      <w:r w:rsidRPr="002766A1">
        <w:rPr>
          <w:rFonts w:eastAsia="Open Sans"/>
          <w:sz w:val="24"/>
          <w:szCs w:val="24"/>
          <w:lang w:val="en-US"/>
        </w:rPr>
        <w:t>ases 0.2.08</w:t>
      </w:r>
      <w:r w:rsidR="007728C1">
        <w:rPr>
          <w:rFonts w:eastAsia="Open Sans"/>
          <w:sz w:val="24"/>
          <w:szCs w:val="24"/>
          <w:lang w:val="en-US"/>
        </w:rPr>
        <w:t xml:space="preserve"> </w:t>
      </w:r>
      <w:r w:rsidR="007728C1">
        <w:rPr>
          <w:rFonts w:eastAsia="Open Sans"/>
          <w:sz w:val="24"/>
          <w:szCs w:val="24"/>
          <w:lang w:val="en-US"/>
        </w:rPr>
        <w:fldChar w:fldCharType="begin"/>
      </w:r>
      <w:r w:rsidR="007728C1">
        <w:rPr>
          <w:rFonts w:eastAsia="Open Sans"/>
          <w:sz w:val="24"/>
          <w:szCs w:val="24"/>
          <w:lang w:val="en-US"/>
        </w:rPr>
        <w:instrText xml:space="preserve"> ADDIN ZOTERO_ITEM CSL_CITATION {"citationID":"zejz3Pgt","properties":{"formattedCitation":"(Schulz et al. 2012)","plainCitation":"(Schulz et al. 2012)","noteIndex":0},"citationItems":[{"id":111,"uris":["http://zotero.org/users/local/oStcXOjy/items/M9DXZIRZ"],"uri":["http://zotero.org/users/local/oStcXOjy/items/M9DXZIRZ"],"itemData":{"id":111,"type":"article-journal","title":"Oases: robust de novo RNA-seq assembly across the dynamic range of expression levels","container-title":"Bioinformatics","page":"1086-1092","volume":"28","issue":"8","source":"PubMed Central","abstract":"Motivation: High-throughput sequencing has made the analysis of new model organisms more affordable. Although assembling a new genome can still be costly and difficult, it is possible to use RNA-seq to sequence mRNA. In the absence of a known genome, it is necessary to assemble these sequences de novo, taking into account possible alternative isoforms and the dynamic range of expression values., Results: We present a software package named Oases designed to heuristically assemble RNA-seq reads in the absence of a reference genome, across a broad spectrum of expression values and in presence of alternative isoforms. It achieves this by using an array of hash lengths, a dynamic filtering of noise, a robust resolution of alternative splicing events and the efficient merging of multiple assemblies. It was tested on human and mouse RNA-seq data and is shown to improve significantly on the transABySS and Trinity de novo transcriptome assemblers., Availability and implementation: Oases is freely available under the GPL license at www.ebi.ac.uk/~zerbino/oases/, Contact:\ndzerbino@ucsc.edu, Supplementary information:\nSupplementary data are available at Bioinformatics online.","DOI":"10.1093/bioinformatics/bts094","ISSN":"1367-4803","note":"PMID: 22368243\nPMCID: PMC3324515","title-short":"Oases","journalAbbreviation":"Bioinformatics","author":[{"family":"Schulz","given":"Marcel H."},{"family":"Zerbino","given":"Daniel R."},{"family":"Vingron","given":"Martin"},{"family":"Birney","given":"Ewan"}],"issued":{"date-parts":[["2012",4,15]]}}}],"schema":"https://github.com/citation-style-language/schema/raw/master/csl-citation.json"} </w:instrText>
      </w:r>
      <w:r w:rsidR="007728C1">
        <w:rPr>
          <w:rFonts w:eastAsia="Open Sans"/>
          <w:sz w:val="24"/>
          <w:szCs w:val="24"/>
          <w:lang w:val="en-US"/>
        </w:rPr>
        <w:fldChar w:fldCharType="separate"/>
      </w:r>
      <w:r w:rsidR="007728C1" w:rsidRPr="007728C1">
        <w:rPr>
          <w:sz w:val="24"/>
        </w:rPr>
        <w:t>(Schulz et al. 2012)</w:t>
      </w:r>
      <w:r w:rsidR="007728C1">
        <w:rPr>
          <w:rFonts w:eastAsia="Open Sans"/>
          <w:sz w:val="24"/>
          <w:szCs w:val="24"/>
          <w:lang w:val="en-US"/>
        </w:rPr>
        <w:fldChar w:fldCharType="end"/>
      </w:r>
      <w:r w:rsidRPr="002766A1">
        <w:rPr>
          <w:rFonts w:eastAsia="Open Sans"/>
          <w:sz w:val="24"/>
          <w:szCs w:val="24"/>
          <w:lang w:val="en-US"/>
        </w:rPr>
        <w:t xml:space="preserve">. Contigs smaller than 150 </w:t>
      </w:r>
      <w:proofErr w:type="spellStart"/>
      <w:r w:rsidRPr="002766A1">
        <w:rPr>
          <w:rFonts w:eastAsia="Open Sans"/>
          <w:sz w:val="24"/>
          <w:szCs w:val="24"/>
          <w:lang w:val="en-US"/>
        </w:rPr>
        <w:t>bp</w:t>
      </w:r>
      <w:proofErr w:type="spellEnd"/>
      <w:r w:rsidRPr="002766A1">
        <w:rPr>
          <w:rFonts w:eastAsia="Open Sans"/>
          <w:sz w:val="24"/>
          <w:szCs w:val="24"/>
          <w:lang w:val="en-US"/>
        </w:rPr>
        <w:t xml:space="preserve"> were removed from further analysis. Similar sequences from more than one sample were removed using </w:t>
      </w:r>
      <w:proofErr w:type="spellStart"/>
      <w:r w:rsidRPr="002766A1">
        <w:rPr>
          <w:rFonts w:eastAsia="Open Sans"/>
          <w:sz w:val="24"/>
          <w:szCs w:val="24"/>
          <w:lang w:val="en-US"/>
        </w:rPr>
        <w:t>Cdhit-est</w:t>
      </w:r>
      <w:proofErr w:type="spellEnd"/>
      <w:r w:rsidRPr="002766A1">
        <w:rPr>
          <w:rFonts w:eastAsia="Open Sans"/>
          <w:sz w:val="24"/>
          <w:szCs w:val="24"/>
          <w:lang w:val="en-US"/>
        </w:rPr>
        <w:t xml:space="preserve"> v 4.6.1, with the following parameters: -id 95 -</w:t>
      </w:r>
      <w:proofErr w:type="spellStart"/>
      <w:r w:rsidRPr="002766A1">
        <w:rPr>
          <w:rFonts w:eastAsia="Open Sans"/>
          <w:sz w:val="24"/>
          <w:szCs w:val="24"/>
          <w:lang w:val="en-US"/>
        </w:rPr>
        <w:t>aS</w:t>
      </w:r>
      <w:proofErr w:type="spellEnd"/>
      <w:r w:rsidRPr="002766A1">
        <w:rPr>
          <w:rFonts w:eastAsia="Open Sans"/>
          <w:sz w:val="24"/>
          <w:szCs w:val="24"/>
          <w:lang w:val="en-US"/>
        </w:rPr>
        <w:t xml:space="preserve"> 90 (95% of nucleic identity over 90% of the length of the smallest sequence). For each cluster of contigs, the longest sequence was kept as a reference for the gene catalog. The resulting set of representative sequences was termed the MATOU-v1 catalog. For a more detailed workflow, see </w:t>
      </w:r>
      <w:r w:rsidR="007728C1">
        <w:rPr>
          <w:rFonts w:eastAsia="Open Sans"/>
          <w:sz w:val="24"/>
          <w:szCs w:val="24"/>
          <w:lang w:val="en-US"/>
        </w:rPr>
        <w:fldChar w:fldCharType="begin"/>
      </w:r>
      <w:r w:rsidR="007728C1">
        <w:rPr>
          <w:rFonts w:eastAsia="Open Sans"/>
          <w:sz w:val="24"/>
          <w:szCs w:val="24"/>
          <w:lang w:val="en-US"/>
        </w:rPr>
        <w:instrText xml:space="preserve"> ADDIN ZOTERO_ITEM CSL_CITATION {"citationID":"3UphtKHe","properties":{"formattedCitation":"(Carradec et al. 2018)","plainCitation":"(Carradec et al. 2018)","noteIndex":0},"citationItems":[{"id":16,"uris":["http://zotero.org/users/local/oStcXOjy/items/PE7LFXN2"],"uri":["http://zotero.org/users/local/oStcXOjy/items/PE7LFXN2"],"itemData":{"id":16,"type":"article-journal","title":"A global ocean atlas of eukaryotic genes","container-title":"Nature Communications","volume":"9","issue":"1","URL":"https://doi.org/10.1038%2Fs41467-017-02342-1","DOI":"10.1038/s41467-017-02342-1","author":[{"family":"Carradec","given":"Quentin"},{"family":"Pelletier","given":"and Eric"},{"family":"Silva","given":"Corinne Da"},{"family":"Alberti","given":"Adriana"},{"family":"Seeleuthner","given":"Yoann"},{"family":"Blanc-Mathieu","given":"Romain"},{"family":"Lima-Mendez","given":"Gipsi"},{"family":"Rocha","given":"Fabio"},{"family":"Tirichine","given":"Leila"},{"family":"Labadie","given":"Karine"},{"family":"Kirilovsky","given":"Amos"},{"family":"Bertrand","given":"Alexis"},{"family":"Engelen","given":"Stefan"},{"family":"Madoui","given":"Mohammed-Amin"},{"family":"Méheust","given":"Raphaël"},{"family":"Poulain","given":"Julie"},{"family":"Romac","given":"Sarah"},{"family":"Richter","given":"Daniel J."},{"family":"Yoshikawa","given":"Genki"},{"family":"Dimier","given":"Céline"},{"family":"Kandels-Lewis","given":"Stefanie"},{"family":"Picheral","given":"Marc"},{"family":"Searson","given":"Sarah"},{"family":"Jaillon","given":"Olivier"},{"family":"Aury","given":"Jean-Marc"},{"family":"Karsenti","given":"Eric"},{"family":"Sullivan","given":"Matthew B."},{"family":"Sunagawa","given":"Shinichi"},{"family":"Bork","given":"Peer"},{"family":"Not","given":"Fabrice"},{"family":"Hingamp","given":"Pascal"},{"family":"Raes","given":"Jeroen"},{"family":"Guidi","given":"Lionel"},{"family":"Ogata","given":"Hiroyuki"},{"family":"Vargas","given":"Colomban","dropping-particle":"de"},{"family":"Iudicone","given":"Daniele"},{"family":"Bowler","given":"Chris"},{"family":"Wincker","given":"Patrick"}],"issued":{"date-parts":[["2018",1]]}}}],"schema":"https://github.com/citation-style-language/schema/raw/master/csl-citation.json"} </w:instrText>
      </w:r>
      <w:r w:rsidR="007728C1">
        <w:rPr>
          <w:rFonts w:eastAsia="Open Sans"/>
          <w:sz w:val="24"/>
          <w:szCs w:val="24"/>
          <w:lang w:val="en-US"/>
        </w:rPr>
        <w:fldChar w:fldCharType="separate"/>
      </w:r>
      <w:r w:rsidR="007728C1" w:rsidRPr="007728C1">
        <w:rPr>
          <w:sz w:val="24"/>
        </w:rPr>
        <w:t>(Carradec et al. 2018)</w:t>
      </w:r>
      <w:r w:rsidR="007728C1">
        <w:rPr>
          <w:rFonts w:eastAsia="Open Sans"/>
          <w:sz w:val="24"/>
          <w:szCs w:val="24"/>
          <w:lang w:val="en-US"/>
        </w:rPr>
        <w:fldChar w:fldCharType="end"/>
      </w:r>
      <w:r w:rsidRPr="002766A1">
        <w:rPr>
          <w:rFonts w:eastAsia="Open Sans"/>
          <w:sz w:val="24"/>
          <w:szCs w:val="24"/>
          <w:lang w:val="en-US"/>
        </w:rPr>
        <w:t>.</w:t>
      </w:r>
    </w:p>
    <w:p w:rsidR="00292276" w:rsidRPr="00292276" w:rsidRDefault="00292276" w:rsidP="00292276">
      <w:pPr>
        <w:spacing w:before="240" w:after="120" w:line="480" w:lineRule="auto"/>
        <w:jc w:val="both"/>
        <w:rPr>
          <w:rFonts w:eastAsia="Open Sans"/>
          <w:sz w:val="24"/>
          <w:szCs w:val="24"/>
        </w:rPr>
      </w:pPr>
      <w:r w:rsidRPr="00292276">
        <w:rPr>
          <w:rFonts w:eastAsia="Open Sans"/>
          <w:i/>
          <w:sz w:val="24"/>
          <w:szCs w:val="24"/>
        </w:rPr>
        <w:t>Abundance computing and canopy clustering</w:t>
      </w:r>
    </w:p>
    <w:p w:rsidR="002766A1" w:rsidRDefault="00292276" w:rsidP="00292276">
      <w:pPr>
        <w:spacing w:after="140" w:line="480" w:lineRule="auto"/>
        <w:ind w:firstLine="540"/>
        <w:jc w:val="both"/>
        <w:rPr>
          <w:rFonts w:eastAsia="Open Sans"/>
          <w:sz w:val="24"/>
          <w:szCs w:val="24"/>
        </w:rPr>
      </w:pPr>
      <w:r w:rsidRPr="00292276">
        <w:rPr>
          <w:rFonts w:eastAsia="Open Sans"/>
          <w:sz w:val="24"/>
          <w:szCs w:val="24"/>
        </w:rPr>
        <w:t>The raw metagenomic (</w:t>
      </w:r>
      <w:proofErr w:type="spellStart"/>
      <w:r w:rsidRPr="00292276">
        <w:rPr>
          <w:rFonts w:eastAsia="Open Sans"/>
          <w:sz w:val="24"/>
          <w:szCs w:val="24"/>
        </w:rPr>
        <w:t>metaG</w:t>
      </w:r>
      <w:proofErr w:type="spellEnd"/>
      <w:r w:rsidRPr="00292276">
        <w:rPr>
          <w:rFonts w:eastAsia="Open Sans"/>
          <w:sz w:val="24"/>
          <w:szCs w:val="24"/>
        </w:rPr>
        <w:t xml:space="preserve">) reads from 365 samples were mapped against the MATOU-v1 catalog </w:t>
      </w:r>
      <w:r w:rsidR="002766A1" w:rsidRPr="002766A1">
        <w:rPr>
          <w:rFonts w:eastAsia="Open Sans"/>
          <w:sz w:val="24"/>
          <w:szCs w:val="24"/>
          <w:lang w:val="en-US"/>
        </w:rPr>
        <w:t xml:space="preserve">using the </w:t>
      </w:r>
      <w:r w:rsidR="0094228E">
        <w:rPr>
          <w:rFonts w:eastAsia="Open Sans"/>
          <w:sz w:val="24"/>
          <w:szCs w:val="24"/>
          <w:lang w:val="en-US"/>
        </w:rPr>
        <w:t>BWA</w:t>
      </w:r>
      <w:r w:rsidR="002766A1" w:rsidRPr="002766A1">
        <w:rPr>
          <w:rFonts w:eastAsia="Open Sans"/>
          <w:sz w:val="24"/>
          <w:szCs w:val="24"/>
          <w:lang w:val="en-US"/>
        </w:rPr>
        <w:t xml:space="preserve"> tool (version 0.7.4)</w:t>
      </w:r>
      <w:r w:rsidR="000E7DD6">
        <w:rPr>
          <w:rFonts w:eastAsia="Open Sans"/>
          <w:sz w:val="24"/>
          <w:szCs w:val="24"/>
          <w:lang w:val="en-US"/>
        </w:rPr>
        <w:t xml:space="preserve"> </w:t>
      </w:r>
      <w:r w:rsidR="000E7DD6">
        <w:rPr>
          <w:rFonts w:eastAsia="Open Sans"/>
          <w:sz w:val="24"/>
          <w:szCs w:val="24"/>
          <w:lang w:val="en-US"/>
        </w:rPr>
        <w:fldChar w:fldCharType="begin"/>
      </w:r>
      <w:r w:rsidR="000E7DD6">
        <w:rPr>
          <w:rFonts w:eastAsia="Open Sans"/>
          <w:sz w:val="24"/>
          <w:szCs w:val="24"/>
          <w:lang w:val="en-US"/>
        </w:rPr>
        <w:instrText xml:space="preserve"> ADDIN ZOTERO_ITEM CSL_CITATION {"citationID":"EJZwDdAD","properties":{"formattedCitation":"(Li and Durbin 2009)","plainCitation":"(Li and Durbin 2009)","noteIndex":0},"citationItems":[{"id":114,"uris":["http://zotero.org/users/local/oStcXOjy/items/SMQ4RG8L"],"uri":["http://zotero.org/users/local/oStcXOjy/items/SMQ4RG8L"],"itemData":{"id":114,"type":"article-journal","title":"Fast and accurate short read alignment with Burrows–Wheeler transform","container-title":"Bioinformatics","page":"1754-1760","volume":"25","issue":"14","source":"PubMed Central","abstract":"Motivation: The enormous amount of short reads generated by the new DNA sequencing technologies call for the development of fast and accurate read alignment programs. A first generation of hash table-based methods has been developed, including MAQ, which is accurate, feature rich and fast enough to align short reads from a single individual. However, MAQ does not support gapped alignment for single-end reads, which makes it unsuitable for alignment of longer reads where indels may occur frequently. The speed of MAQ is also a concern when the alignment is scaled up to the resequencing of hundreds of individuals., Results: We implemented Burrows-Wheeler Alignment tool (BWA), a new read alignment package that is based on backward search with Burrows–Wheeler Transform (BWT), to efficiently align short sequencing reads against a large reference sequence such as the human genome, allowing mismatches and gaps. BWA supports both base space reads, e.g. from Illumina sequencing machines, and color space reads from AB SOLiD machines. Evaluations on both simulated and real data suggest that BWA is </w:instrText>
      </w:r>
      <w:r w:rsidR="000E7DD6">
        <w:rPr>
          <w:rFonts w:ascii="Cambria Math" w:eastAsia="Open Sans" w:hAnsi="Cambria Math" w:cs="Cambria Math"/>
          <w:sz w:val="24"/>
          <w:szCs w:val="24"/>
          <w:lang w:val="en-US"/>
        </w:rPr>
        <w:instrText>∼</w:instrText>
      </w:r>
      <w:r w:rsidR="000E7DD6">
        <w:rPr>
          <w:rFonts w:eastAsia="Open Sans"/>
          <w:sz w:val="24"/>
          <w:szCs w:val="24"/>
          <w:lang w:val="en-US"/>
        </w:rPr>
        <w:instrText xml:space="preserve">10–20× faster than MAQ, while achieving similar accuracy. In addition, BWA outputs alignment in the new standard SAM (Sequence Alignment/Map) format. Variant calling and other downstream analyses after the alignment can be achieved with the open source SAMtools software package., Availability: http://maq.sourceforge.net, Contact: rd@sanger.ac.uk","DOI":"10.1093/bioinformatics/btp324","ISSN":"1367-4803","note":"PMID: 19451168\nPMCID: PMC2705234","journalAbbreviation":"Bioinformatics","author":[{"family":"Li","given":"Heng"},{"family":"Durbin","given":"Richard"}],"issued":{"date-parts":[["2009",7,15]]}}}],"schema":"https://github.com/citation-style-language/schema/raw/master/csl-citation.json"} </w:instrText>
      </w:r>
      <w:r w:rsidR="000E7DD6">
        <w:rPr>
          <w:rFonts w:eastAsia="Open Sans"/>
          <w:sz w:val="24"/>
          <w:szCs w:val="24"/>
          <w:lang w:val="en-US"/>
        </w:rPr>
        <w:fldChar w:fldCharType="separate"/>
      </w:r>
      <w:r w:rsidR="000E7DD6" w:rsidRPr="000E7DD6">
        <w:rPr>
          <w:sz w:val="24"/>
        </w:rPr>
        <w:t>(Li and Durbin 2009)</w:t>
      </w:r>
      <w:r w:rsidR="000E7DD6">
        <w:rPr>
          <w:rFonts w:eastAsia="Open Sans"/>
          <w:sz w:val="24"/>
          <w:szCs w:val="24"/>
          <w:lang w:val="en-US"/>
        </w:rPr>
        <w:fldChar w:fldCharType="end"/>
      </w:r>
      <w:r w:rsidR="002766A1" w:rsidRPr="002766A1">
        <w:rPr>
          <w:rFonts w:eastAsia="Open Sans"/>
          <w:sz w:val="24"/>
          <w:szCs w:val="24"/>
          <w:lang w:val="en-US"/>
        </w:rPr>
        <w:t>.</w:t>
      </w:r>
      <w:r w:rsidRPr="00292276">
        <w:rPr>
          <w:rFonts w:eastAsia="Open Sans"/>
          <w:sz w:val="24"/>
          <w:szCs w:val="24"/>
        </w:rPr>
        <w:t xml:space="preserve"> </w:t>
      </w:r>
      <w:r w:rsidR="002766A1" w:rsidRPr="002766A1">
        <w:rPr>
          <w:rFonts w:eastAsia="Open Sans"/>
          <w:sz w:val="24"/>
          <w:szCs w:val="24"/>
          <w:lang w:val="en-US"/>
        </w:rPr>
        <w:t xml:space="preserve">The following parameters were used: </w:t>
      </w:r>
      <w:proofErr w:type="spellStart"/>
      <w:r w:rsidR="002766A1" w:rsidRPr="002766A1">
        <w:rPr>
          <w:rFonts w:eastAsia="Open Sans"/>
          <w:sz w:val="24"/>
          <w:szCs w:val="24"/>
          <w:lang w:val="en-US"/>
        </w:rPr>
        <w:t>bwa</w:t>
      </w:r>
      <w:proofErr w:type="spellEnd"/>
      <w:r w:rsidR="002766A1" w:rsidRPr="002766A1">
        <w:rPr>
          <w:rFonts w:eastAsia="Open Sans"/>
          <w:sz w:val="24"/>
          <w:szCs w:val="24"/>
          <w:lang w:val="en-US"/>
        </w:rPr>
        <w:t xml:space="preserve"> </w:t>
      </w:r>
      <w:proofErr w:type="spellStart"/>
      <w:r w:rsidR="002766A1" w:rsidRPr="002766A1">
        <w:rPr>
          <w:rFonts w:eastAsia="Open Sans"/>
          <w:sz w:val="24"/>
          <w:szCs w:val="24"/>
          <w:lang w:val="en-US"/>
        </w:rPr>
        <w:t>aln</w:t>
      </w:r>
      <w:proofErr w:type="spellEnd"/>
      <w:r w:rsidR="002766A1" w:rsidRPr="002766A1">
        <w:rPr>
          <w:rFonts w:eastAsia="Open Sans"/>
          <w:sz w:val="24"/>
          <w:szCs w:val="24"/>
          <w:lang w:val="en-US"/>
        </w:rPr>
        <w:t xml:space="preserve"> -l 30 -O 11 -R 1; </w:t>
      </w:r>
      <w:proofErr w:type="spellStart"/>
      <w:r w:rsidR="002766A1" w:rsidRPr="002766A1">
        <w:rPr>
          <w:rFonts w:eastAsia="Open Sans"/>
          <w:sz w:val="24"/>
          <w:szCs w:val="24"/>
          <w:lang w:val="en-US"/>
        </w:rPr>
        <w:t>bwa</w:t>
      </w:r>
      <w:proofErr w:type="spellEnd"/>
      <w:r w:rsidR="002766A1" w:rsidRPr="002766A1">
        <w:rPr>
          <w:rFonts w:eastAsia="Open Sans"/>
          <w:sz w:val="24"/>
          <w:szCs w:val="24"/>
          <w:lang w:val="en-US"/>
        </w:rPr>
        <w:t xml:space="preserve"> </w:t>
      </w:r>
      <w:proofErr w:type="spellStart"/>
      <w:r w:rsidR="002766A1" w:rsidRPr="002766A1">
        <w:rPr>
          <w:rFonts w:eastAsia="Open Sans"/>
          <w:sz w:val="24"/>
          <w:szCs w:val="24"/>
          <w:lang w:val="en-US"/>
        </w:rPr>
        <w:t>sampe</w:t>
      </w:r>
      <w:proofErr w:type="spellEnd"/>
      <w:r w:rsidR="002766A1" w:rsidRPr="002766A1">
        <w:rPr>
          <w:rFonts w:eastAsia="Open Sans"/>
          <w:sz w:val="24"/>
          <w:szCs w:val="24"/>
          <w:lang w:val="en-US"/>
        </w:rPr>
        <w:t xml:space="preserve"> -a 20000 -n 1 –N; </w:t>
      </w:r>
      <w:proofErr w:type="spellStart"/>
      <w:r w:rsidR="002766A1" w:rsidRPr="002766A1">
        <w:rPr>
          <w:rFonts w:eastAsia="Open Sans"/>
          <w:sz w:val="24"/>
          <w:szCs w:val="24"/>
          <w:lang w:val="en-US"/>
        </w:rPr>
        <w:t>samtools</w:t>
      </w:r>
      <w:proofErr w:type="spellEnd"/>
      <w:r w:rsidR="002766A1" w:rsidRPr="002766A1">
        <w:rPr>
          <w:rFonts w:eastAsia="Open Sans"/>
          <w:sz w:val="24"/>
          <w:szCs w:val="24"/>
          <w:lang w:val="en-US"/>
        </w:rPr>
        <w:t xml:space="preserve">; </w:t>
      </w:r>
      <w:proofErr w:type="spellStart"/>
      <w:r w:rsidR="002766A1" w:rsidRPr="002766A1">
        <w:rPr>
          <w:rFonts w:eastAsia="Open Sans"/>
          <w:sz w:val="24"/>
          <w:szCs w:val="24"/>
          <w:lang w:val="en-US"/>
        </w:rPr>
        <w:t>rmdup</w:t>
      </w:r>
      <w:proofErr w:type="spellEnd"/>
      <w:r w:rsidR="002766A1" w:rsidRPr="002766A1">
        <w:rPr>
          <w:rFonts w:eastAsia="Open Sans"/>
          <w:sz w:val="24"/>
          <w:szCs w:val="24"/>
          <w:lang w:val="en-US"/>
        </w:rPr>
        <w:t xml:space="preserve">. Low complexity reads were removed. Reads covering at least 80% of read length with at least 95% of identity were retained for further analysis. In the case of several possible best matches, a random one was picked. Unigene expression values and genomic occurrences were computed in RPKM (reads per </w:t>
      </w:r>
      <w:proofErr w:type="spellStart"/>
      <w:r w:rsidR="002766A1" w:rsidRPr="002766A1">
        <w:rPr>
          <w:rFonts w:eastAsia="Open Sans"/>
          <w:sz w:val="24"/>
          <w:szCs w:val="24"/>
          <w:lang w:val="en-US"/>
        </w:rPr>
        <w:t>kilobase</w:t>
      </w:r>
      <w:proofErr w:type="spellEnd"/>
      <w:r w:rsidR="002766A1" w:rsidRPr="002766A1">
        <w:rPr>
          <w:rFonts w:eastAsia="Open Sans"/>
          <w:sz w:val="24"/>
          <w:szCs w:val="24"/>
          <w:lang w:val="en-US"/>
        </w:rPr>
        <w:t xml:space="preserve"> cov</w:t>
      </w:r>
      <w:r w:rsidR="00C43596">
        <w:rPr>
          <w:rFonts w:eastAsia="Open Sans"/>
          <w:sz w:val="24"/>
          <w:szCs w:val="24"/>
          <w:lang w:val="en-US"/>
        </w:rPr>
        <w:t>ered per million mapped reads)</w:t>
      </w:r>
      <w:r w:rsidR="002766A1" w:rsidRPr="002766A1">
        <w:rPr>
          <w:rFonts w:eastAsia="Open Sans"/>
          <w:sz w:val="24"/>
          <w:szCs w:val="24"/>
          <w:lang w:val="en-US"/>
        </w:rPr>
        <w:t>.</w:t>
      </w:r>
    </w:p>
    <w:p w:rsidR="00292276" w:rsidRPr="00292276" w:rsidRDefault="00292276" w:rsidP="00292276">
      <w:pPr>
        <w:spacing w:after="140" w:line="480" w:lineRule="auto"/>
        <w:ind w:firstLine="540"/>
        <w:jc w:val="both"/>
        <w:rPr>
          <w:rFonts w:eastAsia="Open Sans"/>
          <w:sz w:val="24"/>
          <w:szCs w:val="24"/>
        </w:rPr>
      </w:pPr>
      <w:r w:rsidRPr="00292276">
        <w:rPr>
          <w:rFonts w:eastAsia="Open Sans"/>
          <w:sz w:val="24"/>
          <w:szCs w:val="24"/>
        </w:rPr>
        <w:t xml:space="preserve">To improve the clustering </w:t>
      </w:r>
      <w:r w:rsidR="00937228" w:rsidRPr="00292276">
        <w:rPr>
          <w:rFonts w:eastAsia="Open Sans"/>
          <w:sz w:val="24"/>
          <w:szCs w:val="24"/>
        </w:rPr>
        <w:t>efficiency,</w:t>
      </w:r>
      <w:r w:rsidRPr="00292276">
        <w:rPr>
          <w:rFonts w:eastAsia="Open Sans"/>
          <w:sz w:val="24"/>
          <w:szCs w:val="24"/>
        </w:rPr>
        <w:t xml:space="preserve"> we selected unigenes detected with metagenomic reads in at least 3 different samples, and which had no more than 90% of their total genomic occurrence signal in a single sample. </w:t>
      </w:r>
      <w:r w:rsidR="000E7DD6">
        <w:rPr>
          <w:rFonts w:eastAsia="Open Sans"/>
          <w:sz w:val="24"/>
          <w:szCs w:val="24"/>
        </w:rPr>
        <w:t xml:space="preserve">These 2 criteria are </w:t>
      </w:r>
      <w:r w:rsidR="000E7DD6" w:rsidRPr="00292276">
        <w:rPr>
          <w:rFonts w:eastAsia="Open Sans"/>
          <w:sz w:val="24"/>
          <w:szCs w:val="24"/>
        </w:rPr>
        <w:t>these are the default parameters of the canopy clustering tool (--</w:t>
      </w:r>
      <w:proofErr w:type="spellStart"/>
      <w:r w:rsidR="000E7DD6" w:rsidRPr="00292276">
        <w:rPr>
          <w:rFonts w:eastAsia="Open Sans"/>
          <w:sz w:val="24"/>
          <w:szCs w:val="24"/>
        </w:rPr>
        <w:t>filter_min_obs</w:t>
      </w:r>
      <w:proofErr w:type="spellEnd"/>
      <w:r w:rsidR="000E7DD6" w:rsidRPr="00292276">
        <w:rPr>
          <w:rFonts w:eastAsia="Open Sans"/>
          <w:sz w:val="24"/>
          <w:szCs w:val="24"/>
        </w:rPr>
        <w:t xml:space="preserve"> 3 and --filter_max_top3_sample_contribution=0.9)</w:t>
      </w:r>
      <w:r w:rsidR="000E7DD6">
        <w:rPr>
          <w:rFonts w:eastAsia="Open Sans"/>
          <w:sz w:val="24"/>
          <w:szCs w:val="24"/>
        </w:rPr>
        <w:t xml:space="preserve">. </w:t>
      </w:r>
      <w:r w:rsidRPr="00292276">
        <w:rPr>
          <w:rFonts w:eastAsia="Open Sans"/>
          <w:sz w:val="24"/>
          <w:szCs w:val="24"/>
        </w:rPr>
        <w:t xml:space="preserve">The metagenomic abundance matrix of </w:t>
      </w:r>
      <w:r w:rsidRPr="00292276">
        <w:rPr>
          <w:rFonts w:eastAsia="Open Sans"/>
          <w:sz w:val="24"/>
          <w:szCs w:val="24"/>
        </w:rPr>
        <w:lastRenderedPageBreak/>
        <w:t xml:space="preserve">these unigenes was submitted to the canopy clustering algorithm described in </w:t>
      </w:r>
      <w:r w:rsidR="000E7DD6">
        <w:rPr>
          <w:rFonts w:eastAsia="Open Sans"/>
          <w:sz w:val="24"/>
          <w:szCs w:val="24"/>
        </w:rPr>
        <w:fldChar w:fldCharType="begin"/>
      </w:r>
      <w:r w:rsidR="000E7DD6">
        <w:rPr>
          <w:rFonts w:eastAsia="Open Sans"/>
          <w:sz w:val="24"/>
          <w:szCs w:val="24"/>
        </w:rPr>
        <w:instrText xml:space="preserve"> ADDIN ZOTERO_ITEM CSL_CITATION {"citationID":"dkNX0xZe","properties":{"formattedCitation":"(Nielsen et al. 2014)","plainCitation":"(Nielsen et al. 2014)","noteIndex":0},"citationItems":[{"id":52,"uris":["http://zotero.org/users/local/oStcXOjy/items/TH6PTK38"],"uri":["http://zotero.org/users/local/oStcXOjy/items/TH6PTK38"],"itemData":{"id":52,"type":"article-journal","title":"Identification and assembly of genomes and genetic elements in complex metagenomic samples without using reference genomes","container-title":"Nature Biotechnology","page":"822–828","volume":"32","issue":"8","DOI":"10.1038/nbt.2939","author":[{"family":"Nielsen","given":"H. Bjørn"},{"family":"Almeida","given":"and Mathieu"},{"family":"Juncker","given":"Agnieszka Sierakowska"},{"family":"Rasmussen","given":"Simon"},{"family":"Li","given":"Junhua"},{"family":"Sunagawa","given":"Shinichi"},{"family":"Plichta","given":"Damian R."},{"family":"Gautier","given":"Laurent"},{"family":"Pedersen","given":"Anders G."},{"family":"Chatelier","given":"Emmanuelle Le"},{"family":"Pelletier","given":"Eric"},{"family":"Bonde","given":"Ida"},{"family":"Nielsen","given":"Trine"},{"family":"Manichanh","given":"Chaysavanh"},{"family":"Arumugam","given":"Manimozhiyan"},{"family":"Batto","given":"Jean-Michel"},{"family":"Santos","given":"Marcelo B. Quintanilha","dropping-particle":"dos"},{"family":"Blom","given":"Nikolaj"},{"family":"Borruel","given":"Natalia"},{"family":"Burgdorf","given":"Kristoffer S."},{"family":"Boumezbeur","given":"Fouad"},{"family":"Casellas","given":"Francesc"},{"family":"Doré","given":"Joël"},{"family":"Dworzynski","given":"Piotr"},{"family":"Guarner","given":"Francisco"},{"family":"Hansen","given":"Torben"},{"family":"Hildebrand","given":"Falk"},{"family":"Kaas","given":"Rolf S."},{"family":"Kennedy","given":"Sean"},{"family":"Kristiansen","given":"Karsten"},{"family":"Kultima","given":"Jens Roat"},{"family":"Léonard","given":"Pierre"},{"family":"Levenez","given":"Florence"},{"family":"Lund","given":"Ole"},{"family":"Moumen","given":"Bouziane"},{"family":"Paslier","given":"Denis Le"},{"family":"Pons","given":"Nicolas"},{"family":"Pedersen","given":"Oluf"},{"family":"Prifti","given":"Edi"},{"family":"Qin","given":"Junjie"},{"family":"Raes","given":"Jeroen"},{"family":"Sørensen","given":"Søren"},{"family":"Tap","given":"Julien"},{"family":"Tims","given":"Sebastian"},{"family":"Ussery","given":"David W."},{"family":"Yamada","given":"Takuji"},{"family":"Renault","given":"Pierre"},{"family":"Sicheritz-Ponten","given":"Thomas"},{"family":"Bork","given":"Peer"},{"family":"Wang","given":"Jun"},{"family":"Brunak","given":"Søren"},{"family":"Ehrlich","given":"S. Dusko"}],"issued":{"date-parts":[["2014",7]]}}}],"schema":"https://github.com/citation-style-language/schema/raw/master/csl-citation.json"} </w:instrText>
      </w:r>
      <w:r w:rsidR="000E7DD6">
        <w:rPr>
          <w:rFonts w:eastAsia="Open Sans"/>
          <w:sz w:val="24"/>
          <w:szCs w:val="24"/>
        </w:rPr>
        <w:fldChar w:fldCharType="separate"/>
      </w:r>
      <w:r w:rsidR="000E7DD6" w:rsidRPr="000E7DD6">
        <w:rPr>
          <w:sz w:val="24"/>
        </w:rPr>
        <w:t>(Nielsen et al. 2014)</w:t>
      </w:r>
      <w:r w:rsidR="000E7DD6">
        <w:rPr>
          <w:rFonts w:eastAsia="Open Sans"/>
          <w:sz w:val="24"/>
          <w:szCs w:val="24"/>
        </w:rPr>
        <w:fldChar w:fldCharType="end"/>
      </w:r>
      <w:r w:rsidRPr="00292276">
        <w:rPr>
          <w:rFonts w:eastAsia="Open Sans"/>
          <w:sz w:val="24"/>
          <w:szCs w:val="24"/>
        </w:rPr>
        <w:t xml:space="preserve"> [the original code is available </w:t>
      </w:r>
      <w:r w:rsidR="00C43596">
        <w:rPr>
          <w:rFonts w:eastAsia="Open Sans"/>
          <w:sz w:val="24"/>
          <w:szCs w:val="24"/>
        </w:rPr>
        <w:t xml:space="preserve">in Supplemental Material and </w:t>
      </w:r>
      <w:r w:rsidRPr="00292276">
        <w:rPr>
          <w:rFonts w:eastAsia="Open Sans"/>
          <w:sz w:val="24"/>
          <w:szCs w:val="24"/>
        </w:rPr>
        <w:t>at http://www.genoscope.cns.fr/tara/] which is a density based clustering that does not taken into account the sequence composition, as opposed to the mos</w:t>
      </w:r>
      <w:r w:rsidR="0094228E">
        <w:rPr>
          <w:rFonts w:eastAsia="Open Sans"/>
          <w:sz w:val="24"/>
          <w:szCs w:val="24"/>
        </w:rPr>
        <w:t>t binning tools. We used a max P</w:t>
      </w:r>
      <w:r w:rsidRPr="00292276">
        <w:rPr>
          <w:rFonts w:eastAsia="Open Sans"/>
          <w:sz w:val="24"/>
          <w:szCs w:val="24"/>
        </w:rPr>
        <w:t>earson</w:t>
      </w:r>
      <w:r w:rsidR="0094228E">
        <w:rPr>
          <w:rFonts w:eastAsia="Open Sans"/>
          <w:sz w:val="24"/>
          <w:szCs w:val="24"/>
        </w:rPr>
        <w:t>’s</w:t>
      </w:r>
      <w:r w:rsidRPr="00292276">
        <w:rPr>
          <w:rFonts w:eastAsia="Open Sans"/>
          <w:sz w:val="24"/>
          <w:szCs w:val="24"/>
        </w:rPr>
        <w:t xml:space="preserve"> correlation difference of 0.1 to define clusters and then clusters were merged if canopy centroids’ distances were smaller than 0.05 (250k iterations, default parameters).</w:t>
      </w:r>
    </w:p>
    <w:p w:rsidR="00292276" w:rsidRPr="00292276" w:rsidRDefault="00292276" w:rsidP="00292276">
      <w:pPr>
        <w:spacing w:after="140" w:line="480" w:lineRule="auto"/>
        <w:ind w:firstLine="540"/>
        <w:jc w:val="both"/>
        <w:rPr>
          <w:rFonts w:eastAsia="Open Sans"/>
          <w:sz w:val="24"/>
          <w:szCs w:val="24"/>
        </w:rPr>
      </w:pPr>
      <w:r w:rsidRPr="00292276">
        <w:rPr>
          <w:rFonts w:eastAsia="Open Sans"/>
          <w:sz w:val="24"/>
          <w:szCs w:val="24"/>
        </w:rPr>
        <w:t xml:space="preserve">A total of 7,254,163 unigenes were clustered into 11,846 co-abundant gene groups (CAGs) of at least 2 unigenes. CAGs with more than 500 unigenes are hereafter termed </w:t>
      </w:r>
      <w:proofErr w:type="spellStart"/>
      <w:r w:rsidRPr="00292276">
        <w:rPr>
          <w:rFonts w:eastAsia="Open Sans"/>
          <w:sz w:val="24"/>
          <w:szCs w:val="24"/>
        </w:rPr>
        <w:t>MetaGenomic</w:t>
      </w:r>
      <w:proofErr w:type="spellEnd"/>
      <w:r w:rsidRPr="00292276">
        <w:rPr>
          <w:rFonts w:eastAsia="Open Sans"/>
          <w:sz w:val="24"/>
          <w:szCs w:val="24"/>
        </w:rPr>
        <w:t xml:space="preserve"> based Transcriptomes (MGTs). 924 MGTs were generated which encompassed 6,946,068 unigenes. </w:t>
      </w:r>
      <w:r w:rsidR="00313AC9" w:rsidRPr="00313AC9">
        <w:rPr>
          <w:rFonts w:eastAsia="Open Sans"/>
          <w:sz w:val="24"/>
          <w:szCs w:val="24"/>
        </w:rPr>
        <w:t>Since this method has never been applied to eukaryotic data, a smaller cutoff of 500 unigenes was used (compared to the original method applied to prokaryote-dominated communities (Nielsen et al. 2014a)) to increase the number of resulting MGTs potentially representing individual organisms.</w:t>
      </w:r>
      <w:r w:rsidR="00313AC9">
        <w:rPr>
          <w:rFonts w:eastAsia="Open Sans"/>
          <w:sz w:val="24"/>
          <w:szCs w:val="24"/>
        </w:rPr>
        <w:t xml:space="preserve"> </w:t>
      </w:r>
      <w:r w:rsidRPr="00292276">
        <w:rPr>
          <w:rFonts w:eastAsia="Open Sans"/>
          <w:sz w:val="24"/>
          <w:szCs w:val="24"/>
        </w:rPr>
        <w:t>For each sampling filter we determined the fraction of metagenomics reads captured by the unigenes that compose the MGTs (Fig S</w:t>
      </w:r>
      <w:r w:rsidR="000E7DD6">
        <w:rPr>
          <w:rFonts w:eastAsia="Open Sans"/>
          <w:sz w:val="24"/>
          <w:szCs w:val="24"/>
        </w:rPr>
        <w:t>2</w:t>
      </w:r>
      <w:r w:rsidRPr="00292276">
        <w:rPr>
          <w:rFonts w:eastAsia="Open Sans"/>
          <w:sz w:val="24"/>
          <w:szCs w:val="24"/>
        </w:rPr>
        <w:t>).</w:t>
      </w:r>
    </w:p>
    <w:p w:rsidR="00292276" w:rsidRPr="00292276" w:rsidRDefault="00292276" w:rsidP="00292276">
      <w:pPr>
        <w:spacing w:after="140" w:line="480" w:lineRule="auto"/>
        <w:jc w:val="both"/>
        <w:rPr>
          <w:rFonts w:eastAsia="Open Sans"/>
          <w:i/>
          <w:sz w:val="24"/>
          <w:szCs w:val="24"/>
        </w:rPr>
      </w:pPr>
      <w:r w:rsidRPr="00292276">
        <w:rPr>
          <w:rFonts w:eastAsia="Open Sans"/>
          <w:i/>
          <w:sz w:val="24"/>
          <w:szCs w:val="24"/>
        </w:rPr>
        <w:t>Taxonomic assignment</w:t>
      </w:r>
    </w:p>
    <w:p w:rsidR="004B5380" w:rsidRDefault="00292276" w:rsidP="00292276">
      <w:pPr>
        <w:spacing w:after="140" w:line="480" w:lineRule="auto"/>
        <w:ind w:firstLine="540"/>
        <w:jc w:val="both"/>
        <w:rPr>
          <w:rFonts w:eastAsia="Open Sans"/>
          <w:sz w:val="24"/>
          <w:szCs w:val="24"/>
        </w:rPr>
      </w:pPr>
      <w:r w:rsidRPr="00292276">
        <w:rPr>
          <w:rFonts w:eastAsia="Open Sans"/>
          <w:sz w:val="24"/>
          <w:szCs w:val="24"/>
        </w:rPr>
        <w:t>Taxonomic assignment of the unigenes is described in</w:t>
      </w:r>
      <w:r w:rsidR="000E7DD6">
        <w:rPr>
          <w:rFonts w:eastAsia="Open Sans"/>
          <w:sz w:val="24"/>
          <w:szCs w:val="24"/>
        </w:rPr>
        <w:t xml:space="preserve"> </w:t>
      </w:r>
      <w:r w:rsidR="000E7DD6">
        <w:rPr>
          <w:rFonts w:eastAsia="Open Sans"/>
          <w:sz w:val="24"/>
          <w:szCs w:val="24"/>
        </w:rPr>
        <w:fldChar w:fldCharType="begin"/>
      </w:r>
      <w:r w:rsidR="000E7DD6">
        <w:rPr>
          <w:rFonts w:eastAsia="Open Sans"/>
          <w:sz w:val="24"/>
          <w:szCs w:val="24"/>
        </w:rPr>
        <w:instrText xml:space="preserve"> ADDIN ZOTERO_ITEM CSL_CITATION {"citationID":"4fCSOep0","properties":{"formattedCitation":"(Carradec et al. 2018)","plainCitation":"(Carradec et al. 2018)","noteIndex":0},"citationItems":[{"id":16,"uris":["http://zotero.org/users/local/oStcXOjy/items/PE7LFXN2"],"uri":["http://zotero.org/users/local/oStcXOjy/items/PE7LFXN2"],"itemData":{"id":16,"type":"article-journal","title":"A global ocean atlas of eukaryotic genes","container-title":"Nature Communications","volume":"9","issue":"1","URL":"https://doi.org/10.1038%2Fs41467-017-02342-1","DOI":"10.1038/s41467-017-02342-1","author":[{"family":"Carradec","given":"Quentin"},{"family":"Pelletier","given":"and Eric"},{"family":"Silva","given":"Corinne Da"},{"family":"Alberti","given":"Adriana"},{"family":"Seeleuthner","given":"Yoann"},{"family":"Blanc-Mathieu","given":"Romain"},{"family":"Lima-Mendez","given":"Gipsi"},{"family":"Rocha","given":"Fabio"},{"family":"Tirichine","given":"Leila"},{"family":"Labadie","given":"Karine"},{"family":"Kirilovsky","given":"Amos"},{"family":"Bertrand","given":"Alexis"},{"family":"Engelen","given":"Stefan"},{"family":"Madoui","given":"Mohammed-Amin"},{"family":"Méheust","given":"Raphaël"},{"family":"Poulain","given":"Julie"},{"family":"Romac","given":"Sarah"},{"family":"Richter","given":"Daniel J."},{"family":"Yoshikawa","given":"Genki"},{"family":"Dimier","given":"Céline"},{"family":"Kandels-Lewis","given":"Stefanie"},{"family":"Picheral","given":"Marc"},{"family":"Searson","given":"Sarah"},{"family":"Jaillon","given":"Olivier"},{"family":"Aury","given":"Jean-Marc"},{"family":"Karsenti","given":"Eric"},{"family":"Sullivan","given":"Matthew B."},{"family":"Sunagawa","given":"Shinichi"},{"family":"Bork","given":"Peer"},{"family":"Not","given":"Fabrice"},{"family":"Hingamp","given":"Pascal"},{"family":"Raes","given":"Jeroen"},{"family":"Guidi","given":"Lionel"},{"family":"Ogata","given":"Hiroyuki"},{"family":"Vargas","given":"Colomban","dropping-particle":"de"},{"family":"Iudicone","given":"Daniele"},{"family":"Bowler","given":"Chris"},{"family":"Wincker","given":"Patrick"}],"issued":{"date-parts":[["2018",1]]}}}],"schema":"https://github.com/citation-style-language/schema/raw/master/csl-citation.json"} </w:instrText>
      </w:r>
      <w:r w:rsidR="000E7DD6">
        <w:rPr>
          <w:rFonts w:eastAsia="Open Sans"/>
          <w:sz w:val="24"/>
          <w:szCs w:val="24"/>
        </w:rPr>
        <w:fldChar w:fldCharType="separate"/>
      </w:r>
      <w:r w:rsidR="000E7DD6" w:rsidRPr="000E7DD6">
        <w:rPr>
          <w:sz w:val="24"/>
        </w:rPr>
        <w:t>(Carradec et al. 2018)</w:t>
      </w:r>
      <w:r w:rsidR="000E7DD6">
        <w:rPr>
          <w:rFonts w:eastAsia="Open Sans"/>
          <w:sz w:val="24"/>
          <w:szCs w:val="24"/>
        </w:rPr>
        <w:fldChar w:fldCharType="end"/>
      </w:r>
      <w:r w:rsidRPr="00292276">
        <w:rPr>
          <w:rFonts w:eastAsia="Open Sans"/>
          <w:sz w:val="24"/>
          <w:szCs w:val="24"/>
        </w:rPr>
        <w:t>. Briefly, to determine a taxonomic affiliation for each of the unigenes, a reference database was built from UniRef90 (release of 2014–09–04)</w:t>
      </w:r>
      <w:r w:rsidR="000E7DD6">
        <w:rPr>
          <w:rFonts w:eastAsia="Open Sans"/>
          <w:sz w:val="24"/>
          <w:szCs w:val="24"/>
        </w:rPr>
        <w:t xml:space="preserve"> </w:t>
      </w:r>
      <w:r w:rsidR="000E7DD6">
        <w:rPr>
          <w:rFonts w:eastAsia="Open Sans"/>
          <w:sz w:val="24"/>
          <w:szCs w:val="24"/>
        </w:rPr>
        <w:fldChar w:fldCharType="begin"/>
      </w:r>
      <w:r w:rsidR="000E7DD6">
        <w:rPr>
          <w:rFonts w:eastAsia="Open Sans"/>
          <w:sz w:val="24"/>
          <w:szCs w:val="24"/>
        </w:rPr>
        <w:instrText xml:space="preserve"> ADDIN ZOTERO_ITEM CSL_CITATION {"citationID":"GzdNCRoq","properties":{"formattedCitation":"(Suzek et al. 2014)","plainCitation":"(Suzek et al. 2014)","noteIndex":0},"citationItems":[{"id":68,"uris":["http://zotero.org/users/local/oStcXOjy/items/FFGV9EP9"],"uri":["http://zotero.org/users/local/oStcXOjy/items/FFGV9EP9"],"itemData":{"id":68,"type":"article-journal","title":"UniRef clusters: a comprehensive and scalable alternative for improving sequence similarity searches","container-title":"Bioinformatics","page":"926–932","volume":"31","issue":"6","DOI":"10.1093/bioinformatics/btu739","author":[{"family":"Suzek","given":"B. E."},{"family":"Wang","given":"Y."},{"family":"Huang","given":"H."},{"family":"McGarvey","given":"P. B."},{"family":"and","given":"C. H. Wu"}],"issued":{"date-parts":[["2014",11]]}}}],"schema":"https://github.com/citation-style-language/schema/raw/master/csl-citation.json"} </w:instrText>
      </w:r>
      <w:r w:rsidR="000E7DD6">
        <w:rPr>
          <w:rFonts w:eastAsia="Open Sans"/>
          <w:sz w:val="24"/>
          <w:szCs w:val="24"/>
        </w:rPr>
        <w:fldChar w:fldCharType="separate"/>
      </w:r>
      <w:r w:rsidR="000E7DD6" w:rsidRPr="000E7DD6">
        <w:rPr>
          <w:sz w:val="24"/>
        </w:rPr>
        <w:t>(Suzek et al. 2014)</w:t>
      </w:r>
      <w:r w:rsidR="000E7DD6">
        <w:rPr>
          <w:rFonts w:eastAsia="Open Sans"/>
          <w:sz w:val="24"/>
          <w:szCs w:val="24"/>
        </w:rPr>
        <w:fldChar w:fldCharType="end"/>
      </w:r>
      <w:r w:rsidRPr="00292276">
        <w:rPr>
          <w:rFonts w:eastAsia="Open Sans"/>
          <w:sz w:val="24"/>
          <w:szCs w:val="24"/>
        </w:rPr>
        <w:t>, the MMETSP project (release of 2014–07–30)</w:t>
      </w:r>
      <w:r w:rsidR="000E7DD6">
        <w:rPr>
          <w:rFonts w:eastAsia="Open Sans"/>
          <w:sz w:val="24"/>
          <w:szCs w:val="24"/>
        </w:rPr>
        <w:t xml:space="preserve"> </w:t>
      </w:r>
      <w:r w:rsidR="000E7DD6">
        <w:rPr>
          <w:rFonts w:eastAsia="Open Sans"/>
          <w:sz w:val="24"/>
          <w:szCs w:val="24"/>
        </w:rPr>
        <w:fldChar w:fldCharType="begin"/>
      </w:r>
      <w:r w:rsidR="000E7DD6">
        <w:rPr>
          <w:rFonts w:eastAsia="Open Sans"/>
          <w:sz w:val="24"/>
          <w:szCs w:val="24"/>
        </w:rPr>
        <w:instrText xml:space="preserve"> ADDIN ZOTERO_ITEM CSL_CITATION {"citationID":"JShYjfPw","properties":{"formattedCitation":"(Keeling et al. 2014)","plainCitation":"(Keeling et al. 2014)","noteIndex":0},"citationItems":[{"id":41,"uris":["http://zotero.org/users/local/oStcXOjy/items/C44NQ6DA"],"uri":["http://zotero.org/users/local/oStcXOjy/items/C44NQ6DA"],"itemData":{"id":41,"type":"article-journal","title":"The Marine Microbial Eukaryote Transcriptome Sequencing Project (MMETSP): Illuminating the Functional Diversity of Eukaryotic Life in the Oceans through Transcriptome Sequencing","container-title":"PLoS Biology","page":"e1001889","volume":"12","issue":"6","DOI":"10.1371/journal.pbio.1001889","author":[{"family":"Keeling","given":"Patrick J."},{"family":"Burki","given":"Fabien"},{"family":"Wilcox","given":"Heather M."},{"family":"Allam","given":"Bassem"},{"family":"Allen","given":"Eric E."},{"family":"Amaral-Zettler","given":"Linda A."},{"family":"Armbrust","given":"E. Virginia"},{"family":"Archibald","given":"John M."},{"family":"Bharti","given":"Arvind K."},{"family":"Bell","given":"Callum J."},{"family":"Beszteri","given":"Bank"},{"family":"Bidle","given":"Kay D."},{"family":"Cameron","given":"Connor T."},{"family":"Campbell","given":"Lisa"},{"family":"Caron","given":"David A."},{"family":"Cattolico","given":"Rose Ann"},{"family":"Collier","given":"Jackie L."},{"family":"Coyne","given":"Kathryn"},{"family":"Davy","given":"Simon K."},{"family":"Deschamps","given":"Phillipe"},{"family":"Dyhrman","given":"Sonya T."},{"family":"Edvardsen","given":"Bente"},{"family":"Gates","given":"Ruth D."},{"family":"Gobler","given":"Christopher J."},{"family":"Greenwood","given":"Spencer J."},{"family":"Guida","given":"Stephanie M."},{"family":"Jacobi","given":"Jennifer L."},{"family":"Jakobsen","given":"Kjetill S."},{"family":"James","given":"Erick R."},{"family":"Jenkins","given":"Bethany"},{"family":"John","given":"Uwe"},{"family":"Johnson","given":"Matthew D."},{"family":"Juhl","given":"Andrew R."},{"family":"Kamp","given":"Anja"},{"family":"Katz","given":"Laura A."},{"family":"Kiene","given":"Ronald"},{"family":"Kudryavtsev","given":"Alexander"},{"family":"Leander","given":"Brian S."},{"family":"Lin","given":"Senjie"},{"family":"Lovejoy","given":"Connie"},{"family":"Lynn","given":"Denis"},{"family":"Marchetti","given":"Adrian"},{"family":"McManus","given":"George"},{"family":"Nedelcu","given":"Aurora M."},{"family":"Menden-Deuer","given":"Susanne"},{"family":"Miceli","given":"Cristina"},{"family":"Mock","given":"Thomas"},{"family":"Montresor","given":"Marina"},{"family":"Moran","given":"Mary Ann"},{"family":"Murray","given":"Shauna"},{"family":"Nadathur","given":"Govind"},{"family":"Nagai","given":"Satoshi"},{"family":"Ngam","given":"Peter B."},{"family":"Palenik","given":"Brian"},{"family":"Pawlowski","given":"Jan"},{"family":"Petroni","given":"Giulio"},{"family":"Piganeau","given":"Gwenael"},{"family":"Posewitz","given":"Matthew C."},{"family":"Rengefors","given":"Karin"},{"family":"Romano","given":"Giovanna"},{"family":"Rumpho","given":"Mary E."},{"family":"Rynearson","given":"Tatiana"},{"family":"Schilling","given":"Kelly B."},{"family":"Schroeder","given":"Declan C."},{"family":"Simpson","given":"Alastair G. B."},{"family":"Slamovits","given":"Claudio H."},{"family":"Smith","given":"David R."},{"family":"Smith","given":"G. Jason"},{"family":"Smith","given":"Sarah R."},{"family":"Sosik","given":"Heidi M."},{"family":"Stief","given":"Peter"},{"family":"Theriot","given":"Edward"},{"family":"Twary","given":"Scott N."},{"family":"Umale","given":"Pooja E."},{"family":"Vaulot","given":"Daniel"},{"family":"Wawrik","given":"Boris"},{"family":"Wheeler","given":"Glen L."},{"family":"Wilson","given":"William H."},{"family":"Xu","given":"Yan"},{"family":"Zingone","given":"Adriana"},{"family":"Worden","given":"Alexandra Z."}],"editor":[{"family":"Roberts","given":"Roland G."}],"issued":{"date-parts":[["2014",6]]}}}],"schema":"https://github.com/citation-style-language/schema/raw/master/csl-citation.json"} </w:instrText>
      </w:r>
      <w:r w:rsidR="000E7DD6">
        <w:rPr>
          <w:rFonts w:eastAsia="Open Sans"/>
          <w:sz w:val="24"/>
          <w:szCs w:val="24"/>
        </w:rPr>
        <w:fldChar w:fldCharType="separate"/>
      </w:r>
      <w:r w:rsidR="000E7DD6" w:rsidRPr="000E7DD6">
        <w:rPr>
          <w:sz w:val="24"/>
        </w:rPr>
        <w:t>(Keeling et al. 2014)</w:t>
      </w:r>
      <w:r w:rsidR="000E7DD6">
        <w:rPr>
          <w:rFonts w:eastAsia="Open Sans"/>
          <w:sz w:val="24"/>
          <w:szCs w:val="24"/>
        </w:rPr>
        <w:fldChar w:fldCharType="end"/>
      </w:r>
      <w:r w:rsidRPr="00292276">
        <w:rPr>
          <w:rFonts w:eastAsia="Open Sans"/>
          <w:sz w:val="24"/>
          <w:szCs w:val="24"/>
        </w:rPr>
        <w:t xml:space="preserve">, and </w:t>
      </w:r>
      <w:r w:rsidRPr="00310791">
        <w:rPr>
          <w:rFonts w:eastAsia="Open Sans"/>
          <w:i/>
          <w:sz w:val="24"/>
          <w:szCs w:val="24"/>
        </w:rPr>
        <w:t>Tara</w:t>
      </w:r>
      <w:r w:rsidRPr="00292276">
        <w:rPr>
          <w:rFonts w:eastAsia="Open Sans"/>
          <w:sz w:val="24"/>
          <w:szCs w:val="24"/>
        </w:rPr>
        <w:t xml:space="preserve"> Oceans Single-cell Amplified Genomes (PRJEB6603)). The database was supplemented with three </w:t>
      </w:r>
      <w:proofErr w:type="spellStart"/>
      <w:r w:rsidRPr="00292276">
        <w:rPr>
          <w:rFonts w:eastAsia="Open Sans"/>
          <w:sz w:val="24"/>
          <w:szCs w:val="24"/>
        </w:rPr>
        <w:t>Rhizaria</w:t>
      </w:r>
      <w:proofErr w:type="spellEnd"/>
      <w:r w:rsidRPr="00292276">
        <w:rPr>
          <w:rFonts w:eastAsia="Open Sans"/>
          <w:sz w:val="24"/>
          <w:szCs w:val="24"/>
        </w:rPr>
        <w:t xml:space="preserve"> transcriptomes (</w:t>
      </w:r>
      <w:proofErr w:type="spellStart"/>
      <w:r w:rsidRPr="00292276">
        <w:rPr>
          <w:rFonts w:eastAsia="Open Sans"/>
          <w:sz w:val="24"/>
          <w:szCs w:val="24"/>
        </w:rPr>
        <w:t>Collozoum</w:t>
      </w:r>
      <w:proofErr w:type="spellEnd"/>
      <w:r w:rsidRPr="00292276">
        <w:rPr>
          <w:rFonts w:eastAsia="Open Sans"/>
          <w:sz w:val="24"/>
          <w:szCs w:val="24"/>
        </w:rPr>
        <w:t xml:space="preserve">, </w:t>
      </w:r>
      <w:proofErr w:type="spellStart"/>
      <w:r w:rsidRPr="00292276">
        <w:rPr>
          <w:rFonts w:eastAsia="Open Sans"/>
          <w:sz w:val="24"/>
          <w:szCs w:val="24"/>
        </w:rPr>
        <w:t>Phaeodaea</w:t>
      </w:r>
      <w:proofErr w:type="spellEnd"/>
      <w:r w:rsidRPr="00292276">
        <w:rPr>
          <w:rFonts w:eastAsia="Open Sans"/>
          <w:sz w:val="24"/>
          <w:szCs w:val="24"/>
        </w:rPr>
        <w:t xml:space="preserve"> and </w:t>
      </w:r>
      <w:proofErr w:type="spellStart"/>
      <w:r w:rsidRPr="00292276">
        <w:rPr>
          <w:rFonts w:eastAsia="Open Sans"/>
          <w:sz w:val="24"/>
          <w:szCs w:val="24"/>
        </w:rPr>
        <w:t>Eucyrtidium</w:t>
      </w:r>
      <w:proofErr w:type="spellEnd"/>
      <w:r w:rsidRPr="00292276">
        <w:rPr>
          <w:rFonts w:eastAsia="Open Sans"/>
          <w:sz w:val="24"/>
          <w:szCs w:val="24"/>
        </w:rPr>
        <w:t xml:space="preserve">, available </w:t>
      </w:r>
      <w:r w:rsidRPr="00292276">
        <w:rPr>
          <w:rFonts w:eastAsia="Open Sans"/>
          <w:sz w:val="24"/>
          <w:szCs w:val="24"/>
        </w:rPr>
        <w:lastRenderedPageBreak/>
        <w:t xml:space="preserve">through the European Nucleotide Archive under the reference PRJEB21821 (https://www.ebi.ac.uk/ena/data/view/PRJEB21821) and transcriptomes of </w:t>
      </w:r>
      <w:r w:rsidRPr="00292276">
        <w:rPr>
          <w:rFonts w:eastAsia="Open Sans"/>
          <w:i/>
          <w:sz w:val="24"/>
          <w:szCs w:val="24"/>
        </w:rPr>
        <w:t>Oithona nana</w:t>
      </w:r>
      <w:r w:rsidR="000E7DD6">
        <w:rPr>
          <w:rFonts w:eastAsia="Open Sans"/>
          <w:i/>
          <w:sz w:val="24"/>
          <w:szCs w:val="24"/>
        </w:rPr>
        <w:t xml:space="preserve"> </w:t>
      </w:r>
      <w:r w:rsidR="000E7DD6">
        <w:rPr>
          <w:rFonts w:eastAsia="Open Sans"/>
          <w:i/>
          <w:sz w:val="24"/>
          <w:szCs w:val="24"/>
        </w:rPr>
        <w:fldChar w:fldCharType="begin"/>
      </w:r>
      <w:r w:rsidR="000E7DD6">
        <w:rPr>
          <w:rFonts w:eastAsia="Open Sans"/>
          <w:i/>
          <w:sz w:val="24"/>
          <w:szCs w:val="24"/>
        </w:rPr>
        <w:instrText xml:space="preserve"> ADDIN ZOTERO_ITEM CSL_CITATION {"citationID":"XBrPHSsb","properties":{"formattedCitation":"(Madoui et al. 2017)","plainCitation":"(Madoui et al. 2017)","noteIndex":0},"citationItems":[{"id":50,"uris":["http://zotero.org/users/local/oStcXOjy/items/I9UU75MS"],"uri":["http://zotero.org/users/local/oStcXOjy/items/I9UU75MS"],"itemData":{"id":50,"type":"article-journal","title":"New insights into global biogeography, population structure and natural selection from the genome of the epipelagic copepod Oithona","container-title":"Molecular Ecology","page":"4467–4482","volume":"26","issue":"17","DOI":"10.1111/mec.14214","author":[{"family":"Madoui","given":"Mohammed-Amin"},{"family":"Poulain","given":"Julie"},{"family":"Sugier","given":"Kevin"},{"family":"Wessner","given":"Marc"},{"family":"Noel","given":"Benjamin"},{"family":"Berline","given":"Leo"},{"family":"Labadie","given":"Karine"},{"family":"Cornils","given":"Astrid"},{"family":"Blanco-Bercial","given":"Leocadio"},{"family":"Stemmann","given":"Lars"},{"family":"Jamet","given":"Jean-Louis"},{"family":"Wincker","given":"Patrick"}],"issued":{"date-parts":[["2017",7]]}}}],"schema":"https://github.com/citation-style-language/schema/raw/master/csl-citation.json"} </w:instrText>
      </w:r>
      <w:r w:rsidR="000E7DD6">
        <w:rPr>
          <w:rFonts w:eastAsia="Open Sans"/>
          <w:i/>
          <w:sz w:val="24"/>
          <w:szCs w:val="24"/>
        </w:rPr>
        <w:fldChar w:fldCharType="separate"/>
      </w:r>
      <w:r w:rsidR="000E7DD6" w:rsidRPr="000E7DD6">
        <w:rPr>
          <w:sz w:val="24"/>
        </w:rPr>
        <w:t>(Madoui et al. 2017)</w:t>
      </w:r>
      <w:r w:rsidR="000E7DD6">
        <w:rPr>
          <w:rFonts w:eastAsia="Open Sans"/>
          <w:i/>
          <w:sz w:val="24"/>
          <w:szCs w:val="24"/>
        </w:rPr>
        <w:fldChar w:fldCharType="end"/>
      </w:r>
      <w:r w:rsidRPr="00292276">
        <w:rPr>
          <w:rFonts w:eastAsia="Open Sans"/>
          <w:sz w:val="24"/>
          <w:szCs w:val="24"/>
        </w:rPr>
        <w:t>. Sequence similarities between the gene catalog and the reference database were computed in protein space using D</w:t>
      </w:r>
      <w:r w:rsidR="0094228E">
        <w:rPr>
          <w:rFonts w:eastAsia="Open Sans"/>
          <w:sz w:val="24"/>
          <w:szCs w:val="24"/>
        </w:rPr>
        <w:t>IAMOND</w:t>
      </w:r>
      <w:r w:rsidRPr="00292276">
        <w:rPr>
          <w:rFonts w:eastAsia="Open Sans"/>
          <w:sz w:val="24"/>
          <w:szCs w:val="24"/>
        </w:rPr>
        <w:t xml:space="preserve"> (version 0.7.9) </w:t>
      </w:r>
      <w:r w:rsidR="000E7DD6">
        <w:rPr>
          <w:rFonts w:eastAsia="Open Sans"/>
          <w:sz w:val="24"/>
          <w:szCs w:val="24"/>
        </w:rPr>
        <w:fldChar w:fldCharType="begin"/>
      </w:r>
      <w:r w:rsidR="000E7DD6">
        <w:rPr>
          <w:rFonts w:eastAsia="Open Sans"/>
          <w:sz w:val="24"/>
          <w:szCs w:val="24"/>
        </w:rPr>
        <w:instrText xml:space="preserve"> ADDIN ZOTERO_ITEM CSL_CITATION {"citationID":"mGPcxcfa","properties":{"formattedCitation":"(Buchfink et al. 2014)","plainCitation":"(Buchfink et al. 2014)","noteIndex":0},"citationItems":[{"id":10,"uris":["http://zotero.org/users/local/oStcXOjy/items/TRWK33KD"],"uri":["http://zotero.org/users/local/oStcXOjy/items/TRWK33KD"],"itemData":{"id":10,"type":"article-journal","title":"Fast and sensitive protein alignment using DIAMOND","container-title":"Nature Methods","page":"59–60","volume":"12","issue":"1","DOI":"10.1038/nmeth.3176","author":[{"family":"Buchfink","given":"Benjamin"},{"family":"Xie","given":"Chao"},{"family":"Huson","given":"Daniel H."}],"issued":{"date-parts":[["2014",11]]}}}],"schema":"https://github.com/citation-style-language/schema/raw/master/csl-citation.json"} </w:instrText>
      </w:r>
      <w:r w:rsidR="000E7DD6">
        <w:rPr>
          <w:rFonts w:eastAsia="Open Sans"/>
          <w:sz w:val="24"/>
          <w:szCs w:val="24"/>
        </w:rPr>
        <w:fldChar w:fldCharType="separate"/>
      </w:r>
      <w:r w:rsidR="000E7DD6" w:rsidRPr="000E7DD6">
        <w:rPr>
          <w:sz w:val="24"/>
        </w:rPr>
        <w:t>(Buchfink et al. 2014)</w:t>
      </w:r>
      <w:r w:rsidR="000E7DD6">
        <w:rPr>
          <w:rFonts w:eastAsia="Open Sans"/>
          <w:sz w:val="24"/>
          <w:szCs w:val="24"/>
        </w:rPr>
        <w:fldChar w:fldCharType="end"/>
      </w:r>
      <w:r w:rsidR="000E7DD6">
        <w:rPr>
          <w:rFonts w:eastAsia="Open Sans"/>
          <w:sz w:val="24"/>
          <w:szCs w:val="24"/>
        </w:rPr>
        <w:t xml:space="preserve"> </w:t>
      </w:r>
      <w:r w:rsidRPr="00292276">
        <w:rPr>
          <w:rFonts w:eastAsia="Open Sans"/>
          <w:sz w:val="24"/>
          <w:szCs w:val="24"/>
        </w:rPr>
        <w:t>with</w:t>
      </w:r>
      <w:r w:rsidR="0094228E">
        <w:rPr>
          <w:rFonts w:eastAsia="Open Sans"/>
          <w:sz w:val="24"/>
          <w:szCs w:val="24"/>
        </w:rPr>
        <w:t xml:space="preserve"> the following parameters: -e 1E</w:t>
      </w:r>
      <w:r w:rsidRPr="00292276">
        <w:rPr>
          <w:rFonts w:eastAsia="Open Sans"/>
          <w:sz w:val="24"/>
          <w:szCs w:val="24"/>
        </w:rPr>
        <w:t xml:space="preserve">-5 -k 500 -a 8. Taxonomic affiliation was performed using a weighted Lowest Common Ancestor </w:t>
      </w:r>
      <w:r w:rsidR="004B5380">
        <w:rPr>
          <w:rFonts w:eastAsia="Open Sans"/>
          <w:sz w:val="24"/>
          <w:szCs w:val="24"/>
        </w:rPr>
        <w:t>(</w:t>
      </w:r>
      <w:proofErr w:type="spellStart"/>
      <w:proofErr w:type="gramStart"/>
      <w:r w:rsidR="004B5380" w:rsidRPr="004B5380">
        <w:rPr>
          <w:rFonts w:eastAsia="Open Sans"/>
          <w:sz w:val="24"/>
          <w:szCs w:val="24"/>
        </w:rPr>
        <w:t>wLCA</w:t>
      </w:r>
      <w:proofErr w:type="spellEnd"/>
      <w:r w:rsidR="004B5380" w:rsidRPr="00292276">
        <w:rPr>
          <w:rFonts w:eastAsia="Open Sans"/>
          <w:sz w:val="24"/>
          <w:szCs w:val="24"/>
        </w:rPr>
        <w:t xml:space="preserve"> </w:t>
      </w:r>
      <w:r w:rsidR="004B5380">
        <w:rPr>
          <w:rFonts w:eastAsia="Open Sans"/>
          <w:sz w:val="24"/>
          <w:szCs w:val="24"/>
        </w:rPr>
        <w:t>)</w:t>
      </w:r>
      <w:proofErr w:type="gramEnd"/>
      <w:r w:rsidR="004B5380">
        <w:rPr>
          <w:rFonts w:eastAsia="Open Sans"/>
          <w:sz w:val="24"/>
          <w:szCs w:val="24"/>
        </w:rPr>
        <w:t xml:space="preserve"> </w:t>
      </w:r>
      <w:r w:rsidRPr="00292276">
        <w:rPr>
          <w:rFonts w:eastAsia="Open Sans"/>
          <w:sz w:val="24"/>
          <w:szCs w:val="24"/>
        </w:rPr>
        <w:t>approach</w:t>
      </w:r>
      <w:r w:rsidR="004B5380">
        <w:rPr>
          <w:rFonts w:eastAsia="Open Sans"/>
          <w:sz w:val="24"/>
          <w:szCs w:val="24"/>
        </w:rPr>
        <w:t xml:space="preserve"> </w:t>
      </w:r>
      <w:r w:rsidR="004B5380" w:rsidRPr="004B5380">
        <w:rPr>
          <w:rFonts w:eastAsia="Open Sans"/>
          <w:sz w:val="24"/>
          <w:szCs w:val="24"/>
        </w:rPr>
        <w:t xml:space="preserve">and defined as the taxonomic node that covers at least 67 % of all the </w:t>
      </w:r>
      <w:proofErr w:type="spellStart"/>
      <w:r w:rsidR="004B5380" w:rsidRPr="004B5380">
        <w:rPr>
          <w:rFonts w:eastAsia="Open Sans"/>
          <w:sz w:val="24"/>
          <w:szCs w:val="24"/>
        </w:rPr>
        <w:t>bitscore</w:t>
      </w:r>
      <w:r w:rsidR="004B5380">
        <w:rPr>
          <w:rFonts w:eastAsia="Open Sans"/>
          <w:sz w:val="24"/>
          <w:szCs w:val="24"/>
        </w:rPr>
        <w:t>s</w:t>
      </w:r>
      <w:proofErr w:type="spellEnd"/>
      <w:r w:rsidR="004B5380" w:rsidRPr="004B5380">
        <w:rPr>
          <w:rFonts w:eastAsia="Open Sans"/>
          <w:sz w:val="24"/>
          <w:szCs w:val="24"/>
        </w:rPr>
        <w:t xml:space="preserve"> of the top matches (those having a </w:t>
      </w:r>
      <w:proofErr w:type="spellStart"/>
      <w:r w:rsidR="004B5380" w:rsidRPr="004B5380">
        <w:rPr>
          <w:rFonts w:eastAsia="Open Sans"/>
          <w:sz w:val="24"/>
          <w:szCs w:val="24"/>
        </w:rPr>
        <w:t>bitscore</w:t>
      </w:r>
      <w:proofErr w:type="spellEnd"/>
      <w:r w:rsidR="004B5380" w:rsidRPr="004B5380">
        <w:rPr>
          <w:rFonts w:eastAsia="Open Sans"/>
          <w:sz w:val="24"/>
          <w:szCs w:val="24"/>
        </w:rPr>
        <w:t xml:space="preserve"> equal or greater </w:t>
      </w:r>
      <w:r w:rsidR="004B5380">
        <w:rPr>
          <w:rFonts w:eastAsia="Open Sans"/>
          <w:sz w:val="24"/>
          <w:szCs w:val="24"/>
        </w:rPr>
        <w:t xml:space="preserve">than </w:t>
      </w:r>
      <w:r w:rsidR="004B5380" w:rsidRPr="004B5380">
        <w:rPr>
          <w:rFonts w:eastAsia="Open Sans"/>
          <w:sz w:val="24"/>
          <w:szCs w:val="24"/>
        </w:rPr>
        <w:t xml:space="preserve">90% of the </w:t>
      </w:r>
      <w:proofErr w:type="spellStart"/>
      <w:r w:rsidR="004B5380" w:rsidRPr="004B5380">
        <w:rPr>
          <w:rFonts w:eastAsia="Open Sans"/>
          <w:sz w:val="24"/>
          <w:szCs w:val="24"/>
        </w:rPr>
        <w:t>bitscore</w:t>
      </w:r>
      <w:proofErr w:type="spellEnd"/>
      <w:r w:rsidR="004B5380" w:rsidRPr="004B5380">
        <w:rPr>
          <w:rFonts w:eastAsia="Open Sans"/>
          <w:sz w:val="24"/>
          <w:szCs w:val="24"/>
        </w:rPr>
        <w:t xml:space="preserve"> of the best match). Then a correction of the deepest possible taxonomic rank of the computed </w:t>
      </w:r>
      <w:proofErr w:type="spellStart"/>
      <w:r w:rsidR="004B5380" w:rsidRPr="004B5380">
        <w:rPr>
          <w:rFonts w:eastAsia="Open Sans"/>
          <w:sz w:val="24"/>
          <w:szCs w:val="24"/>
        </w:rPr>
        <w:t>wLCA</w:t>
      </w:r>
      <w:proofErr w:type="spellEnd"/>
      <w:r w:rsidR="004B5380" w:rsidRPr="004B5380">
        <w:rPr>
          <w:rFonts w:eastAsia="Open Sans"/>
          <w:sz w:val="24"/>
          <w:szCs w:val="24"/>
        </w:rPr>
        <w:t xml:space="preserve"> was performed based on the percentage of identity of the best score (95% identity → species, 80% identity → genus, 65% identity → </w:t>
      </w:r>
      <w:r w:rsidR="004B5380">
        <w:rPr>
          <w:rFonts w:eastAsia="Open Sans"/>
          <w:sz w:val="24"/>
          <w:szCs w:val="24"/>
        </w:rPr>
        <w:t>family and 50% identity → order</w:t>
      </w:r>
      <w:r w:rsidR="004B5380" w:rsidRPr="004B5380">
        <w:rPr>
          <w:rFonts w:eastAsia="Open Sans"/>
          <w:sz w:val="24"/>
          <w:szCs w:val="24"/>
        </w:rPr>
        <w:t>).</w:t>
      </w:r>
    </w:p>
    <w:p w:rsidR="00292276" w:rsidRPr="00292276" w:rsidRDefault="00292276" w:rsidP="00292276">
      <w:pPr>
        <w:spacing w:after="140" w:line="480" w:lineRule="auto"/>
        <w:ind w:firstLine="540"/>
        <w:jc w:val="both"/>
        <w:rPr>
          <w:rFonts w:eastAsia="Open Sans"/>
          <w:sz w:val="24"/>
          <w:szCs w:val="24"/>
        </w:rPr>
      </w:pPr>
      <w:r w:rsidRPr="00292276">
        <w:rPr>
          <w:rFonts w:eastAsia="Open Sans"/>
          <w:sz w:val="24"/>
          <w:szCs w:val="24"/>
        </w:rPr>
        <w:t>Subsequently, for each MGT, representative taxonomic level was determined by computing the deepest taxonomic node covering at least 75% of the taxonomically assigned unigenes of that MGT.</w:t>
      </w:r>
    </w:p>
    <w:p w:rsidR="00292276" w:rsidRPr="00292276" w:rsidRDefault="009D6DE1" w:rsidP="00292276">
      <w:pPr>
        <w:spacing w:after="140" w:line="480" w:lineRule="auto"/>
        <w:jc w:val="both"/>
        <w:rPr>
          <w:rFonts w:eastAsia="Open Sans"/>
          <w:sz w:val="24"/>
          <w:szCs w:val="24"/>
          <w:highlight w:val="white"/>
        </w:rPr>
      </w:pPr>
      <w:r>
        <w:rPr>
          <w:rFonts w:eastAsia="Open Sans"/>
          <w:i/>
          <w:sz w:val="24"/>
          <w:szCs w:val="24"/>
        </w:rPr>
        <w:t>Completeness and contamination</w:t>
      </w:r>
      <w:r w:rsidR="00292276" w:rsidRPr="00292276">
        <w:rPr>
          <w:rFonts w:eastAsia="Open Sans"/>
          <w:i/>
          <w:sz w:val="24"/>
          <w:szCs w:val="24"/>
        </w:rPr>
        <w:t xml:space="preserve"> assessment</w:t>
      </w:r>
    </w:p>
    <w:p w:rsidR="00292276" w:rsidRPr="00292276" w:rsidRDefault="00292276" w:rsidP="00292276">
      <w:pPr>
        <w:spacing w:after="140" w:line="480" w:lineRule="auto"/>
        <w:ind w:firstLine="540"/>
        <w:jc w:val="both"/>
        <w:rPr>
          <w:rFonts w:eastAsia="Open Sans"/>
          <w:sz w:val="24"/>
          <w:szCs w:val="24"/>
        </w:rPr>
      </w:pPr>
      <w:r w:rsidRPr="00292276">
        <w:rPr>
          <w:rFonts w:eastAsia="Open Sans"/>
          <w:sz w:val="24"/>
          <w:szCs w:val="24"/>
        </w:rPr>
        <w:t>For each MGT, unigenes were further assembled using CAP3 (version date: 02/10/15)</w:t>
      </w:r>
      <w:r w:rsidR="000E7DD6">
        <w:rPr>
          <w:rFonts w:eastAsia="Open Sans"/>
          <w:sz w:val="24"/>
          <w:szCs w:val="24"/>
        </w:rPr>
        <w:t xml:space="preserve"> </w:t>
      </w:r>
      <w:r w:rsidR="000E7DD6">
        <w:rPr>
          <w:rFonts w:eastAsia="Open Sans"/>
          <w:sz w:val="24"/>
          <w:szCs w:val="24"/>
        </w:rPr>
        <w:fldChar w:fldCharType="begin"/>
      </w:r>
      <w:r w:rsidR="000E7DD6">
        <w:rPr>
          <w:rFonts w:eastAsia="Open Sans"/>
          <w:sz w:val="24"/>
          <w:szCs w:val="24"/>
        </w:rPr>
        <w:instrText xml:space="preserve"> ADDIN ZOTERO_ITEM CSL_CITATION {"citationID":"dsDM8HAH","properties":{"formattedCitation":"(Huang 1999)","plainCitation":"(Huang 1999)","noteIndex":0},"citationItems":[{"id":33,"uris":["http://zotero.org/users/local/oStcXOjy/items/5SS227HB"],"uri":["http://zotero.org/users/local/oStcXOjy/items/5SS227HB"],"itemData":{"id":33,"type":"article-journal","title":"CAP3: A DNA Sequence Assembly Program","container-title":"Genome Research","page":"868–877","volume":"9","issue":"9","DOI":"10.1101/gr.9.9.868","author":[{"family":"Huang","given":"X."}],"issued":{"date-parts":[["1999",9]]}}}],"schema":"https://github.com/citation-style-language/schema/raw/master/csl-citation.json"} </w:instrText>
      </w:r>
      <w:r w:rsidR="000E7DD6">
        <w:rPr>
          <w:rFonts w:eastAsia="Open Sans"/>
          <w:sz w:val="24"/>
          <w:szCs w:val="24"/>
        </w:rPr>
        <w:fldChar w:fldCharType="separate"/>
      </w:r>
      <w:r w:rsidR="000E7DD6" w:rsidRPr="000E7DD6">
        <w:rPr>
          <w:sz w:val="24"/>
        </w:rPr>
        <w:t>(Huang</w:t>
      </w:r>
      <w:r w:rsidR="00D83A18">
        <w:rPr>
          <w:sz w:val="24"/>
        </w:rPr>
        <w:t xml:space="preserve"> and Madan</w:t>
      </w:r>
      <w:r w:rsidR="000E7DD6" w:rsidRPr="000E7DD6">
        <w:rPr>
          <w:sz w:val="24"/>
        </w:rPr>
        <w:t xml:space="preserve"> 1999)</w:t>
      </w:r>
      <w:r w:rsidR="000E7DD6">
        <w:rPr>
          <w:rFonts w:eastAsia="Open Sans"/>
          <w:sz w:val="24"/>
          <w:szCs w:val="24"/>
        </w:rPr>
        <w:fldChar w:fldCharType="end"/>
      </w:r>
      <w:r w:rsidRPr="00292276">
        <w:rPr>
          <w:rFonts w:eastAsia="Open Sans"/>
          <w:sz w:val="24"/>
          <w:szCs w:val="24"/>
        </w:rPr>
        <w:t xml:space="preserve">. </w:t>
      </w:r>
      <w:r w:rsidR="0033115F">
        <w:rPr>
          <w:rFonts w:eastAsia="Open Sans"/>
          <w:sz w:val="24"/>
          <w:szCs w:val="24"/>
        </w:rPr>
        <w:t xml:space="preserve">CAP3 joins overlapped reads to form contigs, corrects them by using forward-reverse constrains, constructs a multiple sequence alignment of reads, and computes a consensus sequence for each </w:t>
      </w:r>
      <w:proofErr w:type="spellStart"/>
      <w:r w:rsidR="0033115F">
        <w:rPr>
          <w:rFonts w:eastAsia="Open Sans"/>
          <w:sz w:val="24"/>
          <w:szCs w:val="24"/>
        </w:rPr>
        <w:t>contig</w:t>
      </w:r>
      <w:proofErr w:type="spellEnd"/>
      <w:r w:rsidR="0033115F">
        <w:rPr>
          <w:rFonts w:eastAsia="Open Sans"/>
          <w:sz w:val="24"/>
          <w:szCs w:val="24"/>
        </w:rPr>
        <w:t xml:space="preserve">. </w:t>
      </w:r>
      <w:r w:rsidRPr="00292276">
        <w:rPr>
          <w:rFonts w:eastAsia="Open Sans"/>
          <w:sz w:val="24"/>
          <w:szCs w:val="24"/>
        </w:rPr>
        <w:t xml:space="preserve">Assembled contigs and singletons were pooled and completeness and </w:t>
      </w:r>
      <w:r w:rsidR="009D6DE1">
        <w:rPr>
          <w:rFonts w:eastAsia="Open Sans"/>
          <w:sz w:val="24"/>
          <w:szCs w:val="24"/>
        </w:rPr>
        <w:t>contamination</w:t>
      </w:r>
      <w:r w:rsidRPr="00292276">
        <w:rPr>
          <w:rFonts w:eastAsia="Open Sans"/>
          <w:sz w:val="24"/>
          <w:szCs w:val="24"/>
        </w:rPr>
        <w:t xml:space="preserve"> were computed using the </w:t>
      </w:r>
      <w:proofErr w:type="spellStart"/>
      <w:r w:rsidRPr="00292276">
        <w:rPr>
          <w:rFonts w:eastAsia="Open Sans"/>
          <w:sz w:val="24"/>
          <w:szCs w:val="24"/>
        </w:rPr>
        <w:t>Anvi’o</w:t>
      </w:r>
      <w:proofErr w:type="spellEnd"/>
      <w:r w:rsidRPr="00292276">
        <w:rPr>
          <w:rFonts w:eastAsia="Open Sans"/>
          <w:sz w:val="24"/>
          <w:szCs w:val="24"/>
        </w:rPr>
        <w:t xml:space="preserve"> package (</w:t>
      </w:r>
      <w:proofErr w:type="spellStart"/>
      <w:r w:rsidRPr="00292276">
        <w:rPr>
          <w:rFonts w:eastAsia="Open Sans"/>
          <w:sz w:val="24"/>
          <w:szCs w:val="24"/>
        </w:rPr>
        <w:t>ver</w:t>
      </w:r>
      <w:proofErr w:type="spellEnd"/>
      <w:r w:rsidRPr="00292276">
        <w:rPr>
          <w:rFonts w:eastAsia="Open Sans"/>
          <w:sz w:val="24"/>
          <w:szCs w:val="24"/>
        </w:rPr>
        <w:t xml:space="preserve"> 5.2)</w:t>
      </w:r>
      <w:r w:rsidR="000E7DD6">
        <w:rPr>
          <w:rFonts w:eastAsia="Open Sans"/>
          <w:sz w:val="24"/>
          <w:szCs w:val="24"/>
        </w:rPr>
        <w:t xml:space="preserve"> </w:t>
      </w:r>
      <w:r w:rsidR="000E7DD6">
        <w:rPr>
          <w:rFonts w:eastAsia="Open Sans"/>
          <w:sz w:val="24"/>
          <w:szCs w:val="24"/>
        </w:rPr>
        <w:fldChar w:fldCharType="begin"/>
      </w:r>
      <w:r w:rsidR="000E7DD6">
        <w:rPr>
          <w:rFonts w:eastAsia="Open Sans"/>
          <w:sz w:val="24"/>
          <w:szCs w:val="24"/>
        </w:rPr>
        <w:instrText xml:space="preserve"> ADDIN ZOTERO_ITEM CSL_CITATION {"citationID":"78in5qs2","properties":{"formattedCitation":"(Eren et al. 2015)","plainCitation":"(Eren et al. 2015)","noteIndex":0},"citationItems":[{"id":25,"uris":["http://zotero.org/users/local/oStcXOjy/items/R7JRFEPT"],"uri":["http://zotero.org/users/local/oStcXOjy/items/R7JRFEPT"],"itemData":{"id":25,"type":"article-journal","title":"Anvi'o: an advanced analysis and visualization platform for `omics data","container-title":"PeerJ","page":"e1319","volume":"3","DOI":"10.7717/peerj.1319","author":[{"family":"Eren","given":"A. Murat"},{"family":"Esen","given":"Özcan C."},{"family":"Quince","given":"Christopher"},{"family":"Vineis","given":"Joseph H."},{"family":"Morrison","given":"Hilary G."},{"family":"Sogin","given":"Mitchell L."},{"family":"Delmont","given":"Tom O."}],"issued":{"date-parts":[["2015",10]]}}}],"schema":"https://github.com/citation-style-language/schema/raw/master/csl-citation.json"} </w:instrText>
      </w:r>
      <w:r w:rsidR="000E7DD6">
        <w:rPr>
          <w:rFonts w:eastAsia="Open Sans"/>
          <w:sz w:val="24"/>
          <w:szCs w:val="24"/>
        </w:rPr>
        <w:fldChar w:fldCharType="separate"/>
      </w:r>
      <w:r w:rsidR="000E7DD6" w:rsidRPr="000E7DD6">
        <w:rPr>
          <w:sz w:val="24"/>
        </w:rPr>
        <w:t>(Eren et al. 2015)</w:t>
      </w:r>
      <w:r w:rsidR="000E7DD6">
        <w:rPr>
          <w:rFonts w:eastAsia="Open Sans"/>
          <w:sz w:val="24"/>
          <w:szCs w:val="24"/>
        </w:rPr>
        <w:fldChar w:fldCharType="end"/>
      </w:r>
      <w:r w:rsidRPr="00292276">
        <w:rPr>
          <w:rFonts w:eastAsia="Open Sans"/>
          <w:sz w:val="24"/>
          <w:szCs w:val="24"/>
        </w:rPr>
        <w:t xml:space="preserve"> with default parameters and a set of 83 </w:t>
      </w:r>
      <w:proofErr w:type="spellStart"/>
      <w:r w:rsidRPr="00292276">
        <w:rPr>
          <w:rFonts w:eastAsia="Open Sans"/>
          <w:sz w:val="24"/>
          <w:szCs w:val="24"/>
        </w:rPr>
        <w:t>protistan</w:t>
      </w:r>
      <w:proofErr w:type="spellEnd"/>
      <w:r w:rsidRPr="00292276">
        <w:rPr>
          <w:rFonts w:eastAsia="Open Sans"/>
          <w:sz w:val="24"/>
          <w:szCs w:val="24"/>
        </w:rPr>
        <w:t xml:space="preserve"> specific single copy core genes</w:t>
      </w:r>
      <w:r w:rsidR="000E7DD6">
        <w:rPr>
          <w:rFonts w:eastAsia="Open Sans"/>
          <w:sz w:val="24"/>
          <w:szCs w:val="24"/>
        </w:rPr>
        <w:t xml:space="preserve"> </w:t>
      </w:r>
      <w:r w:rsidR="000E7DD6">
        <w:rPr>
          <w:rFonts w:eastAsia="Open Sans"/>
          <w:sz w:val="24"/>
          <w:szCs w:val="24"/>
        </w:rPr>
        <w:fldChar w:fldCharType="begin"/>
      </w:r>
      <w:r w:rsidR="000E7DD6">
        <w:rPr>
          <w:rFonts w:eastAsia="Open Sans"/>
          <w:sz w:val="24"/>
          <w:szCs w:val="24"/>
        </w:rPr>
        <w:instrText xml:space="preserve"> ADDIN ZOTERO_ITEM CSL_CITATION {"citationID":"bGZkBdMx","properties":{"formattedCitation":"(Sim\\uc0\\u227{}o et al. 2015)","plainCitation":"(Simão et al. 2015)","noteIndex":0},"citationItems":[{"id":63,"uris":["http://zotero.org/users/local/oStcXOjy/items/5295CQII"],"uri":["http://zotero.org/users/local/oStcXOjy/items/5295CQII"],"itemData":{"id":63,"type":"article-journal","title":"BUSCO: assessing genome assembly and annotation completeness with single-copy orthologs","container-title":"Bioinformatics","page":"3210–3212","volume":"31","issue":"19","DOI":"10.1093/bioinformatics/btv351","author":[{"family":"Simão","given":"Felipe A."},{"family":"Waterhouse","given":"Robert M."},{"family":"Ioannidis","given":"Panagiotis"},{"family":"Kriventseva","given":"Evgenia V."},{"family":"Zdobnov","given":"Evgeny M."}],"issued":{"date-parts":[["2015",6]]}}}],"schema":"https://github.com/citation-style-language/schema/raw/master/csl-citation.json"} </w:instrText>
      </w:r>
      <w:r w:rsidR="000E7DD6">
        <w:rPr>
          <w:rFonts w:eastAsia="Open Sans"/>
          <w:sz w:val="24"/>
          <w:szCs w:val="24"/>
        </w:rPr>
        <w:fldChar w:fldCharType="separate"/>
      </w:r>
      <w:r w:rsidR="000E7DD6" w:rsidRPr="000E7DD6">
        <w:rPr>
          <w:sz w:val="24"/>
          <w:szCs w:val="24"/>
        </w:rPr>
        <w:t>(Simão et al. 2015)</w:t>
      </w:r>
      <w:r w:rsidR="000E7DD6">
        <w:rPr>
          <w:rFonts w:eastAsia="Open Sans"/>
          <w:sz w:val="24"/>
          <w:szCs w:val="24"/>
        </w:rPr>
        <w:fldChar w:fldCharType="end"/>
      </w:r>
      <w:r w:rsidRPr="00292276">
        <w:rPr>
          <w:rFonts w:eastAsia="Open Sans"/>
          <w:sz w:val="24"/>
          <w:szCs w:val="24"/>
        </w:rPr>
        <w:t xml:space="preserve"> for </w:t>
      </w:r>
      <w:r w:rsidRPr="00292276">
        <w:rPr>
          <w:rFonts w:eastAsia="Open Sans"/>
          <w:sz w:val="24"/>
          <w:szCs w:val="24"/>
        </w:rPr>
        <w:lastRenderedPageBreak/>
        <w:t xml:space="preserve">eukaryotes or a set of 139 bacterial specific single copy core genes </w:t>
      </w:r>
      <w:r w:rsidR="000E7DD6">
        <w:rPr>
          <w:rFonts w:eastAsia="Open Sans"/>
          <w:sz w:val="24"/>
          <w:szCs w:val="24"/>
        </w:rPr>
        <w:fldChar w:fldCharType="begin"/>
      </w:r>
      <w:r w:rsidR="000E7DD6">
        <w:rPr>
          <w:rFonts w:eastAsia="Open Sans"/>
          <w:sz w:val="24"/>
          <w:szCs w:val="24"/>
        </w:rPr>
        <w:instrText xml:space="preserve"> ADDIN ZOTERO_ITEM CSL_CITATION {"citationID":"UTLpLjrr","properties":{"formattedCitation":"(Campbell et al. 2013)","plainCitation":"(Campbell et al. 2013)","noteIndex":0},"citationItems":[{"id":12,"uris":["http://zotero.org/users/local/oStcXOjy/items/KQZBY3WE"],"uri":["http://zotero.org/users/local/oStcXOjy/items/KQZBY3WE"],"itemData":{"id":12,"type":"article-journal","title":"UGA is an additional glycine codon in uncultured SR1 bacteria from the human microbiota","container-title":"Proceedings of the National Academy of Sciences","page":"5540–5545","volume":"110","issue":"14","DOI":"10.1073/pnas.1303090110","author":[{"family":"Campbell","given":"J. H."},{"family":"O\\textquotesingleDonoghue","given":"P."},{"family":"Campbell","given":"A. G."},{"family":"Schwientek","given":"P."},{"family":"Sczyrba","given":"A."},{"family":"Woyke","given":"T."},{"family":"Soll","given":"D."},{"family":"Podar","given":"M."}],"issued":{"date-parts":[["2013",3]]}}}],"schema":"https://github.com/citation-style-language/schema/raw/master/csl-citation.json"} </w:instrText>
      </w:r>
      <w:r w:rsidR="000E7DD6">
        <w:rPr>
          <w:rFonts w:eastAsia="Open Sans"/>
          <w:sz w:val="24"/>
          <w:szCs w:val="24"/>
        </w:rPr>
        <w:fldChar w:fldCharType="separate"/>
      </w:r>
      <w:r w:rsidR="000E7DD6" w:rsidRPr="000E7DD6">
        <w:rPr>
          <w:sz w:val="24"/>
        </w:rPr>
        <w:t>(Campbell et al. 2013)</w:t>
      </w:r>
      <w:r w:rsidR="000E7DD6">
        <w:rPr>
          <w:rFonts w:eastAsia="Open Sans"/>
          <w:sz w:val="24"/>
          <w:szCs w:val="24"/>
        </w:rPr>
        <w:fldChar w:fldCharType="end"/>
      </w:r>
      <w:r w:rsidR="000E7DD6">
        <w:rPr>
          <w:rFonts w:eastAsia="Open Sans"/>
          <w:sz w:val="24"/>
          <w:szCs w:val="24"/>
        </w:rPr>
        <w:t xml:space="preserve"> </w:t>
      </w:r>
      <w:hyperlink r:id="rId10" w:history="1">
        <w:r w:rsidRPr="00292276">
          <w:rPr>
            <w:rFonts w:eastAsia="Open Sans"/>
            <w:sz w:val="24"/>
            <w:szCs w:val="24"/>
          </w:rPr>
          <w:t>for bacteria</w:t>
        </w:r>
      </w:hyperlink>
      <w:r w:rsidRPr="00292276">
        <w:rPr>
          <w:rFonts w:eastAsia="Open Sans"/>
          <w:sz w:val="24"/>
          <w:szCs w:val="24"/>
        </w:rPr>
        <w:t xml:space="preserve"> (Table S1).</w:t>
      </w:r>
      <w:r w:rsidRPr="00292276">
        <w:rPr>
          <w:rFonts w:eastAsia="Open Sans"/>
          <w:color w:val="0000FF"/>
          <w:sz w:val="24"/>
          <w:szCs w:val="24"/>
        </w:rPr>
        <w:t xml:space="preserve"> </w:t>
      </w:r>
      <w:r w:rsidRPr="00292276">
        <w:rPr>
          <w:rFonts w:eastAsia="Open Sans"/>
          <w:sz w:val="24"/>
          <w:szCs w:val="24"/>
        </w:rPr>
        <w:t xml:space="preserve">Average Nucleotide Identity (ANI) was computed using the </w:t>
      </w:r>
      <w:proofErr w:type="spellStart"/>
      <w:r w:rsidRPr="00292276">
        <w:rPr>
          <w:rFonts w:eastAsia="Open Sans"/>
          <w:sz w:val="24"/>
          <w:szCs w:val="24"/>
        </w:rPr>
        <w:t>dnadiff</w:t>
      </w:r>
      <w:proofErr w:type="spellEnd"/>
      <w:r w:rsidRPr="00292276">
        <w:rPr>
          <w:rFonts w:eastAsia="Open Sans"/>
          <w:sz w:val="24"/>
          <w:szCs w:val="24"/>
        </w:rPr>
        <w:t xml:space="preserve"> tool from the </w:t>
      </w:r>
      <w:proofErr w:type="spellStart"/>
      <w:r w:rsidRPr="00292276">
        <w:rPr>
          <w:rFonts w:eastAsia="Open Sans"/>
          <w:sz w:val="24"/>
          <w:szCs w:val="24"/>
        </w:rPr>
        <w:t>MUMmer</w:t>
      </w:r>
      <w:proofErr w:type="spellEnd"/>
      <w:r w:rsidRPr="00292276">
        <w:rPr>
          <w:rFonts w:eastAsia="Open Sans"/>
          <w:sz w:val="24"/>
          <w:szCs w:val="24"/>
        </w:rPr>
        <w:t xml:space="preserve"> package (</w:t>
      </w:r>
      <w:proofErr w:type="spellStart"/>
      <w:r w:rsidRPr="00292276">
        <w:rPr>
          <w:rFonts w:eastAsia="Open Sans"/>
          <w:sz w:val="24"/>
          <w:szCs w:val="24"/>
        </w:rPr>
        <w:t>ver</w:t>
      </w:r>
      <w:proofErr w:type="spellEnd"/>
      <w:r w:rsidRPr="00292276">
        <w:rPr>
          <w:rFonts w:eastAsia="Open Sans"/>
          <w:sz w:val="24"/>
          <w:szCs w:val="24"/>
        </w:rPr>
        <w:t xml:space="preserve"> 3.23)</w:t>
      </w:r>
      <w:r w:rsidR="000E7DD6">
        <w:rPr>
          <w:rFonts w:eastAsia="Open Sans"/>
          <w:sz w:val="24"/>
          <w:szCs w:val="24"/>
        </w:rPr>
        <w:t xml:space="preserve"> </w:t>
      </w:r>
      <w:r w:rsidR="000E7DD6">
        <w:rPr>
          <w:rFonts w:eastAsia="Open Sans"/>
          <w:sz w:val="24"/>
          <w:szCs w:val="24"/>
        </w:rPr>
        <w:fldChar w:fldCharType="begin"/>
      </w:r>
      <w:r w:rsidR="000E7DD6">
        <w:rPr>
          <w:rFonts w:eastAsia="Open Sans"/>
          <w:sz w:val="24"/>
          <w:szCs w:val="24"/>
        </w:rPr>
        <w:instrText xml:space="preserve"> ADDIN ZOTERO_ITEM CSL_CITATION {"citationID":"1yoWavy9","properties":{"formattedCitation":"(Kurtz et al. 2004)","plainCitation":"(Kurtz et al. 2004)","noteIndex":0},"citationItems":[{"id":46,"uris":["http://zotero.org/users/local/oStcXOjy/items/PQQVSLS3"],"uri":["http://zotero.org/users/local/oStcXOjy/items/PQQVSLS3"],"itemData":{"id":46,"type":"article-journal","title":"Versatile and open software for comparing large genomes","container-title":"Genome Biology","page":"R12","volume":"5","issue":"2","DOI":"10.1186/gb-2004-5-2-r12","author":[{"family":"Kurtz","given":"Stefan"},{"family":"Phillippy","given":"Adam"},{"family":"Delcher","given":"Arthur L."},{"family":"Smoot","given":"Michael"},{"family":"Shumway","given":"Martin"},{"family":"Antonescu","given":"Corina"},{"family":"Salzberg","given":"Steven L."}],"issued":{"date-parts":[["2004"]]}}}],"schema":"https://github.com/citation-style-language/schema/raw/master/csl-citation.json"} </w:instrText>
      </w:r>
      <w:r w:rsidR="000E7DD6">
        <w:rPr>
          <w:rFonts w:eastAsia="Open Sans"/>
          <w:sz w:val="24"/>
          <w:szCs w:val="24"/>
        </w:rPr>
        <w:fldChar w:fldCharType="separate"/>
      </w:r>
      <w:r w:rsidR="000E7DD6" w:rsidRPr="000E7DD6">
        <w:rPr>
          <w:sz w:val="24"/>
        </w:rPr>
        <w:t>(Kurtz et al. 2004)</w:t>
      </w:r>
      <w:r w:rsidR="000E7DD6">
        <w:rPr>
          <w:rFonts w:eastAsia="Open Sans"/>
          <w:sz w:val="24"/>
          <w:szCs w:val="24"/>
        </w:rPr>
        <w:fldChar w:fldCharType="end"/>
      </w:r>
      <w:r w:rsidRPr="00292276">
        <w:rPr>
          <w:rFonts w:eastAsia="Open Sans"/>
          <w:sz w:val="24"/>
          <w:szCs w:val="24"/>
          <w:highlight w:val="white"/>
        </w:rPr>
        <w:t>.</w:t>
      </w:r>
    </w:p>
    <w:p w:rsidR="00292276" w:rsidRPr="00292276" w:rsidRDefault="00292276" w:rsidP="00292276">
      <w:pPr>
        <w:spacing w:after="140" w:line="480" w:lineRule="auto"/>
        <w:jc w:val="both"/>
        <w:rPr>
          <w:rFonts w:eastAsia="Open Sans"/>
          <w:i/>
          <w:sz w:val="24"/>
          <w:szCs w:val="24"/>
        </w:rPr>
      </w:pPr>
      <w:r w:rsidRPr="00292276">
        <w:rPr>
          <w:rFonts w:eastAsia="Open Sans"/>
          <w:i/>
          <w:sz w:val="24"/>
          <w:szCs w:val="24"/>
        </w:rPr>
        <w:t>Functional characterization</w:t>
      </w:r>
    </w:p>
    <w:p w:rsidR="00292276" w:rsidRPr="00292276" w:rsidRDefault="00292276" w:rsidP="00292276">
      <w:pPr>
        <w:spacing w:after="140" w:line="480" w:lineRule="auto"/>
        <w:ind w:firstLine="540"/>
        <w:jc w:val="both"/>
        <w:rPr>
          <w:rFonts w:eastAsia="Open Sans"/>
          <w:i/>
          <w:color w:val="222222"/>
          <w:sz w:val="24"/>
          <w:szCs w:val="24"/>
        </w:rPr>
      </w:pPr>
      <w:r w:rsidRPr="00292276">
        <w:rPr>
          <w:rFonts w:eastAsia="Open Sans"/>
          <w:i/>
          <w:sz w:val="24"/>
          <w:szCs w:val="24"/>
        </w:rPr>
        <w:t>DSYB</w:t>
      </w:r>
      <w:r w:rsidR="00310791">
        <w:rPr>
          <w:rFonts w:eastAsia="Open Sans"/>
          <w:sz w:val="24"/>
          <w:szCs w:val="24"/>
        </w:rPr>
        <w:t>-</w:t>
      </w:r>
      <w:r w:rsidRPr="00292276">
        <w:rPr>
          <w:rFonts w:eastAsia="Open Sans"/>
          <w:sz w:val="24"/>
          <w:szCs w:val="24"/>
        </w:rPr>
        <w:t>related unigenes identification was performed using Hidden Markov Models (HMMs) generated from 135 sequences extracted from</w:t>
      </w:r>
      <w:r w:rsidR="000E7DD6">
        <w:rPr>
          <w:rFonts w:eastAsia="Open Sans"/>
          <w:sz w:val="24"/>
          <w:szCs w:val="24"/>
        </w:rPr>
        <w:t xml:space="preserve"> </w:t>
      </w:r>
      <w:r w:rsidR="000E7DD6">
        <w:rPr>
          <w:rFonts w:eastAsia="Open Sans"/>
          <w:sz w:val="24"/>
          <w:szCs w:val="24"/>
        </w:rPr>
        <w:fldChar w:fldCharType="begin"/>
      </w:r>
      <w:r w:rsidR="000E7DD6">
        <w:rPr>
          <w:rFonts w:eastAsia="Open Sans"/>
          <w:sz w:val="24"/>
          <w:szCs w:val="24"/>
        </w:rPr>
        <w:instrText xml:space="preserve"> ADDIN ZOTERO_ITEM CSL_CITATION {"citationID":"sCANV6cb","properties":{"formattedCitation":"(Curson et al. 2018)","plainCitation":"(Curson et al. 2018)","noteIndex":0},"citationItems":[{"id":19,"uris":["http://zotero.org/users/local/oStcXOjy/items/KTYXELJJ"],"uri":["http://zotero.org/users/local/oStcXOjy/items/KTYXELJJ"],"itemData":{"id":19,"type":"article-journal","title":"DSYB catalyses the key step of dimethylsulfoniopropionate biosynthesis in many phytoplankton","container-title":"Nature Microbiology","page":"430–439","volume":"3","issue":"4","DOI":"10.1038/s41564-018-0119-5","author":[{"family":"Curson","given":"Andrew R. J."},{"family":"Williams","given":"Beth T."},{"family":"Pinchbeck","given":"Benjamin J."},{"family":"Sims","given":"Leanne P."},{"family":"Martínez","given":"Ana Bermejo"},{"family":"Rivera","given":"Peter Paolo L."},{"family":"Kumaresan","given":"Deepak"},{"family":"Mercadé","given":"Elena"},{"family":"Spurgin","given":"Lewis G."},{"family":"Carrión","given":"Ornella"},{"family":"Moxon","given":"Simon"},{"family":"Cattolico","given":"Rose Ann"},{"family":"Kuzhiumparambil","given":"Unnikrishnan"},{"family":"Guagliardo","given":"Paul"},{"family":"Clode","given":"Peta L."},{"family":"Raina","given":"Jean-Baptiste"},{"family":"Todd","given":"Jonathan D."}],"issued":{"date-parts":[["2018",2]]}}}],"schema":"https://github.com/citation-style-language/schema/raw/master/csl-citation.json"} </w:instrText>
      </w:r>
      <w:r w:rsidR="000E7DD6">
        <w:rPr>
          <w:rFonts w:eastAsia="Open Sans"/>
          <w:sz w:val="24"/>
          <w:szCs w:val="24"/>
        </w:rPr>
        <w:fldChar w:fldCharType="separate"/>
      </w:r>
      <w:r w:rsidR="000E7DD6" w:rsidRPr="000E7DD6">
        <w:rPr>
          <w:sz w:val="24"/>
        </w:rPr>
        <w:t>(Curson et al. 2018)</w:t>
      </w:r>
      <w:r w:rsidR="000E7DD6">
        <w:rPr>
          <w:rFonts w:eastAsia="Open Sans"/>
          <w:sz w:val="24"/>
          <w:szCs w:val="24"/>
        </w:rPr>
        <w:fldChar w:fldCharType="end"/>
      </w:r>
      <w:r w:rsidRPr="00292276">
        <w:rPr>
          <w:rFonts w:eastAsia="Open Sans"/>
          <w:sz w:val="24"/>
          <w:szCs w:val="24"/>
        </w:rPr>
        <w:t>. These s</w:t>
      </w:r>
      <w:r w:rsidR="0094228E">
        <w:rPr>
          <w:rFonts w:eastAsia="Open Sans"/>
          <w:sz w:val="24"/>
          <w:szCs w:val="24"/>
        </w:rPr>
        <w:t>equences were clustered using MM</w:t>
      </w:r>
      <w:r w:rsidRPr="00292276">
        <w:rPr>
          <w:rFonts w:eastAsia="Open Sans"/>
          <w:sz w:val="24"/>
          <w:szCs w:val="24"/>
        </w:rPr>
        <w:t>seqs2</w:t>
      </w:r>
      <w:r w:rsidR="000E7DD6">
        <w:rPr>
          <w:rFonts w:eastAsia="Open Sans"/>
          <w:sz w:val="24"/>
          <w:szCs w:val="24"/>
        </w:rPr>
        <w:t xml:space="preserve"> </w:t>
      </w:r>
      <w:r w:rsidR="000E7DD6">
        <w:rPr>
          <w:rFonts w:eastAsia="Open Sans"/>
          <w:sz w:val="24"/>
          <w:szCs w:val="24"/>
        </w:rPr>
        <w:fldChar w:fldCharType="begin"/>
      </w:r>
      <w:r w:rsidR="000E7DD6">
        <w:rPr>
          <w:rFonts w:eastAsia="Open Sans"/>
          <w:sz w:val="24"/>
          <w:szCs w:val="24"/>
        </w:rPr>
        <w:instrText xml:space="preserve"> ADDIN ZOTERO_ITEM CSL_CITATION {"citationID":"fodF9TWk","properties":{"formattedCitation":"(Steinegger and S\\uc0\\u246{}ding 2017)","plainCitation":"(Steinegger and Söding 2017)","noteIndex":0},"citationItems":[{"id":66,"uris":["http://zotero.org/users/local/oStcXOjy/items/F5AW9XJ2"],"uri":["http://zotero.org/users/local/oStcXOjy/items/F5AW9XJ2"],"itemData":{"id":66,"type":"article-journal","title":"MMseqs2 enables sensitive protein sequence searching for the analysis of massive data sets","container-title":"Nature Biotechnology","page":"1026–1028","volume":"35","issue":"11","DOI":"10.1038/nbt.3988","author":[{"family":"Steinegger","given":"Martin"},{"family":"Söding","given":"Johannes"}],"issued":{"date-parts":[["2017",10]]}}}],"schema":"https://github.com/citation-style-language/schema/raw/master/csl-citation.json"} </w:instrText>
      </w:r>
      <w:r w:rsidR="000E7DD6">
        <w:rPr>
          <w:rFonts w:eastAsia="Open Sans"/>
          <w:sz w:val="24"/>
          <w:szCs w:val="24"/>
        </w:rPr>
        <w:fldChar w:fldCharType="separate"/>
      </w:r>
      <w:r w:rsidR="000E7DD6" w:rsidRPr="000E7DD6">
        <w:rPr>
          <w:sz w:val="24"/>
          <w:szCs w:val="24"/>
        </w:rPr>
        <w:t>(Steinegger and Söding 2017)</w:t>
      </w:r>
      <w:r w:rsidR="000E7DD6">
        <w:rPr>
          <w:rFonts w:eastAsia="Open Sans"/>
          <w:sz w:val="24"/>
          <w:szCs w:val="24"/>
        </w:rPr>
        <w:fldChar w:fldCharType="end"/>
      </w:r>
      <w:r w:rsidRPr="00292276">
        <w:rPr>
          <w:rFonts w:eastAsia="Open Sans"/>
          <w:sz w:val="24"/>
          <w:szCs w:val="24"/>
        </w:rPr>
        <w:t>, and for each of the 24 resulting clusters sequ</w:t>
      </w:r>
      <w:r w:rsidR="00265AC9">
        <w:rPr>
          <w:rFonts w:eastAsia="Open Sans"/>
          <w:sz w:val="24"/>
          <w:szCs w:val="24"/>
        </w:rPr>
        <w:t>ences were aligned using MUSCLE</w:t>
      </w:r>
      <w:hyperlink r:id="rId11"/>
      <w:r w:rsidR="000E7DD6">
        <w:rPr>
          <w:rFonts w:eastAsia="Open Sans"/>
          <w:sz w:val="24"/>
          <w:szCs w:val="24"/>
        </w:rPr>
        <w:t xml:space="preserve"> </w:t>
      </w:r>
      <w:r w:rsidR="000E7DD6">
        <w:rPr>
          <w:rFonts w:eastAsia="Open Sans"/>
          <w:sz w:val="24"/>
          <w:szCs w:val="24"/>
        </w:rPr>
        <w:fldChar w:fldCharType="begin"/>
      </w:r>
      <w:r w:rsidR="000E7DD6">
        <w:rPr>
          <w:rFonts w:eastAsia="Open Sans"/>
          <w:sz w:val="24"/>
          <w:szCs w:val="24"/>
        </w:rPr>
        <w:instrText xml:space="preserve"> ADDIN ZOTERO_ITEM CSL_CITATION {"citationID":"VsRJIHY5","properties":{"formattedCitation":"(Edgar 2004)","plainCitation":"(Edgar 2004)","noteIndex":0},"citationItems":[{"id":24,"uris":["http://zotero.org/users/local/oStcXOjy/items/8ZTN5IBH"],"uri":["http://zotero.org/users/local/oStcXOjy/items/8ZTN5IBH"],"itemData":{"id":24,"type":"article-journal","title":"MUSCLE: multiple sequence alignment with high accuracy and high throughput","container-title":"Nucleic Acids Research","page":"1792–1797","volume":"32","issue":"5","DOI":"10.1093/nar/gkh340","author":[{"family":"Edgar","given":"R. C."}],"issued":{"date-parts":[["2004",3]]}}}],"schema":"https://github.com/citation-style-language/schema/raw/master/csl-citation.json"} </w:instrText>
      </w:r>
      <w:r w:rsidR="000E7DD6">
        <w:rPr>
          <w:rFonts w:eastAsia="Open Sans"/>
          <w:sz w:val="24"/>
          <w:szCs w:val="24"/>
        </w:rPr>
        <w:fldChar w:fldCharType="separate"/>
      </w:r>
      <w:r w:rsidR="000E7DD6" w:rsidRPr="000E7DD6">
        <w:rPr>
          <w:sz w:val="24"/>
        </w:rPr>
        <w:t>(Edgar 2004)</w:t>
      </w:r>
      <w:r w:rsidR="000E7DD6">
        <w:rPr>
          <w:rFonts w:eastAsia="Open Sans"/>
          <w:sz w:val="24"/>
          <w:szCs w:val="24"/>
        </w:rPr>
        <w:fldChar w:fldCharType="end"/>
      </w:r>
      <w:r w:rsidRPr="00292276">
        <w:rPr>
          <w:rFonts w:eastAsia="Open Sans"/>
          <w:sz w:val="24"/>
          <w:szCs w:val="24"/>
        </w:rPr>
        <w:t xml:space="preserve">. HMM construction and unigenes catalog scanning were performed using </w:t>
      </w:r>
      <w:proofErr w:type="spellStart"/>
      <w:r w:rsidRPr="00292276">
        <w:rPr>
          <w:rFonts w:eastAsia="Open Sans"/>
          <w:sz w:val="24"/>
          <w:szCs w:val="24"/>
        </w:rPr>
        <w:t>HMMer</w:t>
      </w:r>
      <w:proofErr w:type="spellEnd"/>
      <w:r w:rsidR="000E7DD6">
        <w:rPr>
          <w:rFonts w:eastAsia="Open Sans"/>
          <w:sz w:val="24"/>
          <w:szCs w:val="24"/>
        </w:rPr>
        <w:t xml:space="preserve"> </w:t>
      </w:r>
      <w:r w:rsidR="000E7DD6">
        <w:rPr>
          <w:rFonts w:eastAsia="Open Sans"/>
          <w:sz w:val="24"/>
          <w:szCs w:val="24"/>
        </w:rPr>
        <w:fldChar w:fldCharType="begin"/>
      </w:r>
      <w:r w:rsidR="000E7DD6">
        <w:rPr>
          <w:rFonts w:eastAsia="Open Sans"/>
          <w:sz w:val="24"/>
          <w:szCs w:val="24"/>
        </w:rPr>
        <w:instrText xml:space="preserve"> ADDIN ZOTERO_ITEM CSL_CITATION {"citationID":"gOpDxT6m","properties":{"formattedCitation":"(Wheeler and Eddy 2013)","plainCitation":"(Wheeler and Eddy 2013)","noteIndex":0},"citationItems":[{"id":79,"uris":["http://zotero.org/users/local/oStcXOjy/items/4LZR774I"],"uri":["http://zotero.org/users/local/oStcXOjy/items/4LZR774I"],"itemData":{"id":79,"type":"article-journal","title":"nhmmer: DNA homology search with profile HMMs","container-title":"Bioinformatics","page":"2487–2489","volume":"29","issue":"19","DOI":"10.1093/bioinformatics/btt403","author":[{"family":"Wheeler","given":"T. J."},{"family":"Eddy","given":"S. R."}],"issued":{"date-parts":[["2013",7]]}}}],"schema":"https://github.com/citation-style-language/schema/raw/master/csl-citation.json"} </w:instrText>
      </w:r>
      <w:r w:rsidR="000E7DD6">
        <w:rPr>
          <w:rFonts w:eastAsia="Open Sans"/>
          <w:sz w:val="24"/>
          <w:szCs w:val="24"/>
        </w:rPr>
        <w:fldChar w:fldCharType="separate"/>
      </w:r>
      <w:r w:rsidR="000E7DD6" w:rsidRPr="000E7DD6">
        <w:rPr>
          <w:sz w:val="24"/>
        </w:rPr>
        <w:t>(Wheeler and Eddy 2013)</w:t>
      </w:r>
      <w:r w:rsidR="000E7DD6">
        <w:rPr>
          <w:rFonts w:eastAsia="Open Sans"/>
          <w:sz w:val="24"/>
          <w:szCs w:val="24"/>
        </w:rPr>
        <w:fldChar w:fldCharType="end"/>
      </w:r>
      <w:r w:rsidRPr="00292276">
        <w:rPr>
          <w:rFonts w:eastAsia="Open Sans"/>
          <w:sz w:val="24"/>
          <w:szCs w:val="24"/>
        </w:rPr>
        <w:t xml:space="preserve">. The </w:t>
      </w:r>
      <w:r w:rsidRPr="00292276">
        <w:rPr>
          <w:rFonts w:eastAsia="Open Sans"/>
          <w:i/>
          <w:sz w:val="24"/>
          <w:szCs w:val="24"/>
        </w:rPr>
        <w:t>DSYB</w:t>
      </w:r>
      <w:r w:rsidRPr="00292276">
        <w:rPr>
          <w:rFonts w:eastAsia="Arial Unicode MS"/>
          <w:sz w:val="24"/>
          <w:szCs w:val="24"/>
        </w:rPr>
        <w:t xml:space="preserve"> hmm profile had significant matches (e-value ≤ 10</w:t>
      </w:r>
      <w:r w:rsidRPr="00292276">
        <w:rPr>
          <w:rFonts w:eastAsia="Open Sans"/>
          <w:sz w:val="24"/>
          <w:szCs w:val="24"/>
          <w:vertAlign w:val="superscript"/>
        </w:rPr>
        <w:t>-50</w:t>
      </w:r>
      <w:r w:rsidRPr="00292276">
        <w:rPr>
          <w:rFonts w:eastAsia="Open Sans"/>
          <w:sz w:val="24"/>
          <w:szCs w:val="24"/>
        </w:rPr>
        <w:t>) with 1220 unigenes in the MATOU-v1 catalog, 46 of which were found in the MGT collection (Table S3).</w:t>
      </w:r>
    </w:p>
    <w:p w:rsidR="00292276" w:rsidRPr="00292276" w:rsidRDefault="00292276" w:rsidP="00292276">
      <w:pPr>
        <w:spacing w:after="140" w:line="480" w:lineRule="auto"/>
        <w:ind w:firstLine="540"/>
        <w:jc w:val="both"/>
        <w:rPr>
          <w:rFonts w:eastAsia="Open Sans"/>
          <w:sz w:val="24"/>
          <w:szCs w:val="24"/>
        </w:rPr>
      </w:pPr>
      <w:r w:rsidRPr="00292276">
        <w:rPr>
          <w:rFonts w:eastAsia="Open Sans"/>
          <w:i/>
          <w:color w:val="222222"/>
          <w:sz w:val="24"/>
          <w:szCs w:val="24"/>
        </w:rPr>
        <w:t>Alma1</w:t>
      </w:r>
      <w:r w:rsidR="00310791">
        <w:rPr>
          <w:rFonts w:eastAsia="Open Sans"/>
          <w:color w:val="222222"/>
          <w:sz w:val="24"/>
          <w:szCs w:val="24"/>
        </w:rPr>
        <w:t>-</w:t>
      </w:r>
      <w:r w:rsidRPr="00292276">
        <w:rPr>
          <w:rFonts w:eastAsia="Open Sans"/>
          <w:color w:val="222222"/>
          <w:sz w:val="24"/>
          <w:szCs w:val="24"/>
        </w:rPr>
        <w:t xml:space="preserve">related unigenes identification was performed using HMMs generated from 5 sequences with demonstrated DMSP </w:t>
      </w:r>
      <w:proofErr w:type="spellStart"/>
      <w:r w:rsidRPr="00292276">
        <w:rPr>
          <w:rFonts w:eastAsia="Open Sans"/>
          <w:color w:val="222222"/>
          <w:sz w:val="24"/>
          <w:szCs w:val="24"/>
        </w:rPr>
        <w:t>lyase</w:t>
      </w:r>
      <w:proofErr w:type="spellEnd"/>
      <w:r w:rsidRPr="00292276">
        <w:rPr>
          <w:rFonts w:eastAsia="Open Sans"/>
          <w:color w:val="222222"/>
          <w:sz w:val="24"/>
          <w:szCs w:val="24"/>
        </w:rPr>
        <w:t xml:space="preserve"> activity, extracted from</w:t>
      </w:r>
      <w:r w:rsidR="000E7DD6">
        <w:rPr>
          <w:rFonts w:eastAsia="Open Sans"/>
          <w:color w:val="222222"/>
          <w:sz w:val="24"/>
          <w:szCs w:val="24"/>
        </w:rPr>
        <w:t xml:space="preserve"> </w:t>
      </w:r>
      <w:r w:rsidR="000E7DD6">
        <w:rPr>
          <w:rFonts w:eastAsia="Open Sans"/>
          <w:color w:val="222222"/>
          <w:sz w:val="24"/>
          <w:szCs w:val="24"/>
        </w:rPr>
        <w:fldChar w:fldCharType="begin"/>
      </w:r>
      <w:r w:rsidR="000E7DD6">
        <w:rPr>
          <w:rFonts w:eastAsia="Open Sans"/>
          <w:color w:val="222222"/>
          <w:sz w:val="24"/>
          <w:szCs w:val="24"/>
        </w:rPr>
        <w:instrText xml:space="preserve"> ADDIN ZOTERO_ITEM CSL_CITATION {"citationID":"MHXND8hb","properties":{"formattedCitation":"(Alcolombri et al. 2015)","plainCitation":"(Alcolombri et al. 2015)","noteIndex":0},"citationItems":[{"id":4,"uris":["http://zotero.org/users/local/oStcXOjy/items/6RTMUN4W"],"uri":["http://zotero.org/users/local/oStcXOjy/items/6RTMUN4W"],"itemData":{"id":4,"type":"article-journal","title":"Identification of the algal dimethyl sulfide-releasing enzyme: A missing link in the marine sulfur cycle","container-title":"Science","page":"1466–1469","volume":"348","issue":"6242","DOI":"10.1126/science.aab1586","author":[{"family":"Alcolombri","given":"U."},{"family":"Ben-Dor","given":"S."},{"family":"Feldmesser","given":"E."},{"family":"Levin","given":"Y."},{"family":"Tawfik","given":"D. S."},{"family":"Vardi","given":"A."}],"issued":{"date-parts":[["2015",6]]}}}],"schema":"https://github.com/citation-style-language/schema/raw/master/csl-citation.json"} </w:instrText>
      </w:r>
      <w:r w:rsidR="000E7DD6">
        <w:rPr>
          <w:rFonts w:eastAsia="Open Sans"/>
          <w:color w:val="222222"/>
          <w:sz w:val="24"/>
          <w:szCs w:val="24"/>
        </w:rPr>
        <w:fldChar w:fldCharType="separate"/>
      </w:r>
      <w:r w:rsidR="000E7DD6" w:rsidRPr="000E7DD6">
        <w:rPr>
          <w:sz w:val="24"/>
        </w:rPr>
        <w:t>(Alcolombri et al. 2015)</w:t>
      </w:r>
      <w:r w:rsidR="000E7DD6">
        <w:rPr>
          <w:rFonts w:eastAsia="Open Sans"/>
          <w:color w:val="222222"/>
          <w:sz w:val="24"/>
          <w:szCs w:val="24"/>
        </w:rPr>
        <w:fldChar w:fldCharType="end"/>
      </w:r>
      <w:r w:rsidRPr="00292276">
        <w:rPr>
          <w:rFonts w:eastAsia="Open Sans"/>
          <w:color w:val="222222"/>
          <w:sz w:val="24"/>
          <w:szCs w:val="24"/>
        </w:rPr>
        <w:t>. These sequences were c</w:t>
      </w:r>
      <w:r w:rsidR="0094228E">
        <w:rPr>
          <w:rFonts w:eastAsia="Open Sans"/>
          <w:color w:val="222222"/>
          <w:sz w:val="24"/>
          <w:szCs w:val="24"/>
        </w:rPr>
        <w:t>lustered using MM</w:t>
      </w:r>
      <w:r w:rsidRPr="00292276">
        <w:rPr>
          <w:rFonts w:eastAsia="Open Sans"/>
          <w:color w:val="222222"/>
          <w:sz w:val="24"/>
          <w:szCs w:val="24"/>
        </w:rPr>
        <w:t>seqs2</w:t>
      </w:r>
      <w:r w:rsidR="000E7DD6">
        <w:rPr>
          <w:rFonts w:eastAsia="Open Sans"/>
          <w:color w:val="222222"/>
          <w:sz w:val="24"/>
          <w:szCs w:val="24"/>
        </w:rPr>
        <w:t xml:space="preserve"> </w:t>
      </w:r>
      <w:r w:rsidR="000E7DD6">
        <w:rPr>
          <w:rFonts w:eastAsia="Open Sans"/>
          <w:color w:val="222222"/>
          <w:sz w:val="24"/>
          <w:szCs w:val="24"/>
        </w:rPr>
        <w:fldChar w:fldCharType="begin"/>
      </w:r>
      <w:r w:rsidR="000E7DD6">
        <w:rPr>
          <w:rFonts w:eastAsia="Open Sans"/>
          <w:color w:val="222222"/>
          <w:sz w:val="24"/>
          <w:szCs w:val="24"/>
        </w:rPr>
        <w:instrText xml:space="preserve"> ADDIN ZOTERO_ITEM CSL_CITATION {"citationID":"swfRhp4q","properties":{"formattedCitation":"(Steinegger and S\\uc0\\u246{}ding 2017)","plainCitation":"(Steinegger and Söding 2017)","noteIndex":0},"citationItems":[{"id":66,"uris":["http://zotero.org/users/local/oStcXOjy/items/F5AW9XJ2"],"uri":["http://zotero.org/users/local/oStcXOjy/items/F5AW9XJ2"],"itemData":{"id":66,"type":"article-journal","title":"MMseqs2 enables sensitive protein sequence searching for the analysis of massive data sets","container-title":"Nature Biotechnology","page":"1026–1028","volume":"35","issue":"11","DOI":"10.1038/nbt.3988","author":[{"family":"Steinegger","given":"Martin"},{"family":"Söding","given":"Johannes"}],"issued":{"date-parts":[["2017",10]]}}}],"schema":"https://github.com/citation-style-language/schema/raw/master/csl-citation.json"} </w:instrText>
      </w:r>
      <w:r w:rsidR="000E7DD6">
        <w:rPr>
          <w:rFonts w:eastAsia="Open Sans"/>
          <w:color w:val="222222"/>
          <w:sz w:val="24"/>
          <w:szCs w:val="24"/>
        </w:rPr>
        <w:fldChar w:fldCharType="separate"/>
      </w:r>
      <w:r w:rsidR="000E7DD6" w:rsidRPr="000E7DD6">
        <w:rPr>
          <w:sz w:val="24"/>
          <w:szCs w:val="24"/>
        </w:rPr>
        <w:t>(Steinegger and Söding 2017)</w:t>
      </w:r>
      <w:r w:rsidR="000E7DD6">
        <w:rPr>
          <w:rFonts w:eastAsia="Open Sans"/>
          <w:color w:val="222222"/>
          <w:sz w:val="24"/>
          <w:szCs w:val="24"/>
        </w:rPr>
        <w:fldChar w:fldCharType="end"/>
      </w:r>
      <w:r w:rsidRPr="00292276">
        <w:rPr>
          <w:rFonts w:eastAsia="Open Sans"/>
          <w:color w:val="222222"/>
          <w:sz w:val="24"/>
          <w:szCs w:val="24"/>
        </w:rPr>
        <w:t xml:space="preserve">, and for each of the 2 resulting clusters sequences were aligned using </w:t>
      </w:r>
      <w:r w:rsidR="00956FB0">
        <w:rPr>
          <w:rFonts w:eastAsia="Open Sans"/>
          <w:color w:val="222222"/>
          <w:sz w:val="24"/>
          <w:szCs w:val="24"/>
        </w:rPr>
        <w:t>MAFFT</w:t>
      </w:r>
      <w:r w:rsidRPr="00292276">
        <w:rPr>
          <w:rFonts w:eastAsia="Open Sans"/>
          <w:color w:val="222222"/>
          <w:sz w:val="24"/>
          <w:szCs w:val="24"/>
        </w:rPr>
        <w:t xml:space="preserve"> v7.407</w:t>
      </w:r>
      <w:r w:rsidR="000E7DD6">
        <w:rPr>
          <w:rFonts w:eastAsia="Open Sans"/>
          <w:color w:val="222222"/>
          <w:sz w:val="24"/>
          <w:szCs w:val="24"/>
        </w:rPr>
        <w:t xml:space="preserve"> </w:t>
      </w:r>
      <w:r w:rsidR="000E7DD6">
        <w:rPr>
          <w:rFonts w:eastAsia="Open Sans"/>
          <w:color w:val="222222"/>
          <w:sz w:val="24"/>
          <w:szCs w:val="24"/>
        </w:rPr>
        <w:fldChar w:fldCharType="begin"/>
      </w:r>
      <w:r w:rsidR="000E7DD6">
        <w:rPr>
          <w:rFonts w:eastAsia="Open Sans"/>
          <w:color w:val="222222"/>
          <w:sz w:val="24"/>
          <w:szCs w:val="24"/>
        </w:rPr>
        <w:instrText xml:space="preserve"> ADDIN ZOTERO_ITEM CSL_CITATION {"citationID":"9drBrDdx","properties":{"formattedCitation":"(Katoh and Standley 2013)","plainCitation":"(Katoh and Standley 2013)","noteIndex":0},"citationItems":[{"id":40,"uris":["http://zotero.org/users/local/oStcXOjy/items/I3N9V23E"],"uri":["http://zotero.org/users/local/oStcXOjy/items/I3N9V23E"],"itemData":{"id":40,"type":"article-journal","title":"MAFFT Multiple Sequence Alignment Software Version 7: Improvements in Performance and Usability","container-title":"Molecular Biology and Evolution","page":"772–780","volume":"30","issue":"4","DOI":"10.1093/molbev/mst010","author":[{"family":"Katoh","given":"K."},{"family":"Standley","given":"D. M."}],"issued":{"date-parts":[["2013",1]]}}}],"schema":"https://github.com/citation-style-language/schema/raw/master/csl-citation.json"} </w:instrText>
      </w:r>
      <w:r w:rsidR="000E7DD6">
        <w:rPr>
          <w:rFonts w:eastAsia="Open Sans"/>
          <w:color w:val="222222"/>
          <w:sz w:val="24"/>
          <w:szCs w:val="24"/>
        </w:rPr>
        <w:fldChar w:fldCharType="separate"/>
      </w:r>
      <w:r w:rsidR="000E7DD6" w:rsidRPr="000E7DD6">
        <w:rPr>
          <w:sz w:val="24"/>
        </w:rPr>
        <w:t>(Katoh and Standley 2013)</w:t>
      </w:r>
      <w:r w:rsidR="000E7DD6">
        <w:rPr>
          <w:rFonts w:eastAsia="Open Sans"/>
          <w:color w:val="222222"/>
          <w:sz w:val="24"/>
          <w:szCs w:val="24"/>
        </w:rPr>
        <w:fldChar w:fldCharType="end"/>
      </w:r>
      <w:r w:rsidRPr="00292276">
        <w:rPr>
          <w:rFonts w:eastAsia="Open Sans"/>
          <w:color w:val="222222"/>
          <w:sz w:val="24"/>
          <w:szCs w:val="24"/>
        </w:rPr>
        <w:t xml:space="preserve">. </w:t>
      </w:r>
      <w:r w:rsidRPr="00292276">
        <w:rPr>
          <w:rFonts w:eastAsia="Open Sans"/>
          <w:sz w:val="24"/>
          <w:szCs w:val="24"/>
        </w:rPr>
        <w:t xml:space="preserve">HMM construction and unigenes catalog scanning were performed using </w:t>
      </w:r>
      <w:proofErr w:type="spellStart"/>
      <w:r w:rsidRPr="00292276">
        <w:rPr>
          <w:rFonts w:eastAsia="Open Sans"/>
          <w:sz w:val="24"/>
          <w:szCs w:val="24"/>
        </w:rPr>
        <w:t>HMMer</w:t>
      </w:r>
      <w:proofErr w:type="spellEnd"/>
      <w:r w:rsidR="000E7DD6">
        <w:rPr>
          <w:rFonts w:eastAsia="Open Sans"/>
          <w:sz w:val="24"/>
          <w:szCs w:val="24"/>
        </w:rPr>
        <w:t xml:space="preserve"> </w:t>
      </w:r>
      <w:r w:rsidR="000E7DD6">
        <w:rPr>
          <w:rFonts w:eastAsia="Open Sans"/>
          <w:sz w:val="24"/>
          <w:szCs w:val="24"/>
        </w:rPr>
        <w:fldChar w:fldCharType="begin"/>
      </w:r>
      <w:r w:rsidR="000E7DD6">
        <w:rPr>
          <w:rFonts w:eastAsia="Open Sans"/>
          <w:sz w:val="24"/>
          <w:szCs w:val="24"/>
        </w:rPr>
        <w:instrText xml:space="preserve"> ADDIN ZOTERO_ITEM CSL_CITATION {"citationID":"8aWLlt78","properties":{"formattedCitation":"(Wheeler and Eddy 2013)","plainCitation":"(Wheeler and Eddy 2013)","noteIndex":0},"citationItems":[{"id":79,"uris":["http://zotero.org/users/local/oStcXOjy/items/4LZR774I"],"uri":["http://zotero.org/users/local/oStcXOjy/items/4LZR774I"],"itemData":{"id":79,"type":"article-journal","title":"nhmmer: DNA homology search with profile HMMs","container-title":"Bioinformatics","page":"2487–2489","volume":"29","issue":"19","DOI":"10.1093/bioinformatics/btt403","author":[{"family":"Wheeler","given":"T. J."},{"family":"Eddy","given":"S. R."}],"issued":{"date-parts":[["2013",7]]}}}],"schema":"https://github.com/citation-style-language/schema/raw/master/csl-citation.json"} </w:instrText>
      </w:r>
      <w:r w:rsidR="000E7DD6">
        <w:rPr>
          <w:rFonts w:eastAsia="Open Sans"/>
          <w:sz w:val="24"/>
          <w:szCs w:val="24"/>
        </w:rPr>
        <w:fldChar w:fldCharType="separate"/>
      </w:r>
      <w:r w:rsidR="000E7DD6" w:rsidRPr="000E7DD6">
        <w:rPr>
          <w:sz w:val="24"/>
        </w:rPr>
        <w:t>(Wheeler and Eddy 2013)</w:t>
      </w:r>
      <w:r w:rsidR="000E7DD6">
        <w:rPr>
          <w:rFonts w:eastAsia="Open Sans"/>
          <w:sz w:val="24"/>
          <w:szCs w:val="24"/>
        </w:rPr>
        <w:fldChar w:fldCharType="end"/>
      </w:r>
      <w:r w:rsidRPr="00292276">
        <w:rPr>
          <w:rFonts w:eastAsia="Open Sans"/>
          <w:sz w:val="24"/>
          <w:szCs w:val="24"/>
        </w:rPr>
        <w:t xml:space="preserve">. We identified 1069 positive unigenes (e </w:t>
      </w:r>
      <w:r w:rsidRPr="00292276">
        <w:rPr>
          <w:rFonts w:eastAsia="Arial Unicode MS"/>
          <w:sz w:val="24"/>
          <w:szCs w:val="24"/>
        </w:rPr>
        <w:t>≤ 10</w:t>
      </w:r>
      <w:r w:rsidRPr="00292276">
        <w:rPr>
          <w:rFonts w:eastAsia="Open Sans"/>
          <w:sz w:val="24"/>
          <w:szCs w:val="24"/>
          <w:vertAlign w:val="superscript"/>
        </w:rPr>
        <w:t>-50</w:t>
      </w:r>
      <w:r w:rsidRPr="00292276">
        <w:rPr>
          <w:rFonts w:eastAsia="Open Sans"/>
          <w:sz w:val="24"/>
          <w:szCs w:val="24"/>
        </w:rPr>
        <w:t>) from the MATOU-v1 catalog, 36 of them were found in</w:t>
      </w:r>
      <w:r w:rsidR="00E22549">
        <w:rPr>
          <w:rFonts w:eastAsia="Open Sans"/>
          <w:sz w:val="24"/>
          <w:szCs w:val="24"/>
        </w:rPr>
        <w:t xml:space="preserve"> the MGT collection (Table S3).</w:t>
      </w:r>
    </w:p>
    <w:p w:rsidR="00292276" w:rsidRPr="00292276" w:rsidRDefault="00292276" w:rsidP="00292276">
      <w:pPr>
        <w:spacing w:after="140" w:line="480" w:lineRule="auto"/>
        <w:ind w:firstLine="540"/>
        <w:jc w:val="both"/>
        <w:rPr>
          <w:rFonts w:eastAsia="Open Sans"/>
          <w:sz w:val="24"/>
          <w:szCs w:val="24"/>
        </w:rPr>
      </w:pPr>
      <w:r w:rsidRPr="00292276">
        <w:rPr>
          <w:rFonts w:eastAsia="Open Sans"/>
          <w:sz w:val="24"/>
          <w:szCs w:val="24"/>
        </w:rPr>
        <w:t>Unigene expression values were computed in RPKM (reads per kilo base covered per million of mapped reads). T</w:t>
      </w:r>
      <w:r w:rsidR="00310791">
        <w:rPr>
          <w:rFonts w:eastAsia="Open Sans"/>
          <w:sz w:val="24"/>
          <w:szCs w:val="24"/>
        </w:rPr>
        <w:t xml:space="preserve">he expression of </w:t>
      </w:r>
      <w:r w:rsidR="00310791" w:rsidRPr="00310791">
        <w:rPr>
          <w:rFonts w:eastAsia="Open Sans"/>
          <w:i/>
          <w:sz w:val="24"/>
          <w:szCs w:val="24"/>
        </w:rPr>
        <w:t>DSYB</w:t>
      </w:r>
      <w:r w:rsidR="00310791">
        <w:rPr>
          <w:rFonts w:eastAsia="Open Sans"/>
          <w:sz w:val="24"/>
          <w:szCs w:val="24"/>
        </w:rPr>
        <w:t xml:space="preserve"> and </w:t>
      </w:r>
      <w:r w:rsidR="00310791" w:rsidRPr="00310791">
        <w:rPr>
          <w:rFonts w:eastAsia="Open Sans"/>
          <w:i/>
          <w:sz w:val="24"/>
          <w:szCs w:val="24"/>
        </w:rPr>
        <w:t>Alma1</w:t>
      </w:r>
      <w:r w:rsidR="00310791">
        <w:rPr>
          <w:rFonts w:eastAsia="Open Sans"/>
          <w:sz w:val="24"/>
          <w:szCs w:val="24"/>
        </w:rPr>
        <w:t>-</w:t>
      </w:r>
      <w:r w:rsidRPr="00292276">
        <w:rPr>
          <w:rFonts w:eastAsia="Open Sans"/>
          <w:sz w:val="24"/>
          <w:szCs w:val="24"/>
        </w:rPr>
        <w:t xml:space="preserve">related unigenes </w:t>
      </w:r>
      <w:r w:rsidRPr="00292276">
        <w:rPr>
          <w:rFonts w:eastAsia="Open Sans"/>
          <w:sz w:val="24"/>
          <w:szCs w:val="24"/>
        </w:rPr>
        <w:lastRenderedPageBreak/>
        <w:t>was normalized to the total number of reads mapped to a given MGT and to the total number of reads in a given sample (Figure 4).</w:t>
      </w:r>
    </w:p>
    <w:p w:rsidR="00292276" w:rsidRPr="00292276" w:rsidRDefault="00292276" w:rsidP="00292276">
      <w:pPr>
        <w:spacing w:after="140" w:line="480" w:lineRule="auto"/>
        <w:jc w:val="both"/>
        <w:rPr>
          <w:rFonts w:eastAsia="Open Sans"/>
          <w:sz w:val="24"/>
          <w:szCs w:val="24"/>
        </w:rPr>
      </w:pPr>
      <w:r w:rsidRPr="00292276">
        <w:rPr>
          <w:rFonts w:eastAsia="Open Sans"/>
          <w:i/>
          <w:sz w:val="24"/>
          <w:szCs w:val="24"/>
        </w:rPr>
        <w:t>Comparison with reference transcriptomes</w:t>
      </w:r>
      <w:r w:rsidRPr="00292276">
        <w:rPr>
          <w:rFonts w:eastAsia="Open Sans"/>
          <w:sz w:val="24"/>
          <w:szCs w:val="24"/>
        </w:rPr>
        <w:t>.</w:t>
      </w:r>
    </w:p>
    <w:p w:rsidR="00292276" w:rsidRPr="00292276" w:rsidRDefault="00292276" w:rsidP="00292276">
      <w:pPr>
        <w:spacing w:after="140" w:line="480" w:lineRule="auto"/>
        <w:ind w:firstLine="540"/>
        <w:jc w:val="both"/>
        <w:rPr>
          <w:rFonts w:eastAsia="Open Sans"/>
          <w:sz w:val="24"/>
          <w:szCs w:val="24"/>
        </w:rPr>
      </w:pPr>
      <w:r w:rsidRPr="00292276">
        <w:rPr>
          <w:rFonts w:eastAsia="Open Sans"/>
          <w:sz w:val="24"/>
          <w:szCs w:val="24"/>
        </w:rPr>
        <w:t xml:space="preserve">To assess the biological validity of the resulting MGT the reference transcriptomes of </w:t>
      </w:r>
      <w:r w:rsidRPr="00292276">
        <w:rPr>
          <w:rFonts w:eastAsia="Open Sans"/>
          <w:i/>
          <w:sz w:val="24"/>
          <w:szCs w:val="24"/>
        </w:rPr>
        <w:t>Bathycoccus prasinos</w:t>
      </w:r>
      <w:r w:rsidRPr="00292276">
        <w:rPr>
          <w:rFonts w:eastAsia="Open Sans"/>
          <w:sz w:val="24"/>
          <w:szCs w:val="24"/>
        </w:rPr>
        <w:t xml:space="preserve"> from the MMETSP database (release of 2014-07-30, </w:t>
      </w:r>
      <w:r w:rsidR="000E7DD6">
        <w:rPr>
          <w:rFonts w:eastAsia="Open Sans"/>
          <w:sz w:val="24"/>
          <w:szCs w:val="24"/>
        </w:rPr>
        <w:fldChar w:fldCharType="begin"/>
      </w:r>
      <w:r w:rsidR="000E7DD6">
        <w:rPr>
          <w:rFonts w:eastAsia="Open Sans"/>
          <w:sz w:val="24"/>
          <w:szCs w:val="24"/>
        </w:rPr>
        <w:instrText xml:space="preserve"> ADDIN ZOTERO_ITEM CSL_CITATION {"citationID":"K1nIpfBH","properties":{"formattedCitation":"(Keeling et al. 2014)","plainCitation":"(Keeling et al. 2014)","noteIndex":0},"citationItems":[{"id":41,"uris":["http://zotero.org/users/local/oStcXOjy/items/C44NQ6DA"],"uri":["http://zotero.org/users/local/oStcXOjy/items/C44NQ6DA"],"itemData":{"id":41,"type":"article-journal","title":"The Marine Microbial Eukaryote Transcriptome Sequencing Project (MMETSP): Illuminating the Functional Diversity of Eukaryotic Life in the Oceans through Transcriptome Sequencing","container-title":"PLoS Biology","page":"e1001889","volume":"12","issue":"6","DOI":"10.1371/journal.pbio.1001889","author":[{"family":"Keeling","given":"Patrick J."},{"family":"Burki","given":"Fabien"},{"family":"Wilcox","given":"Heather M."},{"family":"Allam","given":"Bassem"},{"family":"Allen","given":"Eric E."},{"family":"Amaral-Zettler","given":"Linda A."},{"family":"Armbrust","given":"E. Virginia"},{"family":"Archibald","given":"John M."},{"family":"Bharti","given":"Arvind K."},{"family":"Bell","given":"Callum J."},{"family":"Beszteri","given":"Bank"},{"family":"Bidle","given":"Kay D."},{"family":"Cameron","given":"Connor T."},{"family":"Campbell","given":"Lisa"},{"family":"Caron","given":"David A."},{"family":"Cattolico","given":"Rose Ann"},{"family":"Collier","given":"Jackie L."},{"family":"Coyne","given":"Kathryn"},{"family":"Davy","given":"Simon K."},{"family":"Deschamps","given":"Phillipe"},{"family":"Dyhrman","given":"Sonya T."},{"family":"Edvardsen","given":"Bente"},{"family":"Gates","given":"Ruth D."},{"family":"Gobler","given":"Christopher J."},{"family":"Greenwood","given":"Spencer J."},{"family":"Guida","given":"Stephanie M."},{"family":"Jacobi","given":"Jennifer L."},{"family":"Jakobsen","given":"Kjetill S."},{"family":"James","given":"Erick R."},{"family":"Jenkins","given":"Bethany"},{"family":"John","given":"Uwe"},{"family":"Johnson","given":"Matthew D."},{"family":"Juhl","given":"Andrew R."},{"family":"Kamp","given":"Anja"},{"family":"Katz","given":"Laura A."},{"family":"Kiene","given":"Ronald"},{"family":"Kudryavtsev","given":"Alexander"},{"family":"Leander","given":"Brian S."},{"family":"Lin","given":"Senjie"},{"family":"Lovejoy","given":"Connie"},{"family":"Lynn","given":"Denis"},{"family":"Marchetti","given":"Adrian"},{"family":"McManus","given":"George"},{"family":"Nedelcu","given":"Aurora M."},{"family":"Menden-Deuer","given":"Susanne"},{"family":"Miceli","given":"Cristina"},{"family":"Mock","given":"Thomas"},{"family":"Montresor","given":"Marina"},{"family":"Moran","given":"Mary Ann"},{"family":"Murray","given":"Shauna"},{"family":"Nadathur","given":"Govind"},{"family":"Nagai","given":"Satoshi"},{"family":"Ngam","given":"Peter B."},{"family":"Palenik","given":"Brian"},{"family":"Pawlowski","given":"Jan"},{"family":"Petroni","given":"Giulio"},{"family":"Piganeau","given":"Gwenael"},{"family":"Posewitz","given":"Matthew C."},{"family":"Rengefors","given":"Karin"},{"family":"Romano","given":"Giovanna"},{"family":"Rumpho","given":"Mary E."},{"family":"Rynearson","given":"Tatiana"},{"family":"Schilling","given":"Kelly B."},{"family":"Schroeder","given":"Declan C."},{"family":"Simpson","given":"Alastair G. B."},{"family":"Slamovits","given":"Claudio H."},{"family":"Smith","given":"David R."},{"family":"Smith","given":"G. Jason"},{"family":"Smith","given":"Sarah R."},{"family":"Sosik","given":"Heidi M."},{"family":"Stief","given":"Peter"},{"family":"Theriot","given":"Edward"},{"family":"Twary","given":"Scott N."},{"family":"Umale","given":"Pooja E."},{"family":"Vaulot","given":"Daniel"},{"family":"Wawrik","given":"Boris"},{"family":"Wheeler","given":"Glen L."},{"family":"Wilson","given":"William H."},{"family":"Xu","given":"Yan"},{"family":"Zingone","given":"Adriana"},{"family":"Worden","given":"Alexandra Z."}],"editor":[{"family":"Roberts","given":"Roland G."}],"issued":{"date-parts":[["2014",6]]}}}],"schema":"https://github.com/citation-style-language/schema/raw/master/csl-citation.json"} </w:instrText>
      </w:r>
      <w:r w:rsidR="000E7DD6">
        <w:rPr>
          <w:rFonts w:eastAsia="Open Sans"/>
          <w:sz w:val="24"/>
          <w:szCs w:val="24"/>
        </w:rPr>
        <w:fldChar w:fldCharType="separate"/>
      </w:r>
      <w:r w:rsidR="000E7DD6" w:rsidRPr="000E7DD6">
        <w:rPr>
          <w:sz w:val="24"/>
        </w:rPr>
        <w:t>(Keeling et al. 2014)</w:t>
      </w:r>
      <w:r w:rsidR="000E7DD6">
        <w:rPr>
          <w:rFonts w:eastAsia="Open Sans"/>
          <w:sz w:val="24"/>
          <w:szCs w:val="24"/>
        </w:rPr>
        <w:fldChar w:fldCharType="end"/>
      </w:r>
      <w:hyperlink r:id="rId12">
        <w:r w:rsidRPr="00292276">
          <w:rPr>
            <w:sz w:val="24"/>
            <w:szCs w:val="24"/>
          </w:rPr>
          <w:t>)</w:t>
        </w:r>
      </w:hyperlink>
      <w:r w:rsidRPr="00292276">
        <w:rPr>
          <w:rFonts w:eastAsia="Open Sans"/>
          <w:sz w:val="24"/>
          <w:szCs w:val="24"/>
        </w:rPr>
        <w:t xml:space="preserve">) and the reference transcriptome of </w:t>
      </w:r>
      <w:proofErr w:type="spellStart"/>
      <w:r w:rsidRPr="00292276">
        <w:rPr>
          <w:rFonts w:eastAsia="Open Sans"/>
          <w:i/>
          <w:sz w:val="24"/>
          <w:szCs w:val="24"/>
        </w:rPr>
        <w:t>Oïthona</w:t>
      </w:r>
      <w:proofErr w:type="spellEnd"/>
      <w:r w:rsidRPr="00292276">
        <w:rPr>
          <w:rFonts w:eastAsia="Open Sans"/>
          <w:i/>
          <w:sz w:val="24"/>
          <w:szCs w:val="24"/>
        </w:rPr>
        <w:t xml:space="preserve"> nana</w:t>
      </w:r>
      <w:r w:rsidRPr="00292276">
        <w:rPr>
          <w:rFonts w:eastAsia="Open Sans"/>
          <w:sz w:val="24"/>
          <w:szCs w:val="24"/>
        </w:rPr>
        <w:t xml:space="preserve"> from </w:t>
      </w:r>
      <w:proofErr w:type="spellStart"/>
      <w:r w:rsidRPr="00292276">
        <w:rPr>
          <w:rFonts w:eastAsia="Open Sans"/>
          <w:sz w:val="24"/>
          <w:szCs w:val="24"/>
        </w:rPr>
        <w:t>Genoscope</w:t>
      </w:r>
      <w:proofErr w:type="spellEnd"/>
      <w:r w:rsidRPr="00292276">
        <w:rPr>
          <w:rFonts w:eastAsia="Open Sans"/>
          <w:sz w:val="24"/>
          <w:szCs w:val="24"/>
        </w:rPr>
        <w:t xml:space="preserve"> </w:t>
      </w:r>
      <w:r w:rsidR="000E7DD6">
        <w:rPr>
          <w:rFonts w:eastAsia="Open Sans"/>
          <w:sz w:val="24"/>
          <w:szCs w:val="24"/>
        </w:rPr>
        <w:fldChar w:fldCharType="begin"/>
      </w:r>
      <w:r w:rsidR="000E7DD6">
        <w:rPr>
          <w:rFonts w:eastAsia="Open Sans"/>
          <w:sz w:val="24"/>
          <w:szCs w:val="24"/>
        </w:rPr>
        <w:instrText xml:space="preserve"> ADDIN ZOTERO_ITEM CSL_CITATION {"citationID":"1yca05UC","properties":{"formattedCitation":"(Madoui et al. 2017)","plainCitation":"(Madoui et al. 2017)","noteIndex":0},"citationItems":[{"id":50,"uris":["http://zotero.org/users/local/oStcXOjy/items/I9UU75MS"],"uri":["http://zotero.org/users/local/oStcXOjy/items/I9UU75MS"],"itemData":{"id":50,"type":"article-journal","title":"New insights into global biogeography, population structure and natural selection from the genome of the epipelagic copepod Oithona","container-title":"Molecular Ecology","page":"4467–4482","volume":"26","issue":"17","DOI":"10.1111/mec.14214","author":[{"family":"Madoui","given":"Mohammed-Amin"},{"family":"Poulain","given":"Julie"},{"family":"Sugier","given":"Kevin"},{"family":"Wessner","given":"Marc"},{"family":"Noel","given":"Benjamin"},{"family":"Berline","given":"Leo"},{"family":"Labadie","given":"Karine"},{"family":"Cornils","given":"Astrid"},{"family":"Blanco-Bercial","given":"Leocadio"},{"family":"Stemmann","given":"Lars"},{"family":"Jamet","given":"Jean-Louis"},{"family":"Wincker","given":"Patrick"}],"issued":{"date-parts":[["2017",7]]}}}],"schema":"https://github.com/citation-style-language/schema/raw/master/csl-citation.json"} </w:instrText>
      </w:r>
      <w:r w:rsidR="000E7DD6">
        <w:rPr>
          <w:rFonts w:eastAsia="Open Sans"/>
          <w:sz w:val="24"/>
          <w:szCs w:val="24"/>
        </w:rPr>
        <w:fldChar w:fldCharType="separate"/>
      </w:r>
      <w:r w:rsidR="000E7DD6" w:rsidRPr="000E7DD6">
        <w:rPr>
          <w:sz w:val="24"/>
        </w:rPr>
        <w:t>(Madoui et al. 2017)</w:t>
      </w:r>
      <w:r w:rsidR="000E7DD6">
        <w:rPr>
          <w:rFonts w:eastAsia="Open Sans"/>
          <w:sz w:val="24"/>
          <w:szCs w:val="24"/>
        </w:rPr>
        <w:fldChar w:fldCharType="end"/>
      </w:r>
      <w:r w:rsidRPr="00292276">
        <w:rPr>
          <w:rFonts w:eastAsia="Open Sans"/>
          <w:sz w:val="24"/>
          <w:szCs w:val="24"/>
        </w:rPr>
        <w:t xml:space="preserve"> were used. Sequence similarities between the unigenes and the reference transcriptomes were computed in protein space using DIAMOND (version 0.7.9)</w:t>
      </w:r>
      <w:r w:rsidR="000E7DD6">
        <w:rPr>
          <w:rFonts w:eastAsia="Open Sans"/>
          <w:sz w:val="24"/>
          <w:szCs w:val="24"/>
        </w:rPr>
        <w:t xml:space="preserve"> </w:t>
      </w:r>
      <w:r w:rsidR="000E7DD6">
        <w:rPr>
          <w:rFonts w:eastAsia="Open Sans"/>
          <w:sz w:val="24"/>
          <w:szCs w:val="24"/>
        </w:rPr>
        <w:fldChar w:fldCharType="begin"/>
      </w:r>
      <w:r w:rsidR="000E7DD6">
        <w:rPr>
          <w:rFonts w:eastAsia="Open Sans"/>
          <w:sz w:val="24"/>
          <w:szCs w:val="24"/>
        </w:rPr>
        <w:instrText xml:space="preserve"> ADDIN ZOTERO_ITEM CSL_CITATION {"citationID":"OxSvBGgG","properties":{"formattedCitation":"(Buchfink et al. 2014)","plainCitation":"(Buchfink et al. 2014)","noteIndex":0},"citationItems":[{"id":10,"uris":["http://zotero.org/users/local/oStcXOjy/items/TRWK33KD"],"uri":["http://zotero.org/users/local/oStcXOjy/items/TRWK33KD"],"itemData":{"id":10,"type":"article-journal","title":"Fast and sensitive protein alignment using DIAMOND","container-title":"Nature Methods","page":"59–60","volume":"12","issue":"1","DOI":"10.1038/nmeth.3176","author":[{"family":"Buchfink","given":"Benjamin"},{"family":"Xie","given":"Chao"},{"family":"Huson","given":"Daniel H."}],"issued":{"date-parts":[["2014",11]]}}}],"schema":"https://github.com/citation-style-language/schema/raw/master/csl-citation.json"} </w:instrText>
      </w:r>
      <w:r w:rsidR="000E7DD6">
        <w:rPr>
          <w:rFonts w:eastAsia="Open Sans"/>
          <w:sz w:val="24"/>
          <w:szCs w:val="24"/>
        </w:rPr>
        <w:fldChar w:fldCharType="separate"/>
      </w:r>
      <w:r w:rsidR="000E7DD6" w:rsidRPr="000E7DD6">
        <w:rPr>
          <w:sz w:val="24"/>
        </w:rPr>
        <w:t>(Buchfink et al. 2014)</w:t>
      </w:r>
      <w:r w:rsidR="000E7DD6">
        <w:rPr>
          <w:rFonts w:eastAsia="Open Sans"/>
          <w:sz w:val="24"/>
          <w:szCs w:val="24"/>
        </w:rPr>
        <w:fldChar w:fldCharType="end"/>
      </w:r>
      <w:r w:rsidRPr="00292276">
        <w:rPr>
          <w:rFonts w:eastAsia="Open Sans"/>
          <w:sz w:val="24"/>
          <w:szCs w:val="24"/>
        </w:rPr>
        <w:t xml:space="preserve">, with the following parameters: </w:t>
      </w:r>
      <w:r w:rsidR="0094228E">
        <w:rPr>
          <w:rFonts w:eastAsia="Roboto Mono"/>
          <w:sz w:val="24"/>
          <w:szCs w:val="24"/>
        </w:rPr>
        <w:t>-e 1E</w:t>
      </w:r>
      <w:r w:rsidRPr="00292276">
        <w:rPr>
          <w:rFonts w:eastAsia="Roboto Mono"/>
          <w:sz w:val="24"/>
          <w:szCs w:val="24"/>
        </w:rPr>
        <w:t>-5 -k 500 -a 8</w:t>
      </w:r>
      <w:r w:rsidRPr="00292276">
        <w:rPr>
          <w:rFonts w:eastAsia="Arial Unicode MS"/>
          <w:sz w:val="24"/>
          <w:szCs w:val="24"/>
        </w:rPr>
        <w:t>, and positive matches were defined as ≥ 95% identit</w:t>
      </w:r>
      <w:r w:rsidR="00E22549">
        <w:rPr>
          <w:rFonts w:eastAsia="Arial Unicode MS"/>
          <w:sz w:val="24"/>
          <w:szCs w:val="24"/>
        </w:rPr>
        <w:t>y over at least 50 amino acids.</w:t>
      </w:r>
    </w:p>
    <w:p w:rsidR="00292276" w:rsidRPr="00292276" w:rsidRDefault="00292276" w:rsidP="00292276">
      <w:pPr>
        <w:spacing w:after="140" w:line="480" w:lineRule="auto"/>
        <w:jc w:val="both"/>
        <w:rPr>
          <w:rFonts w:eastAsia="Open Sans"/>
          <w:i/>
          <w:sz w:val="24"/>
          <w:szCs w:val="24"/>
        </w:rPr>
      </w:pPr>
      <w:r w:rsidRPr="00292276">
        <w:rPr>
          <w:rFonts w:eastAsia="Open Sans"/>
          <w:i/>
          <w:sz w:val="24"/>
          <w:szCs w:val="24"/>
        </w:rPr>
        <w:t>Identification of potential interspecies interactions</w:t>
      </w:r>
    </w:p>
    <w:p w:rsidR="000F5472" w:rsidRDefault="000F5472" w:rsidP="00292276">
      <w:pPr>
        <w:spacing w:after="140" w:line="480" w:lineRule="auto"/>
        <w:ind w:firstLine="540"/>
        <w:jc w:val="both"/>
        <w:rPr>
          <w:rFonts w:eastAsia="Open Sans"/>
          <w:sz w:val="24"/>
          <w:szCs w:val="24"/>
        </w:rPr>
      </w:pPr>
      <w:r w:rsidRPr="000F5472">
        <w:rPr>
          <w:rFonts w:eastAsia="Open Sans"/>
          <w:sz w:val="24"/>
          <w:szCs w:val="24"/>
        </w:rPr>
        <w:t>We have utilized various strategies to identify potential interspecies associations in the MGT collection</w:t>
      </w:r>
      <w:r>
        <w:rPr>
          <w:rFonts w:eastAsia="Open Sans"/>
          <w:sz w:val="24"/>
          <w:szCs w:val="24"/>
        </w:rPr>
        <w:t xml:space="preserve">. In the case of </w:t>
      </w:r>
      <w:r w:rsidRPr="000F5472">
        <w:rPr>
          <w:rFonts w:eastAsia="Open Sans"/>
          <w:sz w:val="24"/>
          <w:szCs w:val="24"/>
        </w:rPr>
        <w:t>MGT-29</w:t>
      </w:r>
      <w:r>
        <w:rPr>
          <w:rFonts w:eastAsia="Open Sans"/>
          <w:sz w:val="24"/>
          <w:szCs w:val="24"/>
        </w:rPr>
        <w:t xml:space="preserve">, we </w:t>
      </w:r>
      <w:r w:rsidRPr="000F5472">
        <w:rPr>
          <w:rFonts w:eastAsia="Open Sans"/>
          <w:sz w:val="24"/>
          <w:szCs w:val="24"/>
        </w:rPr>
        <w:t xml:space="preserve">demonstrated </w:t>
      </w:r>
      <w:r>
        <w:rPr>
          <w:rFonts w:eastAsia="Open Sans"/>
          <w:sz w:val="24"/>
          <w:szCs w:val="24"/>
        </w:rPr>
        <w:t>that it</w:t>
      </w:r>
      <w:r w:rsidRPr="000F5472">
        <w:rPr>
          <w:rFonts w:eastAsia="Open Sans"/>
          <w:sz w:val="24"/>
          <w:szCs w:val="24"/>
        </w:rPr>
        <w:t xml:space="preserve"> contain</w:t>
      </w:r>
      <w:r w:rsidR="00E22549">
        <w:rPr>
          <w:rFonts w:eastAsia="Open Sans"/>
          <w:sz w:val="24"/>
          <w:szCs w:val="24"/>
        </w:rPr>
        <w:t>ed</w:t>
      </w:r>
      <w:r w:rsidRPr="000F5472">
        <w:rPr>
          <w:rFonts w:eastAsia="Open Sans"/>
          <w:sz w:val="24"/>
          <w:szCs w:val="24"/>
        </w:rPr>
        <w:t xml:space="preserve"> a symbiosis between a nitrogen-fixing cyanobacterium UCYN-A and a single-celled alga because the cyanobacterial genome had been sequenced and was available in the reference databases. Since MGT-29 contained unigenes taxonomically assigned to UCYN-A, we focused on the taxonomic distribution of all the unigenes in this MGT and identified the presence of an organism closely related to the host of this microbial symbiosis.</w:t>
      </w:r>
      <w:r>
        <w:rPr>
          <w:rFonts w:eastAsia="Open Sans"/>
          <w:sz w:val="24"/>
          <w:szCs w:val="24"/>
        </w:rPr>
        <w:t xml:space="preserve"> </w:t>
      </w:r>
      <w:r w:rsidRPr="000F5472">
        <w:rPr>
          <w:rFonts w:eastAsia="Open Sans"/>
          <w:sz w:val="24"/>
          <w:szCs w:val="24"/>
        </w:rPr>
        <w:t>We analyzed the GC content of the unigenes in MGT-29 to provide additional evidence supporting the identification of an interspecies association</w:t>
      </w:r>
      <w:r w:rsidR="00920681">
        <w:rPr>
          <w:rFonts w:eastAsia="Open Sans"/>
          <w:sz w:val="24"/>
          <w:szCs w:val="24"/>
        </w:rPr>
        <w:t xml:space="preserve"> (Fig S</w:t>
      </w:r>
      <w:r w:rsidR="00265AC9">
        <w:rPr>
          <w:rFonts w:eastAsia="Open Sans"/>
          <w:sz w:val="24"/>
          <w:szCs w:val="24"/>
        </w:rPr>
        <w:t>10</w:t>
      </w:r>
      <w:r w:rsidR="00920681">
        <w:rPr>
          <w:rFonts w:eastAsia="Open Sans"/>
          <w:sz w:val="24"/>
          <w:szCs w:val="24"/>
        </w:rPr>
        <w:t>).</w:t>
      </w:r>
    </w:p>
    <w:p w:rsidR="00292276" w:rsidRPr="00292276" w:rsidRDefault="000F5472" w:rsidP="00292276">
      <w:pPr>
        <w:spacing w:after="140" w:line="480" w:lineRule="auto"/>
        <w:ind w:firstLine="540"/>
        <w:jc w:val="both"/>
        <w:rPr>
          <w:rFonts w:eastAsia="Open Sans"/>
          <w:sz w:val="24"/>
          <w:szCs w:val="24"/>
        </w:rPr>
      </w:pPr>
      <w:r>
        <w:rPr>
          <w:rFonts w:eastAsia="Open Sans"/>
          <w:sz w:val="24"/>
          <w:szCs w:val="24"/>
        </w:rPr>
        <w:t xml:space="preserve">In other cases, we applied a more general approach. </w:t>
      </w:r>
      <w:r w:rsidR="00292276" w:rsidRPr="00292276">
        <w:rPr>
          <w:rFonts w:eastAsia="Open Sans"/>
          <w:sz w:val="24"/>
          <w:szCs w:val="24"/>
        </w:rPr>
        <w:t xml:space="preserve">We have screened the MGT </w:t>
      </w:r>
      <w:r w:rsidR="00292276" w:rsidRPr="00292276">
        <w:rPr>
          <w:rFonts w:eastAsia="Open Sans"/>
          <w:sz w:val="24"/>
          <w:szCs w:val="24"/>
        </w:rPr>
        <w:lastRenderedPageBreak/>
        <w:t>collection for potential interspecies associations by focusing on the MGTs that meet two criteria. (</w:t>
      </w:r>
      <w:proofErr w:type="spellStart"/>
      <w:r w:rsidR="00292276" w:rsidRPr="00292276">
        <w:rPr>
          <w:rFonts w:eastAsia="Open Sans"/>
          <w:sz w:val="24"/>
          <w:szCs w:val="24"/>
        </w:rPr>
        <w:t>i</w:t>
      </w:r>
      <w:proofErr w:type="spellEnd"/>
      <w:r w:rsidR="00292276" w:rsidRPr="00292276">
        <w:rPr>
          <w:rFonts w:eastAsia="Open Sans"/>
          <w:sz w:val="24"/>
          <w:szCs w:val="24"/>
        </w:rPr>
        <w:t>) These MGTs must contain at least 10 unigenes from two different sub-kingdom taxonomic units. (ii) The number of unigenes associated with one of these taxonomic units must account for at least 5% of the number of unigenes associated with the other one.</w:t>
      </w:r>
      <w:r w:rsidR="00D01FEC">
        <w:t xml:space="preserve"> </w:t>
      </w:r>
      <w:r w:rsidR="00292276" w:rsidRPr="00292276">
        <w:rPr>
          <w:rFonts w:eastAsia="Open Sans"/>
          <w:sz w:val="24"/>
          <w:szCs w:val="24"/>
        </w:rPr>
        <w:t xml:space="preserve">For </w:t>
      </w:r>
      <w:r w:rsidR="00916EB1" w:rsidRPr="00292276">
        <w:rPr>
          <w:rFonts w:eastAsia="Open Sans"/>
          <w:sz w:val="24"/>
          <w:szCs w:val="24"/>
        </w:rPr>
        <w:t>example,</w:t>
      </w:r>
      <w:r w:rsidR="00292276" w:rsidRPr="00292276">
        <w:rPr>
          <w:rFonts w:eastAsia="Open Sans"/>
          <w:sz w:val="24"/>
          <w:szCs w:val="24"/>
        </w:rPr>
        <w:t xml:space="preserve"> MGT-29 contains 19652 unigenes assigned to </w:t>
      </w:r>
      <w:proofErr w:type="spellStart"/>
      <w:r w:rsidR="00292276" w:rsidRPr="00292276">
        <w:rPr>
          <w:rFonts w:eastAsia="Open Sans"/>
          <w:sz w:val="24"/>
          <w:szCs w:val="24"/>
        </w:rPr>
        <w:t>Haptophyceae</w:t>
      </w:r>
      <w:proofErr w:type="spellEnd"/>
      <w:r w:rsidR="00292276" w:rsidRPr="00292276">
        <w:rPr>
          <w:rFonts w:eastAsia="Open Sans"/>
          <w:sz w:val="24"/>
          <w:szCs w:val="24"/>
        </w:rPr>
        <w:t xml:space="preserve"> and 1940 unige</w:t>
      </w:r>
      <w:r w:rsidR="00265AC9">
        <w:rPr>
          <w:rFonts w:eastAsia="Open Sans"/>
          <w:sz w:val="24"/>
          <w:szCs w:val="24"/>
        </w:rPr>
        <w:t xml:space="preserve">nes assigned to cyanobacteria. </w:t>
      </w:r>
      <w:r w:rsidR="00292276" w:rsidRPr="00292276">
        <w:rPr>
          <w:rFonts w:eastAsia="Open Sans"/>
          <w:sz w:val="24"/>
          <w:szCs w:val="24"/>
        </w:rPr>
        <w:t>All the MGTs that met these criteria are listed in Table S4.</w:t>
      </w:r>
    </w:p>
    <w:p w:rsidR="00292276" w:rsidRPr="00292276" w:rsidRDefault="00292276" w:rsidP="00292276">
      <w:pPr>
        <w:spacing w:after="140" w:line="480" w:lineRule="auto"/>
        <w:jc w:val="both"/>
        <w:rPr>
          <w:rFonts w:eastAsia="Open Sans"/>
          <w:sz w:val="24"/>
          <w:szCs w:val="24"/>
        </w:rPr>
      </w:pPr>
      <w:r w:rsidRPr="00292276">
        <w:rPr>
          <w:rFonts w:eastAsia="Open Sans"/>
          <w:i/>
          <w:sz w:val="24"/>
          <w:szCs w:val="24"/>
        </w:rPr>
        <w:t>Statistical analysis</w:t>
      </w:r>
      <w:r w:rsidRPr="00292276">
        <w:rPr>
          <w:rFonts w:eastAsia="Open Sans"/>
          <w:sz w:val="24"/>
          <w:szCs w:val="24"/>
        </w:rPr>
        <w:t>.</w:t>
      </w:r>
    </w:p>
    <w:p w:rsidR="00292276" w:rsidRPr="00292276" w:rsidRDefault="00292276" w:rsidP="00292276">
      <w:pPr>
        <w:spacing w:before="240" w:after="120" w:line="480" w:lineRule="auto"/>
        <w:ind w:firstLine="540"/>
        <w:jc w:val="both"/>
        <w:rPr>
          <w:rFonts w:eastAsia="Open Sans"/>
          <w:sz w:val="24"/>
          <w:szCs w:val="24"/>
        </w:rPr>
      </w:pPr>
      <w:r w:rsidRPr="00292276">
        <w:rPr>
          <w:rFonts w:eastAsia="Open Sans"/>
          <w:sz w:val="24"/>
          <w:szCs w:val="24"/>
        </w:rPr>
        <w:t>All statistical analyses and graphical representation</w:t>
      </w:r>
      <w:r w:rsidR="0094228E">
        <w:rPr>
          <w:rFonts w:eastAsia="Open Sans"/>
          <w:sz w:val="24"/>
          <w:szCs w:val="24"/>
        </w:rPr>
        <w:t>s were conducted in R (v 3.3.2)</w:t>
      </w:r>
      <w:r w:rsidR="0094228E" w:rsidRPr="0094228E">
        <w:rPr>
          <w:rFonts w:eastAsia="Open Sans"/>
          <w:sz w:val="24"/>
          <w:szCs w:val="24"/>
        </w:rPr>
        <w:t xml:space="preserve"> (R Core Team 2019) </w:t>
      </w:r>
      <w:r w:rsidRPr="00292276">
        <w:rPr>
          <w:rFonts w:eastAsia="Open Sans"/>
          <w:sz w:val="24"/>
          <w:szCs w:val="24"/>
        </w:rPr>
        <w:t xml:space="preserve">with the R package ggplot2 (v 2.2.1). The phylogenetic tree of life shown in Fig. 1 was built using </w:t>
      </w:r>
      <w:proofErr w:type="spellStart"/>
      <w:r w:rsidR="00956FB0">
        <w:rPr>
          <w:rFonts w:eastAsia="Open Sans"/>
          <w:sz w:val="24"/>
          <w:szCs w:val="24"/>
        </w:rPr>
        <w:t>iTOL</w:t>
      </w:r>
      <w:proofErr w:type="spellEnd"/>
      <w:r w:rsidR="000E7DD6">
        <w:rPr>
          <w:rFonts w:eastAsia="Open Sans"/>
          <w:sz w:val="24"/>
          <w:szCs w:val="24"/>
        </w:rPr>
        <w:t xml:space="preserve"> </w:t>
      </w:r>
      <w:r w:rsidR="000E7DD6">
        <w:rPr>
          <w:rFonts w:eastAsia="Open Sans"/>
          <w:sz w:val="24"/>
          <w:szCs w:val="24"/>
        </w:rPr>
        <w:fldChar w:fldCharType="begin"/>
      </w:r>
      <w:r w:rsidR="000E7DD6">
        <w:rPr>
          <w:rFonts w:eastAsia="Open Sans"/>
          <w:sz w:val="24"/>
          <w:szCs w:val="24"/>
        </w:rPr>
        <w:instrText xml:space="preserve"> ADDIN ZOTERO_ITEM CSL_CITATION {"citationID":"RM3BGV50","properties":{"formattedCitation":"(Letunic and Bork 2016)","plainCitation":"(Letunic and Bork 2016)","noteIndex":0},"citationItems":[{"id":47,"uris":["http://zotero.org/users/local/oStcXOjy/items/HTR6SLA6"],"uri":["http://zotero.org/users/local/oStcXOjy/items/HTR6SLA6"],"itemData":{"id":47,"type":"article-journal","title":"Interactive tree of life (iTOL) v3: an online tool for the display and annotation of phylogenetic and other trees","container-title":"Nucleic Acids Research","page":"W242–W245","volume":"44","issue":"W1","DOI":"10.1093/nar/gkw290","author":[{"family":"Letunic","given":"Ivica"},{"family":"Bork","given":"Peer"}],"issued":{"date-parts":[["2016",4]]}}}],"schema":"https://github.com/citation-style-language/schema/raw/master/csl-citation.json"} </w:instrText>
      </w:r>
      <w:r w:rsidR="000E7DD6">
        <w:rPr>
          <w:rFonts w:eastAsia="Open Sans"/>
          <w:sz w:val="24"/>
          <w:szCs w:val="24"/>
        </w:rPr>
        <w:fldChar w:fldCharType="separate"/>
      </w:r>
      <w:r w:rsidR="000E7DD6" w:rsidRPr="000E7DD6">
        <w:rPr>
          <w:sz w:val="24"/>
        </w:rPr>
        <w:t>(Letunic and Bork 2016)</w:t>
      </w:r>
      <w:r w:rsidR="000E7DD6">
        <w:rPr>
          <w:rFonts w:eastAsia="Open Sans"/>
          <w:sz w:val="24"/>
          <w:szCs w:val="24"/>
        </w:rPr>
        <w:fldChar w:fldCharType="end"/>
      </w:r>
      <w:r w:rsidRPr="00292276">
        <w:rPr>
          <w:rFonts w:eastAsia="Open Sans"/>
          <w:sz w:val="24"/>
          <w:szCs w:val="24"/>
        </w:rPr>
        <w:t xml:space="preserve">. The world maps were obtained using the R packages grid (v 3.3.2) and maps (v 3.2.0). </w:t>
      </w:r>
      <w:proofErr w:type="spellStart"/>
      <w:r w:rsidRPr="00292276">
        <w:rPr>
          <w:rFonts w:eastAsia="Open Sans"/>
          <w:sz w:val="24"/>
          <w:szCs w:val="24"/>
        </w:rPr>
        <w:t>Inkscape</w:t>
      </w:r>
      <w:proofErr w:type="spellEnd"/>
      <w:r w:rsidRPr="00292276">
        <w:rPr>
          <w:rFonts w:eastAsia="Open Sans"/>
          <w:sz w:val="24"/>
          <w:szCs w:val="24"/>
        </w:rPr>
        <w:t xml:space="preserve"> 0.92.3 was used to finalize the figures.</w:t>
      </w:r>
    </w:p>
    <w:p w:rsidR="00292276" w:rsidRPr="00292276" w:rsidRDefault="00292276" w:rsidP="00292276">
      <w:pPr>
        <w:spacing w:before="240" w:after="120" w:line="480" w:lineRule="auto"/>
        <w:jc w:val="both"/>
        <w:rPr>
          <w:rFonts w:eastAsia="Open Sans"/>
          <w:i/>
          <w:sz w:val="24"/>
          <w:szCs w:val="24"/>
        </w:rPr>
      </w:pPr>
      <w:r w:rsidRPr="00292276">
        <w:rPr>
          <w:rFonts w:eastAsia="Open Sans"/>
          <w:i/>
          <w:sz w:val="24"/>
          <w:szCs w:val="24"/>
        </w:rPr>
        <w:t xml:space="preserve">Data </w:t>
      </w:r>
      <w:r w:rsidR="008D5564">
        <w:rPr>
          <w:rFonts w:eastAsia="Open Sans"/>
          <w:i/>
          <w:sz w:val="24"/>
          <w:szCs w:val="24"/>
        </w:rPr>
        <w:t>access</w:t>
      </w:r>
    </w:p>
    <w:p w:rsidR="000E7DD6" w:rsidRPr="00D01FEC" w:rsidRDefault="0094228E" w:rsidP="00812528">
      <w:pPr>
        <w:spacing w:line="480" w:lineRule="auto"/>
        <w:ind w:firstLine="540"/>
        <w:jc w:val="both"/>
        <w:rPr>
          <w:sz w:val="24"/>
          <w:szCs w:val="24"/>
        </w:rPr>
      </w:pPr>
      <w:bookmarkStart w:id="0" w:name="_u82okp0kfsp"/>
      <w:bookmarkStart w:id="1" w:name="_wh4knon7ovk3"/>
      <w:bookmarkEnd w:id="0"/>
      <w:bookmarkEnd w:id="1"/>
      <w:r w:rsidRPr="0094228E">
        <w:rPr>
          <w:rFonts w:eastAsia="Open Sans"/>
          <w:sz w:val="24"/>
          <w:szCs w:val="24"/>
        </w:rPr>
        <w:t xml:space="preserve">Sequencing data generated in this study have been submitted to the European Nucleotide Archive (ENA) under accession number PRJEB4352 for the metagenomics data and PRJEB6609 for the metatranscriptomics data. The unigene catalog generated in this study has been submitted to the ENA under accession number ERZ480625. The MGT collection data and environmental data are available in the Supplemental Material, at https://www.genoscope.fr/tara/, and in the Pangaea database (https://www.pangaea.de/). MGT nucleic sequences in FASTA format and MGT post-assemblies generated through CAP3 are available at </w:t>
      </w:r>
      <w:r w:rsidR="00E22549">
        <w:rPr>
          <w:rFonts w:eastAsia="Open Sans"/>
          <w:sz w:val="24"/>
          <w:szCs w:val="24"/>
        </w:rPr>
        <w:t>https://www.genoscope.fr/tara/.</w:t>
      </w:r>
      <w:r w:rsidR="000E7DD6">
        <w:rPr>
          <w:rFonts w:ascii="Liberation Sans" w:hAnsi="Liberation Sans"/>
        </w:rPr>
        <w:br w:type="page"/>
      </w:r>
    </w:p>
    <w:p w:rsidR="002B6A4C" w:rsidRDefault="002B6A4C">
      <w:pPr>
        <w:widowControl/>
        <w:overflowPunct/>
        <w:spacing w:line="240" w:lineRule="auto"/>
        <w:rPr>
          <w:rFonts w:ascii="Liberation Sans" w:hAnsi="Liberation Sans"/>
          <w:b/>
        </w:rPr>
      </w:pPr>
      <w:r w:rsidRPr="002B6A4C">
        <w:rPr>
          <w:rFonts w:ascii="Liberation Sans" w:hAnsi="Liberation Sans"/>
          <w:b/>
        </w:rPr>
        <w:lastRenderedPageBreak/>
        <w:t>References:</w:t>
      </w:r>
    </w:p>
    <w:p w:rsidR="002B6A4C" w:rsidRPr="002B6A4C" w:rsidRDefault="002B6A4C">
      <w:pPr>
        <w:widowControl/>
        <w:overflowPunct/>
        <w:spacing w:line="240" w:lineRule="auto"/>
        <w:rPr>
          <w:rFonts w:ascii="Liberation Sans" w:hAnsi="Liberation Sans"/>
          <w:b/>
        </w:rPr>
      </w:pPr>
    </w:p>
    <w:p w:rsidR="002B6A4C" w:rsidRPr="002B6A4C" w:rsidRDefault="002B6A4C" w:rsidP="002B6A4C">
      <w:pPr>
        <w:pStyle w:val="Bibliography"/>
        <w:rPr>
          <w:rFonts w:ascii="Liberation Sans" w:hAnsi="Liberation Sans" w:cs="Liberation Sans"/>
        </w:rPr>
      </w:pPr>
      <w:r>
        <w:rPr>
          <w:rFonts w:ascii="Liberation Sans" w:hAnsi="Liberation Sans"/>
        </w:rPr>
        <w:fldChar w:fldCharType="begin"/>
      </w:r>
      <w:r>
        <w:rPr>
          <w:rFonts w:ascii="Liberation Sans" w:hAnsi="Liberation Sans"/>
        </w:rPr>
        <w:instrText xml:space="preserve"> ADDIN ZOTERO_BIBL {"uncited":[],"omitted":[],"custom":[]} CSL_BIBLIOGRAPHY </w:instrText>
      </w:r>
      <w:r>
        <w:rPr>
          <w:rFonts w:ascii="Liberation Sans" w:hAnsi="Liberation Sans"/>
        </w:rPr>
        <w:fldChar w:fldCharType="separate"/>
      </w:r>
      <w:r w:rsidRPr="002B6A4C">
        <w:rPr>
          <w:rFonts w:ascii="Liberation Sans" w:hAnsi="Liberation Sans" w:cs="Liberation Sans"/>
        </w:rPr>
        <w:t xml:space="preserve">Alcolombri U, Ben-Dor S, Feldmesser E, Levin Y, Tawfik DS, Vardi A. 2015. Identification of the algal dimethyl sulfide-releasing enzyme: A missing link in the marine sulfur cycle. </w:t>
      </w:r>
      <w:r w:rsidRPr="002B6A4C">
        <w:rPr>
          <w:rFonts w:ascii="Liberation Sans" w:hAnsi="Liberation Sans" w:cs="Liberation Sans"/>
          <w:i/>
          <w:iCs/>
        </w:rPr>
        <w:t>Science</w:t>
      </w:r>
      <w:r w:rsidRPr="002B6A4C">
        <w:rPr>
          <w:rFonts w:ascii="Liberation Sans" w:hAnsi="Liberation Sans" w:cs="Liberation Sans"/>
        </w:rPr>
        <w:t xml:space="preserve"> </w:t>
      </w:r>
      <w:r w:rsidRPr="002B6A4C">
        <w:rPr>
          <w:rFonts w:ascii="Liberation Sans" w:hAnsi="Liberation Sans" w:cs="Liberation Sans"/>
          <w:b/>
          <w:bCs/>
        </w:rPr>
        <w:t>348</w:t>
      </w:r>
      <w:r w:rsidRPr="002B6A4C">
        <w:rPr>
          <w:rFonts w:ascii="Liberation Sans" w:hAnsi="Liberation Sans" w:cs="Liberation Sans"/>
        </w:rPr>
        <w:t>: 1466–1469.</w:t>
      </w:r>
    </w:p>
    <w:p w:rsidR="002B6A4C" w:rsidRPr="002B6A4C" w:rsidRDefault="002B6A4C" w:rsidP="002B6A4C">
      <w:pPr>
        <w:pStyle w:val="Bibliography"/>
        <w:rPr>
          <w:rFonts w:ascii="Liberation Sans" w:hAnsi="Liberation Sans" w:cs="Liberation Sans"/>
        </w:rPr>
      </w:pPr>
      <w:r w:rsidRPr="002B6A4C">
        <w:rPr>
          <w:rFonts w:ascii="Liberation Sans" w:hAnsi="Liberation Sans" w:cs="Liberation Sans"/>
        </w:rPr>
        <w:t xml:space="preserve">Buchfink B, Xie C, Huson DH. 2014. Fast and sensitive protein alignment using DIAMOND. </w:t>
      </w:r>
      <w:r w:rsidRPr="002B6A4C">
        <w:rPr>
          <w:rFonts w:ascii="Liberation Sans" w:hAnsi="Liberation Sans" w:cs="Liberation Sans"/>
          <w:i/>
          <w:iCs/>
        </w:rPr>
        <w:t>Nat Methods</w:t>
      </w:r>
      <w:r w:rsidRPr="002B6A4C">
        <w:rPr>
          <w:rFonts w:ascii="Liberation Sans" w:hAnsi="Liberation Sans" w:cs="Liberation Sans"/>
        </w:rPr>
        <w:t xml:space="preserve"> </w:t>
      </w:r>
      <w:r w:rsidRPr="002B6A4C">
        <w:rPr>
          <w:rFonts w:ascii="Liberation Sans" w:hAnsi="Liberation Sans" w:cs="Liberation Sans"/>
          <w:b/>
          <w:bCs/>
        </w:rPr>
        <w:t>12</w:t>
      </w:r>
      <w:r w:rsidRPr="002B6A4C">
        <w:rPr>
          <w:rFonts w:ascii="Liberation Sans" w:hAnsi="Liberation Sans" w:cs="Liberation Sans"/>
        </w:rPr>
        <w:t>: 59–60.</w:t>
      </w:r>
    </w:p>
    <w:p w:rsidR="002B6A4C" w:rsidRPr="002B6A4C" w:rsidRDefault="002B6A4C" w:rsidP="002B6A4C">
      <w:pPr>
        <w:pStyle w:val="Bibliography"/>
        <w:rPr>
          <w:rFonts w:ascii="Liberation Sans" w:hAnsi="Liberation Sans" w:cs="Liberation Sans"/>
          <w:lang w:val="fr-FR"/>
        </w:rPr>
      </w:pPr>
      <w:r w:rsidRPr="002B6A4C">
        <w:rPr>
          <w:rFonts w:ascii="Liberation Sans" w:hAnsi="Liberation Sans" w:cs="Liberation Sans"/>
        </w:rPr>
        <w:t xml:space="preserve">Campbell JH, O\textquotesingleDonoghue P, Campbell AG, Schwientek P, Sczyrba A, Woyke T, Soll D, Podar M. 2013. UGA is an additional glycine codon in uncultured SR1 bacteria from the human microbiota. </w:t>
      </w:r>
      <w:r w:rsidRPr="002B6A4C">
        <w:rPr>
          <w:rFonts w:ascii="Liberation Sans" w:hAnsi="Liberation Sans" w:cs="Liberation Sans"/>
          <w:i/>
          <w:iCs/>
          <w:lang w:val="fr-FR"/>
        </w:rPr>
        <w:t>Proc Natl Acad Sci</w:t>
      </w:r>
      <w:r w:rsidRPr="002B6A4C">
        <w:rPr>
          <w:rFonts w:ascii="Liberation Sans" w:hAnsi="Liberation Sans" w:cs="Liberation Sans"/>
          <w:lang w:val="fr-FR"/>
        </w:rPr>
        <w:t xml:space="preserve"> </w:t>
      </w:r>
      <w:r w:rsidRPr="002B6A4C">
        <w:rPr>
          <w:rFonts w:ascii="Liberation Sans" w:hAnsi="Liberation Sans" w:cs="Liberation Sans"/>
          <w:b/>
          <w:bCs/>
          <w:lang w:val="fr-FR"/>
        </w:rPr>
        <w:t>110</w:t>
      </w:r>
      <w:r w:rsidRPr="002B6A4C">
        <w:rPr>
          <w:rFonts w:ascii="Liberation Sans" w:hAnsi="Liberation Sans" w:cs="Liberation Sans"/>
          <w:lang w:val="fr-FR"/>
        </w:rPr>
        <w:t>: 5540–5545.</w:t>
      </w:r>
    </w:p>
    <w:p w:rsidR="002B6A4C" w:rsidRPr="002B6A4C" w:rsidRDefault="00265AC9" w:rsidP="002B6A4C">
      <w:pPr>
        <w:pStyle w:val="Bibliography"/>
        <w:rPr>
          <w:rFonts w:ascii="Liberation Sans" w:hAnsi="Liberation Sans" w:cs="Liberation Sans"/>
        </w:rPr>
      </w:pPr>
      <w:r>
        <w:rPr>
          <w:rFonts w:ascii="Liberation Sans" w:hAnsi="Liberation Sans" w:cs="Liberation Sans"/>
          <w:lang w:val="fr-FR"/>
        </w:rPr>
        <w:t>Carradec Q, Pelletier</w:t>
      </w:r>
      <w:r w:rsidR="002B6A4C" w:rsidRPr="002B6A4C">
        <w:rPr>
          <w:rFonts w:ascii="Liberation Sans" w:hAnsi="Liberation Sans" w:cs="Liberation Sans"/>
          <w:lang w:val="fr-FR"/>
        </w:rPr>
        <w:t xml:space="preserve"> E, Silva CD, Alberti A, Seeleuthner Y, Blanc-Mathieu R, Lima-Mendez G, Rocha F, Tirichine L, Labadie K, et al. 2018. </w:t>
      </w:r>
      <w:r w:rsidR="002B6A4C" w:rsidRPr="002B6A4C">
        <w:rPr>
          <w:rFonts w:ascii="Liberation Sans" w:hAnsi="Liberation Sans" w:cs="Liberation Sans"/>
        </w:rPr>
        <w:t xml:space="preserve">A global ocean atlas of eukaryotic genes. </w:t>
      </w:r>
      <w:r w:rsidR="002B6A4C" w:rsidRPr="002B6A4C">
        <w:rPr>
          <w:rFonts w:ascii="Liberation Sans" w:hAnsi="Liberation Sans" w:cs="Liberation Sans"/>
          <w:i/>
          <w:iCs/>
        </w:rPr>
        <w:t>Nat Commun</w:t>
      </w:r>
      <w:r w:rsidR="002B6A4C" w:rsidRPr="002B6A4C">
        <w:rPr>
          <w:rFonts w:ascii="Liberation Sans" w:hAnsi="Liberation Sans" w:cs="Liberation Sans"/>
        </w:rPr>
        <w:t xml:space="preserve"> </w:t>
      </w:r>
      <w:r w:rsidR="002B6A4C" w:rsidRPr="002B6A4C">
        <w:rPr>
          <w:rFonts w:ascii="Liberation Sans" w:hAnsi="Liberation Sans" w:cs="Liberation Sans"/>
          <w:b/>
          <w:bCs/>
        </w:rPr>
        <w:t>9</w:t>
      </w:r>
      <w:r w:rsidR="002B6A4C" w:rsidRPr="002B6A4C">
        <w:rPr>
          <w:rFonts w:ascii="Liberation Sans" w:hAnsi="Liberation Sans" w:cs="Liberation Sans"/>
        </w:rPr>
        <w:t>. https://doi.org/10.1038%2Fs41467-017-02342-1.</w:t>
      </w:r>
    </w:p>
    <w:p w:rsidR="002B6A4C" w:rsidRPr="002B6A4C" w:rsidRDefault="002B6A4C" w:rsidP="002B6A4C">
      <w:pPr>
        <w:pStyle w:val="Bibliography"/>
        <w:rPr>
          <w:rFonts w:ascii="Liberation Sans" w:hAnsi="Liberation Sans" w:cs="Liberation Sans"/>
        </w:rPr>
      </w:pPr>
      <w:r w:rsidRPr="002B6A4C">
        <w:rPr>
          <w:rFonts w:ascii="Liberation Sans" w:hAnsi="Liberation Sans" w:cs="Liberation Sans"/>
        </w:rPr>
        <w:t xml:space="preserve">Curson ARJ, Williams BT, Pinchbeck BJ, Sims LP, Martínez AB, Rivera PPL, Kumaresan D, Mercadé E, Spurgin LG, Carrión O, et al. 2018. DSYB catalyses the key step of dimethylsulfoniopropionate biosynthesis in many phytoplankton. </w:t>
      </w:r>
      <w:r w:rsidRPr="002B6A4C">
        <w:rPr>
          <w:rFonts w:ascii="Liberation Sans" w:hAnsi="Liberation Sans" w:cs="Liberation Sans"/>
          <w:i/>
          <w:iCs/>
        </w:rPr>
        <w:t>Nat Microbiol</w:t>
      </w:r>
      <w:r w:rsidRPr="002B6A4C">
        <w:rPr>
          <w:rFonts w:ascii="Liberation Sans" w:hAnsi="Liberation Sans" w:cs="Liberation Sans"/>
        </w:rPr>
        <w:t xml:space="preserve"> </w:t>
      </w:r>
      <w:r w:rsidRPr="002B6A4C">
        <w:rPr>
          <w:rFonts w:ascii="Liberation Sans" w:hAnsi="Liberation Sans" w:cs="Liberation Sans"/>
          <w:b/>
          <w:bCs/>
        </w:rPr>
        <w:t>3</w:t>
      </w:r>
      <w:r w:rsidRPr="002B6A4C">
        <w:rPr>
          <w:rFonts w:ascii="Liberation Sans" w:hAnsi="Liberation Sans" w:cs="Liberation Sans"/>
        </w:rPr>
        <w:t>: 430–439.</w:t>
      </w:r>
    </w:p>
    <w:p w:rsidR="002B6A4C" w:rsidRPr="002B6A4C" w:rsidRDefault="002B6A4C" w:rsidP="002B6A4C">
      <w:pPr>
        <w:pStyle w:val="Bibliography"/>
        <w:rPr>
          <w:rFonts w:ascii="Liberation Sans" w:hAnsi="Liberation Sans" w:cs="Liberation Sans"/>
        </w:rPr>
      </w:pPr>
      <w:r w:rsidRPr="002B6A4C">
        <w:rPr>
          <w:rFonts w:ascii="Liberation Sans" w:hAnsi="Liberation Sans" w:cs="Liberation Sans"/>
        </w:rPr>
        <w:t xml:space="preserve">Edgar RC. 2004. MUSCLE: multiple sequence alignment with high accuracy and high throughput. </w:t>
      </w:r>
      <w:r w:rsidRPr="002B6A4C">
        <w:rPr>
          <w:rFonts w:ascii="Liberation Sans" w:hAnsi="Liberation Sans" w:cs="Liberation Sans"/>
          <w:i/>
          <w:iCs/>
        </w:rPr>
        <w:t>Nucleic Acids Res</w:t>
      </w:r>
      <w:r w:rsidRPr="002B6A4C">
        <w:rPr>
          <w:rFonts w:ascii="Liberation Sans" w:hAnsi="Liberation Sans" w:cs="Liberation Sans"/>
        </w:rPr>
        <w:t xml:space="preserve"> </w:t>
      </w:r>
      <w:r w:rsidRPr="002B6A4C">
        <w:rPr>
          <w:rFonts w:ascii="Liberation Sans" w:hAnsi="Liberation Sans" w:cs="Liberation Sans"/>
          <w:b/>
          <w:bCs/>
        </w:rPr>
        <w:t>32</w:t>
      </w:r>
      <w:r w:rsidRPr="002B6A4C">
        <w:rPr>
          <w:rFonts w:ascii="Liberation Sans" w:hAnsi="Liberation Sans" w:cs="Liberation Sans"/>
        </w:rPr>
        <w:t>: 1792–1797.</w:t>
      </w:r>
    </w:p>
    <w:p w:rsidR="002B6A4C" w:rsidRPr="002B6A4C" w:rsidRDefault="002B6A4C" w:rsidP="002B6A4C">
      <w:pPr>
        <w:pStyle w:val="Bibliography"/>
        <w:rPr>
          <w:rFonts w:ascii="Liberation Sans" w:hAnsi="Liberation Sans" w:cs="Liberation Sans"/>
        </w:rPr>
      </w:pPr>
      <w:r w:rsidRPr="002B6A4C">
        <w:rPr>
          <w:rFonts w:ascii="Liberation Sans" w:hAnsi="Liberation Sans" w:cs="Liberation Sans"/>
        </w:rPr>
        <w:t xml:space="preserve">Eren AM, Esen ÖC, Quince C, Vineis JH, Morrison HG, Sogin ML, Delmont TO. 2015. Anvi’o: an advanced analysis and visualization platform for `omics data. </w:t>
      </w:r>
      <w:r w:rsidRPr="002B6A4C">
        <w:rPr>
          <w:rFonts w:ascii="Liberation Sans" w:hAnsi="Liberation Sans" w:cs="Liberation Sans"/>
          <w:i/>
          <w:iCs/>
        </w:rPr>
        <w:t>PeerJ</w:t>
      </w:r>
      <w:r w:rsidRPr="002B6A4C">
        <w:rPr>
          <w:rFonts w:ascii="Liberation Sans" w:hAnsi="Liberation Sans" w:cs="Liberation Sans"/>
        </w:rPr>
        <w:t xml:space="preserve"> </w:t>
      </w:r>
      <w:r w:rsidRPr="002B6A4C">
        <w:rPr>
          <w:rFonts w:ascii="Liberation Sans" w:hAnsi="Liberation Sans" w:cs="Liberation Sans"/>
          <w:b/>
          <w:bCs/>
        </w:rPr>
        <w:t>3</w:t>
      </w:r>
      <w:r w:rsidRPr="002B6A4C">
        <w:rPr>
          <w:rFonts w:ascii="Liberation Sans" w:hAnsi="Liberation Sans" w:cs="Liberation Sans"/>
        </w:rPr>
        <w:t>: e1319.</w:t>
      </w:r>
    </w:p>
    <w:p w:rsidR="002B6A4C" w:rsidRPr="002B6A4C" w:rsidRDefault="00D83A18" w:rsidP="002B6A4C">
      <w:pPr>
        <w:pStyle w:val="Bibliography"/>
        <w:rPr>
          <w:rFonts w:ascii="Liberation Sans" w:hAnsi="Liberation Sans" w:cs="Liberation Sans"/>
        </w:rPr>
      </w:pPr>
      <w:r w:rsidRPr="00D83A18">
        <w:rPr>
          <w:rFonts w:ascii="Liberation Sans" w:hAnsi="Liberation Sans" w:cs="Liberation Sans"/>
        </w:rPr>
        <w:t>Huang X, Madan A. 1999. CAP3: A DNA sequence assembly program. Genome Res 9: 868–877.</w:t>
      </w:r>
    </w:p>
    <w:p w:rsidR="002B6A4C" w:rsidRPr="002B6A4C" w:rsidRDefault="002B6A4C" w:rsidP="002B6A4C">
      <w:pPr>
        <w:pStyle w:val="Bibliography"/>
        <w:rPr>
          <w:rFonts w:ascii="Liberation Sans" w:hAnsi="Liberation Sans" w:cs="Liberation Sans"/>
        </w:rPr>
      </w:pPr>
      <w:r w:rsidRPr="002B6A4C">
        <w:rPr>
          <w:rFonts w:ascii="Liberation Sans" w:hAnsi="Liberation Sans" w:cs="Liberation Sans"/>
        </w:rPr>
        <w:t xml:space="preserve">Katoh K, Standley DM. 2013. MAFFT Multiple Sequence Alignment Software Version 7: Improvements in Performance and Usability. </w:t>
      </w:r>
      <w:r w:rsidRPr="002B6A4C">
        <w:rPr>
          <w:rFonts w:ascii="Liberation Sans" w:hAnsi="Liberation Sans" w:cs="Liberation Sans"/>
          <w:i/>
          <w:iCs/>
        </w:rPr>
        <w:t>Mol Biol Evol</w:t>
      </w:r>
      <w:r w:rsidRPr="002B6A4C">
        <w:rPr>
          <w:rFonts w:ascii="Liberation Sans" w:hAnsi="Liberation Sans" w:cs="Liberation Sans"/>
        </w:rPr>
        <w:t xml:space="preserve"> </w:t>
      </w:r>
      <w:r w:rsidRPr="002B6A4C">
        <w:rPr>
          <w:rFonts w:ascii="Liberation Sans" w:hAnsi="Liberation Sans" w:cs="Liberation Sans"/>
          <w:b/>
          <w:bCs/>
        </w:rPr>
        <w:t>30</w:t>
      </w:r>
      <w:r w:rsidRPr="002B6A4C">
        <w:rPr>
          <w:rFonts w:ascii="Liberation Sans" w:hAnsi="Liberation Sans" w:cs="Liberation Sans"/>
        </w:rPr>
        <w:t>: 772–780.</w:t>
      </w:r>
    </w:p>
    <w:p w:rsidR="002B6A4C" w:rsidRPr="002B6A4C" w:rsidRDefault="002B6A4C" w:rsidP="002B6A4C">
      <w:pPr>
        <w:pStyle w:val="Bibliography"/>
        <w:rPr>
          <w:rFonts w:ascii="Liberation Sans" w:hAnsi="Liberation Sans" w:cs="Liberation Sans"/>
        </w:rPr>
      </w:pPr>
      <w:r w:rsidRPr="002B6A4C">
        <w:rPr>
          <w:rFonts w:ascii="Liberation Sans" w:hAnsi="Liberation Sans" w:cs="Liberation Sans"/>
        </w:rPr>
        <w:t xml:space="preserve">Keeling PJ, Burki F, Wilcox HM, Allam B, Allen EE, Amaral-Zettler LA, Armbrust EV, Archibald JM, Bharti AK, Bell CJ, et al. 2014. The Marine Microbial Eukaryote Transcriptome Sequencing Project (MMETSP): Illuminating the Functional Diversity of Eukaryotic Life in the Oceans through Transcriptome Sequencing ed. R.G. Roberts. </w:t>
      </w:r>
      <w:r w:rsidRPr="002B6A4C">
        <w:rPr>
          <w:rFonts w:ascii="Liberation Sans" w:hAnsi="Liberation Sans" w:cs="Liberation Sans"/>
          <w:i/>
          <w:iCs/>
        </w:rPr>
        <w:t>PLoS Biol</w:t>
      </w:r>
      <w:r w:rsidRPr="002B6A4C">
        <w:rPr>
          <w:rFonts w:ascii="Liberation Sans" w:hAnsi="Liberation Sans" w:cs="Liberation Sans"/>
        </w:rPr>
        <w:t xml:space="preserve"> </w:t>
      </w:r>
      <w:r w:rsidRPr="002B6A4C">
        <w:rPr>
          <w:rFonts w:ascii="Liberation Sans" w:hAnsi="Liberation Sans" w:cs="Liberation Sans"/>
          <w:b/>
          <w:bCs/>
        </w:rPr>
        <w:t>12</w:t>
      </w:r>
      <w:r w:rsidRPr="002B6A4C">
        <w:rPr>
          <w:rFonts w:ascii="Liberation Sans" w:hAnsi="Liberation Sans" w:cs="Liberation Sans"/>
        </w:rPr>
        <w:t>: e1001889.</w:t>
      </w:r>
    </w:p>
    <w:p w:rsidR="002B6A4C" w:rsidRPr="002B6A4C" w:rsidRDefault="002B6A4C" w:rsidP="002B6A4C">
      <w:pPr>
        <w:pStyle w:val="Bibliography"/>
        <w:rPr>
          <w:rFonts w:ascii="Liberation Sans" w:hAnsi="Liberation Sans" w:cs="Liberation Sans"/>
        </w:rPr>
      </w:pPr>
      <w:r w:rsidRPr="002B6A4C">
        <w:rPr>
          <w:rFonts w:ascii="Liberation Sans" w:hAnsi="Liberation Sans" w:cs="Liberation Sans"/>
        </w:rPr>
        <w:t xml:space="preserve">Kurtz S, Phillippy A, Delcher AL, Smoot M, Shumway M, Antonescu C, Salzberg SL. 2004. Versatile and open software for comparing large genomes. </w:t>
      </w:r>
      <w:r w:rsidRPr="002B6A4C">
        <w:rPr>
          <w:rFonts w:ascii="Liberation Sans" w:hAnsi="Liberation Sans" w:cs="Liberation Sans"/>
          <w:i/>
          <w:iCs/>
        </w:rPr>
        <w:t>Genome Biol</w:t>
      </w:r>
      <w:r w:rsidRPr="002B6A4C">
        <w:rPr>
          <w:rFonts w:ascii="Liberation Sans" w:hAnsi="Liberation Sans" w:cs="Liberation Sans"/>
        </w:rPr>
        <w:t xml:space="preserve"> </w:t>
      </w:r>
      <w:r w:rsidRPr="002B6A4C">
        <w:rPr>
          <w:rFonts w:ascii="Liberation Sans" w:hAnsi="Liberation Sans" w:cs="Liberation Sans"/>
          <w:b/>
          <w:bCs/>
        </w:rPr>
        <w:t>5</w:t>
      </w:r>
      <w:r w:rsidRPr="002B6A4C">
        <w:rPr>
          <w:rFonts w:ascii="Liberation Sans" w:hAnsi="Liberation Sans" w:cs="Liberation Sans"/>
        </w:rPr>
        <w:t>: R12.</w:t>
      </w:r>
    </w:p>
    <w:p w:rsidR="002B6A4C" w:rsidRPr="002B6A4C" w:rsidRDefault="002B6A4C" w:rsidP="002B6A4C">
      <w:pPr>
        <w:pStyle w:val="Bibliography"/>
        <w:rPr>
          <w:rFonts w:ascii="Liberation Sans" w:hAnsi="Liberation Sans" w:cs="Liberation Sans"/>
        </w:rPr>
      </w:pPr>
      <w:r w:rsidRPr="002B6A4C">
        <w:rPr>
          <w:rFonts w:ascii="Liberation Sans" w:hAnsi="Liberation Sans" w:cs="Liberation Sans"/>
        </w:rPr>
        <w:t xml:space="preserve">Letunic I, Bork P. 2016. Interactive tree of life (iTOL) v3: an online tool for the display and annotation of phylogenetic and other trees. </w:t>
      </w:r>
      <w:r w:rsidRPr="002B6A4C">
        <w:rPr>
          <w:rFonts w:ascii="Liberation Sans" w:hAnsi="Liberation Sans" w:cs="Liberation Sans"/>
          <w:i/>
          <w:iCs/>
        </w:rPr>
        <w:t>Nucleic Acids Res</w:t>
      </w:r>
      <w:r w:rsidRPr="002B6A4C">
        <w:rPr>
          <w:rFonts w:ascii="Liberation Sans" w:hAnsi="Liberation Sans" w:cs="Liberation Sans"/>
        </w:rPr>
        <w:t xml:space="preserve"> </w:t>
      </w:r>
      <w:r w:rsidRPr="002B6A4C">
        <w:rPr>
          <w:rFonts w:ascii="Liberation Sans" w:hAnsi="Liberation Sans" w:cs="Liberation Sans"/>
          <w:b/>
          <w:bCs/>
        </w:rPr>
        <w:t>44</w:t>
      </w:r>
      <w:r w:rsidRPr="002B6A4C">
        <w:rPr>
          <w:rFonts w:ascii="Liberation Sans" w:hAnsi="Liberation Sans" w:cs="Liberation Sans"/>
        </w:rPr>
        <w:t>: W242–W245.</w:t>
      </w:r>
    </w:p>
    <w:p w:rsidR="002B6A4C" w:rsidRPr="002B6A4C" w:rsidRDefault="002B6A4C" w:rsidP="002B6A4C">
      <w:pPr>
        <w:pStyle w:val="Bibliography"/>
        <w:rPr>
          <w:rFonts w:ascii="Liberation Sans" w:hAnsi="Liberation Sans" w:cs="Liberation Sans"/>
        </w:rPr>
      </w:pPr>
      <w:r w:rsidRPr="002B6A4C">
        <w:rPr>
          <w:rFonts w:ascii="Liberation Sans" w:hAnsi="Liberation Sans" w:cs="Liberation Sans"/>
        </w:rPr>
        <w:t xml:space="preserve">Li H, Durbin R. 2009. Fast and accurate short read alignment with Burrows–Wheeler transform. </w:t>
      </w:r>
      <w:r w:rsidRPr="002B6A4C">
        <w:rPr>
          <w:rFonts w:ascii="Liberation Sans" w:hAnsi="Liberation Sans" w:cs="Liberation Sans"/>
          <w:i/>
          <w:iCs/>
        </w:rPr>
        <w:t>Bioinformatics</w:t>
      </w:r>
      <w:r w:rsidRPr="002B6A4C">
        <w:rPr>
          <w:rFonts w:ascii="Liberation Sans" w:hAnsi="Liberation Sans" w:cs="Liberation Sans"/>
        </w:rPr>
        <w:t xml:space="preserve"> </w:t>
      </w:r>
      <w:r w:rsidRPr="002B6A4C">
        <w:rPr>
          <w:rFonts w:ascii="Liberation Sans" w:hAnsi="Liberation Sans" w:cs="Liberation Sans"/>
          <w:b/>
          <w:bCs/>
        </w:rPr>
        <w:t>25</w:t>
      </w:r>
      <w:r w:rsidRPr="002B6A4C">
        <w:rPr>
          <w:rFonts w:ascii="Liberation Sans" w:hAnsi="Liberation Sans" w:cs="Liberation Sans"/>
        </w:rPr>
        <w:t>: 1754–1760.</w:t>
      </w:r>
    </w:p>
    <w:p w:rsidR="002B6A4C" w:rsidRPr="002B6A4C" w:rsidRDefault="002B6A4C" w:rsidP="002B6A4C">
      <w:pPr>
        <w:pStyle w:val="Bibliography"/>
        <w:rPr>
          <w:rFonts w:ascii="Liberation Sans" w:hAnsi="Liberation Sans" w:cs="Liberation Sans"/>
        </w:rPr>
      </w:pPr>
      <w:r w:rsidRPr="002B6A4C">
        <w:rPr>
          <w:rFonts w:ascii="Liberation Sans" w:hAnsi="Liberation Sans" w:cs="Liberation Sans"/>
        </w:rPr>
        <w:t xml:space="preserve">Madoui M-A, Poulain J, Sugier K, Wessner M, Noel B, Berline L, Labadie K, Cornils A, Blanco-Bercial L, Stemmann L, et al. 2017. New insights into global biogeography, population </w:t>
      </w:r>
      <w:r w:rsidRPr="002B6A4C">
        <w:rPr>
          <w:rFonts w:ascii="Liberation Sans" w:hAnsi="Liberation Sans" w:cs="Liberation Sans"/>
        </w:rPr>
        <w:lastRenderedPageBreak/>
        <w:t xml:space="preserve">structure and natural selection from the genome of the epipelagic copepod Oithona. </w:t>
      </w:r>
      <w:r w:rsidRPr="002B6A4C">
        <w:rPr>
          <w:rFonts w:ascii="Liberation Sans" w:hAnsi="Liberation Sans" w:cs="Liberation Sans"/>
          <w:i/>
          <w:iCs/>
        </w:rPr>
        <w:t>Mol Ecol</w:t>
      </w:r>
      <w:r w:rsidRPr="002B6A4C">
        <w:rPr>
          <w:rFonts w:ascii="Liberation Sans" w:hAnsi="Liberation Sans" w:cs="Liberation Sans"/>
        </w:rPr>
        <w:t xml:space="preserve"> </w:t>
      </w:r>
      <w:r w:rsidRPr="002B6A4C">
        <w:rPr>
          <w:rFonts w:ascii="Liberation Sans" w:hAnsi="Liberation Sans" w:cs="Liberation Sans"/>
          <w:b/>
          <w:bCs/>
        </w:rPr>
        <w:t>26</w:t>
      </w:r>
      <w:r w:rsidRPr="002B6A4C">
        <w:rPr>
          <w:rFonts w:ascii="Liberation Sans" w:hAnsi="Liberation Sans" w:cs="Liberation Sans"/>
        </w:rPr>
        <w:t>: 4467–4482.</w:t>
      </w:r>
    </w:p>
    <w:p w:rsidR="002B6A4C" w:rsidRDefault="00265AC9" w:rsidP="002B6A4C">
      <w:pPr>
        <w:pStyle w:val="Bibliography"/>
        <w:rPr>
          <w:rFonts w:ascii="Liberation Sans" w:hAnsi="Liberation Sans" w:cs="Liberation Sans"/>
        </w:rPr>
      </w:pPr>
      <w:r>
        <w:rPr>
          <w:rFonts w:ascii="Liberation Sans" w:hAnsi="Liberation Sans" w:cs="Liberation Sans"/>
        </w:rPr>
        <w:t>Nielsen HB, Almeida</w:t>
      </w:r>
      <w:r w:rsidR="002B6A4C" w:rsidRPr="002B6A4C">
        <w:rPr>
          <w:rFonts w:ascii="Liberation Sans" w:hAnsi="Liberation Sans" w:cs="Liberation Sans"/>
        </w:rPr>
        <w:t xml:space="preserve"> M, Juncker AS, Rasmussen S, Li J, Sunagawa S, Plichta DR, Gautier L, Pedersen AG, Chatelier EL, et al. 2014. Identification and assembly of genomes and genetic elements in complex metagenomic samples without using reference genomes. </w:t>
      </w:r>
      <w:r w:rsidR="002B6A4C" w:rsidRPr="002B6A4C">
        <w:rPr>
          <w:rFonts w:ascii="Liberation Sans" w:hAnsi="Liberation Sans" w:cs="Liberation Sans"/>
          <w:i/>
          <w:iCs/>
        </w:rPr>
        <w:t>Nat Biotechnol</w:t>
      </w:r>
      <w:r w:rsidR="002B6A4C" w:rsidRPr="002B6A4C">
        <w:rPr>
          <w:rFonts w:ascii="Liberation Sans" w:hAnsi="Liberation Sans" w:cs="Liberation Sans"/>
        </w:rPr>
        <w:t xml:space="preserve"> </w:t>
      </w:r>
      <w:r w:rsidR="002B6A4C" w:rsidRPr="002B6A4C">
        <w:rPr>
          <w:rFonts w:ascii="Liberation Sans" w:hAnsi="Liberation Sans" w:cs="Liberation Sans"/>
          <w:b/>
          <w:bCs/>
        </w:rPr>
        <w:t>32</w:t>
      </w:r>
      <w:r w:rsidR="002B6A4C" w:rsidRPr="002B6A4C">
        <w:rPr>
          <w:rFonts w:ascii="Liberation Sans" w:hAnsi="Liberation Sans" w:cs="Liberation Sans"/>
        </w:rPr>
        <w:t>: 822–828.</w:t>
      </w:r>
    </w:p>
    <w:p w:rsidR="0094228E" w:rsidRPr="0094228E" w:rsidRDefault="0094228E" w:rsidP="00E22549">
      <w:pPr>
        <w:spacing w:after="240"/>
        <w:ind w:left="720" w:hanging="720"/>
      </w:pPr>
      <w:r w:rsidRPr="0094228E">
        <w:t>R Core Team. 2019. R: A language and environment for statistical computing. R Foundation for Statistical Computing, Vienna, Austria. URL https://www.R-project.org/.</w:t>
      </w:r>
    </w:p>
    <w:p w:rsidR="002B6A4C" w:rsidRPr="002B6A4C" w:rsidRDefault="002B6A4C" w:rsidP="002B6A4C">
      <w:pPr>
        <w:pStyle w:val="Bibliography"/>
        <w:rPr>
          <w:rFonts w:ascii="Liberation Sans" w:hAnsi="Liberation Sans" w:cs="Liberation Sans"/>
        </w:rPr>
      </w:pPr>
      <w:r w:rsidRPr="002B6A4C">
        <w:rPr>
          <w:rFonts w:ascii="Liberation Sans" w:hAnsi="Liberation Sans" w:cs="Liberation Sans"/>
        </w:rPr>
        <w:t xml:space="preserve">Schulz MH, Zerbino DR, Vingron M, Birney E. 2012. Oases: robust de novo RNA-seq assembly across the dynamic range of expression levels. </w:t>
      </w:r>
      <w:r w:rsidRPr="002B6A4C">
        <w:rPr>
          <w:rFonts w:ascii="Liberation Sans" w:hAnsi="Liberation Sans" w:cs="Liberation Sans"/>
          <w:i/>
          <w:iCs/>
        </w:rPr>
        <w:t>Bioinformatics</w:t>
      </w:r>
      <w:r w:rsidRPr="002B6A4C">
        <w:rPr>
          <w:rFonts w:ascii="Liberation Sans" w:hAnsi="Liberation Sans" w:cs="Liberation Sans"/>
        </w:rPr>
        <w:t xml:space="preserve"> </w:t>
      </w:r>
      <w:r w:rsidRPr="002B6A4C">
        <w:rPr>
          <w:rFonts w:ascii="Liberation Sans" w:hAnsi="Liberation Sans" w:cs="Liberation Sans"/>
          <w:b/>
          <w:bCs/>
        </w:rPr>
        <w:t>28</w:t>
      </w:r>
      <w:r w:rsidRPr="002B6A4C">
        <w:rPr>
          <w:rFonts w:ascii="Liberation Sans" w:hAnsi="Liberation Sans" w:cs="Liberation Sans"/>
        </w:rPr>
        <w:t>: 1086–1092.</w:t>
      </w:r>
    </w:p>
    <w:p w:rsidR="002B6A4C" w:rsidRPr="002B6A4C" w:rsidRDefault="002B6A4C" w:rsidP="002B6A4C">
      <w:pPr>
        <w:pStyle w:val="Bibliography"/>
        <w:rPr>
          <w:rFonts w:ascii="Liberation Sans" w:hAnsi="Liberation Sans" w:cs="Liberation Sans"/>
        </w:rPr>
      </w:pPr>
      <w:r w:rsidRPr="002B6A4C">
        <w:rPr>
          <w:rFonts w:ascii="Liberation Sans" w:hAnsi="Liberation Sans" w:cs="Liberation Sans"/>
        </w:rPr>
        <w:t xml:space="preserve">Simão FA, Waterhouse RM, Ioannidis P, Kriventseva EV, Zdobnov EM. 2015. BUSCO: assessing genome assembly and annotation completeness with single-copy orthologs. </w:t>
      </w:r>
      <w:r w:rsidRPr="002B6A4C">
        <w:rPr>
          <w:rFonts w:ascii="Liberation Sans" w:hAnsi="Liberation Sans" w:cs="Liberation Sans"/>
          <w:i/>
          <w:iCs/>
        </w:rPr>
        <w:t>Bioinformatics</w:t>
      </w:r>
      <w:r w:rsidRPr="002B6A4C">
        <w:rPr>
          <w:rFonts w:ascii="Liberation Sans" w:hAnsi="Liberation Sans" w:cs="Liberation Sans"/>
        </w:rPr>
        <w:t xml:space="preserve"> </w:t>
      </w:r>
      <w:r w:rsidRPr="002B6A4C">
        <w:rPr>
          <w:rFonts w:ascii="Liberation Sans" w:hAnsi="Liberation Sans" w:cs="Liberation Sans"/>
          <w:b/>
          <w:bCs/>
        </w:rPr>
        <w:t>31</w:t>
      </w:r>
      <w:r w:rsidRPr="002B6A4C">
        <w:rPr>
          <w:rFonts w:ascii="Liberation Sans" w:hAnsi="Liberation Sans" w:cs="Liberation Sans"/>
        </w:rPr>
        <w:t>: 3210–3212.</w:t>
      </w:r>
    </w:p>
    <w:p w:rsidR="002B6A4C" w:rsidRPr="002B6A4C" w:rsidRDefault="002B6A4C" w:rsidP="002B6A4C">
      <w:pPr>
        <w:pStyle w:val="Bibliography"/>
        <w:rPr>
          <w:rFonts w:ascii="Liberation Sans" w:hAnsi="Liberation Sans" w:cs="Liberation Sans"/>
        </w:rPr>
      </w:pPr>
      <w:r w:rsidRPr="002B6A4C">
        <w:rPr>
          <w:rFonts w:ascii="Liberation Sans" w:hAnsi="Liberation Sans" w:cs="Liberation Sans"/>
        </w:rPr>
        <w:t xml:space="preserve">Steinegger M, Söding J. 2017. MMseqs2 enables sensitive protein sequence searching for the analysis of massive data sets. </w:t>
      </w:r>
      <w:r w:rsidRPr="002B6A4C">
        <w:rPr>
          <w:rFonts w:ascii="Liberation Sans" w:hAnsi="Liberation Sans" w:cs="Liberation Sans"/>
          <w:i/>
          <w:iCs/>
        </w:rPr>
        <w:t>Nat Biotechnol</w:t>
      </w:r>
      <w:r w:rsidRPr="002B6A4C">
        <w:rPr>
          <w:rFonts w:ascii="Liberation Sans" w:hAnsi="Liberation Sans" w:cs="Liberation Sans"/>
        </w:rPr>
        <w:t xml:space="preserve"> </w:t>
      </w:r>
      <w:r w:rsidRPr="002B6A4C">
        <w:rPr>
          <w:rFonts w:ascii="Liberation Sans" w:hAnsi="Liberation Sans" w:cs="Liberation Sans"/>
          <w:b/>
          <w:bCs/>
        </w:rPr>
        <w:t>35</w:t>
      </w:r>
      <w:r w:rsidRPr="002B6A4C">
        <w:rPr>
          <w:rFonts w:ascii="Liberation Sans" w:hAnsi="Liberation Sans" w:cs="Liberation Sans"/>
        </w:rPr>
        <w:t>: 1026–1028.</w:t>
      </w:r>
    </w:p>
    <w:p w:rsidR="002B6A4C" w:rsidRPr="002B6A4C" w:rsidRDefault="002B6A4C" w:rsidP="002B6A4C">
      <w:pPr>
        <w:pStyle w:val="Bibliography"/>
        <w:rPr>
          <w:rFonts w:ascii="Liberation Sans" w:hAnsi="Liberation Sans" w:cs="Liberation Sans"/>
        </w:rPr>
      </w:pPr>
      <w:r w:rsidRPr="002B6A4C">
        <w:rPr>
          <w:rFonts w:ascii="Liberation Sans" w:hAnsi="Liberation Sans" w:cs="Liberation Sans"/>
        </w:rPr>
        <w:t xml:space="preserve">Suzek BE, Wang Y, Huang H, McGarvey PB, and CHW. 2014. UniRef clusters: a comprehensive and scalable alternative for improving sequence similarity searches. </w:t>
      </w:r>
      <w:r w:rsidRPr="002B6A4C">
        <w:rPr>
          <w:rFonts w:ascii="Liberation Sans" w:hAnsi="Liberation Sans" w:cs="Liberation Sans"/>
          <w:i/>
          <w:iCs/>
        </w:rPr>
        <w:t>Bioinformatics</w:t>
      </w:r>
      <w:r w:rsidRPr="002B6A4C">
        <w:rPr>
          <w:rFonts w:ascii="Liberation Sans" w:hAnsi="Liberation Sans" w:cs="Liberation Sans"/>
        </w:rPr>
        <w:t xml:space="preserve"> </w:t>
      </w:r>
      <w:r w:rsidRPr="002B6A4C">
        <w:rPr>
          <w:rFonts w:ascii="Liberation Sans" w:hAnsi="Liberation Sans" w:cs="Liberation Sans"/>
          <w:b/>
          <w:bCs/>
        </w:rPr>
        <w:t>31</w:t>
      </w:r>
      <w:r w:rsidRPr="002B6A4C">
        <w:rPr>
          <w:rFonts w:ascii="Liberation Sans" w:hAnsi="Liberation Sans" w:cs="Liberation Sans"/>
        </w:rPr>
        <w:t>: 926–932.</w:t>
      </w:r>
    </w:p>
    <w:p w:rsidR="002B6A4C" w:rsidRPr="002B6A4C" w:rsidRDefault="002B6A4C" w:rsidP="002B6A4C">
      <w:pPr>
        <w:pStyle w:val="Bibliography"/>
        <w:rPr>
          <w:rFonts w:ascii="Liberation Sans" w:hAnsi="Liberation Sans" w:cs="Liberation Sans"/>
        </w:rPr>
      </w:pPr>
      <w:r w:rsidRPr="002B6A4C">
        <w:rPr>
          <w:rFonts w:ascii="Liberation Sans" w:hAnsi="Liberation Sans" w:cs="Liberation Sans"/>
        </w:rPr>
        <w:t xml:space="preserve">Wheeler TJ, Eddy SR. 2013. nhmmer: DNA homology search with profile HMMs. </w:t>
      </w:r>
      <w:r w:rsidRPr="002B6A4C">
        <w:rPr>
          <w:rFonts w:ascii="Liberation Sans" w:hAnsi="Liberation Sans" w:cs="Liberation Sans"/>
          <w:i/>
          <w:iCs/>
        </w:rPr>
        <w:t>Bioinformatics</w:t>
      </w:r>
      <w:r w:rsidRPr="002B6A4C">
        <w:rPr>
          <w:rFonts w:ascii="Liberation Sans" w:hAnsi="Liberation Sans" w:cs="Liberation Sans"/>
        </w:rPr>
        <w:t xml:space="preserve"> </w:t>
      </w:r>
      <w:r w:rsidRPr="002B6A4C">
        <w:rPr>
          <w:rFonts w:ascii="Liberation Sans" w:hAnsi="Liberation Sans" w:cs="Liberation Sans"/>
          <w:b/>
          <w:bCs/>
        </w:rPr>
        <w:t>29</w:t>
      </w:r>
      <w:r w:rsidRPr="002B6A4C">
        <w:rPr>
          <w:rFonts w:ascii="Liberation Sans" w:hAnsi="Liberation Sans" w:cs="Liberation Sans"/>
        </w:rPr>
        <w:t>: 2487–2489.</w:t>
      </w:r>
    </w:p>
    <w:p w:rsidR="002B6A4C" w:rsidRPr="002B6A4C" w:rsidRDefault="002B6A4C" w:rsidP="002B6A4C">
      <w:pPr>
        <w:pStyle w:val="Bibliography"/>
        <w:rPr>
          <w:rFonts w:ascii="Liberation Sans" w:hAnsi="Liberation Sans" w:cs="Liberation Sans"/>
        </w:rPr>
      </w:pPr>
      <w:r w:rsidRPr="002B6A4C">
        <w:rPr>
          <w:rFonts w:ascii="Liberation Sans" w:hAnsi="Liberation Sans" w:cs="Liberation Sans"/>
        </w:rPr>
        <w:t xml:space="preserve">Zerbino DR, McEwen GK, Margulies EH, Birney E. 2009. Pebble and Rock Band: Heuristic Resolution of Repeats and Scaffolding in the Velvet Short-Read de Novo Assembler. </w:t>
      </w:r>
      <w:r w:rsidRPr="002B6A4C">
        <w:rPr>
          <w:rFonts w:ascii="Liberation Sans" w:hAnsi="Liberation Sans" w:cs="Liberation Sans"/>
          <w:i/>
          <w:iCs/>
        </w:rPr>
        <w:t>PLoS ONE</w:t>
      </w:r>
      <w:r w:rsidRPr="002B6A4C">
        <w:rPr>
          <w:rFonts w:ascii="Liberation Sans" w:hAnsi="Liberation Sans" w:cs="Liberation Sans"/>
        </w:rPr>
        <w:t xml:space="preserve"> </w:t>
      </w:r>
      <w:r w:rsidRPr="002B6A4C">
        <w:rPr>
          <w:rFonts w:ascii="Liberation Sans" w:hAnsi="Liberation Sans" w:cs="Liberation Sans"/>
          <w:b/>
          <w:bCs/>
        </w:rPr>
        <w:t>4</w:t>
      </w:r>
      <w:r w:rsidRPr="002B6A4C">
        <w:rPr>
          <w:rFonts w:ascii="Liberation Sans" w:hAnsi="Liberation Sans" w:cs="Liberation Sans"/>
        </w:rPr>
        <w:t>. https://www.ncbi.nlm.nih.gov/pmc/articles/PMC2793427/ (Accessed September 18, 2019).</w:t>
      </w:r>
    </w:p>
    <w:p w:rsidR="000E7DD6" w:rsidRDefault="002B6A4C">
      <w:pPr>
        <w:widowControl/>
        <w:overflowPunct/>
        <w:spacing w:line="240" w:lineRule="auto"/>
        <w:rPr>
          <w:rFonts w:ascii="Liberation Sans" w:hAnsi="Liberation Sans"/>
          <w:sz w:val="40"/>
          <w:szCs w:val="40"/>
        </w:rPr>
      </w:pPr>
      <w:r>
        <w:rPr>
          <w:rFonts w:ascii="Liberation Sans" w:hAnsi="Liberation Sans"/>
        </w:rPr>
        <w:fldChar w:fldCharType="end"/>
      </w:r>
      <w:r w:rsidR="000E7DD6">
        <w:rPr>
          <w:rFonts w:ascii="Liberation Sans" w:hAnsi="Liberation Sans"/>
        </w:rPr>
        <w:br w:type="page"/>
      </w:r>
    </w:p>
    <w:p w:rsidR="00E03136" w:rsidRDefault="00E03136">
      <w:pPr>
        <w:pStyle w:val="Heading1"/>
        <w:keepNext w:val="0"/>
        <w:keepLines w:val="0"/>
        <w:spacing w:before="480"/>
        <w:rPr>
          <w:rFonts w:ascii="Liberation Sans" w:hAnsi="Liberation Sans"/>
          <w:b/>
          <w:sz w:val="22"/>
          <w:szCs w:val="22"/>
        </w:rPr>
      </w:pPr>
      <w:bookmarkStart w:id="2" w:name="_s6z5rd3jnfub"/>
      <w:bookmarkEnd w:id="2"/>
      <w:r>
        <w:rPr>
          <w:rFonts w:ascii="Liberation Sans" w:hAnsi="Liberation Sans"/>
          <w:b/>
          <w:noProof/>
          <w:sz w:val="22"/>
          <w:szCs w:val="22"/>
          <w:lang w:val="en-US" w:eastAsia="en-US" w:bidi="ar-SA"/>
        </w:rPr>
        <w:lastRenderedPageBreak/>
        <w:drawing>
          <wp:inline distT="0" distB="0" distL="0" distR="0" wp14:anchorId="2DB70005" wp14:editId="60888D11">
            <wp:extent cx="5504699" cy="4757938"/>
            <wp:effectExtent l="0" t="0" r="127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_methods_conceptual_basi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04699" cy="4757938"/>
                    </a:xfrm>
                    <a:prstGeom prst="rect">
                      <a:avLst/>
                    </a:prstGeom>
                  </pic:spPr>
                </pic:pic>
              </a:graphicData>
            </a:graphic>
          </wp:inline>
        </w:drawing>
      </w:r>
    </w:p>
    <w:p w:rsidR="00CA0052" w:rsidRDefault="00356694" w:rsidP="00F23BFB">
      <w:pPr>
        <w:pStyle w:val="Heading1"/>
        <w:keepNext w:val="0"/>
        <w:keepLines w:val="0"/>
        <w:spacing w:before="480" w:line="480" w:lineRule="auto"/>
      </w:pPr>
      <w:r w:rsidRPr="00CA0052">
        <w:rPr>
          <w:b/>
          <w:sz w:val="24"/>
          <w:szCs w:val="24"/>
        </w:rPr>
        <w:t xml:space="preserve">Fig. S1. </w:t>
      </w:r>
      <w:r w:rsidRPr="00CA0052">
        <w:rPr>
          <w:rFonts w:eastAsia="Open Sans"/>
          <w:sz w:val="24"/>
          <w:szCs w:val="24"/>
        </w:rPr>
        <w:t>Conceptual basis of the MGT approach.</w:t>
      </w:r>
      <w:r w:rsidR="00DF6F5F">
        <w:rPr>
          <w:rFonts w:eastAsia="Open Sans"/>
          <w:sz w:val="24"/>
          <w:szCs w:val="24"/>
        </w:rPr>
        <w:t xml:space="preserve"> </w:t>
      </w:r>
      <w:r w:rsidRPr="00CA0052">
        <w:rPr>
          <w:rFonts w:eastAsia="Open Sans"/>
          <w:sz w:val="24"/>
          <w:szCs w:val="24"/>
        </w:rPr>
        <w:t xml:space="preserve">Metagenomic reads from a series of </w:t>
      </w:r>
      <w:r w:rsidRPr="00CA0052">
        <w:rPr>
          <w:rFonts w:eastAsia="Open Sans"/>
          <w:i/>
          <w:sz w:val="24"/>
          <w:szCs w:val="24"/>
        </w:rPr>
        <w:t>Tara</w:t>
      </w:r>
      <w:r w:rsidRPr="00CA0052">
        <w:rPr>
          <w:rFonts w:eastAsia="Open Sans"/>
          <w:sz w:val="24"/>
          <w:szCs w:val="24"/>
        </w:rPr>
        <w:t xml:space="preserve"> Oceans samples </w:t>
      </w:r>
      <w:r w:rsidR="004647BB">
        <w:rPr>
          <w:rFonts w:eastAsia="Open Sans"/>
          <w:sz w:val="24"/>
          <w:szCs w:val="24"/>
        </w:rPr>
        <w:t>were</w:t>
      </w:r>
      <w:r w:rsidRPr="00CA0052">
        <w:rPr>
          <w:rFonts w:eastAsia="Open Sans"/>
          <w:sz w:val="24"/>
          <w:szCs w:val="24"/>
        </w:rPr>
        <w:t xml:space="preserve"> mapped against the MATOU-v1 catalog of unigenes constructed as described in </w:t>
      </w:r>
      <w:proofErr w:type="spellStart"/>
      <w:r w:rsidRPr="00CA0052">
        <w:rPr>
          <w:rFonts w:eastAsia="Open Sans"/>
          <w:sz w:val="24"/>
          <w:szCs w:val="24"/>
        </w:rPr>
        <w:t>Carradec</w:t>
      </w:r>
      <w:proofErr w:type="spellEnd"/>
      <w:r w:rsidRPr="00CA0052">
        <w:rPr>
          <w:rFonts w:eastAsia="Open Sans"/>
          <w:sz w:val="24"/>
          <w:szCs w:val="24"/>
        </w:rPr>
        <w:t xml:space="preserve"> et al., 2018. The canopy clustering method is adapted from Nielsen et al., 2014. The resulting gene clusters (black squares) are called co-abundance gene groups (CAGs); CAGs </w:t>
      </w:r>
      <w:r w:rsidR="00DF6F5F">
        <w:rPr>
          <w:rFonts w:eastAsia="Open Sans"/>
          <w:sz w:val="24"/>
          <w:szCs w:val="24"/>
        </w:rPr>
        <w:t>with</w:t>
      </w:r>
      <w:r w:rsidRPr="00CA0052">
        <w:rPr>
          <w:rFonts w:eastAsia="Open Sans"/>
          <w:sz w:val="24"/>
          <w:szCs w:val="24"/>
        </w:rPr>
        <w:t xml:space="preserve"> more than 500 unigenes are referred to as metagenomics based transcriptomes (MGTs). Black dots in the bottom row of the black squares represent taxonomically unassigned unigenes. The possibility of having more than one taxon in a</w:t>
      </w:r>
      <w:r w:rsidR="00DF6F5F">
        <w:rPr>
          <w:rFonts w:eastAsia="Open Sans"/>
          <w:sz w:val="24"/>
          <w:szCs w:val="24"/>
        </w:rPr>
        <w:t xml:space="preserve">n individual </w:t>
      </w:r>
      <w:r w:rsidRPr="00CA0052">
        <w:rPr>
          <w:rFonts w:eastAsia="Open Sans"/>
          <w:sz w:val="24"/>
          <w:szCs w:val="24"/>
        </w:rPr>
        <w:t>MGT is demonstrated by different colors of the dots in the same black square</w:t>
      </w:r>
      <w:r w:rsidR="00DF6F5F">
        <w:rPr>
          <w:rFonts w:eastAsia="Open Sans"/>
          <w:sz w:val="24"/>
          <w:szCs w:val="24"/>
        </w:rPr>
        <w:t xml:space="preserve"> and by different colors of the rectangles at the </w:t>
      </w:r>
      <w:r w:rsidR="00DF6F5F">
        <w:rPr>
          <w:rFonts w:eastAsia="Open Sans"/>
          <w:sz w:val="24"/>
          <w:szCs w:val="24"/>
        </w:rPr>
        <w:lastRenderedPageBreak/>
        <w:t>bottom of the figure</w:t>
      </w:r>
      <w:r w:rsidRPr="00CA0052">
        <w:rPr>
          <w:rFonts w:eastAsia="Open Sans"/>
          <w:sz w:val="24"/>
          <w:szCs w:val="24"/>
        </w:rPr>
        <w:t>. 11,846 CAGs are c</w:t>
      </w:r>
      <w:r w:rsidR="00265AC9">
        <w:rPr>
          <w:rFonts w:eastAsia="Open Sans"/>
          <w:sz w:val="24"/>
          <w:szCs w:val="24"/>
        </w:rPr>
        <w:t xml:space="preserve">omposed of 7,254,163 unigenes, </w:t>
      </w:r>
      <w:r w:rsidRPr="00CA0052">
        <w:rPr>
          <w:rFonts w:eastAsia="Open Sans"/>
          <w:sz w:val="24"/>
          <w:szCs w:val="24"/>
        </w:rPr>
        <w:t>924 MGTs are composed of 6,946,068 unigenes.</w:t>
      </w:r>
      <w:r w:rsidR="00CA0052">
        <w:br w:type="page"/>
      </w:r>
    </w:p>
    <w:p w:rsidR="00CA0052" w:rsidRDefault="00CA0052">
      <w:r>
        <w:rPr>
          <w:noProof/>
          <w:lang w:val="en-US" w:eastAsia="en-US" w:bidi="ar-SA"/>
        </w:rPr>
        <w:lastRenderedPageBreak/>
        <w:drawing>
          <wp:inline distT="0" distB="0" distL="0" distR="0">
            <wp:extent cx="5943600" cy="42170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_metaG-mapped-byMGT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217035"/>
                    </a:xfrm>
                    <a:prstGeom prst="rect">
                      <a:avLst/>
                    </a:prstGeom>
                  </pic:spPr>
                </pic:pic>
              </a:graphicData>
            </a:graphic>
          </wp:inline>
        </w:drawing>
      </w:r>
    </w:p>
    <w:p w:rsidR="00CA0052" w:rsidRDefault="00CA0052"/>
    <w:p w:rsidR="00822448" w:rsidRDefault="00CA0052" w:rsidP="00F23BFB">
      <w:pPr>
        <w:spacing w:line="480" w:lineRule="auto"/>
        <w:rPr>
          <w:sz w:val="24"/>
          <w:szCs w:val="24"/>
        </w:rPr>
      </w:pPr>
      <w:r w:rsidRPr="00CA0052">
        <w:rPr>
          <w:b/>
          <w:sz w:val="24"/>
          <w:szCs w:val="24"/>
        </w:rPr>
        <w:t xml:space="preserve">Fig. S2. </w:t>
      </w:r>
      <w:r w:rsidRPr="00CA0052">
        <w:rPr>
          <w:rFonts w:eastAsia="Open Sans"/>
          <w:sz w:val="24"/>
          <w:szCs w:val="24"/>
          <w:lang w:val="en-US"/>
        </w:rPr>
        <w:t xml:space="preserve">Distribution of </w:t>
      </w:r>
      <w:r>
        <w:rPr>
          <w:rFonts w:eastAsia="Open Sans"/>
          <w:sz w:val="24"/>
          <w:szCs w:val="24"/>
          <w:lang w:val="en-US"/>
        </w:rPr>
        <w:t>fractions</w:t>
      </w:r>
      <w:r w:rsidRPr="00CA0052">
        <w:rPr>
          <w:rFonts w:eastAsia="Open Sans"/>
          <w:sz w:val="24"/>
          <w:szCs w:val="24"/>
          <w:lang w:val="en-US"/>
        </w:rPr>
        <w:t xml:space="preserve"> of metagenomic reads recruited by MGTs across </w:t>
      </w:r>
      <w:r w:rsidRPr="00310791">
        <w:rPr>
          <w:rFonts w:eastAsia="Open Sans"/>
          <w:i/>
          <w:sz w:val="24"/>
          <w:szCs w:val="24"/>
          <w:lang w:val="en-US"/>
        </w:rPr>
        <w:t>Tara</w:t>
      </w:r>
      <w:r w:rsidRPr="00CA0052">
        <w:rPr>
          <w:rFonts w:eastAsia="Open Sans"/>
          <w:sz w:val="24"/>
          <w:szCs w:val="24"/>
          <w:lang w:val="en-US"/>
        </w:rPr>
        <w:t xml:space="preserve"> Oceans stations. Metagenomic </w:t>
      </w:r>
      <w:proofErr w:type="spellStart"/>
      <w:r w:rsidRPr="00CA0052">
        <w:rPr>
          <w:rFonts w:eastAsia="Open Sans"/>
          <w:sz w:val="24"/>
          <w:szCs w:val="24"/>
          <w:lang w:val="en-US"/>
        </w:rPr>
        <w:t>readsets</w:t>
      </w:r>
      <w:proofErr w:type="spellEnd"/>
      <w:r w:rsidRPr="00CA0052">
        <w:rPr>
          <w:rFonts w:eastAsia="Open Sans"/>
          <w:sz w:val="24"/>
          <w:szCs w:val="24"/>
          <w:lang w:val="en-US"/>
        </w:rPr>
        <w:t xml:space="preserve"> were mapped onto the MGT unigenes with at least 95% of identity over at least 80% of the read length. Each </w:t>
      </w:r>
      <w:r w:rsidR="00DF6F5F">
        <w:rPr>
          <w:rFonts w:eastAsia="Open Sans"/>
          <w:sz w:val="24"/>
          <w:szCs w:val="24"/>
          <w:lang w:val="en-US"/>
        </w:rPr>
        <w:t>bar</w:t>
      </w:r>
      <w:r w:rsidRPr="00CA0052">
        <w:rPr>
          <w:rFonts w:eastAsia="Open Sans"/>
          <w:sz w:val="24"/>
          <w:szCs w:val="24"/>
          <w:lang w:val="en-US"/>
        </w:rPr>
        <w:t xml:space="preserve"> represents a total proportion of metagenomic reads mapped onto the MATOU-v1 catalog and assigned to an MGT. Color legend - from MGT-1 in red to MGT-924 in purple. </w:t>
      </w:r>
      <w:r w:rsidRPr="00A3565C">
        <w:rPr>
          <w:rFonts w:eastAsia="Open Sans"/>
          <w:sz w:val="24"/>
          <w:szCs w:val="24"/>
          <w:lang w:val="en-US"/>
        </w:rPr>
        <w:t>SRF - surface, DCM - deep-chlorophyll maximum.</w:t>
      </w:r>
      <w:r w:rsidR="00356694" w:rsidRPr="00CA0052">
        <w:rPr>
          <w:sz w:val="24"/>
          <w:szCs w:val="24"/>
        </w:rPr>
        <w:br w:type="page"/>
      </w:r>
    </w:p>
    <w:p w:rsidR="00822448" w:rsidRDefault="00822448">
      <w:pPr>
        <w:widowControl/>
        <w:overflowPunct/>
        <w:spacing w:line="240" w:lineRule="auto"/>
        <w:rPr>
          <w:sz w:val="24"/>
          <w:szCs w:val="24"/>
        </w:rPr>
      </w:pPr>
      <w:r>
        <w:rPr>
          <w:noProof/>
          <w:sz w:val="24"/>
          <w:szCs w:val="24"/>
          <w:lang w:val="en-US" w:eastAsia="en-US" w:bidi="ar-SA"/>
        </w:rPr>
        <w:lastRenderedPageBreak/>
        <w:drawing>
          <wp:inline distT="0" distB="0" distL="0" distR="0">
            <wp:extent cx="5943600" cy="25761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3_Tree-of-Lif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576195"/>
                    </a:xfrm>
                    <a:prstGeom prst="rect">
                      <a:avLst/>
                    </a:prstGeom>
                  </pic:spPr>
                </pic:pic>
              </a:graphicData>
            </a:graphic>
          </wp:inline>
        </w:drawing>
      </w:r>
    </w:p>
    <w:p w:rsidR="00822448" w:rsidRDefault="00822448">
      <w:pPr>
        <w:widowControl/>
        <w:overflowPunct/>
        <w:spacing w:line="240" w:lineRule="auto"/>
        <w:rPr>
          <w:sz w:val="24"/>
          <w:szCs w:val="24"/>
        </w:rPr>
      </w:pPr>
    </w:p>
    <w:p w:rsidR="00822448" w:rsidRDefault="00822448" w:rsidP="00F23BFB">
      <w:pPr>
        <w:spacing w:line="480" w:lineRule="auto"/>
        <w:rPr>
          <w:sz w:val="24"/>
          <w:szCs w:val="24"/>
        </w:rPr>
      </w:pPr>
      <w:r>
        <w:rPr>
          <w:b/>
          <w:sz w:val="24"/>
          <w:szCs w:val="24"/>
        </w:rPr>
        <w:t>Fig. S3</w:t>
      </w:r>
      <w:r w:rsidRPr="00CA0052">
        <w:rPr>
          <w:b/>
          <w:sz w:val="24"/>
          <w:szCs w:val="24"/>
        </w:rPr>
        <w:t xml:space="preserve">. </w:t>
      </w:r>
      <w:r w:rsidRPr="00822448">
        <w:rPr>
          <w:rFonts w:eastAsia="Open Sans"/>
          <w:sz w:val="24"/>
          <w:szCs w:val="24"/>
        </w:rPr>
        <w:t>A taxonomic dendrogram representing the eukaryotic tree of life demonstrates differences in taxonomic diversity of the MGT collection and the MMETSP collection. The size of the circles represents the number of MGTs positioned at a given taxonomic node. Solid green squares around the dendrogram represent taxa detected in the MMETSP collection.</w:t>
      </w:r>
      <w:r>
        <w:rPr>
          <w:sz w:val="24"/>
          <w:szCs w:val="24"/>
        </w:rPr>
        <w:br w:type="page"/>
      </w:r>
    </w:p>
    <w:p w:rsidR="00E03136" w:rsidRDefault="00E03136">
      <w:pPr>
        <w:pStyle w:val="Heading1"/>
        <w:keepNext w:val="0"/>
        <w:keepLines w:val="0"/>
        <w:spacing w:before="480" w:line="480" w:lineRule="auto"/>
        <w:rPr>
          <w:rFonts w:ascii="Liberation Sans" w:hAnsi="Liberation Sans"/>
          <w:b/>
          <w:sz w:val="22"/>
          <w:szCs w:val="22"/>
        </w:rPr>
      </w:pPr>
      <w:bookmarkStart w:id="3" w:name="_mv4zdaeip3bc"/>
      <w:bookmarkEnd w:id="3"/>
      <w:r>
        <w:rPr>
          <w:rFonts w:ascii="Liberation Sans" w:hAnsi="Liberation Sans"/>
          <w:b/>
          <w:noProof/>
          <w:sz w:val="22"/>
          <w:szCs w:val="22"/>
          <w:lang w:val="en-US" w:eastAsia="en-US" w:bidi="ar-SA"/>
        </w:rPr>
        <w:lastRenderedPageBreak/>
        <w:drawing>
          <wp:inline distT="0" distB="0" distL="0" distR="0" wp14:anchorId="09EE5911" wp14:editId="17DB8931">
            <wp:extent cx="5943600" cy="459486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_unigenes-tax-affiliation_vs_MGT-size_AV_28-2-1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594860"/>
                    </a:xfrm>
                    <a:prstGeom prst="rect">
                      <a:avLst/>
                    </a:prstGeom>
                  </pic:spPr>
                </pic:pic>
              </a:graphicData>
            </a:graphic>
          </wp:inline>
        </w:drawing>
      </w:r>
    </w:p>
    <w:p w:rsidR="000408F8" w:rsidRPr="00CA0052" w:rsidRDefault="00356694">
      <w:pPr>
        <w:pStyle w:val="Heading1"/>
        <w:keepNext w:val="0"/>
        <w:keepLines w:val="0"/>
        <w:spacing w:before="480" w:line="480" w:lineRule="auto"/>
        <w:rPr>
          <w:sz w:val="24"/>
          <w:szCs w:val="24"/>
        </w:rPr>
      </w:pPr>
      <w:r w:rsidRPr="00CA0052">
        <w:rPr>
          <w:b/>
          <w:sz w:val="24"/>
          <w:szCs w:val="24"/>
        </w:rPr>
        <w:t>Fig. S</w:t>
      </w:r>
      <w:r w:rsidR="00822448">
        <w:rPr>
          <w:b/>
          <w:sz w:val="24"/>
          <w:szCs w:val="24"/>
        </w:rPr>
        <w:t>4</w:t>
      </w:r>
      <w:r w:rsidRPr="00CA0052">
        <w:rPr>
          <w:b/>
          <w:sz w:val="24"/>
          <w:szCs w:val="24"/>
        </w:rPr>
        <w:t xml:space="preserve">. </w:t>
      </w:r>
      <w:r w:rsidRPr="00CA0052">
        <w:rPr>
          <w:rFonts w:eastAsia="Open Sans"/>
          <w:sz w:val="24"/>
          <w:szCs w:val="24"/>
        </w:rPr>
        <w:t xml:space="preserve">Correlation between the number of samples recruiting an MGT (x axis), the number of taxonomically assigned unigenes in that MGT (y axis), </w:t>
      </w:r>
      <w:r w:rsidR="00F23BFB">
        <w:rPr>
          <w:rFonts w:eastAsia="Open Sans"/>
          <w:sz w:val="24"/>
          <w:szCs w:val="24"/>
        </w:rPr>
        <w:t>and the MGT size (circle size).</w:t>
      </w:r>
      <w:r w:rsidRPr="00CA0052">
        <w:rPr>
          <w:sz w:val="24"/>
          <w:szCs w:val="24"/>
        </w:rPr>
        <w:br w:type="page"/>
      </w:r>
    </w:p>
    <w:p w:rsidR="000408F8" w:rsidRDefault="009C0589">
      <w:pPr>
        <w:spacing w:line="480" w:lineRule="auto"/>
        <w:jc w:val="both"/>
        <w:rPr>
          <w:rFonts w:ascii="Liberation Sans" w:hAnsi="Liberation Sans"/>
        </w:rPr>
      </w:pPr>
      <w:r>
        <w:rPr>
          <w:rFonts w:ascii="Liberation Sans" w:hAnsi="Liberation Sans"/>
          <w:noProof/>
          <w:lang w:val="en-US" w:eastAsia="en-US" w:bidi="ar-SA"/>
        </w:rPr>
        <w:lastRenderedPageBreak/>
        <w:drawing>
          <wp:inline distT="0" distB="0" distL="0" distR="0">
            <wp:extent cx="5943600" cy="38588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4_MGT41-65_biogeo-maps_env-cond_4-10-1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858895"/>
                    </a:xfrm>
                    <a:prstGeom prst="rect">
                      <a:avLst/>
                    </a:prstGeom>
                  </pic:spPr>
                </pic:pic>
              </a:graphicData>
            </a:graphic>
          </wp:inline>
        </w:drawing>
      </w:r>
    </w:p>
    <w:p w:rsidR="000408F8" w:rsidRPr="00D01FEC" w:rsidRDefault="00356694" w:rsidP="00D01FEC">
      <w:pPr>
        <w:spacing w:line="480" w:lineRule="auto"/>
        <w:jc w:val="both"/>
        <w:rPr>
          <w:sz w:val="24"/>
          <w:szCs w:val="24"/>
        </w:rPr>
      </w:pPr>
      <w:r w:rsidRPr="00CA0052">
        <w:rPr>
          <w:b/>
          <w:sz w:val="24"/>
          <w:szCs w:val="24"/>
        </w:rPr>
        <w:t>Fig. S</w:t>
      </w:r>
      <w:r w:rsidR="00822448">
        <w:rPr>
          <w:b/>
          <w:sz w:val="24"/>
          <w:szCs w:val="24"/>
        </w:rPr>
        <w:t>5</w:t>
      </w:r>
      <w:r w:rsidRPr="00CA0052">
        <w:rPr>
          <w:b/>
          <w:sz w:val="24"/>
          <w:szCs w:val="24"/>
        </w:rPr>
        <w:t xml:space="preserve">. </w:t>
      </w:r>
      <w:r w:rsidRPr="00CA0052">
        <w:rPr>
          <w:rFonts w:eastAsia="Open Sans"/>
          <w:sz w:val="24"/>
          <w:szCs w:val="24"/>
        </w:rPr>
        <w:t xml:space="preserve">Geographical distribution of MGT-41 (A) and MGT-65 (B) representing the B2 and B1 ecotypes of </w:t>
      </w:r>
      <w:r w:rsidRPr="00CA0052">
        <w:rPr>
          <w:rFonts w:eastAsia="Open Sans"/>
          <w:i/>
          <w:sz w:val="24"/>
          <w:szCs w:val="24"/>
        </w:rPr>
        <w:t>Bathycoccus prasinos</w:t>
      </w:r>
      <w:r w:rsidRPr="00CA0052">
        <w:rPr>
          <w:rFonts w:eastAsia="Open Sans"/>
          <w:sz w:val="24"/>
          <w:szCs w:val="24"/>
        </w:rPr>
        <w:t>, respectively. Panel C shows differential environmental preferences of MGT-41 and MGT-65 in relation to latitude (y axis), sea water temperature (x axis), and sampling depth (the symbol shape).</w:t>
      </w:r>
      <w:r>
        <w:br w:type="page"/>
      </w:r>
    </w:p>
    <w:p w:rsidR="000408F8" w:rsidRDefault="00E03136">
      <w:pPr>
        <w:spacing w:line="480" w:lineRule="auto"/>
        <w:jc w:val="both"/>
        <w:rPr>
          <w:rFonts w:ascii="Liberation Sans" w:hAnsi="Liberation Sans"/>
        </w:rPr>
      </w:pPr>
      <w:r>
        <w:rPr>
          <w:rFonts w:ascii="Liberation Sans" w:hAnsi="Liberation Sans"/>
          <w:noProof/>
          <w:lang w:val="en-US" w:eastAsia="en-US" w:bidi="ar-SA"/>
        </w:rPr>
        <w:lastRenderedPageBreak/>
        <w:drawing>
          <wp:inline distT="0" distB="0" distL="0" distR="0">
            <wp:extent cx="4364411" cy="749076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4_DSYB_Alma1_Krona_28-3-1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68603" cy="7497959"/>
                    </a:xfrm>
                    <a:prstGeom prst="rect">
                      <a:avLst/>
                    </a:prstGeom>
                  </pic:spPr>
                </pic:pic>
              </a:graphicData>
            </a:graphic>
          </wp:inline>
        </w:drawing>
      </w:r>
    </w:p>
    <w:p w:rsidR="000408F8" w:rsidRPr="00CA0052" w:rsidRDefault="00356694">
      <w:pPr>
        <w:spacing w:line="480" w:lineRule="auto"/>
        <w:jc w:val="both"/>
        <w:rPr>
          <w:sz w:val="24"/>
          <w:szCs w:val="24"/>
        </w:rPr>
      </w:pPr>
      <w:r w:rsidRPr="00CA0052">
        <w:rPr>
          <w:b/>
          <w:sz w:val="24"/>
          <w:szCs w:val="24"/>
        </w:rPr>
        <w:t>Fig. S</w:t>
      </w:r>
      <w:r w:rsidR="00822448">
        <w:rPr>
          <w:b/>
          <w:sz w:val="24"/>
          <w:szCs w:val="24"/>
        </w:rPr>
        <w:t>6</w:t>
      </w:r>
      <w:r w:rsidRPr="00CA0052">
        <w:rPr>
          <w:b/>
          <w:sz w:val="24"/>
          <w:szCs w:val="24"/>
        </w:rPr>
        <w:t xml:space="preserve">. </w:t>
      </w:r>
      <w:r w:rsidRPr="00CA0052">
        <w:rPr>
          <w:rFonts w:eastAsia="Open Sans"/>
          <w:sz w:val="24"/>
          <w:szCs w:val="24"/>
        </w:rPr>
        <w:t xml:space="preserve">Krona maps demonstrating the taxonomic diversity of </w:t>
      </w:r>
      <w:r w:rsidRPr="00CA0052">
        <w:rPr>
          <w:rFonts w:eastAsia="Open Sans"/>
          <w:i/>
          <w:sz w:val="24"/>
          <w:szCs w:val="24"/>
        </w:rPr>
        <w:t>DSYB</w:t>
      </w:r>
      <w:r w:rsidRPr="00CA0052">
        <w:rPr>
          <w:rFonts w:eastAsia="Open Sans"/>
          <w:sz w:val="24"/>
          <w:szCs w:val="24"/>
        </w:rPr>
        <w:t xml:space="preserve">-related (A) and </w:t>
      </w:r>
      <w:r w:rsidRPr="00CA0052">
        <w:rPr>
          <w:rFonts w:eastAsia="Open Sans"/>
          <w:i/>
          <w:sz w:val="24"/>
          <w:szCs w:val="24"/>
        </w:rPr>
        <w:t>Alma1</w:t>
      </w:r>
      <w:r w:rsidRPr="00CA0052">
        <w:rPr>
          <w:rFonts w:eastAsia="Open Sans"/>
          <w:sz w:val="24"/>
          <w:szCs w:val="24"/>
        </w:rPr>
        <w:t>-related (B) unigenes in the MATOU-v1 catalog.</w:t>
      </w:r>
    </w:p>
    <w:p w:rsidR="000408F8" w:rsidRDefault="006961C1">
      <w:pPr>
        <w:spacing w:line="480" w:lineRule="auto"/>
        <w:jc w:val="both"/>
        <w:rPr>
          <w:rFonts w:ascii="Liberation Sans" w:hAnsi="Liberation Sans"/>
        </w:rPr>
      </w:pPr>
      <w:r>
        <w:rPr>
          <w:rFonts w:ascii="Liberation Sans" w:hAnsi="Liberation Sans"/>
          <w:noProof/>
          <w:lang w:val="en-US" w:eastAsia="en-US" w:bidi="ar-SA"/>
        </w:rPr>
        <w:lastRenderedPageBreak/>
        <w:drawing>
          <wp:inline distT="0" distB="0" distL="0" distR="0">
            <wp:extent cx="5376755" cy="7466275"/>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6_DSYB_biogeo_maps_AV_4-10-1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79965" cy="7470732"/>
                    </a:xfrm>
                    <a:prstGeom prst="rect">
                      <a:avLst/>
                    </a:prstGeom>
                  </pic:spPr>
                </pic:pic>
              </a:graphicData>
            </a:graphic>
          </wp:inline>
        </w:drawing>
      </w:r>
    </w:p>
    <w:p w:rsidR="000408F8" w:rsidRPr="000C6F40" w:rsidRDefault="00356694">
      <w:pPr>
        <w:spacing w:line="480" w:lineRule="auto"/>
        <w:jc w:val="both"/>
        <w:rPr>
          <w:sz w:val="24"/>
          <w:szCs w:val="24"/>
        </w:rPr>
      </w:pPr>
      <w:r w:rsidRPr="000C6F40">
        <w:rPr>
          <w:b/>
          <w:sz w:val="24"/>
          <w:szCs w:val="24"/>
        </w:rPr>
        <w:t>Fig. S</w:t>
      </w:r>
      <w:r w:rsidR="00822448">
        <w:rPr>
          <w:b/>
          <w:sz w:val="24"/>
          <w:szCs w:val="24"/>
        </w:rPr>
        <w:t>7</w:t>
      </w:r>
      <w:r w:rsidRPr="000C6F40">
        <w:rPr>
          <w:b/>
          <w:sz w:val="24"/>
          <w:szCs w:val="24"/>
        </w:rPr>
        <w:t xml:space="preserve">. </w:t>
      </w:r>
      <w:r w:rsidRPr="000C6F40">
        <w:rPr>
          <w:rFonts w:eastAsia="Open Sans"/>
          <w:sz w:val="24"/>
          <w:szCs w:val="24"/>
        </w:rPr>
        <w:t xml:space="preserve">Geographical distribution of </w:t>
      </w:r>
      <w:r w:rsidRPr="000C6F40">
        <w:rPr>
          <w:rFonts w:eastAsia="Open Sans"/>
          <w:i/>
          <w:sz w:val="24"/>
          <w:szCs w:val="24"/>
        </w:rPr>
        <w:t>DSYB</w:t>
      </w:r>
      <w:r w:rsidRPr="000C6F40">
        <w:rPr>
          <w:rFonts w:eastAsia="Open Sans"/>
          <w:sz w:val="24"/>
          <w:szCs w:val="24"/>
        </w:rPr>
        <w:t xml:space="preserve">-related unigenes across </w:t>
      </w:r>
      <w:r w:rsidRPr="000C6F40">
        <w:rPr>
          <w:rFonts w:eastAsia="Open Sans"/>
          <w:i/>
          <w:sz w:val="24"/>
          <w:szCs w:val="24"/>
        </w:rPr>
        <w:t>Tara</w:t>
      </w:r>
      <w:r w:rsidRPr="000C6F40">
        <w:rPr>
          <w:rFonts w:eastAsia="Open Sans"/>
          <w:sz w:val="24"/>
          <w:szCs w:val="24"/>
        </w:rPr>
        <w:t xml:space="preserve"> Oceans stations based on their abundance (top) and expression (bottom).</w:t>
      </w:r>
    </w:p>
    <w:p w:rsidR="000408F8" w:rsidRDefault="000F754D">
      <w:pPr>
        <w:spacing w:line="480" w:lineRule="auto"/>
        <w:jc w:val="both"/>
        <w:rPr>
          <w:rFonts w:ascii="Liberation Sans" w:hAnsi="Liberation Sans"/>
        </w:rPr>
      </w:pPr>
      <w:r>
        <w:rPr>
          <w:rFonts w:ascii="Liberation Sans" w:hAnsi="Liberation Sans"/>
          <w:noProof/>
          <w:lang w:val="en-US" w:eastAsia="en-US" w:bidi="ar-SA"/>
        </w:rPr>
        <w:lastRenderedPageBreak/>
        <w:drawing>
          <wp:inline distT="0" distB="0" distL="0" distR="0">
            <wp:extent cx="5486400" cy="7517423"/>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7_ALMA_biogeo_maps_AV_4-10-19.png"/>
                    <pic:cNvPicPr/>
                  </pic:nvPicPr>
                  <pic:blipFill>
                    <a:blip r:embed="rId20">
                      <a:extLst>
                        <a:ext uri="{28A0092B-C50C-407E-A947-70E740481C1C}">
                          <a14:useLocalDpi xmlns:a14="http://schemas.microsoft.com/office/drawing/2010/main" val="0"/>
                        </a:ext>
                      </a:extLst>
                    </a:blip>
                    <a:stretch>
                      <a:fillRect/>
                    </a:stretch>
                  </pic:blipFill>
                  <pic:spPr>
                    <a:xfrm>
                      <a:off x="0" y="0"/>
                      <a:ext cx="5490367" cy="7522859"/>
                    </a:xfrm>
                    <a:prstGeom prst="rect">
                      <a:avLst/>
                    </a:prstGeom>
                  </pic:spPr>
                </pic:pic>
              </a:graphicData>
            </a:graphic>
          </wp:inline>
        </w:drawing>
      </w:r>
    </w:p>
    <w:p w:rsidR="000408F8" w:rsidRPr="000C6F40" w:rsidRDefault="00356694">
      <w:pPr>
        <w:spacing w:line="480" w:lineRule="auto"/>
        <w:jc w:val="both"/>
        <w:rPr>
          <w:sz w:val="24"/>
          <w:szCs w:val="24"/>
        </w:rPr>
      </w:pPr>
      <w:r w:rsidRPr="000C6F40">
        <w:rPr>
          <w:b/>
          <w:sz w:val="24"/>
          <w:szCs w:val="24"/>
        </w:rPr>
        <w:t>Fig. S</w:t>
      </w:r>
      <w:r w:rsidR="00822448">
        <w:rPr>
          <w:b/>
          <w:sz w:val="24"/>
          <w:szCs w:val="24"/>
        </w:rPr>
        <w:t>8</w:t>
      </w:r>
      <w:r w:rsidRPr="000C6F40">
        <w:rPr>
          <w:b/>
          <w:sz w:val="24"/>
          <w:szCs w:val="24"/>
        </w:rPr>
        <w:t xml:space="preserve">. </w:t>
      </w:r>
      <w:r w:rsidRPr="000C6F40">
        <w:rPr>
          <w:rFonts w:eastAsia="Open Sans"/>
          <w:sz w:val="24"/>
          <w:szCs w:val="24"/>
        </w:rPr>
        <w:t xml:space="preserve">Geographical distribution of </w:t>
      </w:r>
      <w:r w:rsidRPr="000C6F40">
        <w:rPr>
          <w:rFonts w:eastAsia="Open Sans"/>
          <w:i/>
          <w:sz w:val="24"/>
          <w:szCs w:val="24"/>
        </w:rPr>
        <w:t>Alma1</w:t>
      </w:r>
      <w:r w:rsidRPr="000C6F40">
        <w:rPr>
          <w:rFonts w:eastAsia="Open Sans"/>
          <w:sz w:val="24"/>
          <w:szCs w:val="24"/>
        </w:rPr>
        <w:t xml:space="preserve">-related unigenes across </w:t>
      </w:r>
      <w:r w:rsidRPr="000C6F40">
        <w:rPr>
          <w:rFonts w:eastAsia="Open Sans"/>
          <w:i/>
          <w:sz w:val="24"/>
          <w:szCs w:val="24"/>
        </w:rPr>
        <w:t>Tara</w:t>
      </w:r>
      <w:r w:rsidRPr="000C6F40">
        <w:rPr>
          <w:rFonts w:eastAsia="Open Sans"/>
          <w:sz w:val="24"/>
          <w:szCs w:val="24"/>
        </w:rPr>
        <w:t xml:space="preserve"> Oceans stations based on their abundance (top) and expression (bottom).</w:t>
      </w:r>
    </w:p>
    <w:p w:rsidR="00DC5E7B" w:rsidRDefault="00DC5E7B">
      <w:pPr>
        <w:pStyle w:val="Heading1"/>
        <w:keepNext w:val="0"/>
        <w:keepLines w:val="0"/>
        <w:spacing w:before="480" w:line="480" w:lineRule="auto"/>
        <w:jc w:val="both"/>
        <w:rPr>
          <w:rFonts w:ascii="Liberation Sans" w:hAnsi="Liberation Sans"/>
          <w:b/>
          <w:sz w:val="22"/>
          <w:szCs w:val="22"/>
        </w:rPr>
      </w:pPr>
      <w:bookmarkStart w:id="4" w:name="_k6rllob94lql"/>
      <w:bookmarkEnd w:id="4"/>
      <w:r>
        <w:rPr>
          <w:rFonts w:ascii="Liberation Sans" w:hAnsi="Liberation Sans"/>
          <w:noProof/>
          <w:lang w:val="en-US" w:eastAsia="en-US" w:bidi="ar-SA"/>
        </w:rPr>
        <w:lastRenderedPageBreak/>
        <w:drawing>
          <wp:inline distT="0" distB="0" distL="0" distR="0" wp14:anchorId="0ADAED62" wp14:editId="0BD17543">
            <wp:extent cx="4151201" cy="7037222"/>
            <wp:effectExtent l="0" t="0" r="190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7_MGS29_MGT176_Krona_22-3-1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51201" cy="7037222"/>
                    </a:xfrm>
                    <a:prstGeom prst="rect">
                      <a:avLst/>
                    </a:prstGeom>
                  </pic:spPr>
                </pic:pic>
              </a:graphicData>
            </a:graphic>
          </wp:inline>
        </w:drawing>
      </w:r>
      <w:bookmarkStart w:id="5" w:name="_2ukccuagpmj3"/>
      <w:bookmarkEnd w:id="5"/>
    </w:p>
    <w:p w:rsidR="000408F8" w:rsidRPr="000C6F40" w:rsidRDefault="00356694">
      <w:pPr>
        <w:pStyle w:val="Heading1"/>
        <w:keepNext w:val="0"/>
        <w:keepLines w:val="0"/>
        <w:spacing w:before="480" w:line="480" w:lineRule="auto"/>
        <w:jc w:val="both"/>
        <w:rPr>
          <w:sz w:val="24"/>
          <w:szCs w:val="24"/>
        </w:rPr>
      </w:pPr>
      <w:r w:rsidRPr="000C6F40">
        <w:rPr>
          <w:b/>
          <w:sz w:val="24"/>
          <w:szCs w:val="24"/>
        </w:rPr>
        <w:t>Fig. S</w:t>
      </w:r>
      <w:r w:rsidR="00822448">
        <w:rPr>
          <w:b/>
          <w:sz w:val="24"/>
          <w:szCs w:val="24"/>
        </w:rPr>
        <w:t>9</w:t>
      </w:r>
      <w:r w:rsidRPr="000C6F40">
        <w:rPr>
          <w:b/>
          <w:sz w:val="24"/>
          <w:szCs w:val="24"/>
        </w:rPr>
        <w:t xml:space="preserve">. </w:t>
      </w:r>
      <w:r w:rsidRPr="000C6F40">
        <w:rPr>
          <w:rFonts w:eastAsia="Open Sans"/>
          <w:sz w:val="24"/>
          <w:szCs w:val="24"/>
        </w:rPr>
        <w:t>Krona maps demonstrating the taxonomic diversity of unigenes within MGT-29 (A) and MGT-176 (B).</w:t>
      </w:r>
      <w:r w:rsidRPr="000C6F40">
        <w:rPr>
          <w:sz w:val="24"/>
          <w:szCs w:val="24"/>
        </w:rPr>
        <w:br w:type="page"/>
      </w:r>
    </w:p>
    <w:p w:rsidR="00265AC9" w:rsidRDefault="004312EF">
      <w:pPr>
        <w:widowControl/>
        <w:overflowPunct/>
        <w:spacing w:line="240" w:lineRule="auto"/>
        <w:rPr>
          <w:b/>
          <w:sz w:val="24"/>
          <w:szCs w:val="24"/>
        </w:rPr>
      </w:pPr>
      <w:bookmarkStart w:id="6" w:name="_710k6txwhcsl"/>
      <w:bookmarkEnd w:id="6"/>
      <w:r>
        <w:rPr>
          <w:b/>
          <w:noProof/>
          <w:sz w:val="24"/>
          <w:szCs w:val="24"/>
          <w:lang w:val="en-US" w:eastAsia="en-US" w:bidi="ar-SA"/>
        </w:rPr>
        <w:lastRenderedPageBreak/>
        <w:drawing>
          <wp:inline distT="0" distB="0" distL="0" distR="0">
            <wp:extent cx="5943600" cy="4860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gt29_ucynA_length_GC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860925"/>
                    </a:xfrm>
                    <a:prstGeom prst="rect">
                      <a:avLst/>
                    </a:prstGeom>
                  </pic:spPr>
                </pic:pic>
              </a:graphicData>
            </a:graphic>
          </wp:inline>
        </w:drawing>
      </w:r>
    </w:p>
    <w:p w:rsidR="00265AC9" w:rsidRDefault="00265AC9" w:rsidP="00F23BFB">
      <w:pPr>
        <w:widowControl/>
        <w:overflowPunct/>
        <w:spacing w:before="240" w:line="480" w:lineRule="auto"/>
        <w:jc w:val="both"/>
        <w:rPr>
          <w:sz w:val="24"/>
          <w:szCs w:val="24"/>
        </w:rPr>
      </w:pPr>
      <w:r w:rsidRPr="000C6F40">
        <w:rPr>
          <w:b/>
          <w:sz w:val="24"/>
          <w:szCs w:val="24"/>
        </w:rPr>
        <w:t>Fig. S</w:t>
      </w:r>
      <w:r>
        <w:rPr>
          <w:b/>
          <w:sz w:val="24"/>
          <w:szCs w:val="24"/>
        </w:rPr>
        <w:t>10</w:t>
      </w:r>
      <w:r w:rsidRPr="000C6F40">
        <w:rPr>
          <w:b/>
          <w:sz w:val="24"/>
          <w:szCs w:val="24"/>
        </w:rPr>
        <w:t xml:space="preserve">. </w:t>
      </w:r>
      <w:r w:rsidR="00755954" w:rsidRPr="00755954">
        <w:rPr>
          <w:sz w:val="24"/>
          <w:szCs w:val="24"/>
        </w:rPr>
        <w:t xml:space="preserve">The </w:t>
      </w:r>
      <w:r w:rsidR="00755954">
        <w:rPr>
          <w:sz w:val="24"/>
          <w:szCs w:val="24"/>
        </w:rPr>
        <w:t xml:space="preserve">GC content of the unigenes </w:t>
      </w:r>
      <w:r w:rsidR="00755954" w:rsidRPr="00755954">
        <w:rPr>
          <w:sz w:val="24"/>
          <w:szCs w:val="24"/>
        </w:rPr>
        <w:t>taxonomically assigned to UCYN-A</w:t>
      </w:r>
      <w:r w:rsidR="00755954">
        <w:rPr>
          <w:sz w:val="24"/>
          <w:szCs w:val="24"/>
        </w:rPr>
        <w:t xml:space="preserve"> and those </w:t>
      </w:r>
      <w:r w:rsidR="00636CF7" w:rsidRPr="00636CF7">
        <w:rPr>
          <w:sz w:val="24"/>
          <w:szCs w:val="24"/>
        </w:rPr>
        <w:t xml:space="preserve">taxonomically assigned to the Haptophyte clade and possibly representing </w:t>
      </w:r>
      <w:r w:rsidR="00755954" w:rsidRPr="00755954">
        <w:rPr>
          <w:sz w:val="24"/>
          <w:szCs w:val="24"/>
        </w:rPr>
        <w:t xml:space="preserve">the </w:t>
      </w:r>
      <w:r w:rsidR="00636CF7">
        <w:rPr>
          <w:sz w:val="24"/>
          <w:szCs w:val="24"/>
        </w:rPr>
        <w:t xml:space="preserve">potential </w:t>
      </w:r>
      <w:r w:rsidR="00755954" w:rsidRPr="00755954">
        <w:rPr>
          <w:sz w:val="24"/>
          <w:szCs w:val="24"/>
        </w:rPr>
        <w:t xml:space="preserve">host of </w:t>
      </w:r>
      <w:r w:rsidR="00755954" w:rsidRPr="00265AC9">
        <w:rPr>
          <w:rFonts w:eastAsia="Open Sans"/>
          <w:sz w:val="24"/>
          <w:szCs w:val="24"/>
        </w:rPr>
        <w:t>an interspecies association</w:t>
      </w:r>
      <w:r w:rsidR="00755954">
        <w:rPr>
          <w:rFonts w:eastAsia="Open Sans"/>
          <w:sz w:val="24"/>
          <w:szCs w:val="24"/>
        </w:rPr>
        <w:t xml:space="preserve"> detected in MGT-29</w:t>
      </w:r>
      <w:r w:rsidR="00755954" w:rsidRPr="00755954">
        <w:rPr>
          <w:sz w:val="24"/>
          <w:szCs w:val="24"/>
        </w:rPr>
        <w:t>.</w:t>
      </w:r>
      <w:r>
        <w:rPr>
          <w:sz w:val="24"/>
          <w:szCs w:val="24"/>
        </w:rPr>
        <w:br w:type="page"/>
      </w:r>
    </w:p>
    <w:p w:rsidR="00937228" w:rsidRPr="000C6F40" w:rsidRDefault="00937228" w:rsidP="00937228">
      <w:pPr>
        <w:spacing w:line="480" w:lineRule="auto"/>
        <w:rPr>
          <w:sz w:val="24"/>
          <w:szCs w:val="24"/>
          <w:lang w:val="en-US"/>
        </w:rPr>
      </w:pPr>
      <w:r>
        <w:rPr>
          <w:sz w:val="24"/>
          <w:szCs w:val="24"/>
          <w:lang w:val="en-US"/>
        </w:rPr>
        <w:lastRenderedPageBreak/>
        <w:t>Supplemental</w:t>
      </w:r>
      <w:r w:rsidRPr="000C6F40">
        <w:rPr>
          <w:sz w:val="24"/>
          <w:szCs w:val="24"/>
          <w:lang w:val="en-US"/>
        </w:rPr>
        <w:t xml:space="preserve"> Figure </w:t>
      </w:r>
      <w:r>
        <w:rPr>
          <w:sz w:val="24"/>
          <w:szCs w:val="24"/>
          <w:lang w:val="en-US"/>
        </w:rPr>
        <w:t>S1</w:t>
      </w:r>
      <w:r w:rsidRPr="000C6F40">
        <w:rPr>
          <w:sz w:val="24"/>
          <w:szCs w:val="24"/>
          <w:lang w:val="en-US"/>
        </w:rPr>
        <w:t xml:space="preserve">1 </w:t>
      </w:r>
      <w:r w:rsidRPr="000C6F40">
        <w:rPr>
          <w:sz w:val="24"/>
          <w:szCs w:val="24"/>
        </w:rPr>
        <w:t xml:space="preserve">(separate file) </w:t>
      </w:r>
      <w:r w:rsidRPr="000C6F40">
        <w:rPr>
          <w:sz w:val="24"/>
          <w:szCs w:val="24"/>
          <w:lang w:val="en-US"/>
        </w:rPr>
        <w:t>– Graphical representation of taxonomic affiliation of unigenes in MGTs. O/U - other unclassified</w:t>
      </w:r>
      <w:r>
        <w:rPr>
          <w:sz w:val="24"/>
          <w:szCs w:val="24"/>
          <w:lang w:val="en-US"/>
        </w:rPr>
        <w:t>.</w:t>
      </w:r>
    </w:p>
    <w:p w:rsidR="00937228" w:rsidRPr="000C6F40" w:rsidRDefault="00937228" w:rsidP="00937228">
      <w:pPr>
        <w:spacing w:line="480" w:lineRule="auto"/>
        <w:rPr>
          <w:sz w:val="24"/>
          <w:szCs w:val="24"/>
          <w:lang w:val="en-US"/>
        </w:rPr>
      </w:pPr>
    </w:p>
    <w:p w:rsidR="00937228" w:rsidRPr="000C6F40" w:rsidRDefault="00937228" w:rsidP="00937228">
      <w:pPr>
        <w:spacing w:line="480" w:lineRule="auto"/>
        <w:rPr>
          <w:sz w:val="24"/>
          <w:szCs w:val="24"/>
          <w:lang w:val="en-US"/>
        </w:rPr>
      </w:pPr>
      <w:r>
        <w:rPr>
          <w:sz w:val="24"/>
          <w:szCs w:val="24"/>
          <w:lang w:val="en-US"/>
        </w:rPr>
        <w:t>Supplemental</w:t>
      </w:r>
      <w:r w:rsidRPr="000C6F40">
        <w:rPr>
          <w:sz w:val="24"/>
          <w:szCs w:val="24"/>
          <w:lang w:val="en-US"/>
        </w:rPr>
        <w:t xml:space="preserve"> </w:t>
      </w:r>
      <w:r>
        <w:rPr>
          <w:sz w:val="24"/>
          <w:szCs w:val="24"/>
          <w:lang w:val="en-US"/>
        </w:rPr>
        <w:t>Figure S1</w:t>
      </w:r>
      <w:r w:rsidRPr="000C6F40">
        <w:rPr>
          <w:sz w:val="24"/>
          <w:szCs w:val="24"/>
          <w:lang w:val="en-US"/>
        </w:rPr>
        <w:t xml:space="preserve">2 </w:t>
      </w:r>
      <w:r w:rsidRPr="000C6F40">
        <w:rPr>
          <w:sz w:val="24"/>
          <w:szCs w:val="24"/>
        </w:rPr>
        <w:t xml:space="preserve">(separate file) </w:t>
      </w:r>
      <w:r w:rsidRPr="000C6F40">
        <w:rPr>
          <w:sz w:val="24"/>
          <w:szCs w:val="24"/>
          <w:lang w:val="en-US"/>
        </w:rPr>
        <w:t xml:space="preserve">– Geographical distribution of MGTs across </w:t>
      </w:r>
      <w:r w:rsidRPr="000C6F40">
        <w:rPr>
          <w:i/>
          <w:iCs/>
          <w:sz w:val="24"/>
          <w:szCs w:val="24"/>
          <w:lang w:val="en-US"/>
        </w:rPr>
        <w:t xml:space="preserve">Tara </w:t>
      </w:r>
      <w:r w:rsidRPr="000C6F40">
        <w:rPr>
          <w:sz w:val="24"/>
          <w:szCs w:val="24"/>
          <w:lang w:val="en-US"/>
        </w:rPr>
        <w:t xml:space="preserve">Oceans stations separated by depth (SRF and DCM) and size fractions (0.8 - 5 </w:t>
      </w:r>
      <w:r w:rsidRPr="000C6F40">
        <w:rPr>
          <w:sz w:val="24"/>
          <w:szCs w:val="24"/>
          <w:lang w:val="fr-FR"/>
        </w:rPr>
        <w:t>μ</w:t>
      </w:r>
      <w:r w:rsidRPr="000C6F40">
        <w:rPr>
          <w:sz w:val="24"/>
          <w:szCs w:val="24"/>
          <w:lang w:val="en-US"/>
        </w:rPr>
        <w:t xml:space="preserve">m; 5 - 20 </w:t>
      </w:r>
      <w:r w:rsidRPr="000C6F40">
        <w:rPr>
          <w:sz w:val="24"/>
          <w:szCs w:val="24"/>
          <w:lang w:val="fr-FR"/>
        </w:rPr>
        <w:t>μ</w:t>
      </w:r>
      <w:r w:rsidRPr="000C6F40">
        <w:rPr>
          <w:sz w:val="24"/>
          <w:szCs w:val="24"/>
          <w:lang w:val="en-US"/>
        </w:rPr>
        <w:t xml:space="preserve">m; 20 - 180 </w:t>
      </w:r>
      <w:r w:rsidRPr="000C6F40">
        <w:rPr>
          <w:sz w:val="24"/>
          <w:szCs w:val="24"/>
          <w:lang w:val="fr-FR"/>
        </w:rPr>
        <w:t>μ</w:t>
      </w:r>
      <w:r w:rsidRPr="000C6F40">
        <w:rPr>
          <w:sz w:val="24"/>
          <w:szCs w:val="24"/>
          <w:lang w:val="en-US"/>
        </w:rPr>
        <w:t xml:space="preserve">m; 180 - 2000 </w:t>
      </w:r>
      <w:r w:rsidRPr="000C6F40">
        <w:rPr>
          <w:sz w:val="24"/>
          <w:szCs w:val="24"/>
          <w:lang w:val="fr-FR"/>
        </w:rPr>
        <w:t>μ</w:t>
      </w:r>
      <w:r w:rsidRPr="000C6F40">
        <w:rPr>
          <w:sz w:val="24"/>
          <w:szCs w:val="24"/>
          <w:lang w:val="en-US"/>
        </w:rPr>
        <w:t>m). For each sample, the MGTs’ abundance is defined as the third quartile of the abundance of their unigenes. Each map shows relative values. SRF - surface, DCM - deep chlorophyll</w:t>
      </w:r>
      <w:r w:rsidR="00F23BFB">
        <w:rPr>
          <w:sz w:val="24"/>
          <w:szCs w:val="24"/>
          <w:lang w:val="en-US"/>
        </w:rPr>
        <w:t xml:space="preserve"> maximum</w:t>
      </w:r>
      <w:r w:rsidRPr="000C6F40">
        <w:rPr>
          <w:sz w:val="24"/>
          <w:szCs w:val="24"/>
          <w:lang w:val="en-US"/>
        </w:rPr>
        <w:t>.</w:t>
      </w:r>
    </w:p>
    <w:p w:rsidR="00937228" w:rsidRDefault="00937228" w:rsidP="000E6993">
      <w:pPr>
        <w:pStyle w:val="Heading1"/>
        <w:keepNext w:val="0"/>
        <w:keepLines w:val="0"/>
        <w:spacing w:before="0" w:after="0" w:line="480" w:lineRule="auto"/>
        <w:rPr>
          <w:sz w:val="24"/>
          <w:szCs w:val="24"/>
          <w:lang w:val="en-US"/>
        </w:rPr>
      </w:pPr>
    </w:p>
    <w:p w:rsidR="000408F8" w:rsidRPr="000C6F40" w:rsidRDefault="00937228" w:rsidP="000E6993">
      <w:pPr>
        <w:pStyle w:val="Heading1"/>
        <w:keepNext w:val="0"/>
        <w:keepLines w:val="0"/>
        <w:spacing w:before="0" w:after="0" w:line="480" w:lineRule="auto"/>
        <w:rPr>
          <w:sz w:val="24"/>
          <w:szCs w:val="24"/>
        </w:rPr>
      </w:pPr>
      <w:r>
        <w:rPr>
          <w:sz w:val="24"/>
          <w:szCs w:val="24"/>
        </w:rPr>
        <w:t>Supplemental</w:t>
      </w:r>
      <w:r w:rsidR="00356694" w:rsidRPr="000C6F40">
        <w:rPr>
          <w:sz w:val="24"/>
          <w:szCs w:val="24"/>
        </w:rPr>
        <w:t xml:space="preserve"> table S1 (separate file). Major characteristics of individual MGTs, including their size, percentage of the taxonomically affiliated unigenes, global taxonomic assignment, completeness, and </w:t>
      </w:r>
      <w:r w:rsidR="009D6DE1">
        <w:rPr>
          <w:sz w:val="24"/>
          <w:szCs w:val="24"/>
        </w:rPr>
        <w:t>contamination</w:t>
      </w:r>
      <w:r w:rsidR="00356694" w:rsidRPr="000C6F40">
        <w:rPr>
          <w:sz w:val="24"/>
          <w:szCs w:val="24"/>
        </w:rPr>
        <w:t>.</w:t>
      </w:r>
    </w:p>
    <w:p w:rsidR="000642D7" w:rsidRPr="000C6F40" w:rsidRDefault="000642D7" w:rsidP="000642D7">
      <w:pPr>
        <w:rPr>
          <w:sz w:val="24"/>
          <w:szCs w:val="24"/>
        </w:rPr>
      </w:pPr>
    </w:p>
    <w:p w:rsidR="000408F8" w:rsidRPr="000C6F40" w:rsidRDefault="00937228" w:rsidP="000E6993">
      <w:pPr>
        <w:pStyle w:val="Heading1"/>
        <w:keepNext w:val="0"/>
        <w:keepLines w:val="0"/>
        <w:spacing w:before="0" w:after="0" w:line="480" w:lineRule="auto"/>
        <w:rPr>
          <w:sz w:val="24"/>
          <w:szCs w:val="24"/>
        </w:rPr>
      </w:pPr>
      <w:bookmarkStart w:id="7" w:name="_8jay5r9vntw"/>
      <w:bookmarkEnd w:id="7"/>
      <w:r>
        <w:rPr>
          <w:sz w:val="24"/>
          <w:szCs w:val="24"/>
        </w:rPr>
        <w:t>Supplemental</w:t>
      </w:r>
      <w:r w:rsidRPr="000C6F40">
        <w:rPr>
          <w:sz w:val="24"/>
          <w:szCs w:val="24"/>
        </w:rPr>
        <w:t xml:space="preserve"> </w:t>
      </w:r>
      <w:r w:rsidR="00356694" w:rsidRPr="000C6F40">
        <w:rPr>
          <w:sz w:val="24"/>
          <w:szCs w:val="24"/>
        </w:rPr>
        <w:t>table S2 (separate file). Sequence coverage of the reference organisms (</w:t>
      </w:r>
      <w:r w:rsidR="00356694" w:rsidRPr="000C6F40">
        <w:rPr>
          <w:i/>
          <w:sz w:val="24"/>
          <w:szCs w:val="24"/>
        </w:rPr>
        <w:t>Bathycoccus prasinos</w:t>
      </w:r>
      <w:r w:rsidR="00356694" w:rsidRPr="000C6F40">
        <w:rPr>
          <w:sz w:val="24"/>
          <w:szCs w:val="24"/>
        </w:rPr>
        <w:t xml:space="preserve"> and </w:t>
      </w:r>
      <w:r w:rsidR="00356694" w:rsidRPr="000C6F40">
        <w:rPr>
          <w:i/>
          <w:sz w:val="24"/>
          <w:szCs w:val="24"/>
        </w:rPr>
        <w:t>Oithona nana</w:t>
      </w:r>
      <w:r w:rsidR="00356694" w:rsidRPr="000C6F40">
        <w:rPr>
          <w:sz w:val="24"/>
          <w:szCs w:val="24"/>
        </w:rPr>
        <w:t>) by the MGTs.</w:t>
      </w:r>
    </w:p>
    <w:p w:rsidR="000642D7" w:rsidRPr="000C6F40" w:rsidRDefault="000642D7" w:rsidP="000642D7">
      <w:pPr>
        <w:rPr>
          <w:sz w:val="24"/>
          <w:szCs w:val="24"/>
        </w:rPr>
      </w:pPr>
    </w:p>
    <w:p w:rsidR="000408F8" w:rsidRPr="000C6F40" w:rsidRDefault="00937228" w:rsidP="000E6993">
      <w:pPr>
        <w:pStyle w:val="Heading1"/>
        <w:keepNext w:val="0"/>
        <w:keepLines w:val="0"/>
        <w:spacing w:before="0" w:after="0" w:line="480" w:lineRule="auto"/>
        <w:rPr>
          <w:sz w:val="24"/>
          <w:szCs w:val="24"/>
        </w:rPr>
      </w:pPr>
      <w:bookmarkStart w:id="8" w:name="_mkd9ngea98k"/>
      <w:bookmarkEnd w:id="8"/>
      <w:r>
        <w:rPr>
          <w:sz w:val="24"/>
          <w:szCs w:val="24"/>
        </w:rPr>
        <w:t>Supplemental</w:t>
      </w:r>
      <w:r w:rsidRPr="000C6F40">
        <w:rPr>
          <w:sz w:val="24"/>
          <w:szCs w:val="24"/>
        </w:rPr>
        <w:t xml:space="preserve"> </w:t>
      </w:r>
      <w:r w:rsidR="00356694" w:rsidRPr="000C6F40">
        <w:rPr>
          <w:sz w:val="24"/>
          <w:szCs w:val="24"/>
        </w:rPr>
        <w:t xml:space="preserve">table S3 (separate file). Abundance and expression of the </w:t>
      </w:r>
      <w:r w:rsidR="00356694" w:rsidRPr="000C6F40">
        <w:rPr>
          <w:i/>
          <w:sz w:val="24"/>
          <w:szCs w:val="24"/>
        </w:rPr>
        <w:t>DSYB</w:t>
      </w:r>
      <w:r w:rsidR="00310791">
        <w:rPr>
          <w:sz w:val="24"/>
          <w:szCs w:val="24"/>
        </w:rPr>
        <w:t>-</w:t>
      </w:r>
      <w:r w:rsidR="00356694" w:rsidRPr="000C6F40">
        <w:rPr>
          <w:sz w:val="24"/>
          <w:szCs w:val="24"/>
        </w:rPr>
        <w:t xml:space="preserve"> and </w:t>
      </w:r>
      <w:r w:rsidR="00356694" w:rsidRPr="000C6F40">
        <w:rPr>
          <w:i/>
          <w:sz w:val="24"/>
          <w:szCs w:val="24"/>
        </w:rPr>
        <w:t>Alma1</w:t>
      </w:r>
      <w:r w:rsidR="00310791">
        <w:rPr>
          <w:sz w:val="24"/>
          <w:szCs w:val="24"/>
        </w:rPr>
        <w:t>-</w:t>
      </w:r>
      <w:r w:rsidR="00356694" w:rsidRPr="000C6F40">
        <w:rPr>
          <w:sz w:val="24"/>
          <w:szCs w:val="24"/>
        </w:rPr>
        <w:t xml:space="preserve">related genes across </w:t>
      </w:r>
      <w:r w:rsidR="00356694" w:rsidRPr="000C6F40">
        <w:rPr>
          <w:i/>
          <w:sz w:val="24"/>
          <w:szCs w:val="24"/>
        </w:rPr>
        <w:t>Tara</w:t>
      </w:r>
      <w:r w:rsidR="00356694" w:rsidRPr="000C6F40">
        <w:rPr>
          <w:sz w:val="24"/>
          <w:szCs w:val="24"/>
        </w:rPr>
        <w:t xml:space="preserve"> Oceans stations.</w:t>
      </w:r>
    </w:p>
    <w:p w:rsidR="000642D7" w:rsidRPr="000C6F40" w:rsidRDefault="000642D7" w:rsidP="000642D7">
      <w:pPr>
        <w:rPr>
          <w:sz w:val="24"/>
          <w:szCs w:val="24"/>
        </w:rPr>
      </w:pPr>
    </w:p>
    <w:p w:rsidR="000408F8" w:rsidRPr="000C6F40" w:rsidRDefault="00937228" w:rsidP="000E6993">
      <w:pPr>
        <w:pStyle w:val="Heading1"/>
        <w:keepNext w:val="0"/>
        <w:keepLines w:val="0"/>
        <w:spacing w:before="0" w:after="0" w:line="480" w:lineRule="auto"/>
        <w:rPr>
          <w:sz w:val="24"/>
          <w:szCs w:val="24"/>
        </w:rPr>
      </w:pPr>
      <w:r>
        <w:rPr>
          <w:sz w:val="24"/>
          <w:szCs w:val="24"/>
        </w:rPr>
        <w:t>Supplemental</w:t>
      </w:r>
      <w:r w:rsidR="00356694" w:rsidRPr="000C6F40">
        <w:rPr>
          <w:sz w:val="24"/>
          <w:szCs w:val="24"/>
        </w:rPr>
        <w:t xml:space="preserve"> table S4 (separate file). Potential interspecies associations detected in the MGT collection.</w:t>
      </w:r>
    </w:p>
    <w:p w:rsidR="0049556A" w:rsidRPr="000C6F40" w:rsidRDefault="0049556A" w:rsidP="000E6993">
      <w:pPr>
        <w:spacing w:line="480" w:lineRule="auto"/>
        <w:rPr>
          <w:sz w:val="24"/>
          <w:szCs w:val="24"/>
          <w:lang w:val="en-US"/>
        </w:rPr>
      </w:pPr>
    </w:p>
    <w:p w:rsidR="0049556A" w:rsidRPr="000C6F40" w:rsidRDefault="00265AC9" w:rsidP="000E6993">
      <w:pPr>
        <w:spacing w:line="480" w:lineRule="auto"/>
        <w:rPr>
          <w:sz w:val="24"/>
          <w:szCs w:val="24"/>
          <w:lang w:val="en-US"/>
        </w:rPr>
      </w:pPr>
      <w:r>
        <w:rPr>
          <w:sz w:val="24"/>
          <w:szCs w:val="24"/>
          <w:lang w:val="en-US"/>
        </w:rPr>
        <w:t>Supplemental</w:t>
      </w:r>
      <w:r w:rsidR="0049556A" w:rsidRPr="000C6F40">
        <w:rPr>
          <w:sz w:val="24"/>
          <w:szCs w:val="24"/>
          <w:lang w:val="en-US"/>
        </w:rPr>
        <w:t xml:space="preserve"> </w:t>
      </w:r>
      <w:r>
        <w:rPr>
          <w:sz w:val="24"/>
          <w:szCs w:val="24"/>
          <w:lang w:val="en-US"/>
        </w:rPr>
        <w:t>dataset S</w:t>
      </w:r>
      <w:r w:rsidR="0049556A" w:rsidRPr="000C6F40">
        <w:rPr>
          <w:sz w:val="24"/>
          <w:szCs w:val="24"/>
          <w:lang w:val="en-US"/>
        </w:rPr>
        <w:t xml:space="preserve">1 </w:t>
      </w:r>
      <w:r w:rsidR="0049556A" w:rsidRPr="000C6F40">
        <w:rPr>
          <w:sz w:val="24"/>
          <w:szCs w:val="24"/>
        </w:rPr>
        <w:t xml:space="preserve">(separate file) </w:t>
      </w:r>
      <w:r w:rsidR="0049556A" w:rsidRPr="000C6F40">
        <w:rPr>
          <w:sz w:val="24"/>
          <w:szCs w:val="24"/>
          <w:lang w:val="en-US"/>
        </w:rPr>
        <w:t xml:space="preserve">– Major statistical characteristics of the MGT collection and distribution of the MGTs across samples collected from the </w:t>
      </w:r>
      <w:r w:rsidR="0049556A" w:rsidRPr="00310791">
        <w:rPr>
          <w:i/>
          <w:sz w:val="24"/>
          <w:szCs w:val="24"/>
          <w:lang w:val="en-US"/>
        </w:rPr>
        <w:t>Tara</w:t>
      </w:r>
      <w:r w:rsidR="0049556A" w:rsidRPr="000C6F40">
        <w:rPr>
          <w:sz w:val="24"/>
          <w:szCs w:val="24"/>
          <w:lang w:val="en-US"/>
        </w:rPr>
        <w:t xml:space="preserve"> Oceans expedition.</w:t>
      </w:r>
    </w:p>
    <w:p w:rsidR="000408F8" w:rsidRDefault="00265AC9" w:rsidP="000E6993">
      <w:pPr>
        <w:spacing w:line="480" w:lineRule="auto"/>
        <w:rPr>
          <w:sz w:val="24"/>
          <w:szCs w:val="24"/>
          <w:lang w:val="en-US"/>
        </w:rPr>
      </w:pPr>
      <w:r>
        <w:rPr>
          <w:sz w:val="24"/>
          <w:szCs w:val="24"/>
          <w:lang w:val="en-US"/>
        </w:rPr>
        <w:lastRenderedPageBreak/>
        <w:t>Supplemental dataset S</w:t>
      </w:r>
      <w:r w:rsidR="0049556A" w:rsidRPr="000C6F40">
        <w:rPr>
          <w:sz w:val="24"/>
          <w:szCs w:val="24"/>
          <w:lang w:val="en-US"/>
        </w:rPr>
        <w:t xml:space="preserve">2 </w:t>
      </w:r>
      <w:r w:rsidR="0049556A" w:rsidRPr="000C6F40">
        <w:rPr>
          <w:sz w:val="24"/>
          <w:szCs w:val="24"/>
        </w:rPr>
        <w:t xml:space="preserve">(separate file) </w:t>
      </w:r>
      <w:r w:rsidR="0049556A" w:rsidRPr="000C6F40">
        <w:rPr>
          <w:sz w:val="24"/>
          <w:szCs w:val="24"/>
          <w:lang w:val="en-US"/>
        </w:rPr>
        <w:t>– Functional annotations of the host</w:t>
      </w:r>
      <w:r w:rsidR="00310791">
        <w:rPr>
          <w:sz w:val="24"/>
          <w:szCs w:val="24"/>
          <w:lang w:val="en-US"/>
        </w:rPr>
        <w:t>-</w:t>
      </w:r>
      <w:r w:rsidR="0049556A" w:rsidRPr="000C6F40">
        <w:rPr>
          <w:sz w:val="24"/>
          <w:szCs w:val="24"/>
          <w:lang w:val="en-US"/>
        </w:rPr>
        <w:t>related unigenes in MGT-29 based on the Kyoto Encyclopedia of Genes and Genomes (KEGG) database.</w:t>
      </w:r>
    </w:p>
    <w:p w:rsidR="00937228" w:rsidRDefault="00937228" w:rsidP="000E6993">
      <w:pPr>
        <w:spacing w:line="480" w:lineRule="auto"/>
        <w:rPr>
          <w:sz w:val="24"/>
          <w:szCs w:val="24"/>
          <w:lang w:val="en-US"/>
        </w:rPr>
      </w:pPr>
    </w:p>
    <w:p w:rsidR="00BA4124" w:rsidRDefault="002B6DE3" w:rsidP="000E6993">
      <w:pPr>
        <w:spacing w:line="480" w:lineRule="auto"/>
        <w:rPr>
          <w:sz w:val="24"/>
          <w:szCs w:val="24"/>
        </w:rPr>
      </w:pPr>
      <w:r w:rsidRPr="002B6DE3">
        <w:rPr>
          <w:sz w:val="24"/>
          <w:szCs w:val="24"/>
        </w:rPr>
        <w:t>Supplemental_Code.zip</w:t>
      </w:r>
      <w:r>
        <w:rPr>
          <w:sz w:val="24"/>
          <w:szCs w:val="24"/>
        </w:rPr>
        <w:t xml:space="preserve"> - </w:t>
      </w:r>
      <w:r w:rsidR="00BA4124">
        <w:rPr>
          <w:sz w:val="24"/>
          <w:szCs w:val="24"/>
        </w:rPr>
        <w:t>T</w:t>
      </w:r>
      <w:r w:rsidR="00BA4124" w:rsidRPr="00BA4124">
        <w:rPr>
          <w:sz w:val="24"/>
          <w:szCs w:val="24"/>
        </w:rPr>
        <w:t xml:space="preserve">he original code </w:t>
      </w:r>
      <w:r w:rsidR="00BA4124">
        <w:rPr>
          <w:sz w:val="24"/>
          <w:szCs w:val="24"/>
        </w:rPr>
        <w:t xml:space="preserve">of </w:t>
      </w:r>
      <w:r w:rsidR="00BA4124" w:rsidRPr="00BA4124">
        <w:rPr>
          <w:sz w:val="24"/>
          <w:szCs w:val="24"/>
        </w:rPr>
        <w:t xml:space="preserve">the canopy clustering algorithm described in </w:t>
      </w:r>
      <w:r w:rsidR="00BA4124">
        <w:rPr>
          <w:sz w:val="24"/>
          <w:szCs w:val="24"/>
        </w:rPr>
        <w:t>Nielsen et al. 2014.</w:t>
      </w:r>
    </w:p>
    <w:p w:rsidR="00E43E36" w:rsidRDefault="00E43E36" w:rsidP="000E6993">
      <w:pPr>
        <w:spacing w:line="480" w:lineRule="auto"/>
        <w:rPr>
          <w:sz w:val="24"/>
          <w:szCs w:val="24"/>
        </w:rPr>
      </w:pPr>
    </w:p>
    <w:p w:rsidR="00E43E36" w:rsidRDefault="002B6DE3" w:rsidP="000E6993">
      <w:pPr>
        <w:spacing w:line="480" w:lineRule="auto"/>
        <w:rPr>
          <w:sz w:val="24"/>
          <w:szCs w:val="24"/>
        </w:rPr>
      </w:pPr>
      <w:r w:rsidRPr="002B6DE3">
        <w:rPr>
          <w:sz w:val="24"/>
          <w:szCs w:val="24"/>
        </w:rPr>
        <w:t>mgt-v1_cap3.tar.bz2</w:t>
      </w:r>
      <w:r>
        <w:rPr>
          <w:sz w:val="24"/>
          <w:szCs w:val="24"/>
        </w:rPr>
        <w:t xml:space="preserve"> - </w:t>
      </w:r>
      <w:r w:rsidR="00E43E36">
        <w:rPr>
          <w:sz w:val="24"/>
          <w:szCs w:val="24"/>
        </w:rPr>
        <w:t>CAP3-based MGT post assemblies</w:t>
      </w:r>
      <w:r w:rsidR="002D09DE">
        <w:rPr>
          <w:sz w:val="24"/>
          <w:szCs w:val="24"/>
        </w:rPr>
        <w:t xml:space="preserve">, available at </w:t>
      </w:r>
      <w:r w:rsidR="002D09DE" w:rsidRPr="00292276">
        <w:rPr>
          <w:rFonts w:eastAsia="Open Sans"/>
          <w:sz w:val="24"/>
          <w:szCs w:val="24"/>
        </w:rPr>
        <w:t>http://www.genoscope.cns.fr/tara/</w:t>
      </w:r>
      <w:r w:rsidR="00F23BFB">
        <w:rPr>
          <w:rFonts w:eastAsia="Open Sans"/>
          <w:sz w:val="24"/>
          <w:szCs w:val="24"/>
        </w:rPr>
        <w:t>.</w:t>
      </w:r>
    </w:p>
    <w:p w:rsidR="00E43E36" w:rsidRDefault="00E43E36" w:rsidP="000E6993">
      <w:pPr>
        <w:spacing w:line="480" w:lineRule="auto"/>
        <w:rPr>
          <w:sz w:val="24"/>
          <w:szCs w:val="24"/>
        </w:rPr>
      </w:pPr>
    </w:p>
    <w:p w:rsidR="00E43E36" w:rsidRPr="000C6F40" w:rsidRDefault="002B6DE3" w:rsidP="000E6993">
      <w:pPr>
        <w:spacing w:line="480" w:lineRule="auto"/>
        <w:rPr>
          <w:sz w:val="24"/>
          <w:szCs w:val="24"/>
          <w:lang w:val="en-US"/>
        </w:rPr>
      </w:pPr>
      <w:r w:rsidRPr="002B6DE3">
        <w:rPr>
          <w:sz w:val="24"/>
          <w:szCs w:val="24"/>
        </w:rPr>
        <w:t>MGT-v1.tar.gz</w:t>
      </w:r>
      <w:r>
        <w:rPr>
          <w:sz w:val="24"/>
          <w:szCs w:val="24"/>
        </w:rPr>
        <w:t xml:space="preserve"> - </w:t>
      </w:r>
      <w:r w:rsidR="00E43E36">
        <w:rPr>
          <w:sz w:val="24"/>
          <w:szCs w:val="24"/>
        </w:rPr>
        <w:t>MGT nucleic sequences</w:t>
      </w:r>
      <w:r w:rsidR="002D09DE">
        <w:rPr>
          <w:sz w:val="24"/>
          <w:szCs w:val="24"/>
        </w:rPr>
        <w:t xml:space="preserve">, available at </w:t>
      </w:r>
      <w:r w:rsidR="002D09DE" w:rsidRPr="00292276">
        <w:rPr>
          <w:rFonts w:eastAsia="Open Sans"/>
          <w:sz w:val="24"/>
          <w:szCs w:val="24"/>
        </w:rPr>
        <w:t>http://www.genoscope.cns.fr/tara/</w:t>
      </w:r>
      <w:r w:rsidR="00F23BFB">
        <w:rPr>
          <w:rFonts w:eastAsia="Open Sans"/>
          <w:sz w:val="24"/>
          <w:szCs w:val="24"/>
        </w:rPr>
        <w:t>.</w:t>
      </w:r>
      <w:bookmarkStart w:id="9" w:name="_GoBack"/>
      <w:bookmarkEnd w:id="9"/>
    </w:p>
    <w:sectPr w:rsidR="00E43E36" w:rsidRPr="000C6F40" w:rsidSect="002B6A4C">
      <w:footerReference w:type="default" r:id="rId23"/>
      <w:pgSz w:w="12240" w:h="15840"/>
      <w:pgMar w:top="1440" w:right="1440" w:bottom="1440" w:left="1440" w:header="0" w:footer="720" w:gutter="0"/>
      <w:lnNumType w:countBy="1" w:restart="continuous"/>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754D" w:rsidRDefault="000F754D">
      <w:pPr>
        <w:spacing w:line="240" w:lineRule="auto"/>
      </w:pPr>
      <w:r>
        <w:separator/>
      </w:r>
    </w:p>
  </w:endnote>
  <w:endnote w:type="continuationSeparator" w:id="0">
    <w:p w:rsidR="000F754D" w:rsidRDefault="000F75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Open Sans">
    <w:altName w:val="Franklin Gothic Medium Cond"/>
    <w:charset w:val="00"/>
    <w:family w:val="auto"/>
    <w:pitch w:val="default"/>
  </w:font>
  <w:font w:name="Liberation Sans">
    <w:altName w:val="Arial"/>
    <w:charset w:val="00"/>
    <w:family w:val="swiss"/>
    <w:pitch w:val="variable"/>
    <w:sig w:usb0="E0000AFF" w:usb1="500078FF" w:usb2="00000021" w:usb3="00000000" w:csb0="000001BF" w:csb1="00000000"/>
  </w:font>
  <w:font w:name="Linux Libertine G">
    <w:altName w:val="Cambria Math"/>
    <w:charset w:val="00"/>
    <w:family w:val="auto"/>
    <w:pitch w:val="variable"/>
    <w:sig w:usb0="00000001" w:usb1="5000E0FB" w:usb2="00000020" w:usb3="00000000" w:csb0="0000019B"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Roboto Mono">
    <w:charset w:val="00"/>
    <w:family w:val="auto"/>
    <w:pitch w:val="default"/>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54D" w:rsidRDefault="000F754D">
    <w:pPr>
      <w:jc w:val="right"/>
    </w:pPr>
    <w:r>
      <w:fldChar w:fldCharType="begin"/>
    </w:r>
    <w:r>
      <w:instrText>PAGE</w:instrText>
    </w:r>
    <w:r>
      <w:fldChar w:fldCharType="separate"/>
    </w:r>
    <w:r w:rsidR="000174FB">
      <w:rPr>
        <w:noProof/>
      </w:rPr>
      <w:t>23</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754D" w:rsidRDefault="000F754D">
      <w:pPr>
        <w:spacing w:line="240" w:lineRule="auto"/>
      </w:pPr>
      <w:r>
        <w:separator/>
      </w:r>
    </w:p>
  </w:footnote>
  <w:footnote w:type="continuationSeparator" w:id="0">
    <w:p w:rsidR="000F754D" w:rsidRDefault="000F75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400158"/>
    <w:multiLevelType w:val="hybridMultilevel"/>
    <w:tmpl w:val="64EE84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8F8"/>
    <w:rsid w:val="000174FB"/>
    <w:rsid w:val="000408F8"/>
    <w:rsid w:val="000642D7"/>
    <w:rsid w:val="000C6F40"/>
    <w:rsid w:val="000E6993"/>
    <w:rsid w:val="000E7DD6"/>
    <w:rsid w:val="000F5472"/>
    <w:rsid w:val="000F754D"/>
    <w:rsid w:val="00162490"/>
    <w:rsid w:val="00205FDF"/>
    <w:rsid w:val="00265AC9"/>
    <w:rsid w:val="002766A1"/>
    <w:rsid w:val="00292276"/>
    <w:rsid w:val="002B6A4C"/>
    <w:rsid w:val="002B6DE3"/>
    <w:rsid w:val="002D09DE"/>
    <w:rsid w:val="002F0152"/>
    <w:rsid w:val="00310791"/>
    <w:rsid w:val="00313AC9"/>
    <w:rsid w:val="0033115F"/>
    <w:rsid w:val="00356694"/>
    <w:rsid w:val="003C2B89"/>
    <w:rsid w:val="004312EF"/>
    <w:rsid w:val="00432C59"/>
    <w:rsid w:val="00444E76"/>
    <w:rsid w:val="004647BB"/>
    <w:rsid w:val="004738DB"/>
    <w:rsid w:val="0049556A"/>
    <w:rsid w:val="004A7B81"/>
    <w:rsid w:val="004B5380"/>
    <w:rsid w:val="004F3B0A"/>
    <w:rsid w:val="00636CF7"/>
    <w:rsid w:val="006961C1"/>
    <w:rsid w:val="006C3A05"/>
    <w:rsid w:val="00755954"/>
    <w:rsid w:val="007728C1"/>
    <w:rsid w:val="007B5986"/>
    <w:rsid w:val="00812528"/>
    <w:rsid w:val="00815668"/>
    <w:rsid w:val="00822448"/>
    <w:rsid w:val="008D5564"/>
    <w:rsid w:val="00916EB1"/>
    <w:rsid w:val="00920681"/>
    <w:rsid w:val="00937228"/>
    <w:rsid w:val="0094228E"/>
    <w:rsid w:val="00947C6E"/>
    <w:rsid w:val="00956FB0"/>
    <w:rsid w:val="009C0589"/>
    <w:rsid w:val="009D6DE1"/>
    <w:rsid w:val="00A01440"/>
    <w:rsid w:val="00A0640D"/>
    <w:rsid w:val="00A3565C"/>
    <w:rsid w:val="00B84743"/>
    <w:rsid w:val="00BA4124"/>
    <w:rsid w:val="00BA4E10"/>
    <w:rsid w:val="00BB1DE1"/>
    <w:rsid w:val="00C43596"/>
    <w:rsid w:val="00C65E2A"/>
    <w:rsid w:val="00CA0052"/>
    <w:rsid w:val="00CA6E1D"/>
    <w:rsid w:val="00D01FEC"/>
    <w:rsid w:val="00D83A18"/>
    <w:rsid w:val="00DC5E7B"/>
    <w:rsid w:val="00DF6F5F"/>
    <w:rsid w:val="00E03136"/>
    <w:rsid w:val="00E208BA"/>
    <w:rsid w:val="00E22549"/>
    <w:rsid w:val="00E43E36"/>
    <w:rsid w:val="00E81C0F"/>
    <w:rsid w:val="00F23BFB"/>
    <w:rsid w:val="00F31515"/>
    <w:rsid w:val="00F70398"/>
    <w:rsid w:val="00F94ECD"/>
    <w:rsid w:val="00FA36D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B3428"/>
  <w15:docId w15:val="{13CF8D0A-926C-4A03-84BE-AED6A9326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Cs w:val="22"/>
        <w:lang w:val="en"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56A"/>
    <w:pPr>
      <w:widowControl w:val="0"/>
      <w:overflowPunct w:val="0"/>
      <w:spacing w:line="276" w:lineRule="auto"/>
    </w:pPr>
    <w:rPr>
      <w:sz w:val="22"/>
    </w:rPr>
  </w:style>
  <w:style w:type="paragraph" w:styleId="Heading1">
    <w:name w:val="heading 1"/>
    <w:basedOn w:val="Heading"/>
    <w:next w:val="Normal"/>
    <w:qFormat/>
    <w:pPr>
      <w:keepLines/>
      <w:spacing w:before="400" w:line="240" w:lineRule="auto"/>
      <w:outlineLvl w:val="0"/>
    </w:pPr>
    <w:rPr>
      <w:rFonts w:ascii="Arial" w:eastAsia="Arial" w:hAnsi="Arial" w:cs="Arial"/>
      <w:sz w:val="40"/>
      <w:szCs w:val="40"/>
    </w:rPr>
  </w:style>
  <w:style w:type="paragraph" w:styleId="Heading2">
    <w:name w:val="heading 2"/>
    <w:basedOn w:val="Heading"/>
    <w:next w:val="Normal"/>
    <w:qFormat/>
    <w:pPr>
      <w:keepLines/>
      <w:spacing w:before="360" w:line="240" w:lineRule="auto"/>
      <w:outlineLvl w:val="1"/>
    </w:pPr>
    <w:rPr>
      <w:rFonts w:ascii="Arial" w:eastAsia="Arial" w:hAnsi="Arial" w:cs="Arial"/>
      <w:sz w:val="32"/>
      <w:szCs w:val="32"/>
    </w:rPr>
  </w:style>
  <w:style w:type="paragraph" w:styleId="Heading3">
    <w:name w:val="heading 3"/>
    <w:basedOn w:val="Heading"/>
    <w:next w:val="Normal"/>
    <w:qFormat/>
    <w:pPr>
      <w:keepLines/>
      <w:spacing w:before="320" w:after="80" w:line="240" w:lineRule="auto"/>
      <w:outlineLvl w:val="2"/>
    </w:pPr>
    <w:rPr>
      <w:rFonts w:ascii="Arial" w:eastAsia="Arial" w:hAnsi="Arial" w:cs="Arial"/>
      <w:color w:val="434343"/>
    </w:rPr>
  </w:style>
  <w:style w:type="paragraph" w:styleId="Heading4">
    <w:name w:val="heading 4"/>
    <w:basedOn w:val="Heading"/>
    <w:next w:val="Normal"/>
    <w:qFormat/>
    <w:pPr>
      <w:keepLines/>
      <w:spacing w:before="280" w:after="80" w:line="240" w:lineRule="auto"/>
      <w:outlineLvl w:val="3"/>
    </w:pPr>
    <w:rPr>
      <w:rFonts w:ascii="Arial" w:eastAsia="Arial" w:hAnsi="Arial" w:cs="Arial"/>
      <w:color w:val="666666"/>
      <w:sz w:val="24"/>
      <w:szCs w:val="24"/>
    </w:rPr>
  </w:style>
  <w:style w:type="paragraph" w:styleId="Heading5">
    <w:name w:val="heading 5"/>
    <w:basedOn w:val="Heading"/>
    <w:next w:val="Normal"/>
    <w:qFormat/>
    <w:pPr>
      <w:keepLines/>
      <w:spacing w:after="80" w:line="240" w:lineRule="auto"/>
      <w:outlineLvl w:val="4"/>
    </w:pPr>
    <w:rPr>
      <w:rFonts w:ascii="Arial" w:eastAsia="Arial" w:hAnsi="Arial" w:cs="Arial"/>
      <w:color w:val="666666"/>
      <w:sz w:val="22"/>
      <w:szCs w:val="22"/>
    </w:rPr>
  </w:style>
  <w:style w:type="paragraph" w:styleId="Heading6">
    <w:name w:val="heading 6"/>
    <w:basedOn w:val="Heading"/>
    <w:next w:val="Normal"/>
    <w:qFormat/>
    <w:pPr>
      <w:keepLines/>
      <w:spacing w:after="80" w:line="240" w:lineRule="auto"/>
      <w:outlineLvl w:val="5"/>
    </w:pPr>
    <w:rPr>
      <w:rFonts w:ascii="Arial" w:eastAsia="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style>
  <w:style w:type="character" w:customStyle="1" w:styleId="InternetLink">
    <w:name w:val="Internet Link"/>
    <w:rPr>
      <w:color w:val="000080"/>
      <w:u w:val="single"/>
    </w:rPr>
  </w:style>
  <w:style w:type="character" w:customStyle="1" w:styleId="ListLabel2">
    <w:name w:val="ListLabel 2"/>
    <w:qFormat/>
    <w:rPr>
      <w:color w:val="1155CC"/>
      <w:u w:val="single"/>
    </w:rPr>
  </w:style>
  <w:style w:type="character" w:customStyle="1" w:styleId="ListLabel3">
    <w:name w:val="ListLabel 3"/>
    <w:qFormat/>
    <w:rPr>
      <w:rFonts w:ascii="Open Sans" w:eastAsia="Open Sans" w:hAnsi="Open Sans" w:cs="Open Sans"/>
      <w:color w:val="0000FF"/>
      <w:sz w:val="24"/>
      <w:szCs w:val="24"/>
      <w:u w:val="single"/>
    </w:rPr>
  </w:style>
  <w:style w:type="character" w:customStyle="1" w:styleId="ListLabel4">
    <w:name w:val="ListLabel 4"/>
    <w:qFormat/>
    <w:rPr>
      <w:rFonts w:ascii="Open Sans" w:eastAsia="Open Sans" w:hAnsi="Open Sans" w:cs="Open Sans"/>
      <w:color w:val="0000FF"/>
      <w:sz w:val="24"/>
      <w:szCs w:val="24"/>
      <w:u w:val="single"/>
    </w:rPr>
  </w:style>
  <w:style w:type="character" w:customStyle="1" w:styleId="ListLabel5">
    <w:name w:val="ListLabel 5"/>
    <w:qFormat/>
    <w:rPr>
      <w:rFonts w:ascii="Open Sans" w:eastAsia="Open Sans" w:hAnsi="Open Sans" w:cs="Open Sans"/>
      <w:color w:val="0000FF"/>
      <w:sz w:val="24"/>
      <w:szCs w:val="24"/>
      <w:u w:val="single"/>
    </w:rPr>
  </w:style>
  <w:style w:type="character" w:customStyle="1" w:styleId="ListLabel6">
    <w:name w:val="ListLabel 6"/>
    <w:qFormat/>
    <w:rPr>
      <w:rFonts w:ascii="Liberation Sans" w:eastAsia="Open Sans" w:hAnsi="Liberation Sans" w:cs="Open Sans"/>
      <w:color w:val="0000FF"/>
      <w:sz w:val="24"/>
      <w:szCs w:val="24"/>
      <w:u w:val="single"/>
    </w:rPr>
  </w:style>
  <w:style w:type="character" w:customStyle="1" w:styleId="ListLabel7">
    <w:name w:val="ListLabel 7"/>
    <w:qFormat/>
    <w:rPr>
      <w:rFonts w:ascii="Liberation Sans" w:eastAsia="Open Sans" w:hAnsi="Liberation Sans" w:cs="Open Sans"/>
      <w:color w:val="0000FF"/>
      <w:sz w:val="24"/>
      <w:szCs w:val="24"/>
      <w:u w:val="single"/>
    </w:rPr>
  </w:style>
  <w:style w:type="character" w:customStyle="1" w:styleId="ListLabel8">
    <w:name w:val="ListLabel 8"/>
    <w:qFormat/>
    <w:rPr>
      <w:rFonts w:ascii="Liberation Sans" w:eastAsia="Open Sans" w:hAnsi="Liberation Sans" w:cs="Open Sans"/>
      <w:color w:val="0000FF"/>
      <w:sz w:val="24"/>
      <w:szCs w:val="24"/>
      <w:u w:val="single"/>
    </w:rPr>
  </w:style>
  <w:style w:type="paragraph" w:customStyle="1" w:styleId="Heading">
    <w:name w:val="Heading"/>
    <w:basedOn w:val="Normal"/>
    <w:next w:val="BodyText"/>
    <w:qFormat/>
    <w:pPr>
      <w:keepNext/>
      <w:spacing w:before="240" w:after="120"/>
    </w:pPr>
    <w:rPr>
      <w:rFonts w:ascii="Liberation Sans" w:eastAsia="Linux Libertine G" w:hAnsi="Liberation Sans" w:cs="Linux Libertine G"/>
      <w:sz w:val="28"/>
      <w:szCs w:val="28"/>
    </w:rPr>
  </w:style>
  <w:style w:type="paragraph" w:styleId="BodyText">
    <w:name w:val="Body Text"/>
    <w:basedOn w:val="Normal"/>
    <w:pPr>
      <w:spacing w:after="14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customStyle="1" w:styleId="LO-normal">
    <w:name w:val="LO-normal"/>
    <w:qFormat/>
    <w:pPr>
      <w:overflowPunct w:val="0"/>
    </w:pPr>
    <w:rPr>
      <w:sz w:val="22"/>
    </w:rPr>
  </w:style>
  <w:style w:type="paragraph" w:styleId="Title">
    <w:name w:val="Title"/>
    <w:basedOn w:val="LO-normal"/>
    <w:next w:val="Normal"/>
    <w:qFormat/>
    <w:pPr>
      <w:keepNext/>
      <w:keepLines/>
      <w:spacing w:after="60"/>
    </w:pPr>
    <w:rPr>
      <w:sz w:val="52"/>
      <w:szCs w:val="52"/>
    </w:rPr>
  </w:style>
  <w:style w:type="paragraph" w:styleId="Subtitle">
    <w:name w:val="Subtitle"/>
    <w:basedOn w:val="LO-normal"/>
    <w:next w:val="Normal"/>
    <w:qFormat/>
    <w:pPr>
      <w:keepNext/>
      <w:keepLines/>
      <w:spacing w:after="320"/>
    </w:pPr>
    <w:rPr>
      <w:color w:val="666666"/>
      <w:sz w:val="30"/>
      <w:szCs w:val="30"/>
    </w:rPr>
  </w:style>
  <w:style w:type="paragraph" w:styleId="Footer">
    <w:name w:val="footer"/>
    <w:basedOn w:val="Normal"/>
  </w:style>
  <w:style w:type="paragraph" w:styleId="BalloonText">
    <w:name w:val="Balloon Text"/>
    <w:basedOn w:val="Normal"/>
    <w:link w:val="BalloonTextChar"/>
    <w:uiPriority w:val="99"/>
    <w:semiHidden/>
    <w:unhideWhenUsed/>
    <w:rsid w:val="00356694"/>
    <w:pPr>
      <w:spacing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356694"/>
    <w:rPr>
      <w:rFonts w:ascii="Tahoma" w:hAnsi="Tahoma" w:cs="Mangal"/>
      <w:sz w:val="16"/>
      <w:szCs w:val="14"/>
    </w:rPr>
  </w:style>
  <w:style w:type="character" w:styleId="Hyperlink">
    <w:name w:val="Hyperlink"/>
    <w:basedOn w:val="DefaultParagraphFont"/>
    <w:uiPriority w:val="99"/>
    <w:unhideWhenUsed/>
    <w:rsid w:val="00356694"/>
    <w:rPr>
      <w:color w:val="0000FF" w:themeColor="hyperlink"/>
      <w:u w:val="single"/>
    </w:rPr>
  </w:style>
  <w:style w:type="paragraph" w:styleId="ListParagraph">
    <w:name w:val="List Paragraph"/>
    <w:basedOn w:val="Normal"/>
    <w:uiPriority w:val="34"/>
    <w:qFormat/>
    <w:rsid w:val="00F94ECD"/>
    <w:pPr>
      <w:ind w:left="720"/>
      <w:contextualSpacing/>
    </w:pPr>
    <w:rPr>
      <w:rFonts w:cs="Mangal"/>
      <w:szCs w:val="20"/>
    </w:rPr>
  </w:style>
  <w:style w:type="paragraph" w:styleId="NormalWeb">
    <w:name w:val="Normal (Web)"/>
    <w:basedOn w:val="Normal"/>
    <w:uiPriority w:val="99"/>
    <w:semiHidden/>
    <w:unhideWhenUsed/>
    <w:rsid w:val="00CA0052"/>
    <w:rPr>
      <w:rFonts w:ascii="Times New Roman" w:hAnsi="Times New Roman" w:cs="Mangal"/>
      <w:sz w:val="24"/>
      <w:szCs w:val="21"/>
    </w:rPr>
  </w:style>
  <w:style w:type="paragraph" w:styleId="Bibliography">
    <w:name w:val="Bibliography"/>
    <w:basedOn w:val="Normal"/>
    <w:next w:val="Normal"/>
    <w:uiPriority w:val="37"/>
    <w:unhideWhenUsed/>
    <w:rsid w:val="002B6A4C"/>
    <w:pPr>
      <w:spacing w:after="240" w:line="240" w:lineRule="auto"/>
      <w:ind w:left="720" w:hanging="720"/>
    </w:pPr>
    <w:rPr>
      <w:rFonts w:cs="Mangal"/>
      <w:szCs w:val="20"/>
    </w:rPr>
  </w:style>
  <w:style w:type="character" w:styleId="LineNumber">
    <w:name w:val="line number"/>
    <w:basedOn w:val="DefaultParagraphFont"/>
    <w:uiPriority w:val="99"/>
    <w:semiHidden/>
    <w:unhideWhenUsed/>
    <w:rsid w:val="002B6A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38835">
      <w:bodyDiv w:val="1"/>
      <w:marLeft w:val="0"/>
      <w:marRight w:val="0"/>
      <w:marTop w:val="0"/>
      <w:marBottom w:val="0"/>
      <w:divBdr>
        <w:top w:val="none" w:sz="0" w:space="0" w:color="auto"/>
        <w:left w:val="none" w:sz="0" w:space="0" w:color="auto"/>
        <w:bottom w:val="none" w:sz="0" w:space="0" w:color="auto"/>
        <w:right w:val="none" w:sz="0" w:space="0" w:color="auto"/>
      </w:divBdr>
    </w:div>
    <w:div w:id="245115772">
      <w:bodyDiv w:val="1"/>
      <w:marLeft w:val="0"/>
      <w:marRight w:val="0"/>
      <w:marTop w:val="0"/>
      <w:marBottom w:val="0"/>
      <w:divBdr>
        <w:top w:val="none" w:sz="0" w:space="0" w:color="auto"/>
        <w:left w:val="none" w:sz="0" w:space="0" w:color="auto"/>
        <w:bottom w:val="none" w:sz="0" w:space="0" w:color="auto"/>
        <w:right w:val="none" w:sz="0" w:space="0" w:color="auto"/>
      </w:divBdr>
    </w:div>
    <w:div w:id="1629316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vorobev@genoscope.cns.fr"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zotero.org/google-docs/?s8F1B4"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otero.org/google-docs/?AgQvR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www.zotero.org/google-docs/?5HLox7"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eric.pelletier@genoscope.cns.fr" TargetMode="Externa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ECF49-1653-4FEE-8F88-AE04AA902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23</Pages>
  <Words>9261</Words>
  <Characters>52789</Characters>
  <Application>Microsoft Office Word</Application>
  <DocSecurity>0</DocSecurity>
  <Lines>439</Lines>
  <Paragraphs>123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CEA</Company>
  <LinksUpToDate>false</LinksUpToDate>
  <CharactersWithSpaces>61927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 Vorobev</dc:creator>
  <cp:lastModifiedBy>Alexey V Vorobev</cp:lastModifiedBy>
  <cp:revision>17</cp:revision>
  <cp:lastPrinted>2020-01-29T15:00:00Z</cp:lastPrinted>
  <dcterms:created xsi:type="dcterms:W3CDTF">2020-03-11T12:56:00Z</dcterms:created>
  <dcterms:modified xsi:type="dcterms:W3CDTF">2020-03-13T13:20:00Z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zotero-version="5.0.74"&gt;&lt;session id="xMwqI3pK"/&gt;&lt;style id="http://www.zotero.org/styles/genome-research" hasBibliography="1" bibliographyStyleHasBeenSet="1"/&gt;&lt;prefs&gt;&lt;pref name="fieldType" value="Field"/&gt;&lt;pref name="automaticJournalA</vt:lpwstr>
  </property>
  <property fmtid="{D5CDD505-2E9C-101B-9397-08002B2CF9AE}" pid="3" name="ZOTERO_PREF_2">
    <vt:lpwstr>bbreviations" value="true"/&gt;&lt;/prefs&gt;&lt;/data&gt;</vt:lpwstr>
  </property>
</Properties>
</file>