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57D" w:rsidRPr="0034119C" w:rsidRDefault="00902118" w:rsidP="0034119C">
      <w:pPr>
        <w:pBdr>
          <w:top w:val="nil"/>
          <w:left w:val="nil"/>
          <w:bottom w:val="nil"/>
          <w:right w:val="nil"/>
          <w:between w:val="nil"/>
        </w:pBdr>
        <w:spacing w:line="480" w:lineRule="auto"/>
        <w:rPr>
          <w:rFonts w:eastAsia="Liberation Serif" w:cs="Liberation Serif"/>
          <w:color w:val="000000"/>
          <w:sz w:val="22"/>
          <w:szCs w:val="22"/>
        </w:rPr>
      </w:pPr>
      <w:bookmarkStart w:id="0" w:name="bookmark=id.gjdgxs" w:colFirst="0" w:colLast="0"/>
      <w:bookmarkEnd w:id="0"/>
      <w:r w:rsidRPr="0034119C">
        <w:rPr>
          <w:rFonts w:ascii="Arial" w:eastAsia="Arial" w:hAnsi="Arial" w:cs="Arial"/>
          <w:b/>
          <w:color w:val="000000"/>
          <w:sz w:val="22"/>
          <w:szCs w:val="22"/>
        </w:rPr>
        <w:t>Contents:</w:t>
      </w:r>
      <w:r w:rsidRPr="0034119C">
        <w:rPr>
          <w:rFonts w:ascii="Arial" w:eastAsia="Arial" w:hAnsi="Arial" w:cs="Arial"/>
          <w:color w:val="000000"/>
          <w:sz w:val="22"/>
          <w:szCs w:val="22"/>
        </w:rPr>
        <w:t xml:space="preserve"> This document lists all of the supplemental materials provided with this publication for download, along with captions describing each file. These include:</w:t>
      </w:r>
    </w:p>
    <w:p w:rsidR="001B057D" w:rsidRPr="0034119C" w:rsidRDefault="001B057D" w:rsidP="0034119C">
      <w:pPr>
        <w:pBdr>
          <w:top w:val="nil"/>
          <w:left w:val="nil"/>
          <w:bottom w:val="nil"/>
          <w:right w:val="nil"/>
          <w:between w:val="nil"/>
        </w:pBdr>
        <w:spacing w:after="140" w:line="480" w:lineRule="auto"/>
        <w:rPr>
          <w:rFonts w:eastAsia="Liberation Serif" w:cs="Liberation Serif"/>
          <w:color w:val="000000"/>
          <w:sz w:val="22"/>
          <w:szCs w:val="22"/>
        </w:rPr>
      </w:pPr>
    </w:p>
    <w:p w:rsidR="001B057D" w:rsidRPr="0034119C" w:rsidRDefault="00902118" w:rsidP="0034119C">
      <w:pPr>
        <w:pBdr>
          <w:top w:val="nil"/>
          <w:left w:val="nil"/>
          <w:bottom w:val="nil"/>
          <w:right w:val="nil"/>
          <w:between w:val="nil"/>
        </w:pBdr>
        <w:spacing w:line="480" w:lineRule="auto"/>
        <w:rPr>
          <w:rFonts w:ascii="Arial" w:eastAsia="Arial" w:hAnsi="Arial" w:cs="Arial"/>
          <w:color w:val="000000"/>
          <w:sz w:val="22"/>
          <w:szCs w:val="22"/>
        </w:rPr>
      </w:pPr>
      <w:r w:rsidRPr="0034119C">
        <w:rPr>
          <w:rFonts w:ascii="Arial" w:eastAsia="Arial" w:hAnsi="Arial" w:cs="Arial"/>
          <w:color w:val="000000"/>
          <w:sz w:val="22"/>
          <w:szCs w:val="22"/>
        </w:rPr>
        <w:t>Supplemental Code</w:t>
      </w:r>
    </w:p>
    <w:p w:rsidR="001B057D" w:rsidRPr="0034119C" w:rsidRDefault="00902118" w:rsidP="0034119C">
      <w:pPr>
        <w:pBdr>
          <w:top w:val="nil"/>
          <w:left w:val="nil"/>
          <w:bottom w:val="nil"/>
          <w:right w:val="nil"/>
          <w:between w:val="nil"/>
        </w:pBdr>
        <w:spacing w:line="480" w:lineRule="auto"/>
        <w:rPr>
          <w:rFonts w:ascii="Arial" w:eastAsia="Arial" w:hAnsi="Arial" w:cs="Arial"/>
          <w:color w:val="000000"/>
          <w:sz w:val="22"/>
          <w:szCs w:val="22"/>
        </w:rPr>
      </w:pPr>
      <w:r w:rsidRPr="0034119C">
        <w:rPr>
          <w:rFonts w:ascii="Arial" w:eastAsia="Arial" w:hAnsi="Arial" w:cs="Arial"/>
          <w:color w:val="000000"/>
          <w:sz w:val="22"/>
          <w:szCs w:val="22"/>
        </w:rPr>
        <w:t>Supplemental Data S1-2</w:t>
      </w:r>
    </w:p>
    <w:p w:rsidR="001B057D" w:rsidRPr="0034119C" w:rsidRDefault="00902118" w:rsidP="0034119C">
      <w:pPr>
        <w:pBdr>
          <w:top w:val="nil"/>
          <w:left w:val="nil"/>
          <w:bottom w:val="nil"/>
          <w:right w:val="nil"/>
          <w:between w:val="nil"/>
        </w:pBdr>
        <w:spacing w:line="480" w:lineRule="auto"/>
        <w:rPr>
          <w:rFonts w:ascii="Arial" w:eastAsia="Arial" w:hAnsi="Arial" w:cs="Arial"/>
          <w:color w:val="000000"/>
          <w:sz w:val="22"/>
          <w:szCs w:val="22"/>
        </w:rPr>
      </w:pPr>
      <w:r w:rsidRPr="0034119C">
        <w:rPr>
          <w:rFonts w:ascii="Arial" w:eastAsia="Arial" w:hAnsi="Arial" w:cs="Arial"/>
          <w:color w:val="000000"/>
          <w:sz w:val="22"/>
          <w:szCs w:val="22"/>
        </w:rPr>
        <w:t>Supplemental Tables S1-2</w:t>
      </w:r>
    </w:p>
    <w:p w:rsidR="001B057D" w:rsidRPr="0034119C" w:rsidRDefault="00902118" w:rsidP="0034119C">
      <w:pPr>
        <w:pBdr>
          <w:top w:val="nil"/>
          <w:left w:val="nil"/>
          <w:bottom w:val="nil"/>
          <w:right w:val="nil"/>
          <w:between w:val="nil"/>
        </w:pBdr>
        <w:spacing w:line="480" w:lineRule="auto"/>
        <w:rPr>
          <w:rFonts w:ascii="Arial" w:eastAsia="Arial" w:hAnsi="Arial" w:cs="Arial"/>
          <w:color w:val="000000"/>
          <w:sz w:val="22"/>
          <w:szCs w:val="22"/>
        </w:rPr>
      </w:pPr>
      <w:r w:rsidRPr="0034119C">
        <w:rPr>
          <w:rFonts w:ascii="Arial" w:eastAsia="Arial" w:hAnsi="Arial" w:cs="Arial"/>
          <w:color w:val="000000"/>
          <w:sz w:val="22"/>
          <w:szCs w:val="22"/>
        </w:rPr>
        <w:t>Supplemental Figures S1-12</w:t>
      </w:r>
    </w:p>
    <w:p w:rsidR="001B057D" w:rsidRPr="0034119C" w:rsidRDefault="001B057D" w:rsidP="0034119C">
      <w:pPr>
        <w:pBdr>
          <w:top w:val="nil"/>
          <w:left w:val="nil"/>
          <w:bottom w:val="nil"/>
          <w:right w:val="nil"/>
          <w:between w:val="nil"/>
        </w:pBdr>
        <w:spacing w:after="140" w:line="480" w:lineRule="auto"/>
        <w:rPr>
          <w:rFonts w:eastAsia="Liberation Serif" w:cs="Liberation Serif"/>
          <w:color w:val="000000"/>
          <w:sz w:val="22"/>
          <w:szCs w:val="22"/>
        </w:rPr>
      </w:pPr>
    </w:p>
    <w:p w:rsidR="001B057D" w:rsidRPr="0034119C" w:rsidRDefault="00902118" w:rsidP="0034119C">
      <w:pPr>
        <w:pBdr>
          <w:top w:val="nil"/>
          <w:left w:val="nil"/>
          <w:bottom w:val="nil"/>
          <w:right w:val="nil"/>
          <w:between w:val="nil"/>
        </w:pBdr>
        <w:spacing w:line="480" w:lineRule="auto"/>
        <w:rPr>
          <w:rFonts w:eastAsia="Liberation Serif" w:cs="Liberation Serif"/>
          <w:color w:val="000000"/>
          <w:sz w:val="22"/>
          <w:szCs w:val="22"/>
        </w:rPr>
      </w:pPr>
      <w:r w:rsidRPr="0034119C">
        <w:rPr>
          <w:rFonts w:ascii="Arial" w:eastAsia="Arial" w:hAnsi="Arial" w:cs="Arial"/>
          <w:b/>
          <w:color w:val="000000"/>
          <w:sz w:val="22"/>
          <w:szCs w:val="22"/>
        </w:rPr>
        <w:t>Supplemental Code</w:t>
      </w:r>
      <w:r w:rsidRPr="0034119C">
        <w:rPr>
          <w:rFonts w:ascii="Arial" w:eastAsia="Arial" w:hAnsi="Arial" w:cs="Arial"/>
          <w:color w:val="000000"/>
          <w:sz w:val="22"/>
          <w:szCs w:val="22"/>
        </w:rPr>
        <w:t xml:space="preserve">: All of the code we used to generate Incremental Databases is available in the zip file available for download in the supplemental materials, along with instructions for how to use this. This code is also publicly available in the GitHub repository at </w:t>
      </w:r>
      <w:hyperlink r:id="rId5">
        <w:r w:rsidRPr="0034119C">
          <w:rPr>
            <w:rFonts w:ascii="Arial" w:eastAsia="Arial" w:hAnsi="Arial" w:cs="Arial"/>
            <w:color w:val="1155CC"/>
            <w:sz w:val="22"/>
            <w:szCs w:val="22"/>
            <w:u w:val="single"/>
          </w:rPr>
          <w:t>https://github.com/tmfreeman400/IncDB_code</w:t>
        </w:r>
      </w:hyperlink>
      <w:r w:rsidRPr="0034119C">
        <w:rPr>
          <w:rFonts w:eastAsia="Liberation Serif" w:cs="Liberation Serif"/>
          <w:color w:val="000000"/>
          <w:sz w:val="22"/>
          <w:szCs w:val="22"/>
        </w:rPr>
        <w:t xml:space="preserve"> </w:t>
      </w:r>
      <w:r w:rsidRPr="0034119C">
        <w:rPr>
          <w:rFonts w:ascii="Arial" w:eastAsia="Arial" w:hAnsi="Arial" w:cs="Arial"/>
          <w:color w:val="000000"/>
          <w:sz w:val="22"/>
          <w:szCs w:val="22"/>
        </w:rPr>
        <w:t>.</w:t>
      </w:r>
    </w:p>
    <w:p w:rsidR="001B057D" w:rsidRPr="0034119C" w:rsidRDefault="001B057D" w:rsidP="0034119C">
      <w:pPr>
        <w:pBdr>
          <w:top w:val="nil"/>
          <w:left w:val="nil"/>
          <w:bottom w:val="nil"/>
          <w:right w:val="nil"/>
          <w:between w:val="nil"/>
        </w:pBdr>
        <w:spacing w:after="140" w:line="480" w:lineRule="auto"/>
        <w:rPr>
          <w:rFonts w:eastAsia="Liberation Serif" w:cs="Liberation Serif"/>
          <w:color w:val="000000"/>
          <w:sz w:val="22"/>
          <w:szCs w:val="22"/>
        </w:rPr>
      </w:pPr>
    </w:p>
    <w:p w:rsidR="001B057D" w:rsidRPr="0034119C" w:rsidRDefault="00902118" w:rsidP="0034119C">
      <w:pPr>
        <w:pBdr>
          <w:top w:val="nil"/>
          <w:left w:val="nil"/>
          <w:bottom w:val="nil"/>
          <w:right w:val="nil"/>
          <w:between w:val="nil"/>
        </w:pBdr>
        <w:spacing w:line="480" w:lineRule="auto"/>
        <w:rPr>
          <w:rFonts w:eastAsia="Liberation Serif" w:cs="Liberation Serif"/>
          <w:color w:val="000000"/>
          <w:sz w:val="22"/>
          <w:szCs w:val="22"/>
        </w:rPr>
      </w:pPr>
      <w:r w:rsidRPr="0034119C">
        <w:rPr>
          <w:rFonts w:ascii="Arial" w:eastAsia="Arial" w:hAnsi="Arial" w:cs="Arial"/>
          <w:b/>
          <w:color w:val="000000"/>
          <w:sz w:val="22"/>
          <w:szCs w:val="22"/>
        </w:rPr>
        <w:t>Supplemental Data S1</w:t>
      </w:r>
      <w:r w:rsidRPr="0034119C">
        <w:rPr>
          <w:rFonts w:eastAsia="Liberation Serif" w:cs="Liberation Serif"/>
          <w:color w:val="000000"/>
          <w:sz w:val="22"/>
          <w:szCs w:val="22"/>
        </w:rPr>
        <w:t xml:space="preserve"> </w:t>
      </w:r>
      <w:r w:rsidRPr="0034119C">
        <w:rPr>
          <w:rFonts w:ascii="Arial" w:eastAsia="Arial" w:hAnsi="Arial" w:cs="Arial"/>
          <w:color w:val="000000"/>
          <w:sz w:val="22"/>
          <w:szCs w:val="22"/>
        </w:rPr>
        <w:t xml:space="preserve">- List of autosomal genes associated with hereditary spastic paraplegia from the </w:t>
      </w:r>
      <w:proofErr w:type="spellStart"/>
      <w:r w:rsidRPr="0034119C">
        <w:rPr>
          <w:rFonts w:ascii="Arial" w:eastAsia="Arial" w:hAnsi="Arial" w:cs="Arial"/>
          <w:color w:val="000000"/>
          <w:sz w:val="22"/>
          <w:szCs w:val="22"/>
        </w:rPr>
        <w:t>PanelApp</w:t>
      </w:r>
      <w:proofErr w:type="spellEnd"/>
      <w:r w:rsidRPr="0034119C">
        <w:rPr>
          <w:rFonts w:ascii="Arial" w:eastAsia="Arial" w:hAnsi="Arial" w:cs="Arial"/>
          <w:color w:val="000000"/>
          <w:sz w:val="22"/>
          <w:szCs w:val="22"/>
        </w:rPr>
        <w:t xml:space="preserve"> gene panel, ranked in descending order by suspect loci percentage. Files A, B, C refer to data sets 1, 2, </w:t>
      </w:r>
      <w:proofErr w:type="gramStart"/>
      <w:r w:rsidRPr="0034119C">
        <w:rPr>
          <w:rFonts w:ascii="Arial" w:eastAsia="Arial" w:hAnsi="Arial" w:cs="Arial"/>
          <w:color w:val="000000"/>
          <w:sz w:val="22"/>
          <w:szCs w:val="22"/>
        </w:rPr>
        <w:t>3</w:t>
      </w:r>
      <w:proofErr w:type="gramEnd"/>
      <w:r w:rsidRPr="0034119C">
        <w:rPr>
          <w:rFonts w:ascii="Arial" w:eastAsia="Arial" w:hAnsi="Arial" w:cs="Arial"/>
          <w:color w:val="000000"/>
          <w:sz w:val="22"/>
          <w:szCs w:val="22"/>
        </w:rPr>
        <w:t xml:space="preserve"> respectively.</w:t>
      </w:r>
    </w:p>
    <w:p w:rsidR="001B057D" w:rsidRPr="0034119C" w:rsidRDefault="001B057D" w:rsidP="0034119C">
      <w:pPr>
        <w:pBdr>
          <w:top w:val="nil"/>
          <w:left w:val="nil"/>
          <w:bottom w:val="nil"/>
          <w:right w:val="nil"/>
          <w:between w:val="nil"/>
        </w:pBdr>
        <w:spacing w:after="140" w:line="480" w:lineRule="auto"/>
        <w:rPr>
          <w:rFonts w:eastAsia="Liberation Serif" w:cs="Liberation Serif"/>
          <w:color w:val="000000"/>
          <w:sz w:val="22"/>
          <w:szCs w:val="22"/>
        </w:rPr>
      </w:pPr>
    </w:p>
    <w:p w:rsidR="001B057D" w:rsidRPr="0034119C" w:rsidRDefault="00902118" w:rsidP="0034119C">
      <w:pPr>
        <w:pBdr>
          <w:top w:val="nil"/>
          <w:left w:val="nil"/>
          <w:bottom w:val="nil"/>
          <w:right w:val="nil"/>
          <w:between w:val="nil"/>
        </w:pBdr>
        <w:spacing w:line="480" w:lineRule="auto"/>
        <w:rPr>
          <w:rFonts w:eastAsia="Liberation Serif" w:cs="Liberation Serif"/>
          <w:color w:val="000000"/>
          <w:sz w:val="22"/>
          <w:szCs w:val="22"/>
        </w:rPr>
      </w:pPr>
      <w:r w:rsidRPr="0034119C">
        <w:rPr>
          <w:rFonts w:ascii="Arial" w:eastAsia="Arial" w:hAnsi="Arial" w:cs="Arial"/>
          <w:b/>
          <w:color w:val="000000"/>
          <w:sz w:val="22"/>
          <w:szCs w:val="22"/>
        </w:rPr>
        <w:t>Supplemental Data S2</w:t>
      </w:r>
      <w:r w:rsidRPr="0034119C">
        <w:rPr>
          <w:rFonts w:eastAsia="Liberation Serif" w:cs="Liberation Serif"/>
          <w:color w:val="000000"/>
          <w:sz w:val="22"/>
          <w:szCs w:val="22"/>
        </w:rPr>
        <w:t xml:space="preserve"> </w:t>
      </w:r>
      <w:r w:rsidRPr="0034119C">
        <w:rPr>
          <w:rFonts w:ascii="Arial" w:eastAsia="Arial" w:hAnsi="Arial" w:cs="Arial"/>
          <w:color w:val="000000"/>
          <w:sz w:val="22"/>
          <w:szCs w:val="22"/>
        </w:rPr>
        <w:t xml:space="preserve">- List of autosomal genes associated with genetic epilepsy syndromes from the </w:t>
      </w:r>
      <w:proofErr w:type="spellStart"/>
      <w:r w:rsidRPr="0034119C">
        <w:rPr>
          <w:rFonts w:ascii="Arial" w:eastAsia="Arial" w:hAnsi="Arial" w:cs="Arial"/>
          <w:color w:val="000000"/>
          <w:sz w:val="22"/>
          <w:szCs w:val="22"/>
        </w:rPr>
        <w:t>PanelApp</w:t>
      </w:r>
      <w:proofErr w:type="spellEnd"/>
      <w:r w:rsidRPr="0034119C">
        <w:rPr>
          <w:rFonts w:ascii="Arial" w:eastAsia="Arial" w:hAnsi="Arial" w:cs="Arial"/>
          <w:color w:val="000000"/>
          <w:sz w:val="22"/>
          <w:szCs w:val="22"/>
        </w:rPr>
        <w:t xml:space="preserve"> gene panel, ranked in descending order by suspect loci percentage. Files A, B, C refer to data sets 1, 2, </w:t>
      </w:r>
      <w:proofErr w:type="gramStart"/>
      <w:r w:rsidRPr="0034119C">
        <w:rPr>
          <w:rFonts w:ascii="Arial" w:eastAsia="Arial" w:hAnsi="Arial" w:cs="Arial"/>
          <w:color w:val="000000"/>
          <w:sz w:val="22"/>
          <w:szCs w:val="22"/>
        </w:rPr>
        <w:t>3</w:t>
      </w:r>
      <w:proofErr w:type="gramEnd"/>
      <w:r w:rsidRPr="0034119C">
        <w:rPr>
          <w:rFonts w:ascii="Arial" w:eastAsia="Arial" w:hAnsi="Arial" w:cs="Arial"/>
          <w:color w:val="000000"/>
          <w:sz w:val="22"/>
          <w:szCs w:val="22"/>
        </w:rPr>
        <w:t xml:space="preserve"> respectively.</w:t>
      </w:r>
    </w:p>
    <w:p w:rsidR="001B057D" w:rsidRDefault="00902118">
      <w:pPr>
        <w:pBdr>
          <w:top w:val="nil"/>
          <w:left w:val="nil"/>
          <w:bottom w:val="nil"/>
          <w:right w:val="nil"/>
          <w:between w:val="nil"/>
        </w:pBdr>
        <w:spacing w:after="140" w:line="288" w:lineRule="auto"/>
        <w:rPr>
          <w:rFonts w:eastAsia="Liberation Serif" w:cs="Liberation Serif"/>
          <w:color w:val="000000"/>
        </w:rPr>
      </w:pPr>
      <w:r>
        <w:br w:type="page"/>
      </w:r>
    </w:p>
    <w:p w:rsidR="001B057D" w:rsidRDefault="001B057D">
      <w:pPr>
        <w:pBdr>
          <w:top w:val="nil"/>
          <w:left w:val="nil"/>
          <w:bottom w:val="nil"/>
          <w:right w:val="nil"/>
          <w:between w:val="nil"/>
        </w:pBdr>
        <w:spacing w:after="140" w:line="288" w:lineRule="auto"/>
        <w:rPr>
          <w:rFonts w:eastAsia="Liberation Serif" w:cs="Liberation Serif"/>
          <w:color w:val="000000"/>
        </w:rPr>
      </w:pPr>
    </w:p>
    <w:tbl>
      <w:tblPr>
        <w:tblStyle w:val="a"/>
        <w:tblW w:w="9085" w:type="dxa"/>
        <w:tblInd w:w="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021"/>
        <w:gridCol w:w="1766"/>
        <w:gridCol w:w="1751"/>
        <w:gridCol w:w="1736"/>
        <w:gridCol w:w="1811"/>
      </w:tblGrid>
      <w:tr w:rsidR="001B057D">
        <w:tc>
          <w:tcPr>
            <w:tcW w:w="2021" w:type="dxa"/>
            <w:tcBorders>
              <w:top w:val="single" w:sz="12" w:space="0" w:color="000000"/>
              <w:left w:val="single" w:sz="12" w:space="0" w:color="000000"/>
              <w:bottom w:val="single" w:sz="12" w:space="0" w:color="000000"/>
              <w:right w:val="single" w:sz="12" w:space="0" w:color="000000"/>
            </w:tcBorders>
            <w:shd w:val="clear" w:color="auto" w:fill="D9D9D9"/>
            <w:tcMar>
              <w:left w:w="85" w:type="dxa"/>
            </w:tcMar>
            <w:vAlign w:val="center"/>
          </w:tcPr>
          <w:p w:rsidR="001B057D" w:rsidRDefault="001B057D">
            <w:pPr>
              <w:pBdr>
                <w:top w:val="nil"/>
                <w:left w:val="nil"/>
                <w:bottom w:val="nil"/>
                <w:right w:val="nil"/>
                <w:between w:val="nil"/>
              </w:pBdr>
              <w:rPr>
                <w:rFonts w:eastAsia="Liberation Serif" w:cs="Liberation Serif"/>
                <w:color w:val="000000"/>
              </w:rPr>
            </w:pPr>
          </w:p>
        </w:tc>
        <w:tc>
          <w:tcPr>
            <w:tcW w:w="1766" w:type="dxa"/>
            <w:tcBorders>
              <w:top w:val="single" w:sz="12" w:space="0" w:color="000000"/>
              <w:left w:val="single" w:sz="12" w:space="0" w:color="000000"/>
              <w:bottom w:val="single" w:sz="12" w:space="0" w:color="000000"/>
              <w:right w:val="single" w:sz="8" w:space="0" w:color="000000"/>
            </w:tcBorders>
            <w:shd w:val="clear" w:color="auto" w:fill="F3F3F3"/>
            <w:tcMar>
              <w:left w:w="85" w:type="dxa"/>
            </w:tcMar>
            <w:vAlign w:val="center"/>
          </w:tcPr>
          <w:p w:rsidR="001B057D" w:rsidRDefault="00902118">
            <w:pPr>
              <w:pBdr>
                <w:top w:val="nil"/>
                <w:left w:val="nil"/>
                <w:bottom w:val="nil"/>
                <w:right w:val="nil"/>
                <w:between w:val="nil"/>
              </w:pBdr>
              <w:spacing w:line="429" w:lineRule="auto"/>
              <w:jc w:val="center"/>
              <w:rPr>
                <w:rFonts w:ascii="Arial" w:eastAsia="Arial" w:hAnsi="Arial" w:cs="Arial"/>
                <w:b/>
                <w:color w:val="000000"/>
              </w:rPr>
            </w:pPr>
            <w:r>
              <w:rPr>
                <w:rFonts w:ascii="Arial" w:eastAsia="Arial" w:hAnsi="Arial" w:cs="Arial"/>
                <w:b/>
                <w:color w:val="000000"/>
              </w:rPr>
              <w:t>Number of suspect loci</w:t>
            </w:r>
          </w:p>
          <w:p w:rsidR="001B057D" w:rsidRDefault="00902118" w:rsidP="0034119C">
            <w:pPr>
              <w:pBdr>
                <w:top w:val="nil"/>
                <w:left w:val="nil"/>
                <w:bottom w:val="nil"/>
                <w:right w:val="nil"/>
                <w:between w:val="nil"/>
              </w:pBdr>
              <w:spacing w:line="429" w:lineRule="auto"/>
              <w:jc w:val="center"/>
              <w:rPr>
                <w:rFonts w:ascii="Arial" w:eastAsia="Arial" w:hAnsi="Arial" w:cs="Arial"/>
                <w:b/>
                <w:color w:val="000000"/>
              </w:rPr>
            </w:pPr>
            <w:r>
              <w:rPr>
                <w:rFonts w:ascii="Arial" w:eastAsia="Arial" w:hAnsi="Arial" w:cs="Arial"/>
                <w:b/>
                <w:color w:val="000000"/>
              </w:rPr>
              <w:t>(</w:t>
            </w:r>
            <w:sdt>
              <w:sdtPr>
                <w:tag w:val="goog_rdk_0"/>
                <w:id w:val="-1904519482"/>
              </w:sdtPr>
              <w:sdtEndPr/>
              <w:sdtContent>
                <w:r>
                  <w:rPr>
                    <w:rFonts w:ascii="Arial" w:eastAsia="Arial" w:hAnsi="Arial" w:cs="Arial"/>
                    <w:b/>
                    <w:color w:val="000000"/>
                  </w:rPr>
                  <w:t>×</w:t>
                </w:r>
              </w:sdtContent>
            </w:sdt>
            <w:r>
              <w:rPr>
                <w:rFonts w:ascii="Arial" w:eastAsia="Arial" w:hAnsi="Arial" w:cs="Arial"/>
                <w:b/>
                <w:color w:val="000000"/>
              </w:rPr>
              <w:t>1,000,000)</w:t>
            </w:r>
          </w:p>
        </w:tc>
        <w:tc>
          <w:tcPr>
            <w:tcW w:w="1751" w:type="dxa"/>
            <w:tcBorders>
              <w:top w:val="single" w:sz="12" w:space="0" w:color="000000"/>
              <w:left w:val="single" w:sz="8" w:space="0" w:color="000000"/>
              <w:bottom w:val="single" w:sz="12" w:space="0" w:color="000000"/>
              <w:right w:val="single" w:sz="8" w:space="0" w:color="000000"/>
            </w:tcBorders>
            <w:shd w:val="clear" w:color="auto" w:fill="F3F3F3"/>
            <w:tcMar>
              <w:left w:w="90" w:type="dxa"/>
            </w:tcMar>
            <w:vAlign w:val="center"/>
          </w:tcPr>
          <w:p w:rsidR="001B057D" w:rsidRDefault="00902118">
            <w:pPr>
              <w:pBdr>
                <w:top w:val="nil"/>
                <w:left w:val="nil"/>
                <w:bottom w:val="nil"/>
                <w:right w:val="nil"/>
                <w:between w:val="nil"/>
              </w:pBdr>
              <w:spacing w:line="429" w:lineRule="auto"/>
              <w:jc w:val="center"/>
              <w:rPr>
                <w:rFonts w:ascii="Arial" w:eastAsia="Arial" w:hAnsi="Arial" w:cs="Arial"/>
                <w:b/>
                <w:color w:val="000000"/>
              </w:rPr>
            </w:pPr>
            <w:r>
              <w:rPr>
                <w:rFonts w:ascii="Arial" w:eastAsia="Arial" w:hAnsi="Arial" w:cs="Arial"/>
                <w:b/>
                <w:color w:val="000000"/>
              </w:rPr>
              <w:t>Number of non-suspect loci</w:t>
            </w:r>
          </w:p>
          <w:p w:rsidR="001B057D" w:rsidRDefault="00902118" w:rsidP="0034119C">
            <w:pPr>
              <w:pBdr>
                <w:top w:val="nil"/>
                <w:left w:val="nil"/>
                <w:bottom w:val="nil"/>
                <w:right w:val="nil"/>
                <w:between w:val="nil"/>
              </w:pBdr>
              <w:spacing w:line="429" w:lineRule="auto"/>
              <w:jc w:val="center"/>
              <w:rPr>
                <w:rFonts w:ascii="Arial" w:eastAsia="Arial" w:hAnsi="Arial" w:cs="Arial"/>
                <w:b/>
                <w:color w:val="000000"/>
              </w:rPr>
            </w:pPr>
            <w:r>
              <w:rPr>
                <w:rFonts w:ascii="Arial" w:eastAsia="Arial" w:hAnsi="Arial" w:cs="Arial"/>
                <w:b/>
                <w:color w:val="000000"/>
              </w:rPr>
              <w:t>(</w:t>
            </w:r>
            <w:sdt>
              <w:sdtPr>
                <w:tag w:val="goog_rdk_2"/>
                <w:id w:val="39717353"/>
              </w:sdtPr>
              <w:sdtEndPr/>
              <w:sdtContent>
                <w:r>
                  <w:rPr>
                    <w:rFonts w:ascii="Arial" w:eastAsia="Arial" w:hAnsi="Arial" w:cs="Arial"/>
                    <w:b/>
                    <w:color w:val="000000"/>
                  </w:rPr>
                  <w:t>×</w:t>
                </w:r>
              </w:sdtContent>
            </w:sdt>
            <w:r>
              <w:rPr>
                <w:rFonts w:ascii="Arial" w:eastAsia="Arial" w:hAnsi="Arial" w:cs="Arial"/>
                <w:b/>
                <w:color w:val="000000"/>
              </w:rPr>
              <w:t>1,000,000)</w:t>
            </w:r>
          </w:p>
        </w:tc>
        <w:tc>
          <w:tcPr>
            <w:tcW w:w="1736" w:type="dxa"/>
            <w:tcBorders>
              <w:top w:val="single" w:sz="12" w:space="0" w:color="000000"/>
              <w:left w:val="single" w:sz="8" w:space="0" w:color="000000"/>
              <w:bottom w:val="single" w:sz="12" w:space="0" w:color="000000"/>
              <w:right w:val="single" w:sz="8" w:space="0" w:color="000000"/>
            </w:tcBorders>
            <w:shd w:val="clear" w:color="auto" w:fill="F3F3F3"/>
            <w:tcMar>
              <w:left w:w="90" w:type="dxa"/>
            </w:tcMar>
            <w:vAlign w:val="center"/>
          </w:tcPr>
          <w:p w:rsidR="001B057D" w:rsidRDefault="00902118">
            <w:pPr>
              <w:pBdr>
                <w:top w:val="nil"/>
                <w:left w:val="nil"/>
                <w:bottom w:val="nil"/>
                <w:right w:val="nil"/>
                <w:between w:val="nil"/>
              </w:pBdr>
              <w:spacing w:line="429" w:lineRule="auto"/>
              <w:jc w:val="center"/>
              <w:rPr>
                <w:rFonts w:ascii="Arial" w:eastAsia="Arial" w:hAnsi="Arial" w:cs="Arial"/>
                <w:b/>
                <w:color w:val="000000"/>
              </w:rPr>
            </w:pPr>
            <w:r>
              <w:rPr>
                <w:rFonts w:ascii="Arial" w:eastAsia="Arial" w:hAnsi="Arial" w:cs="Arial"/>
                <w:b/>
                <w:color w:val="000000"/>
              </w:rPr>
              <w:t>Odds ratio</w:t>
            </w:r>
          </w:p>
        </w:tc>
        <w:tc>
          <w:tcPr>
            <w:tcW w:w="1811" w:type="dxa"/>
            <w:tcBorders>
              <w:top w:val="single" w:sz="12" w:space="0" w:color="000000"/>
              <w:left w:val="single" w:sz="8" w:space="0" w:color="000000"/>
              <w:bottom w:val="single" w:sz="12" w:space="0" w:color="000000"/>
              <w:right w:val="single" w:sz="12" w:space="0" w:color="000000"/>
            </w:tcBorders>
            <w:shd w:val="clear" w:color="auto" w:fill="F3F3F3"/>
            <w:tcMar>
              <w:left w:w="90" w:type="dxa"/>
            </w:tcMar>
            <w:vAlign w:val="center"/>
          </w:tcPr>
          <w:p w:rsidR="001B057D" w:rsidRDefault="00902118">
            <w:pPr>
              <w:pBdr>
                <w:top w:val="nil"/>
                <w:left w:val="nil"/>
                <w:bottom w:val="nil"/>
                <w:right w:val="nil"/>
                <w:between w:val="nil"/>
              </w:pBdr>
              <w:spacing w:line="429" w:lineRule="auto"/>
              <w:jc w:val="center"/>
              <w:rPr>
                <w:rFonts w:ascii="Arial" w:eastAsia="Arial" w:hAnsi="Arial" w:cs="Arial"/>
                <w:b/>
                <w:color w:val="000000"/>
              </w:rPr>
            </w:pPr>
            <w:r>
              <w:rPr>
                <w:rFonts w:ascii="Arial" w:eastAsia="Arial" w:hAnsi="Arial" w:cs="Arial"/>
                <w:b/>
                <w:color w:val="000000"/>
              </w:rPr>
              <w:t>Fisher Exact Test p-value</w:t>
            </w:r>
          </w:p>
        </w:tc>
      </w:tr>
      <w:tr w:rsidR="001B057D">
        <w:tc>
          <w:tcPr>
            <w:tcW w:w="2021" w:type="dxa"/>
            <w:tcBorders>
              <w:top w:val="single" w:sz="12" w:space="0" w:color="000000"/>
              <w:left w:val="single" w:sz="12" w:space="0" w:color="000000"/>
              <w:bottom w:val="single" w:sz="8" w:space="0" w:color="000000"/>
              <w:right w:val="single" w:sz="12" w:space="0" w:color="000000"/>
            </w:tcBorders>
            <w:shd w:val="clear" w:color="auto" w:fill="F3F3F3"/>
            <w:tcMar>
              <w:left w:w="85" w:type="dxa"/>
            </w:tcMar>
            <w:vAlign w:val="center"/>
          </w:tcPr>
          <w:p w:rsidR="001B057D" w:rsidRDefault="00902118">
            <w:pPr>
              <w:pBdr>
                <w:top w:val="nil"/>
                <w:left w:val="nil"/>
                <w:bottom w:val="nil"/>
                <w:right w:val="nil"/>
                <w:between w:val="nil"/>
              </w:pBdr>
              <w:spacing w:line="429" w:lineRule="auto"/>
              <w:jc w:val="center"/>
              <w:rPr>
                <w:rFonts w:ascii="Arial" w:eastAsia="Arial" w:hAnsi="Arial" w:cs="Arial"/>
                <w:b/>
                <w:color w:val="000000"/>
              </w:rPr>
            </w:pPr>
            <w:r>
              <w:rPr>
                <w:rFonts w:ascii="Arial" w:eastAsia="Arial" w:hAnsi="Arial" w:cs="Arial"/>
                <w:b/>
                <w:color w:val="000000"/>
              </w:rPr>
              <w:t>Inside GC-rich regions</w:t>
            </w:r>
          </w:p>
        </w:tc>
        <w:tc>
          <w:tcPr>
            <w:tcW w:w="1766" w:type="dxa"/>
            <w:tcBorders>
              <w:top w:val="single" w:sz="12" w:space="0" w:color="000000"/>
              <w:left w:val="single" w:sz="12" w:space="0" w:color="000000"/>
              <w:bottom w:val="single" w:sz="8" w:space="0" w:color="000000"/>
              <w:right w:val="single" w:sz="8" w:space="0" w:color="000000"/>
            </w:tcBorders>
            <w:shd w:val="clear" w:color="auto" w:fill="auto"/>
            <w:tcMar>
              <w:left w:w="85" w:type="dxa"/>
            </w:tcMar>
            <w:vAlign w:val="center"/>
          </w:tcPr>
          <w:p w:rsidR="001B057D" w:rsidRDefault="00902118">
            <w:pPr>
              <w:pBdr>
                <w:top w:val="nil"/>
                <w:left w:val="nil"/>
                <w:bottom w:val="nil"/>
                <w:right w:val="nil"/>
                <w:between w:val="nil"/>
              </w:pBdr>
              <w:spacing w:line="429" w:lineRule="auto"/>
              <w:jc w:val="center"/>
              <w:rPr>
                <w:rFonts w:ascii="Arial" w:eastAsia="Arial" w:hAnsi="Arial" w:cs="Arial"/>
                <w:b/>
                <w:color w:val="000000"/>
              </w:rPr>
            </w:pPr>
            <w:r>
              <w:rPr>
                <w:rFonts w:ascii="Arial" w:eastAsia="Arial" w:hAnsi="Arial" w:cs="Arial"/>
                <w:b/>
                <w:color w:val="000000"/>
              </w:rPr>
              <w:t>1.59</w:t>
            </w:r>
          </w:p>
        </w:tc>
        <w:tc>
          <w:tcPr>
            <w:tcW w:w="1751" w:type="dxa"/>
            <w:tcBorders>
              <w:top w:val="single" w:sz="12" w:space="0" w:color="000000"/>
              <w:left w:val="single" w:sz="8" w:space="0" w:color="000000"/>
              <w:bottom w:val="single" w:sz="8" w:space="0" w:color="000000"/>
              <w:right w:val="single" w:sz="8" w:space="0" w:color="000000"/>
            </w:tcBorders>
            <w:shd w:val="clear" w:color="auto" w:fill="auto"/>
            <w:tcMar>
              <w:left w:w="90" w:type="dxa"/>
            </w:tcMar>
            <w:vAlign w:val="center"/>
          </w:tcPr>
          <w:p w:rsidR="001B057D" w:rsidRDefault="00902118">
            <w:pPr>
              <w:pBdr>
                <w:top w:val="nil"/>
                <w:left w:val="nil"/>
                <w:bottom w:val="nil"/>
                <w:right w:val="nil"/>
                <w:between w:val="nil"/>
              </w:pBdr>
              <w:spacing w:line="429" w:lineRule="auto"/>
              <w:jc w:val="center"/>
              <w:rPr>
                <w:rFonts w:ascii="Arial" w:eastAsia="Arial" w:hAnsi="Arial" w:cs="Arial"/>
                <w:b/>
                <w:color w:val="000000"/>
              </w:rPr>
            </w:pPr>
            <w:r>
              <w:rPr>
                <w:rFonts w:ascii="Arial" w:eastAsia="Arial" w:hAnsi="Arial" w:cs="Arial"/>
                <w:b/>
                <w:color w:val="000000"/>
              </w:rPr>
              <w:t>14.7</w:t>
            </w:r>
          </w:p>
        </w:tc>
        <w:tc>
          <w:tcPr>
            <w:tcW w:w="1736" w:type="dxa"/>
            <w:vMerge w:val="restart"/>
            <w:tcBorders>
              <w:top w:val="single" w:sz="12" w:space="0" w:color="000000"/>
              <w:left w:val="single" w:sz="8" w:space="0" w:color="000000"/>
              <w:bottom w:val="single" w:sz="8" w:space="0" w:color="000000"/>
              <w:right w:val="single" w:sz="8" w:space="0" w:color="000000"/>
            </w:tcBorders>
            <w:shd w:val="clear" w:color="auto" w:fill="auto"/>
            <w:tcMar>
              <w:left w:w="90" w:type="dxa"/>
            </w:tcMar>
            <w:vAlign w:val="center"/>
          </w:tcPr>
          <w:p w:rsidR="001B057D" w:rsidRDefault="00902118">
            <w:pPr>
              <w:pBdr>
                <w:top w:val="nil"/>
                <w:left w:val="nil"/>
                <w:bottom w:val="nil"/>
                <w:right w:val="nil"/>
                <w:between w:val="nil"/>
              </w:pBdr>
              <w:spacing w:line="429" w:lineRule="auto"/>
              <w:jc w:val="center"/>
              <w:rPr>
                <w:rFonts w:ascii="Arial" w:eastAsia="Arial" w:hAnsi="Arial" w:cs="Arial"/>
                <w:b/>
                <w:color w:val="000000"/>
              </w:rPr>
            </w:pPr>
            <w:r>
              <w:rPr>
                <w:rFonts w:ascii="Arial" w:eastAsia="Arial" w:hAnsi="Arial" w:cs="Arial"/>
                <w:b/>
                <w:color w:val="000000"/>
              </w:rPr>
              <w:t>8.19</w:t>
            </w:r>
          </w:p>
        </w:tc>
        <w:tc>
          <w:tcPr>
            <w:tcW w:w="1811" w:type="dxa"/>
            <w:vMerge w:val="restart"/>
            <w:tcBorders>
              <w:top w:val="single" w:sz="12" w:space="0" w:color="000000"/>
              <w:left w:val="single" w:sz="8" w:space="0" w:color="000000"/>
              <w:bottom w:val="single" w:sz="8" w:space="0" w:color="000000"/>
              <w:right w:val="single" w:sz="12" w:space="0" w:color="000000"/>
            </w:tcBorders>
            <w:shd w:val="clear" w:color="auto" w:fill="auto"/>
            <w:tcMar>
              <w:left w:w="90" w:type="dxa"/>
            </w:tcMar>
            <w:vAlign w:val="center"/>
          </w:tcPr>
          <w:p w:rsidR="001B057D" w:rsidRDefault="00902118" w:rsidP="00232C71">
            <w:pPr>
              <w:pBdr>
                <w:top w:val="nil"/>
                <w:left w:val="nil"/>
                <w:bottom w:val="nil"/>
                <w:right w:val="nil"/>
                <w:between w:val="nil"/>
              </w:pBdr>
              <w:spacing w:line="429" w:lineRule="auto"/>
              <w:jc w:val="center"/>
              <w:rPr>
                <w:rFonts w:eastAsia="Liberation Serif" w:cs="Liberation Serif"/>
                <w:color w:val="000000"/>
              </w:rPr>
            </w:pPr>
            <w:r>
              <w:rPr>
                <w:rFonts w:ascii="Arial" w:eastAsia="Arial" w:hAnsi="Arial" w:cs="Arial"/>
                <w:b/>
                <w:color w:val="000000"/>
              </w:rPr>
              <w:t>1.10</w:t>
            </w:r>
            <w:sdt>
              <w:sdtPr>
                <w:tag w:val="goog_rdk_4"/>
                <w:id w:val="-366910579"/>
              </w:sdtPr>
              <w:sdtEndPr/>
              <w:sdtContent>
                <w:r>
                  <w:rPr>
                    <w:rFonts w:ascii="Arial" w:eastAsia="Arial" w:hAnsi="Arial" w:cs="Arial"/>
                    <w:b/>
                    <w:color w:val="000000"/>
                  </w:rPr>
                  <w:t>×</w:t>
                </w:r>
              </w:sdtContent>
            </w:sdt>
            <w:r>
              <w:rPr>
                <w:rFonts w:ascii="Arial" w:eastAsia="Arial" w:hAnsi="Arial" w:cs="Arial"/>
                <w:b/>
                <w:color w:val="000000"/>
              </w:rPr>
              <w:t>10</w:t>
            </w:r>
            <w:r w:rsidR="00232C71">
              <w:rPr>
                <w:rFonts w:ascii="Arial" w:eastAsia="Arial" w:hAnsi="Arial" w:cs="Arial"/>
                <w:b/>
                <w:color w:val="000000"/>
              </w:rPr>
              <w:t>‾³²¹</w:t>
            </w:r>
          </w:p>
        </w:tc>
      </w:tr>
      <w:tr w:rsidR="001B057D">
        <w:tc>
          <w:tcPr>
            <w:tcW w:w="2021" w:type="dxa"/>
            <w:tcBorders>
              <w:top w:val="single" w:sz="8" w:space="0" w:color="000000"/>
              <w:left w:val="single" w:sz="12" w:space="0" w:color="000000"/>
              <w:bottom w:val="single" w:sz="12" w:space="0" w:color="000000"/>
              <w:right w:val="single" w:sz="12" w:space="0" w:color="000000"/>
            </w:tcBorders>
            <w:shd w:val="clear" w:color="auto" w:fill="F3F3F3"/>
            <w:tcMar>
              <w:left w:w="85" w:type="dxa"/>
            </w:tcMar>
            <w:vAlign w:val="center"/>
          </w:tcPr>
          <w:p w:rsidR="001B057D" w:rsidRDefault="00902118">
            <w:pPr>
              <w:pBdr>
                <w:top w:val="nil"/>
                <w:left w:val="nil"/>
                <w:bottom w:val="nil"/>
                <w:right w:val="nil"/>
                <w:between w:val="nil"/>
              </w:pBdr>
              <w:spacing w:line="429" w:lineRule="auto"/>
              <w:jc w:val="center"/>
              <w:rPr>
                <w:rFonts w:ascii="Arial" w:eastAsia="Arial" w:hAnsi="Arial" w:cs="Arial"/>
                <w:b/>
                <w:color w:val="000000"/>
              </w:rPr>
            </w:pPr>
            <w:r>
              <w:rPr>
                <w:rFonts w:ascii="Arial" w:eastAsia="Arial" w:hAnsi="Arial" w:cs="Arial"/>
                <w:b/>
                <w:color w:val="000000"/>
              </w:rPr>
              <w:t>Outside GC-rich regions</w:t>
            </w:r>
          </w:p>
        </w:tc>
        <w:tc>
          <w:tcPr>
            <w:tcW w:w="1766" w:type="dxa"/>
            <w:tcBorders>
              <w:top w:val="single" w:sz="8" w:space="0" w:color="000000"/>
              <w:left w:val="single" w:sz="12" w:space="0" w:color="000000"/>
              <w:bottom w:val="single" w:sz="12" w:space="0" w:color="000000"/>
              <w:right w:val="single" w:sz="8" w:space="0" w:color="000000"/>
            </w:tcBorders>
            <w:shd w:val="clear" w:color="auto" w:fill="auto"/>
            <w:tcMar>
              <w:left w:w="85" w:type="dxa"/>
            </w:tcMar>
            <w:vAlign w:val="center"/>
          </w:tcPr>
          <w:p w:rsidR="001B057D" w:rsidRDefault="00902118">
            <w:pPr>
              <w:pBdr>
                <w:top w:val="nil"/>
                <w:left w:val="nil"/>
                <w:bottom w:val="nil"/>
                <w:right w:val="nil"/>
                <w:between w:val="nil"/>
              </w:pBdr>
              <w:spacing w:line="429" w:lineRule="auto"/>
              <w:jc w:val="center"/>
              <w:rPr>
                <w:rFonts w:ascii="Arial" w:eastAsia="Arial" w:hAnsi="Arial" w:cs="Arial"/>
                <w:b/>
                <w:color w:val="000000"/>
              </w:rPr>
            </w:pPr>
            <w:r>
              <w:rPr>
                <w:rFonts w:ascii="Arial" w:eastAsia="Arial" w:hAnsi="Arial" w:cs="Arial"/>
                <w:b/>
                <w:color w:val="000000"/>
              </w:rPr>
              <w:t>34.8</w:t>
            </w:r>
          </w:p>
        </w:tc>
        <w:tc>
          <w:tcPr>
            <w:tcW w:w="1751" w:type="dxa"/>
            <w:tcBorders>
              <w:top w:val="single" w:sz="8" w:space="0" w:color="000000"/>
              <w:left w:val="single" w:sz="8" w:space="0" w:color="000000"/>
              <w:bottom w:val="single" w:sz="12" w:space="0" w:color="000000"/>
              <w:right w:val="single" w:sz="8" w:space="0" w:color="000000"/>
            </w:tcBorders>
            <w:shd w:val="clear" w:color="auto" w:fill="auto"/>
            <w:tcMar>
              <w:left w:w="90" w:type="dxa"/>
            </w:tcMar>
            <w:vAlign w:val="center"/>
          </w:tcPr>
          <w:p w:rsidR="001B057D" w:rsidRDefault="00902118">
            <w:pPr>
              <w:pBdr>
                <w:top w:val="nil"/>
                <w:left w:val="nil"/>
                <w:bottom w:val="nil"/>
                <w:right w:val="nil"/>
                <w:between w:val="nil"/>
              </w:pBdr>
              <w:spacing w:line="429" w:lineRule="auto"/>
              <w:jc w:val="center"/>
              <w:rPr>
                <w:rFonts w:ascii="Arial" w:eastAsia="Arial" w:hAnsi="Arial" w:cs="Arial"/>
                <w:b/>
                <w:color w:val="000000"/>
              </w:rPr>
            </w:pPr>
            <w:r>
              <w:rPr>
                <w:rFonts w:ascii="Arial" w:eastAsia="Arial" w:hAnsi="Arial" w:cs="Arial"/>
                <w:b/>
                <w:color w:val="000000"/>
              </w:rPr>
              <w:t>2630 </w:t>
            </w:r>
          </w:p>
        </w:tc>
        <w:tc>
          <w:tcPr>
            <w:tcW w:w="1736" w:type="dxa"/>
            <w:vMerge/>
            <w:tcBorders>
              <w:top w:val="single" w:sz="12" w:space="0" w:color="000000"/>
              <w:left w:val="single" w:sz="8" w:space="0" w:color="000000"/>
              <w:bottom w:val="single" w:sz="8" w:space="0" w:color="000000"/>
              <w:right w:val="single" w:sz="8" w:space="0" w:color="000000"/>
            </w:tcBorders>
            <w:shd w:val="clear" w:color="auto" w:fill="auto"/>
            <w:tcMar>
              <w:left w:w="90" w:type="dxa"/>
            </w:tcMar>
            <w:vAlign w:val="center"/>
          </w:tcPr>
          <w:p w:rsidR="001B057D" w:rsidRDefault="001B057D">
            <w:pPr>
              <w:widowControl w:val="0"/>
              <w:pBdr>
                <w:top w:val="nil"/>
                <w:left w:val="nil"/>
                <w:bottom w:val="nil"/>
                <w:right w:val="nil"/>
                <w:between w:val="nil"/>
              </w:pBdr>
              <w:spacing w:line="276" w:lineRule="auto"/>
              <w:rPr>
                <w:rFonts w:ascii="Arial" w:eastAsia="Arial" w:hAnsi="Arial" w:cs="Arial"/>
                <w:b/>
                <w:color w:val="000000"/>
              </w:rPr>
            </w:pPr>
          </w:p>
        </w:tc>
        <w:tc>
          <w:tcPr>
            <w:tcW w:w="1811" w:type="dxa"/>
            <w:vMerge/>
            <w:tcBorders>
              <w:top w:val="single" w:sz="12" w:space="0" w:color="000000"/>
              <w:left w:val="single" w:sz="8" w:space="0" w:color="000000"/>
              <w:bottom w:val="single" w:sz="8" w:space="0" w:color="000000"/>
              <w:right w:val="single" w:sz="12" w:space="0" w:color="000000"/>
            </w:tcBorders>
            <w:shd w:val="clear" w:color="auto" w:fill="auto"/>
            <w:tcMar>
              <w:left w:w="90" w:type="dxa"/>
            </w:tcMar>
            <w:vAlign w:val="center"/>
          </w:tcPr>
          <w:p w:rsidR="001B057D" w:rsidRDefault="001B057D">
            <w:pPr>
              <w:widowControl w:val="0"/>
              <w:pBdr>
                <w:top w:val="nil"/>
                <w:left w:val="nil"/>
                <w:bottom w:val="nil"/>
                <w:right w:val="nil"/>
                <w:between w:val="nil"/>
              </w:pBdr>
              <w:spacing w:line="276" w:lineRule="auto"/>
              <w:rPr>
                <w:rFonts w:ascii="Arial" w:eastAsia="Arial" w:hAnsi="Arial" w:cs="Arial"/>
                <w:b/>
                <w:color w:val="000000"/>
              </w:rPr>
            </w:pPr>
          </w:p>
        </w:tc>
      </w:tr>
    </w:tbl>
    <w:p w:rsidR="001B057D" w:rsidRDefault="001B057D">
      <w:pPr>
        <w:pBdr>
          <w:top w:val="nil"/>
          <w:left w:val="nil"/>
          <w:bottom w:val="nil"/>
          <w:right w:val="nil"/>
          <w:between w:val="nil"/>
        </w:pBdr>
        <w:spacing w:after="140" w:line="288" w:lineRule="auto"/>
        <w:rPr>
          <w:rFonts w:eastAsia="Liberation Serif" w:cs="Liberation Serif"/>
          <w:color w:val="000000"/>
        </w:rPr>
      </w:pPr>
    </w:p>
    <w:p w:rsidR="001B057D" w:rsidRPr="0034119C" w:rsidRDefault="00902118" w:rsidP="0034119C">
      <w:pPr>
        <w:pBdr>
          <w:top w:val="nil"/>
          <w:left w:val="nil"/>
          <w:bottom w:val="nil"/>
          <w:right w:val="nil"/>
          <w:between w:val="nil"/>
        </w:pBdr>
        <w:spacing w:line="480" w:lineRule="auto"/>
        <w:rPr>
          <w:rFonts w:eastAsia="Liberation Serif" w:cs="Liberation Serif"/>
          <w:color w:val="000000"/>
          <w:sz w:val="22"/>
          <w:szCs w:val="22"/>
        </w:rPr>
      </w:pPr>
      <w:r w:rsidRPr="0034119C">
        <w:rPr>
          <w:rFonts w:ascii="Arial" w:eastAsia="Arial" w:hAnsi="Arial" w:cs="Arial"/>
          <w:b/>
          <w:color w:val="000000"/>
          <w:sz w:val="22"/>
          <w:szCs w:val="22"/>
        </w:rPr>
        <w:t xml:space="preserve">Supplemental Table S1 Extract (Full </w:t>
      </w:r>
      <w:sdt>
        <w:sdtPr>
          <w:rPr>
            <w:sz w:val="22"/>
            <w:szCs w:val="22"/>
          </w:rPr>
          <w:tag w:val="goog_rdk_6"/>
          <w:id w:val="-307091365"/>
        </w:sdtPr>
        <w:sdtEndPr/>
        <w:sdtContent>
          <w:r w:rsidRPr="0034119C">
            <w:rPr>
              <w:rFonts w:ascii="Arial" w:eastAsia="Arial" w:hAnsi="Arial" w:cs="Arial"/>
              <w:b/>
              <w:color w:val="000000"/>
              <w:sz w:val="22"/>
              <w:szCs w:val="22"/>
            </w:rPr>
            <w:t>Supplemental Table S1</w:t>
          </w:r>
          <w:r w:rsidR="0034119C" w:rsidRPr="0034119C">
            <w:rPr>
              <w:rFonts w:ascii="Arial" w:eastAsia="Arial" w:hAnsi="Arial" w:cs="Arial"/>
              <w:b/>
              <w:color w:val="000000"/>
              <w:sz w:val="22"/>
              <w:szCs w:val="22"/>
            </w:rPr>
            <w:t xml:space="preserve"> </w:t>
          </w:r>
        </w:sdtContent>
      </w:sdt>
      <w:r w:rsidRPr="0034119C">
        <w:rPr>
          <w:rFonts w:ascii="Arial" w:eastAsia="Arial" w:hAnsi="Arial" w:cs="Arial"/>
          <w:b/>
          <w:color w:val="000000"/>
          <w:sz w:val="22"/>
          <w:szCs w:val="22"/>
        </w:rPr>
        <w:t>available for download with this paper)</w:t>
      </w:r>
      <w:r w:rsidRPr="0034119C">
        <w:rPr>
          <w:rFonts w:ascii="Arial" w:eastAsia="Arial" w:hAnsi="Arial" w:cs="Arial"/>
          <w:color w:val="000000"/>
          <w:sz w:val="22"/>
          <w:szCs w:val="22"/>
        </w:rPr>
        <w:t>: A Fisher Exact test contingency table for suspect locus enrichment within GC-rich regions, across all autosomal chromosomes (from data set 1). The full contingency table for all regions across data sets 1-3 is available in Supplemental_Table_S1.xlsx, showing these statistics for all 18 types of region examined in this study, with the exception of the p-value, since this was extremely low in all cases (the largest p-value was 8.69</w:t>
      </w:r>
      <w:sdt>
        <w:sdtPr>
          <w:rPr>
            <w:sz w:val="22"/>
            <w:szCs w:val="22"/>
          </w:rPr>
          <w:tag w:val="goog_rdk_8"/>
          <w:id w:val="87278122"/>
        </w:sdtPr>
        <w:sdtEndPr/>
        <w:sdtContent>
          <w:r w:rsidRPr="0034119C">
            <w:rPr>
              <w:rFonts w:ascii="Arial" w:eastAsia="Arial" w:hAnsi="Arial" w:cs="Arial"/>
              <w:color w:val="000000"/>
              <w:sz w:val="22"/>
              <w:szCs w:val="22"/>
            </w:rPr>
            <w:t>×</w:t>
          </w:r>
        </w:sdtContent>
      </w:sdt>
      <w:r w:rsidR="0034119C" w:rsidRPr="0034119C">
        <w:rPr>
          <w:rFonts w:ascii="Arial" w:eastAsia="Arial" w:hAnsi="Arial" w:cs="Arial"/>
          <w:color w:val="000000"/>
          <w:sz w:val="22"/>
          <w:szCs w:val="22"/>
        </w:rPr>
        <w:t>1</w:t>
      </w:r>
      <w:r w:rsidRPr="0034119C">
        <w:rPr>
          <w:rFonts w:ascii="Arial" w:eastAsia="Arial" w:hAnsi="Arial" w:cs="Arial"/>
          <w:color w:val="000000"/>
          <w:sz w:val="22"/>
          <w:szCs w:val="22"/>
        </w:rPr>
        <w:t>0</w:t>
      </w:r>
      <w:r w:rsidR="00232C71">
        <w:rPr>
          <w:rFonts w:ascii="Arial" w:eastAsia="Arial" w:hAnsi="Arial" w:cs="Arial"/>
          <w:color w:val="000000"/>
          <w:sz w:val="22"/>
          <w:szCs w:val="22"/>
        </w:rPr>
        <w:t>‾⁴¹</w:t>
      </w:r>
      <w:r w:rsidRPr="0034119C">
        <w:rPr>
          <w:rFonts w:ascii="Arial" w:eastAsia="Arial" w:hAnsi="Arial" w:cs="Arial"/>
          <w:color w:val="000000"/>
          <w:sz w:val="22"/>
          <w:szCs w:val="22"/>
        </w:rPr>
        <w:t xml:space="preserve"> for the enrichment of suspect loci in the intellectual disability gene panel in data set 2, which was still highly statistically significant).</w:t>
      </w:r>
    </w:p>
    <w:p w:rsidR="001B057D" w:rsidRPr="0034119C" w:rsidRDefault="001B057D" w:rsidP="0034119C">
      <w:pPr>
        <w:pBdr>
          <w:top w:val="nil"/>
          <w:left w:val="nil"/>
          <w:bottom w:val="nil"/>
          <w:right w:val="nil"/>
          <w:between w:val="nil"/>
        </w:pBdr>
        <w:spacing w:after="140" w:line="480" w:lineRule="auto"/>
        <w:rPr>
          <w:rFonts w:eastAsia="Liberation Serif" w:cs="Liberation Serif"/>
          <w:color w:val="000000"/>
          <w:sz w:val="22"/>
          <w:szCs w:val="22"/>
        </w:rPr>
      </w:pPr>
    </w:p>
    <w:p w:rsidR="001B057D" w:rsidRPr="0034119C" w:rsidRDefault="00902118" w:rsidP="0034119C">
      <w:pPr>
        <w:pBdr>
          <w:top w:val="nil"/>
          <w:left w:val="nil"/>
          <w:bottom w:val="nil"/>
          <w:right w:val="nil"/>
          <w:between w:val="nil"/>
        </w:pBdr>
        <w:spacing w:line="480" w:lineRule="auto"/>
        <w:rPr>
          <w:rFonts w:eastAsia="Liberation Serif" w:cs="Liberation Serif"/>
          <w:color w:val="000000"/>
          <w:sz w:val="22"/>
          <w:szCs w:val="22"/>
        </w:rPr>
      </w:pPr>
      <w:r w:rsidRPr="0034119C">
        <w:rPr>
          <w:rFonts w:ascii="Arial" w:eastAsia="Arial" w:hAnsi="Arial" w:cs="Arial"/>
          <w:b/>
          <w:color w:val="000000"/>
          <w:sz w:val="22"/>
          <w:szCs w:val="22"/>
        </w:rPr>
        <w:t>Supplemental Table S2</w:t>
      </w:r>
      <w:r w:rsidR="0034119C" w:rsidRPr="0034119C">
        <w:rPr>
          <w:rFonts w:ascii="Arial" w:eastAsia="Arial" w:hAnsi="Arial" w:cs="Arial"/>
          <w:b/>
          <w:color w:val="000000"/>
          <w:sz w:val="22"/>
          <w:szCs w:val="22"/>
        </w:rPr>
        <w:t xml:space="preserve">: </w:t>
      </w:r>
      <w:r w:rsidRPr="0034119C">
        <w:rPr>
          <w:rFonts w:ascii="Arial" w:eastAsia="Arial" w:hAnsi="Arial" w:cs="Arial"/>
          <w:color w:val="000000"/>
          <w:sz w:val="22"/>
          <w:szCs w:val="22"/>
        </w:rPr>
        <w:t>A table showing the distribution of patient ethnicities in data sets 2-5 (this data was not available for data set 1). The number of patients for each of the 16 ethnic groups is listed along with the total number of patients for the data set. All categories are distinct and no patient is in more than one category.</w:t>
      </w:r>
    </w:p>
    <w:p w:rsidR="001B057D" w:rsidRDefault="00902118">
      <w:pPr>
        <w:pBdr>
          <w:top w:val="nil"/>
          <w:left w:val="nil"/>
          <w:bottom w:val="nil"/>
          <w:right w:val="nil"/>
          <w:between w:val="nil"/>
        </w:pBdr>
        <w:spacing w:line="429" w:lineRule="auto"/>
        <w:rPr>
          <w:rFonts w:eastAsia="Liberation Serif" w:cs="Liberation Serif"/>
          <w:color w:val="000000"/>
        </w:rPr>
      </w:pPr>
      <w:r>
        <w:rPr>
          <w:rFonts w:eastAsia="Liberation Serif" w:cs="Liberation Serif"/>
          <w:noProof/>
          <w:color w:val="000000"/>
          <w:lang w:eastAsia="en-GB" w:bidi="ar-SA"/>
        </w:rPr>
        <w:lastRenderedPageBreak/>
        <w:drawing>
          <wp:inline distT="0" distB="0" distL="0" distR="0">
            <wp:extent cx="5419725" cy="7905750"/>
            <wp:effectExtent l="0" t="0" r="0" b="0"/>
            <wp:docPr id="1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6"/>
                    <a:srcRect/>
                    <a:stretch>
                      <a:fillRect/>
                    </a:stretch>
                  </pic:blipFill>
                  <pic:spPr>
                    <a:xfrm>
                      <a:off x="0" y="0"/>
                      <a:ext cx="5419725" cy="7905750"/>
                    </a:xfrm>
                    <a:prstGeom prst="rect">
                      <a:avLst/>
                    </a:prstGeom>
                    <a:ln/>
                  </pic:spPr>
                </pic:pic>
              </a:graphicData>
            </a:graphic>
          </wp:inline>
        </w:drawing>
      </w:r>
    </w:p>
    <w:sdt>
      <w:sdtPr>
        <w:tag w:val="goog_rdk_14"/>
        <w:id w:val="1647931021"/>
      </w:sdtPr>
      <w:sdtEndPr/>
      <w:sdtContent>
        <w:p w:rsidR="001B057D" w:rsidRDefault="00A45E45" w:rsidP="0034119C">
          <w:pPr>
            <w:pBdr>
              <w:top w:val="nil"/>
              <w:left w:val="nil"/>
              <w:bottom w:val="nil"/>
              <w:right w:val="nil"/>
              <w:between w:val="nil"/>
            </w:pBdr>
            <w:spacing w:line="480" w:lineRule="auto"/>
            <w:rPr>
              <w:rFonts w:eastAsia="Liberation Serif" w:cs="Liberation Serif"/>
              <w:color w:val="000000"/>
            </w:rPr>
          </w:pPr>
          <w:sdt>
            <w:sdtPr>
              <w:rPr>
                <w:sz w:val="22"/>
                <w:szCs w:val="22"/>
              </w:rPr>
              <w:tag w:val="goog_rdk_11"/>
              <w:id w:val="-1814564716"/>
            </w:sdtPr>
            <w:sdtEndPr/>
            <w:sdtContent>
              <w:r w:rsidR="00902118" w:rsidRPr="0034119C">
                <w:rPr>
                  <w:rFonts w:ascii="Arial" w:eastAsia="Arial" w:hAnsi="Arial" w:cs="Arial"/>
                  <w:b/>
                  <w:color w:val="000000"/>
                  <w:sz w:val="22"/>
                  <w:szCs w:val="22"/>
                </w:rPr>
                <w:t>Supplemental Figure S1</w:t>
              </w:r>
              <w:r w:rsidR="0034119C" w:rsidRPr="0034119C">
                <w:rPr>
                  <w:rFonts w:ascii="Arial" w:eastAsia="Arial" w:hAnsi="Arial" w:cs="Arial"/>
                  <w:b/>
                  <w:color w:val="000000"/>
                  <w:sz w:val="22"/>
                  <w:szCs w:val="22"/>
                </w:rPr>
                <w:t>:</w:t>
              </w:r>
            </w:sdtContent>
          </w:sdt>
          <w:sdt>
            <w:sdtPr>
              <w:rPr>
                <w:sz w:val="22"/>
                <w:szCs w:val="22"/>
              </w:rPr>
              <w:tag w:val="goog_rdk_12"/>
              <w:id w:val="-870298119"/>
            </w:sdtPr>
            <w:sdtEndPr/>
            <w:sdtContent>
              <w:r w:rsidR="00902118" w:rsidRPr="0034119C">
                <w:rPr>
                  <w:rFonts w:ascii="Arial" w:eastAsia="Arial" w:hAnsi="Arial" w:cs="Arial"/>
                  <w:color w:val="000000"/>
                  <w:sz w:val="22"/>
                  <w:szCs w:val="22"/>
                </w:rPr>
                <w:t xml:space="preserve"> Monte Carlo random sampling was used to generate the Hardy-Weinberg expected range of standard deviation at each allelic fraction with 1000 repetitions at each. The standard deviation and aggregate allelic fraction for these simulated values are plotted on the above density plot. The maximum and minimum boundaries of these values are marked in </w:t>
              </w:r>
              <w:r w:rsidR="00902118" w:rsidRPr="0034119C">
                <w:rPr>
                  <w:rFonts w:ascii="Arial" w:eastAsia="Arial" w:hAnsi="Arial" w:cs="Arial"/>
                  <w:color w:val="000000"/>
                  <w:sz w:val="22"/>
                  <w:szCs w:val="22"/>
                </w:rPr>
                <w:lastRenderedPageBreak/>
                <w:t>red and blue respectively and represent the upper and lower 99.9% confidence interval for all autosomal chromosomes with a population of 150 patients (A), corresponding to data set 1, or 215 patients (B), corresponding to data sets 2 and 3.</w:t>
              </w:r>
            </w:sdtContent>
          </w:sdt>
          <w:r w:rsidR="00902118">
            <w:br w:type="page"/>
          </w:r>
        </w:p>
      </w:sdtContent>
    </w:sdt>
    <w:p w:rsidR="001B057D" w:rsidRDefault="001B057D">
      <w:pPr>
        <w:pBdr>
          <w:top w:val="nil"/>
          <w:left w:val="nil"/>
          <w:bottom w:val="nil"/>
          <w:right w:val="nil"/>
          <w:between w:val="nil"/>
        </w:pBdr>
        <w:spacing w:line="429" w:lineRule="auto"/>
        <w:rPr>
          <w:rFonts w:ascii="Arial" w:eastAsia="Arial" w:hAnsi="Arial" w:cs="Arial"/>
          <w:i/>
          <w:color w:val="000000"/>
        </w:rPr>
      </w:pPr>
    </w:p>
    <w:p w:rsidR="001B057D" w:rsidRDefault="00902118">
      <w:pPr>
        <w:pBdr>
          <w:top w:val="nil"/>
          <w:left w:val="nil"/>
          <w:bottom w:val="nil"/>
          <w:right w:val="nil"/>
          <w:between w:val="nil"/>
        </w:pBdr>
        <w:spacing w:line="429" w:lineRule="auto"/>
        <w:rPr>
          <w:rFonts w:eastAsia="Liberation Serif" w:cs="Liberation Serif"/>
          <w:color w:val="000000"/>
        </w:rPr>
      </w:pPr>
      <w:r>
        <w:rPr>
          <w:rFonts w:eastAsia="Liberation Serif" w:cs="Liberation Serif"/>
          <w:noProof/>
          <w:color w:val="000000"/>
          <w:lang w:eastAsia="en-GB" w:bidi="ar-SA"/>
        </w:rPr>
        <w:drawing>
          <wp:inline distT="0" distB="0" distL="0" distR="0">
            <wp:extent cx="5734050" cy="1828800"/>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734050" cy="1828800"/>
                    </a:xfrm>
                    <a:prstGeom prst="rect">
                      <a:avLst/>
                    </a:prstGeom>
                    <a:ln/>
                  </pic:spPr>
                </pic:pic>
              </a:graphicData>
            </a:graphic>
          </wp:inline>
        </w:drawing>
      </w:r>
    </w:p>
    <w:p w:rsidR="001B057D" w:rsidRDefault="001B057D">
      <w:pPr>
        <w:pBdr>
          <w:top w:val="nil"/>
          <w:left w:val="nil"/>
          <w:bottom w:val="nil"/>
          <w:right w:val="nil"/>
          <w:between w:val="nil"/>
        </w:pBdr>
        <w:spacing w:after="140" w:line="288" w:lineRule="auto"/>
        <w:rPr>
          <w:rFonts w:eastAsia="Liberation Serif" w:cs="Liberation Serif"/>
          <w:color w:val="000000"/>
        </w:rPr>
      </w:pPr>
    </w:p>
    <w:sdt>
      <w:sdtPr>
        <w:rPr>
          <w:sz w:val="22"/>
          <w:szCs w:val="22"/>
        </w:rPr>
        <w:tag w:val="goog_rdk_18"/>
        <w:id w:val="-778259786"/>
      </w:sdtPr>
      <w:sdtEndPr/>
      <w:sdtContent>
        <w:p w:rsidR="001B057D" w:rsidRPr="0034119C" w:rsidRDefault="00A45E45" w:rsidP="0034119C">
          <w:pPr>
            <w:pBdr>
              <w:top w:val="nil"/>
              <w:left w:val="nil"/>
              <w:bottom w:val="nil"/>
              <w:right w:val="nil"/>
              <w:between w:val="nil"/>
            </w:pBdr>
            <w:spacing w:line="480" w:lineRule="auto"/>
            <w:rPr>
              <w:rFonts w:eastAsia="Liberation Serif" w:cs="Liberation Serif"/>
              <w:color w:val="000000"/>
              <w:sz w:val="22"/>
              <w:szCs w:val="22"/>
            </w:rPr>
          </w:pPr>
          <w:sdt>
            <w:sdtPr>
              <w:rPr>
                <w:sz w:val="22"/>
                <w:szCs w:val="22"/>
              </w:rPr>
              <w:tag w:val="goog_rdk_15"/>
              <w:id w:val="2073999212"/>
            </w:sdtPr>
            <w:sdtEndPr/>
            <w:sdtContent>
              <w:r w:rsidR="00902118" w:rsidRPr="0034119C">
                <w:rPr>
                  <w:rFonts w:ascii="Arial" w:eastAsia="Arial" w:hAnsi="Arial" w:cs="Arial"/>
                  <w:b/>
                  <w:color w:val="000000"/>
                  <w:sz w:val="22"/>
                  <w:szCs w:val="22"/>
                </w:rPr>
                <w:t>Supplemental Figure S2</w:t>
              </w:r>
            </w:sdtContent>
          </w:sdt>
          <w:sdt>
            <w:sdtPr>
              <w:rPr>
                <w:sz w:val="22"/>
                <w:szCs w:val="22"/>
              </w:rPr>
              <w:tag w:val="goog_rdk_16"/>
              <w:id w:val="140700930"/>
            </w:sdtPr>
            <w:sdtEndPr/>
            <w:sdtContent>
              <w:r w:rsidR="00902118" w:rsidRPr="0034119C">
                <w:rPr>
                  <w:rFonts w:ascii="Arial" w:eastAsia="Arial" w:hAnsi="Arial" w:cs="Arial"/>
                  <w:color w:val="000000"/>
                  <w:sz w:val="22"/>
                  <w:szCs w:val="22"/>
                </w:rPr>
                <w:t>: Histograms showing the distribution of allelic fractions observed at suspect loci in data sets 1-3 respectively (A-C), using the default suspect locus classification parameters for this study (confidence interval=99.9%, assumed error rate=0.01). Each bin has a width of 0.005 allelic fraction and the scale is cut off at allelic fraction=0.3 because the number of suspect loci decreases to near-zero. The allele fractions of the systematic errors were generally very small and heavily right-skewed (median= 2.82%, 2.61%, 2.41%; 95% confidence interval = 1.54-18.84%, 1.51-20.59%, 1.51-17.70% for data sets 1-3 respectively).</w:t>
              </w:r>
            </w:sdtContent>
          </w:sdt>
          <w:sdt>
            <w:sdtPr>
              <w:rPr>
                <w:sz w:val="22"/>
                <w:szCs w:val="22"/>
              </w:rPr>
              <w:tag w:val="goog_rdk_17"/>
              <w:id w:val="-610210211"/>
            </w:sdtPr>
            <w:sdtEndPr/>
            <w:sdtContent/>
          </w:sdt>
        </w:p>
      </w:sdtContent>
    </w:sdt>
    <w:p w:rsidR="001B057D" w:rsidRDefault="00A45E45">
      <w:pPr>
        <w:pBdr>
          <w:top w:val="nil"/>
          <w:left w:val="nil"/>
          <w:bottom w:val="nil"/>
          <w:right w:val="nil"/>
          <w:between w:val="nil"/>
        </w:pBdr>
        <w:spacing w:after="140" w:line="288" w:lineRule="auto"/>
        <w:rPr>
          <w:rFonts w:eastAsia="Liberation Serif" w:cs="Liberation Serif"/>
          <w:color w:val="000000"/>
        </w:rPr>
      </w:pPr>
      <w:sdt>
        <w:sdtPr>
          <w:tag w:val="goog_rdk_19"/>
          <w:id w:val="1607083968"/>
        </w:sdtPr>
        <w:sdtEndPr/>
        <w:sdtContent>
          <w:r w:rsidR="00902118">
            <w:rPr>
              <w:rFonts w:eastAsia="Liberation Serif" w:cs="Liberation Serif"/>
              <w:color w:val="000000"/>
            </w:rPr>
            <w:br/>
          </w:r>
        </w:sdtContent>
      </w:sdt>
      <w:r w:rsidR="00902118">
        <w:rPr>
          <w:rFonts w:eastAsia="Liberation Serif" w:cs="Liberation Serif"/>
          <w:color w:val="000000"/>
        </w:rPr>
        <w:br/>
      </w:r>
    </w:p>
    <w:p w:rsidR="001B057D" w:rsidRDefault="00902118">
      <w:pPr>
        <w:pBdr>
          <w:top w:val="nil"/>
          <w:left w:val="nil"/>
          <w:bottom w:val="nil"/>
          <w:right w:val="nil"/>
          <w:between w:val="nil"/>
        </w:pBdr>
        <w:spacing w:line="429" w:lineRule="auto"/>
        <w:rPr>
          <w:rFonts w:eastAsia="Liberation Serif" w:cs="Liberation Serif"/>
          <w:color w:val="000000"/>
        </w:rPr>
      </w:pPr>
      <w:r>
        <w:rPr>
          <w:rFonts w:eastAsia="Liberation Serif" w:cs="Liberation Serif"/>
          <w:noProof/>
          <w:color w:val="000000"/>
          <w:lang w:eastAsia="en-GB" w:bidi="ar-SA"/>
        </w:rPr>
        <w:lastRenderedPageBreak/>
        <w:drawing>
          <wp:inline distT="0" distB="0" distL="0" distR="0">
            <wp:extent cx="5734050" cy="5019675"/>
            <wp:effectExtent l="0" t="0" r="0" b="0"/>
            <wp:docPr id="1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5734050" cy="5019675"/>
                    </a:xfrm>
                    <a:prstGeom prst="rect">
                      <a:avLst/>
                    </a:prstGeom>
                    <a:ln/>
                  </pic:spPr>
                </pic:pic>
              </a:graphicData>
            </a:graphic>
          </wp:inline>
        </w:drawing>
      </w:r>
    </w:p>
    <w:sdt>
      <w:sdtPr>
        <w:rPr>
          <w:sz w:val="22"/>
          <w:szCs w:val="22"/>
        </w:rPr>
        <w:tag w:val="goog_rdk_27"/>
        <w:id w:val="2128117962"/>
      </w:sdtPr>
      <w:sdtEndPr/>
      <w:sdtContent>
        <w:p w:rsidR="001B057D" w:rsidRPr="0034119C" w:rsidRDefault="00A45E45" w:rsidP="0034119C">
          <w:pPr>
            <w:pBdr>
              <w:top w:val="nil"/>
              <w:left w:val="nil"/>
              <w:bottom w:val="nil"/>
              <w:right w:val="nil"/>
              <w:between w:val="nil"/>
            </w:pBdr>
            <w:spacing w:line="480" w:lineRule="auto"/>
            <w:rPr>
              <w:rFonts w:eastAsia="Liberation Serif" w:cs="Liberation Serif"/>
              <w:color w:val="000000"/>
              <w:sz w:val="22"/>
              <w:szCs w:val="22"/>
            </w:rPr>
          </w:pPr>
          <w:sdt>
            <w:sdtPr>
              <w:rPr>
                <w:sz w:val="22"/>
                <w:szCs w:val="22"/>
              </w:rPr>
              <w:tag w:val="goog_rdk_20"/>
              <w:id w:val="1231118696"/>
            </w:sdtPr>
            <w:sdtEndPr/>
            <w:sdtContent>
              <w:r w:rsidR="00902118" w:rsidRPr="0034119C">
                <w:rPr>
                  <w:rFonts w:ascii="Arial" w:eastAsia="Arial" w:hAnsi="Arial" w:cs="Arial"/>
                  <w:b/>
                  <w:color w:val="000000"/>
                  <w:sz w:val="22"/>
                  <w:szCs w:val="22"/>
                </w:rPr>
                <w:t>Supplemental Figure S3</w:t>
              </w:r>
            </w:sdtContent>
          </w:sdt>
          <w:sdt>
            <w:sdtPr>
              <w:rPr>
                <w:sz w:val="22"/>
                <w:szCs w:val="22"/>
              </w:rPr>
              <w:tag w:val="goog_rdk_21"/>
              <w:id w:val="532165857"/>
            </w:sdtPr>
            <w:sdtEndPr/>
            <w:sdtContent>
              <w:r w:rsidR="00902118" w:rsidRPr="0034119C">
                <w:rPr>
                  <w:rFonts w:ascii="Arial" w:eastAsia="Arial" w:hAnsi="Arial" w:cs="Arial"/>
                  <w:color w:val="000000"/>
                  <w:sz w:val="22"/>
                  <w:szCs w:val="22"/>
                </w:rPr>
                <w:t>: Venn diagrams showing the overlap in data sets 3-5 of (</w:t>
              </w:r>
            </w:sdtContent>
          </w:sdt>
          <w:sdt>
            <w:sdtPr>
              <w:rPr>
                <w:sz w:val="22"/>
                <w:szCs w:val="22"/>
              </w:rPr>
              <w:tag w:val="goog_rdk_22"/>
              <w:id w:val="-474914277"/>
            </w:sdtPr>
            <w:sdtEndPr/>
            <w:sdtContent>
              <w:r w:rsidR="00902118" w:rsidRPr="0034119C">
                <w:rPr>
                  <w:rFonts w:ascii="Arial" w:eastAsia="Arial" w:hAnsi="Arial" w:cs="Arial"/>
                  <w:b/>
                  <w:color w:val="000000"/>
                  <w:sz w:val="22"/>
                  <w:szCs w:val="22"/>
                </w:rPr>
                <w:t>A</w:t>
              </w:r>
            </w:sdtContent>
          </w:sdt>
          <w:sdt>
            <w:sdtPr>
              <w:rPr>
                <w:sz w:val="22"/>
                <w:szCs w:val="22"/>
              </w:rPr>
              <w:tag w:val="goog_rdk_23"/>
              <w:id w:val="86964732"/>
            </w:sdtPr>
            <w:sdtEndPr/>
            <w:sdtContent>
              <w:r w:rsidR="00902118" w:rsidRPr="0034119C">
                <w:rPr>
                  <w:rFonts w:ascii="Arial" w:eastAsia="Arial" w:hAnsi="Arial" w:cs="Arial"/>
                  <w:color w:val="000000"/>
                  <w:sz w:val="22"/>
                  <w:szCs w:val="22"/>
                </w:rPr>
                <w:t>) all unique suspect loci and (</w:t>
              </w:r>
            </w:sdtContent>
          </w:sdt>
          <w:sdt>
            <w:sdtPr>
              <w:rPr>
                <w:sz w:val="22"/>
                <w:szCs w:val="22"/>
              </w:rPr>
              <w:tag w:val="goog_rdk_24"/>
              <w:id w:val="-1507048192"/>
            </w:sdtPr>
            <w:sdtEndPr/>
            <w:sdtContent>
              <w:r w:rsidR="00902118" w:rsidRPr="0034119C">
                <w:rPr>
                  <w:rFonts w:ascii="Arial" w:eastAsia="Arial" w:hAnsi="Arial" w:cs="Arial"/>
                  <w:b/>
                  <w:color w:val="000000"/>
                  <w:sz w:val="22"/>
                  <w:szCs w:val="22"/>
                </w:rPr>
                <w:t>B</w:t>
              </w:r>
            </w:sdtContent>
          </w:sdt>
          <w:sdt>
            <w:sdtPr>
              <w:rPr>
                <w:sz w:val="22"/>
                <w:szCs w:val="22"/>
              </w:rPr>
              <w:tag w:val="goog_rdk_25"/>
              <w:id w:val="1686637368"/>
            </w:sdtPr>
            <w:sdtEndPr/>
            <w:sdtContent>
              <w:r w:rsidR="00902118" w:rsidRPr="0034119C">
                <w:rPr>
                  <w:rFonts w:ascii="Arial" w:eastAsia="Arial" w:hAnsi="Arial" w:cs="Arial"/>
                  <w:color w:val="000000"/>
                  <w:sz w:val="22"/>
                  <w:szCs w:val="22"/>
                </w:rPr>
                <w:t xml:space="preserve">) called SNVs in NA12878 annotated as suspect, with shaded areas proportional to the numbers and overlap of suspect loci and suspect SNVs in each data set. All 3 of these data sets use exactly the same technical conditions, but share no patients in common. All the patients used have the same distribution of clinical attributes but cohort 5 are on average an older group to explore the possibility of age-related mosaicism impacting suspect loci detected. These 3 </w:t>
              </w:r>
              <w:proofErr w:type="spellStart"/>
              <w:r w:rsidR="00902118" w:rsidRPr="0034119C">
                <w:rPr>
                  <w:rFonts w:ascii="Arial" w:eastAsia="Arial" w:hAnsi="Arial" w:cs="Arial"/>
                  <w:color w:val="000000"/>
                  <w:sz w:val="22"/>
                  <w:szCs w:val="22"/>
                </w:rPr>
                <w:t>IncDBs</w:t>
              </w:r>
              <w:proofErr w:type="spellEnd"/>
              <w:r w:rsidR="00902118" w:rsidRPr="0034119C">
                <w:rPr>
                  <w:rFonts w:ascii="Arial" w:eastAsia="Arial" w:hAnsi="Arial" w:cs="Arial"/>
                  <w:color w:val="000000"/>
                  <w:sz w:val="22"/>
                  <w:szCs w:val="22"/>
                </w:rPr>
                <w:t xml:space="preserve"> show considerable suspect loci overlap (mean overlap=65.7%) and suspect SNV overlap (mean overlap=71.9%) between each other, although there are some differences likely due to private mutations. The higher degree of overlap between data sets 3 and 5 than between data sets 3 and 4, as well as the lower numbers of suspect loci and suspect SNVs in data set 5 than data set 4 suggest that age-related mosaicism is unlikely to impact on suspect locus annotation.</w:t>
              </w:r>
            </w:sdtContent>
          </w:sdt>
          <w:sdt>
            <w:sdtPr>
              <w:rPr>
                <w:sz w:val="22"/>
                <w:szCs w:val="22"/>
              </w:rPr>
              <w:tag w:val="goog_rdk_26"/>
              <w:id w:val="-1463024101"/>
            </w:sdtPr>
            <w:sdtEndPr/>
            <w:sdtContent/>
          </w:sdt>
        </w:p>
      </w:sdtContent>
    </w:sdt>
    <w:p w:rsidR="001B057D" w:rsidRDefault="00902118">
      <w:pPr>
        <w:pBdr>
          <w:top w:val="nil"/>
          <w:left w:val="nil"/>
          <w:bottom w:val="nil"/>
          <w:right w:val="nil"/>
          <w:between w:val="nil"/>
        </w:pBdr>
        <w:spacing w:after="140" w:line="288" w:lineRule="auto"/>
        <w:rPr>
          <w:rFonts w:eastAsia="Liberation Serif" w:cs="Liberation Serif"/>
          <w:color w:val="000000"/>
        </w:rPr>
      </w:pPr>
      <w:r>
        <w:rPr>
          <w:rFonts w:eastAsia="Liberation Serif" w:cs="Liberation Serif"/>
          <w:color w:val="000000"/>
        </w:rPr>
        <w:lastRenderedPageBreak/>
        <w:br/>
      </w:r>
      <w:r>
        <w:rPr>
          <w:rFonts w:eastAsia="Liberation Serif" w:cs="Liberation Serif"/>
          <w:color w:val="000000"/>
        </w:rPr>
        <w:br/>
      </w:r>
    </w:p>
    <w:p w:rsidR="001B057D" w:rsidRDefault="001B057D">
      <w:pPr>
        <w:pBdr>
          <w:top w:val="nil"/>
          <w:left w:val="nil"/>
          <w:bottom w:val="nil"/>
          <w:right w:val="nil"/>
          <w:between w:val="nil"/>
        </w:pBdr>
        <w:spacing w:after="140" w:line="288" w:lineRule="auto"/>
        <w:rPr>
          <w:rFonts w:eastAsia="Liberation Serif" w:cs="Liberation Serif"/>
          <w:color w:val="000000"/>
        </w:rPr>
      </w:pPr>
    </w:p>
    <w:p w:rsidR="001B057D" w:rsidRDefault="00902118">
      <w:pPr>
        <w:pBdr>
          <w:top w:val="nil"/>
          <w:left w:val="nil"/>
          <w:bottom w:val="nil"/>
          <w:right w:val="nil"/>
          <w:between w:val="nil"/>
        </w:pBdr>
        <w:spacing w:line="429" w:lineRule="auto"/>
        <w:rPr>
          <w:rFonts w:eastAsia="Liberation Serif" w:cs="Liberation Serif"/>
          <w:color w:val="000000"/>
        </w:rPr>
      </w:pPr>
      <w:r>
        <w:rPr>
          <w:rFonts w:eastAsia="Liberation Serif" w:cs="Liberation Serif"/>
          <w:noProof/>
          <w:color w:val="000000"/>
          <w:lang w:eastAsia="en-GB" w:bidi="ar-SA"/>
        </w:rPr>
        <w:drawing>
          <wp:inline distT="0" distB="0" distL="0" distR="0">
            <wp:extent cx="5734050" cy="1828800"/>
            <wp:effectExtent l="0" t="0" r="0" b="0"/>
            <wp:docPr id="1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5734050" cy="1828800"/>
                    </a:xfrm>
                    <a:prstGeom prst="rect">
                      <a:avLst/>
                    </a:prstGeom>
                    <a:ln/>
                  </pic:spPr>
                </pic:pic>
              </a:graphicData>
            </a:graphic>
          </wp:inline>
        </w:drawing>
      </w:r>
    </w:p>
    <w:p w:rsidR="001B057D" w:rsidRDefault="001B057D">
      <w:pPr>
        <w:pBdr>
          <w:top w:val="nil"/>
          <w:left w:val="nil"/>
          <w:bottom w:val="nil"/>
          <w:right w:val="nil"/>
          <w:between w:val="nil"/>
        </w:pBdr>
        <w:spacing w:after="140" w:line="288" w:lineRule="auto"/>
        <w:rPr>
          <w:rFonts w:eastAsia="Liberation Serif" w:cs="Liberation Serif"/>
          <w:color w:val="000000"/>
        </w:rPr>
      </w:pPr>
    </w:p>
    <w:sdt>
      <w:sdtPr>
        <w:tag w:val="goog_rdk_31"/>
        <w:id w:val="687031919"/>
      </w:sdtPr>
      <w:sdtEndPr/>
      <w:sdtContent>
        <w:p w:rsidR="001B057D" w:rsidRDefault="00A45E45" w:rsidP="0034119C">
          <w:pPr>
            <w:pBdr>
              <w:top w:val="nil"/>
              <w:left w:val="nil"/>
              <w:bottom w:val="nil"/>
              <w:right w:val="nil"/>
              <w:between w:val="nil"/>
            </w:pBdr>
            <w:spacing w:line="480" w:lineRule="auto"/>
            <w:rPr>
              <w:rFonts w:eastAsia="Liberation Serif" w:cs="Liberation Serif"/>
              <w:color w:val="000000"/>
            </w:rPr>
          </w:pPr>
          <w:sdt>
            <w:sdtPr>
              <w:rPr>
                <w:sz w:val="22"/>
                <w:szCs w:val="22"/>
              </w:rPr>
              <w:tag w:val="goog_rdk_28"/>
              <w:id w:val="745531928"/>
            </w:sdtPr>
            <w:sdtEndPr/>
            <w:sdtContent>
              <w:r w:rsidR="00902118" w:rsidRPr="0034119C">
                <w:rPr>
                  <w:rFonts w:ascii="Arial" w:eastAsia="Arial" w:hAnsi="Arial" w:cs="Arial"/>
                  <w:b/>
                  <w:color w:val="000000"/>
                  <w:sz w:val="22"/>
                  <w:szCs w:val="22"/>
                </w:rPr>
                <w:t>Supplemental Figure S4</w:t>
              </w:r>
            </w:sdtContent>
          </w:sdt>
          <w:sdt>
            <w:sdtPr>
              <w:rPr>
                <w:sz w:val="22"/>
                <w:szCs w:val="22"/>
              </w:rPr>
              <w:tag w:val="goog_rdk_29"/>
              <w:id w:val="369114714"/>
            </w:sdtPr>
            <w:sdtEndPr/>
            <w:sdtContent>
              <w:r w:rsidR="00902118" w:rsidRPr="0034119C">
                <w:rPr>
                  <w:rFonts w:ascii="Arial" w:eastAsia="Arial" w:hAnsi="Arial" w:cs="Arial"/>
                  <w:color w:val="000000"/>
                  <w:sz w:val="22"/>
                  <w:szCs w:val="22"/>
                </w:rPr>
                <w:t>: Histograms showing the distribution of allelic fractions observed at suspect loci in data sets 1-3 respectively (A-C), using an alternative, stricter confidence threshold for suspect locus classification than the default parameters used in this study (confidence interval=99.999%, assumed error rate=0.01). Each bin has a width of 0.005 allelic fraction and the scale is cut off at allelic fraction=0.3 because the number of suspect loci decreases to near-zero. Compared to Supplemental Fig. S2, the number of suspect loci at lower allelic fractions (&lt;3%) drops off sharply since the systematic error rate is unlikely to be significant at such a low effect size, at this confidence level.</w:t>
              </w:r>
            </w:sdtContent>
          </w:sdt>
          <w:r w:rsidR="00902118">
            <w:br w:type="page"/>
          </w:r>
          <w:sdt>
            <w:sdtPr>
              <w:tag w:val="goog_rdk_30"/>
              <w:id w:val="1524370776"/>
            </w:sdtPr>
            <w:sdtEndPr/>
            <w:sdtContent/>
          </w:sdt>
        </w:p>
      </w:sdtContent>
    </w:sdt>
    <w:p w:rsidR="001B057D" w:rsidRDefault="001B057D">
      <w:pPr>
        <w:pBdr>
          <w:top w:val="nil"/>
          <w:left w:val="nil"/>
          <w:bottom w:val="nil"/>
          <w:right w:val="nil"/>
          <w:between w:val="nil"/>
        </w:pBdr>
        <w:spacing w:line="429" w:lineRule="auto"/>
        <w:rPr>
          <w:rFonts w:ascii="Arial" w:eastAsia="Arial" w:hAnsi="Arial" w:cs="Arial"/>
          <w:i/>
          <w:color w:val="000000"/>
        </w:rPr>
      </w:pPr>
    </w:p>
    <w:p w:rsidR="001B057D" w:rsidRDefault="00902118">
      <w:pPr>
        <w:pBdr>
          <w:top w:val="nil"/>
          <w:left w:val="nil"/>
          <w:bottom w:val="nil"/>
          <w:right w:val="nil"/>
          <w:between w:val="nil"/>
        </w:pBdr>
        <w:spacing w:line="429" w:lineRule="auto"/>
        <w:rPr>
          <w:rFonts w:eastAsia="Liberation Serif" w:cs="Liberation Serif"/>
          <w:color w:val="000000"/>
        </w:rPr>
      </w:pPr>
      <w:r>
        <w:rPr>
          <w:rFonts w:eastAsia="Liberation Serif" w:cs="Liberation Serif"/>
          <w:noProof/>
          <w:color w:val="000000"/>
          <w:lang w:eastAsia="en-GB" w:bidi="ar-SA"/>
        </w:rPr>
        <w:drawing>
          <wp:inline distT="0" distB="0" distL="0" distR="0">
            <wp:extent cx="5734050" cy="2733675"/>
            <wp:effectExtent l="0" t="0" r="0" b="0"/>
            <wp:docPr id="1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a:srcRect/>
                    <a:stretch>
                      <a:fillRect/>
                    </a:stretch>
                  </pic:blipFill>
                  <pic:spPr>
                    <a:xfrm>
                      <a:off x="0" y="0"/>
                      <a:ext cx="5734050" cy="2733675"/>
                    </a:xfrm>
                    <a:prstGeom prst="rect">
                      <a:avLst/>
                    </a:prstGeom>
                    <a:ln/>
                  </pic:spPr>
                </pic:pic>
              </a:graphicData>
            </a:graphic>
          </wp:inline>
        </w:drawing>
      </w:r>
    </w:p>
    <w:p w:rsidR="001B057D" w:rsidRDefault="001B057D">
      <w:pPr>
        <w:pBdr>
          <w:top w:val="nil"/>
          <w:left w:val="nil"/>
          <w:bottom w:val="nil"/>
          <w:right w:val="nil"/>
          <w:between w:val="nil"/>
        </w:pBdr>
        <w:spacing w:after="140" w:line="288" w:lineRule="auto"/>
        <w:rPr>
          <w:rFonts w:eastAsia="Liberation Serif" w:cs="Liberation Serif"/>
          <w:color w:val="000000"/>
        </w:rPr>
      </w:pPr>
    </w:p>
    <w:sdt>
      <w:sdtPr>
        <w:rPr>
          <w:sz w:val="22"/>
          <w:szCs w:val="22"/>
        </w:rPr>
        <w:tag w:val="goog_rdk_35"/>
        <w:id w:val="1062526409"/>
      </w:sdtPr>
      <w:sdtEndPr/>
      <w:sdtContent>
        <w:p w:rsidR="001B057D" w:rsidRPr="0034119C" w:rsidRDefault="00A45E45" w:rsidP="0034119C">
          <w:pPr>
            <w:pBdr>
              <w:top w:val="nil"/>
              <w:left w:val="nil"/>
              <w:bottom w:val="nil"/>
              <w:right w:val="nil"/>
              <w:between w:val="nil"/>
            </w:pBdr>
            <w:spacing w:line="480" w:lineRule="auto"/>
            <w:rPr>
              <w:rFonts w:eastAsia="Liberation Serif" w:cs="Liberation Serif"/>
              <w:color w:val="000000"/>
              <w:sz w:val="22"/>
              <w:szCs w:val="22"/>
            </w:rPr>
          </w:pPr>
          <w:sdt>
            <w:sdtPr>
              <w:rPr>
                <w:sz w:val="22"/>
                <w:szCs w:val="22"/>
              </w:rPr>
              <w:tag w:val="goog_rdk_32"/>
              <w:id w:val="1877430108"/>
            </w:sdtPr>
            <w:sdtEndPr/>
            <w:sdtContent>
              <w:r w:rsidR="00902118" w:rsidRPr="0034119C">
                <w:rPr>
                  <w:rFonts w:ascii="Arial" w:eastAsia="Arial" w:hAnsi="Arial" w:cs="Arial"/>
                  <w:b/>
                  <w:color w:val="000000"/>
                  <w:sz w:val="22"/>
                  <w:szCs w:val="22"/>
                </w:rPr>
                <w:t>Supplemental Figure S5</w:t>
              </w:r>
            </w:sdtContent>
          </w:sdt>
          <w:sdt>
            <w:sdtPr>
              <w:rPr>
                <w:sz w:val="22"/>
                <w:szCs w:val="22"/>
              </w:rPr>
              <w:tag w:val="goog_rdk_33"/>
              <w:id w:val="-950705695"/>
            </w:sdtPr>
            <w:sdtEndPr/>
            <w:sdtContent>
              <w:r w:rsidR="00902118" w:rsidRPr="0034119C">
                <w:rPr>
                  <w:rFonts w:ascii="Arial" w:eastAsia="Arial" w:hAnsi="Arial" w:cs="Arial"/>
                  <w:color w:val="000000"/>
                  <w:sz w:val="22"/>
                  <w:szCs w:val="22"/>
                </w:rPr>
                <w:t>: Venn diagram showing the overlap of all unique suspect loci between data sets 1 and 2, using an alternative, stricter confidence threshold for suspect locus classification (confidence interval=99.999%, assumed error rate=0.01). Data set 3 used the GRCh38 reference, so it was not included in the Venn diagram. Applying this alternative threshold filtered out a very high proportion (99.98/91.06/92.68% in data sets 1, 2 and 3 respectively) of the suspect loci that had allelic fractions &lt;0.03, since fewer low allelic fraction loci exhibited a standard deviation lower than the 99.999% confidence threshold. In contrast, a much lower proportion (25.95/17.74/23.40% in data sets 1, 2 and 3 respectively) of the suspect loci with larger systematic biases (allelic fractions&gt;0.03) were filtered out at the 99.999% confidence threshold. The percentage overlap of suspect loci between data sets 1 and 2 decreases slightly when the more conservative threshold (99.999% confidence interval) is used for defining suspect loci (from 47.9/21.7% with the default threshold (Fig. 2D) to 41.1/16.1% in this figure, in data sets 1/2 respectively).</w:t>
              </w:r>
            </w:sdtContent>
          </w:sdt>
          <w:sdt>
            <w:sdtPr>
              <w:rPr>
                <w:sz w:val="22"/>
                <w:szCs w:val="22"/>
              </w:rPr>
              <w:tag w:val="goog_rdk_34"/>
              <w:id w:val="1029921588"/>
            </w:sdtPr>
            <w:sdtEndPr/>
            <w:sdtContent/>
          </w:sdt>
        </w:p>
      </w:sdtContent>
    </w:sdt>
    <w:p w:rsidR="001B057D" w:rsidRDefault="00902118">
      <w:pPr>
        <w:pBdr>
          <w:top w:val="nil"/>
          <w:left w:val="nil"/>
          <w:bottom w:val="nil"/>
          <w:right w:val="nil"/>
          <w:between w:val="nil"/>
        </w:pBdr>
        <w:spacing w:line="429" w:lineRule="auto"/>
        <w:rPr>
          <w:rFonts w:eastAsia="Liberation Serif" w:cs="Liberation Serif"/>
          <w:color w:val="000000"/>
        </w:rPr>
      </w:pPr>
      <w:r>
        <w:rPr>
          <w:rFonts w:eastAsia="Liberation Serif" w:cs="Liberation Serif"/>
          <w:noProof/>
          <w:color w:val="000000"/>
          <w:lang w:eastAsia="en-GB" w:bidi="ar-SA"/>
        </w:rPr>
        <w:lastRenderedPageBreak/>
        <w:drawing>
          <wp:inline distT="0" distB="0" distL="0" distR="0">
            <wp:extent cx="5591175" cy="4191000"/>
            <wp:effectExtent l="0" t="0" r="0" b="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591175" cy="4191000"/>
                    </a:xfrm>
                    <a:prstGeom prst="rect">
                      <a:avLst/>
                    </a:prstGeom>
                    <a:ln/>
                  </pic:spPr>
                </pic:pic>
              </a:graphicData>
            </a:graphic>
          </wp:inline>
        </w:drawing>
      </w:r>
    </w:p>
    <w:p w:rsidR="001B057D" w:rsidRDefault="001B057D">
      <w:pPr>
        <w:pBdr>
          <w:top w:val="nil"/>
          <w:left w:val="nil"/>
          <w:bottom w:val="nil"/>
          <w:right w:val="nil"/>
          <w:between w:val="nil"/>
        </w:pBdr>
        <w:spacing w:after="140" w:line="288" w:lineRule="auto"/>
        <w:rPr>
          <w:rFonts w:eastAsia="Liberation Serif" w:cs="Liberation Serif"/>
          <w:color w:val="000000"/>
        </w:rPr>
      </w:pPr>
    </w:p>
    <w:sdt>
      <w:sdtPr>
        <w:rPr>
          <w:sz w:val="22"/>
          <w:szCs w:val="22"/>
        </w:rPr>
        <w:tag w:val="goog_rdk_39"/>
        <w:id w:val="2078700554"/>
      </w:sdtPr>
      <w:sdtEndPr/>
      <w:sdtContent>
        <w:p w:rsidR="001B057D" w:rsidRPr="0034119C" w:rsidRDefault="00A45E45" w:rsidP="0034119C">
          <w:pPr>
            <w:pBdr>
              <w:top w:val="nil"/>
              <w:left w:val="nil"/>
              <w:bottom w:val="nil"/>
              <w:right w:val="nil"/>
              <w:between w:val="nil"/>
            </w:pBdr>
            <w:spacing w:line="480" w:lineRule="auto"/>
            <w:rPr>
              <w:rFonts w:eastAsia="Liberation Serif" w:cs="Liberation Serif"/>
              <w:color w:val="000000"/>
              <w:sz w:val="22"/>
              <w:szCs w:val="22"/>
            </w:rPr>
          </w:pPr>
          <w:sdt>
            <w:sdtPr>
              <w:rPr>
                <w:sz w:val="22"/>
                <w:szCs w:val="22"/>
              </w:rPr>
              <w:tag w:val="goog_rdk_36"/>
              <w:id w:val="-491952321"/>
            </w:sdtPr>
            <w:sdtEndPr/>
            <w:sdtContent>
              <w:r w:rsidR="00902118" w:rsidRPr="0034119C">
                <w:rPr>
                  <w:rFonts w:ascii="Arial" w:eastAsia="Arial" w:hAnsi="Arial" w:cs="Arial"/>
                  <w:b/>
                  <w:color w:val="000000"/>
                  <w:sz w:val="22"/>
                  <w:szCs w:val="22"/>
                </w:rPr>
                <w:t>Supplemental Figure S6</w:t>
              </w:r>
            </w:sdtContent>
          </w:sdt>
          <w:sdt>
            <w:sdtPr>
              <w:rPr>
                <w:sz w:val="22"/>
                <w:szCs w:val="22"/>
              </w:rPr>
              <w:tag w:val="goog_rdk_37"/>
              <w:id w:val="851997336"/>
            </w:sdtPr>
            <w:sdtEndPr/>
            <w:sdtContent>
              <w:r w:rsidR="00902118" w:rsidRPr="0034119C">
                <w:rPr>
                  <w:rFonts w:ascii="Arial" w:eastAsia="Arial" w:hAnsi="Arial" w:cs="Arial"/>
                  <w:color w:val="000000"/>
                  <w:sz w:val="22"/>
                  <w:szCs w:val="22"/>
                </w:rPr>
                <w:t xml:space="preserve">: Proportion of chromosomal positions with at least one suspect locus vs. proportion of chromosome within large </w:t>
              </w:r>
              <w:proofErr w:type="spellStart"/>
              <w:r w:rsidR="00902118" w:rsidRPr="0034119C">
                <w:rPr>
                  <w:rFonts w:ascii="Arial" w:eastAsia="Arial" w:hAnsi="Arial" w:cs="Arial"/>
                  <w:color w:val="000000"/>
                  <w:sz w:val="22"/>
                  <w:szCs w:val="22"/>
                </w:rPr>
                <w:t>homopolymer</w:t>
              </w:r>
              <w:proofErr w:type="spellEnd"/>
              <w:r w:rsidR="00902118" w:rsidRPr="0034119C">
                <w:rPr>
                  <w:rFonts w:ascii="Arial" w:eastAsia="Arial" w:hAnsi="Arial" w:cs="Arial"/>
                  <w:color w:val="000000"/>
                  <w:sz w:val="22"/>
                  <w:szCs w:val="22"/>
                </w:rPr>
                <w:t xml:space="preserve"> flanks, with linear line of best fit. There is a strong linear correlation between the proportion of unique suspect loci in each chromosome and the proportion of loci in large </w:t>
              </w:r>
              <w:proofErr w:type="spellStart"/>
              <w:r w:rsidR="00902118" w:rsidRPr="0034119C">
                <w:rPr>
                  <w:rFonts w:ascii="Arial" w:eastAsia="Arial" w:hAnsi="Arial" w:cs="Arial"/>
                  <w:color w:val="000000"/>
                  <w:sz w:val="22"/>
                  <w:szCs w:val="22"/>
                </w:rPr>
                <w:t>homopolymer</w:t>
              </w:r>
              <w:proofErr w:type="spellEnd"/>
              <w:r w:rsidR="00902118" w:rsidRPr="0034119C">
                <w:rPr>
                  <w:rFonts w:ascii="Arial" w:eastAsia="Arial" w:hAnsi="Arial" w:cs="Arial"/>
                  <w:color w:val="000000"/>
                  <w:sz w:val="22"/>
                  <w:szCs w:val="22"/>
                </w:rPr>
                <w:t xml:space="preserve"> flanks, indicating that these regions are a key contributor to systematic sequencing and/or alignment errors. Chromosomes 13 and 19 are labelled as the chromosomes with the lowest and highest levels of suspect loci respectively in all 3 data sets.</w:t>
              </w:r>
            </w:sdtContent>
          </w:sdt>
          <w:sdt>
            <w:sdtPr>
              <w:rPr>
                <w:sz w:val="22"/>
                <w:szCs w:val="22"/>
              </w:rPr>
              <w:tag w:val="goog_rdk_38"/>
              <w:id w:val="-1704001081"/>
            </w:sdtPr>
            <w:sdtEndPr/>
            <w:sdtContent/>
          </w:sdt>
        </w:p>
      </w:sdtContent>
    </w:sdt>
    <w:sdt>
      <w:sdtPr>
        <w:tag w:val="goog_rdk_41"/>
        <w:id w:val="1510636803"/>
      </w:sdtPr>
      <w:sdtEndPr/>
      <w:sdtContent>
        <w:p w:rsidR="001B057D" w:rsidRDefault="00A45E45">
          <w:pPr>
            <w:pBdr>
              <w:top w:val="nil"/>
              <w:left w:val="nil"/>
              <w:bottom w:val="nil"/>
              <w:right w:val="nil"/>
              <w:between w:val="nil"/>
            </w:pBdr>
            <w:spacing w:after="140" w:line="288" w:lineRule="auto"/>
            <w:rPr>
              <w:rFonts w:eastAsia="Liberation Serif" w:cs="Liberation Serif"/>
              <w:color w:val="000000"/>
            </w:rPr>
          </w:pPr>
          <w:sdt>
            <w:sdtPr>
              <w:tag w:val="goog_rdk_40"/>
              <w:id w:val="-182059776"/>
            </w:sdtPr>
            <w:sdtEndPr/>
            <w:sdtContent>
              <w:r w:rsidR="00902118">
                <w:rPr>
                  <w:rFonts w:eastAsia="Liberation Serif" w:cs="Liberation Serif"/>
                  <w:color w:val="000000"/>
                </w:rPr>
                <w:br/>
              </w:r>
            </w:sdtContent>
          </w:sdt>
        </w:p>
      </w:sdtContent>
    </w:sdt>
    <w:p w:rsidR="001B057D" w:rsidRDefault="00902118">
      <w:pPr>
        <w:pBdr>
          <w:top w:val="nil"/>
          <w:left w:val="nil"/>
          <w:bottom w:val="nil"/>
          <w:right w:val="nil"/>
          <w:between w:val="nil"/>
        </w:pBdr>
        <w:spacing w:line="429" w:lineRule="auto"/>
        <w:rPr>
          <w:rFonts w:eastAsia="Liberation Serif" w:cs="Liberation Serif"/>
          <w:color w:val="000000"/>
        </w:rPr>
      </w:pPr>
      <w:r>
        <w:rPr>
          <w:rFonts w:eastAsia="Liberation Serif" w:cs="Liberation Serif"/>
          <w:noProof/>
          <w:color w:val="000000"/>
          <w:lang w:eastAsia="en-GB" w:bidi="ar-SA"/>
        </w:rPr>
        <w:lastRenderedPageBreak/>
        <w:drawing>
          <wp:inline distT="0" distB="0" distL="0" distR="0">
            <wp:extent cx="4914900" cy="3762375"/>
            <wp:effectExtent l="0" t="0" r="0" b="0"/>
            <wp:docPr id="1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4914900" cy="3762375"/>
                    </a:xfrm>
                    <a:prstGeom prst="rect">
                      <a:avLst/>
                    </a:prstGeom>
                    <a:ln/>
                  </pic:spPr>
                </pic:pic>
              </a:graphicData>
            </a:graphic>
          </wp:inline>
        </w:drawing>
      </w:r>
    </w:p>
    <w:p w:rsidR="001B057D" w:rsidRDefault="001B057D">
      <w:pPr>
        <w:pBdr>
          <w:top w:val="nil"/>
          <w:left w:val="nil"/>
          <w:bottom w:val="nil"/>
          <w:right w:val="nil"/>
          <w:between w:val="nil"/>
        </w:pBdr>
        <w:spacing w:after="140" w:line="288" w:lineRule="auto"/>
        <w:rPr>
          <w:rFonts w:eastAsia="Liberation Serif" w:cs="Liberation Serif"/>
          <w:color w:val="000000"/>
        </w:rPr>
      </w:pPr>
    </w:p>
    <w:sdt>
      <w:sdtPr>
        <w:rPr>
          <w:sz w:val="22"/>
          <w:szCs w:val="22"/>
        </w:rPr>
        <w:tag w:val="goog_rdk_45"/>
        <w:id w:val="-1396586542"/>
      </w:sdtPr>
      <w:sdtEndPr/>
      <w:sdtContent>
        <w:p w:rsidR="001B057D" w:rsidRPr="0034119C" w:rsidRDefault="00A45E45" w:rsidP="0034119C">
          <w:pPr>
            <w:pBdr>
              <w:top w:val="nil"/>
              <w:left w:val="nil"/>
              <w:bottom w:val="nil"/>
              <w:right w:val="nil"/>
              <w:between w:val="nil"/>
            </w:pBdr>
            <w:spacing w:line="480" w:lineRule="auto"/>
            <w:rPr>
              <w:rFonts w:eastAsia="Liberation Serif" w:cs="Liberation Serif"/>
              <w:color w:val="000000"/>
              <w:sz w:val="22"/>
              <w:szCs w:val="22"/>
            </w:rPr>
          </w:pPr>
          <w:sdt>
            <w:sdtPr>
              <w:rPr>
                <w:sz w:val="22"/>
                <w:szCs w:val="22"/>
              </w:rPr>
              <w:tag w:val="goog_rdk_42"/>
              <w:id w:val="917673798"/>
            </w:sdtPr>
            <w:sdtEndPr/>
            <w:sdtContent>
              <w:r w:rsidR="00902118" w:rsidRPr="0034119C">
                <w:rPr>
                  <w:rFonts w:ascii="Arial" w:eastAsia="Arial" w:hAnsi="Arial" w:cs="Arial"/>
                  <w:b/>
                  <w:color w:val="000000"/>
                  <w:sz w:val="22"/>
                  <w:szCs w:val="22"/>
                </w:rPr>
                <w:t>Supplemental Figure S7</w:t>
              </w:r>
            </w:sdtContent>
          </w:sdt>
          <w:sdt>
            <w:sdtPr>
              <w:rPr>
                <w:sz w:val="22"/>
                <w:szCs w:val="22"/>
              </w:rPr>
              <w:tag w:val="goog_rdk_43"/>
              <w:id w:val="-914704208"/>
            </w:sdtPr>
            <w:sdtEndPr/>
            <w:sdtContent>
              <w:r w:rsidR="00902118" w:rsidRPr="0034119C">
                <w:rPr>
                  <w:rFonts w:ascii="Arial" w:eastAsia="Arial" w:hAnsi="Arial" w:cs="Arial"/>
                  <w:color w:val="000000"/>
                  <w:sz w:val="22"/>
                  <w:szCs w:val="22"/>
                </w:rPr>
                <w:t xml:space="preserve">: Proportion of autosomal </w:t>
              </w:r>
              <w:proofErr w:type="spellStart"/>
              <w:r w:rsidR="00902118" w:rsidRPr="0034119C">
                <w:rPr>
                  <w:rFonts w:ascii="Arial" w:eastAsia="Arial" w:hAnsi="Arial" w:cs="Arial"/>
                  <w:color w:val="000000"/>
                  <w:sz w:val="22"/>
                  <w:szCs w:val="22"/>
                </w:rPr>
                <w:t>gnomAD</w:t>
              </w:r>
              <w:proofErr w:type="spellEnd"/>
              <w:r w:rsidR="00902118" w:rsidRPr="0034119C">
                <w:rPr>
                  <w:rFonts w:ascii="Arial" w:eastAsia="Arial" w:hAnsi="Arial" w:cs="Arial"/>
                  <w:color w:val="000000"/>
                  <w:sz w:val="22"/>
                  <w:szCs w:val="22"/>
                </w:rPr>
                <w:t xml:space="preserve"> SNVs annotated as suspect at different </w:t>
              </w:r>
              <w:proofErr w:type="spellStart"/>
              <w:r w:rsidR="00902118" w:rsidRPr="0034119C">
                <w:rPr>
                  <w:rFonts w:ascii="Arial" w:eastAsia="Arial" w:hAnsi="Arial" w:cs="Arial"/>
                  <w:color w:val="000000"/>
                  <w:sz w:val="22"/>
                  <w:szCs w:val="22"/>
                </w:rPr>
                <w:t>gnomAD</w:t>
              </w:r>
              <w:proofErr w:type="spellEnd"/>
              <w:r w:rsidR="00902118" w:rsidRPr="0034119C">
                <w:rPr>
                  <w:rFonts w:ascii="Arial" w:eastAsia="Arial" w:hAnsi="Arial" w:cs="Arial"/>
                  <w:color w:val="000000"/>
                  <w:sz w:val="22"/>
                  <w:szCs w:val="22"/>
                </w:rPr>
                <w:t xml:space="preserve"> allele frequencies in data set 1. A large proportion of the low allelic frequency </w:t>
              </w:r>
              <w:proofErr w:type="spellStart"/>
              <w:r w:rsidR="00902118" w:rsidRPr="0034119C">
                <w:rPr>
                  <w:rFonts w:ascii="Arial" w:eastAsia="Arial" w:hAnsi="Arial" w:cs="Arial"/>
                  <w:color w:val="000000"/>
                  <w:sz w:val="22"/>
                  <w:szCs w:val="22"/>
                </w:rPr>
                <w:t>gnomAD</w:t>
              </w:r>
              <w:proofErr w:type="spellEnd"/>
              <w:r w:rsidR="00902118" w:rsidRPr="0034119C">
                <w:rPr>
                  <w:rFonts w:ascii="Arial" w:eastAsia="Arial" w:hAnsi="Arial" w:cs="Arial"/>
                  <w:color w:val="000000"/>
                  <w:sz w:val="22"/>
                  <w:szCs w:val="22"/>
                </w:rPr>
                <w:t xml:space="preserve"> variants annotated as suspect did not pass </w:t>
              </w:r>
              <w:proofErr w:type="spellStart"/>
              <w:r w:rsidR="00902118" w:rsidRPr="0034119C">
                <w:rPr>
                  <w:rFonts w:ascii="Arial" w:eastAsia="Arial" w:hAnsi="Arial" w:cs="Arial"/>
                  <w:color w:val="000000"/>
                  <w:sz w:val="22"/>
                  <w:szCs w:val="22"/>
                </w:rPr>
                <w:t>gnomAD’s</w:t>
              </w:r>
              <w:proofErr w:type="spellEnd"/>
              <w:r w:rsidR="00902118" w:rsidRPr="0034119C">
                <w:rPr>
                  <w:rFonts w:ascii="Arial" w:eastAsia="Arial" w:hAnsi="Arial" w:cs="Arial"/>
                  <w:color w:val="000000"/>
                  <w:sz w:val="22"/>
                  <w:szCs w:val="22"/>
                </w:rPr>
                <w:t xml:space="preserve"> quality control, but ~1.5% of SNVs that passed </w:t>
              </w:r>
              <w:proofErr w:type="spellStart"/>
              <w:r w:rsidR="00902118" w:rsidRPr="0034119C">
                <w:rPr>
                  <w:rFonts w:ascii="Arial" w:eastAsia="Arial" w:hAnsi="Arial" w:cs="Arial"/>
                  <w:color w:val="000000"/>
                  <w:sz w:val="22"/>
                  <w:szCs w:val="22"/>
                </w:rPr>
                <w:t>gnomAD’s</w:t>
              </w:r>
              <w:proofErr w:type="spellEnd"/>
              <w:r w:rsidR="00902118" w:rsidRPr="0034119C">
                <w:rPr>
                  <w:rFonts w:ascii="Arial" w:eastAsia="Arial" w:hAnsi="Arial" w:cs="Arial"/>
                  <w:color w:val="000000"/>
                  <w:sz w:val="22"/>
                  <w:szCs w:val="22"/>
                </w:rPr>
                <w:t xml:space="preserve"> quality control checks were annotated as suspect across most allele frequencies, suggesting that systematic biases are prevalent in </w:t>
              </w:r>
              <w:proofErr w:type="spellStart"/>
              <w:r w:rsidR="00902118" w:rsidRPr="0034119C">
                <w:rPr>
                  <w:rFonts w:ascii="Arial" w:eastAsia="Arial" w:hAnsi="Arial" w:cs="Arial"/>
                  <w:color w:val="000000"/>
                  <w:sz w:val="22"/>
                  <w:szCs w:val="22"/>
                </w:rPr>
                <w:t>gnomAD’s</w:t>
              </w:r>
              <w:proofErr w:type="spellEnd"/>
              <w:r w:rsidR="00902118" w:rsidRPr="0034119C">
                <w:rPr>
                  <w:rFonts w:ascii="Arial" w:eastAsia="Arial" w:hAnsi="Arial" w:cs="Arial"/>
                  <w:color w:val="000000"/>
                  <w:sz w:val="22"/>
                  <w:szCs w:val="22"/>
                </w:rPr>
                <w:t xml:space="preserve"> called SNVs, albeit at a low rate.</w:t>
              </w:r>
            </w:sdtContent>
          </w:sdt>
          <w:sdt>
            <w:sdtPr>
              <w:rPr>
                <w:sz w:val="22"/>
                <w:szCs w:val="22"/>
              </w:rPr>
              <w:tag w:val="goog_rdk_44"/>
              <w:id w:val="-1927572463"/>
            </w:sdtPr>
            <w:sdtEndPr/>
            <w:sdtContent/>
          </w:sdt>
        </w:p>
      </w:sdtContent>
    </w:sdt>
    <w:p w:rsidR="001B057D" w:rsidRDefault="00902118">
      <w:pPr>
        <w:pBdr>
          <w:top w:val="nil"/>
          <w:left w:val="nil"/>
          <w:bottom w:val="nil"/>
          <w:right w:val="nil"/>
          <w:between w:val="nil"/>
        </w:pBdr>
        <w:spacing w:line="429" w:lineRule="auto"/>
        <w:rPr>
          <w:rFonts w:eastAsia="Liberation Serif" w:cs="Liberation Serif"/>
          <w:color w:val="000000"/>
        </w:rPr>
      </w:pPr>
      <w:r>
        <w:rPr>
          <w:rFonts w:eastAsia="Liberation Serif" w:cs="Liberation Serif"/>
          <w:noProof/>
          <w:color w:val="000000"/>
          <w:lang w:eastAsia="en-GB" w:bidi="ar-SA"/>
        </w:rPr>
        <w:lastRenderedPageBreak/>
        <w:drawing>
          <wp:inline distT="0" distB="0" distL="0" distR="0">
            <wp:extent cx="5162550" cy="4048125"/>
            <wp:effectExtent l="0" t="0" r="0"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162550" cy="4048125"/>
                    </a:xfrm>
                    <a:prstGeom prst="rect">
                      <a:avLst/>
                    </a:prstGeom>
                    <a:ln/>
                  </pic:spPr>
                </pic:pic>
              </a:graphicData>
            </a:graphic>
          </wp:inline>
        </w:drawing>
      </w:r>
    </w:p>
    <w:p w:rsidR="001B057D" w:rsidRDefault="001B057D">
      <w:pPr>
        <w:pBdr>
          <w:top w:val="nil"/>
          <w:left w:val="nil"/>
          <w:bottom w:val="nil"/>
          <w:right w:val="nil"/>
          <w:between w:val="nil"/>
        </w:pBdr>
        <w:spacing w:after="140" w:line="288" w:lineRule="auto"/>
        <w:rPr>
          <w:rFonts w:eastAsia="Liberation Serif" w:cs="Liberation Serif"/>
          <w:color w:val="000000"/>
        </w:rPr>
      </w:pPr>
    </w:p>
    <w:sdt>
      <w:sdtPr>
        <w:rPr>
          <w:sz w:val="22"/>
          <w:szCs w:val="22"/>
        </w:rPr>
        <w:tag w:val="goog_rdk_54"/>
        <w:id w:val="-451093441"/>
      </w:sdtPr>
      <w:sdtEndPr/>
      <w:sdtContent>
        <w:p w:rsidR="001B057D" w:rsidRPr="0034119C" w:rsidRDefault="00A45E45" w:rsidP="0034119C">
          <w:pPr>
            <w:pBdr>
              <w:top w:val="nil"/>
              <w:left w:val="nil"/>
              <w:bottom w:val="nil"/>
              <w:right w:val="nil"/>
              <w:between w:val="nil"/>
            </w:pBdr>
            <w:spacing w:line="480" w:lineRule="auto"/>
            <w:rPr>
              <w:rFonts w:eastAsia="Liberation Serif" w:cs="Liberation Serif"/>
              <w:color w:val="000000"/>
              <w:sz w:val="22"/>
              <w:szCs w:val="22"/>
            </w:rPr>
          </w:pPr>
          <w:sdt>
            <w:sdtPr>
              <w:rPr>
                <w:sz w:val="22"/>
                <w:szCs w:val="22"/>
              </w:rPr>
              <w:tag w:val="goog_rdk_46"/>
              <w:id w:val="886606535"/>
            </w:sdtPr>
            <w:sdtEndPr/>
            <w:sdtContent>
              <w:r w:rsidR="00902118" w:rsidRPr="0034119C">
                <w:rPr>
                  <w:rFonts w:ascii="Arial" w:eastAsia="Arial" w:hAnsi="Arial" w:cs="Arial"/>
                  <w:b/>
                  <w:color w:val="000000"/>
                  <w:sz w:val="22"/>
                  <w:szCs w:val="22"/>
                </w:rPr>
                <w:t>Supplemental Figure S8</w:t>
              </w:r>
            </w:sdtContent>
          </w:sdt>
          <w:sdt>
            <w:sdtPr>
              <w:rPr>
                <w:sz w:val="22"/>
                <w:szCs w:val="22"/>
              </w:rPr>
              <w:tag w:val="goog_rdk_47"/>
              <w:id w:val="1681620650"/>
            </w:sdtPr>
            <w:sdtEndPr/>
            <w:sdtContent>
              <w:r w:rsidR="00902118" w:rsidRPr="0034119C">
                <w:rPr>
                  <w:rFonts w:ascii="Arial" w:eastAsia="Arial" w:hAnsi="Arial" w:cs="Arial"/>
                  <w:color w:val="000000"/>
                  <w:sz w:val="22"/>
                  <w:szCs w:val="22"/>
                </w:rPr>
                <w:t xml:space="preserve">: The proportion of allelic reads that had quality scores &gt; 20 (for both sequencing and mapping), plotted against the percentile ranks for both non-suspect loci (blue) and suspect loci (red) respectively using this measure, including reads for all locus/allele combinations for </w:t>
              </w:r>
            </w:sdtContent>
          </w:sdt>
          <w:sdt>
            <w:sdtPr>
              <w:rPr>
                <w:sz w:val="22"/>
                <w:szCs w:val="22"/>
              </w:rPr>
              <w:tag w:val="goog_rdk_48"/>
              <w:id w:val="224883839"/>
            </w:sdtPr>
            <w:sdtEndPr/>
            <w:sdtContent>
              <w:sdt>
                <w:sdtPr>
                  <w:rPr>
                    <w:sz w:val="22"/>
                    <w:szCs w:val="22"/>
                  </w:rPr>
                  <w:tag w:val="goog_rdk_49"/>
                  <w:id w:val="-1623534328"/>
                </w:sdtPr>
                <w:sdtEndPr/>
                <w:sdtContent>
                  <w:r w:rsidR="00902118" w:rsidRPr="0034119C">
                    <w:rPr>
                      <w:rFonts w:ascii="Arial" w:eastAsia="Arial" w:hAnsi="Arial" w:cs="Arial"/>
                      <w:color w:val="000000"/>
                      <w:sz w:val="22"/>
                      <w:szCs w:val="22"/>
                    </w:rPr>
                    <w:t>C</w:t>
                  </w:r>
                </w:sdtContent>
              </w:sdt>
            </w:sdtContent>
          </w:sdt>
          <w:sdt>
            <w:sdtPr>
              <w:rPr>
                <w:sz w:val="22"/>
                <w:szCs w:val="22"/>
              </w:rPr>
              <w:tag w:val="goog_rdk_52"/>
              <w:id w:val="-1776947008"/>
            </w:sdtPr>
            <w:sdtEndPr/>
            <w:sdtContent>
              <w:r w:rsidR="00902118" w:rsidRPr="0034119C">
                <w:rPr>
                  <w:rFonts w:ascii="Arial" w:eastAsia="Arial" w:hAnsi="Arial" w:cs="Arial"/>
                  <w:color w:val="000000"/>
                  <w:sz w:val="22"/>
                  <w:szCs w:val="22"/>
                </w:rPr>
                <w:t>hromosome 1 in data set 1 (</w:t>
              </w:r>
              <w:proofErr w:type="spellStart"/>
              <w:r w:rsidR="00902118" w:rsidRPr="0034119C">
                <w:rPr>
                  <w:rFonts w:ascii="Arial" w:eastAsia="Arial" w:hAnsi="Arial" w:cs="Arial"/>
                  <w:color w:val="000000"/>
                  <w:sz w:val="22"/>
                  <w:szCs w:val="22"/>
                </w:rPr>
                <w:t>Personalis</w:t>
              </w:r>
              <w:proofErr w:type="spellEnd"/>
              <w:r w:rsidR="00902118" w:rsidRPr="0034119C">
                <w:rPr>
                  <w:rFonts w:ascii="Arial" w:eastAsia="Arial" w:hAnsi="Arial" w:cs="Arial"/>
                  <w:color w:val="000000"/>
                  <w:sz w:val="22"/>
                  <w:szCs w:val="22"/>
                </w:rPr>
                <w:t xml:space="preserve"> Inc.). Non-suspect loci had significantly higher proportions of high quality reads, with &gt;90% of reads having quality scores &gt;20 in ~90% of non-suspect loci/allele combinations vs. ~5% of suspect loci/allele combinations.</w:t>
              </w:r>
            </w:sdtContent>
          </w:sdt>
          <w:sdt>
            <w:sdtPr>
              <w:rPr>
                <w:sz w:val="22"/>
                <w:szCs w:val="22"/>
              </w:rPr>
              <w:tag w:val="goog_rdk_53"/>
              <w:id w:val="1775056390"/>
            </w:sdtPr>
            <w:sdtEndPr/>
            <w:sdtContent/>
          </w:sdt>
        </w:p>
      </w:sdtContent>
    </w:sdt>
    <w:sdt>
      <w:sdtPr>
        <w:tag w:val="goog_rdk_56"/>
        <w:id w:val="-68894470"/>
      </w:sdtPr>
      <w:sdtEndPr/>
      <w:sdtContent>
        <w:p w:rsidR="001B057D" w:rsidRDefault="00A45E45">
          <w:pPr>
            <w:pBdr>
              <w:top w:val="nil"/>
              <w:left w:val="nil"/>
              <w:bottom w:val="nil"/>
              <w:right w:val="nil"/>
              <w:between w:val="nil"/>
            </w:pBdr>
            <w:spacing w:after="140" w:line="288" w:lineRule="auto"/>
            <w:rPr>
              <w:rFonts w:eastAsia="Liberation Serif" w:cs="Liberation Serif"/>
              <w:color w:val="000000"/>
            </w:rPr>
          </w:pPr>
          <w:sdt>
            <w:sdtPr>
              <w:tag w:val="goog_rdk_55"/>
              <w:id w:val="-767223815"/>
              <w:showingPlcHdr/>
            </w:sdtPr>
            <w:sdtEndPr/>
            <w:sdtContent>
              <w:r w:rsidR="00902118">
                <w:t xml:space="preserve">     </w:t>
              </w:r>
            </w:sdtContent>
          </w:sdt>
        </w:p>
      </w:sdtContent>
    </w:sdt>
    <w:p w:rsidR="001B057D" w:rsidRDefault="00902118">
      <w:pPr>
        <w:pBdr>
          <w:top w:val="nil"/>
          <w:left w:val="nil"/>
          <w:bottom w:val="nil"/>
          <w:right w:val="nil"/>
          <w:between w:val="nil"/>
        </w:pBdr>
        <w:spacing w:line="429" w:lineRule="auto"/>
        <w:jc w:val="center"/>
        <w:rPr>
          <w:rFonts w:eastAsia="Liberation Serif" w:cs="Liberation Serif"/>
          <w:color w:val="000000"/>
        </w:rPr>
      </w:pPr>
      <w:r>
        <w:rPr>
          <w:rFonts w:eastAsia="Liberation Serif" w:cs="Liberation Serif"/>
          <w:noProof/>
          <w:color w:val="000000"/>
          <w:lang w:eastAsia="en-GB" w:bidi="ar-SA"/>
        </w:rPr>
        <w:lastRenderedPageBreak/>
        <w:drawing>
          <wp:inline distT="0" distB="0" distL="0" distR="0">
            <wp:extent cx="3810000" cy="2857500"/>
            <wp:effectExtent l="0" t="0" r="0" b="0"/>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3810000" cy="2857500"/>
                    </a:xfrm>
                    <a:prstGeom prst="rect">
                      <a:avLst/>
                    </a:prstGeom>
                    <a:ln/>
                  </pic:spPr>
                </pic:pic>
              </a:graphicData>
            </a:graphic>
          </wp:inline>
        </w:drawing>
      </w:r>
    </w:p>
    <w:p w:rsidR="001B057D" w:rsidRDefault="001B057D">
      <w:pPr>
        <w:pBdr>
          <w:top w:val="nil"/>
          <w:left w:val="nil"/>
          <w:bottom w:val="nil"/>
          <w:right w:val="nil"/>
          <w:between w:val="nil"/>
        </w:pBdr>
        <w:spacing w:after="140" w:line="288" w:lineRule="auto"/>
        <w:rPr>
          <w:rFonts w:eastAsia="Liberation Serif" w:cs="Liberation Serif"/>
          <w:color w:val="000000"/>
        </w:rPr>
      </w:pPr>
    </w:p>
    <w:sdt>
      <w:sdtPr>
        <w:rPr>
          <w:sz w:val="22"/>
          <w:szCs w:val="22"/>
        </w:rPr>
        <w:tag w:val="goog_rdk_60"/>
        <w:id w:val="-247504217"/>
      </w:sdtPr>
      <w:sdtEndPr/>
      <w:sdtContent>
        <w:p w:rsidR="001B057D" w:rsidRPr="0034119C" w:rsidRDefault="00A45E45" w:rsidP="0034119C">
          <w:pPr>
            <w:pBdr>
              <w:top w:val="nil"/>
              <w:left w:val="nil"/>
              <w:bottom w:val="nil"/>
              <w:right w:val="nil"/>
              <w:between w:val="nil"/>
            </w:pBdr>
            <w:spacing w:line="480" w:lineRule="auto"/>
            <w:rPr>
              <w:rFonts w:eastAsia="Liberation Serif" w:cs="Liberation Serif"/>
              <w:color w:val="000000"/>
              <w:sz w:val="22"/>
              <w:szCs w:val="22"/>
            </w:rPr>
          </w:pPr>
          <w:sdt>
            <w:sdtPr>
              <w:rPr>
                <w:sz w:val="22"/>
                <w:szCs w:val="22"/>
              </w:rPr>
              <w:tag w:val="goog_rdk_57"/>
              <w:id w:val="-1930489721"/>
            </w:sdtPr>
            <w:sdtEndPr/>
            <w:sdtContent>
              <w:r w:rsidR="00902118" w:rsidRPr="0034119C">
                <w:rPr>
                  <w:rFonts w:ascii="Arial" w:eastAsia="Arial" w:hAnsi="Arial" w:cs="Arial"/>
                  <w:b/>
                  <w:color w:val="000000"/>
                  <w:sz w:val="22"/>
                  <w:szCs w:val="22"/>
                </w:rPr>
                <w:t>Supplemental Figure S9</w:t>
              </w:r>
            </w:sdtContent>
          </w:sdt>
          <w:sdt>
            <w:sdtPr>
              <w:rPr>
                <w:sz w:val="22"/>
                <w:szCs w:val="22"/>
              </w:rPr>
              <w:tag w:val="goog_rdk_58"/>
              <w:id w:val="1506399290"/>
            </w:sdtPr>
            <w:sdtEndPr/>
            <w:sdtContent>
              <w:r w:rsidR="00902118" w:rsidRPr="0034119C">
                <w:rPr>
                  <w:rFonts w:ascii="Arial" w:eastAsia="Arial" w:hAnsi="Arial" w:cs="Arial"/>
                  <w:color w:val="000000"/>
                  <w:sz w:val="22"/>
                  <w:szCs w:val="22"/>
                </w:rPr>
                <w:t>: Boxplots showing the distribution (quartiles) of read depths observed across suspect (cyan) and non-suspect (red) loci positions in data sets 1-3 respectively. The maximum read depth values for the whiskers were 5,304/6,165/6,318 for non-suspect loci and 5,195/9,093/7,764 for suspect loci in data sets 1-3 respectively, but the figure y limit was kept at a read depth of 100 for clarity ove</w:t>
              </w:r>
              <w:bookmarkStart w:id="1" w:name="_GoBack"/>
              <w:bookmarkEnd w:id="1"/>
              <w:r w:rsidR="00902118" w:rsidRPr="0034119C">
                <w:rPr>
                  <w:rFonts w:ascii="Arial" w:eastAsia="Arial" w:hAnsi="Arial" w:cs="Arial"/>
                  <w:color w:val="000000"/>
                  <w:sz w:val="22"/>
                  <w:szCs w:val="22"/>
                </w:rPr>
                <w:t>r the main range of read depths. Two-Sample Kolmogorov-Smirnov tests confirmed that there was a different distribution of read depth between genomic positions with and without suspect loci (D=0.4289, 0.2885, 0.3079 and p&lt;10</w:t>
              </w:r>
              <w:r w:rsidR="00232C71">
                <w:rPr>
                  <w:rFonts w:ascii="Arial" w:eastAsia="Arial" w:hAnsi="Arial" w:cs="Arial"/>
                  <w:color w:val="000000"/>
                  <w:sz w:val="22"/>
                  <w:szCs w:val="22"/>
                </w:rPr>
                <w:t>‾¹⁵</w:t>
              </w:r>
              <w:r w:rsidR="00902118" w:rsidRPr="0034119C">
                <w:rPr>
                  <w:rFonts w:ascii="Arial" w:eastAsia="Arial" w:hAnsi="Arial" w:cs="Arial"/>
                  <w:color w:val="000000"/>
                  <w:sz w:val="22"/>
                  <w:szCs w:val="22"/>
                </w:rPr>
                <w:t xml:space="preserve"> for data sets 1,</w:t>
              </w:r>
              <w:r>
                <w:rPr>
                  <w:rFonts w:ascii="Arial" w:eastAsia="Arial" w:hAnsi="Arial" w:cs="Arial"/>
                  <w:color w:val="000000"/>
                  <w:sz w:val="22"/>
                  <w:szCs w:val="22"/>
                </w:rPr>
                <w:t xml:space="preserve"> </w:t>
              </w:r>
              <w:r w:rsidR="00902118" w:rsidRPr="0034119C">
                <w:rPr>
                  <w:rFonts w:ascii="Arial" w:eastAsia="Arial" w:hAnsi="Arial" w:cs="Arial"/>
                  <w:color w:val="000000"/>
                  <w:sz w:val="22"/>
                  <w:szCs w:val="22"/>
                </w:rPr>
                <w:t>2,</w:t>
              </w:r>
              <w:r>
                <w:rPr>
                  <w:rFonts w:ascii="Arial" w:eastAsia="Arial" w:hAnsi="Arial" w:cs="Arial"/>
                  <w:color w:val="000000"/>
                  <w:sz w:val="22"/>
                  <w:szCs w:val="22"/>
                </w:rPr>
                <w:t xml:space="preserve"> </w:t>
              </w:r>
              <w:r w:rsidR="00902118" w:rsidRPr="0034119C">
                <w:rPr>
                  <w:rFonts w:ascii="Arial" w:eastAsia="Arial" w:hAnsi="Arial" w:cs="Arial"/>
                  <w:color w:val="000000"/>
                  <w:sz w:val="22"/>
                  <w:szCs w:val="22"/>
                </w:rPr>
                <w:t>3 respectively), but there was no clear correlation between read depth and likelihood of a position having suspect loci. While the lower quartile and median values for read depth were slightly lower for unique suspect loci, for data sets 2 and 3 the upper quartiles were significantly higher at unique suspect loci. </w:t>
              </w:r>
            </w:sdtContent>
          </w:sdt>
          <w:sdt>
            <w:sdtPr>
              <w:rPr>
                <w:sz w:val="22"/>
                <w:szCs w:val="22"/>
              </w:rPr>
              <w:tag w:val="goog_rdk_59"/>
              <w:id w:val="456910956"/>
            </w:sdtPr>
            <w:sdtEndPr/>
            <w:sdtContent/>
          </w:sdt>
        </w:p>
      </w:sdtContent>
    </w:sdt>
    <w:p w:rsidR="001B057D" w:rsidRDefault="00902118">
      <w:pPr>
        <w:pBdr>
          <w:top w:val="nil"/>
          <w:left w:val="nil"/>
          <w:bottom w:val="nil"/>
          <w:right w:val="nil"/>
          <w:between w:val="nil"/>
        </w:pBdr>
        <w:spacing w:line="429" w:lineRule="auto"/>
        <w:jc w:val="center"/>
        <w:rPr>
          <w:rFonts w:eastAsia="Liberation Serif" w:cs="Liberation Serif"/>
          <w:color w:val="000000"/>
        </w:rPr>
      </w:pPr>
      <w:r>
        <w:rPr>
          <w:rFonts w:eastAsia="Liberation Serif" w:cs="Liberation Serif"/>
          <w:noProof/>
          <w:color w:val="000000"/>
          <w:lang w:eastAsia="en-GB" w:bidi="ar-SA"/>
        </w:rPr>
        <w:lastRenderedPageBreak/>
        <w:drawing>
          <wp:inline distT="0" distB="0" distL="0" distR="0">
            <wp:extent cx="2857500" cy="2857500"/>
            <wp:effectExtent l="0" t="0" r="0" b="0"/>
            <wp:docPr id="2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2857500" cy="2857500"/>
                    </a:xfrm>
                    <a:prstGeom prst="rect">
                      <a:avLst/>
                    </a:prstGeom>
                    <a:ln/>
                  </pic:spPr>
                </pic:pic>
              </a:graphicData>
            </a:graphic>
          </wp:inline>
        </w:drawing>
      </w:r>
    </w:p>
    <w:p w:rsidR="001B057D" w:rsidRDefault="001B057D">
      <w:pPr>
        <w:pBdr>
          <w:top w:val="nil"/>
          <w:left w:val="nil"/>
          <w:bottom w:val="nil"/>
          <w:right w:val="nil"/>
          <w:between w:val="nil"/>
        </w:pBdr>
        <w:spacing w:after="140" w:line="288" w:lineRule="auto"/>
        <w:rPr>
          <w:rFonts w:eastAsia="Liberation Serif" w:cs="Liberation Serif"/>
          <w:color w:val="000000"/>
        </w:rPr>
      </w:pPr>
    </w:p>
    <w:sdt>
      <w:sdtPr>
        <w:rPr>
          <w:sz w:val="22"/>
          <w:szCs w:val="22"/>
        </w:rPr>
        <w:tag w:val="goog_rdk_64"/>
        <w:id w:val="-794673685"/>
      </w:sdtPr>
      <w:sdtEndPr/>
      <w:sdtContent>
        <w:p w:rsidR="001B057D" w:rsidRPr="0034119C" w:rsidRDefault="00A45E45" w:rsidP="0034119C">
          <w:pPr>
            <w:pBdr>
              <w:top w:val="nil"/>
              <w:left w:val="nil"/>
              <w:bottom w:val="nil"/>
              <w:right w:val="nil"/>
              <w:between w:val="nil"/>
            </w:pBdr>
            <w:spacing w:line="480" w:lineRule="auto"/>
            <w:rPr>
              <w:rFonts w:eastAsia="Liberation Serif" w:cs="Liberation Serif"/>
              <w:color w:val="000000"/>
              <w:sz w:val="22"/>
              <w:szCs w:val="22"/>
            </w:rPr>
          </w:pPr>
          <w:sdt>
            <w:sdtPr>
              <w:rPr>
                <w:sz w:val="22"/>
                <w:szCs w:val="22"/>
              </w:rPr>
              <w:tag w:val="goog_rdk_61"/>
              <w:id w:val="79418179"/>
            </w:sdtPr>
            <w:sdtEndPr/>
            <w:sdtContent>
              <w:r w:rsidR="00902118" w:rsidRPr="0034119C">
                <w:rPr>
                  <w:rFonts w:ascii="Arial" w:eastAsia="Arial" w:hAnsi="Arial" w:cs="Arial"/>
                  <w:b/>
                  <w:color w:val="000000"/>
                  <w:sz w:val="22"/>
                  <w:szCs w:val="22"/>
                </w:rPr>
                <w:t>Supplemental Figure S10</w:t>
              </w:r>
            </w:sdtContent>
          </w:sdt>
          <w:sdt>
            <w:sdtPr>
              <w:rPr>
                <w:sz w:val="22"/>
                <w:szCs w:val="22"/>
              </w:rPr>
              <w:tag w:val="goog_rdk_62"/>
              <w:id w:val="283004430"/>
            </w:sdtPr>
            <w:sdtEndPr/>
            <w:sdtContent>
              <w:r w:rsidR="00902118" w:rsidRPr="0034119C">
                <w:rPr>
                  <w:rFonts w:ascii="Arial" w:eastAsia="Arial" w:hAnsi="Arial" w:cs="Arial"/>
                  <w:color w:val="000000"/>
                  <w:sz w:val="22"/>
                  <w:szCs w:val="22"/>
                </w:rPr>
                <w:t>: Boxplots showing the distribution (quartiles) of patient ages in data sets 2-5. This information was not available for data set 1, but we were told that the patients in that data set were all trios including two parents and an infant, so the age spread for data set 1 was ⅓ very young patients and ⅔ medium age patients. For data set 5 we intentionally selected older patients from the 100,000 Genomes Project than data sets 2-4, to identify if age had an effect on suspect locus annotation, but did not find any evidence for this.</w:t>
              </w:r>
            </w:sdtContent>
          </w:sdt>
          <w:sdt>
            <w:sdtPr>
              <w:rPr>
                <w:sz w:val="22"/>
                <w:szCs w:val="22"/>
              </w:rPr>
              <w:tag w:val="goog_rdk_63"/>
              <w:id w:val="-830902694"/>
            </w:sdtPr>
            <w:sdtEndPr/>
            <w:sdtContent/>
          </w:sdt>
        </w:p>
      </w:sdtContent>
    </w:sdt>
    <w:sdt>
      <w:sdtPr>
        <w:tag w:val="goog_rdk_66"/>
        <w:id w:val="-1153210291"/>
      </w:sdtPr>
      <w:sdtEndPr/>
      <w:sdtContent>
        <w:p w:rsidR="001B057D" w:rsidRDefault="00A45E45">
          <w:pPr>
            <w:pBdr>
              <w:top w:val="nil"/>
              <w:left w:val="nil"/>
              <w:bottom w:val="nil"/>
              <w:right w:val="nil"/>
              <w:between w:val="nil"/>
            </w:pBdr>
            <w:spacing w:after="140" w:line="288" w:lineRule="auto"/>
            <w:rPr>
              <w:rFonts w:eastAsia="Liberation Serif" w:cs="Liberation Serif"/>
              <w:color w:val="000000"/>
            </w:rPr>
          </w:pPr>
          <w:sdt>
            <w:sdtPr>
              <w:tag w:val="goog_rdk_65"/>
              <w:id w:val="-1402051777"/>
            </w:sdtPr>
            <w:sdtEndPr/>
            <w:sdtContent/>
          </w:sdt>
        </w:p>
      </w:sdtContent>
    </w:sdt>
    <w:p w:rsidR="001B057D" w:rsidRDefault="00902118">
      <w:pPr>
        <w:pBdr>
          <w:top w:val="nil"/>
          <w:left w:val="nil"/>
          <w:bottom w:val="nil"/>
          <w:right w:val="nil"/>
          <w:between w:val="nil"/>
        </w:pBdr>
        <w:spacing w:line="429" w:lineRule="auto"/>
        <w:rPr>
          <w:rFonts w:eastAsia="Liberation Serif" w:cs="Liberation Serif"/>
          <w:color w:val="000000"/>
        </w:rPr>
      </w:pPr>
      <w:r>
        <w:rPr>
          <w:rFonts w:eastAsia="Liberation Serif" w:cs="Liberation Serif"/>
          <w:noProof/>
          <w:color w:val="000000"/>
          <w:lang w:eastAsia="en-GB" w:bidi="ar-SA"/>
        </w:rPr>
        <w:lastRenderedPageBreak/>
        <w:drawing>
          <wp:inline distT="0" distB="0" distL="0" distR="0">
            <wp:extent cx="5334000" cy="4000500"/>
            <wp:effectExtent l="0" t="0" r="0" b="0"/>
            <wp:docPr id="2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5334000" cy="4000500"/>
                    </a:xfrm>
                    <a:prstGeom prst="rect">
                      <a:avLst/>
                    </a:prstGeom>
                    <a:ln/>
                  </pic:spPr>
                </pic:pic>
              </a:graphicData>
            </a:graphic>
          </wp:inline>
        </w:drawing>
      </w:r>
    </w:p>
    <w:p w:rsidR="001B057D" w:rsidRDefault="001B057D">
      <w:pPr>
        <w:pBdr>
          <w:top w:val="nil"/>
          <w:left w:val="nil"/>
          <w:bottom w:val="nil"/>
          <w:right w:val="nil"/>
          <w:between w:val="nil"/>
        </w:pBdr>
        <w:spacing w:after="140" w:line="288" w:lineRule="auto"/>
        <w:rPr>
          <w:rFonts w:eastAsia="Liberation Serif" w:cs="Liberation Serif"/>
          <w:color w:val="000000"/>
        </w:rPr>
      </w:pPr>
    </w:p>
    <w:sdt>
      <w:sdtPr>
        <w:rPr>
          <w:sz w:val="22"/>
          <w:szCs w:val="22"/>
        </w:rPr>
        <w:tag w:val="goog_rdk_70"/>
        <w:id w:val="-102339784"/>
      </w:sdtPr>
      <w:sdtEndPr/>
      <w:sdtContent>
        <w:p w:rsidR="001B057D" w:rsidRPr="0034119C" w:rsidRDefault="00A45E45" w:rsidP="0034119C">
          <w:pPr>
            <w:pBdr>
              <w:top w:val="nil"/>
              <w:left w:val="nil"/>
              <w:bottom w:val="nil"/>
              <w:right w:val="nil"/>
              <w:between w:val="nil"/>
            </w:pBdr>
            <w:spacing w:line="480" w:lineRule="auto"/>
            <w:rPr>
              <w:rFonts w:eastAsia="Liberation Serif" w:cs="Liberation Serif"/>
              <w:color w:val="000000"/>
              <w:sz w:val="22"/>
              <w:szCs w:val="22"/>
            </w:rPr>
          </w:pPr>
          <w:sdt>
            <w:sdtPr>
              <w:rPr>
                <w:sz w:val="22"/>
                <w:szCs w:val="22"/>
              </w:rPr>
              <w:tag w:val="goog_rdk_67"/>
              <w:id w:val="-1169866520"/>
            </w:sdtPr>
            <w:sdtEndPr/>
            <w:sdtContent>
              <w:r w:rsidR="00902118" w:rsidRPr="0034119C">
                <w:rPr>
                  <w:rFonts w:ascii="Arial" w:eastAsia="Arial" w:hAnsi="Arial" w:cs="Arial"/>
                  <w:b/>
                  <w:color w:val="000000"/>
                  <w:sz w:val="22"/>
                  <w:szCs w:val="22"/>
                </w:rPr>
                <w:t>Supplemental Figure S11</w:t>
              </w:r>
            </w:sdtContent>
          </w:sdt>
          <w:sdt>
            <w:sdtPr>
              <w:rPr>
                <w:sz w:val="22"/>
                <w:szCs w:val="22"/>
              </w:rPr>
              <w:tag w:val="goog_rdk_68"/>
              <w:id w:val="1248470053"/>
            </w:sdtPr>
            <w:sdtEndPr/>
            <w:sdtContent>
              <w:r w:rsidR="00902118" w:rsidRPr="0034119C">
                <w:rPr>
                  <w:rFonts w:ascii="Arial" w:eastAsia="Arial" w:hAnsi="Arial" w:cs="Arial"/>
                  <w:color w:val="000000"/>
                  <w:sz w:val="22"/>
                  <w:szCs w:val="22"/>
                </w:rPr>
                <w:t>: Density plot showing the distribution of aggregate allelic fraction and standard deviation values for all autosomal chromosomes in the Incremental Database for data set 1, alongside the maximum standard deviation limits used to annotate suspect loci assuming error rates of 0.01 (red) and 0 (cyan) respectively, which were obtained using Monte Carlo simulations at a 99.9% confidence interval. The greatest difference between these thresholds can be observed at aggregate allelic fractions of &lt;0.03, which results in an increase in suspect loci from 38.7 million to 137.9 million in data set 1. However, loci at these low allelic fractions are rarely called due to low number of supporting reads, and there is only a small resulting increase (200,265 to 214,522) in the number of suspect loci with called SNVs when we reduce the error rate. </w:t>
              </w:r>
            </w:sdtContent>
          </w:sdt>
          <w:sdt>
            <w:sdtPr>
              <w:rPr>
                <w:sz w:val="22"/>
                <w:szCs w:val="22"/>
              </w:rPr>
              <w:tag w:val="goog_rdk_69"/>
              <w:id w:val="9953722"/>
            </w:sdtPr>
            <w:sdtEndPr/>
            <w:sdtContent/>
          </w:sdt>
        </w:p>
      </w:sdtContent>
    </w:sdt>
    <w:sdt>
      <w:sdtPr>
        <w:tag w:val="goog_rdk_72"/>
        <w:id w:val="1015349468"/>
      </w:sdtPr>
      <w:sdtEndPr/>
      <w:sdtContent>
        <w:p w:rsidR="001B057D" w:rsidRDefault="00A45E45">
          <w:pPr>
            <w:pBdr>
              <w:top w:val="nil"/>
              <w:left w:val="nil"/>
              <w:bottom w:val="nil"/>
              <w:right w:val="nil"/>
              <w:between w:val="nil"/>
            </w:pBdr>
            <w:spacing w:after="140" w:line="288" w:lineRule="auto"/>
            <w:rPr>
              <w:rFonts w:eastAsia="Liberation Serif" w:cs="Liberation Serif"/>
              <w:color w:val="000000"/>
            </w:rPr>
          </w:pPr>
          <w:sdt>
            <w:sdtPr>
              <w:tag w:val="goog_rdk_71"/>
              <w:id w:val="-1692134095"/>
            </w:sdtPr>
            <w:sdtEndPr/>
            <w:sdtContent/>
          </w:sdt>
        </w:p>
      </w:sdtContent>
    </w:sdt>
    <w:p w:rsidR="001B057D" w:rsidRDefault="00902118">
      <w:pPr>
        <w:pBdr>
          <w:top w:val="nil"/>
          <w:left w:val="nil"/>
          <w:bottom w:val="nil"/>
          <w:right w:val="nil"/>
          <w:between w:val="nil"/>
        </w:pBdr>
        <w:spacing w:line="429" w:lineRule="auto"/>
        <w:rPr>
          <w:rFonts w:eastAsia="Liberation Serif" w:cs="Liberation Serif"/>
          <w:color w:val="000000"/>
        </w:rPr>
      </w:pPr>
      <w:r>
        <w:rPr>
          <w:rFonts w:eastAsia="Liberation Serif" w:cs="Liberation Serif"/>
          <w:noProof/>
          <w:color w:val="000000"/>
          <w:lang w:eastAsia="en-GB" w:bidi="ar-SA"/>
        </w:rPr>
        <w:lastRenderedPageBreak/>
        <w:drawing>
          <wp:inline distT="0" distB="0" distL="0" distR="0">
            <wp:extent cx="5734050" cy="1828800"/>
            <wp:effectExtent l="0" t="0" r="0" b="0"/>
            <wp:docPr id="2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srcRect/>
                    <a:stretch>
                      <a:fillRect/>
                    </a:stretch>
                  </pic:blipFill>
                  <pic:spPr>
                    <a:xfrm>
                      <a:off x="0" y="0"/>
                      <a:ext cx="5734050" cy="1828800"/>
                    </a:xfrm>
                    <a:prstGeom prst="rect">
                      <a:avLst/>
                    </a:prstGeom>
                    <a:ln/>
                  </pic:spPr>
                </pic:pic>
              </a:graphicData>
            </a:graphic>
          </wp:inline>
        </w:drawing>
      </w:r>
    </w:p>
    <w:p w:rsidR="001B057D" w:rsidRDefault="001B057D">
      <w:pPr>
        <w:pBdr>
          <w:top w:val="nil"/>
          <w:left w:val="nil"/>
          <w:bottom w:val="nil"/>
          <w:right w:val="nil"/>
          <w:between w:val="nil"/>
        </w:pBdr>
        <w:spacing w:after="140" w:line="288" w:lineRule="auto"/>
        <w:rPr>
          <w:rFonts w:eastAsia="Liberation Serif" w:cs="Liberation Serif"/>
          <w:color w:val="000000"/>
        </w:rPr>
      </w:pPr>
    </w:p>
    <w:sdt>
      <w:sdtPr>
        <w:rPr>
          <w:sz w:val="22"/>
          <w:szCs w:val="22"/>
        </w:rPr>
        <w:tag w:val="goog_rdk_76"/>
        <w:id w:val="-1608416011"/>
      </w:sdtPr>
      <w:sdtEndPr/>
      <w:sdtContent>
        <w:p w:rsidR="001B057D" w:rsidRPr="0034119C" w:rsidRDefault="00A45E45" w:rsidP="0034119C">
          <w:pPr>
            <w:pBdr>
              <w:top w:val="nil"/>
              <w:left w:val="nil"/>
              <w:bottom w:val="nil"/>
              <w:right w:val="nil"/>
              <w:between w:val="nil"/>
            </w:pBdr>
            <w:spacing w:line="480" w:lineRule="auto"/>
            <w:rPr>
              <w:rFonts w:eastAsia="Liberation Serif" w:cs="Liberation Serif"/>
              <w:color w:val="000000"/>
              <w:sz w:val="22"/>
              <w:szCs w:val="22"/>
            </w:rPr>
          </w:pPr>
          <w:sdt>
            <w:sdtPr>
              <w:rPr>
                <w:sz w:val="22"/>
                <w:szCs w:val="22"/>
              </w:rPr>
              <w:tag w:val="goog_rdk_73"/>
              <w:id w:val="1200975024"/>
            </w:sdtPr>
            <w:sdtEndPr/>
            <w:sdtContent>
              <w:r w:rsidR="00902118" w:rsidRPr="0034119C">
                <w:rPr>
                  <w:rFonts w:ascii="Arial" w:eastAsia="Arial" w:hAnsi="Arial" w:cs="Arial"/>
                  <w:b/>
                  <w:color w:val="000000"/>
                  <w:sz w:val="22"/>
                  <w:szCs w:val="22"/>
                </w:rPr>
                <w:t>Supplemental Figure S12</w:t>
              </w:r>
            </w:sdtContent>
          </w:sdt>
          <w:sdt>
            <w:sdtPr>
              <w:rPr>
                <w:sz w:val="22"/>
                <w:szCs w:val="22"/>
              </w:rPr>
              <w:tag w:val="goog_rdk_74"/>
              <w:id w:val="-460268302"/>
            </w:sdtPr>
            <w:sdtEndPr/>
            <w:sdtContent>
              <w:r w:rsidR="00902118" w:rsidRPr="0034119C">
                <w:rPr>
                  <w:rFonts w:ascii="Arial" w:eastAsia="Arial" w:hAnsi="Arial" w:cs="Arial"/>
                  <w:color w:val="000000"/>
                  <w:sz w:val="22"/>
                  <w:szCs w:val="22"/>
                </w:rPr>
                <w:t>: Histograms showing the distribution of allelic fractions observed at suspect loci in data sets 1-3 respectively (A-C), using an alternative, less conservative threshold for suspect locus classification than the default parameters used in this study (confidence interval=99.9%, assumed error rate=0). Each bin has a width of 0.005 allelic fraction and the scale is cut off at allelic fraction=0.3 because the number of suspect loci decreases to near-zero. Compared to Supplemental Fig. S2, the number of suspect loci at very low allelic fractions (0.5-1.5%) is much higher since decreasing the assumed error rate to zero raises the maximum standard deviation limit at very low allelic fractions greatly, causing many more of these loci to fall under it, but does not greatly affect the numbers of suspect loci annotated at &gt;3% allelic fraction.</w:t>
              </w:r>
            </w:sdtContent>
          </w:sdt>
          <w:sdt>
            <w:sdtPr>
              <w:rPr>
                <w:sz w:val="22"/>
                <w:szCs w:val="22"/>
              </w:rPr>
              <w:tag w:val="goog_rdk_75"/>
              <w:id w:val="-1703162919"/>
            </w:sdtPr>
            <w:sdtEndPr/>
            <w:sdtContent/>
          </w:sdt>
        </w:p>
      </w:sdtContent>
    </w:sdt>
    <w:sdt>
      <w:sdtPr>
        <w:tag w:val="goog_rdk_79"/>
        <w:id w:val="-1326886692"/>
      </w:sdtPr>
      <w:sdtEndPr/>
      <w:sdtContent>
        <w:p w:rsidR="001B057D" w:rsidRDefault="00A45E45">
          <w:pPr>
            <w:pBdr>
              <w:top w:val="nil"/>
              <w:left w:val="nil"/>
              <w:bottom w:val="nil"/>
              <w:right w:val="nil"/>
              <w:between w:val="nil"/>
            </w:pBdr>
            <w:spacing w:after="140" w:line="288" w:lineRule="auto"/>
            <w:rPr>
              <w:rFonts w:eastAsia="Liberation Serif" w:cs="Liberation Serif"/>
              <w:color w:val="000000"/>
            </w:rPr>
          </w:pPr>
          <w:sdt>
            <w:sdtPr>
              <w:tag w:val="goog_rdk_77"/>
              <w:id w:val="96301437"/>
            </w:sdtPr>
            <w:sdtEndPr/>
            <w:sdtContent>
              <w:r w:rsidR="00902118">
                <w:rPr>
                  <w:rFonts w:eastAsia="Liberation Serif" w:cs="Liberation Serif"/>
                  <w:color w:val="000000"/>
                </w:rPr>
                <w:br/>
              </w:r>
              <w:r w:rsidR="00902118">
                <w:rPr>
                  <w:rFonts w:eastAsia="Liberation Serif" w:cs="Liberation Serif"/>
                  <w:color w:val="000000"/>
                </w:rPr>
                <w:br/>
              </w:r>
              <w:r w:rsidR="00902118">
                <w:rPr>
                  <w:rFonts w:eastAsia="Liberation Serif" w:cs="Liberation Serif"/>
                  <w:color w:val="000000"/>
                </w:rPr>
                <w:br/>
              </w:r>
            </w:sdtContent>
          </w:sdt>
          <w:sdt>
            <w:sdtPr>
              <w:tag w:val="goog_rdk_78"/>
              <w:id w:val="312378751"/>
            </w:sdtPr>
            <w:sdtEndPr/>
            <w:sdtContent/>
          </w:sdt>
        </w:p>
      </w:sdtContent>
    </w:sdt>
    <w:sectPr w:rsidR="001B057D">
      <w:pgSz w:w="11906" w:h="16838"/>
      <w:pgMar w:top="1134" w:right="1134" w:bottom="1134"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MV Boli"/>
    <w:charset w:val="00"/>
    <w:family w:val="auto"/>
    <w:pitch w:val="default"/>
  </w:font>
  <w:font w:name="Noto Sans CJK SC Regular">
    <w:panose1 w:val="00000000000000000000"/>
    <w:charset w:val="00"/>
    <w:family w:val="roman"/>
    <w:notTrueType/>
    <w:pitch w:val="default"/>
  </w:font>
  <w:font w:name="FreeSans">
    <w:altName w:val="MV Boli"/>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Liberation Sans">
    <w:altName w:val="MV Bol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57D"/>
    <w:rsid w:val="001B057D"/>
    <w:rsid w:val="00232C71"/>
    <w:rsid w:val="0034119C"/>
    <w:rsid w:val="006A0BF8"/>
    <w:rsid w:val="00902118"/>
    <w:rsid w:val="00A45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20AED"/>
  <w15:docId w15:val="{673A422F-3F6D-4335-A059-4E0BFD44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Liberation Serif" w:hAnsi="Liberation Serif" w:cs="Liberation Serif"/>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Noto Sans CJK SC Regular" w:cs="FreeSans"/>
      <w:lang w:eastAsia="zh-CN" w:bidi="hi-I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85" w:type="dxa"/>
        <w:bottom w:w="100" w:type="dxa"/>
        <w:right w:w="100" w:type="dxa"/>
      </w:tblCellMar>
    </w:tblPr>
  </w:style>
  <w:style w:type="paragraph" w:styleId="BalloonText">
    <w:name w:val="Balloon Text"/>
    <w:basedOn w:val="Normal"/>
    <w:link w:val="BalloonTextChar"/>
    <w:uiPriority w:val="99"/>
    <w:semiHidden/>
    <w:unhideWhenUsed/>
    <w:rsid w:val="0034119C"/>
    <w:rPr>
      <w:rFonts w:ascii="Segoe UI" w:hAnsi="Segoe UI" w:cs="Mangal"/>
      <w:sz w:val="18"/>
      <w:szCs w:val="16"/>
    </w:rPr>
  </w:style>
  <w:style w:type="character" w:customStyle="1" w:styleId="BalloonTextChar">
    <w:name w:val="Balloon Text Char"/>
    <w:basedOn w:val="DefaultParagraphFont"/>
    <w:link w:val="BalloonText"/>
    <w:uiPriority w:val="99"/>
    <w:semiHidden/>
    <w:rsid w:val="0034119C"/>
    <w:rPr>
      <w:rFonts w:ascii="Segoe UI" w:eastAsia="Noto Sans CJK SC Regular" w:hAnsi="Segoe UI" w:cs="Mangal"/>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github.com/tmfreeman400/IncDB_code" TargetMode="Externa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Pb5kCMzFmBWfh3JHkjGfohU9UA==">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1781</Words>
  <Characters>9816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Freeman</dc:creator>
  <cp:lastModifiedBy>Tim Freeman</cp:lastModifiedBy>
  <cp:revision>5</cp:revision>
  <dcterms:created xsi:type="dcterms:W3CDTF">2020-02-11T23:56:00Z</dcterms:created>
  <dcterms:modified xsi:type="dcterms:W3CDTF">2020-02-12T01:12:00Z</dcterms:modified>
</cp:coreProperties>
</file>