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125"/>
        <w:gridCol w:w="1260"/>
        <w:gridCol w:w="1260"/>
        <w:gridCol w:w="2115"/>
        <w:tblGridChange w:id="0">
          <w:tblGrid>
            <w:gridCol w:w="2595"/>
            <w:gridCol w:w="1125"/>
            <w:gridCol w:w="1260"/>
            <w:gridCol w:w="1260"/>
            <w:gridCol w:w="2115"/>
          </w:tblGrid>
        </w:tblGridChange>
      </w:tblGrid>
      <w:tr>
        <w:trPr>
          <w:trHeight w:val="3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cBar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repl_HMM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plasmidVerify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0.91</w:t>
            </w:r>
          </w:p>
        </w:tc>
      </w:tr>
      <w:tr>
        <w:trPr>
          <w:trHeight w:val="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0.94</w:t>
            </w:r>
          </w:p>
        </w:tc>
      </w:tr>
    </w:tbl>
    <w:p w:rsidR="00000000" w:rsidDel="00000000" w:rsidP="00000000" w:rsidRDefault="00000000" w:rsidRPr="00000000" w14:paraId="00000011">
      <w:pPr>
        <w:spacing w:line="312" w:lineRule="auto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rPr>
          <w:sz w:val="20"/>
          <w:szCs w:val="20"/>
        </w:rPr>
      </w:pPr>
      <w:bookmarkStart w:colFirst="0" w:colLast="0" w:name="_rjrpeh634ap1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Table S6. BLAST-based benchmarking of various plasmid verification tools on cyclocontigs constructed by metaplasmidSPAdes (ISOLATES dataset). </w:t>
      </w:r>
      <w:r w:rsidDel="00000000" w:rsidR="00000000" w:rsidRPr="00000000">
        <w:rPr>
          <w:sz w:val="20"/>
          <w:szCs w:val="20"/>
          <w:rtl w:val="0"/>
        </w:rPr>
        <w:t xml:space="preserve">Precision is defined as #True Positive/(#True Positive + #False Positive). Recall is defined as #True Positive/(#True Positive + #False Negative). The precision and recall were computed for plasmid and chromosome alignments with span exceeding 10%.</w:t>
      </w:r>
      <w:r w:rsidDel="00000000" w:rsidR="00000000" w:rsidRPr="00000000">
        <w:rPr>
          <w:b w:val="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