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DB83_length_607_mean_cov_7.41350906096</w:t>
      </w:r>
    </w:p>
    <w:p>
      <w:pPr/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000000"/>
        </w:rPr>
        <w:t>|</w:t>
      </w:r>
      <w: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br/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000000"/>
        </w:rPr>
        <w:t>|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