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85BFFD" w14:textId="77777777" w:rsidR="008B0BAF" w:rsidRPr="00847E95" w:rsidRDefault="008B0BAF" w:rsidP="008B0BAF">
      <w:pPr>
        <w:spacing w:line="480" w:lineRule="auto"/>
        <w:jc w:val="both"/>
        <w:rPr>
          <w:rFonts w:ascii="Helvetica" w:hAnsi="Helvetica" w:cs="Times New Roman"/>
          <w:b/>
          <w:bCs/>
          <w:color w:val="000000"/>
          <w:sz w:val="28"/>
          <w:szCs w:val="18"/>
        </w:rPr>
      </w:pPr>
      <w:r w:rsidRPr="00847E95">
        <w:rPr>
          <w:rFonts w:ascii="Helvetica" w:hAnsi="Helvetica" w:cs="Times New Roman"/>
          <w:b/>
          <w:bCs/>
          <w:color w:val="000000"/>
          <w:sz w:val="28"/>
          <w:szCs w:val="18"/>
        </w:rPr>
        <w:t>Chromothripsis during telomere crisis is independent of NHEJ and consistent with a replicative origin</w:t>
      </w:r>
    </w:p>
    <w:p w14:paraId="01231931" w14:textId="77777777" w:rsidR="008B0BAF" w:rsidRPr="00847E95" w:rsidRDefault="008B0BAF" w:rsidP="008B0BAF">
      <w:pPr>
        <w:spacing w:before="100" w:beforeAutospacing="1" w:after="100" w:afterAutospacing="1" w:line="480" w:lineRule="auto"/>
      </w:pPr>
    </w:p>
    <w:p w14:paraId="3A8A1CD5" w14:textId="77777777" w:rsidR="008B0BAF" w:rsidRPr="00847E95" w:rsidRDefault="008B0BAF" w:rsidP="008B0BAF">
      <w:pPr>
        <w:spacing w:line="480" w:lineRule="auto"/>
        <w:jc w:val="both"/>
        <w:rPr>
          <w:rFonts w:cs="Arial"/>
        </w:rPr>
      </w:pPr>
    </w:p>
    <w:p w14:paraId="5F80DB6A" w14:textId="77777777" w:rsidR="008B0BAF" w:rsidRPr="00847E95" w:rsidRDefault="008B0BAF" w:rsidP="008B0BAF">
      <w:pPr>
        <w:spacing w:line="480" w:lineRule="auto"/>
        <w:jc w:val="both"/>
        <w:rPr>
          <w:rFonts w:cs="Arial"/>
        </w:rPr>
      </w:pPr>
      <w:r w:rsidRPr="00847E95">
        <w:rPr>
          <w:rFonts w:cs="Arial"/>
        </w:rPr>
        <w:t>Kez Cleal</w:t>
      </w:r>
      <w:r w:rsidRPr="00847E95">
        <w:rPr>
          <w:rFonts w:cs="Arial"/>
          <w:vertAlign w:val="superscript"/>
        </w:rPr>
        <w:t>1</w:t>
      </w:r>
      <w:r w:rsidRPr="00847E95">
        <w:rPr>
          <w:rFonts w:cs="Arial"/>
        </w:rPr>
        <w:t>, Rhiannon E. Jones</w:t>
      </w:r>
      <w:r w:rsidRPr="00847E95">
        <w:rPr>
          <w:rFonts w:cs="Arial"/>
          <w:vertAlign w:val="superscript"/>
        </w:rPr>
        <w:t>1</w:t>
      </w:r>
      <w:r w:rsidRPr="00847E95">
        <w:rPr>
          <w:rFonts w:cs="Arial"/>
        </w:rPr>
        <w:t>, Julia W. Grimstead</w:t>
      </w:r>
      <w:r w:rsidRPr="00847E95">
        <w:rPr>
          <w:rFonts w:cs="Arial"/>
          <w:vertAlign w:val="superscript"/>
        </w:rPr>
        <w:t>1</w:t>
      </w:r>
      <w:r w:rsidRPr="00847E95">
        <w:rPr>
          <w:rFonts w:cs="Arial"/>
        </w:rPr>
        <w:t>, Eric A. Hendrickson</w:t>
      </w:r>
      <w:r w:rsidRPr="00847E95">
        <w:rPr>
          <w:rFonts w:cs="Arial"/>
          <w:vertAlign w:val="superscript"/>
        </w:rPr>
        <w:t>2¶</w:t>
      </w:r>
      <w:r w:rsidRPr="00847E95">
        <w:rPr>
          <w:rFonts w:cs="Arial"/>
        </w:rPr>
        <w:t>, Duncan M. Baird</w:t>
      </w:r>
      <w:r w:rsidRPr="00847E95">
        <w:rPr>
          <w:rFonts w:cs="Arial"/>
          <w:vertAlign w:val="superscript"/>
        </w:rPr>
        <w:t>1¶*</w:t>
      </w:r>
    </w:p>
    <w:p w14:paraId="6D6E541C" w14:textId="77777777" w:rsidR="008B0BAF" w:rsidRPr="00847E95" w:rsidRDefault="008B0BAF" w:rsidP="008B0BAF">
      <w:pPr>
        <w:spacing w:line="480" w:lineRule="auto"/>
        <w:jc w:val="both"/>
        <w:rPr>
          <w:rFonts w:cs="Arial"/>
        </w:rPr>
      </w:pPr>
    </w:p>
    <w:p w14:paraId="3C9DB7E0" w14:textId="77777777" w:rsidR="008B0BAF" w:rsidRPr="00847E95" w:rsidRDefault="008B0BAF" w:rsidP="008B0BAF">
      <w:pPr>
        <w:spacing w:line="480" w:lineRule="auto"/>
        <w:jc w:val="both"/>
        <w:rPr>
          <w:rFonts w:eastAsia="Calibri" w:cs="Arial"/>
          <w:iCs/>
          <w:color w:val="000000" w:themeColor="text1"/>
        </w:rPr>
      </w:pPr>
      <w:r w:rsidRPr="00847E95">
        <w:rPr>
          <w:rFonts w:cs="Arial"/>
          <w:vertAlign w:val="superscript"/>
        </w:rPr>
        <w:t xml:space="preserve">1 </w:t>
      </w:r>
      <w:r w:rsidRPr="00847E95">
        <w:rPr>
          <w:rFonts w:cs="Arial"/>
        </w:rPr>
        <w:t xml:space="preserve">Division of Cancer and Genetics, School of Medicine, </w:t>
      </w:r>
      <w:r w:rsidRPr="00847E95">
        <w:rPr>
          <w:rFonts w:eastAsia="Calibri" w:cs="Arial"/>
          <w:iCs/>
          <w:color w:val="000000" w:themeColor="text1"/>
        </w:rPr>
        <w:t>Cardiff University, Heath Park, Cardiff, CF14 4XN, UK.</w:t>
      </w:r>
    </w:p>
    <w:p w14:paraId="09A3D00A" w14:textId="77777777" w:rsidR="008B0BAF" w:rsidRPr="00847E95" w:rsidRDefault="008B0BAF" w:rsidP="008B0BAF">
      <w:pPr>
        <w:spacing w:line="480" w:lineRule="auto"/>
        <w:jc w:val="both"/>
        <w:rPr>
          <w:rFonts w:eastAsia="Calibri" w:cs="Arial"/>
          <w:iCs/>
          <w:color w:val="000000" w:themeColor="text1"/>
        </w:rPr>
      </w:pPr>
    </w:p>
    <w:p w14:paraId="6C70C3EE" w14:textId="77777777" w:rsidR="008B0BAF" w:rsidRPr="00847E95" w:rsidRDefault="008B0BAF" w:rsidP="008B0BAF">
      <w:pPr>
        <w:spacing w:line="480" w:lineRule="auto"/>
        <w:jc w:val="both"/>
        <w:rPr>
          <w:rFonts w:eastAsia="Calibri" w:cs="Arial"/>
          <w:iCs/>
          <w:color w:val="000000" w:themeColor="text1"/>
        </w:rPr>
      </w:pPr>
      <w:r w:rsidRPr="00847E95">
        <w:rPr>
          <w:rFonts w:cs="Arial"/>
          <w:vertAlign w:val="superscript"/>
        </w:rPr>
        <w:t>2</w:t>
      </w:r>
      <w:r w:rsidRPr="00847E95">
        <w:rPr>
          <w:rFonts w:cs="Arial"/>
        </w:rPr>
        <w:t>Department of Biochemistry, Molecular Biology, and Biophysics, University of Minnesota Medical School, Minneapolis, MN 55455, USA</w:t>
      </w:r>
    </w:p>
    <w:p w14:paraId="3D19796C" w14:textId="77777777" w:rsidR="008B0BAF" w:rsidRPr="00847E95" w:rsidRDefault="008B0BAF" w:rsidP="008B0BAF">
      <w:pPr>
        <w:spacing w:line="480" w:lineRule="auto"/>
        <w:jc w:val="both"/>
        <w:rPr>
          <w:rFonts w:cs="Arial"/>
        </w:rPr>
      </w:pPr>
    </w:p>
    <w:p w14:paraId="1553F6BC" w14:textId="77777777" w:rsidR="008B0BAF" w:rsidRPr="00847E95" w:rsidRDefault="008B0BAF" w:rsidP="008B0BAF">
      <w:pPr>
        <w:spacing w:line="480" w:lineRule="auto"/>
        <w:jc w:val="both"/>
        <w:rPr>
          <w:rFonts w:cs="Arial"/>
        </w:rPr>
      </w:pPr>
      <w:r w:rsidRPr="00847E95">
        <w:rPr>
          <w:rFonts w:cs="Arial"/>
          <w:vertAlign w:val="superscript"/>
        </w:rPr>
        <w:t>¶</w:t>
      </w:r>
      <w:r w:rsidRPr="00847E95">
        <w:rPr>
          <w:rFonts w:cs="Arial"/>
        </w:rPr>
        <w:t>joint senior authors</w:t>
      </w:r>
    </w:p>
    <w:p w14:paraId="512D3D3F" w14:textId="77777777" w:rsidR="008B0BAF" w:rsidRPr="00847E95" w:rsidRDefault="008B0BAF" w:rsidP="008B0BAF">
      <w:pPr>
        <w:spacing w:line="480" w:lineRule="auto"/>
        <w:jc w:val="both"/>
        <w:rPr>
          <w:rFonts w:cs="Arial"/>
        </w:rPr>
      </w:pPr>
    </w:p>
    <w:p w14:paraId="4F938782" w14:textId="77777777" w:rsidR="008B0BAF" w:rsidRPr="00847E95" w:rsidRDefault="008B0BAF" w:rsidP="007238D4">
      <w:pPr>
        <w:spacing w:line="360" w:lineRule="auto"/>
        <w:jc w:val="both"/>
        <w:rPr>
          <w:rFonts w:cs="Arial"/>
        </w:rPr>
      </w:pPr>
      <w:r w:rsidRPr="00847E95">
        <w:rPr>
          <w:rFonts w:cs="Arial"/>
        </w:rPr>
        <w:t>*Correspondence email: bairddm@cardiff.ac.uk</w:t>
      </w:r>
    </w:p>
    <w:p w14:paraId="4BD90DFB" w14:textId="1648C90E" w:rsidR="00F7658E" w:rsidRDefault="00F7658E" w:rsidP="007238D4">
      <w:pPr>
        <w:pStyle w:val="Heading1"/>
        <w:spacing w:line="360" w:lineRule="auto"/>
      </w:pPr>
    </w:p>
    <w:p w14:paraId="02C4F4FD" w14:textId="77777777" w:rsidR="006B3806" w:rsidRDefault="006B3806" w:rsidP="007238D4">
      <w:pPr>
        <w:spacing w:line="360" w:lineRule="auto"/>
      </w:pPr>
    </w:p>
    <w:p w14:paraId="120C7E84" w14:textId="77777777" w:rsidR="006B3806" w:rsidRDefault="006B3806" w:rsidP="007238D4">
      <w:pPr>
        <w:spacing w:line="360" w:lineRule="auto"/>
      </w:pPr>
    </w:p>
    <w:p w14:paraId="58916DD9" w14:textId="77777777" w:rsidR="006B3806" w:rsidRDefault="006B3806" w:rsidP="007238D4">
      <w:pPr>
        <w:spacing w:line="360" w:lineRule="auto"/>
      </w:pPr>
    </w:p>
    <w:p w14:paraId="0712ABDE" w14:textId="77777777" w:rsidR="006B3806" w:rsidRDefault="006B3806" w:rsidP="007238D4">
      <w:pPr>
        <w:spacing w:line="360" w:lineRule="auto"/>
      </w:pPr>
    </w:p>
    <w:p w14:paraId="74B1D964" w14:textId="77777777" w:rsidR="006B3806" w:rsidRDefault="006B3806" w:rsidP="007238D4">
      <w:pPr>
        <w:spacing w:line="360" w:lineRule="auto"/>
      </w:pPr>
    </w:p>
    <w:p w14:paraId="4123B265" w14:textId="77777777" w:rsidR="006B3806" w:rsidRDefault="006B3806" w:rsidP="007238D4">
      <w:pPr>
        <w:spacing w:line="360" w:lineRule="auto"/>
      </w:pPr>
    </w:p>
    <w:p w14:paraId="29052894" w14:textId="77777777" w:rsidR="006B3806" w:rsidRDefault="006B3806" w:rsidP="007238D4">
      <w:pPr>
        <w:spacing w:line="360" w:lineRule="auto"/>
      </w:pPr>
    </w:p>
    <w:p w14:paraId="3E5336FC" w14:textId="77777777" w:rsidR="006B3806" w:rsidRPr="006B3806" w:rsidRDefault="006B3806" w:rsidP="007238D4">
      <w:pPr>
        <w:spacing w:line="360" w:lineRule="auto"/>
      </w:pPr>
    </w:p>
    <w:p w14:paraId="4F57817A" w14:textId="600E8648" w:rsidR="00F7658E" w:rsidRPr="00847E95" w:rsidRDefault="00F7658E" w:rsidP="00847E95">
      <w:pPr>
        <w:pStyle w:val="Heading1"/>
      </w:pPr>
      <w:r w:rsidRPr="00AA5E4A">
        <w:lastRenderedPageBreak/>
        <w:t>Supplementary Figures</w:t>
      </w:r>
    </w:p>
    <w:sdt>
      <w:sdtPr>
        <w:rPr>
          <w:rFonts w:asciiTheme="minorHAnsi" w:eastAsiaTheme="minorHAnsi" w:hAnsiTheme="minorHAnsi" w:cstheme="minorBidi"/>
          <w:b w:val="0"/>
          <w:bCs w:val="0"/>
          <w:color w:val="auto"/>
          <w:sz w:val="24"/>
          <w:szCs w:val="24"/>
        </w:rPr>
        <w:id w:val="-1061471273"/>
        <w:docPartObj>
          <w:docPartGallery w:val="Table of Contents"/>
          <w:docPartUnique/>
        </w:docPartObj>
      </w:sdtPr>
      <w:sdtEndPr>
        <w:rPr>
          <w:noProof/>
        </w:rPr>
      </w:sdtEndPr>
      <w:sdtContent>
        <w:p w14:paraId="75984535" w14:textId="1752267B" w:rsidR="00C75D82" w:rsidRPr="00AA5E4A" w:rsidRDefault="00C75D82">
          <w:pPr>
            <w:pStyle w:val="TOCHeading"/>
          </w:pPr>
          <w:r w:rsidRPr="00AA5E4A">
            <w:t>Table of Contents</w:t>
          </w:r>
        </w:p>
        <w:p w14:paraId="6FD96A97" w14:textId="77777777" w:rsidR="00C9766E" w:rsidRPr="00AA5E4A" w:rsidRDefault="00C75D82">
          <w:pPr>
            <w:pStyle w:val="TOC2"/>
            <w:tabs>
              <w:tab w:val="right" w:leader="dot" w:pos="9010"/>
            </w:tabs>
            <w:rPr>
              <w:rFonts w:eastAsiaTheme="minorEastAsia"/>
              <w:b w:val="0"/>
              <w:bCs w:val="0"/>
              <w:noProof/>
              <w:sz w:val="24"/>
              <w:szCs w:val="24"/>
            </w:rPr>
          </w:pPr>
          <w:r w:rsidRPr="00AA5E4A">
            <w:rPr>
              <w:b w:val="0"/>
              <w:bCs w:val="0"/>
            </w:rPr>
            <w:fldChar w:fldCharType="begin"/>
          </w:r>
          <w:r w:rsidRPr="00847E95">
            <w:instrText xml:space="preserve"> TOC \o "1-3" \h \z \u </w:instrText>
          </w:r>
          <w:r w:rsidRPr="00AA5E4A">
            <w:rPr>
              <w:b w:val="0"/>
              <w:bCs w:val="0"/>
            </w:rPr>
            <w:fldChar w:fldCharType="separate"/>
          </w:r>
          <w:hyperlink w:anchor="_Toc534885977" w:history="1">
            <w:r w:rsidR="00C9766E" w:rsidRPr="00847E95">
              <w:rPr>
                <w:rStyle w:val="Hyperlink"/>
                <w:noProof/>
              </w:rPr>
              <w:t>Supplemental Figure S1. Depiction of the cloning protocols utilized.</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_Toc534885977 \h </w:instrText>
            </w:r>
            <w:r w:rsidR="00C9766E" w:rsidRPr="00847E95">
              <w:rPr>
                <w:noProof/>
                <w:webHidden/>
              </w:rPr>
            </w:r>
            <w:r w:rsidR="00C9766E" w:rsidRPr="00847E95">
              <w:rPr>
                <w:noProof/>
                <w:webHidden/>
              </w:rPr>
              <w:fldChar w:fldCharType="separate"/>
            </w:r>
            <w:r w:rsidR="00492327">
              <w:rPr>
                <w:noProof/>
                <w:webHidden/>
              </w:rPr>
              <w:t>3</w:t>
            </w:r>
            <w:r w:rsidR="00C9766E" w:rsidRPr="00847E95">
              <w:rPr>
                <w:noProof/>
                <w:webHidden/>
              </w:rPr>
              <w:fldChar w:fldCharType="end"/>
            </w:r>
          </w:hyperlink>
        </w:p>
        <w:p w14:paraId="02DB13ED" w14:textId="77777777" w:rsidR="00C9766E" w:rsidRPr="00AA5E4A" w:rsidRDefault="00AB367B">
          <w:pPr>
            <w:pStyle w:val="TOC2"/>
            <w:tabs>
              <w:tab w:val="right" w:leader="dot" w:pos="9010"/>
            </w:tabs>
            <w:rPr>
              <w:rFonts w:eastAsiaTheme="minorEastAsia"/>
              <w:b w:val="0"/>
              <w:bCs w:val="0"/>
              <w:noProof/>
              <w:sz w:val="24"/>
              <w:szCs w:val="24"/>
            </w:rPr>
          </w:pPr>
          <w:hyperlink w:anchor="_Toc534885978" w:history="1">
            <w:r w:rsidR="00C9766E" w:rsidRPr="00AA5E4A">
              <w:rPr>
                <w:rStyle w:val="Hyperlink"/>
                <w:noProof/>
              </w:rPr>
              <w:t>Supplemental Figure S2. Genetic background influences time spent in crisis.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_Toc534885978 \h </w:instrText>
            </w:r>
            <w:r w:rsidR="00C9766E" w:rsidRPr="00847E95">
              <w:rPr>
                <w:noProof/>
                <w:webHidden/>
              </w:rPr>
            </w:r>
            <w:r w:rsidR="00C9766E" w:rsidRPr="00847E95">
              <w:rPr>
                <w:noProof/>
                <w:webHidden/>
              </w:rPr>
              <w:fldChar w:fldCharType="separate"/>
            </w:r>
            <w:r w:rsidR="00492327">
              <w:rPr>
                <w:noProof/>
                <w:webHidden/>
              </w:rPr>
              <w:t>4</w:t>
            </w:r>
            <w:r w:rsidR="00C9766E" w:rsidRPr="00847E95">
              <w:rPr>
                <w:noProof/>
                <w:webHidden/>
              </w:rPr>
              <w:fldChar w:fldCharType="end"/>
            </w:r>
          </w:hyperlink>
        </w:p>
        <w:p w14:paraId="29982252" w14:textId="77777777" w:rsidR="00C9766E" w:rsidRPr="00AA5E4A" w:rsidRDefault="00AB367B">
          <w:pPr>
            <w:pStyle w:val="TOC2"/>
            <w:tabs>
              <w:tab w:val="right" w:leader="dot" w:pos="9010"/>
            </w:tabs>
            <w:rPr>
              <w:rFonts w:eastAsiaTheme="minorEastAsia"/>
              <w:b w:val="0"/>
              <w:bCs w:val="0"/>
              <w:noProof/>
              <w:sz w:val="24"/>
              <w:szCs w:val="24"/>
            </w:rPr>
          </w:pPr>
          <w:hyperlink w:anchor="_Toc534885979" w:history="1">
            <w:r w:rsidR="00C9766E" w:rsidRPr="00AA5E4A">
              <w:rPr>
                <w:rStyle w:val="Hyperlink"/>
                <w:noProof/>
              </w:rPr>
              <w:t>Supplemental Figure S3. Telomere length profiles during transit through crisis.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_Toc534885979 \h </w:instrText>
            </w:r>
            <w:r w:rsidR="00C9766E" w:rsidRPr="00847E95">
              <w:rPr>
                <w:noProof/>
                <w:webHidden/>
              </w:rPr>
            </w:r>
            <w:r w:rsidR="00C9766E" w:rsidRPr="00847E95">
              <w:rPr>
                <w:noProof/>
                <w:webHidden/>
              </w:rPr>
              <w:fldChar w:fldCharType="separate"/>
            </w:r>
            <w:r w:rsidR="00492327">
              <w:rPr>
                <w:noProof/>
                <w:webHidden/>
              </w:rPr>
              <w:t>5</w:t>
            </w:r>
            <w:r w:rsidR="00C9766E" w:rsidRPr="00847E95">
              <w:rPr>
                <w:noProof/>
                <w:webHidden/>
              </w:rPr>
              <w:fldChar w:fldCharType="end"/>
            </w:r>
          </w:hyperlink>
        </w:p>
        <w:p w14:paraId="4C69789C" w14:textId="77777777" w:rsidR="00C9766E" w:rsidRPr="00AA5E4A" w:rsidRDefault="00AB367B">
          <w:pPr>
            <w:pStyle w:val="TOC2"/>
            <w:tabs>
              <w:tab w:val="right" w:leader="dot" w:pos="9010"/>
            </w:tabs>
            <w:rPr>
              <w:rFonts w:eastAsiaTheme="minorEastAsia"/>
              <w:b w:val="0"/>
              <w:bCs w:val="0"/>
              <w:noProof/>
              <w:sz w:val="24"/>
              <w:szCs w:val="24"/>
            </w:rPr>
          </w:pPr>
          <w:hyperlink w:anchor="_Toc534885980" w:history="1">
            <w:r w:rsidR="00C9766E" w:rsidRPr="00AA5E4A">
              <w:rPr>
                <w:rStyle w:val="Hyperlink"/>
                <w:noProof/>
              </w:rPr>
              <w:t>Supplemental Figure S4. Analysis of clonality of escaped WT cultures.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_Toc534885980 \h </w:instrText>
            </w:r>
            <w:r w:rsidR="00C9766E" w:rsidRPr="00847E95">
              <w:rPr>
                <w:noProof/>
                <w:webHidden/>
              </w:rPr>
            </w:r>
            <w:r w:rsidR="00C9766E" w:rsidRPr="00847E95">
              <w:rPr>
                <w:noProof/>
                <w:webHidden/>
              </w:rPr>
              <w:fldChar w:fldCharType="separate"/>
            </w:r>
            <w:r w:rsidR="00492327">
              <w:rPr>
                <w:noProof/>
                <w:webHidden/>
              </w:rPr>
              <w:t>6</w:t>
            </w:r>
            <w:r w:rsidR="00C9766E" w:rsidRPr="00847E95">
              <w:rPr>
                <w:noProof/>
                <w:webHidden/>
              </w:rPr>
              <w:fldChar w:fldCharType="end"/>
            </w:r>
          </w:hyperlink>
        </w:p>
        <w:p w14:paraId="0544DAD5" w14:textId="77777777" w:rsidR="00C9766E" w:rsidRPr="00AA5E4A" w:rsidRDefault="00AB367B">
          <w:pPr>
            <w:pStyle w:val="TOC2"/>
            <w:tabs>
              <w:tab w:val="right" w:leader="dot" w:pos="9010"/>
            </w:tabs>
            <w:rPr>
              <w:rFonts w:eastAsiaTheme="minorEastAsia"/>
              <w:b w:val="0"/>
              <w:bCs w:val="0"/>
              <w:noProof/>
              <w:sz w:val="24"/>
              <w:szCs w:val="24"/>
            </w:rPr>
          </w:pPr>
          <w:hyperlink w:anchor="_Toc534885981" w:history="1">
            <w:r w:rsidR="00C9766E" w:rsidRPr="00AA5E4A">
              <w:rPr>
                <w:rStyle w:val="Hyperlink"/>
                <w:noProof/>
              </w:rPr>
              <w:t>Suppleme</w:t>
            </w:r>
            <w:r w:rsidR="00C9766E" w:rsidRPr="00847E95">
              <w:rPr>
                <w:rStyle w:val="Hyperlink"/>
                <w:noProof/>
              </w:rPr>
              <w:t xml:space="preserve">ntal Figure S5. Analysis of clonality of escaped </w:t>
            </w:r>
            <w:r w:rsidR="00C9766E" w:rsidRPr="0072432D">
              <w:rPr>
                <w:rStyle w:val="Hyperlink"/>
                <w:i/>
                <w:noProof/>
              </w:rPr>
              <w:t>LIG4</w:t>
            </w:r>
            <w:r w:rsidR="00C9766E" w:rsidRPr="0072432D">
              <w:rPr>
                <w:rStyle w:val="Hyperlink"/>
                <w:noProof/>
                <w:vertAlign w:val="superscript"/>
              </w:rPr>
              <w:t>-/-</w:t>
            </w:r>
            <w:r w:rsidR="00C9766E" w:rsidRPr="00847E95">
              <w:rPr>
                <w:rStyle w:val="Hyperlink"/>
                <w:noProof/>
              </w:rPr>
              <w:t xml:space="preserve"> cultures.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_Toc534885981 \h </w:instrText>
            </w:r>
            <w:r w:rsidR="00C9766E" w:rsidRPr="00847E95">
              <w:rPr>
                <w:noProof/>
                <w:webHidden/>
              </w:rPr>
            </w:r>
            <w:r w:rsidR="00C9766E" w:rsidRPr="00847E95">
              <w:rPr>
                <w:noProof/>
                <w:webHidden/>
              </w:rPr>
              <w:fldChar w:fldCharType="separate"/>
            </w:r>
            <w:r w:rsidR="00492327">
              <w:rPr>
                <w:noProof/>
                <w:webHidden/>
              </w:rPr>
              <w:t>8</w:t>
            </w:r>
            <w:r w:rsidR="00C9766E" w:rsidRPr="00847E95">
              <w:rPr>
                <w:noProof/>
                <w:webHidden/>
              </w:rPr>
              <w:fldChar w:fldCharType="end"/>
            </w:r>
          </w:hyperlink>
        </w:p>
        <w:p w14:paraId="3D8BCEE8" w14:textId="77777777" w:rsidR="00C9766E" w:rsidRPr="00AA5E4A" w:rsidRDefault="00AB367B">
          <w:pPr>
            <w:pStyle w:val="TOC2"/>
            <w:tabs>
              <w:tab w:val="right" w:leader="dot" w:pos="9010"/>
            </w:tabs>
            <w:rPr>
              <w:rFonts w:eastAsiaTheme="minorEastAsia"/>
              <w:b w:val="0"/>
              <w:bCs w:val="0"/>
              <w:noProof/>
              <w:sz w:val="24"/>
              <w:szCs w:val="24"/>
            </w:rPr>
          </w:pPr>
          <w:hyperlink w:anchor="_Toc534885982" w:history="1">
            <w:r w:rsidR="00C9766E" w:rsidRPr="00AA5E4A">
              <w:rPr>
                <w:rStyle w:val="Hyperlink"/>
                <w:noProof/>
              </w:rPr>
              <w:t xml:space="preserve">Supplemental Figure S6. Analysis of clonality of escaped </w:t>
            </w:r>
            <w:r w:rsidR="00C9766E" w:rsidRPr="0072432D">
              <w:rPr>
                <w:rStyle w:val="Hyperlink"/>
                <w:i/>
                <w:noProof/>
              </w:rPr>
              <w:t>LIG3</w:t>
            </w:r>
            <w:r w:rsidR="00C9766E" w:rsidRPr="0072432D">
              <w:rPr>
                <w:rStyle w:val="Hyperlink"/>
                <w:noProof/>
                <w:vertAlign w:val="superscript"/>
              </w:rPr>
              <w:t>-/-</w:t>
            </w:r>
            <w:r w:rsidR="00C9766E" w:rsidRPr="00AA5E4A">
              <w:rPr>
                <w:rStyle w:val="Hyperlink"/>
                <w:noProof/>
              </w:rPr>
              <w:t>:</w:t>
            </w:r>
            <w:r w:rsidR="00C9766E" w:rsidRPr="0072432D">
              <w:rPr>
                <w:rStyle w:val="Hyperlink"/>
                <w:i/>
                <w:noProof/>
              </w:rPr>
              <w:t>LIG4</w:t>
            </w:r>
            <w:r w:rsidR="00C9766E" w:rsidRPr="0072432D">
              <w:rPr>
                <w:rStyle w:val="Hyperlink"/>
                <w:noProof/>
                <w:vertAlign w:val="superscript"/>
              </w:rPr>
              <w:t>-/-</w:t>
            </w:r>
            <w:r w:rsidR="00C9766E" w:rsidRPr="00AA5E4A">
              <w:rPr>
                <w:rStyle w:val="Hyperlink"/>
                <w:noProof/>
              </w:rPr>
              <w:t xml:space="preserve"> cultures.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_Toc534885982 \h </w:instrText>
            </w:r>
            <w:r w:rsidR="00C9766E" w:rsidRPr="00847E95">
              <w:rPr>
                <w:noProof/>
                <w:webHidden/>
              </w:rPr>
            </w:r>
            <w:r w:rsidR="00C9766E" w:rsidRPr="00847E95">
              <w:rPr>
                <w:noProof/>
                <w:webHidden/>
              </w:rPr>
              <w:fldChar w:fldCharType="separate"/>
            </w:r>
            <w:r w:rsidR="00492327">
              <w:rPr>
                <w:noProof/>
                <w:webHidden/>
              </w:rPr>
              <w:t>9</w:t>
            </w:r>
            <w:r w:rsidR="00C9766E" w:rsidRPr="00847E95">
              <w:rPr>
                <w:noProof/>
                <w:webHidden/>
              </w:rPr>
              <w:fldChar w:fldCharType="end"/>
            </w:r>
          </w:hyperlink>
        </w:p>
        <w:p w14:paraId="378D7698" w14:textId="77777777" w:rsidR="00C9766E" w:rsidRPr="00AA5E4A" w:rsidRDefault="00AB367B">
          <w:pPr>
            <w:pStyle w:val="TOC2"/>
            <w:tabs>
              <w:tab w:val="right" w:leader="dot" w:pos="9010"/>
            </w:tabs>
            <w:rPr>
              <w:rFonts w:eastAsiaTheme="minorEastAsia"/>
              <w:b w:val="0"/>
              <w:bCs w:val="0"/>
              <w:noProof/>
              <w:sz w:val="24"/>
              <w:szCs w:val="24"/>
            </w:rPr>
          </w:pPr>
          <w:hyperlink w:anchor="_Toc534885983" w:history="1">
            <w:r w:rsidR="00C9766E" w:rsidRPr="00AA5E4A">
              <w:rPr>
                <w:rStyle w:val="Hyperlink"/>
                <w:noProof/>
              </w:rPr>
              <w:t xml:space="preserve">Supplemental Figure S7. Analysis of clonality of escaped </w:t>
            </w:r>
            <w:r w:rsidR="00C9766E" w:rsidRPr="0072432D">
              <w:rPr>
                <w:rStyle w:val="Hyperlink"/>
                <w:i/>
                <w:noProof/>
              </w:rPr>
              <w:t>LIG3</w:t>
            </w:r>
            <w:r w:rsidR="00C9766E" w:rsidRPr="0072432D">
              <w:rPr>
                <w:rStyle w:val="Hyperlink"/>
                <w:noProof/>
                <w:vertAlign w:val="superscript"/>
              </w:rPr>
              <w:t>-/-:NC3</w:t>
            </w:r>
            <w:r w:rsidR="00C9766E" w:rsidRPr="00AA5E4A">
              <w:rPr>
                <w:rStyle w:val="Hyperlink"/>
                <w:noProof/>
              </w:rPr>
              <w:t xml:space="preserve"> cultures.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_Toc534885983 \h </w:instrText>
            </w:r>
            <w:r w:rsidR="00C9766E" w:rsidRPr="00847E95">
              <w:rPr>
                <w:noProof/>
                <w:webHidden/>
              </w:rPr>
            </w:r>
            <w:r w:rsidR="00C9766E" w:rsidRPr="00847E95">
              <w:rPr>
                <w:noProof/>
                <w:webHidden/>
              </w:rPr>
              <w:fldChar w:fldCharType="separate"/>
            </w:r>
            <w:r w:rsidR="00492327">
              <w:rPr>
                <w:noProof/>
                <w:webHidden/>
              </w:rPr>
              <w:t>10</w:t>
            </w:r>
            <w:r w:rsidR="00C9766E" w:rsidRPr="00847E95">
              <w:rPr>
                <w:noProof/>
                <w:webHidden/>
              </w:rPr>
              <w:fldChar w:fldCharType="end"/>
            </w:r>
          </w:hyperlink>
        </w:p>
        <w:p w14:paraId="490B76AA" w14:textId="77777777" w:rsidR="00C9766E" w:rsidRPr="00AA5E4A" w:rsidRDefault="00AB367B">
          <w:pPr>
            <w:pStyle w:val="TOC2"/>
            <w:tabs>
              <w:tab w:val="right" w:leader="dot" w:pos="9010"/>
            </w:tabs>
            <w:rPr>
              <w:rFonts w:eastAsiaTheme="minorEastAsia"/>
              <w:b w:val="0"/>
              <w:bCs w:val="0"/>
              <w:noProof/>
              <w:sz w:val="24"/>
              <w:szCs w:val="24"/>
            </w:rPr>
          </w:pPr>
          <w:hyperlink w:anchor="_Toc534885984" w:history="1">
            <w:r w:rsidR="00C9766E" w:rsidRPr="00AA5E4A">
              <w:rPr>
                <w:rStyle w:val="Hyperlink"/>
                <w:noProof/>
              </w:rPr>
              <w:t xml:space="preserve">Supplemental Figure S8. Analysis of clonality of escaped </w:t>
            </w:r>
            <w:r w:rsidR="00C9766E" w:rsidRPr="0072432D">
              <w:rPr>
                <w:rStyle w:val="Hyperlink"/>
                <w:i/>
                <w:noProof/>
              </w:rPr>
              <w:t>TP53</w:t>
            </w:r>
            <w:r w:rsidR="00C9766E" w:rsidRPr="0072432D">
              <w:rPr>
                <w:rStyle w:val="Hyperlink"/>
                <w:noProof/>
                <w:vertAlign w:val="superscript"/>
              </w:rPr>
              <w:t>-/-</w:t>
            </w:r>
            <w:r w:rsidR="00C9766E" w:rsidRPr="00AA5E4A">
              <w:rPr>
                <w:rStyle w:val="Hyperlink"/>
                <w:noProof/>
              </w:rPr>
              <w:t>:</w:t>
            </w:r>
            <w:r w:rsidR="00C9766E" w:rsidRPr="0072432D">
              <w:rPr>
                <w:rStyle w:val="Hyperlink"/>
                <w:i/>
                <w:noProof/>
              </w:rPr>
              <w:t>LIG3</w:t>
            </w:r>
            <w:r w:rsidR="00C9766E" w:rsidRPr="0072432D">
              <w:rPr>
                <w:rStyle w:val="Hyperlink"/>
                <w:noProof/>
                <w:vertAlign w:val="superscript"/>
              </w:rPr>
              <w:t>-/-</w:t>
            </w:r>
            <w:r w:rsidR="00C9766E" w:rsidRPr="00AA5E4A">
              <w:rPr>
                <w:rStyle w:val="Hyperlink"/>
                <w:noProof/>
              </w:rPr>
              <w:t xml:space="preserve"> cultures.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_Toc534885984 \h </w:instrText>
            </w:r>
            <w:r w:rsidR="00C9766E" w:rsidRPr="00847E95">
              <w:rPr>
                <w:noProof/>
                <w:webHidden/>
              </w:rPr>
            </w:r>
            <w:r w:rsidR="00C9766E" w:rsidRPr="00847E95">
              <w:rPr>
                <w:noProof/>
                <w:webHidden/>
              </w:rPr>
              <w:fldChar w:fldCharType="separate"/>
            </w:r>
            <w:r w:rsidR="00492327">
              <w:rPr>
                <w:noProof/>
                <w:webHidden/>
              </w:rPr>
              <w:t>11</w:t>
            </w:r>
            <w:r w:rsidR="00C9766E" w:rsidRPr="00847E95">
              <w:rPr>
                <w:noProof/>
                <w:webHidden/>
              </w:rPr>
              <w:fldChar w:fldCharType="end"/>
            </w:r>
          </w:hyperlink>
        </w:p>
        <w:p w14:paraId="57D4429B" w14:textId="77777777" w:rsidR="00C9766E" w:rsidRPr="00AA5E4A" w:rsidRDefault="00AB367B">
          <w:pPr>
            <w:pStyle w:val="TOC2"/>
            <w:tabs>
              <w:tab w:val="right" w:leader="dot" w:pos="9010"/>
            </w:tabs>
            <w:rPr>
              <w:rFonts w:eastAsiaTheme="minorEastAsia"/>
              <w:b w:val="0"/>
              <w:bCs w:val="0"/>
              <w:noProof/>
              <w:sz w:val="24"/>
              <w:szCs w:val="24"/>
            </w:rPr>
          </w:pPr>
          <w:hyperlink w:anchor="_Toc534885985" w:history="1">
            <w:r w:rsidR="00C9766E" w:rsidRPr="00AA5E4A">
              <w:rPr>
                <w:rStyle w:val="Hyperlink"/>
                <w:noProof/>
              </w:rPr>
              <w:t>Supplemental Figure S9. Copy number profiles of parental lines.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_Toc534885985 \h </w:instrText>
            </w:r>
            <w:r w:rsidR="00C9766E" w:rsidRPr="00847E95">
              <w:rPr>
                <w:noProof/>
                <w:webHidden/>
              </w:rPr>
            </w:r>
            <w:r w:rsidR="00C9766E" w:rsidRPr="00847E95">
              <w:rPr>
                <w:noProof/>
                <w:webHidden/>
              </w:rPr>
              <w:fldChar w:fldCharType="separate"/>
            </w:r>
            <w:r w:rsidR="00492327">
              <w:rPr>
                <w:noProof/>
                <w:webHidden/>
              </w:rPr>
              <w:t>12</w:t>
            </w:r>
            <w:r w:rsidR="00C9766E" w:rsidRPr="00847E95">
              <w:rPr>
                <w:noProof/>
                <w:webHidden/>
              </w:rPr>
              <w:fldChar w:fldCharType="end"/>
            </w:r>
          </w:hyperlink>
        </w:p>
        <w:p w14:paraId="050C0EE7" w14:textId="77777777" w:rsidR="00C9766E" w:rsidRPr="00AA5E4A" w:rsidRDefault="00AB367B">
          <w:pPr>
            <w:pStyle w:val="TOC2"/>
            <w:tabs>
              <w:tab w:val="right" w:leader="dot" w:pos="9010"/>
            </w:tabs>
            <w:rPr>
              <w:rFonts w:eastAsiaTheme="minorEastAsia"/>
              <w:b w:val="0"/>
              <w:bCs w:val="0"/>
              <w:noProof/>
              <w:sz w:val="24"/>
              <w:szCs w:val="24"/>
            </w:rPr>
          </w:pPr>
          <w:hyperlink w:anchor="_Toc534885986" w:history="1">
            <w:r w:rsidR="00C9766E" w:rsidRPr="00AA5E4A">
              <w:rPr>
                <w:rStyle w:val="Hyperlink"/>
                <w:noProof/>
              </w:rPr>
              <w:t xml:space="preserve">Supplemental Figure S10. Chromosome 8q amplification in </w:t>
            </w:r>
            <w:r w:rsidR="00C9766E" w:rsidRPr="0072432D">
              <w:rPr>
                <w:rStyle w:val="Hyperlink"/>
                <w:i/>
                <w:noProof/>
              </w:rPr>
              <w:t>LIG4</w:t>
            </w:r>
            <w:r w:rsidR="00C9766E" w:rsidRPr="0072432D">
              <w:rPr>
                <w:rStyle w:val="Hyperlink"/>
                <w:noProof/>
                <w:vertAlign w:val="superscript"/>
              </w:rPr>
              <w:t>-/-</w:t>
            </w:r>
            <w:r w:rsidR="00C9766E" w:rsidRPr="00AA5E4A">
              <w:rPr>
                <w:rStyle w:val="Hyperlink"/>
                <w:noProof/>
              </w:rPr>
              <w:t xml:space="preserve"> samples present at sub-clonal levels in the parental line.</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_Toc534885986 \h </w:instrText>
            </w:r>
            <w:r w:rsidR="00C9766E" w:rsidRPr="00847E95">
              <w:rPr>
                <w:noProof/>
                <w:webHidden/>
              </w:rPr>
            </w:r>
            <w:r w:rsidR="00C9766E" w:rsidRPr="00847E95">
              <w:rPr>
                <w:noProof/>
                <w:webHidden/>
              </w:rPr>
              <w:fldChar w:fldCharType="separate"/>
            </w:r>
            <w:r w:rsidR="00492327">
              <w:rPr>
                <w:noProof/>
                <w:webHidden/>
              </w:rPr>
              <w:t>13</w:t>
            </w:r>
            <w:r w:rsidR="00C9766E" w:rsidRPr="00847E95">
              <w:rPr>
                <w:noProof/>
                <w:webHidden/>
              </w:rPr>
              <w:fldChar w:fldCharType="end"/>
            </w:r>
          </w:hyperlink>
        </w:p>
        <w:p w14:paraId="3AA4582F" w14:textId="77777777" w:rsidR="00C9766E" w:rsidRPr="00AA5E4A" w:rsidRDefault="00AB367B">
          <w:pPr>
            <w:pStyle w:val="TOC2"/>
            <w:tabs>
              <w:tab w:val="right" w:leader="dot" w:pos="9010"/>
            </w:tabs>
            <w:rPr>
              <w:rFonts w:eastAsiaTheme="minorEastAsia"/>
              <w:b w:val="0"/>
              <w:bCs w:val="0"/>
              <w:noProof/>
              <w:sz w:val="24"/>
              <w:szCs w:val="24"/>
            </w:rPr>
          </w:pPr>
          <w:hyperlink w:anchor="_Toc534885987" w:history="1">
            <w:r w:rsidR="00C9766E" w:rsidRPr="00AA5E4A">
              <w:rPr>
                <w:rStyle w:val="Hyperlink"/>
                <w:noProof/>
              </w:rPr>
              <w:t>Supplemental Figure S11. Copy number events are not enriched at specific chromosome arms.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_Toc534885987 \h </w:instrText>
            </w:r>
            <w:r w:rsidR="00C9766E" w:rsidRPr="00847E95">
              <w:rPr>
                <w:noProof/>
                <w:webHidden/>
              </w:rPr>
            </w:r>
            <w:r w:rsidR="00C9766E" w:rsidRPr="00847E95">
              <w:rPr>
                <w:noProof/>
                <w:webHidden/>
              </w:rPr>
              <w:fldChar w:fldCharType="separate"/>
            </w:r>
            <w:r w:rsidR="00492327">
              <w:rPr>
                <w:noProof/>
                <w:webHidden/>
              </w:rPr>
              <w:t>14</w:t>
            </w:r>
            <w:r w:rsidR="00C9766E" w:rsidRPr="00847E95">
              <w:rPr>
                <w:noProof/>
                <w:webHidden/>
              </w:rPr>
              <w:fldChar w:fldCharType="end"/>
            </w:r>
          </w:hyperlink>
        </w:p>
        <w:p w14:paraId="4DD7D99E" w14:textId="77777777" w:rsidR="00C9766E" w:rsidRPr="00AA5E4A" w:rsidRDefault="00AB367B">
          <w:pPr>
            <w:pStyle w:val="TOC2"/>
            <w:tabs>
              <w:tab w:val="right" w:leader="dot" w:pos="9010"/>
            </w:tabs>
            <w:rPr>
              <w:rFonts w:eastAsiaTheme="minorEastAsia"/>
              <w:b w:val="0"/>
              <w:bCs w:val="0"/>
              <w:noProof/>
              <w:sz w:val="24"/>
              <w:szCs w:val="24"/>
            </w:rPr>
          </w:pPr>
          <w:hyperlink w:anchor="_Toc534885988" w:history="1">
            <w:r w:rsidR="00C9766E" w:rsidRPr="00AA5E4A">
              <w:rPr>
                <w:rStyle w:val="Hyperlink"/>
                <w:noProof/>
              </w:rPr>
              <w:t>Supplemental Figure S12. The influence of genetic background on the numbers of SV identified.</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_Toc534885988 \h </w:instrText>
            </w:r>
            <w:r w:rsidR="00C9766E" w:rsidRPr="00847E95">
              <w:rPr>
                <w:noProof/>
                <w:webHidden/>
              </w:rPr>
            </w:r>
            <w:r w:rsidR="00C9766E" w:rsidRPr="00847E95">
              <w:rPr>
                <w:noProof/>
                <w:webHidden/>
              </w:rPr>
              <w:fldChar w:fldCharType="separate"/>
            </w:r>
            <w:r w:rsidR="00492327">
              <w:rPr>
                <w:noProof/>
                <w:webHidden/>
              </w:rPr>
              <w:t>15</w:t>
            </w:r>
            <w:r w:rsidR="00C9766E" w:rsidRPr="00847E95">
              <w:rPr>
                <w:noProof/>
                <w:webHidden/>
              </w:rPr>
              <w:fldChar w:fldCharType="end"/>
            </w:r>
          </w:hyperlink>
        </w:p>
        <w:p w14:paraId="6CC4545E" w14:textId="77777777" w:rsidR="00C9766E" w:rsidRPr="00AA5E4A" w:rsidRDefault="00AB367B">
          <w:pPr>
            <w:pStyle w:val="TOC2"/>
            <w:tabs>
              <w:tab w:val="right" w:leader="dot" w:pos="9010"/>
            </w:tabs>
            <w:rPr>
              <w:rFonts w:eastAsiaTheme="minorEastAsia"/>
              <w:b w:val="0"/>
              <w:bCs w:val="0"/>
              <w:noProof/>
              <w:sz w:val="24"/>
              <w:szCs w:val="24"/>
            </w:rPr>
          </w:pPr>
          <w:hyperlink w:anchor="_Toc534885989" w:history="1">
            <w:r w:rsidR="00C9766E" w:rsidRPr="00AA5E4A">
              <w:rPr>
                <w:rStyle w:val="Hyperlink"/>
                <w:noProof/>
              </w:rPr>
              <w:t>Supplemental Fig</w:t>
            </w:r>
            <w:r w:rsidR="00C9766E" w:rsidRPr="00847E95">
              <w:rPr>
                <w:rStyle w:val="Hyperlink"/>
                <w:noProof/>
              </w:rPr>
              <w:t>ure S13. Representative complex genome rearrangements.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_Toc534885989 \h </w:instrText>
            </w:r>
            <w:r w:rsidR="00C9766E" w:rsidRPr="00847E95">
              <w:rPr>
                <w:noProof/>
                <w:webHidden/>
              </w:rPr>
            </w:r>
            <w:r w:rsidR="00C9766E" w:rsidRPr="00847E95">
              <w:rPr>
                <w:noProof/>
                <w:webHidden/>
              </w:rPr>
              <w:fldChar w:fldCharType="separate"/>
            </w:r>
            <w:r w:rsidR="00492327">
              <w:rPr>
                <w:noProof/>
                <w:webHidden/>
              </w:rPr>
              <w:t>16</w:t>
            </w:r>
            <w:r w:rsidR="00C9766E" w:rsidRPr="00847E95">
              <w:rPr>
                <w:noProof/>
                <w:webHidden/>
              </w:rPr>
              <w:fldChar w:fldCharType="end"/>
            </w:r>
          </w:hyperlink>
        </w:p>
        <w:p w14:paraId="42E58F69" w14:textId="77777777" w:rsidR="00C9766E" w:rsidRPr="00AA5E4A" w:rsidRDefault="00AB367B">
          <w:pPr>
            <w:pStyle w:val="TOC2"/>
            <w:tabs>
              <w:tab w:val="right" w:leader="dot" w:pos="9010"/>
            </w:tabs>
            <w:rPr>
              <w:rFonts w:eastAsiaTheme="minorEastAsia"/>
              <w:b w:val="0"/>
              <w:bCs w:val="0"/>
              <w:noProof/>
              <w:sz w:val="24"/>
              <w:szCs w:val="24"/>
            </w:rPr>
          </w:pPr>
          <w:hyperlink w:anchor="_Toc534885990" w:history="1">
            <w:r w:rsidR="00C9766E" w:rsidRPr="00AA5E4A">
              <w:rPr>
                <w:rStyle w:val="Hyperlink"/>
                <w:noProof/>
              </w:rPr>
              <w:t>Supplemental Figure S14. Validation of statistical model for identifying</w:t>
            </w:r>
            <w:r w:rsidR="00C9766E" w:rsidRPr="00847E95">
              <w:rPr>
                <w:rStyle w:val="Hyperlink"/>
                <w:noProof/>
              </w:rPr>
              <w:t xml:space="preserve"> chained breakpoints.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_Toc534885990 \h </w:instrText>
            </w:r>
            <w:r w:rsidR="00C9766E" w:rsidRPr="00847E95">
              <w:rPr>
                <w:noProof/>
                <w:webHidden/>
              </w:rPr>
            </w:r>
            <w:r w:rsidR="00C9766E" w:rsidRPr="00847E95">
              <w:rPr>
                <w:noProof/>
                <w:webHidden/>
              </w:rPr>
              <w:fldChar w:fldCharType="separate"/>
            </w:r>
            <w:r w:rsidR="00492327">
              <w:rPr>
                <w:noProof/>
                <w:webHidden/>
              </w:rPr>
              <w:t>17</w:t>
            </w:r>
            <w:r w:rsidR="00C9766E" w:rsidRPr="00847E95">
              <w:rPr>
                <w:noProof/>
                <w:webHidden/>
              </w:rPr>
              <w:fldChar w:fldCharType="end"/>
            </w:r>
          </w:hyperlink>
        </w:p>
        <w:p w14:paraId="7BBB9352" w14:textId="77777777" w:rsidR="00C9766E" w:rsidRPr="00AA5E4A" w:rsidRDefault="00AB367B">
          <w:pPr>
            <w:pStyle w:val="TOC2"/>
            <w:tabs>
              <w:tab w:val="right" w:leader="dot" w:pos="9010"/>
            </w:tabs>
            <w:rPr>
              <w:rFonts w:eastAsiaTheme="minorEastAsia"/>
              <w:b w:val="0"/>
              <w:bCs w:val="0"/>
              <w:noProof/>
              <w:sz w:val="24"/>
              <w:szCs w:val="24"/>
            </w:rPr>
          </w:pPr>
          <w:hyperlink w:anchor="_Toc534885991" w:history="1">
            <w:r w:rsidR="00C9766E" w:rsidRPr="00AA5E4A">
              <w:rPr>
                <w:rStyle w:val="Hyperlink"/>
                <w:noProof/>
              </w:rPr>
              <w:t>Supplemental Figure S15. Chained SVs show no preference of end-join type.</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_Toc534885991 \h </w:instrText>
            </w:r>
            <w:r w:rsidR="00C9766E" w:rsidRPr="00847E95">
              <w:rPr>
                <w:noProof/>
                <w:webHidden/>
              </w:rPr>
            </w:r>
            <w:r w:rsidR="00C9766E" w:rsidRPr="00847E95">
              <w:rPr>
                <w:noProof/>
                <w:webHidden/>
              </w:rPr>
              <w:fldChar w:fldCharType="separate"/>
            </w:r>
            <w:r w:rsidR="00492327">
              <w:rPr>
                <w:noProof/>
                <w:webHidden/>
              </w:rPr>
              <w:t>18</w:t>
            </w:r>
            <w:r w:rsidR="00C9766E" w:rsidRPr="00847E95">
              <w:rPr>
                <w:noProof/>
                <w:webHidden/>
              </w:rPr>
              <w:fldChar w:fldCharType="end"/>
            </w:r>
          </w:hyperlink>
        </w:p>
        <w:p w14:paraId="660FAB5F" w14:textId="77777777" w:rsidR="00C9766E" w:rsidRPr="00AA5E4A" w:rsidRDefault="00AB367B">
          <w:pPr>
            <w:pStyle w:val="TOC2"/>
            <w:tabs>
              <w:tab w:val="right" w:leader="dot" w:pos="9010"/>
            </w:tabs>
            <w:rPr>
              <w:rFonts w:eastAsiaTheme="minorEastAsia"/>
              <w:b w:val="0"/>
              <w:bCs w:val="0"/>
              <w:noProof/>
              <w:sz w:val="24"/>
              <w:szCs w:val="24"/>
            </w:rPr>
          </w:pPr>
          <w:hyperlink w:anchor="_Toc534885992" w:history="1">
            <w:r w:rsidR="00C9766E" w:rsidRPr="00AA5E4A">
              <w:rPr>
                <w:rStyle w:val="Hyperlink"/>
                <w:noProof/>
              </w:rPr>
              <w:t>Supplemental Figure S16. Association of kataegic sites with chained rearrangements.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_Toc534885992 \h </w:instrText>
            </w:r>
            <w:r w:rsidR="00C9766E" w:rsidRPr="00847E95">
              <w:rPr>
                <w:noProof/>
                <w:webHidden/>
              </w:rPr>
            </w:r>
            <w:r w:rsidR="00C9766E" w:rsidRPr="00847E95">
              <w:rPr>
                <w:noProof/>
                <w:webHidden/>
              </w:rPr>
              <w:fldChar w:fldCharType="separate"/>
            </w:r>
            <w:r w:rsidR="00492327">
              <w:rPr>
                <w:noProof/>
                <w:webHidden/>
              </w:rPr>
              <w:t>19</w:t>
            </w:r>
            <w:r w:rsidR="00C9766E" w:rsidRPr="00847E95">
              <w:rPr>
                <w:noProof/>
                <w:webHidden/>
              </w:rPr>
              <w:fldChar w:fldCharType="end"/>
            </w:r>
          </w:hyperlink>
        </w:p>
        <w:p w14:paraId="022E3BA6" w14:textId="77777777" w:rsidR="00C9766E" w:rsidRPr="00AA5E4A" w:rsidRDefault="00AB367B">
          <w:pPr>
            <w:pStyle w:val="TOC2"/>
            <w:tabs>
              <w:tab w:val="right" w:leader="dot" w:pos="9010"/>
            </w:tabs>
            <w:rPr>
              <w:rFonts w:eastAsiaTheme="minorEastAsia"/>
              <w:b w:val="0"/>
              <w:bCs w:val="0"/>
              <w:noProof/>
              <w:sz w:val="24"/>
              <w:szCs w:val="24"/>
            </w:rPr>
          </w:pPr>
          <w:hyperlink w:anchor="_Toc534885993" w:history="1">
            <w:r w:rsidR="00C9766E" w:rsidRPr="00AA5E4A">
              <w:rPr>
                <w:rStyle w:val="Hyperlink"/>
                <w:noProof/>
              </w:rPr>
              <w:t>Supplemental Figure S17. Mutational signatures at SV loci.</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_Toc534885993 \h </w:instrText>
            </w:r>
            <w:r w:rsidR="00C9766E" w:rsidRPr="00847E95">
              <w:rPr>
                <w:noProof/>
                <w:webHidden/>
              </w:rPr>
            </w:r>
            <w:r w:rsidR="00C9766E" w:rsidRPr="00847E95">
              <w:rPr>
                <w:noProof/>
                <w:webHidden/>
              </w:rPr>
              <w:fldChar w:fldCharType="separate"/>
            </w:r>
            <w:r w:rsidR="00492327">
              <w:rPr>
                <w:noProof/>
                <w:webHidden/>
              </w:rPr>
              <w:t>20</w:t>
            </w:r>
            <w:r w:rsidR="00C9766E" w:rsidRPr="00847E95">
              <w:rPr>
                <w:noProof/>
                <w:webHidden/>
              </w:rPr>
              <w:fldChar w:fldCharType="end"/>
            </w:r>
          </w:hyperlink>
        </w:p>
        <w:p w14:paraId="42B30481" w14:textId="77777777" w:rsidR="00C9766E" w:rsidRPr="00AA5E4A" w:rsidRDefault="00AB367B">
          <w:pPr>
            <w:pStyle w:val="TOC2"/>
            <w:tabs>
              <w:tab w:val="right" w:leader="dot" w:pos="9010"/>
            </w:tabs>
            <w:rPr>
              <w:rFonts w:eastAsiaTheme="minorEastAsia"/>
              <w:b w:val="0"/>
              <w:bCs w:val="0"/>
              <w:noProof/>
              <w:sz w:val="24"/>
              <w:szCs w:val="24"/>
            </w:rPr>
          </w:pPr>
          <w:hyperlink w:anchor="_Toc534885994" w:history="1">
            <w:r w:rsidR="00C9766E" w:rsidRPr="00AA5E4A">
              <w:rPr>
                <w:rStyle w:val="Hyperlink"/>
                <w:noProof/>
              </w:rPr>
              <w:t>Supplemental</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_Toc534885994 \h </w:instrText>
            </w:r>
            <w:r w:rsidR="00C9766E" w:rsidRPr="00847E95">
              <w:rPr>
                <w:noProof/>
                <w:webHidden/>
              </w:rPr>
            </w:r>
            <w:r w:rsidR="00C9766E" w:rsidRPr="00847E95">
              <w:rPr>
                <w:noProof/>
                <w:webHidden/>
              </w:rPr>
              <w:fldChar w:fldCharType="separate"/>
            </w:r>
            <w:r w:rsidR="00492327">
              <w:rPr>
                <w:noProof/>
                <w:webHidden/>
              </w:rPr>
              <w:t>21</w:t>
            </w:r>
            <w:r w:rsidR="00C9766E" w:rsidRPr="00847E95">
              <w:rPr>
                <w:noProof/>
                <w:webHidden/>
              </w:rPr>
              <w:fldChar w:fldCharType="end"/>
            </w:r>
          </w:hyperlink>
        </w:p>
        <w:p w14:paraId="68C0A15B" w14:textId="77777777" w:rsidR="00C9766E" w:rsidRPr="00AA5E4A" w:rsidRDefault="00AB367B">
          <w:pPr>
            <w:pStyle w:val="TOC2"/>
            <w:tabs>
              <w:tab w:val="right" w:leader="dot" w:pos="9010"/>
            </w:tabs>
            <w:rPr>
              <w:rFonts w:eastAsiaTheme="minorEastAsia"/>
              <w:b w:val="0"/>
              <w:bCs w:val="0"/>
              <w:noProof/>
              <w:sz w:val="24"/>
              <w:szCs w:val="24"/>
            </w:rPr>
          </w:pPr>
          <w:hyperlink w:anchor="_Toc534885995" w:history="1">
            <w:r w:rsidR="00C9766E" w:rsidRPr="00847E95">
              <w:rPr>
                <w:rStyle w:val="Hyperlink"/>
                <w:noProof/>
              </w:rPr>
              <w:t>Figure S18. Network analysis of chained SVs identifies biases for intra-cluster repair or repair between specific clusters.</w:t>
            </w:r>
            <w:r w:rsidR="00C9766E" w:rsidRPr="00AA5E4A">
              <w:rPr>
                <w:noProof/>
                <w:webHidden/>
              </w:rPr>
              <w:tab/>
            </w:r>
            <w:r w:rsidR="00C9766E" w:rsidRPr="00847E95">
              <w:rPr>
                <w:noProof/>
                <w:webHidden/>
              </w:rPr>
              <w:fldChar w:fldCharType="begin"/>
            </w:r>
            <w:r w:rsidR="00C9766E" w:rsidRPr="00847E95">
              <w:rPr>
                <w:noProof/>
                <w:webHidden/>
              </w:rPr>
              <w:instrText xml:space="preserve"> PAGEREF _Toc534885995 \h </w:instrText>
            </w:r>
            <w:r w:rsidR="00C9766E" w:rsidRPr="00847E95">
              <w:rPr>
                <w:noProof/>
                <w:webHidden/>
              </w:rPr>
            </w:r>
            <w:r w:rsidR="00C9766E" w:rsidRPr="00847E95">
              <w:rPr>
                <w:noProof/>
                <w:webHidden/>
              </w:rPr>
              <w:fldChar w:fldCharType="separate"/>
            </w:r>
            <w:r w:rsidR="00492327">
              <w:rPr>
                <w:noProof/>
                <w:webHidden/>
              </w:rPr>
              <w:t>21</w:t>
            </w:r>
            <w:r w:rsidR="00C9766E" w:rsidRPr="00847E95">
              <w:rPr>
                <w:noProof/>
                <w:webHidden/>
              </w:rPr>
              <w:fldChar w:fldCharType="end"/>
            </w:r>
          </w:hyperlink>
        </w:p>
        <w:p w14:paraId="40FAFE65" w14:textId="77777777" w:rsidR="00C9766E" w:rsidRPr="00AA5E4A" w:rsidRDefault="00AB367B">
          <w:pPr>
            <w:pStyle w:val="TOC2"/>
            <w:tabs>
              <w:tab w:val="right" w:leader="dot" w:pos="9010"/>
            </w:tabs>
            <w:rPr>
              <w:rFonts w:eastAsiaTheme="minorEastAsia"/>
              <w:b w:val="0"/>
              <w:bCs w:val="0"/>
              <w:noProof/>
              <w:sz w:val="24"/>
              <w:szCs w:val="24"/>
            </w:rPr>
          </w:pPr>
          <w:hyperlink w:anchor="_Toc534885996" w:history="1">
            <w:r w:rsidR="00C9766E" w:rsidRPr="00AA5E4A">
              <w:rPr>
                <w:rStyle w:val="Hyperlink"/>
                <w:noProof/>
              </w:rPr>
              <w:t xml:space="preserve">Supplemental Figure S19. Nonrandom network topology in cancer </w:t>
            </w:r>
            <w:r w:rsidR="00C9766E" w:rsidRPr="00847E95">
              <w:rPr>
                <w:rStyle w:val="Hyperlink"/>
                <w:noProof/>
              </w:rPr>
              <w:t>chromothripsis.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_Toc534885996 \h </w:instrText>
            </w:r>
            <w:r w:rsidR="00C9766E" w:rsidRPr="00847E95">
              <w:rPr>
                <w:noProof/>
                <w:webHidden/>
              </w:rPr>
            </w:r>
            <w:r w:rsidR="00C9766E" w:rsidRPr="00847E95">
              <w:rPr>
                <w:noProof/>
                <w:webHidden/>
              </w:rPr>
              <w:fldChar w:fldCharType="separate"/>
            </w:r>
            <w:r w:rsidR="00492327">
              <w:rPr>
                <w:noProof/>
                <w:webHidden/>
              </w:rPr>
              <w:t>23</w:t>
            </w:r>
            <w:r w:rsidR="00C9766E" w:rsidRPr="00847E95">
              <w:rPr>
                <w:noProof/>
                <w:webHidden/>
              </w:rPr>
              <w:fldChar w:fldCharType="end"/>
            </w:r>
          </w:hyperlink>
        </w:p>
        <w:p w14:paraId="77FE3677" w14:textId="77777777" w:rsidR="00C9766E" w:rsidRPr="00AA5E4A" w:rsidRDefault="00AB367B">
          <w:pPr>
            <w:pStyle w:val="TOC2"/>
            <w:tabs>
              <w:tab w:val="right" w:leader="dot" w:pos="9010"/>
            </w:tabs>
            <w:rPr>
              <w:rFonts w:eastAsiaTheme="minorEastAsia"/>
              <w:b w:val="0"/>
              <w:bCs w:val="0"/>
              <w:noProof/>
              <w:sz w:val="24"/>
              <w:szCs w:val="24"/>
            </w:rPr>
          </w:pPr>
          <w:hyperlink w:anchor="_Toc534885997" w:history="1">
            <w:r w:rsidR="00C9766E" w:rsidRPr="00AA5E4A">
              <w:rPr>
                <w:rStyle w:val="Hyperlink"/>
                <w:noProof/>
              </w:rPr>
              <w:t>Supplemental Figure S20. Contig validation by Sanger sequencing.</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_Toc534885997 \h </w:instrText>
            </w:r>
            <w:r w:rsidR="00C9766E" w:rsidRPr="00847E95">
              <w:rPr>
                <w:noProof/>
                <w:webHidden/>
              </w:rPr>
            </w:r>
            <w:r w:rsidR="00C9766E" w:rsidRPr="00847E95">
              <w:rPr>
                <w:noProof/>
                <w:webHidden/>
              </w:rPr>
              <w:fldChar w:fldCharType="separate"/>
            </w:r>
            <w:r w:rsidR="00492327">
              <w:rPr>
                <w:noProof/>
                <w:webHidden/>
              </w:rPr>
              <w:t>25</w:t>
            </w:r>
            <w:r w:rsidR="00C9766E" w:rsidRPr="00847E95">
              <w:rPr>
                <w:noProof/>
                <w:webHidden/>
              </w:rPr>
              <w:fldChar w:fldCharType="end"/>
            </w:r>
          </w:hyperlink>
        </w:p>
        <w:p w14:paraId="6E7C61E6" w14:textId="77777777" w:rsidR="00C9766E" w:rsidRPr="00AA5E4A" w:rsidRDefault="00AB367B">
          <w:pPr>
            <w:pStyle w:val="TOC2"/>
            <w:tabs>
              <w:tab w:val="right" w:leader="dot" w:pos="9010"/>
            </w:tabs>
            <w:rPr>
              <w:rFonts w:eastAsiaTheme="minorEastAsia"/>
              <w:b w:val="0"/>
              <w:bCs w:val="0"/>
              <w:noProof/>
              <w:sz w:val="24"/>
              <w:szCs w:val="24"/>
            </w:rPr>
          </w:pPr>
          <w:hyperlink w:anchor="_Toc534885998" w:history="1">
            <w:r w:rsidR="00C9766E" w:rsidRPr="00AA5E4A">
              <w:rPr>
                <w:rStyle w:val="Hyperlink"/>
                <w:noProof/>
              </w:rPr>
              <w:t>Supplemental Figure S21. Contig validation by Sanger sequencing.</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_Toc534885998 \h </w:instrText>
            </w:r>
            <w:r w:rsidR="00C9766E" w:rsidRPr="00847E95">
              <w:rPr>
                <w:noProof/>
                <w:webHidden/>
              </w:rPr>
            </w:r>
            <w:r w:rsidR="00C9766E" w:rsidRPr="00847E95">
              <w:rPr>
                <w:noProof/>
                <w:webHidden/>
              </w:rPr>
              <w:fldChar w:fldCharType="separate"/>
            </w:r>
            <w:r w:rsidR="00492327">
              <w:rPr>
                <w:noProof/>
                <w:webHidden/>
              </w:rPr>
              <w:t>26</w:t>
            </w:r>
            <w:r w:rsidR="00C9766E" w:rsidRPr="00847E95">
              <w:rPr>
                <w:noProof/>
                <w:webHidden/>
              </w:rPr>
              <w:fldChar w:fldCharType="end"/>
            </w:r>
          </w:hyperlink>
        </w:p>
        <w:p w14:paraId="34C49956" w14:textId="77777777" w:rsidR="00C9766E" w:rsidRPr="00AA5E4A" w:rsidRDefault="00AB367B">
          <w:pPr>
            <w:pStyle w:val="TOC2"/>
            <w:tabs>
              <w:tab w:val="right" w:leader="dot" w:pos="9010"/>
            </w:tabs>
            <w:rPr>
              <w:rFonts w:eastAsiaTheme="minorEastAsia"/>
              <w:b w:val="0"/>
              <w:bCs w:val="0"/>
              <w:noProof/>
              <w:sz w:val="24"/>
              <w:szCs w:val="24"/>
            </w:rPr>
          </w:pPr>
          <w:hyperlink w:anchor="_Toc534885999" w:history="1">
            <w:r w:rsidR="00C9766E" w:rsidRPr="00AA5E4A">
              <w:rPr>
                <w:rStyle w:val="Hyperlink"/>
                <w:noProof/>
              </w:rPr>
              <w:t>Supplemental Figure S22. Contig validation by Sanger sequencing.</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_Toc534885999 \h </w:instrText>
            </w:r>
            <w:r w:rsidR="00C9766E" w:rsidRPr="00847E95">
              <w:rPr>
                <w:noProof/>
                <w:webHidden/>
              </w:rPr>
            </w:r>
            <w:r w:rsidR="00C9766E" w:rsidRPr="00847E95">
              <w:rPr>
                <w:noProof/>
                <w:webHidden/>
              </w:rPr>
              <w:fldChar w:fldCharType="separate"/>
            </w:r>
            <w:r w:rsidR="00492327">
              <w:rPr>
                <w:noProof/>
                <w:webHidden/>
              </w:rPr>
              <w:t>27</w:t>
            </w:r>
            <w:r w:rsidR="00C9766E" w:rsidRPr="00847E95">
              <w:rPr>
                <w:noProof/>
                <w:webHidden/>
              </w:rPr>
              <w:fldChar w:fldCharType="end"/>
            </w:r>
          </w:hyperlink>
        </w:p>
        <w:p w14:paraId="753B378E" w14:textId="77777777" w:rsidR="00C9766E" w:rsidRPr="00AA5E4A" w:rsidRDefault="00AB367B">
          <w:pPr>
            <w:pStyle w:val="TOC2"/>
            <w:tabs>
              <w:tab w:val="right" w:leader="dot" w:pos="9010"/>
            </w:tabs>
            <w:rPr>
              <w:rFonts w:eastAsiaTheme="minorEastAsia"/>
              <w:b w:val="0"/>
              <w:bCs w:val="0"/>
              <w:noProof/>
              <w:sz w:val="24"/>
              <w:szCs w:val="24"/>
            </w:rPr>
          </w:pPr>
          <w:hyperlink w:anchor="_Toc534886000" w:history="1">
            <w:r w:rsidR="00C9766E" w:rsidRPr="00AA5E4A">
              <w:rPr>
                <w:rStyle w:val="Hyperlink"/>
                <w:noProof/>
              </w:rPr>
              <w:t>Supplemental Figure S23. Contig validation by Sanger sequencing.</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_Toc534886000 \h </w:instrText>
            </w:r>
            <w:r w:rsidR="00C9766E" w:rsidRPr="00847E95">
              <w:rPr>
                <w:noProof/>
                <w:webHidden/>
              </w:rPr>
            </w:r>
            <w:r w:rsidR="00C9766E" w:rsidRPr="00847E95">
              <w:rPr>
                <w:noProof/>
                <w:webHidden/>
              </w:rPr>
              <w:fldChar w:fldCharType="separate"/>
            </w:r>
            <w:r w:rsidR="00492327">
              <w:rPr>
                <w:noProof/>
                <w:webHidden/>
              </w:rPr>
              <w:t>28</w:t>
            </w:r>
            <w:r w:rsidR="00C9766E" w:rsidRPr="00847E95">
              <w:rPr>
                <w:noProof/>
                <w:webHidden/>
              </w:rPr>
              <w:fldChar w:fldCharType="end"/>
            </w:r>
          </w:hyperlink>
        </w:p>
        <w:p w14:paraId="7BCF2F14" w14:textId="77777777" w:rsidR="00C9766E" w:rsidRPr="00AA5E4A" w:rsidRDefault="00AB367B">
          <w:pPr>
            <w:pStyle w:val="TOC2"/>
            <w:tabs>
              <w:tab w:val="right" w:leader="dot" w:pos="9010"/>
            </w:tabs>
            <w:rPr>
              <w:rFonts w:eastAsiaTheme="minorEastAsia"/>
              <w:b w:val="0"/>
              <w:bCs w:val="0"/>
              <w:noProof/>
              <w:sz w:val="24"/>
              <w:szCs w:val="24"/>
            </w:rPr>
          </w:pPr>
          <w:hyperlink w:anchor="_Toc534886001" w:history="1">
            <w:r w:rsidR="00C9766E" w:rsidRPr="00AA5E4A">
              <w:rPr>
                <w:rStyle w:val="Hyperlink"/>
                <w:noProof/>
              </w:rPr>
              <w:t>Supplemental Figure S24. Verification of the post-crisis identity of contig DB53_1501.</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_Toc534886001 \h </w:instrText>
            </w:r>
            <w:r w:rsidR="00C9766E" w:rsidRPr="00847E95">
              <w:rPr>
                <w:noProof/>
                <w:webHidden/>
              </w:rPr>
            </w:r>
            <w:r w:rsidR="00C9766E" w:rsidRPr="00847E95">
              <w:rPr>
                <w:noProof/>
                <w:webHidden/>
              </w:rPr>
              <w:fldChar w:fldCharType="separate"/>
            </w:r>
            <w:r w:rsidR="00492327">
              <w:rPr>
                <w:noProof/>
                <w:webHidden/>
              </w:rPr>
              <w:t>29</w:t>
            </w:r>
            <w:r w:rsidR="00C9766E" w:rsidRPr="00847E95">
              <w:rPr>
                <w:noProof/>
                <w:webHidden/>
              </w:rPr>
              <w:fldChar w:fldCharType="end"/>
            </w:r>
          </w:hyperlink>
        </w:p>
        <w:p w14:paraId="564E1311" w14:textId="77777777" w:rsidR="00C9766E" w:rsidRPr="00AA5E4A" w:rsidRDefault="00AB367B">
          <w:pPr>
            <w:pStyle w:val="TOC2"/>
            <w:tabs>
              <w:tab w:val="right" w:leader="dot" w:pos="9010"/>
            </w:tabs>
            <w:rPr>
              <w:rFonts w:eastAsiaTheme="minorEastAsia"/>
              <w:b w:val="0"/>
              <w:bCs w:val="0"/>
              <w:noProof/>
              <w:sz w:val="24"/>
              <w:szCs w:val="24"/>
            </w:rPr>
          </w:pPr>
          <w:hyperlink w:anchor="_Toc534886002" w:history="1">
            <w:r w:rsidR="00C9766E" w:rsidRPr="00AA5E4A">
              <w:rPr>
                <w:rStyle w:val="Hyperlink"/>
                <w:noProof/>
              </w:rPr>
              <w:t>Supp</w:t>
            </w:r>
            <w:r w:rsidR="00C9766E" w:rsidRPr="00847E95">
              <w:rPr>
                <w:rStyle w:val="Hyperlink"/>
                <w:noProof/>
              </w:rPr>
              <w:t>lemental Figure S25. Structural variants identified from contig assembly.</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_Toc534886002 \h </w:instrText>
            </w:r>
            <w:r w:rsidR="00C9766E" w:rsidRPr="00847E95">
              <w:rPr>
                <w:noProof/>
                <w:webHidden/>
              </w:rPr>
            </w:r>
            <w:r w:rsidR="00C9766E" w:rsidRPr="00847E95">
              <w:rPr>
                <w:noProof/>
                <w:webHidden/>
              </w:rPr>
              <w:fldChar w:fldCharType="separate"/>
            </w:r>
            <w:r w:rsidR="00492327">
              <w:rPr>
                <w:noProof/>
                <w:webHidden/>
              </w:rPr>
              <w:t>30</w:t>
            </w:r>
            <w:r w:rsidR="00C9766E" w:rsidRPr="00847E95">
              <w:rPr>
                <w:noProof/>
                <w:webHidden/>
              </w:rPr>
              <w:fldChar w:fldCharType="end"/>
            </w:r>
          </w:hyperlink>
        </w:p>
        <w:p w14:paraId="0C3E564F" w14:textId="77777777" w:rsidR="00C9766E" w:rsidRPr="00AA5E4A" w:rsidRDefault="00AB367B">
          <w:pPr>
            <w:pStyle w:val="TOC2"/>
            <w:tabs>
              <w:tab w:val="right" w:leader="dot" w:pos="9010"/>
            </w:tabs>
            <w:rPr>
              <w:rFonts w:eastAsiaTheme="minorEastAsia"/>
              <w:b w:val="0"/>
              <w:bCs w:val="0"/>
              <w:noProof/>
              <w:sz w:val="24"/>
              <w:szCs w:val="24"/>
            </w:rPr>
          </w:pPr>
          <w:hyperlink w:anchor="_Toc534886003" w:history="1">
            <w:r w:rsidR="00C9766E" w:rsidRPr="00AA5E4A">
              <w:rPr>
                <w:rStyle w:val="Hyperlink"/>
                <w:noProof/>
              </w:rPr>
              <w:t>Supplemental Figure S26. An assembled contig harbouring 18 rearrangements.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_Toc534886003 \h </w:instrText>
            </w:r>
            <w:r w:rsidR="00C9766E" w:rsidRPr="00847E95">
              <w:rPr>
                <w:noProof/>
                <w:webHidden/>
              </w:rPr>
            </w:r>
            <w:r w:rsidR="00C9766E" w:rsidRPr="00847E95">
              <w:rPr>
                <w:noProof/>
                <w:webHidden/>
              </w:rPr>
              <w:fldChar w:fldCharType="separate"/>
            </w:r>
            <w:r w:rsidR="00492327">
              <w:rPr>
                <w:noProof/>
                <w:webHidden/>
              </w:rPr>
              <w:t>31</w:t>
            </w:r>
            <w:r w:rsidR="00C9766E" w:rsidRPr="00847E95">
              <w:rPr>
                <w:noProof/>
                <w:webHidden/>
              </w:rPr>
              <w:fldChar w:fldCharType="end"/>
            </w:r>
          </w:hyperlink>
        </w:p>
        <w:p w14:paraId="4E81D417" w14:textId="77777777" w:rsidR="00C9766E" w:rsidRPr="00AA5E4A" w:rsidRDefault="00AB367B">
          <w:pPr>
            <w:pStyle w:val="TOC2"/>
            <w:tabs>
              <w:tab w:val="right" w:leader="dot" w:pos="9010"/>
            </w:tabs>
            <w:rPr>
              <w:rFonts w:eastAsiaTheme="minorEastAsia"/>
              <w:b w:val="0"/>
              <w:bCs w:val="0"/>
              <w:noProof/>
              <w:sz w:val="24"/>
              <w:szCs w:val="24"/>
            </w:rPr>
          </w:pPr>
          <w:hyperlink w:anchor="_Toc534886004" w:history="1">
            <w:r w:rsidR="00C9766E" w:rsidRPr="00AA5E4A">
              <w:rPr>
                <w:rStyle w:val="Hyperlink"/>
                <w:noProof/>
              </w:rPr>
              <w:t xml:space="preserve">Supplemental Figure S27. Example contigs derived from WT and </w:t>
            </w:r>
            <w:r w:rsidR="00C9766E" w:rsidRPr="0072432D">
              <w:rPr>
                <w:rStyle w:val="Hyperlink"/>
                <w:i/>
                <w:noProof/>
              </w:rPr>
              <w:t>LIG4</w:t>
            </w:r>
            <w:r w:rsidR="00C9766E" w:rsidRPr="0072432D">
              <w:rPr>
                <w:rStyle w:val="Hyperlink"/>
                <w:noProof/>
                <w:vertAlign w:val="superscript"/>
              </w:rPr>
              <w:t>-/-</w:t>
            </w:r>
            <w:r w:rsidR="00C9766E" w:rsidRPr="00AA5E4A">
              <w:rPr>
                <w:rStyle w:val="Hyperlink"/>
                <w:noProof/>
              </w:rPr>
              <w:t>.</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_Toc534886004 \h </w:instrText>
            </w:r>
            <w:r w:rsidR="00C9766E" w:rsidRPr="00847E95">
              <w:rPr>
                <w:noProof/>
                <w:webHidden/>
              </w:rPr>
            </w:r>
            <w:r w:rsidR="00C9766E" w:rsidRPr="00847E95">
              <w:rPr>
                <w:noProof/>
                <w:webHidden/>
              </w:rPr>
              <w:fldChar w:fldCharType="separate"/>
            </w:r>
            <w:r w:rsidR="00492327">
              <w:rPr>
                <w:noProof/>
                <w:webHidden/>
              </w:rPr>
              <w:t>32</w:t>
            </w:r>
            <w:r w:rsidR="00C9766E" w:rsidRPr="00847E95">
              <w:rPr>
                <w:noProof/>
                <w:webHidden/>
              </w:rPr>
              <w:fldChar w:fldCharType="end"/>
            </w:r>
          </w:hyperlink>
        </w:p>
        <w:p w14:paraId="65B24374" w14:textId="77777777" w:rsidR="00C9766E" w:rsidRPr="00AA5E4A" w:rsidRDefault="00AB367B">
          <w:pPr>
            <w:pStyle w:val="TOC2"/>
            <w:tabs>
              <w:tab w:val="right" w:leader="dot" w:pos="9010"/>
            </w:tabs>
            <w:rPr>
              <w:rFonts w:eastAsiaTheme="minorEastAsia"/>
              <w:b w:val="0"/>
              <w:bCs w:val="0"/>
              <w:noProof/>
              <w:sz w:val="24"/>
              <w:szCs w:val="24"/>
            </w:rPr>
          </w:pPr>
          <w:hyperlink w:anchor="_Toc534886005" w:history="1">
            <w:r w:rsidR="00C9766E" w:rsidRPr="00AA5E4A">
              <w:rPr>
                <w:rStyle w:val="Hyperlink"/>
                <w:noProof/>
              </w:rPr>
              <w:t>Supplement</w:t>
            </w:r>
            <w:r w:rsidR="00C9766E" w:rsidRPr="00847E95">
              <w:rPr>
                <w:rStyle w:val="Hyperlink"/>
                <w:noProof/>
              </w:rPr>
              <w:t xml:space="preserve">al Figure S28. Example contigs derived from </w:t>
            </w:r>
            <w:r w:rsidR="00C9766E" w:rsidRPr="0072432D">
              <w:rPr>
                <w:rStyle w:val="Hyperlink"/>
                <w:i/>
                <w:noProof/>
              </w:rPr>
              <w:t>LIG3</w:t>
            </w:r>
            <w:r w:rsidR="00C9766E" w:rsidRPr="0072432D">
              <w:rPr>
                <w:rStyle w:val="Hyperlink"/>
                <w:noProof/>
                <w:vertAlign w:val="superscript"/>
              </w:rPr>
              <w:t>-/-</w:t>
            </w:r>
            <w:r w:rsidR="00C9766E" w:rsidRPr="00847E95">
              <w:rPr>
                <w:rStyle w:val="Hyperlink"/>
                <w:noProof/>
              </w:rPr>
              <w:t>:</w:t>
            </w:r>
            <w:r w:rsidR="00C9766E" w:rsidRPr="0072432D">
              <w:rPr>
                <w:rStyle w:val="Hyperlink"/>
                <w:i/>
                <w:noProof/>
              </w:rPr>
              <w:t>LIG4</w:t>
            </w:r>
            <w:r w:rsidR="00C9766E" w:rsidRPr="0072432D">
              <w:rPr>
                <w:rStyle w:val="Hyperlink"/>
                <w:noProof/>
                <w:vertAlign w:val="superscript"/>
              </w:rPr>
              <w:t>-/-</w:t>
            </w:r>
            <w:r w:rsidR="00C9766E" w:rsidRPr="00847E95">
              <w:rPr>
                <w:rStyle w:val="Hyperlink"/>
                <w:noProof/>
              </w:rPr>
              <w:t xml:space="preserve"> and </w:t>
            </w:r>
            <w:r w:rsidR="00C9766E" w:rsidRPr="0072432D">
              <w:rPr>
                <w:rStyle w:val="Hyperlink"/>
                <w:i/>
                <w:noProof/>
              </w:rPr>
              <w:t>TP53</w:t>
            </w:r>
            <w:r w:rsidR="00C9766E" w:rsidRPr="0072432D">
              <w:rPr>
                <w:rStyle w:val="Hyperlink"/>
                <w:noProof/>
                <w:vertAlign w:val="superscript"/>
              </w:rPr>
              <w:t>-/-</w:t>
            </w:r>
            <w:r w:rsidR="00C9766E" w:rsidRPr="00847E95">
              <w:rPr>
                <w:rStyle w:val="Hyperlink"/>
                <w:noProof/>
              </w:rPr>
              <w:t>:</w:t>
            </w:r>
            <w:r w:rsidR="00C9766E" w:rsidRPr="0072432D">
              <w:rPr>
                <w:rStyle w:val="Hyperlink"/>
                <w:i/>
                <w:noProof/>
              </w:rPr>
              <w:t>LIG3</w:t>
            </w:r>
            <w:r w:rsidR="00C9766E" w:rsidRPr="0072432D">
              <w:rPr>
                <w:rStyle w:val="Hyperlink"/>
                <w:noProof/>
                <w:vertAlign w:val="superscript"/>
              </w:rPr>
              <w:t>-/-</w:t>
            </w:r>
            <w:r w:rsidR="00C9766E" w:rsidRPr="00847E95">
              <w:rPr>
                <w:rStyle w:val="Hyperlink"/>
                <w:noProof/>
              </w:rPr>
              <w:t>.</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_Toc534886005 \h </w:instrText>
            </w:r>
            <w:r w:rsidR="00C9766E" w:rsidRPr="00847E95">
              <w:rPr>
                <w:noProof/>
                <w:webHidden/>
              </w:rPr>
            </w:r>
            <w:r w:rsidR="00C9766E" w:rsidRPr="00847E95">
              <w:rPr>
                <w:noProof/>
                <w:webHidden/>
              </w:rPr>
              <w:fldChar w:fldCharType="separate"/>
            </w:r>
            <w:r w:rsidR="00492327">
              <w:rPr>
                <w:noProof/>
                <w:webHidden/>
              </w:rPr>
              <w:t>33</w:t>
            </w:r>
            <w:r w:rsidR="00C9766E" w:rsidRPr="00847E95">
              <w:rPr>
                <w:noProof/>
                <w:webHidden/>
              </w:rPr>
              <w:fldChar w:fldCharType="end"/>
            </w:r>
          </w:hyperlink>
        </w:p>
        <w:p w14:paraId="02D2B5D3" w14:textId="77777777" w:rsidR="00C9766E" w:rsidRPr="00AA5E4A" w:rsidRDefault="00AB367B">
          <w:pPr>
            <w:pStyle w:val="TOC2"/>
            <w:tabs>
              <w:tab w:val="right" w:leader="dot" w:pos="9010"/>
            </w:tabs>
            <w:rPr>
              <w:rFonts w:eastAsiaTheme="minorEastAsia"/>
              <w:b w:val="0"/>
              <w:bCs w:val="0"/>
              <w:noProof/>
              <w:sz w:val="24"/>
              <w:szCs w:val="24"/>
            </w:rPr>
          </w:pPr>
          <w:hyperlink w:anchor="_Toc534886006" w:history="1">
            <w:r w:rsidR="00C9766E" w:rsidRPr="00AA5E4A">
              <w:rPr>
                <w:rStyle w:val="Hyperlink"/>
                <w:noProof/>
              </w:rPr>
              <w:t>Supplemental Figure S29. Raw read supporting a complex join involving short fragments.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_Toc534886006 \h </w:instrText>
            </w:r>
            <w:r w:rsidR="00C9766E" w:rsidRPr="00847E95">
              <w:rPr>
                <w:noProof/>
                <w:webHidden/>
              </w:rPr>
            </w:r>
            <w:r w:rsidR="00C9766E" w:rsidRPr="00847E95">
              <w:rPr>
                <w:noProof/>
                <w:webHidden/>
              </w:rPr>
              <w:fldChar w:fldCharType="separate"/>
            </w:r>
            <w:r w:rsidR="00492327">
              <w:rPr>
                <w:noProof/>
                <w:webHidden/>
              </w:rPr>
              <w:t>34</w:t>
            </w:r>
            <w:r w:rsidR="00C9766E" w:rsidRPr="00847E95">
              <w:rPr>
                <w:noProof/>
                <w:webHidden/>
              </w:rPr>
              <w:fldChar w:fldCharType="end"/>
            </w:r>
          </w:hyperlink>
        </w:p>
        <w:p w14:paraId="68961CB7" w14:textId="77777777" w:rsidR="00C9766E" w:rsidRPr="00AA5E4A" w:rsidRDefault="00AB367B">
          <w:pPr>
            <w:pStyle w:val="TOC2"/>
            <w:tabs>
              <w:tab w:val="right" w:leader="dot" w:pos="9010"/>
            </w:tabs>
            <w:rPr>
              <w:rFonts w:eastAsiaTheme="minorEastAsia"/>
              <w:b w:val="0"/>
              <w:bCs w:val="0"/>
              <w:noProof/>
              <w:sz w:val="24"/>
              <w:szCs w:val="24"/>
            </w:rPr>
          </w:pPr>
          <w:hyperlink w:anchor="_Toc534886007" w:history="1">
            <w:r w:rsidR="00C9766E" w:rsidRPr="00AA5E4A">
              <w:rPr>
                <w:rStyle w:val="Hyperlink"/>
                <w:noProof/>
              </w:rPr>
              <w:t>Supplemental Figure S30. Few differences in microhomology and insertion usage for SV categories despite radically different NHEJ function.</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_Toc534886007 \h </w:instrText>
            </w:r>
            <w:r w:rsidR="00C9766E" w:rsidRPr="00847E95">
              <w:rPr>
                <w:noProof/>
                <w:webHidden/>
              </w:rPr>
            </w:r>
            <w:r w:rsidR="00C9766E" w:rsidRPr="00847E95">
              <w:rPr>
                <w:noProof/>
                <w:webHidden/>
              </w:rPr>
              <w:fldChar w:fldCharType="separate"/>
            </w:r>
            <w:r w:rsidR="00492327">
              <w:rPr>
                <w:noProof/>
                <w:webHidden/>
              </w:rPr>
              <w:t>35</w:t>
            </w:r>
            <w:r w:rsidR="00C9766E" w:rsidRPr="00847E95">
              <w:rPr>
                <w:noProof/>
                <w:webHidden/>
              </w:rPr>
              <w:fldChar w:fldCharType="end"/>
            </w:r>
          </w:hyperlink>
        </w:p>
        <w:p w14:paraId="61D89A1B" w14:textId="77777777" w:rsidR="00C9766E" w:rsidRPr="00AA5E4A" w:rsidRDefault="00AB367B">
          <w:pPr>
            <w:pStyle w:val="TOC2"/>
            <w:tabs>
              <w:tab w:val="right" w:leader="dot" w:pos="9010"/>
            </w:tabs>
            <w:rPr>
              <w:rFonts w:eastAsiaTheme="minorEastAsia"/>
              <w:b w:val="0"/>
              <w:bCs w:val="0"/>
              <w:noProof/>
              <w:sz w:val="24"/>
              <w:szCs w:val="24"/>
            </w:rPr>
          </w:pPr>
          <w:hyperlink w:anchor="_Toc534886008" w:history="1">
            <w:r w:rsidR="00C9766E" w:rsidRPr="00AA5E4A">
              <w:rPr>
                <w:rStyle w:val="Hyperlink"/>
                <w:noProof/>
              </w:rPr>
              <w:t>Supplemental Figure S31. Analysis of fractions and of break sites with microhomology or insertions, and absolute sequence lengths.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_Toc534886008 \h </w:instrText>
            </w:r>
            <w:r w:rsidR="00C9766E" w:rsidRPr="00847E95">
              <w:rPr>
                <w:noProof/>
                <w:webHidden/>
              </w:rPr>
            </w:r>
            <w:r w:rsidR="00C9766E" w:rsidRPr="00847E95">
              <w:rPr>
                <w:noProof/>
                <w:webHidden/>
              </w:rPr>
              <w:fldChar w:fldCharType="separate"/>
            </w:r>
            <w:r w:rsidR="00492327">
              <w:rPr>
                <w:noProof/>
                <w:webHidden/>
              </w:rPr>
              <w:t>36</w:t>
            </w:r>
            <w:r w:rsidR="00C9766E" w:rsidRPr="00847E95">
              <w:rPr>
                <w:noProof/>
                <w:webHidden/>
              </w:rPr>
              <w:fldChar w:fldCharType="end"/>
            </w:r>
          </w:hyperlink>
        </w:p>
        <w:p w14:paraId="4D9CF7CB" w14:textId="77777777" w:rsidR="00C9766E" w:rsidRPr="00AA5E4A" w:rsidRDefault="00AB367B">
          <w:pPr>
            <w:pStyle w:val="TOC2"/>
            <w:tabs>
              <w:tab w:val="right" w:leader="dot" w:pos="9010"/>
            </w:tabs>
            <w:rPr>
              <w:rFonts w:eastAsiaTheme="minorEastAsia"/>
              <w:b w:val="0"/>
              <w:bCs w:val="0"/>
              <w:noProof/>
              <w:sz w:val="24"/>
              <w:szCs w:val="24"/>
            </w:rPr>
          </w:pPr>
          <w:hyperlink w:anchor="_Toc534886009" w:history="1">
            <w:r w:rsidR="00C9766E" w:rsidRPr="00AA5E4A">
              <w:rPr>
                <w:rStyle w:val="Hyperlink"/>
                <w:noProof/>
              </w:rPr>
              <w:t>Supplemental Figure S32. Analysis of microhomology and insertion profiles of SV categories.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_Toc534886009 \h </w:instrText>
            </w:r>
            <w:r w:rsidR="00C9766E" w:rsidRPr="00847E95">
              <w:rPr>
                <w:noProof/>
                <w:webHidden/>
              </w:rPr>
            </w:r>
            <w:r w:rsidR="00C9766E" w:rsidRPr="00847E95">
              <w:rPr>
                <w:noProof/>
                <w:webHidden/>
              </w:rPr>
              <w:fldChar w:fldCharType="separate"/>
            </w:r>
            <w:r w:rsidR="00492327">
              <w:rPr>
                <w:noProof/>
                <w:webHidden/>
              </w:rPr>
              <w:t>37</w:t>
            </w:r>
            <w:r w:rsidR="00C9766E" w:rsidRPr="00847E95">
              <w:rPr>
                <w:noProof/>
                <w:webHidden/>
              </w:rPr>
              <w:fldChar w:fldCharType="end"/>
            </w:r>
          </w:hyperlink>
        </w:p>
        <w:p w14:paraId="19DAF580" w14:textId="77777777" w:rsidR="00C9766E" w:rsidRPr="00AA5E4A" w:rsidRDefault="00AB367B">
          <w:pPr>
            <w:pStyle w:val="TOC2"/>
            <w:tabs>
              <w:tab w:val="right" w:leader="dot" w:pos="9010"/>
            </w:tabs>
            <w:rPr>
              <w:rFonts w:eastAsiaTheme="minorEastAsia"/>
              <w:b w:val="0"/>
              <w:bCs w:val="0"/>
              <w:noProof/>
              <w:sz w:val="24"/>
              <w:szCs w:val="24"/>
            </w:rPr>
          </w:pPr>
          <w:hyperlink w:anchor="_Toc534886010" w:history="1">
            <w:r w:rsidR="00C9766E" w:rsidRPr="00AA5E4A">
              <w:rPr>
                <w:rStyle w:val="Hyperlink"/>
                <w:noProof/>
              </w:rPr>
              <w:t>Supplemental Figure S33. Analysis of fractions of break sites with microhomology or insertions for SV categories.</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_Toc534886010 \h </w:instrText>
            </w:r>
            <w:r w:rsidR="00C9766E" w:rsidRPr="00847E95">
              <w:rPr>
                <w:noProof/>
                <w:webHidden/>
              </w:rPr>
            </w:r>
            <w:r w:rsidR="00C9766E" w:rsidRPr="00847E95">
              <w:rPr>
                <w:noProof/>
                <w:webHidden/>
              </w:rPr>
              <w:fldChar w:fldCharType="separate"/>
            </w:r>
            <w:r w:rsidR="00492327">
              <w:rPr>
                <w:noProof/>
                <w:webHidden/>
              </w:rPr>
              <w:t>38</w:t>
            </w:r>
            <w:r w:rsidR="00C9766E" w:rsidRPr="00847E95">
              <w:rPr>
                <w:noProof/>
                <w:webHidden/>
              </w:rPr>
              <w:fldChar w:fldCharType="end"/>
            </w:r>
          </w:hyperlink>
        </w:p>
        <w:p w14:paraId="0008DF4F" w14:textId="77777777" w:rsidR="00C9766E" w:rsidRPr="00AA5E4A" w:rsidRDefault="00AB367B">
          <w:pPr>
            <w:pStyle w:val="TOC2"/>
            <w:tabs>
              <w:tab w:val="right" w:leader="dot" w:pos="9010"/>
            </w:tabs>
            <w:rPr>
              <w:rFonts w:eastAsiaTheme="minorEastAsia"/>
              <w:b w:val="0"/>
              <w:bCs w:val="0"/>
              <w:noProof/>
              <w:sz w:val="24"/>
              <w:szCs w:val="24"/>
            </w:rPr>
          </w:pPr>
          <w:hyperlink w:anchor="_Toc534886011" w:history="1">
            <w:r w:rsidR="00C9766E" w:rsidRPr="00AA5E4A">
              <w:rPr>
                <w:rStyle w:val="Hyperlink"/>
                <w:noProof/>
              </w:rPr>
              <w:t>Supplemental Figure S34. Division of SVs into categories based on genetic background.</w:t>
            </w:r>
            <w:r w:rsidR="00C9766E" w:rsidRPr="00847E95">
              <w:rPr>
                <w:noProof/>
                <w:webHidden/>
              </w:rPr>
              <w:tab/>
            </w:r>
            <w:r w:rsidR="00C9766E" w:rsidRPr="00847E95">
              <w:rPr>
                <w:noProof/>
                <w:webHidden/>
              </w:rPr>
              <w:fldChar w:fldCharType="begin"/>
            </w:r>
            <w:r w:rsidR="00C9766E" w:rsidRPr="00847E95">
              <w:rPr>
                <w:noProof/>
                <w:webHidden/>
              </w:rPr>
              <w:instrText xml:space="preserve"> PAGEREF _Toc534886011 \h </w:instrText>
            </w:r>
            <w:r w:rsidR="00C9766E" w:rsidRPr="00847E95">
              <w:rPr>
                <w:noProof/>
                <w:webHidden/>
              </w:rPr>
            </w:r>
            <w:r w:rsidR="00C9766E" w:rsidRPr="00847E95">
              <w:rPr>
                <w:noProof/>
                <w:webHidden/>
              </w:rPr>
              <w:fldChar w:fldCharType="separate"/>
            </w:r>
            <w:r w:rsidR="00492327">
              <w:rPr>
                <w:noProof/>
                <w:webHidden/>
              </w:rPr>
              <w:t>39</w:t>
            </w:r>
            <w:r w:rsidR="00C9766E" w:rsidRPr="00847E95">
              <w:rPr>
                <w:noProof/>
                <w:webHidden/>
              </w:rPr>
              <w:fldChar w:fldCharType="end"/>
            </w:r>
          </w:hyperlink>
        </w:p>
        <w:p w14:paraId="6DA3FC62" w14:textId="4C549981" w:rsidR="00C75D82" w:rsidRPr="00AA5E4A" w:rsidRDefault="00C75D82">
          <w:r w:rsidRPr="00AA5E4A">
            <w:rPr>
              <w:b/>
              <w:bCs/>
              <w:noProof/>
            </w:rPr>
            <w:fldChar w:fldCharType="end"/>
          </w:r>
        </w:p>
      </w:sdtContent>
    </w:sdt>
    <w:p w14:paraId="629DA53F" w14:textId="77777777" w:rsidR="00C75D82" w:rsidRPr="00AA5E4A" w:rsidRDefault="00C75D82"/>
    <w:p w14:paraId="731CA57C" w14:textId="77777777" w:rsidR="00F7658E" w:rsidRPr="00847E95" w:rsidRDefault="00F7658E" w:rsidP="00847E95">
      <w:pPr>
        <w:spacing w:line="480" w:lineRule="auto"/>
      </w:pPr>
    </w:p>
    <w:p w14:paraId="6633AFB1" w14:textId="008A7498" w:rsidR="00C75D82" w:rsidRPr="00AA5E4A" w:rsidRDefault="0085247C" w:rsidP="00847E95">
      <w:pPr>
        <w:spacing w:line="480" w:lineRule="auto"/>
      </w:pPr>
      <w:r w:rsidRPr="0085247C">
        <w:rPr>
          <w:noProof/>
        </w:rPr>
        <w:lastRenderedPageBreak/>
        <w:drawing>
          <wp:inline distT="0" distB="0" distL="0" distR="0" wp14:anchorId="5AA79554" wp14:editId="6A189480">
            <wp:extent cx="4102100" cy="1917700"/>
            <wp:effectExtent l="0" t="0" r="1270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102100" cy="1917700"/>
                    </a:xfrm>
                    <a:prstGeom prst="rect">
                      <a:avLst/>
                    </a:prstGeom>
                  </pic:spPr>
                </pic:pic>
              </a:graphicData>
            </a:graphic>
          </wp:inline>
        </w:drawing>
      </w:r>
    </w:p>
    <w:p w14:paraId="5C0E088E" w14:textId="77777777" w:rsidR="00292AF2" w:rsidRPr="00847E95" w:rsidRDefault="00292AF2" w:rsidP="00847E95">
      <w:pPr>
        <w:spacing w:line="480" w:lineRule="auto"/>
      </w:pPr>
    </w:p>
    <w:p w14:paraId="46F95A10" w14:textId="1CB7E005" w:rsidR="00292AF2" w:rsidRPr="00847E95" w:rsidRDefault="00C75D82" w:rsidP="00847E95">
      <w:pPr>
        <w:spacing w:line="276" w:lineRule="auto"/>
        <w:jc w:val="both"/>
        <w:rPr>
          <w:strike/>
        </w:rPr>
      </w:pPr>
      <w:bookmarkStart w:id="0" w:name="_Toc534885977"/>
      <w:r w:rsidRPr="00847E95">
        <w:rPr>
          <w:rStyle w:val="Heading2Char"/>
        </w:rPr>
        <w:t xml:space="preserve">Supplemental </w:t>
      </w:r>
      <w:r w:rsidR="00292AF2" w:rsidRPr="00847E95">
        <w:rPr>
          <w:rStyle w:val="Heading2Char"/>
        </w:rPr>
        <w:t>Figure S1. Depiction of the cloning protocols utilized.</w:t>
      </w:r>
      <w:bookmarkEnd w:id="0"/>
      <w:r w:rsidR="00347274">
        <w:t xml:space="preserve">  DN-</w:t>
      </w:r>
      <w:r w:rsidR="00292AF2" w:rsidRPr="00347274">
        <w:rPr>
          <w:i/>
        </w:rPr>
        <w:t>TERT</w:t>
      </w:r>
      <w:r w:rsidR="00292AF2" w:rsidRPr="00AA5E4A">
        <w:t xml:space="preserve"> indicates the expression of a dominant-negative human telomerase construct.  Cloning protocol A refers to single-cell cloning prior to crisis and protocol B indicates single-cell cloning post crisis, whilst protocol C involves single-cell cloning both prior to and post-crisis.  Large circles represent culture dishes and red dots represent single-cell clones with the clone to be isolated indicated with a dotted line.</w:t>
      </w:r>
      <w:r w:rsidR="00292AF2" w:rsidRPr="00847E95">
        <w:t xml:space="preserve"> Samples were analyzed by next generation sequencing (NGS).</w:t>
      </w:r>
    </w:p>
    <w:p w14:paraId="547927D1" w14:textId="77777777" w:rsidR="00292AF2" w:rsidRPr="00847E95" w:rsidRDefault="00292AF2" w:rsidP="00847E95">
      <w:pPr>
        <w:spacing w:line="480" w:lineRule="auto"/>
      </w:pPr>
    </w:p>
    <w:p w14:paraId="6700E92F" w14:textId="21F204F4" w:rsidR="00292AF2" w:rsidRPr="00847E95" w:rsidRDefault="00292AF2" w:rsidP="00847E95">
      <w:pPr>
        <w:spacing w:line="480" w:lineRule="auto"/>
      </w:pPr>
    </w:p>
    <w:p w14:paraId="5CB4B857" w14:textId="77777777" w:rsidR="00292AF2" w:rsidRPr="00847E95" w:rsidRDefault="00292AF2" w:rsidP="00847E95">
      <w:pPr>
        <w:spacing w:line="480" w:lineRule="auto"/>
      </w:pPr>
      <w:r w:rsidRPr="00847E95">
        <w:br w:type="page"/>
      </w:r>
    </w:p>
    <w:p w14:paraId="497ED65A" w14:textId="17EA95F3" w:rsidR="00292AF2" w:rsidRPr="00AA5E4A" w:rsidRDefault="003F6E80" w:rsidP="00847E95">
      <w:pPr>
        <w:spacing w:line="480" w:lineRule="auto"/>
      </w:pPr>
      <w:r w:rsidRPr="003F6E80">
        <w:rPr>
          <w:noProof/>
        </w:rPr>
        <w:lastRenderedPageBreak/>
        <w:drawing>
          <wp:inline distT="0" distB="0" distL="0" distR="0" wp14:anchorId="1D874D4B" wp14:editId="6AACEAB2">
            <wp:extent cx="5575300" cy="3746500"/>
            <wp:effectExtent l="0" t="0" r="1270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575300" cy="3746500"/>
                    </a:xfrm>
                    <a:prstGeom prst="rect">
                      <a:avLst/>
                    </a:prstGeom>
                  </pic:spPr>
                </pic:pic>
              </a:graphicData>
            </a:graphic>
          </wp:inline>
        </w:drawing>
      </w:r>
    </w:p>
    <w:p w14:paraId="677A8244" w14:textId="77777777" w:rsidR="00292AF2" w:rsidRPr="00AA5E4A" w:rsidRDefault="00292AF2" w:rsidP="00847E95">
      <w:pPr>
        <w:spacing w:line="480" w:lineRule="auto"/>
      </w:pPr>
    </w:p>
    <w:p w14:paraId="2C647772" w14:textId="409FEF6C" w:rsidR="00292AF2" w:rsidRPr="00847E95" w:rsidRDefault="00C75D82" w:rsidP="00847E95">
      <w:pPr>
        <w:spacing w:line="276" w:lineRule="auto"/>
        <w:jc w:val="both"/>
      </w:pPr>
      <w:bookmarkStart w:id="1" w:name="_Toc534885978"/>
      <w:r w:rsidRPr="00847E95">
        <w:rPr>
          <w:rStyle w:val="Heading2Char"/>
        </w:rPr>
        <w:t xml:space="preserve">Supplemental </w:t>
      </w:r>
      <w:r w:rsidR="00292AF2" w:rsidRPr="00847E95">
        <w:rPr>
          <w:rStyle w:val="Heading2Char"/>
        </w:rPr>
        <w:t>Figure S2. Genetic background influences time spent in crisis.</w:t>
      </w:r>
      <w:bookmarkEnd w:id="1"/>
      <w:r w:rsidR="00292AF2" w:rsidRPr="00AA5E4A">
        <w:t xml:space="preserve">  The time spent in crisis was quantified by analyzing the frequency of cell division between consecutive passages of the culture.  </w:t>
      </w:r>
      <w:r w:rsidR="00E30A48" w:rsidRPr="00AA5E4A">
        <w:t xml:space="preserve">Growth curves of </w:t>
      </w:r>
      <w:r w:rsidR="00E30A48" w:rsidRPr="00347274">
        <w:rPr>
          <w:i/>
        </w:rPr>
        <w:t>TP53</w:t>
      </w:r>
      <w:r w:rsidR="00E30A48" w:rsidRPr="00847E95">
        <w:rPr>
          <w:vertAlign w:val="superscript"/>
        </w:rPr>
        <w:t>-/</w:t>
      </w:r>
      <w:proofErr w:type="gramStart"/>
      <w:r w:rsidR="00E30A48" w:rsidRPr="00847E95">
        <w:rPr>
          <w:vertAlign w:val="superscript"/>
        </w:rPr>
        <w:t>-</w:t>
      </w:r>
      <w:r w:rsidR="00E30A48" w:rsidRPr="00847E95">
        <w:t>:</w:t>
      </w:r>
      <w:r w:rsidR="00E30A48" w:rsidRPr="00347274">
        <w:rPr>
          <w:i/>
        </w:rPr>
        <w:t>LIG</w:t>
      </w:r>
      <w:proofErr w:type="gramEnd"/>
      <w:r w:rsidR="00E30A48" w:rsidRPr="00347274">
        <w:rPr>
          <w:i/>
        </w:rPr>
        <w:t>3</w:t>
      </w:r>
      <w:r w:rsidR="00E30A48" w:rsidRPr="00847E95">
        <w:rPr>
          <w:vertAlign w:val="superscript"/>
        </w:rPr>
        <w:t>-/-</w:t>
      </w:r>
      <w:r w:rsidR="00E30A48" w:rsidRPr="00847E95">
        <w:t xml:space="preserve"> clones that transited crisis are displayed in A, with population doublings (PD) shown on the x-axis.  </w:t>
      </w:r>
      <w:r w:rsidR="00292AF2" w:rsidRPr="00847E95">
        <w:t>Examples of growth curves from the indicated genetic backgrounds are provided in the top panels (</w:t>
      </w:r>
      <w:r w:rsidR="00E30A48" w:rsidRPr="00847E95">
        <w:t xml:space="preserve">B </w:t>
      </w:r>
      <w:r w:rsidR="00292AF2" w:rsidRPr="00847E95">
        <w:t xml:space="preserve">to </w:t>
      </w:r>
      <w:r w:rsidR="00562787" w:rsidRPr="00847E95">
        <w:t>F</w:t>
      </w:r>
      <w:r w:rsidR="00292AF2" w:rsidRPr="00847E95">
        <w:t>).  The crisis period (indicated by the red line) was defined as the time the culture spent below a growth rate threshold, defined as the mean growth rate minus the standard deviation of the growth rate and indicated as a blue-dashed line in the bottom panels (</w:t>
      </w:r>
      <w:r w:rsidR="00562787" w:rsidRPr="00847E95">
        <w:t xml:space="preserve">B </w:t>
      </w:r>
      <w:r w:rsidR="00292AF2" w:rsidRPr="00847E95">
        <w:t xml:space="preserve">to </w:t>
      </w:r>
      <w:r w:rsidR="00562787" w:rsidRPr="00847E95">
        <w:t>F</w:t>
      </w:r>
      <w:r w:rsidR="00292AF2" w:rsidRPr="00847E95">
        <w:t xml:space="preserve">).  A summary of the distributions of times spent in crisis by the clones is provided in panel G, with the LIG3-complemented line displaying an increase in time spent in crisis relative to the WT (*p-value &lt; 0.05 Mann-Whitney </w:t>
      </w:r>
      <w:r w:rsidR="00292AF2" w:rsidRPr="00847E95">
        <w:rPr>
          <w:i/>
        </w:rPr>
        <w:t>U</w:t>
      </w:r>
      <w:r w:rsidR="00292AF2" w:rsidRPr="00847E95">
        <w:t xml:space="preserve"> test).  In a pooled analysis, a weak correlation was also observed between the time spent in crisis and the number of structural variants subsequently identified (panel H).</w:t>
      </w:r>
      <w:r w:rsidR="00347274">
        <w:t xml:space="preserve"> Copy numbers of the DN-</w:t>
      </w:r>
      <w:r w:rsidR="005B79DF" w:rsidRPr="00347274">
        <w:rPr>
          <w:i/>
        </w:rPr>
        <w:t>TERT</w:t>
      </w:r>
      <w:r w:rsidR="005B79DF" w:rsidRPr="00847E95">
        <w:t xml:space="preserve"> vector were determined by assessing the mapping depth of e</w:t>
      </w:r>
      <w:r w:rsidR="00347274">
        <w:t xml:space="preserve">xon-spanning read-pairs at the </w:t>
      </w:r>
      <w:r w:rsidR="005B79DF" w:rsidRPr="00347274">
        <w:rPr>
          <w:i/>
        </w:rPr>
        <w:t>TERT</w:t>
      </w:r>
      <w:r w:rsidR="005B79DF" w:rsidRPr="00847E95">
        <w:t xml:space="preserve"> locus, which likely originated from integrated vector cDNA (I)</w:t>
      </w:r>
    </w:p>
    <w:p w14:paraId="559EAD98" w14:textId="03E984BA" w:rsidR="00292AF2" w:rsidRPr="00AA5E4A" w:rsidRDefault="003F6E80" w:rsidP="00847E95">
      <w:pPr>
        <w:spacing w:line="480" w:lineRule="auto"/>
      </w:pPr>
      <w:r w:rsidRPr="003F6E80">
        <w:rPr>
          <w:noProof/>
        </w:rPr>
        <w:lastRenderedPageBreak/>
        <w:drawing>
          <wp:inline distT="0" distB="0" distL="0" distR="0" wp14:anchorId="30958EEA" wp14:editId="74987B73">
            <wp:extent cx="3822700" cy="2844800"/>
            <wp:effectExtent l="0" t="0" r="1270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822700" cy="2844800"/>
                    </a:xfrm>
                    <a:prstGeom prst="rect">
                      <a:avLst/>
                    </a:prstGeom>
                  </pic:spPr>
                </pic:pic>
              </a:graphicData>
            </a:graphic>
          </wp:inline>
        </w:drawing>
      </w:r>
    </w:p>
    <w:p w14:paraId="32612450" w14:textId="4BB0B13D" w:rsidR="00292AF2" w:rsidRPr="00AA5E4A" w:rsidRDefault="00C75D82" w:rsidP="00847E95">
      <w:pPr>
        <w:spacing w:line="276" w:lineRule="auto"/>
        <w:jc w:val="both"/>
        <w:rPr>
          <w:bCs/>
        </w:rPr>
      </w:pPr>
      <w:bookmarkStart w:id="2" w:name="_Toc534885979"/>
      <w:r w:rsidRPr="00847E95">
        <w:rPr>
          <w:rStyle w:val="Heading2Char"/>
        </w:rPr>
        <w:t xml:space="preserve">Supplemental </w:t>
      </w:r>
      <w:r w:rsidR="00292AF2" w:rsidRPr="00847E95">
        <w:rPr>
          <w:rStyle w:val="Heading2Char"/>
        </w:rPr>
        <w:t>Figure S3. Telomere length profiles during transit through crisis.</w:t>
      </w:r>
      <w:bookmarkEnd w:id="2"/>
      <w:r w:rsidR="00292AF2" w:rsidRPr="00AA5E4A">
        <w:rPr>
          <w:b/>
          <w:bCs/>
        </w:rPr>
        <w:t xml:space="preserve"> </w:t>
      </w:r>
      <w:r w:rsidR="00292AF2" w:rsidRPr="00AA5E4A">
        <w:rPr>
          <w:bCs/>
        </w:rPr>
        <w:t xml:space="preserve">Mean telomere length of samples was quantified before crisis (green), during crisis (red), or after escape from crisis (blue) as documented previously </w:t>
      </w:r>
      <w:r w:rsidR="00292AF2" w:rsidRPr="00AA5E4A">
        <w:rPr>
          <w:bCs/>
        </w:rPr>
        <w:fldChar w:fldCharType="begin"/>
      </w:r>
      <w:r w:rsidR="00292AF2" w:rsidRPr="00847E95">
        <w:rPr>
          <w:bCs/>
        </w:rPr>
        <w:instrText xml:space="preserve"> ADDIN EN.CITE &lt;EndNote&gt;&lt;Cite&gt;&lt;Author&gt;Jones&lt;/Author&gt;&lt;Year&gt;2014&lt;/Year&gt;&lt;RecNum&gt;28&lt;/RecNum&gt;&lt;DisplayText&gt;(Jones et al. 2014)&lt;/DisplayText&gt;&lt;record&gt;&lt;rec-number&gt;28&lt;/rec-number&gt;&lt;foreign-keys&gt;&lt;key app="EN" db-id="refp90payszvxzeftsmpdf9aff20d2epx9ap" timestamp="1510914225"&gt;28&lt;/key&gt;&lt;/foreign-keys&gt;&lt;ref-type name="Journal Article"&gt;17&lt;/ref-type&gt;&lt;contributors&gt;&lt;authors&gt;&lt;author&gt;Jones, R. E.&lt;/author&gt;&lt;author&gt;Oh, S.&lt;/author&gt;&lt;author&gt;Grimstead, J. W.&lt;/author&gt;&lt;author&gt;Zimbric, J.&lt;/author&gt;&lt;author&gt;Roger, L.&lt;/author&gt;&lt;author&gt;Heppel, N. H.&lt;/author&gt;&lt;author&gt;Ashelford, K. E.&lt;/author&gt;&lt;author&gt;Liddiard, K.&lt;/author&gt;&lt;author&gt;Hendrickson, E. A.&lt;/author&gt;&lt;author&gt;Baird, D. M.&lt;/author&gt;&lt;/authors&gt;&lt;/contributors&gt;&lt;auth-address&gt;Institute of Cancer and Genetics, School of Medicine, Cardiff University, Heath Park, Cardiff CF14 4XN, UK.&amp;#xD;Department of Biochemistry, Molecular Biology, and Biophysics, University of Minnesota Medical School, Minneapolis, MN 55455, USA.&amp;#xD;Institute of Cancer and Genetics, School of Medicine, Cardiff University, Heath Park, Cardiff CF14 4XN, UK. Electronic address: bairddm@cf.ac.uk.&lt;/auth-address&gt;&lt;titles&gt;&lt;title&gt;Escape from telomere-driven crisis is DNA ligase III dependent&lt;/title&gt;&lt;secondary-title&gt;Cell Rep&lt;/secondary-title&gt;&lt;/titles&gt;&lt;periodical&gt;&lt;full-title&gt;Cell Rep&lt;/full-title&gt;&lt;/periodical&gt;&lt;pages&gt;1063-76&lt;/pages&gt;&lt;volume&gt;8&lt;/volume&gt;&lt;number&gt;4&lt;/number&gt;&lt;keywords&gt;&lt;keyword&gt;Apoptosis&lt;/keyword&gt;&lt;keyword&gt;Catalytic Domain&lt;/keyword&gt;&lt;keyword&gt;DNA End-Joining Repair&lt;/keyword&gt;&lt;keyword&gt;DNA Ligases/*physiology&lt;/keyword&gt;&lt;keyword&gt;HCT116 Cells&lt;/keyword&gt;&lt;keyword&gt;Humans&lt;/keyword&gt;&lt;keyword&gt;Recombination, Genetic&lt;/keyword&gt;&lt;keyword&gt;*Telomere Homeostasis&lt;/keyword&gt;&lt;/keywords&gt;&lt;dates&gt;&lt;year&gt;2014&lt;/year&gt;&lt;pub-dates&gt;&lt;date&gt;Aug 21&lt;/date&gt;&lt;/pub-dates&gt;&lt;/dates&gt;&lt;isbn&gt;2211-1247 (Electronic)&lt;/isbn&gt;&lt;accession-num&gt;25127141&lt;/accession-num&gt;&lt;urls&gt;&lt;related-urls&gt;&lt;url&gt;https://www.ncbi.nlm.nih.gov/pubmed/25127141&lt;/url&gt;&lt;/related-urls&gt;&lt;/urls&gt;&lt;electronic-resource-num&gt;10.1016/j.celrep.2014.07.007&lt;/electronic-resource-num&gt;&lt;/record&gt;&lt;/Cite&gt;&lt;/EndNote&gt;</w:instrText>
      </w:r>
      <w:r w:rsidR="00292AF2" w:rsidRPr="00AA5E4A">
        <w:rPr>
          <w:bCs/>
        </w:rPr>
        <w:fldChar w:fldCharType="separate"/>
      </w:r>
      <w:r w:rsidR="00292AF2" w:rsidRPr="00AA5E4A">
        <w:rPr>
          <w:bCs/>
          <w:noProof/>
        </w:rPr>
        <w:t>(Jones et al. 2014)</w:t>
      </w:r>
      <w:r w:rsidR="00292AF2" w:rsidRPr="00AA5E4A">
        <w:rPr>
          <w:bCs/>
        </w:rPr>
        <w:fldChar w:fldCharType="end"/>
      </w:r>
      <w:r w:rsidR="00292AF2" w:rsidRPr="00AA5E4A">
        <w:rPr>
          <w:bCs/>
        </w:rPr>
        <w:t xml:space="preserve">. </w:t>
      </w:r>
      <w:r w:rsidR="007B609D" w:rsidRPr="00AA5E4A">
        <w:rPr>
          <w:bCs/>
        </w:rPr>
        <w:t>Sample numbers are displayed on the x-axis.</w:t>
      </w:r>
      <w:r w:rsidR="007B609D" w:rsidRPr="00847E95">
        <w:rPr>
          <w:bCs/>
        </w:rPr>
        <w:t xml:space="preserve"> Sample 89 was sampled twice prior to crisis, whereas Samples 91 – 94 were not quantified prior to crisis. </w:t>
      </w:r>
      <w:r w:rsidR="00292AF2" w:rsidRPr="00847E95">
        <w:rPr>
          <w:bCs/>
        </w:rPr>
        <w:t xml:space="preserve">For samples prepared by cloning protocol B (Table S1, Figure S1), it was not possible to obtain length profiles prior to, or during crisis, so these samples were not analyzed. For length profiles of other samples, please refer to </w:t>
      </w:r>
      <w:r w:rsidR="00292AF2" w:rsidRPr="00AA5E4A">
        <w:rPr>
          <w:bCs/>
        </w:rPr>
        <w:fldChar w:fldCharType="begin"/>
      </w:r>
      <w:r w:rsidR="00292AF2" w:rsidRPr="00847E95">
        <w:rPr>
          <w:bCs/>
        </w:rPr>
        <w:instrText xml:space="preserve"> ADDIN EN.CITE &lt;EndNote&gt;&lt;Cite&gt;&lt;Author&gt;Jones&lt;/Author&gt;&lt;Year&gt;2014&lt;/Year&gt;&lt;RecNum&gt;28&lt;/RecNum&gt;&lt;DisplayText&gt;(Jones et al. 2014)&lt;/DisplayText&gt;&lt;record&gt;&lt;rec-number&gt;28&lt;/rec-number&gt;&lt;foreign-keys&gt;&lt;key app="EN" db-id="refp90payszvxzeftsmpdf9aff20d2epx9ap" timestamp="1510914225"&gt;28&lt;/key&gt;&lt;/foreign-keys&gt;&lt;ref-type name="Journal Article"&gt;17&lt;/ref-type&gt;&lt;contributors&gt;&lt;authors&gt;&lt;author&gt;Jones, R. E.&lt;/author&gt;&lt;author&gt;Oh, S.&lt;/author&gt;&lt;author&gt;Grimstead, J. W.&lt;/author&gt;&lt;author&gt;Zimbric, J.&lt;/author&gt;&lt;author&gt;Roger, L.&lt;/author&gt;&lt;author&gt;Heppel, N. H.&lt;/author&gt;&lt;author&gt;Ashelford, K. E.&lt;/author&gt;&lt;author&gt;Liddiard, K.&lt;/author&gt;&lt;author&gt;Hendrickson, E. A.&lt;/author&gt;&lt;author&gt;Baird, D. M.&lt;/author&gt;&lt;/authors&gt;&lt;/contributors&gt;&lt;auth-address&gt;Institute of Cancer and Genetics, School of Medicine, Cardiff University, Heath Park, Cardiff CF14 4XN, UK.&amp;#xD;Department of Biochemistry, Molecular Biology, and Biophysics, University of Minnesota Medical School, Minneapolis, MN 55455, USA.&amp;#xD;Institute of Cancer and Genetics, School of Medicine, Cardiff University, Heath Park, Cardiff CF14 4XN, UK. Electronic address: bairddm@cf.ac.uk.&lt;/auth-address&gt;&lt;titles&gt;&lt;title&gt;Escape from telomere-driven crisis is DNA ligase III dependent&lt;/title&gt;&lt;secondary-title&gt;Cell Rep&lt;/secondary-title&gt;&lt;/titles&gt;&lt;periodical&gt;&lt;full-title&gt;Cell Rep&lt;/full-title&gt;&lt;/periodical&gt;&lt;pages&gt;1063-76&lt;/pages&gt;&lt;volume&gt;8&lt;/volume&gt;&lt;number&gt;4&lt;/number&gt;&lt;keywords&gt;&lt;keyword&gt;Apoptosis&lt;/keyword&gt;&lt;keyword&gt;Catalytic Domain&lt;/keyword&gt;&lt;keyword&gt;DNA End-Joining Repair&lt;/keyword&gt;&lt;keyword&gt;DNA Ligases/*physiology&lt;/keyword&gt;&lt;keyword&gt;HCT116 Cells&lt;/keyword&gt;&lt;keyword&gt;Humans&lt;/keyword&gt;&lt;keyword&gt;Recombination, Genetic&lt;/keyword&gt;&lt;keyword&gt;*Telomere Homeostasis&lt;/keyword&gt;&lt;/keywords&gt;&lt;dates&gt;&lt;year&gt;2014&lt;/year&gt;&lt;pub-dates&gt;&lt;date&gt;Aug 21&lt;/date&gt;&lt;/pub-dates&gt;&lt;/dates&gt;&lt;isbn&gt;2211-1247 (Electronic)&lt;/isbn&gt;&lt;accession-num&gt;25127141&lt;/accession-num&gt;&lt;urls&gt;&lt;related-urls&gt;&lt;url&gt;https://www.ncbi.nlm.nih.gov/pubmed/25127141&lt;/url&gt;&lt;/related-urls&gt;&lt;/urls&gt;&lt;electronic-resource-num&gt;10.1016/j.celrep.2014.07.007&lt;/electronic-resource-num&gt;&lt;/record&gt;&lt;/Cite&gt;&lt;/EndNote&gt;</w:instrText>
      </w:r>
      <w:r w:rsidR="00292AF2" w:rsidRPr="00AA5E4A">
        <w:rPr>
          <w:bCs/>
        </w:rPr>
        <w:fldChar w:fldCharType="separate"/>
      </w:r>
      <w:r w:rsidR="00292AF2" w:rsidRPr="00AA5E4A">
        <w:rPr>
          <w:bCs/>
          <w:noProof/>
        </w:rPr>
        <w:t>(Jones et al. 20</w:t>
      </w:r>
      <w:r w:rsidR="00292AF2" w:rsidRPr="00847E95">
        <w:rPr>
          <w:bCs/>
          <w:noProof/>
        </w:rPr>
        <w:t>14)</w:t>
      </w:r>
      <w:r w:rsidR="00292AF2" w:rsidRPr="00AA5E4A">
        <w:rPr>
          <w:bCs/>
        </w:rPr>
        <w:fldChar w:fldCharType="end"/>
      </w:r>
      <w:r w:rsidR="00292AF2" w:rsidRPr="00AA5E4A">
        <w:rPr>
          <w:bCs/>
        </w:rPr>
        <w:t>.</w:t>
      </w:r>
    </w:p>
    <w:p w14:paraId="187F934A" w14:textId="77777777" w:rsidR="00292AF2" w:rsidRPr="00847E95" w:rsidRDefault="00292AF2" w:rsidP="00847E95">
      <w:pPr>
        <w:spacing w:line="480" w:lineRule="auto"/>
      </w:pPr>
    </w:p>
    <w:p w14:paraId="719BA634" w14:textId="77777777" w:rsidR="00292AF2" w:rsidRPr="00847E95" w:rsidRDefault="00292AF2" w:rsidP="00847E95">
      <w:pPr>
        <w:spacing w:line="480" w:lineRule="auto"/>
      </w:pPr>
      <w:r w:rsidRPr="00847E95">
        <w:br w:type="page"/>
      </w:r>
    </w:p>
    <w:p w14:paraId="337AF053" w14:textId="04635E08" w:rsidR="00292AF2" w:rsidRPr="00AA5E4A" w:rsidRDefault="00292AF2" w:rsidP="00847E95">
      <w:pPr>
        <w:spacing w:line="480" w:lineRule="auto"/>
      </w:pPr>
      <w:r w:rsidRPr="00AA5E4A">
        <w:rPr>
          <w:noProof/>
        </w:rPr>
        <w:lastRenderedPageBreak/>
        <w:drawing>
          <wp:inline distT="0" distB="0" distL="0" distR="0" wp14:anchorId="731AFEE4" wp14:editId="1C1D1DF1">
            <wp:extent cx="5727700" cy="7057390"/>
            <wp:effectExtent l="0" t="0" r="1270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7057390"/>
                    </a:xfrm>
                    <a:prstGeom prst="rect">
                      <a:avLst/>
                    </a:prstGeom>
                  </pic:spPr>
                </pic:pic>
              </a:graphicData>
            </a:graphic>
          </wp:inline>
        </w:drawing>
      </w:r>
    </w:p>
    <w:p w14:paraId="7D9BD70A" w14:textId="17744036" w:rsidR="00292AF2" w:rsidRPr="00847E95" w:rsidRDefault="00C75D82" w:rsidP="00847E95">
      <w:pPr>
        <w:spacing w:line="276" w:lineRule="auto"/>
        <w:jc w:val="both"/>
      </w:pPr>
      <w:bookmarkStart w:id="3" w:name="_Toc534885980"/>
      <w:r w:rsidRPr="00847E95">
        <w:rPr>
          <w:rStyle w:val="Heading2Char"/>
        </w:rPr>
        <w:t xml:space="preserve">Supplemental </w:t>
      </w:r>
      <w:r w:rsidR="00292AF2" w:rsidRPr="00847E95">
        <w:rPr>
          <w:rStyle w:val="Heading2Char"/>
        </w:rPr>
        <w:t>Figure S4. Analysis of clonality of escaped WT cultures.</w:t>
      </w:r>
      <w:bookmarkEnd w:id="3"/>
      <w:r w:rsidR="00292AF2" w:rsidRPr="00AA5E4A">
        <w:rPr>
          <w:b/>
          <w:bCs/>
        </w:rPr>
        <w:t xml:space="preserve">  </w:t>
      </w:r>
      <w:r w:rsidR="00292AF2" w:rsidRPr="00AA5E4A">
        <w:t>Mono- or polyclonality was inferred by assessing B-allele frequency in the context of a copy number (</w:t>
      </w:r>
      <w:r w:rsidR="00292AF2" w:rsidRPr="00847E95">
        <w:t xml:space="preserve">CN) change (A), or by assessing the unique VAF frequency at diploid sites within the genome (B).  Using principles outlined below, we manually inferred the clonality of cultures (C).  For a monoclonal culture with a gain of CN +1 to a triploid state, the B-allele frequency profile would show two peaks at frequency 0.33 and 0.66 (A).  Likewise, a monoclonal culture with a -1 CN loss to a haploid state would show a single B-allele peak at frequency 1.0 (A).  The </w:t>
      </w:r>
      <w:r w:rsidR="00292AF2" w:rsidRPr="00847E95">
        <w:lastRenderedPageBreak/>
        <w:t>presence of an additional clone, with perhaps additional karyotypic alterations, will tend to distort the positions of these idealized peaks in both the x and y planes.  If a culture is polyclonal and each clone is sufficiently diverse, the unique VAF profile from diploid regions of the genome may be utilized to provide evidence of polyclonality with a left-shift in the VAF peak suggestive of the presence of additional subpopulations that tend to dilute the idealized VAF profile.  However, if clones are not sufficiently diverse or many subclones are present, few SNPs unique to each subclone may be identified making inference challenging. As larger numbers of variants were analyzed, the</w:t>
      </w:r>
      <w:r w:rsidR="00767195" w:rsidRPr="00847E95">
        <w:t xml:space="preserve"> first</w:t>
      </w:r>
      <w:r w:rsidR="00292AF2" w:rsidRPr="00847E95">
        <w:t xml:space="preserve"> method took precedence. All samples that had undergone cloning protocols B or C (cloning post-crisis), were deemed to be monoclonal in nature (please refer to Table 1, Figure S1 for a list of samples and summary of cloning protocols). Highlighting specific examples, sample 37 was deemed to be polyclonal as many unique SNVs were identified (B) giving a robust VAF profile that was left-shifted. Samples 38 and 39 were deemed to be of unknown clonality as too few unique SNVs were identified for inference based on the VAF peak alone, and CN changes were deemed to be inconclusive (A). Sample 40 was deemed to be monoclonal as duplicated segments (CN + 1) showed the expected peaks in allele frequency (A); the VAF peak in the sample was deemed inconclusive due to the very small number of unique variants identified (B).</w:t>
      </w:r>
    </w:p>
    <w:p w14:paraId="4814CAE8" w14:textId="6D3D9D4E" w:rsidR="00292AF2" w:rsidRPr="00847E95" w:rsidRDefault="00292AF2" w:rsidP="00847E95">
      <w:pPr>
        <w:spacing w:line="480" w:lineRule="auto"/>
      </w:pPr>
    </w:p>
    <w:p w14:paraId="6FC89FC3" w14:textId="77777777" w:rsidR="00292AF2" w:rsidRPr="00847E95" w:rsidRDefault="00292AF2" w:rsidP="00847E95">
      <w:pPr>
        <w:spacing w:line="480" w:lineRule="auto"/>
      </w:pPr>
      <w:r w:rsidRPr="00847E95">
        <w:br w:type="page"/>
      </w:r>
    </w:p>
    <w:p w14:paraId="2E617E78" w14:textId="5715609A" w:rsidR="00292AF2" w:rsidRPr="00AA5E4A" w:rsidRDefault="003F6E80" w:rsidP="00847E95">
      <w:pPr>
        <w:spacing w:line="480" w:lineRule="auto"/>
      </w:pPr>
      <w:r w:rsidRPr="003F6E80">
        <w:rPr>
          <w:noProof/>
        </w:rPr>
        <w:lastRenderedPageBreak/>
        <w:drawing>
          <wp:inline distT="0" distB="0" distL="0" distR="0" wp14:anchorId="6A27D7BF" wp14:editId="35CF12DF">
            <wp:extent cx="5727700" cy="5764530"/>
            <wp:effectExtent l="0" t="0" r="1270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5764530"/>
                    </a:xfrm>
                    <a:prstGeom prst="rect">
                      <a:avLst/>
                    </a:prstGeom>
                  </pic:spPr>
                </pic:pic>
              </a:graphicData>
            </a:graphic>
          </wp:inline>
        </w:drawing>
      </w:r>
    </w:p>
    <w:p w14:paraId="51F239F3" w14:textId="2A106004" w:rsidR="00292AF2" w:rsidRPr="00847E95" w:rsidRDefault="00C75D82" w:rsidP="00847E95">
      <w:pPr>
        <w:spacing w:line="276" w:lineRule="auto"/>
        <w:jc w:val="both"/>
      </w:pPr>
      <w:bookmarkStart w:id="4" w:name="_Toc534885981"/>
      <w:r w:rsidRPr="00847E95">
        <w:rPr>
          <w:rStyle w:val="Heading2Char"/>
        </w:rPr>
        <w:t xml:space="preserve">Supplemental </w:t>
      </w:r>
      <w:r w:rsidR="00292AF2" w:rsidRPr="00847E95">
        <w:rPr>
          <w:rStyle w:val="Heading2Char"/>
        </w:rPr>
        <w:t>Figure S5. Analysis of clonality of escaped LIG4-/- cultures.</w:t>
      </w:r>
      <w:bookmarkEnd w:id="4"/>
      <w:r w:rsidR="00292AF2" w:rsidRPr="00AA5E4A">
        <w:rPr>
          <w:b/>
          <w:bCs/>
        </w:rPr>
        <w:t xml:space="preserve">  </w:t>
      </w:r>
      <w:r w:rsidR="00292AF2" w:rsidRPr="00AA5E4A">
        <w:t>The clonality of the cultures was assessed by analyzing B-allele frequencies in the context of CN changes (A), or by analyzing the VAF profile at diploid sites within the genome (B).  Mono- or polyclonality was manually inferred by comparing these profiles against theoretical distributions of mono o</w:t>
      </w:r>
      <w:r w:rsidR="00292AF2" w:rsidRPr="00847E95">
        <w:t>r polyclonal cultures (C).  The analyses were performed as desc</w:t>
      </w:r>
      <w:r w:rsidR="006D3A0E" w:rsidRPr="00847E95">
        <w:t>ribed in the legend to Figure S4</w:t>
      </w:r>
      <w:r w:rsidR="00292AF2" w:rsidRPr="00847E95">
        <w:t>.</w:t>
      </w:r>
    </w:p>
    <w:p w14:paraId="7DF81AF7" w14:textId="11206AD3" w:rsidR="00292AF2" w:rsidRPr="00847E95" w:rsidRDefault="00292AF2" w:rsidP="00847E95">
      <w:pPr>
        <w:spacing w:line="480" w:lineRule="auto"/>
      </w:pPr>
    </w:p>
    <w:p w14:paraId="23AEED02" w14:textId="77777777" w:rsidR="00292AF2" w:rsidRPr="00847E95" w:rsidRDefault="00292AF2" w:rsidP="00847E95">
      <w:pPr>
        <w:spacing w:line="480" w:lineRule="auto"/>
      </w:pPr>
      <w:r w:rsidRPr="00847E95">
        <w:br w:type="page"/>
      </w:r>
    </w:p>
    <w:p w14:paraId="7F699906" w14:textId="7B175A0B" w:rsidR="00292AF2" w:rsidRPr="00AA5E4A" w:rsidRDefault="003F6E80" w:rsidP="00847E95">
      <w:pPr>
        <w:spacing w:line="480" w:lineRule="auto"/>
      </w:pPr>
      <w:r w:rsidRPr="003F6E80">
        <w:rPr>
          <w:noProof/>
        </w:rPr>
        <w:lastRenderedPageBreak/>
        <w:drawing>
          <wp:inline distT="0" distB="0" distL="0" distR="0" wp14:anchorId="49E64E15" wp14:editId="0BED4286">
            <wp:extent cx="5727700" cy="5813425"/>
            <wp:effectExtent l="0" t="0" r="1270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5813425"/>
                    </a:xfrm>
                    <a:prstGeom prst="rect">
                      <a:avLst/>
                    </a:prstGeom>
                  </pic:spPr>
                </pic:pic>
              </a:graphicData>
            </a:graphic>
          </wp:inline>
        </w:drawing>
      </w:r>
    </w:p>
    <w:p w14:paraId="05AD8137" w14:textId="090AB412" w:rsidR="00292AF2" w:rsidRPr="00847E95" w:rsidRDefault="00C75D82" w:rsidP="00847E95">
      <w:pPr>
        <w:spacing w:line="276" w:lineRule="auto"/>
        <w:jc w:val="both"/>
      </w:pPr>
      <w:bookmarkStart w:id="5" w:name="_Toc534885982"/>
      <w:r w:rsidRPr="00847E95">
        <w:rPr>
          <w:rStyle w:val="Heading2Char"/>
        </w:rPr>
        <w:t xml:space="preserve">Supplemental </w:t>
      </w:r>
      <w:r w:rsidR="00292AF2" w:rsidRPr="00847E95">
        <w:rPr>
          <w:rStyle w:val="Heading2Char"/>
        </w:rPr>
        <w:t>Figure S6. Analysis of clonality of escaped LIG3-/-:LIG4-/- cultures.</w:t>
      </w:r>
      <w:bookmarkEnd w:id="5"/>
      <w:r w:rsidR="00292AF2" w:rsidRPr="00AA5E4A">
        <w:rPr>
          <w:b/>
          <w:bCs/>
        </w:rPr>
        <w:t xml:space="preserve">  </w:t>
      </w:r>
      <w:r w:rsidR="00292AF2" w:rsidRPr="00AA5E4A">
        <w:t>The clonality of cultures was assessed by analyzing B-allele frequencies in the context of CN changes (A), or by analyzing the VAF profile at diploid sites within the genome (B).  Mono- or polyclonality was manually inferred by comparing these profiles aga</w:t>
      </w:r>
      <w:r w:rsidR="00292AF2" w:rsidRPr="00847E95">
        <w:t>inst theoretical distributions of mono or polyclonal cultures (C)</w:t>
      </w:r>
      <w:r w:rsidR="00292AF2" w:rsidRPr="00847E95">
        <w:rPr>
          <w:b/>
          <w:bCs/>
        </w:rPr>
        <w:t xml:space="preserve">.  </w:t>
      </w:r>
      <w:r w:rsidR="00292AF2" w:rsidRPr="00847E95">
        <w:t xml:space="preserve">The analyses were performed as described in the legend to Figure </w:t>
      </w:r>
      <w:r w:rsidR="006D3A0E" w:rsidRPr="00847E95">
        <w:t>S4</w:t>
      </w:r>
      <w:r w:rsidR="00292AF2" w:rsidRPr="00847E95">
        <w:t>.</w:t>
      </w:r>
    </w:p>
    <w:p w14:paraId="2FFE706D" w14:textId="2A39E3BC" w:rsidR="00292AF2" w:rsidRPr="00847E95" w:rsidRDefault="00292AF2" w:rsidP="00847E95">
      <w:pPr>
        <w:spacing w:line="480" w:lineRule="auto"/>
      </w:pPr>
    </w:p>
    <w:p w14:paraId="09E27F9D" w14:textId="77777777" w:rsidR="00292AF2" w:rsidRPr="00847E95" w:rsidRDefault="00292AF2" w:rsidP="00847E95">
      <w:pPr>
        <w:spacing w:line="480" w:lineRule="auto"/>
      </w:pPr>
      <w:r w:rsidRPr="00847E95">
        <w:br w:type="page"/>
      </w:r>
    </w:p>
    <w:p w14:paraId="5A2DCDB8" w14:textId="5DAC057A" w:rsidR="00292AF2" w:rsidRPr="00AA5E4A" w:rsidRDefault="003F6E80" w:rsidP="00847E95">
      <w:pPr>
        <w:spacing w:line="480" w:lineRule="auto"/>
      </w:pPr>
      <w:r w:rsidRPr="003F6E80">
        <w:rPr>
          <w:noProof/>
        </w:rPr>
        <w:lastRenderedPageBreak/>
        <w:drawing>
          <wp:inline distT="0" distB="0" distL="0" distR="0" wp14:anchorId="2B5AEFB7" wp14:editId="3E239F59">
            <wp:extent cx="5727700" cy="5480050"/>
            <wp:effectExtent l="0" t="0" r="1270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5480050"/>
                    </a:xfrm>
                    <a:prstGeom prst="rect">
                      <a:avLst/>
                    </a:prstGeom>
                  </pic:spPr>
                </pic:pic>
              </a:graphicData>
            </a:graphic>
          </wp:inline>
        </w:drawing>
      </w:r>
    </w:p>
    <w:p w14:paraId="03346B02" w14:textId="0FAFA6C8" w:rsidR="00292AF2" w:rsidRPr="00847E95" w:rsidRDefault="00C75D82" w:rsidP="00847E95">
      <w:pPr>
        <w:spacing w:line="276" w:lineRule="auto"/>
        <w:jc w:val="both"/>
      </w:pPr>
      <w:bookmarkStart w:id="6" w:name="_Toc534885983"/>
      <w:r w:rsidRPr="00847E95">
        <w:rPr>
          <w:rStyle w:val="Heading2Char"/>
        </w:rPr>
        <w:t xml:space="preserve">Supplemental </w:t>
      </w:r>
      <w:r w:rsidR="00292AF2" w:rsidRPr="00847E95">
        <w:rPr>
          <w:rStyle w:val="Heading2Char"/>
        </w:rPr>
        <w:t xml:space="preserve">Figure S7. Analysis of clonality of escaped </w:t>
      </w:r>
      <w:r w:rsidR="00292AF2" w:rsidRPr="00347274">
        <w:rPr>
          <w:rStyle w:val="Heading2Char"/>
          <w:i/>
        </w:rPr>
        <w:t>LIG3</w:t>
      </w:r>
      <w:r w:rsidR="00292AF2" w:rsidRPr="00347274">
        <w:rPr>
          <w:rStyle w:val="Heading2Char"/>
          <w:vertAlign w:val="superscript"/>
        </w:rPr>
        <w:t>-/-:NC3</w:t>
      </w:r>
      <w:r w:rsidR="00292AF2" w:rsidRPr="00847E95">
        <w:rPr>
          <w:rStyle w:val="Heading2Char"/>
        </w:rPr>
        <w:t xml:space="preserve"> cultures.</w:t>
      </w:r>
      <w:bookmarkEnd w:id="6"/>
      <w:r w:rsidR="00292AF2" w:rsidRPr="00AA5E4A">
        <w:rPr>
          <w:b/>
          <w:bCs/>
        </w:rPr>
        <w:t xml:space="preserve">  </w:t>
      </w:r>
      <w:r w:rsidR="00292AF2" w:rsidRPr="00AA5E4A">
        <w:t>The clonality of cultures was as</w:t>
      </w:r>
      <w:r w:rsidR="00292AF2" w:rsidRPr="00847E95">
        <w:t>sessed by analyzing B-allele frequencies in the context of CN changes (A), or by analyzing the VAF profile at diploid sites within the genome (B).  Mono- or polyclonality was manually inferred by comparing these profiles against theoretical distributions of mono or polyclonal cultures (C).</w:t>
      </w:r>
      <w:r w:rsidR="00292AF2" w:rsidRPr="00847E95">
        <w:rPr>
          <w:b/>
          <w:bCs/>
        </w:rPr>
        <w:t xml:space="preserve">  </w:t>
      </w:r>
      <w:r w:rsidR="00292AF2" w:rsidRPr="00847E95">
        <w:t xml:space="preserve">The analyses were performed as described in the legend to Figure </w:t>
      </w:r>
      <w:r w:rsidR="006D3A0E" w:rsidRPr="00847E95">
        <w:t>S4</w:t>
      </w:r>
      <w:r w:rsidR="00292AF2" w:rsidRPr="00847E95">
        <w:t>.</w:t>
      </w:r>
    </w:p>
    <w:p w14:paraId="3595A3F6" w14:textId="35005A52" w:rsidR="00292AF2" w:rsidRPr="00847E95" w:rsidRDefault="00292AF2" w:rsidP="00847E95">
      <w:pPr>
        <w:spacing w:line="480" w:lineRule="auto"/>
      </w:pPr>
    </w:p>
    <w:p w14:paraId="6995CF08" w14:textId="77777777" w:rsidR="00292AF2" w:rsidRPr="00847E95" w:rsidRDefault="00292AF2" w:rsidP="00847E95">
      <w:pPr>
        <w:spacing w:line="480" w:lineRule="auto"/>
      </w:pPr>
      <w:r w:rsidRPr="00847E95">
        <w:br w:type="page"/>
      </w:r>
    </w:p>
    <w:p w14:paraId="68AFA2AB" w14:textId="1785338A" w:rsidR="00292AF2" w:rsidRPr="00AA5E4A" w:rsidRDefault="003F6E80" w:rsidP="00847E95">
      <w:pPr>
        <w:spacing w:line="480" w:lineRule="auto"/>
      </w:pPr>
      <w:r w:rsidRPr="003F6E80">
        <w:rPr>
          <w:noProof/>
        </w:rPr>
        <w:lastRenderedPageBreak/>
        <w:drawing>
          <wp:inline distT="0" distB="0" distL="0" distR="0" wp14:anchorId="6C16E622" wp14:editId="1D0EECD8">
            <wp:extent cx="5727700" cy="5492750"/>
            <wp:effectExtent l="0" t="0" r="1270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27700" cy="5492750"/>
                    </a:xfrm>
                    <a:prstGeom prst="rect">
                      <a:avLst/>
                    </a:prstGeom>
                  </pic:spPr>
                </pic:pic>
              </a:graphicData>
            </a:graphic>
          </wp:inline>
        </w:drawing>
      </w:r>
    </w:p>
    <w:p w14:paraId="6537C856" w14:textId="40F879EE" w:rsidR="00292AF2" w:rsidRPr="00847E95" w:rsidRDefault="00C75D82" w:rsidP="00847E95">
      <w:pPr>
        <w:spacing w:line="276" w:lineRule="auto"/>
        <w:jc w:val="both"/>
      </w:pPr>
      <w:bookmarkStart w:id="7" w:name="_Toc534885984"/>
      <w:r w:rsidRPr="00847E95">
        <w:rPr>
          <w:rStyle w:val="Heading2Char"/>
        </w:rPr>
        <w:t xml:space="preserve">Supplemental </w:t>
      </w:r>
      <w:r w:rsidR="00292AF2" w:rsidRPr="00847E95">
        <w:rPr>
          <w:rStyle w:val="Heading2Char"/>
        </w:rPr>
        <w:t xml:space="preserve">Figure S8. Analysis of clonality of escaped </w:t>
      </w:r>
      <w:r w:rsidR="00C9766E" w:rsidRPr="00347274">
        <w:rPr>
          <w:rStyle w:val="Heading2Char"/>
          <w:i/>
        </w:rPr>
        <w:t>TP</w:t>
      </w:r>
      <w:r w:rsidR="00292AF2" w:rsidRPr="00347274">
        <w:rPr>
          <w:rStyle w:val="Heading2Char"/>
          <w:i/>
        </w:rPr>
        <w:t>53</w:t>
      </w:r>
      <w:r w:rsidR="00292AF2" w:rsidRPr="00347274">
        <w:rPr>
          <w:rStyle w:val="Heading2Char"/>
          <w:vertAlign w:val="superscript"/>
        </w:rPr>
        <w:t>-/</w:t>
      </w:r>
      <w:proofErr w:type="gramStart"/>
      <w:r w:rsidR="00292AF2" w:rsidRPr="00347274">
        <w:rPr>
          <w:rStyle w:val="Heading2Char"/>
          <w:vertAlign w:val="superscript"/>
        </w:rPr>
        <w:t>-</w:t>
      </w:r>
      <w:r w:rsidR="00292AF2" w:rsidRPr="00847E95">
        <w:rPr>
          <w:rStyle w:val="Heading2Char"/>
        </w:rPr>
        <w:t>:</w:t>
      </w:r>
      <w:r w:rsidR="00292AF2" w:rsidRPr="00347274">
        <w:rPr>
          <w:rStyle w:val="Heading2Char"/>
          <w:i/>
        </w:rPr>
        <w:t>LIG</w:t>
      </w:r>
      <w:proofErr w:type="gramEnd"/>
      <w:r w:rsidR="00292AF2" w:rsidRPr="00347274">
        <w:rPr>
          <w:rStyle w:val="Heading2Char"/>
          <w:i/>
        </w:rPr>
        <w:t>3</w:t>
      </w:r>
      <w:r w:rsidR="00292AF2" w:rsidRPr="00347274">
        <w:rPr>
          <w:rStyle w:val="Heading2Char"/>
          <w:vertAlign w:val="superscript"/>
        </w:rPr>
        <w:t>-/-</w:t>
      </w:r>
      <w:r w:rsidR="00292AF2" w:rsidRPr="00847E95">
        <w:rPr>
          <w:rStyle w:val="Heading2Char"/>
        </w:rPr>
        <w:t xml:space="preserve"> cultures.</w:t>
      </w:r>
      <w:bookmarkEnd w:id="7"/>
      <w:r w:rsidR="00292AF2" w:rsidRPr="00AA5E4A">
        <w:rPr>
          <w:b/>
          <w:bCs/>
        </w:rPr>
        <w:t xml:space="preserve">  </w:t>
      </w:r>
      <w:r w:rsidR="00292AF2" w:rsidRPr="00AA5E4A">
        <w:t>The clonality of cultures was assessed by analyzing B-allele frequencies in the context of CN changes (A), or by analyzing the VAF profile at diploid sites within the genome (B).  Mono- or polyclonality was manually inferred by comparing these profiles aga</w:t>
      </w:r>
      <w:r w:rsidR="00292AF2" w:rsidRPr="00847E95">
        <w:t>inst theoretical distributions of mono or polyclonal cultures (C).</w:t>
      </w:r>
      <w:r w:rsidR="00292AF2" w:rsidRPr="00847E95">
        <w:rPr>
          <w:b/>
          <w:bCs/>
        </w:rPr>
        <w:t xml:space="preserve">  </w:t>
      </w:r>
      <w:r w:rsidR="00292AF2" w:rsidRPr="00847E95">
        <w:t xml:space="preserve">The analyses were performed as described in the legend to Figure </w:t>
      </w:r>
      <w:r w:rsidR="006D3A0E" w:rsidRPr="00847E95">
        <w:t>S4</w:t>
      </w:r>
      <w:r w:rsidR="00292AF2" w:rsidRPr="00847E95">
        <w:t>.</w:t>
      </w:r>
    </w:p>
    <w:p w14:paraId="4358547C" w14:textId="5F8417B2" w:rsidR="00292AF2" w:rsidRPr="00847E95" w:rsidRDefault="00292AF2" w:rsidP="00847E95">
      <w:pPr>
        <w:spacing w:line="480" w:lineRule="auto"/>
      </w:pPr>
    </w:p>
    <w:p w14:paraId="698E01CC" w14:textId="77777777" w:rsidR="00292AF2" w:rsidRPr="00847E95" w:rsidRDefault="00292AF2" w:rsidP="00847E95">
      <w:pPr>
        <w:spacing w:line="480" w:lineRule="auto"/>
      </w:pPr>
      <w:r w:rsidRPr="00847E95">
        <w:br w:type="page"/>
      </w:r>
    </w:p>
    <w:p w14:paraId="017779B0" w14:textId="13CE1205" w:rsidR="00292AF2" w:rsidRPr="00AA5E4A" w:rsidRDefault="003F6E80" w:rsidP="00847E95">
      <w:pPr>
        <w:spacing w:line="480" w:lineRule="auto"/>
      </w:pPr>
      <w:r w:rsidRPr="003F6E80">
        <w:rPr>
          <w:noProof/>
        </w:rPr>
        <w:lastRenderedPageBreak/>
        <w:drawing>
          <wp:inline distT="0" distB="0" distL="0" distR="0" wp14:anchorId="6396108C" wp14:editId="45097BC3">
            <wp:extent cx="5727700" cy="7277100"/>
            <wp:effectExtent l="0" t="0" r="1270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27700" cy="7277100"/>
                    </a:xfrm>
                    <a:prstGeom prst="rect">
                      <a:avLst/>
                    </a:prstGeom>
                  </pic:spPr>
                </pic:pic>
              </a:graphicData>
            </a:graphic>
          </wp:inline>
        </w:drawing>
      </w:r>
    </w:p>
    <w:p w14:paraId="1BC002B6" w14:textId="2B0FE03B" w:rsidR="00292AF2" w:rsidRPr="00847E95" w:rsidRDefault="00C75D82" w:rsidP="00847E95">
      <w:pPr>
        <w:spacing w:line="276" w:lineRule="auto"/>
        <w:jc w:val="both"/>
      </w:pPr>
      <w:bookmarkStart w:id="8" w:name="_Toc534885985"/>
      <w:r w:rsidRPr="00847E95">
        <w:rPr>
          <w:rStyle w:val="Heading2Char"/>
        </w:rPr>
        <w:t xml:space="preserve">Supplemental </w:t>
      </w:r>
      <w:r w:rsidR="00292AF2" w:rsidRPr="00847E95">
        <w:rPr>
          <w:rStyle w:val="Heading2Char"/>
        </w:rPr>
        <w:t>Figure S9. Copy number profiles of parental lines.</w:t>
      </w:r>
      <w:bookmarkEnd w:id="8"/>
      <w:r w:rsidR="00292AF2" w:rsidRPr="00AA5E4A">
        <w:t xml:space="preserve">  The read coverage was determined using 10 kb non-overlapping windows and was normalized against the GC content and mapability of the window.  For the </w:t>
      </w:r>
      <w:r w:rsidR="00C9766E" w:rsidRPr="00347274">
        <w:rPr>
          <w:i/>
        </w:rPr>
        <w:t>TP</w:t>
      </w:r>
      <w:r w:rsidR="00292AF2" w:rsidRPr="00347274">
        <w:rPr>
          <w:i/>
        </w:rPr>
        <w:t>53</w:t>
      </w:r>
      <w:r w:rsidR="00292AF2" w:rsidRPr="00847E95">
        <w:rPr>
          <w:vertAlign w:val="superscript"/>
        </w:rPr>
        <w:t>-/</w:t>
      </w:r>
      <w:proofErr w:type="gramStart"/>
      <w:r w:rsidR="00292AF2" w:rsidRPr="00847E95">
        <w:rPr>
          <w:vertAlign w:val="superscript"/>
        </w:rPr>
        <w:t>-</w:t>
      </w:r>
      <w:r w:rsidR="00292AF2" w:rsidRPr="00847E95">
        <w:t>:</w:t>
      </w:r>
      <w:r w:rsidR="00292AF2" w:rsidRPr="00347274">
        <w:rPr>
          <w:i/>
        </w:rPr>
        <w:t>LIG</w:t>
      </w:r>
      <w:proofErr w:type="gramEnd"/>
      <w:r w:rsidR="00292AF2" w:rsidRPr="00347274">
        <w:rPr>
          <w:i/>
        </w:rPr>
        <w:t>3</w:t>
      </w:r>
      <w:r w:rsidR="00292AF2" w:rsidRPr="00847E95">
        <w:rPr>
          <w:vertAlign w:val="superscript"/>
        </w:rPr>
        <w:t>-/-</w:t>
      </w:r>
      <w:r w:rsidR="00292AF2" w:rsidRPr="00AA5E4A">
        <w:t xml:space="preserve"> cell line (bottom pane), blue triangles indicate chromosomes with abnormalities consistent with a whole genome rearrangement catastrophe.</w:t>
      </w:r>
    </w:p>
    <w:p w14:paraId="6EAEF9BE" w14:textId="25BB9196" w:rsidR="00292AF2" w:rsidRPr="00AA5E4A" w:rsidRDefault="003F6E80" w:rsidP="00847E95">
      <w:pPr>
        <w:spacing w:line="480" w:lineRule="auto"/>
      </w:pPr>
      <w:r w:rsidRPr="003F6E80">
        <w:rPr>
          <w:noProof/>
        </w:rPr>
        <w:lastRenderedPageBreak/>
        <w:drawing>
          <wp:inline distT="0" distB="0" distL="0" distR="0" wp14:anchorId="27CCE7DB" wp14:editId="7AE79785">
            <wp:extent cx="5473700" cy="5118100"/>
            <wp:effectExtent l="0" t="0" r="1270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73700" cy="5118100"/>
                    </a:xfrm>
                    <a:prstGeom prst="rect">
                      <a:avLst/>
                    </a:prstGeom>
                  </pic:spPr>
                </pic:pic>
              </a:graphicData>
            </a:graphic>
          </wp:inline>
        </w:drawing>
      </w:r>
    </w:p>
    <w:p w14:paraId="21CC3B45" w14:textId="5897C718" w:rsidR="009D48A1" w:rsidRPr="00847E95" w:rsidRDefault="00C75D82" w:rsidP="00847E95">
      <w:pPr>
        <w:spacing w:line="276" w:lineRule="auto"/>
        <w:jc w:val="both"/>
      </w:pPr>
      <w:bookmarkStart w:id="9" w:name="_Toc534885986"/>
      <w:r w:rsidRPr="00847E95">
        <w:rPr>
          <w:rStyle w:val="Heading2Char"/>
        </w:rPr>
        <w:t xml:space="preserve">Supplemental </w:t>
      </w:r>
      <w:r w:rsidR="00292AF2" w:rsidRPr="00847E95">
        <w:rPr>
          <w:rStyle w:val="Heading2Char"/>
        </w:rPr>
        <w:t xml:space="preserve">Figure S10. Chromosome 8q amplification in </w:t>
      </w:r>
      <w:r w:rsidR="00292AF2" w:rsidRPr="00347274">
        <w:rPr>
          <w:rStyle w:val="Heading2Char"/>
          <w:i/>
        </w:rPr>
        <w:t>LIG4</w:t>
      </w:r>
      <w:r w:rsidR="00292AF2" w:rsidRPr="00347274">
        <w:rPr>
          <w:rStyle w:val="Heading2Char"/>
          <w:vertAlign w:val="superscript"/>
        </w:rPr>
        <w:t>-/-</w:t>
      </w:r>
      <w:r w:rsidR="00292AF2" w:rsidRPr="00847E95">
        <w:rPr>
          <w:rStyle w:val="Heading2Char"/>
        </w:rPr>
        <w:t xml:space="preserve"> samples present at sub-clonal levels in the parental line.</w:t>
      </w:r>
      <w:bookmarkEnd w:id="9"/>
      <w:r w:rsidR="00292AF2" w:rsidRPr="00AA5E4A">
        <w:t xml:space="preserve">  </w:t>
      </w:r>
      <w:r w:rsidR="00292AF2" w:rsidRPr="00847E95">
        <w:t>The read depth profiles of LIG4</w:t>
      </w:r>
      <w:r w:rsidR="00292AF2" w:rsidRPr="00847E95">
        <w:rPr>
          <w:vertAlign w:val="superscript"/>
        </w:rPr>
        <w:t>-/-</w:t>
      </w:r>
      <w:r w:rsidR="00292AF2" w:rsidRPr="00847E95">
        <w:t xml:space="preserve"> parental (A) and five post-crisis clones (B to F) identify a common chr8q amplification that is not readily detected in the parental line (A).  Inspection of the copy number breakpoints indicated by </w:t>
      </w:r>
      <w:r w:rsidR="00292AF2" w:rsidRPr="00847E95">
        <w:rPr>
          <w:i/>
          <w:iCs/>
        </w:rPr>
        <w:t>x</w:t>
      </w:r>
      <w:r w:rsidR="00292AF2" w:rsidRPr="00847E95">
        <w:t xml:space="preserve"> and </w:t>
      </w:r>
      <w:r w:rsidR="00292AF2" w:rsidRPr="00847E95">
        <w:rPr>
          <w:i/>
          <w:iCs/>
        </w:rPr>
        <w:t>y</w:t>
      </w:r>
      <w:r w:rsidR="00292AF2" w:rsidRPr="00847E95">
        <w:t xml:space="preserve"> for the parental line (G and H) and sample 45 (I and J) demonstrated that the CNV is indeed present in the parental line but at a sub-clonal level.  Read-pairs that span the tandem duplication have been </w:t>
      </w:r>
      <w:r w:rsidR="00AA5E4A" w:rsidRPr="00AA5E4A">
        <w:t>colored</w:t>
      </w:r>
      <w:r w:rsidR="00292AF2" w:rsidRPr="00847E95">
        <w:t xml:space="preserve"> </w:t>
      </w:r>
      <w:r w:rsidR="00AA5E4A">
        <w:t>in</w:t>
      </w:r>
      <w:r w:rsidR="00AA5E4A" w:rsidRPr="00847E95">
        <w:t xml:space="preserve"> </w:t>
      </w:r>
      <w:r w:rsidR="00292AF2" w:rsidRPr="00847E95">
        <w:t>crimson using IGV (G to J).  Counting the average number of reads supporting the break site (K) indicated a CNV frequency of 0.11 in the parental cell line suggesting a prevalence of around 25% assuming a triploid state as the normal copy number for this region.</w:t>
      </w:r>
    </w:p>
    <w:p w14:paraId="5102BD4D" w14:textId="4E3B6765" w:rsidR="009D48A1" w:rsidRPr="00847E95" w:rsidRDefault="009D48A1">
      <w:r w:rsidRPr="00AA5E4A">
        <w:rPr>
          <w:color w:val="FF0000"/>
        </w:rPr>
        <w:br w:type="page"/>
      </w:r>
    </w:p>
    <w:p w14:paraId="51DF9E8F" w14:textId="77777777" w:rsidR="00292AF2" w:rsidRPr="00AA5E4A" w:rsidRDefault="00292AF2">
      <w:pPr>
        <w:spacing w:line="480" w:lineRule="auto"/>
        <w:jc w:val="both"/>
        <w:rPr>
          <w:color w:val="FF0000"/>
        </w:rPr>
      </w:pPr>
    </w:p>
    <w:p w14:paraId="1E779DC2" w14:textId="1FCBAF8A" w:rsidR="00292AF2" w:rsidRPr="00AA5E4A" w:rsidRDefault="00292AF2" w:rsidP="00847E95">
      <w:pPr>
        <w:spacing w:line="480" w:lineRule="auto"/>
      </w:pPr>
      <w:r w:rsidRPr="00AA5E4A">
        <w:rPr>
          <w:noProof/>
        </w:rPr>
        <w:drawing>
          <wp:inline distT="0" distB="0" distL="0" distR="0" wp14:anchorId="641A0E15" wp14:editId="1A0DCF85">
            <wp:extent cx="5727700" cy="3159760"/>
            <wp:effectExtent l="0" t="0" r="1270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27700" cy="3159760"/>
                    </a:xfrm>
                    <a:prstGeom prst="rect">
                      <a:avLst/>
                    </a:prstGeom>
                  </pic:spPr>
                </pic:pic>
              </a:graphicData>
            </a:graphic>
          </wp:inline>
        </w:drawing>
      </w:r>
    </w:p>
    <w:p w14:paraId="1654F531" w14:textId="2AA91786" w:rsidR="00292AF2" w:rsidRPr="00847E95" w:rsidRDefault="00C75D82" w:rsidP="00847E95">
      <w:pPr>
        <w:spacing w:line="276" w:lineRule="auto"/>
        <w:jc w:val="both"/>
      </w:pPr>
      <w:bookmarkStart w:id="10" w:name="_Toc534885987"/>
      <w:r w:rsidRPr="00847E95">
        <w:rPr>
          <w:rStyle w:val="Heading2Char"/>
        </w:rPr>
        <w:t xml:space="preserve">Supplemental </w:t>
      </w:r>
      <w:r w:rsidR="00292AF2" w:rsidRPr="00847E95">
        <w:rPr>
          <w:rStyle w:val="Heading2Char"/>
        </w:rPr>
        <w:t>Figure S11. Copy number events are not enriched at specific chromosome arms.</w:t>
      </w:r>
      <w:bookmarkEnd w:id="10"/>
      <w:r w:rsidR="00292AF2" w:rsidRPr="00AA5E4A">
        <w:rPr>
          <w:b/>
          <w:bCs/>
        </w:rPr>
        <w:t xml:space="preserve">  </w:t>
      </w:r>
      <w:r w:rsidR="00292AF2" w:rsidRPr="00AA5E4A">
        <w:t>The mean number of CN events was calculated for each chromosome arm across all our samples and plotted as a bar chart.  The expected number of CN events per chromosome arm was calculated based on a uniform probability of occurrence over the genome and shown using red dots.  The number of CN events per chromosome arm was modeled as a Poisson random variable.  Probability values were determined using a cumulative Poisson distribution and a Bonferroni (alpha = 0.05) correction, representing the probability of obtaining a value greater than or equal to the observed data.</w:t>
      </w:r>
    </w:p>
    <w:p w14:paraId="4BA6F67D" w14:textId="2D3362A2" w:rsidR="00292AF2" w:rsidRPr="00AA5E4A" w:rsidRDefault="00292AF2" w:rsidP="00847E95">
      <w:pPr>
        <w:spacing w:line="480" w:lineRule="auto"/>
      </w:pPr>
    </w:p>
    <w:p w14:paraId="275BA902" w14:textId="77777777" w:rsidR="00292AF2" w:rsidRPr="00AA5E4A" w:rsidRDefault="00292AF2" w:rsidP="00847E95">
      <w:pPr>
        <w:spacing w:line="480" w:lineRule="auto"/>
      </w:pPr>
      <w:r w:rsidRPr="00AA5E4A">
        <w:br w:type="page"/>
      </w:r>
    </w:p>
    <w:p w14:paraId="7640C0DA" w14:textId="193FB895" w:rsidR="00292AF2" w:rsidRPr="00AA5E4A" w:rsidRDefault="003F6E80" w:rsidP="00847E95">
      <w:pPr>
        <w:spacing w:line="480" w:lineRule="auto"/>
      </w:pPr>
      <w:r w:rsidRPr="003F6E80">
        <w:rPr>
          <w:noProof/>
        </w:rPr>
        <w:lastRenderedPageBreak/>
        <w:drawing>
          <wp:inline distT="0" distB="0" distL="0" distR="0" wp14:anchorId="3C98DB1C" wp14:editId="4F1A96BD">
            <wp:extent cx="3886200" cy="1625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86200" cy="1625600"/>
                    </a:xfrm>
                    <a:prstGeom prst="rect">
                      <a:avLst/>
                    </a:prstGeom>
                  </pic:spPr>
                </pic:pic>
              </a:graphicData>
            </a:graphic>
          </wp:inline>
        </w:drawing>
      </w:r>
    </w:p>
    <w:p w14:paraId="29F9FC0E" w14:textId="2CC6FFD5" w:rsidR="00292AF2" w:rsidRPr="00AA5E4A" w:rsidRDefault="00C75D82" w:rsidP="00847E95">
      <w:pPr>
        <w:spacing w:line="276" w:lineRule="auto"/>
        <w:jc w:val="both"/>
      </w:pPr>
      <w:bookmarkStart w:id="11" w:name="_Toc534885988"/>
      <w:r w:rsidRPr="00847E95">
        <w:rPr>
          <w:rStyle w:val="Heading2Char"/>
        </w:rPr>
        <w:t xml:space="preserve">Supplemental </w:t>
      </w:r>
      <w:r w:rsidR="00292AF2" w:rsidRPr="00847E95">
        <w:rPr>
          <w:rStyle w:val="Heading2Char"/>
        </w:rPr>
        <w:t>Figure S12. The influence of genetic background on the numbers of SV identified.</w:t>
      </w:r>
      <w:bookmarkEnd w:id="11"/>
      <w:r w:rsidR="00292AF2" w:rsidRPr="00AA5E4A">
        <w:rPr>
          <w:b/>
          <w:bCs/>
        </w:rPr>
        <w:t xml:space="preserve">  </w:t>
      </w:r>
      <w:r w:rsidR="00292AF2" w:rsidRPr="00AA5E4A">
        <w:t>SVs were grouped by genetic background to show the numbers of deletions, inversions, duplications and translocations (DEL, INV, DUP, TRA, respectively).</w:t>
      </w:r>
    </w:p>
    <w:p w14:paraId="456E538F" w14:textId="0C1B4B32" w:rsidR="00292AF2" w:rsidRPr="00AA5E4A" w:rsidRDefault="00292AF2" w:rsidP="00847E95">
      <w:pPr>
        <w:spacing w:line="480" w:lineRule="auto"/>
      </w:pPr>
    </w:p>
    <w:p w14:paraId="0E207451" w14:textId="77777777" w:rsidR="00292AF2" w:rsidRPr="00847E95" w:rsidRDefault="00292AF2" w:rsidP="00847E95">
      <w:pPr>
        <w:spacing w:line="480" w:lineRule="auto"/>
      </w:pPr>
      <w:r w:rsidRPr="00847E95">
        <w:br w:type="page"/>
      </w:r>
    </w:p>
    <w:p w14:paraId="2CA9E0A1" w14:textId="0E8B4F58" w:rsidR="00292AF2" w:rsidRPr="00AA5E4A" w:rsidRDefault="003F6E80" w:rsidP="00847E95">
      <w:pPr>
        <w:spacing w:line="480" w:lineRule="auto"/>
      </w:pPr>
      <w:r w:rsidRPr="003F6E80">
        <w:rPr>
          <w:noProof/>
        </w:rPr>
        <w:lastRenderedPageBreak/>
        <w:drawing>
          <wp:inline distT="0" distB="0" distL="0" distR="0" wp14:anchorId="116F9CD1" wp14:editId="01DFBA19">
            <wp:extent cx="4699000" cy="5486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99000" cy="5486400"/>
                    </a:xfrm>
                    <a:prstGeom prst="rect">
                      <a:avLst/>
                    </a:prstGeom>
                  </pic:spPr>
                </pic:pic>
              </a:graphicData>
            </a:graphic>
          </wp:inline>
        </w:drawing>
      </w:r>
    </w:p>
    <w:p w14:paraId="08C015D6" w14:textId="15DB87C7" w:rsidR="00292AF2" w:rsidRPr="00AA5E4A" w:rsidRDefault="00C75D82" w:rsidP="00847E95">
      <w:pPr>
        <w:spacing w:line="276" w:lineRule="auto"/>
        <w:jc w:val="both"/>
      </w:pPr>
      <w:bookmarkStart w:id="12" w:name="_Toc534885989"/>
      <w:r w:rsidRPr="00847E95">
        <w:rPr>
          <w:rStyle w:val="Heading2Char"/>
        </w:rPr>
        <w:t xml:space="preserve">Supplemental </w:t>
      </w:r>
      <w:r w:rsidR="00292AF2" w:rsidRPr="00847E95">
        <w:rPr>
          <w:rStyle w:val="Heading2Char"/>
        </w:rPr>
        <w:t>Figure S13. Representative complex genome rearrangements.</w:t>
      </w:r>
      <w:bookmarkEnd w:id="12"/>
      <w:r w:rsidR="00292AF2" w:rsidRPr="00AA5E4A">
        <w:rPr>
          <w:b/>
        </w:rPr>
        <w:t xml:space="preserve"> </w:t>
      </w:r>
      <w:r w:rsidR="00292AF2" w:rsidRPr="00AA5E4A">
        <w:t xml:space="preserve"> A single example of a complex rearrangement for </w:t>
      </w:r>
      <w:r w:rsidR="00292AF2" w:rsidRPr="00347274">
        <w:rPr>
          <w:i/>
        </w:rPr>
        <w:t>LIG4</w:t>
      </w:r>
      <w:r w:rsidR="00292AF2" w:rsidRPr="00847E95">
        <w:rPr>
          <w:vertAlign w:val="superscript"/>
        </w:rPr>
        <w:t>-/-</w:t>
      </w:r>
      <w:r w:rsidR="00292AF2" w:rsidRPr="00AA5E4A">
        <w:t xml:space="preserve">, </w:t>
      </w:r>
      <w:r w:rsidR="00292AF2" w:rsidRPr="00347274">
        <w:rPr>
          <w:i/>
        </w:rPr>
        <w:t>LIG3</w:t>
      </w:r>
      <w:r w:rsidR="00292AF2" w:rsidRPr="00847E95">
        <w:rPr>
          <w:vertAlign w:val="superscript"/>
        </w:rPr>
        <w:t>-/</w:t>
      </w:r>
      <w:proofErr w:type="gramStart"/>
      <w:r w:rsidR="00292AF2" w:rsidRPr="00847E95">
        <w:rPr>
          <w:vertAlign w:val="superscript"/>
        </w:rPr>
        <w:t>-</w:t>
      </w:r>
      <w:r w:rsidR="00292AF2" w:rsidRPr="00847E95">
        <w:t>:</w:t>
      </w:r>
      <w:r w:rsidR="00292AF2" w:rsidRPr="00347274">
        <w:rPr>
          <w:i/>
        </w:rPr>
        <w:t>LIG</w:t>
      </w:r>
      <w:proofErr w:type="gramEnd"/>
      <w:r w:rsidR="00292AF2" w:rsidRPr="00347274">
        <w:rPr>
          <w:i/>
        </w:rPr>
        <w:t>4</w:t>
      </w:r>
      <w:r w:rsidR="00292AF2" w:rsidRPr="00847E95">
        <w:rPr>
          <w:vertAlign w:val="superscript"/>
        </w:rPr>
        <w:t>-/-</w:t>
      </w:r>
      <w:r w:rsidR="00292AF2" w:rsidRPr="00AA5E4A">
        <w:t xml:space="preserve"> and </w:t>
      </w:r>
      <w:r w:rsidR="00C9766E" w:rsidRPr="00347274">
        <w:rPr>
          <w:i/>
        </w:rPr>
        <w:t>TP</w:t>
      </w:r>
      <w:r w:rsidR="00292AF2" w:rsidRPr="00347274">
        <w:rPr>
          <w:i/>
        </w:rPr>
        <w:t>53</w:t>
      </w:r>
      <w:r w:rsidR="00292AF2" w:rsidRPr="00847E95">
        <w:rPr>
          <w:vertAlign w:val="superscript"/>
        </w:rPr>
        <w:t>-/-</w:t>
      </w:r>
      <w:r w:rsidR="00292AF2" w:rsidRPr="00847E95">
        <w:t>:</w:t>
      </w:r>
      <w:r w:rsidR="00292AF2" w:rsidRPr="00347274">
        <w:rPr>
          <w:i/>
        </w:rPr>
        <w:t>LIG3</w:t>
      </w:r>
      <w:r w:rsidR="00292AF2" w:rsidRPr="00847E95">
        <w:rPr>
          <w:vertAlign w:val="superscript"/>
        </w:rPr>
        <w:t>-/-</w:t>
      </w:r>
      <w:r w:rsidR="00292AF2" w:rsidRPr="00AA5E4A">
        <w:t xml:space="preserve"> cells is shown (A to C, respectively).</w:t>
      </w:r>
      <w:r w:rsidR="00292AF2" w:rsidRPr="00AA5E4A">
        <w:rPr>
          <w:b/>
          <w:bCs/>
        </w:rPr>
        <w:t xml:space="preserve"> </w:t>
      </w:r>
    </w:p>
    <w:p w14:paraId="29D14CAF" w14:textId="46859B37" w:rsidR="00292AF2" w:rsidRPr="00AA5E4A" w:rsidRDefault="00292AF2" w:rsidP="00847E95">
      <w:pPr>
        <w:spacing w:line="480" w:lineRule="auto"/>
      </w:pPr>
    </w:p>
    <w:p w14:paraId="0EA072A9" w14:textId="77777777" w:rsidR="00292AF2" w:rsidRPr="00AA5E4A" w:rsidRDefault="00292AF2" w:rsidP="00847E95">
      <w:pPr>
        <w:spacing w:line="480" w:lineRule="auto"/>
      </w:pPr>
      <w:r w:rsidRPr="00AA5E4A">
        <w:br w:type="page"/>
      </w:r>
    </w:p>
    <w:p w14:paraId="7875492F" w14:textId="76E168DB" w:rsidR="00292AF2" w:rsidRPr="00AA5E4A" w:rsidRDefault="00292AF2" w:rsidP="00847E95">
      <w:pPr>
        <w:spacing w:line="480" w:lineRule="auto"/>
      </w:pPr>
      <w:r w:rsidRPr="00AA5E4A">
        <w:rPr>
          <w:noProof/>
        </w:rPr>
        <w:lastRenderedPageBreak/>
        <w:drawing>
          <wp:inline distT="0" distB="0" distL="0" distR="0" wp14:anchorId="408092CB" wp14:editId="1F8C4BB1">
            <wp:extent cx="3708400" cy="3378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08400" cy="3378200"/>
                    </a:xfrm>
                    <a:prstGeom prst="rect">
                      <a:avLst/>
                    </a:prstGeom>
                  </pic:spPr>
                </pic:pic>
              </a:graphicData>
            </a:graphic>
          </wp:inline>
        </w:drawing>
      </w:r>
    </w:p>
    <w:p w14:paraId="28363373" w14:textId="741DC308" w:rsidR="00292AF2" w:rsidRPr="00847E95" w:rsidRDefault="00C75D82" w:rsidP="00847E95">
      <w:pPr>
        <w:spacing w:line="276" w:lineRule="auto"/>
        <w:jc w:val="both"/>
        <w:rPr>
          <w:color w:val="FF0000"/>
        </w:rPr>
      </w:pPr>
      <w:bookmarkStart w:id="13" w:name="_Toc534885990"/>
      <w:r w:rsidRPr="00847E95">
        <w:rPr>
          <w:rStyle w:val="Heading2Char"/>
        </w:rPr>
        <w:t xml:space="preserve">Supplemental </w:t>
      </w:r>
      <w:r w:rsidR="00292AF2" w:rsidRPr="00847E95">
        <w:rPr>
          <w:rStyle w:val="Heading2Char"/>
        </w:rPr>
        <w:t>Figure S14. Validation of statistical model for identifying chained breakpoints.</w:t>
      </w:r>
      <w:bookmarkEnd w:id="13"/>
      <w:r w:rsidR="00292AF2" w:rsidRPr="00847E95">
        <w:rPr>
          <w:b/>
          <w:bCs/>
        </w:rPr>
        <w:t xml:space="preserve">  </w:t>
      </w:r>
      <w:r w:rsidR="00292AF2" w:rsidRPr="00847E95">
        <w:t>A statistical clustering procedure was developed to identify chain-like rearrangements in our data (A).  An example rearrangement involving 8 free ends is depicted in A1, with four ends residing on chr</w:t>
      </w:r>
      <w:r w:rsidR="00292AF2" w:rsidRPr="00847E95">
        <w:rPr>
          <w:i/>
          <w:iCs/>
          <w:vertAlign w:val="subscript"/>
        </w:rPr>
        <w:t>i</w:t>
      </w:r>
      <w:r w:rsidR="00292AF2" w:rsidRPr="00847E95">
        <w:t xml:space="preserve"> labelled A to D, and four ends on chr</w:t>
      </w:r>
      <w:r w:rsidR="00292AF2" w:rsidRPr="00847E95">
        <w:rPr>
          <w:i/>
          <w:iCs/>
          <w:vertAlign w:val="subscript"/>
        </w:rPr>
        <w:t>j</w:t>
      </w:r>
      <w:r w:rsidR="00292AF2" w:rsidRPr="00847E95">
        <w:t xml:space="preserve"> labelled E to H.  These ends were represented as nodes on a graph in A2, with black edges representing a SV linking two free ends.  Grey edges are then added to the graph if the separation of </w:t>
      </w:r>
      <w:r w:rsidR="00AA5E4A" w:rsidRPr="00AA5E4A">
        <w:t>neighboring</w:t>
      </w:r>
      <w:r w:rsidR="00292AF2" w:rsidRPr="00847E95">
        <w:t xml:space="preserve"> breakpoints along the reference genome was deemed to be statistically significant based on a null model of uniform breakpoint density.  In this example, breaks on chr</w:t>
      </w:r>
      <w:r w:rsidR="00292AF2" w:rsidRPr="00847E95">
        <w:rPr>
          <w:i/>
          <w:vertAlign w:val="subscript"/>
        </w:rPr>
        <w:t>i</w:t>
      </w:r>
      <w:r w:rsidR="00292AF2" w:rsidRPr="00847E95">
        <w:t xml:space="preserve"> and chr</w:t>
      </w:r>
      <w:r w:rsidR="00292AF2" w:rsidRPr="00847E95">
        <w:rPr>
          <w:i/>
          <w:vertAlign w:val="subscript"/>
        </w:rPr>
        <w:t>j</w:t>
      </w:r>
      <w:r w:rsidR="00292AF2" w:rsidRPr="00847E95">
        <w:t xml:space="preserve"> are deemed significantly close to one another warranting the addition of grey edges between nearby breaks (A2).  Once all grey edges have been added, removal of the black edges from the graph leaves only the remaining grey edges, which breaks the graph into a series of connected subgraphs.  These subgraphs represent clusters of breaks along the reference genome.  These clusters may then be collapsed using a block model so nodes now represent entire clusters whilst edge weights represent the number of SV edges linking adjacent clusters (A3).  This clustering methodology requires two parameters; the p-value threshold for classifying separation distances as significant; and the number of breaks (free ends) required to classify linked SVs as a chain.  The choice of these parameters was informed by performing simulations that involved the shuffling of breakpoint positions along the parent chromosome of each sample (B to E).  Each point in B to E represents the false positive rate for a single sample using the stated p-value threshold and break number threshold.  The black line represents the average false positive rate over all samples (B to E).  Based on these simulations a p-value of 0.04 was chosen with a break number threshold of 8, giving a mean false positive rate of &lt; 1%.</w:t>
      </w:r>
    </w:p>
    <w:p w14:paraId="6C022932" w14:textId="77777777" w:rsidR="00292AF2" w:rsidRPr="00AA5E4A" w:rsidRDefault="00292AF2" w:rsidP="00847E95">
      <w:pPr>
        <w:spacing w:line="480" w:lineRule="auto"/>
      </w:pPr>
      <w:r w:rsidRPr="00AA5E4A">
        <w:br w:type="page"/>
      </w:r>
    </w:p>
    <w:p w14:paraId="0C6036E2" w14:textId="032367D5" w:rsidR="00292AF2" w:rsidRPr="00AA5E4A" w:rsidRDefault="003F6E80" w:rsidP="00847E95">
      <w:pPr>
        <w:spacing w:line="480" w:lineRule="auto"/>
      </w:pPr>
      <w:r w:rsidRPr="003F6E80">
        <w:rPr>
          <w:noProof/>
        </w:rPr>
        <w:lastRenderedPageBreak/>
        <w:drawing>
          <wp:inline distT="0" distB="0" distL="0" distR="0" wp14:anchorId="00530B0F" wp14:editId="0CDBE62B">
            <wp:extent cx="3606800" cy="3213100"/>
            <wp:effectExtent l="0" t="0" r="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06800" cy="3213100"/>
                    </a:xfrm>
                    <a:prstGeom prst="rect">
                      <a:avLst/>
                    </a:prstGeom>
                  </pic:spPr>
                </pic:pic>
              </a:graphicData>
            </a:graphic>
          </wp:inline>
        </w:drawing>
      </w:r>
    </w:p>
    <w:p w14:paraId="1255F768" w14:textId="4519F8B0" w:rsidR="00292AF2" w:rsidRPr="00AA5E4A" w:rsidRDefault="00C75D82" w:rsidP="00847E95">
      <w:pPr>
        <w:spacing w:line="276" w:lineRule="auto"/>
        <w:jc w:val="both"/>
      </w:pPr>
      <w:bookmarkStart w:id="14" w:name="_Toc534885991"/>
      <w:r w:rsidRPr="00847E95">
        <w:rPr>
          <w:rStyle w:val="Heading2Char"/>
        </w:rPr>
        <w:t xml:space="preserve">Supplemental </w:t>
      </w:r>
      <w:r w:rsidR="00292AF2" w:rsidRPr="00847E95">
        <w:rPr>
          <w:rStyle w:val="Heading2Char"/>
        </w:rPr>
        <w:t>Figure S15. Chained SVs show no preference of end-join type.</w:t>
      </w:r>
      <w:bookmarkEnd w:id="14"/>
      <w:r w:rsidR="00292AF2" w:rsidRPr="00AA5E4A">
        <w:rPr>
          <w:b/>
          <w:bCs/>
        </w:rPr>
        <w:t xml:space="preserve">  </w:t>
      </w:r>
      <w:r w:rsidR="00292AF2" w:rsidRPr="00AA5E4A">
        <w:t>The numbers of non-chained (A) or chained (B) SVs for each background were quantified in terms of their end-to-end join types with 3to5 representing the "deletion" type, 5to3 representing the "duplication" type, and both 3to3 and 5to5 representing "inversion" type joins.  P-values &lt; 0.004, Levene’s test.</w:t>
      </w:r>
    </w:p>
    <w:p w14:paraId="6E2F8A55" w14:textId="77777777" w:rsidR="00A33FA2" w:rsidRPr="00AA5E4A" w:rsidRDefault="00A33FA2">
      <w:pPr>
        <w:spacing w:line="480" w:lineRule="auto"/>
        <w:jc w:val="both"/>
      </w:pPr>
    </w:p>
    <w:p w14:paraId="6AFD4EB6" w14:textId="77777777" w:rsidR="00A33FA2" w:rsidRPr="00847E95" w:rsidRDefault="00A33FA2">
      <w:pPr>
        <w:spacing w:line="480" w:lineRule="auto"/>
        <w:jc w:val="both"/>
      </w:pPr>
    </w:p>
    <w:p w14:paraId="012BD625" w14:textId="77777777" w:rsidR="00A33FA2" w:rsidRPr="00847E95" w:rsidRDefault="00A33FA2">
      <w:pPr>
        <w:spacing w:line="480" w:lineRule="auto"/>
        <w:jc w:val="both"/>
      </w:pPr>
    </w:p>
    <w:p w14:paraId="09C30BE8" w14:textId="6FAAD81F" w:rsidR="005B79DF" w:rsidRPr="00847E95" w:rsidRDefault="005B79DF">
      <w:r w:rsidRPr="00847E95">
        <w:br w:type="page"/>
      </w:r>
    </w:p>
    <w:p w14:paraId="08320351" w14:textId="77777777" w:rsidR="00A33FA2" w:rsidRPr="00847E95" w:rsidRDefault="00A33FA2">
      <w:pPr>
        <w:spacing w:line="480" w:lineRule="auto"/>
        <w:jc w:val="both"/>
      </w:pPr>
    </w:p>
    <w:p w14:paraId="76409717" w14:textId="602FC0C2" w:rsidR="00292AF2" w:rsidRPr="00AA5E4A" w:rsidRDefault="00A80EED" w:rsidP="00847E95">
      <w:pPr>
        <w:spacing w:line="480" w:lineRule="auto"/>
      </w:pPr>
      <w:r w:rsidRPr="00AA5E4A">
        <w:rPr>
          <w:noProof/>
        </w:rPr>
        <w:drawing>
          <wp:inline distT="0" distB="0" distL="0" distR="0" wp14:anchorId="72897929" wp14:editId="1EFA153B">
            <wp:extent cx="3886200" cy="2552700"/>
            <wp:effectExtent l="0" t="0" r="0" b="127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886200" cy="2552700"/>
                    </a:xfrm>
                    <a:prstGeom prst="rect">
                      <a:avLst/>
                    </a:prstGeom>
                  </pic:spPr>
                </pic:pic>
              </a:graphicData>
            </a:graphic>
          </wp:inline>
        </w:drawing>
      </w:r>
    </w:p>
    <w:p w14:paraId="522BB2A4" w14:textId="20172171" w:rsidR="00D53857" w:rsidRPr="00AA5E4A" w:rsidRDefault="00C75D82" w:rsidP="00847E95">
      <w:pPr>
        <w:spacing w:line="276" w:lineRule="auto"/>
        <w:jc w:val="both"/>
      </w:pPr>
      <w:bookmarkStart w:id="15" w:name="_Toc534885992"/>
      <w:r w:rsidRPr="00847E95">
        <w:rPr>
          <w:rStyle w:val="Heading2Char"/>
        </w:rPr>
        <w:t xml:space="preserve">Supplemental </w:t>
      </w:r>
      <w:r w:rsidR="00D53857" w:rsidRPr="00847E95">
        <w:rPr>
          <w:rStyle w:val="Heading2Char"/>
        </w:rPr>
        <w:t>Figure S16. Association of kataegic sites with chained rearrangements.</w:t>
      </w:r>
      <w:bookmarkEnd w:id="15"/>
      <w:r w:rsidR="00D53857" w:rsidRPr="00AA5E4A">
        <w:t xml:space="preserve">  </w:t>
      </w:r>
      <w:r w:rsidR="00A33FA2" w:rsidRPr="00847E95">
        <w:t xml:space="preserve">A total of 26 kataegic sites were identified with 16 sites falling within 20 kb of a break site (A).  Of these 16 sites, 7 were found to be associated with chained rearrangements (B). </w:t>
      </w:r>
      <w:r w:rsidR="00D53857" w:rsidRPr="00847E95">
        <w:t>Treating entire clusters of chained rearrangements as intervals over the reference genome, the number of overlaps between kataegic sites and chained clusters was determined (</w:t>
      </w:r>
      <w:r w:rsidR="00A33FA2" w:rsidRPr="00847E95">
        <w:t>C</w:t>
      </w:r>
      <w:r w:rsidR="00D53857" w:rsidRPr="00847E95">
        <w:t>). For informative samples with overlaps, a p-value appears above the bar, calculated by Fisher’s exact two-sided test (</w:t>
      </w:r>
      <w:r w:rsidR="00A33FA2" w:rsidRPr="00847E95">
        <w:t>C</w:t>
      </w:r>
      <w:r w:rsidR="00D53857" w:rsidRPr="00847E95">
        <w:t>).  For each sample with chained (+) or non-chained (-) SVs, the frequency of kataegic sites was c</w:t>
      </w:r>
      <w:r w:rsidR="00FA79E5" w:rsidRPr="00847E95">
        <w:t>ompared</w:t>
      </w:r>
      <w:r w:rsidR="00D53857" w:rsidRPr="00847E95">
        <w:t xml:space="preserve"> (</w:t>
      </w:r>
      <w:r w:rsidR="00A33FA2" w:rsidRPr="00847E95">
        <w:t>D</w:t>
      </w:r>
      <w:r w:rsidR="00D53857" w:rsidRPr="00847E95">
        <w:t>)</w:t>
      </w:r>
      <w:r w:rsidR="00FA79E5" w:rsidRPr="00847E95">
        <w:t>, although no statistical difference was identified (p-value = 0.53, Fisher’s exact)</w:t>
      </w:r>
      <w:r w:rsidR="00D53857" w:rsidRPr="00847E95">
        <w:t>.</w:t>
      </w:r>
      <w:r w:rsidR="00D53857" w:rsidRPr="00AA5E4A">
        <w:br w:type="page"/>
      </w:r>
    </w:p>
    <w:p w14:paraId="2FF78F96" w14:textId="7F704101" w:rsidR="00D53857" w:rsidRPr="00AA5E4A" w:rsidRDefault="00D53857" w:rsidP="00847E95">
      <w:pPr>
        <w:spacing w:line="480" w:lineRule="auto"/>
      </w:pPr>
      <w:r w:rsidRPr="00AA5E4A">
        <w:rPr>
          <w:noProof/>
        </w:rPr>
        <w:lastRenderedPageBreak/>
        <w:drawing>
          <wp:inline distT="0" distB="0" distL="0" distR="0" wp14:anchorId="107ACE22" wp14:editId="7273EE1A">
            <wp:extent cx="5727700" cy="6572885"/>
            <wp:effectExtent l="0" t="0" r="1270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7700" cy="6572885"/>
                    </a:xfrm>
                    <a:prstGeom prst="rect">
                      <a:avLst/>
                    </a:prstGeom>
                  </pic:spPr>
                </pic:pic>
              </a:graphicData>
            </a:graphic>
          </wp:inline>
        </w:drawing>
      </w:r>
    </w:p>
    <w:p w14:paraId="3F3DE97B" w14:textId="5A76EDE8" w:rsidR="00D53857" w:rsidRPr="00AA5E4A" w:rsidRDefault="00C75D82" w:rsidP="00847E95">
      <w:pPr>
        <w:spacing w:line="276" w:lineRule="auto"/>
        <w:jc w:val="both"/>
      </w:pPr>
      <w:bookmarkStart w:id="16" w:name="_Toc534885993"/>
      <w:r w:rsidRPr="00847E95">
        <w:rPr>
          <w:rStyle w:val="Heading2Char"/>
        </w:rPr>
        <w:t xml:space="preserve">Supplemental </w:t>
      </w:r>
      <w:r w:rsidR="00D53857" w:rsidRPr="00847E95">
        <w:rPr>
          <w:rStyle w:val="Heading2Char"/>
        </w:rPr>
        <w:t>Figure S17. Mutational signatures at SV loci.</w:t>
      </w:r>
      <w:bookmarkEnd w:id="16"/>
      <w:r w:rsidR="00D53857" w:rsidRPr="00847E95">
        <w:rPr>
          <w:rStyle w:val="Heading2Char"/>
        </w:rPr>
        <w:t xml:space="preserve">  </w:t>
      </w:r>
      <w:r w:rsidR="00D53857" w:rsidRPr="00AA5E4A">
        <w:t xml:space="preserve">SNVs were classed as being associated with chained SVs (A), non-chained SVs (B), or else being categorized as ‘Other’ (C). Mutational signatures were delineated using the deconstructSigs package and the observed (i) and reconstructed (ii) mutational signatures were plotted along with the error profile (iii) </w:t>
      </w:r>
      <w:r w:rsidR="00D53857" w:rsidRPr="00AA5E4A">
        <w:fldChar w:fldCharType="begin">
          <w:fldData xml:space="preserve">PEVuZE5vdGU+PENpdGU+PEF1dGhvcj5Sb3NlbnRoYWw8L0F1dGhvcj48WWVhcj4yMDE2PC9ZZWFy
PjxSZWNOdW0+MjMzPC9SZWNOdW0+PERpc3BsYXlUZXh0PihSb3NlbnRoYWwgZXQgYWwuIDIwMTYp
PC9EaXNwbGF5VGV4dD48cmVjb3JkPjxyZWMtbnVtYmVyPjIzMzwvcmVjLW51bWJlcj48Zm9yZWln
bi1rZXlzPjxrZXkgYXBwPSJFTiIgZGItaWQ9ImZyZDJkYWR2NjlhcnNjZTJ2c214d3RlNHM1dDk5
OXhmendzeiIgdGltZXN0YW1wPSIxNTIyMzEzMzAxIj4yMzM8L2tleT48L2ZvcmVpZ24ta2V5cz48
cmVmLXR5cGUgbmFtZT0iSm91cm5hbCBBcnRpY2xlIj4xNzwvcmVmLXR5cGU+PGNvbnRyaWJ1dG9y
cz48YXV0aG9ycz48YXV0aG9yPlJvc2VudGhhbCwgUi48L2F1dGhvcj48YXV0aG9yPk1jR3JhbmFo
YW4sIE4uPC9hdXRob3I+PGF1dGhvcj5IZXJyZXJvLCBKLjwvYXV0aG9yPjxhdXRob3I+VGF5bG9y
LCBCLiBTLjwvYXV0aG9yPjxhdXRob3I+U3dhbnRvbiwgQy48L2F1dGhvcj48L2F1dGhvcnM+PC9j
b250cmlidXRvcnM+PGF1dGgtYWRkcmVzcz5VQ0wsIEluc3QgQ2FuYywgQ1JVSyBMdW5nIENhbmMg
Q3RyIEV4Y2VsbGVuY2UsIFBhdWwgT0dvcm1hbiBCbGRnLEh1bnRsZXkgU3QsIExvbmRvbiBXQzFF
IDZERCwgRW5nbGFuZCYjeEQ7RnJhbmNpcyBDcmljayBJbnN0LCA0NCBMaW5jb2xucyBJbm4gRmll
bGRzLCBMb25kb24gV0MyQSAzTFksIEVuZ2xhbmQmI3hEO1VDTCwgQ3RyIE1hdGggJmFtcDsgUGh5
cyBMaWZlIFNjaSAmYW1wOyBFeHB0IEJpb2wgQ29NUExFWCwgTG9uZG9uIFdDMUUgNkJULCBFbmds
YW5kJiN4RDtVQ0wsIEluc3QgQ2FuYywgQmlsbCBMeW9ucyBJbmZvcm1hdCBDdHIsIFBhdWwgT0dv
cm1hbiBCbGRnLEh1bnRsZXkgU3QsIExvbmRvbiBXQzFFIDZERCwgRW5nbGFuZCYjeEQ7TWVtIFNs
b2FuIEtldHRlcmluZyBDYW5jIEN0ciwgSHVtYW4gT25jb2wgJmFtcDsgUGF0aG9nZW5lc2lzIFBy
b2dyYW0sIDEyNzUgWW9yayBBdmUsIE5ldyBZb3JrLCBOWSAxMDAyMSBVU0EmI3hEO01lbSBTbG9h
biBLZXR0ZXJpbmcgQ2FuYyBDdHIsIERlcHQgRXBpZGVtaW9sICZhbXA7IEJpb3N0YXQsIE5ldyBZ
b3JrLCBOWSAxMDAyMSBVU0EmI3hEO01lbSBTbG9hbiBLZXR0ZXJpbmcgQ2FuYyBDdHIsIEN0ciBN
b2wgT25jb2wsIDEyNzUgWW9yayBBdmUsIE5ldyBZb3JrLCBOWSAxMDAyMSBVU0E8L2F1dGgtYWRk
cmVzcz48dGl0bGVzPjx0aXRsZT5kZWNvbnN0cnVjdFNpZ3M6IGRlbGluZWF0aW5nIG11dGF0aW9u
YWwgcHJvY2Vzc2VzIGluIHNpbmdsZSB0dW1vcnMgZGlzdGluZ3Vpc2hlcyBETkEgcmVwYWlyIGRl
ZmljaWVuY2llcyBhbmQgcGF0dGVybnMgb2YgY2FyY2lub21hIGV2b2x1dGlvbjwvdGl0bGU+PHNl
Y29uZGFyeS10aXRsZT5HZW5vbWUgQmlvbG9neTwvc2Vjb25kYXJ5LXRpdGxlPjxhbHQtdGl0bGU+
R2Vub21lIEJpb2w8L2FsdC10aXRsZT48L3RpdGxlcz48cGVyaW9kaWNhbD48ZnVsbC10aXRsZT5H
ZW5vbWUgQmlvbG9neTwvZnVsbC10aXRsZT48YWJici0xPkdlbm9tZSBCaW9sPC9hYmJyLTE+PC9w
ZXJpb2RpY2FsPjxhbHQtcGVyaW9kaWNhbD48ZnVsbC10aXRsZT5HZW5vbWUgQmlvbG9neTwvZnVs
bC10aXRsZT48YWJici0xPkdlbm9tZSBCaW9sPC9hYmJyLTE+PC9hbHQtcGVyaW9kaWNhbD48dm9s
dW1lPjE3PC92b2x1bWU+PGtleXdvcmRzPjxrZXl3b3JkPm11dGF0aW9uYWwgc2lnbmF0dXJlczwv
a2V5d29yZD48a2V5d29yZD5lc29waGFnZWFsIGNhcmNpbm9tYTwva2V5d29yZD48a2V5d29yZD5h
cG9iZWM8L2tleXdvcmQ+PGtleXdvcmQ+c2luZ2xlIHNhbXBsZXM8L2tleXdvcmQ+PGtleXdvcmQ+
aHVtYW4gY2FuY2VyPC9rZXl3b3JkPjxrZXl3b3JkPnNpZ25hdHVyZXM8L2tleXdvcmQ+PC9rZXl3
b3Jkcz48ZGF0ZXM+PHllYXI+MjAxNjwveWVhcj48cHViLWRhdGVzPjxkYXRlPkZlYiAyMjwvZGF0
ZT48L3B1Yi1kYXRlcz48L2RhdGVzPjxpc2JuPjE0NjUtNjkwNjwvaXNibj48YWNjZXNzaW9uLW51
bT5XT1M6MDAwMzcwNDc4NzAwMDAxPC9hY2Nlc3Npb24tbnVtPjx1cmxzPjxyZWxhdGVkLXVybHM+
PHVybD4mbHQ7R28gdG8gSVNJJmd0OzovL1dPUzowMDAzNzA0Nzg3MDAwMDE8L3VybD48L3JlbGF0
ZWQtdXJscz48L3VybHM+PGVsZWN0cm9uaWMtcmVzb3VyY2UtbnVtPkFSVE4gMzEmI3hEOzEwLjEx
ODYvczEzMDU5LTAxNi0wODkzLTQ8L2VsZWN0cm9uaWMtcmVzb3VyY2UtbnVtPjxsYW5ndWFnZT5F
bmdsaXNoPC9sYW5ndWFnZT48L3JlY29yZD48L0NpdGU+PC9FbmROb3RlPn==
</w:fldData>
        </w:fldChar>
      </w:r>
      <w:r w:rsidR="00D53857" w:rsidRPr="00847E95">
        <w:instrText xml:space="preserve"> ADDIN EN.CITE </w:instrText>
      </w:r>
      <w:r w:rsidR="00D53857" w:rsidRPr="00847E95">
        <w:fldChar w:fldCharType="begin">
          <w:fldData xml:space="preserve">PEVuZE5vdGU+PENpdGU+PEF1dGhvcj5Sb3NlbnRoYWw8L0F1dGhvcj48WWVhcj4yMDE2PC9ZZWFy
PjxSZWNOdW0+MjMzPC9SZWNOdW0+PERpc3BsYXlUZXh0PihSb3NlbnRoYWwgZXQgYWwuIDIwMTYp
PC9EaXNwbGF5VGV4dD48cmVjb3JkPjxyZWMtbnVtYmVyPjIzMzwvcmVjLW51bWJlcj48Zm9yZWln
bi1rZXlzPjxrZXkgYXBwPSJFTiIgZGItaWQ9ImZyZDJkYWR2NjlhcnNjZTJ2c214d3RlNHM1dDk5
OXhmendzeiIgdGltZXN0YW1wPSIxNTIyMzEzMzAxIj4yMzM8L2tleT48L2ZvcmVpZ24ta2V5cz48
cmVmLXR5cGUgbmFtZT0iSm91cm5hbCBBcnRpY2xlIj4xNzwvcmVmLXR5cGU+PGNvbnRyaWJ1dG9y
cz48YXV0aG9ycz48YXV0aG9yPlJvc2VudGhhbCwgUi48L2F1dGhvcj48YXV0aG9yPk1jR3JhbmFo
YW4sIE4uPC9hdXRob3I+PGF1dGhvcj5IZXJyZXJvLCBKLjwvYXV0aG9yPjxhdXRob3I+VGF5bG9y
LCBCLiBTLjwvYXV0aG9yPjxhdXRob3I+U3dhbnRvbiwgQy48L2F1dGhvcj48L2F1dGhvcnM+PC9j
b250cmlidXRvcnM+PGF1dGgtYWRkcmVzcz5VQ0wsIEluc3QgQ2FuYywgQ1JVSyBMdW5nIENhbmMg
Q3RyIEV4Y2VsbGVuY2UsIFBhdWwgT0dvcm1hbiBCbGRnLEh1bnRsZXkgU3QsIExvbmRvbiBXQzFF
IDZERCwgRW5nbGFuZCYjeEQ7RnJhbmNpcyBDcmljayBJbnN0LCA0NCBMaW5jb2xucyBJbm4gRmll
bGRzLCBMb25kb24gV0MyQSAzTFksIEVuZ2xhbmQmI3hEO1VDTCwgQ3RyIE1hdGggJmFtcDsgUGh5
cyBMaWZlIFNjaSAmYW1wOyBFeHB0IEJpb2wgQ29NUExFWCwgTG9uZG9uIFdDMUUgNkJULCBFbmds
YW5kJiN4RDtVQ0wsIEluc3QgQ2FuYywgQmlsbCBMeW9ucyBJbmZvcm1hdCBDdHIsIFBhdWwgT0dv
cm1hbiBCbGRnLEh1bnRsZXkgU3QsIExvbmRvbiBXQzFFIDZERCwgRW5nbGFuZCYjeEQ7TWVtIFNs
b2FuIEtldHRlcmluZyBDYW5jIEN0ciwgSHVtYW4gT25jb2wgJmFtcDsgUGF0aG9nZW5lc2lzIFBy
b2dyYW0sIDEyNzUgWW9yayBBdmUsIE5ldyBZb3JrLCBOWSAxMDAyMSBVU0EmI3hEO01lbSBTbG9h
biBLZXR0ZXJpbmcgQ2FuYyBDdHIsIERlcHQgRXBpZGVtaW9sICZhbXA7IEJpb3N0YXQsIE5ldyBZ
b3JrLCBOWSAxMDAyMSBVU0EmI3hEO01lbSBTbG9hbiBLZXR0ZXJpbmcgQ2FuYyBDdHIsIEN0ciBN
b2wgT25jb2wsIDEyNzUgWW9yayBBdmUsIE5ldyBZb3JrLCBOWSAxMDAyMSBVU0E8L2F1dGgtYWRk
cmVzcz48dGl0bGVzPjx0aXRsZT5kZWNvbnN0cnVjdFNpZ3M6IGRlbGluZWF0aW5nIG11dGF0aW9u
YWwgcHJvY2Vzc2VzIGluIHNpbmdsZSB0dW1vcnMgZGlzdGluZ3Vpc2hlcyBETkEgcmVwYWlyIGRl
ZmljaWVuY2llcyBhbmQgcGF0dGVybnMgb2YgY2FyY2lub21hIGV2b2x1dGlvbjwvdGl0bGU+PHNl
Y29uZGFyeS10aXRsZT5HZW5vbWUgQmlvbG9neTwvc2Vjb25kYXJ5LXRpdGxlPjxhbHQtdGl0bGU+
R2Vub21lIEJpb2w8L2FsdC10aXRsZT48L3RpdGxlcz48cGVyaW9kaWNhbD48ZnVsbC10aXRsZT5H
ZW5vbWUgQmlvbG9neTwvZnVsbC10aXRsZT48YWJici0xPkdlbm9tZSBCaW9sPC9hYmJyLTE+PC9w
ZXJpb2RpY2FsPjxhbHQtcGVyaW9kaWNhbD48ZnVsbC10aXRsZT5HZW5vbWUgQmlvbG9neTwvZnVs
bC10aXRsZT48YWJici0xPkdlbm9tZSBCaW9sPC9hYmJyLTE+PC9hbHQtcGVyaW9kaWNhbD48dm9s
dW1lPjE3PC92b2x1bWU+PGtleXdvcmRzPjxrZXl3b3JkPm11dGF0aW9uYWwgc2lnbmF0dXJlczwv
a2V5d29yZD48a2V5d29yZD5lc29waGFnZWFsIGNhcmNpbm9tYTwva2V5d29yZD48a2V5d29yZD5h
cG9iZWM8L2tleXdvcmQ+PGtleXdvcmQ+c2luZ2xlIHNhbXBsZXM8L2tleXdvcmQ+PGtleXdvcmQ+
aHVtYW4gY2FuY2VyPC9rZXl3b3JkPjxrZXl3b3JkPnNpZ25hdHVyZXM8L2tleXdvcmQ+PC9rZXl3
b3Jkcz48ZGF0ZXM+PHllYXI+MjAxNjwveWVhcj48cHViLWRhdGVzPjxkYXRlPkZlYiAyMjwvZGF0
ZT48L3B1Yi1kYXRlcz48L2RhdGVzPjxpc2JuPjE0NjUtNjkwNjwvaXNibj48YWNjZXNzaW9uLW51
bT5XT1M6MDAwMzcwNDc4NzAwMDAxPC9hY2Nlc3Npb24tbnVtPjx1cmxzPjxyZWxhdGVkLXVybHM+
PHVybD4mbHQ7R28gdG8gSVNJJmd0OzovL1dPUzowMDAzNzA0Nzg3MDAwMDE8L3VybD48L3JlbGF0
ZWQtdXJscz48L3VybHM+PGVsZWN0cm9uaWMtcmVzb3VyY2UtbnVtPkFSVE4gMzEmI3hEOzEwLjEx
ODYvczEzMDU5LTAxNi0wODkzLTQ8L2VsZWN0cm9uaWMtcmVzb3VyY2UtbnVtPjxsYW5ndWFnZT5F
bmdsaXNoPC9sYW5ndWFnZT48L3JlY29yZD48L0NpdGU+PC9FbmROb3RlPn==
</w:fldData>
        </w:fldChar>
      </w:r>
      <w:r w:rsidR="00D53857" w:rsidRPr="00847E95">
        <w:instrText xml:space="preserve"> ADDIN EN.CITE.DATA </w:instrText>
      </w:r>
      <w:r w:rsidR="00D53857" w:rsidRPr="00847E95">
        <w:fldChar w:fldCharType="end"/>
      </w:r>
      <w:r w:rsidR="00D53857" w:rsidRPr="00AA5E4A">
        <w:fldChar w:fldCharType="separate"/>
      </w:r>
      <w:r w:rsidR="00D53857" w:rsidRPr="00AA5E4A">
        <w:rPr>
          <w:noProof/>
        </w:rPr>
        <w:t>(Rosenthal et al. 2016)</w:t>
      </w:r>
      <w:r w:rsidR="00D53857" w:rsidRPr="00AA5E4A">
        <w:fldChar w:fldCharType="end"/>
      </w:r>
      <w:r w:rsidR="00D53857" w:rsidRPr="00AA5E4A">
        <w:t>.</w:t>
      </w:r>
    </w:p>
    <w:p w14:paraId="54EA6B9B" w14:textId="4219D586" w:rsidR="00D53857" w:rsidRPr="00AA5E4A" w:rsidRDefault="003F6E80" w:rsidP="00847E95">
      <w:pPr>
        <w:spacing w:line="480" w:lineRule="auto"/>
      </w:pPr>
      <w:r w:rsidRPr="003F6E80">
        <w:rPr>
          <w:noProof/>
        </w:rPr>
        <w:lastRenderedPageBreak/>
        <w:drawing>
          <wp:inline distT="0" distB="0" distL="0" distR="0" wp14:anchorId="742152AA" wp14:editId="3D6D2D8F">
            <wp:extent cx="5461000" cy="6159500"/>
            <wp:effectExtent l="0" t="0" r="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61000" cy="6159500"/>
                    </a:xfrm>
                    <a:prstGeom prst="rect">
                      <a:avLst/>
                    </a:prstGeom>
                  </pic:spPr>
                </pic:pic>
              </a:graphicData>
            </a:graphic>
          </wp:inline>
        </w:drawing>
      </w:r>
    </w:p>
    <w:p w14:paraId="55132029" w14:textId="1BFC8EB9" w:rsidR="00D53857" w:rsidRPr="00AA5E4A" w:rsidRDefault="00C75D82" w:rsidP="00847E95">
      <w:pPr>
        <w:spacing w:line="276" w:lineRule="auto"/>
        <w:jc w:val="both"/>
      </w:pPr>
      <w:bookmarkStart w:id="17" w:name="_Toc534885994"/>
      <w:r w:rsidRPr="00847E95">
        <w:rPr>
          <w:rFonts w:ascii="Calibri" w:eastAsiaTheme="majorEastAsia" w:hAnsi="Calibri" w:cstheme="majorBidi"/>
          <w:b/>
          <w:color w:val="000000" w:themeColor="text1"/>
          <w:sz w:val="26"/>
          <w:szCs w:val="26"/>
        </w:rPr>
        <w:t>Supplemental</w:t>
      </w:r>
      <w:bookmarkEnd w:id="17"/>
      <w:r w:rsidRPr="00847E95">
        <w:rPr>
          <w:rFonts w:ascii="Calibri" w:eastAsiaTheme="majorEastAsia" w:hAnsi="Calibri" w:cstheme="majorBidi"/>
          <w:b/>
          <w:color w:val="000000" w:themeColor="text1"/>
          <w:sz w:val="26"/>
          <w:szCs w:val="26"/>
        </w:rPr>
        <w:t xml:space="preserve"> </w:t>
      </w:r>
      <w:bookmarkStart w:id="18" w:name="_Toc534885995"/>
      <w:r w:rsidR="00D53857" w:rsidRPr="00847E95">
        <w:rPr>
          <w:rFonts w:ascii="Calibri" w:eastAsiaTheme="majorEastAsia" w:hAnsi="Calibri" w:cstheme="majorBidi"/>
          <w:b/>
          <w:color w:val="000000" w:themeColor="text1"/>
          <w:sz w:val="26"/>
          <w:szCs w:val="26"/>
        </w:rPr>
        <w:t>Figure S18. Network analysis of chained SVs identifies biases for intra-cluster repair or repair between specific clusters.</w:t>
      </w:r>
      <w:bookmarkEnd w:id="18"/>
      <w:r w:rsidR="00D53857" w:rsidRPr="00847E95">
        <w:rPr>
          <w:rFonts w:ascii="Calibri" w:eastAsiaTheme="majorEastAsia" w:hAnsi="Calibri" w:cstheme="majorBidi"/>
          <w:b/>
          <w:color w:val="000000" w:themeColor="text1"/>
          <w:sz w:val="26"/>
          <w:szCs w:val="26"/>
        </w:rPr>
        <w:t xml:space="preserve"> </w:t>
      </w:r>
      <w:r w:rsidR="00D53857" w:rsidRPr="00847E95">
        <w:t xml:space="preserve"> Two large networks of chained SVs from LIG3</w:t>
      </w:r>
      <w:r w:rsidR="00D53857" w:rsidRPr="00847E95">
        <w:rPr>
          <w:vertAlign w:val="superscript"/>
        </w:rPr>
        <w:t>-/-</w:t>
      </w:r>
      <w:r w:rsidR="00D53857" w:rsidRPr="00847E95">
        <w:t>:LIG4</w:t>
      </w:r>
      <w:r w:rsidR="00D53857" w:rsidRPr="00847E95">
        <w:rPr>
          <w:vertAlign w:val="superscript"/>
        </w:rPr>
        <w:t>-/-</w:t>
      </w:r>
      <w:r w:rsidR="00D53857" w:rsidRPr="00847E95">
        <w:t>; sample 51 and LIG3</w:t>
      </w:r>
      <w:r w:rsidR="00D53857" w:rsidRPr="00847E95">
        <w:rPr>
          <w:vertAlign w:val="superscript"/>
        </w:rPr>
        <w:t>-/-:NC3</w:t>
      </w:r>
      <w:r w:rsidR="00D53857" w:rsidRPr="00847E95">
        <w:t xml:space="preserve">; sample 57 are depicted in A to D and E to H, respectively. Breakpoints were initially visualized as individual nodes with black edges representing a SV (A, E).  Each node is labelled by chromosome number, or for unplaced contigs in the human genome a ‘Un_gl’ prefix is added (A, E).  For breakpoints that were in spatial proximity on the reference genome, a grey edge was added between nodes (A, E).  This allowed clusters of breakpoints on the reference genome to be identified by removal of black edges.  Clusters were then collapsed using a block model so each node in B and F represents a cluster of breakpoints with the node size indicating the number of intra-cluster SV (black) edges, and the edge weight (thickness) representing the number of SV edges between </w:t>
      </w:r>
      <w:r w:rsidR="00D53857" w:rsidRPr="00847E95">
        <w:lastRenderedPageBreak/>
        <w:t xml:space="preserve">adjacent cluster nodes.  Utilizing the same block model labels, which represent the clusters of breakpoints on the reference genome, breakpoint joining was then randomized to simulate a random repair process with the randomized graph representation shown on the right-hand side of the panel in B to D and F to H.  Graphs were visualized as adjacency matrices (C, G) with each row and column representing a cluster from the block model.  The number of breakpoints in the cluster is provided as an annotation on the x and y axes.  The </w:t>
      </w:r>
      <w:r w:rsidR="00AA5E4A" w:rsidRPr="00AA5E4A">
        <w:t>color</w:t>
      </w:r>
      <w:r w:rsidR="00D53857" w:rsidRPr="00847E95">
        <w:t xml:space="preserve"> of each matrix element represents the adjacency between two clusters, that is, the number of SV edges between two clusters (C, D, G and H).  Therefore, the diagonal of these matrices represents intra-cluster linkages, whilst other elements represent inter-cluster linkages.  Using simulation, the breakpoint adjacency of the random graph was estimated allowing the probability of the observed numbers of linkages between clusters to be estimated (D, H). </w:t>
      </w:r>
      <w:r w:rsidR="00B97AB8" w:rsidRPr="00847E95">
        <w:t xml:space="preserve">For clustered SVs identified within this study, or listed in the chromothripsis database, the nearest </w:t>
      </w:r>
      <w:r w:rsidR="00AA5E4A" w:rsidRPr="00AA5E4A">
        <w:t>neighboring</w:t>
      </w:r>
      <w:r w:rsidR="00B97AB8" w:rsidRPr="00847E95">
        <w:t xml:space="preserve"> break was plotted as a cumulative distribution, and annotated with an exponential line of best fit (I). Visualizing the cumulative distribution on a log-x plot in this way, illustrates that </w:t>
      </w:r>
      <w:r w:rsidR="003B713D" w:rsidRPr="00847E95">
        <w:t xml:space="preserve">chained </w:t>
      </w:r>
      <w:r w:rsidR="00B97AB8" w:rsidRPr="00847E95">
        <w:t xml:space="preserve">breakpoints </w:t>
      </w:r>
      <w:r w:rsidR="003B713D" w:rsidRPr="00847E95">
        <w:t xml:space="preserve">tend to be </w:t>
      </w:r>
      <w:r w:rsidR="00B97AB8" w:rsidRPr="00847E95">
        <w:t>very closely space</w:t>
      </w:r>
      <w:r w:rsidR="003B713D" w:rsidRPr="00847E95">
        <w:t>d</w:t>
      </w:r>
      <w:r w:rsidR="00B97AB8" w:rsidRPr="00847E95">
        <w:t xml:space="preserve">, with for example, </w:t>
      </w:r>
      <w:r w:rsidR="003B713D" w:rsidRPr="00847E95">
        <w:t>around 40 % of breakpoints found around 1kb from an independent chained breakpoint.</w:t>
      </w:r>
      <w:r w:rsidR="00B97AB8" w:rsidRPr="00847E95">
        <w:t xml:space="preserve"> </w:t>
      </w:r>
    </w:p>
    <w:p w14:paraId="4D21D64B" w14:textId="77777777" w:rsidR="00D53857" w:rsidRPr="00AA5E4A" w:rsidRDefault="00D53857" w:rsidP="00847E95">
      <w:pPr>
        <w:spacing w:line="480" w:lineRule="auto"/>
      </w:pPr>
      <w:r w:rsidRPr="00AA5E4A">
        <w:br w:type="page"/>
      </w:r>
    </w:p>
    <w:p w14:paraId="78B0F8B2" w14:textId="66534B2B" w:rsidR="00D53857" w:rsidRPr="00AA5E4A" w:rsidRDefault="00D53857" w:rsidP="00847E95">
      <w:pPr>
        <w:spacing w:line="480" w:lineRule="auto"/>
      </w:pPr>
      <w:r w:rsidRPr="00AA5E4A">
        <w:rPr>
          <w:noProof/>
        </w:rPr>
        <w:lastRenderedPageBreak/>
        <w:drawing>
          <wp:inline distT="0" distB="0" distL="0" distR="0" wp14:anchorId="24778F68" wp14:editId="4DD95963">
            <wp:extent cx="5727700" cy="65246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6524625"/>
                    </a:xfrm>
                    <a:prstGeom prst="rect">
                      <a:avLst/>
                    </a:prstGeom>
                  </pic:spPr>
                </pic:pic>
              </a:graphicData>
            </a:graphic>
          </wp:inline>
        </w:drawing>
      </w:r>
    </w:p>
    <w:p w14:paraId="69DDE7E9" w14:textId="213C903F" w:rsidR="00D53857" w:rsidRPr="00AA5E4A" w:rsidRDefault="00C75D82" w:rsidP="00847E95">
      <w:pPr>
        <w:spacing w:line="276" w:lineRule="auto"/>
        <w:jc w:val="both"/>
      </w:pPr>
      <w:bookmarkStart w:id="19" w:name="_Toc534885996"/>
      <w:r w:rsidRPr="00847E95">
        <w:rPr>
          <w:rStyle w:val="Heading2Char"/>
        </w:rPr>
        <w:t xml:space="preserve">Supplemental </w:t>
      </w:r>
      <w:r w:rsidR="00D53857" w:rsidRPr="00847E95">
        <w:rPr>
          <w:rStyle w:val="Heading2Char"/>
        </w:rPr>
        <w:t>Figure S19. Nonrandom network topology in cancer chromothripsis.</w:t>
      </w:r>
      <w:bookmarkEnd w:id="19"/>
      <w:r w:rsidR="00D53857" w:rsidRPr="00AA5E4A">
        <w:t xml:space="preserve">  Chromothripsis rearrangement networks were downloaded from the chromothripsis database and analyzed for heterophilic mixing patterns </w:t>
      </w:r>
      <w:r w:rsidR="00D53857" w:rsidRPr="00AA5E4A">
        <w:fldChar w:fldCharType="begin"/>
      </w:r>
      <w:r w:rsidR="00D53857" w:rsidRPr="00847E95">
        <w:instrText xml:space="preserve"> ADDIN EN.CITE &lt;EndNote&gt;&lt;Cite&gt;&lt;Author&gt;Yang&lt;/Author&gt;&lt;Year&gt;2016&lt;/Year&gt;&lt;RecNum&gt;238&lt;/RecNum&gt;&lt;DisplayText&gt;(Yang et al. 2016)&lt;/DisplayText&gt;&lt;record&gt;&lt;rec-number&gt;238&lt;/rec-number&gt;&lt;foreign-keys&gt;&lt;key app="EN" db-id="frd2dadv69arsce2vsmxwte4s5t999xfzwsz" timestamp="1523273536"&gt;238&lt;/key&gt;&lt;/foreign-keys&gt;&lt;ref-type name="Journal Article"&gt;17&lt;/ref-type&gt;&lt;contributors&gt;&lt;authors&gt;&lt;author&gt;Yang, J.&lt;/author&gt;&lt;author&gt;Deng, G.&lt;/author&gt;&lt;author&gt;Cai, H.&lt;/author&gt;&lt;/authors&gt;&lt;/contributors&gt;&lt;auth-address&gt;Center of Growth, Metabolism, and Aging, Key Laboratory of Bio-Resources and Eco-Environment, College of Life Sciences, Sichuan University, Chengdu, Sichuan 610064, China.&lt;/auth-address&gt;&lt;titles&gt;&lt;title&gt;ChromothripsisDB: a curated database of chromothripsis&lt;/title&gt;&lt;secondary-title&gt;Bioinformatics&lt;/secondary-title&gt;&lt;/titles&gt;&lt;periodical&gt;&lt;full-title&gt;Bioinformatics&lt;/full-title&gt;&lt;abbr-1&gt;Bioinformatics&lt;/abbr-1&gt;&lt;/periodical&gt;&lt;pages&gt;1433-5&lt;/pages&gt;&lt;volume&gt;32&lt;/volume&gt;&lt;number&gt;9&lt;/number&gt;&lt;keywords&gt;&lt;keyword&gt;Cell Transformation, Neoplastic&lt;/keyword&gt;&lt;keyword&gt;*Chromosome Aberrations&lt;/keyword&gt;&lt;keyword&gt;*Chromothripsis&lt;/keyword&gt;&lt;keyword&gt;*Databases, Factual&lt;/keyword&gt;&lt;keyword&gt;Humans&lt;/keyword&gt;&lt;/keywords&gt;&lt;dates&gt;&lt;year&gt;2016&lt;/year&gt;&lt;pub-dates&gt;&lt;date&gt;May 1&lt;/date&gt;&lt;/pub-dates&gt;&lt;/dates&gt;&lt;isbn&gt;1367-4811 (Electronic)&amp;#xD;1367-4803 (Linking)&lt;/isbn&gt;&lt;accession-num&gt;26722116&lt;/accession-num&gt;&lt;urls&gt;&lt;related-urls&gt;&lt;url&gt;https://www.ncbi.nlm.nih.gov/pubmed/26722116&lt;/url&gt;&lt;/related-urls&gt;&lt;/urls&gt;&lt;electronic-resource-num&gt;10.1093/bioinformatics/btv757&lt;/electronic-resource-num&gt;&lt;/record&gt;&lt;/Cite&gt;&lt;/EndNote&gt;</w:instrText>
      </w:r>
      <w:r w:rsidR="00D53857" w:rsidRPr="00AA5E4A">
        <w:fldChar w:fldCharType="separate"/>
      </w:r>
      <w:r w:rsidR="00D53857" w:rsidRPr="00AA5E4A">
        <w:rPr>
          <w:noProof/>
        </w:rPr>
        <w:t>(Yang et al. 2016)</w:t>
      </w:r>
      <w:r w:rsidR="00D53857" w:rsidRPr="00AA5E4A">
        <w:fldChar w:fldCharType="end"/>
      </w:r>
      <w:r w:rsidR="00D53857" w:rsidRPr="00AA5E4A">
        <w:t xml:space="preserve">. Cancer samples included small cell lung (A) </w:t>
      </w:r>
      <w:r w:rsidR="00D53857" w:rsidRPr="00AA5E4A">
        <w:fldChar w:fldCharType="begin">
          <w:fldData xml:space="preserve">PEVuZE5vdGU+PENpdGU+PEF1dGhvcj5TdGVwaGVuczwvQXV0aG9yPjxZZWFyPjIwMTE8L1llYXI+
PFJlY051bT42OTwvUmVjTnVtPjxEaXNwbGF5VGV4dD4oU3RlcGhlbnMgZXQgYWwuIDIwMTEpPC9E
aXNwbGF5VGV4dD48cmVjb3JkPjxyZWMtbnVtYmVyPjY5PC9yZWMtbnVtYmVyPjxmb3JlaWduLWtl
eXM+PGtleSBhcHA9IkVOIiBkYi1pZD0icmVmcDkwcGF5c3p2eHplZnRzbXBkZjlhZmYyMGQyZXB4
OWFwIiB0aW1lc3RhbXA9IjE1MTA5MTQyMjYiPjY5PC9rZXk+PC9mb3JlaWduLWtleXM+PHJlZi10
eXBlIG5hbWU9IkpvdXJuYWwgQXJ0aWNsZSI+MTc8L3JlZi10eXBlPjxjb250cmlidXRvcnM+PGF1
dGhvcnM+PGF1dGhvcj5TdGVwaGVucywgUC4gSi48L2F1dGhvcj48YXV0aG9yPkdyZWVubWFuLCBD
LiBELjwvYXV0aG9yPjxhdXRob3I+RnUsIEIuPC9hdXRob3I+PGF1dGhvcj5ZYW5nLCBGLjwvYXV0
aG9yPjxhdXRob3I+QmlnbmVsbCwgRy4gUi48L2F1dGhvcj48YXV0aG9yPk11ZGllLCBMLiBKLjwv
YXV0aG9yPjxhdXRob3I+UGxlYXNhbmNlLCBFLiBELjwvYXV0aG9yPjxhdXRob3I+TGF1LCBLLiBX
LjwvYXV0aG9yPjxhdXRob3I+QmVhcmUsIEQuPC9hdXRob3I+PGF1dGhvcj5TdGViYmluZ3MsIEwu
IEEuPC9hdXRob3I+PGF1dGhvcj5NY0xhcmVuLCBTLjwvYXV0aG9yPjxhdXRob3I+TGluLCBNLiBM
LjwvYXV0aG9yPjxhdXRob3I+TWNCcmlkZSwgRC4gSi48L2F1dGhvcj48YXV0aG9yPlZhcmVsYSwg
SS48L2F1dGhvcj48YXV0aG9yPk5pay1aYWluYWwsIFMuPC9hdXRob3I+PGF1dGhvcj5MZXJveSwg
Qy48L2F1dGhvcj48YXV0aG9yPkppYSwgTS48L2F1dGhvcj48YXV0aG9yPk1lbnppZXMsIEEuPC9h
dXRob3I+PGF1dGhvcj5CdXRsZXIsIEEuIFAuPC9hdXRob3I+PGF1dGhvcj5UZWFndWUsIEouIFcu
PC9hdXRob3I+PGF1dGhvcj5RdWFpbCwgTS4gQS48L2F1dGhvcj48YXV0aG9yPkJ1cnRvbiwgSi48
L2F1dGhvcj48YXV0aG9yPlN3ZXJkbG93LCBILjwvYXV0aG9yPjxhdXRob3I+Q2FydGVyLCBOLiBQ
LjwvYXV0aG9yPjxhdXRob3I+TW9yc2JlcmdlciwgTC4gQS48L2F1dGhvcj48YXV0aG9yPklhY29i
dXppby1Eb25haHVlLCBDLjwvYXV0aG9yPjxhdXRob3I+Rm9sbG93cywgRy4gQS48L2F1dGhvcj48
YXV0aG9yPkdyZWVuLCBBLiBSLjwvYXV0aG9yPjxhdXRob3I+RmxhbmFnYW4sIEEuIE0uPC9hdXRo
b3I+PGF1dGhvcj5TdHJhdHRvbiwgTS4gUi48L2F1dGhvcj48YXV0aG9yPkZ1dHJlYWwsIFAuIEEu
PC9hdXRob3I+PGF1dGhvcj5DYW1wYmVsbCwgUC4gSi48L2F1dGhvcj48L2F1dGhvcnM+PC9jb250
cmlidXRvcnM+PGF1dGgtYWRkcmVzcz5XZWxsY29tZSBUcnVzdCBTYW5nZXIgSW5zdGl0dXRlLCBI
aW54dG9uLCBDYW1icmlkZ2UsIFVLLjwvYXV0aC1hZGRyZXNzPjx0aXRsZXM+PHRpdGxlPk1hc3Np
dmUgZ2Vub21pYyByZWFycmFuZ2VtZW50IGFjcXVpcmVkIGluIGEgc2luZ2xlIGNhdGFzdHJvcGhp
YyBldmVudCBkdXJpbmcgY2FuY2VyIGRldmVsb3BtZW50PC90aXRsZT48c2Vjb25kYXJ5LXRpdGxl
PkNlbGw8L3NlY29uZGFyeS10aXRsZT48L3RpdGxlcz48cGVyaW9kaWNhbD48ZnVsbC10aXRsZT5D
ZWxsPC9mdWxsLXRpdGxlPjwvcGVyaW9kaWNhbD48cGFnZXM+MjctNDA8L3BhZ2VzPjx2b2x1bWU+
MTQ0PC92b2x1bWU+PG51bWJlcj4xPC9udW1iZXI+PGtleXdvcmRzPjxrZXl3b3JkPkJvbmUgTmVv
cGxhc21zL2dlbmV0aWNzPC9rZXl3b3JkPjxrZXl3b3JkPkNlbGwgTGluZSwgVHVtb3I8L2tleXdv
cmQ+PGtleXdvcmQ+KkNocm9tb3NvbWUgQWJlcnJhdGlvbnM8L2tleXdvcmQ+PGtleXdvcmQ+Q2hy
b21vc29tZSBQYWludGluZzwva2V5d29yZD48a2V5d29yZD5GZW1hbGU8L2tleXdvcmQ+PGtleXdv
cmQ+R2VuZSBSZWFycmFuZ2VtZW50PC9rZXl3b3JkPjxrZXl3b3JkPkh1bWFuczwva2V5d29yZD48
a2V5d29yZD5MZXVrZW1pYSwgTHltcGhvY3l0aWMsIENocm9uaWMsIEItQ2VsbC9nZW5ldGljczwv
a2V5d29yZD48a2V5d29yZD5NaWRkbGUgQWdlZDwva2V5d29yZD48a2V5d29yZD5OZW9wbGFzbXMv
KmdlbmV0aWNzLypwYXRob2xvZ3k8L2tleXdvcmQ+PC9rZXl3b3Jkcz48ZGF0ZXM+PHllYXI+MjAx
MTwveWVhcj48cHViLWRhdGVzPjxkYXRlPkphbiAwNzwvZGF0ZT48L3B1Yi1kYXRlcz48L2RhdGVz
Pjxpc2JuPjEwOTctNDE3MiAoRWxlY3Ryb25pYykmI3hEOzAwOTItODY3NCAoTGlua2luZyk8L2lz
Ym4+PGFjY2Vzc2lvbi1udW0+MjEyMTUzNjc8L2FjY2Vzc2lvbi1udW0+PHVybHM+PHJlbGF0ZWQt
dXJscz48dXJsPmh0dHBzOi8vd3d3Lm5jYmkubmxtLm5paC5nb3YvcHVibWVkLzIxMjE1MzY3PC91
cmw+PC9yZWxhdGVkLXVybHM+PC91cmxzPjxjdXN0b20yPlBNQzMwNjUzMDc8L2N1c3RvbTI+PGVs
ZWN0cm9uaWMtcmVzb3VyY2UtbnVtPjEwLjEwMTYvai5jZWxsLjIwMTAuMTEuMDU1PC9lbGVjdHJv
bmljLXJlc291cmNlLW51bT48L3JlY29yZD48L0NpdGU+PC9FbmROb3RlPn==
</w:fldData>
        </w:fldChar>
      </w:r>
      <w:r w:rsidR="00D53857" w:rsidRPr="00847E95">
        <w:instrText xml:space="preserve"> ADDIN EN.CITE </w:instrText>
      </w:r>
      <w:r w:rsidR="00D53857" w:rsidRPr="00847E95">
        <w:fldChar w:fldCharType="begin">
          <w:fldData xml:space="preserve">PEVuZE5vdGU+PENpdGU+PEF1dGhvcj5TdGVwaGVuczwvQXV0aG9yPjxZZWFyPjIwMTE8L1llYXI+
PFJlY051bT42OTwvUmVjTnVtPjxEaXNwbGF5VGV4dD4oU3RlcGhlbnMgZXQgYWwuIDIwMTEpPC9E
aXNwbGF5VGV4dD48cmVjb3JkPjxyZWMtbnVtYmVyPjY5PC9yZWMtbnVtYmVyPjxmb3JlaWduLWtl
eXM+PGtleSBhcHA9IkVOIiBkYi1pZD0icmVmcDkwcGF5c3p2eHplZnRzbXBkZjlhZmYyMGQyZXB4
OWFwIiB0aW1lc3RhbXA9IjE1MTA5MTQyMjYiPjY5PC9rZXk+PC9mb3JlaWduLWtleXM+PHJlZi10
eXBlIG5hbWU9IkpvdXJuYWwgQXJ0aWNsZSI+MTc8L3JlZi10eXBlPjxjb250cmlidXRvcnM+PGF1
dGhvcnM+PGF1dGhvcj5TdGVwaGVucywgUC4gSi48L2F1dGhvcj48YXV0aG9yPkdyZWVubWFuLCBD
LiBELjwvYXV0aG9yPjxhdXRob3I+RnUsIEIuPC9hdXRob3I+PGF1dGhvcj5ZYW5nLCBGLjwvYXV0
aG9yPjxhdXRob3I+QmlnbmVsbCwgRy4gUi48L2F1dGhvcj48YXV0aG9yPk11ZGllLCBMLiBKLjwv
YXV0aG9yPjxhdXRob3I+UGxlYXNhbmNlLCBFLiBELjwvYXV0aG9yPjxhdXRob3I+TGF1LCBLLiBX
LjwvYXV0aG9yPjxhdXRob3I+QmVhcmUsIEQuPC9hdXRob3I+PGF1dGhvcj5TdGViYmluZ3MsIEwu
IEEuPC9hdXRob3I+PGF1dGhvcj5NY0xhcmVuLCBTLjwvYXV0aG9yPjxhdXRob3I+TGluLCBNLiBM
LjwvYXV0aG9yPjxhdXRob3I+TWNCcmlkZSwgRC4gSi48L2F1dGhvcj48YXV0aG9yPlZhcmVsYSwg
SS48L2F1dGhvcj48YXV0aG9yPk5pay1aYWluYWwsIFMuPC9hdXRob3I+PGF1dGhvcj5MZXJveSwg
Qy48L2F1dGhvcj48YXV0aG9yPkppYSwgTS48L2F1dGhvcj48YXV0aG9yPk1lbnppZXMsIEEuPC9h
dXRob3I+PGF1dGhvcj5CdXRsZXIsIEEuIFAuPC9hdXRob3I+PGF1dGhvcj5UZWFndWUsIEouIFcu
PC9hdXRob3I+PGF1dGhvcj5RdWFpbCwgTS4gQS48L2F1dGhvcj48YXV0aG9yPkJ1cnRvbiwgSi48
L2F1dGhvcj48YXV0aG9yPlN3ZXJkbG93LCBILjwvYXV0aG9yPjxhdXRob3I+Q2FydGVyLCBOLiBQ
LjwvYXV0aG9yPjxhdXRob3I+TW9yc2JlcmdlciwgTC4gQS48L2F1dGhvcj48YXV0aG9yPklhY29i
dXppby1Eb25haHVlLCBDLjwvYXV0aG9yPjxhdXRob3I+Rm9sbG93cywgRy4gQS48L2F1dGhvcj48
YXV0aG9yPkdyZWVuLCBBLiBSLjwvYXV0aG9yPjxhdXRob3I+RmxhbmFnYW4sIEEuIE0uPC9hdXRo
b3I+PGF1dGhvcj5TdHJhdHRvbiwgTS4gUi48L2F1dGhvcj48YXV0aG9yPkZ1dHJlYWwsIFAuIEEu
PC9hdXRob3I+PGF1dGhvcj5DYW1wYmVsbCwgUC4gSi48L2F1dGhvcj48L2F1dGhvcnM+PC9jb250
cmlidXRvcnM+PGF1dGgtYWRkcmVzcz5XZWxsY29tZSBUcnVzdCBTYW5nZXIgSW5zdGl0dXRlLCBI
aW54dG9uLCBDYW1icmlkZ2UsIFVLLjwvYXV0aC1hZGRyZXNzPjx0aXRsZXM+PHRpdGxlPk1hc3Np
dmUgZ2Vub21pYyByZWFycmFuZ2VtZW50IGFjcXVpcmVkIGluIGEgc2luZ2xlIGNhdGFzdHJvcGhp
YyBldmVudCBkdXJpbmcgY2FuY2VyIGRldmVsb3BtZW50PC90aXRsZT48c2Vjb25kYXJ5LXRpdGxl
PkNlbGw8L3NlY29uZGFyeS10aXRsZT48L3RpdGxlcz48cGVyaW9kaWNhbD48ZnVsbC10aXRsZT5D
ZWxsPC9mdWxsLXRpdGxlPjwvcGVyaW9kaWNhbD48cGFnZXM+MjctNDA8L3BhZ2VzPjx2b2x1bWU+
MTQ0PC92b2x1bWU+PG51bWJlcj4xPC9udW1iZXI+PGtleXdvcmRzPjxrZXl3b3JkPkJvbmUgTmVv
cGxhc21zL2dlbmV0aWNzPC9rZXl3b3JkPjxrZXl3b3JkPkNlbGwgTGluZSwgVHVtb3I8L2tleXdv
cmQ+PGtleXdvcmQ+KkNocm9tb3NvbWUgQWJlcnJhdGlvbnM8L2tleXdvcmQ+PGtleXdvcmQ+Q2hy
b21vc29tZSBQYWludGluZzwva2V5d29yZD48a2V5d29yZD5GZW1hbGU8L2tleXdvcmQ+PGtleXdv
cmQ+R2VuZSBSZWFycmFuZ2VtZW50PC9rZXl3b3JkPjxrZXl3b3JkPkh1bWFuczwva2V5d29yZD48
a2V5d29yZD5MZXVrZW1pYSwgTHltcGhvY3l0aWMsIENocm9uaWMsIEItQ2VsbC9nZW5ldGljczwv
a2V5d29yZD48a2V5d29yZD5NaWRkbGUgQWdlZDwva2V5d29yZD48a2V5d29yZD5OZW9wbGFzbXMv
KmdlbmV0aWNzLypwYXRob2xvZ3k8L2tleXdvcmQ+PC9rZXl3b3Jkcz48ZGF0ZXM+PHllYXI+MjAx
MTwveWVhcj48cHViLWRhdGVzPjxkYXRlPkphbiAwNzwvZGF0ZT48L3B1Yi1kYXRlcz48L2RhdGVz
Pjxpc2JuPjEwOTctNDE3MiAoRWxlY3Ryb25pYykmI3hEOzAwOTItODY3NCAoTGlua2luZyk8L2lz
Ym4+PGFjY2Vzc2lvbi1udW0+MjEyMTUzNjc8L2FjY2Vzc2lvbi1udW0+PHVybHM+PHJlbGF0ZWQt
dXJscz48dXJsPmh0dHBzOi8vd3d3Lm5jYmkubmxtLm5paC5nb3YvcHVibWVkLzIxMjE1MzY3PC91
cmw+PC9yZWxhdGVkLXVybHM+PC91cmxzPjxjdXN0b20yPlBNQzMwNjUzMDc8L2N1c3RvbTI+PGVs
ZWN0cm9uaWMtcmVzb3VyY2UtbnVtPjEwLjEwMTYvai5jZWxsLjIwMTAuMTEuMDU1PC9lbGVjdHJv
bmljLXJlc291cmNlLW51bT48L3JlY29yZD48L0NpdGU+PC9FbmROb3RlPn==
</w:fldData>
        </w:fldChar>
      </w:r>
      <w:r w:rsidR="00D53857" w:rsidRPr="00847E95">
        <w:instrText xml:space="preserve"> ADDIN EN.CITE.DATA </w:instrText>
      </w:r>
      <w:r w:rsidR="00D53857" w:rsidRPr="00847E95">
        <w:fldChar w:fldCharType="end"/>
      </w:r>
      <w:r w:rsidR="00D53857" w:rsidRPr="00AA5E4A">
        <w:fldChar w:fldCharType="separate"/>
      </w:r>
      <w:r w:rsidR="00D53857" w:rsidRPr="00AA5E4A">
        <w:rPr>
          <w:noProof/>
        </w:rPr>
        <w:t>(Stephens et al. 2011)</w:t>
      </w:r>
      <w:r w:rsidR="00D53857" w:rsidRPr="00AA5E4A">
        <w:fldChar w:fldCharType="end"/>
      </w:r>
      <w:r w:rsidR="00D53857" w:rsidRPr="00AA5E4A">
        <w:t xml:space="preserve">, colorectal (B) </w:t>
      </w:r>
      <w:r w:rsidR="00D53857" w:rsidRPr="00AA5E4A">
        <w:fldChar w:fldCharType="begin">
          <w:fldData xml:space="preserve">PEVuZE5vdGU+PENpdGU+PEF1dGhvcj5TdGVwaGVuczwvQXV0aG9yPjxZZWFyPjIwMTE8L1llYXI+
PFJlY051bT42OTwvUmVjTnVtPjxEaXNwbGF5VGV4dD4oU3RlcGhlbnMgZXQgYWwuIDIwMTEpPC9E
aXNwbGF5VGV4dD48cmVjb3JkPjxyZWMtbnVtYmVyPjY5PC9yZWMtbnVtYmVyPjxmb3JlaWduLWtl
eXM+PGtleSBhcHA9IkVOIiBkYi1pZD0icmVmcDkwcGF5c3p2eHplZnRzbXBkZjlhZmYyMGQyZXB4
OWFwIiB0aW1lc3RhbXA9IjE1MTA5MTQyMjYiPjY5PC9rZXk+PC9mb3JlaWduLWtleXM+PHJlZi10
eXBlIG5hbWU9IkpvdXJuYWwgQXJ0aWNsZSI+MTc8L3JlZi10eXBlPjxjb250cmlidXRvcnM+PGF1
dGhvcnM+PGF1dGhvcj5TdGVwaGVucywgUC4gSi48L2F1dGhvcj48YXV0aG9yPkdyZWVubWFuLCBD
LiBELjwvYXV0aG9yPjxhdXRob3I+RnUsIEIuPC9hdXRob3I+PGF1dGhvcj5ZYW5nLCBGLjwvYXV0
aG9yPjxhdXRob3I+QmlnbmVsbCwgRy4gUi48L2F1dGhvcj48YXV0aG9yPk11ZGllLCBMLiBKLjwv
YXV0aG9yPjxhdXRob3I+UGxlYXNhbmNlLCBFLiBELjwvYXV0aG9yPjxhdXRob3I+TGF1LCBLLiBX
LjwvYXV0aG9yPjxhdXRob3I+QmVhcmUsIEQuPC9hdXRob3I+PGF1dGhvcj5TdGViYmluZ3MsIEwu
IEEuPC9hdXRob3I+PGF1dGhvcj5NY0xhcmVuLCBTLjwvYXV0aG9yPjxhdXRob3I+TGluLCBNLiBM
LjwvYXV0aG9yPjxhdXRob3I+TWNCcmlkZSwgRC4gSi48L2F1dGhvcj48YXV0aG9yPlZhcmVsYSwg
SS48L2F1dGhvcj48YXV0aG9yPk5pay1aYWluYWwsIFMuPC9hdXRob3I+PGF1dGhvcj5MZXJveSwg
Qy48L2F1dGhvcj48YXV0aG9yPkppYSwgTS48L2F1dGhvcj48YXV0aG9yPk1lbnppZXMsIEEuPC9h
dXRob3I+PGF1dGhvcj5CdXRsZXIsIEEuIFAuPC9hdXRob3I+PGF1dGhvcj5UZWFndWUsIEouIFcu
PC9hdXRob3I+PGF1dGhvcj5RdWFpbCwgTS4gQS48L2F1dGhvcj48YXV0aG9yPkJ1cnRvbiwgSi48
L2F1dGhvcj48YXV0aG9yPlN3ZXJkbG93LCBILjwvYXV0aG9yPjxhdXRob3I+Q2FydGVyLCBOLiBQ
LjwvYXV0aG9yPjxhdXRob3I+TW9yc2JlcmdlciwgTC4gQS48L2F1dGhvcj48YXV0aG9yPklhY29i
dXppby1Eb25haHVlLCBDLjwvYXV0aG9yPjxhdXRob3I+Rm9sbG93cywgRy4gQS48L2F1dGhvcj48
YXV0aG9yPkdyZWVuLCBBLiBSLjwvYXV0aG9yPjxhdXRob3I+RmxhbmFnYW4sIEEuIE0uPC9hdXRo
b3I+PGF1dGhvcj5TdHJhdHRvbiwgTS4gUi48L2F1dGhvcj48YXV0aG9yPkZ1dHJlYWwsIFAuIEEu
PC9hdXRob3I+PGF1dGhvcj5DYW1wYmVsbCwgUC4gSi48L2F1dGhvcj48L2F1dGhvcnM+PC9jb250
cmlidXRvcnM+PGF1dGgtYWRkcmVzcz5XZWxsY29tZSBUcnVzdCBTYW5nZXIgSW5zdGl0dXRlLCBI
aW54dG9uLCBDYW1icmlkZ2UsIFVLLjwvYXV0aC1hZGRyZXNzPjx0aXRsZXM+PHRpdGxlPk1hc3Np
dmUgZ2Vub21pYyByZWFycmFuZ2VtZW50IGFjcXVpcmVkIGluIGEgc2luZ2xlIGNhdGFzdHJvcGhp
YyBldmVudCBkdXJpbmcgY2FuY2VyIGRldmVsb3BtZW50PC90aXRsZT48c2Vjb25kYXJ5LXRpdGxl
PkNlbGw8L3NlY29uZGFyeS10aXRsZT48L3RpdGxlcz48cGVyaW9kaWNhbD48ZnVsbC10aXRsZT5D
ZWxsPC9mdWxsLXRpdGxlPjwvcGVyaW9kaWNhbD48cGFnZXM+MjctNDA8L3BhZ2VzPjx2b2x1bWU+
MTQ0PC92b2x1bWU+PG51bWJlcj4xPC9udW1iZXI+PGtleXdvcmRzPjxrZXl3b3JkPkJvbmUgTmVv
cGxhc21zL2dlbmV0aWNzPC9rZXl3b3JkPjxrZXl3b3JkPkNlbGwgTGluZSwgVHVtb3I8L2tleXdv
cmQ+PGtleXdvcmQ+KkNocm9tb3NvbWUgQWJlcnJhdGlvbnM8L2tleXdvcmQ+PGtleXdvcmQ+Q2hy
b21vc29tZSBQYWludGluZzwva2V5d29yZD48a2V5d29yZD5GZW1hbGU8L2tleXdvcmQ+PGtleXdv
cmQ+R2VuZSBSZWFycmFuZ2VtZW50PC9rZXl3b3JkPjxrZXl3b3JkPkh1bWFuczwva2V5d29yZD48
a2V5d29yZD5MZXVrZW1pYSwgTHltcGhvY3l0aWMsIENocm9uaWMsIEItQ2VsbC9nZW5ldGljczwv
a2V5d29yZD48a2V5d29yZD5NaWRkbGUgQWdlZDwva2V5d29yZD48a2V5d29yZD5OZW9wbGFzbXMv
KmdlbmV0aWNzLypwYXRob2xvZ3k8L2tleXdvcmQ+PC9rZXl3b3Jkcz48ZGF0ZXM+PHllYXI+MjAx
MTwveWVhcj48cHViLWRhdGVzPjxkYXRlPkphbiAwNzwvZGF0ZT48L3B1Yi1kYXRlcz48L2RhdGVz
Pjxpc2JuPjEwOTctNDE3MiAoRWxlY3Ryb25pYykmI3hEOzAwOTItODY3NCAoTGlua2luZyk8L2lz
Ym4+PGFjY2Vzc2lvbi1udW0+MjEyMTUzNjc8L2FjY2Vzc2lvbi1udW0+PHVybHM+PHJlbGF0ZWQt
dXJscz48dXJsPmh0dHBzOi8vd3d3Lm5jYmkubmxtLm5paC5nb3YvcHVibWVkLzIxMjE1MzY3PC91
cmw+PC9yZWxhdGVkLXVybHM+PC91cmxzPjxjdXN0b20yPlBNQzMwNjUzMDc8L2N1c3RvbTI+PGVs
ZWN0cm9uaWMtcmVzb3VyY2UtbnVtPjEwLjEwMTYvai5jZWxsLjIwMTAuMTEuMDU1PC9lbGVjdHJv
bmljLXJlc291cmNlLW51bT48L3JlY29yZD48L0NpdGU+PC9FbmROb3RlPn==
</w:fldData>
        </w:fldChar>
      </w:r>
      <w:r w:rsidR="00D53857" w:rsidRPr="00847E95">
        <w:instrText xml:space="preserve"> ADDIN EN.CITE </w:instrText>
      </w:r>
      <w:r w:rsidR="00D53857" w:rsidRPr="00847E95">
        <w:fldChar w:fldCharType="begin">
          <w:fldData xml:space="preserve">PEVuZE5vdGU+PENpdGU+PEF1dGhvcj5TdGVwaGVuczwvQXV0aG9yPjxZZWFyPjIwMTE8L1llYXI+
PFJlY051bT42OTwvUmVjTnVtPjxEaXNwbGF5VGV4dD4oU3RlcGhlbnMgZXQgYWwuIDIwMTEpPC9E
aXNwbGF5VGV4dD48cmVjb3JkPjxyZWMtbnVtYmVyPjY5PC9yZWMtbnVtYmVyPjxmb3JlaWduLWtl
eXM+PGtleSBhcHA9IkVOIiBkYi1pZD0icmVmcDkwcGF5c3p2eHplZnRzbXBkZjlhZmYyMGQyZXB4
OWFwIiB0aW1lc3RhbXA9IjE1MTA5MTQyMjYiPjY5PC9rZXk+PC9mb3JlaWduLWtleXM+PHJlZi10
eXBlIG5hbWU9IkpvdXJuYWwgQXJ0aWNsZSI+MTc8L3JlZi10eXBlPjxjb250cmlidXRvcnM+PGF1
dGhvcnM+PGF1dGhvcj5TdGVwaGVucywgUC4gSi48L2F1dGhvcj48YXV0aG9yPkdyZWVubWFuLCBD
LiBELjwvYXV0aG9yPjxhdXRob3I+RnUsIEIuPC9hdXRob3I+PGF1dGhvcj5ZYW5nLCBGLjwvYXV0
aG9yPjxhdXRob3I+QmlnbmVsbCwgRy4gUi48L2F1dGhvcj48YXV0aG9yPk11ZGllLCBMLiBKLjwv
YXV0aG9yPjxhdXRob3I+UGxlYXNhbmNlLCBFLiBELjwvYXV0aG9yPjxhdXRob3I+TGF1LCBLLiBX
LjwvYXV0aG9yPjxhdXRob3I+QmVhcmUsIEQuPC9hdXRob3I+PGF1dGhvcj5TdGViYmluZ3MsIEwu
IEEuPC9hdXRob3I+PGF1dGhvcj5NY0xhcmVuLCBTLjwvYXV0aG9yPjxhdXRob3I+TGluLCBNLiBM
LjwvYXV0aG9yPjxhdXRob3I+TWNCcmlkZSwgRC4gSi48L2F1dGhvcj48YXV0aG9yPlZhcmVsYSwg
SS48L2F1dGhvcj48YXV0aG9yPk5pay1aYWluYWwsIFMuPC9hdXRob3I+PGF1dGhvcj5MZXJveSwg
Qy48L2F1dGhvcj48YXV0aG9yPkppYSwgTS48L2F1dGhvcj48YXV0aG9yPk1lbnppZXMsIEEuPC9h
dXRob3I+PGF1dGhvcj5CdXRsZXIsIEEuIFAuPC9hdXRob3I+PGF1dGhvcj5UZWFndWUsIEouIFcu
PC9hdXRob3I+PGF1dGhvcj5RdWFpbCwgTS4gQS48L2F1dGhvcj48YXV0aG9yPkJ1cnRvbiwgSi48
L2F1dGhvcj48YXV0aG9yPlN3ZXJkbG93LCBILjwvYXV0aG9yPjxhdXRob3I+Q2FydGVyLCBOLiBQ
LjwvYXV0aG9yPjxhdXRob3I+TW9yc2JlcmdlciwgTC4gQS48L2F1dGhvcj48YXV0aG9yPklhY29i
dXppby1Eb25haHVlLCBDLjwvYXV0aG9yPjxhdXRob3I+Rm9sbG93cywgRy4gQS48L2F1dGhvcj48
YXV0aG9yPkdyZWVuLCBBLiBSLjwvYXV0aG9yPjxhdXRob3I+RmxhbmFnYW4sIEEuIE0uPC9hdXRo
b3I+PGF1dGhvcj5TdHJhdHRvbiwgTS4gUi48L2F1dGhvcj48YXV0aG9yPkZ1dHJlYWwsIFAuIEEu
PC9hdXRob3I+PGF1dGhvcj5DYW1wYmVsbCwgUC4gSi48L2F1dGhvcj48L2F1dGhvcnM+PC9jb250
cmlidXRvcnM+PGF1dGgtYWRkcmVzcz5XZWxsY29tZSBUcnVzdCBTYW5nZXIgSW5zdGl0dXRlLCBI
aW54dG9uLCBDYW1icmlkZ2UsIFVLLjwvYXV0aC1hZGRyZXNzPjx0aXRsZXM+PHRpdGxlPk1hc3Np
dmUgZ2Vub21pYyByZWFycmFuZ2VtZW50IGFjcXVpcmVkIGluIGEgc2luZ2xlIGNhdGFzdHJvcGhp
YyBldmVudCBkdXJpbmcgY2FuY2VyIGRldmVsb3BtZW50PC90aXRsZT48c2Vjb25kYXJ5LXRpdGxl
PkNlbGw8L3NlY29uZGFyeS10aXRsZT48L3RpdGxlcz48cGVyaW9kaWNhbD48ZnVsbC10aXRsZT5D
ZWxsPC9mdWxsLXRpdGxlPjwvcGVyaW9kaWNhbD48cGFnZXM+MjctNDA8L3BhZ2VzPjx2b2x1bWU+
MTQ0PC92b2x1bWU+PG51bWJlcj4xPC9udW1iZXI+PGtleXdvcmRzPjxrZXl3b3JkPkJvbmUgTmVv
cGxhc21zL2dlbmV0aWNzPC9rZXl3b3JkPjxrZXl3b3JkPkNlbGwgTGluZSwgVHVtb3I8L2tleXdv
cmQ+PGtleXdvcmQ+KkNocm9tb3NvbWUgQWJlcnJhdGlvbnM8L2tleXdvcmQ+PGtleXdvcmQ+Q2hy
b21vc29tZSBQYWludGluZzwva2V5d29yZD48a2V5d29yZD5GZW1hbGU8L2tleXdvcmQ+PGtleXdv
cmQ+R2VuZSBSZWFycmFuZ2VtZW50PC9rZXl3b3JkPjxrZXl3b3JkPkh1bWFuczwva2V5d29yZD48
a2V5d29yZD5MZXVrZW1pYSwgTHltcGhvY3l0aWMsIENocm9uaWMsIEItQ2VsbC9nZW5ldGljczwv
a2V5d29yZD48a2V5d29yZD5NaWRkbGUgQWdlZDwva2V5d29yZD48a2V5d29yZD5OZW9wbGFzbXMv
KmdlbmV0aWNzLypwYXRob2xvZ3k8L2tleXdvcmQ+PC9rZXl3b3Jkcz48ZGF0ZXM+PHllYXI+MjAx
MTwveWVhcj48cHViLWRhdGVzPjxkYXRlPkphbiAwNzwvZGF0ZT48L3B1Yi1kYXRlcz48L2RhdGVz
Pjxpc2JuPjEwOTctNDE3MiAoRWxlY3Ryb25pYykmI3hEOzAwOTItODY3NCAoTGlua2luZyk8L2lz
Ym4+PGFjY2Vzc2lvbi1udW0+MjEyMTUzNjc8L2FjY2Vzc2lvbi1udW0+PHVybHM+PHJlbGF0ZWQt
dXJscz48dXJsPmh0dHBzOi8vd3d3Lm5jYmkubmxtLm5paC5nb3YvcHVibWVkLzIxMjE1MzY3PC91
cmw+PC9yZWxhdGVkLXVybHM+PC91cmxzPjxjdXN0b20yPlBNQzMwNjUzMDc8L2N1c3RvbTI+PGVs
ZWN0cm9uaWMtcmVzb3VyY2UtbnVtPjEwLjEwMTYvai5jZWxsLjIwMTAuMTEuMDU1PC9lbGVjdHJv
bmljLXJlc291cmNlLW51bT48L3JlY29yZD48L0NpdGU+PC9FbmROb3RlPn==
</w:fldData>
        </w:fldChar>
      </w:r>
      <w:r w:rsidR="00D53857" w:rsidRPr="00847E95">
        <w:instrText xml:space="preserve"> ADDIN EN.CITE.DATA </w:instrText>
      </w:r>
      <w:r w:rsidR="00D53857" w:rsidRPr="00847E95">
        <w:fldChar w:fldCharType="end"/>
      </w:r>
      <w:r w:rsidR="00D53857" w:rsidRPr="00AA5E4A">
        <w:fldChar w:fldCharType="separate"/>
      </w:r>
      <w:r w:rsidR="00D53857" w:rsidRPr="00AA5E4A">
        <w:rPr>
          <w:noProof/>
        </w:rPr>
        <w:t>(Stephens et al. 2011)</w:t>
      </w:r>
      <w:r w:rsidR="00D53857" w:rsidRPr="00AA5E4A">
        <w:fldChar w:fldCharType="end"/>
      </w:r>
      <w:r w:rsidR="00D53857" w:rsidRPr="00AA5E4A">
        <w:t xml:space="preserve">, osteosarcoma (C) </w:t>
      </w:r>
      <w:r w:rsidR="00D53857" w:rsidRPr="00AA5E4A">
        <w:fldChar w:fldCharType="begin">
          <w:fldData xml:space="preserve">PEVuZE5vdGU+PENpdGU+PEF1dGhvcj5TdGVwaGVuczwvQXV0aG9yPjxZZWFyPjIwMTE8L1llYXI+
PFJlY051bT42OTwvUmVjTnVtPjxEaXNwbGF5VGV4dD4oU3RlcGhlbnMgZXQgYWwuIDIwMTEpPC9E
aXNwbGF5VGV4dD48cmVjb3JkPjxyZWMtbnVtYmVyPjY5PC9yZWMtbnVtYmVyPjxmb3JlaWduLWtl
eXM+PGtleSBhcHA9IkVOIiBkYi1pZD0icmVmcDkwcGF5c3p2eHplZnRzbXBkZjlhZmYyMGQyZXB4
OWFwIiB0aW1lc3RhbXA9IjE1MTA5MTQyMjYiPjY5PC9rZXk+PC9mb3JlaWduLWtleXM+PHJlZi10
eXBlIG5hbWU9IkpvdXJuYWwgQXJ0aWNsZSI+MTc8L3JlZi10eXBlPjxjb250cmlidXRvcnM+PGF1
dGhvcnM+PGF1dGhvcj5TdGVwaGVucywgUC4gSi48L2F1dGhvcj48YXV0aG9yPkdyZWVubWFuLCBD
LiBELjwvYXV0aG9yPjxhdXRob3I+RnUsIEIuPC9hdXRob3I+PGF1dGhvcj5ZYW5nLCBGLjwvYXV0
aG9yPjxhdXRob3I+QmlnbmVsbCwgRy4gUi48L2F1dGhvcj48YXV0aG9yPk11ZGllLCBMLiBKLjwv
YXV0aG9yPjxhdXRob3I+UGxlYXNhbmNlLCBFLiBELjwvYXV0aG9yPjxhdXRob3I+TGF1LCBLLiBX
LjwvYXV0aG9yPjxhdXRob3I+QmVhcmUsIEQuPC9hdXRob3I+PGF1dGhvcj5TdGViYmluZ3MsIEwu
IEEuPC9hdXRob3I+PGF1dGhvcj5NY0xhcmVuLCBTLjwvYXV0aG9yPjxhdXRob3I+TGluLCBNLiBM
LjwvYXV0aG9yPjxhdXRob3I+TWNCcmlkZSwgRC4gSi48L2F1dGhvcj48YXV0aG9yPlZhcmVsYSwg
SS48L2F1dGhvcj48YXV0aG9yPk5pay1aYWluYWwsIFMuPC9hdXRob3I+PGF1dGhvcj5MZXJveSwg
Qy48L2F1dGhvcj48YXV0aG9yPkppYSwgTS48L2F1dGhvcj48YXV0aG9yPk1lbnppZXMsIEEuPC9h
dXRob3I+PGF1dGhvcj5CdXRsZXIsIEEuIFAuPC9hdXRob3I+PGF1dGhvcj5UZWFndWUsIEouIFcu
PC9hdXRob3I+PGF1dGhvcj5RdWFpbCwgTS4gQS48L2F1dGhvcj48YXV0aG9yPkJ1cnRvbiwgSi48
L2F1dGhvcj48YXV0aG9yPlN3ZXJkbG93LCBILjwvYXV0aG9yPjxhdXRob3I+Q2FydGVyLCBOLiBQ
LjwvYXV0aG9yPjxhdXRob3I+TW9yc2JlcmdlciwgTC4gQS48L2F1dGhvcj48YXV0aG9yPklhY29i
dXppby1Eb25haHVlLCBDLjwvYXV0aG9yPjxhdXRob3I+Rm9sbG93cywgRy4gQS48L2F1dGhvcj48
YXV0aG9yPkdyZWVuLCBBLiBSLjwvYXV0aG9yPjxhdXRob3I+RmxhbmFnYW4sIEEuIE0uPC9hdXRo
b3I+PGF1dGhvcj5TdHJhdHRvbiwgTS4gUi48L2F1dGhvcj48YXV0aG9yPkZ1dHJlYWwsIFAuIEEu
PC9hdXRob3I+PGF1dGhvcj5DYW1wYmVsbCwgUC4gSi48L2F1dGhvcj48L2F1dGhvcnM+PC9jb250
cmlidXRvcnM+PGF1dGgtYWRkcmVzcz5XZWxsY29tZSBUcnVzdCBTYW5nZXIgSW5zdGl0dXRlLCBI
aW54dG9uLCBDYW1icmlkZ2UsIFVLLjwvYXV0aC1hZGRyZXNzPjx0aXRsZXM+PHRpdGxlPk1hc3Np
dmUgZ2Vub21pYyByZWFycmFuZ2VtZW50IGFjcXVpcmVkIGluIGEgc2luZ2xlIGNhdGFzdHJvcGhp
YyBldmVudCBkdXJpbmcgY2FuY2VyIGRldmVsb3BtZW50PC90aXRsZT48c2Vjb25kYXJ5LXRpdGxl
PkNlbGw8L3NlY29uZGFyeS10aXRsZT48L3RpdGxlcz48cGVyaW9kaWNhbD48ZnVsbC10aXRsZT5D
ZWxsPC9mdWxsLXRpdGxlPjwvcGVyaW9kaWNhbD48cGFnZXM+MjctNDA8L3BhZ2VzPjx2b2x1bWU+
MTQ0PC92b2x1bWU+PG51bWJlcj4xPC9udW1iZXI+PGtleXdvcmRzPjxrZXl3b3JkPkJvbmUgTmVv
cGxhc21zL2dlbmV0aWNzPC9rZXl3b3JkPjxrZXl3b3JkPkNlbGwgTGluZSwgVHVtb3I8L2tleXdv
cmQ+PGtleXdvcmQ+KkNocm9tb3NvbWUgQWJlcnJhdGlvbnM8L2tleXdvcmQ+PGtleXdvcmQ+Q2hy
b21vc29tZSBQYWludGluZzwva2V5d29yZD48a2V5d29yZD5GZW1hbGU8L2tleXdvcmQ+PGtleXdv
cmQ+R2VuZSBSZWFycmFuZ2VtZW50PC9rZXl3b3JkPjxrZXl3b3JkPkh1bWFuczwva2V5d29yZD48
a2V5d29yZD5MZXVrZW1pYSwgTHltcGhvY3l0aWMsIENocm9uaWMsIEItQ2VsbC9nZW5ldGljczwv
a2V5d29yZD48a2V5d29yZD5NaWRkbGUgQWdlZDwva2V5d29yZD48a2V5d29yZD5OZW9wbGFzbXMv
KmdlbmV0aWNzLypwYXRob2xvZ3k8L2tleXdvcmQ+PC9rZXl3b3Jkcz48ZGF0ZXM+PHllYXI+MjAx
MTwveWVhcj48cHViLWRhdGVzPjxkYXRlPkphbiAwNzwvZGF0ZT48L3B1Yi1kYXRlcz48L2RhdGVz
Pjxpc2JuPjEwOTctNDE3MiAoRWxlY3Ryb25pYykmI3hEOzAwOTItODY3NCAoTGlua2luZyk8L2lz
Ym4+PGFjY2Vzc2lvbi1udW0+MjEyMTUzNjc8L2FjY2Vzc2lvbi1udW0+PHVybHM+PHJlbGF0ZWQt
dXJscz48dXJsPmh0dHBzOi8vd3d3Lm5jYmkubmxtLm5paC5nb3YvcHVibWVkLzIxMjE1MzY3PC91
cmw+PC9yZWxhdGVkLXVybHM+PC91cmxzPjxjdXN0b20yPlBNQzMwNjUzMDc8L2N1c3RvbTI+PGVs
ZWN0cm9uaWMtcmVzb3VyY2UtbnVtPjEwLjEwMTYvai5jZWxsLjIwMTAuMTEuMDU1PC9lbGVjdHJv
bmljLXJlc291cmNlLW51bT48L3JlY29yZD48L0NpdGU+PC9FbmROb3RlPn==
</w:fldData>
        </w:fldChar>
      </w:r>
      <w:r w:rsidR="00D53857" w:rsidRPr="00847E95">
        <w:instrText xml:space="preserve"> ADDIN EN.CITE </w:instrText>
      </w:r>
      <w:r w:rsidR="00D53857" w:rsidRPr="00847E95">
        <w:fldChar w:fldCharType="begin">
          <w:fldData xml:space="preserve">PEVuZE5vdGU+PENpdGU+PEF1dGhvcj5TdGVwaGVuczwvQXV0aG9yPjxZZWFyPjIwMTE8L1llYXI+
PFJlY051bT42OTwvUmVjTnVtPjxEaXNwbGF5VGV4dD4oU3RlcGhlbnMgZXQgYWwuIDIwMTEpPC9E
aXNwbGF5VGV4dD48cmVjb3JkPjxyZWMtbnVtYmVyPjY5PC9yZWMtbnVtYmVyPjxmb3JlaWduLWtl
eXM+PGtleSBhcHA9IkVOIiBkYi1pZD0icmVmcDkwcGF5c3p2eHplZnRzbXBkZjlhZmYyMGQyZXB4
OWFwIiB0aW1lc3RhbXA9IjE1MTA5MTQyMjYiPjY5PC9rZXk+PC9mb3JlaWduLWtleXM+PHJlZi10
eXBlIG5hbWU9IkpvdXJuYWwgQXJ0aWNsZSI+MTc8L3JlZi10eXBlPjxjb250cmlidXRvcnM+PGF1
dGhvcnM+PGF1dGhvcj5TdGVwaGVucywgUC4gSi48L2F1dGhvcj48YXV0aG9yPkdyZWVubWFuLCBD
LiBELjwvYXV0aG9yPjxhdXRob3I+RnUsIEIuPC9hdXRob3I+PGF1dGhvcj5ZYW5nLCBGLjwvYXV0
aG9yPjxhdXRob3I+QmlnbmVsbCwgRy4gUi48L2F1dGhvcj48YXV0aG9yPk11ZGllLCBMLiBKLjwv
YXV0aG9yPjxhdXRob3I+UGxlYXNhbmNlLCBFLiBELjwvYXV0aG9yPjxhdXRob3I+TGF1LCBLLiBX
LjwvYXV0aG9yPjxhdXRob3I+QmVhcmUsIEQuPC9hdXRob3I+PGF1dGhvcj5TdGViYmluZ3MsIEwu
IEEuPC9hdXRob3I+PGF1dGhvcj5NY0xhcmVuLCBTLjwvYXV0aG9yPjxhdXRob3I+TGluLCBNLiBM
LjwvYXV0aG9yPjxhdXRob3I+TWNCcmlkZSwgRC4gSi48L2F1dGhvcj48YXV0aG9yPlZhcmVsYSwg
SS48L2F1dGhvcj48YXV0aG9yPk5pay1aYWluYWwsIFMuPC9hdXRob3I+PGF1dGhvcj5MZXJveSwg
Qy48L2F1dGhvcj48YXV0aG9yPkppYSwgTS48L2F1dGhvcj48YXV0aG9yPk1lbnppZXMsIEEuPC9h
dXRob3I+PGF1dGhvcj5CdXRsZXIsIEEuIFAuPC9hdXRob3I+PGF1dGhvcj5UZWFndWUsIEouIFcu
PC9hdXRob3I+PGF1dGhvcj5RdWFpbCwgTS4gQS48L2F1dGhvcj48YXV0aG9yPkJ1cnRvbiwgSi48
L2F1dGhvcj48YXV0aG9yPlN3ZXJkbG93LCBILjwvYXV0aG9yPjxhdXRob3I+Q2FydGVyLCBOLiBQ
LjwvYXV0aG9yPjxhdXRob3I+TW9yc2JlcmdlciwgTC4gQS48L2F1dGhvcj48YXV0aG9yPklhY29i
dXppby1Eb25haHVlLCBDLjwvYXV0aG9yPjxhdXRob3I+Rm9sbG93cywgRy4gQS48L2F1dGhvcj48
YXV0aG9yPkdyZWVuLCBBLiBSLjwvYXV0aG9yPjxhdXRob3I+RmxhbmFnYW4sIEEuIE0uPC9hdXRo
b3I+PGF1dGhvcj5TdHJhdHRvbiwgTS4gUi48L2F1dGhvcj48YXV0aG9yPkZ1dHJlYWwsIFAuIEEu
PC9hdXRob3I+PGF1dGhvcj5DYW1wYmVsbCwgUC4gSi48L2F1dGhvcj48L2F1dGhvcnM+PC9jb250
cmlidXRvcnM+PGF1dGgtYWRkcmVzcz5XZWxsY29tZSBUcnVzdCBTYW5nZXIgSW5zdGl0dXRlLCBI
aW54dG9uLCBDYW1icmlkZ2UsIFVLLjwvYXV0aC1hZGRyZXNzPjx0aXRsZXM+PHRpdGxlPk1hc3Np
dmUgZ2Vub21pYyByZWFycmFuZ2VtZW50IGFjcXVpcmVkIGluIGEgc2luZ2xlIGNhdGFzdHJvcGhp
YyBldmVudCBkdXJpbmcgY2FuY2VyIGRldmVsb3BtZW50PC90aXRsZT48c2Vjb25kYXJ5LXRpdGxl
PkNlbGw8L3NlY29uZGFyeS10aXRsZT48L3RpdGxlcz48cGVyaW9kaWNhbD48ZnVsbC10aXRsZT5D
ZWxsPC9mdWxsLXRpdGxlPjwvcGVyaW9kaWNhbD48cGFnZXM+MjctNDA8L3BhZ2VzPjx2b2x1bWU+
MTQ0PC92b2x1bWU+PG51bWJlcj4xPC9udW1iZXI+PGtleXdvcmRzPjxrZXl3b3JkPkJvbmUgTmVv
cGxhc21zL2dlbmV0aWNzPC9rZXl3b3JkPjxrZXl3b3JkPkNlbGwgTGluZSwgVHVtb3I8L2tleXdv
cmQ+PGtleXdvcmQ+KkNocm9tb3NvbWUgQWJlcnJhdGlvbnM8L2tleXdvcmQ+PGtleXdvcmQ+Q2hy
b21vc29tZSBQYWludGluZzwva2V5d29yZD48a2V5d29yZD5GZW1hbGU8L2tleXdvcmQ+PGtleXdv
cmQ+R2VuZSBSZWFycmFuZ2VtZW50PC9rZXl3b3JkPjxrZXl3b3JkPkh1bWFuczwva2V5d29yZD48
a2V5d29yZD5MZXVrZW1pYSwgTHltcGhvY3l0aWMsIENocm9uaWMsIEItQ2VsbC9nZW5ldGljczwv
a2V5d29yZD48a2V5d29yZD5NaWRkbGUgQWdlZDwva2V5d29yZD48a2V5d29yZD5OZW9wbGFzbXMv
KmdlbmV0aWNzLypwYXRob2xvZ3k8L2tleXdvcmQ+PC9rZXl3b3Jkcz48ZGF0ZXM+PHllYXI+MjAx
MTwveWVhcj48cHViLWRhdGVzPjxkYXRlPkphbiAwNzwvZGF0ZT48L3B1Yi1kYXRlcz48L2RhdGVz
Pjxpc2JuPjEwOTctNDE3MiAoRWxlY3Ryb25pYykmI3hEOzAwOTItODY3NCAoTGlua2luZyk8L2lz
Ym4+PGFjY2Vzc2lvbi1udW0+MjEyMTUzNjc8L2FjY2Vzc2lvbi1udW0+PHVybHM+PHJlbGF0ZWQt
dXJscz48dXJsPmh0dHBzOi8vd3d3Lm5jYmkubmxtLm5paC5nb3YvcHVibWVkLzIxMjE1MzY3PC91
cmw+PC9yZWxhdGVkLXVybHM+PC91cmxzPjxjdXN0b20yPlBNQzMwNjUzMDc8L2N1c3RvbTI+PGVs
ZWN0cm9uaWMtcmVzb3VyY2UtbnVtPjEwLjEwMTYvai5jZWxsLjIwMTAuMTEuMDU1PC9lbGVjdHJv
bmljLXJlc291cmNlLW51bT48L3JlY29yZD48L0NpdGU+PC9FbmROb3RlPn==
</w:fldData>
        </w:fldChar>
      </w:r>
      <w:r w:rsidR="00D53857" w:rsidRPr="00847E95">
        <w:instrText xml:space="preserve"> ADDIN EN.CITE.DATA </w:instrText>
      </w:r>
      <w:r w:rsidR="00D53857" w:rsidRPr="00847E95">
        <w:fldChar w:fldCharType="end"/>
      </w:r>
      <w:r w:rsidR="00D53857" w:rsidRPr="00AA5E4A">
        <w:fldChar w:fldCharType="separate"/>
      </w:r>
      <w:r w:rsidR="00D53857" w:rsidRPr="00AA5E4A">
        <w:rPr>
          <w:noProof/>
        </w:rPr>
        <w:t>(Stephens et al. 2011)</w:t>
      </w:r>
      <w:r w:rsidR="00D53857" w:rsidRPr="00AA5E4A">
        <w:fldChar w:fldCharType="end"/>
      </w:r>
      <w:r w:rsidR="00D53857" w:rsidRPr="00AA5E4A">
        <w:t xml:space="preserve">, pancreatic (D) </w:t>
      </w:r>
      <w:r w:rsidR="00D53857" w:rsidRPr="00AA5E4A">
        <w:fldChar w:fldCharType="begin">
          <w:fldData xml:space="preserve">PEVuZE5vdGU+PENpdGU+PEF1dGhvcj5XYWRkZWxsPC9BdXRob3I+PFllYXI+MjAxNTwvWWVhcj48
UmVjTnVtPjIzOTwvUmVjTnVtPjxEaXNwbGF5VGV4dD4oV2FkZGVsbCBldCBhbC4gMjAxNSk8L0Rp
c3BsYXlUZXh0PjxyZWNvcmQ+PHJlYy1udW1iZXI+MjM5PC9yZWMtbnVtYmVyPjxmb3JlaWduLWtl
eXM+PGtleSBhcHA9IkVOIiBkYi1pZD0iZnJkMmRhZHY2OWFyc2NlMnZzbXh3dGU0czV0OTk5eGZ6
d3N6IiB0aW1lc3RhbXA9IjE1MjMzNTcyMjMiPjIzOTwva2V5PjwvZm9yZWlnbi1rZXlzPjxyZWYt
dHlwZSBuYW1lPSJKb3VybmFsIEFydGljbGUiPjE3PC9yZWYtdHlwZT48Y29udHJpYnV0b3JzPjxh
dXRob3JzPjxhdXRob3I+V2FkZGVsbCwgTi48L2F1dGhvcj48YXV0aG9yPlBhamljLCBNLjwvYXV0
aG9yPjxhdXRob3I+UGF0Y2gsIEEuIE0uPC9hdXRob3I+PGF1dGhvcj5DaGFuZywgRC4gSy48L2F1
dGhvcj48YXV0aG9yPkthc3NhaG4sIEsuIFMuPC9hdXRob3I+PGF1dGhvcj5CYWlsZXksIFAuPC9h
dXRob3I+PGF1dGhvcj5Kb2hucywgQS4gTC48L2F1dGhvcj48YXV0aG9yPk1pbGxlciwgRC48L2F1
dGhvcj48YXV0aG9yPk5vbmVzLCBLLjwvYXV0aG9yPjxhdXRob3I+UXVlaywgSy48L2F1dGhvcj48
YXV0aG9yPlF1aW5uLCBNLiBDLjwvYXV0aG9yPjxhdXRob3I+Um9iZXJ0c29uLCBBLiBKLjwvYXV0
aG9yPjxhdXRob3I+RmFkbHVsbGFoLCBNLiBaLjwvYXV0aG9yPjxhdXRob3I+QnJ1eG5lciwgVC4g
Si48L2F1dGhvcj48YXV0aG9yPkNocmlzdCwgQS4gTi48L2F1dGhvcj48YXV0aG9yPkhhcmxpd29u
ZywgSS48L2F1dGhvcj48YXV0aG9yPklkcmlzb2dsdSwgUy48L2F1dGhvcj48YXV0aG9yPk1hbm5p
bmcsIFMuPC9hdXRob3I+PGF1dGhvcj5Ob3Vyc2UsIEMuPC9hdXRob3I+PGF1dGhvcj5Ob3VyYmFr
aHNoLCBFLjwvYXV0aG9yPjxhdXRob3I+V2FuaSwgUy48L2F1dGhvcj48YXV0aG9yPldpbHNvbiwg
UC4gSi48L2F1dGhvcj48YXV0aG9yPk1hcmtoYW0sIEUuPC9hdXRob3I+PGF1dGhvcj5DbG9vbmFu
LCBOLjwvYXV0aG9yPjxhdXRob3I+QW5kZXJzb24sIE0uIEouPC9hdXRob3I+PGF1dGhvcj5GaW5r
LCBKLiBMLjwvYXV0aG9yPjxhdXRob3I+SG9sbWVzLCBPLjwvYXV0aG9yPjxhdXRob3I+S2F6YWtv
ZmYsIFMuIEguPC9hdXRob3I+PGF1dGhvcj5MZW9uYXJkLCBDLjwvYXV0aG9yPjxhdXRob3I+TmV3
ZWxsLCBGLjwvYXV0aG9yPjxhdXRob3I+UG91ZGVsLCBCLjwvYXV0aG9yPjxhdXRob3I+U29uZywg
Uy48L2F1dGhvcj48YXV0aG9yPlRheWxvciwgRC48L2F1dGhvcj48YXV0aG9yPldhZGRlbGwsIE4u
PC9hdXRob3I+PGF1dGhvcj5Xb29kLCBTLjwvYXV0aG9yPjxhdXRob3I+WHUsIFEuPC9hdXRob3I+
PGF1dGhvcj5XdSwgSi48L2F1dGhvcj48YXV0aG9yPlBpbmVzZSwgTS48L2F1dGhvcj48YXV0aG9y
PkNvd2xleSwgTS4gSi48L2F1dGhvcj48YXV0aG9yPkxlZSwgSC4gQy48L2F1dGhvcj48YXV0aG9y
PkpvbmVzLCBNLiBELjwvYXV0aG9yPjxhdXRob3I+TmFncmlhbCwgQS4gTS48L2F1dGhvcj48YXV0
aG9yPkh1bXBocmlzLCBKLjwvYXV0aG9yPjxhdXRob3I+Q2hhbnRyaWxsLCBMLiBBLjwvYXV0aG9y
PjxhdXRob3I+Q2hpbiwgVi48L2F1dGhvcj48YXV0aG9yPlN0ZWlubWFubiwgQS4gTS48L2F1dGhv
cj48YXV0aG9yPk1hd3NvbiwgQS48L2F1dGhvcj48YXV0aG9yPkh1bXBocmV5LCBFLiBTLjwvYXV0
aG9yPjxhdXRob3I+Q29sdmluLCBFLiBLLjwvYXV0aG9yPjxhdXRob3I+Q2hvdSwgQS48L2F1dGhv
cj48YXV0aG9yPlNjYXJsZXR0LCBDLiBKLjwvYXV0aG9yPjxhdXRob3I+UGluaG8sIEEuIFYuPC9h
dXRob3I+PGF1dGhvcj5HaXJ5LUxhdGVycmllcmUsIE0uPC9hdXRob3I+PGF1dGhvcj5Sb29tYW4s
IEkuPC9hdXRob3I+PGF1dGhvcj5TYW1yYSwgSi4gUy48L2F1dGhvcj48YXV0aG9yPktlbmNoLCBK
LiBHLjwvYXV0aG9yPjxhdXRob3I+UGV0dGl0dCwgSi4gQS48L2F1dGhvcj48YXV0aG9yPk1lcnJl
dHQsIE4uIEQuPC9hdXRob3I+PGF1dGhvcj5Ub29uLCBDLjwvYXV0aG9yPjxhdXRob3I+RXBhcmks
IEsuPC9hdXRob3I+PGF1dGhvcj5OZ3V5ZW4sIE4uIFEuPC9hdXRob3I+PGF1dGhvcj5CYXJib3Vy
LCBBLjwvYXV0aG9yPjxhdXRob3I+WmVwcywgTi48L2F1dGhvcj48YXV0aG9yPkphbWllc29uLCBO
LiBCLjwvYXV0aG9yPjxhdXRob3I+R3JhaGFtLCBKLiBTLjwvYXV0aG9yPjxhdXRob3I+TmljbG91
LCBTLiBQLjwvYXV0aG9yPjxhdXRob3I+Qmplcmt2aWcsIFIuPC9hdXRob3I+PGF1dGhvcj5HcnV0
em1hbm4sIFIuPC9hdXRob3I+PGF1dGhvcj5BdXN0LCBELjwvYXV0aG9yPjxhdXRob3I+SHJ1YmFu
LCBSLiBILjwvYXV0aG9yPjxhdXRob3I+TWFpdHJhLCBBLjwvYXV0aG9yPjxhdXRob3I+SWFjb2J1
emlvLURvbmFodWUsIEMuIEEuPC9hdXRob3I+PGF1dGhvcj5Xb2xmZ2FuZywgQy4gTC48L2F1dGhv
cj48YXV0aG9yPk1vcmdhbiwgUi4gQS48L2F1dGhvcj48YXV0aG9yPkxhd2xvciwgUi4gVC48L2F1
dGhvcj48YXV0aG9yPkNvcmJvLCBWLjwvYXV0aG9yPjxhdXRob3I+QmFzc2ksIEMuPC9hdXRob3I+
PGF1dGhvcj5GYWxjb25pLCBNLjwvYXV0aG9yPjxhdXRob3I+WmFtYm9uaSwgRy48L2F1dGhvcj48
YXV0aG9yPlRvcnRvcmEsIEcuPC9hdXRob3I+PGF1dGhvcj5UZW1wZXJvLCBNLiBBLjwvYXV0aG9y
PjxhdXRob3I+QXVzdHJhbGlhbiBQYW5jcmVhdGljIENhbmNlciBHZW5vbWUsIEluaXRpYXRpdmU8
L2F1dGhvcj48YXV0aG9yPkdpbGwsIEEuIEouPC9hdXRob3I+PGF1dGhvcj5Fc2hsZW1hbiwgSi4g
Ui48L2F1dGhvcj48YXV0aG9yPlBpbGFyc2t5LCBDLjwvYXV0aG9yPjxhdXRob3I+U2NhcnBhLCBB
LjwvYXV0aG9yPjxhdXRob3I+TXVzZ3JvdmUsIEUuIEEuPC9hdXRob3I+PGF1dGhvcj5QZWFyc29u
LCBKLiBWLjwvYXV0aG9yPjxhdXRob3I+QmlhbmtpbiwgQS4gVi48L2F1dGhvcj48YXV0aG9yPkdy
aW1tb25kLCBTLiBNLjwvYXV0aG9yPjwvYXV0aG9ycz48L2NvbnRyaWJ1dG9ycz48YXV0aC1hZGRy
ZXNzPjFdIFF1ZWVuc2xhbmQgQ2VudHJlIGZvciBNZWRpY2FsIEdlbm9taWNzLCBJbnN0aXR1dGUg
Zm9yIE1vbGVjdWxhciBCaW9zY2llbmNlLCBUaGUgVW5pdmVyc2l0eSBvZiBRdWVlbnNsYW5kLCBT
dCBMdWNpYSwgQnJpc2JhbmUsIFF1ZWVuc2xhbmQgNDA3MiwgQXVzdHJhbGlhIFsyXSBRSU1SIEJl
cmdob2ZlciBNZWRpY2FsIFJlc2VhcmNoIEluc3RpdHV0ZSwgSGVyc3RvbiBSb2FkLCBCcmlzYmFu
ZSA0MDA2LCBBdXN0cmFsaWEuJiN4RDsxXSBUaGUgS2luZ2hvcm4gQ2FuY2VyIENlbnRyZSwgQ2Fu
Y2VyIERpdmlzaW9uLCBHYXJ2YW4gSW5zdGl0dXRlIG9mIE1lZGljYWwgUmVzZWFyY2gsIFVuaXZl
cnNpdHkgb2YgTmV3IFNvdXRoIFdhbGVzLCAzODQgVmljdG9yaWEgU3QsIERhcmxpbmdodXJzdCwg
U3lkbmV5LCBOZXcgU291dGggV2FsZXMgMjAxMCwgQXVzdHJhbGlhIFsyXSBTdCBWaW5jZW50JmFw
b3M7cyBDbGluaWNhbCBTY2hvb2wsIEZhY3VsdHkgb2YgTWVkaWNpbmUsIFVuaXZlcnNpdHkgb2Yg
TmV3IFNvdXRoIFdhbGVzLCBOZXcgU291dGggV2FsZXMgMjAxMCwgQXVzdHJhbGlhLiYjeEQ7UXVl
ZW5zbGFuZCBDZW50cmUgZm9yIE1lZGljYWwgR2Vub21pY3MsIEluc3RpdHV0ZSBmb3IgTW9sZWN1
bGFyIEJpb3NjaWVuY2UsIFRoZSBVbml2ZXJzaXR5IG9mIFF1ZWVuc2xhbmQsIFN0IEx1Y2lhLCBC
cmlzYmFuZSwgUXVlZW5zbGFuZCA0MDcyLCBBdXN0cmFsaWEuJiN4RDsxXSBUaGUgS2luZ2hvcm4g
Q2FuY2VyIENlbnRyZSwgQ2FuY2VyIERpdmlzaW9uLCBHYXJ2YW4gSW5zdGl0dXRlIG9mIE1lZGlj
YWwgUmVzZWFyY2gsIFVuaXZlcnNpdHkgb2YgTmV3IFNvdXRoIFdhbGVzLCAzODQgVmljdG9yaWEg
U3QsIERhcmxpbmdodXJzdCwgU3lkbmV5LCBOZXcgU291dGggV2FsZXMgMjAxMCwgQXVzdHJhbGlh
IFsyXSBEZXBhcnRtZW50IG9mIFN1cmdlcnksIEJhbmtzdG93biBIb3NwaXRhbCwgRWxkcmlkZ2Ug
Um9hZCwgQmFua3N0b3duLCBTeWRuZXksIE5ldyBTb3V0aCBXYWxlcyAyMjAwLCBBdXN0cmFsaWEg
WzNdIFNvdXRoIFdlc3Rlcm4gU3lkbmV5IENsaW5pY2FsIFNjaG9vbCwgRmFjdWx0eSBvZiBNZWRp
Y2luZSwgVW5pdmVyc2l0eSBvZiBOZXcgU291dGggV2FsZXMsIExpdmVycG9vbCwgTmV3IFNvdXRo
IFdhbGVzIDIxNzAsIEF1c3RyYWxpYSBbNF0gV29sZnNvbiBXb2hsIENhbmNlciBSZXNlYXJjaCBD
ZW50cmUsIEluc3RpdHV0ZSBvZiBDYW5jZXIgU2NpZW5jZXMsIFVuaXZlcnNpdHkgb2YgR2xhc2dv
dywgR2Fyc2N1YmUgRXN0YXRlLCBTd2l0Y2hiYWNrIFJvYWQsIEJlYXJzZGVuLCBHbGFzZ293IEc2
MSAxQkQsIFVLLiYjeEQ7MV0gUXVlZW5zbGFuZCBDZW50cmUgZm9yIE1lZGljYWwgR2Vub21pY3Ms
IEluc3RpdHV0ZSBmb3IgTW9sZWN1bGFyIEJpb3NjaWVuY2UsIFRoZSBVbml2ZXJzaXR5IG9mIFF1
ZWVuc2xhbmQsIFN0IEx1Y2lhLCBCcmlzYmFuZSwgUXVlZW5zbGFuZCA0MDcyLCBBdXN0cmFsaWEg
WzJdIFdvbGZzb24gV29obCBDYW5jZXIgUmVzZWFyY2ggQ2VudHJlLCBJbnN0aXR1dGUgb2YgQ2Fu
Y2VyIFNjaWVuY2VzLCBVbml2ZXJzaXR5IG9mIEdsYXNnb3csIEdhcnNjdWJlIEVzdGF0ZSwgU3dp
dGNoYmFjayBSb2FkLCBCZWFyc2RlbiwgR2xhc2dvdyBHNjEgMUJELCBVSy4mI3hEO1RoZSBLaW5n
aG9ybiBDYW5jZXIgQ2VudHJlLCBDYW5jZXIgRGl2aXNpb24sIEdhcnZhbiBJbnN0aXR1dGUgb2Yg
TWVkaWNhbCBSZXNlYXJjaCwgVW5pdmVyc2l0eSBvZiBOZXcgU291dGggV2FsZXMsIDM4NCBWaWN0
b3JpYSBTdCwgRGFybGluZ2h1cnN0LCBTeWRuZXksIE5ldyBTb3V0aCBXYWxlcyAyMDEwLCBBdXN0
cmFsaWEuJiN4RDsxXSBUaGUgS2luZ2hvcm4gQ2FuY2VyIENlbnRyZSwgQ2FuY2VyIERpdmlzaW9u
LCBHYXJ2YW4gSW5zdGl0dXRlIG9mIE1lZGljYWwgUmVzZWFyY2gsIFVuaXZlcnNpdHkgb2YgTmV3
IFNvdXRoIFdhbGVzLCAzODQgVmljdG9yaWEgU3QsIERhcmxpbmdodXJzdCwgU3lkbmV5LCBOZXcg
U291dGggV2FsZXMgMjAxMCwgQXVzdHJhbGlhIFsyXSBXb2xmc29uIFdvaGwgQ2FuY2VyIFJlc2Vh
cmNoIENlbnRyZSwgSW5zdGl0dXRlIG9mIENhbmNlciBTY2llbmNlcywgVW5pdmVyc2l0eSBvZiBH
bGFzZ293LCBHYXJzY3ViZSBFc3RhdGUsIFN3aXRjaGJhY2sgUm9hZCwgQmVhcnNkZW4sIEdsYXNn
b3cgRzYxIDFCRCwgVUsuJiN4RDsxXSBUaGUgS2luZ2hvcm4gQ2FuY2VyIENlbnRyZSwgQ2FuY2Vy
IERpdmlzaW9uLCBHYXJ2YW4gSW5zdGl0dXRlIG9mIE1lZGljYWwgUmVzZWFyY2gsIFVuaXZlcnNp
dHkgb2YgTmV3IFNvdXRoIFdhbGVzLCAzODQgVmljdG9yaWEgU3QsIERhcmxpbmdodXJzdCwgU3lk
bmV5LCBOZXcgU291dGggV2FsZXMgMjAxMCwgQXVzdHJhbGlhIFsyXSBEZXBhcnRtZW50IG9mIEFu
YXRvbWljYWwgUGF0aG9sb2d5LCBTdCBWaW5jZW50JmFwb3M7cyBIb3NwaXRhbCwgU3lkbmV5LCBO
ZXcgU291dGggV2FsZXMgMjAxMCwgQXVzdHJhbGlhLiYjeEQ7MV0gVGhlIEtpbmdob3JuIENhbmNl
ciBDZW50cmUsIENhbmNlciBEaXZpc2lvbiwgR2FydmFuIEluc3RpdHV0ZSBvZiBNZWRpY2FsIFJl
c2VhcmNoLCBVbml2ZXJzaXR5IG9mIE5ldyBTb3V0aCBXYWxlcywgMzg0IFZpY3RvcmlhIFN0LCBE
YXJsaW5naHVyc3QsIFN5ZG5leSwgTmV3IFNvdXRoIFdhbGVzIDIwMTAsIEF1c3RyYWxpYSBbMl0g
U2Nob29sIG9mIEVudmlyb25tZW50YWwgJmFtcDtMaWZlIFNjaWVuY2VzLCBVbml2ZXJzaXR5IG9m
IE5ld2Nhc3RsZSwgT3VyaW1iYWgsIE5ldyBTb3V0aCBXYWxlcyAyMjU4LCBBdXN0cmFsaWEuJiN4
RDsxXSBEZXBhcnRtZW50IG9mIFN1cmdlcnksIFJveWFsIE5vcnRoIFNob3JlIEhvc3BpdGFsLCBT
dCBMZW9uYXJkcywgU3lkbmV5LCBOZXcgU291dGggV2FsZXMgMjA2NSwgQXVzdHJhbGlhIFsyXSBV
bml2ZXJzaXR5IG9mIFN5ZG5leSwgU3lkbmV5LCBOZXcgU291dGggV2FsZXMgMjAwNiwgQXVzdHJh
bGlhLiYjeEQ7MV0gVGhlIEtpbmdob3JuIENhbmNlciBDZW50cmUsIENhbmNlciBEaXZpc2lvbiwg
R2FydmFuIEluc3RpdHV0ZSBvZiBNZWRpY2FsIFJlc2VhcmNoLCBVbml2ZXJzaXR5IG9mIE5ldyBT
b3V0aCBXYWxlcywgMzg0IFZpY3RvcmlhIFN0LCBEYXJsaW5naHVyc3QsIFN5ZG5leSwgTmV3IFNv
dXRoIFdhbGVzIDIwMTAsIEF1c3RyYWxpYSBbMl0gVW5pdmVyc2l0eSBvZiBTeWRuZXksIFN5ZG5l
eSwgTmV3IFNvdXRoIFdhbGVzIDIwMDYsIEF1c3RyYWxpYSBbM10gVGlzc3VlIFBhdGhvbG9neSBh
bmQgRGlhZ25vc3RpYyBPbmNvbG9neSwgUm95YWwgUHJpbmNlIEFsZnJlZCBIb3NwaXRhbCwgQ2Ft
cGVyZG93biwgTmV3IFNvdXRoIFdhbGVzIDIwNTAsIEF1c3RyYWxpYS4mI3hEOzFdIERlcGFydG1l
bnQgb2YgU3VyZ2VyeSwgQmFua3N0b3duIEhvc3BpdGFsLCBFbGRyaWRnZSBSb2FkLCBCYW5rc3Rv
d24sIFN5ZG5leSwgTmV3IFNvdXRoIFdhbGVzIDIyMDAsIEF1c3RyYWxpYSBbMl0gU2Nob29sIG9m
IE1lZGljaW5lLCBVbml2ZXJzaXR5IG9mIFdlc3Rlcm4gU3lkbmV5LCBQZW5yaXRoLCBOZXcgU291
dGggV2FsZXMgMjE3NSwgQXVzdHJhbGlhLiYjeEQ7RGVwYXJ0bWVudCBvZiBTdXJnZXJ5LCBGcmVt
YW50bGUgSG9zcGl0YWwsIEFsbWEgU3RyZWV0LCBGcmVtYW50bGUsIFdlc3Rlcm4gQXVzdHJhbGlh
IDYxNjAsIEF1c3RyYWxpYS4mI3hEO0RlcGFydG1lbnQgb2YgR2FzdHJvZW50ZXJvbG9neSwgUm95
YWwgQWRlbGFpZGUgSG9zcGl0YWwsIE5vcnRoIFRlcnJhY2UsIEFkZWxhaWRlLCBTb3V0aCBBdXN0
cmFsaWEgNTAwMCwgQXVzdHJhbGlhLiYjeEQ7RGVwYXJ0bWVudCBvZiBTdXJnZXJ5LCBQcmluY2Vz
cyBBbGV4YW5kcmEgSG9zcGl0YWwsIElwc3dpY2ggUmQsIFdvb2xsb25nYWJiYSwgUXVlZW5zbGFu
ZCA0MTAyLCBBdXN0cmFsaWEuJiN4RDsxXSBTY2hvb2wgb2YgU3VyZ2VyeSBNNTA3LCBVbml2ZXJz
aXR5IG9mIFdlc3Rlcm4gQXVzdHJhbGlhLCAzNSBTdGlybGluZyBIaWdod2F5LCBOZWRsYW5kcyA2
MDA5LCBBdXN0cmFsaWEgWzJdIFN0IEpvaG4gb2YgR29kIFBhdGhvbG9neSwgMTIgU2FsdmFkbyBS
ZCwgU3ViaWFjbywgV2VzdGVybiBBdXN0cmFsaWEgNjAwOCwgQXVzdHJhbGlhIFszXSBCZW5kYXQg
RmFtaWx5IENvbXByZWhlbnNpdmUgQ2FuY2VyIENlbnRyZSwgU3QgSm9obiBvZiBHb2QgU3ViaWFj
byBIb3NwaXRhbCwgU3ViaWFjbywgV2VzdGVybiBBdXN0cmFsaWEgNjAwOCwgQXVzdHJhbGlhLiYj
eEQ7MV0gV29sZnNvbiBXb2hsIENhbmNlciBSZXNlYXJjaCBDZW50cmUsIEluc3RpdHV0ZSBvZiBD
YW5jZXIgU2NpZW5jZXMsIFVuaXZlcnNpdHkgb2YgR2xhc2dvdywgR2Fyc2N1YmUgRXN0YXRlLCBT
d2l0Y2hiYWNrIFJvYWQsIEJlYXJzZGVuLCBHbGFzZ293IEc2MSAxQkQsIFVLIFsyXSBBY2FkZW1p
YyBVbml0IG9mIFN1cmdlcnksIFNjaG9vbCBvZiBNZWRpY2luZSwgQ29sbGVnZSBvZiBNZWRpY2Fs
LCBWZXRlcmluYXJ5IGFuZCBMaWZlIFNjaWVuY2VzLCBVbml2ZXJzaXR5IG9mIEdsYXNnb3csIEds
YXNnb3cgUm95YWwgSW5maXJtYXJ5LCBHbGFzZ293IEc0IE9TRiwgVUsgWzNdIFdlc3Qgb2YgU2Nv
dGxhbmQgUGFuY3JlYXRpYyBVbml0LCBHbGFzZ293IFJveWFsIEluZmlybWFyeSwgR2xhc2dvdyBH
MzEgMkVSLCBVSy4mI3hEOzFdIFdvbGZzb24gV29obCBDYW5jZXIgUmVzZWFyY2ggQ2VudHJlLCBJ
bnN0aXR1dGUgb2YgQ2FuY2VyIFNjaWVuY2VzLCBVbml2ZXJzaXR5IG9mIEdsYXNnb3csIEdhcnNj
dWJlIEVzdGF0ZSwgU3dpdGNoYmFjayBSb2FkLCBCZWFyc2RlbiwgR2xhc2dvdyBHNjEgMUJELCBV
SyBbMl0gRGVwYXJ0bWVudCBvZiBNZWRpY2FsIE9uY29sb2d5LCBCZWF0c29uIFdlc3Qgb2YgU2Nv
dGxhbmQgQ2FuY2VyIENlbnRyZSwgMTA1MyBHcmVhdCBXZXN0ZXJuIFJvYWQsIEdsYXNnb3cgRzEy
IDBZTiwgVUsuJiN4RDtOb3JsdXggTmV1cm8tT25jb2xvZ3kgTGFib3JhdG9yeSwgQ1JQLVNhbnRl
IEx1eGVtYm91cmcsIDg0IFZhbCBGbGV1cmksIEwtMTUyNiwgTHV4ZW1ib3VyZy4mI3hEO05vcmx1
eCBOZXVyby1PbmNvbG9neSwgRGVwYXJ0bWVudCBvZiBCaW9tZWRpY2luZSwgVW5pdmVyc2l0eSBv
ZiBCZXJnZW4sIEpvbmFzIExpZXMgdmVpIDkxLCBOLTUwMTkgQmVyZ2VuLCBOb3J3YXkuJiN4RDtE
ZXBhcnRtZW50cyBvZiBTdXJnZXJ5IGFuZCBQYXRob2xvZ3ksIFRVIERyZXNkZW4sIEZldHNjaGVy
c3RyLiA3NCwgMDEzMDcgRHJlc2RlbiwgR2VybWFueS4mI3hEO0RlcGFydG1lbnQgb2YgUGF0aG9s
b2d5LCBUaGUgU29sIEdvbGRtYW4gUGFuY3JlYXRpYyBDYW5jZXIgUmVzZWFyY2ggQ2VudGVyLCB0
aGUgSm9obnMgSG9wa2lucyBVbml2ZXJzaXR5IFNjaG9vbCBvZiBNZWRpY2luZSwgQmFsdGltb3Jl
LCBNYXJ5bGFuZCAyMTIzMSwgVVNBLiYjeEQ7RGVwYXJ0bWVudHMgb2YgUGF0aG9sb2d5IGFuZCBU
cmFuc2xhdGlvbmFsIE1vbGVjdWxhciBQYXRob2xvZ3ksIFVuaXZlcnNpdHkgb2YgVGV4YXMgTUQg
QW5kZXJzb24gQ2FuY2VyIENlbnRlciwgSG91c3RvbiBUZXhhcyA3NzAzMCwgVVNBLiYjeEQ7VGhl
IERhdmlkIE0uIFJ1YmVuc3RlaW4gUGFuY3JlYXRpYyBDYW5jZXIgUmVzZWFyY2ggQ2VudGVyIGFu
ZCBEZXBhcnRtZW50IG9mIFBhdGhvbG9neSwgTWVtb3JpYWwgU2xvYW4gS2V0dGVyaW5nIENhbmNl
ciBDZW50ZXIsIE5ldyBZb3JrLCBOZXcgWW9yayAxMDA2NSwgVVNBLiYjeEQ7RGVwYXJ0bWVudCBv
ZiBTdXJnZXJ5LCBUaGUgU29sIEdvbGRtYW4gUGFuY3JlYXRpYyBDYW5jZXIgUmVzZWFyY2ggQ2Vu
dGVyLCB0aGUgSm9obnMgSG9wa2lucyBVbml2ZXJzaXR5IFNjaG9vbCBvZiBNZWRpY2luZSwgQmFs
dGltb3JlLCBNYXJ5bGFuZCAyMTIzMSwgVVNBLiYjeEQ7MV0gQVJDLU5FVCBDZW50cmUgZm9yIEFw
cGxpZWQgUmVzZWFyY2ggb24gQ2FuY2VyLCBVbml2ZXJzaXR5IGFuZCBIb3NwaXRhbCBUcnVzdCBv
ZiBWZXJvbmEsIFZlcm9uYSAzNzEzNCwgSXRhbHkgWzJdIERlcGFydG1lbnQgb2YgUGF0aG9sb2d5
IGFuZCBEaWFnbm9zdGljcywgVW5pdmVyc2l0eSBvZiBWZXJvbmEsIFZlcm9uYSAzNzEzNCwgSXRh
bHkuJiN4RDtBUkMtTkVUIENlbnRyZSBmb3IgQXBwbGllZCBSZXNlYXJjaCBvbiBDYW5jZXIsIFVu
aXZlcnNpdHkgYW5kIEhvc3BpdGFsIFRydXN0IG9mIFZlcm9uYSwgVmVyb25hIDM3MTM0LCBJdGFs
eS4mI3hEO0RlcGFydG1lbnQgb2YgU3VyZ2VyeSBhbmQgT25jb2xvZ3ksIFBhbmNyZWFzIEluc3Rp
dHV0ZSwgVW5pdmVyc2l0eSBhbmQgSG9zcGl0YWwgVHJ1c3Qgb2YgVmVyb25hLCBWZXJvbmEgMzcx
MzQsIEl0YWx5LiYjeEQ7MV0gRGVwYXJ0bWVudCBvZiBTdXJnZXJ5IGFuZCBPbmNvbG9neSwgUGFu
Y3JlYXMgSW5zdGl0dXRlLCBVbml2ZXJzaXR5IGFuZCBIb3NwaXRhbCBUcnVzdCBvZiBWZXJvbmEs
IFZlcm9uYSAzNzEzNCwgSXRhbHkgWzJdIERlcGFydG1lbnRzIG9mIFN1cmdlcnkgYW5kIFBhdGhv
bG9neSwgT3NwZWRhbGUgU2Fjcm8gQ3VvcmUgRG9uIENhbGFicmlhIE5lZ3JhciwgVmVyb25hIDM3
MDI0LCBJdGFseS4mI3hEOzFdIERlcGFydG1lbnQgb2YgUGF0aG9sb2d5IGFuZCBEaWFnbm9zdGlj
cywgVW5pdmVyc2l0eSBvZiBWZXJvbmEsIFZlcm9uYSAzNzEzNCwgSXRhbHkgWzJdIERlcGFydG1l
bnRzIG9mIFN1cmdlcnkgYW5kIFBhdGhvbG9neSwgT3NwZWRhbGUgU2Fjcm8gQ3VvcmUgRG9uIENh
bGFicmlhIE5lZ3JhciwgVmVyb25hIDM3MDI0LCBJdGFseS4mI3hEO0RlcGFydG1lbnQgb2YgT25j
b2xvZ3ksIFVuaXZlcnNpdHkgYW5kIEhvc3BpdGFsIFRydXN0IG9mIFZlcm9uYSwgVmVyb25hIDM3
MTM0LCBJdGFseS4mI3hEO0RpdmlzaW9uIG9mIEhlbWF0b2xvZ3kgYW5kIE9uY29sb2d5LCBVbml2
ZXJzaXR5IG9mIENhbGlmb3JuaWEsIFNhbiBGcmFuY2lzY28sIENhbGlmb3JuaWEgOTQxMjIsIFVT
QS4mI3hEOzFdIFRoZSBLaW5naG9ybiBDYW5jZXIgQ2VudHJlLCBDYW5jZXIgRGl2aXNpb24sIEdh
cnZhbiBJbnN0aXR1dGUgb2YgTWVkaWNhbCBSZXNlYXJjaCwgVW5pdmVyc2l0eSBvZiBOZXcgU291
dGggV2FsZXMsIDM4NCBWaWN0b3JpYSBTdCwgRGFybGluZ2h1cnN0LCBTeWRuZXksIE5ldyBTb3V0
aCBXYWxlcyAyMDEwLCBBdXN0cmFsaWEgWzJdIFVuaXZlcnNpdHkgb2YgU3lkbmV5LCBTeWRuZXks
IE5ldyBTb3V0aCBXYWxlcyAyMDA2LCBBdXN0cmFsaWEuJiN4RDtXb2xmc29uIFdvaGwgQ2FuY2Vy
IFJlc2VhcmNoIENlbnRyZSwgSW5zdGl0dXRlIG9mIENhbmNlciBTY2llbmNlcywgVW5pdmVyc2l0
eSBvZiBHbGFzZ293LCBHYXJzY3ViZSBFc3RhdGUsIFN3aXRjaGJhY2sgUm9hZCwgQmVhcnNkZW4s
IEdsYXNnb3cgRzYxIDFCRCwgVUsuPC9hdXRoLWFkZHJlc3M+PHRpdGxlcz48dGl0bGU+V2hvbGUg
Z2Vub21lcyByZWRlZmluZSB0aGUgbXV0YXRpb25hbCBsYW5kc2NhcGUgb2YgcGFuY3JlYXRpYyBj
YW5jZXI8L3RpdGxlPjxzZWNvbmRhcnktdGl0bGU+TmF0dXJlPC9zZWNvbmRhcnktdGl0bGU+PC90
aXRsZXM+PHBlcmlvZGljYWw+PGZ1bGwtdGl0bGU+TmF0dXJlPC9mdWxsLXRpdGxlPjwvcGVyaW9k
aWNhbD48cGFnZXM+NDk1LTUwMTwvcGFnZXM+PHZvbHVtZT41MTg8L3ZvbHVtZT48bnVtYmVyPjc1
NDA8L251bWJlcj48a2V5d29yZHM+PGtleXdvcmQ+QWRlbm9jYXJjaW5vbWEvZHJ1ZyB0aGVyYXB5
L2dlbmV0aWNzPC9rZXl3b3JkPjxrZXl3b3JkPkFuaW1hbHM8L2tleXdvcmQ+PGtleXdvcmQ+Q2Fy
Y2lub21hLCBQYW5jcmVhdGljIER1Y3RhbC9kcnVnIHRoZXJhcHkvZ2VuZXRpY3M8L2tleXdvcmQ+
PGtleXdvcmQ+KkROQSBNdXRhdGlvbmFsIEFuYWx5c2lzPC9rZXl3b3JkPjxrZXl3b3JkPkROQSBS
ZXBhaXIvZ2VuZXRpY3M8L2tleXdvcmQ+PGtleXdvcmQ+RmVtYWxlPC9rZXl3b3JkPjxrZXl3b3Jk
PkdlbmVzLCBCUkNBMTwva2V5d29yZD48a2V5d29yZD5HZW5lcywgQlJDQTI8L2tleXdvcmQ+PGtl
eXdvcmQ+R2VuZXRpYyBNYXJrZXJzL2dlbmV0aWNzPC9rZXl3b3JkPjxrZXl3b3JkPkdlbm9tZSwg
SHVtYW4vKmdlbmV0aWNzPC9rZXl3b3JkPjxrZXl3b3JkPkdlbm9taWMgSW5zdGFiaWxpdHkvZ2Vu
ZXRpY3M8L2tleXdvcmQ+PGtleXdvcmQ+Kkdlbm9taWNzPC9rZXl3b3JkPjxrZXl3b3JkPkdlbm90
eXBlPC9rZXl3b3JkPjxrZXl3b3JkPkh1bWFuczwva2V5d29yZD48a2V5d29yZD5NaWNlPC9rZXl3
b3JkPjxrZXl3b3JkPk11dGF0aW9uLypnZW5ldGljczwva2V5d29yZD48a2V5d29yZD5QYW5jcmVh
dGljIE5lb3BsYXNtcy9jbGFzc2lmaWNhdGlvbi9kcnVnIHRoZXJhcHkvKmdlbmV0aWNzPC9rZXl3
b3JkPjxrZXl3b3JkPlBsYXRpbnVtL3BoYXJtYWNvbG9neTwva2V5d29yZD48a2V5d29yZD5Qb2lu
dCBNdXRhdGlvbi9nZW5ldGljczwva2V5d29yZD48a2V5d29yZD5Qb2x5KEFEUC1yaWJvc2UpIFBv
bHltZXJhc2UgSW5oaWJpdG9yczwva2V5d29yZD48a2V5d29yZD5YZW5vZ3JhZnQgTW9kZWwgQW50
aXR1bW9yIEFzc2F5czwva2V5d29yZD48L2tleXdvcmRzPjxkYXRlcz48eWVhcj4yMDE1PC95ZWFy
PjxwdWItZGF0ZXM+PGRhdGU+RmViIDI2PC9kYXRlPjwvcHViLWRhdGVzPjwvZGF0ZXM+PGlzYm4+
MTQ3Ni00Njg3IChFbGVjdHJvbmljKSYjeEQ7MDAyOC0wODM2IChMaW5raW5nKTwvaXNibj48YWNj
ZXNzaW9uLW51bT4yNTcxOTY2NjwvYWNjZXNzaW9uLW51bT48dXJscz48cmVsYXRlZC11cmxzPjx1
cmw+aHR0cHM6Ly93d3cubmNiaS5ubG0ubmloLmdvdi9wdWJtZWQvMjU3MTk2NjY8L3VybD48L3Jl
bGF0ZWQtdXJscz48L3VybHM+PGN1c3RvbTI+UE1DNDUyMzA4MjwvY3VzdG9tMj48ZWxlY3Ryb25p
Yy1yZXNvdXJjZS1udW0+MTAuMTAzOC9uYXR1cmUxNDE2OTwvZWxlY3Ryb25pYy1yZXNvdXJjZS1u
dW0+PC9yZWNvcmQ+PC9DaXRlPjwvRW5kTm90ZT4A
</w:fldData>
        </w:fldChar>
      </w:r>
      <w:r w:rsidR="00D53857" w:rsidRPr="00847E95">
        <w:instrText xml:space="preserve"> ADDIN EN.CITE </w:instrText>
      </w:r>
      <w:r w:rsidR="00D53857" w:rsidRPr="00847E95">
        <w:fldChar w:fldCharType="begin">
          <w:fldData xml:space="preserve">PEVuZE5vdGU+PENpdGU+PEF1dGhvcj5XYWRkZWxsPC9BdXRob3I+PFllYXI+MjAxNTwvWWVhcj48
UmVjTnVtPjIzOTwvUmVjTnVtPjxEaXNwbGF5VGV4dD4oV2FkZGVsbCBldCBhbC4gMjAxNSk8L0Rp
c3BsYXlUZXh0PjxyZWNvcmQ+PHJlYy1udW1iZXI+MjM5PC9yZWMtbnVtYmVyPjxmb3JlaWduLWtl
eXM+PGtleSBhcHA9IkVOIiBkYi1pZD0iZnJkMmRhZHY2OWFyc2NlMnZzbXh3dGU0czV0OTk5eGZ6
d3N6IiB0aW1lc3RhbXA9IjE1MjMzNTcyMjMiPjIzOTwva2V5PjwvZm9yZWlnbi1rZXlzPjxyZWYt
dHlwZSBuYW1lPSJKb3VybmFsIEFydGljbGUiPjE3PC9yZWYtdHlwZT48Y29udHJpYnV0b3JzPjxh
dXRob3JzPjxhdXRob3I+V2FkZGVsbCwgTi48L2F1dGhvcj48YXV0aG9yPlBhamljLCBNLjwvYXV0
aG9yPjxhdXRob3I+UGF0Y2gsIEEuIE0uPC9hdXRob3I+PGF1dGhvcj5DaGFuZywgRC4gSy48L2F1
dGhvcj48YXV0aG9yPkthc3NhaG4sIEsuIFMuPC9hdXRob3I+PGF1dGhvcj5CYWlsZXksIFAuPC9h
dXRob3I+PGF1dGhvcj5Kb2hucywgQS4gTC48L2F1dGhvcj48YXV0aG9yPk1pbGxlciwgRC48L2F1
dGhvcj48YXV0aG9yPk5vbmVzLCBLLjwvYXV0aG9yPjxhdXRob3I+UXVlaywgSy48L2F1dGhvcj48
YXV0aG9yPlF1aW5uLCBNLiBDLjwvYXV0aG9yPjxhdXRob3I+Um9iZXJ0c29uLCBBLiBKLjwvYXV0
aG9yPjxhdXRob3I+RmFkbHVsbGFoLCBNLiBaLjwvYXV0aG9yPjxhdXRob3I+QnJ1eG5lciwgVC4g
Si48L2F1dGhvcj48YXV0aG9yPkNocmlzdCwgQS4gTi48L2F1dGhvcj48YXV0aG9yPkhhcmxpd29u
ZywgSS48L2F1dGhvcj48YXV0aG9yPklkcmlzb2dsdSwgUy48L2F1dGhvcj48YXV0aG9yPk1hbm5p
bmcsIFMuPC9hdXRob3I+PGF1dGhvcj5Ob3Vyc2UsIEMuPC9hdXRob3I+PGF1dGhvcj5Ob3VyYmFr
aHNoLCBFLjwvYXV0aG9yPjxhdXRob3I+V2FuaSwgUy48L2F1dGhvcj48YXV0aG9yPldpbHNvbiwg
UC4gSi48L2F1dGhvcj48YXV0aG9yPk1hcmtoYW0sIEUuPC9hdXRob3I+PGF1dGhvcj5DbG9vbmFu
LCBOLjwvYXV0aG9yPjxhdXRob3I+QW5kZXJzb24sIE0uIEouPC9hdXRob3I+PGF1dGhvcj5GaW5r
LCBKLiBMLjwvYXV0aG9yPjxhdXRob3I+SG9sbWVzLCBPLjwvYXV0aG9yPjxhdXRob3I+S2F6YWtv
ZmYsIFMuIEguPC9hdXRob3I+PGF1dGhvcj5MZW9uYXJkLCBDLjwvYXV0aG9yPjxhdXRob3I+TmV3
ZWxsLCBGLjwvYXV0aG9yPjxhdXRob3I+UG91ZGVsLCBCLjwvYXV0aG9yPjxhdXRob3I+U29uZywg
Uy48L2F1dGhvcj48YXV0aG9yPlRheWxvciwgRC48L2F1dGhvcj48YXV0aG9yPldhZGRlbGwsIE4u
PC9hdXRob3I+PGF1dGhvcj5Xb29kLCBTLjwvYXV0aG9yPjxhdXRob3I+WHUsIFEuPC9hdXRob3I+
PGF1dGhvcj5XdSwgSi48L2F1dGhvcj48YXV0aG9yPlBpbmVzZSwgTS48L2F1dGhvcj48YXV0aG9y
PkNvd2xleSwgTS4gSi48L2F1dGhvcj48YXV0aG9yPkxlZSwgSC4gQy48L2F1dGhvcj48YXV0aG9y
PkpvbmVzLCBNLiBELjwvYXV0aG9yPjxhdXRob3I+TmFncmlhbCwgQS4gTS48L2F1dGhvcj48YXV0
aG9yPkh1bXBocmlzLCBKLjwvYXV0aG9yPjxhdXRob3I+Q2hhbnRyaWxsLCBMLiBBLjwvYXV0aG9y
PjxhdXRob3I+Q2hpbiwgVi48L2F1dGhvcj48YXV0aG9yPlN0ZWlubWFubiwgQS4gTS48L2F1dGhv
cj48YXV0aG9yPk1hd3NvbiwgQS48L2F1dGhvcj48YXV0aG9yPkh1bXBocmV5LCBFLiBTLjwvYXV0
aG9yPjxhdXRob3I+Q29sdmluLCBFLiBLLjwvYXV0aG9yPjxhdXRob3I+Q2hvdSwgQS48L2F1dGhv
cj48YXV0aG9yPlNjYXJsZXR0LCBDLiBKLjwvYXV0aG9yPjxhdXRob3I+UGluaG8sIEEuIFYuPC9h
dXRob3I+PGF1dGhvcj5HaXJ5LUxhdGVycmllcmUsIE0uPC9hdXRob3I+PGF1dGhvcj5Sb29tYW4s
IEkuPC9hdXRob3I+PGF1dGhvcj5TYW1yYSwgSi4gUy48L2F1dGhvcj48YXV0aG9yPktlbmNoLCBK
LiBHLjwvYXV0aG9yPjxhdXRob3I+UGV0dGl0dCwgSi4gQS48L2F1dGhvcj48YXV0aG9yPk1lcnJl
dHQsIE4uIEQuPC9hdXRob3I+PGF1dGhvcj5Ub29uLCBDLjwvYXV0aG9yPjxhdXRob3I+RXBhcmks
IEsuPC9hdXRob3I+PGF1dGhvcj5OZ3V5ZW4sIE4uIFEuPC9hdXRob3I+PGF1dGhvcj5CYXJib3Vy
LCBBLjwvYXV0aG9yPjxhdXRob3I+WmVwcywgTi48L2F1dGhvcj48YXV0aG9yPkphbWllc29uLCBO
LiBCLjwvYXV0aG9yPjxhdXRob3I+R3JhaGFtLCBKLiBTLjwvYXV0aG9yPjxhdXRob3I+TmljbG91
LCBTLiBQLjwvYXV0aG9yPjxhdXRob3I+Qmplcmt2aWcsIFIuPC9hdXRob3I+PGF1dGhvcj5HcnV0
em1hbm4sIFIuPC9hdXRob3I+PGF1dGhvcj5BdXN0LCBELjwvYXV0aG9yPjxhdXRob3I+SHJ1YmFu
LCBSLiBILjwvYXV0aG9yPjxhdXRob3I+TWFpdHJhLCBBLjwvYXV0aG9yPjxhdXRob3I+SWFjb2J1
emlvLURvbmFodWUsIEMuIEEuPC9hdXRob3I+PGF1dGhvcj5Xb2xmZ2FuZywgQy4gTC48L2F1dGhv
cj48YXV0aG9yPk1vcmdhbiwgUi4gQS48L2F1dGhvcj48YXV0aG9yPkxhd2xvciwgUi4gVC48L2F1
dGhvcj48YXV0aG9yPkNvcmJvLCBWLjwvYXV0aG9yPjxhdXRob3I+QmFzc2ksIEMuPC9hdXRob3I+
PGF1dGhvcj5GYWxjb25pLCBNLjwvYXV0aG9yPjxhdXRob3I+WmFtYm9uaSwgRy48L2F1dGhvcj48
YXV0aG9yPlRvcnRvcmEsIEcuPC9hdXRob3I+PGF1dGhvcj5UZW1wZXJvLCBNLiBBLjwvYXV0aG9y
PjxhdXRob3I+QXVzdHJhbGlhbiBQYW5jcmVhdGljIENhbmNlciBHZW5vbWUsIEluaXRpYXRpdmU8
L2F1dGhvcj48YXV0aG9yPkdpbGwsIEEuIEouPC9hdXRob3I+PGF1dGhvcj5Fc2hsZW1hbiwgSi4g
Ui48L2F1dGhvcj48YXV0aG9yPlBpbGFyc2t5LCBDLjwvYXV0aG9yPjxhdXRob3I+U2NhcnBhLCBB
LjwvYXV0aG9yPjxhdXRob3I+TXVzZ3JvdmUsIEUuIEEuPC9hdXRob3I+PGF1dGhvcj5QZWFyc29u
LCBKLiBWLjwvYXV0aG9yPjxhdXRob3I+QmlhbmtpbiwgQS4gVi48L2F1dGhvcj48YXV0aG9yPkdy
aW1tb25kLCBTLiBNLjwvYXV0aG9yPjwvYXV0aG9ycz48L2NvbnRyaWJ1dG9ycz48YXV0aC1hZGRy
ZXNzPjFdIFF1ZWVuc2xhbmQgQ2VudHJlIGZvciBNZWRpY2FsIEdlbm9taWNzLCBJbnN0aXR1dGUg
Zm9yIE1vbGVjdWxhciBCaW9zY2llbmNlLCBUaGUgVW5pdmVyc2l0eSBvZiBRdWVlbnNsYW5kLCBT
dCBMdWNpYSwgQnJpc2JhbmUsIFF1ZWVuc2xhbmQgNDA3MiwgQXVzdHJhbGlhIFsyXSBRSU1SIEJl
cmdob2ZlciBNZWRpY2FsIFJlc2VhcmNoIEluc3RpdHV0ZSwgSGVyc3RvbiBSb2FkLCBCcmlzYmFu
ZSA0MDA2LCBBdXN0cmFsaWEuJiN4RDsxXSBUaGUgS2luZ2hvcm4gQ2FuY2VyIENlbnRyZSwgQ2Fu
Y2VyIERpdmlzaW9uLCBHYXJ2YW4gSW5zdGl0dXRlIG9mIE1lZGljYWwgUmVzZWFyY2gsIFVuaXZl
cnNpdHkgb2YgTmV3IFNvdXRoIFdhbGVzLCAzODQgVmljdG9yaWEgU3QsIERhcmxpbmdodXJzdCwg
U3lkbmV5LCBOZXcgU291dGggV2FsZXMgMjAxMCwgQXVzdHJhbGlhIFsyXSBTdCBWaW5jZW50JmFw
b3M7cyBDbGluaWNhbCBTY2hvb2wsIEZhY3VsdHkgb2YgTWVkaWNpbmUsIFVuaXZlcnNpdHkgb2Yg
TmV3IFNvdXRoIFdhbGVzLCBOZXcgU291dGggV2FsZXMgMjAxMCwgQXVzdHJhbGlhLiYjeEQ7UXVl
ZW5zbGFuZCBDZW50cmUgZm9yIE1lZGljYWwgR2Vub21pY3MsIEluc3RpdHV0ZSBmb3IgTW9sZWN1
bGFyIEJpb3NjaWVuY2UsIFRoZSBVbml2ZXJzaXR5IG9mIFF1ZWVuc2xhbmQsIFN0IEx1Y2lhLCBC
cmlzYmFuZSwgUXVlZW5zbGFuZCA0MDcyLCBBdXN0cmFsaWEuJiN4RDsxXSBUaGUgS2luZ2hvcm4g
Q2FuY2VyIENlbnRyZSwgQ2FuY2VyIERpdmlzaW9uLCBHYXJ2YW4gSW5zdGl0dXRlIG9mIE1lZGlj
YWwgUmVzZWFyY2gsIFVuaXZlcnNpdHkgb2YgTmV3IFNvdXRoIFdhbGVzLCAzODQgVmljdG9yaWEg
U3QsIERhcmxpbmdodXJzdCwgU3lkbmV5LCBOZXcgU291dGggV2FsZXMgMjAxMCwgQXVzdHJhbGlh
IFsyXSBEZXBhcnRtZW50IG9mIFN1cmdlcnksIEJhbmtzdG93biBIb3NwaXRhbCwgRWxkcmlkZ2Ug
Um9hZCwgQmFua3N0b3duLCBTeWRuZXksIE5ldyBTb3V0aCBXYWxlcyAyMjAwLCBBdXN0cmFsaWEg
WzNdIFNvdXRoIFdlc3Rlcm4gU3lkbmV5IENsaW5pY2FsIFNjaG9vbCwgRmFjdWx0eSBvZiBNZWRp
Y2luZSwgVW5pdmVyc2l0eSBvZiBOZXcgU291dGggV2FsZXMsIExpdmVycG9vbCwgTmV3IFNvdXRo
IFdhbGVzIDIxNzAsIEF1c3RyYWxpYSBbNF0gV29sZnNvbiBXb2hsIENhbmNlciBSZXNlYXJjaCBD
ZW50cmUsIEluc3RpdHV0ZSBvZiBDYW5jZXIgU2NpZW5jZXMsIFVuaXZlcnNpdHkgb2YgR2xhc2dv
dywgR2Fyc2N1YmUgRXN0YXRlLCBTd2l0Y2hiYWNrIFJvYWQsIEJlYXJzZGVuLCBHbGFzZ293IEc2
MSAxQkQsIFVLLiYjeEQ7MV0gUXVlZW5zbGFuZCBDZW50cmUgZm9yIE1lZGljYWwgR2Vub21pY3Ms
IEluc3RpdHV0ZSBmb3IgTW9sZWN1bGFyIEJpb3NjaWVuY2UsIFRoZSBVbml2ZXJzaXR5IG9mIFF1
ZWVuc2xhbmQsIFN0IEx1Y2lhLCBCcmlzYmFuZSwgUXVlZW5zbGFuZCA0MDcyLCBBdXN0cmFsaWEg
WzJdIFdvbGZzb24gV29obCBDYW5jZXIgUmVzZWFyY2ggQ2VudHJlLCBJbnN0aXR1dGUgb2YgQ2Fu
Y2VyIFNjaWVuY2VzLCBVbml2ZXJzaXR5IG9mIEdsYXNnb3csIEdhcnNjdWJlIEVzdGF0ZSwgU3dp
dGNoYmFjayBSb2FkLCBCZWFyc2RlbiwgR2xhc2dvdyBHNjEgMUJELCBVSy4mI3hEO1RoZSBLaW5n
aG9ybiBDYW5jZXIgQ2VudHJlLCBDYW5jZXIgRGl2aXNpb24sIEdhcnZhbiBJbnN0aXR1dGUgb2Yg
TWVkaWNhbCBSZXNlYXJjaCwgVW5pdmVyc2l0eSBvZiBOZXcgU291dGggV2FsZXMsIDM4NCBWaWN0
b3JpYSBTdCwgRGFybGluZ2h1cnN0LCBTeWRuZXksIE5ldyBTb3V0aCBXYWxlcyAyMDEwLCBBdXN0
cmFsaWEuJiN4RDsxXSBUaGUgS2luZ2hvcm4gQ2FuY2VyIENlbnRyZSwgQ2FuY2VyIERpdmlzaW9u
LCBHYXJ2YW4gSW5zdGl0dXRlIG9mIE1lZGljYWwgUmVzZWFyY2gsIFVuaXZlcnNpdHkgb2YgTmV3
IFNvdXRoIFdhbGVzLCAzODQgVmljdG9yaWEgU3QsIERhcmxpbmdodXJzdCwgU3lkbmV5LCBOZXcg
U291dGggV2FsZXMgMjAxMCwgQXVzdHJhbGlhIFsyXSBXb2xmc29uIFdvaGwgQ2FuY2VyIFJlc2Vh
cmNoIENlbnRyZSwgSW5zdGl0dXRlIG9mIENhbmNlciBTY2llbmNlcywgVW5pdmVyc2l0eSBvZiBH
bGFzZ293LCBHYXJzY3ViZSBFc3RhdGUsIFN3aXRjaGJhY2sgUm9hZCwgQmVhcnNkZW4sIEdsYXNn
b3cgRzYxIDFCRCwgVUsuJiN4RDsxXSBUaGUgS2luZ2hvcm4gQ2FuY2VyIENlbnRyZSwgQ2FuY2Vy
IERpdmlzaW9uLCBHYXJ2YW4gSW5zdGl0dXRlIG9mIE1lZGljYWwgUmVzZWFyY2gsIFVuaXZlcnNp
dHkgb2YgTmV3IFNvdXRoIFdhbGVzLCAzODQgVmljdG9yaWEgU3QsIERhcmxpbmdodXJzdCwgU3lk
bmV5LCBOZXcgU291dGggV2FsZXMgMjAxMCwgQXVzdHJhbGlhIFsyXSBEZXBhcnRtZW50IG9mIEFu
YXRvbWljYWwgUGF0aG9sb2d5LCBTdCBWaW5jZW50JmFwb3M7cyBIb3NwaXRhbCwgU3lkbmV5LCBO
ZXcgU291dGggV2FsZXMgMjAxMCwgQXVzdHJhbGlhLiYjeEQ7MV0gVGhlIEtpbmdob3JuIENhbmNl
ciBDZW50cmUsIENhbmNlciBEaXZpc2lvbiwgR2FydmFuIEluc3RpdHV0ZSBvZiBNZWRpY2FsIFJl
c2VhcmNoLCBVbml2ZXJzaXR5IG9mIE5ldyBTb3V0aCBXYWxlcywgMzg0IFZpY3RvcmlhIFN0LCBE
YXJsaW5naHVyc3QsIFN5ZG5leSwgTmV3IFNvdXRoIFdhbGVzIDIwMTAsIEF1c3RyYWxpYSBbMl0g
U2Nob29sIG9mIEVudmlyb25tZW50YWwgJmFtcDtMaWZlIFNjaWVuY2VzLCBVbml2ZXJzaXR5IG9m
IE5ld2Nhc3RsZSwgT3VyaW1iYWgsIE5ldyBTb3V0aCBXYWxlcyAyMjU4LCBBdXN0cmFsaWEuJiN4
RDsxXSBEZXBhcnRtZW50IG9mIFN1cmdlcnksIFJveWFsIE5vcnRoIFNob3JlIEhvc3BpdGFsLCBT
dCBMZW9uYXJkcywgU3lkbmV5LCBOZXcgU291dGggV2FsZXMgMjA2NSwgQXVzdHJhbGlhIFsyXSBV
bml2ZXJzaXR5IG9mIFN5ZG5leSwgU3lkbmV5LCBOZXcgU291dGggV2FsZXMgMjAwNiwgQXVzdHJh
bGlhLiYjeEQ7MV0gVGhlIEtpbmdob3JuIENhbmNlciBDZW50cmUsIENhbmNlciBEaXZpc2lvbiwg
R2FydmFuIEluc3RpdHV0ZSBvZiBNZWRpY2FsIFJlc2VhcmNoLCBVbml2ZXJzaXR5IG9mIE5ldyBT
b3V0aCBXYWxlcywgMzg0IFZpY3RvcmlhIFN0LCBEYXJsaW5naHVyc3QsIFN5ZG5leSwgTmV3IFNv
dXRoIFdhbGVzIDIwMTAsIEF1c3RyYWxpYSBbMl0gVW5pdmVyc2l0eSBvZiBTeWRuZXksIFN5ZG5l
eSwgTmV3IFNvdXRoIFdhbGVzIDIwMDYsIEF1c3RyYWxpYSBbM10gVGlzc3VlIFBhdGhvbG9neSBh
bmQgRGlhZ25vc3RpYyBPbmNvbG9neSwgUm95YWwgUHJpbmNlIEFsZnJlZCBIb3NwaXRhbCwgQ2Ft
cGVyZG93biwgTmV3IFNvdXRoIFdhbGVzIDIwNTAsIEF1c3RyYWxpYS4mI3hEOzFdIERlcGFydG1l
bnQgb2YgU3VyZ2VyeSwgQmFua3N0b3duIEhvc3BpdGFsLCBFbGRyaWRnZSBSb2FkLCBCYW5rc3Rv
d24sIFN5ZG5leSwgTmV3IFNvdXRoIFdhbGVzIDIyMDAsIEF1c3RyYWxpYSBbMl0gU2Nob29sIG9m
IE1lZGljaW5lLCBVbml2ZXJzaXR5IG9mIFdlc3Rlcm4gU3lkbmV5LCBQZW5yaXRoLCBOZXcgU291
dGggV2FsZXMgMjE3NSwgQXVzdHJhbGlhLiYjeEQ7RGVwYXJ0bWVudCBvZiBTdXJnZXJ5LCBGcmVt
YW50bGUgSG9zcGl0YWwsIEFsbWEgU3RyZWV0LCBGcmVtYW50bGUsIFdlc3Rlcm4gQXVzdHJhbGlh
IDYxNjAsIEF1c3RyYWxpYS4mI3hEO0RlcGFydG1lbnQgb2YgR2FzdHJvZW50ZXJvbG9neSwgUm95
YWwgQWRlbGFpZGUgSG9zcGl0YWwsIE5vcnRoIFRlcnJhY2UsIEFkZWxhaWRlLCBTb3V0aCBBdXN0
cmFsaWEgNTAwMCwgQXVzdHJhbGlhLiYjeEQ7RGVwYXJ0bWVudCBvZiBTdXJnZXJ5LCBQcmluY2Vz
cyBBbGV4YW5kcmEgSG9zcGl0YWwsIElwc3dpY2ggUmQsIFdvb2xsb25nYWJiYSwgUXVlZW5zbGFu
ZCA0MTAyLCBBdXN0cmFsaWEuJiN4RDsxXSBTY2hvb2wgb2YgU3VyZ2VyeSBNNTA3LCBVbml2ZXJz
aXR5IG9mIFdlc3Rlcm4gQXVzdHJhbGlhLCAzNSBTdGlybGluZyBIaWdod2F5LCBOZWRsYW5kcyA2
MDA5LCBBdXN0cmFsaWEgWzJdIFN0IEpvaG4gb2YgR29kIFBhdGhvbG9neSwgMTIgU2FsdmFkbyBS
ZCwgU3ViaWFjbywgV2VzdGVybiBBdXN0cmFsaWEgNjAwOCwgQXVzdHJhbGlhIFszXSBCZW5kYXQg
RmFtaWx5IENvbXByZWhlbnNpdmUgQ2FuY2VyIENlbnRyZSwgU3QgSm9obiBvZiBHb2QgU3ViaWFj
byBIb3NwaXRhbCwgU3ViaWFjbywgV2VzdGVybiBBdXN0cmFsaWEgNjAwOCwgQXVzdHJhbGlhLiYj
eEQ7MV0gV29sZnNvbiBXb2hsIENhbmNlciBSZXNlYXJjaCBDZW50cmUsIEluc3RpdHV0ZSBvZiBD
YW5jZXIgU2NpZW5jZXMsIFVuaXZlcnNpdHkgb2YgR2xhc2dvdywgR2Fyc2N1YmUgRXN0YXRlLCBT
d2l0Y2hiYWNrIFJvYWQsIEJlYXJzZGVuLCBHbGFzZ293IEc2MSAxQkQsIFVLIFsyXSBBY2FkZW1p
YyBVbml0IG9mIFN1cmdlcnksIFNjaG9vbCBvZiBNZWRpY2luZSwgQ29sbGVnZSBvZiBNZWRpY2Fs
LCBWZXRlcmluYXJ5IGFuZCBMaWZlIFNjaWVuY2VzLCBVbml2ZXJzaXR5IG9mIEdsYXNnb3csIEds
YXNnb3cgUm95YWwgSW5maXJtYXJ5LCBHbGFzZ293IEc0IE9TRiwgVUsgWzNdIFdlc3Qgb2YgU2Nv
dGxhbmQgUGFuY3JlYXRpYyBVbml0LCBHbGFzZ293IFJveWFsIEluZmlybWFyeSwgR2xhc2dvdyBH
MzEgMkVSLCBVSy4mI3hEOzFdIFdvbGZzb24gV29obCBDYW5jZXIgUmVzZWFyY2ggQ2VudHJlLCBJ
bnN0aXR1dGUgb2YgQ2FuY2VyIFNjaWVuY2VzLCBVbml2ZXJzaXR5IG9mIEdsYXNnb3csIEdhcnNj
dWJlIEVzdGF0ZSwgU3dpdGNoYmFjayBSb2FkLCBCZWFyc2RlbiwgR2xhc2dvdyBHNjEgMUJELCBV
SyBbMl0gRGVwYXJ0bWVudCBvZiBNZWRpY2FsIE9uY29sb2d5LCBCZWF0c29uIFdlc3Qgb2YgU2Nv
dGxhbmQgQ2FuY2VyIENlbnRyZSwgMTA1MyBHcmVhdCBXZXN0ZXJuIFJvYWQsIEdsYXNnb3cgRzEy
IDBZTiwgVUsuJiN4RDtOb3JsdXggTmV1cm8tT25jb2xvZ3kgTGFib3JhdG9yeSwgQ1JQLVNhbnRl
IEx1eGVtYm91cmcsIDg0IFZhbCBGbGV1cmksIEwtMTUyNiwgTHV4ZW1ib3VyZy4mI3hEO05vcmx1
eCBOZXVyby1PbmNvbG9neSwgRGVwYXJ0bWVudCBvZiBCaW9tZWRpY2luZSwgVW5pdmVyc2l0eSBv
ZiBCZXJnZW4sIEpvbmFzIExpZXMgdmVpIDkxLCBOLTUwMTkgQmVyZ2VuLCBOb3J3YXkuJiN4RDtE
ZXBhcnRtZW50cyBvZiBTdXJnZXJ5IGFuZCBQYXRob2xvZ3ksIFRVIERyZXNkZW4sIEZldHNjaGVy
c3RyLiA3NCwgMDEzMDcgRHJlc2RlbiwgR2VybWFueS4mI3hEO0RlcGFydG1lbnQgb2YgUGF0aG9s
b2d5LCBUaGUgU29sIEdvbGRtYW4gUGFuY3JlYXRpYyBDYW5jZXIgUmVzZWFyY2ggQ2VudGVyLCB0
aGUgSm9obnMgSG9wa2lucyBVbml2ZXJzaXR5IFNjaG9vbCBvZiBNZWRpY2luZSwgQmFsdGltb3Jl
LCBNYXJ5bGFuZCAyMTIzMSwgVVNBLiYjeEQ7RGVwYXJ0bWVudHMgb2YgUGF0aG9sb2d5IGFuZCBU
cmFuc2xhdGlvbmFsIE1vbGVjdWxhciBQYXRob2xvZ3ksIFVuaXZlcnNpdHkgb2YgVGV4YXMgTUQg
QW5kZXJzb24gQ2FuY2VyIENlbnRlciwgSG91c3RvbiBUZXhhcyA3NzAzMCwgVVNBLiYjeEQ7VGhl
IERhdmlkIE0uIFJ1YmVuc3RlaW4gUGFuY3JlYXRpYyBDYW5jZXIgUmVzZWFyY2ggQ2VudGVyIGFu
ZCBEZXBhcnRtZW50IG9mIFBhdGhvbG9neSwgTWVtb3JpYWwgU2xvYW4gS2V0dGVyaW5nIENhbmNl
ciBDZW50ZXIsIE5ldyBZb3JrLCBOZXcgWW9yayAxMDA2NSwgVVNBLiYjeEQ7RGVwYXJ0bWVudCBv
ZiBTdXJnZXJ5LCBUaGUgU29sIEdvbGRtYW4gUGFuY3JlYXRpYyBDYW5jZXIgUmVzZWFyY2ggQ2Vu
dGVyLCB0aGUgSm9obnMgSG9wa2lucyBVbml2ZXJzaXR5IFNjaG9vbCBvZiBNZWRpY2luZSwgQmFs
dGltb3JlLCBNYXJ5bGFuZCAyMTIzMSwgVVNBLiYjeEQ7MV0gQVJDLU5FVCBDZW50cmUgZm9yIEFw
cGxpZWQgUmVzZWFyY2ggb24gQ2FuY2VyLCBVbml2ZXJzaXR5IGFuZCBIb3NwaXRhbCBUcnVzdCBv
ZiBWZXJvbmEsIFZlcm9uYSAzNzEzNCwgSXRhbHkgWzJdIERlcGFydG1lbnQgb2YgUGF0aG9sb2d5
IGFuZCBEaWFnbm9zdGljcywgVW5pdmVyc2l0eSBvZiBWZXJvbmEsIFZlcm9uYSAzNzEzNCwgSXRh
bHkuJiN4RDtBUkMtTkVUIENlbnRyZSBmb3IgQXBwbGllZCBSZXNlYXJjaCBvbiBDYW5jZXIsIFVu
aXZlcnNpdHkgYW5kIEhvc3BpdGFsIFRydXN0IG9mIFZlcm9uYSwgVmVyb25hIDM3MTM0LCBJdGFs
eS4mI3hEO0RlcGFydG1lbnQgb2YgU3VyZ2VyeSBhbmQgT25jb2xvZ3ksIFBhbmNyZWFzIEluc3Rp
dHV0ZSwgVW5pdmVyc2l0eSBhbmQgSG9zcGl0YWwgVHJ1c3Qgb2YgVmVyb25hLCBWZXJvbmEgMzcx
MzQsIEl0YWx5LiYjeEQ7MV0gRGVwYXJ0bWVudCBvZiBTdXJnZXJ5IGFuZCBPbmNvbG9neSwgUGFu
Y3JlYXMgSW5zdGl0dXRlLCBVbml2ZXJzaXR5IGFuZCBIb3NwaXRhbCBUcnVzdCBvZiBWZXJvbmEs
IFZlcm9uYSAzNzEzNCwgSXRhbHkgWzJdIERlcGFydG1lbnRzIG9mIFN1cmdlcnkgYW5kIFBhdGhv
bG9neSwgT3NwZWRhbGUgU2Fjcm8gQ3VvcmUgRG9uIENhbGFicmlhIE5lZ3JhciwgVmVyb25hIDM3
MDI0LCBJdGFseS4mI3hEOzFdIERlcGFydG1lbnQgb2YgUGF0aG9sb2d5IGFuZCBEaWFnbm9zdGlj
cywgVW5pdmVyc2l0eSBvZiBWZXJvbmEsIFZlcm9uYSAzNzEzNCwgSXRhbHkgWzJdIERlcGFydG1l
bnRzIG9mIFN1cmdlcnkgYW5kIFBhdGhvbG9neSwgT3NwZWRhbGUgU2Fjcm8gQ3VvcmUgRG9uIENh
bGFicmlhIE5lZ3JhciwgVmVyb25hIDM3MDI0LCBJdGFseS4mI3hEO0RlcGFydG1lbnQgb2YgT25j
b2xvZ3ksIFVuaXZlcnNpdHkgYW5kIEhvc3BpdGFsIFRydXN0IG9mIFZlcm9uYSwgVmVyb25hIDM3
MTM0LCBJdGFseS4mI3hEO0RpdmlzaW9uIG9mIEhlbWF0b2xvZ3kgYW5kIE9uY29sb2d5LCBVbml2
ZXJzaXR5IG9mIENhbGlmb3JuaWEsIFNhbiBGcmFuY2lzY28sIENhbGlmb3JuaWEgOTQxMjIsIFVT
QS4mI3hEOzFdIFRoZSBLaW5naG9ybiBDYW5jZXIgQ2VudHJlLCBDYW5jZXIgRGl2aXNpb24sIEdh
cnZhbiBJbnN0aXR1dGUgb2YgTWVkaWNhbCBSZXNlYXJjaCwgVW5pdmVyc2l0eSBvZiBOZXcgU291
dGggV2FsZXMsIDM4NCBWaWN0b3JpYSBTdCwgRGFybGluZ2h1cnN0LCBTeWRuZXksIE5ldyBTb3V0
aCBXYWxlcyAyMDEwLCBBdXN0cmFsaWEgWzJdIFVuaXZlcnNpdHkgb2YgU3lkbmV5LCBTeWRuZXks
IE5ldyBTb3V0aCBXYWxlcyAyMDA2LCBBdXN0cmFsaWEuJiN4RDtXb2xmc29uIFdvaGwgQ2FuY2Vy
IFJlc2VhcmNoIENlbnRyZSwgSW5zdGl0dXRlIG9mIENhbmNlciBTY2llbmNlcywgVW5pdmVyc2l0
eSBvZiBHbGFzZ293LCBHYXJzY3ViZSBFc3RhdGUsIFN3aXRjaGJhY2sgUm9hZCwgQmVhcnNkZW4s
IEdsYXNnb3cgRzYxIDFCRCwgVUsuPC9hdXRoLWFkZHJlc3M+PHRpdGxlcz48dGl0bGU+V2hvbGUg
Z2Vub21lcyByZWRlZmluZSB0aGUgbXV0YXRpb25hbCBsYW5kc2NhcGUgb2YgcGFuY3JlYXRpYyBj
YW5jZXI8L3RpdGxlPjxzZWNvbmRhcnktdGl0bGU+TmF0dXJlPC9zZWNvbmRhcnktdGl0bGU+PC90
aXRsZXM+PHBlcmlvZGljYWw+PGZ1bGwtdGl0bGU+TmF0dXJlPC9mdWxsLXRpdGxlPjwvcGVyaW9k
aWNhbD48cGFnZXM+NDk1LTUwMTwvcGFnZXM+PHZvbHVtZT41MTg8L3ZvbHVtZT48bnVtYmVyPjc1
NDA8L251bWJlcj48a2V5d29yZHM+PGtleXdvcmQ+QWRlbm9jYXJjaW5vbWEvZHJ1ZyB0aGVyYXB5
L2dlbmV0aWNzPC9rZXl3b3JkPjxrZXl3b3JkPkFuaW1hbHM8L2tleXdvcmQ+PGtleXdvcmQ+Q2Fy
Y2lub21hLCBQYW5jcmVhdGljIER1Y3RhbC9kcnVnIHRoZXJhcHkvZ2VuZXRpY3M8L2tleXdvcmQ+
PGtleXdvcmQ+KkROQSBNdXRhdGlvbmFsIEFuYWx5c2lzPC9rZXl3b3JkPjxrZXl3b3JkPkROQSBS
ZXBhaXIvZ2VuZXRpY3M8L2tleXdvcmQ+PGtleXdvcmQ+RmVtYWxlPC9rZXl3b3JkPjxrZXl3b3Jk
PkdlbmVzLCBCUkNBMTwva2V5d29yZD48a2V5d29yZD5HZW5lcywgQlJDQTI8L2tleXdvcmQ+PGtl
eXdvcmQ+R2VuZXRpYyBNYXJrZXJzL2dlbmV0aWNzPC9rZXl3b3JkPjxrZXl3b3JkPkdlbm9tZSwg
SHVtYW4vKmdlbmV0aWNzPC9rZXl3b3JkPjxrZXl3b3JkPkdlbm9taWMgSW5zdGFiaWxpdHkvZ2Vu
ZXRpY3M8L2tleXdvcmQ+PGtleXdvcmQ+Kkdlbm9taWNzPC9rZXl3b3JkPjxrZXl3b3JkPkdlbm90
eXBlPC9rZXl3b3JkPjxrZXl3b3JkPkh1bWFuczwva2V5d29yZD48a2V5d29yZD5NaWNlPC9rZXl3
b3JkPjxrZXl3b3JkPk11dGF0aW9uLypnZW5ldGljczwva2V5d29yZD48a2V5d29yZD5QYW5jcmVh
dGljIE5lb3BsYXNtcy9jbGFzc2lmaWNhdGlvbi9kcnVnIHRoZXJhcHkvKmdlbmV0aWNzPC9rZXl3
b3JkPjxrZXl3b3JkPlBsYXRpbnVtL3BoYXJtYWNvbG9neTwva2V5d29yZD48a2V5d29yZD5Qb2lu
dCBNdXRhdGlvbi9nZW5ldGljczwva2V5d29yZD48a2V5d29yZD5Qb2x5KEFEUC1yaWJvc2UpIFBv
bHltZXJhc2UgSW5oaWJpdG9yczwva2V5d29yZD48a2V5d29yZD5YZW5vZ3JhZnQgTW9kZWwgQW50
aXR1bW9yIEFzc2F5czwva2V5d29yZD48L2tleXdvcmRzPjxkYXRlcz48eWVhcj4yMDE1PC95ZWFy
PjxwdWItZGF0ZXM+PGRhdGU+RmViIDI2PC9kYXRlPjwvcHViLWRhdGVzPjwvZGF0ZXM+PGlzYm4+
MTQ3Ni00Njg3IChFbGVjdHJvbmljKSYjeEQ7MDAyOC0wODM2IChMaW5raW5nKTwvaXNibj48YWNj
ZXNzaW9uLW51bT4yNTcxOTY2NjwvYWNjZXNzaW9uLW51bT48dXJscz48cmVsYXRlZC11cmxzPjx1
cmw+aHR0cHM6Ly93d3cubmNiaS5ubG0ubmloLmdvdi9wdWJtZWQvMjU3MTk2NjY8L3VybD48L3Jl
bGF0ZWQtdXJscz48L3VybHM+PGN1c3RvbTI+UE1DNDUyMzA4MjwvY3VzdG9tMj48ZWxlY3Ryb25p
Yy1yZXNvdXJjZS1udW0+MTAuMTAzOC9uYXR1cmUxNDE2OTwvZWxlY3Ryb25pYy1yZXNvdXJjZS1u
dW0+PC9yZWNvcmQ+PC9DaXRlPjwvRW5kTm90ZT4A
</w:fldData>
        </w:fldChar>
      </w:r>
      <w:r w:rsidR="00D53857" w:rsidRPr="00847E95">
        <w:instrText xml:space="preserve"> ADDIN EN.CITE.DATA </w:instrText>
      </w:r>
      <w:r w:rsidR="00D53857" w:rsidRPr="00847E95">
        <w:fldChar w:fldCharType="end"/>
      </w:r>
      <w:r w:rsidR="00D53857" w:rsidRPr="00AA5E4A">
        <w:fldChar w:fldCharType="separate"/>
      </w:r>
      <w:r w:rsidR="00D53857" w:rsidRPr="00AA5E4A">
        <w:rPr>
          <w:noProof/>
        </w:rPr>
        <w:t>(Waddell et al. 2015)</w:t>
      </w:r>
      <w:r w:rsidR="00D53857" w:rsidRPr="00AA5E4A">
        <w:fldChar w:fldCharType="end"/>
      </w:r>
      <w:r w:rsidR="00D53857" w:rsidRPr="00AA5E4A">
        <w:t xml:space="preserve">, ependymoma (E) </w:t>
      </w:r>
      <w:r w:rsidR="00D53857" w:rsidRPr="00AA5E4A">
        <w:fldChar w:fldCharType="begin">
          <w:fldData xml:space="preserve">PEVuZE5vdGU+PENpdGU+PEF1dGhvcj5QYXJrZXI8L0F1dGhvcj48WWVhcj4yMDE0PC9ZZWFyPjxS
ZWNOdW0+MjQwPC9SZWNOdW0+PERpc3BsYXlUZXh0PihQYXJrZXIgZXQgYWwuIDIwMTQpPC9EaXNw
bGF5VGV4dD48cmVjb3JkPjxyZWMtbnVtYmVyPjI0MDwvcmVjLW51bWJlcj48Zm9yZWlnbi1rZXlz
PjxrZXkgYXBwPSJFTiIgZGItaWQ9ImZyZDJkYWR2NjlhcnNjZTJ2c214d3RlNHM1dDk5OXhmendz
eiIgdGltZXN0YW1wPSIxNTIzMzU3Mjk3Ij4yNDA8L2tleT48L2ZvcmVpZ24ta2V5cz48cmVmLXR5
cGUgbmFtZT0iSm91cm5hbCBBcnRpY2xlIj4xNzwvcmVmLXR5cGU+PGNvbnRyaWJ1dG9ycz48YXV0
aG9ycz48YXV0aG9yPlBhcmtlciwgTS48L2F1dGhvcj48YXV0aG9yPk1vaGFua3VtYXIsIEsuIE0u
PC9hdXRob3I+PGF1dGhvcj5QdW5jaGloZXdhLCBDLjwvYXV0aG9yPjxhdXRob3I+V2VpbmxpY2gs
IFIuPC9hdXRob3I+PGF1dGhvcj5EYWx0b24sIEouIEQuPC9hdXRob3I+PGF1dGhvcj5MaSwgWS48
L2F1dGhvcj48YXV0aG9yPkxlZSwgUi48L2F1dGhvcj48YXV0aG9yPlRhdGV2b3NzaWFuLCBSLiBH
LjwvYXV0aG9yPjxhdXRob3I+UGhvZW5peCwgVC4gTi48L2F1dGhvcj48YXV0aG9yPlRoaXJ1dmVu
a2F0YW0sIFIuPC9hdXRob3I+PGF1dGhvcj5XaGl0ZSwgRS48L2F1dGhvcj48YXV0aG9yPlRhbmcs
IEIuPC9hdXRob3I+PGF1dGhvcj5PcmlzbWUsIFcuPC9hdXRob3I+PGF1dGhvcj5HdXB0YSwgSy48
L2F1dGhvcj48YXV0aG9yPlJ1c2NoLCBNLjwvYXV0aG9yPjxhdXRob3I+Q2hlbiwgWC48L2F1dGhv
cj48YXV0aG9yPkxpLCBZLjwvYXV0aG9yPjxhdXRob3I+TmFnYWhhd2hhdHRlLCBQLjwvYXV0aG9y
PjxhdXRob3I+SGVkbHVuZCwgRS48L2F1dGhvcj48YXV0aG9yPkZpbmtlbHN0ZWluLCBELjwvYXV0
aG9yPjxhdXRob3I+V3UsIEcuPC9hdXRob3I+PGF1dGhvcj5TaHVydGxlZmYsIFMuPC9hdXRob3I+
PGF1dGhvcj5FYXN0b24sIEouPC9hdXRob3I+PGF1dGhvcj5Cb2dncywgSy48L2F1dGhvcj48YXV0
aG9yPlllcmdlYXUsIEQuPC9hdXRob3I+PGF1dGhvcj5WYWRvZGFyaWEsIEIuPC9hdXRob3I+PGF1
dGhvcj5NdWxkZXIsIEguIEwuPC9hdXRob3I+PGF1dGhvcj5CZWNrc2ZvcnQsIEouPC9hdXRob3I+
PGF1dGhvcj5HdXB0YSwgUC48L2F1dGhvcj48YXV0aG9yPkh1ZXRoZXIsIFIuPC9hdXRob3I+PGF1
dGhvcj5NYSwgSi48L2F1dGhvcj48YXV0aG9yPlNvbmcsIEcuPC9hdXRob3I+PGF1dGhvcj5HYWpq
YXIsIEEuPC9hdXRob3I+PGF1dGhvcj5NZXJjaGFudCwgVC48L2F1dGhvcj48YXV0aG9yPkJvb3As
IEYuPC9hdXRob3I+PGF1dGhvcj5TbWl0aCwgQS4gQS48L2F1dGhvcj48YXV0aG9yPkRpbmcsIEwu
PC9hdXRob3I+PGF1dGhvcj5MdSwgQy48L2F1dGhvcj48YXV0aG9yPk9jaG9hLCBLLjwvYXV0aG9y
PjxhdXRob3I+WmhhbywgRC48L2F1dGhvcj48YXV0aG9yPkZ1bHRvbiwgUi4gUy48L2F1dGhvcj48
YXV0aG9yPkZ1bHRvbiwgTC4gTC48L2F1dGhvcj48YXV0aG9yPk1hcmRpcywgRS4gUi48L2F1dGhv
cj48YXV0aG9yPldpbHNvbiwgUi4gSy48L2F1dGhvcj48YXV0aG9yPkRvd25pbmcsIEouIFIuPC9h
dXRob3I+PGF1dGhvcj5HcmVlbiwgRC4gUi48L2F1dGhvcj48YXV0aG9yPlpoYW5nLCBKLjwvYXV0
aG9yPjxhdXRob3I+RWxsaXNvbiwgRC4gVy48L2F1dGhvcj48YXV0aG9yPkdpbGJlcnRzb24sIFIu
IEouPC9hdXRob3I+PC9hdXRob3JzPjwvY29udHJpYnV0b3JzPjxhdXRoLWFkZHJlc3M+MV0gU3Qu
IEp1ZGUgQ2hpbGRyZW4mYXBvcztzIFJlc2VhcmNoIEhvc3BpdGFsIC0gV2FzaGluZ3RvbiBVbml2
ZXJzaXR5IFBlZGlhdHJpYyBDYW5jZXIgR2Vub21lIFByb2plY3QsIE1lbXBoaXMsIFRlbm5lc3Nl
ZSAzODEwNSwgVVNBIFsyXSBEZXBhcnRtZW50IG9mIENvbXB1dGF0aW9uYWwgQmlvbG9neSBhbmQg
QmlvaW5mb3JtYXRpY3MsIFN0LiBKdWRlIENoaWxkcmVuJmFwb3M7cyBSZXNlYXJjaCBIb3NwaXRh
bCwgTWVtcGhpcywgVGVubmVzc2VlIDM4MTA1LCBVU0EgWzNdLiYjeEQ7MV0gRGVwYXJ0bWVudCBv
ZiBEZXZlbG9wbWVudGFsIE5ldXJvYmlvbG9neSwgU3QuIEp1ZGUgQ2hpbGRyZW4mYXBvcztzIFJl
c2VhcmNoIEhvc3BpdGFsLCBNZW1waGlzLCBUZW5uZXNzZWUgMzgxMDUsIFVTQSBbMl0uJiN4RDsx
XSBEZXBhcnRtZW50IG9mIFBhdGhvbG9neSwgU3QuIEp1ZGUgQ2hpbGRyZW4mYXBvcztzIFJlc2Vh
cmNoIEhvc3BpdGFsLCBNZW1waGlzLCBUZW5uZXNzZWUgMzgxMDUsIFVTQSBbMl0uJiN4RDsxXSBE
ZXBhcnRtZW50IG9mIEltbXVub2xvZ3ksIFN0LiBKdWRlIENoaWxkcmVuJmFwb3M7cyBSZXNlYXJj
aCBIb3NwaXRhbCwgTWVtcGhpcywgVGVubmVzc2VlIDM4MTA1LCBVU0EgWzJdLiYjeEQ7MV0gU3Qu
IEp1ZGUgQ2hpbGRyZW4mYXBvcztzIFJlc2VhcmNoIEhvc3BpdGFsIC0gV2FzaGluZ3RvbiBVbml2
ZXJzaXR5IFBlZGlhdHJpYyBDYW5jZXIgR2Vub21lIFByb2plY3QsIE1lbXBoaXMsIFRlbm5lc3Nl
ZSAzODEwNSwgVVNBIFsyXSBEZXBhcnRtZW50IG9mIFBhdGhvbG9neSwgU3QuIEp1ZGUgQ2hpbGRy
ZW4mYXBvcztzIFJlc2VhcmNoIEhvc3BpdGFsLCBNZW1waGlzLCBUZW5uZXNzZWUgMzgxMDUsIFVT
QS4mI3hEOzFdIFN0LiBKdWRlIENoaWxkcmVuJmFwb3M7cyBSZXNlYXJjaCBIb3NwaXRhbCAtIFdh
c2hpbmd0b24gVW5pdmVyc2l0eSBQZWRpYXRyaWMgQ2FuY2VyIEdlbm9tZSBQcm9qZWN0LCBNZW1w
aGlzLCBUZW5uZXNzZWUgMzgxMDUsIFVTQSBbMl0gRGVwYXJ0bWVudCBvZiBDb21wdXRhdGlvbmFs
IEJpb2xvZ3kgYW5kIEJpb2luZm9ybWF0aWNzLCBTdC4gSnVkZSBDaGlsZHJlbiZhcG9zO3MgUmVz
ZWFyY2ggSG9zcGl0YWwsIE1lbXBoaXMsIFRlbm5lc3NlZSAzODEwNSwgVVNBLiYjeEQ7RGVwYXJ0
bWVudCBvZiBQYXRob2xvZ3ksIFN0LiBKdWRlIENoaWxkcmVuJmFwb3M7cyBSZXNlYXJjaCBIb3Nw
aXRhbCwgTWVtcGhpcywgVGVubmVzc2VlIDM4MTA1LCBVU0EuJiN4RDtEZXBhcnRtZW50IG9mIERl
dmVsb3BtZW50YWwgTmV1cm9iaW9sb2d5LCBTdC4gSnVkZSBDaGlsZHJlbiZhcG9zO3MgUmVzZWFy
Y2ggSG9zcGl0YWwsIE1lbXBoaXMsIFRlbm5lc3NlZSAzODEwNSwgVVNBLiYjeEQ7RGVwYXJ0bWVu
dCBvZiBDb21wdXRhdGlvbmFsIEJpb2xvZ3kgYW5kIEJpb2luZm9ybWF0aWNzLCBTdC4gSnVkZSBD
aGlsZHJlbiZhcG9zO3MgUmVzZWFyY2ggSG9zcGl0YWwsIE1lbXBoaXMsIFRlbm5lc3NlZSAzODEw
NSwgVVNBLiYjeEQ7MV0gRGVwYXJ0bWVudCBvZiBDb21wdXRhdGlvbmFsIEJpb2xvZ3kgYW5kIEJp
b2luZm9ybWF0aWNzLCBTdC4gSnVkZSBDaGlsZHJlbiZhcG9zO3MgUmVzZWFyY2ggSG9zcGl0YWws
IE1lbXBoaXMsIFRlbm5lc3NlZSAzODEwNSwgVVNBIFsyXSBTdHJ1Y3R1cmFsIEJpb2xvZ3ksIFN0
LiBKdWRlIENoaWxkcmVuJmFwb3M7cyBSZXNlYXJjaCBIb3NwaXRhbCwgTWVtcGhpcywgVGVubmVz
c2VlIDM4MTA1LCBVU0EuJiN4RDtTdC4gSnVkZSBDaGlsZHJlbiZhcG9zO3MgUmVzZWFyY2ggSG9z
cGl0YWwgLSBXYXNoaW5ndG9uIFVuaXZlcnNpdHkgUGVkaWF0cmljIENhbmNlciBHZW5vbWUgUHJv
amVjdCwgTWVtcGhpcywgVGVubmVzc2VlIDM4MTA1LCBVU0EuJiN4RDtTdHJ1Y3R1cmFsIEJpb2xv
Z3ksIFN0LiBKdWRlIENoaWxkcmVuJmFwb3M7cyBSZXNlYXJjaCBIb3NwaXRhbCwgTWVtcGhpcywg
VGVubmVzc2VlIDM4MTA1LCBVU0EuJiN4RDsxXSBTdC4gSnVkZSBDaGlsZHJlbiZhcG9zO3MgUmVz
ZWFyY2ggSG9zcGl0YWwgLSBXYXNoaW5ndG9uIFVuaXZlcnNpdHkgUGVkaWF0cmljIENhbmNlciBH
ZW5vbWUgUHJvamVjdCwgTWVtcGhpcywgVGVubmVzc2VlIDM4MTA1LCBVU0EgWzJdIERlcGFydG1l
bnQgb2YgT25jb2xvZ3ksIFN0LiBKdWRlIENoaWxkcmVuJmFwb3M7cyBSZXNlYXJjaCBIb3NwaXRh
bCwgTWVtcGhpcywgVGVubmVzc2VlIDM4MTA1LCBVU0EuJiN4RDtEZXBhcnRtZW50IG9mIFJhZGlv
bG9naWNhbCBTY2llbmNlcywgU3QuIEp1ZGUgQ2hpbGRyZW4mYXBvcztzIFJlc2VhcmNoIEhvc3Bp
dGFsLCBNZW1waGlzLCBUZW5uZXNzZWUgMzgxMDUsIFVTQS4mI3hEO0RlcGFydG1lbnQgb2YgU3Vy
Z2VyeSwgU3QuIEp1ZGUgQ2hpbGRyZW4mYXBvcztzIFJlc2VhcmNoIEhvc3BpdGFsLCBNZW1waGlz
LCBUZW5uZXNzZWUgMzgxMDUsIFVTQS4mI3hEO01EIEFuZGVyc29uIENhbmNlciBDZW50ZXIgT3Js
YW5kbywgUGVkaWF0cmljIEhlbWF0b2xvZ3kvT25jb2xvZ3ksIDkyIFdlc3QgTWlsbGVyIE1QIDMx
OCwgT3JsYW5kbywgRmxvcmlkYSAzMjgwNiwgVVNBLiYjeEQ7MV0gU3QuIEp1ZGUgQ2hpbGRyZW4m
YXBvcztzIFJlc2VhcmNoIEhvc3BpdGFsIC0gV2FzaGluZ3RvbiBVbml2ZXJzaXR5IFBlZGlhdHJp
YyBDYW5jZXIgR2Vub21lIFByb2plY3QsIE1lbXBoaXMsIFRlbm5lc3NlZSAzODEwNSwgVVNBIFsy
XSBUaGUgR2Vub21lIEluc3RpdHV0ZSwgV2FzaGluZ3RvbiBVbml2ZXJzaXR5IFNjaG9vbCBvZiBN
ZWRpY2luZSBpbiBTdCBMb3VpcywgU3QgTG91aXMsIE1pc3NvdXJpIDYzMTA4LCBVU0EgWzNdIERl
cGFydG1lbnQgb2YgR2VuZXRpY3MsIFdhc2hpbmd0b24gVW5pdmVyc2l0eSBTY2hvb2wgb2YgTWVk
aWNpbmUgaW4gU3QgTG91aXMsIFN0IExvdWlzLCBNaXNzb3VyaSA2MzEwOCwgVVNBLiYjeEQ7MV0g
U3QuIEp1ZGUgQ2hpbGRyZW4mYXBvcztzIFJlc2VhcmNoIEhvc3BpdGFsIC0gV2FzaGluZ3RvbiBV
bml2ZXJzaXR5IFBlZGlhdHJpYyBDYW5jZXIgR2Vub21lIFByb2plY3QsIE1lbXBoaXMsIFRlbm5l
c3NlZSAzODEwNSwgVVNBIFsyXSBUaGUgR2Vub21lIEluc3RpdHV0ZSwgV2FzaGluZ3RvbiBVbml2
ZXJzaXR5IFNjaG9vbCBvZiBNZWRpY2luZSBpbiBTdCBMb3VpcywgU3QgTG91aXMsIE1pc3NvdXJp
IDYzMTA4LCBVU0EuJiN4RDsxXSBTdC4gSnVkZSBDaGlsZHJlbiZhcG9zO3MgUmVzZWFyY2ggSG9z
cGl0YWwgLSBXYXNoaW5ndG9uIFVuaXZlcnNpdHkgUGVkaWF0cmljIENhbmNlciBHZW5vbWUgUHJv
amVjdCwgTWVtcGhpcywgVGVubmVzc2VlIDM4MTA1LCBVU0EgWzJdIFRoZSBHZW5vbWUgSW5zdGl0
dXRlLCBXYXNoaW5ndG9uIFVuaXZlcnNpdHkgU2Nob29sIG9mIE1lZGljaW5lIGluIFN0IExvdWlz
LCBTdCBMb3VpcywgTWlzc291cmkgNjMxMDgsIFVTQSBbM10gRGVwYXJ0bWVudCBvZiBHZW5ldGlj
cywgV2FzaGluZ3RvbiBVbml2ZXJzaXR5IFNjaG9vbCBvZiBNZWRpY2luZSBpbiBTdCBMb3Vpcywg
U3QgTG91aXMsIE1pc3NvdXJpIDYzMTA4LCBVU0EgWzRdIFNpdGVtYW4gQ2FuY2VyIENlbnRlciwg
V2FzaGluZ3RvbiBVbml2ZXJzaXR5IFNjaG9vbCBvZiBNZWRpY2luZSBpbiBTdCBMb3VpcywgU3Qg
TG91aXMsIE1pc3NvdXJpIDYzMTA4LCBVU0EuJiN4RDtEZXBhcnRtZW50IG9mIEltbXVub2xvZ3ks
IFN0LiBKdWRlIENoaWxkcmVuJmFwb3M7cyBSZXNlYXJjaCBIb3NwaXRhbCwgTWVtcGhpcywgVGVu
bmVzc2VlIDM4MTA1LCBVU0EuJiN4RDsxXSBTdC4gSnVkZSBDaGlsZHJlbiZhcG9zO3MgUmVzZWFy
Y2ggSG9zcGl0YWwgLSBXYXNoaW5ndG9uIFVuaXZlcnNpdHkgUGVkaWF0cmljIENhbmNlciBHZW5v
bWUgUHJvamVjdCwgTWVtcGhpcywgVGVubmVzc2VlIDM4MTA1LCBVU0EgWzJdIERlcGFydG1lbnQg
b2YgRGV2ZWxvcG1lbnRhbCBOZXVyb2Jpb2xvZ3ksIFN0LiBKdWRlIENoaWxkcmVuJmFwb3M7cyBS
ZXNlYXJjaCBIb3NwaXRhbCwgTWVtcGhpcywgVGVubmVzc2VlIDM4MTA1LCBVU0EuPC9hdXRoLWFk
ZHJlc3M+PHRpdGxlcz48dGl0bGU+QzExb3JmOTUtUkVMQSBmdXNpb25zIGRyaXZlIG9uY29nZW5p
YyBORi1rYXBwYUIgc2lnbmFsbGluZyBpbiBlcGVuZHltb21hPC90aXRsZT48c2Vjb25kYXJ5LXRp
dGxlPk5hdHVyZTwvc2Vjb25kYXJ5LXRpdGxlPjwvdGl0bGVzPjxwZXJpb2RpY2FsPjxmdWxsLXRp
dGxlPk5hdHVyZTwvZnVsbC10aXRsZT48L3BlcmlvZGljYWw+PHBhZ2VzPjQ1MS01PC9wYWdlcz48
dm9sdW1lPjUwNjwvdm9sdW1lPjxudW1iZXI+NzQ4OTwvbnVtYmVyPjxrZXl3b3Jkcz48a2V5d29y
ZD5BZGFwdG9yIFByb3RlaW5zLCBTaWduYWwgVHJhbnNkdWNpbmcvZ2VuZXRpY3MvbWV0YWJvbGlz
bTwva2V5d29yZD48a2V5d29yZD5BbmltYWxzPC9rZXl3b3JkPjxrZXl3b3JkPkJhc2UgU2VxdWVu
Y2U8L2tleXdvcmQ+PGtleXdvcmQ+QnJhaW4gTmVvcGxhc21zL2dlbmV0aWNzL21ldGFib2xpc20v
cGF0aG9sb2d5PC9rZXl3b3JkPjxrZXl3b3JkPkNlbGwgTGluZTwva2V5d29yZD48a2V5d29yZD5D
ZWxsIE51Y2xldXMvbWV0YWJvbGlzbTwva2V5d29yZD48a2V5d29yZD4qQ2VsbCBUcmFuc2Zvcm1h
dGlvbiwgTmVvcGxhc3RpYy9nZW5ldGljczwva2V5d29yZD48a2V5d29yZD5DaHJvbW9zb21lcywg
SHVtYW4sIFBhaXIgMTEvZ2VuZXRpY3M8L2tleXdvcmQ+PGtleXdvcmQ+RXBlbmR5bW9tYS8qZ2Vu
ZXRpY3MvKm1ldGFib2xpc20vcGF0aG9sb2d5PC9rZXl3b3JkPjxrZXl3b3JkPkZlbWFsZTwva2V5
d29yZD48a2V5d29yZD5IdW1hbnM8L2tleXdvcmQ+PGtleXdvcmQ+TWljZTwva2V5d29yZD48a2V5
d29yZD5Nb2RlbHMsIEdlbmV0aWM8L2tleXdvcmQ+PGtleXdvcmQ+TW9sZWN1bGFyIFNlcXVlbmNl
IERhdGE8L2tleXdvcmQ+PGtleXdvcmQ+TkYta2FwcGEgQi9nZW5ldGljcy8qbWV0YWJvbGlzbTwv
a2V5d29yZD48a2V5d29yZD5OZXVyYWwgU3RlbSBDZWxscy9tZXRhYm9saXNtL3BhdGhvbG9neTwv
a2V5d29yZD48a2V5d29yZD5PbmNvZ2VuZSBQcm90ZWlucywgRnVzaW9uL2dlbmV0aWNzL21ldGFi
b2xpc208L2tleXdvcmQ+PGtleXdvcmQ+UGhvc3Bob3Byb3RlaW5zL2dlbmV0aWNzL21ldGFib2xp
c208L2tleXdvcmQ+PGtleXdvcmQ+UHJvdGVpbnMvZ2VuZXRpY3MvKm1ldGFib2xpc208L2tleXdv
cmQ+PGtleXdvcmQ+KlNpZ25hbCBUcmFuc2R1Y3Rpb248L2tleXdvcmQ+PGtleXdvcmQ+VHJhbnNj
cmlwdGlvbiBGYWN0b3IgUmVsQS9nZW5ldGljcy8qbWV0YWJvbGlzbTwva2V5d29yZD48a2V5d29y
ZD5UcmFuc2xvY2F0aW9uLCBHZW5ldGljL2dlbmV0aWNzPC9rZXl3b3JkPjwva2V5d29yZHM+PGRh
dGVzPjx5ZWFyPjIwMTQ8L3llYXI+PHB1Yi1kYXRlcz48ZGF0ZT5GZWIgMjc8L2RhdGU+PC9wdWIt
ZGF0ZXM+PC9kYXRlcz48aXNibj4xNDc2LTQ2ODcgKEVsZWN0cm9uaWMpJiN4RDswMDI4LTA4MzYg
KExpbmtpbmcpPC9pc2JuPjxhY2Nlc3Npb24tbnVtPjI0NTUzMTQxPC9hY2Nlc3Npb24tbnVtPjx1
cmxzPjxyZWxhdGVkLXVybHM+PHVybD5odHRwczovL3d3dy5uY2JpLm5sbS5uaWguZ292L3B1Ym1l
ZC8yNDU1MzE0MTwvdXJsPjwvcmVsYXRlZC11cmxzPjwvdXJscz48Y3VzdG9tMj5QTUM0MDUwNjY5
PC9jdXN0b20yPjxlbGVjdHJvbmljLXJlc291cmNlLW51bT4xMC4xMDM4L25hdHVyZTEzMTA5PC9l
bGVjdHJvbmljLXJlc291cmNlLW51bT48L3JlY29yZD48L0NpdGU+PC9FbmROb3RlPgB=
</w:fldData>
        </w:fldChar>
      </w:r>
      <w:r w:rsidR="00D53857" w:rsidRPr="00847E95">
        <w:instrText xml:space="preserve"> ADDIN EN.CITE </w:instrText>
      </w:r>
      <w:r w:rsidR="00D53857" w:rsidRPr="00847E95">
        <w:fldChar w:fldCharType="begin">
          <w:fldData xml:space="preserve">PEVuZE5vdGU+PENpdGU+PEF1dGhvcj5QYXJrZXI8L0F1dGhvcj48WWVhcj4yMDE0PC9ZZWFyPjxS
ZWNOdW0+MjQwPC9SZWNOdW0+PERpc3BsYXlUZXh0PihQYXJrZXIgZXQgYWwuIDIwMTQpPC9EaXNw
bGF5VGV4dD48cmVjb3JkPjxyZWMtbnVtYmVyPjI0MDwvcmVjLW51bWJlcj48Zm9yZWlnbi1rZXlz
PjxrZXkgYXBwPSJFTiIgZGItaWQ9ImZyZDJkYWR2NjlhcnNjZTJ2c214d3RlNHM1dDk5OXhmendz
eiIgdGltZXN0YW1wPSIxNTIzMzU3Mjk3Ij4yNDA8L2tleT48L2ZvcmVpZ24ta2V5cz48cmVmLXR5
cGUgbmFtZT0iSm91cm5hbCBBcnRpY2xlIj4xNzwvcmVmLXR5cGU+PGNvbnRyaWJ1dG9ycz48YXV0
aG9ycz48YXV0aG9yPlBhcmtlciwgTS48L2F1dGhvcj48YXV0aG9yPk1vaGFua3VtYXIsIEsuIE0u
PC9hdXRob3I+PGF1dGhvcj5QdW5jaGloZXdhLCBDLjwvYXV0aG9yPjxhdXRob3I+V2VpbmxpY2gs
IFIuPC9hdXRob3I+PGF1dGhvcj5EYWx0b24sIEouIEQuPC9hdXRob3I+PGF1dGhvcj5MaSwgWS48
L2F1dGhvcj48YXV0aG9yPkxlZSwgUi48L2F1dGhvcj48YXV0aG9yPlRhdGV2b3NzaWFuLCBSLiBH
LjwvYXV0aG9yPjxhdXRob3I+UGhvZW5peCwgVC4gTi48L2F1dGhvcj48YXV0aG9yPlRoaXJ1dmVu
a2F0YW0sIFIuPC9hdXRob3I+PGF1dGhvcj5XaGl0ZSwgRS48L2F1dGhvcj48YXV0aG9yPlRhbmcs
IEIuPC9hdXRob3I+PGF1dGhvcj5PcmlzbWUsIFcuPC9hdXRob3I+PGF1dGhvcj5HdXB0YSwgSy48
L2F1dGhvcj48YXV0aG9yPlJ1c2NoLCBNLjwvYXV0aG9yPjxhdXRob3I+Q2hlbiwgWC48L2F1dGhv
cj48YXV0aG9yPkxpLCBZLjwvYXV0aG9yPjxhdXRob3I+TmFnYWhhd2hhdHRlLCBQLjwvYXV0aG9y
PjxhdXRob3I+SGVkbHVuZCwgRS48L2F1dGhvcj48YXV0aG9yPkZpbmtlbHN0ZWluLCBELjwvYXV0
aG9yPjxhdXRob3I+V3UsIEcuPC9hdXRob3I+PGF1dGhvcj5TaHVydGxlZmYsIFMuPC9hdXRob3I+
PGF1dGhvcj5FYXN0b24sIEouPC9hdXRob3I+PGF1dGhvcj5Cb2dncywgSy48L2F1dGhvcj48YXV0
aG9yPlllcmdlYXUsIEQuPC9hdXRob3I+PGF1dGhvcj5WYWRvZGFyaWEsIEIuPC9hdXRob3I+PGF1
dGhvcj5NdWxkZXIsIEguIEwuPC9hdXRob3I+PGF1dGhvcj5CZWNrc2ZvcnQsIEouPC9hdXRob3I+
PGF1dGhvcj5HdXB0YSwgUC48L2F1dGhvcj48YXV0aG9yPkh1ZXRoZXIsIFIuPC9hdXRob3I+PGF1
dGhvcj5NYSwgSi48L2F1dGhvcj48YXV0aG9yPlNvbmcsIEcuPC9hdXRob3I+PGF1dGhvcj5HYWpq
YXIsIEEuPC9hdXRob3I+PGF1dGhvcj5NZXJjaGFudCwgVC48L2F1dGhvcj48YXV0aG9yPkJvb3As
IEYuPC9hdXRob3I+PGF1dGhvcj5TbWl0aCwgQS4gQS48L2F1dGhvcj48YXV0aG9yPkRpbmcsIEwu
PC9hdXRob3I+PGF1dGhvcj5MdSwgQy48L2F1dGhvcj48YXV0aG9yPk9jaG9hLCBLLjwvYXV0aG9y
PjxhdXRob3I+WmhhbywgRC48L2F1dGhvcj48YXV0aG9yPkZ1bHRvbiwgUi4gUy48L2F1dGhvcj48
YXV0aG9yPkZ1bHRvbiwgTC4gTC48L2F1dGhvcj48YXV0aG9yPk1hcmRpcywgRS4gUi48L2F1dGhv
cj48YXV0aG9yPldpbHNvbiwgUi4gSy48L2F1dGhvcj48YXV0aG9yPkRvd25pbmcsIEouIFIuPC9h
dXRob3I+PGF1dGhvcj5HcmVlbiwgRC4gUi48L2F1dGhvcj48YXV0aG9yPlpoYW5nLCBKLjwvYXV0
aG9yPjxhdXRob3I+RWxsaXNvbiwgRC4gVy48L2F1dGhvcj48YXV0aG9yPkdpbGJlcnRzb24sIFIu
IEouPC9hdXRob3I+PC9hdXRob3JzPjwvY29udHJpYnV0b3JzPjxhdXRoLWFkZHJlc3M+MV0gU3Qu
IEp1ZGUgQ2hpbGRyZW4mYXBvcztzIFJlc2VhcmNoIEhvc3BpdGFsIC0gV2FzaGluZ3RvbiBVbml2
ZXJzaXR5IFBlZGlhdHJpYyBDYW5jZXIgR2Vub21lIFByb2plY3QsIE1lbXBoaXMsIFRlbm5lc3Nl
ZSAzODEwNSwgVVNBIFsyXSBEZXBhcnRtZW50IG9mIENvbXB1dGF0aW9uYWwgQmlvbG9neSBhbmQg
QmlvaW5mb3JtYXRpY3MsIFN0LiBKdWRlIENoaWxkcmVuJmFwb3M7cyBSZXNlYXJjaCBIb3NwaXRh
bCwgTWVtcGhpcywgVGVubmVzc2VlIDM4MTA1LCBVU0EgWzNdLiYjeEQ7MV0gRGVwYXJ0bWVudCBv
ZiBEZXZlbG9wbWVudGFsIE5ldXJvYmlvbG9neSwgU3QuIEp1ZGUgQ2hpbGRyZW4mYXBvcztzIFJl
c2VhcmNoIEhvc3BpdGFsLCBNZW1waGlzLCBUZW5uZXNzZWUgMzgxMDUsIFVTQSBbMl0uJiN4RDsx
XSBEZXBhcnRtZW50IG9mIFBhdGhvbG9neSwgU3QuIEp1ZGUgQ2hpbGRyZW4mYXBvcztzIFJlc2Vh
cmNoIEhvc3BpdGFsLCBNZW1waGlzLCBUZW5uZXNzZWUgMzgxMDUsIFVTQSBbMl0uJiN4RDsxXSBE
ZXBhcnRtZW50IG9mIEltbXVub2xvZ3ksIFN0LiBKdWRlIENoaWxkcmVuJmFwb3M7cyBSZXNlYXJj
aCBIb3NwaXRhbCwgTWVtcGhpcywgVGVubmVzc2VlIDM4MTA1LCBVU0EgWzJdLiYjeEQ7MV0gU3Qu
IEp1ZGUgQ2hpbGRyZW4mYXBvcztzIFJlc2VhcmNoIEhvc3BpdGFsIC0gV2FzaGluZ3RvbiBVbml2
ZXJzaXR5IFBlZGlhdHJpYyBDYW5jZXIgR2Vub21lIFByb2plY3QsIE1lbXBoaXMsIFRlbm5lc3Nl
ZSAzODEwNSwgVVNBIFsyXSBEZXBhcnRtZW50IG9mIFBhdGhvbG9neSwgU3QuIEp1ZGUgQ2hpbGRy
ZW4mYXBvcztzIFJlc2VhcmNoIEhvc3BpdGFsLCBNZW1waGlzLCBUZW5uZXNzZWUgMzgxMDUsIFVT
QS4mI3hEOzFdIFN0LiBKdWRlIENoaWxkcmVuJmFwb3M7cyBSZXNlYXJjaCBIb3NwaXRhbCAtIFdh
c2hpbmd0b24gVW5pdmVyc2l0eSBQZWRpYXRyaWMgQ2FuY2VyIEdlbm9tZSBQcm9qZWN0LCBNZW1w
aGlzLCBUZW5uZXNzZWUgMzgxMDUsIFVTQSBbMl0gRGVwYXJ0bWVudCBvZiBDb21wdXRhdGlvbmFs
IEJpb2xvZ3kgYW5kIEJpb2luZm9ybWF0aWNzLCBTdC4gSnVkZSBDaGlsZHJlbiZhcG9zO3MgUmVz
ZWFyY2ggSG9zcGl0YWwsIE1lbXBoaXMsIFRlbm5lc3NlZSAzODEwNSwgVVNBLiYjeEQ7RGVwYXJ0
bWVudCBvZiBQYXRob2xvZ3ksIFN0LiBKdWRlIENoaWxkcmVuJmFwb3M7cyBSZXNlYXJjaCBIb3Nw
aXRhbCwgTWVtcGhpcywgVGVubmVzc2VlIDM4MTA1LCBVU0EuJiN4RDtEZXBhcnRtZW50IG9mIERl
dmVsb3BtZW50YWwgTmV1cm9iaW9sb2d5LCBTdC4gSnVkZSBDaGlsZHJlbiZhcG9zO3MgUmVzZWFy
Y2ggSG9zcGl0YWwsIE1lbXBoaXMsIFRlbm5lc3NlZSAzODEwNSwgVVNBLiYjeEQ7RGVwYXJ0bWVu
dCBvZiBDb21wdXRhdGlvbmFsIEJpb2xvZ3kgYW5kIEJpb2luZm9ybWF0aWNzLCBTdC4gSnVkZSBD
aGlsZHJlbiZhcG9zO3MgUmVzZWFyY2ggSG9zcGl0YWwsIE1lbXBoaXMsIFRlbm5lc3NlZSAzODEw
NSwgVVNBLiYjeEQ7MV0gRGVwYXJ0bWVudCBvZiBDb21wdXRhdGlvbmFsIEJpb2xvZ3kgYW5kIEJp
b2luZm9ybWF0aWNzLCBTdC4gSnVkZSBDaGlsZHJlbiZhcG9zO3MgUmVzZWFyY2ggSG9zcGl0YWws
IE1lbXBoaXMsIFRlbm5lc3NlZSAzODEwNSwgVVNBIFsyXSBTdHJ1Y3R1cmFsIEJpb2xvZ3ksIFN0
LiBKdWRlIENoaWxkcmVuJmFwb3M7cyBSZXNlYXJjaCBIb3NwaXRhbCwgTWVtcGhpcywgVGVubmVz
c2VlIDM4MTA1LCBVU0EuJiN4RDtTdC4gSnVkZSBDaGlsZHJlbiZhcG9zO3MgUmVzZWFyY2ggSG9z
cGl0YWwgLSBXYXNoaW5ndG9uIFVuaXZlcnNpdHkgUGVkaWF0cmljIENhbmNlciBHZW5vbWUgUHJv
amVjdCwgTWVtcGhpcywgVGVubmVzc2VlIDM4MTA1LCBVU0EuJiN4RDtTdHJ1Y3R1cmFsIEJpb2xv
Z3ksIFN0LiBKdWRlIENoaWxkcmVuJmFwb3M7cyBSZXNlYXJjaCBIb3NwaXRhbCwgTWVtcGhpcywg
VGVubmVzc2VlIDM4MTA1LCBVU0EuJiN4RDsxXSBTdC4gSnVkZSBDaGlsZHJlbiZhcG9zO3MgUmVz
ZWFyY2ggSG9zcGl0YWwgLSBXYXNoaW5ndG9uIFVuaXZlcnNpdHkgUGVkaWF0cmljIENhbmNlciBH
ZW5vbWUgUHJvamVjdCwgTWVtcGhpcywgVGVubmVzc2VlIDM4MTA1LCBVU0EgWzJdIERlcGFydG1l
bnQgb2YgT25jb2xvZ3ksIFN0LiBKdWRlIENoaWxkcmVuJmFwb3M7cyBSZXNlYXJjaCBIb3NwaXRh
bCwgTWVtcGhpcywgVGVubmVzc2VlIDM4MTA1LCBVU0EuJiN4RDtEZXBhcnRtZW50IG9mIFJhZGlv
bG9naWNhbCBTY2llbmNlcywgU3QuIEp1ZGUgQ2hpbGRyZW4mYXBvcztzIFJlc2VhcmNoIEhvc3Bp
dGFsLCBNZW1waGlzLCBUZW5uZXNzZWUgMzgxMDUsIFVTQS4mI3hEO0RlcGFydG1lbnQgb2YgU3Vy
Z2VyeSwgU3QuIEp1ZGUgQ2hpbGRyZW4mYXBvcztzIFJlc2VhcmNoIEhvc3BpdGFsLCBNZW1waGlz
LCBUZW5uZXNzZWUgMzgxMDUsIFVTQS4mI3hEO01EIEFuZGVyc29uIENhbmNlciBDZW50ZXIgT3Js
YW5kbywgUGVkaWF0cmljIEhlbWF0b2xvZ3kvT25jb2xvZ3ksIDkyIFdlc3QgTWlsbGVyIE1QIDMx
OCwgT3JsYW5kbywgRmxvcmlkYSAzMjgwNiwgVVNBLiYjeEQ7MV0gU3QuIEp1ZGUgQ2hpbGRyZW4m
YXBvcztzIFJlc2VhcmNoIEhvc3BpdGFsIC0gV2FzaGluZ3RvbiBVbml2ZXJzaXR5IFBlZGlhdHJp
YyBDYW5jZXIgR2Vub21lIFByb2plY3QsIE1lbXBoaXMsIFRlbm5lc3NlZSAzODEwNSwgVVNBIFsy
XSBUaGUgR2Vub21lIEluc3RpdHV0ZSwgV2FzaGluZ3RvbiBVbml2ZXJzaXR5IFNjaG9vbCBvZiBN
ZWRpY2luZSBpbiBTdCBMb3VpcywgU3QgTG91aXMsIE1pc3NvdXJpIDYzMTA4LCBVU0EgWzNdIERl
cGFydG1lbnQgb2YgR2VuZXRpY3MsIFdhc2hpbmd0b24gVW5pdmVyc2l0eSBTY2hvb2wgb2YgTWVk
aWNpbmUgaW4gU3QgTG91aXMsIFN0IExvdWlzLCBNaXNzb3VyaSA2MzEwOCwgVVNBLiYjeEQ7MV0g
U3QuIEp1ZGUgQ2hpbGRyZW4mYXBvcztzIFJlc2VhcmNoIEhvc3BpdGFsIC0gV2FzaGluZ3RvbiBV
bml2ZXJzaXR5IFBlZGlhdHJpYyBDYW5jZXIgR2Vub21lIFByb2plY3QsIE1lbXBoaXMsIFRlbm5l
c3NlZSAzODEwNSwgVVNBIFsyXSBUaGUgR2Vub21lIEluc3RpdHV0ZSwgV2FzaGluZ3RvbiBVbml2
ZXJzaXR5IFNjaG9vbCBvZiBNZWRpY2luZSBpbiBTdCBMb3VpcywgU3QgTG91aXMsIE1pc3NvdXJp
IDYzMTA4LCBVU0EuJiN4RDsxXSBTdC4gSnVkZSBDaGlsZHJlbiZhcG9zO3MgUmVzZWFyY2ggSG9z
cGl0YWwgLSBXYXNoaW5ndG9uIFVuaXZlcnNpdHkgUGVkaWF0cmljIENhbmNlciBHZW5vbWUgUHJv
amVjdCwgTWVtcGhpcywgVGVubmVzc2VlIDM4MTA1LCBVU0EgWzJdIFRoZSBHZW5vbWUgSW5zdGl0
dXRlLCBXYXNoaW5ndG9uIFVuaXZlcnNpdHkgU2Nob29sIG9mIE1lZGljaW5lIGluIFN0IExvdWlz
LCBTdCBMb3VpcywgTWlzc291cmkgNjMxMDgsIFVTQSBbM10gRGVwYXJ0bWVudCBvZiBHZW5ldGlj
cywgV2FzaGluZ3RvbiBVbml2ZXJzaXR5IFNjaG9vbCBvZiBNZWRpY2luZSBpbiBTdCBMb3Vpcywg
U3QgTG91aXMsIE1pc3NvdXJpIDYzMTA4LCBVU0EgWzRdIFNpdGVtYW4gQ2FuY2VyIENlbnRlciwg
V2FzaGluZ3RvbiBVbml2ZXJzaXR5IFNjaG9vbCBvZiBNZWRpY2luZSBpbiBTdCBMb3VpcywgU3Qg
TG91aXMsIE1pc3NvdXJpIDYzMTA4LCBVU0EuJiN4RDtEZXBhcnRtZW50IG9mIEltbXVub2xvZ3ks
IFN0LiBKdWRlIENoaWxkcmVuJmFwb3M7cyBSZXNlYXJjaCBIb3NwaXRhbCwgTWVtcGhpcywgVGVu
bmVzc2VlIDM4MTA1LCBVU0EuJiN4RDsxXSBTdC4gSnVkZSBDaGlsZHJlbiZhcG9zO3MgUmVzZWFy
Y2ggSG9zcGl0YWwgLSBXYXNoaW5ndG9uIFVuaXZlcnNpdHkgUGVkaWF0cmljIENhbmNlciBHZW5v
bWUgUHJvamVjdCwgTWVtcGhpcywgVGVubmVzc2VlIDM4MTA1LCBVU0EgWzJdIERlcGFydG1lbnQg
b2YgRGV2ZWxvcG1lbnRhbCBOZXVyb2Jpb2xvZ3ksIFN0LiBKdWRlIENoaWxkcmVuJmFwb3M7cyBS
ZXNlYXJjaCBIb3NwaXRhbCwgTWVtcGhpcywgVGVubmVzc2VlIDM4MTA1LCBVU0EuPC9hdXRoLWFk
ZHJlc3M+PHRpdGxlcz48dGl0bGU+QzExb3JmOTUtUkVMQSBmdXNpb25zIGRyaXZlIG9uY29nZW5p
YyBORi1rYXBwYUIgc2lnbmFsbGluZyBpbiBlcGVuZHltb21hPC90aXRsZT48c2Vjb25kYXJ5LXRp
dGxlPk5hdHVyZTwvc2Vjb25kYXJ5LXRpdGxlPjwvdGl0bGVzPjxwZXJpb2RpY2FsPjxmdWxsLXRp
dGxlPk5hdHVyZTwvZnVsbC10aXRsZT48L3BlcmlvZGljYWw+PHBhZ2VzPjQ1MS01PC9wYWdlcz48
dm9sdW1lPjUwNjwvdm9sdW1lPjxudW1iZXI+NzQ4OTwvbnVtYmVyPjxrZXl3b3Jkcz48a2V5d29y
ZD5BZGFwdG9yIFByb3RlaW5zLCBTaWduYWwgVHJhbnNkdWNpbmcvZ2VuZXRpY3MvbWV0YWJvbGlz
bTwva2V5d29yZD48a2V5d29yZD5BbmltYWxzPC9rZXl3b3JkPjxrZXl3b3JkPkJhc2UgU2VxdWVu
Y2U8L2tleXdvcmQ+PGtleXdvcmQ+QnJhaW4gTmVvcGxhc21zL2dlbmV0aWNzL21ldGFib2xpc20v
cGF0aG9sb2d5PC9rZXl3b3JkPjxrZXl3b3JkPkNlbGwgTGluZTwva2V5d29yZD48a2V5d29yZD5D
ZWxsIE51Y2xldXMvbWV0YWJvbGlzbTwva2V5d29yZD48a2V5d29yZD4qQ2VsbCBUcmFuc2Zvcm1h
dGlvbiwgTmVvcGxhc3RpYy9nZW5ldGljczwva2V5d29yZD48a2V5d29yZD5DaHJvbW9zb21lcywg
SHVtYW4sIFBhaXIgMTEvZ2VuZXRpY3M8L2tleXdvcmQ+PGtleXdvcmQ+RXBlbmR5bW9tYS8qZ2Vu
ZXRpY3MvKm1ldGFib2xpc20vcGF0aG9sb2d5PC9rZXl3b3JkPjxrZXl3b3JkPkZlbWFsZTwva2V5
d29yZD48a2V5d29yZD5IdW1hbnM8L2tleXdvcmQ+PGtleXdvcmQ+TWljZTwva2V5d29yZD48a2V5
d29yZD5Nb2RlbHMsIEdlbmV0aWM8L2tleXdvcmQ+PGtleXdvcmQ+TW9sZWN1bGFyIFNlcXVlbmNl
IERhdGE8L2tleXdvcmQ+PGtleXdvcmQ+TkYta2FwcGEgQi9nZW5ldGljcy8qbWV0YWJvbGlzbTwv
a2V5d29yZD48a2V5d29yZD5OZXVyYWwgU3RlbSBDZWxscy9tZXRhYm9saXNtL3BhdGhvbG9neTwv
a2V5d29yZD48a2V5d29yZD5PbmNvZ2VuZSBQcm90ZWlucywgRnVzaW9uL2dlbmV0aWNzL21ldGFi
b2xpc208L2tleXdvcmQ+PGtleXdvcmQ+UGhvc3Bob3Byb3RlaW5zL2dlbmV0aWNzL21ldGFib2xp
c208L2tleXdvcmQ+PGtleXdvcmQ+UHJvdGVpbnMvZ2VuZXRpY3MvKm1ldGFib2xpc208L2tleXdv
cmQ+PGtleXdvcmQ+KlNpZ25hbCBUcmFuc2R1Y3Rpb248L2tleXdvcmQ+PGtleXdvcmQ+VHJhbnNj
cmlwdGlvbiBGYWN0b3IgUmVsQS9nZW5ldGljcy8qbWV0YWJvbGlzbTwva2V5d29yZD48a2V5d29y
ZD5UcmFuc2xvY2F0aW9uLCBHZW5ldGljL2dlbmV0aWNzPC9rZXl3b3JkPjwva2V5d29yZHM+PGRh
dGVzPjx5ZWFyPjIwMTQ8L3llYXI+PHB1Yi1kYXRlcz48ZGF0ZT5GZWIgMjc8L2RhdGU+PC9wdWIt
ZGF0ZXM+PC9kYXRlcz48aXNibj4xNDc2LTQ2ODcgKEVsZWN0cm9uaWMpJiN4RDswMDI4LTA4MzYg
KExpbmtpbmcpPC9pc2JuPjxhY2Nlc3Npb24tbnVtPjI0NTUzMTQxPC9hY2Nlc3Npb24tbnVtPjx1
cmxzPjxyZWxhdGVkLXVybHM+PHVybD5odHRwczovL3d3dy5uY2JpLm5sbS5uaWguZ292L3B1Ym1l
ZC8yNDU1MzE0MTwvdXJsPjwvcmVsYXRlZC11cmxzPjwvdXJscz48Y3VzdG9tMj5QTUM0MDUwNjY5
PC9jdXN0b20yPjxlbGVjdHJvbmljLXJlc291cmNlLW51bT4xMC4xMDM4L25hdHVyZTEzMTA5PC9l
bGVjdHJvbmljLXJlc291cmNlLW51bT48L3JlY29yZD48L0NpdGU+PC9FbmROb3RlPgB=
</w:fldData>
        </w:fldChar>
      </w:r>
      <w:r w:rsidR="00D53857" w:rsidRPr="00847E95">
        <w:instrText xml:space="preserve"> ADDIN EN.CITE.DATA </w:instrText>
      </w:r>
      <w:r w:rsidR="00D53857" w:rsidRPr="00847E95">
        <w:fldChar w:fldCharType="end"/>
      </w:r>
      <w:r w:rsidR="00D53857" w:rsidRPr="00AA5E4A">
        <w:fldChar w:fldCharType="separate"/>
      </w:r>
      <w:r w:rsidR="00D53857" w:rsidRPr="00AA5E4A">
        <w:rPr>
          <w:noProof/>
        </w:rPr>
        <w:t>(Parker et al. 2014)</w:t>
      </w:r>
      <w:r w:rsidR="00D53857" w:rsidRPr="00AA5E4A">
        <w:fldChar w:fldCharType="end"/>
      </w:r>
      <w:r w:rsidR="00D53857" w:rsidRPr="00AA5E4A">
        <w:t xml:space="preserve">, and esophageal (F) </w:t>
      </w:r>
      <w:r w:rsidR="00D53857" w:rsidRPr="00AA5E4A">
        <w:fldChar w:fldCharType="begin">
          <w:fldData xml:space="preserve">PEVuZE5vdGU+PENpdGU+PEF1dGhvcj5Ob25lczwvQXV0aG9yPjxZZWFyPjIwMTQ8L1llYXI+PFJl
Y051bT4yNDE8L1JlY051bT48RGlzcGxheVRleHQ+KE5vbmVzIGV0IGFsLiAyMDE0KTwvRGlzcGxh
eVRleHQ+PHJlY29yZD48cmVjLW51bWJlcj4yNDE8L3JlYy1udW1iZXI+PGZvcmVpZ24ta2V5cz48
a2V5IGFwcD0iRU4iIGRiLWlkPSJmcmQyZGFkdjY5YXJzY2UydnNteHd0ZTRzNXQ5OTl4Znp3c3oi
IHRpbWVzdGFtcD0iMTUyMzM1NzMzMyI+MjQxPC9rZXk+PC9mb3JlaWduLWtleXM+PHJlZi10eXBl
IG5hbWU9IkpvdXJuYWwgQXJ0aWNsZSI+MTc8L3JlZi10eXBlPjxjb250cmlidXRvcnM+PGF1dGhv
cnM+PGF1dGhvcj5Ob25lcywgSy48L2F1dGhvcj48YXV0aG9yPldhZGRlbGwsIE4uPC9hdXRob3I+
PGF1dGhvcj5XYXl0ZSwgTi48L2F1dGhvcj48YXV0aG9yPlBhdGNoLCBBLiBNLjwvYXV0aG9yPjxh
dXRob3I+QmFpbGV5LCBQLjwvYXV0aG9yPjxhdXRob3I+TmV3ZWxsLCBGLjwvYXV0aG9yPjxhdXRo
b3I+SG9sbWVzLCBPLjwvYXV0aG9yPjxhdXRob3I+RmluaywgSi4gTC48L2F1dGhvcj48YXV0aG9y
PlF1aW5uLCBNLiBDLiBKLjwvYXV0aG9yPjxhdXRob3I+VGFuZywgWS4gSC48L2F1dGhvcj48YXV0
aG9yPkxhbXBlLCBHLjwvYXV0aG9yPjxhdXRob3I+UXVlaywgSy48L2F1dGhvcj48YXV0aG9yPkxv
ZmZsZXIsIEsuIEEuPC9hdXRob3I+PGF1dGhvcj5NYW5uaW5nLCBTLjwvYXV0aG9yPjxhdXRob3I+
SWRyaXNvZ2x1LCBTLjwvYXV0aG9yPjxhdXRob3I+TWlsbGVyLCBELjwvYXV0aG9yPjxhdXRob3I+
WHUsIFEuPC9hdXRob3I+PGF1dGhvcj5XYWRkZWxsLCBOLjwvYXV0aG9yPjxhdXRob3I+V2lsc29u
LCBQLiBKLjwvYXV0aG9yPjxhdXRob3I+QnJ1eG5lciwgVC4gSi4gQy48L2F1dGhvcj48YXV0aG9y
PkNocmlzdCwgQS4gTi48L2F1dGhvcj48YXV0aG9yPkhhcmxpd29uZywgSS48L2F1dGhvcj48YXV0
aG9yPk5vdXJzZSwgQy48L2F1dGhvcj48YXV0aG9yPk5vdXJiYWtoc2gsIEUuPC9hdXRob3I+PGF1
dGhvcj5BbmRlcnNvbiwgTS48L2F1dGhvcj48YXV0aG9yPkthemFrb2ZmLCBTLjwvYXV0aG9yPjxh
dXRob3I+TGVvbmFyZCwgQy48L2F1dGhvcj48YXV0aG9yPldvb2QsIFMuPC9hdXRob3I+PGF1dGhv
cj5TaW1wc29uLCBQLiBULjwvYXV0aG9yPjxhdXRob3I+UmVpZCwgTC4gRS48L2F1dGhvcj48YXV0
aG9yPktyYXVzZSwgTC48L2F1dGhvcj48YXV0aG9yPkh1c3NleSwgRC4gSi48L2F1dGhvcj48YXV0
aG9yPldhdHNvbiwgRC4gSS48L2F1dGhvcj48YXV0aG9yPkxvcmQsIFIuIFYuPC9hdXRob3I+PGF1
dGhvcj5OYW5jYXJyb3csIEQuPC9hdXRob3I+PGF1dGhvcj5QaGlsbGlwcywgVy4gQS48L2F1dGhv
cj48YXV0aG9yPkdvdGxleSwgRC48L2F1dGhvcj48YXV0aG9yPlNtaXRoZXJzLCBCLiBNLjwvYXV0
aG9yPjxhdXRob3I+V2hpdGVtYW4sIEQuIEMuPC9hdXRob3I+PGF1dGhvcj5IYXl3YXJkLCBOLiBL
LjwvYXV0aG9yPjxhdXRob3I+Q2FtcGJlbGwsIFAuIEouPC9hdXRob3I+PGF1dGhvcj5QZWFyc29u
LCBKLiBWLjwvYXV0aG9yPjxhdXRob3I+R3JpbW1vbmQsIFMuIE0uPC9hdXRob3I+PGF1dGhvcj5C
YXJib3VyLCBBLiBQLjwvYXV0aG9yPjwvYXV0aG9ycz48L2NvbnRyaWJ1dG9ycz48YXV0aC1hZGRy
ZXNzPlF1ZWVuc2xhbmQgQ2VudHJlIGZvciBNZWRpY2FsIEdlbm9taWNzLCBJbnN0aXR1dGUgZm9y
IE1vbGVjdWxhciBCaW9zY2llbmNlLCBUaGUgVW5pdmVyc2l0eSBvZiBRdWVlbnNsYW5kLCBTdCBM
dWNpYSwgQnJpc2JhbmUsIFF1ZWVuc2xhbmQgNDA3MiwgQXVzdHJhbGlhLiYjeEQ7UUlNUiBCZXJn
aG9mZXIgTWVkaWNhbCBSZXNlYXJjaCBJbnN0aXR1dGUsIEhlcnN0b24sIEJyaXNiYW5lLCBRdWVl
bnNsYW5kIDQwMDYsIEF1c3RyYWxpYS4mI3hEO1N1cmdpY2FsIE9uY29sb2d5IEdyb3VwLCBTY2hv
b2wgb2YgTWVkaWNpbmUsIFRoZSBVbml2ZXJzaXR5IG9mIFF1ZWVuc2xhbmQsIFRyYW5zbGF0aW9u
YWwgUmVzZWFyY2ggSW5zdGl0dXRlIGF0IHRoZSBQcmluY2VzcyBBbGV4YW5kcmEgSG9zcGl0YWws
IFdvb2xsb29uZ2FiYmEsIEJyaXNiYW5lLCBRdWVlbnNsYW5kIDQxMDIsIEF1c3RyYWxpYS4mI3hE
O0RlcGFydG1lbnQgb2YgQW5hdG9taWNhbCBQYXRob2xvZ3ksIFByaW5jZXNzIEFsZXhhbmRyYSBI
b3NwaXRhbCwgV29vbGxvb25nYWJiYSwgQnJpc2JhbmUsIFF1ZWVuc2xhbmQgNDEwMiwgQXVzdHJh
bGlhLiYjeEQ7VGhlIFVuaXZlcnNpdHkgb2YgUXVlZW5zbGFuZCwgVVEgQ2VudHJlIGZvciBDbGlu
aWNhbCBSZXNlYXJjaCwgSGVyc3RvbiwgQnJpc2JhbmUsIFF1ZWVuc2xhbmQgNDAyOSwgQXVzdHJh
bGlhLiYjeEQ7VGhlIFVuaXZlcnNpdHkgb2YgUXVlZW5zbGFuZCwgU2Nob29sIG9mIE1lZGljaW5l
LCBIZXJzdG9uLCBRdWVlbnNsYW5kIDQwMDYsIEF1c3RyYWxpYS4mI3hEO0ZsaW5kZXJzIFVuaXZl
cnNpdHkgRGVwYXJ0bWVudCBvZiBTdXJnZXJ5LCBGbGluZGVycyBNZWRpY2FsIENlbnRyZSwgQmVk
Zm9yZCBQYXJrLCBTb3V0aCBBdXN0cmFsaWEgNTA0MiwgQXVzdHJhbGlhLiYjeEQ7U3QgVmluY2Vu
dCZhcG9zO3MgQ2VudHJlIGZvciBBcHBsaWVkIE1lZGljYWwgUmVzZWFyY2gsIFVuaXZlcnNpdHkg
b2YgTm90cmUgRGFtZSBhbmQgVW5pdmVyc2l0eSBvZiBOZXcgU291dGggV2FsZXMsIFN5ZG5leSwg
TmV3IFNvdXRoIFdhbGVzIDIwMTEsIEF1c3RyYWxpYS4mI3hEO0NhbmNlciBSZXNlYXJjaCBEaXZp
c2lvbiwgUGV0ZXIgTWFjQ2FsbHVtIENhbmNlciBDZW50cmUsIEVhc3QgTWVsYm91cm5lLCBWaWN0
b3JpYSAzMDAyLCBBdXN0cmFsaWEuJiN4RDtEZXBhcnRtZW50IG9mIFN1cmdlcnksIFNjaG9vbCBv
ZiBNZWRpY2luZSwgVGhlIFVuaXZlcnNpdHkgb2YgUXVlZW5zbGFuZCwgUHJpbmNlc3MgQWxleGFu
ZHJhIEhvc3BpdGFsLCBXb29sbG9vbmdhYmJhLCBCcmlzYmFuZSwgUXVlZW5zbGFuZCA0MTAyLCBB
dXN0cmFsaWEuJiN4RDtDYW5jZXIgR2Vub21lIFByb2plY3QsIFdlbGxjb21lIFRydXN0IFNhbmdl
ciBJbnN0aXR1dGUsIEhpbnh0b24sIENhbWJyaWRnZXNoaXJlIENCMTAgMVNBLCBVSy4mI3hEO1dv
bGZzb24gV29obCBDYW5jZXIgUmVzZWFyY2ggQ2VudHJlLCBJbnN0aXR1dGUgZm9yIENhbmNlciBT
Y2llbmNlcywgVW5pdmVyc2l0eSBvZiBHbGFzZ293LCBHYXJzY3ViZSBFc3RhdGUsIFN3aXRjaGJh
Y2sgUm9hZCwgQmVhcnNkZW4sIEdsYXNnb3cgRzYxIDFCRCwgVUsuPC9hdXRoLWFkZHJlc3M+PHRp
dGxlcz48dGl0bGU+R2Vub21pYyBjYXRhc3Ryb3BoZXMgZnJlcXVlbnRseSBhcmlzZSBpbiBlc29w
aGFnZWFsIGFkZW5vY2FyY2lub21hIGFuZCBkcml2ZSB0dW1vcmlnZW5lc2lzPC90aXRsZT48c2Vj
b25kYXJ5LXRpdGxlPk5hdCBDb21tdW48L3NlY29uZGFyeS10aXRsZT48L3RpdGxlcz48cGVyaW9k
aWNhbD48ZnVsbC10aXRsZT5OYXR1cmUgQ29tbXVuaWNhdGlvbnM8L2Z1bGwtdGl0bGU+PGFiYnIt
MT5OYXQgQ29tbXVuPC9hYmJyLTE+PC9wZXJpb2RpY2FsPjxwYWdlcz41MjI0PC9wYWdlcz48dm9s
dW1lPjU8L3ZvbHVtZT48a2V5d29yZHM+PGtleXdvcmQ+QWRlbm9jYXJjaW5vbWEvKmdlbmV0aWNz
LypwYXRob2xvZ3k8L2tleXdvcmQ+PGtleXdvcmQ+Q2FyY2lub2dlbmVzaXMvKmdlbmV0aWNzL3Bh
dGhvbG9neTwva2V5d29yZD48a2V5d29yZD5DaHJvbW9zb21lIEJyZWFrYWdlPC9rZXl3b3JkPjxr
ZXl3b3JkPkNocm9tb3NvbWVzLCBIdW1hbi9nZW5ldGljczwva2V5d29yZD48a2V5d29yZD5Fc29w
aGFnZWFsIE5lb3BsYXNtcy8qZ2VuZXRpY3MvKnBhdGhvbG9neTwva2V5d29yZD48a2V5d29yZD5H
ZW5lIFJlYXJyYW5nZW1lbnQvKmdlbmV0aWNzPC9rZXl3b3JkPjxrZXl3b3JkPkdlbm9tZSwgSHVt
YW4vKmdlbmV0aWNzPC9rZXl3b3JkPjxrZXl3b3JkPkh1bWFuczwva2V5d29yZD48a2V5d29yZD5N
dXRhdGlvbi9nZW5ldGljczwva2V5d29yZD48L2tleXdvcmRzPjxkYXRlcz48eWVhcj4yMDE0PC95
ZWFyPjxwdWItZGF0ZXM+PGRhdGU+T2N0IDI5PC9kYXRlPjwvcHViLWRhdGVzPjwvZGF0ZXM+PGlz
Ym4+MjA0MS0xNzIzIChFbGVjdHJvbmljKSYjeEQ7MjA0MS0xNzIzIChMaW5raW5nKTwvaXNibj48
YWNjZXNzaW9uLW51bT4yNTM1MTUwMzwvYWNjZXNzaW9uLW51bT48dXJscz48cmVsYXRlZC11cmxz
Pjx1cmw+aHR0cHM6Ly93d3cubmNiaS5ubG0ubmloLmdvdi9wdWJtZWQvMjUzNTE1MDM8L3VybD48
L3JlbGF0ZWQtdXJscz48L3VybHM+PGN1c3RvbTI+UE1DNDU5NjAwMzwvY3VzdG9tMj48ZWxlY3Ry
b25pYy1yZXNvdXJjZS1udW0+MTAuMTAzOC9uY29tbXM2MjI0PC9lbGVjdHJvbmljLXJlc291cmNl
LW51bT48L3JlY29yZD48L0NpdGU+PC9FbmROb3RlPgB=
</w:fldData>
        </w:fldChar>
      </w:r>
      <w:r w:rsidR="00D53857" w:rsidRPr="00847E95">
        <w:instrText xml:space="preserve"> ADDIN EN.CITE </w:instrText>
      </w:r>
      <w:r w:rsidR="00D53857" w:rsidRPr="00847E95">
        <w:fldChar w:fldCharType="begin">
          <w:fldData xml:space="preserve">PEVuZE5vdGU+PENpdGU+PEF1dGhvcj5Ob25lczwvQXV0aG9yPjxZZWFyPjIwMTQ8L1llYXI+PFJl
Y051bT4yNDE8L1JlY051bT48RGlzcGxheVRleHQ+KE5vbmVzIGV0IGFsLiAyMDE0KTwvRGlzcGxh
eVRleHQ+PHJlY29yZD48cmVjLW51bWJlcj4yNDE8L3JlYy1udW1iZXI+PGZvcmVpZ24ta2V5cz48
a2V5IGFwcD0iRU4iIGRiLWlkPSJmcmQyZGFkdjY5YXJzY2UydnNteHd0ZTRzNXQ5OTl4Znp3c3oi
IHRpbWVzdGFtcD0iMTUyMzM1NzMzMyI+MjQxPC9rZXk+PC9mb3JlaWduLWtleXM+PHJlZi10eXBl
IG5hbWU9IkpvdXJuYWwgQXJ0aWNsZSI+MTc8L3JlZi10eXBlPjxjb250cmlidXRvcnM+PGF1dGhv
cnM+PGF1dGhvcj5Ob25lcywgSy48L2F1dGhvcj48YXV0aG9yPldhZGRlbGwsIE4uPC9hdXRob3I+
PGF1dGhvcj5XYXl0ZSwgTi48L2F1dGhvcj48YXV0aG9yPlBhdGNoLCBBLiBNLjwvYXV0aG9yPjxh
dXRob3I+QmFpbGV5LCBQLjwvYXV0aG9yPjxhdXRob3I+TmV3ZWxsLCBGLjwvYXV0aG9yPjxhdXRo
b3I+SG9sbWVzLCBPLjwvYXV0aG9yPjxhdXRob3I+RmluaywgSi4gTC48L2F1dGhvcj48YXV0aG9y
PlF1aW5uLCBNLiBDLiBKLjwvYXV0aG9yPjxhdXRob3I+VGFuZywgWS4gSC48L2F1dGhvcj48YXV0
aG9yPkxhbXBlLCBHLjwvYXV0aG9yPjxhdXRob3I+UXVlaywgSy48L2F1dGhvcj48YXV0aG9yPkxv
ZmZsZXIsIEsuIEEuPC9hdXRob3I+PGF1dGhvcj5NYW5uaW5nLCBTLjwvYXV0aG9yPjxhdXRob3I+
SWRyaXNvZ2x1LCBTLjwvYXV0aG9yPjxhdXRob3I+TWlsbGVyLCBELjwvYXV0aG9yPjxhdXRob3I+
WHUsIFEuPC9hdXRob3I+PGF1dGhvcj5XYWRkZWxsLCBOLjwvYXV0aG9yPjxhdXRob3I+V2lsc29u
LCBQLiBKLjwvYXV0aG9yPjxhdXRob3I+QnJ1eG5lciwgVC4gSi4gQy48L2F1dGhvcj48YXV0aG9y
PkNocmlzdCwgQS4gTi48L2F1dGhvcj48YXV0aG9yPkhhcmxpd29uZywgSS48L2F1dGhvcj48YXV0
aG9yPk5vdXJzZSwgQy48L2F1dGhvcj48YXV0aG9yPk5vdXJiYWtoc2gsIEUuPC9hdXRob3I+PGF1
dGhvcj5BbmRlcnNvbiwgTS48L2F1dGhvcj48YXV0aG9yPkthemFrb2ZmLCBTLjwvYXV0aG9yPjxh
dXRob3I+TGVvbmFyZCwgQy48L2F1dGhvcj48YXV0aG9yPldvb2QsIFMuPC9hdXRob3I+PGF1dGhv
cj5TaW1wc29uLCBQLiBULjwvYXV0aG9yPjxhdXRob3I+UmVpZCwgTC4gRS48L2F1dGhvcj48YXV0
aG9yPktyYXVzZSwgTC48L2F1dGhvcj48YXV0aG9yPkh1c3NleSwgRC4gSi48L2F1dGhvcj48YXV0
aG9yPldhdHNvbiwgRC4gSS48L2F1dGhvcj48YXV0aG9yPkxvcmQsIFIuIFYuPC9hdXRob3I+PGF1
dGhvcj5OYW5jYXJyb3csIEQuPC9hdXRob3I+PGF1dGhvcj5QaGlsbGlwcywgVy4gQS48L2F1dGhv
cj48YXV0aG9yPkdvdGxleSwgRC48L2F1dGhvcj48YXV0aG9yPlNtaXRoZXJzLCBCLiBNLjwvYXV0
aG9yPjxhdXRob3I+V2hpdGVtYW4sIEQuIEMuPC9hdXRob3I+PGF1dGhvcj5IYXl3YXJkLCBOLiBL
LjwvYXV0aG9yPjxhdXRob3I+Q2FtcGJlbGwsIFAuIEouPC9hdXRob3I+PGF1dGhvcj5QZWFyc29u
LCBKLiBWLjwvYXV0aG9yPjxhdXRob3I+R3JpbW1vbmQsIFMuIE0uPC9hdXRob3I+PGF1dGhvcj5C
YXJib3VyLCBBLiBQLjwvYXV0aG9yPjwvYXV0aG9ycz48L2NvbnRyaWJ1dG9ycz48YXV0aC1hZGRy
ZXNzPlF1ZWVuc2xhbmQgQ2VudHJlIGZvciBNZWRpY2FsIEdlbm9taWNzLCBJbnN0aXR1dGUgZm9y
IE1vbGVjdWxhciBCaW9zY2llbmNlLCBUaGUgVW5pdmVyc2l0eSBvZiBRdWVlbnNsYW5kLCBTdCBM
dWNpYSwgQnJpc2JhbmUsIFF1ZWVuc2xhbmQgNDA3MiwgQXVzdHJhbGlhLiYjeEQ7UUlNUiBCZXJn
aG9mZXIgTWVkaWNhbCBSZXNlYXJjaCBJbnN0aXR1dGUsIEhlcnN0b24sIEJyaXNiYW5lLCBRdWVl
bnNsYW5kIDQwMDYsIEF1c3RyYWxpYS4mI3hEO1N1cmdpY2FsIE9uY29sb2d5IEdyb3VwLCBTY2hv
b2wgb2YgTWVkaWNpbmUsIFRoZSBVbml2ZXJzaXR5IG9mIFF1ZWVuc2xhbmQsIFRyYW5zbGF0aW9u
YWwgUmVzZWFyY2ggSW5zdGl0dXRlIGF0IHRoZSBQcmluY2VzcyBBbGV4YW5kcmEgSG9zcGl0YWws
IFdvb2xsb29uZ2FiYmEsIEJyaXNiYW5lLCBRdWVlbnNsYW5kIDQxMDIsIEF1c3RyYWxpYS4mI3hE
O0RlcGFydG1lbnQgb2YgQW5hdG9taWNhbCBQYXRob2xvZ3ksIFByaW5jZXNzIEFsZXhhbmRyYSBI
b3NwaXRhbCwgV29vbGxvb25nYWJiYSwgQnJpc2JhbmUsIFF1ZWVuc2xhbmQgNDEwMiwgQXVzdHJh
bGlhLiYjeEQ7VGhlIFVuaXZlcnNpdHkgb2YgUXVlZW5zbGFuZCwgVVEgQ2VudHJlIGZvciBDbGlu
aWNhbCBSZXNlYXJjaCwgSGVyc3RvbiwgQnJpc2JhbmUsIFF1ZWVuc2xhbmQgNDAyOSwgQXVzdHJh
bGlhLiYjeEQ7VGhlIFVuaXZlcnNpdHkgb2YgUXVlZW5zbGFuZCwgU2Nob29sIG9mIE1lZGljaW5l
LCBIZXJzdG9uLCBRdWVlbnNsYW5kIDQwMDYsIEF1c3RyYWxpYS4mI3hEO0ZsaW5kZXJzIFVuaXZl
cnNpdHkgRGVwYXJ0bWVudCBvZiBTdXJnZXJ5LCBGbGluZGVycyBNZWRpY2FsIENlbnRyZSwgQmVk
Zm9yZCBQYXJrLCBTb3V0aCBBdXN0cmFsaWEgNTA0MiwgQXVzdHJhbGlhLiYjeEQ7U3QgVmluY2Vu
dCZhcG9zO3MgQ2VudHJlIGZvciBBcHBsaWVkIE1lZGljYWwgUmVzZWFyY2gsIFVuaXZlcnNpdHkg
b2YgTm90cmUgRGFtZSBhbmQgVW5pdmVyc2l0eSBvZiBOZXcgU291dGggV2FsZXMsIFN5ZG5leSwg
TmV3IFNvdXRoIFdhbGVzIDIwMTEsIEF1c3RyYWxpYS4mI3hEO0NhbmNlciBSZXNlYXJjaCBEaXZp
c2lvbiwgUGV0ZXIgTWFjQ2FsbHVtIENhbmNlciBDZW50cmUsIEVhc3QgTWVsYm91cm5lLCBWaWN0
b3JpYSAzMDAyLCBBdXN0cmFsaWEuJiN4RDtEZXBhcnRtZW50IG9mIFN1cmdlcnksIFNjaG9vbCBv
ZiBNZWRpY2luZSwgVGhlIFVuaXZlcnNpdHkgb2YgUXVlZW5zbGFuZCwgUHJpbmNlc3MgQWxleGFu
ZHJhIEhvc3BpdGFsLCBXb29sbG9vbmdhYmJhLCBCcmlzYmFuZSwgUXVlZW5zbGFuZCA0MTAyLCBB
dXN0cmFsaWEuJiN4RDtDYW5jZXIgR2Vub21lIFByb2plY3QsIFdlbGxjb21lIFRydXN0IFNhbmdl
ciBJbnN0aXR1dGUsIEhpbnh0b24sIENhbWJyaWRnZXNoaXJlIENCMTAgMVNBLCBVSy4mI3hEO1dv
bGZzb24gV29obCBDYW5jZXIgUmVzZWFyY2ggQ2VudHJlLCBJbnN0aXR1dGUgZm9yIENhbmNlciBT
Y2llbmNlcywgVW5pdmVyc2l0eSBvZiBHbGFzZ293LCBHYXJzY3ViZSBFc3RhdGUsIFN3aXRjaGJh
Y2sgUm9hZCwgQmVhcnNkZW4sIEdsYXNnb3cgRzYxIDFCRCwgVUsuPC9hdXRoLWFkZHJlc3M+PHRp
dGxlcz48dGl0bGU+R2Vub21pYyBjYXRhc3Ryb3BoZXMgZnJlcXVlbnRseSBhcmlzZSBpbiBlc29w
aGFnZWFsIGFkZW5vY2FyY2lub21hIGFuZCBkcml2ZSB0dW1vcmlnZW5lc2lzPC90aXRsZT48c2Vj
b25kYXJ5LXRpdGxlPk5hdCBDb21tdW48L3NlY29uZGFyeS10aXRsZT48L3RpdGxlcz48cGVyaW9k
aWNhbD48ZnVsbC10aXRsZT5OYXR1cmUgQ29tbXVuaWNhdGlvbnM8L2Z1bGwtdGl0bGU+PGFiYnIt
MT5OYXQgQ29tbXVuPC9hYmJyLTE+PC9wZXJpb2RpY2FsPjxwYWdlcz41MjI0PC9wYWdlcz48dm9s
dW1lPjU8L3ZvbHVtZT48a2V5d29yZHM+PGtleXdvcmQ+QWRlbm9jYXJjaW5vbWEvKmdlbmV0aWNz
LypwYXRob2xvZ3k8L2tleXdvcmQ+PGtleXdvcmQ+Q2FyY2lub2dlbmVzaXMvKmdlbmV0aWNzL3Bh
dGhvbG9neTwva2V5d29yZD48a2V5d29yZD5DaHJvbW9zb21lIEJyZWFrYWdlPC9rZXl3b3JkPjxr
ZXl3b3JkPkNocm9tb3NvbWVzLCBIdW1hbi9nZW5ldGljczwva2V5d29yZD48a2V5d29yZD5Fc29w
aGFnZWFsIE5lb3BsYXNtcy8qZ2VuZXRpY3MvKnBhdGhvbG9neTwva2V5d29yZD48a2V5d29yZD5H
ZW5lIFJlYXJyYW5nZW1lbnQvKmdlbmV0aWNzPC9rZXl3b3JkPjxrZXl3b3JkPkdlbm9tZSwgSHVt
YW4vKmdlbmV0aWNzPC9rZXl3b3JkPjxrZXl3b3JkPkh1bWFuczwva2V5d29yZD48a2V5d29yZD5N
dXRhdGlvbi9nZW5ldGljczwva2V5d29yZD48L2tleXdvcmRzPjxkYXRlcz48eWVhcj4yMDE0PC95
ZWFyPjxwdWItZGF0ZXM+PGRhdGU+T2N0IDI5PC9kYXRlPjwvcHViLWRhdGVzPjwvZGF0ZXM+PGlz
Ym4+MjA0MS0xNzIzIChFbGVjdHJvbmljKSYjeEQ7MjA0MS0xNzIzIChMaW5raW5nKTwvaXNibj48
YWNjZXNzaW9uLW51bT4yNTM1MTUwMzwvYWNjZXNzaW9uLW51bT48dXJscz48cmVsYXRlZC11cmxz
Pjx1cmw+aHR0cHM6Ly93d3cubmNiaS5ubG0ubmloLmdvdi9wdWJtZWQvMjUzNTE1MDM8L3VybD48
L3JlbGF0ZWQtdXJscz48L3VybHM+PGN1c3RvbTI+UE1DNDU5NjAwMzwvY3VzdG9tMj48ZWxlY3Ry
b25pYy1yZXNvdXJjZS1udW0+MTAuMTAzOC9uY29tbXM2MjI0PC9lbGVjdHJvbmljLXJlc291cmNl
LW51bT48L3JlY29yZD48L0NpdGU+PC9FbmROb3RlPgB=
</w:fldData>
        </w:fldChar>
      </w:r>
      <w:r w:rsidR="00D53857" w:rsidRPr="00847E95">
        <w:instrText xml:space="preserve"> ADDIN EN.CITE.DATA </w:instrText>
      </w:r>
      <w:r w:rsidR="00D53857" w:rsidRPr="00847E95">
        <w:fldChar w:fldCharType="end"/>
      </w:r>
      <w:r w:rsidR="00D53857" w:rsidRPr="00AA5E4A">
        <w:fldChar w:fldCharType="separate"/>
      </w:r>
      <w:r w:rsidR="00D53857" w:rsidRPr="00AA5E4A">
        <w:rPr>
          <w:noProof/>
        </w:rPr>
        <w:t>(Nones et al. 2014)</w:t>
      </w:r>
      <w:r w:rsidR="00D53857" w:rsidRPr="00AA5E4A">
        <w:fldChar w:fldCharType="end"/>
      </w:r>
      <w:r w:rsidR="00D53857" w:rsidRPr="00AA5E4A">
        <w:t xml:space="preserve">. Chain-graphs derived from the data are depicted in the left panel (i) whilst an equivalent randomized graph is shown in the middle panel (ii). Matrices to the right (iii) display the probability of observing the given linkage pattern between specific clusters within the chain when compared to randomly joined </w:t>
      </w:r>
      <w:r w:rsidR="00D53857" w:rsidRPr="00AA5E4A">
        <w:lastRenderedPageBreak/>
        <w:t>graphs. Each row and column correspond to an individual cluster, with the number shown on the x and y-</w:t>
      </w:r>
      <w:r w:rsidR="00AA5E4A" w:rsidRPr="00AA5E4A">
        <w:t>axis</w:t>
      </w:r>
      <w:r w:rsidR="00D53857" w:rsidRPr="00AA5E4A">
        <w:t xml:space="preserve"> giving the number of breaks within the cluster (iii).</w:t>
      </w:r>
    </w:p>
    <w:p w14:paraId="5BA26A9F" w14:textId="5F3E3F78" w:rsidR="00D53857" w:rsidRPr="00AA5E4A" w:rsidRDefault="00D53857" w:rsidP="00847E95">
      <w:pPr>
        <w:spacing w:line="480" w:lineRule="auto"/>
      </w:pPr>
    </w:p>
    <w:p w14:paraId="7215D2E1" w14:textId="77777777" w:rsidR="00D53857" w:rsidRPr="00AA5E4A" w:rsidRDefault="00D53857" w:rsidP="00847E95">
      <w:pPr>
        <w:spacing w:line="480" w:lineRule="auto"/>
      </w:pPr>
      <w:r w:rsidRPr="00AA5E4A">
        <w:br w:type="page"/>
      </w:r>
    </w:p>
    <w:p w14:paraId="5F231089" w14:textId="252AB972" w:rsidR="00D53857" w:rsidRPr="00AA5E4A" w:rsidRDefault="00D53857" w:rsidP="00847E95">
      <w:pPr>
        <w:spacing w:line="480" w:lineRule="auto"/>
      </w:pPr>
      <w:r w:rsidRPr="00AA5E4A">
        <w:rPr>
          <w:noProof/>
        </w:rPr>
        <w:lastRenderedPageBreak/>
        <w:drawing>
          <wp:inline distT="0" distB="0" distL="0" distR="0" wp14:anchorId="7319024F" wp14:editId="217A8960">
            <wp:extent cx="4267200" cy="6121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67200" cy="6121400"/>
                    </a:xfrm>
                    <a:prstGeom prst="rect">
                      <a:avLst/>
                    </a:prstGeom>
                  </pic:spPr>
                </pic:pic>
              </a:graphicData>
            </a:graphic>
          </wp:inline>
        </w:drawing>
      </w:r>
    </w:p>
    <w:p w14:paraId="1B1361BE" w14:textId="63D34A33" w:rsidR="00D53857" w:rsidRPr="00AA5E4A" w:rsidRDefault="00C75D82" w:rsidP="00847E95">
      <w:pPr>
        <w:spacing w:line="276" w:lineRule="auto"/>
        <w:jc w:val="both"/>
      </w:pPr>
      <w:bookmarkStart w:id="20" w:name="_Toc534885997"/>
      <w:r w:rsidRPr="00847E95">
        <w:rPr>
          <w:rStyle w:val="Heading2Char"/>
        </w:rPr>
        <w:t xml:space="preserve">Supplemental </w:t>
      </w:r>
      <w:r w:rsidR="00D53857" w:rsidRPr="00847E95">
        <w:rPr>
          <w:rStyle w:val="Heading2Char"/>
        </w:rPr>
        <w:t>Figure S20. Contig validation by Sanger sequencing.</w:t>
      </w:r>
      <w:bookmarkEnd w:id="20"/>
      <w:r w:rsidR="00D53857" w:rsidRPr="00AA5E4A">
        <w:t xml:space="preserve">  Sanger traces from contig “sample 53, length 1501” were assembled using cap3 </w:t>
      </w:r>
      <w:r w:rsidR="00D53857" w:rsidRPr="00AA5E4A">
        <w:fldChar w:fldCharType="begin"/>
      </w:r>
      <w:r w:rsidR="00D53857" w:rsidRPr="00847E95">
        <w:instrText xml:space="preserve"> ADDIN EN.CITE &lt;EndNote&gt;&lt;Cite&gt;&lt;Author&gt;Huang&lt;/Author&gt;&lt;Year&gt;1999&lt;/Year&gt;&lt;RecNum&gt;252&lt;/RecNum&gt;&lt;DisplayText&gt;(Huang and Madan 1999)&lt;/DisplayText&gt;&lt;record&gt;&lt;rec-number&gt;252&lt;/rec-number&gt;&lt;foreign-keys&gt;&lt;key app="EN" db-id="frd2dadv69arsce2vsmxwte4s5t999xfzwsz" timestamp="1523965125"&gt;252&lt;/key&gt;&lt;/foreign-keys&gt;&lt;ref-type name="Journal Article"&gt;17&lt;/ref-type&gt;&lt;contributors&gt;&lt;authors&gt;&lt;author&gt;Huang, X. Q.&lt;/author&gt;&lt;author&gt;Madan, A.&lt;/author&gt;&lt;/authors&gt;&lt;/contributors&gt;&lt;auth-address&gt;Michigan Technol Univ, Dept Comp Sci, Houghton, MI 49931 USA&amp;#xD;Univ Washington, Sch Med, Dept Mol Biotechnol, Seattle, WA 98195 USA&lt;/auth-address&gt;&lt;titles&gt;&lt;title&gt;CAP3: A DNA sequence assembly program&lt;/title&gt;&lt;secondary-title&gt;Genome Research&lt;/secondary-title&gt;&lt;alt-title&gt;Genome Res&lt;/alt-title&gt;&lt;/titles&gt;&lt;alt-periodical&gt;&lt;full-title&gt;Genome Res&lt;/full-title&gt;&lt;/alt-periodical&gt;&lt;pages&gt;868-877&lt;/pages&gt;&lt;volume&gt;9&lt;/volume&gt;&lt;number&gt;9&lt;/number&gt;&lt;keywords&gt;&lt;keyword&gt;linear-space&lt;/keyword&gt;&lt;keyword&gt;subsequences&lt;/keyword&gt;&lt;keyword&gt;algorithms&lt;/keyword&gt;&lt;keyword&gt;tool&lt;/keyword&gt;&lt;/keywords&gt;&lt;dates&gt;&lt;year&gt;1999&lt;/year&gt;&lt;pub-dates&gt;&lt;date&gt;Sep&lt;/date&gt;&lt;/pub-dates&gt;&lt;/dates&gt;&lt;isbn&gt;1088-9051&lt;/isbn&gt;&lt;accession-num&gt;WOS:000082946400010&lt;/accession-num&gt;&lt;urls&gt;&lt;related-urls&gt;&lt;url&gt;&amp;lt;Go to ISI&amp;gt;://WOS:000082946400010&lt;/url&gt;&lt;/related-urls&gt;&lt;/urls&gt;&lt;electronic-resource-num&gt;DOI 10.1101/gr.9.9.868&lt;/electronic-resource-num&gt;&lt;language&gt;English&lt;/language&gt;&lt;/record&gt;&lt;/Cite&gt;&lt;/EndNote&gt;</w:instrText>
      </w:r>
      <w:r w:rsidR="00D53857" w:rsidRPr="00AA5E4A">
        <w:fldChar w:fldCharType="separate"/>
      </w:r>
      <w:r w:rsidR="00D53857" w:rsidRPr="00AA5E4A">
        <w:rPr>
          <w:noProof/>
        </w:rPr>
        <w:t>(Huang and Madan 1999)</w:t>
      </w:r>
      <w:r w:rsidR="00D53857" w:rsidRPr="00AA5E4A">
        <w:fldChar w:fldCharType="end"/>
      </w:r>
      <w:r w:rsidR="00D53857" w:rsidRPr="00AA5E4A">
        <w:t xml:space="preserve"> and aligned to contigs generated from whole-genome sequencing data by the SPAdes assembler </w:t>
      </w:r>
      <w:r w:rsidR="00D53857" w:rsidRPr="00AA5E4A">
        <w:fldChar w:fldCharType="begin"/>
      </w:r>
      <w:r w:rsidR="00D53857" w:rsidRPr="00847E95">
        <w:instrText xml:space="preserve"> ADDIN EN.CITE &lt;EndNote&gt;&lt;Cite&gt;&lt;Author&gt;Bankevich&lt;/Author&gt;&lt;Year&gt;2012&lt;/Year&gt;&lt;RecNum&gt;5&lt;/RecNum&gt;&lt;DisplayText&gt;(Bankevich et al. 2012)&lt;/DisplayText&gt;&lt;record&gt;&lt;rec-number&gt;5&lt;/rec-number&gt;&lt;foreign-keys&gt;&lt;key app="EN" db-id="refp90payszvxzeftsmpdf9aff20d2epx9ap" timestamp="1510914225"&gt;5&lt;/key&gt;&lt;/foreign-keys&gt;&lt;ref-type name="Journal Article"&gt;17&lt;/ref-type&gt;&lt;contributors&gt;&lt;authors&gt;&lt;author&gt;Bankevich, A.&lt;/author&gt;&lt;author&gt;Nurk, S.&lt;/author&gt;&lt;author&gt;Antipov, D.&lt;/author&gt;&lt;author&gt;Gurevich, A. A.&lt;/author&gt;&lt;author&gt;Dvorkin, M.&lt;/author&gt;&lt;author&gt;Kulikov, A. S.&lt;/author&gt;&lt;author&gt;Lesin, V. M.&lt;/author&gt;&lt;author&gt;Nikolenko, S. I.&lt;/author&gt;&lt;author&gt;Pham, S.&lt;/author&gt;&lt;author&gt;Prjibelski, A. D.&lt;/author&gt;&lt;author&gt;Pyshkin, A. V.&lt;/author&gt;&lt;author&gt;Sirotkin, A. V.&lt;/author&gt;&lt;author&gt;Vyahhi, N.&lt;/author&gt;&lt;author&gt;Tesler, G.&lt;/author&gt;&lt;author&gt;Alekseyev, M. A.&lt;/author&gt;&lt;author&gt;Pevzner, P. A.&lt;/author&gt;&lt;/authors&gt;&lt;/contributors&gt;&lt;auth-address&gt;Algorithmic Biology Laboratory, St. Petersburg Academic University, Russian Academy of Sciences, St. Petersburg, Russia.&lt;/auth-address&gt;&lt;titles&gt;&lt;title&gt;SPAdes: a new genome assembly algorithm and its applications to single-cell sequencing&lt;/title&gt;&lt;secondary-title&gt;J Comput Biol&lt;/secondary-title&gt;&lt;/titles&gt;&lt;periodical&gt;&lt;full-title&gt;J Comput Biol&lt;/full-title&gt;&lt;/periodical&gt;&lt;pages&gt;455-77&lt;/pages&gt;&lt;volume&gt;19&lt;/volume&gt;&lt;number&gt;5&lt;/number&gt;&lt;keywords&gt;&lt;keyword&gt;*Algorithms&lt;/keyword&gt;&lt;keyword&gt;Bacteria/*genetics&lt;/keyword&gt;&lt;keyword&gt;*Genome, Bacterial&lt;/keyword&gt;&lt;keyword&gt;Metagenomics/*methods&lt;/keyword&gt;&lt;keyword&gt;Sequence Analysis, DNA/methods&lt;/keyword&gt;&lt;keyword&gt;Single-Cell Analysis/*methods&lt;/keyword&gt;&lt;/keywords&gt;&lt;dates&gt;&lt;year&gt;2012&lt;/year&gt;&lt;pub-dates&gt;&lt;date&gt;May&lt;/date&gt;&lt;/pub-dates&gt;&lt;/dates&gt;&lt;isbn&gt;1557-8666 (Electronic)&amp;#xD;1066-5277 (Linking)&lt;/isbn&gt;&lt;accession-num&gt;22506599&lt;/accession-num&gt;&lt;urls&gt;&lt;related-urls&gt;&lt;url&gt;https://www.ncbi.nlm.nih.gov/pubmed/22506599&lt;/url&gt;&lt;/related-urls&gt;&lt;/urls&gt;&lt;custom2&gt;PMC3342519&lt;/custom2&gt;&lt;electronic-resource-num&gt;10.1089/cmb.2012.0021&lt;/electronic-resource-num&gt;&lt;/record&gt;&lt;/Cite&gt;&lt;/EndNote&gt;</w:instrText>
      </w:r>
      <w:r w:rsidR="00D53857" w:rsidRPr="00AA5E4A">
        <w:fldChar w:fldCharType="separate"/>
      </w:r>
      <w:r w:rsidR="00D53857" w:rsidRPr="00AA5E4A">
        <w:rPr>
          <w:noProof/>
        </w:rPr>
        <w:t>(Bankevich et al. 2012)</w:t>
      </w:r>
      <w:r w:rsidR="00D53857" w:rsidRPr="00AA5E4A">
        <w:fldChar w:fldCharType="end"/>
      </w:r>
      <w:r w:rsidR="00D53857" w:rsidRPr="00AA5E4A">
        <w:t>. Rearrangements have been highlighted using grey blocks to depict alignment to the reference genome, whilst red and blue blocks indicate microhomology and insertions, respectively. Vertical bars indicate blunt end joins.</w:t>
      </w:r>
    </w:p>
    <w:p w14:paraId="14196CE8" w14:textId="77777777" w:rsidR="00D53857" w:rsidRPr="00AA5E4A" w:rsidRDefault="00D53857" w:rsidP="00847E95">
      <w:pPr>
        <w:spacing w:line="480" w:lineRule="auto"/>
      </w:pPr>
      <w:r w:rsidRPr="00AA5E4A">
        <w:br w:type="page"/>
      </w:r>
    </w:p>
    <w:p w14:paraId="64E5A396" w14:textId="262134AE" w:rsidR="00D53857" w:rsidRPr="00AA5E4A" w:rsidRDefault="00D53857" w:rsidP="00847E95">
      <w:pPr>
        <w:spacing w:line="480" w:lineRule="auto"/>
      </w:pPr>
      <w:r w:rsidRPr="00AA5E4A">
        <w:rPr>
          <w:noProof/>
        </w:rPr>
        <w:lastRenderedPageBreak/>
        <w:drawing>
          <wp:inline distT="0" distB="0" distL="0" distR="0" wp14:anchorId="62EEC7AF" wp14:editId="7D6F618F">
            <wp:extent cx="5588000" cy="5511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88000" cy="5511800"/>
                    </a:xfrm>
                    <a:prstGeom prst="rect">
                      <a:avLst/>
                    </a:prstGeom>
                  </pic:spPr>
                </pic:pic>
              </a:graphicData>
            </a:graphic>
          </wp:inline>
        </w:drawing>
      </w:r>
    </w:p>
    <w:p w14:paraId="48744896" w14:textId="50C29F33" w:rsidR="00D53857" w:rsidRPr="00AA5E4A" w:rsidRDefault="00C75D82" w:rsidP="00847E95">
      <w:pPr>
        <w:spacing w:line="276" w:lineRule="auto"/>
        <w:jc w:val="both"/>
      </w:pPr>
      <w:bookmarkStart w:id="21" w:name="_Toc534885998"/>
      <w:r w:rsidRPr="00847E95">
        <w:rPr>
          <w:rStyle w:val="Heading2Char"/>
        </w:rPr>
        <w:t xml:space="preserve">Supplemental </w:t>
      </w:r>
      <w:r w:rsidR="00D53857" w:rsidRPr="00847E95">
        <w:rPr>
          <w:rStyle w:val="Heading2Char"/>
        </w:rPr>
        <w:t>Figure S21. Contig validation by Sanger sequencing.</w:t>
      </w:r>
      <w:bookmarkEnd w:id="21"/>
      <w:r w:rsidR="00D53857" w:rsidRPr="00AA5E4A">
        <w:t xml:space="preserve">  Sanger traces from contig “sample 53, length 2061” were assembled using cap3 </w:t>
      </w:r>
      <w:r w:rsidR="00D53857" w:rsidRPr="00AA5E4A">
        <w:fldChar w:fldCharType="begin"/>
      </w:r>
      <w:r w:rsidR="00D53857" w:rsidRPr="00847E95">
        <w:instrText xml:space="preserve"> ADDIN EN.CITE &lt;EndNote&gt;&lt;Cite&gt;&lt;Author&gt;Huang&lt;/Author&gt;&lt;Year&gt;1999&lt;/Year&gt;&lt;RecNum&gt;252&lt;/RecNum&gt;&lt;DisplayText&gt;(Huang and Madan 1999)&lt;/DisplayText&gt;&lt;record&gt;&lt;rec-number&gt;252&lt;/rec-number&gt;&lt;foreign-keys&gt;&lt;key app="EN" db-id="frd2dadv69arsce2vsmxwte4s5t999xfzwsz" timestamp="1523965125"&gt;252&lt;/key&gt;&lt;/foreign-keys&gt;&lt;ref-type name="Journal Article"&gt;17&lt;/ref-type&gt;&lt;contributors&gt;&lt;authors&gt;&lt;author&gt;Huang, X. Q.&lt;/author&gt;&lt;author&gt;Madan, A.&lt;/author&gt;&lt;/authors&gt;&lt;/contributors&gt;&lt;auth-address&gt;Michigan Technol Univ, Dept Comp Sci, Houghton, MI 49931 USA&amp;#xD;Univ Washington, Sch Med, Dept Mol Biotechnol, Seattle, WA 98195 USA&lt;/auth-address&gt;&lt;titles&gt;&lt;title&gt;CAP3: A DNA sequence assembly program&lt;/title&gt;&lt;secondary-title&gt;Genome Research&lt;/secondary-title&gt;&lt;alt-title&gt;Genome Res&lt;/alt-title&gt;&lt;/titles&gt;&lt;alt-periodical&gt;&lt;full-title&gt;Genome Res&lt;/full-title&gt;&lt;/alt-periodical&gt;&lt;pages&gt;868-877&lt;/pages&gt;&lt;volume&gt;9&lt;/volume&gt;&lt;number&gt;9&lt;/number&gt;&lt;keywords&gt;&lt;keyword&gt;linear-space&lt;/keyword&gt;&lt;keyword&gt;subsequences&lt;/keyword&gt;&lt;keyword&gt;algorithms&lt;/keyword&gt;&lt;keyword&gt;tool&lt;/keyword&gt;&lt;/keywords&gt;&lt;dates&gt;&lt;year&gt;1999&lt;/year&gt;&lt;pub-dates&gt;&lt;date&gt;Sep&lt;/date&gt;&lt;/pub-dates&gt;&lt;/dates&gt;&lt;isbn&gt;1088-9051&lt;/isbn&gt;&lt;accession-num&gt;WOS:000082946400010&lt;/accession-num&gt;&lt;urls&gt;&lt;related-urls&gt;&lt;url&gt;&amp;lt;Go to ISI&amp;gt;://WOS:000082946400010&lt;/url&gt;&lt;/related-urls&gt;&lt;/urls&gt;&lt;electronic-resource-num&gt;DOI 10.1101/gr.9.9.868&lt;/electronic-resource-num&gt;&lt;language&gt;English&lt;/language&gt;&lt;/record&gt;&lt;/Cite&gt;&lt;/EndNote&gt;</w:instrText>
      </w:r>
      <w:r w:rsidR="00D53857" w:rsidRPr="00AA5E4A">
        <w:fldChar w:fldCharType="separate"/>
      </w:r>
      <w:r w:rsidR="00D53857" w:rsidRPr="00AA5E4A">
        <w:rPr>
          <w:noProof/>
        </w:rPr>
        <w:t>(Huang and Madan 1999)</w:t>
      </w:r>
      <w:r w:rsidR="00D53857" w:rsidRPr="00AA5E4A">
        <w:fldChar w:fldCharType="end"/>
      </w:r>
      <w:r w:rsidR="00D53857" w:rsidRPr="00AA5E4A">
        <w:t xml:space="preserve"> and aligned to contigs generated from whole-genome sequencing data by the SPAdes assembler </w:t>
      </w:r>
      <w:r w:rsidR="00D53857" w:rsidRPr="00AA5E4A">
        <w:fldChar w:fldCharType="begin"/>
      </w:r>
      <w:r w:rsidR="00D53857" w:rsidRPr="00847E95">
        <w:instrText xml:space="preserve"> ADDIN EN.CITE &lt;EndNote&gt;&lt;Cite&gt;&lt;Author&gt;Bankevich&lt;/Author&gt;&lt;Year&gt;2012&lt;/Year&gt;&lt;RecNum&gt;5&lt;/RecNum&gt;&lt;DisplayText&gt;(Bankevich et al. 2012)&lt;/DisplayText&gt;&lt;record&gt;&lt;rec-number&gt;5&lt;/rec-number&gt;&lt;foreign-keys&gt;&lt;key app="EN" db-id="refp90payszvxzeftsmpdf9aff20d2epx9ap" timestamp="1510914225"&gt;5&lt;/key&gt;&lt;/foreign-keys&gt;&lt;ref-type name="Journal Article"&gt;17&lt;/ref-type&gt;&lt;contributors&gt;&lt;authors&gt;&lt;author&gt;Bankevich, A.&lt;/author&gt;&lt;author&gt;Nurk, S.&lt;/author&gt;&lt;author&gt;Antipov, D.&lt;/author&gt;&lt;author&gt;Gurevich, A. A.&lt;/author&gt;&lt;author&gt;Dvorkin, M.&lt;/author&gt;&lt;author&gt;Kulikov, A. S.&lt;/author&gt;&lt;author&gt;Lesin, V. M.&lt;/author&gt;&lt;author&gt;Nikolenko, S. I.&lt;/author&gt;&lt;author&gt;Pham, S.&lt;/author&gt;&lt;author&gt;Prjibelski, A. D.&lt;/author&gt;&lt;author&gt;Pyshkin, A. V.&lt;/author&gt;&lt;author&gt;Sirotkin, A. V.&lt;/author&gt;&lt;author&gt;Vyahhi, N.&lt;/author&gt;&lt;author&gt;Tesler, G.&lt;/author&gt;&lt;author&gt;Alekseyev, M. A.&lt;/author&gt;&lt;author&gt;Pevzner, P. A.&lt;/author&gt;&lt;/authors&gt;&lt;/contributors&gt;&lt;auth-address&gt;Algorithmic Biology Laboratory, St. Petersburg Academic University, Russian Academy of Sciences, St. Petersburg, Russia.&lt;/auth-address&gt;&lt;titles&gt;&lt;title&gt;SPAdes: a new genome assembly algorithm and its applications to single-cell sequencing&lt;/title&gt;&lt;secondary-title&gt;J Comput Biol&lt;/secondary-title&gt;&lt;/titles&gt;&lt;periodical&gt;&lt;full-title&gt;J Comput Biol&lt;/full-title&gt;&lt;/periodical&gt;&lt;pages&gt;455-77&lt;/pages&gt;&lt;volume&gt;19&lt;/volume&gt;&lt;number&gt;5&lt;/number&gt;&lt;keywords&gt;&lt;keyword&gt;*Algorithms&lt;/keyword&gt;&lt;keyword&gt;Bacteria/*genetics&lt;/keyword&gt;&lt;keyword&gt;*Genome, Bacterial&lt;/keyword&gt;&lt;keyword&gt;Metagenomics/*methods&lt;/keyword&gt;&lt;keyword&gt;Sequence Analysis, DNA/methods&lt;/keyword&gt;&lt;keyword&gt;Single-Cell Analysis/*methods&lt;/keyword&gt;&lt;/keywords&gt;&lt;dates&gt;&lt;year&gt;2012&lt;/year&gt;&lt;pub-dates&gt;&lt;date&gt;May&lt;/date&gt;&lt;/pub-dates&gt;&lt;/dates&gt;&lt;isbn&gt;1557-8666 (Electronic)&amp;#xD;1066-5277 (Linking)&lt;/isbn&gt;&lt;accession-num&gt;22506599&lt;/accession-num&gt;&lt;urls&gt;&lt;related-urls&gt;&lt;url&gt;https://www.ncbi.nlm.nih.gov/pubmed/22506599&lt;/url&gt;&lt;/related-urls&gt;&lt;/urls&gt;&lt;custom2&gt;PMC3342519&lt;/custom2&gt;&lt;electronic-resource-num&gt;10.1089/cmb.2012.0021&lt;/electronic-resource-num&gt;&lt;/record&gt;&lt;/Cite&gt;&lt;/EndNote&gt;</w:instrText>
      </w:r>
      <w:r w:rsidR="00D53857" w:rsidRPr="00AA5E4A">
        <w:fldChar w:fldCharType="separate"/>
      </w:r>
      <w:r w:rsidR="00D53857" w:rsidRPr="00AA5E4A">
        <w:rPr>
          <w:noProof/>
        </w:rPr>
        <w:t>(Bankevich et al. 2012)</w:t>
      </w:r>
      <w:r w:rsidR="00D53857" w:rsidRPr="00AA5E4A">
        <w:fldChar w:fldCharType="end"/>
      </w:r>
      <w:r w:rsidR="00D53857" w:rsidRPr="00AA5E4A">
        <w:t>. Rearrangements have been highlighted using grey blocks to depict alignment to the reference genome, whilst red and blue blocks indicate microhomology and insertions, respectively.</w:t>
      </w:r>
    </w:p>
    <w:p w14:paraId="5C4F7A7D" w14:textId="410783D7" w:rsidR="00D53857" w:rsidRPr="00AA5E4A" w:rsidRDefault="00D53857" w:rsidP="00847E95">
      <w:pPr>
        <w:spacing w:line="480" w:lineRule="auto"/>
      </w:pPr>
    </w:p>
    <w:p w14:paraId="585997C9" w14:textId="77777777" w:rsidR="00D53857" w:rsidRPr="00AA5E4A" w:rsidRDefault="00D53857" w:rsidP="00847E95">
      <w:pPr>
        <w:spacing w:line="480" w:lineRule="auto"/>
      </w:pPr>
      <w:r w:rsidRPr="00AA5E4A">
        <w:br w:type="page"/>
      </w:r>
    </w:p>
    <w:p w14:paraId="2BFDC1FB" w14:textId="1F20A3DA" w:rsidR="00D53857" w:rsidRPr="00AA5E4A" w:rsidRDefault="00D53857" w:rsidP="00847E95">
      <w:pPr>
        <w:spacing w:line="480" w:lineRule="auto"/>
      </w:pPr>
      <w:r w:rsidRPr="00AA5E4A">
        <w:rPr>
          <w:noProof/>
        </w:rPr>
        <w:lastRenderedPageBreak/>
        <w:drawing>
          <wp:inline distT="0" distB="0" distL="0" distR="0" wp14:anchorId="423AAF4C" wp14:editId="6063CCED">
            <wp:extent cx="3644900" cy="4330700"/>
            <wp:effectExtent l="0" t="0" r="1270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44900" cy="4330700"/>
                    </a:xfrm>
                    <a:prstGeom prst="rect">
                      <a:avLst/>
                    </a:prstGeom>
                  </pic:spPr>
                </pic:pic>
              </a:graphicData>
            </a:graphic>
          </wp:inline>
        </w:drawing>
      </w:r>
    </w:p>
    <w:p w14:paraId="7AC59078" w14:textId="4B33DB34" w:rsidR="00D53857" w:rsidRPr="00AA5E4A" w:rsidRDefault="00C75D82" w:rsidP="00847E95">
      <w:pPr>
        <w:spacing w:line="276" w:lineRule="auto"/>
        <w:jc w:val="both"/>
      </w:pPr>
      <w:bookmarkStart w:id="22" w:name="_Toc534885999"/>
      <w:r w:rsidRPr="00847E95">
        <w:rPr>
          <w:rStyle w:val="Heading2Char"/>
        </w:rPr>
        <w:t xml:space="preserve">Supplemental </w:t>
      </w:r>
      <w:r w:rsidR="00D53857" w:rsidRPr="00847E95">
        <w:rPr>
          <w:rStyle w:val="Heading2Char"/>
        </w:rPr>
        <w:t>Figure S22. Contig validation by Sanger sequencing.</w:t>
      </w:r>
      <w:bookmarkEnd w:id="22"/>
      <w:r w:rsidR="00D53857" w:rsidRPr="00AA5E4A">
        <w:t xml:space="preserve">  Sanger traces from contig “sample 51, length 1041” were assembled using cap3 </w:t>
      </w:r>
      <w:r w:rsidR="00D53857" w:rsidRPr="00AA5E4A">
        <w:fldChar w:fldCharType="begin"/>
      </w:r>
      <w:r w:rsidR="00D53857" w:rsidRPr="00847E95">
        <w:instrText xml:space="preserve"> ADDIN EN.CITE &lt;EndNote&gt;&lt;Cite&gt;&lt;Author&gt;Huang&lt;/Author&gt;&lt;Year&gt;1999&lt;/Year&gt;&lt;RecNum&gt;252&lt;/RecNum&gt;&lt;DisplayText&gt;(Huang and Madan 1999)&lt;/DisplayText&gt;&lt;record&gt;&lt;rec-number&gt;252&lt;/rec-number&gt;&lt;foreign-keys&gt;&lt;key app="EN" db-id="frd2dadv69arsce2vsmxwte4s5t999xfzwsz" timestamp="1523965125"&gt;252&lt;/key&gt;&lt;/foreign-keys&gt;&lt;ref-type name="Journal Article"&gt;17&lt;/ref-type&gt;&lt;contributors&gt;&lt;authors&gt;&lt;author&gt;Huang, X. Q.&lt;/author&gt;&lt;author&gt;Madan, A.&lt;/author&gt;&lt;/authors&gt;&lt;/contributors&gt;&lt;auth-address&gt;Michigan Technol Univ, Dept Comp Sci, Houghton, MI 49931 USA&amp;#xD;Univ Washington, Sch Med, Dept Mol Biotechnol, Seattle, WA 98195 USA&lt;/auth-address&gt;&lt;titles&gt;&lt;title&gt;CAP3: A DNA sequence assembly program&lt;/title&gt;&lt;secondary-title&gt;Genome Research&lt;/secondary-title&gt;&lt;alt-title&gt;Genome Res&lt;/alt-title&gt;&lt;/titles&gt;&lt;alt-periodical&gt;&lt;full-title&gt;Genome Res&lt;/full-title&gt;&lt;/alt-periodical&gt;&lt;pages&gt;868-877&lt;/pages&gt;&lt;volume&gt;9&lt;/volume&gt;&lt;number&gt;9&lt;/number&gt;&lt;keywords&gt;&lt;keyword&gt;linear-space&lt;/keyword&gt;&lt;keyword&gt;subsequences&lt;/keyword&gt;&lt;keyword&gt;algorithms&lt;/keyword&gt;&lt;keyword&gt;tool&lt;/keyword&gt;&lt;/keywords&gt;&lt;dates&gt;&lt;year&gt;1999&lt;/year&gt;&lt;pub-dates&gt;&lt;date&gt;Sep&lt;/date&gt;&lt;/pub-dates&gt;&lt;/dates&gt;&lt;isbn&gt;1088-9051&lt;/isbn&gt;&lt;accession-num&gt;WOS:000082946400010&lt;/accession-num&gt;&lt;urls&gt;&lt;related-urls&gt;&lt;url&gt;&amp;lt;Go to ISI&amp;gt;://WOS:000082946400010&lt;/url&gt;&lt;/related-urls&gt;&lt;/urls&gt;&lt;electronic-resource-num&gt;DOI 10.1101/gr.9.9.868&lt;/electronic-resource-num&gt;&lt;language&gt;English&lt;/language&gt;&lt;/record&gt;&lt;/Cite&gt;&lt;/EndNote&gt;</w:instrText>
      </w:r>
      <w:r w:rsidR="00D53857" w:rsidRPr="00AA5E4A">
        <w:fldChar w:fldCharType="separate"/>
      </w:r>
      <w:r w:rsidR="00D53857" w:rsidRPr="00AA5E4A">
        <w:rPr>
          <w:noProof/>
        </w:rPr>
        <w:t>(Huang and Madan 1999)</w:t>
      </w:r>
      <w:r w:rsidR="00D53857" w:rsidRPr="00AA5E4A">
        <w:fldChar w:fldCharType="end"/>
      </w:r>
      <w:r w:rsidR="00D53857" w:rsidRPr="00AA5E4A">
        <w:t xml:space="preserve"> and aligned to contigs generated from whole-genome sequencing data by the SPAdes assembler </w:t>
      </w:r>
      <w:r w:rsidR="00D53857" w:rsidRPr="00AA5E4A">
        <w:fldChar w:fldCharType="begin"/>
      </w:r>
      <w:r w:rsidR="00D53857" w:rsidRPr="00847E95">
        <w:instrText xml:space="preserve"> ADDIN EN.CITE &lt;EndNote&gt;&lt;Cite&gt;&lt;Author&gt;Bankevich&lt;/Author&gt;&lt;Year&gt;2012&lt;/Year&gt;&lt;RecNum&gt;5&lt;/RecNum&gt;&lt;DisplayText&gt;(Bankevich et al. 2012)&lt;/DisplayText&gt;&lt;record&gt;&lt;rec-number&gt;5&lt;/rec-number&gt;&lt;foreign-keys&gt;&lt;key app="EN" db-id="refp90payszvxzeftsmpdf9aff20d2epx9ap" timestamp="1510914225"&gt;5&lt;/key&gt;&lt;/foreign-keys&gt;&lt;ref-type name="Journal Article"&gt;17&lt;/ref-type&gt;&lt;contributors&gt;&lt;authors&gt;&lt;author&gt;Bankevich, A.&lt;/author&gt;&lt;author&gt;Nurk, S.&lt;/author&gt;&lt;author&gt;Antipov, D.&lt;/author&gt;&lt;author&gt;Gurevich, A. A.&lt;/author&gt;&lt;author&gt;Dvorkin, M.&lt;/author&gt;&lt;author&gt;Kulikov, A. S.&lt;/author&gt;&lt;author&gt;Lesin, V. M.&lt;/author&gt;&lt;author&gt;Nikolenko, S. I.&lt;/author&gt;&lt;author&gt;Pham, S.&lt;/author&gt;&lt;author&gt;Prjibelski, A. D.&lt;/author&gt;&lt;author&gt;Pyshkin, A. V.&lt;/author&gt;&lt;author&gt;Sirotkin, A. V.&lt;/author&gt;&lt;author&gt;Vyahhi, N.&lt;/author&gt;&lt;author&gt;Tesler, G.&lt;/author&gt;&lt;author&gt;Alekseyev, M. A.&lt;/author&gt;&lt;author&gt;Pevzner, P. A.&lt;/author&gt;&lt;/authors&gt;&lt;/contributors&gt;&lt;auth-address&gt;Algorithmic Biology Laboratory, St. Petersburg Academic University, Russian Academy of Sciences, St. Petersburg, Russia.&lt;/auth-address&gt;&lt;titles&gt;&lt;title&gt;SPAdes: a new genome assembly algorithm and its applications to single-cell sequencing&lt;/title&gt;&lt;secondary-title&gt;J Comput Biol&lt;/secondary-title&gt;&lt;/titles&gt;&lt;periodical&gt;&lt;full-title&gt;J Comput Biol&lt;/full-title&gt;&lt;/periodical&gt;&lt;pages&gt;455-77&lt;/pages&gt;&lt;volume&gt;19&lt;/volume&gt;&lt;number&gt;5&lt;/number&gt;&lt;keywords&gt;&lt;keyword&gt;*Algorithms&lt;/keyword&gt;&lt;keyword&gt;Bacteria/*genetics&lt;/keyword&gt;&lt;keyword&gt;*Genome, Bacterial&lt;/keyword&gt;&lt;keyword&gt;Metagenomics/*methods&lt;/keyword&gt;&lt;keyword&gt;Sequence Analysis, DNA/methods&lt;/keyword&gt;&lt;keyword&gt;Single-Cell Analysis/*methods&lt;/keyword&gt;&lt;/keywords&gt;&lt;dates&gt;&lt;year&gt;2012&lt;/year&gt;&lt;pub-dates&gt;&lt;date&gt;May&lt;/date&gt;&lt;/pub-dates&gt;&lt;/dates&gt;&lt;isbn&gt;1557-8666 (Electronic)&amp;#xD;1066-5277 (Linking)&lt;/isbn&gt;&lt;accession-num&gt;22506599&lt;/accession-num&gt;&lt;urls&gt;&lt;related-urls&gt;&lt;url&gt;https://www.ncbi.nlm.nih.gov/pubmed/22506599&lt;/url&gt;&lt;/related-urls&gt;&lt;/urls&gt;&lt;custom2&gt;PMC3342519&lt;/custom2&gt;&lt;electronic-resource-num&gt;10.1089/cmb.2012.0021&lt;/electronic-resource-num&gt;&lt;/record&gt;&lt;/Cite&gt;&lt;/EndNote&gt;</w:instrText>
      </w:r>
      <w:r w:rsidR="00D53857" w:rsidRPr="00AA5E4A">
        <w:fldChar w:fldCharType="separate"/>
      </w:r>
      <w:r w:rsidR="00D53857" w:rsidRPr="00AA5E4A">
        <w:rPr>
          <w:noProof/>
        </w:rPr>
        <w:t>(Bankevich et al. 2012)</w:t>
      </w:r>
      <w:r w:rsidR="00D53857" w:rsidRPr="00AA5E4A">
        <w:fldChar w:fldCharType="end"/>
      </w:r>
      <w:r w:rsidR="00D53857" w:rsidRPr="00AA5E4A">
        <w:t>. Rearrangements have been highlighted using grey blocks to depict alignment to the reference genome, whilst red and blue blocks indicate microhomology and insertions, respectively. Vertical bars indicate blunt end joins.</w:t>
      </w:r>
    </w:p>
    <w:p w14:paraId="0A51E8D0" w14:textId="3AB1DE11" w:rsidR="00D53857" w:rsidRPr="00AA5E4A" w:rsidRDefault="00D53857" w:rsidP="00847E95">
      <w:pPr>
        <w:spacing w:line="480" w:lineRule="auto"/>
      </w:pPr>
    </w:p>
    <w:p w14:paraId="54A0F563" w14:textId="77777777" w:rsidR="00D53857" w:rsidRPr="00AA5E4A" w:rsidRDefault="00D53857" w:rsidP="00847E95">
      <w:pPr>
        <w:spacing w:line="480" w:lineRule="auto"/>
      </w:pPr>
      <w:r w:rsidRPr="00AA5E4A">
        <w:br w:type="page"/>
      </w:r>
    </w:p>
    <w:p w14:paraId="3FEE7957" w14:textId="290B13EC" w:rsidR="00D53857" w:rsidRPr="00AA5E4A" w:rsidRDefault="00D53857" w:rsidP="00847E95">
      <w:pPr>
        <w:spacing w:line="480" w:lineRule="auto"/>
      </w:pPr>
      <w:r w:rsidRPr="00AA5E4A">
        <w:rPr>
          <w:noProof/>
        </w:rPr>
        <w:lastRenderedPageBreak/>
        <w:drawing>
          <wp:inline distT="0" distB="0" distL="0" distR="0" wp14:anchorId="29081968" wp14:editId="36C36800">
            <wp:extent cx="3657600" cy="4000500"/>
            <wp:effectExtent l="0" t="0" r="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57600" cy="4000500"/>
                    </a:xfrm>
                    <a:prstGeom prst="rect">
                      <a:avLst/>
                    </a:prstGeom>
                  </pic:spPr>
                </pic:pic>
              </a:graphicData>
            </a:graphic>
          </wp:inline>
        </w:drawing>
      </w:r>
    </w:p>
    <w:p w14:paraId="49977447" w14:textId="6779C35D" w:rsidR="00D53857" w:rsidRPr="00AA5E4A" w:rsidRDefault="00C75D82" w:rsidP="00847E95">
      <w:pPr>
        <w:spacing w:line="276" w:lineRule="auto"/>
        <w:jc w:val="both"/>
      </w:pPr>
      <w:bookmarkStart w:id="23" w:name="_Toc534886000"/>
      <w:r w:rsidRPr="00847E95">
        <w:rPr>
          <w:rStyle w:val="Heading2Char"/>
        </w:rPr>
        <w:t xml:space="preserve">Supplemental </w:t>
      </w:r>
      <w:r w:rsidR="00D53857" w:rsidRPr="00847E95">
        <w:rPr>
          <w:rStyle w:val="Heading2Char"/>
        </w:rPr>
        <w:t>Figure S23. Contig validation by Sanger sequencing.</w:t>
      </w:r>
      <w:bookmarkEnd w:id="23"/>
      <w:r w:rsidR="00D53857" w:rsidRPr="00847E95">
        <w:rPr>
          <w:rStyle w:val="Heading2Char"/>
        </w:rPr>
        <w:t xml:space="preserve">  </w:t>
      </w:r>
      <w:r w:rsidR="00D53857" w:rsidRPr="00AA5E4A">
        <w:t xml:space="preserve">Sanger traces from contig “sample 51, length 681” were assembled using cap3 </w:t>
      </w:r>
      <w:r w:rsidR="00D53857" w:rsidRPr="00AA5E4A">
        <w:fldChar w:fldCharType="begin"/>
      </w:r>
      <w:r w:rsidR="00D53857" w:rsidRPr="00847E95">
        <w:instrText xml:space="preserve"> ADDIN EN.CITE &lt;EndNote&gt;&lt;Cite&gt;&lt;Author&gt;Huang&lt;/Author&gt;&lt;Year&gt;1999&lt;/Year&gt;&lt;RecNum&gt;252&lt;/RecNum&gt;&lt;DisplayText&gt;(Huang and Madan 1999)&lt;/DisplayText&gt;&lt;record&gt;&lt;rec-number&gt;252&lt;/rec-number&gt;&lt;foreign-keys&gt;&lt;key app="EN" db-id="frd2dadv69arsce2vsmxwte4s5t999xfzwsz" timestamp="1523965125"&gt;252&lt;/key&gt;&lt;/foreign-keys&gt;&lt;ref-type name="Journal Article"&gt;17&lt;/ref-type&gt;&lt;contributors&gt;&lt;authors&gt;&lt;author&gt;Huang, X. Q.&lt;/author&gt;&lt;author&gt;Madan, A.&lt;/author&gt;&lt;/authors&gt;&lt;/contributors&gt;&lt;auth-address&gt;Michigan Technol Univ, Dept Comp Sci, Houghton, MI 49931 USA&amp;#xD;Univ Washington, Sch Med, Dept Mol Biotechnol, Seattle, WA 98195 USA&lt;/auth-address&gt;&lt;titles&gt;&lt;title&gt;CAP3: A DNA sequence assembly program&lt;/title&gt;&lt;secondary-title&gt;Genome Research&lt;/secondary-title&gt;&lt;alt-title&gt;Genome Res&lt;/alt-title&gt;&lt;/titles&gt;&lt;alt-periodical&gt;&lt;full-title&gt;Genome Res&lt;/full-title&gt;&lt;/alt-periodical&gt;&lt;pages&gt;868-877&lt;/pages&gt;&lt;volume&gt;9&lt;/volume&gt;&lt;number&gt;9&lt;/number&gt;&lt;keywords&gt;&lt;keyword&gt;linear-space&lt;/keyword&gt;&lt;keyword&gt;subsequences&lt;/keyword&gt;&lt;keyword&gt;algorithms&lt;/keyword&gt;&lt;keyword&gt;tool&lt;/keyword&gt;&lt;/keywords&gt;&lt;dates&gt;&lt;year&gt;1999&lt;/year&gt;&lt;pub-dates&gt;&lt;date&gt;Sep&lt;/date&gt;&lt;/pub-dates&gt;&lt;/dates&gt;&lt;isbn&gt;1088-9051&lt;/isbn&gt;&lt;accession-num&gt;WOS:000082946400010&lt;/accession-num&gt;&lt;urls&gt;&lt;related-urls&gt;&lt;url&gt;&amp;lt;Go to ISI&amp;gt;://WOS:000082946400010&lt;/url&gt;&lt;/related-urls&gt;&lt;/urls&gt;&lt;electronic-resource-num&gt;DOI 10.1101/gr.9.9.868&lt;/electronic-resource-num&gt;&lt;language&gt;English&lt;/language&gt;&lt;/record&gt;&lt;/Cite&gt;&lt;/EndNote&gt;</w:instrText>
      </w:r>
      <w:r w:rsidR="00D53857" w:rsidRPr="00AA5E4A">
        <w:fldChar w:fldCharType="separate"/>
      </w:r>
      <w:r w:rsidR="00D53857" w:rsidRPr="00AA5E4A">
        <w:rPr>
          <w:noProof/>
        </w:rPr>
        <w:t>(Huang and Madan 1999)</w:t>
      </w:r>
      <w:r w:rsidR="00D53857" w:rsidRPr="00AA5E4A">
        <w:fldChar w:fldCharType="end"/>
      </w:r>
      <w:r w:rsidR="00D53857" w:rsidRPr="00AA5E4A">
        <w:t xml:space="preserve"> and aligned to contigs generated from whole-genome sequencing data by the SPAdes assembler </w:t>
      </w:r>
      <w:r w:rsidR="00D53857" w:rsidRPr="00AA5E4A">
        <w:fldChar w:fldCharType="begin"/>
      </w:r>
      <w:r w:rsidR="00D53857" w:rsidRPr="00847E95">
        <w:instrText xml:space="preserve"> ADDIN EN.CITE &lt;EndNote&gt;&lt;Cite&gt;&lt;Author&gt;Bankevich&lt;/Author&gt;&lt;Year&gt;2012&lt;/Year&gt;&lt;RecNum&gt;5&lt;/RecNum&gt;&lt;DisplayText&gt;(Bankevich et al. 2012)&lt;/DisplayText&gt;&lt;record&gt;&lt;rec-number&gt;5&lt;/rec-number&gt;&lt;foreign-keys&gt;&lt;key app="EN" db-id="refp90payszvxzeftsmpdf9aff20d2epx9ap" timestamp="1510914225"&gt;5&lt;/key&gt;&lt;/foreign-keys&gt;&lt;ref-type name="Journal Article"&gt;17&lt;/ref-type&gt;&lt;contributors&gt;&lt;authors&gt;&lt;author&gt;Bankevich, A.&lt;/author&gt;&lt;author&gt;Nurk, S.&lt;/author&gt;&lt;author&gt;Antipov, D.&lt;/author&gt;&lt;author&gt;Gurevich, A. A.&lt;/author&gt;&lt;author&gt;Dvorkin, M.&lt;/author&gt;&lt;author&gt;Kulikov, A. S.&lt;/author&gt;&lt;author&gt;Lesin, V. M.&lt;/author&gt;&lt;author&gt;Nikolenko, S. I.&lt;/author&gt;&lt;author&gt;Pham, S.&lt;/author&gt;&lt;author&gt;Prjibelski, A. D.&lt;/author&gt;&lt;author&gt;Pyshkin, A. V.&lt;/author&gt;&lt;author&gt;Sirotkin, A. V.&lt;/author&gt;&lt;author&gt;Vyahhi, N.&lt;/author&gt;&lt;author&gt;Tesler, G.&lt;/author&gt;&lt;author&gt;Alekseyev, M. A.&lt;/author&gt;&lt;author&gt;Pevzner, P. A.&lt;/author&gt;&lt;/authors&gt;&lt;/contributors&gt;&lt;auth-address&gt;Algorithmic Biology Laboratory, St. Petersburg Academic University, Russian Academy of Sciences, St. Petersburg, Russia.&lt;/auth-address&gt;&lt;titles&gt;&lt;title&gt;SPAdes: a new genome assembly algorithm and its applications to single-cell sequencing&lt;/title&gt;&lt;secondary-title&gt;J Comput Biol&lt;/secondary-title&gt;&lt;/titles&gt;&lt;periodical&gt;&lt;full-title&gt;J Comput Biol&lt;/full-title&gt;&lt;/periodical&gt;&lt;pages&gt;455-77&lt;/pages&gt;&lt;volume&gt;19&lt;/volume&gt;&lt;number&gt;5&lt;/number&gt;&lt;keywords&gt;&lt;keyword&gt;*Algorithms&lt;/keyword&gt;&lt;keyword&gt;Bacteria/*genetics&lt;/keyword&gt;&lt;keyword&gt;*Genome, Bacterial&lt;/keyword&gt;&lt;keyword&gt;Metagenomics/*methods&lt;/keyword&gt;&lt;keyword&gt;Sequence Analysis, DNA/methods&lt;/keyword&gt;&lt;keyword&gt;Single-Cell Analysis/*methods&lt;/keyword&gt;&lt;/keywords&gt;&lt;dates&gt;&lt;year&gt;2012&lt;/year&gt;&lt;pub-dates&gt;&lt;date&gt;May&lt;/date&gt;&lt;/pub-dates&gt;&lt;/dates&gt;&lt;isbn&gt;1557-8666 (Electronic)&amp;#xD;1066-5277 (Linking)&lt;/isbn&gt;&lt;accession-num&gt;22506599&lt;/accession-num&gt;&lt;urls&gt;&lt;related-urls&gt;&lt;url&gt;https://www.ncbi.nlm.nih.gov/pubmed/22506599&lt;/url&gt;&lt;/related-urls&gt;&lt;/urls&gt;&lt;custom2&gt;PMC3342519&lt;/custom2&gt;&lt;electronic-resource-num&gt;10.1089/cmb.2012.0021&lt;/electronic-resource-num&gt;&lt;/record&gt;&lt;/Cite&gt;&lt;/EndNote&gt;</w:instrText>
      </w:r>
      <w:r w:rsidR="00D53857" w:rsidRPr="00AA5E4A">
        <w:fldChar w:fldCharType="separate"/>
      </w:r>
      <w:r w:rsidR="00D53857" w:rsidRPr="00AA5E4A">
        <w:rPr>
          <w:noProof/>
        </w:rPr>
        <w:t>(Bankevich et al. 2012)</w:t>
      </w:r>
      <w:r w:rsidR="00D53857" w:rsidRPr="00AA5E4A">
        <w:fldChar w:fldCharType="end"/>
      </w:r>
      <w:r w:rsidR="00D53857" w:rsidRPr="00AA5E4A">
        <w:t xml:space="preserve">. Rearrangements have been highlighted using grey blocks to depict alignment to the reference genome, whilst red and blue blocks indicate microhomology and insertions, respectively. </w:t>
      </w:r>
    </w:p>
    <w:p w14:paraId="6171EACA" w14:textId="2230EB0C" w:rsidR="00D53857" w:rsidRPr="00AA5E4A" w:rsidRDefault="00D53857" w:rsidP="00847E95">
      <w:pPr>
        <w:spacing w:line="480" w:lineRule="auto"/>
      </w:pPr>
    </w:p>
    <w:p w14:paraId="49B5FB02" w14:textId="1F74F472" w:rsidR="00B32742" w:rsidRPr="00AA5E4A" w:rsidRDefault="00D53857" w:rsidP="00847E95">
      <w:pPr>
        <w:spacing w:line="480" w:lineRule="auto"/>
      </w:pPr>
      <w:r w:rsidRPr="00AA5E4A">
        <w:br w:type="page"/>
      </w:r>
    </w:p>
    <w:p w14:paraId="0638C480" w14:textId="2B672656" w:rsidR="00C35EB6" w:rsidRPr="00AA5E4A" w:rsidRDefault="003F6E80" w:rsidP="00847E95">
      <w:pPr>
        <w:spacing w:line="480" w:lineRule="auto"/>
      </w:pPr>
      <w:r w:rsidRPr="003F6E80">
        <w:rPr>
          <w:noProof/>
        </w:rPr>
        <w:lastRenderedPageBreak/>
        <w:drawing>
          <wp:inline distT="0" distB="0" distL="0" distR="0" wp14:anchorId="2F3686BD" wp14:editId="59DBBDCD">
            <wp:extent cx="5473700" cy="3581400"/>
            <wp:effectExtent l="0" t="0" r="1270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73700" cy="3581400"/>
                    </a:xfrm>
                    <a:prstGeom prst="rect">
                      <a:avLst/>
                    </a:prstGeom>
                  </pic:spPr>
                </pic:pic>
              </a:graphicData>
            </a:graphic>
          </wp:inline>
        </w:drawing>
      </w:r>
    </w:p>
    <w:p w14:paraId="4447726C" w14:textId="77777777" w:rsidR="005B40AF" w:rsidRPr="00AA5E4A" w:rsidRDefault="005B40AF" w:rsidP="00847E95">
      <w:pPr>
        <w:spacing w:line="480" w:lineRule="auto"/>
      </w:pPr>
    </w:p>
    <w:p w14:paraId="3294C516" w14:textId="78DB78DF" w:rsidR="005B40AF" w:rsidRPr="00847E95" w:rsidRDefault="00C75D82" w:rsidP="00847E95">
      <w:pPr>
        <w:spacing w:line="276" w:lineRule="auto"/>
        <w:jc w:val="both"/>
        <w:rPr>
          <w:b/>
        </w:rPr>
      </w:pPr>
      <w:bookmarkStart w:id="24" w:name="_Toc534886001"/>
      <w:r w:rsidRPr="00847E95">
        <w:rPr>
          <w:rStyle w:val="Heading2Char"/>
        </w:rPr>
        <w:t xml:space="preserve">Supplemental </w:t>
      </w:r>
      <w:r w:rsidR="005B40AF" w:rsidRPr="00847E95">
        <w:rPr>
          <w:rStyle w:val="Heading2Char"/>
        </w:rPr>
        <w:t xml:space="preserve">Figure S24. </w:t>
      </w:r>
      <w:r w:rsidR="004A3048" w:rsidRPr="00847E95">
        <w:rPr>
          <w:rStyle w:val="Heading2Char"/>
        </w:rPr>
        <w:t>Verification of the post-crisis identity of contig DB53_1501.</w:t>
      </w:r>
      <w:bookmarkEnd w:id="24"/>
      <w:r w:rsidR="004A3048" w:rsidRPr="00AA5E4A">
        <w:rPr>
          <w:b/>
        </w:rPr>
        <w:t xml:space="preserve"> </w:t>
      </w:r>
      <w:r w:rsidR="004A3048" w:rsidRPr="00AA5E4A">
        <w:t xml:space="preserve">Partial sequence </w:t>
      </w:r>
      <w:r w:rsidR="00D1730C" w:rsidRPr="00AA5E4A">
        <w:t>of</w:t>
      </w:r>
      <w:r w:rsidR="004A3048" w:rsidRPr="00AA5E4A">
        <w:t xml:space="preserve"> contig DB53_1501 (A).  PCR oligonucleotide primer sequences are highlighted in yellow.  The primer pair DB53_1501F and DB53_1501R1 generated a 704 bp PCR amplicon spanning </w:t>
      </w:r>
      <w:r w:rsidR="009E1C02" w:rsidRPr="00AA5E4A">
        <w:t>8</w:t>
      </w:r>
      <w:r w:rsidR="004A3048" w:rsidRPr="00AA5E4A">
        <w:t xml:space="preserve"> breakpoints.  </w:t>
      </w:r>
      <w:r w:rsidR="009E1C02" w:rsidRPr="00AA5E4A">
        <w:t>(B</w:t>
      </w:r>
      <w:r w:rsidR="004A3048" w:rsidRPr="00AA5E4A">
        <w:t>) Single-molecule detection of the PCR amplico</w:t>
      </w:r>
      <w:r w:rsidR="004A3048" w:rsidRPr="00847E95">
        <w:t>n generated with DB53_1501F and DB53_1501R1 detected by Southern hybridi</w:t>
      </w:r>
      <w:r w:rsidR="00412372" w:rsidRPr="00847E95">
        <w:t>z</w:t>
      </w:r>
      <w:r w:rsidR="004A3048" w:rsidRPr="00847E95">
        <w:t>ation using a hybridi</w:t>
      </w:r>
      <w:r w:rsidR="00412372" w:rsidRPr="00847E95">
        <w:t>z</w:t>
      </w:r>
      <w:r w:rsidR="004A3048" w:rsidRPr="00847E95">
        <w:t xml:space="preserve">ation probe </w:t>
      </w:r>
      <w:r w:rsidR="009E1C02" w:rsidRPr="00847E95">
        <w:t>derived</w:t>
      </w:r>
      <w:r w:rsidR="004A3048" w:rsidRPr="00847E95">
        <w:t xml:space="preserve"> from the same PCR primers. The parental cells (</w:t>
      </w:r>
      <w:r w:rsidR="004A3048" w:rsidRPr="00AB367B">
        <w:rPr>
          <w:i/>
        </w:rPr>
        <w:t>LIG3</w:t>
      </w:r>
      <w:r w:rsidR="004A3048" w:rsidRPr="00847E95">
        <w:rPr>
          <w:vertAlign w:val="superscript"/>
        </w:rPr>
        <w:t>-/-:NC3</w:t>
      </w:r>
      <w:r w:rsidR="004A3048" w:rsidRPr="00847E95">
        <w:t xml:space="preserve">) were analyzed in isolation (50ng/reaction and 10ng/reactions) or spiked with dilutions of </w:t>
      </w:r>
      <w:bookmarkStart w:id="25" w:name="_GoBack"/>
      <w:r w:rsidR="009E1C02" w:rsidRPr="00AB367B">
        <w:rPr>
          <w:i/>
        </w:rPr>
        <w:t>LIG3</w:t>
      </w:r>
      <w:bookmarkEnd w:id="25"/>
      <w:r w:rsidR="009E1C02" w:rsidRPr="00847E95">
        <w:rPr>
          <w:vertAlign w:val="superscript"/>
        </w:rPr>
        <w:t>-/-:NC3</w:t>
      </w:r>
      <w:r w:rsidR="009E1C02" w:rsidRPr="00847E95">
        <w:t xml:space="preserve">: sample </w:t>
      </w:r>
      <w:r w:rsidR="004A3048" w:rsidRPr="00847E95">
        <w:t>53</w:t>
      </w:r>
      <w:r w:rsidR="009E1C02" w:rsidRPr="00847E95">
        <w:t xml:space="preserve"> (+samp53)</w:t>
      </w:r>
      <w:r w:rsidR="004A3048" w:rsidRPr="00847E95">
        <w:t xml:space="preserve"> post crisis cells as indicated above</w:t>
      </w:r>
      <w:r w:rsidR="009E1C02" w:rsidRPr="00847E95">
        <w:t xml:space="preserve"> the panel (B)</w:t>
      </w:r>
      <w:r w:rsidR="004A3048" w:rsidRPr="00847E95">
        <w:t>.</w:t>
      </w:r>
    </w:p>
    <w:p w14:paraId="35DDC73D" w14:textId="77777777" w:rsidR="00C35EB6" w:rsidRPr="00AA5E4A" w:rsidRDefault="00C35EB6" w:rsidP="00847E95">
      <w:pPr>
        <w:spacing w:line="480" w:lineRule="auto"/>
      </w:pPr>
    </w:p>
    <w:p w14:paraId="64D28BFC" w14:textId="4AD704BE" w:rsidR="00B32742" w:rsidRPr="00AA5E4A" w:rsidRDefault="00B32742" w:rsidP="00847E95">
      <w:pPr>
        <w:spacing w:line="480" w:lineRule="auto"/>
      </w:pPr>
      <w:r w:rsidRPr="00AA5E4A">
        <w:br w:type="page"/>
      </w:r>
    </w:p>
    <w:p w14:paraId="5FCB908A" w14:textId="77777777" w:rsidR="00D53857" w:rsidRPr="00AA5E4A" w:rsidRDefault="00D53857" w:rsidP="00847E95">
      <w:pPr>
        <w:spacing w:line="480" w:lineRule="auto"/>
      </w:pPr>
    </w:p>
    <w:p w14:paraId="1187CF85" w14:textId="6897C217" w:rsidR="00D53857" w:rsidRPr="00AA5E4A" w:rsidRDefault="003F6E80" w:rsidP="00847E95">
      <w:pPr>
        <w:spacing w:line="480" w:lineRule="auto"/>
      </w:pPr>
      <w:r w:rsidRPr="003F6E80">
        <w:rPr>
          <w:noProof/>
        </w:rPr>
        <w:drawing>
          <wp:inline distT="0" distB="0" distL="0" distR="0" wp14:anchorId="20FDCD2A" wp14:editId="21EF78D7">
            <wp:extent cx="5727700" cy="3684270"/>
            <wp:effectExtent l="0" t="0" r="1270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27700" cy="3684270"/>
                    </a:xfrm>
                    <a:prstGeom prst="rect">
                      <a:avLst/>
                    </a:prstGeom>
                  </pic:spPr>
                </pic:pic>
              </a:graphicData>
            </a:graphic>
          </wp:inline>
        </w:drawing>
      </w:r>
    </w:p>
    <w:p w14:paraId="0CDDD2DD" w14:textId="13C819AF" w:rsidR="00D53857" w:rsidRPr="00AA5E4A" w:rsidRDefault="00C75D82" w:rsidP="00847E95">
      <w:pPr>
        <w:spacing w:line="276" w:lineRule="auto"/>
        <w:jc w:val="both"/>
      </w:pPr>
      <w:bookmarkStart w:id="26" w:name="_Toc534886002"/>
      <w:r w:rsidRPr="00847E95">
        <w:rPr>
          <w:rStyle w:val="Heading2Char"/>
        </w:rPr>
        <w:t xml:space="preserve">Supplemental </w:t>
      </w:r>
      <w:r w:rsidR="00D53857" w:rsidRPr="00847E95">
        <w:rPr>
          <w:rStyle w:val="Heading2Char"/>
        </w:rPr>
        <w:t>Figure S2</w:t>
      </w:r>
      <w:r w:rsidR="00D23956" w:rsidRPr="00847E95">
        <w:rPr>
          <w:rStyle w:val="Heading2Char"/>
        </w:rPr>
        <w:t>5</w:t>
      </w:r>
      <w:r w:rsidR="00D53857" w:rsidRPr="00847E95">
        <w:rPr>
          <w:rStyle w:val="Heading2Char"/>
        </w:rPr>
        <w:t>. Structural variants identified from contig assembly.</w:t>
      </w:r>
      <w:bookmarkEnd w:id="26"/>
      <w:r w:rsidR="00D53857" w:rsidRPr="00847E95">
        <w:rPr>
          <w:b/>
          <w:bCs/>
        </w:rPr>
        <w:t xml:space="preserve">  </w:t>
      </w:r>
      <w:r w:rsidR="00D53857" w:rsidRPr="00847E95">
        <w:t>Contigs were generated from SVs identified during our initial analysis.  Remapping these contigs identified a new set of SVs with numbers of intra- and inter-chromosomal events (A), chained and non-chained SVs (B), as well as complex and simple SVs (C).</w:t>
      </w:r>
    </w:p>
    <w:p w14:paraId="2E9B5E84" w14:textId="279AF534" w:rsidR="00D53857" w:rsidRPr="00AA5E4A" w:rsidRDefault="00D53857" w:rsidP="00847E95">
      <w:pPr>
        <w:spacing w:line="480" w:lineRule="auto"/>
      </w:pPr>
    </w:p>
    <w:p w14:paraId="7EBD8AFA" w14:textId="77777777" w:rsidR="00D53857" w:rsidRPr="00AA5E4A" w:rsidRDefault="00D53857" w:rsidP="00847E95">
      <w:pPr>
        <w:spacing w:line="480" w:lineRule="auto"/>
      </w:pPr>
      <w:r w:rsidRPr="00AA5E4A">
        <w:br w:type="page"/>
      </w:r>
    </w:p>
    <w:p w14:paraId="54BB117E" w14:textId="741D5E08" w:rsidR="00D53857" w:rsidRPr="00AA5E4A" w:rsidRDefault="003F6E80" w:rsidP="00847E95">
      <w:pPr>
        <w:spacing w:line="480" w:lineRule="auto"/>
      </w:pPr>
      <w:r w:rsidRPr="003F6E80">
        <w:rPr>
          <w:noProof/>
        </w:rPr>
        <w:lastRenderedPageBreak/>
        <w:drawing>
          <wp:inline distT="0" distB="0" distL="0" distR="0" wp14:anchorId="25AD3DEA" wp14:editId="022CF355">
            <wp:extent cx="5054600" cy="7226300"/>
            <wp:effectExtent l="0" t="0" r="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54600" cy="7226300"/>
                    </a:xfrm>
                    <a:prstGeom prst="rect">
                      <a:avLst/>
                    </a:prstGeom>
                  </pic:spPr>
                </pic:pic>
              </a:graphicData>
            </a:graphic>
          </wp:inline>
        </w:drawing>
      </w:r>
    </w:p>
    <w:p w14:paraId="310D715A" w14:textId="2756C6E1" w:rsidR="00D53857" w:rsidRPr="00AA5E4A" w:rsidRDefault="00C75D82" w:rsidP="00847E95">
      <w:pPr>
        <w:spacing w:line="276" w:lineRule="auto"/>
        <w:jc w:val="both"/>
      </w:pPr>
      <w:bookmarkStart w:id="27" w:name="_Toc534886003"/>
      <w:r w:rsidRPr="00847E95">
        <w:rPr>
          <w:rStyle w:val="Heading2Char"/>
        </w:rPr>
        <w:t xml:space="preserve">Supplemental </w:t>
      </w:r>
      <w:r w:rsidR="00D53857" w:rsidRPr="00847E95">
        <w:rPr>
          <w:rStyle w:val="Heading2Char"/>
        </w:rPr>
        <w:t>Figure S2</w:t>
      </w:r>
      <w:r w:rsidR="00D23956" w:rsidRPr="00847E95">
        <w:rPr>
          <w:rStyle w:val="Heading2Char"/>
        </w:rPr>
        <w:t>6</w:t>
      </w:r>
      <w:r w:rsidR="00D53857" w:rsidRPr="00847E95">
        <w:rPr>
          <w:rStyle w:val="Heading2Char"/>
        </w:rPr>
        <w:t xml:space="preserve">. An assembled contig </w:t>
      </w:r>
      <w:r w:rsidR="00412372" w:rsidRPr="00AA5E4A">
        <w:rPr>
          <w:rStyle w:val="Heading2Char"/>
        </w:rPr>
        <w:t>harboring</w:t>
      </w:r>
      <w:r w:rsidR="00D53857" w:rsidRPr="00847E95">
        <w:rPr>
          <w:rStyle w:val="Heading2Char"/>
        </w:rPr>
        <w:t xml:space="preserve"> 18 rearrangements.</w:t>
      </w:r>
      <w:bookmarkEnd w:id="27"/>
      <w:r w:rsidR="00D53857" w:rsidRPr="00847E95">
        <w:rPr>
          <w:b/>
          <w:bCs/>
        </w:rPr>
        <w:t xml:space="preserve">  </w:t>
      </w:r>
      <w:r w:rsidR="00D53857" w:rsidRPr="00847E95">
        <w:t xml:space="preserve">Different alignments to the reference genome are shown in black text and demarcated using a vertical bar.  Microhomology at break sites appears in </w:t>
      </w:r>
      <w:r w:rsidR="00AA5E4A" w:rsidRPr="00AA5E4A">
        <w:t>neighboring</w:t>
      </w:r>
      <w:r w:rsidR="00D53857" w:rsidRPr="00847E95">
        <w:t xml:space="preserve"> alignments and is shown in red whereas blue characters indicate break site insertions that do not align to the reference genome.  The genomic coordinates of alignments are annotated underneath in grey text along with the DNA strand, and an E-value for the alignment.  Underlined text indicates significant </w:t>
      </w:r>
      <w:r w:rsidR="00D53857" w:rsidRPr="00847E95">
        <w:lastRenderedPageBreak/>
        <w:t>stretches of similarity between adjacent alignments.  Stretches of similarity may also overlap between adjacent alignments, which is indicated using a double underline.</w:t>
      </w:r>
    </w:p>
    <w:p w14:paraId="34CB736B" w14:textId="4189E7D1" w:rsidR="00D53857" w:rsidRPr="00AA5E4A" w:rsidRDefault="003F6E80" w:rsidP="00847E95">
      <w:pPr>
        <w:spacing w:line="480" w:lineRule="auto"/>
      </w:pPr>
      <w:r w:rsidRPr="003F6E80">
        <w:rPr>
          <w:noProof/>
        </w:rPr>
        <w:drawing>
          <wp:inline distT="0" distB="0" distL="0" distR="0" wp14:anchorId="628F04A1" wp14:editId="1DED91C6">
            <wp:extent cx="4710129" cy="68922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712234" cy="6895370"/>
                    </a:xfrm>
                    <a:prstGeom prst="rect">
                      <a:avLst/>
                    </a:prstGeom>
                  </pic:spPr>
                </pic:pic>
              </a:graphicData>
            </a:graphic>
          </wp:inline>
        </w:drawing>
      </w:r>
    </w:p>
    <w:p w14:paraId="7BAA7E43" w14:textId="47186E32" w:rsidR="00D53857" w:rsidRPr="00AA5E4A" w:rsidRDefault="00C75D82" w:rsidP="00847E95">
      <w:pPr>
        <w:spacing w:line="276" w:lineRule="auto"/>
        <w:jc w:val="both"/>
      </w:pPr>
      <w:bookmarkStart w:id="28" w:name="_Toc534886004"/>
      <w:r w:rsidRPr="00847E95">
        <w:rPr>
          <w:rStyle w:val="Heading2Char"/>
        </w:rPr>
        <w:t xml:space="preserve">Supplemental </w:t>
      </w:r>
      <w:r w:rsidR="00D53857" w:rsidRPr="00847E95">
        <w:rPr>
          <w:rStyle w:val="Heading2Char"/>
        </w:rPr>
        <w:t>Figure S2</w:t>
      </w:r>
      <w:r w:rsidR="00D23956" w:rsidRPr="00847E95">
        <w:rPr>
          <w:rStyle w:val="Heading2Char"/>
        </w:rPr>
        <w:t>7</w:t>
      </w:r>
      <w:r w:rsidR="00D53857" w:rsidRPr="00847E95">
        <w:rPr>
          <w:rStyle w:val="Heading2Char"/>
        </w:rPr>
        <w:t xml:space="preserve">. Example contigs derived from WT and </w:t>
      </w:r>
      <w:r w:rsidR="00D53857" w:rsidRPr="00347274">
        <w:rPr>
          <w:rStyle w:val="Heading2Char"/>
          <w:i/>
        </w:rPr>
        <w:t>LIG4</w:t>
      </w:r>
      <w:r w:rsidR="00D53857" w:rsidRPr="00347274">
        <w:rPr>
          <w:rStyle w:val="Heading2Char"/>
          <w:vertAlign w:val="superscript"/>
        </w:rPr>
        <w:t>-/-</w:t>
      </w:r>
      <w:r w:rsidR="00D53857" w:rsidRPr="00847E95">
        <w:rPr>
          <w:rStyle w:val="Heading2Char"/>
        </w:rPr>
        <w:t>.</w:t>
      </w:r>
      <w:bookmarkEnd w:id="28"/>
      <w:r w:rsidR="00D53857" w:rsidRPr="00847E95">
        <w:rPr>
          <w:b/>
          <w:bCs/>
        </w:rPr>
        <w:t xml:space="preserve">  </w:t>
      </w:r>
      <w:r w:rsidR="00D53857" w:rsidRPr="00847E95">
        <w:t xml:space="preserve">A contig with 3 SVs from the WT (A) background and a contig with 6 SVs from the </w:t>
      </w:r>
      <w:r w:rsidR="00D53857" w:rsidRPr="00347274">
        <w:rPr>
          <w:i/>
        </w:rPr>
        <w:t>LIG4</w:t>
      </w:r>
      <w:r w:rsidR="00D53857" w:rsidRPr="00847E95">
        <w:rPr>
          <w:vertAlign w:val="superscript"/>
        </w:rPr>
        <w:t xml:space="preserve">-/- </w:t>
      </w:r>
      <w:r w:rsidR="00D53857" w:rsidRPr="00847E95">
        <w:t>background (B) are shown.  Microhomology at break sites is shown in red whereas blue characters indicate break site insertions.  Alignments have been annotated in grey text with the genomic coordinates, strand, and E-value for the alignment.  Underlined text indicated significant stretched of similarity between adjacent alignments.</w:t>
      </w:r>
    </w:p>
    <w:p w14:paraId="21A8FB77" w14:textId="06A22BB6" w:rsidR="00D53857" w:rsidRPr="00AA5E4A" w:rsidRDefault="003F6E80" w:rsidP="00847E95">
      <w:pPr>
        <w:spacing w:line="480" w:lineRule="auto"/>
      </w:pPr>
      <w:r w:rsidRPr="003F6E80">
        <w:rPr>
          <w:noProof/>
        </w:rPr>
        <w:lastRenderedPageBreak/>
        <w:drawing>
          <wp:inline distT="0" distB="0" distL="0" distR="0" wp14:anchorId="1673A722" wp14:editId="6DDF77CD">
            <wp:extent cx="5016500" cy="6515100"/>
            <wp:effectExtent l="0" t="0" r="1270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16500" cy="6515100"/>
                    </a:xfrm>
                    <a:prstGeom prst="rect">
                      <a:avLst/>
                    </a:prstGeom>
                  </pic:spPr>
                </pic:pic>
              </a:graphicData>
            </a:graphic>
          </wp:inline>
        </w:drawing>
      </w:r>
    </w:p>
    <w:p w14:paraId="1B7BD9A8" w14:textId="45641E7B" w:rsidR="00D53857" w:rsidRPr="00AA5E4A" w:rsidRDefault="00C75D82" w:rsidP="00847E95">
      <w:pPr>
        <w:spacing w:line="276" w:lineRule="auto"/>
        <w:jc w:val="both"/>
      </w:pPr>
      <w:bookmarkStart w:id="29" w:name="_Toc534886005"/>
      <w:r w:rsidRPr="00847E95">
        <w:rPr>
          <w:rStyle w:val="Heading2Char"/>
        </w:rPr>
        <w:t xml:space="preserve">Supplemental </w:t>
      </w:r>
      <w:r w:rsidR="00D53857" w:rsidRPr="00847E95">
        <w:rPr>
          <w:rStyle w:val="Heading2Char"/>
        </w:rPr>
        <w:t>Figure S2</w:t>
      </w:r>
      <w:r w:rsidR="00D23956" w:rsidRPr="00847E95">
        <w:rPr>
          <w:rStyle w:val="Heading2Char"/>
        </w:rPr>
        <w:t>8</w:t>
      </w:r>
      <w:r w:rsidR="00D53857" w:rsidRPr="00847E95">
        <w:rPr>
          <w:rStyle w:val="Heading2Char"/>
        </w:rPr>
        <w:t xml:space="preserve">. Example contigs derived from </w:t>
      </w:r>
      <w:r w:rsidR="00D53857" w:rsidRPr="00347274">
        <w:rPr>
          <w:rStyle w:val="Heading2Char"/>
          <w:i/>
        </w:rPr>
        <w:t>LIG3</w:t>
      </w:r>
      <w:r w:rsidR="00D53857" w:rsidRPr="00347274">
        <w:rPr>
          <w:rStyle w:val="Heading2Char"/>
          <w:vertAlign w:val="superscript"/>
        </w:rPr>
        <w:t>-/</w:t>
      </w:r>
      <w:proofErr w:type="gramStart"/>
      <w:r w:rsidR="00D53857" w:rsidRPr="00347274">
        <w:rPr>
          <w:rStyle w:val="Heading2Char"/>
          <w:vertAlign w:val="superscript"/>
        </w:rPr>
        <w:t>-</w:t>
      </w:r>
      <w:r w:rsidR="00D53857" w:rsidRPr="00847E95">
        <w:rPr>
          <w:rStyle w:val="Heading2Char"/>
        </w:rPr>
        <w:t>:</w:t>
      </w:r>
      <w:r w:rsidR="00D53857" w:rsidRPr="00347274">
        <w:rPr>
          <w:rStyle w:val="Heading2Char"/>
          <w:i/>
        </w:rPr>
        <w:t>LIG</w:t>
      </w:r>
      <w:proofErr w:type="gramEnd"/>
      <w:r w:rsidR="00D53857" w:rsidRPr="00347274">
        <w:rPr>
          <w:rStyle w:val="Heading2Char"/>
          <w:i/>
        </w:rPr>
        <w:t>4</w:t>
      </w:r>
      <w:r w:rsidR="00D53857" w:rsidRPr="00347274">
        <w:rPr>
          <w:rStyle w:val="Heading2Char"/>
          <w:vertAlign w:val="superscript"/>
        </w:rPr>
        <w:t>-/-</w:t>
      </w:r>
      <w:r w:rsidR="00D53857" w:rsidRPr="00847E95">
        <w:rPr>
          <w:rStyle w:val="Heading2Char"/>
        </w:rPr>
        <w:t xml:space="preserve"> and </w:t>
      </w:r>
      <w:r w:rsidR="00C9766E" w:rsidRPr="00347274">
        <w:rPr>
          <w:rStyle w:val="Heading2Char"/>
          <w:i/>
        </w:rPr>
        <w:t>TP</w:t>
      </w:r>
      <w:r w:rsidR="00D53857" w:rsidRPr="00347274">
        <w:rPr>
          <w:rStyle w:val="Heading2Char"/>
          <w:i/>
        </w:rPr>
        <w:t>53</w:t>
      </w:r>
      <w:r w:rsidR="00D53857" w:rsidRPr="00347274">
        <w:rPr>
          <w:rStyle w:val="Heading2Char"/>
          <w:vertAlign w:val="superscript"/>
        </w:rPr>
        <w:t>-/-</w:t>
      </w:r>
      <w:r w:rsidR="00D53857" w:rsidRPr="00847E95">
        <w:rPr>
          <w:rStyle w:val="Heading2Char"/>
        </w:rPr>
        <w:t>:</w:t>
      </w:r>
      <w:r w:rsidR="00D53857" w:rsidRPr="00347274">
        <w:rPr>
          <w:rStyle w:val="Heading2Char"/>
          <w:i/>
        </w:rPr>
        <w:t>LIG3</w:t>
      </w:r>
      <w:r w:rsidR="00D53857" w:rsidRPr="00347274">
        <w:rPr>
          <w:rStyle w:val="Heading2Char"/>
          <w:vertAlign w:val="superscript"/>
        </w:rPr>
        <w:t>-/-</w:t>
      </w:r>
      <w:r w:rsidR="00D53857" w:rsidRPr="00847E95">
        <w:rPr>
          <w:rStyle w:val="Heading2Char"/>
        </w:rPr>
        <w:t>.</w:t>
      </w:r>
      <w:bookmarkEnd w:id="29"/>
      <w:r w:rsidR="00D53857" w:rsidRPr="00847E95">
        <w:rPr>
          <w:b/>
          <w:bCs/>
        </w:rPr>
        <w:t xml:space="preserve">  </w:t>
      </w:r>
      <w:r w:rsidR="00D53857" w:rsidRPr="00847E95">
        <w:t xml:space="preserve">A contig with 3 SVs from </w:t>
      </w:r>
      <w:r w:rsidR="00D53857" w:rsidRPr="00347274">
        <w:rPr>
          <w:i/>
        </w:rPr>
        <w:t>LIG3</w:t>
      </w:r>
      <w:r w:rsidR="00D53857" w:rsidRPr="00847E95">
        <w:rPr>
          <w:vertAlign w:val="superscript"/>
        </w:rPr>
        <w:t>-/</w:t>
      </w:r>
      <w:proofErr w:type="gramStart"/>
      <w:r w:rsidR="00D53857" w:rsidRPr="00847E95">
        <w:rPr>
          <w:vertAlign w:val="superscript"/>
        </w:rPr>
        <w:t>-</w:t>
      </w:r>
      <w:r w:rsidR="00D53857" w:rsidRPr="00847E95">
        <w:t>:</w:t>
      </w:r>
      <w:r w:rsidR="00D53857" w:rsidRPr="00347274">
        <w:rPr>
          <w:i/>
        </w:rPr>
        <w:t>LIG</w:t>
      </w:r>
      <w:proofErr w:type="gramEnd"/>
      <w:r w:rsidR="00D53857" w:rsidRPr="00347274">
        <w:rPr>
          <w:i/>
        </w:rPr>
        <w:t>4</w:t>
      </w:r>
      <w:r w:rsidR="00D53857" w:rsidRPr="00847E95">
        <w:rPr>
          <w:vertAlign w:val="superscript"/>
        </w:rPr>
        <w:t>-/-</w:t>
      </w:r>
      <w:r w:rsidR="00D53857" w:rsidRPr="00847E95">
        <w:t xml:space="preserve"> (A) cells and a contig with 6 SVs from the </w:t>
      </w:r>
      <w:r w:rsidR="00C9766E" w:rsidRPr="00347274">
        <w:rPr>
          <w:i/>
        </w:rPr>
        <w:t>TP</w:t>
      </w:r>
      <w:r w:rsidR="00D53857" w:rsidRPr="00347274">
        <w:rPr>
          <w:i/>
        </w:rPr>
        <w:t>53</w:t>
      </w:r>
      <w:r w:rsidR="00D53857" w:rsidRPr="00847E95">
        <w:rPr>
          <w:vertAlign w:val="superscript"/>
        </w:rPr>
        <w:t>-/-</w:t>
      </w:r>
      <w:r w:rsidR="00D53857" w:rsidRPr="00847E95">
        <w:t>:</w:t>
      </w:r>
      <w:r w:rsidR="00D53857" w:rsidRPr="00347274">
        <w:rPr>
          <w:i/>
        </w:rPr>
        <w:t>LIG3</w:t>
      </w:r>
      <w:r w:rsidR="00D53857" w:rsidRPr="00847E95">
        <w:rPr>
          <w:vertAlign w:val="superscript"/>
        </w:rPr>
        <w:t>-/-</w:t>
      </w:r>
      <w:r w:rsidR="00D53857" w:rsidRPr="00847E95">
        <w:t>background (B) are shown.  Microhomology at break sites is shown in red whereas blue characters indicate break site insertions.  Alignments have been annotated in grey text with the genomic coordinates, strand, and E-value for the alignment.  Underlined text indicated significant stretched of similarity between adjacent alignments.</w:t>
      </w:r>
    </w:p>
    <w:p w14:paraId="546C078B" w14:textId="77777777" w:rsidR="00D53857" w:rsidRPr="00AA5E4A" w:rsidRDefault="00D53857" w:rsidP="00847E95">
      <w:pPr>
        <w:spacing w:line="480" w:lineRule="auto"/>
      </w:pPr>
    </w:p>
    <w:p w14:paraId="0DD7DA03" w14:textId="4F7B6205" w:rsidR="00D53857" w:rsidRPr="00AA5E4A" w:rsidRDefault="00D53857" w:rsidP="00847E95">
      <w:pPr>
        <w:spacing w:line="480" w:lineRule="auto"/>
      </w:pPr>
    </w:p>
    <w:p w14:paraId="1D2B84A9" w14:textId="491A6C14" w:rsidR="00D53857" w:rsidRPr="00AA5E4A" w:rsidRDefault="003F6E80" w:rsidP="00847E95">
      <w:pPr>
        <w:spacing w:line="276" w:lineRule="auto"/>
        <w:jc w:val="both"/>
      </w:pPr>
      <w:bookmarkStart w:id="30" w:name="_Toc534886006"/>
      <w:r w:rsidRPr="003F6E80">
        <w:rPr>
          <w:rFonts w:ascii="Calibri" w:eastAsiaTheme="majorEastAsia" w:hAnsi="Calibri" w:cstheme="majorBidi"/>
          <w:b/>
          <w:noProof/>
          <w:color w:val="000000" w:themeColor="text1"/>
          <w:sz w:val="26"/>
          <w:szCs w:val="26"/>
        </w:rPr>
        <w:lastRenderedPageBreak/>
        <w:drawing>
          <wp:inline distT="0" distB="0" distL="0" distR="0" wp14:anchorId="79D878C5" wp14:editId="009E045F">
            <wp:extent cx="5727700" cy="19894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27700" cy="1989455"/>
                    </a:xfrm>
                    <a:prstGeom prst="rect">
                      <a:avLst/>
                    </a:prstGeom>
                  </pic:spPr>
                </pic:pic>
              </a:graphicData>
            </a:graphic>
          </wp:inline>
        </w:drawing>
      </w:r>
      <w:r w:rsidRPr="003F6E80">
        <w:rPr>
          <w:rFonts w:ascii="Calibri" w:eastAsiaTheme="majorEastAsia" w:hAnsi="Calibri" w:cstheme="majorBidi"/>
          <w:b/>
          <w:color w:val="000000" w:themeColor="text1"/>
          <w:sz w:val="26"/>
          <w:szCs w:val="26"/>
        </w:rPr>
        <w:t xml:space="preserve"> </w:t>
      </w:r>
      <w:r w:rsidR="00C75D82" w:rsidRPr="00847E95">
        <w:rPr>
          <w:rStyle w:val="Heading2Char"/>
        </w:rPr>
        <w:t xml:space="preserve">Supplemental </w:t>
      </w:r>
      <w:r w:rsidR="00D53857" w:rsidRPr="00847E95">
        <w:rPr>
          <w:rStyle w:val="Heading2Char"/>
        </w:rPr>
        <w:t>Figure S2</w:t>
      </w:r>
      <w:r w:rsidR="00D23956" w:rsidRPr="00847E95">
        <w:rPr>
          <w:rStyle w:val="Heading2Char"/>
        </w:rPr>
        <w:t>9</w:t>
      </w:r>
      <w:r w:rsidR="00D53857" w:rsidRPr="00847E95">
        <w:rPr>
          <w:rStyle w:val="Heading2Char"/>
        </w:rPr>
        <w:t>. Raw read supporting a complex join involving short fragments.</w:t>
      </w:r>
      <w:bookmarkEnd w:id="30"/>
      <w:r w:rsidR="00D53857" w:rsidRPr="00847E95">
        <w:rPr>
          <w:b/>
          <w:bCs/>
        </w:rPr>
        <w:t xml:space="preserve">  </w:t>
      </w:r>
      <w:r w:rsidR="00D53857" w:rsidRPr="00847E95">
        <w:t xml:space="preserve">Discordant read pairs have been </w:t>
      </w:r>
      <w:r w:rsidR="00AA5E4A" w:rsidRPr="00AA5E4A">
        <w:t>colored</w:t>
      </w:r>
      <w:r w:rsidR="00D53857" w:rsidRPr="00847E95">
        <w:t xml:space="preserve"> purple indicating their mate pair maps to chromosome 8.  Following contig assembly and analysis of alignments, these purple reads were identified as being involved in a complex joining event with black vertical lines indicating the positions of breakpoints along these reads.  From right to left, a short fragment from only 340 bp upstream on the reference genome is joined with the right-hand fragment.  This short fragment is followed by a longer insertion before an inter-chromosomal join with chr8 on the left-hand side of the read.</w:t>
      </w:r>
    </w:p>
    <w:p w14:paraId="3662CD7F" w14:textId="237967C1" w:rsidR="00D53857" w:rsidRPr="00AA5E4A" w:rsidRDefault="00D53857" w:rsidP="00847E95">
      <w:pPr>
        <w:spacing w:line="480" w:lineRule="auto"/>
      </w:pPr>
    </w:p>
    <w:p w14:paraId="038E214C" w14:textId="77777777" w:rsidR="00D53857" w:rsidRPr="00AA5E4A" w:rsidRDefault="00D53857" w:rsidP="00847E95">
      <w:pPr>
        <w:spacing w:line="480" w:lineRule="auto"/>
      </w:pPr>
      <w:r w:rsidRPr="00AA5E4A">
        <w:br w:type="page"/>
      </w:r>
    </w:p>
    <w:p w14:paraId="22AEB599" w14:textId="4F8D9AEE" w:rsidR="00D53857" w:rsidRPr="00AA5E4A" w:rsidRDefault="00B07494" w:rsidP="00847E95">
      <w:pPr>
        <w:spacing w:line="480" w:lineRule="auto"/>
      </w:pPr>
      <w:r w:rsidRPr="00AA5E4A">
        <w:rPr>
          <w:noProof/>
        </w:rPr>
        <w:lastRenderedPageBreak/>
        <w:drawing>
          <wp:inline distT="0" distB="0" distL="0" distR="0" wp14:anchorId="5BC2DD4B" wp14:editId="646C169C">
            <wp:extent cx="5727700" cy="748728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27700" cy="7487285"/>
                    </a:xfrm>
                    <a:prstGeom prst="rect">
                      <a:avLst/>
                    </a:prstGeom>
                  </pic:spPr>
                </pic:pic>
              </a:graphicData>
            </a:graphic>
          </wp:inline>
        </w:drawing>
      </w:r>
    </w:p>
    <w:p w14:paraId="4623AF74" w14:textId="7A380AE2" w:rsidR="00D53857" w:rsidRPr="00AA5E4A" w:rsidRDefault="00C75D82" w:rsidP="00847E95">
      <w:pPr>
        <w:spacing w:line="276" w:lineRule="auto"/>
        <w:jc w:val="both"/>
      </w:pPr>
      <w:bookmarkStart w:id="31" w:name="_Toc534886007"/>
      <w:r w:rsidRPr="00847E95">
        <w:rPr>
          <w:rStyle w:val="Heading2Char"/>
        </w:rPr>
        <w:t xml:space="preserve">Supplemental </w:t>
      </w:r>
      <w:r w:rsidR="00D53857" w:rsidRPr="00847E95">
        <w:rPr>
          <w:rStyle w:val="Heading2Char"/>
        </w:rPr>
        <w:t>Figure S</w:t>
      </w:r>
      <w:r w:rsidR="00D23956" w:rsidRPr="00847E95">
        <w:rPr>
          <w:rStyle w:val="Heading2Char"/>
        </w:rPr>
        <w:t>30</w:t>
      </w:r>
      <w:r w:rsidR="00D53857" w:rsidRPr="00847E95">
        <w:rPr>
          <w:rStyle w:val="Heading2Char"/>
        </w:rPr>
        <w:t>. Few differences in microhomology and insertion usage for SV categories despite radically different NHEJ function.</w:t>
      </w:r>
      <w:bookmarkEnd w:id="31"/>
      <w:r w:rsidR="00D53857" w:rsidRPr="00847E95">
        <w:t xml:space="preserve">  Microhomology (A to G) and insertions (H to N) found at join sites were quantified.  Subsets of the data referring to the individual categories outlined in Figure 6E are shown in the panels below A and H.</w:t>
      </w:r>
    </w:p>
    <w:p w14:paraId="038A59F7" w14:textId="3DE2D5FB" w:rsidR="00D53857" w:rsidRPr="00AA5E4A" w:rsidRDefault="00D53857" w:rsidP="00847E95">
      <w:pPr>
        <w:spacing w:line="480" w:lineRule="auto"/>
      </w:pPr>
      <w:r w:rsidRPr="00AA5E4A">
        <w:rPr>
          <w:noProof/>
        </w:rPr>
        <w:lastRenderedPageBreak/>
        <w:drawing>
          <wp:inline distT="0" distB="0" distL="0" distR="0" wp14:anchorId="4237C943" wp14:editId="7AB1E80D">
            <wp:extent cx="4991100" cy="30988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91100" cy="3098800"/>
                    </a:xfrm>
                    <a:prstGeom prst="rect">
                      <a:avLst/>
                    </a:prstGeom>
                  </pic:spPr>
                </pic:pic>
              </a:graphicData>
            </a:graphic>
          </wp:inline>
        </w:drawing>
      </w:r>
    </w:p>
    <w:p w14:paraId="592EAF9F" w14:textId="1D81F198" w:rsidR="00D53857" w:rsidRPr="00847E95" w:rsidRDefault="00C75D82" w:rsidP="00847E95">
      <w:pPr>
        <w:spacing w:line="276" w:lineRule="auto"/>
        <w:jc w:val="both"/>
      </w:pPr>
      <w:bookmarkStart w:id="32" w:name="_Toc534886008"/>
      <w:r w:rsidRPr="00847E95">
        <w:rPr>
          <w:rStyle w:val="Heading2Char"/>
        </w:rPr>
        <w:t xml:space="preserve">Supplemental </w:t>
      </w:r>
      <w:r w:rsidR="00D53857" w:rsidRPr="00847E95">
        <w:rPr>
          <w:rStyle w:val="Heading2Char"/>
        </w:rPr>
        <w:t>Figure S3</w:t>
      </w:r>
      <w:r w:rsidR="00D23956" w:rsidRPr="00847E95">
        <w:rPr>
          <w:rStyle w:val="Heading2Char"/>
        </w:rPr>
        <w:t>1</w:t>
      </w:r>
      <w:r w:rsidR="00D53857" w:rsidRPr="00847E95">
        <w:rPr>
          <w:rStyle w:val="Heading2Char"/>
        </w:rPr>
        <w:t>. Analysis of fractions and of break sites with microhomology or insertions, and absolute sequence lengths.</w:t>
      </w:r>
      <w:bookmarkEnd w:id="32"/>
      <w:r w:rsidR="00D53857" w:rsidRPr="00847E95">
        <w:rPr>
          <w:b/>
          <w:bCs/>
        </w:rPr>
        <w:t xml:space="preserve">  </w:t>
      </w:r>
      <w:r w:rsidR="00D53857" w:rsidRPr="00847E95">
        <w:t xml:space="preserve">Differences in the fractions of break sites with either microhomology (A) or insertions (B) were </w:t>
      </w:r>
      <w:r w:rsidR="00AA5E4A" w:rsidRPr="00AA5E4A">
        <w:t>analyzed</w:t>
      </w:r>
      <w:r w:rsidR="00D53857" w:rsidRPr="00847E95">
        <w:t xml:space="preserve"> for the categories of chained versus non-chained, complex versus simple, intra-chromosomal versus inter-chromosomal.  The absolute lengths of microhomology and insertions found at break sites were </w:t>
      </w:r>
      <w:r w:rsidR="00AA5E4A" w:rsidRPr="00AA5E4A">
        <w:t>analyzed</w:t>
      </w:r>
      <w:r w:rsidR="00D53857" w:rsidRPr="00847E95">
        <w:t xml:space="preserve"> in (C, D), referring to only those sites with &gt; 0 bp of microhomology or insertion.  A clustering procedure referred to in Figure 6G using 8 categorical groups identified three clusters labelled C:0 to C:2.  Here, these same cluster labels are utilized with the </w:t>
      </w:r>
      <w:r w:rsidR="00AA5E4A" w:rsidRPr="00AA5E4A">
        <w:t>color</w:t>
      </w:r>
      <w:r w:rsidR="00D53857" w:rsidRPr="00847E95">
        <w:t xml:space="preserve"> of each point (E, F) corresponding to the cluster label in Figure 6G and the grey text annotation referring to the categorical ID in Figure 6E.  However, calculation of the mean microhomology and insertion of each category (each scatter point in E) was limited to only sites with &gt; 0 bp of microhomology or insertion, so only the mean absolute lengths of sequence marks are assessed (E).  Similarly, for the indicated categories calculation of the mean mismatch and indel rates of nearby sequences was limited to only alignments with &gt; 0 indel or mis-matches (F).  Pairwise statistical tests were performed over each cluster feature, comparing against individual clusters and the remaining data. In A, B, G, p-values *** &lt; .0005, chi-squared. In C, D, p-values *** &lt; .0005, Mann-Whitney </w:t>
      </w:r>
      <w:r w:rsidR="00D53857" w:rsidRPr="00847E95">
        <w:rPr>
          <w:i/>
        </w:rPr>
        <w:t>U</w:t>
      </w:r>
      <w:r w:rsidR="00D53857" w:rsidRPr="00847E95">
        <w:t>. Error bars represent SEM.</w:t>
      </w:r>
    </w:p>
    <w:p w14:paraId="1D7A3C89" w14:textId="77777777" w:rsidR="00414228" w:rsidRPr="00AA5E4A" w:rsidRDefault="00414228">
      <w:pPr>
        <w:spacing w:line="480" w:lineRule="auto"/>
        <w:jc w:val="both"/>
      </w:pPr>
    </w:p>
    <w:p w14:paraId="6EF43715" w14:textId="34A34273" w:rsidR="00D53857" w:rsidRPr="00AA5E4A" w:rsidRDefault="003F6E80" w:rsidP="00847E95">
      <w:pPr>
        <w:spacing w:line="480" w:lineRule="auto"/>
      </w:pPr>
      <w:r w:rsidRPr="003F6E80">
        <w:rPr>
          <w:noProof/>
        </w:rPr>
        <w:lastRenderedPageBreak/>
        <w:drawing>
          <wp:inline distT="0" distB="0" distL="0" distR="0" wp14:anchorId="7638F457" wp14:editId="0202A126">
            <wp:extent cx="5511800" cy="4927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11800" cy="4927600"/>
                    </a:xfrm>
                    <a:prstGeom prst="rect">
                      <a:avLst/>
                    </a:prstGeom>
                  </pic:spPr>
                </pic:pic>
              </a:graphicData>
            </a:graphic>
          </wp:inline>
        </w:drawing>
      </w:r>
    </w:p>
    <w:p w14:paraId="70352F82" w14:textId="1C56666D" w:rsidR="00D53857" w:rsidRPr="00AA5E4A" w:rsidRDefault="00C75D82" w:rsidP="00847E95">
      <w:pPr>
        <w:spacing w:line="276" w:lineRule="auto"/>
        <w:jc w:val="both"/>
      </w:pPr>
      <w:bookmarkStart w:id="33" w:name="_Toc534886009"/>
      <w:r w:rsidRPr="00847E95">
        <w:rPr>
          <w:rStyle w:val="Heading2Char"/>
        </w:rPr>
        <w:t xml:space="preserve">Supplemental </w:t>
      </w:r>
      <w:r w:rsidR="00D53857" w:rsidRPr="00847E95">
        <w:rPr>
          <w:rStyle w:val="Heading2Char"/>
        </w:rPr>
        <w:t>Figure S3</w:t>
      </w:r>
      <w:r w:rsidR="00D23956" w:rsidRPr="00847E95">
        <w:rPr>
          <w:rStyle w:val="Heading2Char"/>
        </w:rPr>
        <w:t>2</w:t>
      </w:r>
      <w:r w:rsidR="00D53857" w:rsidRPr="00847E95">
        <w:rPr>
          <w:rStyle w:val="Heading2Char"/>
        </w:rPr>
        <w:t>. Analysis of microhomology and insertion profiles of SV categories.</w:t>
      </w:r>
      <w:bookmarkEnd w:id="33"/>
      <w:r w:rsidR="00D53857" w:rsidRPr="00847E95">
        <w:rPr>
          <w:b/>
          <w:bCs/>
        </w:rPr>
        <w:t xml:space="preserve">  </w:t>
      </w:r>
      <w:r w:rsidR="00D53857" w:rsidRPr="00847E95">
        <w:t>The overall microhomology and insertion profiles of non-chained and chained (A, B), simple and complex (C, D) and inter and intra-chromosomal (E, F) events are displayed</w:t>
      </w:r>
      <w:r w:rsidR="00D53857" w:rsidRPr="00847E95">
        <w:rPr>
          <w:bCs/>
        </w:rPr>
        <w:t xml:space="preserve">.  </w:t>
      </w:r>
      <w:r w:rsidR="00D53857" w:rsidRPr="00847E95">
        <w:t xml:space="preserve">P-values * &lt; .05, ** &lt; .005, *** &lt; .0005, Mann-Whitney </w:t>
      </w:r>
      <w:r w:rsidR="00D53857" w:rsidRPr="00847E95">
        <w:rPr>
          <w:i/>
        </w:rPr>
        <w:t>U</w:t>
      </w:r>
      <w:r w:rsidR="00D53857" w:rsidRPr="00847E95">
        <w:t>.  Error bars represent SEM.</w:t>
      </w:r>
      <w:r w:rsidR="00D53857" w:rsidRPr="00AA5E4A">
        <w:br w:type="page"/>
      </w:r>
    </w:p>
    <w:p w14:paraId="5A28DE9C" w14:textId="1A6DAAE9" w:rsidR="00D53857" w:rsidRPr="00AA5E4A" w:rsidRDefault="003F6E80" w:rsidP="00847E95">
      <w:pPr>
        <w:spacing w:line="480" w:lineRule="auto"/>
      </w:pPr>
      <w:r w:rsidRPr="003F6E80">
        <w:rPr>
          <w:noProof/>
        </w:rPr>
        <w:lastRenderedPageBreak/>
        <w:drawing>
          <wp:inline distT="0" distB="0" distL="0" distR="0" wp14:anchorId="7C426955" wp14:editId="1ACFE707">
            <wp:extent cx="4737100" cy="5016500"/>
            <wp:effectExtent l="0" t="0" r="1270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37100" cy="5016500"/>
                    </a:xfrm>
                    <a:prstGeom prst="rect">
                      <a:avLst/>
                    </a:prstGeom>
                  </pic:spPr>
                </pic:pic>
              </a:graphicData>
            </a:graphic>
          </wp:inline>
        </w:drawing>
      </w:r>
    </w:p>
    <w:p w14:paraId="5032D927" w14:textId="7E9B8249" w:rsidR="00D53857" w:rsidRPr="00AA5E4A" w:rsidRDefault="00C75D82" w:rsidP="00847E95">
      <w:pPr>
        <w:spacing w:line="276" w:lineRule="auto"/>
        <w:jc w:val="both"/>
      </w:pPr>
      <w:bookmarkStart w:id="34" w:name="_Toc534886010"/>
      <w:r w:rsidRPr="00847E95">
        <w:rPr>
          <w:rStyle w:val="Heading2Char"/>
        </w:rPr>
        <w:t xml:space="preserve">Supplemental </w:t>
      </w:r>
      <w:r w:rsidR="00D53857" w:rsidRPr="00847E95">
        <w:rPr>
          <w:rStyle w:val="Heading2Char"/>
        </w:rPr>
        <w:t>Figure S3</w:t>
      </w:r>
      <w:r w:rsidR="00D23956" w:rsidRPr="00847E95">
        <w:rPr>
          <w:rStyle w:val="Heading2Char"/>
        </w:rPr>
        <w:t>3</w:t>
      </w:r>
      <w:r w:rsidR="00D53857" w:rsidRPr="00847E95">
        <w:rPr>
          <w:rStyle w:val="Heading2Char"/>
        </w:rPr>
        <w:t>. Analysis of fractions of break sites with microhomology or insertions for SV categories.</w:t>
      </w:r>
      <w:bookmarkEnd w:id="34"/>
      <w:r w:rsidR="00D53857" w:rsidRPr="00847E95">
        <w:rPr>
          <w:b/>
          <w:bCs/>
        </w:rPr>
        <w:t xml:space="preserve">  </w:t>
      </w:r>
      <w:r w:rsidR="00D53857" w:rsidRPr="00847E95">
        <w:t>The fractions of break sites with microhomology or insertions for the categories non-chained and chained (A, B), simple and complex (C, D) and inter and intra-chromosomal (E, F) events are displayed</w:t>
      </w:r>
      <w:r w:rsidR="00D53857" w:rsidRPr="00847E95">
        <w:rPr>
          <w:bCs/>
        </w:rPr>
        <w:t xml:space="preserve">.  </w:t>
      </w:r>
      <w:r w:rsidR="00D53857" w:rsidRPr="00847E95">
        <w:t xml:space="preserve">P-values * &lt; .05, ** &lt; .005, *** &lt; .0005, Mann-Whitney </w:t>
      </w:r>
      <w:r w:rsidR="00D53857" w:rsidRPr="00847E95">
        <w:rPr>
          <w:i/>
        </w:rPr>
        <w:t>U</w:t>
      </w:r>
      <w:r w:rsidR="00D53857" w:rsidRPr="00847E95">
        <w:t>.  Error bars represent SEM.</w:t>
      </w:r>
    </w:p>
    <w:p w14:paraId="77138463" w14:textId="2B2699D6" w:rsidR="00D53857" w:rsidRPr="00AA5E4A" w:rsidRDefault="00D53857" w:rsidP="00847E95">
      <w:pPr>
        <w:spacing w:line="480" w:lineRule="auto"/>
      </w:pPr>
    </w:p>
    <w:p w14:paraId="5FBEEB3D" w14:textId="676E5EBC" w:rsidR="00D53857" w:rsidRPr="00AA5E4A" w:rsidRDefault="00D53857" w:rsidP="00847E95">
      <w:pPr>
        <w:spacing w:line="480" w:lineRule="auto"/>
      </w:pPr>
    </w:p>
    <w:p w14:paraId="64FC6CD6" w14:textId="26F2396B" w:rsidR="00D53857" w:rsidRPr="00AA5E4A" w:rsidRDefault="003F6E80" w:rsidP="00847E95">
      <w:pPr>
        <w:spacing w:line="480" w:lineRule="auto"/>
      </w:pPr>
      <w:r w:rsidRPr="003F6E80">
        <w:rPr>
          <w:noProof/>
        </w:rPr>
        <w:lastRenderedPageBreak/>
        <w:drawing>
          <wp:inline distT="0" distB="0" distL="0" distR="0" wp14:anchorId="3591794A" wp14:editId="28E6E74C">
            <wp:extent cx="4699000" cy="2476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99000" cy="2476500"/>
                    </a:xfrm>
                    <a:prstGeom prst="rect">
                      <a:avLst/>
                    </a:prstGeom>
                  </pic:spPr>
                </pic:pic>
              </a:graphicData>
            </a:graphic>
          </wp:inline>
        </w:drawing>
      </w:r>
    </w:p>
    <w:p w14:paraId="246FC3E6" w14:textId="2F824CAC" w:rsidR="00D53857" w:rsidRPr="00847E95" w:rsidRDefault="00C75D82" w:rsidP="00847E95">
      <w:pPr>
        <w:spacing w:line="276" w:lineRule="auto"/>
        <w:jc w:val="both"/>
      </w:pPr>
      <w:bookmarkStart w:id="35" w:name="_Toc534886011"/>
      <w:r w:rsidRPr="00847E95">
        <w:rPr>
          <w:rStyle w:val="Heading2Char"/>
        </w:rPr>
        <w:t xml:space="preserve">Supplemental </w:t>
      </w:r>
      <w:r w:rsidR="00D53857" w:rsidRPr="00847E95">
        <w:rPr>
          <w:rStyle w:val="Heading2Char"/>
        </w:rPr>
        <w:t>Figure S3</w:t>
      </w:r>
      <w:r w:rsidR="00D23956" w:rsidRPr="00847E95">
        <w:rPr>
          <w:rStyle w:val="Heading2Char"/>
        </w:rPr>
        <w:t>4</w:t>
      </w:r>
      <w:r w:rsidR="00D53857" w:rsidRPr="00847E95">
        <w:rPr>
          <w:rStyle w:val="Heading2Char"/>
        </w:rPr>
        <w:t>. Division of SVs into categories based on genetic background.</w:t>
      </w:r>
      <w:bookmarkEnd w:id="35"/>
      <w:r w:rsidR="00D53857" w:rsidRPr="00847E95">
        <w:t xml:space="preserve">  SVs were divided into categories based on the decision tree depicted in (A).  The breakdown of SVs into these categories for each genetic background is displayed (B to H).</w:t>
      </w:r>
    </w:p>
    <w:p w14:paraId="077CF74E" w14:textId="77777777" w:rsidR="00D53857" w:rsidRPr="00AA5E4A" w:rsidRDefault="00D53857" w:rsidP="00847E95">
      <w:pPr>
        <w:spacing w:line="480" w:lineRule="auto"/>
      </w:pPr>
    </w:p>
    <w:sectPr w:rsidR="00D53857" w:rsidRPr="00AA5E4A" w:rsidSect="008B0BAF">
      <w:pgSz w:w="11900" w:h="16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00F9"/>
    <w:rsid w:val="0008416E"/>
    <w:rsid w:val="000B7C3A"/>
    <w:rsid w:val="000C7956"/>
    <w:rsid w:val="0015055D"/>
    <w:rsid w:val="0016094D"/>
    <w:rsid w:val="00160E9C"/>
    <w:rsid w:val="00162207"/>
    <w:rsid w:val="00170FF3"/>
    <w:rsid w:val="00196551"/>
    <w:rsid w:val="001A175F"/>
    <w:rsid w:val="001F7CD5"/>
    <w:rsid w:val="00213ABC"/>
    <w:rsid w:val="002466A8"/>
    <w:rsid w:val="00263DDF"/>
    <w:rsid w:val="00264F61"/>
    <w:rsid w:val="002700CD"/>
    <w:rsid w:val="00272CB3"/>
    <w:rsid w:val="00281340"/>
    <w:rsid w:val="00284F8A"/>
    <w:rsid w:val="00292AF2"/>
    <w:rsid w:val="002C3B7C"/>
    <w:rsid w:val="00305ABE"/>
    <w:rsid w:val="00324D2A"/>
    <w:rsid w:val="003264BC"/>
    <w:rsid w:val="00347274"/>
    <w:rsid w:val="00376FAE"/>
    <w:rsid w:val="003A7AB3"/>
    <w:rsid w:val="003A7DEC"/>
    <w:rsid w:val="003B713D"/>
    <w:rsid w:val="003C47C0"/>
    <w:rsid w:val="003F6E80"/>
    <w:rsid w:val="00401891"/>
    <w:rsid w:val="0040708F"/>
    <w:rsid w:val="00412372"/>
    <w:rsid w:val="00414228"/>
    <w:rsid w:val="00417BB9"/>
    <w:rsid w:val="00440C5C"/>
    <w:rsid w:val="00467E39"/>
    <w:rsid w:val="00492327"/>
    <w:rsid w:val="00494816"/>
    <w:rsid w:val="004A3048"/>
    <w:rsid w:val="004F17C9"/>
    <w:rsid w:val="00514830"/>
    <w:rsid w:val="00516151"/>
    <w:rsid w:val="00531EF3"/>
    <w:rsid w:val="00546444"/>
    <w:rsid w:val="00562336"/>
    <w:rsid w:val="00562787"/>
    <w:rsid w:val="005A1FC6"/>
    <w:rsid w:val="005A50A6"/>
    <w:rsid w:val="005B38AA"/>
    <w:rsid w:val="005B40AF"/>
    <w:rsid w:val="005B79DF"/>
    <w:rsid w:val="005C049A"/>
    <w:rsid w:val="005D3C01"/>
    <w:rsid w:val="005E6F70"/>
    <w:rsid w:val="00627D61"/>
    <w:rsid w:val="006525D7"/>
    <w:rsid w:val="00653CA9"/>
    <w:rsid w:val="00656D4D"/>
    <w:rsid w:val="00675B9F"/>
    <w:rsid w:val="00682A06"/>
    <w:rsid w:val="006B3806"/>
    <w:rsid w:val="006D3A0E"/>
    <w:rsid w:val="006D5A14"/>
    <w:rsid w:val="0070275B"/>
    <w:rsid w:val="0071076C"/>
    <w:rsid w:val="007238D4"/>
    <w:rsid w:val="0072432D"/>
    <w:rsid w:val="00756C31"/>
    <w:rsid w:val="00767195"/>
    <w:rsid w:val="00791CA5"/>
    <w:rsid w:val="007B2A88"/>
    <w:rsid w:val="007B609D"/>
    <w:rsid w:val="007C486A"/>
    <w:rsid w:val="008000F9"/>
    <w:rsid w:val="0080535D"/>
    <w:rsid w:val="00847E95"/>
    <w:rsid w:val="0085247C"/>
    <w:rsid w:val="008723A6"/>
    <w:rsid w:val="0089235A"/>
    <w:rsid w:val="008A7899"/>
    <w:rsid w:val="008B0BAF"/>
    <w:rsid w:val="008D0207"/>
    <w:rsid w:val="008E14E4"/>
    <w:rsid w:val="008F07A3"/>
    <w:rsid w:val="00910802"/>
    <w:rsid w:val="00926E3A"/>
    <w:rsid w:val="009312C0"/>
    <w:rsid w:val="009475B2"/>
    <w:rsid w:val="009525BD"/>
    <w:rsid w:val="0097146A"/>
    <w:rsid w:val="00983DF9"/>
    <w:rsid w:val="0099113E"/>
    <w:rsid w:val="009A596F"/>
    <w:rsid w:val="009C0E3A"/>
    <w:rsid w:val="009D48A1"/>
    <w:rsid w:val="009D6B88"/>
    <w:rsid w:val="009E043A"/>
    <w:rsid w:val="009E1C02"/>
    <w:rsid w:val="00A33FA2"/>
    <w:rsid w:val="00A80EED"/>
    <w:rsid w:val="00A92894"/>
    <w:rsid w:val="00AA5E4A"/>
    <w:rsid w:val="00AB367B"/>
    <w:rsid w:val="00AD0337"/>
    <w:rsid w:val="00AE1090"/>
    <w:rsid w:val="00B07494"/>
    <w:rsid w:val="00B2663C"/>
    <w:rsid w:val="00B32742"/>
    <w:rsid w:val="00B74A05"/>
    <w:rsid w:val="00B77043"/>
    <w:rsid w:val="00B85382"/>
    <w:rsid w:val="00B875E9"/>
    <w:rsid w:val="00B94F9D"/>
    <w:rsid w:val="00B97AB8"/>
    <w:rsid w:val="00BA75B9"/>
    <w:rsid w:val="00BC13C9"/>
    <w:rsid w:val="00BC3E9E"/>
    <w:rsid w:val="00BC46CA"/>
    <w:rsid w:val="00BF458F"/>
    <w:rsid w:val="00C02A14"/>
    <w:rsid w:val="00C31B30"/>
    <w:rsid w:val="00C35EB6"/>
    <w:rsid w:val="00C43694"/>
    <w:rsid w:val="00C75D82"/>
    <w:rsid w:val="00C82970"/>
    <w:rsid w:val="00C9766E"/>
    <w:rsid w:val="00CA348A"/>
    <w:rsid w:val="00CB0D0F"/>
    <w:rsid w:val="00CC147E"/>
    <w:rsid w:val="00D027E6"/>
    <w:rsid w:val="00D0794D"/>
    <w:rsid w:val="00D1730C"/>
    <w:rsid w:val="00D23956"/>
    <w:rsid w:val="00D32F1E"/>
    <w:rsid w:val="00D41D52"/>
    <w:rsid w:val="00D4494E"/>
    <w:rsid w:val="00D52CAD"/>
    <w:rsid w:val="00D53857"/>
    <w:rsid w:val="00D90A06"/>
    <w:rsid w:val="00DA12D0"/>
    <w:rsid w:val="00E11A7E"/>
    <w:rsid w:val="00E30A48"/>
    <w:rsid w:val="00E95988"/>
    <w:rsid w:val="00EE1260"/>
    <w:rsid w:val="00EF7858"/>
    <w:rsid w:val="00F0233C"/>
    <w:rsid w:val="00F07BAE"/>
    <w:rsid w:val="00F364B8"/>
    <w:rsid w:val="00F416F7"/>
    <w:rsid w:val="00F75B78"/>
    <w:rsid w:val="00F7658E"/>
    <w:rsid w:val="00F83C43"/>
    <w:rsid w:val="00FA4C9C"/>
    <w:rsid w:val="00FA5170"/>
    <w:rsid w:val="00FA79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752F1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75D8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75D82"/>
    <w:pPr>
      <w:keepNext/>
      <w:keepLines/>
      <w:spacing w:before="40"/>
      <w:outlineLvl w:val="1"/>
    </w:pPr>
    <w:rPr>
      <w:rFonts w:ascii="Calibri" w:eastAsiaTheme="majorEastAsia" w:hAnsi="Calibri" w:cstheme="majorBidi"/>
      <w:b/>
      <w:color w:val="000000" w:themeColor="tex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4494E"/>
    <w:pPr>
      <w:spacing w:before="100" w:beforeAutospacing="1" w:after="100" w:afterAutospacing="1"/>
    </w:pPr>
    <w:rPr>
      <w:rFonts w:ascii="Times New Roman" w:eastAsiaTheme="minorEastAsia" w:hAnsi="Times New Roman" w:cs="Times New Roman"/>
    </w:rPr>
  </w:style>
  <w:style w:type="paragraph" w:styleId="BalloonText">
    <w:name w:val="Balloon Text"/>
    <w:basedOn w:val="Normal"/>
    <w:link w:val="BalloonTextChar"/>
    <w:uiPriority w:val="99"/>
    <w:semiHidden/>
    <w:unhideWhenUsed/>
    <w:rsid w:val="00D90A0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90A06"/>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D90A06"/>
    <w:rPr>
      <w:sz w:val="18"/>
      <w:szCs w:val="18"/>
    </w:rPr>
  </w:style>
  <w:style w:type="paragraph" w:styleId="CommentText">
    <w:name w:val="annotation text"/>
    <w:basedOn w:val="Normal"/>
    <w:link w:val="CommentTextChar"/>
    <w:uiPriority w:val="99"/>
    <w:semiHidden/>
    <w:unhideWhenUsed/>
    <w:rsid w:val="00D90A06"/>
  </w:style>
  <w:style w:type="character" w:customStyle="1" w:styleId="CommentTextChar">
    <w:name w:val="Comment Text Char"/>
    <w:basedOn w:val="DefaultParagraphFont"/>
    <w:link w:val="CommentText"/>
    <w:uiPriority w:val="99"/>
    <w:semiHidden/>
    <w:rsid w:val="00D90A06"/>
  </w:style>
  <w:style w:type="paragraph" w:styleId="CommentSubject">
    <w:name w:val="annotation subject"/>
    <w:basedOn w:val="CommentText"/>
    <w:next w:val="CommentText"/>
    <w:link w:val="CommentSubjectChar"/>
    <w:uiPriority w:val="99"/>
    <w:semiHidden/>
    <w:unhideWhenUsed/>
    <w:rsid w:val="00D90A06"/>
    <w:rPr>
      <w:b/>
      <w:bCs/>
      <w:sz w:val="20"/>
      <w:szCs w:val="20"/>
    </w:rPr>
  </w:style>
  <w:style w:type="character" w:customStyle="1" w:styleId="CommentSubjectChar">
    <w:name w:val="Comment Subject Char"/>
    <w:basedOn w:val="CommentTextChar"/>
    <w:link w:val="CommentSubject"/>
    <w:uiPriority w:val="99"/>
    <w:semiHidden/>
    <w:rsid w:val="00D90A06"/>
    <w:rPr>
      <w:b/>
      <w:bCs/>
      <w:sz w:val="20"/>
      <w:szCs w:val="20"/>
    </w:rPr>
  </w:style>
  <w:style w:type="character" w:styleId="LineNumber">
    <w:name w:val="line number"/>
    <w:basedOn w:val="DefaultParagraphFont"/>
    <w:uiPriority w:val="99"/>
    <w:semiHidden/>
    <w:unhideWhenUsed/>
    <w:rsid w:val="003264BC"/>
  </w:style>
  <w:style w:type="paragraph" w:styleId="Title">
    <w:name w:val="Title"/>
    <w:basedOn w:val="Normal"/>
    <w:next w:val="Normal"/>
    <w:link w:val="TitleChar"/>
    <w:uiPriority w:val="10"/>
    <w:qFormat/>
    <w:rsid w:val="00F7658E"/>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7658E"/>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C75D82"/>
    <w:rPr>
      <w:rFonts w:asciiTheme="majorHAnsi" w:eastAsiaTheme="majorEastAsia" w:hAnsiTheme="majorHAnsi" w:cstheme="majorBidi"/>
      <w:color w:val="2F5496" w:themeColor="accent1" w:themeShade="BF"/>
      <w:sz w:val="32"/>
      <w:szCs w:val="32"/>
    </w:rPr>
  </w:style>
  <w:style w:type="character" w:styleId="Strong">
    <w:name w:val="Strong"/>
    <w:basedOn w:val="DefaultParagraphFont"/>
    <w:uiPriority w:val="22"/>
    <w:qFormat/>
    <w:rsid w:val="00C75D82"/>
    <w:rPr>
      <w:b/>
      <w:bCs/>
    </w:rPr>
  </w:style>
  <w:style w:type="paragraph" w:styleId="TOCHeading">
    <w:name w:val="TOC Heading"/>
    <w:basedOn w:val="Heading1"/>
    <w:next w:val="Normal"/>
    <w:uiPriority w:val="39"/>
    <w:unhideWhenUsed/>
    <w:qFormat/>
    <w:rsid w:val="00C75D82"/>
    <w:pPr>
      <w:spacing w:before="480" w:line="276" w:lineRule="auto"/>
      <w:outlineLvl w:val="9"/>
    </w:pPr>
    <w:rPr>
      <w:b/>
      <w:bCs/>
      <w:sz w:val="28"/>
      <w:szCs w:val="28"/>
    </w:rPr>
  </w:style>
  <w:style w:type="paragraph" w:styleId="TOC1">
    <w:name w:val="toc 1"/>
    <w:basedOn w:val="Normal"/>
    <w:next w:val="Normal"/>
    <w:autoRedefine/>
    <w:uiPriority w:val="39"/>
    <w:unhideWhenUsed/>
    <w:rsid w:val="00C75D82"/>
    <w:pPr>
      <w:spacing w:before="120"/>
    </w:pPr>
    <w:rPr>
      <w:b/>
      <w:bCs/>
    </w:rPr>
  </w:style>
  <w:style w:type="character" w:styleId="Hyperlink">
    <w:name w:val="Hyperlink"/>
    <w:basedOn w:val="DefaultParagraphFont"/>
    <w:uiPriority w:val="99"/>
    <w:unhideWhenUsed/>
    <w:rsid w:val="00C75D82"/>
    <w:rPr>
      <w:color w:val="0563C1" w:themeColor="hyperlink"/>
      <w:u w:val="single"/>
    </w:rPr>
  </w:style>
  <w:style w:type="paragraph" w:styleId="TOC2">
    <w:name w:val="toc 2"/>
    <w:basedOn w:val="Normal"/>
    <w:next w:val="Normal"/>
    <w:autoRedefine/>
    <w:uiPriority w:val="39"/>
    <w:unhideWhenUsed/>
    <w:rsid w:val="00C75D82"/>
    <w:pPr>
      <w:ind w:left="240"/>
    </w:pPr>
    <w:rPr>
      <w:b/>
      <w:bCs/>
      <w:sz w:val="22"/>
      <w:szCs w:val="22"/>
    </w:rPr>
  </w:style>
  <w:style w:type="paragraph" w:styleId="TOC3">
    <w:name w:val="toc 3"/>
    <w:basedOn w:val="Normal"/>
    <w:next w:val="Normal"/>
    <w:autoRedefine/>
    <w:uiPriority w:val="39"/>
    <w:semiHidden/>
    <w:unhideWhenUsed/>
    <w:rsid w:val="00C75D82"/>
    <w:pPr>
      <w:ind w:left="480"/>
    </w:pPr>
    <w:rPr>
      <w:sz w:val="22"/>
      <w:szCs w:val="22"/>
    </w:rPr>
  </w:style>
  <w:style w:type="paragraph" w:styleId="TOC4">
    <w:name w:val="toc 4"/>
    <w:basedOn w:val="Normal"/>
    <w:next w:val="Normal"/>
    <w:autoRedefine/>
    <w:uiPriority w:val="39"/>
    <w:semiHidden/>
    <w:unhideWhenUsed/>
    <w:rsid w:val="00C75D82"/>
    <w:pPr>
      <w:ind w:left="720"/>
    </w:pPr>
    <w:rPr>
      <w:sz w:val="20"/>
      <w:szCs w:val="20"/>
    </w:rPr>
  </w:style>
  <w:style w:type="paragraph" w:styleId="TOC5">
    <w:name w:val="toc 5"/>
    <w:basedOn w:val="Normal"/>
    <w:next w:val="Normal"/>
    <w:autoRedefine/>
    <w:uiPriority w:val="39"/>
    <w:semiHidden/>
    <w:unhideWhenUsed/>
    <w:rsid w:val="00C75D82"/>
    <w:pPr>
      <w:ind w:left="960"/>
    </w:pPr>
    <w:rPr>
      <w:sz w:val="20"/>
      <w:szCs w:val="20"/>
    </w:rPr>
  </w:style>
  <w:style w:type="paragraph" w:styleId="TOC6">
    <w:name w:val="toc 6"/>
    <w:basedOn w:val="Normal"/>
    <w:next w:val="Normal"/>
    <w:autoRedefine/>
    <w:uiPriority w:val="39"/>
    <w:semiHidden/>
    <w:unhideWhenUsed/>
    <w:rsid w:val="00C75D82"/>
    <w:pPr>
      <w:ind w:left="1200"/>
    </w:pPr>
    <w:rPr>
      <w:sz w:val="20"/>
      <w:szCs w:val="20"/>
    </w:rPr>
  </w:style>
  <w:style w:type="paragraph" w:styleId="TOC7">
    <w:name w:val="toc 7"/>
    <w:basedOn w:val="Normal"/>
    <w:next w:val="Normal"/>
    <w:autoRedefine/>
    <w:uiPriority w:val="39"/>
    <w:semiHidden/>
    <w:unhideWhenUsed/>
    <w:rsid w:val="00C75D82"/>
    <w:pPr>
      <w:ind w:left="1440"/>
    </w:pPr>
    <w:rPr>
      <w:sz w:val="20"/>
      <w:szCs w:val="20"/>
    </w:rPr>
  </w:style>
  <w:style w:type="paragraph" w:styleId="TOC8">
    <w:name w:val="toc 8"/>
    <w:basedOn w:val="Normal"/>
    <w:next w:val="Normal"/>
    <w:autoRedefine/>
    <w:uiPriority w:val="39"/>
    <w:semiHidden/>
    <w:unhideWhenUsed/>
    <w:rsid w:val="00C75D82"/>
    <w:pPr>
      <w:ind w:left="1680"/>
    </w:pPr>
    <w:rPr>
      <w:sz w:val="20"/>
      <w:szCs w:val="20"/>
    </w:rPr>
  </w:style>
  <w:style w:type="paragraph" w:styleId="TOC9">
    <w:name w:val="toc 9"/>
    <w:basedOn w:val="Normal"/>
    <w:next w:val="Normal"/>
    <w:autoRedefine/>
    <w:uiPriority w:val="39"/>
    <w:semiHidden/>
    <w:unhideWhenUsed/>
    <w:rsid w:val="00C75D82"/>
    <w:pPr>
      <w:ind w:left="1920"/>
    </w:pPr>
    <w:rPr>
      <w:sz w:val="20"/>
      <w:szCs w:val="20"/>
    </w:rPr>
  </w:style>
  <w:style w:type="character" w:customStyle="1" w:styleId="Heading2Char">
    <w:name w:val="Heading 2 Char"/>
    <w:basedOn w:val="DefaultParagraphFont"/>
    <w:link w:val="Heading2"/>
    <w:uiPriority w:val="9"/>
    <w:rsid w:val="00C75D82"/>
    <w:rPr>
      <w:rFonts w:ascii="Calibri" w:eastAsiaTheme="majorEastAsia" w:hAnsi="Calibri" w:cstheme="majorBidi"/>
      <w:b/>
      <w:color w:val="000000" w:themeColor="tex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4779908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fontTable" Target="fontTable.xml"/><Relationship Id="rId21" Type="http://schemas.openxmlformats.org/officeDocument/2006/relationships/image" Target="media/image17.emf"/><Relationship Id="rId34" Type="http://schemas.openxmlformats.org/officeDocument/2006/relationships/image" Target="media/image30.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emf"/><Relationship Id="rId40"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8" Type="http://schemas.openxmlformats.org/officeDocument/2006/relationships/image" Target="media/image4.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20E4F29-34A1-4A44-9DB6-5735F0A9C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39</Pages>
  <Words>7346</Words>
  <Characters>41873</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Kez Cleal</dc:creator>
  <cp:keywords/>
  <dc:description/>
  <cp:lastModifiedBy>Duncan Baird</cp:lastModifiedBy>
  <cp:revision>5</cp:revision>
  <dcterms:created xsi:type="dcterms:W3CDTF">2019-02-26T09:43:00Z</dcterms:created>
  <dcterms:modified xsi:type="dcterms:W3CDTF">2019-02-26T11:58:00Z</dcterms:modified>
</cp:coreProperties>
</file>