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260" w:rsidRPr="00EA3260" w:rsidRDefault="00EA3260" w:rsidP="00EA3260">
      <w:pPr>
        <w:rPr>
          <w:rFonts w:ascii="Arial" w:hAnsi="Arial" w:cs="Arial"/>
          <w:b/>
          <w:sz w:val="22"/>
        </w:rPr>
      </w:pPr>
      <w:r w:rsidRPr="00EA3260">
        <w:rPr>
          <w:rFonts w:ascii="Arial" w:hAnsi="Arial" w:cs="Arial"/>
          <w:b/>
          <w:sz w:val="22"/>
        </w:rPr>
        <w:t>Supplementary Table S2.  The cost comparison of GPS and WGBS.</w:t>
      </w:r>
    </w:p>
    <w:p w:rsidR="00EA3260" w:rsidRPr="0050150C" w:rsidRDefault="00EA3260" w:rsidP="00EA3260">
      <w:pPr>
        <w:rPr>
          <w:rFonts w:ascii="Arial" w:hAnsi="Arial" w:cs="Arial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657"/>
        <w:gridCol w:w="2488"/>
        <w:gridCol w:w="1640"/>
        <w:gridCol w:w="1640"/>
        <w:gridCol w:w="1935"/>
        <w:gridCol w:w="1440"/>
      </w:tblGrid>
      <w:tr w:rsidR="00EA3260" w:rsidRPr="00D05BF6" w:rsidTr="00D813E5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Row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60" w:rsidRPr="00D05BF6" w:rsidRDefault="00EA3260" w:rsidP="00D813E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b/>
                <w:bCs/>
                <w:kern w:val="0"/>
                <w:sz w:val="22"/>
              </w:rPr>
              <w:t>Sample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b/>
                <w:bCs/>
                <w:kern w:val="0"/>
                <w:sz w:val="22"/>
              </w:rPr>
              <w:t>GPS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b/>
                <w:bCs/>
                <w:kern w:val="0"/>
                <w:sz w:val="22"/>
              </w:rPr>
              <w:t>WGBS</w:t>
            </w:r>
          </w:p>
        </w:tc>
      </w:tr>
      <w:tr w:rsidR="00EA3260" w:rsidRPr="00D05BF6" w:rsidTr="00D813E5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60" w:rsidRPr="00D05BF6" w:rsidRDefault="00EA3260" w:rsidP="00D813E5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>Replicate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>Replicate1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>Replicate2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>Replicate1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>Replicate2</w:t>
            </w:r>
          </w:p>
        </w:tc>
      </w:tr>
      <w:tr w:rsidR="00EA3260" w:rsidRPr="00D05BF6" w:rsidTr="00D813E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60" w:rsidRPr="00D05BF6" w:rsidRDefault="00EA3260" w:rsidP="00D813E5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 xml:space="preserve">Filtered reads </w:t>
            </w:r>
            <w:r w:rsidRPr="00D05BF6">
              <w:rPr>
                <w:rFonts w:ascii="Arial" w:eastAsia="宋体" w:hAnsi="Arial" w:cs="Arial"/>
                <w:kern w:val="0"/>
                <w:sz w:val="22"/>
                <w:vertAlign w:val="superscript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 xml:space="preserve">401,506,852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 xml:space="preserve">347,193,558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 xml:space="preserve">368,467,266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380,473,106</w:t>
            </w:r>
          </w:p>
        </w:tc>
      </w:tr>
      <w:tr w:rsidR="00EA3260" w:rsidRPr="00D05BF6" w:rsidTr="00D813E5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60" w:rsidRPr="00D05BF6" w:rsidRDefault="00EA3260" w:rsidP="00D813E5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>Sequencing cost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>$566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>$490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>$520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>$536</w:t>
            </w:r>
          </w:p>
        </w:tc>
      </w:tr>
      <w:tr w:rsidR="00EA3260" w:rsidRPr="00D05BF6" w:rsidTr="00D813E5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60" w:rsidRPr="00D05BF6" w:rsidRDefault="00EA3260" w:rsidP="00D813E5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>Methylation calling reads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 xml:space="preserve">200,753,426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173,596,779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 xml:space="preserve">     368,467,266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380,473,106</w:t>
            </w:r>
          </w:p>
        </w:tc>
      </w:tr>
      <w:tr w:rsidR="00EA3260" w:rsidRPr="00D05BF6" w:rsidTr="00D813E5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60" w:rsidRPr="00D05BF6" w:rsidRDefault="00EA3260" w:rsidP="00D813E5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>Mapped percentage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81.2%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80.7%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64.6%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65.4%</w:t>
            </w:r>
          </w:p>
        </w:tc>
      </w:tr>
      <w:tr w:rsidR="00EA3260" w:rsidRPr="00D05BF6" w:rsidTr="00D813E5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60" w:rsidRPr="00D05BF6" w:rsidRDefault="00EA3260" w:rsidP="00D813E5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>1x coverage CpGs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43,887,783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39,908,912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39,805,038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35,063,481</w:t>
            </w:r>
          </w:p>
        </w:tc>
      </w:tr>
      <w:tr w:rsidR="00EA3260" w:rsidRPr="00D05BF6" w:rsidTr="00D813E5">
        <w:trPr>
          <w:trHeight w:val="6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60" w:rsidRPr="00D05BF6" w:rsidRDefault="00EA3260" w:rsidP="00D813E5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 xml:space="preserve">Cost per million covered CpG sites </w:t>
            </w:r>
            <w:r w:rsidRPr="00D05BF6">
              <w:rPr>
                <w:rFonts w:ascii="Arial" w:eastAsia="宋体" w:hAnsi="Arial" w:cs="Arial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>$12.9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>$12.3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>$13.1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>$15.3</w:t>
            </w:r>
          </w:p>
        </w:tc>
      </w:tr>
      <w:tr w:rsidR="00EA3260" w:rsidRPr="00D05BF6" w:rsidTr="00D813E5">
        <w:trPr>
          <w:trHeight w:val="5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60" w:rsidRPr="00D05BF6" w:rsidRDefault="00EA3260" w:rsidP="00D813E5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>Average cost per million covered CpG sites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>$12.6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kern w:val="0"/>
                <w:sz w:val="22"/>
              </w:rPr>
              <w:t>$14.2</w:t>
            </w:r>
          </w:p>
        </w:tc>
      </w:tr>
      <w:tr w:rsidR="00EA3260" w:rsidRPr="00D05BF6" w:rsidTr="00D813E5">
        <w:trPr>
          <w:trHeight w:val="285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Notes</w:t>
            </w:r>
          </w:p>
        </w:tc>
      </w:tr>
      <w:tr w:rsidR="00EA3260" w:rsidRPr="00D05BF6" w:rsidTr="00D813E5">
        <w:trPr>
          <w:trHeight w:val="282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260" w:rsidRPr="00D05BF6" w:rsidRDefault="00EA3260" w:rsidP="00D813E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  <w:vertAlign w:val="superscript"/>
              </w:rPr>
              <w:t>1</w:t>
            </w: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>: Filtered reads include Read1 and Read2.</w:t>
            </w:r>
          </w:p>
        </w:tc>
      </w:tr>
      <w:tr w:rsidR="00EA3260" w:rsidRPr="00D05BF6" w:rsidTr="00D813E5">
        <w:trPr>
          <w:trHeight w:val="330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260" w:rsidRPr="00D05BF6" w:rsidRDefault="00EA3260" w:rsidP="00D813E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  <w:vertAlign w:val="superscript"/>
              </w:rPr>
              <w:t>2</w:t>
            </w:r>
            <w:r w:rsidRPr="00D05BF6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:Cost per million covered CpG sites = Row3 / Row6 * 1,000,000 </w:t>
            </w:r>
          </w:p>
        </w:tc>
      </w:tr>
    </w:tbl>
    <w:p w:rsidR="0062668F" w:rsidRDefault="0062668F">
      <w:bookmarkStart w:id="0" w:name="_GoBack"/>
      <w:bookmarkEnd w:id="0"/>
    </w:p>
    <w:sectPr w:rsidR="00626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60"/>
    <w:rsid w:val="0062668F"/>
    <w:rsid w:val="00EA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90925-2087-42C1-8DE9-3F0A562B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lijin</dc:creator>
  <cp:keywords/>
  <dc:description/>
  <cp:lastModifiedBy>lijin</cp:lastModifiedBy>
  <cp:revision>1</cp:revision>
  <dcterms:created xsi:type="dcterms:W3CDTF">2018-12-12T12:32:00Z</dcterms:created>
  <dcterms:modified xsi:type="dcterms:W3CDTF">2018-12-12T12:34:00Z</dcterms:modified>
</cp:coreProperties>
</file>