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DE9CB" w14:textId="77777777" w:rsidR="008A1376" w:rsidRPr="005F175F" w:rsidRDefault="008A1376" w:rsidP="008A1376">
      <w:pPr>
        <w:wordWrap/>
        <w:spacing w:after="0" w:line="360" w:lineRule="auto"/>
        <w:rPr>
          <w:rFonts w:ascii="Times New Roman" w:eastAsiaTheme="minorHAnsi" w:hAnsi="Times New Roman" w:cs="Times New Roman"/>
          <w:b/>
          <w:sz w:val="28"/>
          <w:szCs w:val="28"/>
        </w:rPr>
      </w:pPr>
      <w:r w:rsidRPr="005F175F">
        <w:rPr>
          <w:rFonts w:ascii="Times New Roman" w:eastAsiaTheme="minorHAnsi" w:hAnsi="Times New Roman" w:cs="Times New Roman"/>
          <w:b/>
          <w:sz w:val="28"/>
          <w:szCs w:val="28"/>
        </w:rPr>
        <w:t>SUPPLEMENTAL METARIAL</w:t>
      </w:r>
    </w:p>
    <w:p w14:paraId="0A8CC9FF" w14:textId="77777777" w:rsidR="008A1376" w:rsidRDefault="008A1376" w:rsidP="00973FFC">
      <w:pPr>
        <w:wordWrap/>
        <w:spacing w:after="0" w:line="480" w:lineRule="auto"/>
        <w:rPr>
          <w:rFonts w:ascii="Times New Roman" w:hAnsi="Times New Roman" w:cs="Times New Roman"/>
          <w:b/>
          <w:bCs/>
          <w:sz w:val="24"/>
        </w:rPr>
      </w:pPr>
    </w:p>
    <w:p w14:paraId="6CF07893" w14:textId="5CA53436" w:rsidR="009C0B61" w:rsidRPr="00E92916" w:rsidRDefault="008A1376" w:rsidP="00973FFC">
      <w:pPr>
        <w:wordWrap/>
        <w:spacing w:after="0" w:line="480" w:lineRule="auto"/>
        <w:rPr>
          <w:rFonts w:ascii="Times New Roman" w:hAnsi="Times New Roman" w:cs="Times New Roman"/>
          <w:b/>
          <w:bCs/>
          <w:sz w:val="26"/>
          <w:szCs w:val="26"/>
        </w:rPr>
      </w:pPr>
      <w:r w:rsidRPr="00E92916">
        <w:rPr>
          <w:rFonts w:ascii="Times New Roman" w:hAnsi="Times New Roman" w:cs="Times New Roman"/>
          <w:b/>
          <w:bCs/>
          <w:noProof/>
          <w:sz w:val="26"/>
          <w:szCs w:val="26"/>
        </w:rPr>
        <w:drawing>
          <wp:anchor distT="0" distB="0" distL="114300" distR="114300" simplePos="0" relativeHeight="251658240" behindDoc="1" locked="0" layoutInCell="1" allowOverlap="1" wp14:anchorId="27668850" wp14:editId="3DC4BFE5">
            <wp:simplePos x="0" y="0"/>
            <wp:positionH relativeFrom="margin">
              <wp:align>center</wp:align>
            </wp:positionH>
            <wp:positionV relativeFrom="paragraph">
              <wp:posOffset>495300</wp:posOffset>
            </wp:positionV>
            <wp:extent cx="6839585" cy="6703060"/>
            <wp:effectExtent l="0" t="0" r="0" b="2540"/>
            <wp:wrapTight wrapText="bothSides">
              <wp:wrapPolygon edited="0">
                <wp:start x="0" y="0"/>
                <wp:lineTo x="0" y="21547"/>
                <wp:lineTo x="21538" y="21547"/>
                <wp:lineTo x="21538" y="0"/>
                <wp:lineTo x="0" y="0"/>
              </wp:wrapPolygon>
            </wp:wrapTight>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9585" cy="670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B61" w:rsidRPr="00E92916">
        <w:rPr>
          <w:rFonts w:ascii="Times New Roman" w:hAnsi="Times New Roman" w:cs="Times New Roman"/>
          <w:b/>
          <w:bCs/>
          <w:sz w:val="26"/>
          <w:szCs w:val="26"/>
        </w:rPr>
        <w:t>Supplemental Figures</w:t>
      </w:r>
    </w:p>
    <w:p w14:paraId="6802A885" w14:textId="69CEB750" w:rsidR="009C0B61" w:rsidRPr="008A1376" w:rsidRDefault="008A1376" w:rsidP="008A1376">
      <w:pPr>
        <w:wordWrap/>
        <w:spacing w:after="0" w:line="480" w:lineRule="auto"/>
        <w:jc w:val="center"/>
        <w:rPr>
          <w:rFonts w:ascii="Times New Roman" w:hAnsi="Times New Roman" w:cs="Times New Roman"/>
          <w:bCs/>
          <w:sz w:val="24"/>
        </w:rPr>
      </w:pPr>
      <w:r w:rsidRPr="008A1376">
        <w:rPr>
          <w:rFonts w:ascii="Times New Roman" w:hAnsi="Times New Roman" w:cs="Times New Roman" w:hint="eastAsia"/>
          <w:bCs/>
          <w:sz w:val="24"/>
        </w:rPr>
        <w:t>(</w:t>
      </w:r>
      <w:r w:rsidRPr="008A1376">
        <w:rPr>
          <w:rFonts w:ascii="Times New Roman" w:hAnsi="Times New Roman" w:cs="Times New Roman"/>
          <w:bCs/>
          <w:sz w:val="24"/>
        </w:rPr>
        <w:t>C</w:t>
      </w:r>
      <w:r w:rsidRPr="008A1376">
        <w:rPr>
          <w:rFonts w:ascii="Times New Roman" w:hAnsi="Times New Roman" w:cs="Times New Roman" w:hint="eastAsia"/>
          <w:bCs/>
          <w:sz w:val="24"/>
        </w:rPr>
        <w:t>ontinued)</w:t>
      </w:r>
    </w:p>
    <w:p w14:paraId="76A0770F" w14:textId="4584906F" w:rsidR="009C0B61" w:rsidRDefault="009C0B61" w:rsidP="00973FFC">
      <w:pPr>
        <w:widowControl/>
        <w:wordWrap/>
        <w:autoSpaceDE/>
        <w:autoSpaceDN/>
        <w:spacing w:after="0"/>
        <w:rPr>
          <w:rFonts w:ascii="Times New Roman" w:hAnsi="Times New Roman" w:cs="Times New Roman"/>
          <w:b/>
          <w:bCs/>
          <w:sz w:val="24"/>
        </w:rPr>
      </w:pPr>
      <w:r w:rsidRPr="009C0B61">
        <w:rPr>
          <w:rFonts w:ascii="Times New Roman" w:hAnsi="Times New Roman" w:cs="Times New Roman"/>
          <w:b/>
          <w:bCs/>
          <w:noProof/>
          <w:sz w:val="24"/>
        </w:rPr>
        <w:lastRenderedPageBreak/>
        <w:drawing>
          <wp:anchor distT="0" distB="0" distL="114300" distR="114300" simplePos="0" relativeHeight="251659264" behindDoc="1" locked="0" layoutInCell="1" allowOverlap="1" wp14:anchorId="3FDFCEDA" wp14:editId="5FD060E1">
            <wp:simplePos x="0" y="0"/>
            <wp:positionH relativeFrom="margin">
              <wp:align>center</wp:align>
            </wp:positionH>
            <wp:positionV relativeFrom="paragraph">
              <wp:posOffset>3690</wp:posOffset>
            </wp:positionV>
            <wp:extent cx="6840000" cy="6084000"/>
            <wp:effectExtent l="0" t="0" r="0" b="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000" cy="60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86AE5" w14:textId="27D85BA6" w:rsidR="009C0B61" w:rsidRPr="00387189" w:rsidRDefault="009C0B61" w:rsidP="00973FFC">
      <w:pPr>
        <w:wordWrap/>
        <w:spacing w:after="0" w:line="276" w:lineRule="auto"/>
        <w:ind w:leftChars="-71" w:left="-142" w:rightChars="-69" w:right="-138"/>
        <w:rPr>
          <w:rFonts w:ascii="Times New Roman" w:eastAsiaTheme="minorHAnsi" w:hAnsi="Times New Roman" w:cs="Times New Roman"/>
          <w:sz w:val="24"/>
          <w:szCs w:val="24"/>
        </w:rPr>
      </w:pPr>
      <w:r w:rsidRPr="00387189">
        <w:rPr>
          <w:rFonts w:ascii="Times New Roman" w:eastAsiaTheme="minorHAnsi" w:hAnsi="Times New Roman" w:cs="Times New Roman"/>
          <w:b/>
          <w:sz w:val="24"/>
          <w:szCs w:val="24"/>
        </w:rPr>
        <w:t xml:space="preserve">Supplemental </w:t>
      </w:r>
      <w:r w:rsidR="00E822A4">
        <w:rPr>
          <w:rFonts w:ascii="Times New Roman" w:eastAsiaTheme="minorHAnsi" w:hAnsi="Times New Roman" w:cs="Times New Roman"/>
          <w:b/>
          <w:sz w:val="24"/>
          <w:szCs w:val="24"/>
        </w:rPr>
        <w:t>Fig.</w:t>
      </w:r>
      <w:r w:rsidRPr="00387189">
        <w:rPr>
          <w:rFonts w:ascii="Times New Roman" w:eastAsiaTheme="minorHAnsi" w:hAnsi="Times New Roman" w:cs="Times New Roman"/>
          <w:b/>
          <w:sz w:val="24"/>
          <w:szCs w:val="24"/>
        </w:rPr>
        <w:t xml:space="preserve"> S1. </w:t>
      </w:r>
      <w:r w:rsidRPr="00387189">
        <w:rPr>
          <w:rFonts w:ascii="Times New Roman" w:eastAsiaTheme="minorHAnsi" w:hAnsi="Times New Roman" w:cs="Times New Roman"/>
          <w:sz w:val="24"/>
          <w:szCs w:val="24"/>
        </w:rPr>
        <w:t>Examples of self-assembly signals. (</w:t>
      </w:r>
      <w:r w:rsidRPr="00387189">
        <w:rPr>
          <w:rFonts w:ascii="Times New Roman" w:eastAsiaTheme="minorHAnsi" w:hAnsi="Times New Roman" w:cs="Times New Roman" w:hint="eastAsia"/>
          <w:i/>
          <w:sz w:val="24"/>
          <w:szCs w:val="24"/>
        </w:rPr>
        <w:t>A</w:t>
      </w:r>
      <w:r w:rsidRPr="00387189">
        <w:rPr>
          <w:rFonts w:ascii="Times New Roman" w:eastAsiaTheme="minorHAnsi" w:hAnsi="Times New Roman" w:cs="Times New Roman"/>
          <w:sz w:val="24"/>
          <w:szCs w:val="24"/>
        </w:rPr>
        <w:t xml:space="preserve">) Self-assembly signals </w:t>
      </w:r>
      <w:r>
        <w:rPr>
          <w:rFonts w:ascii="Times New Roman" w:eastAsiaTheme="minorHAnsi" w:hAnsi="Times New Roman" w:cs="Times New Roman"/>
          <w:sz w:val="24"/>
          <w:szCs w:val="24"/>
        </w:rPr>
        <w:t xml:space="preserve">detected at </w:t>
      </w:r>
      <w:r w:rsidRPr="00387189">
        <w:rPr>
          <w:rFonts w:ascii="Times New Roman" w:eastAsiaTheme="minorHAnsi" w:hAnsi="Times New Roman" w:cs="Times New Roman"/>
          <w:sz w:val="24"/>
          <w:szCs w:val="24"/>
        </w:rPr>
        <w:t>the same subcellular location</w:t>
      </w:r>
      <w:r>
        <w:rPr>
          <w:rFonts w:ascii="Times New Roman" w:eastAsiaTheme="minorHAnsi" w:hAnsi="Times New Roman" w:cs="Times New Roman"/>
          <w:sz w:val="24"/>
          <w:szCs w:val="24"/>
        </w:rPr>
        <w:t>s</w:t>
      </w:r>
      <w:r w:rsidRPr="0038718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as</w:t>
      </w:r>
      <w:r w:rsidRPr="00387189">
        <w:rPr>
          <w:rFonts w:ascii="Times New Roman" w:eastAsiaTheme="minorHAnsi" w:hAnsi="Times New Roman" w:cs="Times New Roman"/>
          <w:sz w:val="24"/>
          <w:szCs w:val="24"/>
        </w:rPr>
        <w:t xml:space="preserve"> the signals </w:t>
      </w:r>
      <w:r>
        <w:rPr>
          <w:rFonts w:ascii="Times New Roman" w:eastAsiaTheme="minorHAnsi" w:hAnsi="Times New Roman" w:cs="Times New Roman"/>
          <w:sz w:val="24"/>
          <w:szCs w:val="24"/>
        </w:rPr>
        <w:t>of homomers</w:t>
      </w:r>
      <w:r w:rsidRPr="00387189">
        <w:rPr>
          <w:rFonts w:ascii="Times New Roman" w:eastAsiaTheme="minorHAnsi" w:hAnsi="Times New Roman" w:cs="Times New Roman"/>
          <w:sz w:val="24"/>
          <w:szCs w:val="24"/>
        </w:rPr>
        <w:t xml:space="preserve">. </w:t>
      </w:r>
      <w:r w:rsidRPr="00387189">
        <w:rPr>
          <w:rFonts w:ascii="Times New Roman" w:eastAsiaTheme="minorHAnsi" w:hAnsi="Times New Roman" w:cs="Times New Roman"/>
          <w:i/>
          <w:sz w:val="24"/>
          <w:szCs w:val="24"/>
        </w:rPr>
        <w:t>Left</w:t>
      </w:r>
      <w:r w:rsidRPr="00387189">
        <w:rPr>
          <w:rFonts w:ascii="Times New Roman" w:eastAsiaTheme="minorHAnsi" w:hAnsi="Times New Roman" w:cs="Times New Roman"/>
          <w:sz w:val="24"/>
          <w:szCs w:val="24"/>
        </w:rPr>
        <w:t xml:space="preserve"> panels show </w:t>
      </w:r>
      <w:r>
        <w:rPr>
          <w:rFonts w:ascii="Times New Roman" w:eastAsiaTheme="minorHAnsi" w:hAnsi="Times New Roman" w:cs="Times New Roman"/>
          <w:sz w:val="24"/>
          <w:szCs w:val="24"/>
        </w:rPr>
        <w:t xml:space="preserve">the </w:t>
      </w:r>
      <w:r w:rsidRPr="00387189">
        <w:rPr>
          <w:rFonts w:ascii="Times New Roman" w:eastAsiaTheme="minorHAnsi" w:hAnsi="Times New Roman" w:cs="Times New Roman"/>
          <w:sz w:val="24"/>
          <w:szCs w:val="24"/>
        </w:rPr>
        <w:t xml:space="preserve">BiFC images of cells expressing both VN- and VC-tagged target proteins. </w:t>
      </w:r>
      <w:r w:rsidRPr="00387189">
        <w:rPr>
          <w:rFonts w:ascii="Times New Roman" w:eastAsiaTheme="minorHAnsi" w:hAnsi="Times New Roman" w:cs="Times New Roman"/>
          <w:i/>
          <w:sz w:val="24"/>
          <w:szCs w:val="24"/>
        </w:rPr>
        <w:t>Right</w:t>
      </w:r>
      <w:r w:rsidRPr="00387189">
        <w:rPr>
          <w:rFonts w:ascii="Times New Roman" w:eastAsiaTheme="minorHAnsi" w:hAnsi="Times New Roman" w:cs="Times New Roman"/>
          <w:sz w:val="24"/>
          <w:szCs w:val="24"/>
        </w:rPr>
        <w:t xml:space="preserve"> panels show </w:t>
      </w:r>
      <w:r>
        <w:rPr>
          <w:rFonts w:ascii="Times New Roman" w:eastAsiaTheme="minorHAnsi" w:hAnsi="Times New Roman" w:cs="Times New Roman"/>
          <w:sz w:val="24"/>
          <w:szCs w:val="24"/>
        </w:rPr>
        <w:t xml:space="preserve">the </w:t>
      </w:r>
      <w:r w:rsidRPr="00387189">
        <w:rPr>
          <w:rFonts w:ascii="Times New Roman" w:eastAsiaTheme="minorHAnsi" w:hAnsi="Times New Roman" w:cs="Times New Roman"/>
          <w:sz w:val="24"/>
          <w:szCs w:val="24"/>
        </w:rPr>
        <w:t xml:space="preserve">BiFC images of cells expressing VC-tagged target proteins and free VN. The names of proteins tagged with VN or VC is indicated at the </w:t>
      </w:r>
      <w:r w:rsidRPr="00387189">
        <w:rPr>
          <w:rFonts w:ascii="Times New Roman" w:eastAsiaTheme="minorHAnsi" w:hAnsi="Times New Roman" w:cs="Times New Roman"/>
          <w:i/>
          <w:sz w:val="24"/>
          <w:szCs w:val="24"/>
        </w:rPr>
        <w:t>top</w:t>
      </w:r>
      <w:r w:rsidRPr="00387189">
        <w:rPr>
          <w:rFonts w:ascii="Times New Roman" w:eastAsiaTheme="minorHAnsi" w:hAnsi="Times New Roman" w:cs="Times New Roman"/>
          <w:sz w:val="24"/>
          <w:szCs w:val="24"/>
        </w:rPr>
        <w:t xml:space="preserve"> of images. For detailed data, see also Supplemental Table S4. (</w:t>
      </w:r>
      <w:r w:rsidRPr="00387189">
        <w:rPr>
          <w:rFonts w:ascii="Times New Roman" w:eastAsiaTheme="minorHAnsi" w:hAnsi="Times New Roman" w:cs="Times New Roman"/>
          <w:i/>
          <w:sz w:val="24"/>
          <w:szCs w:val="24"/>
        </w:rPr>
        <w:t>B</w:t>
      </w:r>
      <w:r w:rsidRPr="00387189">
        <w:rPr>
          <w:rFonts w:ascii="Times New Roman" w:eastAsiaTheme="minorHAnsi" w:hAnsi="Times New Roman" w:cs="Times New Roman"/>
          <w:sz w:val="24"/>
          <w:szCs w:val="24"/>
        </w:rPr>
        <w:t xml:space="preserve">) </w:t>
      </w:r>
      <w:r w:rsidRPr="00387189">
        <w:rPr>
          <w:rFonts w:ascii="Times New Roman" w:eastAsiaTheme="minorHAnsi" w:hAnsi="Times New Roman" w:cs="Times New Roman" w:hint="eastAsia"/>
          <w:sz w:val="24"/>
          <w:szCs w:val="24"/>
        </w:rPr>
        <w:t xml:space="preserve">Self-assembly signals </w:t>
      </w:r>
      <w:r>
        <w:rPr>
          <w:rFonts w:ascii="Times New Roman" w:eastAsiaTheme="minorHAnsi" w:hAnsi="Times New Roman" w:cs="Times New Roman"/>
          <w:sz w:val="24"/>
          <w:szCs w:val="24"/>
        </w:rPr>
        <w:t>detected at</w:t>
      </w:r>
      <w:r w:rsidRPr="00387189">
        <w:rPr>
          <w:rFonts w:ascii="Times New Roman" w:eastAsiaTheme="minorHAnsi" w:hAnsi="Times New Roman" w:cs="Times New Roman" w:hint="eastAsia"/>
          <w:sz w:val="24"/>
          <w:szCs w:val="24"/>
        </w:rPr>
        <w:t xml:space="preserve"> different subcellular location</w:t>
      </w:r>
      <w:r>
        <w:rPr>
          <w:rFonts w:ascii="Times New Roman" w:eastAsiaTheme="minorHAnsi" w:hAnsi="Times New Roman" w:cs="Times New Roman"/>
          <w:sz w:val="24"/>
          <w:szCs w:val="24"/>
        </w:rPr>
        <w:t>s</w:t>
      </w:r>
      <w:r w:rsidRPr="00387189">
        <w:rPr>
          <w:rFonts w:ascii="Times New Roman" w:eastAsiaTheme="minorHAnsi" w:hAnsi="Times New Roman" w:cs="Times New Roman" w:hint="eastAsia"/>
          <w:sz w:val="24"/>
          <w:szCs w:val="24"/>
        </w:rPr>
        <w:t xml:space="preserve"> </w:t>
      </w:r>
      <w:r>
        <w:rPr>
          <w:rFonts w:ascii="Times New Roman" w:eastAsiaTheme="minorHAnsi" w:hAnsi="Times New Roman" w:cs="Times New Roman"/>
          <w:sz w:val="24"/>
          <w:szCs w:val="24"/>
        </w:rPr>
        <w:t xml:space="preserve">from </w:t>
      </w:r>
      <w:r w:rsidRPr="00387189">
        <w:rPr>
          <w:rFonts w:ascii="Times New Roman" w:eastAsiaTheme="minorHAnsi" w:hAnsi="Times New Roman" w:cs="Times New Roman"/>
          <w:sz w:val="24"/>
          <w:szCs w:val="24"/>
        </w:rPr>
        <w:t xml:space="preserve">the signals </w:t>
      </w:r>
      <w:r>
        <w:rPr>
          <w:rFonts w:ascii="Times New Roman" w:eastAsiaTheme="minorHAnsi" w:hAnsi="Times New Roman" w:cs="Times New Roman"/>
          <w:sz w:val="24"/>
          <w:szCs w:val="24"/>
        </w:rPr>
        <w:t>of homomers.</w:t>
      </w:r>
      <w:r w:rsidRPr="00387189">
        <w:rPr>
          <w:rFonts w:ascii="Times New Roman" w:eastAsiaTheme="minorHAnsi" w:hAnsi="Times New Roman" w:cs="Times New Roman"/>
          <w:sz w:val="24"/>
          <w:szCs w:val="24"/>
        </w:rPr>
        <w:t xml:space="preserve"> </w:t>
      </w:r>
      <w:r w:rsidRPr="00387189">
        <w:rPr>
          <w:rFonts w:ascii="Times New Roman" w:eastAsiaTheme="minorHAnsi" w:hAnsi="Times New Roman" w:cs="Times New Roman"/>
          <w:i/>
          <w:sz w:val="24"/>
          <w:szCs w:val="24"/>
        </w:rPr>
        <w:t>Left</w:t>
      </w:r>
      <w:r w:rsidRPr="00387189">
        <w:rPr>
          <w:rFonts w:ascii="Times New Roman" w:eastAsiaTheme="minorHAnsi" w:hAnsi="Times New Roman" w:cs="Times New Roman"/>
          <w:sz w:val="24"/>
          <w:szCs w:val="24"/>
        </w:rPr>
        <w:t xml:space="preserve"> panels show </w:t>
      </w:r>
      <w:r>
        <w:rPr>
          <w:rFonts w:ascii="Times New Roman" w:eastAsiaTheme="minorHAnsi" w:hAnsi="Times New Roman" w:cs="Times New Roman"/>
          <w:sz w:val="24"/>
          <w:szCs w:val="24"/>
        </w:rPr>
        <w:t xml:space="preserve">the </w:t>
      </w:r>
      <w:r w:rsidRPr="00387189">
        <w:rPr>
          <w:rFonts w:ascii="Times New Roman" w:eastAsiaTheme="minorHAnsi" w:hAnsi="Times New Roman" w:cs="Times New Roman"/>
          <w:sz w:val="24"/>
          <w:szCs w:val="24"/>
        </w:rPr>
        <w:t xml:space="preserve">BiFC images of cells expressing both VN- and VC-tagged target proteins. </w:t>
      </w:r>
      <w:r w:rsidRPr="00387189">
        <w:rPr>
          <w:rFonts w:ascii="Times New Roman" w:eastAsiaTheme="minorHAnsi" w:hAnsi="Times New Roman" w:cs="Times New Roman"/>
          <w:i/>
          <w:sz w:val="24"/>
          <w:szCs w:val="24"/>
        </w:rPr>
        <w:t>Right</w:t>
      </w:r>
      <w:r w:rsidRPr="00387189">
        <w:rPr>
          <w:rFonts w:ascii="Times New Roman" w:eastAsiaTheme="minorHAnsi" w:hAnsi="Times New Roman" w:cs="Times New Roman"/>
          <w:sz w:val="24"/>
          <w:szCs w:val="24"/>
        </w:rPr>
        <w:t xml:space="preserve"> panels show </w:t>
      </w:r>
      <w:r>
        <w:rPr>
          <w:rFonts w:ascii="Times New Roman" w:eastAsiaTheme="minorHAnsi" w:hAnsi="Times New Roman" w:cs="Times New Roman"/>
          <w:sz w:val="24"/>
          <w:szCs w:val="24"/>
        </w:rPr>
        <w:t xml:space="preserve">the </w:t>
      </w:r>
      <w:r w:rsidRPr="00387189">
        <w:rPr>
          <w:rFonts w:ascii="Times New Roman" w:eastAsiaTheme="minorHAnsi" w:hAnsi="Times New Roman" w:cs="Times New Roman"/>
          <w:sz w:val="24"/>
          <w:szCs w:val="24"/>
        </w:rPr>
        <w:t xml:space="preserve">BiFC images of cells expressing VC-tagged target proteins and free VN. The names of proteins tagged with VN or VC is indicated at the </w:t>
      </w:r>
      <w:r w:rsidRPr="00387189">
        <w:rPr>
          <w:rFonts w:ascii="Times New Roman" w:eastAsiaTheme="minorHAnsi" w:hAnsi="Times New Roman" w:cs="Times New Roman"/>
          <w:i/>
          <w:sz w:val="24"/>
          <w:szCs w:val="24"/>
        </w:rPr>
        <w:t>top</w:t>
      </w:r>
      <w:r w:rsidRPr="00387189">
        <w:rPr>
          <w:rFonts w:ascii="Times New Roman" w:eastAsiaTheme="minorHAnsi" w:hAnsi="Times New Roman" w:cs="Times New Roman"/>
          <w:sz w:val="24"/>
          <w:szCs w:val="24"/>
        </w:rPr>
        <w:t xml:space="preserve"> of images. For detailed data, see also Supplemental Table S4.</w:t>
      </w:r>
    </w:p>
    <w:p w14:paraId="05047EB4" w14:textId="7AA14BB4" w:rsidR="009C0B61" w:rsidRPr="00C06E2D" w:rsidRDefault="009C0B61" w:rsidP="00973FFC">
      <w:pPr>
        <w:widowControl/>
        <w:wordWrap/>
        <w:autoSpaceDE/>
        <w:autoSpaceDN/>
        <w:spacing w:after="0"/>
        <w:jc w:val="center"/>
        <w:rPr>
          <w:rFonts w:ascii="Times New Roman" w:hAnsi="Times New Roman" w:cs="Times New Roman"/>
          <w:bCs/>
          <w:sz w:val="24"/>
        </w:rPr>
      </w:pPr>
      <w:r w:rsidRPr="00C06E2D">
        <w:rPr>
          <w:rFonts w:ascii="Times New Roman" w:hAnsi="Times New Roman" w:cs="Times New Roman"/>
          <w:bCs/>
          <w:noProof/>
          <w:sz w:val="24"/>
        </w:rPr>
        <w:lastRenderedPageBreak/>
        <w:drawing>
          <wp:anchor distT="0" distB="0" distL="114300" distR="114300" simplePos="0" relativeHeight="251660288" behindDoc="0" locked="0" layoutInCell="1" allowOverlap="1" wp14:anchorId="6B7831D4" wp14:editId="51ACD633">
            <wp:simplePos x="0" y="0"/>
            <wp:positionH relativeFrom="margin">
              <wp:align>center</wp:align>
            </wp:positionH>
            <wp:positionV relativeFrom="paragraph">
              <wp:posOffset>411</wp:posOffset>
            </wp:positionV>
            <wp:extent cx="6840000" cy="7923600"/>
            <wp:effectExtent l="0" t="0" r="0" b="1270"/>
            <wp:wrapSquare wrapText="bothSides"/>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000" cy="79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E2D" w:rsidRPr="00C06E2D">
        <w:rPr>
          <w:rFonts w:ascii="Times New Roman" w:hAnsi="Times New Roman" w:cs="Times New Roman" w:hint="eastAsia"/>
          <w:bCs/>
          <w:sz w:val="24"/>
        </w:rPr>
        <w:t>(</w:t>
      </w:r>
      <w:r w:rsidR="00C06E2D" w:rsidRPr="00C06E2D">
        <w:rPr>
          <w:rFonts w:ascii="Times New Roman" w:hAnsi="Times New Roman" w:cs="Times New Roman"/>
          <w:bCs/>
          <w:sz w:val="24"/>
        </w:rPr>
        <w:t>Continued)</w:t>
      </w:r>
    </w:p>
    <w:p w14:paraId="4BF1468B" w14:textId="77777777" w:rsidR="00B4736D" w:rsidRDefault="009C0B61" w:rsidP="00973FFC">
      <w:pPr>
        <w:wordWrap/>
        <w:spacing w:after="0" w:line="480" w:lineRule="auto"/>
        <w:rPr>
          <w:rFonts w:ascii="Times New Roman" w:hAnsi="Times New Roman" w:cs="Times New Roman"/>
          <w:b/>
          <w:bCs/>
          <w:sz w:val="24"/>
        </w:rPr>
      </w:pPr>
      <w:r w:rsidRPr="009C0B61">
        <w:rPr>
          <w:rFonts w:ascii="Times New Roman" w:hAnsi="Times New Roman" w:cs="Times New Roman"/>
          <w:b/>
          <w:bCs/>
          <w:noProof/>
          <w:sz w:val="24"/>
        </w:rPr>
        <w:lastRenderedPageBreak/>
        <w:drawing>
          <wp:anchor distT="0" distB="0" distL="114300" distR="114300" simplePos="0" relativeHeight="251661312" behindDoc="0" locked="0" layoutInCell="1" allowOverlap="1" wp14:anchorId="75BF65B5" wp14:editId="72470CAB">
            <wp:simplePos x="0" y="0"/>
            <wp:positionH relativeFrom="margin">
              <wp:align>center</wp:align>
            </wp:positionH>
            <wp:positionV relativeFrom="paragraph">
              <wp:posOffset>0</wp:posOffset>
            </wp:positionV>
            <wp:extent cx="6840000" cy="6616800"/>
            <wp:effectExtent l="0" t="0" r="0" b="0"/>
            <wp:wrapSquare wrapText="bothSides"/>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000" cy="661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A689F" w14:textId="77E7BF56" w:rsidR="00B4736D" w:rsidRPr="00387189" w:rsidRDefault="00B4736D" w:rsidP="00973FFC">
      <w:pPr>
        <w:wordWrap/>
        <w:spacing w:after="0" w:line="276" w:lineRule="auto"/>
        <w:rPr>
          <w:rFonts w:ascii="Times New Roman" w:eastAsiaTheme="minorHAnsi" w:hAnsi="Times New Roman" w:cs="Times New Roman"/>
          <w:sz w:val="24"/>
          <w:szCs w:val="24"/>
        </w:rPr>
      </w:pPr>
      <w:r w:rsidRPr="00387189">
        <w:rPr>
          <w:rFonts w:ascii="Times New Roman" w:eastAsiaTheme="minorHAnsi" w:hAnsi="Times New Roman" w:cs="Times New Roman"/>
          <w:b/>
          <w:sz w:val="24"/>
          <w:szCs w:val="24"/>
        </w:rPr>
        <w:t xml:space="preserve">Supplemental </w:t>
      </w:r>
      <w:r w:rsidR="00E822A4">
        <w:rPr>
          <w:rFonts w:ascii="Times New Roman" w:eastAsiaTheme="minorHAnsi" w:hAnsi="Times New Roman" w:cs="Times New Roman"/>
          <w:b/>
          <w:sz w:val="24"/>
          <w:szCs w:val="24"/>
        </w:rPr>
        <w:t>Fig.</w:t>
      </w:r>
      <w:r w:rsidRPr="00387189">
        <w:rPr>
          <w:rFonts w:ascii="Times New Roman" w:eastAsiaTheme="minorHAnsi" w:hAnsi="Times New Roman" w:cs="Times New Roman"/>
          <w:b/>
          <w:sz w:val="24"/>
          <w:szCs w:val="24"/>
        </w:rPr>
        <w:t xml:space="preserve"> S2. </w:t>
      </w:r>
      <w:r w:rsidRPr="00387189">
        <w:rPr>
          <w:rFonts w:ascii="Times New Roman" w:eastAsiaTheme="minorHAnsi" w:hAnsi="Times New Roman" w:cs="Times New Roman"/>
          <w:sz w:val="24"/>
          <w:szCs w:val="24"/>
        </w:rPr>
        <w:t xml:space="preserve">Co-IP assay of homomer candidates. </w:t>
      </w:r>
      <w:proofErr w:type="spellStart"/>
      <w:r w:rsidRPr="00387189">
        <w:rPr>
          <w:rFonts w:ascii="Times New Roman" w:eastAsiaTheme="minorHAnsi" w:hAnsi="Times New Roman" w:cs="Times New Roman"/>
          <w:i/>
          <w:sz w:val="24"/>
          <w:szCs w:val="24"/>
        </w:rPr>
        <w:t>MAT</w:t>
      </w:r>
      <w:r w:rsidRPr="00387189">
        <w:rPr>
          <w:rFonts w:ascii="Times New Roman" w:eastAsiaTheme="minorHAnsi" w:hAnsi="Times New Roman" w:cs="Times New Roman"/>
          <w:b/>
          <w:sz w:val="24"/>
          <w:szCs w:val="24"/>
        </w:rPr>
        <w:t>a</w:t>
      </w:r>
      <w:proofErr w:type="spellEnd"/>
      <w:r w:rsidRPr="00387189">
        <w:rPr>
          <w:rFonts w:ascii="Times New Roman" w:eastAsiaTheme="minorHAnsi" w:hAnsi="Times New Roman" w:cs="Times New Roman"/>
          <w:sz w:val="24"/>
          <w:szCs w:val="24"/>
        </w:rPr>
        <w:t xml:space="preserve"> GFP-tagged and </w:t>
      </w:r>
      <w:r w:rsidRPr="00387189">
        <w:rPr>
          <w:rFonts w:ascii="Times New Roman" w:eastAsiaTheme="minorHAnsi" w:hAnsi="Times New Roman" w:cs="Times New Roman"/>
          <w:i/>
          <w:sz w:val="24"/>
          <w:szCs w:val="24"/>
        </w:rPr>
        <w:t>MAT</w:t>
      </w:r>
      <w:r>
        <w:rPr>
          <w:rFonts w:ascii="Times New Roman" w:eastAsiaTheme="minorHAnsi" w:hAnsi="Times New Roman" w:cs="Times New Roman"/>
          <w:sz w:val="24"/>
          <w:szCs w:val="24"/>
        </w:rPr>
        <w:t>α</w:t>
      </w:r>
      <w:r w:rsidRPr="00387189">
        <w:rPr>
          <w:rFonts w:ascii="Times New Roman" w:eastAsiaTheme="minorHAnsi" w:hAnsi="Times New Roman" w:cs="Times New Roman"/>
          <w:sz w:val="24"/>
          <w:szCs w:val="24"/>
        </w:rPr>
        <w:t xml:space="preserve"> HA-tagged strains were mated and the resulting diploid cells were subjected to</w:t>
      </w:r>
      <w:r w:rsidRPr="00387189">
        <w:rPr>
          <w:rFonts w:ascii="Times New Roman" w:eastAsiaTheme="minorHAnsi" w:hAnsi="Times New Roman" w:cs="Times New Roman" w:hint="eastAsia"/>
          <w:sz w:val="24"/>
          <w:szCs w:val="24"/>
        </w:rPr>
        <w:t xml:space="preserve"> </w:t>
      </w:r>
      <w:r w:rsidRPr="00387189">
        <w:rPr>
          <w:rFonts w:ascii="Times New Roman" w:eastAsiaTheme="minorHAnsi" w:hAnsi="Times New Roman" w:cs="Times New Roman"/>
          <w:sz w:val="24"/>
          <w:szCs w:val="24"/>
        </w:rPr>
        <w:t xml:space="preserve">Co-IP assay. The names of proteins tagged with GFP or HA are designated at the </w:t>
      </w:r>
      <w:r w:rsidRPr="00387189">
        <w:rPr>
          <w:rFonts w:ascii="Times New Roman" w:eastAsiaTheme="minorHAnsi" w:hAnsi="Times New Roman" w:cs="Times New Roman"/>
          <w:i/>
          <w:sz w:val="24"/>
          <w:szCs w:val="24"/>
        </w:rPr>
        <w:t>right</w:t>
      </w:r>
      <w:r w:rsidRPr="00387189">
        <w:rPr>
          <w:rFonts w:ascii="Times New Roman" w:eastAsiaTheme="minorHAnsi" w:hAnsi="Times New Roman" w:cs="Times New Roman"/>
          <w:sz w:val="24"/>
          <w:szCs w:val="24"/>
        </w:rPr>
        <w:t xml:space="preserve"> of each </w:t>
      </w:r>
      <w:r>
        <w:rPr>
          <w:rFonts w:ascii="Times New Roman" w:eastAsiaTheme="minorHAnsi" w:hAnsi="Times New Roman" w:cs="Times New Roman"/>
          <w:sz w:val="24"/>
          <w:szCs w:val="24"/>
        </w:rPr>
        <w:t>blot</w:t>
      </w:r>
      <w:r w:rsidRPr="00387189">
        <w:rPr>
          <w:rFonts w:ascii="Times New Roman" w:eastAsiaTheme="minorHAnsi" w:hAnsi="Times New Roman" w:cs="Times New Roman"/>
          <w:sz w:val="24"/>
          <w:szCs w:val="24"/>
        </w:rPr>
        <w:t xml:space="preserve">. The positions of molecular weight markers (in </w:t>
      </w:r>
      <w:proofErr w:type="spellStart"/>
      <w:r w:rsidRPr="00387189">
        <w:rPr>
          <w:rFonts w:ascii="Times New Roman" w:eastAsiaTheme="minorHAnsi" w:hAnsi="Times New Roman" w:cs="Times New Roman"/>
          <w:sz w:val="24"/>
          <w:szCs w:val="24"/>
        </w:rPr>
        <w:t>kDa</w:t>
      </w:r>
      <w:proofErr w:type="spellEnd"/>
      <w:r w:rsidRPr="00387189">
        <w:rPr>
          <w:rFonts w:ascii="Times New Roman" w:eastAsiaTheme="minorHAnsi" w:hAnsi="Times New Roman" w:cs="Times New Roman"/>
          <w:sz w:val="24"/>
          <w:szCs w:val="24"/>
        </w:rPr>
        <w:t xml:space="preserve">) are indicated on the </w:t>
      </w:r>
      <w:r w:rsidRPr="00387189">
        <w:rPr>
          <w:rFonts w:ascii="Times New Roman" w:eastAsiaTheme="minorHAnsi" w:hAnsi="Times New Roman" w:cs="Times New Roman"/>
          <w:i/>
          <w:sz w:val="24"/>
          <w:szCs w:val="24"/>
        </w:rPr>
        <w:t>left</w:t>
      </w:r>
      <w:r w:rsidRPr="00387189">
        <w:rPr>
          <w:rFonts w:ascii="Times New Roman" w:eastAsiaTheme="minorHAnsi" w:hAnsi="Times New Roman" w:cs="Times New Roman"/>
          <w:sz w:val="24"/>
          <w:szCs w:val="24"/>
        </w:rPr>
        <w:t xml:space="preserve"> of each blot.</w:t>
      </w:r>
    </w:p>
    <w:p w14:paraId="2ABDF056" w14:textId="53B9E297" w:rsidR="00B4736D" w:rsidRDefault="00B4736D" w:rsidP="00973FFC">
      <w:pPr>
        <w:widowControl/>
        <w:wordWrap/>
        <w:autoSpaceDE/>
        <w:autoSpaceDN/>
        <w:spacing w:after="0"/>
        <w:rPr>
          <w:rFonts w:ascii="Times New Roman" w:hAnsi="Times New Roman" w:cs="Times New Roman"/>
          <w:b/>
          <w:bCs/>
          <w:sz w:val="24"/>
        </w:rPr>
      </w:pPr>
    </w:p>
    <w:p w14:paraId="39158D35" w14:textId="3423F7F8" w:rsidR="00B4736D" w:rsidRPr="00B4736D" w:rsidRDefault="00BB10BF" w:rsidP="00973FFC">
      <w:pPr>
        <w:widowControl/>
        <w:wordWrap/>
        <w:autoSpaceDE/>
        <w:autoSpaceDN/>
        <w:spacing w:after="0"/>
        <w:rPr>
          <w:rFonts w:ascii="Times New Roman" w:hAnsi="Times New Roman" w:cs="Times New Roman"/>
          <w:b/>
          <w:bCs/>
          <w:sz w:val="24"/>
        </w:rPr>
      </w:pPr>
      <w:r w:rsidRPr="00BB10BF">
        <w:rPr>
          <w:rFonts w:ascii="Times New Roman" w:hAnsi="Times New Roman" w:cs="Times New Roman" w:hint="eastAsia"/>
          <w:b/>
          <w:bCs/>
          <w:noProof/>
          <w:sz w:val="24"/>
        </w:rPr>
        <w:lastRenderedPageBreak/>
        <w:drawing>
          <wp:anchor distT="0" distB="0" distL="114300" distR="114300" simplePos="0" relativeHeight="251662336" behindDoc="0" locked="0" layoutInCell="1" allowOverlap="1" wp14:anchorId="00B862B2" wp14:editId="7C45F395">
            <wp:simplePos x="0" y="0"/>
            <wp:positionH relativeFrom="margin">
              <wp:align>center</wp:align>
            </wp:positionH>
            <wp:positionV relativeFrom="paragraph">
              <wp:posOffset>0</wp:posOffset>
            </wp:positionV>
            <wp:extent cx="6840000" cy="5493600"/>
            <wp:effectExtent l="0" t="0" r="0" b="0"/>
            <wp:wrapSquare wrapText="bothSides"/>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000" cy="5493600"/>
                    </a:xfrm>
                    <a:prstGeom prst="rect">
                      <a:avLst/>
                    </a:prstGeom>
                    <a:noFill/>
                    <a:ln>
                      <a:noFill/>
                    </a:ln>
                  </pic:spPr>
                </pic:pic>
              </a:graphicData>
            </a:graphic>
          </wp:anchor>
        </w:drawing>
      </w:r>
    </w:p>
    <w:p w14:paraId="2EE45D04" w14:textId="0AB64393" w:rsidR="00BB10BF" w:rsidRPr="0011285B" w:rsidRDefault="00BB10BF" w:rsidP="00973FFC">
      <w:pPr>
        <w:wordWrap/>
        <w:spacing w:after="0" w:line="276" w:lineRule="auto"/>
        <w:rPr>
          <w:rFonts w:ascii="Times New Roman" w:eastAsiaTheme="minorHAnsi" w:hAnsi="Times New Roman" w:cs="Times New Roman"/>
          <w:sz w:val="24"/>
          <w:szCs w:val="24"/>
        </w:rPr>
      </w:pPr>
      <w:r w:rsidRPr="0011285B">
        <w:rPr>
          <w:rFonts w:ascii="Times New Roman" w:eastAsiaTheme="minorHAnsi" w:hAnsi="Times New Roman" w:cs="Times New Roman"/>
          <w:b/>
          <w:sz w:val="24"/>
          <w:szCs w:val="24"/>
        </w:rPr>
        <w:t xml:space="preserve">Supplemental </w:t>
      </w:r>
      <w:r w:rsidR="00E822A4">
        <w:rPr>
          <w:rFonts w:ascii="Times New Roman" w:eastAsiaTheme="minorHAnsi" w:hAnsi="Times New Roman" w:cs="Times New Roman"/>
          <w:b/>
          <w:sz w:val="24"/>
          <w:szCs w:val="24"/>
        </w:rPr>
        <w:t>Fig.</w:t>
      </w:r>
      <w:r w:rsidRPr="0011285B">
        <w:rPr>
          <w:rFonts w:ascii="Times New Roman" w:eastAsiaTheme="minorHAnsi" w:hAnsi="Times New Roman" w:cs="Times New Roman"/>
          <w:b/>
          <w:sz w:val="24"/>
          <w:szCs w:val="24"/>
        </w:rPr>
        <w:t xml:space="preserve"> S3. </w:t>
      </w:r>
      <w:r w:rsidRPr="0011285B">
        <w:rPr>
          <w:rFonts w:ascii="Times New Roman" w:eastAsiaTheme="minorHAnsi" w:hAnsi="Times New Roman" w:cs="Times New Roman"/>
          <w:sz w:val="24"/>
          <w:szCs w:val="24"/>
        </w:rPr>
        <w:t>Spot assay to evaluate the effect of BiFC complex formation on protein function. G</w:t>
      </w:r>
      <w:r w:rsidRPr="0011285B">
        <w:rPr>
          <w:rFonts w:ascii="Times New Roman" w:eastAsiaTheme="minorHAnsi" w:hAnsi="Times New Roman" w:cs="Times New Roman"/>
          <w:kern w:val="0"/>
          <w:sz w:val="24"/>
          <w:szCs w:val="24"/>
        </w:rPr>
        <w:t xml:space="preserve">rowth phenotypes of homozygous diploids (GOI-VC × GOI-VC) versus heterozygous diploids (GOI-VN × GOI-VC) were examined. </w:t>
      </w:r>
      <w:r w:rsidRPr="0011285B">
        <w:rPr>
          <w:rFonts w:ascii="Times New Roman" w:eastAsiaTheme="minorHAnsi" w:hAnsi="Times New Roman" w:cs="Times New Roman"/>
          <w:sz w:val="24"/>
          <w:szCs w:val="24"/>
        </w:rPr>
        <w:t>Eight genes of which null mutants are known to be inviable or show decreased growth rate were selected so that we can easily detect phenotypic changes potentially caused by lengthened duration of homomerization resulting from the BiFC complex formation. Five-fold serial dilution of each strain were spotted on SC agar media and incubated either at 23</w:t>
      </w:r>
      <w:r w:rsidRPr="0011285B">
        <w:rPr>
          <w:rFonts w:ascii="Arial" w:eastAsiaTheme="minorHAnsi" w:hAnsi="Arial" w:cs="Arial"/>
          <w:sz w:val="24"/>
          <w:szCs w:val="24"/>
        </w:rPr>
        <w:t>°</w:t>
      </w:r>
      <w:r w:rsidRPr="0011285B">
        <w:rPr>
          <w:rFonts w:ascii="Times New Roman" w:eastAsiaTheme="minorHAnsi" w:hAnsi="Times New Roman" w:cs="Times New Roman"/>
          <w:sz w:val="24"/>
          <w:szCs w:val="24"/>
        </w:rPr>
        <w:t>C, 30</w:t>
      </w:r>
      <w:r w:rsidRPr="0011285B">
        <w:rPr>
          <w:rFonts w:ascii="Arial" w:eastAsiaTheme="minorHAnsi" w:hAnsi="Arial" w:cs="Arial"/>
          <w:sz w:val="24"/>
          <w:szCs w:val="24"/>
        </w:rPr>
        <w:t>°</w:t>
      </w:r>
      <w:r w:rsidRPr="0011285B">
        <w:rPr>
          <w:rFonts w:ascii="Times New Roman" w:eastAsiaTheme="minorHAnsi" w:hAnsi="Times New Roman" w:cs="Times New Roman"/>
          <w:sz w:val="24"/>
          <w:szCs w:val="24"/>
        </w:rPr>
        <w:t>C, or 37</w:t>
      </w:r>
      <w:r w:rsidRPr="0011285B">
        <w:rPr>
          <w:rFonts w:ascii="Arial" w:eastAsiaTheme="minorHAnsi" w:hAnsi="Arial" w:cs="Arial"/>
          <w:sz w:val="24"/>
          <w:szCs w:val="24"/>
        </w:rPr>
        <w:t>°</w:t>
      </w:r>
      <w:r w:rsidRPr="0011285B">
        <w:rPr>
          <w:rFonts w:ascii="Times New Roman" w:eastAsiaTheme="minorHAnsi" w:hAnsi="Times New Roman" w:cs="Times New Roman"/>
          <w:sz w:val="24"/>
          <w:szCs w:val="24"/>
        </w:rPr>
        <w:t xml:space="preserve">C for three days. Names of genes and tagged epitopes are indicated at the </w:t>
      </w:r>
      <w:r w:rsidRPr="0011285B">
        <w:rPr>
          <w:rFonts w:ascii="Times New Roman" w:eastAsiaTheme="minorHAnsi" w:hAnsi="Times New Roman" w:cs="Times New Roman"/>
          <w:i/>
          <w:sz w:val="24"/>
          <w:szCs w:val="24"/>
        </w:rPr>
        <w:t>left</w:t>
      </w:r>
      <w:r w:rsidRPr="0011285B">
        <w:rPr>
          <w:rFonts w:ascii="Times New Roman" w:eastAsiaTheme="minorHAnsi" w:hAnsi="Times New Roman" w:cs="Times New Roman"/>
          <w:sz w:val="24"/>
          <w:szCs w:val="24"/>
        </w:rPr>
        <w:t xml:space="preserve"> of the panels.</w:t>
      </w:r>
    </w:p>
    <w:p w14:paraId="7DA323C7" w14:textId="77777777" w:rsidR="009C0B61" w:rsidRPr="00BB10BF" w:rsidRDefault="009C0B61" w:rsidP="00973FFC">
      <w:pPr>
        <w:widowControl/>
        <w:wordWrap/>
        <w:autoSpaceDE/>
        <w:autoSpaceDN/>
        <w:spacing w:after="0"/>
        <w:rPr>
          <w:rFonts w:ascii="Times New Roman" w:hAnsi="Times New Roman" w:cs="Times New Roman"/>
          <w:b/>
          <w:bCs/>
          <w:sz w:val="24"/>
        </w:rPr>
      </w:pPr>
    </w:p>
    <w:p w14:paraId="79292C8B" w14:textId="77777777" w:rsidR="009C0B61" w:rsidRDefault="009C0B61" w:rsidP="00973FFC">
      <w:pPr>
        <w:widowControl/>
        <w:wordWrap/>
        <w:autoSpaceDE/>
        <w:autoSpaceDN/>
        <w:spacing w:after="0"/>
        <w:rPr>
          <w:rFonts w:ascii="Times New Roman" w:hAnsi="Times New Roman" w:cs="Times New Roman"/>
          <w:b/>
          <w:bCs/>
          <w:sz w:val="24"/>
        </w:rPr>
      </w:pPr>
    </w:p>
    <w:p w14:paraId="1F274702" w14:textId="77777777" w:rsidR="008E534D" w:rsidRDefault="008E534D" w:rsidP="00973FFC">
      <w:pPr>
        <w:widowControl/>
        <w:wordWrap/>
        <w:autoSpaceDE/>
        <w:autoSpaceDN/>
        <w:spacing w:after="0"/>
        <w:rPr>
          <w:rFonts w:ascii="Times New Roman" w:hAnsi="Times New Roman" w:cs="Times New Roman"/>
          <w:b/>
          <w:bCs/>
          <w:sz w:val="24"/>
        </w:rPr>
      </w:pPr>
      <w:r>
        <w:rPr>
          <w:rFonts w:ascii="Times New Roman" w:hAnsi="Times New Roman" w:cs="Times New Roman"/>
          <w:b/>
          <w:bCs/>
          <w:sz w:val="24"/>
        </w:rPr>
        <w:br w:type="page"/>
      </w:r>
    </w:p>
    <w:p w14:paraId="0B452638" w14:textId="77777777" w:rsidR="008E534D" w:rsidRDefault="008E534D" w:rsidP="00973FFC">
      <w:pPr>
        <w:wordWrap/>
        <w:spacing w:after="0" w:line="480" w:lineRule="auto"/>
        <w:rPr>
          <w:rFonts w:ascii="Times New Roman" w:hAnsi="Times New Roman" w:cs="Times New Roman"/>
          <w:b/>
          <w:bCs/>
          <w:sz w:val="24"/>
        </w:rPr>
      </w:pPr>
      <w:r w:rsidRPr="008E534D">
        <w:rPr>
          <w:rFonts w:ascii="Times New Roman" w:hAnsi="Times New Roman" w:cs="Times New Roman"/>
          <w:b/>
          <w:bCs/>
          <w:noProof/>
          <w:sz w:val="24"/>
        </w:rPr>
        <w:lastRenderedPageBreak/>
        <w:drawing>
          <wp:anchor distT="0" distB="0" distL="114300" distR="114300" simplePos="0" relativeHeight="251663360" behindDoc="0" locked="0" layoutInCell="1" allowOverlap="1" wp14:anchorId="12EC7746" wp14:editId="27A1D4EA">
            <wp:simplePos x="0" y="0"/>
            <wp:positionH relativeFrom="margin">
              <wp:align>center</wp:align>
            </wp:positionH>
            <wp:positionV relativeFrom="paragraph">
              <wp:posOffset>0</wp:posOffset>
            </wp:positionV>
            <wp:extent cx="5477510" cy="3260725"/>
            <wp:effectExtent l="0" t="0" r="8890"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7510" cy="3260725"/>
                    </a:xfrm>
                    <a:prstGeom prst="rect">
                      <a:avLst/>
                    </a:prstGeom>
                    <a:noFill/>
                    <a:ln>
                      <a:noFill/>
                    </a:ln>
                  </pic:spPr>
                </pic:pic>
              </a:graphicData>
            </a:graphic>
          </wp:anchor>
        </w:drawing>
      </w:r>
    </w:p>
    <w:p w14:paraId="25237EAB" w14:textId="126AE902" w:rsidR="008E534D" w:rsidRPr="00387189" w:rsidRDefault="008E534D" w:rsidP="00973FFC">
      <w:pPr>
        <w:wordWrap/>
        <w:spacing w:after="0" w:line="276" w:lineRule="auto"/>
        <w:rPr>
          <w:rFonts w:ascii="Times New Roman" w:eastAsiaTheme="minorHAnsi" w:hAnsi="Times New Roman" w:cs="Times New Roman"/>
          <w:sz w:val="24"/>
          <w:szCs w:val="24"/>
        </w:rPr>
      </w:pPr>
      <w:r w:rsidRPr="00387189">
        <w:rPr>
          <w:rFonts w:ascii="Times New Roman" w:eastAsiaTheme="minorHAnsi" w:hAnsi="Times New Roman" w:cs="Times New Roman"/>
          <w:b/>
          <w:sz w:val="24"/>
          <w:szCs w:val="24"/>
        </w:rPr>
        <w:t xml:space="preserve">Supplemental </w:t>
      </w:r>
      <w:r w:rsidR="00E822A4">
        <w:rPr>
          <w:rFonts w:ascii="Times New Roman" w:eastAsiaTheme="minorHAnsi" w:hAnsi="Times New Roman" w:cs="Times New Roman"/>
          <w:b/>
          <w:sz w:val="24"/>
          <w:szCs w:val="24"/>
        </w:rPr>
        <w:t>Fig.</w:t>
      </w:r>
      <w:r w:rsidRPr="00387189">
        <w:rPr>
          <w:rFonts w:ascii="Times New Roman" w:eastAsiaTheme="minorHAnsi" w:hAnsi="Times New Roman" w:cs="Times New Roman"/>
          <w:b/>
          <w:sz w:val="24"/>
          <w:szCs w:val="24"/>
        </w:rPr>
        <w:t xml:space="preserve"> S</w:t>
      </w:r>
      <w:r>
        <w:rPr>
          <w:rFonts w:ascii="Times New Roman" w:eastAsiaTheme="minorHAnsi" w:hAnsi="Times New Roman" w:cs="Times New Roman"/>
          <w:b/>
          <w:sz w:val="24"/>
          <w:szCs w:val="24"/>
        </w:rPr>
        <w:t>4</w:t>
      </w:r>
      <w:r w:rsidRPr="00387189">
        <w:rPr>
          <w:rFonts w:ascii="Times New Roman" w:eastAsiaTheme="minorHAnsi" w:hAnsi="Times New Roman" w:cs="Times New Roman"/>
          <w:b/>
          <w:sz w:val="24"/>
          <w:szCs w:val="24"/>
        </w:rPr>
        <w:t xml:space="preserve">. </w:t>
      </w:r>
      <w:r w:rsidRPr="00B670E3">
        <w:rPr>
          <w:rFonts w:ascii="Times New Roman" w:eastAsiaTheme="minorHAnsi" w:hAnsi="Times New Roman" w:cs="Times New Roman"/>
          <w:sz w:val="24"/>
          <w:szCs w:val="24"/>
        </w:rPr>
        <w:t>The</w:t>
      </w:r>
      <w:r>
        <w:rPr>
          <w:rFonts w:ascii="Times New Roman" w:eastAsiaTheme="minorHAnsi" w:hAnsi="Times New Roman" w:cs="Times New Roman"/>
          <w:b/>
          <w:sz w:val="24"/>
          <w:szCs w:val="24"/>
        </w:rPr>
        <w:t xml:space="preserve"> </w:t>
      </w:r>
      <w:r w:rsidRPr="00387189">
        <w:rPr>
          <w:rFonts w:ascii="Times New Roman" w:eastAsiaTheme="minorHAnsi" w:hAnsi="Times New Roman" w:cs="Times New Roman"/>
          <w:sz w:val="24"/>
          <w:szCs w:val="24"/>
        </w:rPr>
        <w:t>BiFC analysis of Rad52 homomer. Cells expressing N-terminally V</w:t>
      </w:r>
      <w:r>
        <w:rPr>
          <w:rFonts w:ascii="Times New Roman" w:eastAsiaTheme="minorHAnsi" w:hAnsi="Times New Roman" w:cs="Times New Roman"/>
          <w:sz w:val="24"/>
          <w:szCs w:val="24"/>
        </w:rPr>
        <w:t>N</w:t>
      </w:r>
      <w:r w:rsidRPr="00387189">
        <w:rPr>
          <w:rFonts w:ascii="Times New Roman" w:eastAsiaTheme="minorHAnsi" w:hAnsi="Times New Roman" w:cs="Times New Roman"/>
          <w:sz w:val="24"/>
          <w:szCs w:val="24"/>
        </w:rPr>
        <w:t>- or V</w:t>
      </w:r>
      <w:r>
        <w:rPr>
          <w:rFonts w:ascii="Times New Roman" w:eastAsiaTheme="minorHAnsi" w:hAnsi="Times New Roman" w:cs="Times New Roman"/>
          <w:sz w:val="24"/>
          <w:szCs w:val="24"/>
        </w:rPr>
        <w:t>C</w:t>
      </w:r>
      <w:r w:rsidRPr="00387189">
        <w:rPr>
          <w:rFonts w:ascii="Times New Roman" w:eastAsiaTheme="minorHAnsi" w:hAnsi="Times New Roman" w:cs="Times New Roman"/>
          <w:sz w:val="24"/>
          <w:szCs w:val="24"/>
        </w:rPr>
        <w:t>-tagged Rad52 were constructed and mated with cells expressing C-terminally V</w:t>
      </w:r>
      <w:r>
        <w:rPr>
          <w:rFonts w:ascii="Times New Roman" w:eastAsiaTheme="minorHAnsi" w:hAnsi="Times New Roman" w:cs="Times New Roman"/>
          <w:sz w:val="24"/>
          <w:szCs w:val="24"/>
        </w:rPr>
        <w:t>N</w:t>
      </w:r>
      <w:r w:rsidRPr="00387189">
        <w:rPr>
          <w:rFonts w:ascii="Times New Roman" w:eastAsiaTheme="minorHAnsi" w:hAnsi="Times New Roman" w:cs="Times New Roman"/>
          <w:sz w:val="24"/>
          <w:szCs w:val="24"/>
        </w:rPr>
        <w:t>- or V</w:t>
      </w:r>
      <w:r>
        <w:rPr>
          <w:rFonts w:ascii="Times New Roman" w:eastAsiaTheme="minorHAnsi" w:hAnsi="Times New Roman" w:cs="Times New Roman"/>
          <w:sz w:val="24"/>
          <w:szCs w:val="24"/>
        </w:rPr>
        <w:t>C</w:t>
      </w:r>
      <w:r w:rsidRPr="00387189">
        <w:rPr>
          <w:rFonts w:ascii="Times New Roman" w:eastAsiaTheme="minorHAnsi" w:hAnsi="Times New Roman" w:cs="Times New Roman"/>
          <w:sz w:val="24"/>
          <w:szCs w:val="24"/>
        </w:rPr>
        <w:t xml:space="preserve">-tagged Rad52. The resulting diploid cells expressing four kinds of combinations of VN- and VC-tagged Rad52 (Rad52-VN </w:t>
      </w:r>
      <w:r w:rsidRPr="00387189">
        <w:rPr>
          <w:rFonts w:ascii="Times New Roman" w:eastAsiaTheme="minorHAnsi" w:hAnsi="Times New Roman" w:cs="Times New Roman"/>
          <w:sz w:val="24"/>
          <w:szCs w:val="24"/>
        </w:rPr>
        <w:sym w:font="Symbol" w:char="F0B4"/>
      </w:r>
      <w:r w:rsidRPr="00387189">
        <w:rPr>
          <w:rFonts w:ascii="Times New Roman" w:eastAsiaTheme="minorHAnsi" w:hAnsi="Times New Roman" w:cs="Times New Roman"/>
          <w:sz w:val="24"/>
          <w:szCs w:val="24"/>
        </w:rPr>
        <w:t xml:space="preserve"> Rad52-VC, Rad52-VN </w:t>
      </w:r>
      <w:r w:rsidRPr="00387189">
        <w:rPr>
          <w:rFonts w:ascii="Times New Roman" w:eastAsiaTheme="minorHAnsi" w:hAnsi="Times New Roman" w:cs="Times New Roman"/>
          <w:sz w:val="24"/>
          <w:szCs w:val="24"/>
        </w:rPr>
        <w:sym w:font="Symbol" w:char="F0B4"/>
      </w:r>
      <w:r w:rsidRPr="00387189">
        <w:rPr>
          <w:rFonts w:ascii="Times New Roman" w:eastAsiaTheme="minorHAnsi" w:hAnsi="Times New Roman" w:cs="Times New Roman"/>
          <w:sz w:val="24"/>
          <w:szCs w:val="24"/>
        </w:rPr>
        <w:t xml:space="preserve"> VC-Rad52, VN-Rad52 </w:t>
      </w:r>
      <w:r w:rsidRPr="00387189">
        <w:rPr>
          <w:rFonts w:ascii="Times New Roman" w:eastAsiaTheme="minorHAnsi" w:hAnsi="Times New Roman" w:cs="Times New Roman"/>
          <w:sz w:val="24"/>
          <w:szCs w:val="24"/>
        </w:rPr>
        <w:sym w:font="Symbol" w:char="F0B4"/>
      </w:r>
      <w:r w:rsidRPr="00387189">
        <w:rPr>
          <w:rFonts w:ascii="Times New Roman" w:eastAsiaTheme="minorHAnsi" w:hAnsi="Times New Roman" w:cs="Times New Roman"/>
          <w:sz w:val="24"/>
          <w:szCs w:val="24"/>
        </w:rPr>
        <w:t xml:space="preserve"> Rad52-VC, and VN-Rad52 </w:t>
      </w:r>
      <w:r w:rsidRPr="00387189">
        <w:rPr>
          <w:rFonts w:ascii="Times New Roman" w:eastAsiaTheme="minorHAnsi" w:hAnsi="Times New Roman" w:cs="Times New Roman"/>
          <w:sz w:val="24"/>
          <w:szCs w:val="24"/>
        </w:rPr>
        <w:sym w:font="Symbol" w:char="F0B4"/>
      </w:r>
      <w:r w:rsidRPr="00387189">
        <w:rPr>
          <w:rFonts w:ascii="Times New Roman" w:eastAsiaTheme="minorHAnsi" w:hAnsi="Times New Roman" w:cs="Times New Roman"/>
          <w:sz w:val="24"/>
          <w:szCs w:val="24"/>
        </w:rPr>
        <w:t xml:space="preserve"> VC-Rad52) were subjected to </w:t>
      </w:r>
      <w:r>
        <w:rPr>
          <w:rFonts w:ascii="Times New Roman" w:eastAsiaTheme="minorHAnsi" w:hAnsi="Times New Roman" w:cs="Times New Roman"/>
          <w:sz w:val="24"/>
          <w:szCs w:val="24"/>
        </w:rPr>
        <w:t xml:space="preserve">the </w:t>
      </w:r>
      <w:r w:rsidRPr="00387189">
        <w:rPr>
          <w:rFonts w:ascii="Times New Roman" w:eastAsiaTheme="minorHAnsi" w:hAnsi="Times New Roman" w:cs="Times New Roman"/>
          <w:sz w:val="24"/>
          <w:szCs w:val="24"/>
        </w:rPr>
        <w:t xml:space="preserve">BiFC assay. Scale bars, 2 </w:t>
      </w:r>
      <w:r w:rsidRPr="00387189">
        <w:rPr>
          <w:rFonts w:ascii="Symbol" w:eastAsiaTheme="minorHAnsi" w:hAnsi="Symbol" w:cs="Times New Roman"/>
          <w:sz w:val="24"/>
          <w:szCs w:val="24"/>
        </w:rPr>
        <w:t></w:t>
      </w:r>
      <w:r w:rsidRPr="00387189">
        <w:rPr>
          <w:rFonts w:ascii="Times New Roman" w:eastAsiaTheme="minorHAnsi" w:hAnsi="Times New Roman" w:cs="Times New Roman"/>
          <w:sz w:val="24"/>
          <w:szCs w:val="24"/>
        </w:rPr>
        <w:t>m.</w:t>
      </w:r>
    </w:p>
    <w:p w14:paraId="54B76BE0" w14:textId="6A6A813A" w:rsidR="00BB10BF" w:rsidRDefault="00BB10BF" w:rsidP="00973FFC">
      <w:pPr>
        <w:widowControl/>
        <w:wordWrap/>
        <w:autoSpaceDE/>
        <w:autoSpaceDN/>
        <w:spacing w:after="0"/>
        <w:rPr>
          <w:rFonts w:ascii="Times New Roman" w:hAnsi="Times New Roman" w:cs="Times New Roman"/>
          <w:b/>
          <w:bCs/>
          <w:sz w:val="24"/>
        </w:rPr>
      </w:pPr>
    </w:p>
    <w:p w14:paraId="3C2385DF" w14:textId="77777777" w:rsidR="008E534D" w:rsidRDefault="008E534D" w:rsidP="00973FFC">
      <w:pPr>
        <w:widowControl/>
        <w:wordWrap/>
        <w:autoSpaceDE/>
        <w:autoSpaceDN/>
        <w:spacing w:after="0"/>
        <w:rPr>
          <w:rFonts w:ascii="Times New Roman" w:hAnsi="Times New Roman" w:cs="Times New Roman"/>
          <w:b/>
          <w:bCs/>
          <w:sz w:val="24"/>
        </w:rPr>
      </w:pPr>
      <w:r>
        <w:rPr>
          <w:rFonts w:ascii="Times New Roman" w:hAnsi="Times New Roman" w:cs="Times New Roman"/>
          <w:b/>
          <w:bCs/>
          <w:sz w:val="24"/>
        </w:rPr>
        <w:br w:type="page"/>
      </w:r>
    </w:p>
    <w:p w14:paraId="7EDCBB00" w14:textId="189E03BD" w:rsidR="008D4F30" w:rsidRDefault="005F6CD7" w:rsidP="00973FFC">
      <w:pPr>
        <w:wordWrap/>
        <w:spacing w:after="0" w:line="276" w:lineRule="auto"/>
        <w:ind w:leftChars="-71" w:left="-142" w:rightChars="-69" w:right="-138"/>
        <w:rPr>
          <w:rFonts w:ascii="Times New Roman" w:eastAsiaTheme="minorHAnsi" w:hAnsi="Times New Roman" w:cs="Times New Roman"/>
          <w:b/>
          <w:sz w:val="24"/>
          <w:szCs w:val="24"/>
        </w:rPr>
      </w:pPr>
      <w:r w:rsidRPr="005F6CD7">
        <w:rPr>
          <w:rFonts w:ascii="Times New Roman" w:hAnsi="Times New Roman" w:cs="Times New Roman"/>
          <w:b/>
          <w:bCs/>
          <w:noProof/>
          <w:sz w:val="24"/>
        </w:rPr>
        <w:lastRenderedPageBreak/>
        <w:drawing>
          <wp:anchor distT="0" distB="0" distL="114300" distR="114300" simplePos="0" relativeHeight="251664384" behindDoc="0" locked="0" layoutInCell="1" allowOverlap="1" wp14:anchorId="7BFBCCD9" wp14:editId="7267A4AB">
            <wp:simplePos x="0" y="0"/>
            <wp:positionH relativeFrom="margin">
              <wp:align>center</wp:align>
            </wp:positionH>
            <wp:positionV relativeFrom="paragraph">
              <wp:posOffset>0</wp:posOffset>
            </wp:positionV>
            <wp:extent cx="5633085" cy="7418705"/>
            <wp:effectExtent l="0" t="0" r="5715" b="0"/>
            <wp:wrapSquare wrapText="bothSides"/>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085" cy="7418705"/>
                    </a:xfrm>
                    <a:prstGeom prst="rect">
                      <a:avLst/>
                    </a:prstGeom>
                    <a:noFill/>
                    <a:ln>
                      <a:noFill/>
                    </a:ln>
                  </pic:spPr>
                </pic:pic>
              </a:graphicData>
            </a:graphic>
          </wp:anchor>
        </w:drawing>
      </w:r>
      <w:r w:rsidR="008D4F30" w:rsidRPr="00387189">
        <w:rPr>
          <w:rFonts w:ascii="Times New Roman" w:eastAsiaTheme="minorHAnsi" w:hAnsi="Times New Roman" w:cs="Times New Roman" w:hint="eastAsia"/>
          <w:b/>
          <w:sz w:val="24"/>
          <w:szCs w:val="24"/>
        </w:rPr>
        <w:t xml:space="preserve">Supplemental </w:t>
      </w:r>
      <w:r w:rsidR="00E822A4">
        <w:rPr>
          <w:rFonts w:ascii="Times New Roman" w:eastAsiaTheme="minorHAnsi" w:hAnsi="Times New Roman" w:cs="Times New Roman" w:hint="eastAsia"/>
          <w:b/>
          <w:sz w:val="24"/>
          <w:szCs w:val="24"/>
        </w:rPr>
        <w:t>Fig.</w:t>
      </w:r>
      <w:r w:rsidR="008D4F30" w:rsidRPr="00387189">
        <w:rPr>
          <w:rFonts w:ascii="Times New Roman" w:eastAsiaTheme="minorHAnsi" w:hAnsi="Times New Roman" w:cs="Times New Roman" w:hint="eastAsia"/>
          <w:b/>
          <w:sz w:val="24"/>
          <w:szCs w:val="24"/>
        </w:rPr>
        <w:t xml:space="preserve"> S</w:t>
      </w:r>
      <w:r w:rsidR="008D4F30" w:rsidRPr="00387189">
        <w:rPr>
          <w:rFonts w:ascii="Times New Roman" w:eastAsiaTheme="minorHAnsi" w:hAnsi="Times New Roman" w:cs="Times New Roman"/>
          <w:b/>
          <w:sz w:val="24"/>
          <w:szCs w:val="24"/>
        </w:rPr>
        <w:t>5</w:t>
      </w:r>
      <w:r w:rsidR="008D4F30" w:rsidRPr="00387189">
        <w:rPr>
          <w:rFonts w:ascii="Times New Roman" w:eastAsiaTheme="minorHAnsi" w:hAnsi="Times New Roman" w:cs="Times New Roman" w:hint="eastAsia"/>
          <w:b/>
          <w:sz w:val="24"/>
          <w:szCs w:val="24"/>
        </w:rPr>
        <w:t>.</w:t>
      </w:r>
      <w:r w:rsidR="008D4F30">
        <w:rPr>
          <w:rFonts w:ascii="Times New Roman" w:eastAsiaTheme="minorHAnsi" w:hAnsi="Times New Roman" w:cs="Times New Roman"/>
          <w:b/>
          <w:sz w:val="24"/>
          <w:szCs w:val="24"/>
        </w:rPr>
        <w:t xml:space="preserve"> </w:t>
      </w:r>
      <w:r w:rsidR="008D4F30">
        <w:rPr>
          <w:rFonts w:ascii="Times New Roman" w:eastAsiaTheme="minorHAnsi" w:hAnsi="Times New Roman" w:cs="Times New Roman"/>
          <w:sz w:val="24"/>
          <w:szCs w:val="24"/>
        </w:rPr>
        <w:t xml:space="preserve">Representative </w:t>
      </w:r>
      <w:r w:rsidR="008D4F30" w:rsidRPr="00A57AB5">
        <w:rPr>
          <w:rFonts w:ascii="Times New Roman" w:hAnsi="Times New Roman" w:cs="Times New Roman"/>
          <w:sz w:val="24"/>
          <w:szCs w:val="24"/>
        </w:rPr>
        <w:t xml:space="preserve">fluorescence images of </w:t>
      </w:r>
      <w:r w:rsidR="008D4F30">
        <w:rPr>
          <w:rFonts w:ascii="Times New Roman" w:hAnsi="Times New Roman" w:cs="Times New Roman"/>
          <w:sz w:val="24"/>
          <w:szCs w:val="24"/>
        </w:rPr>
        <w:t>proteins</w:t>
      </w:r>
      <w:r w:rsidR="008D4F30" w:rsidRPr="00A92E1C">
        <w:rPr>
          <w:rFonts w:ascii="Times New Roman" w:eastAsiaTheme="minorHAnsi" w:hAnsi="Times New Roman" w:cs="Times New Roman"/>
          <w:sz w:val="24"/>
          <w:szCs w:val="24"/>
        </w:rPr>
        <w:t xml:space="preserve"> showing the partial </w:t>
      </w:r>
      <w:r w:rsidR="008D4F30" w:rsidRPr="00A57AB5">
        <w:rPr>
          <w:rFonts w:ascii="Times New Roman" w:hAnsi="Times New Roman" w:cs="Times New Roman"/>
          <w:sz w:val="24"/>
          <w:szCs w:val="24"/>
        </w:rPr>
        <w:t>localization between</w:t>
      </w:r>
      <w:r w:rsidR="008D4F30" w:rsidRPr="00A57AB5">
        <w:rPr>
          <w:rFonts w:ascii="Times New Roman" w:hAnsi="Times New Roman" w:cs="Times New Roman"/>
          <w:bCs/>
          <w:sz w:val="24"/>
          <w:szCs w:val="24"/>
        </w:rPr>
        <w:t xml:space="preserve"> </w:t>
      </w:r>
      <w:r w:rsidR="008D4F30">
        <w:rPr>
          <w:rFonts w:ascii="Times New Roman" w:hAnsi="Times New Roman" w:cs="Times New Roman"/>
          <w:bCs/>
          <w:sz w:val="24"/>
          <w:szCs w:val="24"/>
        </w:rPr>
        <w:t xml:space="preserve">the </w:t>
      </w:r>
      <w:r w:rsidR="008D4F30" w:rsidRPr="00A92E1C">
        <w:rPr>
          <w:rFonts w:ascii="Times New Roman" w:eastAsiaTheme="minorHAnsi" w:hAnsi="Times New Roman" w:cs="Times New Roman"/>
          <w:sz w:val="24"/>
          <w:szCs w:val="24"/>
        </w:rPr>
        <w:t>BiFC and GFP signals. Protein name</w:t>
      </w:r>
      <w:r w:rsidR="008D4F30">
        <w:rPr>
          <w:rFonts w:ascii="Times New Roman" w:eastAsiaTheme="minorHAnsi" w:hAnsi="Times New Roman" w:cs="Times New Roman"/>
          <w:sz w:val="24"/>
          <w:szCs w:val="24"/>
        </w:rPr>
        <w:t xml:space="preserve">s </w:t>
      </w:r>
      <w:r w:rsidR="008D4F30" w:rsidRPr="00A92E1C">
        <w:rPr>
          <w:rFonts w:ascii="Times New Roman" w:eastAsiaTheme="minorHAnsi" w:hAnsi="Times New Roman" w:cs="Times New Roman"/>
          <w:sz w:val="24"/>
          <w:szCs w:val="24"/>
        </w:rPr>
        <w:t xml:space="preserve">are indicated to the </w:t>
      </w:r>
      <w:r w:rsidR="008D4F30" w:rsidRPr="00A92E1C">
        <w:rPr>
          <w:rFonts w:ascii="Times New Roman" w:eastAsiaTheme="minorHAnsi" w:hAnsi="Times New Roman" w:cs="Times New Roman"/>
          <w:i/>
          <w:sz w:val="24"/>
          <w:szCs w:val="24"/>
        </w:rPr>
        <w:t>right</w:t>
      </w:r>
      <w:r w:rsidR="008D4F30" w:rsidRPr="00A92E1C">
        <w:rPr>
          <w:rFonts w:ascii="Times New Roman" w:eastAsiaTheme="minorHAnsi" w:hAnsi="Times New Roman" w:cs="Times New Roman"/>
          <w:sz w:val="24"/>
          <w:szCs w:val="24"/>
        </w:rPr>
        <w:t xml:space="preserve"> of image</w:t>
      </w:r>
      <w:r w:rsidR="0068600D">
        <w:rPr>
          <w:rFonts w:ascii="Times New Roman" w:eastAsiaTheme="minorHAnsi" w:hAnsi="Times New Roman" w:cs="Times New Roman"/>
          <w:sz w:val="24"/>
          <w:szCs w:val="24"/>
        </w:rPr>
        <w:t>s</w:t>
      </w:r>
      <w:r w:rsidR="008D4F30" w:rsidRPr="00A92E1C">
        <w:rPr>
          <w:rFonts w:ascii="Times New Roman" w:eastAsiaTheme="minorHAnsi" w:hAnsi="Times New Roman" w:cs="Times New Roman"/>
          <w:sz w:val="24"/>
          <w:szCs w:val="24"/>
        </w:rPr>
        <w:t>. Five candidates that are shown in Fig. 3E</w:t>
      </w:r>
      <w:r w:rsidR="008D4F30">
        <w:rPr>
          <w:rFonts w:ascii="Times New Roman" w:eastAsiaTheme="minorHAnsi" w:hAnsi="Times New Roman" w:cs="Times New Roman"/>
          <w:sz w:val="24"/>
          <w:szCs w:val="24"/>
        </w:rPr>
        <w:t xml:space="preserve"> </w:t>
      </w:r>
      <w:r w:rsidR="008D4F30" w:rsidRPr="00A92E1C">
        <w:rPr>
          <w:rFonts w:ascii="Times New Roman" w:eastAsiaTheme="minorHAnsi" w:hAnsi="Times New Roman" w:cs="Times New Roman"/>
          <w:sz w:val="24"/>
          <w:szCs w:val="24"/>
        </w:rPr>
        <w:t>(Kes1, Srp1, Utp30, Mcx1, and Pse1) are not included</w:t>
      </w:r>
      <w:r w:rsidR="008D4F30">
        <w:rPr>
          <w:rFonts w:ascii="Times New Roman" w:eastAsiaTheme="minorHAnsi" w:hAnsi="Times New Roman" w:cs="Times New Roman"/>
          <w:sz w:val="24"/>
          <w:szCs w:val="24"/>
        </w:rPr>
        <w:t>.</w:t>
      </w:r>
    </w:p>
    <w:p w14:paraId="52C84019" w14:textId="77777777" w:rsidR="002152ED" w:rsidRDefault="002152ED" w:rsidP="00973FFC">
      <w:pPr>
        <w:widowControl/>
        <w:wordWrap/>
        <w:autoSpaceDE/>
        <w:autoSpaceDN/>
        <w:spacing w:after="0"/>
        <w:rPr>
          <w:rFonts w:ascii="Times New Roman" w:hAnsi="Times New Roman" w:cs="Times New Roman"/>
          <w:b/>
          <w:bCs/>
          <w:sz w:val="24"/>
        </w:rPr>
      </w:pPr>
      <w:r w:rsidRPr="002152ED">
        <w:rPr>
          <w:rFonts w:ascii="Times New Roman" w:hAnsi="Times New Roman" w:cs="Times New Roman"/>
          <w:b/>
          <w:bCs/>
          <w:noProof/>
          <w:sz w:val="24"/>
        </w:rPr>
        <w:lastRenderedPageBreak/>
        <w:drawing>
          <wp:anchor distT="0" distB="0" distL="114300" distR="114300" simplePos="0" relativeHeight="251666432" behindDoc="0" locked="0" layoutInCell="1" allowOverlap="1" wp14:anchorId="477C227F" wp14:editId="7F59C032">
            <wp:simplePos x="0" y="0"/>
            <wp:positionH relativeFrom="margin">
              <wp:align>center</wp:align>
            </wp:positionH>
            <wp:positionV relativeFrom="paragraph">
              <wp:posOffset>4657749</wp:posOffset>
            </wp:positionV>
            <wp:extent cx="6840000" cy="3394800"/>
            <wp:effectExtent l="0" t="0" r="0" b="0"/>
            <wp:wrapSquare wrapText="bothSides"/>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000" cy="3394800"/>
                    </a:xfrm>
                    <a:prstGeom prst="rect">
                      <a:avLst/>
                    </a:prstGeom>
                    <a:noFill/>
                    <a:ln>
                      <a:noFill/>
                    </a:ln>
                  </pic:spPr>
                </pic:pic>
              </a:graphicData>
            </a:graphic>
          </wp:anchor>
        </w:drawing>
      </w:r>
      <w:r w:rsidRPr="002152ED">
        <w:rPr>
          <w:rFonts w:ascii="Times New Roman" w:hAnsi="Times New Roman" w:cs="Times New Roman"/>
          <w:b/>
          <w:bCs/>
          <w:noProof/>
          <w:sz w:val="24"/>
        </w:rPr>
        <w:drawing>
          <wp:anchor distT="0" distB="0" distL="114300" distR="114300" simplePos="0" relativeHeight="251665408" behindDoc="0" locked="0" layoutInCell="1" allowOverlap="1" wp14:anchorId="6F0E6BA4" wp14:editId="6208B508">
            <wp:simplePos x="0" y="0"/>
            <wp:positionH relativeFrom="margin">
              <wp:align>center</wp:align>
            </wp:positionH>
            <wp:positionV relativeFrom="paragraph">
              <wp:posOffset>0</wp:posOffset>
            </wp:positionV>
            <wp:extent cx="6840000" cy="4406400"/>
            <wp:effectExtent l="0" t="0" r="0" b="0"/>
            <wp:wrapSquare wrapText="bothSides"/>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000" cy="4406400"/>
                    </a:xfrm>
                    <a:prstGeom prst="rect">
                      <a:avLst/>
                    </a:prstGeom>
                    <a:noFill/>
                    <a:ln>
                      <a:noFill/>
                    </a:ln>
                  </pic:spPr>
                </pic:pic>
              </a:graphicData>
            </a:graphic>
          </wp:anchor>
        </w:drawing>
      </w:r>
      <w:r w:rsidRPr="002152ED">
        <w:rPr>
          <w:rFonts w:ascii="Times New Roman" w:hAnsi="Times New Roman" w:cs="Times New Roman"/>
          <w:b/>
          <w:bCs/>
          <w:sz w:val="24"/>
        </w:rPr>
        <w:t xml:space="preserve"> </w:t>
      </w:r>
    </w:p>
    <w:p w14:paraId="7A4620AE" w14:textId="4821E507" w:rsidR="005F6B90" w:rsidRPr="002152ED" w:rsidRDefault="005F6B90" w:rsidP="00973FFC">
      <w:pPr>
        <w:widowControl/>
        <w:wordWrap/>
        <w:autoSpaceDE/>
        <w:autoSpaceDN/>
        <w:spacing w:after="0"/>
        <w:rPr>
          <w:rFonts w:ascii="Times New Roman" w:hAnsi="Times New Roman" w:cs="Times New Roman"/>
          <w:b/>
          <w:bCs/>
          <w:sz w:val="24"/>
        </w:rPr>
      </w:pPr>
      <w:r w:rsidRPr="00387189">
        <w:rPr>
          <w:rFonts w:ascii="Times New Roman" w:eastAsiaTheme="minorHAnsi" w:hAnsi="Times New Roman" w:cs="Times New Roman" w:hint="eastAsia"/>
          <w:b/>
          <w:sz w:val="24"/>
          <w:szCs w:val="24"/>
        </w:rPr>
        <w:lastRenderedPageBreak/>
        <w:t xml:space="preserve">Supplemental </w:t>
      </w:r>
      <w:r w:rsidR="00E822A4">
        <w:rPr>
          <w:rFonts w:ascii="Times New Roman" w:eastAsiaTheme="minorHAnsi" w:hAnsi="Times New Roman" w:cs="Times New Roman" w:hint="eastAsia"/>
          <w:b/>
          <w:sz w:val="24"/>
          <w:szCs w:val="24"/>
        </w:rPr>
        <w:t>Fig.</w:t>
      </w:r>
      <w:r w:rsidRPr="00387189">
        <w:rPr>
          <w:rFonts w:ascii="Times New Roman" w:eastAsiaTheme="minorHAnsi" w:hAnsi="Times New Roman" w:cs="Times New Roman" w:hint="eastAsia"/>
          <w:b/>
          <w:sz w:val="24"/>
          <w:szCs w:val="24"/>
        </w:rPr>
        <w:t xml:space="preserve"> </w:t>
      </w:r>
      <w:r w:rsidR="00A60C41" w:rsidRPr="00387189">
        <w:rPr>
          <w:rFonts w:ascii="Times New Roman" w:eastAsiaTheme="minorHAnsi" w:hAnsi="Times New Roman" w:cs="Times New Roman" w:hint="eastAsia"/>
          <w:b/>
          <w:sz w:val="24"/>
          <w:szCs w:val="24"/>
        </w:rPr>
        <w:t>S</w:t>
      </w:r>
      <w:r w:rsidR="00427E68">
        <w:rPr>
          <w:rFonts w:ascii="Times New Roman" w:eastAsiaTheme="minorHAnsi" w:hAnsi="Times New Roman" w:cs="Times New Roman"/>
          <w:b/>
          <w:sz w:val="24"/>
          <w:szCs w:val="24"/>
        </w:rPr>
        <w:t>6</w:t>
      </w:r>
      <w:r w:rsidRPr="00387189">
        <w:rPr>
          <w:rFonts w:ascii="Times New Roman" w:eastAsiaTheme="minorHAnsi" w:hAnsi="Times New Roman" w:cs="Times New Roman"/>
          <w:b/>
          <w:sz w:val="24"/>
          <w:szCs w:val="24"/>
        </w:rPr>
        <w:t xml:space="preserve">. </w:t>
      </w:r>
      <w:r w:rsidR="00A623EE" w:rsidRPr="00A623EE">
        <w:rPr>
          <w:rFonts w:ascii="Times New Roman" w:eastAsiaTheme="minorHAnsi" w:hAnsi="Times New Roman" w:cs="Times New Roman"/>
          <w:sz w:val="24"/>
          <w:szCs w:val="24"/>
        </w:rPr>
        <w:t>Change</w:t>
      </w:r>
      <w:r w:rsidR="00A623EE">
        <w:rPr>
          <w:rFonts w:ascii="Times New Roman" w:eastAsiaTheme="minorHAnsi" w:hAnsi="Times New Roman" w:cs="Times New Roman"/>
          <w:b/>
          <w:sz w:val="24"/>
          <w:szCs w:val="24"/>
        </w:rPr>
        <w:t xml:space="preserve"> </w:t>
      </w:r>
      <w:r w:rsidR="00A623EE">
        <w:rPr>
          <w:rFonts w:ascii="Times New Roman" w:eastAsiaTheme="minorHAnsi" w:hAnsi="Times New Roman" w:cs="Times New Roman"/>
          <w:sz w:val="24"/>
          <w:szCs w:val="24"/>
        </w:rPr>
        <w:t>in t</w:t>
      </w:r>
      <w:r w:rsidR="00A623EE" w:rsidRPr="00A623EE">
        <w:rPr>
          <w:rFonts w:ascii="Times New Roman" w:eastAsiaTheme="minorHAnsi" w:hAnsi="Times New Roman" w:cs="Times New Roman"/>
          <w:sz w:val="24"/>
          <w:szCs w:val="24"/>
        </w:rPr>
        <w:t>he</w:t>
      </w:r>
      <w:r w:rsidR="00A623EE">
        <w:rPr>
          <w:rFonts w:ascii="Times New Roman" w:eastAsiaTheme="minorHAnsi" w:hAnsi="Times New Roman" w:cs="Times New Roman"/>
          <w:b/>
          <w:sz w:val="24"/>
          <w:szCs w:val="24"/>
        </w:rPr>
        <w:t xml:space="preserve"> </w:t>
      </w:r>
      <w:r w:rsidRPr="00387189">
        <w:rPr>
          <w:rFonts w:ascii="Times New Roman" w:eastAsiaTheme="minorHAnsi" w:hAnsi="Times New Roman" w:cs="Times New Roman"/>
          <w:sz w:val="24"/>
          <w:szCs w:val="24"/>
        </w:rPr>
        <w:t>BiFC signal</w:t>
      </w:r>
      <w:r w:rsidR="00A623EE">
        <w:rPr>
          <w:rFonts w:ascii="Times New Roman" w:eastAsiaTheme="minorHAnsi" w:hAnsi="Times New Roman" w:cs="Times New Roman"/>
          <w:sz w:val="24"/>
          <w:szCs w:val="24"/>
        </w:rPr>
        <w:t>s</w:t>
      </w:r>
      <w:r w:rsidRPr="00387189">
        <w:rPr>
          <w:rFonts w:ascii="Times New Roman" w:eastAsiaTheme="minorHAnsi" w:hAnsi="Times New Roman" w:cs="Times New Roman"/>
          <w:sz w:val="24"/>
          <w:szCs w:val="24"/>
        </w:rPr>
        <w:t xml:space="preserve"> of homomer candidates </w:t>
      </w:r>
      <w:r w:rsidR="00A623EE" w:rsidRPr="00387189">
        <w:rPr>
          <w:rFonts w:ascii="Times New Roman" w:eastAsiaTheme="minorHAnsi" w:hAnsi="Times New Roman" w:cs="Times New Roman"/>
          <w:sz w:val="24"/>
          <w:szCs w:val="24"/>
        </w:rPr>
        <w:t xml:space="preserve">under </w:t>
      </w:r>
      <w:r w:rsidRPr="00387189">
        <w:rPr>
          <w:rFonts w:ascii="Times New Roman" w:eastAsiaTheme="minorHAnsi" w:hAnsi="Times New Roman" w:cs="Times New Roman"/>
          <w:sz w:val="24"/>
          <w:szCs w:val="24"/>
        </w:rPr>
        <w:t>nitrogen starvation.</w:t>
      </w:r>
      <w:r w:rsidR="00413902" w:rsidRPr="00387189">
        <w:rPr>
          <w:rFonts w:ascii="Times New Roman" w:eastAsiaTheme="minorHAnsi" w:hAnsi="Times New Roman" w:cs="Times New Roman"/>
          <w:sz w:val="24"/>
          <w:szCs w:val="24"/>
        </w:rPr>
        <w:t xml:space="preserve"> </w:t>
      </w:r>
      <w:r w:rsidRPr="00387189">
        <w:rPr>
          <w:rFonts w:ascii="Times New Roman" w:eastAsiaTheme="minorHAnsi" w:hAnsi="Times New Roman" w:cs="Times New Roman"/>
          <w:sz w:val="24"/>
          <w:szCs w:val="24"/>
        </w:rPr>
        <w:t>(</w:t>
      </w:r>
      <w:r w:rsidRPr="00387189">
        <w:rPr>
          <w:rFonts w:ascii="Times New Roman" w:eastAsiaTheme="minorHAnsi" w:hAnsi="Times New Roman" w:cs="Times New Roman"/>
          <w:i/>
          <w:sz w:val="24"/>
          <w:szCs w:val="24"/>
        </w:rPr>
        <w:t>A</w:t>
      </w:r>
      <w:r w:rsidRPr="00387189">
        <w:rPr>
          <w:rFonts w:ascii="Times New Roman" w:eastAsiaTheme="minorHAnsi" w:hAnsi="Times New Roman" w:cs="Times New Roman"/>
          <w:sz w:val="24"/>
          <w:szCs w:val="24"/>
        </w:rPr>
        <w:t xml:space="preserve">) Representative </w:t>
      </w:r>
      <w:r w:rsidR="00943AF1" w:rsidRPr="00387189">
        <w:rPr>
          <w:rFonts w:ascii="Times New Roman" w:eastAsiaTheme="minorHAnsi" w:hAnsi="Times New Roman" w:cs="Times New Roman"/>
          <w:sz w:val="24"/>
          <w:szCs w:val="24"/>
        </w:rPr>
        <w:t xml:space="preserve">BiFC </w:t>
      </w:r>
      <w:r w:rsidRPr="00387189">
        <w:rPr>
          <w:rFonts w:ascii="Times New Roman" w:eastAsiaTheme="minorHAnsi" w:hAnsi="Times New Roman" w:cs="Times New Roman"/>
          <w:sz w:val="24"/>
          <w:szCs w:val="24"/>
        </w:rPr>
        <w:t xml:space="preserve">images of homomer candidates showing increased </w:t>
      </w:r>
      <w:r w:rsidR="00943AF1" w:rsidRPr="00387189">
        <w:rPr>
          <w:rFonts w:ascii="Times New Roman" w:eastAsiaTheme="minorHAnsi" w:hAnsi="Times New Roman" w:cs="Times New Roman"/>
          <w:sz w:val="24"/>
          <w:szCs w:val="24"/>
        </w:rPr>
        <w:t xml:space="preserve">BiFC </w:t>
      </w:r>
      <w:r w:rsidRPr="00387189">
        <w:rPr>
          <w:rFonts w:ascii="Times New Roman" w:eastAsiaTheme="minorHAnsi" w:hAnsi="Times New Roman" w:cs="Times New Roman"/>
          <w:sz w:val="24"/>
          <w:szCs w:val="24"/>
        </w:rPr>
        <w:t>signal</w:t>
      </w:r>
      <w:r w:rsidR="00943AF1" w:rsidRPr="00387189">
        <w:rPr>
          <w:rFonts w:ascii="Times New Roman" w:eastAsiaTheme="minorHAnsi" w:hAnsi="Times New Roman" w:cs="Times New Roman"/>
          <w:sz w:val="24"/>
          <w:szCs w:val="24"/>
        </w:rPr>
        <w:t>s</w:t>
      </w:r>
      <w:r w:rsidRPr="00387189">
        <w:rPr>
          <w:rFonts w:ascii="Times New Roman" w:eastAsiaTheme="minorHAnsi" w:hAnsi="Times New Roman" w:cs="Times New Roman"/>
          <w:sz w:val="24"/>
          <w:szCs w:val="24"/>
        </w:rPr>
        <w:t xml:space="preserve"> </w:t>
      </w:r>
      <w:r w:rsidR="00A623EE" w:rsidRPr="00387189">
        <w:rPr>
          <w:rFonts w:ascii="Times New Roman" w:eastAsiaTheme="minorHAnsi" w:hAnsi="Times New Roman" w:cs="Times New Roman"/>
          <w:sz w:val="24"/>
          <w:szCs w:val="24"/>
        </w:rPr>
        <w:t xml:space="preserve">under </w:t>
      </w:r>
      <w:r w:rsidR="00943AF1" w:rsidRPr="00387189">
        <w:rPr>
          <w:rFonts w:ascii="Times New Roman" w:eastAsiaTheme="minorHAnsi" w:hAnsi="Times New Roman" w:cs="Times New Roman"/>
          <w:sz w:val="24"/>
          <w:szCs w:val="24"/>
        </w:rPr>
        <w:t xml:space="preserve">nitrogen </w:t>
      </w:r>
      <w:r w:rsidRPr="00387189">
        <w:rPr>
          <w:rFonts w:ascii="Times New Roman" w:eastAsiaTheme="minorHAnsi" w:hAnsi="Times New Roman" w:cs="Times New Roman"/>
          <w:sz w:val="24"/>
          <w:szCs w:val="24"/>
        </w:rPr>
        <w:t>starvation</w:t>
      </w:r>
      <w:r w:rsidR="00DB58F3" w:rsidRPr="00387189">
        <w:rPr>
          <w:rFonts w:ascii="Times New Roman" w:eastAsiaTheme="minorHAnsi" w:hAnsi="Times New Roman" w:cs="Times New Roman"/>
          <w:sz w:val="24"/>
          <w:szCs w:val="24"/>
        </w:rPr>
        <w:t xml:space="preserve"> and </w:t>
      </w:r>
      <w:r w:rsidR="00A623EE">
        <w:rPr>
          <w:rFonts w:ascii="Times New Roman" w:eastAsiaTheme="minorHAnsi" w:hAnsi="Times New Roman" w:cs="Times New Roman"/>
          <w:sz w:val="24"/>
          <w:szCs w:val="24"/>
        </w:rPr>
        <w:t>restored</w:t>
      </w:r>
      <w:r w:rsidR="00DB58F3" w:rsidRPr="00387189">
        <w:rPr>
          <w:rFonts w:ascii="Times New Roman" w:eastAsiaTheme="minorHAnsi" w:hAnsi="Times New Roman" w:cs="Times New Roman"/>
          <w:sz w:val="24"/>
          <w:szCs w:val="24"/>
        </w:rPr>
        <w:t xml:space="preserve"> BiFC signals after transfer to nitrogen</w:t>
      </w:r>
      <w:r w:rsidR="00A623EE">
        <w:rPr>
          <w:rFonts w:ascii="Times New Roman" w:eastAsiaTheme="minorHAnsi" w:hAnsi="Times New Roman" w:cs="Times New Roman"/>
          <w:sz w:val="24"/>
          <w:szCs w:val="24"/>
        </w:rPr>
        <w:t>-</w:t>
      </w:r>
      <w:r w:rsidR="00DB58F3" w:rsidRPr="00387189">
        <w:rPr>
          <w:rFonts w:ascii="Times New Roman" w:eastAsiaTheme="minorHAnsi" w:hAnsi="Times New Roman" w:cs="Times New Roman"/>
          <w:sz w:val="24"/>
          <w:szCs w:val="24"/>
        </w:rPr>
        <w:t>containing medi</w:t>
      </w:r>
      <w:r w:rsidR="00A623EE">
        <w:rPr>
          <w:rFonts w:ascii="Times New Roman" w:eastAsiaTheme="minorHAnsi" w:hAnsi="Times New Roman" w:cs="Times New Roman"/>
          <w:sz w:val="24"/>
          <w:szCs w:val="24"/>
        </w:rPr>
        <w:t>um</w:t>
      </w:r>
      <w:r w:rsidRPr="00387189">
        <w:rPr>
          <w:rFonts w:ascii="Times New Roman" w:eastAsiaTheme="minorHAnsi" w:hAnsi="Times New Roman" w:cs="Times New Roman"/>
          <w:sz w:val="24"/>
          <w:szCs w:val="24"/>
        </w:rPr>
        <w:t xml:space="preserve">. Scale bars, </w:t>
      </w:r>
      <w:r w:rsidR="005612B9" w:rsidRPr="00387189">
        <w:rPr>
          <w:rFonts w:ascii="Times New Roman" w:eastAsiaTheme="minorHAnsi" w:hAnsi="Times New Roman" w:cs="Times New Roman"/>
          <w:sz w:val="24"/>
          <w:szCs w:val="24"/>
        </w:rPr>
        <w:t xml:space="preserve">2 </w:t>
      </w:r>
      <w:r w:rsidRPr="00387189">
        <w:rPr>
          <w:rFonts w:ascii="Symbol" w:eastAsiaTheme="minorHAnsi" w:hAnsi="Symbol" w:cs="Times New Roman"/>
          <w:sz w:val="24"/>
          <w:szCs w:val="24"/>
        </w:rPr>
        <w:t></w:t>
      </w:r>
      <w:r w:rsidRPr="00387189">
        <w:rPr>
          <w:rFonts w:ascii="Times New Roman" w:eastAsiaTheme="minorHAnsi" w:hAnsi="Times New Roman" w:cs="Times New Roman"/>
          <w:sz w:val="24"/>
          <w:szCs w:val="24"/>
        </w:rPr>
        <w:t>m.</w:t>
      </w:r>
      <w:r w:rsidR="003D646A" w:rsidRPr="00387189">
        <w:rPr>
          <w:rFonts w:ascii="Times New Roman" w:eastAsiaTheme="minorHAnsi" w:hAnsi="Times New Roman" w:cs="Times New Roman"/>
          <w:sz w:val="24"/>
          <w:szCs w:val="24"/>
        </w:rPr>
        <w:t xml:space="preserve"> </w:t>
      </w:r>
      <w:r w:rsidRPr="00387189">
        <w:rPr>
          <w:rFonts w:ascii="Times New Roman" w:eastAsiaTheme="minorHAnsi" w:hAnsi="Times New Roman" w:cs="Times New Roman"/>
          <w:sz w:val="24"/>
          <w:szCs w:val="24"/>
        </w:rPr>
        <w:t>(</w:t>
      </w:r>
      <w:r w:rsidRPr="00387189">
        <w:rPr>
          <w:rFonts w:ascii="Times New Roman" w:eastAsiaTheme="minorHAnsi" w:hAnsi="Times New Roman" w:cs="Times New Roman"/>
          <w:i/>
          <w:sz w:val="24"/>
          <w:szCs w:val="24"/>
        </w:rPr>
        <w:t>B</w:t>
      </w:r>
      <w:r w:rsidRPr="00387189">
        <w:rPr>
          <w:rFonts w:ascii="Times New Roman" w:eastAsiaTheme="minorHAnsi" w:hAnsi="Times New Roman" w:cs="Times New Roman"/>
          <w:sz w:val="24"/>
          <w:szCs w:val="24"/>
        </w:rPr>
        <w:t xml:space="preserve">) Representative </w:t>
      </w:r>
      <w:r w:rsidR="003D646A" w:rsidRPr="00387189">
        <w:rPr>
          <w:rFonts w:ascii="Times New Roman" w:eastAsiaTheme="minorHAnsi" w:hAnsi="Times New Roman" w:cs="Times New Roman"/>
          <w:sz w:val="24"/>
          <w:szCs w:val="24"/>
        </w:rPr>
        <w:t xml:space="preserve">BiFC </w:t>
      </w:r>
      <w:r w:rsidRPr="00387189">
        <w:rPr>
          <w:rFonts w:ascii="Times New Roman" w:eastAsiaTheme="minorHAnsi" w:hAnsi="Times New Roman" w:cs="Times New Roman"/>
          <w:sz w:val="24"/>
          <w:szCs w:val="24"/>
        </w:rPr>
        <w:t xml:space="preserve">images of homomer candidates showing decreased </w:t>
      </w:r>
      <w:r w:rsidR="003D646A" w:rsidRPr="00387189">
        <w:rPr>
          <w:rFonts w:ascii="Times New Roman" w:eastAsiaTheme="minorHAnsi" w:hAnsi="Times New Roman" w:cs="Times New Roman"/>
          <w:sz w:val="24"/>
          <w:szCs w:val="24"/>
        </w:rPr>
        <w:t xml:space="preserve">BiFC </w:t>
      </w:r>
      <w:r w:rsidRPr="00387189">
        <w:rPr>
          <w:rFonts w:ascii="Times New Roman" w:eastAsiaTheme="minorHAnsi" w:hAnsi="Times New Roman" w:cs="Times New Roman"/>
          <w:sz w:val="24"/>
          <w:szCs w:val="24"/>
        </w:rPr>
        <w:t>signal</w:t>
      </w:r>
      <w:r w:rsidR="003D646A" w:rsidRPr="00387189">
        <w:rPr>
          <w:rFonts w:ascii="Times New Roman" w:eastAsiaTheme="minorHAnsi" w:hAnsi="Times New Roman" w:cs="Times New Roman"/>
          <w:sz w:val="24"/>
          <w:szCs w:val="24"/>
        </w:rPr>
        <w:t>s</w:t>
      </w:r>
      <w:r w:rsidRPr="00387189">
        <w:rPr>
          <w:rFonts w:ascii="Times New Roman" w:eastAsiaTheme="minorHAnsi" w:hAnsi="Times New Roman" w:cs="Times New Roman"/>
          <w:sz w:val="24"/>
          <w:szCs w:val="24"/>
        </w:rPr>
        <w:t xml:space="preserve"> under </w:t>
      </w:r>
      <w:r w:rsidR="003D646A" w:rsidRPr="00387189">
        <w:rPr>
          <w:rFonts w:ascii="Times New Roman" w:eastAsiaTheme="minorHAnsi" w:hAnsi="Times New Roman" w:cs="Times New Roman"/>
          <w:sz w:val="24"/>
          <w:szCs w:val="24"/>
        </w:rPr>
        <w:t xml:space="preserve">nitrogen </w:t>
      </w:r>
      <w:r w:rsidR="00A623EE">
        <w:rPr>
          <w:rFonts w:ascii="Times New Roman" w:eastAsiaTheme="minorHAnsi" w:hAnsi="Times New Roman" w:cs="Times New Roman"/>
          <w:sz w:val="24"/>
          <w:szCs w:val="24"/>
        </w:rPr>
        <w:t xml:space="preserve">starvation </w:t>
      </w:r>
      <w:r w:rsidR="00DB58F3" w:rsidRPr="00387189">
        <w:rPr>
          <w:rFonts w:ascii="Times New Roman" w:eastAsiaTheme="minorHAnsi" w:hAnsi="Times New Roman" w:cs="Times New Roman"/>
          <w:sz w:val="24"/>
          <w:szCs w:val="24"/>
        </w:rPr>
        <w:t xml:space="preserve">and </w:t>
      </w:r>
      <w:r w:rsidR="00A623EE">
        <w:rPr>
          <w:rFonts w:ascii="Times New Roman" w:eastAsiaTheme="minorHAnsi" w:hAnsi="Times New Roman" w:cs="Times New Roman"/>
          <w:sz w:val="24"/>
          <w:szCs w:val="24"/>
        </w:rPr>
        <w:t>restored</w:t>
      </w:r>
      <w:r w:rsidR="00A623EE" w:rsidRPr="00387189">
        <w:rPr>
          <w:rFonts w:ascii="Times New Roman" w:eastAsiaTheme="minorHAnsi" w:hAnsi="Times New Roman" w:cs="Times New Roman"/>
          <w:sz w:val="24"/>
          <w:szCs w:val="24"/>
        </w:rPr>
        <w:t xml:space="preserve"> </w:t>
      </w:r>
      <w:r w:rsidR="00DB58F3" w:rsidRPr="00387189">
        <w:rPr>
          <w:rFonts w:ascii="Times New Roman" w:eastAsiaTheme="minorHAnsi" w:hAnsi="Times New Roman" w:cs="Times New Roman"/>
          <w:sz w:val="24"/>
          <w:szCs w:val="24"/>
        </w:rPr>
        <w:t>BiFC signals after transfer to nitrogen</w:t>
      </w:r>
      <w:r w:rsidR="00A623EE">
        <w:rPr>
          <w:rFonts w:ascii="Times New Roman" w:eastAsiaTheme="minorHAnsi" w:hAnsi="Times New Roman" w:cs="Times New Roman"/>
          <w:sz w:val="24"/>
          <w:szCs w:val="24"/>
        </w:rPr>
        <w:t>-</w:t>
      </w:r>
      <w:r w:rsidR="00DB58F3" w:rsidRPr="00387189">
        <w:rPr>
          <w:rFonts w:ascii="Times New Roman" w:eastAsiaTheme="minorHAnsi" w:hAnsi="Times New Roman" w:cs="Times New Roman"/>
          <w:sz w:val="24"/>
          <w:szCs w:val="24"/>
        </w:rPr>
        <w:t>containing media.</w:t>
      </w:r>
      <w:r w:rsidRPr="00387189">
        <w:rPr>
          <w:rFonts w:ascii="Times New Roman" w:eastAsiaTheme="minorHAnsi" w:hAnsi="Times New Roman" w:cs="Times New Roman"/>
          <w:sz w:val="24"/>
          <w:szCs w:val="24"/>
        </w:rPr>
        <w:t xml:space="preserve"> Scale bars, </w:t>
      </w:r>
      <w:r w:rsidR="003D646A" w:rsidRPr="00387189">
        <w:rPr>
          <w:rFonts w:ascii="Times New Roman" w:eastAsiaTheme="minorHAnsi" w:hAnsi="Times New Roman" w:cs="Times New Roman"/>
          <w:sz w:val="24"/>
          <w:szCs w:val="24"/>
        </w:rPr>
        <w:t xml:space="preserve">2 </w:t>
      </w:r>
      <w:r w:rsidRPr="00387189">
        <w:rPr>
          <w:rFonts w:ascii="Symbol" w:eastAsiaTheme="minorHAnsi" w:hAnsi="Symbol" w:cs="Times New Roman"/>
          <w:sz w:val="24"/>
          <w:szCs w:val="24"/>
        </w:rPr>
        <w:t></w:t>
      </w:r>
      <w:r w:rsidRPr="00387189">
        <w:rPr>
          <w:rFonts w:ascii="Times New Roman" w:eastAsiaTheme="minorHAnsi" w:hAnsi="Times New Roman" w:cs="Times New Roman"/>
          <w:sz w:val="24"/>
          <w:szCs w:val="24"/>
        </w:rPr>
        <w:t>m.</w:t>
      </w:r>
      <w:r w:rsidRPr="00387189">
        <w:rPr>
          <w:rFonts w:ascii="Times New Roman" w:eastAsiaTheme="minorHAnsi" w:hAnsi="Times New Roman" w:cs="Times New Roman"/>
          <w:sz w:val="24"/>
          <w:szCs w:val="24"/>
        </w:rPr>
        <w:br/>
      </w:r>
    </w:p>
    <w:p w14:paraId="791FD46E" w14:textId="77777777" w:rsidR="002152ED" w:rsidRDefault="002152ED" w:rsidP="00973FFC">
      <w:pPr>
        <w:widowControl/>
        <w:wordWrap/>
        <w:autoSpaceDE/>
        <w:autoSpaceDN/>
        <w:spacing w:after="0"/>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14:paraId="4D670772" w14:textId="77777777" w:rsidR="00D244AE" w:rsidRDefault="00D244AE" w:rsidP="00973FFC">
      <w:pPr>
        <w:widowControl/>
        <w:wordWrap/>
        <w:autoSpaceDE/>
        <w:autoSpaceDN/>
        <w:spacing w:after="0"/>
        <w:rPr>
          <w:rFonts w:ascii="Times New Roman" w:eastAsiaTheme="minorHAnsi" w:hAnsi="Times New Roman" w:cs="Times New Roman"/>
          <w:b/>
          <w:sz w:val="24"/>
          <w:szCs w:val="24"/>
        </w:rPr>
      </w:pPr>
      <w:r w:rsidRPr="00D244AE">
        <w:rPr>
          <w:rFonts w:ascii="Times New Roman" w:eastAsiaTheme="minorHAnsi" w:hAnsi="Times New Roman" w:cs="Times New Roman"/>
          <w:b/>
          <w:noProof/>
          <w:sz w:val="24"/>
          <w:szCs w:val="24"/>
        </w:rPr>
        <w:lastRenderedPageBreak/>
        <w:drawing>
          <wp:anchor distT="0" distB="0" distL="114300" distR="114300" simplePos="0" relativeHeight="251667456" behindDoc="0" locked="0" layoutInCell="1" allowOverlap="1" wp14:anchorId="1D0D2EB5" wp14:editId="41DD18D4">
            <wp:simplePos x="0" y="0"/>
            <wp:positionH relativeFrom="margin">
              <wp:align>center</wp:align>
            </wp:positionH>
            <wp:positionV relativeFrom="paragraph">
              <wp:posOffset>0</wp:posOffset>
            </wp:positionV>
            <wp:extent cx="6840000" cy="3038400"/>
            <wp:effectExtent l="0" t="0" r="0" b="0"/>
            <wp:wrapSquare wrapText="bothSides"/>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000" cy="30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EEDC1" w14:textId="00FFFE81" w:rsidR="00903F37" w:rsidRPr="00D244AE" w:rsidRDefault="00903F37" w:rsidP="00973FFC">
      <w:pPr>
        <w:widowControl/>
        <w:wordWrap/>
        <w:autoSpaceDE/>
        <w:autoSpaceDN/>
        <w:spacing w:after="0"/>
        <w:rPr>
          <w:rFonts w:ascii="Times New Roman" w:eastAsiaTheme="minorHAnsi" w:hAnsi="Times New Roman" w:cs="Times New Roman"/>
          <w:b/>
          <w:sz w:val="24"/>
          <w:szCs w:val="24"/>
        </w:rPr>
      </w:pPr>
      <w:r w:rsidRPr="00387189">
        <w:rPr>
          <w:rFonts w:ascii="Times New Roman" w:eastAsiaTheme="minorHAnsi" w:hAnsi="Times New Roman" w:cs="Times New Roman" w:hint="eastAsia"/>
          <w:b/>
          <w:sz w:val="24"/>
          <w:szCs w:val="24"/>
        </w:rPr>
        <w:t xml:space="preserve">Supplemental </w:t>
      </w:r>
      <w:r w:rsidR="00E822A4">
        <w:rPr>
          <w:rFonts w:ascii="Times New Roman" w:eastAsiaTheme="minorHAnsi" w:hAnsi="Times New Roman" w:cs="Times New Roman" w:hint="eastAsia"/>
          <w:b/>
          <w:sz w:val="24"/>
          <w:szCs w:val="24"/>
        </w:rPr>
        <w:t>Fig.</w:t>
      </w:r>
      <w:r w:rsidRPr="00387189">
        <w:rPr>
          <w:rFonts w:ascii="Times New Roman" w:eastAsiaTheme="minorHAnsi" w:hAnsi="Times New Roman" w:cs="Times New Roman" w:hint="eastAsia"/>
          <w:b/>
          <w:sz w:val="24"/>
          <w:szCs w:val="24"/>
        </w:rPr>
        <w:t xml:space="preserve"> </w:t>
      </w:r>
      <w:r w:rsidR="00427E68" w:rsidRPr="00387189">
        <w:rPr>
          <w:rFonts w:ascii="Times New Roman" w:eastAsiaTheme="minorHAnsi" w:hAnsi="Times New Roman" w:cs="Times New Roman" w:hint="eastAsia"/>
          <w:b/>
          <w:sz w:val="24"/>
          <w:szCs w:val="24"/>
        </w:rPr>
        <w:t>S</w:t>
      </w:r>
      <w:r w:rsidR="00427E68">
        <w:rPr>
          <w:rFonts w:ascii="Times New Roman" w:eastAsiaTheme="minorHAnsi" w:hAnsi="Times New Roman" w:cs="Times New Roman"/>
          <w:b/>
          <w:sz w:val="24"/>
          <w:szCs w:val="24"/>
        </w:rPr>
        <w:t>7</w:t>
      </w:r>
      <w:r w:rsidRPr="00387189">
        <w:rPr>
          <w:rFonts w:ascii="Times New Roman" w:eastAsiaTheme="minorHAnsi" w:hAnsi="Times New Roman" w:cs="Times New Roman" w:hint="eastAsia"/>
          <w:b/>
          <w:sz w:val="24"/>
          <w:szCs w:val="24"/>
        </w:rPr>
        <w:t>.</w:t>
      </w:r>
      <w:r w:rsidRPr="00387189">
        <w:rPr>
          <w:rFonts w:ascii="Times New Roman" w:eastAsiaTheme="minorHAnsi" w:hAnsi="Times New Roman" w:cs="Times New Roman" w:hint="eastAsia"/>
          <w:sz w:val="24"/>
          <w:szCs w:val="24"/>
        </w:rPr>
        <w:t xml:space="preserve"> Confirma</w:t>
      </w:r>
      <w:r w:rsidRPr="00387189">
        <w:rPr>
          <w:rFonts w:ascii="Times New Roman" w:eastAsiaTheme="minorHAnsi" w:hAnsi="Times New Roman" w:cs="Times New Roman"/>
          <w:sz w:val="24"/>
          <w:szCs w:val="24"/>
        </w:rPr>
        <w:t>tion of</w:t>
      </w:r>
      <w:r w:rsidR="00387189" w:rsidRPr="00387189">
        <w:rPr>
          <w:rFonts w:ascii="Times New Roman" w:eastAsiaTheme="minorHAnsi" w:hAnsi="Times New Roman" w:cs="Times New Roman"/>
          <w:sz w:val="24"/>
          <w:szCs w:val="24"/>
        </w:rPr>
        <w:t xml:space="preserve"> changes in protein </w:t>
      </w:r>
      <w:r w:rsidRPr="00387189">
        <w:rPr>
          <w:rFonts w:ascii="Times New Roman" w:eastAsiaTheme="minorHAnsi" w:hAnsi="Times New Roman" w:cs="Times New Roman"/>
          <w:sz w:val="24"/>
          <w:szCs w:val="24"/>
        </w:rPr>
        <w:t>homomerization</w:t>
      </w:r>
      <w:r w:rsidR="009E6C87" w:rsidRPr="00387189">
        <w:rPr>
          <w:rFonts w:ascii="Times New Roman" w:eastAsiaTheme="minorHAnsi" w:hAnsi="Times New Roman" w:cs="Times New Roman"/>
          <w:sz w:val="24"/>
          <w:szCs w:val="24"/>
        </w:rPr>
        <w:t xml:space="preserve"> by</w:t>
      </w:r>
      <w:r w:rsidRPr="00387189">
        <w:rPr>
          <w:rFonts w:ascii="Times New Roman" w:eastAsiaTheme="minorHAnsi" w:hAnsi="Times New Roman" w:cs="Times New Roman"/>
          <w:sz w:val="24"/>
          <w:szCs w:val="24"/>
        </w:rPr>
        <w:t xml:space="preserve"> </w:t>
      </w:r>
      <w:r w:rsidR="009E6C87" w:rsidRPr="00387189">
        <w:rPr>
          <w:rFonts w:ascii="Times New Roman" w:eastAsiaTheme="minorHAnsi" w:hAnsi="Times New Roman" w:cs="Times New Roman"/>
          <w:sz w:val="24"/>
          <w:szCs w:val="24"/>
        </w:rPr>
        <w:t>f</w:t>
      </w:r>
      <w:r w:rsidRPr="00387189">
        <w:rPr>
          <w:rFonts w:ascii="Times New Roman" w:eastAsiaTheme="minorHAnsi" w:hAnsi="Times New Roman" w:cs="Times New Roman"/>
          <w:sz w:val="24"/>
          <w:szCs w:val="24"/>
        </w:rPr>
        <w:t>low cytometry</w:t>
      </w:r>
      <w:r w:rsidR="009E6C87" w:rsidRPr="00387189">
        <w:rPr>
          <w:rFonts w:ascii="Times New Roman" w:eastAsiaTheme="minorHAnsi" w:hAnsi="Times New Roman" w:cs="Times New Roman"/>
          <w:sz w:val="24"/>
          <w:szCs w:val="24"/>
        </w:rPr>
        <w:t>.</w:t>
      </w:r>
      <w:r w:rsidRPr="00387189">
        <w:rPr>
          <w:rFonts w:ascii="Times New Roman" w:eastAsiaTheme="minorHAnsi" w:hAnsi="Times New Roman" w:cs="Times New Roman"/>
          <w:sz w:val="24"/>
          <w:szCs w:val="24"/>
        </w:rPr>
        <w:t xml:space="preserve"> (</w:t>
      </w:r>
      <w:r w:rsidRPr="00387189">
        <w:rPr>
          <w:rFonts w:ascii="Times New Roman" w:eastAsiaTheme="minorHAnsi" w:hAnsi="Times New Roman" w:cs="Times New Roman"/>
          <w:i/>
          <w:sz w:val="24"/>
          <w:szCs w:val="24"/>
        </w:rPr>
        <w:t>Left</w:t>
      </w:r>
      <w:r w:rsidR="00064A90" w:rsidRPr="00387189">
        <w:rPr>
          <w:rFonts w:ascii="Times New Roman" w:eastAsiaTheme="minorHAnsi" w:hAnsi="Times New Roman" w:cs="Times New Roman"/>
          <w:sz w:val="24"/>
          <w:szCs w:val="24"/>
        </w:rPr>
        <w:t xml:space="preserve"> </w:t>
      </w:r>
      <w:r w:rsidR="00D85471">
        <w:rPr>
          <w:rFonts w:ascii="Times New Roman" w:eastAsiaTheme="minorHAnsi" w:hAnsi="Times New Roman" w:cs="Times New Roman"/>
          <w:sz w:val="24"/>
          <w:szCs w:val="24"/>
        </w:rPr>
        <w:t>panel</w:t>
      </w:r>
      <w:r w:rsidRPr="00387189">
        <w:rPr>
          <w:rFonts w:ascii="Times New Roman" w:eastAsiaTheme="minorHAnsi" w:hAnsi="Times New Roman" w:cs="Times New Roman"/>
          <w:sz w:val="24"/>
          <w:szCs w:val="24"/>
        </w:rPr>
        <w:t xml:space="preserve">) </w:t>
      </w:r>
      <w:r w:rsidR="00194AD8">
        <w:rPr>
          <w:rFonts w:ascii="Times New Roman" w:eastAsiaTheme="minorHAnsi" w:hAnsi="Times New Roman" w:cs="Times New Roman"/>
          <w:sz w:val="24"/>
          <w:szCs w:val="24"/>
        </w:rPr>
        <w:t>Eight homomers showing increased f</w:t>
      </w:r>
      <w:r w:rsidRPr="00387189">
        <w:rPr>
          <w:rFonts w:ascii="Times New Roman" w:eastAsiaTheme="minorHAnsi" w:hAnsi="Times New Roman" w:cs="Times New Roman"/>
          <w:sz w:val="24"/>
          <w:szCs w:val="24"/>
        </w:rPr>
        <w:t>luorescence in</w:t>
      </w:r>
      <w:r w:rsidR="00194AD8">
        <w:rPr>
          <w:rFonts w:ascii="Times New Roman" w:eastAsiaTheme="minorHAnsi" w:hAnsi="Times New Roman" w:cs="Times New Roman"/>
          <w:sz w:val="24"/>
          <w:szCs w:val="24"/>
        </w:rPr>
        <w:t>tensity</w:t>
      </w:r>
      <w:r w:rsidRPr="00387189">
        <w:rPr>
          <w:rFonts w:ascii="Times New Roman" w:eastAsiaTheme="minorHAnsi" w:hAnsi="Times New Roman" w:cs="Times New Roman"/>
          <w:sz w:val="24"/>
          <w:szCs w:val="24"/>
        </w:rPr>
        <w:t xml:space="preserve"> under nitrogen starvation. </w:t>
      </w:r>
      <w:r w:rsidR="00820385" w:rsidRPr="00387189">
        <w:rPr>
          <w:rFonts w:ascii="Times New Roman" w:eastAsiaTheme="minorHAnsi" w:hAnsi="Times New Roman" w:cs="Times New Roman"/>
          <w:sz w:val="24"/>
          <w:szCs w:val="24"/>
        </w:rPr>
        <w:t>(</w:t>
      </w:r>
      <w:r w:rsidR="00820385" w:rsidRPr="00387189">
        <w:rPr>
          <w:rFonts w:ascii="Times New Roman" w:eastAsiaTheme="minorHAnsi" w:hAnsi="Times New Roman" w:cs="Times New Roman"/>
          <w:i/>
          <w:sz w:val="24"/>
          <w:szCs w:val="24"/>
        </w:rPr>
        <w:t xml:space="preserve">Right </w:t>
      </w:r>
      <w:r w:rsidR="00820385">
        <w:rPr>
          <w:rFonts w:ascii="Times New Roman" w:eastAsiaTheme="minorHAnsi" w:hAnsi="Times New Roman" w:cs="Times New Roman"/>
          <w:sz w:val="24"/>
          <w:szCs w:val="24"/>
        </w:rPr>
        <w:t>panel</w:t>
      </w:r>
      <w:r w:rsidR="00820385" w:rsidRPr="00387189">
        <w:rPr>
          <w:rFonts w:ascii="Times New Roman" w:eastAsiaTheme="minorHAnsi" w:hAnsi="Times New Roman" w:cs="Times New Roman"/>
          <w:sz w:val="24"/>
          <w:szCs w:val="24"/>
        </w:rPr>
        <w:t xml:space="preserve">) </w:t>
      </w:r>
      <w:r w:rsidR="00820385">
        <w:rPr>
          <w:rFonts w:ascii="Times New Roman" w:eastAsiaTheme="minorHAnsi" w:hAnsi="Times New Roman" w:cs="Times New Roman"/>
          <w:sz w:val="24"/>
          <w:szCs w:val="24"/>
        </w:rPr>
        <w:t>Eight homomers showing decreased f</w:t>
      </w:r>
      <w:r w:rsidR="00820385" w:rsidRPr="00387189">
        <w:rPr>
          <w:rFonts w:ascii="Times New Roman" w:eastAsiaTheme="minorHAnsi" w:hAnsi="Times New Roman" w:cs="Times New Roman"/>
          <w:sz w:val="24"/>
          <w:szCs w:val="24"/>
        </w:rPr>
        <w:t>luorescence in</w:t>
      </w:r>
      <w:r w:rsidR="00820385">
        <w:rPr>
          <w:rFonts w:ascii="Times New Roman" w:eastAsiaTheme="minorHAnsi" w:hAnsi="Times New Roman" w:cs="Times New Roman"/>
          <w:sz w:val="24"/>
          <w:szCs w:val="24"/>
        </w:rPr>
        <w:t>tensity</w:t>
      </w:r>
      <w:r w:rsidR="00820385" w:rsidRPr="00387189">
        <w:rPr>
          <w:rFonts w:ascii="Times New Roman" w:eastAsiaTheme="minorHAnsi" w:hAnsi="Times New Roman" w:cs="Times New Roman"/>
          <w:sz w:val="24"/>
          <w:szCs w:val="24"/>
        </w:rPr>
        <w:t xml:space="preserve"> under nitrogen starvation. </w:t>
      </w:r>
      <w:r w:rsidRPr="00387189">
        <w:rPr>
          <w:rFonts w:ascii="Times New Roman" w:eastAsiaTheme="minorHAnsi" w:hAnsi="Times New Roman" w:cs="Times New Roman"/>
          <w:sz w:val="24"/>
          <w:szCs w:val="24"/>
        </w:rPr>
        <w:t>Gr</w:t>
      </w:r>
      <w:r w:rsidR="004E07F5">
        <w:rPr>
          <w:rFonts w:ascii="Times New Roman" w:eastAsiaTheme="minorHAnsi" w:hAnsi="Times New Roman" w:cs="Times New Roman"/>
          <w:sz w:val="24"/>
          <w:szCs w:val="24"/>
        </w:rPr>
        <w:t>a</w:t>
      </w:r>
      <w:r w:rsidRPr="00387189">
        <w:rPr>
          <w:rFonts w:ascii="Times New Roman" w:eastAsiaTheme="minorHAnsi" w:hAnsi="Times New Roman" w:cs="Times New Roman"/>
          <w:sz w:val="24"/>
          <w:szCs w:val="24"/>
        </w:rPr>
        <w:t xml:space="preserve">y and black bars indicate relative fluorescence intensity under </w:t>
      </w:r>
      <w:r w:rsidR="00165B3E">
        <w:rPr>
          <w:rFonts w:ascii="Times New Roman" w:eastAsiaTheme="minorHAnsi" w:hAnsi="Times New Roman" w:cs="Times New Roman"/>
          <w:sz w:val="24"/>
          <w:szCs w:val="24"/>
        </w:rPr>
        <w:t xml:space="preserve">the </w:t>
      </w:r>
      <w:r w:rsidRPr="00387189">
        <w:rPr>
          <w:rFonts w:ascii="Times New Roman" w:eastAsiaTheme="minorHAnsi" w:hAnsi="Times New Roman" w:cs="Times New Roman"/>
          <w:sz w:val="24"/>
          <w:szCs w:val="24"/>
        </w:rPr>
        <w:t xml:space="preserve">normal and nitrogen-deprived condition, respectively. At least </w:t>
      </w:r>
      <w:r w:rsidR="00064A90" w:rsidRPr="00387189">
        <w:rPr>
          <w:rFonts w:ascii="Times New Roman" w:eastAsiaTheme="minorHAnsi" w:hAnsi="Times New Roman" w:cs="Times New Roman"/>
          <w:sz w:val="24"/>
          <w:szCs w:val="24"/>
        </w:rPr>
        <w:t xml:space="preserve">100,000 cells were counted at each condition and </w:t>
      </w:r>
      <w:r w:rsidR="00165B3E">
        <w:rPr>
          <w:rFonts w:ascii="Times New Roman" w:eastAsiaTheme="minorHAnsi" w:hAnsi="Times New Roman" w:cs="Times New Roman"/>
          <w:sz w:val="24"/>
          <w:szCs w:val="24"/>
        </w:rPr>
        <w:t>the mean</w:t>
      </w:r>
      <w:r w:rsidR="00064A90" w:rsidRPr="00387189">
        <w:rPr>
          <w:rFonts w:ascii="Times New Roman" w:eastAsiaTheme="minorHAnsi" w:hAnsi="Times New Roman" w:cs="Times New Roman"/>
          <w:sz w:val="24"/>
          <w:szCs w:val="24"/>
        </w:rPr>
        <w:t xml:space="preserve"> intensity</w:t>
      </w:r>
      <w:r w:rsidR="006B0A0D" w:rsidRPr="00387189">
        <w:rPr>
          <w:rFonts w:ascii="Times New Roman" w:eastAsiaTheme="minorHAnsi" w:hAnsi="Times New Roman" w:cs="Times New Roman"/>
          <w:sz w:val="24"/>
          <w:szCs w:val="24"/>
        </w:rPr>
        <w:t xml:space="preserve"> </w:t>
      </w:r>
      <w:r w:rsidR="00135152" w:rsidRPr="00387189">
        <w:rPr>
          <w:rFonts w:ascii="Times New Roman" w:eastAsiaTheme="minorHAnsi" w:hAnsi="Times New Roman" w:cs="Times New Roman"/>
          <w:sz w:val="24"/>
          <w:szCs w:val="24"/>
        </w:rPr>
        <w:t>was</w:t>
      </w:r>
      <w:r w:rsidR="00064A90" w:rsidRPr="00387189">
        <w:rPr>
          <w:rFonts w:ascii="Times New Roman" w:eastAsiaTheme="minorHAnsi" w:hAnsi="Times New Roman" w:cs="Times New Roman"/>
          <w:sz w:val="24"/>
          <w:szCs w:val="24"/>
        </w:rPr>
        <w:t xml:space="preserve"> calculated from </w:t>
      </w:r>
      <w:r w:rsidR="00165B3E">
        <w:rPr>
          <w:rFonts w:ascii="Times New Roman" w:eastAsiaTheme="minorHAnsi" w:hAnsi="Times New Roman" w:cs="Times New Roman"/>
          <w:sz w:val="24"/>
          <w:szCs w:val="24"/>
        </w:rPr>
        <w:t>three</w:t>
      </w:r>
      <w:r w:rsidR="00064A90" w:rsidRPr="00387189">
        <w:rPr>
          <w:rFonts w:ascii="Times New Roman" w:eastAsiaTheme="minorHAnsi" w:hAnsi="Times New Roman" w:cs="Times New Roman"/>
          <w:sz w:val="24"/>
          <w:szCs w:val="24"/>
        </w:rPr>
        <w:t xml:space="preserve"> independent experiments. Cells expressing VN</w:t>
      </w:r>
      <w:r w:rsidR="00165B3E">
        <w:rPr>
          <w:rFonts w:ascii="Times New Roman" w:eastAsiaTheme="minorHAnsi" w:hAnsi="Times New Roman" w:cs="Times New Roman"/>
          <w:sz w:val="24"/>
          <w:szCs w:val="24"/>
        </w:rPr>
        <w:t>-</w:t>
      </w:r>
      <w:r w:rsidR="00064A90" w:rsidRPr="00387189">
        <w:rPr>
          <w:rFonts w:ascii="Times New Roman" w:eastAsiaTheme="minorHAnsi" w:hAnsi="Times New Roman" w:cs="Times New Roman"/>
          <w:sz w:val="24"/>
          <w:szCs w:val="24"/>
        </w:rPr>
        <w:t xml:space="preserve"> and VC-tagged Mds3 were used as </w:t>
      </w:r>
      <w:r w:rsidR="00165B3E">
        <w:rPr>
          <w:rFonts w:ascii="Times New Roman" w:eastAsiaTheme="minorHAnsi" w:hAnsi="Times New Roman" w:cs="Times New Roman"/>
          <w:sz w:val="24"/>
          <w:szCs w:val="24"/>
        </w:rPr>
        <w:t xml:space="preserve">a </w:t>
      </w:r>
      <w:r w:rsidR="00064A90" w:rsidRPr="00387189">
        <w:rPr>
          <w:rFonts w:ascii="Times New Roman" w:eastAsiaTheme="minorHAnsi" w:hAnsi="Times New Roman" w:cs="Times New Roman"/>
          <w:sz w:val="24"/>
          <w:szCs w:val="24"/>
        </w:rPr>
        <w:t xml:space="preserve">negative control to </w:t>
      </w:r>
      <w:r w:rsidR="00135152" w:rsidRPr="00387189">
        <w:rPr>
          <w:rFonts w:ascii="Times New Roman" w:eastAsiaTheme="minorHAnsi" w:hAnsi="Times New Roman" w:cs="Times New Roman"/>
          <w:sz w:val="24"/>
          <w:szCs w:val="24"/>
        </w:rPr>
        <w:t>normalize fluorescent intensity</w:t>
      </w:r>
      <w:r w:rsidR="00064A90" w:rsidRPr="00387189">
        <w:rPr>
          <w:rFonts w:ascii="Times New Roman" w:eastAsiaTheme="minorHAnsi" w:hAnsi="Times New Roman" w:cs="Times New Roman"/>
          <w:sz w:val="24"/>
          <w:szCs w:val="24"/>
        </w:rPr>
        <w:t xml:space="preserve"> of </w:t>
      </w:r>
      <w:r w:rsidR="00165B3E">
        <w:rPr>
          <w:rFonts w:ascii="Times New Roman" w:eastAsiaTheme="minorHAnsi" w:hAnsi="Times New Roman" w:cs="Times New Roman"/>
          <w:sz w:val="24"/>
          <w:szCs w:val="24"/>
        </w:rPr>
        <w:t xml:space="preserve">the </w:t>
      </w:r>
      <w:r w:rsidR="00064A90" w:rsidRPr="00387189">
        <w:rPr>
          <w:rFonts w:ascii="Times New Roman" w:eastAsiaTheme="minorHAnsi" w:hAnsi="Times New Roman" w:cs="Times New Roman"/>
          <w:sz w:val="24"/>
          <w:szCs w:val="24"/>
        </w:rPr>
        <w:t xml:space="preserve">candidates. Error bars represent </w:t>
      </w:r>
      <w:r w:rsidR="00165B3E">
        <w:rPr>
          <w:rFonts w:ascii="Times New Roman" w:eastAsiaTheme="minorHAnsi" w:hAnsi="Times New Roman" w:cs="Times New Roman"/>
          <w:sz w:val="24"/>
          <w:szCs w:val="24"/>
        </w:rPr>
        <w:t xml:space="preserve">the </w:t>
      </w:r>
      <w:r w:rsidR="00064A90" w:rsidRPr="00387189">
        <w:rPr>
          <w:rFonts w:ascii="Times New Roman" w:eastAsiaTheme="minorHAnsi" w:hAnsi="Times New Roman" w:cs="Times New Roman"/>
          <w:sz w:val="24"/>
          <w:szCs w:val="24"/>
        </w:rPr>
        <w:t xml:space="preserve">standard deviation. Asterisks indicate significant differences compared with </w:t>
      </w:r>
      <w:r w:rsidR="00820385">
        <w:rPr>
          <w:rFonts w:ascii="Times New Roman" w:eastAsiaTheme="minorHAnsi" w:hAnsi="Times New Roman" w:cs="Times New Roman"/>
          <w:sz w:val="24"/>
          <w:szCs w:val="24"/>
        </w:rPr>
        <w:t xml:space="preserve">the </w:t>
      </w:r>
      <w:r w:rsidR="00064A90" w:rsidRPr="00387189">
        <w:rPr>
          <w:rFonts w:ascii="Times New Roman" w:eastAsiaTheme="minorHAnsi" w:hAnsi="Times New Roman" w:cs="Times New Roman"/>
          <w:sz w:val="24"/>
          <w:szCs w:val="24"/>
        </w:rPr>
        <w:t xml:space="preserve">normal condition </w:t>
      </w:r>
      <w:r w:rsidR="00135152" w:rsidRPr="00387189">
        <w:rPr>
          <w:rFonts w:ascii="Times New Roman" w:hAnsi="Times New Roman" w:cs="Times New Roman"/>
          <w:sz w:val="24"/>
          <w:szCs w:val="24"/>
        </w:rPr>
        <w:t>(*</w:t>
      </w:r>
      <w:r w:rsidR="00064A90" w:rsidRPr="00387189">
        <w:rPr>
          <w:rFonts w:ascii="Times New Roman" w:hAnsi="Times New Roman" w:cs="Times New Roman"/>
          <w:i/>
          <w:sz w:val="24"/>
          <w:szCs w:val="24"/>
        </w:rPr>
        <w:t xml:space="preserve">P </w:t>
      </w:r>
      <w:r w:rsidR="00064A90" w:rsidRPr="00387189">
        <w:rPr>
          <w:rFonts w:ascii="Times New Roman" w:hAnsi="Times New Roman" w:cs="Times New Roman"/>
          <w:sz w:val="24"/>
          <w:szCs w:val="24"/>
        </w:rPr>
        <w:sym w:font="Symbol" w:char="F03C"/>
      </w:r>
      <w:r w:rsidR="00064A90" w:rsidRPr="00387189">
        <w:rPr>
          <w:rFonts w:ascii="Times New Roman" w:hAnsi="Times New Roman" w:cs="Times New Roman"/>
          <w:sz w:val="24"/>
          <w:szCs w:val="24"/>
        </w:rPr>
        <w:t xml:space="preserve"> 0.0</w:t>
      </w:r>
      <w:r w:rsidR="00064A90" w:rsidRPr="00387189">
        <w:rPr>
          <w:rFonts w:ascii="Times New Roman" w:eastAsiaTheme="minorHAnsi" w:hAnsi="Times New Roman" w:cs="Times New Roman"/>
          <w:sz w:val="24"/>
          <w:szCs w:val="24"/>
        </w:rPr>
        <w:t>5</w:t>
      </w:r>
      <w:r w:rsidR="00064A90" w:rsidRPr="00387189">
        <w:rPr>
          <w:rFonts w:ascii="Times New Roman" w:hAnsi="Times New Roman" w:cs="Times New Roman"/>
          <w:sz w:val="24"/>
          <w:szCs w:val="24"/>
        </w:rPr>
        <w:t xml:space="preserve">; </w:t>
      </w:r>
      <w:r w:rsidR="00064A90" w:rsidRPr="00387189">
        <w:rPr>
          <w:rFonts w:ascii="Times New Roman" w:eastAsiaTheme="minorHAnsi" w:hAnsi="Times New Roman" w:cs="Times New Roman"/>
          <w:sz w:val="24"/>
          <w:szCs w:val="24"/>
        </w:rPr>
        <w:t xml:space="preserve">Student’s </w:t>
      </w:r>
      <w:r w:rsidR="00161F28">
        <w:rPr>
          <w:rFonts w:ascii="Times New Roman" w:eastAsiaTheme="minorHAnsi" w:hAnsi="Times New Roman" w:cs="Times New Roman"/>
          <w:i/>
          <w:sz w:val="24"/>
          <w:szCs w:val="24"/>
        </w:rPr>
        <w:t>t-</w:t>
      </w:r>
      <w:r w:rsidR="00064A90" w:rsidRPr="00387189">
        <w:rPr>
          <w:rFonts w:ascii="Times New Roman" w:eastAsiaTheme="minorHAnsi" w:hAnsi="Times New Roman" w:cs="Times New Roman"/>
          <w:sz w:val="24"/>
          <w:szCs w:val="24"/>
        </w:rPr>
        <w:t>test</w:t>
      </w:r>
      <w:r w:rsidR="00064A90" w:rsidRPr="00387189">
        <w:rPr>
          <w:rFonts w:ascii="Times New Roman" w:hAnsi="Times New Roman" w:cs="Times New Roman"/>
          <w:sz w:val="24"/>
          <w:szCs w:val="24"/>
        </w:rPr>
        <w:t>)</w:t>
      </w:r>
      <w:r w:rsidR="00820385">
        <w:rPr>
          <w:rFonts w:ascii="Times New Roman" w:hAnsi="Times New Roman" w:cs="Times New Roman"/>
          <w:sz w:val="24"/>
          <w:szCs w:val="24"/>
        </w:rPr>
        <w:t>.</w:t>
      </w:r>
      <w:r w:rsidRPr="00387189">
        <w:rPr>
          <w:rFonts w:ascii="Times New Roman" w:eastAsiaTheme="minorHAnsi" w:hAnsi="Times New Roman" w:cs="Times New Roman"/>
          <w:sz w:val="24"/>
          <w:szCs w:val="24"/>
        </w:rPr>
        <w:t xml:space="preserve"> </w:t>
      </w:r>
    </w:p>
    <w:p w14:paraId="7C230A96" w14:textId="77777777" w:rsidR="00501CB3" w:rsidRPr="00387189" w:rsidRDefault="00501CB3" w:rsidP="00973FFC">
      <w:pPr>
        <w:wordWrap/>
        <w:spacing w:after="0" w:line="480" w:lineRule="auto"/>
        <w:ind w:firstLine="240"/>
        <w:rPr>
          <w:rFonts w:ascii="Times New Roman" w:eastAsiaTheme="minorHAnsi" w:hAnsi="Times New Roman" w:cs="Times New Roman"/>
          <w:sz w:val="24"/>
          <w:szCs w:val="24"/>
        </w:rPr>
      </w:pPr>
    </w:p>
    <w:p w14:paraId="73649BDF" w14:textId="77777777" w:rsidR="00D244AE" w:rsidRDefault="00D244AE" w:rsidP="00973FFC">
      <w:pPr>
        <w:widowControl/>
        <w:wordWrap/>
        <w:autoSpaceDE/>
        <w:autoSpaceDN/>
        <w:spacing w:after="0"/>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14:paraId="46B67B61" w14:textId="77777777" w:rsidR="00454527" w:rsidRDefault="00454527" w:rsidP="00973FFC">
      <w:pPr>
        <w:widowControl/>
        <w:wordWrap/>
        <w:autoSpaceDE/>
        <w:autoSpaceDN/>
        <w:spacing w:after="0"/>
        <w:rPr>
          <w:rFonts w:ascii="Times New Roman" w:eastAsiaTheme="minorHAnsi" w:hAnsi="Times New Roman" w:cs="Times New Roman"/>
          <w:b/>
          <w:sz w:val="24"/>
          <w:szCs w:val="24"/>
        </w:rPr>
      </w:pPr>
      <w:r w:rsidRPr="00454527">
        <w:rPr>
          <w:rFonts w:ascii="Times New Roman" w:eastAsiaTheme="minorHAnsi" w:hAnsi="Times New Roman" w:cs="Times New Roman"/>
          <w:b/>
          <w:noProof/>
          <w:sz w:val="24"/>
          <w:szCs w:val="24"/>
        </w:rPr>
        <w:lastRenderedPageBreak/>
        <w:drawing>
          <wp:anchor distT="0" distB="0" distL="114300" distR="114300" simplePos="0" relativeHeight="251668480" behindDoc="0" locked="0" layoutInCell="1" allowOverlap="1" wp14:anchorId="79292DA9" wp14:editId="5ADC1827">
            <wp:simplePos x="0" y="0"/>
            <wp:positionH relativeFrom="margin">
              <wp:align>center</wp:align>
            </wp:positionH>
            <wp:positionV relativeFrom="paragraph">
              <wp:posOffset>0</wp:posOffset>
            </wp:positionV>
            <wp:extent cx="6840000" cy="4338000"/>
            <wp:effectExtent l="0" t="0" r="0" b="5715"/>
            <wp:wrapSquare wrapText="bothSides"/>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000" cy="433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5804D" w14:textId="7EA26619" w:rsidR="0012641B" w:rsidRPr="00454527" w:rsidRDefault="0012641B" w:rsidP="00973FFC">
      <w:pPr>
        <w:widowControl/>
        <w:wordWrap/>
        <w:autoSpaceDE/>
        <w:autoSpaceDN/>
        <w:spacing w:after="0"/>
        <w:rPr>
          <w:rFonts w:ascii="Times New Roman" w:eastAsiaTheme="minorHAnsi" w:hAnsi="Times New Roman" w:cs="Times New Roman"/>
          <w:b/>
          <w:sz w:val="24"/>
          <w:szCs w:val="24"/>
        </w:rPr>
      </w:pPr>
      <w:r w:rsidRPr="00387189">
        <w:rPr>
          <w:rFonts w:ascii="Times New Roman" w:eastAsiaTheme="minorHAnsi" w:hAnsi="Times New Roman" w:cs="Times New Roman" w:hint="eastAsia"/>
          <w:b/>
          <w:sz w:val="24"/>
          <w:szCs w:val="24"/>
        </w:rPr>
        <w:t xml:space="preserve">Supplemental </w:t>
      </w:r>
      <w:r w:rsidR="00E822A4">
        <w:rPr>
          <w:rFonts w:ascii="Times New Roman" w:eastAsiaTheme="minorHAnsi" w:hAnsi="Times New Roman" w:cs="Times New Roman" w:hint="eastAsia"/>
          <w:b/>
          <w:sz w:val="24"/>
          <w:szCs w:val="24"/>
        </w:rPr>
        <w:t>Fig.</w:t>
      </w:r>
      <w:r w:rsidRPr="00387189">
        <w:rPr>
          <w:rFonts w:ascii="Times New Roman" w:eastAsiaTheme="minorHAnsi" w:hAnsi="Times New Roman" w:cs="Times New Roman" w:hint="eastAsia"/>
          <w:b/>
          <w:sz w:val="24"/>
          <w:szCs w:val="24"/>
        </w:rPr>
        <w:t xml:space="preserve"> </w:t>
      </w:r>
      <w:r w:rsidR="00056145" w:rsidRPr="00387189">
        <w:rPr>
          <w:rFonts w:ascii="Times New Roman" w:eastAsiaTheme="minorHAnsi" w:hAnsi="Times New Roman" w:cs="Times New Roman" w:hint="eastAsia"/>
          <w:b/>
          <w:sz w:val="24"/>
          <w:szCs w:val="24"/>
        </w:rPr>
        <w:t>S</w:t>
      </w:r>
      <w:r w:rsidR="00056145">
        <w:rPr>
          <w:rFonts w:ascii="Times New Roman" w:eastAsiaTheme="minorHAnsi" w:hAnsi="Times New Roman" w:cs="Times New Roman"/>
          <w:b/>
          <w:sz w:val="24"/>
          <w:szCs w:val="24"/>
        </w:rPr>
        <w:t>8</w:t>
      </w:r>
      <w:r w:rsidRPr="00387189">
        <w:rPr>
          <w:rFonts w:ascii="Times New Roman" w:eastAsiaTheme="minorHAnsi" w:hAnsi="Times New Roman" w:cs="Times New Roman"/>
          <w:b/>
          <w:sz w:val="24"/>
          <w:szCs w:val="24"/>
        </w:rPr>
        <w:t xml:space="preserve">. </w:t>
      </w:r>
      <w:r w:rsidRPr="00387189">
        <w:rPr>
          <w:rFonts w:ascii="Times New Roman" w:eastAsiaTheme="minorHAnsi" w:hAnsi="Times New Roman" w:cs="Times New Roman"/>
          <w:sz w:val="24"/>
          <w:szCs w:val="24"/>
        </w:rPr>
        <w:t xml:space="preserve">GFP signal localization of homomer candidates </w:t>
      </w:r>
      <w:r w:rsidR="00B376B3">
        <w:rPr>
          <w:rFonts w:ascii="Times New Roman" w:eastAsiaTheme="minorHAnsi" w:hAnsi="Times New Roman" w:cs="Times New Roman"/>
          <w:sz w:val="24"/>
          <w:szCs w:val="24"/>
        </w:rPr>
        <w:t>under</w:t>
      </w:r>
      <w:r w:rsidRPr="00387189">
        <w:rPr>
          <w:rFonts w:ascii="Times New Roman" w:eastAsiaTheme="minorHAnsi" w:hAnsi="Times New Roman" w:cs="Times New Roman"/>
          <w:sz w:val="24"/>
          <w:szCs w:val="24"/>
        </w:rPr>
        <w:t xml:space="preserve"> nitrogen starvation. The GFP signals of homomer candidates that showed changes in the BiFC signal localization under nitrogen starvation were analyzed under the same condition. Scale bars, 2 </w:t>
      </w:r>
      <w:proofErr w:type="spellStart"/>
      <w:r w:rsidRPr="00387189">
        <w:rPr>
          <w:rFonts w:ascii="Times New Roman" w:eastAsiaTheme="minorHAnsi" w:hAnsi="Times New Roman" w:cs="Times New Roman"/>
          <w:sz w:val="24"/>
          <w:szCs w:val="24"/>
        </w:rPr>
        <w:t>μm</w:t>
      </w:r>
      <w:proofErr w:type="spellEnd"/>
      <w:r w:rsidRPr="00387189">
        <w:rPr>
          <w:rFonts w:ascii="Times New Roman" w:eastAsiaTheme="minorHAnsi" w:hAnsi="Times New Roman" w:cs="Times New Roman"/>
          <w:sz w:val="24"/>
          <w:szCs w:val="24"/>
        </w:rPr>
        <w:t>.</w:t>
      </w:r>
    </w:p>
    <w:p w14:paraId="230AAF5A" w14:textId="77777777" w:rsidR="00056145" w:rsidRDefault="00056145" w:rsidP="00973FFC">
      <w:pPr>
        <w:wordWrap/>
        <w:spacing w:after="0" w:line="480" w:lineRule="auto"/>
        <w:rPr>
          <w:rFonts w:ascii="Times New Roman" w:eastAsiaTheme="minorHAnsi" w:hAnsi="Times New Roman" w:cs="Times New Roman"/>
          <w:sz w:val="24"/>
          <w:szCs w:val="24"/>
        </w:rPr>
      </w:pPr>
    </w:p>
    <w:p w14:paraId="5339B6F8" w14:textId="77777777" w:rsidR="00454527" w:rsidRDefault="00454527" w:rsidP="00973FFC">
      <w:pPr>
        <w:widowControl/>
        <w:wordWrap/>
        <w:autoSpaceDE/>
        <w:autoSpaceDN/>
        <w:spacing w:after="0"/>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14:paraId="27E2EF55" w14:textId="7A25A5CC" w:rsidR="00454527" w:rsidRDefault="00454527" w:rsidP="00973FFC">
      <w:pPr>
        <w:widowControl/>
        <w:wordWrap/>
        <w:autoSpaceDE/>
        <w:autoSpaceDN/>
        <w:spacing w:after="0"/>
        <w:rPr>
          <w:rFonts w:ascii="Times New Roman" w:eastAsiaTheme="minorHAnsi" w:hAnsi="Times New Roman" w:cs="Times New Roman"/>
          <w:b/>
          <w:sz w:val="24"/>
          <w:szCs w:val="24"/>
        </w:rPr>
      </w:pPr>
      <w:r w:rsidRPr="00454527">
        <w:rPr>
          <w:rFonts w:ascii="Times New Roman" w:eastAsiaTheme="minorHAnsi" w:hAnsi="Times New Roman" w:cs="Times New Roman"/>
          <w:b/>
          <w:noProof/>
          <w:sz w:val="24"/>
          <w:szCs w:val="24"/>
        </w:rPr>
        <w:lastRenderedPageBreak/>
        <w:drawing>
          <wp:anchor distT="0" distB="0" distL="114300" distR="114300" simplePos="0" relativeHeight="251669504" behindDoc="0" locked="0" layoutInCell="1" allowOverlap="1" wp14:anchorId="3F29AF0E" wp14:editId="31DA73DA">
            <wp:simplePos x="0" y="0"/>
            <wp:positionH relativeFrom="margin">
              <wp:align>right</wp:align>
            </wp:positionH>
            <wp:positionV relativeFrom="paragraph">
              <wp:posOffset>0</wp:posOffset>
            </wp:positionV>
            <wp:extent cx="5943600" cy="2858770"/>
            <wp:effectExtent l="0" t="0" r="0" b="0"/>
            <wp:wrapSquare wrapText="bothSides"/>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58770"/>
                    </a:xfrm>
                    <a:prstGeom prst="rect">
                      <a:avLst/>
                    </a:prstGeom>
                    <a:noFill/>
                    <a:ln>
                      <a:noFill/>
                    </a:ln>
                  </pic:spPr>
                </pic:pic>
              </a:graphicData>
            </a:graphic>
          </wp:anchor>
        </w:drawing>
      </w:r>
    </w:p>
    <w:p w14:paraId="064BDD0E" w14:textId="432C927D" w:rsidR="00056145" w:rsidRPr="00454527" w:rsidRDefault="00056145" w:rsidP="00973FFC">
      <w:pPr>
        <w:widowControl/>
        <w:wordWrap/>
        <w:autoSpaceDE/>
        <w:autoSpaceDN/>
        <w:spacing w:after="0" w:line="276" w:lineRule="auto"/>
        <w:rPr>
          <w:rFonts w:ascii="Times New Roman" w:eastAsiaTheme="minorHAnsi" w:hAnsi="Times New Roman" w:cs="Times New Roman"/>
          <w:b/>
          <w:sz w:val="24"/>
          <w:szCs w:val="24"/>
        </w:rPr>
      </w:pPr>
      <w:r w:rsidRPr="00387189">
        <w:rPr>
          <w:rFonts w:ascii="Times New Roman" w:eastAsiaTheme="minorHAnsi" w:hAnsi="Times New Roman" w:cs="Times New Roman" w:hint="eastAsia"/>
          <w:b/>
          <w:sz w:val="24"/>
          <w:szCs w:val="24"/>
        </w:rPr>
        <w:t xml:space="preserve">Supplemental </w:t>
      </w:r>
      <w:r w:rsidR="00E822A4">
        <w:rPr>
          <w:rFonts w:ascii="Times New Roman" w:eastAsiaTheme="minorHAnsi" w:hAnsi="Times New Roman" w:cs="Times New Roman" w:hint="eastAsia"/>
          <w:b/>
          <w:sz w:val="24"/>
          <w:szCs w:val="24"/>
        </w:rPr>
        <w:t>Fig.</w:t>
      </w:r>
      <w:r w:rsidRPr="00387189">
        <w:rPr>
          <w:rFonts w:ascii="Times New Roman" w:eastAsiaTheme="minorHAnsi" w:hAnsi="Times New Roman" w:cs="Times New Roman" w:hint="eastAsia"/>
          <w:b/>
          <w:sz w:val="24"/>
          <w:szCs w:val="24"/>
        </w:rPr>
        <w:t xml:space="preserve"> S</w:t>
      </w:r>
      <w:r>
        <w:rPr>
          <w:rFonts w:ascii="Times New Roman" w:eastAsiaTheme="minorHAnsi" w:hAnsi="Times New Roman" w:cs="Times New Roman"/>
          <w:b/>
          <w:sz w:val="24"/>
          <w:szCs w:val="24"/>
        </w:rPr>
        <w:t>9</w:t>
      </w:r>
      <w:r w:rsidRPr="00387189">
        <w:rPr>
          <w:rFonts w:ascii="Times New Roman" w:eastAsiaTheme="minorHAnsi" w:hAnsi="Times New Roman" w:cs="Times New Roman"/>
          <w:b/>
          <w:sz w:val="24"/>
          <w:szCs w:val="24"/>
        </w:rPr>
        <w:t>.</w:t>
      </w:r>
      <w:r w:rsidR="00D10865" w:rsidRPr="00025399">
        <w:rPr>
          <w:rFonts w:ascii="Arial" w:hAnsi="Arial" w:cs="Arial"/>
          <w:color w:val="FF0000"/>
          <w:szCs w:val="20"/>
        </w:rPr>
        <w:t xml:space="preserve"> </w:t>
      </w:r>
      <w:r w:rsidR="00D10865" w:rsidRPr="00B76923">
        <w:rPr>
          <w:rFonts w:ascii="Times New Roman" w:hAnsi="Times New Roman" w:cs="Times New Roman"/>
          <w:sz w:val="24"/>
          <w:szCs w:val="24"/>
        </w:rPr>
        <w:t>(</w:t>
      </w:r>
      <w:r w:rsidR="00D10865" w:rsidRPr="00B76923">
        <w:rPr>
          <w:rFonts w:ascii="Times New Roman" w:hAnsi="Times New Roman" w:cs="Times New Roman"/>
          <w:i/>
          <w:sz w:val="24"/>
          <w:szCs w:val="24"/>
        </w:rPr>
        <w:t>Left</w:t>
      </w:r>
      <w:r w:rsidR="00D10865" w:rsidRPr="00B76923">
        <w:rPr>
          <w:rFonts w:ascii="Times New Roman" w:hAnsi="Times New Roman" w:cs="Times New Roman"/>
          <w:sz w:val="24"/>
          <w:szCs w:val="24"/>
        </w:rPr>
        <w:t>) BiFC analysis between P</w:t>
      </w:r>
      <w:r w:rsidR="00531540">
        <w:rPr>
          <w:rFonts w:ascii="Times New Roman" w:hAnsi="Times New Roman" w:cs="Times New Roman"/>
          <w:sz w:val="24"/>
          <w:szCs w:val="24"/>
        </w:rPr>
        <w:t>ln1</w:t>
      </w:r>
      <w:r w:rsidR="00D10865" w:rsidRPr="00B76923">
        <w:rPr>
          <w:rFonts w:ascii="Times New Roman" w:hAnsi="Times New Roman" w:cs="Times New Roman"/>
          <w:sz w:val="24"/>
          <w:szCs w:val="24"/>
        </w:rPr>
        <w:t xml:space="preserve"> and </w:t>
      </w:r>
      <w:r w:rsidR="00A432BE" w:rsidRPr="00B76923">
        <w:rPr>
          <w:rFonts w:ascii="Times New Roman" w:hAnsi="Times New Roman" w:cs="Times New Roman"/>
          <w:sz w:val="24"/>
          <w:szCs w:val="24"/>
        </w:rPr>
        <w:t>Scs3</w:t>
      </w:r>
      <w:r w:rsidR="00A432BE">
        <w:rPr>
          <w:rFonts w:ascii="Times New Roman" w:hAnsi="Times New Roman" w:cs="Times New Roman"/>
          <w:sz w:val="24"/>
          <w:szCs w:val="24"/>
        </w:rPr>
        <w:t xml:space="preserve">, </w:t>
      </w:r>
      <w:r w:rsidR="00D10865" w:rsidRPr="00B76923">
        <w:rPr>
          <w:rFonts w:ascii="Times New Roman" w:hAnsi="Times New Roman" w:cs="Times New Roman"/>
          <w:sz w:val="24"/>
          <w:szCs w:val="24"/>
        </w:rPr>
        <w:t xml:space="preserve">Sei1, </w:t>
      </w:r>
      <w:r w:rsidR="00A432BE">
        <w:rPr>
          <w:rFonts w:ascii="Times New Roman" w:hAnsi="Times New Roman" w:cs="Times New Roman"/>
          <w:sz w:val="24"/>
          <w:szCs w:val="24"/>
        </w:rPr>
        <w:t xml:space="preserve">or </w:t>
      </w:r>
      <w:r w:rsidR="00D10865" w:rsidRPr="00B76923">
        <w:rPr>
          <w:rFonts w:ascii="Times New Roman" w:hAnsi="Times New Roman" w:cs="Times New Roman"/>
          <w:sz w:val="24"/>
          <w:szCs w:val="24"/>
        </w:rPr>
        <w:t>Yft2. (</w:t>
      </w:r>
      <w:r w:rsidR="00D10865" w:rsidRPr="00B76923">
        <w:rPr>
          <w:rFonts w:ascii="Times New Roman" w:hAnsi="Times New Roman" w:cs="Times New Roman"/>
          <w:i/>
          <w:sz w:val="24"/>
          <w:szCs w:val="24"/>
        </w:rPr>
        <w:t>Right</w:t>
      </w:r>
      <w:r w:rsidR="00D10865" w:rsidRPr="00B76923">
        <w:rPr>
          <w:rFonts w:ascii="Times New Roman" w:hAnsi="Times New Roman" w:cs="Times New Roman"/>
          <w:sz w:val="24"/>
          <w:szCs w:val="24"/>
        </w:rPr>
        <w:t xml:space="preserve">) GFP signals of </w:t>
      </w:r>
      <w:r w:rsidR="00C3111E" w:rsidRPr="00B76923">
        <w:rPr>
          <w:rFonts w:ascii="Times New Roman" w:hAnsi="Times New Roman" w:cs="Times New Roman"/>
          <w:sz w:val="24"/>
          <w:szCs w:val="24"/>
        </w:rPr>
        <w:t>Scs3</w:t>
      </w:r>
      <w:r w:rsidR="00C3111E">
        <w:rPr>
          <w:rFonts w:ascii="Times New Roman" w:hAnsi="Times New Roman" w:cs="Times New Roman"/>
          <w:sz w:val="24"/>
          <w:szCs w:val="24"/>
        </w:rPr>
        <w:t xml:space="preserve">, </w:t>
      </w:r>
      <w:r w:rsidR="00D10865" w:rsidRPr="00B76923">
        <w:rPr>
          <w:rFonts w:ascii="Times New Roman" w:hAnsi="Times New Roman" w:cs="Times New Roman"/>
          <w:sz w:val="24"/>
          <w:szCs w:val="24"/>
        </w:rPr>
        <w:t xml:space="preserve">Sei1, </w:t>
      </w:r>
      <w:r w:rsidR="00C3111E">
        <w:rPr>
          <w:rFonts w:ascii="Times New Roman" w:hAnsi="Times New Roman" w:cs="Times New Roman"/>
          <w:sz w:val="24"/>
          <w:szCs w:val="24"/>
        </w:rPr>
        <w:t xml:space="preserve">and </w:t>
      </w:r>
      <w:r w:rsidR="00D10865" w:rsidRPr="00B76923">
        <w:rPr>
          <w:rFonts w:ascii="Times New Roman" w:hAnsi="Times New Roman" w:cs="Times New Roman"/>
          <w:sz w:val="24"/>
          <w:szCs w:val="24"/>
        </w:rPr>
        <w:t xml:space="preserve">Yft2. Names of tagged proteins are indicated to the left of each image. Sei1 is a yeast homolog of </w:t>
      </w:r>
      <w:proofErr w:type="spellStart"/>
      <w:r w:rsidR="00D10865" w:rsidRPr="00B76923">
        <w:rPr>
          <w:rFonts w:ascii="Times New Roman" w:hAnsi="Times New Roman" w:cs="Times New Roman"/>
          <w:sz w:val="24"/>
          <w:szCs w:val="24"/>
        </w:rPr>
        <w:t>seipin</w:t>
      </w:r>
      <w:proofErr w:type="spellEnd"/>
      <w:r w:rsidR="00D10865" w:rsidRPr="00B76923">
        <w:rPr>
          <w:rFonts w:ascii="Times New Roman" w:hAnsi="Times New Roman" w:cs="Times New Roman"/>
          <w:sz w:val="24"/>
          <w:szCs w:val="24"/>
        </w:rPr>
        <w:t xml:space="preserve">, and </w:t>
      </w:r>
      <w:r w:rsidR="0011285B">
        <w:rPr>
          <w:rFonts w:ascii="Times New Roman" w:hAnsi="Times New Roman" w:cs="Times New Roman"/>
          <w:sz w:val="24"/>
          <w:szCs w:val="24"/>
        </w:rPr>
        <w:t xml:space="preserve">Scs3 and </w:t>
      </w:r>
      <w:r w:rsidR="00D10865" w:rsidRPr="00B76923">
        <w:rPr>
          <w:rFonts w:ascii="Times New Roman" w:hAnsi="Times New Roman" w:cs="Times New Roman"/>
          <w:sz w:val="24"/>
          <w:szCs w:val="24"/>
        </w:rPr>
        <w:t xml:space="preserve">Yft2 are FIT2 homologs. </w:t>
      </w:r>
      <w:r w:rsidR="000A23DC">
        <w:rPr>
          <w:rFonts w:ascii="Times New Roman" w:hAnsi="Times New Roman" w:cs="Times New Roman"/>
          <w:sz w:val="24"/>
          <w:szCs w:val="24"/>
        </w:rPr>
        <w:t>S</w:t>
      </w:r>
      <w:r w:rsidR="00D10865" w:rsidRPr="00B76923">
        <w:rPr>
          <w:rFonts w:ascii="Times New Roman" w:hAnsi="Times New Roman" w:cs="Times New Roman"/>
          <w:sz w:val="24"/>
          <w:szCs w:val="24"/>
        </w:rPr>
        <w:t xml:space="preserve">trains expressing N-terminally GFP- or VN-tagged forms of these proteins under the </w:t>
      </w:r>
      <w:r w:rsidR="00D10865" w:rsidRPr="00B76923">
        <w:rPr>
          <w:rFonts w:ascii="Times New Roman" w:hAnsi="Times New Roman" w:cs="Times New Roman"/>
          <w:i/>
          <w:sz w:val="24"/>
          <w:szCs w:val="24"/>
        </w:rPr>
        <w:t>CET1</w:t>
      </w:r>
      <w:r w:rsidR="00D10865" w:rsidRPr="00B76923">
        <w:rPr>
          <w:rFonts w:ascii="Times New Roman" w:hAnsi="Times New Roman" w:cs="Times New Roman"/>
          <w:sz w:val="24"/>
          <w:szCs w:val="24"/>
        </w:rPr>
        <w:t xml:space="preserve"> promoter, which is stronger than their own endogenous promoters</w:t>
      </w:r>
      <w:r w:rsidR="000A23DC">
        <w:rPr>
          <w:rFonts w:ascii="Times New Roman" w:hAnsi="Times New Roman" w:cs="Times New Roman"/>
          <w:sz w:val="24"/>
          <w:szCs w:val="24"/>
        </w:rPr>
        <w:t>, were constructed and their BiFC and GFP signal were analyzed</w:t>
      </w:r>
      <w:r w:rsidR="00D10865" w:rsidRPr="00B76923">
        <w:rPr>
          <w:rFonts w:ascii="Times New Roman" w:hAnsi="Times New Roman" w:cs="Times New Roman"/>
          <w:sz w:val="24"/>
          <w:szCs w:val="24"/>
        </w:rPr>
        <w:t xml:space="preserve">. Although </w:t>
      </w:r>
      <w:r w:rsidR="0011285B" w:rsidRPr="00B76923">
        <w:rPr>
          <w:rFonts w:ascii="Times New Roman" w:hAnsi="Times New Roman" w:cs="Times New Roman"/>
          <w:sz w:val="24"/>
          <w:szCs w:val="24"/>
        </w:rPr>
        <w:t>Scs3</w:t>
      </w:r>
      <w:r w:rsidR="0011285B">
        <w:rPr>
          <w:rFonts w:ascii="Times New Roman" w:hAnsi="Times New Roman" w:cs="Times New Roman"/>
          <w:sz w:val="24"/>
          <w:szCs w:val="24"/>
        </w:rPr>
        <w:t>,</w:t>
      </w:r>
      <w:r w:rsidR="0011285B" w:rsidRPr="00B76923">
        <w:rPr>
          <w:rFonts w:ascii="Times New Roman" w:hAnsi="Times New Roman" w:cs="Times New Roman"/>
          <w:sz w:val="24"/>
          <w:szCs w:val="24"/>
        </w:rPr>
        <w:t xml:space="preserve"> </w:t>
      </w:r>
      <w:r w:rsidR="00D10865" w:rsidRPr="00B76923">
        <w:rPr>
          <w:rFonts w:ascii="Times New Roman" w:hAnsi="Times New Roman" w:cs="Times New Roman"/>
          <w:sz w:val="24"/>
          <w:szCs w:val="24"/>
        </w:rPr>
        <w:t xml:space="preserve">Sei1, </w:t>
      </w:r>
      <w:r w:rsidR="0011285B">
        <w:rPr>
          <w:rFonts w:ascii="Times New Roman" w:hAnsi="Times New Roman" w:cs="Times New Roman"/>
          <w:sz w:val="24"/>
          <w:szCs w:val="24"/>
        </w:rPr>
        <w:t xml:space="preserve">and </w:t>
      </w:r>
      <w:r w:rsidR="00D10865" w:rsidRPr="00B76923">
        <w:rPr>
          <w:rFonts w:ascii="Times New Roman" w:hAnsi="Times New Roman" w:cs="Times New Roman"/>
          <w:sz w:val="24"/>
          <w:szCs w:val="24"/>
        </w:rPr>
        <w:t xml:space="preserve">Yft2 are known to gather at the sites of nascent lipid droplet formation, none of the N-terminally VN-tagged forms showed </w:t>
      </w:r>
      <w:r w:rsidR="0011285B">
        <w:rPr>
          <w:rFonts w:ascii="Times New Roman" w:hAnsi="Times New Roman" w:cs="Times New Roman"/>
          <w:sz w:val="24"/>
          <w:szCs w:val="24"/>
        </w:rPr>
        <w:t xml:space="preserve">a </w:t>
      </w:r>
      <w:r w:rsidR="00D10865" w:rsidRPr="00B76923">
        <w:rPr>
          <w:rFonts w:ascii="Times New Roman" w:hAnsi="Times New Roman" w:cs="Times New Roman"/>
          <w:sz w:val="24"/>
          <w:szCs w:val="24"/>
        </w:rPr>
        <w:t>BiFC signal with VC-tagged P</w:t>
      </w:r>
      <w:r w:rsidR="00531540">
        <w:rPr>
          <w:rFonts w:ascii="Times New Roman" w:hAnsi="Times New Roman" w:cs="Times New Roman"/>
          <w:sz w:val="24"/>
          <w:szCs w:val="24"/>
        </w:rPr>
        <w:t>ln1</w:t>
      </w:r>
      <w:r w:rsidR="00D10865" w:rsidRPr="00B76923">
        <w:rPr>
          <w:rFonts w:ascii="Times New Roman" w:hAnsi="Times New Roman" w:cs="Times New Roman"/>
          <w:sz w:val="24"/>
          <w:szCs w:val="24"/>
        </w:rPr>
        <w:t xml:space="preserve"> while the N-terminally GFP-tagged forms showed proper expression and localization.</w:t>
      </w:r>
    </w:p>
    <w:p w14:paraId="22F9FE7E" w14:textId="77777777" w:rsidR="0012641B" w:rsidRDefault="0012641B" w:rsidP="00973FFC">
      <w:pPr>
        <w:wordWrap/>
        <w:spacing w:after="0" w:line="480" w:lineRule="auto"/>
        <w:ind w:firstLine="240"/>
        <w:rPr>
          <w:rFonts w:ascii="Times New Roman" w:eastAsiaTheme="minorHAnsi" w:hAnsi="Times New Roman" w:cs="Times New Roman"/>
          <w:sz w:val="24"/>
          <w:szCs w:val="24"/>
        </w:rPr>
      </w:pPr>
    </w:p>
    <w:p w14:paraId="655D1C7E" w14:textId="77777777" w:rsidR="00B440C4" w:rsidRDefault="00B440C4" w:rsidP="00973FFC">
      <w:pPr>
        <w:wordWrap/>
        <w:spacing w:after="0" w:line="480" w:lineRule="auto"/>
        <w:ind w:firstLine="240"/>
        <w:rPr>
          <w:rFonts w:ascii="Times New Roman" w:eastAsiaTheme="minorHAnsi" w:hAnsi="Times New Roman" w:cs="Times New Roman"/>
          <w:sz w:val="24"/>
          <w:szCs w:val="24"/>
        </w:rPr>
      </w:pPr>
    </w:p>
    <w:p w14:paraId="78728EEE" w14:textId="77777777" w:rsidR="00B440C4" w:rsidRDefault="00B440C4" w:rsidP="00973FFC">
      <w:pPr>
        <w:wordWrap/>
        <w:spacing w:after="0" w:line="480" w:lineRule="auto"/>
        <w:ind w:firstLine="240"/>
        <w:rPr>
          <w:rFonts w:ascii="Times New Roman" w:eastAsiaTheme="minorHAnsi" w:hAnsi="Times New Roman" w:cs="Times New Roman"/>
          <w:sz w:val="24"/>
          <w:szCs w:val="24"/>
        </w:rPr>
      </w:pPr>
    </w:p>
    <w:p w14:paraId="4548C74B" w14:textId="34D044EE" w:rsidR="00BE1012" w:rsidRPr="00B440C4" w:rsidRDefault="00B440C4" w:rsidP="00973FFC">
      <w:pPr>
        <w:widowControl/>
        <w:wordWrap/>
        <w:autoSpaceDE/>
        <w:autoSpaceDN/>
        <w:spacing w:after="0" w:line="276"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r w:rsidRPr="00B440C4">
        <w:rPr>
          <w:rFonts w:ascii="Times New Roman" w:eastAsiaTheme="minorHAnsi" w:hAnsi="Times New Roman" w:cs="Times New Roman"/>
          <w:b/>
          <w:noProof/>
          <w:sz w:val="24"/>
          <w:szCs w:val="24"/>
        </w:rPr>
        <w:lastRenderedPageBreak/>
        <w:drawing>
          <wp:anchor distT="0" distB="0" distL="114300" distR="114300" simplePos="0" relativeHeight="251670528" behindDoc="0" locked="0" layoutInCell="1" allowOverlap="1" wp14:anchorId="68FD6FBC" wp14:editId="69A3E567">
            <wp:simplePos x="0" y="0"/>
            <wp:positionH relativeFrom="margin">
              <wp:align>right</wp:align>
            </wp:positionH>
            <wp:positionV relativeFrom="paragraph">
              <wp:posOffset>72</wp:posOffset>
            </wp:positionV>
            <wp:extent cx="5934710" cy="4899660"/>
            <wp:effectExtent l="0" t="0" r="8890" b="0"/>
            <wp:wrapSquare wrapText="bothSides"/>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710" cy="4899660"/>
                    </a:xfrm>
                    <a:prstGeom prst="rect">
                      <a:avLst/>
                    </a:prstGeom>
                    <a:noFill/>
                    <a:ln>
                      <a:noFill/>
                    </a:ln>
                  </pic:spPr>
                </pic:pic>
              </a:graphicData>
            </a:graphic>
          </wp:anchor>
        </w:drawing>
      </w:r>
      <w:r w:rsidR="005F6B90" w:rsidRPr="00387189">
        <w:rPr>
          <w:rFonts w:ascii="Times New Roman" w:eastAsiaTheme="minorHAnsi" w:hAnsi="Times New Roman" w:cs="Times New Roman" w:hint="eastAsia"/>
          <w:b/>
          <w:sz w:val="24"/>
          <w:szCs w:val="24"/>
        </w:rPr>
        <w:t xml:space="preserve">Supplemental </w:t>
      </w:r>
      <w:r w:rsidR="00E822A4">
        <w:rPr>
          <w:rFonts w:ascii="Times New Roman" w:eastAsiaTheme="minorHAnsi" w:hAnsi="Times New Roman" w:cs="Times New Roman" w:hint="eastAsia"/>
          <w:b/>
          <w:sz w:val="24"/>
          <w:szCs w:val="24"/>
        </w:rPr>
        <w:t>Fig.</w:t>
      </w:r>
      <w:r w:rsidR="005F6B90" w:rsidRPr="00387189">
        <w:rPr>
          <w:rFonts w:ascii="Times New Roman" w:eastAsiaTheme="minorHAnsi" w:hAnsi="Times New Roman" w:cs="Times New Roman" w:hint="eastAsia"/>
          <w:b/>
          <w:sz w:val="24"/>
          <w:szCs w:val="24"/>
        </w:rPr>
        <w:t xml:space="preserve"> </w:t>
      </w:r>
      <w:r w:rsidR="00216FDA" w:rsidRPr="00387189">
        <w:rPr>
          <w:rFonts w:ascii="Times New Roman" w:eastAsiaTheme="minorHAnsi" w:hAnsi="Times New Roman" w:cs="Times New Roman" w:hint="eastAsia"/>
          <w:b/>
          <w:sz w:val="24"/>
          <w:szCs w:val="24"/>
        </w:rPr>
        <w:t>S</w:t>
      </w:r>
      <w:r w:rsidR="00216FDA">
        <w:rPr>
          <w:rFonts w:ascii="Times New Roman" w:eastAsiaTheme="minorHAnsi" w:hAnsi="Times New Roman" w:cs="Times New Roman"/>
          <w:b/>
          <w:sz w:val="24"/>
          <w:szCs w:val="24"/>
        </w:rPr>
        <w:t>10</w:t>
      </w:r>
      <w:r w:rsidR="00DB197A" w:rsidRPr="00387189">
        <w:rPr>
          <w:rFonts w:ascii="Times New Roman" w:eastAsiaTheme="minorHAnsi" w:hAnsi="Times New Roman" w:cs="Times New Roman" w:hint="eastAsia"/>
          <w:b/>
          <w:sz w:val="24"/>
          <w:szCs w:val="24"/>
        </w:rPr>
        <w:t xml:space="preserve">. </w:t>
      </w:r>
      <w:r w:rsidR="00DB197A" w:rsidRPr="00387189">
        <w:rPr>
          <w:rFonts w:ascii="Times New Roman" w:eastAsiaTheme="minorHAnsi" w:hAnsi="Times New Roman" w:cs="Times New Roman" w:hint="eastAsia"/>
          <w:sz w:val="24"/>
          <w:szCs w:val="24"/>
        </w:rPr>
        <w:t>PCH ana</w:t>
      </w:r>
      <w:r w:rsidR="00766941" w:rsidRPr="00387189">
        <w:rPr>
          <w:rFonts w:ascii="Times New Roman" w:eastAsiaTheme="minorHAnsi" w:hAnsi="Times New Roman" w:cs="Times New Roman" w:hint="eastAsia"/>
          <w:sz w:val="24"/>
          <w:szCs w:val="24"/>
        </w:rPr>
        <w:t xml:space="preserve">lysis of </w:t>
      </w:r>
      <w:r w:rsidR="00845199">
        <w:rPr>
          <w:rFonts w:ascii="Times New Roman" w:eastAsiaTheme="minorHAnsi" w:hAnsi="Times New Roman" w:cs="Times New Roman" w:hint="eastAsia"/>
          <w:sz w:val="24"/>
          <w:szCs w:val="24"/>
        </w:rPr>
        <w:t>Pln1</w:t>
      </w:r>
      <w:r w:rsidR="00766941" w:rsidRPr="00387189">
        <w:rPr>
          <w:rFonts w:ascii="Times New Roman" w:eastAsiaTheme="minorHAnsi" w:hAnsi="Times New Roman" w:cs="Times New Roman" w:hint="eastAsia"/>
          <w:sz w:val="24"/>
          <w:szCs w:val="24"/>
        </w:rPr>
        <w:t>-GFP and free GFP</w:t>
      </w:r>
      <w:r w:rsidR="00910699" w:rsidRPr="00387189">
        <w:rPr>
          <w:rFonts w:ascii="Times New Roman" w:eastAsiaTheme="minorHAnsi" w:hAnsi="Times New Roman" w:cs="Times New Roman"/>
          <w:sz w:val="24"/>
          <w:szCs w:val="24"/>
        </w:rPr>
        <w:t xml:space="preserve">. </w:t>
      </w:r>
      <w:r w:rsidR="00844F42" w:rsidRPr="00BA1DEE">
        <w:rPr>
          <w:rFonts w:ascii="Times New Roman" w:eastAsiaTheme="minorHAnsi" w:hAnsi="Times New Roman" w:cs="Times New Roman"/>
          <w:kern w:val="0"/>
          <w:sz w:val="24"/>
          <w:szCs w:val="24"/>
        </w:rPr>
        <w:t xml:space="preserve">In PCH analysis, the distribution of photon burst from each fluorescent particle is described as two parameters, the molecular brightness of the particle and the average number of particles in the analyzed volume </w:t>
      </w:r>
      <w:r w:rsidR="00844F42" w:rsidRPr="00BA1DEE">
        <w:rPr>
          <w:rFonts w:ascii="Times New Roman" w:eastAsiaTheme="minorHAnsi" w:hAnsi="Times New Roman" w:cs="Times New Roman"/>
          <w:kern w:val="0"/>
          <w:sz w:val="24"/>
          <w:szCs w:val="24"/>
        </w:rPr>
        <w:fldChar w:fldCharType="begin"/>
      </w:r>
      <w:r w:rsidR="00844F42" w:rsidRPr="00BA1DEE">
        <w:rPr>
          <w:rFonts w:ascii="Times New Roman" w:eastAsiaTheme="minorHAnsi" w:hAnsi="Times New Roman" w:cs="Times New Roman"/>
          <w:kern w:val="0"/>
          <w:sz w:val="24"/>
          <w:szCs w:val="24"/>
        </w:rPr>
        <w:instrText xml:space="preserve"> ADDIN EN.CITE &lt;EndNote&gt;&lt;Cite&gt;&lt;Author&gt;Chen&lt;/Author&gt;&lt;Year&gt;1999&lt;/Year&gt;&lt;RecNum&gt;144&lt;/RecNum&gt;&lt;DisplayText&gt;(Chen et al. 1999)&lt;/DisplayText&gt;&lt;record&gt;&lt;rec-number&gt;144&lt;/rec-number&gt;&lt;foreign-keys&gt;&lt;key app="EN" db-id="p90zwvxz0e9xz3extp6v29580es2szwwvr05" timestamp="1527211632"&gt;144&lt;/key&gt;&lt;/foreign-keys&gt;&lt;ref-type name="Journal Article"&gt;17&lt;/ref-type&gt;&lt;contributors&gt;&lt;authors&gt;&lt;author&gt;Chen, Y.&lt;/author&gt;&lt;author&gt;Muller, J. D.&lt;/author&gt;&lt;author&gt;So, P. T. C.&lt;/author&gt;&lt;author&gt;Gratton, E.&lt;/author&gt;&lt;/authors&gt;&lt;/contributors&gt;&lt;auth-address&gt;Univ Illinois, Fluorescence Dynam Lab, Loomis Lab 184, Urbana, IL 61801 USA&amp;#xD;MIT, Dept Mech Engn, Cambridge, MA 02139 USA&lt;/auth-address&gt;&lt;titles&gt;&lt;title&gt;The photon counting histogram in fluorescence fluctuation spectroscopy&lt;/title&gt;&lt;secondary-title&gt;Biophysical Journal&lt;/secondary-title&gt;&lt;alt-title&gt;Biophys J&lt;/alt-title&gt;&lt;/titles&gt;&lt;alt-periodical&gt;&lt;full-title&gt;Biophys J&lt;/full-title&gt;&lt;/alt-periodical&gt;&lt;pages&gt;553-567&lt;/pages&gt;&lt;volume&gt;77&lt;/volume&gt;&lt;number&gt;1&lt;/number&gt;&lt;keywords&gt;&lt;keyword&gt;confocal laser-microscope&lt;/keyword&gt;&lt;keyword&gt;molecular aggregation&lt;/keyword&gt;&lt;keyword&gt;resonance fluorescence&lt;/keyword&gt;&lt;keyword&gt;kinetics&lt;/keyword&gt;&lt;keyword&gt;noise&lt;/keyword&gt;&lt;keyword&gt;statistics&lt;/keyword&gt;&lt;keyword&gt;diffusion&lt;/keyword&gt;&lt;keyword&gt;clusters&lt;/keyword&gt;&lt;keyword&gt;motion&lt;/keyword&gt;&lt;keyword&gt;states&lt;/keyword&gt;&lt;/keywords&gt;&lt;dates&gt;&lt;year&gt;1999&lt;/year&gt;&lt;pub-dates&gt;&lt;date&gt;Jul&lt;/date&gt;&lt;/pub-dates&gt;&lt;/dates&gt;&lt;isbn&gt;0006-3495&lt;/isbn&gt;&lt;accession-num&gt;WOS:000081341700046&lt;/accession-num&gt;&lt;urls&gt;&lt;related-urls&gt;&lt;url&gt;&amp;lt;Go to ISI&amp;gt;://WOS:000081341700046&lt;/url&gt;&lt;/related-urls&gt;&lt;/urls&gt;&lt;electronic-resource-num&gt;Doi 10.1016/S0006-3495(99)76912-2&lt;/electronic-resource-num&gt;&lt;language&gt;English&lt;/language&gt;&lt;/record&gt;&lt;/Cite&gt;&lt;/EndNote&gt;</w:instrText>
      </w:r>
      <w:r w:rsidR="00844F42" w:rsidRPr="00BA1DEE">
        <w:rPr>
          <w:rFonts w:ascii="Times New Roman" w:eastAsiaTheme="minorHAnsi" w:hAnsi="Times New Roman" w:cs="Times New Roman"/>
          <w:kern w:val="0"/>
          <w:sz w:val="24"/>
          <w:szCs w:val="24"/>
        </w:rPr>
        <w:fldChar w:fldCharType="separate"/>
      </w:r>
      <w:r w:rsidR="00844F42" w:rsidRPr="00BA1DEE">
        <w:rPr>
          <w:rFonts w:ascii="Times New Roman" w:eastAsiaTheme="minorHAnsi" w:hAnsi="Times New Roman" w:cs="Times New Roman"/>
          <w:noProof/>
          <w:kern w:val="0"/>
          <w:sz w:val="24"/>
          <w:szCs w:val="24"/>
        </w:rPr>
        <w:t>(Chen et al. 1999)</w:t>
      </w:r>
      <w:r w:rsidR="00844F42" w:rsidRPr="00BA1DEE">
        <w:rPr>
          <w:rFonts w:ascii="Times New Roman" w:eastAsiaTheme="minorHAnsi" w:hAnsi="Times New Roman" w:cs="Times New Roman"/>
          <w:kern w:val="0"/>
          <w:sz w:val="24"/>
          <w:szCs w:val="24"/>
        </w:rPr>
        <w:fldChar w:fldCharType="end"/>
      </w:r>
      <w:r w:rsidR="00844F42" w:rsidRPr="00BA1DEE">
        <w:rPr>
          <w:rFonts w:ascii="Times New Roman" w:eastAsiaTheme="minorHAnsi" w:hAnsi="Times New Roman" w:cs="Times New Roman"/>
          <w:kern w:val="0"/>
          <w:sz w:val="24"/>
          <w:szCs w:val="24"/>
        </w:rPr>
        <w:t xml:space="preserve">. Of the two parameters, the molecular brightness can be used as a marker for protein association </w:t>
      </w:r>
      <w:r w:rsidR="00844F42" w:rsidRPr="00BA1DEE">
        <w:rPr>
          <w:rFonts w:ascii="Times New Roman" w:eastAsiaTheme="minorHAnsi" w:hAnsi="Times New Roman" w:cs="Times New Roman"/>
          <w:kern w:val="0"/>
          <w:sz w:val="24"/>
          <w:szCs w:val="24"/>
        </w:rPr>
        <w:fldChar w:fldCharType="begin"/>
      </w:r>
      <w:r w:rsidR="00844F42" w:rsidRPr="00BA1DEE">
        <w:rPr>
          <w:rFonts w:ascii="Times New Roman" w:eastAsiaTheme="minorHAnsi" w:hAnsi="Times New Roman" w:cs="Times New Roman"/>
          <w:kern w:val="0"/>
          <w:sz w:val="24"/>
          <w:szCs w:val="24"/>
        </w:rPr>
        <w:instrText xml:space="preserve"> ADDIN EN.CITE &lt;EndNote&gt;&lt;Cite&gt;&lt;Author&gt;Muller&lt;/Author&gt;&lt;Year&gt;2000&lt;/Year&gt;&lt;RecNum&gt;146&lt;/RecNum&gt;&lt;DisplayText&gt;(Muller et al. 2000)&lt;/DisplayText&gt;&lt;record&gt;&lt;rec-number&gt;146&lt;/rec-number&gt;&lt;foreign-keys&gt;&lt;key app="EN" db-id="p90zwvxz0e9xz3extp6v29580es2szwwvr05" timestamp="1527211975"&gt;146&lt;/key&gt;&lt;/foreign-keys&gt;&lt;ref-type name="Journal Article"&gt;17&lt;/ref-type&gt;&lt;contributors&gt;&lt;authors&gt;&lt;author&gt;Muller, J. D.&lt;/author&gt;&lt;author&gt;Chen, Y.&lt;/author&gt;&lt;author&gt;Gratton, E.&lt;/author&gt;&lt;/authors&gt;&lt;/contributors&gt;&lt;auth-address&gt;Laboratory for Fluorescence Dynamics, University of Illinois at Urbana-Champaign, Urbana, Illinois, 61801 USA. muller@uiuc.edu&lt;/auth-address&gt;&lt;titles&gt;&lt;title&gt;Resolving heterogeneity on the single molecular level with the photon-counting histogram&lt;/title&gt;&lt;secondary-title&gt;Biophys J&lt;/secondary-title&gt;&lt;/titles&gt;&lt;periodical&gt;&lt;full-title&gt;Biophys J&lt;/full-title&gt;&lt;/periodical&gt;&lt;pages&gt;474-86&lt;/pages&gt;&lt;volume&gt;78&lt;/volume&gt;&lt;number&gt;1&lt;/number&gt;&lt;edition&gt;2000/01/05&lt;/edition&gt;&lt;keywords&gt;&lt;keyword&gt;Alcohol Dehydrogenase/*chemistry/*ultrastructure&lt;/keyword&gt;&lt;keyword&gt;*Fluorescent Dyes&lt;/keyword&gt;&lt;keyword&gt;Microscopy, Fluorescence/instrumentation/*methods&lt;/keyword&gt;&lt;keyword&gt;Models, Theoretical&lt;/keyword&gt;&lt;keyword&gt;*Photons&lt;/keyword&gt;&lt;/keywords&gt;&lt;dates&gt;&lt;year&gt;2000&lt;/year&gt;&lt;pub-dates&gt;&lt;date&gt;Jan&lt;/date&gt;&lt;/pub-dates&gt;&lt;/dates&gt;&lt;isbn&gt;0006-3495 (Print)&amp;#xD;0006-3495 (Linking)&lt;/isbn&gt;&lt;accession-num&gt;10620311&lt;/accession-num&gt;&lt;urls&gt;&lt;related-urls&gt;&lt;url&gt;https://www.ncbi.nlm.nih.gov/pubmed/10620311&lt;/url&gt;&lt;/related-urls&gt;&lt;/urls&gt;&lt;custom2&gt;PMC1300655&lt;/custom2&gt;&lt;electronic-resource-num&gt;10.1016/S0006-3495(00)76610-0&lt;/electronic-resource-num&gt;&lt;/record&gt;&lt;/Cite&gt;&lt;/EndNote&gt;</w:instrText>
      </w:r>
      <w:r w:rsidR="00844F42" w:rsidRPr="00BA1DEE">
        <w:rPr>
          <w:rFonts w:ascii="Times New Roman" w:eastAsiaTheme="minorHAnsi" w:hAnsi="Times New Roman" w:cs="Times New Roman"/>
          <w:kern w:val="0"/>
          <w:sz w:val="24"/>
          <w:szCs w:val="24"/>
        </w:rPr>
        <w:fldChar w:fldCharType="separate"/>
      </w:r>
      <w:r w:rsidR="00844F42" w:rsidRPr="00BA1DEE">
        <w:rPr>
          <w:rFonts w:ascii="Times New Roman" w:eastAsiaTheme="minorHAnsi" w:hAnsi="Times New Roman" w:cs="Times New Roman"/>
          <w:noProof/>
          <w:kern w:val="0"/>
          <w:sz w:val="24"/>
          <w:szCs w:val="24"/>
        </w:rPr>
        <w:t>(Muller et al. 2000)</w:t>
      </w:r>
      <w:r w:rsidR="00844F42" w:rsidRPr="00BA1DEE">
        <w:rPr>
          <w:rFonts w:ascii="Times New Roman" w:eastAsiaTheme="minorHAnsi" w:hAnsi="Times New Roman" w:cs="Times New Roman"/>
          <w:kern w:val="0"/>
          <w:sz w:val="24"/>
          <w:szCs w:val="24"/>
        </w:rPr>
        <w:fldChar w:fldCharType="end"/>
      </w:r>
      <w:r w:rsidR="00844F42" w:rsidRPr="00BA1DEE">
        <w:rPr>
          <w:rFonts w:ascii="Times New Roman" w:eastAsiaTheme="minorHAnsi" w:hAnsi="Times New Roman" w:cs="Times New Roman"/>
          <w:kern w:val="0"/>
          <w:sz w:val="24"/>
          <w:szCs w:val="24"/>
        </w:rPr>
        <w:t xml:space="preserve">. </w:t>
      </w:r>
      <w:r w:rsidR="00837F6F">
        <w:rPr>
          <w:rFonts w:ascii="Times New Roman" w:eastAsiaTheme="minorHAnsi" w:hAnsi="Times New Roman" w:cs="Times New Roman"/>
          <w:sz w:val="24"/>
          <w:szCs w:val="24"/>
        </w:rPr>
        <w:t>The b</w:t>
      </w:r>
      <w:r w:rsidR="00910699" w:rsidRPr="00387189">
        <w:rPr>
          <w:rFonts w:ascii="Times New Roman" w:eastAsiaTheme="minorHAnsi" w:hAnsi="Times New Roman" w:cs="Times New Roman"/>
          <w:sz w:val="24"/>
          <w:szCs w:val="24"/>
        </w:rPr>
        <w:t xml:space="preserve">rightness (counts per second per molecule; </w:t>
      </w:r>
      <w:proofErr w:type="spellStart"/>
      <w:r w:rsidR="00910699" w:rsidRPr="00387189">
        <w:rPr>
          <w:rFonts w:ascii="Times New Roman" w:eastAsiaTheme="minorHAnsi" w:hAnsi="Times New Roman" w:cs="Times New Roman"/>
          <w:sz w:val="24"/>
          <w:szCs w:val="24"/>
        </w:rPr>
        <w:t>cpsm</w:t>
      </w:r>
      <w:proofErr w:type="spellEnd"/>
      <w:r w:rsidR="00910699" w:rsidRPr="00387189">
        <w:rPr>
          <w:rFonts w:ascii="Times New Roman" w:eastAsiaTheme="minorHAnsi" w:hAnsi="Times New Roman" w:cs="Times New Roman"/>
          <w:sz w:val="24"/>
          <w:szCs w:val="24"/>
        </w:rPr>
        <w:t xml:space="preserve">) of </w:t>
      </w:r>
      <w:r w:rsidR="00845199">
        <w:rPr>
          <w:rFonts w:ascii="Times New Roman" w:eastAsiaTheme="minorHAnsi" w:hAnsi="Times New Roman" w:cs="Times New Roman"/>
          <w:sz w:val="24"/>
          <w:szCs w:val="24"/>
        </w:rPr>
        <w:t>Pln1</w:t>
      </w:r>
      <w:r w:rsidR="00910699" w:rsidRPr="00387189">
        <w:rPr>
          <w:rFonts w:ascii="Times New Roman" w:eastAsiaTheme="minorHAnsi" w:hAnsi="Times New Roman" w:cs="Times New Roman"/>
          <w:sz w:val="24"/>
          <w:szCs w:val="24"/>
        </w:rPr>
        <w:t xml:space="preserve">-GFP and free GFP was counted and shown as a histogram. Black and red bars indicate the frequency of free GFP and </w:t>
      </w:r>
      <w:r w:rsidR="00845199">
        <w:rPr>
          <w:rFonts w:ascii="Times New Roman" w:eastAsiaTheme="minorHAnsi" w:hAnsi="Times New Roman" w:cs="Times New Roman"/>
          <w:sz w:val="24"/>
          <w:szCs w:val="24"/>
        </w:rPr>
        <w:t>Pln1</w:t>
      </w:r>
      <w:r w:rsidR="00910699" w:rsidRPr="00387189">
        <w:rPr>
          <w:rFonts w:ascii="Times New Roman" w:eastAsiaTheme="minorHAnsi" w:hAnsi="Times New Roman" w:cs="Times New Roman"/>
          <w:sz w:val="24"/>
          <w:szCs w:val="24"/>
        </w:rPr>
        <w:t xml:space="preserve">-GFP, respectively. </w:t>
      </w:r>
      <w:r w:rsidR="00837F6F">
        <w:rPr>
          <w:rFonts w:ascii="Times New Roman" w:eastAsiaTheme="minorHAnsi" w:hAnsi="Times New Roman" w:cs="Times New Roman"/>
          <w:sz w:val="24"/>
          <w:szCs w:val="24"/>
        </w:rPr>
        <w:t>The b</w:t>
      </w:r>
      <w:r w:rsidR="00103385" w:rsidRPr="00387189">
        <w:rPr>
          <w:rFonts w:ascii="Times New Roman" w:eastAsiaTheme="minorHAnsi" w:hAnsi="Times New Roman" w:cs="Times New Roman"/>
          <w:sz w:val="24"/>
          <w:szCs w:val="24"/>
        </w:rPr>
        <w:t xml:space="preserve">rightness of </w:t>
      </w:r>
      <w:r w:rsidR="00305D32" w:rsidRPr="00387189">
        <w:rPr>
          <w:rFonts w:ascii="Times New Roman" w:eastAsiaTheme="minorHAnsi" w:hAnsi="Times New Roman" w:cs="Times New Roman"/>
          <w:sz w:val="24"/>
          <w:szCs w:val="24"/>
        </w:rPr>
        <w:t>free</w:t>
      </w:r>
      <w:r w:rsidR="00103385" w:rsidRPr="00387189">
        <w:rPr>
          <w:rFonts w:ascii="Times New Roman" w:eastAsiaTheme="minorHAnsi" w:hAnsi="Times New Roman" w:cs="Times New Roman"/>
          <w:sz w:val="24"/>
          <w:szCs w:val="24"/>
        </w:rPr>
        <w:t xml:space="preserve"> GFP was analy</w:t>
      </w:r>
      <w:r w:rsidR="00D7612D" w:rsidRPr="00387189">
        <w:rPr>
          <w:rFonts w:ascii="Times New Roman" w:eastAsiaTheme="minorHAnsi" w:hAnsi="Times New Roman" w:cs="Times New Roman"/>
          <w:sz w:val="24"/>
          <w:szCs w:val="24"/>
        </w:rPr>
        <w:t>z</w:t>
      </w:r>
      <w:r w:rsidR="00103385" w:rsidRPr="00387189">
        <w:rPr>
          <w:rFonts w:ascii="Times New Roman" w:eastAsiaTheme="minorHAnsi" w:hAnsi="Times New Roman" w:cs="Times New Roman"/>
          <w:sz w:val="24"/>
          <w:szCs w:val="24"/>
        </w:rPr>
        <w:t xml:space="preserve">ed by using </w:t>
      </w:r>
      <w:r w:rsidR="008C7F51" w:rsidRPr="00387189">
        <w:rPr>
          <w:rFonts w:ascii="Times New Roman" w:eastAsiaTheme="minorHAnsi" w:hAnsi="Times New Roman" w:cs="Times New Roman"/>
          <w:sz w:val="24"/>
          <w:szCs w:val="24"/>
        </w:rPr>
        <w:t>a strain</w:t>
      </w:r>
      <w:r w:rsidR="00910699" w:rsidRPr="00387189">
        <w:rPr>
          <w:rFonts w:ascii="Times New Roman" w:eastAsiaTheme="minorHAnsi" w:hAnsi="Times New Roman" w:cs="Times New Roman"/>
          <w:sz w:val="24"/>
          <w:szCs w:val="24"/>
        </w:rPr>
        <w:t xml:space="preserve"> carrying </w:t>
      </w:r>
      <w:r w:rsidR="00305D32" w:rsidRPr="00387189">
        <w:rPr>
          <w:rFonts w:ascii="Times New Roman" w:eastAsiaTheme="minorHAnsi" w:hAnsi="Times New Roman" w:cs="Times New Roman"/>
          <w:sz w:val="24"/>
          <w:szCs w:val="24"/>
        </w:rPr>
        <w:t xml:space="preserve">a vector </w:t>
      </w:r>
      <w:r w:rsidR="00910699" w:rsidRPr="00387189">
        <w:rPr>
          <w:rFonts w:ascii="Times New Roman" w:eastAsiaTheme="minorHAnsi" w:hAnsi="Times New Roman" w:cs="Times New Roman"/>
          <w:sz w:val="24"/>
          <w:szCs w:val="24"/>
        </w:rPr>
        <w:t>encoding</w:t>
      </w:r>
      <w:r w:rsidR="00103385" w:rsidRPr="00387189">
        <w:rPr>
          <w:rFonts w:ascii="Times New Roman" w:eastAsiaTheme="minorHAnsi" w:hAnsi="Times New Roman" w:cs="Times New Roman"/>
          <w:sz w:val="24"/>
          <w:szCs w:val="24"/>
        </w:rPr>
        <w:t xml:space="preserve"> </w:t>
      </w:r>
      <w:r w:rsidR="00910699" w:rsidRPr="00387189">
        <w:rPr>
          <w:rFonts w:ascii="Times New Roman" w:eastAsiaTheme="minorHAnsi" w:hAnsi="Times New Roman" w:cs="Times New Roman"/>
          <w:sz w:val="24"/>
          <w:szCs w:val="24"/>
        </w:rPr>
        <w:t xml:space="preserve">the </w:t>
      </w:r>
      <w:r w:rsidR="00103385" w:rsidRPr="00387189">
        <w:rPr>
          <w:rFonts w:ascii="Times New Roman" w:eastAsiaTheme="minorHAnsi" w:hAnsi="Times New Roman" w:cs="Times New Roman"/>
          <w:i/>
          <w:sz w:val="24"/>
          <w:szCs w:val="24"/>
        </w:rPr>
        <w:t>GFP</w:t>
      </w:r>
      <w:r w:rsidR="00103385" w:rsidRPr="00387189">
        <w:rPr>
          <w:rFonts w:ascii="Times New Roman" w:eastAsiaTheme="minorHAnsi" w:hAnsi="Times New Roman" w:cs="Times New Roman"/>
          <w:sz w:val="24"/>
          <w:szCs w:val="24"/>
        </w:rPr>
        <w:t xml:space="preserve"> </w:t>
      </w:r>
      <w:r w:rsidR="00305D32" w:rsidRPr="00387189">
        <w:rPr>
          <w:rFonts w:ascii="Times New Roman" w:eastAsiaTheme="minorHAnsi" w:hAnsi="Times New Roman" w:cs="Times New Roman"/>
          <w:sz w:val="24"/>
          <w:szCs w:val="24"/>
        </w:rPr>
        <w:t xml:space="preserve">gene </w:t>
      </w:r>
      <w:r w:rsidR="00103385" w:rsidRPr="00387189">
        <w:rPr>
          <w:rFonts w:ascii="Times New Roman" w:eastAsiaTheme="minorHAnsi" w:hAnsi="Times New Roman" w:cs="Times New Roman"/>
          <w:sz w:val="24"/>
          <w:szCs w:val="24"/>
        </w:rPr>
        <w:t>under</w:t>
      </w:r>
      <w:r w:rsidR="00910699" w:rsidRPr="00387189">
        <w:rPr>
          <w:rFonts w:ascii="Times New Roman" w:eastAsiaTheme="minorHAnsi" w:hAnsi="Times New Roman" w:cs="Times New Roman"/>
          <w:sz w:val="24"/>
          <w:szCs w:val="24"/>
        </w:rPr>
        <w:t xml:space="preserve"> the</w:t>
      </w:r>
      <w:r w:rsidR="00103385" w:rsidRPr="00387189">
        <w:rPr>
          <w:rFonts w:ascii="Times New Roman" w:eastAsiaTheme="minorHAnsi" w:hAnsi="Times New Roman" w:cs="Times New Roman"/>
          <w:sz w:val="24"/>
          <w:szCs w:val="24"/>
        </w:rPr>
        <w:t xml:space="preserve"> </w:t>
      </w:r>
      <w:r w:rsidR="00103385" w:rsidRPr="00387189">
        <w:rPr>
          <w:rFonts w:ascii="Times New Roman" w:eastAsiaTheme="minorHAnsi" w:hAnsi="Times New Roman" w:cs="Times New Roman"/>
          <w:i/>
          <w:sz w:val="24"/>
          <w:szCs w:val="24"/>
        </w:rPr>
        <w:t>ADH1</w:t>
      </w:r>
      <w:r w:rsidR="00103385" w:rsidRPr="00387189">
        <w:rPr>
          <w:rFonts w:ascii="Times New Roman" w:eastAsiaTheme="minorHAnsi" w:hAnsi="Times New Roman" w:cs="Times New Roman"/>
          <w:sz w:val="24"/>
          <w:szCs w:val="24"/>
        </w:rPr>
        <w:t xml:space="preserve"> promoter. Peaks of </w:t>
      </w:r>
      <w:r w:rsidR="00845199">
        <w:rPr>
          <w:rFonts w:ascii="Times New Roman" w:eastAsiaTheme="minorHAnsi" w:hAnsi="Times New Roman" w:cs="Times New Roman"/>
          <w:sz w:val="24"/>
          <w:szCs w:val="24"/>
        </w:rPr>
        <w:t>Pln1</w:t>
      </w:r>
      <w:r w:rsidR="00103385" w:rsidRPr="00387189">
        <w:rPr>
          <w:rFonts w:ascii="Times New Roman" w:eastAsiaTheme="minorHAnsi" w:hAnsi="Times New Roman" w:cs="Times New Roman"/>
          <w:sz w:val="24"/>
          <w:szCs w:val="24"/>
        </w:rPr>
        <w:t xml:space="preserve">-GFP </w:t>
      </w:r>
      <w:r w:rsidR="00305D32" w:rsidRPr="00387189">
        <w:rPr>
          <w:rFonts w:ascii="Times New Roman" w:eastAsiaTheme="minorHAnsi" w:hAnsi="Times New Roman" w:cs="Times New Roman"/>
          <w:sz w:val="24"/>
          <w:szCs w:val="24"/>
        </w:rPr>
        <w:t>are marked with black arrow</w:t>
      </w:r>
      <w:r w:rsidR="008C7F51" w:rsidRPr="00387189">
        <w:rPr>
          <w:rFonts w:ascii="Times New Roman" w:eastAsiaTheme="minorHAnsi" w:hAnsi="Times New Roman" w:cs="Times New Roman"/>
          <w:sz w:val="24"/>
          <w:szCs w:val="24"/>
        </w:rPr>
        <w:t>head</w:t>
      </w:r>
      <w:r w:rsidR="00305D32" w:rsidRPr="00387189">
        <w:rPr>
          <w:rFonts w:ascii="Times New Roman" w:eastAsiaTheme="minorHAnsi" w:hAnsi="Times New Roman" w:cs="Times New Roman"/>
          <w:sz w:val="24"/>
          <w:szCs w:val="24"/>
        </w:rPr>
        <w:t xml:space="preserve">s. A single cell was measured for </w:t>
      </w:r>
      <w:r w:rsidR="008C7F51" w:rsidRPr="00387189">
        <w:rPr>
          <w:rFonts w:ascii="Times New Roman" w:eastAsiaTheme="minorHAnsi" w:hAnsi="Times New Roman" w:cs="Times New Roman"/>
          <w:sz w:val="24"/>
          <w:szCs w:val="24"/>
        </w:rPr>
        <w:t>five</w:t>
      </w:r>
      <w:r w:rsidR="00305D32" w:rsidRPr="00387189">
        <w:rPr>
          <w:rFonts w:ascii="Times New Roman" w:eastAsiaTheme="minorHAnsi" w:hAnsi="Times New Roman" w:cs="Times New Roman"/>
          <w:sz w:val="24"/>
          <w:szCs w:val="24"/>
        </w:rPr>
        <w:t xml:space="preserve"> times and total 25 cells were analyzed for each </w:t>
      </w:r>
      <w:r w:rsidR="00791E93" w:rsidRPr="00387189">
        <w:rPr>
          <w:rFonts w:ascii="Times New Roman" w:eastAsiaTheme="minorHAnsi" w:hAnsi="Times New Roman" w:cs="Times New Roman"/>
          <w:sz w:val="24"/>
          <w:szCs w:val="24"/>
        </w:rPr>
        <w:t>strain</w:t>
      </w:r>
      <w:r w:rsidR="00305D32" w:rsidRPr="00387189">
        <w:rPr>
          <w:rFonts w:ascii="Times New Roman" w:eastAsiaTheme="minorHAnsi" w:hAnsi="Times New Roman" w:cs="Times New Roman"/>
          <w:sz w:val="24"/>
          <w:szCs w:val="24"/>
        </w:rPr>
        <w:t>.</w:t>
      </w:r>
    </w:p>
    <w:p w14:paraId="6531DE2C" w14:textId="18677773" w:rsidR="00FF60F2" w:rsidRDefault="00FF60F2" w:rsidP="00973FFC">
      <w:pPr>
        <w:wordWrap/>
        <w:spacing w:after="0" w:line="480" w:lineRule="auto"/>
        <w:rPr>
          <w:rFonts w:ascii="Times New Roman" w:eastAsiaTheme="minorHAnsi" w:hAnsi="Times New Roman" w:cs="Times New Roman"/>
          <w:sz w:val="24"/>
          <w:szCs w:val="24"/>
        </w:rPr>
      </w:pPr>
    </w:p>
    <w:p w14:paraId="777C7EE8" w14:textId="77777777" w:rsidR="00B440C4" w:rsidRDefault="00B440C4" w:rsidP="00973FFC">
      <w:pPr>
        <w:wordWrap/>
        <w:spacing w:after="0" w:line="480" w:lineRule="auto"/>
        <w:rPr>
          <w:rFonts w:ascii="Times New Roman" w:eastAsiaTheme="minorHAnsi" w:hAnsi="Times New Roman" w:cs="Times New Roman"/>
          <w:sz w:val="24"/>
          <w:szCs w:val="24"/>
        </w:rPr>
      </w:pPr>
    </w:p>
    <w:p w14:paraId="7E1D9040" w14:textId="77777777" w:rsidR="00B440C4" w:rsidRDefault="00B440C4" w:rsidP="00973FFC">
      <w:pPr>
        <w:wordWrap/>
        <w:spacing w:after="0" w:line="480" w:lineRule="auto"/>
        <w:rPr>
          <w:rFonts w:ascii="Times New Roman" w:eastAsiaTheme="minorHAnsi" w:hAnsi="Times New Roman" w:cs="Times New Roman"/>
          <w:sz w:val="24"/>
          <w:szCs w:val="24"/>
        </w:rPr>
      </w:pPr>
    </w:p>
    <w:p w14:paraId="4F33DEC3" w14:textId="164B5959" w:rsidR="00B440C4" w:rsidRDefault="004E07F5" w:rsidP="00973FFC">
      <w:pPr>
        <w:wordWrap/>
        <w:spacing w:after="0" w:line="480" w:lineRule="auto"/>
        <w:rPr>
          <w:rFonts w:ascii="Times New Roman" w:eastAsiaTheme="minorHAnsi" w:hAnsi="Times New Roman" w:cs="Times New Roman"/>
          <w:sz w:val="24"/>
          <w:szCs w:val="24"/>
        </w:rPr>
      </w:pPr>
      <w:r w:rsidRPr="004E07F5">
        <w:rPr>
          <w:rFonts w:ascii="Times New Roman" w:eastAsiaTheme="minorHAnsi" w:hAnsi="Times New Roman" w:cs="Times New Roman"/>
          <w:noProof/>
          <w:sz w:val="24"/>
          <w:szCs w:val="24"/>
        </w:rPr>
        <w:lastRenderedPageBreak/>
        <w:drawing>
          <wp:anchor distT="0" distB="0" distL="114300" distR="114300" simplePos="0" relativeHeight="251671552" behindDoc="0" locked="0" layoutInCell="1" allowOverlap="1" wp14:anchorId="63AF7330" wp14:editId="52DF3A8E">
            <wp:simplePos x="0" y="0"/>
            <wp:positionH relativeFrom="margin">
              <wp:align>center</wp:align>
            </wp:positionH>
            <wp:positionV relativeFrom="paragraph">
              <wp:posOffset>36</wp:posOffset>
            </wp:positionV>
            <wp:extent cx="4295775" cy="3416300"/>
            <wp:effectExtent l="0" t="0" r="9525" b="0"/>
            <wp:wrapTopAndBottom/>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3416300"/>
                    </a:xfrm>
                    <a:prstGeom prst="rect">
                      <a:avLst/>
                    </a:prstGeom>
                    <a:noFill/>
                    <a:ln>
                      <a:noFill/>
                    </a:ln>
                  </pic:spPr>
                </pic:pic>
              </a:graphicData>
            </a:graphic>
          </wp:anchor>
        </w:drawing>
      </w:r>
    </w:p>
    <w:p w14:paraId="1776B61B" w14:textId="25A20CCB" w:rsidR="007C031C" w:rsidRDefault="00FF60F2" w:rsidP="00973FFC">
      <w:pPr>
        <w:wordWrap/>
        <w:spacing w:after="0" w:line="276" w:lineRule="auto"/>
        <w:rPr>
          <w:rFonts w:ascii="Times New Roman" w:eastAsiaTheme="minorHAnsi" w:hAnsi="Times New Roman" w:cs="Times New Roman"/>
          <w:sz w:val="24"/>
          <w:szCs w:val="24"/>
        </w:rPr>
      </w:pPr>
      <w:r w:rsidRPr="00387189">
        <w:rPr>
          <w:rFonts w:ascii="Times New Roman" w:eastAsiaTheme="minorHAnsi" w:hAnsi="Times New Roman" w:cs="Times New Roman"/>
          <w:b/>
          <w:sz w:val="24"/>
          <w:szCs w:val="24"/>
        </w:rPr>
        <w:t xml:space="preserve">Supplemental </w:t>
      </w:r>
      <w:r w:rsidR="00E822A4">
        <w:rPr>
          <w:rFonts w:ascii="Times New Roman" w:eastAsiaTheme="minorHAnsi" w:hAnsi="Times New Roman" w:cs="Times New Roman"/>
          <w:b/>
          <w:sz w:val="24"/>
          <w:szCs w:val="24"/>
        </w:rPr>
        <w:t>Fig.</w:t>
      </w:r>
      <w:r w:rsidRPr="00387189">
        <w:rPr>
          <w:rFonts w:ascii="Times New Roman" w:eastAsiaTheme="minorHAnsi" w:hAnsi="Times New Roman" w:cs="Times New Roman"/>
          <w:b/>
          <w:sz w:val="24"/>
          <w:szCs w:val="24"/>
        </w:rPr>
        <w:t xml:space="preserve"> </w:t>
      </w:r>
      <w:r w:rsidR="003411C8" w:rsidRPr="00387189">
        <w:rPr>
          <w:rFonts w:ascii="Times New Roman" w:eastAsiaTheme="minorHAnsi" w:hAnsi="Times New Roman" w:cs="Times New Roman"/>
          <w:b/>
          <w:sz w:val="24"/>
          <w:szCs w:val="24"/>
        </w:rPr>
        <w:t>S</w:t>
      </w:r>
      <w:r w:rsidR="003411C8">
        <w:rPr>
          <w:rFonts w:ascii="Times New Roman" w:eastAsiaTheme="minorHAnsi" w:hAnsi="Times New Roman" w:cs="Times New Roman"/>
          <w:b/>
          <w:sz w:val="24"/>
          <w:szCs w:val="24"/>
        </w:rPr>
        <w:t>11</w:t>
      </w:r>
      <w:r w:rsidRPr="00387189">
        <w:rPr>
          <w:rFonts w:ascii="Times New Roman" w:eastAsiaTheme="minorHAnsi" w:hAnsi="Times New Roman" w:cs="Times New Roman"/>
          <w:b/>
          <w:sz w:val="24"/>
          <w:szCs w:val="24"/>
        </w:rPr>
        <w:t>.</w:t>
      </w:r>
      <w:r w:rsidRPr="00387189">
        <w:rPr>
          <w:rFonts w:ascii="Times New Roman" w:eastAsiaTheme="minorHAnsi" w:hAnsi="Times New Roman" w:cs="Times New Roman"/>
          <w:sz w:val="24"/>
          <w:szCs w:val="24"/>
        </w:rPr>
        <w:t xml:space="preserve"> Interaction </w:t>
      </w:r>
      <w:r w:rsidR="00E625FE" w:rsidRPr="00387189">
        <w:rPr>
          <w:rFonts w:ascii="Times New Roman" w:eastAsiaTheme="minorHAnsi" w:hAnsi="Times New Roman" w:cs="Times New Roman"/>
          <w:sz w:val="24"/>
          <w:szCs w:val="24"/>
        </w:rPr>
        <w:t>between</w:t>
      </w:r>
      <w:r w:rsidRPr="00387189">
        <w:rPr>
          <w:rFonts w:ascii="Times New Roman" w:eastAsiaTheme="minorHAnsi" w:hAnsi="Times New Roman" w:cs="Times New Roman"/>
          <w:sz w:val="24"/>
          <w:szCs w:val="24"/>
        </w:rPr>
        <w:t xml:space="preserve"> </w:t>
      </w:r>
      <w:r w:rsidR="00845199">
        <w:rPr>
          <w:rFonts w:ascii="Times New Roman" w:eastAsiaTheme="minorHAnsi" w:hAnsi="Times New Roman" w:cs="Times New Roman"/>
          <w:sz w:val="24"/>
          <w:szCs w:val="24"/>
        </w:rPr>
        <w:t>Pln1</w:t>
      </w:r>
      <w:r w:rsidRPr="00387189">
        <w:rPr>
          <w:rFonts w:ascii="Times New Roman" w:eastAsiaTheme="minorHAnsi" w:hAnsi="Times New Roman" w:cs="Times New Roman"/>
          <w:sz w:val="24"/>
          <w:szCs w:val="24"/>
        </w:rPr>
        <w:t xml:space="preserve"> </w:t>
      </w:r>
      <w:r w:rsidR="00E625FE" w:rsidRPr="00387189">
        <w:rPr>
          <w:rFonts w:ascii="Times New Roman" w:eastAsiaTheme="minorHAnsi" w:hAnsi="Times New Roman" w:cs="Times New Roman"/>
          <w:sz w:val="24"/>
          <w:szCs w:val="24"/>
        </w:rPr>
        <w:t>and</w:t>
      </w:r>
      <w:r w:rsidRPr="00387189">
        <w:rPr>
          <w:rFonts w:ascii="Times New Roman" w:eastAsiaTheme="minorHAnsi" w:hAnsi="Times New Roman" w:cs="Times New Roman"/>
          <w:sz w:val="24"/>
          <w:szCs w:val="24"/>
        </w:rPr>
        <w:t xml:space="preserve"> </w:t>
      </w:r>
      <w:r w:rsidR="00E625FE" w:rsidRPr="00387189">
        <w:rPr>
          <w:rFonts w:ascii="Times New Roman" w:eastAsiaTheme="minorHAnsi" w:hAnsi="Times New Roman" w:cs="Times New Roman"/>
          <w:sz w:val="24"/>
          <w:szCs w:val="24"/>
        </w:rPr>
        <w:t>Slc1</w:t>
      </w:r>
      <w:r w:rsidRPr="00387189">
        <w:rPr>
          <w:rFonts w:ascii="Times New Roman" w:eastAsiaTheme="minorHAnsi" w:hAnsi="Times New Roman" w:cs="Times New Roman"/>
          <w:sz w:val="24"/>
          <w:szCs w:val="24"/>
        </w:rPr>
        <w:t>. (</w:t>
      </w:r>
      <w:r w:rsidRPr="00387189">
        <w:rPr>
          <w:rFonts w:ascii="Times New Roman" w:eastAsiaTheme="minorHAnsi" w:hAnsi="Times New Roman" w:cs="Times New Roman"/>
          <w:i/>
          <w:sz w:val="24"/>
          <w:szCs w:val="24"/>
        </w:rPr>
        <w:t>Upper</w:t>
      </w:r>
      <w:r w:rsidRPr="00387189">
        <w:rPr>
          <w:rFonts w:ascii="Times New Roman" w:eastAsiaTheme="minorHAnsi" w:hAnsi="Times New Roman" w:cs="Times New Roman"/>
          <w:sz w:val="24"/>
          <w:szCs w:val="24"/>
        </w:rPr>
        <w:t xml:space="preserve"> panel) </w:t>
      </w:r>
      <w:r w:rsidR="00837F6F">
        <w:rPr>
          <w:rFonts w:ascii="Times New Roman" w:eastAsiaTheme="minorHAnsi" w:hAnsi="Times New Roman" w:cs="Times New Roman"/>
          <w:sz w:val="24"/>
          <w:szCs w:val="24"/>
        </w:rPr>
        <w:t xml:space="preserve">The </w:t>
      </w:r>
      <w:r w:rsidRPr="00387189">
        <w:rPr>
          <w:rFonts w:ascii="Times New Roman" w:eastAsiaTheme="minorHAnsi" w:hAnsi="Times New Roman" w:cs="Times New Roman"/>
          <w:sz w:val="24"/>
          <w:szCs w:val="24"/>
        </w:rPr>
        <w:t>BiFC assay for</w:t>
      </w:r>
      <w:r w:rsidR="00837F6F">
        <w:rPr>
          <w:rFonts w:ascii="Times New Roman" w:eastAsiaTheme="minorHAnsi" w:hAnsi="Times New Roman" w:cs="Times New Roman"/>
          <w:sz w:val="24"/>
          <w:szCs w:val="24"/>
        </w:rPr>
        <w:t xml:space="preserve"> the</w:t>
      </w:r>
      <w:r w:rsidRPr="00387189">
        <w:rPr>
          <w:rFonts w:ascii="Times New Roman" w:eastAsiaTheme="minorHAnsi" w:hAnsi="Times New Roman" w:cs="Times New Roman"/>
          <w:sz w:val="24"/>
          <w:szCs w:val="24"/>
        </w:rPr>
        <w:t xml:space="preserve"> interaction of </w:t>
      </w:r>
      <w:r w:rsidR="00845199">
        <w:rPr>
          <w:rFonts w:ascii="Times New Roman" w:eastAsiaTheme="minorHAnsi" w:hAnsi="Times New Roman" w:cs="Times New Roman"/>
          <w:sz w:val="24"/>
          <w:szCs w:val="24"/>
        </w:rPr>
        <w:t>Pln1</w:t>
      </w:r>
      <w:r w:rsidRPr="00387189">
        <w:rPr>
          <w:rFonts w:ascii="Times New Roman" w:eastAsiaTheme="minorHAnsi" w:hAnsi="Times New Roman" w:cs="Times New Roman"/>
          <w:sz w:val="24"/>
          <w:szCs w:val="24"/>
        </w:rPr>
        <w:t xml:space="preserve"> with Slc1. (</w:t>
      </w:r>
      <w:r w:rsidRPr="00387189">
        <w:rPr>
          <w:rFonts w:ascii="Times New Roman" w:eastAsiaTheme="minorHAnsi" w:hAnsi="Times New Roman" w:cs="Times New Roman"/>
          <w:i/>
          <w:sz w:val="24"/>
          <w:szCs w:val="24"/>
        </w:rPr>
        <w:t>Lower</w:t>
      </w:r>
      <w:r w:rsidRPr="00387189">
        <w:rPr>
          <w:rFonts w:ascii="Times New Roman" w:eastAsiaTheme="minorHAnsi" w:hAnsi="Times New Roman" w:cs="Times New Roman"/>
          <w:sz w:val="24"/>
          <w:szCs w:val="24"/>
        </w:rPr>
        <w:t xml:space="preserve"> panel) Co-IP assay to validate </w:t>
      </w:r>
      <w:r w:rsidR="00837F6F">
        <w:rPr>
          <w:rFonts w:ascii="Times New Roman" w:eastAsiaTheme="minorHAnsi" w:hAnsi="Times New Roman" w:cs="Times New Roman"/>
          <w:sz w:val="24"/>
          <w:szCs w:val="24"/>
        </w:rPr>
        <w:t xml:space="preserve">the </w:t>
      </w:r>
      <w:r w:rsidRPr="00387189">
        <w:rPr>
          <w:rFonts w:ascii="Times New Roman" w:eastAsiaTheme="minorHAnsi" w:hAnsi="Times New Roman" w:cs="Times New Roman"/>
          <w:sz w:val="24"/>
          <w:szCs w:val="24"/>
        </w:rPr>
        <w:t xml:space="preserve">interaction of </w:t>
      </w:r>
      <w:r w:rsidR="00845199">
        <w:rPr>
          <w:rFonts w:ascii="Times New Roman" w:eastAsiaTheme="minorHAnsi" w:hAnsi="Times New Roman" w:cs="Times New Roman"/>
          <w:sz w:val="24"/>
          <w:szCs w:val="24"/>
        </w:rPr>
        <w:t>Pln1</w:t>
      </w:r>
      <w:r w:rsidRPr="00387189">
        <w:rPr>
          <w:rFonts w:ascii="Times New Roman" w:eastAsiaTheme="minorHAnsi" w:hAnsi="Times New Roman" w:cs="Times New Roman"/>
          <w:sz w:val="24"/>
          <w:szCs w:val="24"/>
        </w:rPr>
        <w:t xml:space="preserve"> with Slc1. Co-IP assay was performed using </w:t>
      </w:r>
      <w:proofErr w:type="spellStart"/>
      <w:r w:rsidRPr="00387189">
        <w:rPr>
          <w:rFonts w:ascii="Times New Roman" w:eastAsiaTheme="minorHAnsi" w:hAnsi="Times New Roman" w:cs="Times New Roman"/>
          <w:sz w:val="24"/>
          <w:szCs w:val="24"/>
        </w:rPr>
        <w:t>myc</w:t>
      </w:r>
      <w:proofErr w:type="spellEnd"/>
      <w:r w:rsidRPr="00387189">
        <w:rPr>
          <w:rFonts w:ascii="Times New Roman" w:eastAsiaTheme="minorHAnsi" w:hAnsi="Times New Roman" w:cs="Times New Roman"/>
          <w:sz w:val="24"/>
          <w:szCs w:val="24"/>
        </w:rPr>
        <w:t xml:space="preserve">-tagged </w:t>
      </w:r>
      <w:r w:rsidR="00845199">
        <w:rPr>
          <w:rFonts w:ascii="Times New Roman" w:eastAsiaTheme="minorHAnsi" w:hAnsi="Times New Roman" w:cs="Times New Roman"/>
          <w:sz w:val="24"/>
          <w:szCs w:val="24"/>
        </w:rPr>
        <w:t>Pln1</w:t>
      </w:r>
      <w:r w:rsidR="00821443" w:rsidRPr="00387189">
        <w:rPr>
          <w:rFonts w:ascii="Times New Roman" w:eastAsiaTheme="minorHAnsi" w:hAnsi="Times New Roman" w:cs="Times New Roman"/>
          <w:sz w:val="24"/>
          <w:szCs w:val="24"/>
        </w:rPr>
        <w:t xml:space="preserve"> expressed under</w:t>
      </w:r>
      <w:r w:rsidR="00837F6F">
        <w:rPr>
          <w:rFonts w:ascii="Times New Roman" w:eastAsiaTheme="minorHAnsi" w:hAnsi="Times New Roman" w:cs="Times New Roman"/>
          <w:sz w:val="24"/>
          <w:szCs w:val="24"/>
        </w:rPr>
        <w:t xml:space="preserve"> the</w:t>
      </w:r>
      <w:r w:rsidR="00821443" w:rsidRPr="00387189">
        <w:rPr>
          <w:rFonts w:ascii="Times New Roman" w:eastAsiaTheme="minorHAnsi" w:hAnsi="Times New Roman" w:cs="Times New Roman"/>
          <w:i/>
          <w:sz w:val="24"/>
          <w:szCs w:val="24"/>
        </w:rPr>
        <w:t xml:space="preserve"> ADH1</w:t>
      </w:r>
      <w:r w:rsidR="00821443" w:rsidRPr="00387189">
        <w:rPr>
          <w:rFonts w:ascii="Times New Roman" w:eastAsiaTheme="minorHAnsi" w:hAnsi="Times New Roman" w:cs="Times New Roman"/>
          <w:sz w:val="24"/>
          <w:szCs w:val="24"/>
        </w:rPr>
        <w:t xml:space="preserve"> promoter</w:t>
      </w:r>
      <w:r w:rsidRPr="00387189">
        <w:rPr>
          <w:rFonts w:ascii="Times New Roman" w:eastAsiaTheme="minorHAnsi" w:hAnsi="Times New Roman" w:cs="Times New Roman"/>
          <w:sz w:val="24"/>
          <w:szCs w:val="24"/>
        </w:rPr>
        <w:t xml:space="preserve"> and GFP-tagged Slc1. The positions of molecular weight markers (in </w:t>
      </w:r>
      <w:proofErr w:type="spellStart"/>
      <w:r w:rsidRPr="00387189">
        <w:rPr>
          <w:rFonts w:ascii="Times New Roman" w:eastAsiaTheme="minorHAnsi" w:hAnsi="Times New Roman" w:cs="Times New Roman"/>
          <w:sz w:val="24"/>
          <w:szCs w:val="24"/>
        </w:rPr>
        <w:t>kDa</w:t>
      </w:r>
      <w:proofErr w:type="spellEnd"/>
      <w:r w:rsidRPr="00387189">
        <w:rPr>
          <w:rFonts w:ascii="Times New Roman" w:eastAsiaTheme="minorHAnsi" w:hAnsi="Times New Roman" w:cs="Times New Roman"/>
          <w:sz w:val="24"/>
          <w:szCs w:val="24"/>
        </w:rPr>
        <w:t xml:space="preserve">) are indicated on the </w:t>
      </w:r>
      <w:r w:rsidRPr="00387189">
        <w:rPr>
          <w:rFonts w:ascii="Times New Roman" w:eastAsiaTheme="minorHAnsi" w:hAnsi="Times New Roman" w:cs="Times New Roman"/>
          <w:i/>
          <w:sz w:val="24"/>
          <w:szCs w:val="24"/>
        </w:rPr>
        <w:t>left</w:t>
      </w:r>
      <w:r w:rsidRPr="00387189">
        <w:rPr>
          <w:rFonts w:ascii="Times New Roman" w:eastAsiaTheme="minorHAnsi" w:hAnsi="Times New Roman" w:cs="Times New Roman"/>
          <w:sz w:val="24"/>
          <w:szCs w:val="24"/>
        </w:rPr>
        <w:t xml:space="preserve"> of each blot.</w:t>
      </w:r>
    </w:p>
    <w:p w14:paraId="52489AC8" w14:textId="52B3E41C" w:rsidR="003411C8" w:rsidRDefault="003411C8" w:rsidP="00973FFC">
      <w:pPr>
        <w:wordWrap/>
        <w:spacing w:after="0" w:line="480" w:lineRule="auto"/>
        <w:rPr>
          <w:rFonts w:ascii="Times New Roman" w:eastAsiaTheme="minorHAnsi" w:hAnsi="Times New Roman" w:cs="Times New Roman"/>
          <w:sz w:val="24"/>
          <w:szCs w:val="24"/>
        </w:rPr>
      </w:pPr>
    </w:p>
    <w:p w14:paraId="58889ACD" w14:textId="77777777" w:rsidR="004E07F5" w:rsidRDefault="004E07F5" w:rsidP="00973FFC">
      <w:pPr>
        <w:wordWrap/>
        <w:spacing w:after="0" w:line="480" w:lineRule="auto"/>
        <w:rPr>
          <w:rFonts w:ascii="Times New Roman" w:eastAsiaTheme="minorHAnsi" w:hAnsi="Times New Roman" w:cs="Times New Roman"/>
          <w:sz w:val="24"/>
          <w:szCs w:val="24"/>
        </w:rPr>
      </w:pPr>
    </w:p>
    <w:p w14:paraId="0BA785E4" w14:textId="77777777" w:rsidR="004E07F5" w:rsidRDefault="004E07F5" w:rsidP="00973FFC">
      <w:pPr>
        <w:wordWrap/>
        <w:spacing w:after="0" w:line="480" w:lineRule="auto"/>
        <w:rPr>
          <w:rFonts w:ascii="Times New Roman" w:eastAsiaTheme="minorHAnsi" w:hAnsi="Times New Roman" w:cs="Times New Roman"/>
          <w:sz w:val="24"/>
          <w:szCs w:val="24"/>
        </w:rPr>
      </w:pPr>
    </w:p>
    <w:p w14:paraId="34C82005" w14:textId="77777777" w:rsidR="004E07F5" w:rsidRDefault="004E07F5" w:rsidP="00973FFC">
      <w:pPr>
        <w:wordWrap/>
        <w:spacing w:after="0" w:line="480" w:lineRule="auto"/>
        <w:rPr>
          <w:rFonts w:ascii="Times New Roman" w:eastAsiaTheme="minorHAnsi" w:hAnsi="Times New Roman" w:cs="Times New Roman"/>
          <w:sz w:val="24"/>
          <w:szCs w:val="24"/>
        </w:rPr>
      </w:pPr>
    </w:p>
    <w:p w14:paraId="7C812F63" w14:textId="77777777" w:rsidR="004E07F5" w:rsidRDefault="004E07F5" w:rsidP="00973FFC">
      <w:pPr>
        <w:wordWrap/>
        <w:spacing w:after="0" w:line="480" w:lineRule="auto"/>
        <w:rPr>
          <w:rFonts w:ascii="Times New Roman" w:eastAsiaTheme="minorHAnsi" w:hAnsi="Times New Roman" w:cs="Times New Roman"/>
          <w:sz w:val="24"/>
          <w:szCs w:val="24"/>
        </w:rPr>
      </w:pPr>
    </w:p>
    <w:p w14:paraId="0303E56D" w14:textId="5B628FF9" w:rsidR="004E07F5" w:rsidRDefault="004E07F5" w:rsidP="00973FFC">
      <w:pPr>
        <w:widowControl/>
        <w:wordWrap/>
        <w:autoSpaceDE/>
        <w:autoSpaceDN/>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14:paraId="5A42E9AD" w14:textId="052317DB" w:rsidR="003411C8" w:rsidRDefault="004E07F5" w:rsidP="00973FFC">
      <w:pPr>
        <w:wordWrap/>
        <w:spacing w:after="0" w:line="276" w:lineRule="auto"/>
        <w:rPr>
          <w:rFonts w:ascii="Times New Roman" w:eastAsiaTheme="minorHAnsi" w:hAnsi="Times New Roman" w:cs="Times New Roman"/>
          <w:sz w:val="24"/>
          <w:szCs w:val="24"/>
        </w:rPr>
      </w:pPr>
      <w:r w:rsidRPr="004E07F5">
        <w:rPr>
          <w:rFonts w:ascii="Times New Roman" w:eastAsiaTheme="minorHAnsi" w:hAnsi="Times New Roman" w:cs="Times New Roman"/>
          <w:noProof/>
          <w:sz w:val="24"/>
          <w:szCs w:val="24"/>
        </w:rPr>
        <w:lastRenderedPageBreak/>
        <w:drawing>
          <wp:anchor distT="0" distB="0" distL="114300" distR="114300" simplePos="0" relativeHeight="251672576" behindDoc="0" locked="0" layoutInCell="1" allowOverlap="1" wp14:anchorId="25DE93AD" wp14:editId="204643DA">
            <wp:simplePos x="0" y="0"/>
            <wp:positionH relativeFrom="margin">
              <wp:align>right</wp:align>
            </wp:positionH>
            <wp:positionV relativeFrom="paragraph">
              <wp:posOffset>407</wp:posOffset>
            </wp:positionV>
            <wp:extent cx="5943600" cy="3912779"/>
            <wp:effectExtent l="0" t="0" r="0" b="0"/>
            <wp:wrapTopAndBottom/>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12779"/>
                    </a:xfrm>
                    <a:prstGeom prst="rect">
                      <a:avLst/>
                    </a:prstGeom>
                    <a:noFill/>
                    <a:ln>
                      <a:noFill/>
                    </a:ln>
                  </pic:spPr>
                </pic:pic>
              </a:graphicData>
            </a:graphic>
          </wp:anchor>
        </w:drawing>
      </w:r>
      <w:r w:rsidR="003411C8" w:rsidRPr="00387189">
        <w:rPr>
          <w:rFonts w:ascii="Times New Roman" w:eastAsiaTheme="minorHAnsi" w:hAnsi="Times New Roman" w:cs="Times New Roman"/>
          <w:b/>
          <w:sz w:val="24"/>
          <w:szCs w:val="24"/>
        </w:rPr>
        <w:t xml:space="preserve">Supplemental </w:t>
      </w:r>
      <w:r w:rsidR="00E822A4">
        <w:rPr>
          <w:rFonts w:ascii="Times New Roman" w:eastAsiaTheme="minorHAnsi" w:hAnsi="Times New Roman" w:cs="Times New Roman"/>
          <w:b/>
          <w:sz w:val="24"/>
          <w:szCs w:val="24"/>
        </w:rPr>
        <w:t>Fig.</w:t>
      </w:r>
      <w:r w:rsidR="003411C8" w:rsidRPr="00387189">
        <w:rPr>
          <w:rFonts w:ascii="Times New Roman" w:eastAsiaTheme="minorHAnsi" w:hAnsi="Times New Roman" w:cs="Times New Roman"/>
          <w:b/>
          <w:sz w:val="24"/>
          <w:szCs w:val="24"/>
        </w:rPr>
        <w:t xml:space="preserve"> S</w:t>
      </w:r>
      <w:r w:rsidR="003411C8">
        <w:rPr>
          <w:rFonts w:ascii="Times New Roman" w:eastAsiaTheme="minorHAnsi" w:hAnsi="Times New Roman" w:cs="Times New Roman"/>
          <w:b/>
          <w:sz w:val="24"/>
          <w:szCs w:val="24"/>
        </w:rPr>
        <w:t xml:space="preserve">12. </w:t>
      </w:r>
      <w:r w:rsidR="003411C8" w:rsidRPr="001D04C7">
        <w:rPr>
          <w:rFonts w:ascii="Times New Roman" w:eastAsiaTheme="minorHAnsi" w:hAnsi="Times New Roman" w:cs="Times New Roman"/>
          <w:sz w:val="24"/>
          <w:szCs w:val="24"/>
        </w:rPr>
        <w:t>Quantification BiFC signals of Fas1-P</w:t>
      </w:r>
      <w:r w:rsidR="008B6878">
        <w:rPr>
          <w:rFonts w:ascii="Times New Roman" w:eastAsiaTheme="minorHAnsi" w:hAnsi="Times New Roman" w:cs="Times New Roman"/>
          <w:sz w:val="24"/>
          <w:szCs w:val="24"/>
        </w:rPr>
        <w:t>ln</w:t>
      </w:r>
      <w:r w:rsidR="003411C8" w:rsidRPr="001D04C7">
        <w:rPr>
          <w:rFonts w:ascii="Times New Roman" w:eastAsiaTheme="minorHAnsi" w:hAnsi="Times New Roman" w:cs="Times New Roman"/>
          <w:sz w:val="24"/>
          <w:szCs w:val="24"/>
        </w:rPr>
        <w:t>1 and Fas2-P</w:t>
      </w:r>
      <w:r w:rsidR="008B6878">
        <w:rPr>
          <w:rFonts w:ascii="Times New Roman" w:eastAsiaTheme="minorHAnsi" w:hAnsi="Times New Roman" w:cs="Times New Roman"/>
          <w:sz w:val="24"/>
          <w:szCs w:val="24"/>
        </w:rPr>
        <w:t>ln</w:t>
      </w:r>
      <w:r w:rsidR="003411C8" w:rsidRPr="001D04C7">
        <w:rPr>
          <w:rFonts w:ascii="Times New Roman" w:eastAsiaTheme="minorHAnsi" w:hAnsi="Times New Roman" w:cs="Times New Roman"/>
          <w:sz w:val="24"/>
          <w:szCs w:val="24"/>
        </w:rPr>
        <w:t>1 interactions by flow cytometry. Diploid cells expressing VN-tagged P</w:t>
      </w:r>
      <w:r w:rsidR="008B6878">
        <w:rPr>
          <w:rFonts w:ascii="Times New Roman" w:eastAsiaTheme="minorHAnsi" w:hAnsi="Times New Roman" w:cs="Times New Roman"/>
          <w:sz w:val="24"/>
          <w:szCs w:val="24"/>
        </w:rPr>
        <w:t>ln1</w:t>
      </w:r>
      <w:r w:rsidR="003411C8" w:rsidRPr="001D04C7">
        <w:rPr>
          <w:rFonts w:ascii="Times New Roman" w:eastAsiaTheme="minorHAnsi" w:hAnsi="Times New Roman" w:cs="Times New Roman"/>
          <w:sz w:val="24"/>
          <w:szCs w:val="24"/>
        </w:rPr>
        <w:t xml:space="preserve"> and VC-tagged Fas1 or Fas2 were incubated in SC or SD-N media and their fluorescence intensities were analyzed by flow cytometry. Fluorescence intensities were normalized by using Mds3-VN/Mds3-VC cells as a negative control. Gr</w:t>
      </w:r>
      <w:r>
        <w:rPr>
          <w:rFonts w:ascii="Times New Roman" w:eastAsiaTheme="minorHAnsi" w:hAnsi="Times New Roman" w:cs="Times New Roman"/>
          <w:sz w:val="24"/>
          <w:szCs w:val="24"/>
        </w:rPr>
        <w:t>a</w:t>
      </w:r>
      <w:r w:rsidR="003411C8" w:rsidRPr="001D04C7">
        <w:rPr>
          <w:rFonts w:ascii="Times New Roman" w:eastAsiaTheme="minorHAnsi" w:hAnsi="Times New Roman" w:cs="Times New Roman"/>
          <w:sz w:val="24"/>
          <w:szCs w:val="24"/>
        </w:rPr>
        <w:t>y bars indicate BiFC signal intensity obtained under normal condition and black bars indicate BiFC signal intensity obtained under nitrogen starvation condition. Gray and black bars indicate the mean</w:t>
      </w:r>
      <w:r w:rsidR="003411C8" w:rsidRPr="001D04C7">
        <w:rPr>
          <w:rFonts w:ascii="Times New Roman" w:eastAsiaTheme="minorHAnsi" w:hAnsi="Times New Roman" w:cs="Times New Roman"/>
          <w:sz w:val="24"/>
          <w:szCs w:val="24"/>
        </w:rPr>
        <w:sym w:font="Symbol" w:char="F0B1"/>
      </w:r>
      <w:r w:rsidR="003411C8" w:rsidRPr="001D04C7">
        <w:rPr>
          <w:rFonts w:ascii="Times New Roman" w:eastAsiaTheme="minorHAnsi" w:hAnsi="Times New Roman" w:cs="Times New Roman"/>
          <w:sz w:val="24"/>
          <w:szCs w:val="24"/>
        </w:rPr>
        <w:t>SD BiFC signal intensity obtained from three independent experiments under normal condition and nitrogen starvation, respectively. Asterisks indicate significant differences compared with normal condition (*</w:t>
      </w:r>
      <w:r w:rsidR="003411C8" w:rsidRPr="001D04C7">
        <w:rPr>
          <w:rFonts w:ascii="Times New Roman" w:eastAsiaTheme="minorHAnsi" w:hAnsi="Times New Roman" w:cs="Times New Roman"/>
          <w:i/>
          <w:sz w:val="24"/>
          <w:szCs w:val="24"/>
        </w:rPr>
        <w:t>P</w:t>
      </w:r>
      <w:r w:rsidR="003411C8" w:rsidRPr="001D04C7">
        <w:rPr>
          <w:rFonts w:ascii="Times New Roman" w:eastAsiaTheme="minorHAnsi" w:hAnsi="Times New Roman" w:cs="Times New Roman"/>
          <w:sz w:val="24"/>
          <w:szCs w:val="24"/>
        </w:rPr>
        <w:sym w:font="Symbol" w:char="F03C"/>
      </w:r>
      <w:r w:rsidR="003411C8" w:rsidRPr="001D04C7">
        <w:rPr>
          <w:rFonts w:ascii="Times New Roman" w:eastAsiaTheme="minorHAnsi" w:hAnsi="Times New Roman" w:cs="Times New Roman"/>
          <w:sz w:val="24"/>
          <w:szCs w:val="24"/>
        </w:rPr>
        <w:t xml:space="preserve">0.05; Student’s </w:t>
      </w:r>
      <w:r w:rsidR="003411C8">
        <w:rPr>
          <w:rFonts w:ascii="Times New Roman" w:eastAsiaTheme="minorHAnsi" w:hAnsi="Times New Roman" w:cs="Times New Roman"/>
          <w:i/>
          <w:sz w:val="24"/>
          <w:szCs w:val="24"/>
        </w:rPr>
        <w:t>t-</w:t>
      </w:r>
      <w:r w:rsidR="003411C8" w:rsidRPr="001D04C7">
        <w:rPr>
          <w:rFonts w:ascii="Times New Roman" w:eastAsiaTheme="minorHAnsi" w:hAnsi="Times New Roman" w:cs="Times New Roman"/>
          <w:sz w:val="24"/>
          <w:szCs w:val="24"/>
        </w:rPr>
        <w:t>test).</w:t>
      </w:r>
    </w:p>
    <w:p w14:paraId="2454AD7C" w14:textId="21E0FD6D" w:rsidR="00BF5A56" w:rsidRDefault="00BF5A56" w:rsidP="00973FFC">
      <w:pPr>
        <w:wordWrap/>
        <w:spacing w:after="0" w:line="480" w:lineRule="auto"/>
        <w:rPr>
          <w:rFonts w:ascii="Times New Roman" w:eastAsiaTheme="minorHAnsi" w:hAnsi="Times New Roman" w:cs="Times New Roman"/>
          <w:sz w:val="24"/>
          <w:szCs w:val="24"/>
        </w:rPr>
      </w:pPr>
    </w:p>
    <w:p w14:paraId="059AF21B" w14:textId="77777777" w:rsidR="004E07F5" w:rsidRDefault="004E07F5" w:rsidP="00973FFC">
      <w:pPr>
        <w:wordWrap/>
        <w:spacing w:after="0" w:line="480" w:lineRule="auto"/>
        <w:rPr>
          <w:rFonts w:ascii="Times New Roman" w:eastAsiaTheme="minorHAnsi" w:hAnsi="Times New Roman" w:cs="Times New Roman"/>
          <w:sz w:val="24"/>
          <w:szCs w:val="24"/>
        </w:rPr>
      </w:pPr>
    </w:p>
    <w:p w14:paraId="24469FB2" w14:textId="77777777" w:rsidR="004E07F5" w:rsidRDefault="004E07F5" w:rsidP="00973FFC">
      <w:pPr>
        <w:wordWrap/>
        <w:spacing w:after="0" w:line="480" w:lineRule="auto"/>
        <w:rPr>
          <w:rFonts w:ascii="Times New Roman" w:eastAsiaTheme="minorHAnsi" w:hAnsi="Times New Roman" w:cs="Times New Roman"/>
          <w:sz w:val="24"/>
          <w:szCs w:val="24"/>
        </w:rPr>
      </w:pPr>
    </w:p>
    <w:p w14:paraId="446937BF" w14:textId="77777777" w:rsidR="004E07F5" w:rsidRDefault="004E07F5" w:rsidP="00973FFC">
      <w:pPr>
        <w:wordWrap/>
        <w:spacing w:after="0" w:line="480" w:lineRule="auto"/>
        <w:rPr>
          <w:rFonts w:ascii="Times New Roman" w:eastAsiaTheme="minorHAnsi" w:hAnsi="Times New Roman" w:cs="Times New Roman"/>
          <w:sz w:val="24"/>
          <w:szCs w:val="24"/>
        </w:rPr>
      </w:pPr>
    </w:p>
    <w:p w14:paraId="138C6A30" w14:textId="77777777" w:rsidR="004E07F5" w:rsidRDefault="004E07F5" w:rsidP="00973FFC">
      <w:pPr>
        <w:wordWrap/>
        <w:spacing w:after="0" w:line="480" w:lineRule="auto"/>
        <w:rPr>
          <w:rFonts w:ascii="Times New Roman" w:eastAsiaTheme="minorHAnsi" w:hAnsi="Times New Roman" w:cs="Times New Roman"/>
          <w:sz w:val="24"/>
          <w:szCs w:val="24"/>
        </w:rPr>
      </w:pPr>
    </w:p>
    <w:p w14:paraId="0CD27813" w14:textId="77777777" w:rsidR="004E07F5" w:rsidRDefault="004E07F5" w:rsidP="00973FFC">
      <w:pPr>
        <w:wordWrap/>
        <w:spacing w:after="0" w:line="480" w:lineRule="auto"/>
        <w:rPr>
          <w:rFonts w:ascii="Times New Roman" w:eastAsiaTheme="minorHAnsi" w:hAnsi="Times New Roman" w:cs="Times New Roman"/>
          <w:sz w:val="24"/>
          <w:szCs w:val="24"/>
        </w:rPr>
      </w:pPr>
    </w:p>
    <w:p w14:paraId="01553311" w14:textId="77777777" w:rsidR="004E07F5" w:rsidRDefault="004E07F5" w:rsidP="00973FFC">
      <w:pPr>
        <w:wordWrap/>
        <w:spacing w:after="0" w:line="480" w:lineRule="auto"/>
        <w:rPr>
          <w:rFonts w:ascii="Times New Roman" w:eastAsiaTheme="minorHAnsi" w:hAnsi="Times New Roman" w:cs="Times New Roman"/>
          <w:sz w:val="24"/>
          <w:szCs w:val="24"/>
        </w:rPr>
      </w:pPr>
    </w:p>
    <w:p w14:paraId="6FA32CB3" w14:textId="653C4417" w:rsidR="004E07F5" w:rsidRDefault="004E07F5" w:rsidP="00973FFC">
      <w:pPr>
        <w:wordWrap/>
        <w:spacing w:after="0" w:line="480" w:lineRule="auto"/>
        <w:rPr>
          <w:rFonts w:ascii="Times New Roman" w:eastAsiaTheme="minorHAnsi" w:hAnsi="Times New Roman" w:cs="Times New Roman"/>
          <w:sz w:val="24"/>
          <w:szCs w:val="24"/>
        </w:rPr>
      </w:pPr>
      <w:r w:rsidRPr="004E07F5">
        <w:rPr>
          <w:rFonts w:ascii="Times New Roman" w:eastAsiaTheme="minorHAnsi" w:hAnsi="Times New Roman" w:cs="Times New Roman"/>
          <w:noProof/>
          <w:sz w:val="24"/>
          <w:szCs w:val="24"/>
        </w:rPr>
        <w:lastRenderedPageBreak/>
        <w:drawing>
          <wp:anchor distT="0" distB="0" distL="114300" distR="114300" simplePos="0" relativeHeight="251673600" behindDoc="0" locked="0" layoutInCell="1" allowOverlap="1" wp14:anchorId="0B83BF69" wp14:editId="6D65661F">
            <wp:simplePos x="0" y="0"/>
            <wp:positionH relativeFrom="margin">
              <wp:align>center</wp:align>
            </wp:positionH>
            <wp:positionV relativeFrom="paragraph">
              <wp:posOffset>48</wp:posOffset>
            </wp:positionV>
            <wp:extent cx="6840000" cy="2898000"/>
            <wp:effectExtent l="0" t="0" r="0" b="0"/>
            <wp:wrapTopAndBottom/>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000" cy="2898000"/>
                    </a:xfrm>
                    <a:prstGeom prst="rect">
                      <a:avLst/>
                    </a:prstGeom>
                    <a:noFill/>
                    <a:ln>
                      <a:noFill/>
                    </a:ln>
                  </pic:spPr>
                </pic:pic>
              </a:graphicData>
            </a:graphic>
          </wp:anchor>
        </w:drawing>
      </w:r>
    </w:p>
    <w:p w14:paraId="40974930" w14:textId="54877A55" w:rsidR="002F6417" w:rsidRDefault="002F6417" w:rsidP="00973FFC">
      <w:pPr>
        <w:wordWrap/>
        <w:spacing w:after="0" w:line="276" w:lineRule="auto"/>
        <w:rPr>
          <w:rFonts w:ascii="Times New Roman" w:eastAsiaTheme="minorHAnsi" w:hAnsi="Times New Roman" w:cs="Times New Roman"/>
          <w:sz w:val="24"/>
          <w:szCs w:val="24"/>
        </w:rPr>
      </w:pPr>
      <w:r w:rsidRPr="00387189">
        <w:rPr>
          <w:rFonts w:ascii="Times New Roman" w:eastAsiaTheme="minorHAnsi" w:hAnsi="Times New Roman" w:cs="Times New Roman"/>
          <w:b/>
          <w:sz w:val="24"/>
          <w:szCs w:val="24"/>
        </w:rPr>
        <w:t xml:space="preserve">Supplemental </w:t>
      </w:r>
      <w:r w:rsidR="00E822A4">
        <w:rPr>
          <w:rFonts w:ascii="Times New Roman" w:eastAsiaTheme="minorHAnsi" w:hAnsi="Times New Roman" w:cs="Times New Roman"/>
          <w:b/>
          <w:sz w:val="24"/>
          <w:szCs w:val="24"/>
        </w:rPr>
        <w:t>Fig.</w:t>
      </w:r>
      <w:r w:rsidRPr="00387189">
        <w:rPr>
          <w:rFonts w:ascii="Times New Roman" w:eastAsiaTheme="minorHAnsi" w:hAnsi="Times New Roman" w:cs="Times New Roman"/>
          <w:b/>
          <w:sz w:val="24"/>
          <w:szCs w:val="24"/>
        </w:rPr>
        <w:t xml:space="preserve"> S</w:t>
      </w:r>
      <w:r>
        <w:rPr>
          <w:rFonts w:ascii="Times New Roman" w:eastAsiaTheme="minorHAnsi" w:hAnsi="Times New Roman" w:cs="Times New Roman"/>
          <w:b/>
          <w:sz w:val="24"/>
          <w:szCs w:val="24"/>
        </w:rPr>
        <w:t>1</w:t>
      </w:r>
      <w:r w:rsidR="00E248AB">
        <w:rPr>
          <w:rFonts w:ascii="Times New Roman" w:eastAsiaTheme="minorHAnsi" w:hAnsi="Times New Roman" w:cs="Times New Roman"/>
          <w:b/>
          <w:sz w:val="24"/>
          <w:szCs w:val="24"/>
        </w:rPr>
        <w:t>3</w:t>
      </w:r>
      <w:r>
        <w:rPr>
          <w:rFonts w:ascii="Times New Roman" w:eastAsiaTheme="minorHAnsi" w:hAnsi="Times New Roman" w:cs="Times New Roman"/>
          <w:b/>
          <w:sz w:val="24"/>
          <w:szCs w:val="24"/>
        </w:rPr>
        <w:t xml:space="preserve">. </w:t>
      </w:r>
      <w:r w:rsidRPr="001D04C7">
        <w:rPr>
          <w:rFonts w:ascii="Times New Roman" w:eastAsiaTheme="minorHAnsi" w:hAnsi="Times New Roman" w:cs="Times New Roman"/>
          <w:sz w:val="24"/>
          <w:szCs w:val="24"/>
        </w:rPr>
        <w:t>BiFC and GFP analysis of truncated mutant forms of P</w:t>
      </w:r>
      <w:r w:rsidR="008B6878">
        <w:rPr>
          <w:rFonts w:ascii="Times New Roman" w:eastAsiaTheme="minorHAnsi" w:hAnsi="Times New Roman" w:cs="Times New Roman"/>
          <w:sz w:val="24"/>
          <w:szCs w:val="24"/>
        </w:rPr>
        <w:t>ln</w:t>
      </w:r>
      <w:r w:rsidRPr="001D04C7">
        <w:rPr>
          <w:rFonts w:ascii="Times New Roman" w:eastAsiaTheme="minorHAnsi" w:hAnsi="Times New Roman" w:cs="Times New Roman"/>
          <w:sz w:val="24"/>
          <w:szCs w:val="24"/>
        </w:rPr>
        <w:t>1. (</w:t>
      </w:r>
      <w:r w:rsidRPr="001D04C7">
        <w:rPr>
          <w:rFonts w:ascii="Times New Roman" w:eastAsiaTheme="minorHAnsi" w:hAnsi="Times New Roman" w:cs="Times New Roman"/>
          <w:i/>
          <w:sz w:val="24"/>
          <w:szCs w:val="24"/>
        </w:rPr>
        <w:t>Upper</w:t>
      </w:r>
      <w:r w:rsidRPr="001D04C7">
        <w:rPr>
          <w:rFonts w:ascii="Times New Roman" w:eastAsiaTheme="minorHAnsi" w:hAnsi="Times New Roman" w:cs="Times New Roman"/>
          <w:sz w:val="24"/>
          <w:szCs w:val="24"/>
        </w:rPr>
        <w:t>) Representative BiFC and GFP images of truncated mutant forms of P</w:t>
      </w:r>
      <w:r w:rsidR="008B6878">
        <w:rPr>
          <w:rFonts w:ascii="Times New Roman" w:eastAsiaTheme="minorHAnsi" w:hAnsi="Times New Roman" w:cs="Times New Roman"/>
          <w:sz w:val="24"/>
          <w:szCs w:val="24"/>
        </w:rPr>
        <w:t>ln1</w:t>
      </w:r>
      <w:r w:rsidRPr="001D04C7">
        <w:rPr>
          <w:rFonts w:ascii="Times New Roman" w:eastAsiaTheme="minorHAnsi" w:hAnsi="Times New Roman" w:cs="Times New Roman"/>
          <w:sz w:val="24"/>
          <w:szCs w:val="24"/>
        </w:rPr>
        <w:t xml:space="preserve">. The N-terminal truncated (amino acid residues 1-94 were deleted), the middle-truncated (amino acid residues 95-187 were deleted), and the C-terminal truncated (amino acid residues 188-282 were deleted) </w:t>
      </w:r>
      <w:r w:rsidRPr="001D04C7">
        <w:rPr>
          <w:rFonts w:ascii="Times New Roman" w:eastAsiaTheme="minorHAnsi" w:hAnsi="Times New Roman" w:cs="Times New Roman"/>
          <w:i/>
          <w:sz w:val="24"/>
          <w:szCs w:val="24"/>
        </w:rPr>
        <w:t>p</w:t>
      </w:r>
      <w:r w:rsidR="008B6878">
        <w:rPr>
          <w:rFonts w:ascii="Times New Roman" w:eastAsiaTheme="minorHAnsi" w:hAnsi="Times New Roman" w:cs="Times New Roman"/>
          <w:i/>
          <w:sz w:val="24"/>
          <w:szCs w:val="24"/>
        </w:rPr>
        <w:t>ln</w:t>
      </w:r>
      <w:r w:rsidRPr="001D04C7">
        <w:rPr>
          <w:rFonts w:ascii="Times New Roman" w:eastAsiaTheme="minorHAnsi" w:hAnsi="Times New Roman" w:cs="Times New Roman"/>
          <w:i/>
          <w:sz w:val="24"/>
          <w:szCs w:val="24"/>
        </w:rPr>
        <w:t>1</w:t>
      </w:r>
      <w:r w:rsidRPr="001D04C7">
        <w:rPr>
          <w:rFonts w:ascii="Times New Roman" w:eastAsiaTheme="minorHAnsi" w:hAnsi="Times New Roman" w:cs="Times New Roman"/>
          <w:sz w:val="24"/>
          <w:szCs w:val="24"/>
        </w:rPr>
        <w:t xml:space="preserve"> mutants are indicated as </w:t>
      </w:r>
      <w:proofErr w:type="gramStart"/>
      <w:r w:rsidRPr="001D04C7">
        <w:rPr>
          <w:rFonts w:ascii="Times New Roman" w:eastAsiaTheme="minorHAnsi" w:hAnsi="Times New Roman" w:cs="Times New Roman"/>
          <w:i/>
          <w:sz w:val="24"/>
          <w:szCs w:val="24"/>
        </w:rPr>
        <w:t>p</w:t>
      </w:r>
      <w:r w:rsidR="008B6878">
        <w:rPr>
          <w:rFonts w:ascii="Times New Roman" w:eastAsiaTheme="minorHAnsi" w:hAnsi="Times New Roman" w:cs="Times New Roman"/>
          <w:i/>
          <w:sz w:val="24"/>
          <w:szCs w:val="24"/>
        </w:rPr>
        <w:t>ln</w:t>
      </w:r>
      <w:r w:rsidRPr="001D04C7">
        <w:rPr>
          <w:rFonts w:ascii="Times New Roman" w:eastAsiaTheme="minorHAnsi" w:hAnsi="Times New Roman" w:cs="Times New Roman"/>
          <w:i/>
          <w:sz w:val="24"/>
          <w:szCs w:val="24"/>
        </w:rPr>
        <w:t>1(</w:t>
      </w:r>
      <w:proofErr w:type="gramEnd"/>
      <w:r w:rsidRPr="001D04C7">
        <w:rPr>
          <w:rFonts w:ascii="Times New Roman" w:eastAsiaTheme="minorHAnsi" w:hAnsi="Times New Roman" w:cs="Times New Roman"/>
          <w:i/>
          <w:sz w:val="24"/>
          <w:szCs w:val="24"/>
        </w:rPr>
        <w:t>1-94)</w:t>
      </w:r>
      <w:r w:rsidRPr="001D04C7">
        <w:rPr>
          <w:rFonts w:ascii="Times New Roman" w:eastAsiaTheme="minorHAnsi" w:hAnsi="Times New Roman" w:cs="Times New Roman"/>
          <w:sz w:val="24"/>
          <w:szCs w:val="24"/>
        </w:rPr>
        <w:sym w:font="Symbol" w:char="F044"/>
      </w:r>
      <w:r w:rsidRPr="001D04C7">
        <w:rPr>
          <w:rFonts w:ascii="Times New Roman" w:eastAsiaTheme="minorHAnsi" w:hAnsi="Times New Roman" w:cs="Times New Roman"/>
          <w:sz w:val="24"/>
          <w:szCs w:val="24"/>
        </w:rPr>
        <w:t xml:space="preserve">, </w:t>
      </w:r>
      <w:r w:rsidRPr="001D04C7">
        <w:rPr>
          <w:rFonts w:ascii="Times New Roman" w:eastAsiaTheme="minorHAnsi" w:hAnsi="Times New Roman" w:cs="Times New Roman"/>
          <w:i/>
          <w:sz w:val="24"/>
          <w:szCs w:val="24"/>
        </w:rPr>
        <w:t>p</w:t>
      </w:r>
      <w:r w:rsidR="008B6878">
        <w:rPr>
          <w:rFonts w:ascii="Times New Roman" w:eastAsiaTheme="minorHAnsi" w:hAnsi="Times New Roman" w:cs="Times New Roman"/>
          <w:i/>
          <w:sz w:val="24"/>
          <w:szCs w:val="24"/>
        </w:rPr>
        <w:t>ln</w:t>
      </w:r>
      <w:r w:rsidRPr="001D04C7">
        <w:rPr>
          <w:rFonts w:ascii="Times New Roman" w:eastAsiaTheme="minorHAnsi" w:hAnsi="Times New Roman" w:cs="Times New Roman"/>
          <w:i/>
          <w:sz w:val="24"/>
          <w:szCs w:val="24"/>
        </w:rPr>
        <w:t>1(95-187)</w:t>
      </w:r>
      <w:r w:rsidRPr="001D04C7">
        <w:rPr>
          <w:rFonts w:ascii="Times New Roman" w:eastAsiaTheme="minorHAnsi" w:hAnsi="Times New Roman" w:cs="Times New Roman"/>
          <w:sz w:val="24"/>
          <w:szCs w:val="24"/>
        </w:rPr>
        <w:sym w:font="Symbol" w:char="F044"/>
      </w:r>
      <w:r w:rsidRPr="001D04C7">
        <w:rPr>
          <w:rFonts w:ascii="Times New Roman" w:eastAsiaTheme="minorHAnsi" w:hAnsi="Times New Roman" w:cs="Times New Roman"/>
          <w:sz w:val="24"/>
          <w:szCs w:val="24"/>
        </w:rPr>
        <w:t xml:space="preserve">, and </w:t>
      </w:r>
      <w:r w:rsidR="008B6878">
        <w:rPr>
          <w:rFonts w:ascii="Times New Roman" w:eastAsiaTheme="minorHAnsi" w:hAnsi="Times New Roman" w:cs="Times New Roman"/>
          <w:i/>
          <w:sz w:val="24"/>
          <w:szCs w:val="24"/>
        </w:rPr>
        <w:t>pln1</w:t>
      </w:r>
      <w:r w:rsidRPr="001D04C7">
        <w:rPr>
          <w:rFonts w:ascii="Times New Roman" w:eastAsiaTheme="minorHAnsi" w:hAnsi="Times New Roman" w:cs="Times New Roman"/>
          <w:i/>
          <w:sz w:val="24"/>
          <w:szCs w:val="24"/>
        </w:rPr>
        <w:t>(188-283)</w:t>
      </w:r>
      <w:r w:rsidRPr="001D04C7">
        <w:rPr>
          <w:rFonts w:ascii="Times New Roman" w:eastAsiaTheme="minorHAnsi" w:hAnsi="Times New Roman" w:cs="Times New Roman"/>
          <w:sz w:val="24"/>
          <w:szCs w:val="24"/>
        </w:rPr>
        <w:sym w:font="Symbol" w:char="F044"/>
      </w:r>
      <w:r w:rsidRPr="001D04C7">
        <w:rPr>
          <w:rFonts w:ascii="Times New Roman" w:eastAsiaTheme="minorHAnsi" w:hAnsi="Times New Roman" w:cs="Times New Roman"/>
          <w:sz w:val="24"/>
          <w:szCs w:val="24"/>
        </w:rPr>
        <w:t>, respectively. (</w:t>
      </w:r>
      <w:r w:rsidRPr="001D04C7">
        <w:rPr>
          <w:rFonts w:ascii="Times New Roman" w:eastAsiaTheme="minorHAnsi" w:hAnsi="Times New Roman" w:cs="Times New Roman"/>
          <w:i/>
          <w:sz w:val="24"/>
          <w:szCs w:val="24"/>
        </w:rPr>
        <w:t>Lower</w:t>
      </w:r>
      <w:r w:rsidRPr="001D04C7">
        <w:rPr>
          <w:rFonts w:ascii="Times New Roman" w:eastAsiaTheme="minorHAnsi" w:hAnsi="Times New Roman" w:cs="Times New Roman"/>
          <w:sz w:val="24"/>
          <w:szCs w:val="24"/>
        </w:rPr>
        <w:t xml:space="preserve">) Representative GFP images of the N-terminal truncated </w:t>
      </w:r>
      <w:r w:rsidRPr="001D04C7">
        <w:rPr>
          <w:rFonts w:ascii="Times New Roman" w:eastAsiaTheme="minorHAnsi" w:hAnsi="Times New Roman" w:cs="Times New Roman"/>
          <w:i/>
          <w:sz w:val="24"/>
          <w:szCs w:val="24"/>
        </w:rPr>
        <w:t>p</w:t>
      </w:r>
      <w:r w:rsidR="008B6878">
        <w:rPr>
          <w:rFonts w:ascii="Times New Roman" w:eastAsiaTheme="minorHAnsi" w:hAnsi="Times New Roman" w:cs="Times New Roman"/>
          <w:i/>
          <w:sz w:val="24"/>
          <w:szCs w:val="24"/>
        </w:rPr>
        <w:t>ln1</w:t>
      </w:r>
      <w:r w:rsidRPr="001D04C7">
        <w:rPr>
          <w:rFonts w:ascii="Times New Roman" w:eastAsiaTheme="minorHAnsi" w:hAnsi="Times New Roman" w:cs="Times New Roman"/>
          <w:sz w:val="24"/>
          <w:szCs w:val="24"/>
        </w:rPr>
        <w:t xml:space="preserve"> mutants. Mutants with deletion of amino acid residues 1-31, 32-62, and 63-94 are indicates as </w:t>
      </w:r>
      <w:r w:rsidRPr="001D04C7">
        <w:rPr>
          <w:rFonts w:ascii="Times New Roman" w:eastAsiaTheme="minorHAnsi" w:hAnsi="Times New Roman" w:cs="Times New Roman"/>
          <w:i/>
          <w:sz w:val="24"/>
          <w:szCs w:val="24"/>
        </w:rPr>
        <w:t>p</w:t>
      </w:r>
      <w:r w:rsidR="008B6878">
        <w:rPr>
          <w:rFonts w:ascii="Times New Roman" w:eastAsiaTheme="minorHAnsi" w:hAnsi="Times New Roman" w:cs="Times New Roman"/>
          <w:i/>
          <w:sz w:val="24"/>
          <w:szCs w:val="24"/>
        </w:rPr>
        <w:t>ln</w:t>
      </w:r>
      <w:r w:rsidRPr="001D04C7">
        <w:rPr>
          <w:rFonts w:ascii="Times New Roman" w:eastAsiaTheme="minorHAnsi" w:hAnsi="Times New Roman" w:cs="Times New Roman"/>
          <w:i/>
          <w:sz w:val="24"/>
          <w:szCs w:val="24"/>
        </w:rPr>
        <w:t>1(1-31)</w:t>
      </w:r>
      <w:r w:rsidRPr="001D04C7">
        <w:rPr>
          <w:rFonts w:ascii="Times New Roman" w:eastAsiaTheme="minorHAnsi" w:hAnsi="Times New Roman" w:cs="Times New Roman"/>
          <w:sz w:val="24"/>
          <w:szCs w:val="24"/>
        </w:rPr>
        <w:sym w:font="Symbol" w:char="F044"/>
      </w:r>
      <w:r w:rsidRPr="001D04C7">
        <w:rPr>
          <w:rFonts w:ascii="Times New Roman" w:eastAsiaTheme="minorHAnsi" w:hAnsi="Times New Roman" w:cs="Times New Roman"/>
          <w:sz w:val="24"/>
          <w:szCs w:val="24"/>
        </w:rPr>
        <w:t xml:space="preserve">, </w:t>
      </w:r>
      <w:r w:rsidRPr="001D04C7">
        <w:rPr>
          <w:rFonts w:ascii="Times New Roman" w:eastAsiaTheme="minorHAnsi" w:hAnsi="Times New Roman" w:cs="Times New Roman"/>
          <w:i/>
          <w:sz w:val="24"/>
          <w:szCs w:val="24"/>
        </w:rPr>
        <w:t>p</w:t>
      </w:r>
      <w:r w:rsidR="008B6878">
        <w:rPr>
          <w:rFonts w:ascii="Times New Roman" w:eastAsiaTheme="minorHAnsi" w:hAnsi="Times New Roman" w:cs="Times New Roman"/>
          <w:i/>
          <w:sz w:val="24"/>
          <w:szCs w:val="24"/>
        </w:rPr>
        <w:t>ln</w:t>
      </w:r>
      <w:r w:rsidRPr="001D04C7">
        <w:rPr>
          <w:rFonts w:ascii="Times New Roman" w:eastAsiaTheme="minorHAnsi" w:hAnsi="Times New Roman" w:cs="Times New Roman"/>
          <w:i/>
          <w:sz w:val="24"/>
          <w:szCs w:val="24"/>
        </w:rPr>
        <w:t>1(32-62)</w:t>
      </w:r>
      <w:r w:rsidRPr="001D04C7">
        <w:rPr>
          <w:rFonts w:ascii="Times New Roman" w:eastAsiaTheme="minorHAnsi" w:hAnsi="Times New Roman" w:cs="Times New Roman"/>
          <w:sz w:val="24"/>
          <w:szCs w:val="24"/>
        </w:rPr>
        <w:sym w:font="Symbol" w:char="F044"/>
      </w:r>
      <w:r w:rsidRPr="001D04C7">
        <w:rPr>
          <w:rFonts w:ascii="Times New Roman" w:eastAsiaTheme="minorHAnsi" w:hAnsi="Times New Roman" w:cs="Times New Roman"/>
          <w:sz w:val="24"/>
          <w:szCs w:val="24"/>
        </w:rPr>
        <w:t xml:space="preserve">, and </w:t>
      </w:r>
      <w:r w:rsidRPr="001D04C7">
        <w:rPr>
          <w:rFonts w:ascii="Times New Roman" w:eastAsiaTheme="minorHAnsi" w:hAnsi="Times New Roman" w:cs="Times New Roman"/>
          <w:i/>
          <w:sz w:val="24"/>
          <w:szCs w:val="24"/>
        </w:rPr>
        <w:t>p</w:t>
      </w:r>
      <w:r w:rsidR="008B6878">
        <w:rPr>
          <w:rFonts w:ascii="Times New Roman" w:eastAsiaTheme="minorHAnsi" w:hAnsi="Times New Roman" w:cs="Times New Roman"/>
          <w:i/>
          <w:sz w:val="24"/>
          <w:szCs w:val="24"/>
        </w:rPr>
        <w:t>ln1</w:t>
      </w:r>
      <w:r w:rsidRPr="001D04C7">
        <w:rPr>
          <w:rFonts w:ascii="Times New Roman" w:eastAsiaTheme="minorHAnsi" w:hAnsi="Times New Roman" w:cs="Times New Roman"/>
          <w:i/>
          <w:sz w:val="24"/>
          <w:szCs w:val="24"/>
        </w:rPr>
        <w:t>(63-94)</w:t>
      </w:r>
      <w:r w:rsidRPr="001D04C7">
        <w:rPr>
          <w:rFonts w:ascii="Times New Roman" w:eastAsiaTheme="minorHAnsi" w:hAnsi="Times New Roman" w:cs="Times New Roman"/>
          <w:sz w:val="24"/>
          <w:szCs w:val="24"/>
        </w:rPr>
        <w:sym w:font="Symbol" w:char="F044"/>
      </w:r>
      <w:r w:rsidRPr="001D04C7">
        <w:rPr>
          <w:rFonts w:ascii="Times New Roman" w:eastAsiaTheme="minorHAnsi" w:hAnsi="Times New Roman" w:cs="Times New Roman"/>
          <w:sz w:val="24"/>
          <w:szCs w:val="24"/>
        </w:rPr>
        <w:t>, respectively.</w:t>
      </w:r>
    </w:p>
    <w:p w14:paraId="6034F26A" w14:textId="3D4D9F40" w:rsidR="00A5578A" w:rsidRDefault="00A5578A" w:rsidP="00973FFC">
      <w:pPr>
        <w:wordWrap/>
        <w:spacing w:after="0" w:line="480" w:lineRule="auto"/>
        <w:rPr>
          <w:rFonts w:ascii="Times New Roman" w:eastAsiaTheme="minorHAnsi" w:hAnsi="Times New Roman" w:cs="Times New Roman"/>
          <w:sz w:val="24"/>
          <w:szCs w:val="24"/>
        </w:rPr>
      </w:pPr>
    </w:p>
    <w:p w14:paraId="65E33E81" w14:textId="4EA9709A" w:rsidR="00A5578A" w:rsidRDefault="00A5578A" w:rsidP="00973FFC">
      <w:pPr>
        <w:wordWrap/>
        <w:spacing w:after="0" w:line="480" w:lineRule="auto"/>
        <w:rPr>
          <w:rFonts w:ascii="Times New Roman" w:eastAsiaTheme="minorHAnsi" w:hAnsi="Times New Roman" w:cs="Times New Roman"/>
          <w:sz w:val="24"/>
          <w:szCs w:val="24"/>
        </w:rPr>
      </w:pPr>
    </w:p>
    <w:p w14:paraId="5551B4DC" w14:textId="0B62F073" w:rsidR="00A5578A" w:rsidRDefault="00A5578A" w:rsidP="00973FFC">
      <w:pPr>
        <w:wordWrap/>
        <w:spacing w:after="0" w:line="480" w:lineRule="auto"/>
        <w:rPr>
          <w:rFonts w:ascii="Times New Roman" w:eastAsiaTheme="minorHAnsi" w:hAnsi="Times New Roman" w:cs="Times New Roman"/>
          <w:sz w:val="24"/>
          <w:szCs w:val="24"/>
        </w:rPr>
      </w:pPr>
    </w:p>
    <w:p w14:paraId="6DAF3235" w14:textId="4140799B" w:rsidR="00A5578A" w:rsidRDefault="00A5578A" w:rsidP="00973FFC">
      <w:pPr>
        <w:wordWrap/>
        <w:spacing w:after="0" w:line="480" w:lineRule="auto"/>
        <w:rPr>
          <w:rFonts w:ascii="Times New Roman" w:eastAsiaTheme="minorHAnsi" w:hAnsi="Times New Roman" w:cs="Times New Roman"/>
          <w:sz w:val="24"/>
          <w:szCs w:val="24"/>
        </w:rPr>
      </w:pPr>
    </w:p>
    <w:p w14:paraId="4311E5F9" w14:textId="77777777" w:rsidR="001D04C7" w:rsidRDefault="001D04C7" w:rsidP="00973FFC">
      <w:pPr>
        <w:widowControl/>
        <w:wordWrap/>
        <w:autoSpaceDE/>
        <w:autoSpaceDN/>
        <w:spacing w:after="0"/>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14:paraId="3110CF77" w14:textId="77777777" w:rsidR="008A1376" w:rsidRPr="00E92916" w:rsidRDefault="008A1376" w:rsidP="008A1376">
      <w:pPr>
        <w:wordWrap/>
        <w:spacing w:after="0" w:line="360" w:lineRule="auto"/>
        <w:rPr>
          <w:rFonts w:ascii="Times New Roman" w:eastAsiaTheme="minorHAnsi" w:hAnsi="Times New Roman" w:cs="Times New Roman"/>
          <w:b/>
          <w:sz w:val="26"/>
          <w:szCs w:val="26"/>
        </w:rPr>
      </w:pPr>
      <w:r w:rsidRPr="00E92916">
        <w:rPr>
          <w:rFonts w:ascii="Times New Roman" w:eastAsiaTheme="minorHAnsi" w:hAnsi="Times New Roman" w:cs="Times New Roman" w:hint="eastAsia"/>
          <w:b/>
          <w:sz w:val="26"/>
          <w:szCs w:val="26"/>
        </w:rPr>
        <w:lastRenderedPageBreak/>
        <w:t>S</w:t>
      </w:r>
      <w:r w:rsidRPr="00E92916">
        <w:rPr>
          <w:rFonts w:ascii="Times New Roman" w:eastAsiaTheme="minorHAnsi" w:hAnsi="Times New Roman" w:cs="Times New Roman"/>
          <w:b/>
          <w:sz w:val="26"/>
          <w:szCs w:val="26"/>
        </w:rPr>
        <w:t>upplemental Methods</w:t>
      </w:r>
    </w:p>
    <w:p w14:paraId="6CF3DC99" w14:textId="77777777" w:rsidR="008A1376" w:rsidRDefault="008A1376" w:rsidP="008A1376">
      <w:pPr>
        <w:wordWrap/>
        <w:adjustRightInd w:val="0"/>
        <w:spacing w:after="0" w:line="360" w:lineRule="auto"/>
        <w:rPr>
          <w:rFonts w:ascii="Times New Roman" w:hAnsi="Times New Roman" w:cs="Times New Roman"/>
          <w:b/>
          <w:kern w:val="0"/>
          <w:sz w:val="24"/>
          <w:szCs w:val="24"/>
        </w:rPr>
      </w:pPr>
    </w:p>
    <w:p w14:paraId="6262C7A6" w14:textId="77777777" w:rsidR="008A1376" w:rsidRPr="00A57AB5" w:rsidRDefault="008A1376" w:rsidP="008A1376">
      <w:pPr>
        <w:wordWrap/>
        <w:adjustRightInd w:val="0"/>
        <w:spacing w:after="0" w:line="360" w:lineRule="auto"/>
        <w:rPr>
          <w:rFonts w:ascii="Times New Roman" w:hAnsi="Times New Roman" w:cs="Times New Roman"/>
          <w:b/>
          <w:kern w:val="0"/>
          <w:sz w:val="24"/>
          <w:szCs w:val="24"/>
        </w:rPr>
      </w:pPr>
      <w:r w:rsidRPr="00A57AB5">
        <w:rPr>
          <w:rFonts w:ascii="Times New Roman" w:hAnsi="Times New Roman" w:cs="Times New Roman"/>
          <w:b/>
          <w:kern w:val="0"/>
          <w:sz w:val="24"/>
          <w:szCs w:val="24"/>
        </w:rPr>
        <w:t>Yeast strains and culture conditions</w:t>
      </w:r>
    </w:p>
    <w:p w14:paraId="02922511" w14:textId="77777777" w:rsidR="008A1376" w:rsidRDefault="008A1376" w:rsidP="008A1376">
      <w:pPr>
        <w:wordWrap/>
        <w:spacing w:after="0" w:line="360" w:lineRule="auto"/>
        <w:rPr>
          <w:rFonts w:ascii="Times New Roman" w:eastAsia="AdvP9725" w:hAnsi="Times New Roman" w:cs="Times New Roman"/>
          <w:kern w:val="0"/>
          <w:sz w:val="24"/>
          <w:szCs w:val="24"/>
        </w:rPr>
      </w:pPr>
      <w:r w:rsidRPr="00A57AB5">
        <w:rPr>
          <w:rFonts w:ascii="Times New Roman" w:eastAsia="AdvP9794" w:hAnsi="Times New Roman" w:cs="Times New Roman"/>
          <w:i/>
          <w:kern w:val="0"/>
          <w:sz w:val="24"/>
          <w:szCs w:val="24"/>
        </w:rPr>
        <w:t>S. cerevisiae</w:t>
      </w:r>
      <w:r w:rsidRPr="00A57AB5">
        <w:rPr>
          <w:rFonts w:ascii="Times New Roman" w:eastAsia="AdvP9794" w:hAnsi="Times New Roman" w:cs="Times New Roman"/>
          <w:kern w:val="0"/>
          <w:sz w:val="24"/>
          <w:szCs w:val="24"/>
        </w:rPr>
        <w:t xml:space="preserve"> </w:t>
      </w:r>
      <w:r w:rsidRPr="00A57AB5">
        <w:rPr>
          <w:rFonts w:ascii="Times New Roman" w:eastAsia="AdvP9725" w:hAnsi="Times New Roman" w:cs="Times New Roman"/>
          <w:kern w:val="0"/>
          <w:sz w:val="24"/>
          <w:szCs w:val="24"/>
        </w:rPr>
        <w:t>strains used in this study are listed in Supplemental Table S1</w:t>
      </w:r>
      <w:r>
        <w:rPr>
          <w:rFonts w:ascii="Times New Roman" w:eastAsia="AdvP9725" w:hAnsi="Times New Roman" w:cs="Times New Roman"/>
          <w:kern w:val="0"/>
          <w:sz w:val="24"/>
          <w:szCs w:val="24"/>
        </w:rPr>
        <w:t xml:space="preserve">4. </w:t>
      </w:r>
      <w:r w:rsidRPr="00A57AB5">
        <w:rPr>
          <w:rFonts w:ascii="Times New Roman" w:eastAsia="AdvP9725" w:hAnsi="Times New Roman" w:cs="Times New Roman"/>
          <w:kern w:val="0"/>
          <w:sz w:val="24"/>
          <w:szCs w:val="24"/>
        </w:rPr>
        <w:t>For the mating type switching, cells were grown in SC medium containing 2% raffinose instead of glucose.</w:t>
      </w:r>
      <w:r>
        <w:rPr>
          <w:rFonts w:ascii="Times New Roman" w:eastAsia="AdvP9725" w:hAnsi="Times New Roman" w:cs="Times New Roman"/>
          <w:kern w:val="0"/>
          <w:sz w:val="24"/>
          <w:szCs w:val="24"/>
        </w:rPr>
        <w:t xml:space="preserve"> </w:t>
      </w:r>
      <w:r w:rsidRPr="00A57AB5">
        <w:rPr>
          <w:rFonts w:ascii="Times New Roman" w:eastAsia="AdvP9725" w:hAnsi="Times New Roman" w:cs="Times New Roman"/>
          <w:kern w:val="0"/>
          <w:sz w:val="24"/>
          <w:szCs w:val="24"/>
        </w:rPr>
        <w:t>After overnight incubation, cells were transferred to SC medium containing 2% galactose and incubated for 4 h. For 5-fluoroorotic acid (5-FOA) treatment, 5-FOA was added to SC medium to a final concentration of 1 mg/ml. For nitrogen starvation, cells grown to mid-logarithmic phase in SC medium were washed twice with and incubated in SD-N medium (0.17% yeast nitrogen base without</w:t>
      </w:r>
      <w:r w:rsidRPr="00A57AB5">
        <w:rPr>
          <w:rFonts w:ascii="Times New Roman" w:eastAsia="AdvP9725" w:hAnsi="Times New Roman" w:cs="Times New Roman" w:hint="eastAsia"/>
          <w:kern w:val="0"/>
          <w:sz w:val="24"/>
          <w:szCs w:val="24"/>
        </w:rPr>
        <w:t xml:space="preserve"> </w:t>
      </w:r>
      <w:r w:rsidRPr="00A57AB5">
        <w:rPr>
          <w:rFonts w:ascii="Times New Roman" w:eastAsia="AdvP9725" w:hAnsi="Times New Roman" w:cs="Times New Roman"/>
          <w:kern w:val="0"/>
          <w:sz w:val="24"/>
          <w:szCs w:val="24"/>
        </w:rPr>
        <w:t>amino acids and ammonium sulfate, 2% glucose) for 90 min at 30</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C. For media change after starvation, cells incubated in SD-N medium were washed twice with and incubated in SC medium for 30 min at 30</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C.</w:t>
      </w:r>
    </w:p>
    <w:p w14:paraId="3BA4B705" w14:textId="77777777" w:rsidR="008A1376" w:rsidRDefault="008A1376" w:rsidP="008A1376">
      <w:pPr>
        <w:wordWrap/>
        <w:spacing w:after="0" w:line="360" w:lineRule="auto"/>
        <w:rPr>
          <w:rFonts w:ascii="Times New Roman" w:eastAsia="AdvP9725" w:hAnsi="Times New Roman" w:cs="Times New Roman"/>
          <w:kern w:val="0"/>
          <w:sz w:val="24"/>
          <w:szCs w:val="24"/>
        </w:rPr>
      </w:pPr>
    </w:p>
    <w:p w14:paraId="390E1D5A" w14:textId="77777777" w:rsidR="008A1376" w:rsidRPr="00A57AB5" w:rsidRDefault="008A1376" w:rsidP="008A1376">
      <w:pPr>
        <w:wordWrap/>
        <w:adjustRightInd w:val="0"/>
        <w:spacing w:after="0" w:line="360" w:lineRule="auto"/>
        <w:rPr>
          <w:rFonts w:ascii="Times New Roman" w:hAnsi="Times New Roman" w:cs="Times New Roman"/>
          <w:b/>
          <w:kern w:val="0"/>
          <w:sz w:val="24"/>
          <w:szCs w:val="24"/>
        </w:rPr>
      </w:pPr>
      <w:r w:rsidRPr="00A57AB5">
        <w:rPr>
          <w:rFonts w:ascii="Times New Roman" w:hAnsi="Times New Roman" w:cs="Times New Roman"/>
          <w:b/>
          <w:kern w:val="0"/>
          <w:sz w:val="24"/>
          <w:szCs w:val="24"/>
        </w:rPr>
        <w:t>Construction of plasmids</w:t>
      </w:r>
    </w:p>
    <w:p w14:paraId="6D88CAB4" w14:textId="77777777" w:rsidR="008A1376" w:rsidRDefault="008A1376" w:rsidP="008A1376">
      <w:pPr>
        <w:wordWrap/>
        <w:adjustRightInd w:val="0"/>
        <w:spacing w:after="0" w:line="360" w:lineRule="auto"/>
        <w:rPr>
          <w:rFonts w:ascii="Times New Roman" w:eastAsia="AdvP9725" w:hAnsi="Times New Roman" w:cs="Times New Roman"/>
          <w:kern w:val="0"/>
          <w:sz w:val="24"/>
          <w:szCs w:val="24"/>
        </w:rPr>
      </w:pPr>
      <w:r w:rsidRPr="00A57AB5">
        <w:rPr>
          <w:rFonts w:ascii="Times New Roman" w:eastAsia="AdvP9725" w:hAnsi="Times New Roman" w:cs="Times New Roman"/>
          <w:kern w:val="0"/>
          <w:sz w:val="24"/>
          <w:szCs w:val="24"/>
        </w:rPr>
        <w:t xml:space="preserve">The oligonucleotide primers used in this study are listed in Supplemental Table S1. For the construction of pFA6a-VC-LEU2 vector, the ~1,900 </w:t>
      </w:r>
      <w:proofErr w:type="spellStart"/>
      <w:r w:rsidRPr="00A57AB5">
        <w:rPr>
          <w:rFonts w:ascii="Times New Roman" w:eastAsia="AdvP9725" w:hAnsi="Times New Roman" w:cs="Times New Roman"/>
          <w:kern w:val="0"/>
          <w:sz w:val="24"/>
          <w:szCs w:val="24"/>
        </w:rPr>
        <w:t>bp</w:t>
      </w:r>
      <w:proofErr w:type="spellEnd"/>
      <w:r w:rsidRPr="00A57AB5">
        <w:rPr>
          <w:rFonts w:ascii="Times New Roman" w:eastAsia="AdvP9725" w:hAnsi="Times New Roman" w:cs="Times New Roman"/>
          <w:kern w:val="0"/>
          <w:sz w:val="24"/>
          <w:szCs w:val="24"/>
        </w:rPr>
        <w:t xml:space="preserve"> PCR product of </w:t>
      </w:r>
      <w:r w:rsidRPr="00A57AB5">
        <w:rPr>
          <w:rFonts w:ascii="Times New Roman" w:eastAsia="AdvP9725" w:hAnsi="Times New Roman" w:cs="Times New Roman"/>
          <w:i/>
          <w:kern w:val="0"/>
          <w:sz w:val="24"/>
          <w:szCs w:val="24"/>
        </w:rPr>
        <w:t>LEU2</w:t>
      </w:r>
      <w:r w:rsidRPr="00A57AB5">
        <w:rPr>
          <w:rFonts w:ascii="Times New Roman" w:eastAsia="AdvP9725" w:hAnsi="Times New Roman" w:cs="Times New Roman"/>
          <w:kern w:val="0"/>
          <w:sz w:val="24"/>
          <w:szCs w:val="24"/>
        </w:rPr>
        <w:t xml:space="preserve"> was obtained using pCgLEU2 as a template, forward primer CgLEU2-600 (</w:t>
      </w:r>
      <w:proofErr w:type="spellStart"/>
      <w:r w:rsidRPr="00A57AB5">
        <w:rPr>
          <w:rFonts w:ascii="Times New Roman" w:eastAsia="AdvP9725" w:hAnsi="Times New Roman" w:cs="Times New Roman"/>
          <w:kern w:val="0"/>
          <w:sz w:val="24"/>
          <w:szCs w:val="24"/>
        </w:rPr>
        <w:t>BamHI</w:t>
      </w:r>
      <w:proofErr w:type="spellEnd"/>
      <w:r w:rsidRPr="00A57AB5">
        <w:rPr>
          <w:rFonts w:ascii="Times New Roman" w:eastAsia="AdvP9725" w:hAnsi="Times New Roman" w:cs="Times New Roman"/>
          <w:kern w:val="0"/>
          <w:sz w:val="24"/>
          <w:szCs w:val="24"/>
        </w:rPr>
        <w:t xml:space="preserve">), and reverse primer CgLEU2+1320R (TEF). In addition, the ~250 </w:t>
      </w:r>
      <w:proofErr w:type="spellStart"/>
      <w:r w:rsidRPr="00A57AB5">
        <w:rPr>
          <w:rFonts w:ascii="Times New Roman" w:eastAsia="AdvP9725" w:hAnsi="Times New Roman" w:cs="Times New Roman"/>
          <w:kern w:val="0"/>
          <w:sz w:val="24"/>
          <w:szCs w:val="24"/>
        </w:rPr>
        <w:t>bp</w:t>
      </w:r>
      <w:proofErr w:type="spellEnd"/>
      <w:r w:rsidRPr="00A57AB5">
        <w:rPr>
          <w:rFonts w:ascii="Times New Roman" w:eastAsia="AdvP9725" w:hAnsi="Times New Roman" w:cs="Times New Roman"/>
          <w:kern w:val="0"/>
          <w:sz w:val="24"/>
          <w:szCs w:val="24"/>
        </w:rPr>
        <w:t xml:space="preserve"> PCR product of </w:t>
      </w:r>
      <w:proofErr w:type="spellStart"/>
      <w:r w:rsidRPr="00A57AB5">
        <w:rPr>
          <w:rFonts w:ascii="Times New Roman" w:eastAsia="AdvP9725" w:hAnsi="Times New Roman" w:cs="Times New Roman"/>
          <w:i/>
          <w:kern w:val="0"/>
          <w:sz w:val="24"/>
          <w:szCs w:val="24"/>
        </w:rPr>
        <w:t>Ashbya</w:t>
      </w:r>
      <w:proofErr w:type="spellEnd"/>
      <w:r w:rsidRPr="00A57AB5">
        <w:rPr>
          <w:rFonts w:ascii="Times New Roman" w:eastAsia="AdvP9725" w:hAnsi="Times New Roman" w:cs="Times New Roman"/>
          <w:i/>
          <w:kern w:val="0"/>
          <w:sz w:val="24"/>
          <w:szCs w:val="24"/>
        </w:rPr>
        <w:t xml:space="preserve"> </w:t>
      </w:r>
      <w:proofErr w:type="spellStart"/>
      <w:r w:rsidRPr="00A57AB5">
        <w:rPr>
          <w:rFonts w:ascii="Times New Roman" w:eastAsia="AdvP9725" w:hAnsi="Times New Roman" w:cs="Times New Roman"/>
          <w:i/>
          <w:kern w:val="0"/>
          <w:sz w:val="24"/>
          <w:szCs w:val="24"/>
        </w:rPr>
        <w:t>gossypii</w:t>
      </w:r>
      <w:proofErr w:type="spellEnd"/>
      <w:r w:rsidRPr="00A57AB5">
        <w:rPr>
          <w:rFonts w:ascii="Times New Roman" w:eastAsia="AdvP9725" w:hAnsi="Times New Roman" w:cs="Times New Roman"/>
          <w:kern w:val="0"/>
          <w:sz w:val="24"/>
          <w:szCs w:val="24"/>
        </w:rPr>
        <w:t xml:space="preserve"> TEF terminator was obtained using pFA6a-GFP-His3MX6 </w:t>
      </w:r>
      <w:r w:rsidRPr="00A57AB5">
        <w:rPr>
          <w:rFonts w:ascii="Times New Roman" w:eastAsia="AdvP9725" w:hAnsi="Times New Roman" w:cs="Times New Roman"/>
          <w:kern w:val="0"/>
          <w:sz w:val="24"/>
          <w:szCs w:val="24"/>
        </w:rPr>
        <w:fldChar w:fldCharType="begin"/>
      </w:r>
      <w:r w:rsidRPr="00A57AB5">
        <w:rPr>
          <w:rFonts w:ascii="Times New Roman" w:eastAsia="AdvP9725" w:hAnsi="Times New Roman" w:cs="Times New Roman"/>
          <w:kern w:val="0"/>
          <w:sz w:val="24"/>
          <w:szCs w:val="24"/>
        </w:rPr>
        <w:instrText xml:space="preserve"> ADDIN EN.CITE &lt;EndNote&gt;&lt;Cite&gt;&lt;Author&gt;Longtine&lt;/Author&gt;&lt;Year&gt;1998&lt;/Year&gt;&lt;RecNum&gt;153&lt;/RecNum&gt;&lt;DisplayText&gt;(Longtine et al. 1998)&lt;/DisplayText&gt;&lt;record&gt;&lt;rec-number&gt;153&lt;/rec-number&gt;&lt;foreign-keys&gt;&lt;key app="EN" db-id="zxtfte95bstarqefwz6vpxz20e009x2rarps" timestamp="1502799687"&gt;153&lt;/key&gt;&lt;/foreign-keys&gt;&lt;ref-type name="Journal Article"&gt;17&lt;/ref-type&gt;&lt;contributors&gt;&lt;authors&gt;&lt;author&gt;Longtine, M. S.&lt;/author&gt;&lt;author&gt;McKenzie, A., 3rd&lt;/author&gt;&lt;author&gt;Demarini, D. J.&lt;/author&gt;&lt;author&gt;Shah, N. G.&lt;/author&gt;&lt;author&gt;Wach, A.&lt;/author&gt;&lt;author&gt;Brachat, A.&lt;/author&gt;&lt;author&gt;Philippsen, P.&lt;/author&gt;&lt;author&gt;Pringle, J. R.&lt;/author&gt;&lt;/authors&gt;&lt;/contributors&gt;&lt;auth-address&gt;Department of Biology, University of North Carolina, Chapel Hill 27599-3280, USA. mlunc@isis.unc.edu&lt;/auth-address&gt;&lt;titles&gt;&lt;title&gt;Additional modules for versatile and economical PCR-based gene deletion and modification in Saccharomyces cerevisiae&lt;/title&gt;&lt;secondary-title&gt;Yeast&lt;/secondary-title&gt;&lt;/titles&gt;&lt;periodical&gt;&lt;full-title&gt;Yeast&lt;/full-title&gt;&lt;/periodical&gt;&lt;pages&gt;953-61&lt;/pages&gt;&lt;volume&gt;14&lt;/volume&gt;&lt;number&gt;10&lt;/number&gt;&lt;keywords&gt;&lt;keyword&gt;DNA Primers&lt;/keyword&gt;&lt;keyword&gt;Gene Deletion&lt;/keyword&gt;&lt;keyword&gt;Gene Expression&lt;/keyword&gt;&lt;keyword&gt;Genetic Vectors&lt;/keyword&gt;&lt;keyword&gt;Green Fluorescent Proteins&lt;/keyword&gt;&lt;keyword&gt;Luminescent Proteins&lt;/keyword&gt;&lt;keyword&gt;Molecular Biology/*methods&lt;/keyword&gt;&lt;keyword&gt;*Plasmids&lt;/keyword&gt;&lt;keyword&gt;*Polymerase Chain Reaction&lt;/keyword&gt;&lt;keyword&gt;Recombinant Fusion Proteins&lt;/keyword&gt;&lt;keyword&gt;Reproducibility of Results&lt;/keyword&gt;&lt;keyword&gt;Saccharomyces cerevisiae/*genetics&lt;/keyword&gt;&lt;keyword&gt;Transformation, Genetic&lt;/keyword&gt;&lt;/keywords&gt;&lt;dates&gt;&lt;year&gt;1998&lt;/year&gt;&lt;pub-dates&gt;&lt;date&gt;Jul&lt;/date&gt;&lt;/pub-dates&gt;&lt;/dates&gt;&lt;isbn&gt;0749-503X (Print)&amp;#xD;0749-503X (Linking)&lt;/isbn&gt;&lt;accession-num&gt;9717241&lt;/accession-num&gt;&lt;urls&gt;&lt;related-urls&gt;&lt;url&gt;https://www.ncbi.nlm.nih.gov/pubmed/9717241&lt;/url&gt;&lt;/related-urls&gt;&lt;/urls&gt;&lt;electronic-resource-num&gt;10.1002/(SICI)1097-0061(199807)14:10&amp;lt;953::AID-YEA293&amp;gt;3.0.CO;2-U&lt;/electronic-resource-num&gt;&lt;/record&gt;&lt;/Cite&gt;&lt;/EndNote&gt;</w:instrText>
      </w:r>
      <w:r w:rsidRPr="00A57AB5">
        <w:rPr>
          <w:rFonts w:ascii="Times New Roman" w:eastAsia="AdvP9725" w:hAnsi="Times New Roman" w:cs="Times New Roman"/>
          <w:kern w:val="0"/>
          <w:sz w:val="24"/>
          <w:szCs w:val="24"/>
        </w:rPr>
        <w:fldChar w:fldCharType="separate"/>
      </w:r>
      <w:r w:rsidRPr="00A57AB5">
        <w:rPr>
          <w:rFonts w:ascii="Times New Roman" w:eastAsia="AdvP9725" w:hAnsi="Times New Roman" w:cs="Times New Roman"/>
          <w:noProof/>
          <w:kern w:val="0"/>
          <w:sz w:val="24"/>
          <w:szCs w:val="24"/>
        </w:rPr>
        <w:t>(Longtine et al. 1998)</w:t>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kern w:val="0"/>
          <w:sz w:val="24"/>
          <w:szCs w:val="24"/>
        </w:rPr>
        <w:t xml:space="preserve"> as a template, forward primer T (TEF)-F3-L, and reverse primer T (TEF)-R. Using the two PCR products as templates, the ~2,150 </w:t>
      </w:r>
      <w:proofErr w:type="spellStart"/>
      <w:r w:rsidRPr="00A57AB5">
        <w:rPr>
          <w:rFonts w:ascii="Times New Roman" w:eastAsia="AdvP9725" w:hAnsi="Times New Roman" w:cs="Times New Roman"/>
          <w:kern w:val="0"/>
          <w:sz w:val="24"/>
          <w:szCs w:val="24"/>
        </w:rPr>
        <w:t>bp</w:t>
      </w:r>
      <w:proofErr w:type="spellEnd"/>
      <w:r w:rsidRPr="00A57AB5">
        <w:rPr>
          <w:rFonts w:ascii="Times New Roman" w:eastAsia="AdvP9725" w:hAnsi="Times New Roman" w:cs="Times New Roman"/>
          <w:kern w:val="0"/>
          <w:sz w:val="24"/>
          <w:szCs w:val="24"/>
        </w:rPr>
        <w:t xml:space="preserve"> PCR product was obtained using forward primer pCgLEU2-600 (</w:t>
      </w:r>
      <w:proofErr w:type="spellStart"/>
      <w:r w:rsidRPr="00A57AB5">
        <w:rPr>
          <w:rFonts w:ascii="Times New Roman" w:eastAsia="AdvP9725" w:hAnsi="Times New Roman" w:cs="Times New Roman"/>
          <w:kern w:val="0"/>
          <w:sz w:val="24"/>
          <w:szCs w:val="24"/>
        </w:rPr>
        <w:t>BamHI</w:t>
      </w:r>
      <w:proofErr w:type="spellEnd"/>
      <w:r w:rsidRPr="00A57AB5">
        <w:rPr>
          <w:rFonts w:ascii="Times New Roman" w:eastAsia="AdvP9725" w:hAnsi="Times New Roman" w:cs="Times New Roman"/>
          <w:kern w:val="0"/>
          <w:sz w:val="24"/>
          <w:szCs w:val="24"/>
        </w:rPr>
        <w:t xml:space="preserve">) and reverse primer T (TEF)-R as previously described (Horton, 1997). Next, the obtained ~2,150 </w:t>
      </w:r>
      <w:proofErr w:type="spellStart"/>
      <w:r w:rsidRPr="00A57AB5">
        <w:rPr>
          <w:rFonts w:ascii="Times New Roman" w:eastAsia="AdvP9725" w:hAnsi="Times New Roman" w:cs="Times New Roman"/>
          <w:kern w:val="0"/>
          <w:sz w:val="24"/>
          <w:szCs w:val="24"/>
        </w:rPr>
        <w:t>bp</w:t>
      </w:r>
      <w:proofErr w:type="spellEnd"/>
      <w:r w:rsidRPr="00A57AB5">
        <w:rPr>
          <w:rFonts w:ascii="Times New Roman" w:eastAsia="AdvP9725" w:hAnsi="Times New Roman" w:cs="Times New Roman"/>
          <w:kern w:val="0"/>
          <w:sz w:val="24"/>
          <w:szCs w:val="24"/>
        </w:rPr>
        <w:t xml:space="preserve"> PCR product was digested with </w:t>
      </w:r>
      <w:proofErr w:type="spellStart"/>
      <w:r w:rsidRPr="00A57AB5">
        <w:rPr>
          <w:rFonts w:ascii="Times New Roman" w:eastAsia="AdvP9725" w:hAnsi="Times New Roman" w:cs="Times New Roman"/>
          <w:kern w:val="0"/>
          <w:sz w:val="24"/>
          <w:szCs w:val="24"/>
        </w:rPr>
        <w:t>BamHI</w:t>
      </w:r>
      <w:proofErr w:type="spellEnd"/>
      <w:r w:rsidRPr="00A57AB5">
        <w:rPr>
          <w:rFonts w:ascii="Times New Roman" w:eastAsia="AdvP9725" w:hAnsi="Times New Roman" w:cs="Times New Roman"/>
          <w:kern w:val="0"/>
          <w:sz w:val="24"/>
          <w:szCs w:val="24"/>
        </w:rPr>
        <w:t xml:space="preserve"> and </w:t>
      </w:r>
      <w:proofErr w:type="spellStart"/>
      <w:r w:rsidRPr="00A57AB5">
        <w:rPr>
          <w:rFonts w:ascii="Times New Roman" w:eastAsia="AdvP9725" w:hAnsi="Times New Roman" w:cs="Times New Roman"/>
          <w:kern w:val="0"/>
          <w:sz w:val="24"/>
          <w:szCs w:val="24"/>
        </w:rPr>
        <w:t>PmeI</w:t>
      </w:r>
      <w:proofErr w:type="spellEnd"/>
      <w:r w:rsidRPr="00A57AB5">
        <w:rPr>
          <w:rFonts w:ascii="Times New Roman" w:eastAsia="AdvP9725" w:hAnsi="Times New Roman" w:cs="Times New Roman"/>
          <w:kern w:val="0"/>
          <w:sz w:val="24"/>
          <w:szCs w:val="24"/>
        </w:rPr>
        <w:t xml:space="preserve"> and ligated into the </w:t>
      </w:r>
      <w:proofErr w:type="spellStart"/>
      <w:r w:rsidRPr="00A57AB5">
        <w:rPr>
          <w:rFonts w:ascii="Times New Roman" w:eastAsia="AdvP9725" w:hAnsi="Times New Roman" w:cs="Times New Roman"/>
          <w:kern w:val="0"/>
          <w:sz w:val="24"/>
          <w:szCs w:val="24"/>
        </w:rPr>
        <w:t>BglII</w:t>
      </w:r>
      <w:proofErr w:type="spellEnd"/>
      <w:r w:rsidRPr="00A57AB5">
        <w:rPr>
          <w:rFonts w:ascii="Times New Roman" w:eastAsia="AdvP9725" w:hAnsi="Times New Roman" w:cs="Times New Roman"/>
          <w:kern w:val="0"/>
          <w:sz w:val="24"/>
          <w:szCs w:val="24"/>
        </w:rPr>
        <w:t>-</w:t>
      </w:r>
      <w:proofErr w:type="spellStart"/>
      <w:r w:rsidRPr="00A57AB5">
        <w:rPr>
          <w:rFonts w:ascii="Times New Roman" w:eastAsia="AdvP9725" w:hAnsi="Times New Roman" w:cs="Times New Roman"/>
          <w:kern w:val="0"/>
          <w:sz w:val="24"/>
          <w:szCs w:val="24"/>
        </w:rPr>
        <w:t>PmeI</w:t>
      </w:r>
      <w:proofErr w:type="spellEnd"/>
      <w:r w:rsidRPr="00A57AB5">
        <w:rPr>
          <w:rFonts w:ascii="Times New Roman" w:eastAsia="AdvP9725" w:hAnsi="Times New Roman" w:cs="Times New Roman"/>
          <w:kern w:val="0"/>
          <w:sz w:val="24"/>
          <w:szCs w:val="24"/>
        </w:rPr>
        <w:t>-digested pFA6a-VC-KlURA3 (Sung et al. 2008), generating pFA6a-VC-LEU2. To construct p416ADH-P</w:t>
      </w:r>
      <w:r>
        <w:rPr>
          <w:rFonts w:ascii="Times New Roman" w:eastAsia="AdvP9725" w:hAnsi="Times New Roman" w:cs="Times New Roman"/>
          <w:kern w:val="0"/>
          <w:sz w:val="24"/>
          <w:szCs w:val="24"/>
        </w:rPr>
        <w:t>LN1</w:t>
      </w:r>
      <w:r w:rsidRPr="00A57AB5">
        <w:rPr>
          <w:rFonts w:ascii="Times New Roman" w:eastAsia="AdvP9725" w:hAnsi="Times New Roman" w:cs="Times New Roman"/>
          <w:kern w:val="0"/>
          <w:sz w:val="24"/>
          <w:szCs w:val="24"/>
        </w:rPr>
        <w:t xml:space="preserve">-GFP vector, the ~3,000 </w:t>
      </w:r>
      <w:proofErr w:type="spellStart"/>
      <w:r w:rsidRPr="00A57AB5">
        <w:rPr>
          <w:rFonts w:ascii="Times New Roman" w:eastAsia="AdvP9725" w:hAnsi="Times New Roman" w:cs="Times New Roman"/>
          <w:kern w:val="0"/>
          <w:sz w:val="24"/>
          <w:szCs w:val="24"/>
        </w:rPr>
        <w:t>bp</w:t>
      </w:r>
      <w:proofErr w:type="spellEnd"/>
      <w:r w:rsidRPr="00A57AB5">
        <w:rPr>
          <w:rFonts w:ascii="Times New Roman" w:eastAsia="AdvP9725" w:hAnsi="Times New Roman" w:cs="Times New Roman"/>
          <w:kern w:val="0"/>
          <w:sz w:val="24"/>
          <w:szCs w:val="24"/>
        </w:rPr>
        <w:t xml:space="preserve"> PCR product of P</w:t>
      </w:r>
      <w:r>
        <w:rPr>
          <w:rFonts w:ascii="Times New Roman" w:eastAsia="AdvP9725" w:hAnsi="Times New Roman" w:cs="Times New Roman"/>
          <w:kern w:val="0"/>
          <w:sz w:val="24"/>
          <w:szCs w:val="24"/>
        </w:rPr>
        <w:t>LN1</w:t>
      </w:r>
      <w:r w:rsidRPr="00A57AB5">
        <w:rPr>
          <w:rFonts w:ascii="Times New Roman" w:eastAsia="AdvP9725" w:hAnsi="Times New Roman" w:cs="Times New Roman"/>
          <w:kern w:val="0"/>
          <w:sz w:val="24"/>
          <w:szCs w:val="24"/>
        </w:rPr>
        <w:t>-GFP region was obtained using genomic DNA of cells expressing C-terminally GFP-tagged P</w:t>
      </w:r>
      <w:r>
        <w:rPr>
          <w:rFonts w:ascii="Times New Roman" w:eastAsia="AdvP9725" w:hAnsi="Times New Roman" w:cs="Times New Roman"/>
          <w:kern w:val="0"/>
          <w:sz w:val="24"/>
          <w:szCs w:val="24"/>
        </w:rPr>
        <w:t>ln1</w:t>
      </w:r>
      <w:r w:rsidRPr="00A57AB5">
        <w:rPr>
          <w:rFonts w:ascii="Times New Roman" w:eastAsia="AdvP9725" w:hAnsi="Times New Roman" w:cs="Times New Roman"/>
          <w:kern w:val="0"/>
          <w:sz w:val="24"/>
          <w:szCs w:val="24"/>
        </w:rPr>
        <w:t xml:space="preserve"> as a template, forward primer P</w:t>
      </w:r>
      <w:r>
        <w:rPr>
          <w:rFonts w:ascii="Times New Roman" w:eastAsia="AdvP9725" w:hAnsi="Times New Roman" w:cs="Times New Roman"/>
          <w:kern w:val="0"/>
          <w:sz w:val="24"/>
          <w:szCs w:val="24"/>
        </w:rPr>
        <w:t>LN1</w:t>
      </w:r>
      <w:r w:rsidRPr="00A57AB5">
        <w:rPr>
          <w:rFonts w:ascii="Times New Roman" w:eastAsia="AdvP9725" w:hAnsi="Times New Roman" w:cs="Times New Roman"/>
          <w:kern w:val="0"/>
          <w:sz w:val="24"/>
          <w:szCs w:val="24"/>
        </w:rPr>
        <w:t>_F (SLIC)</w:t>
      </w:r>
      <w:r>
        <w:rPr>
          <w:rFonts w:ascii="Times New Roman" w:eastAsia="AdvP9725" w:hAnsi="Times New Roman" w:cs="Times New Roman"/>
          <w:kern w:val="0"/>
          <w:sz w:val="24"/>
          <w:szCs w:val="24"/>
        </w:rPr>
        <w:t>,</w:t>
      </w:r>
      <w:r w:rsidRPr="00A57AB5">
        <w:rPr>
          <w:rFonts w:ascii="Times New Roman" w:eastAsia="AdvP9725" w:hAnsi="Times New Roman" w:cs="Times New Roman"/>
          <w:kern w:val="0"/>
          <w:sz w:val="24"/>
          <w:szCs w:val="24"/>
        </w:rPr>
        <w:t xml:space="preserve"> and reverse primer GFP+1000R (</w:t>
      </w:r>
      <w:proofErr w:type="spellStart"/>
      <w:r w:rsidRPr="00A57AB5">
        <w:rPr>
          <w:rFonts w:ascii="Times New Roman" w:eastAsia="AdvP9725" w:hAnsi="Times New Roman" w:cs="Times New Roman"/>
          <w:kern w:val="0"/>
          <w:sz w:val="24"/>
          <w:szCs w:val="24"/>
        </w:rPr>
        <w:t>KpnI</w:t>
      </w:r>
      <w:proofErr w:type="spellEnd"/>
      <w:r w:rsidRPr="00A57AB5">
        <w:rPr>
          <w:rFonts w:ascii="Times New Roman" w:eastAsia="AdvP9725" w:hAnsi="Times New Roman" w:cs="Times New Roman"/>
          <w:kern w:val="0"/>
          <w:sz w:val="24"/>
          <w:szCs w:val="24"/>
        </w:rPr>
        <w:t xml:space="preserve">). The PCR product was digested with </w:t>
      </w:r>
      <w:proofErr w:type="spellStart"/>
      <w:r w:rsidRPr="00A57AB5">
        <w:rPr>
          <w:rFonts w:ascii="Times New Roman" w:eastAsia="AdvP9725" w:hAnsi="Times New Roman" w:cs="Times New Roman"/>
          <w:kern w:val="0"/>
          <w:sz w:val="24"/>
          <w:szCs w:val="24"/>
        </w:rPr>
        <w:t>XbaI</w:t>
      </w:r>
      <w:proofErr w:type="spellEnd"/>
      <w:r w:rsidRPr="00A57AB5">
        <w:rPr>
          <w:rFonts w:ascii="Times New Roman" w:eastAsia="AdvP9725" w:hAnsi="Times New Roman" w:cs="Times New Roman"/>
          <w:kern w:val="0"/>
          <w:sz w:val="24"/>
          <w:szCs w:val="24"/>
        </w:rPr>
        <w:t xml:space="preserve"> and </w:t>
      </w:r>
      <w:proofErr w:type="spellStart"/>
      <w:r w:rsidRPr="00A57AB5">
        <w:rPr>
          <w:rFonts w:ascii="Times New Roman" w:eastAsia="AdvP9725" w:hAnsi="Times New Roman" w:cs="Times New Roman"/>
          <w:kern w:val="0"/>
          <w:sz w:val="24"/>
          <w:szCs w:val="24"/>
        </w:rPr>
        <w:t>KpnI</w:t>
      </w:r>
      <w:proofErr w:type="spellEnd"/>
      <w:r w:rsidRPr="00A57AB5">
        <w:rPr>
          <w:rFonts w:ascii="Times New Roman" w:eastAsia="AdvP9725" w:hAnsi="Times New Roman" w:cs="Times New Roman"/>
          <w:kern w:val="0"/>
          <w:sz w:val="24"/>
          <w:szCs w:val="24"/>
        </w:rPr>
        <w:t xml:space="preserve"> and ligated into </w:t>
      </w:r>
      <w:proofErr w:type="spellStart"/>
      <w:r w:rsidRPr="00A57AB5">
        <w:rPr>
          <w:rFonts w:ascii="Times New Roman" w:eastAsia="AdvP9725" w:hAnsi="Times New Roman" w:cs="Times New Roman"/>
          <w:kern w:val="0"/>
          <w:sz w:val="24"/>
          <w:szCs w:val="24"/>
        </w:rPr>
        <w:t>XbaI</w:t>
      </w:r>
      <w:proofErr w:type="spellEnd"/>
      <w:r w:rsidRPr="00A57AB5">
        <w:rPr>
          <w:rFonts w:ascii="Times New Roman" w:eastAsia="AdvP9725" w:hAnsi="Times New Roman" w:cs="Times New Roman"/>
          <w:kern w:val="0"/>
          <w:sz w:val="24"/>
          <w:szCs w:val="24"/>
        </w:rPr>
        <w:t>-</w:t>
      </w:r>
      <w:proofErr w:type="spellStart"/>
      <w:r w:rsidRPr="00A57AB5">
        <w:rPr>
          <w:rFonts w:ascii="Times New Roman" w:eastAsia="AdvP9725" w:hAnsi="Times New Roman" w:cs="Times New Roman"/>
          <w:kern w:val="0"/>
          <w:sz w:val="24"/>
          <w:szCs w:val="24"/>
        </w:rPr>
        <w:t>KpnI</w:t>
      </w:r>
      <w:proofErr w:type="spellEnd"/>
      <w:r w:rsidRPr="00A57AB5">
        <w:rPr>
          <w:rFonts w:ascii="Times New Roman" w:eastAsia="AdvP9725" w:hAnsi="Times New Roman" w:cs="Times New Roman"/>
          <w:kern w:val="0"/>
          <w:sz w:val="24"/>
          <w:szCs w:val="24"/>
        </w:rPr>
        <w:t>-digested pRS416ADH. To construct p416ADH-P</w:t>
      </w:r>
      <w:r>
        <w:rPr>
          <w:rFonts w:ascii="Times New Roman" w:eastAsia="AdvP9725" w:hAnsi="Times New Roman" w:cs="Times New Roman"/>
          <w:kern w:val="0"/>
          <w:sz w:val="24"/>
          <w:szCs w:val="24"/>
        </w:rPr>
        <w:t>LN1</w:t>
      </w:r>
      <w:r w:rsidRPr="00A57AB5">
        <w:rPr>
          <w:rFonts w:ascii="Times New Roman" w:eastAsia="AdvP9725" w:hAnsi="Times New Roman" w:cs="Times New Roman"/>
          <w:kern w:val="0"/>
          <w:sz w:val="24"/>
          <w:szCs w:val="24"/>
        </w:rPr>
        <w:t xml:space="preserve">-Myc, pFA6a-Myc-KlURA3 was digested with </w:t>
      </w:r>
      <w:proofErr w:type="spellStart"/>
      <w:r w:rsidRPr="00A57AB5">
        <w:rPr>
          <w:rFonts w:ascii="Times New Roman" w:eastAsia="AdvP9725" w:hAnsi="Times New Roman" w:cs="Times New Roman"/>
          <w:kern w:val="0"/>
          <w:sz w:val="24"/>
          <w:szCs w:val="24"/>
        </w:rPr>
        <w:t>PacI</w:t>
      </w:r>
      <w:proofErr w:type="spellEnd"/>
      <w:r w:rsidRPr="00A57AB5">
        <w:rPr>
          <w:rFonts w:ascii="Times New Roman" w:eastAsia="AdvP9725" w:hAnsi="Times New Roman" w:cs="Times New Roman"/>
          <w:kern w:val="0"/>
          <w:sz w:val="24"/>
          <w:szCs w:val="24"/>
        </w:rPr>
        <w:t xml:space="preserve"> and </w:t>
      </w:r>
      <w:proofErr w:type="spellStart"/>
      <w:r w:rsidRPr="00A57AB5">
        <w:rPr>
          <w:rFonts w:ascii="Times New Roman" w:eastAsia="AdvP9725" w:hAnsi="Times New Roman" w:cs="Times New Roman"/>
          <w:kern w:val="0"/>
          <w:sz w:val="24"/>
          <w:szCs w:val="24"/>
        </w:rPr>
        <w:t>AscI</w:t>
      </w:r>
      <w:proofErr w:type="spellEnd"/>
      <w:r w:rsidRPr="00A57AB5">
        <w:rPr>
          <w:rFonts w:ascii="Times New Roman" w:eastAsia="AdvP9725" w:hAnsi="Times New Roman" w:cs="Times New Roman"/>
          <w:kern w:val="0"/>
          <w:sz w:val="24"/>
          <w:szCs w:val="24"/>
        </w:rPr>
        <w:t xml:space="preserve"> and ligated into the </w:t>
      </w:r>
      <w:proofErr w:type="spellStart"/>
      <w:r w:rsidRPr="00A57AB5">
        <w:rPr>
          <w:rFonts w:ascii="Times New Roman" w:eastAsia="AdvP9725" w:hAnsi="Times New Roman" w:cs="Times New Roman"/>
          <w:kern w:val="0"/>
          <w:sz w:val="24"/>
          <w:szCs w:val="24"/>
        </w:rPr>
        <w:t>PacI</w:t>
      </w:r>
      <w:proofErr w:type="spellEnd"/>
      <w:r w:rsidRPr="00A57AB5">
        <w:rPr>
          <w:rFonts w:ascii="Times New Roman" w:eastAsia="AdvP9725" w:hAnsi="Times New Roman" w:cs="Times New Roman"/>
          <w:kern w:val="0"/>
          <w:sz w:val="24"/>
          <w:szCs w:val="24"/>
        </w:rPr>
        <w:t>-</w:t>
      </w:r>
      <w:proofErr w:type="spellStart"/>
      <w:r w:rsidRPr="00A57AB5">
        <w:rPr>
          <w:rFonts w:ascii="Times New Roman" w:eastAsia="AdvP9725" w:hAnsi="Times New Roman" w:cs="Times New Roman"/>
          <w:kern w:val="0"/>
          <w:sz w:val="24"/>
          <w:szCs w:val="24"/>
        </w:rPr>
        <w:t>AscI</w:t>
      </w:r>
      <w:proofErr w:type="spellEnd"/>
      <w:r w:rsidRPr="00A57AB5">
        <w:rPr>
          <w:rFonts w:ascii="Times New Roman" w:eastAsia="AdvP9725" w:hAnsi="Times New Roman" w:cs="Times New Roman"/>
          <w:kern w:val="0"/>
          <w:sz w:val="24"/>
          <w:szCs w:val="24"/>
        </w:rPr>
        <w:t>-digested p416ADH-</w:t>
      </w:r>
      <w:r>
        <w:rPr>
          <w:rFonts w:ascii="Times New Roman" w:eastAsia="AdvP9725" w:hAnsi="Times New Roman" w:cs="Times New Roman"/>
          <w:kern w:val="0"/>
          <w:sz w:val="24"/>
          <w:szCs w:val="24"/>
        </w:rPr>
        <w:t>PLN1</w:t>
      </w:r>
      <w:r w:rsidRPr="00A57AB5">
        <w:rPr>
          <w:rFonts w:ascii="Times New Roman" w:eastAsia="AdvP9725" w:hAnsi="Times New Roman" w:cs="Times New Roman"/>
          <w:kern w:val="0"/>
          <w:sz w:val="24"/>
          <w:szCs w:val="24"/>
        </w:rPr>
        <w:t xml:space="preserve">-GFP. </w:t>
      </w:r>
      <w:r>
        <w:rPr>
          <w:rFonts w:ascii="Times New Roman" w:eastAsia="AdvP9725" w:hAnsi="Times New Roman" w:cs="Times New Roman"/>
          <w:kern w:val="0"/>
          <w:sz w:val="24"/>
          <w:szCs w:val="24"/>
        </w:rPr>
        <w:t>To construct</w:t>
      </w:r>
      <w:r w:rsidRPr="00A57AB5">
        <w:rPr>
          <w:rFonts w:ascii="Times New Roman" w:eastAsia="AdvP9725" w:hAnsi="Times New Roman" w:cs="Times New Roman"/>
          <w:kern w:val="0"/>
          <w:sz w:val="24"/>
          <w:szCs w:val="24"/>
        </w:rPr>
        <w:t xml:space="preserve"> pFA6a-His3MX6-pCET1-LZ</w:t>
      </w:r>
      <w:r>
        <w:rPr>
          <w:rFonts w:ascii="Times New Roman" w:eastAsia="AdvP9725" w:hAnsi="Times New Roman" w:cs="Times New Roman"/>
          <w:kern w:val="0"/>
          <w:sz w:val="24"/>
          <w:szCs w:val="24"/>
        </w:rPr>
        <w:t>, a vector for tagging the leucine zipper motif to the N-terminus of the target gene,</w:t>
      </w:r>
      <w:r w:rsidRPr="00A57AB5">
        <w:rPr>
          <w:rFonts w:ascii="Times New Roman" w:eastAsia="AdvP9725" w:hAnsi="Times New Roman" w:cs="Times New Roman"/>
          <w:kern w:val="0"/>
          <w:sz w:val="24"/>
          <w:szCs w:val="24"/>
        </w:rPr>
        <w:t xml:space="preserve"> the ~200 </w:t>
      </w:r>
      <w:proofErr w:type="spellStart"/>
      <w:r w:rsidRPr="00A57AB5">
        <w:rPr>
          <w:rFonts w:ascii="Times New Roman" w:eastAsia="AdvP9725" w:hAnsi="Times New Roman" w:cs="Times New Roman"/>
          <w:kern w:val="0"/>
          <w:sz w:val="24"/>
          <w:szCs w:val="24"/>
        </w:rPr>
        <w:t>bp</w:t>
      </w:r>
      <w:proofErr w:type="spellEnd"/>
      <w:r w:rsidRPr="00A57AB5">
        <w:rPr>
          <w:rFonts w:ascii="Times New Roman" w:eastAsia="AdvP9725" w:hAnsi="Times New Roman" w:cs="Times New Roman"/>
          <w:kern w:val="0"/>
          <w:sz w:val="24"/>
          <w:szCs w:val="24"/>
        </w:rPr>
        <w:t xml:space="preserve"> PCR product of </w:t>
      </w:r>
      <w:proofErr w:type="spellStart"/>
      <w:r w:rsidRPr="00A57AB5">
        <w:rPr>
          <w:rFonts w:ascii="Times New Roman" w:eastAsia="AdvP9725" w:hAnsi="Times New Roman" w:cs="Times New Roman"/>
          <w:kern w:val="0"/>
          <w:sz w:val="24"/>
          <w:szCs w:val="24"/>
        </w:rPr>
        <w:t>bZIP</w:t>
      </w:r>
      <w:proofErr w:type="spellEnd"/>
      <w:r w:rsidRPr="00A57AB5">
        <w:rPr>
          <w:rFonts w:ascii="Times New Roman" w:eastAsia="AdvP9725" w:hAnsi="Times New Roman" w:cs="Times New Roman"/>
          <w:kern w:val="0"/>
          <w:sz w:val="24"/>
          <w:szCs w:val="24"/>
        </w:rPr>
        <w:t xml:space="preserve"> domain was obtained </w:t>
      </w:r>
      <w:r w:rsidRPr="00A57AB5">
        <w:rPr>
          <w:rFonts w:ascii="Times New Roman" w:eastAsia="AdvP9725" w:hAnsi="Times New Roman" w:cs="Times New Roman"/>
          <w:kern w:val="0"/>
          <w:sz w:val="24"/>
          <w:szCs w:val="24"/>
        </w:rPr>
        <w:lastRenderedPageBreak/>
        <w:t>using BY4741 genomic DNA as a template</w:t>
      </w:r>
      <w:r>
        <w:rPr>
          <w:rFonts w:ascii="Times New Roman" w:eastAsia="AdvP9725" w:hAnsi="Times New Roman" w:cs="Times New Roman"/>
          <w:kern w:val="0"/>
          <w:sz w:val="24"/>
          <w:szCs w:val="24"/>
        </w:rPr>
        <w:t>,</w:t>
      </w:r>
      <w:r w:rsidRPr="00A57AB5">
        <w:rPr>
          <w:rFonts w:ascii="Times New Roman" w:eastAsia="AdvP9725" w:hAnsi="Times New Roman" w:cs="Times New Roman"/>
          <w:kern w:val="0"/>
          <w:sz w:val="24"/>
          <w:szCs w:val="24"/>
        </w:rPr>
        <w:t xml:space="preserve"> forward primer </w:t>
      </w:r>
      <w:proofErr w:type="spellStart"/>
      <w:r w:rsidRPr="00A57AB5">
        <w:rPr>
          <w:rFonts w:ascii="Times New Roman" w:eastAsia="AdvP9725" w:hAnsi="Times New Roman" w:cs="Times New Roman"/>
          <w:kern w:val="0"/>
          <w:sz w:val="24"/>
          <w:szCs w:val="24"/>
        </w:rPr>
        <w:t>bZIP_F</w:t>
      </w:r>
      <w:proofErr w:type="spellEnd"/>
      <w:r w:rsidRPr="00A57AB5">
        <w:rPr>
          <w:rFonts w:ascii="Times New Roman" w:eastAsia="AdvP9725" w:hAnsi="Times New Roman" w:cs="Times New Roman"/>
          <w:kern w:val="0"/>
          <w:sz w:val="24"/>
          <w:szCs w:val="24"/>
        </w:rPr>
        <w:t xml:space="preserve"> (</w:t>
      </w:r>
      <w:proofErr w:type="spellStart"/>
      <w:r w:rsidRPr="00A57AB5">
        <w:rPr>
          <w:rFonts w:ascii="Times New Roman" w:eastAsia="AdvP9725" w:hAnsi="Times New Roman" w:cs="Times New Roman"/>
          <w:kern w:val="0"/>
          <w:sz w:val="24"/>
          <w:szCs w:val="24"/>
        </w:rPr>
        <w:t>PacI</w:t>
      </w:r>
      <w:proofErr w:type="spellEnd"/>
      <w:r w:rsidRPr="00A57AB5">
        <w:rPr>
          <w:rFonts w:ascii="Times New Roman" w:eastAsia="AdvP9725" w:hAnsi="Times New Roman" w:cs="Times New Roman"/>
          <w:kern w:val="0"/>
          <w:sz w:val="24"/>
          <w:szCs w:val="24"/>
        </w:rPr>
        <w:t>)</w:t>
      </w:r>
      <w:r>
        <w:rPr>
          <w:rFonts w:ascii="Times New Roman" w:eastAsia="AdvP9725" w:hAnsi="Times New Roman" w:cs="Times New Roman"/>
          <w:kern w:val="0"/>
          <w:sz w:val="24"/>
          <w:szCs w:val="24"/>
        </w:rPr>
        <w:t>,</w:t>
      </w:r>
      <w:r w:rsidRPr="00A57AB5">
        <w:rPr>
          <w:rFonts w:ascii="Times New Roman" w:eastAsia="AdvP9725" w:hAnsi="Times New Roman" w:cs="Times New Roman"/>
          <w:kern w:val="0"/>
          <w:sz w:val="24"/>
          <w:szCs w:val="24"/>
        </w:rPr>
        <w:t xml:space="preserve"> and reverse primer </w:t>
      </w:r>
      <w:proofErr w:type="spellStart"/>
      <w:r w:rsidRPr="00A57AB5">
        <w:rPr>
          <w:rFonts w:ascii="Times New Roman" w:eastAsia="AdvP9725" w:hAnsi="Times New Roman" w:cs="Times New Roman"/>
          <w:kern w:val="0"/>
          <w:sz w:val="24"/>
          <w:szCs w:val="24"/>
        </w:rPr>
        <w:t>bZIP_R</w:t>
      </w:r>
      <w:proofErr w:type="spellEnd"/>
      <w:r w:rsidRPr="00A57AB5">
        <w:rPr>
          <w:rFonts w:ascii="Times New Roman" w:eastAsia="AdvP9725" w:hAnsi="Times New Roman" w:cs="Times New Roman"/>
          <w:kern w:val="0"/>
          <w:sz w:val="24"/>
          <w:szCs w:val="24"/>
        </w:rPr>
        <w:t xml:space="preserve"> (</w:t>
      </w:r>
      <w:proofErr w:type="spellStart"/>
      <w:r w:rsidRPr="00A57AB5">
        <w:rPr>
          <w:rFonts w:ascii="Times New Roman" w:eastAsia="AdvP9725" w:hAnsi="Times New Roman" w:cs="Times New Roman"/>
          <w:kern w:val="0"/>
          <w:sz w:val="24"/>
          <w:szCs w:val="24"/>
        </w:rPr>
        <w:t>AscI</w:t>
      </w:r>
      <w:proofErr w:type="spellEnd"/>
      <w:r w:rsidRPr="00A57AB5">
        <w:rPr>
          <w:rFonts w:ascii="Times New Roman" w:eastAsia="AdvP9725" w:hAnsi="Times New Roman" w:cs="Times New Roman"/>
          <w:kern w:val="0"/>
          <w:sz w:val="24"/>
          <w:szCs w:val="24"/>
        </w:rPr>
        <w:t>).</w:t>
      </w:r>
      <w:r>
        <w:rPr>
          <w:rFonts w:ascii="Times New Roman" w:eastAsia="AdvP9725" w:hAnsi="Times New Roman" w:cs="Times New Roman"/>
          <w:kern w:val="0"/>
          <w:sz w:val="24"/>
          <w:szCs w:val="24"/>
        </w:rPr>
        <w:t xml:space="preserve"> </w:t>
      </w:r>
      <w:r w:rsidRPr="00A57AB5">
        <w:rPr>
          <w:rFonts w:ascii="Times New Roman" w:eastAsia="맑은 고딕" w:hAnsi="Times New Roman" w:cs="Times New Roman"/>
          <w:sz w:val="24"/>
          <w:szCs w:val="24"/>
        </w:rPr>
        <w:t xml:space="preserve">The LZ motif sequence (MKQLEDKVEELLSKNYHLENEVARLKKLVGE) was derived from Gcn4, a </w:t>
      </w:r>
      <w:proofErr w:type="spellStart"/>
      <w:r w:rsidRPr="00A57AB5">
        <w:rPr>
          <w:rFonts w:ascii="Times New Roman" w:eastAsia="맑은 고딕" w:hAnsi="Times New Roman" w:cs="Times New Roman"/>
          <w:sz w:val="24"/>
          <w:szCs w:val="24"/>
        </w:rPr>
        <w:t>bZIP</w:t>
      </w:r>
      <w:proofErr w:type="spellEnd"/>
      <w:r w:rsidRPr="00A57AB5">
        <w:rPr>
          <w:rFonts w:ascii="Times New Roman" w:eastAsia="맑은 고딕" w:hAnsi="Times New Roman" w:cs="Times New Roman"/>
          <w:sz w:val="24"/>
          <w:szCs w:val="24"/>
        </w:rPr>
        <w:t xml:space="preserve"> transcriptional activator that is known to dimerize through this sequence </w:t>
      </w:r>
      <w:r w:rsidRPr="00A57AB5">
        <w:rPr>
          <w:rFonts w:ascii="Times New Roman" w:eastAsia="맑은 고딕" w:hAnsi="Times New Roman" w:cs="Times New Roman"/>
          <w:sz w:val="24"/>
          <w:szCs w:val="24"/>
        </w:rPr>
        <w:fldChar w:fldCharType="begin"/>
      </w:r>
      <w:r w:rsidRPr="00A57AB5">
        <w:rPr>
          <w:rFonts w:ascii="Times New Roman" w:eastAsia="맑은 고딕" w:hAnsi="Times New Roman" w:cs="Times New Roman"/>
          <w:sz w:val="24"/>
          <w:szCs w:val="24"/>
        </w:rPr>
        <w:instrText xml:space="preserve"> ADDIN EN.CITE &lt;EndNote&gt;&lt;Cite&gt;&lt;Author&gt;Ellenberger&lt;/Author&gt;&lt;Year&gt;1992&lt;/Year&gt;&lt;RecNum&gt;94&lt;/RecNum&gt;&lt;DisplayText&gt;(Ellenberger et al. 1992)&lt;/DisplayText&gt;&lt;record&gt;&lt;rec-number&gt;94&lt;/rec-number&gt;&lt;foreign-keys&gt;&lt;key app="EN" db-id="zxtfte95bstarqefwz6vpxz20e009x2rarps" timestamp="1502799684"&gt;94&lt;/key&gt;&lt;/foreign-keys&gt;&lt;ref-type name="Journal Article"&gt;17&lt;/ref-type&gt;&lt;contributors&gt;&lt;authors&gt;&lt;author&gt;Ellenberger, T. E.&lt;/author&gt;&lt;author&gt;Brandl, C. J.&lt;/author&gt;&lt;author&gt;Struhl, K.&lt;/author&gt;&lt;author&gt;Harrison, S. C.&lt;/author&gt;&lt;/authors&gt;&lt;/contributors&gt;&lt;auth-address&gt;Harvard University, Department of Biochemistry and Molecular Biology, Cambridge, Massachusetts 02138.&lt;/auth-address&gt;&lt;titles&gt;&lt;title&gt;The GCN4 basic region leucine zipper binds DNA as a dimer of uninterrupted alpha helices: crystal structure of the protein-DNA complex&lt;/title&gt;&lt;secondary-title&gt;Cell&lt;/secondary-title&gt;&lt;/titles&gt;&lt;periodical&gt;&lt;full-title&gt;Cell&lt;/full-title&gt;&lt;/periodical&gt;&lt;pages&gt;1223-37&lt;/pages&gt;&lt;volume&gt;71&lt;/volume&gt;&lt;number&gt;7&lt;/number&gt;&lt;keywords&gt;&lt;keyword&gt;Amino Acid Sequence&lt;/keyword&gt;&lt;keyword&gt;Base Sequence&lt;/keyword&gt;&lt;keyword&gt;Crystallography&lt;/keyword&gt;&lt;keyword&gt;DNA-Binding Proteins/*chemistry&lt;/keyword&gt;&lt;keyword&gt;Fungal Proteins/*chemistry&lt;/keyword&gt;&lt;keyword&gt;Leucine Zippers&lt;/keyword&gt;&lt;keyword&gt;Models, Molecular&lt;/keyword&gt;&lt;keyword&gt;Molecular Sequence Data&lt;/keyword&gt;&lt;keyword&gt;*Protein Conformation&lt;/keyword&gt;&lt;keyword&gt;Protein Kinases/*chemistry&lt;/keyword&gt;&lt;keyword&gt;Protein Structure, Secondary&lt;/keyword&gt;&lt;keyword&gt;Protein Structure, Tertiary&lt;/keyword&gt;&lt;keyword&gt;*Saccharomyces cerevisiae Proteins&lt;/keyword&gt;&lt;keyword&gt;Sequence Alignment&lt;/keyword&gt;&lt;keyword&gt;Sequence Homology, Amino Acid&lt;/keyword&gt;&lt;/keywords&gt;&lt;dates&gt;&lt;year&gt;1992&lt;/year&gt;&lt;pub-dates&gt;&lt;date&gt;Dec 24&lt;/date&gt;&lt;/pub-dates&gt;&lt;/dates&gt;&lt;isbn&gt;0092-8674 (Print)&amp;#xD;0092-8674 (Linking)&lt;/isbn&gt;&lt;accession-num&gt;1473154&lt;/accession-num&gt;&lt;urls&gt;&lt;related-urls&gt;&lt;url&gt;https://www.ncbi.nlm.nih.gov/pubmed/1473154&lt;/url&gt;&lt;/related-urls&gt;&lt;/urls&gt;&lt;/record&gt;&lt;/Cite&gt;&lt;/EndNote&gt;</w:instrText>
      </w:r>
      <w:r w:rsidRPr="00A57AB5">
        <w:rPr>
          <w:rFonts w:ascii="Times New Roman" w:eastAsia="맑은 고딕" w:hAnsi="Times New Roman" w:cs="Times New Roman"/>
          <w:sz w:val="24"/>
          <w:szCs w:val="24"/>
        </w:rPr>
        <w:fldChar w:fldCharType="separate"/>
      </w:r>
      <w:r w:rsidRPr="00A57AB5">
        <w:rPr>
          <w:rFonts w:ascii="Times New Roman" w:eastAsia="맑은 고딕" w:hAnsi="Times New Roman" w:cs="Times New Roman"/>
          <w:noProof/>
          <w:sz w:val="24"/>
          <w:szCs w:val="24"/>
        </w:rPr>
        <w:t>(Ellenberger et al. 1992)</w:t>
      </w:r>
      <w:r w:rsidRPr="00A57AB5">
        <w:rPr>
          <w:rFonts w:ascii="Times New Roman" w:eastAsia="맑은 고딕" w:hAnsi="Times New Roman" w:cs="Times New Roman"/>
          <w:sz w:val="24"/>
          <w:szCs w:val="24"/>
        </w:rPr>
        <w:fldChar w:fldCharType="end"/>
      </w:r>
      <w:r w:rsidRPr="00A57AB5">
        <w:rPr>
          <w:rFonts w:ascii="Times New Roman" w:eastAsia="맑은 고딕" w:hAnsi="Times New Roman" w:cs="Times New Roman"/>
          <w:sz w:val="24"/>
          <w:szCs w:val="24"/>
        </w:rPr>
        <w:t xml:space="preserve">. </w:t>
      </w:r>
      <w:r w:rsidRPr="00A57AB5">
        <w:rPr>
          <w:rFonts w:ascii="Times New Roman" w:eastAsia="AdvP9725" w:hAnsi="Times New Roman" w:cs="Times New Roman"/>
          <w:kern w:val="0"/>
          <w:sz w:val="24"/>
          <w:szCs w:val="24"/>
        </w:rPr>
        <w:t xml:space="preserve">The PCR product was digested with </w:t>
      </w:r>
      <w:proofErr w:type="spellStart"/>
      <w:r w:rsidRPr="00A57AB5">
        <w:rPr>
          <w:rFonts w:ascii="Times New Roman" w:eastAsia="AdvP9725" w:hAnsi="Times New Roman" w:cs="Times New Roman"/>
          <w:kern w:val="0"/>
          <w:sz w:val="24"/>
          <w:szCs w:val="24"/>
        </w:rPr>
        <w:t>PacI</w:t>
      </w:r>
      <w:proofErr w:type="spellEnd"/>
      <w:r w:rsidRPr="00A57AB5">
        <w:rPr>
          <w:rFonts w:ascii="Times New Roman" w:eastAsia="AdvP9725" w:hAnsi="Times New Roman" w:cs="Times New Roman"/>
          <w:kern w:val="0"/>
          <w:sz w:val="24"/>
          <w:szCs w:val="24"/>
        </w:rPr>
        <w:t xml:space="preserve"> and </w:t>
      </w:r>
      <w:proofErr w:type="spellStart"/>
      <w:r w:rsidRPr="00A57AB5">
        <w:rPr>
          <w:rFonts w:ascii="Times New Roman" w:eastAsia="AdvP9725" w:hAnsi="Times New Roman" w:cs="Times New Roman"/>
          <w:kern w:val="0"/>
          <w:sz w:val="24"/>
          <w:szCs w:val="24"/>
        </w:rPr>
        <w:t>AscI</w:t>
      </w:r>
      <w:proofErr w:type="spellEnd"/>
      <w:r w:rsidRPr="00A57AB5">
        <w:rPr>
          <w:rFonts w:ascii="Times New Roman" w:eastAsia="AdvP9725" w:hAnsi="Times New Roman" w:cs="Times New Roman"/>
          <w:kern w:val="0"/>
          <w:sz w:val="24"/>
          <w:szCs w:val="24"/>
        </w:rPr>
        <w:t xml:space="preserve"> and ligated into </w:t>
      </w:r>
      <w:proofErr w:type="spellStart"/>
      <w:r w:rsidRPr="00A57AB5">
        <w:rPr>
          <w:rFonts w:ascii="Times New Roman" w:eastAsia="AdvP9725" w:hAnsi="Times New Roman" w:cs="Times New Roman"/>
          <w:kern w:val="0"/>
          <w:sz w:val="24"/>
          <w:szCs w:val="24"/>
        </w:rPr>
        <w:t>PacI</w:t>
      </w:r>
      <w:proofErr w:type="spellEnd"/>
      <w:r w:rsidRPr="00A57AB5">
        <w:rPr>
          <w:rFonts w:ascii="Times New Roman" w:eastAsia="AdvP9725" w:hAnsi="Times New Roman" w:cs="Times New Roman"/>
          <w:kern w:val="0"/>
          <w:sz w:val="24"/>
          <w:szCs w:val="24"/>
        </w:rPr>
        <w:t>-</w:t>
      </w:r>
      <w:proofErr w:type="spellStart"/>
      <w:r w:rsidRPr="00A57AB5">
        <w:rPr>
          <w:rFonts w:ascii="Times New Roman" w:eastAsia="AdvP9725" w:hAnsi="Times New Roman" w:cs="Times New Roman"/>
          <w:kern w:val="0"/>
          <w:sz w:val="24"/>
          <w:szCs w:val="24"/>
        </w:rPr>
        <w:t>AscI</w:t>
      </w:r>
      <w:proofErr w:type="spellEnd"/>
      <w:r w:rsidRPr="00A57AB5">
        <w:rPr>
          <w:rFonts w:ascii="Times New Roman" w:eastAsia="AdvP9725" w:hAnsi="Times New Roman" w:cs="Times New Roman"/>
          <w:kern w:val="0"/>
          <w:sz w:val="24"/>
          <w:szCs w:val="24"/>
        </w:rPr>
        <w:t xml:space="preserve">-digested pFA6a-His3MX6-pCET1-VN </w:t>
      </w:r>
      <w:r w:rsidRPr="00A57AB5">
        <w:rPr>
          <w:rFonts w:ascii="Times New Roman" w:eastAsia="AdvP9725" w:hAnsi="Times New Roman" w:cs="Times New Roman"/>
          <w:kern w:val="0"/>
          <w:sz w:val="24"/>
          <w:szCs w:val="24"/>
        </w:rPr>
        <w:fldChar w:fldCharType="begin"/>
      </w:r>
      <w:r w:rsidRPr="00A57AB5">
        <w:rPr>
          <w:rFonts w:ascii="Times New Roman" w:eastAsia="AdvP9725" w:hAnsi="Times New Roman" w:cs="Times New Roman"/>
          <w:kern w:val="0"/>
          <w:sz w:val="24"/>
          <w:szCs w:val="24"/>
        </w:rPr>
        <w:instrText xml:space="preserve"> ADDIN EN.CITE &lt;EndNote&gt;&lt;Cite&gt;&lt;Author&gt;Sung&lt;/Author&gt;&lt;Year&gt;2007&lt;/Year&gt;&lt;RecNum&gt;154&lt;/RecNum&gt;&lt;DisplayText&gt;(Sung and Huh 2007)&lt;/DisplayText&gt;&lt;record&gt;&lt;rec-number&gt;154&lt;/rec-number&gt;&lt;foreign-keys&gt;&lt;key app="EN" db-id="zxtfte95bstarqefwz6vpxz20e009x2rarps" timestamp="1502799687"&gt;154&lt;/key&gt;&lt;/foreign-keys&gt;&lt;ref-type name="Journal Article"&gt;17&lt;/ref-type&gt;&lt;contributors&gt;&lt;authors&gt;&lt;author&gt;Sung, M. K.&lt;/author&gt;&lt;author&gt;Huh, W. K.&lt;/author&gt;&lt;/authors&gt;&lt;/contributors&gt;&lt;auth-address&gt;School of Biological Sciences and Research Centre for Functional Cellulomics, Institute of Microbiology, Seoul National University, Seoul 151-747, Republic of Korea.&lt;/auth-address&gt;&lt;titles&gt;&lt;title&gt;Bimolecular fluorescence complementation analysis system for in vivo detection of protein-protein interaction in Saccharomyces cerevisiae&lt;/title&gt;&lt;secondary-title&gt;Yeast&lt;/secondary-title&gt;&lt;/titles&gt;&lt;periodical&gt;&lt;full-title&gt;Yeast&lt;/full-title&gt;&lt;/periodical&gt;&lt;pages&gt;767-75&lt;/pages&gt;&lt;volume&gt;24&lt;/volume&gt;&lt;number&gt;9&lt;/number&gt;&lt;keywords&gt;&lt;keyword&gt;Bacterial Proteins/chemistry/genetics/*metabolism&lt;/keyword&gt;&lt;keyword&gt;Base Sequence&lt;/keyword&gt;&lt;keyword&gt;DNA, Fungal/chemistry/genetics&lt;/keyword&gt;&lt;keyword&gt;Genetic Vectors/chemistry/genetics&lt;/keyword&gt;&lt;keyword&gt;Luminescent Proteins/chemistry/genetics/*metabolism&lt;/keyword&gt;&lt;keyword&gt;Microscopy, Fluorescence&lt;/keyword&gt;&lt;keyword&gt;Molecular Sequence Data&lt;/keyword&gt;&lt;keyword&gt;Plasmids/chemistry/genetics&lt;/keyword&gt;&lt;keyword&gt;Polymerase Chain Reaction&lt;/keyword&gt;&lt;keyword&gt;Protein Binding&lt;/keyword&gt;&lt;keyword&gt;Saccharomyces cerevisiae/genetics/*metabolism&lt;/keyword&gt;&lt;keyword&gt;Saccharomyces cerevisiae Proteins/genetics/*metabolism&lt;/keyword&gt;&lt;keyword&gt;Sequence Analysis, DNA&lt;/keyword&gt;&lt;/keywords&gt;&lt;dates&gt;&lt;year&gt;2007&lt;/year&gt;&lt;pub-dates&gt;&lt;date&gt;Sep&lt;/date&gt;&lt;/pub-dates&gt;&lt;/dates&gt;&lt;isbn&gt;0749-503X (Print)&amp;#xD;0749-503X (Linking)&lt;/isbn&gt;&lt;accession-num&gt;17534848&lt;/accession-num&gt;&lt;urls&gt;&lt;related-urls&gt;&lt;url&gt;https://www.ncbi.nlm.nih.gov/pubmed/17534848&lt;/url&gt;&lt;/related-urls&gt;&lt;/urls&gt;&lt;electronic-resource-num&gt;10.1002/yea.1504&lt;/electronic-resource-num&gt;&lt;/record&gt;&lt;/Cite&gt;&lt;/EndNote&gt;</w:instrText>
      </w:r>
      <w:r w:rsidRPr="00A57AB5">
        <w:rPr>
          <w:rFonts w:ascii="Times New Roman" w:eastAsia="AdvP9725" w:hAnsi="Times New Roman" w:cs="Times New Roman"/>
          <w:kern w:val="0"/>
          <w:sz w:val="24"/>
          <w:szCs w:val="24"/>
        </w:rPr>
        <w:fldChar w:fldCharType="separate"/>
      </w:r>
      <w:r w:rsidRPr="00A57AB5">
        <w:rPr>
          <w:rFonts w:ascii="Times New Roman" w:eastAsia="AdvP9725" w:hAnsi="Times New Roman" w:cs="Times New Roman"/>
          <w:noProof/>
          <w:kern w:val="0"/>
          <w:sz w:val="24"/>
          <w:szCs w:val="24"/>
        </w:rPr>
        <w:t>(Sung and Huh 2007)</w:t>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kern w:val="0"/>
          <w:sz w:val="24"/>
          <w:szCs w:val="24"/>
        </w:rPr>
        <w:t>.</w:t>
      </w:r>
    </w:p>
    <w:p w14:paraId="33D54065" w14:textId="77777777" w:rsidR="008A1376" w:rsidRDefault="008A1376" w:rsidP="008A1376">
      <w:pPr>
        <w:wordWrap/>
        <w:adjustRightInd w:val="0"/>
        <w:spacing w:after="0" w:line="360" w:lineRule="auto"/>
        <w:rPr>
          <w:rFonts w:ascii="Times New Roman" w:eastAsia="AdvP9725" w:hAnsi="Times New Roman" w:cs="Times New Roman"/>
          <w:kern w:val="0"/>
          <w:sz w:val="24"/>
          <w:szCs w:val="24"/>
        </w:rPr>
      </w:pPr>
    </w:p>
    <w:p w14:paraId="171436D7" w14:textId="77777777" w:rsidR="008A1376" w:rsidRPr="00A57AB5" w:rsidRDefault="008A1376" w:rsidP="008A1376">
      <w:pPr>
        <w:wordWrap/>
        <w:adjustRightInd w:val="0"/>
        <w:spacing w:after="0" w:line="360" w:lineRule="auto"/>
        <w:rPr>
          <w:rFonts w:ascii="Times New Roman" w:eastAsia="AdvP9725" w:hAnsi="Times New Roman" w:cs="Times New Roman"/>
          <w:b/>
          <w:kern w:val="0"/>
          <w:sz w:val="24"/>
          <w:szCs w:val="24"/>
        </w:rPr>
      </w:pPr>
      <w:r w:rsidRPr="00A57AB5">
        <w:rPr>
          <w:rFonts w:ascii="Times New Roman" w:eastAsia="AdvP9725" w:hAnsi="Times New Roman" w:cs="Times New Roman" w:hint="eastAsia"/>
          <w:b/>
          <w:kern w:val="0"/>
          <w:sz w:val="24"/>
          <w:szCs w:val="24"/>
        </w:rPr>
        <w:t>Microscopic analysis</w:t>
      </w:r>
      <w:r w:rsidRPr="00A57AB5">
        <w:rPr>
          <w:rFonts w:ascii="Times New Roman" w:eastAsia="AdvP9725" w:hAnsi="Times New Roman" w:cs="Times New Roman"/>
          <w:b/>
          <w:kern w:val="0"/>
          <w:sz w:val="24"/>
          <w:szCs w:val="24"/>
        </w:rPr>
        <w:t xml:space="preserve"> and fluorescence quantification</w:t>
      </w:r>
    </w:p>
    <w:p w14:paraId="7D8888E7" w14:textId="77777777" w:rsidR="008A1376" w:rsidRDefault="008A1376" w:rsidP="008A1376">
      <w:pPr>
        <w:wordWrap/>
        <w:adjustRightInd w:val="0"/>
        <w:spacing w:after="0" w:line="360" w:lineRule="auto"/>
        <w:rPr>
          <w:rFonts w:ascii="Times New Roman" w:hAnsi="Times New Roman" w:cs="Times New Roman"/>
          <w:b/>
          <w:sz w:val="24"/>
          <w:szCs w:val="24"/>
        </w:rPr>
      </w:pPr>
      <w:r w:rsidRPr="00A57AB5">
        <w:rPr>
          <w:rFonts w:ascii="Times New Roman" w:hAnsi="Times New Roman" w:cs="Times New Roman"/>
          <w:sz w:val="24"/>
          <w:szCs w:val="24"/>
        </w:rPr>
        <w:t xml:space="preserve">For a genome-wide screen of protein homomers, each strain of the </w:t>
      </w:r>
      <w:r w:rsidRPr="00A57AB5">
        <w:rPr>
          <w:rFonts w:ascii="Times New Roman" w:eastAsia="AdvP9725" w:hAnsi="Times New Roman" w:cs="Times New Roman"/>
          <w:kern w:val="0"/>
          <w:sz w:val="24"/>
          <w:szCs w:val="24"/>
        </w:rPr>
        <w:t xml:space="preserve">VC-tagged </w:t>
      </w:r>
      <w:r w:rsidRPr="00A57AB5">
        <w:rPr>
          <w:rFonts w:ascii="Times New Roman" w:eastAsia="AdvP9725" w:hAnsi="Times New Roman" w:cs="Times New Roman"/>
          <w:i/>
          <w:kern w:val="0"/>
          <w:sz w:val="24"/>
          <w:szCs w:val="24"/>
        </w:rPr>
        <w:t>MAT</w:t>
      </w:r>
      <w:r w:rsidRPr="00A57AB5">
        <w:rPr>
          <w:rFonts w:ascii="Times New Roman" w:eastAsia="맑은 고딕" w:hAnsi="Times New Roman" w:cs="Times New Roman"/>
          <w:kern w:val="0"/>
          <w:sz w:val="24"/>
          <w:szCs w:val="24"/>
        </w:rPr>
        <w:t xml:space="preserve">α </w:t>
      </w:r>
      <w:r w:rsidRPr="00A57AB5">
        <w:rPr>
          <w:rFonts w:ascii="Times New Roman" w:eastAsia="AdvP9725" w:hAnsi="Times New Roman" w:cs="Times New Roman"/>
          <w:kern w:val="0"/>
          <w:sz w:val="24"/>
          <w:szCs w:val="24"/>
        </w:rPr>
        <w:t>strain collection</w:t>
      </w:r>
      <w:r w:rsidRPr="00A57AB5">
        <w:rPr>
          <w:rFonts w:ascii="Times New Roman" w:hAnsi="Times New Roman" w:cs="Times New Roman"/>
          <w:sz w:val="24"/>
          <w:szCs w:val="24"/>
        </w:rPr>
        <w:t xml:space="preserve"> was </w:t>
      </w:r>
      <w:r w:rsidRPr="00A57AB5">
        <w:rPr>
          <w:rFonts w:ascii="Times New Roman" w:eastAsia="AdvP9725" w:hAnsi="Times New Roman" w:cs="Times New Roman"/>
          <w:kern w:val="0"/>
          <w:sz w:val="24"/>
          <w:szCs w:val="24"/>
        </w:rPr>
        <w:t>grown to mid-logarithmic phase at 30</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 xml:space="preserve">C in YPD medium and </w:t>
      </w:r>
      <w:r w:rsidRPr="00A57AB5">
        <w:rPr>
          <w:rFonts w:ascii="Times New Roman" w:hAnsi="Times New Roman" w:cs="Times New Roman"/>
          <w:sz w:val="24"/>
          <w:szCs w:val="24"/>
        </w:rPr>
        <w:t xml:space="preserve">mated with its cognate strain of the </w:t>
      </w:r>
      <w:r w:rsidRPr="00A57AB5">
        <w:rPr>
          <w:rFonts w:ascii="Times New Roman" w:eastAsia="AdvP9725" w:hAnsi="Times New Roman" w:cs="Times New Roman"/>
          <w:kern w:val="0"/>
          <w:sz w:val="24"/>
          <w:szCs w:val="24"/>
        </w:rPr>
        <w:t xml:space="preserve">VN-tagged </w:t>
      </w:r>
      <w:proofErr w:type="spellStart"/>
      <w:r w:rsidRPr="00A57AB5">
        <w:rPr>
          <w:rFonts w:ascii="Times New Roman" w:eastAsia="AdvP9725" w:hAnsi="Times New Roman" w:cs="Times New Roman"/>
          <w:i/>
          <w:kern w:val="0"/>
          <w:sz w:val="24"/>
          <w:szCs w:val="24"/>
        </w:rPr>
        <w:t>MAT</w:t>
      </w:r>
      <w:r w:rsidRPr="00A57AB5">
        <w:rPr>
          <w:rFonts w:ascii="Times New Roman" w:eastAsia="AdvP9725" w:hAnsi="Times New Roman" w:cs="Times New Roman"/>
          <w:b/>
          <w:kern w:val="0"/>
          <w:sz w:val="24"/>
          <w:szCs w:val="24"/>
        </w:rPr>
        <w:t>a</w:t>
      </w:r>
      <w:proofErr w:type="spellEnd"/>
      <w:r w:rsidRPr="00A57AB5">
        <w:rPr>
          <w:rFonts w:ascii="Times New Roman" w:eastAsia="AdvP9725" w:hAnsi="Times New Roman" w:cs="Times New Roman"/>
          <w:kern w:val="0"/>
          <w:sz w:val="24"/>
          <w:szCs w:val="24"/>
        </w:rPr>
        <w:t xml:space="preserve"> strain collection</w:t>
      </w:r>
      <w:r w:rsidRPr="00A57AB5">
        <w:rPr>
          <w:rFonts w:ascii="Times New Roman" w:hAnsi="Times New Roman" w:cs="Times New Roman"/>
          <w:sz w:val="24"/>
          <w:szCs w:val="24"/>
        </w:rPr>
        <w:t xml:space="preserve">. </w:t>
      </w:r>
      <w:r w:rsidRPr="00A57AB5">
        <w:rPr>
          <w:rFonts w:ascii="Times New Roman" w:eastAsia="AdvP9725" w:hAnsi="Times New Roman" w:cs="Times New Roman"/>
          <w:kern w:val="0"/>
          <w:sz w:val="24"/>
          <w:szCs w:val="24"/>
        </w:rPr>
        <w:t>Diploid cells were selected on SC-LU medium. Then diploid cells were grown to mid-logarithmic phase at 30</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 xml:space="preserve">C in SC medium and were microscopically analyzed in 96-well glass-bottomed microplates (MGP096, </w:t>
      </w:r>
      <w:proofErr w:type="spellStart"/>
      <w:r w:rsidRPr="00A57AB5">
        <w:rPr>
          <w:rFonts w:ascii="Times New Roman" w:eastAsia="AdvP9725" w:hAnsi="Times New Roman" w:cs="Times New Roman"/>
          <w:kern w:val="0"/>
          <w:sz w:val="24"/>
          <w:szCs w:val="24"/>
        </w:rPr>
        <w:t>Matrical</w:t>
      </w:r>
      <w:proofErr w:type="spellEnd"/>
      <w:r w:rsidRPr="00A57AB5">
        <w:rPr>
          <w:rFonts w:ascii="Times New Roman" w:eastAsia="AdvP9725" w:hAnsi="Times New Roman" w:cs="Times New Roman"/>
          <w:kern w:val="0"/>
          <w:sz w:val="24"/>
          <w:szCs w:val="24"/>
        </w:rPr>
        <w:t xml:space="preserve"> Bioscience). Microscopy was performed on a Nikon Eclipse E1 microscope with a Plan Fluor 100</w:t>
      </w:r>
      <w:r w:rsidRPr="00A57AB5">
        <w:rPr>
          <w:rFonts w:ascii="Times New Roman" w:eastAsia="AdvP9725" w:hAnsi="Times New Roman" w:cs="Times New Roman"/>
          <w:kern w:val="0"/>
          <w:sz w:val="24"/>
          <w:szCs w:val="24"/>
        </w:rPr>
        <w:sym w:font="Symbol" w:char="F0B4"/>
      </w:r>
      <w:r w:rsidRPr="00A57AB5">
        <w:rPr>
          <w:rFonts w:ascii="Times New Roman" w:eastAsia="AdvP9725" w:hAnsi="Times New Roman" w:cs="Times New Roman"/>
          <w:kern w:val="0"/>
          <w:sz w:val="24"/>
          <w:szCs w:val="24"/>
        </w:rPr>
        <w:t xml:space="preserve">/1.30 NA oil immersion objective. Fluorescence images were taken using a </w:t>
      </w:r>
      <w:proofErr w:type="spellStart"/>
      <w:r w:rsidRPr="00A57AB5">
        <w:rPr>
          <w:rFonts w:ascii="Times New Roman" w:eastAsia="AdvP9725" w:hAnsi="Times New Roman" w:cs="Times New Roman"/>
          <w:kern w:val="0"/>
          <w:sz w:val="24"/>
          <w:szCs w:val="24"/>
        </w:rPr>
        <w:t>PhotoFluor</w:t>
      </w:r>
      <w:proofErr w:type="spellEnd"/>
      <w:r w:rsidRPr="00A57AB5">
        <w:rPr>
          <w:rFonts w:ascii="Times New Roman" w:eastAsia="AdvP9725" w:hAnsi="Times New Roman" w:cs="Times New Roman"/>
          <w:kern w:val="0"/>
          <w:sz w:val="24"/>
          <w:szCs w:val="24"/>
        </w:rPr>
        <w:t xml:space="preserve"> LM-75 light source (89 North Inc.) with appropriate filters. Quantification of fluorescent images (BiFC and GFP) was performed using the NIS-Elements imaging software (Nikon). Cell boundary was defined manually and the sum fluorescence intensity of single cell was obtained. Background fluorescence intensity of non-cell area of the analyzed image was also quantified and subtracted from the sum fluorescence intensity of single cell, resulting in the net fluorescence intensity of single cell. For each experiment, at least 50 cells were analyzed and the mean intensity</w:t>
      </w:r>
      <w:r w:rsidRPr="00A57AB5">
        <w:rPr>
          <w:rFonts w:ascii="Times New Roman" w:eastAsia="AdvP9725" w:hAnsi="Times New Roman" w:cs="Times New Roman"/>
          <w:kern w:val="0"/>
          <w:sz w:val="24"/>
          <w:szCs w:val="24"/>
        </w:rPr>
        <w:sym w:font="Symbol" w:char="F0B1"/>
      </w:r>
      <w:r w:rsidRPr="00A57AB5">
        <w:rPr>
          <w:rFonts w:ascii="Times New Roman" w:eastAsia="AdvP9725" w:hAnsi="Times New Roman" w:cs="Times New Roman"/>
          <w:kern w:val="0"/>
          <w:sz w:val="24"/>
          <w:szCs w:val="24"/>
        </w:rPr>
        <w:t>SD values were calculated.</w:t>
      </w:r>
      <w:r w:rsidRPr="00A57AB5">
        <w:rPr>
          <w:rFonts w:ascii="Times New Roman" w:hAnsi="Times New Roman" w:cs="Times New Roman"/>
          <w:sz w:val="24"/>
          <w:szCs w:val="24"/>
        </w:rPr>
        <w:t xml:space="preserve"> </w:t>
      </w:r>
      <w:r>
        <w:rPr>
          <w:rFonts w:ascii="Times New Roman" w:hAnsi="Times New Roman" w:cs="Times New Roman"/>
          <w:sz w:val="24"/>
          <w:szCs w:val="24"/>
        </w:rPr>
        <w:t xml:space="preserve">Cells expressing </w:t>
      </w:r>
      <w:r w:rsidRPr="00A57AB5">
        <w:rPr>
          <w:rFonts w:ascii="Times New Roman" w:hAnsi="Times New Roman" w:cs="Times New Roman"/>
          <w:sz w:val="24"/>
          <w:szCs w:val="24"/>
        </w:rPr>
        <w:t>Mds3-VN</w:t>
      </w:r>
      <w:r>
        <w:rPr>
          <w:rFonts w:ascii="Times New Roman" w:hAnsi="Times New Roman" w:cs="Times New Roman"/>
          <w:sz w:val="24"/>
          <w:szCs w:val="24"/>
        </w:rPr>
        <w:t xml:space="preserve"> and </w:t>
      </w:r>
      <w:r w:rsidRPr="00A57AB5">
        <w:rPr>
          <w:rFonts w:ascii="Times New Roman" w:hAnsi="Times New Roman" w:cs="Times New Roman"/>
          <w:sz w:val="24"/>
          <w:szCs w:val="24"/>
        </w:rPr>
        <w:t xml:space="preserve">Mds3-VC </w:t>
      </w:r>
      <w:r>
        <w:rPr>
          <w:rFonts w:ascii="Times New Roman" w:hAnsi="Times New Roman" w:cs="Times New Roman"/>
          <w:sz w:val="24"/>
          <w:szCs w:val="24"/>
        </w:rPr>
        <w:t xml:space="preserve">were used as a </w:t>
      </w:r>
      <w:r w:rsidRPr="00A57AB5">
        <w:rPr>
          <w:rFonts w:ascii="Times New Roman" w:hAnsi="Times New Roman" w:cs="Times New Roman"/>
          <w:sz w:val="24"/>
          <w:szCs w:val="24"/>
        </w:rPr>
        <w:t>negative control</w:t>
      </w:r>
      <w:r>
        <w:rPr>
          <w:rFonts w:ascii="Times New Roman" w:hAnsi="Times New Roman" w:cs="Times New Roman"/>
          <w:sz w:val="24"/>
          <w:szCs w:val="24"/>
        </w:rPr>
        <w:t>.</w:t>
      </w:r>
    </w:p>
    <w:p w14:paraId="79F90BF6" w14:textId="77777777" w:rsidR="008A1376" w:rsidRPr="00EB4D94" w:rsidRDefault="008A1376" w:rsidP="008A1376">
      <w:pPr>
        <w:wordWrap/>
        <w:adjustRightInd w:val="0"/>
        <w:spacing w:after="0" w:line="360" w:lineRule="auto"/>
        <w:rPr>
          <w:rFonts w:ascii="Times New Roman" w:eastAsia="AdvP9725" w:hAnsi="Times New Roman" w:cs="Times New Roman"/>
          <w:kern w:val="0"/>
          <w:sz w:val="24"/>
          <w:szCs w:val="24"/>
        </w:rPr>
      </w:pPr>
    </w:p>
    <w:p w14:paraId="624CDAEB" w14:textId="77777777" w:rsidR="008A1376" w:rsidRPr="00A57AB5" w:rsidRDefault="008A1376" w:rsidP="008A1376">
      <w:pPr>
        <w:wordWrap/>
        <w:adjustRightInd w:val="0"/>
        <w:spacing w:after="0" w:line="360" w:lineRule="auto"/>
        <w:rPr>
          <w:rFonts w:ascii="Times New Roman" w:hAnsi="Times New Roman" w:cs="Times New Roman"/>
          <w:b/>
          <w:kern w:val="0"/>
          <w:sz w:val="24"/>
          <w:szCs w:val="24"/>
        </w:rPr>
      </w:pPr>
      <w:r w:rsidRPr="00A57AB5">
        <w:rPr>
          <w:rFonts w:ascii="Times New Roman" w:hAnsi="Times New Roman" w:cs="Times New Roman"/>
          <w:b/>
          <w:kern w:val="0"/>
          <w:sz w:val="24"/>
          <w:szCs w:val="24"/>
        </w:rPr>
        <w:t>Co-IP assay</w:t>
      </w:r>
    </w:p>
    <w:p w14:paraId="397761A2" w14:textId="77777777" w:rsidR="008A1376" w:rsidRPr="00A57AB5" w:rsidRDefault="008A1376" w:rsidP="008A1376">
      <w:pPr>
        <w:wordWrap/>
        <w:adjustRightInd w:val="0"/>
        <w:spacing w:after="0" w:line="360" w:lineRule="auto"/>
        <w:rPr>
          <w:rFonts w:ascii="Times New Roman" w:eastAsia="AdvP9725" w:hAnsi="Times New Roman" w:cs="Times New Roman"/>
          <w:kern w:val="0"/>
          <w:sz w:val="24"/>
          <w:szCs w:val="24"/>
        </w:rPr>
      </w:pPr>
      <w:r w:rsidRPr="00A57AB5">
        <w:rPr>
          <w:rFonts w:ascii="Times New Roman" w:eastAsia="AdvP9725" w:hAnsi="Times New Roman" w:cs="Times New Roman"/>
          <w:kern w:val="0"/>
          <w:sz w:val="24"/>
          <w:szCs w:val="24"/>
        </w:rPr>
        <w:t xml:space="preserve">Diploid cells expressing GFP- and HA- or </w:t>
      </w:r>
      <w:proofErr w:type="spellStart"/>
      <w:r w:rsidRPr="00A57AB5">
        <w:rPr>
          <w:rFonts w:ascii="Times New Roman" w:eastAsia="AdvP9725" w:hAnsi="Times New Roman" w:cs="Times New Roman"/>
          <w:kern w:val="0"/>
          <w:sz w:val="24"/>
          <w:szCs w:val="24"/>
        </w:rPr>
        <w:t>myc</w:t>
      </w:r>
      <w:proofErr w:type="spellEnd"/>
      <w:r w:rsidRPr="00A57AB5">
        <w:rPr>
          <w:rFonts w:ascii="Times New Roman" w:eastAsia="AdvP9725" w:hAnsi="Times New Roman" w:cs="Times New Roman"/>
          <w:kern w:val="0"/>
          <w:sz w:val="24"/>
          <w:szCs w:val="24"/>
        </w:rPr>
        <w:t xml:space="preserve">-tagged target proteins were used for Co-IP assay. Cell extracts were prepared as previously described </w:t>
      </w:r>
      <w:r w:rsidRPr="00A57AB5">
        <w:rPr>
          <w:rFonts w:ascii="Times New Roman" w:eastAsia="AdvP9725" w:hAnsi="Times New Roman" w:cs="Times New Roman"/>
          <w:kern w:val="0"/>
          <w:sz w:val="24"/>
          <w:szCs w:val="24"/>
        </w:rPr>
        <w:fldChar w:fldCharType="begin"/>
      </w:r>
      <w:r w:rsidRPr="00A57AB5">
        <w:rPr>
          <w:rFonts w:ascii="Times New Roman" w:eastAsia="AdvP9725" w:hAnsi="Times New Roman" w:cs="Times New Roman"/>
          <w:kern w:val="0"/>
          <w:sz w:val="24"/>
          <w:szCs w:val="24"/>
        </w:rPr>
        <w:instrText xml:space="preserve"> ADDIN EN.CITE &lt;EndNote&gt;&lt;Cite&gt;&lt;Author&gt;Sung&lt;/Author&gt;&lt;Year&gt;2008&lt;/Year&gt;&lt;RecNum&gt;35&lt;/RecNum&gt;&lt;DisplayText&gt;(Sung et al. 2008)&lt;/DisplayText&gt;&lt;record&gt;&lt;rec-number&gt;35&lt;/rec-number&gt;&lt;foreign-keys&gt;&lt;key app="EN" db-id="zxtfte95bstarqefwz6vpxz20e009x2rarps" timestamp="1485951029"&gt;35&lt;/key&gt;&lt;/foreign-keys&gt;&lt;ref-type name="Journal Article"&gt;17&lt;/ref-type&gt;&lt;contributors&gt;&lt;authors&gt;&lt;author&gt;Sung, M. K.&lt;/author&gt;&lt;author&gt;Ha, C. W.&lt;/author&gt;&lt;author&gt;Huh, W. K.&lt;/author&gt;&lt;/authors&gt;&lt;/contributors&gt;&lt;auth-address&gt;School of Biological Sciences and Research Center for Functional Cellulomics, Institute of Microbiology, Seoul National University, Seoul 151-747, Republic of Korea.&lt;/auth-address&gt;&lt;titles&gt;&lt;title&gt;A vector system for efficient and economical switching of C-terminal epitope tags in Saccharomyces cerevisiae&lt;/title&gt;&lt;secondary-title&gt;Yeast&lt;/secondary-title&gt;&lt;/titles&gt;&lt;periodical&gt;&lt;full-title&gt;Yeast&lt;/full-title&gt;&lt;/periodical&gt;&lt;pages&gt;301-11&lt;/pages&gt;&lt;volume&gt;25&lt;/volume&gt;&lt;number&gt;4&lt;/number&gt;&lt;keywords&gt;&lt;keyword&gt;Chromosomes, Fungal/genetics&lt;/keyword&gt;&lt;keyword&gt;Epitopes/*genetics/metabolism&lt;/keyword&gt;&lt;keyword&gt;Gene Targeting&lt;/keyword&gt;&lt;keyword&gt;*Genetic Vectors&lt;/keyword&gt;&lt;keyword&gt;Plasmids&lt;/keyword&gt;&lt;keyword&gt;Polymerase Chain Reaction&lt;/keyword&gt;&lt;keyword&gt;Saccharomyces cerevisiae/*genetics&lt;/keyword&gt;&lt;keyword&gt;Saccharomyces cerevisiae Proteins/chemistry/genetics/metabolism&lt;/keyword&gt;&lt;/keywords&gt;&lt;dates&gt;&lt;year&gt;2008&lt;/year&gt;&lt;pub-dates&gt;&lt;date&gt;Apr&lt;/date&gt;&lt;/pub-dates&gt;&lt;/dates&gt;&lt;isbn&gt;1097-0061 (Electronic)&amp;#xD;0749-503X (Linking)&lt;/isbn&gt;&lt;accession-num&gt;18350525&lt;/accession-num&gt;&lt;urls&gt;&lt;related-urls&gt;&lt;url&gt;https://www.ncbi.nlm.nih.gov/pubmed/18350525&lt;/url&gt;&lt;/related-urls&gt;&lt;/urls&gt;&lt;electronic-resource-num&gt;10.1002/yea.1588&lt;/electronic-resource-num&gt;&lt;/record&gt;&lt;/Cite&gt;&lt;/EndNote&gt;</w:instrText>
      </w:r>
      <w:r w:rsidRPr="00A57AB5">
        <w:rPr>
          <w:rFonts w:ascii="Times New Roman" w:eastAsia="AdvP9725" w:hAnsi="Times New Roman" w:cs="Times New Roman"/>
          <w:kern w:val="0"/>
          <w:sz w:val="24"/>
          <w:szCs w:val="24"/>
        </w:rPr>
        <w:fldChar w:fldCharType="separate"/>
      </w:r>
      <w:r w:rsidRPr="00A57AB5">
        <w:rPr>
          <w:rFonts w:ascii="Times New Roman" w:eastAsia="AdvP9725" w:hAnsi="Times New Roman" w:cs="Times New Roman"/>
          <w:noProof/>
          <w:kern w:val="0"/>
          <w:sz w:val="24"/>
          <w:szCs w:val="24"/>
        </w:rPr>
        <w:t>(Sung et al. 2008)</w:t>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kern w:val="0"/>
          <w:sz w:val="24"/>
          <w:szCs w:val="24"/>
        </w:rPr>
        <w:t>. An anti-</w:t>
      </w:r>
      <w:proofErr w:type="spellStart"/>
      <w:r w:rsidRPr="00A57AB5">
        <w:rPr>
          <w:rFonts w:ascii="Times New Roman" w:eastAsia="AdvP9725" w:hAnsi="Times New Roman" w:cs="Times New Roman"/>
          <w:kern w:val="0"/>
          <w:sz w:val="24"/>
          <w:szCs w:val="24"/>
        </w:rPr>
        <w:t>myc</w:t>
      </w:r>
      <w:proofErr w:type="spellEnd"/>
      <w:r w:rsidRPr="00A57AB5">
        <w:rPr>
          <w:rFonts w:ascii="Times New Roman" w:eastAsia="AdvP9725" w:hAnsi="Times New Roman" w:cs="Times New Roman"/>
          <w:kern w:val="0"/>
          <w:sz w:val="24"/>
          <w:szCs w:val="24"/>
        </w:rPr>
        <w:t xml:space="preserve"> antibody (SC-40, S</w:t>
      </w:r>
      <w:r w:rsidRPr="00A57AB5">
        <w:rPr>
          <w:rFonts w:ascii="Times New Roman" w:eastAsia="바탕체" w:hAnsi="Times New Roman" w:cs="Times New Roman"/>
          <w:kern w:val="0"/>
          <w:sz w:val="24"/>
          <w:szCs w:val="24"/>
        </w:rPr>
        <w:t>anta Cruz</w:t>
      </w:r>
      <w:r w:rsidRPr="00A57AB5">
        <w:rPr>
          <w:rFonts w:ascii="Times New Roman" w:eastAsia="AdvP9725" w:hAnsi="Times New Roman" w:cs="Times New Roman"/>
          <w:kern w:val="0"/>
          <w:sz w:val="24"/>
          <w:szCs w:val="24"/>
        </w:rPr>
        <w:t>) or anti-HA antibody (SC-7932, S</w:t>
      </w:r>
      <w:r w:rsidRPr="00A57AB5">
        <w:rPr>
          <w:rFonts w:ascii="Times New Roman" w:eastAsia="바탕체" w:hAnsi="Times New Roman" w:cs="Times New Roman"/>
          <w:kern w:val="0"/>
          <w:sz w:val="24"/>
          <w:szCs w:val="24"/>
        </w:rPr>
        <w:t>anta Cruz</w:t>
      </w:r>
      <w:r w:rsidRPr="00A57AB5">
        <w:rPr>
          <w:rFonts w:ascii="Times New Roman" w:eastAsia="AdvP9725" w:hAnsi="Times New Roman" w:cs="Times New Roman"/>
          <w:kern w:val="0"/>
          <w:sz w:val="24"/>
          <w:szCs w:val="24"/>
        </w:rPr>
        <w:t>) was added to cell extracts and incubated with gentle rocking for 4 h at 4</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C. Protein A-</w:t>
      </w:r>
      <w:proofErr w:type="spellStart"/>
      <w:r w:rsidRPr="00A57AB5">
        <w:rPr>
          <w:rFonts w:ascii="Times New Roman" w:eastAsia="AdvP9725" w:hAnsi="Times New Roman" w:cs="Times New Roman"/>
          <w:kern w:val="0"/>
          <w:sz w:val="24"/>
          <w:szCs w:val="24"/>
        </w:rPr>
        <w:t>Sepharose</w:t>
      </w:r>
      <w:proofErr w:type="spellEnd"/>
      <w:r w:rsidRPr="00A57AB5">
        <w:rPr>
          <w:rFonts w:ascii="Times New Roman" w:eastAsia="AdvP9725" w:hAnsi="Times New Roman" w:cs="Times New Roman"/>
          <w:kern w:val="0"/>
          <w:sz w:val="24"/>
          <w:szCs w:val="24"/>
        </w:rPr>
        <w:t xml:space="preserve"> (17-5138-01, GE healthcare) was then added to the immunoprecipitation reaction and incubated with gentle rocking for 4 h at 4</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C. For control, only protein A-</w:t>
      </w:r>
      <w:proofErr w:type="spellStart"/>
      <w:r w:rsidRPr="00A57AB5">
        <w:rPr>
          <w:rFonts w:ascii="Times New Roman" w:eastAsia="AdvP9725" w:hAnsi="Times New Roman" w:cs="Times New Roman"/>
          <w:kern w:val="0"/>
          <w:sz w:val="24"/>
          <w:szCs w:val="24"/>
        </w:rPr>
        <w:t>sepharose</w:t>
      </w:r>
      <w:proofErr w:type="spellEnd"/>
      <w:r w:rsidRPr="00A57AB5">
        <w:rPr>
          <w:rFonts w:ascii="Times New Roman" w:eastAsia="AdvP9725" w:hAnsi="Times New Roman" w:cs="Times New Roman"/>
          <w:kern w:val="0"/>
          <w:sz w:val="24"/>
          <w:szCs w:val="24"/>
        </w:rPr>
        <w:t xml:space="preserve"> was treated without antibody for the same cell extracts.  Beads were washed four times with 25 mM </w:t>
      </w:r>
      <w:proofErr w:type="spellStart"/>
      <w:r w:rsidRPr="00A57AB5">
        <w:rPr>
          <w:rFonts w:ascii="Times New Roman" w:eastAsia="AdvP9725" w:hAnsi="Times New Roman" w:cs="Times New Roman"/>
          <w:kern w:val="0"/>
          <w:sz w:val="24"/>
          <w:szCs w:val="24"/>
        </w:rPr>
        <w:t>Tris</w:t>
      </w:r>
      <w:proofErr w:type="spellEnd"/>
      <w:r w:rsidRPr="00A57AB5">
        <w:rPr>
          <w:rFonts w:ascii="Times New Roman" w:eastAsia="AdvP9725" w:hAnsi="Times New Roman" w:cs="Times New Roman"/>
          <w:kern w:val="0"/>
          <w:sz w:val="24"/>
          <w:szCs w:val="24"/>
        </w:rPr>
        <w:t xml:space="preserve">, pH 7.5, 150 mM </w:t>
      </w:r>
      <w:proofErr w:type="spellStart"/>
      <w:r w:rsidRPr="00A57AB5">
        <w:rPr>
          <w:rFonts w:ascii="Times New Roman" w:eastAsia="AdvP9725" w:hAnsi="Times New Roman" w:cs="Times New Roman"/>
          <w:kern w:val="0"/>
          <w:sz w:val="24"/>
          <w:szCs w:val="24"/>
        </w:rPr>
        <w:t>NaCl</w:t>
      </w:r>
      <w:proofErr w:type="spellEnd"/>
      <w:r w:rsidRPr="00A57AB5">
        <w:rPr>
          <w:rFonts w:ascii="Times New Roman" w:eastAsia="AdvP9725" w:hAnsi="Times New Roman" w:cs="Times New Roman"/>
          <w:kern w:val="0"/>
          <w:sz w:val="24"/>
          <w:szCs w:val="24"/>
        </w:rPr>
        <w:t xml:space="preserve">, and 0.2% NP40. After the final wash, beads were </w:t>
      </w:r>
      <w:proofErr w:type="spellStart"/>
      <w:r w:rsidRPr="00A57AB5">
        <w:rPr>
          <w:rFonts w:ascii="Times New Roman" w:eastAsia="AdvP9725" w:hAnsi="Times New Roman" w:cs="Times New Roman"/>
          <w:kern w:val="0"/>
          <w:sz w:val="24"/>
          <w:szCs w:val="24"/>
        </w:rPr>
        <w:t>resuspended</w:t>
      </w:r>
      <w:proofErr w:type="spellEnd"/>
      <w:r w:rsidRPr="00A57AB5">
        <w:rPr>
          <w:rFonts w:ascii="Times New Roman" w:eastAsia="AdvP9725" w:hAnsi="Times New Roman" w:cs="Times New Roman"/>
          <w:kern w:val="0"/>
          <w:sz w:val="24"/>
          <w:szCs w:val="24"/>
        </w:rPr>
        <w:t xml:space="preserve"> in SDS sample buffer, boiled, and then loaded on SDS-</w:t>
      </w:r>
      <w:r w:rsidRPr="00A57AB5">
        <w:rPr>
          <w:rFonts w:ascii="Times New Roman" w:eastAsia="AdvP9725" w:hAnsi="Times New Roman" w:cs="Times New Roman"/>
          <w:kern w:val="0"/>
          <w:sz w:val="24"/>
          <w:szCs w:val="24"/>
        </w:rPr>
        <w:lastRenderedPageBreak/>
        <w:t>PAGE gels. Proteins were detected with a HRP-conjugated anti-GFP antibody (SC-9996 HRP, S</w:t>
      </w:r>
      <w:r w:rsidRPr="00A57AB5">
        <w:rPr>
          <w:rFonts w:ascii="Times New Roman" w:eastAsia="바탕체" w:hAnsi="Times New Roman" w:cs="Times New Roman"/>
          <w:kern w:val="0"/>
          <w:sz w:val="24"/>
          <w:szCs w:val="24"/>
        </w:rPr>
        <w:t>anta Cruz</w:t>
      </w:r>
      <w:r w:rsidRPr="00A57AB5">
        <w:rPr>
          <w:rFonts w:ascii="Times New Roman" w:eastAsia="AdvP9725" w:hAnsi="Times New Roman" w:cs="Times New Roman"/>
          <w:kern w:val="0"/>
          <w:sz w:val="24"/>
          <w:szCs w:val="24"/>
        </w:rPr>
        <w:t>), a HRP-conjugated anti-</w:t>
      </w:r>
      <w:proofErr w:type="spellStart"/>
      <w:r w:rsidRPr="00A57AB5">
        <w:rPr>
          <w:rFonts w:ascii="Times New Roman" w:eastAsia="AdvP9725" w:hAnsi="Times New Roman" w:cs="Times New Roman"/>
          <w:kern w:val="0"/>
          <w:sz w:val="24"/>
          <w:szCs w:val="24"/>
        </w:rPr>
        <w:t>myc</w:t>
      </w:r>
      <w:proofErr w:type="spellEnd"/>
      <w:r w:rsidRPr="00A57AB5">
        <w:rPr>
          <w:rFonts w:ascii="Times New Roman" w:eastAsia="AdvP9725" w:hAnsi="Times New Roman" w:cs="Times New Roman"/>
          <w:kern w:val="0"/>
          <w:sz w:val="24"/>
          <w:szCs w:val="24"/>
        </w:rPr>
        <w:t xml:space="preserve"> antibody (SC-40 HRP, Santa Cruz), or a HRP-conjugated anti-HA antibody (SC-7392 HRP, Santa Cruz).</w:t>
      </w:r>
    </w:p>
    <w:p w14:paraId="33E94BC9" w14:textId="77777777" w:rsidR="008A1376" w:rsidRDefault="008A1376" w:rsidP="008A1376">
      <w:pPr>
        <w:wordWrap/>
        <w:adjustRightInd w:val="0"/>
        <w:spacing w:after="0" w:line="360" w:lineRule="auto"/>
        <w:rPr>
          <w:rFonts w:ascii="Times New Roman" w:hAnsi="Times New Roman" w:cs="Times New Roman"/>
          <w:b/>
          <w:kern w:val="0"/>
          <w:sz w:val="24"/>
          <w:szCs w:val="24"/>
        </w:rPr>
      </w:pPr>
    </w:p>
    <w:p w14:paraId="180D1FE2" w14:textId="77777777" w:rsidR="008A1376" w:rsidRPr="00A57AB5" w:rsidRDefault="008A1376" w:rsidP="008A1376">
      <w:pPr>
        <w:wordWrap/>
        <w:spacing w:after="0" w:line="360" w:lineRule="auto"/>
        <w:rPr>
          <w:rFonts w:ascii="Times New Roman" w:hAnsi="Times New Roman" w:cs="Times New Roman"/>
          <w:b/>
          <w:sz w:val="24"/>
          <w:szCs w:val="24"/>
        </w:rPr>
      </w:pPr>
      <w:r w:rsidRPr="00A57AB5">
        <w:rPr>
          <w:rFonts w:ascii="Times New Roman" w:hAnsi="Times New Roman" w:cs="Times New Roman"/>
          <w:b/>
          <w:sz w:val="24"/>
          <w:szCs w:val="24"/>
        </w:rPr>
        <w:t>Flow cytometry</w:t>
      </w:r>
    </w:p>
    <w:p w14:paraId="4A8CEDFA" w14:textId="77777777" w:rsidR="008A1376" w:rsidRPr="00A57AB5" w:rsidRDefault="008A1376" w:rsidP="008A1376">
      <w:pPr>
        <w:wordWrap/>
        <w:adjustRightInd w:val="0"/>
        <w:spacing w:after="0" w:line="360" w:lineRule="auto"/>
        <w:rPr>
          <w:rFonts w:ascii="Times New Roman" w:eastAsia="AdvP9725" w:hAnsi="Times New Roman" w:cs="Times New Roman"/>
          <w:kern w:val="0"/>
          <w:sz w:val="24"/>
          <w:szCs w:val="24"/>
        </w:rPr>
      </w:pPr>
      <w:r w:rsidRPr="00A57AB5">
        <w:rPr>
          <w:rFonts w:ascii="Times New Roman" w:hAnsi="Times New Roman" w:cs="Times New Roman"/>
          <w:sz w:val="24"/>
          <w:szCs w:val="24"/>
        </w:rPr>
        <w:t xml:space="preserve">Flow cytometry of cells were performed based on description in the previous study </w:t>
      </w:r>
      <w:r w:rsidRPr="00A57AB5">
        <w:rPr>
          <w:rFonts w:ascii="Times New Roman" w:hAnsi="Times New Roman" w:cs="Times New Roman"/>
          <w:sz w:val="24"/>
          <w:szCs w:val="24"/>
        </w:rPr>
        <w:fldChar w:fldCharType="begin"/>
      </w:r>
      <w:r w:rsidRPr="00A57AB5">
        <w:rPr>
          <w:rFonts w:ascii="Times New Roman" w:hAnsi="Times New Roman" w:cs="Times New Roman"/>
          <w:sz w:val="24"/>
          <w:szCs w:val="24"/>
        </w:rPr>
        <w:instrText xml:space="preserve"> ADDIN EN.CITE &lt;EndNote&gt;&lt;Cite&gt;&lt;Author&gt;Murozuka&lt;/Author&gt;&lt;Year&gt;2013&lt;/Year&gt;&lt;RecNum&gt;10&lt;/RecNum&gt;&lt;DisplayText&gt;(Murozuka et al. 2013)&lt;/DisplayText&gt;&lt;record&gt;&lt;rec-number&gt;10&lt;/rec-number&gt;&lt;foreign-keys&gt;&lt;key app="EN" db-id="p90zwvxz0e9xz3extp6v29580es2szwwvr05" timestamp="1524472529"&gt;10&lt;/key&gt;&lt;/foreign-keys&gt;&lt;ref-type name="Journal Article"&gt;17&lt;/ref-type&gt;&lt;contributors&gt;&lt;authors&gt;&lt;author&gt;Murozuka, E.&lt;/author&gt;&lt;author&gt;Hanisch, S.&lt;/author&gt;&lt;author&gt;Pomorski, T. G.&lt;/author&gt;&lt;author&gt;Jahn, T. P.&lt;/author&gt;&lt;author&gt;Schjoerring, J. K.&lt;/author&gt;&lt;/authors&gt;&lt;/contributors&gt;&lt;auth-address&gt;Department of Plant and Environmental Sciences, Plant and Soil Science Section, Faculty of Science, University of Copenhagen, Frederiksberg C, DK-1871, Denmark.&lt;/auth-address&gt;&lt;titles&gt;&lt;title&gt;Bimolecular fluorescence complementation and interaction of various Arabidopsis major intrinsic proteins expressed in yeast&lt;/title&gt;&lt;secondary-title&gt;Physiol Plant&lt;/secondary-title&gt;&lt;/titles&gt;&lt;periodical&gt;&lt;full-title&gt;Physiol Plant&lt;/full-title&gt;&lt;/periodical&gt;&lt;pages&gt;422-31&lt;/pages&gt;&lt;volume&gt;148&lt;/volume&gt;&lt;number&gt;3&lt;/number&gt;&lt;edition&gt;2012/11/21&lt;/edition&gt;&lt;keywords&gt;&lt;keyword&gt;Aquaporins/*metabolism&lt;/keyword&gt;&lt;keyword&gt;Arabidopsis/*metabolism&lt;/keyword&gt;&lt;keyword&gt;Arabidopsis Proteins/*metabolism&lt;/keyword&gt;&lt;keyword&gt;Biological Assay/*methods&lt;/keyword&gt;&lt;keyword&gt;Flow Cytometry&lt;/keyword&gt;&lt;keyword&gt;Fluorescence&lt;/keyword&gt;&lt;keyword&gt;Plant Proteins/*metabolism&lt;/keyword&gt;&lt;keyword&gt;Protein Binding&lt;/keyword&gt;&lt;keyword&gt;Protein Isoforms/metabolism&lt;/keyword&gt;&lt;keyword&gt;Saccharomyces cerevisiae/*metabolism&lt;/keyword&gt;&lt;/keywords&gt;&lt;dates&gt;&lt;year&gt;2013&lt;/year&gt;&lt;pub-dates&gt;&lt;date&gt;Jul&lt;/date&gt;&lt;/pub-dates&gt;&lt;/dates&gt;&lt;isbn&gt;1399-3054 (Electronic)&amp;#xD;0031-9317 (Linking)&lt;/isbn&gt;&lt;accession-num&gt;23163742&lt;/accession-num&gt;&lt;urls&gt;&lt;related-urls&gt;&lt;url&gt;https://www.ncbi.nlm.nih.gov/pubmed/23163742&lt;/url&gt;&lt;/related-urls&gt;&lt;/urls&gt;&lt;electronic-resource-num&gt;10.1111/ppl.12000&lt;/electronic-resource-num&gt;&lt;/record&gt;&lt;/Cite&gt;&lt;/EndNote&gt;</w:instrText>
      </w:r>
      <w:r w:rsidRPr="00A57AB5">
        <w:rPr>
          <w:rFonts w:ascii="Times New Roman" w:hAnsi="Times New Roman" w:cs="Times New Roman"/>
          <w:sz w:val="24"/>
          <w:szCs w:val="24"/>
        </w:rPr>
        <w:fldChar w:fldCharType="separate"/>
      </w:r>
      <w:r w:rsidRPr="00A57AB5">
        <w:rPr>
          <w:rFonts w:ascii="Times New Roman" w:hAnsi="Times New Roman" w:cs="Times New Roman"/>
          <w:noProof/>
          <w:sz w:val="24"/>
          <w:szCs w:val="24"/>
        </w:rPr>
        <w:t>(Murozuka et al. 2013)</w:t>
      </w:r>
      <w:r w:rsidRPr="00A57AB5">
        <w:rPr>
          <w:rFonts w:ascii="Times New Roman" w:hAnsi="Times New Roman" w:cs="Times New Roman"/>
          <w:sz w:val="24"/>
          <w:szCs w:val="24"/>
        </w:rPr>
        <w:fldChar w:fldCharType="end"/>
      </w:r>
      <w:r w:rsidRPr="00A57AB5">
        <w:rPr>
          <w:rFonts w:ascii="Times New Roman" w:hAnsi="Times New Roman" w:cs="Times New Roman"/>
          <w:sz w:val="24"/>
          <w:szCs w:val="24"/>
        </w:rPr>
        <w:t xml:space="preserve"> using BD FACS canto II (BD Biosciences) equipped with BD </w:t>
      </w:r>
      <w:proofErr w:type="spellStart"/>
      <w:r w:rsidRPr="00A57AB5">
        <w:rPr>
          <w:rFonts w:ascii="Times New Roman" w:hAnsi="Times New Roman" w:cs="Times New Roman"/>
          <w:sz w:val="24"/>
          <w:szCs w:val="24"/>
        </w:rPr>
        <w:t>FACSDiva</w:t>
      </w:r>
      <w:proofErr w:type="spellEnd"/>
      <w:r w:rsidRPr="00A57AB5">
        <w:rPr>
          <w:rFonts w:ascii="Times New Roman" w:hAnsi="Times New Roman" w:cs="Times New Roman"/>
          <w:sz w:val="24"/>
          <w:szCs w:val="24"/>
        </w:rPr>
        <w:t xml:space="preserve"> 8.0.1 software. The yeast cells were incubated in SC to OD</w:t>
      </w:r>
      <w:r w:rsidRPr="00A57AB5">
        <w:rPr>
          <w:rFonts w:ascii="Times New Roman" w:hAnsi="Times New Roman" w:cs="Times New Roman"/>
          <w:sz w:val="24"/>
          <w:szCs w:val="24"/>
          <w:vertAlign w:val="subscript"/>
        </w:rPr>
        <w:t>600</w:t>
      </w:r>
      <w:r w:rsidRPr="00A57AB5">
        <w:rPr>
          <w:rFonts w:ascii="Times New Roman" w:hAnsi="Times New Roman" w:cs="Times New Roman"/>
          <w:sz w:val="24"/>
          <w:szCs w:val="24"/>
        </w:rPr>
        <w:t xml:space="preserve"> = 1.0 and washed twice and suspended in phosphate buffered saline (PBS) to make 1 ml suspension. For starvation condition, cells grown in SC media were washed twice and incubated in SD-N media for 90 min at 30</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 xml:space="preserve">C. </w:t>
      </w:r>
      <w:r w:rsidRPr="00A57AB5">
        <w:rPr>
          <w:rFonts w:ascii="Times New Roman" w:hAnsi="Times New Roman" w:cs="Times New Roman"/>
          <w:sz w:val="24"/>
          <w:szCs w:val="24"/>
        </w:rPr>
        <w:t xml:space="preserve">100,000 cells were analyzed at each condition and intensities of fluorescence of cells were plotted on a histogram using FITC (525 nm) and the geometric mean of fluorescence intensity was obtained using BD </w:t>
      </w:r>
      <w:proofErr w:type="spellStart"/>
      <w:r w:rsidRPr="00A57AB5">
        <w:rPr>
          <w:rFonts w:ascii="Times New Roman" w:hAnsi="Times New Roman" w:cs="Times New Roman"/>
          <w:sz w:val="24"/>
          <w:szCs w:val="24"/>
        </w:rPr>
        <w:t>FACSDiva</w:t>
      </w:r>
      <w:proofErr w:type="spellEnd"/>
      <w:r w:rsidRPr="00A57AB5">
        <w:rPr>
          <w:rFonts w:ascii="Times New Roman" w:hAnsi="Times New Roman" w:cs="Times New Roman"/>
          <w:sz w:val="24"/>
          <w:szCs w:val="24"/>
        </w:rPr>
        <w:t xml:space="preserve"> software. For negative control, </w:t>
      </w:r>
      <w:r w:rsidRPr="00A57AB5">
        <w:rPr>
          <w:rFonts w:ascii="Times New Roman" w:eastAsiaTheme="minorHAnsi" w:hAnsi="Times New Roman" w:cs="Times New Roman"/>
          <w:sz w:val="24"/>
          <w:szCs w:val="24"/>
        </w:rPr>
        <w:t>cells expressing VN and VC-tagged Mds3 were used</w:t>
      </w:r>
      <w:r w:rsidRPr="00A57AB5">
        <w:rPr>
          <w:rFonts w:ascii="Times New Roman" w:hAnsi="Times New Roman" w:cs="Times New Roman"/>
          <w:sz w:val="24"/>
          <w:szCs w:val="24"/>
        </w:rPr>
        <w:t xml:space="preserve"> to normalize fluorescence intensity of the candidates. At least three independent experiments were performed for each condition, and the results were presented as </w:t>
      </w:r>
      <w:proofErr w:type="spellStart"/>
      <w:r w:rsidRPr="00A57AB5">
        <w:rPr>
          <w:rFonts w:ascii="Times New Roman" w:hAnsi="Times New Roman" w:cs="Times New Roman"/>
          <w:sz w:val="24"/>
          <w:szCs w:val="24"/>
        </w:rPr>
        <w:t>mean</w:t>
      </w:r>
      <w:r w:rsidRPr="00A57AB5">
        <w:rPr>
          <w:rFonts w:ascii="Times New Roman" w:eastAsia="MTSY" w:hAnsi="Times New Roman" w:cs="Times New Roman"/>
          <w:kern w:val="0"/>
          <w:sz w:val="24"/>
          <w:szCs w:val="24"/>
        </w:rPr>
        <w:t>±SD</w:t>
      </w:r>
      <w:proofErr w:type="spellEnd"/>
      <w:r w:rsidRPr="00A57AB5">
        <w:rPr>
          <w:rFonts w:ascii="Times New Roman" w:eastAsia="MTSY" w:hAnsi="Times New Roman" w:cs="Times New Roman"/>
          <w:kern w:val="0"/>
          <w:sz w:val="24"/>
          <w:szCs w:val="24"/>
        </w:rPr>
        <w:t xml:space="preserve"> with </w:t>
      </w:r>
      <w:r w:rsidRPr="00A57AB5">
        <w:rPr>
          <w:rFonts w:ascii="Times New Roman" w:eastAsia="MTSY" w:hAnsi="Times New Roman" w:cs="Times New Roman"/>
          <w:i/>
          <w:kern w:val="0"/>
          <w:sz w:val="24"/>
          <w:szCs w:val="24"/>
        </w:rPr>
        <w:t>P</w:t>
      </w:r>
      <w:r w:rsidRPr="00A57AB5">
        <w:rPr>
          <w:rFonts w:ascii="Times New Roman" w:eastAsia="MTSY" w:hAnsi="Times New Roman" w:cs="Times New Roman"/>
          <w:kern w:val="0"/>
          <w:sz w:val="24"/>
          <w:szCs w:val="24"/>
        </w:rPr>
        <w:t xml:space="preserve">-value calculated using Student’s </w:t>
      </w:r>
      <w:r w:rsidRPr="00A57AB5">
        <w:rPr>
          <w:rFonts w:ascii="Times New Roman" w:eastAsia="MTSY" w:hAnsi="Times New Roman" w:cs="Times New Roman"/>
          <w:i/>
          <w:kern w:val="0"/>
          <w:sz w:val="24"/>
          <w:szCs w:val="24"/>
        </w:rPr>
        <w:t>t</w:t>
      </w:r>
      <w:r>
        <w:rPr>
          <w:rFonts w:ascii="Times New Roman" w:eastAsia="MTSY" w:hAnsi="Times New Roman" w:cs="Times New Roman"/>
          <w:kern w:val="0"/>
          <w:sz w:val="24"/>
          <w:szCs w:val="24"/>
        </w:rPr>
        <w:t>-</w:t>
      </w:r>
      <w:r w:rsidRPr="00A57AB5">
        <w:rPr>
          <w:rFonts w:ascii="Times New Roman" w:eastAsia="MTSY" w:hAnsi="Times New Roman" w:cs="Times New Roman"/>
          <w:kern w:val="0"/>
          <w:sz w:val="24"/>
          <w:szCs w:val="24"/>
        </w:rPr>
        <w:t>tests.</w:t>
      </w:r>
    </w:p>
    <w:p w14:paraId="1B927799" w14:textId="77777777" w:rsidR="008A1376" w:rsidRDefault="008A1376" w:rsidP="008A1376">
      <w:pPr>
        <w:wordWrap/>
        <w:spacing w:after="0" w:line="360" w:lineRule="auto"/>
        <w:rPr>
          <w:rFonts w:ascii="Times New Roman" w:eastAsiaTheme="minorHAnsi" w:hAnsi="Times New Roman" w:cs="Times New Roman"/>
          <w:b/>
          <w:sz w:val="24"/>
          <w:szCs w:val="24"/>
        </w:rPr>
      </w:pPr>
    </w:p>
    <w:p w14:paraId="5D02F203" w14:textId="77777777" w:rsidR="008A1376" w:rsidRPr="00A57AB5" w:rsidRDefault="008A1376" w:rsidP="008A1376">
      <w:pPr>
        <w:wordWrap/>
        <w:spacing w:after="0" w:line="360" w:lineRule="auto"/>
        <w:rPr>
          <w:rFonts w:ascii="Times New Roman" w:eastAsia="AdvP9725" w:hAnsi="Times New Roman" w:cs="Times New Roman"/>
          <w:b/>
          <w:kern w:val="0"/>
          <w:sz w:val="24"/>
          <w:szCs w:val="24"/>
        </w:rPr>
      </w:pPr>
      <w:r w:rsidRPr="00A57AB5">
        <w:rPr>
          <w:rFonts w:ascii="Times New Roman" w:eastAsia="AdvP9725" w:hAnsi="Times New Roman" w:cs="Times New Roman" w:hint="eastAsia"/>
          <w:b/>
          <w:kern w:val="0"/>
          <w:sz w:val="24"/>
          <w:szCs w:val="24"/>
        </w:rPr>
        <w:t xml:space="preserve">FCS and </w:t>
      </w:r>
      <w:r w:rsidRPr="00A57AB5">
        <w:rPr>
          <w:rFonts w:ascii="Times New Roman" w:eastAsia="AdvP9725" w:hAnsi="Times New Roman" w:cs="Times New Roman"/>
          <w:b/>
          <w:kern w:val="0"/>
          <w:sz w:val="24"/>
          <w:szCs w:val="24"/>
        </w:rPr>
        <w:t>PCH</w:t>
      </w:r>
      <w:r>
        <w:rPr>
          <w:rFonts w:ascii="Times New Roman" w:eastAsia="AdvP9725" w:hAnsi="Times New Roman" w:cs="Times New Roman"/>
          <w:b/>
          <w:kern w:val="0"/>
          <w:sz w:val="24"/>
          <w:szCs w:val="24"/>
        </w:rPr>
        <w:t xml:space="preserve"> analysis</w:t>
      </w:r>
    </w:p>
    <w:p w14:paraId="550B373A" w14:textId="77777777" w:rsidR="008A1376" w:rsidRDefault="008A1376" w:rsidP="008A1376">
      <w:pPr>
        <w:wordWrap/>
        <w:spacing w:after="0" w:line="360" w:lineRule="auto"/>
        <w:rPr>
          <w:rFonts w:ascii="Times New Roman" w:eastAsia="AdvP9725" w:hAnsi="Times New Roman" w:cs="Times New Roman"/>
          <w:kern w:val="0"/>
          <w:sz w:val="24"/>
          <w:szCs w:val="24"/>
        </w:rPr>
      </w:pPr>
      <w:r w:rsidRPr="00A57AB5">
        <w:rPr>
          <w:rFonts w:ascii="Times New Roman" w:eastAsia="AdvP9725" w:hAnsi="Times New Roman" w:cs="Times New Roman" w:hint="eastAsia"/>
          <w:kern w:val="0"/>
          <w:sz w:val="24"/>
          <w:szCs w:val="24"/>
        </w:rPr>
        <w:t>FCS</w:t>
      </w:r>
      <w:r>
        <w:rPr>
          <w:rFonts w:ascii="Times New Roman" w:eastAsia="AdvP9725" w:hAnsi="Times New Roman" w:cs="Times New Roman"/>
          <w:kern w:val="0"/>
          <w:sz w:val="24"/>
          <w:szCs w:val="24"/>
        </w:rPr>
        <w:t xml:space="preserve"> </w:t>
      </w:r>
      <w:r w:rsidRPr="00A57AB5">
        <w:rPr>
          <w:rFonts w:ascii="Times New Roman" w:eastAsia="AdvP9725" w:hAnsi="Times New Roman" w:cs="Times New Roman" w:hint="eastAsia"/>
          <w:kern w:val="0"/>
          <w:sz w:val="24"/>
          <w:szCs w:val="24"/>
        </w:rPr>
        <w:t>and PCH</w:t>
      </w:r>
      <w:r>
        <w:rPr>
          <w:rFonts w:ascii="Times New Roman" w:eastAsia="AdvP9725" w:hAnsi="Times New Roman" w:cs="Times New Roman"/>
          <w:kern w:val="0"/>
          <w:sz w:val="24"/>
          <w:szCs w:val="24"/>
        </w:rPr>
        <w:t xml:space="preserve"> </w:t>
      </w:r>
      <w:r w:rsidRPr="00A57AB5">
        <w:rPr>
          <w:rFonts w:ascii="Times New Roman" w:eastAsia="AdvP9725" w:hAnsi="Times New Roman" w:cs="Times New Roman" w:hint="eastAsia"/>
          <w:kern w:val="0"/>
          <w:sz w:val="24"/>
          <w:szCs w:val="24"/>
        </w:rPr>
        <w:t>measurements were all performed at 25</w:t>
      </w:r>
      <w:r w:rsidRPr="00A57AB5">
        <w:rPr>
          <w:rFonts w:ascii="Times New Roman" w:eastAsia="AdvP9725" w:hAnsi="Times New Roman" w:cs="Times New Roman"/>
          <w:kern w:val="0"/>
          <w:sz w:val="24"/>
          <w:szCs w:val="24"/>
        </w:rPr>
        <w:t>°</w:t>
      </w:r>
      <w:r w:rsidRPr="00A57AB5">
        <w:rPr>
          <w:rFonts w:ascii="Times New Roman" w:eastAsia="AdvP9725" w:hAnsi="Times New Roman" w:cs="Times New Roman" w:hint="eastAsia"/>
          <w:kern w:val="0"/>
          <w:sz w:val="24"/>
          <w:szCs w:val="24"/>
        </w:rPr>
        <w:t xml:space="preserve">C with a LSM 780 confocal microscope (Carl Zeiss) equipped with </w:t>
      </w:r>
      <w:proofErr w:type="spellStart"/>
      <w:r w:rsidRPr="00A57AB5">
        <w:rPr>
          <w:rFonts w:ascii="Times New Roman" w:eastAsia="AdvP9725" w:hAnsi="Times New Roman" w:cs="Times New Roman" w:hint="eastAsia"/>
          <w:kern w:val="0"/>
          <w:sz w:val="24"/>
          <w:szCs w:val="24"/>
        </w:rPr>
        <w:t>GaAsP</w:t>
      </w:r>
      <w:proofErr w:type="spellEnd"/>
      <w:r w:rsidRPr="00A57AB5">
        <w:rPr>
          <w:rFonts w:ascii="Times New Roman" w:eastAsia="AdvP9725" w:hAnsi="Times New Roman" w:cs="Times New Roman" w:hint="eastAsia"/>
          <w:kern w:val="0"/>
          <w:sz w:val="24"/>
          <w:szCs w:val="24"/>
        </w:rPr>
        <w:t xml:space="preserve"> multichannel spectral detectors as previous</w:t>
      </w:r>
      <w:r w:rsidRPr="00A57AB5">
        <w:rPr>
          <w:rFonts w:ascii="Times New Roman" w:eastAsia="AdvP9725" w:hAnsi="Times New Roman" w:cs="Times New Roman"/>
          <w:kern w:val="0"/>
          <w:sz w:val="24"/>
          <w:szCs w:val="24"/>
        </w:rPr>
        <w:t>ly</w:t>
      </w:r>
      <w:r w:rsidRPr="00A57AB5">
        <w:rPr>
          <w:rFonts w:ascii="Times New Roman" w:eastAsia="AdvP9725" w:hAnsi="Times New Roman" w:cs="Times New Roman" w:hint="eastAsia"/>
          <w:kern w:val="0"/>
          <w:sz w:val="24"/>
          <w:szCs w:val="24"/>
        </w:rPr>
        <w:t xml:space="preserve"> described </w:t>
      </w:r>
      <w:r w:rsidRPr="00A57AB5">
        <w:rPr>
          <w:rFonts w:ascii="Times New Roman" w:eastAsia="AdvP9725" w:hAnsi="Times New Roman" w:cs="Times New Roman"/>
          <w:kern w:val="0"/>
          <w:sz w:val="24"/>
          <w:szCs w:val="24"/>
        </w:rPr>
        <w:fldChar w:fldCharType="begin">
          <w:fldData xml:space="preserve">PEVuZE5vdGU+PENpdGU+PEF1dGhvcj5IZXJyaWNrLURhdmlzPC9BdXRob3I+PFllYXI+MjAxMzwv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</w:fldData>
        </w:fldChar>
      </w:r>
      <w:r w:rsidRPr="00A57AB5">
        <w:rPr>
          <w:rFonts w:ascii="Times New Roman" w:eastAsia="AdvP9725" w:hAnsi="Times New Roman" w:cs="Times New Roman"/>
          <w:kern w:val="0"/>
          <w:sz w:val="24"/>
          <w:szCs w:val="24"/>
        </w:rPr>
        <w:instrText xml:space="preserve"> ADDIN EN.CITE </w:instrText>
      </w:r>
      <w:r w:rsidRPr="00A57AB5">
        <w:rPr>
          <w:rFonts w:ascii="Times New Roman" w:eastAsia="AdvP9725" w:hAnsi="Times New Roman" w:cs="Times New Roman"/>
          <w:kern w:val="0"/>
          <w:sz w:val="24"/>
          <w:szCs w:val="24"/>
        </w:rPr>
        <w:fldChar w:fldCharType="begin">
          <w:fldData xml:space="preserve">PEVuZE5vdGU+PENpdGU+PEF1dGhvcj5IZXJyaWNrLURhdmlzPC9BdXRob3I+PFllYXI+MjAxMzwv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</w:fldData>
        </w:fldChar>
      </w:r>
      <w:r w:rsidRPr="00A57AB5">
        <w:rPr>
          <w:rFonts w:ascii="Times New Roman" w:eastAsia="AdvP9725" w:hAnsi="Times New Roman" w:cs="Times New Roman"/>
          <w:kern w:val="0"/>
          <w:sz w:val="24"/>
          <w:szCs w:val="24"/>
        </w:rPr>
        <w:instrText xml:space="preserve"> ADDIN EN.CITE.DATA </w:instrText>
      </w:r>
      <w:r w:rsidRPr="00A57AB5">
        <w:rPr>
          <w:rFonts w:ascii="Times New Roman" w:eastAsia="AdvP9725" w:hAnsi="Times New Roman" w:cs="Times New Roman"/>
          <w:kern w:val="0"/>
          <w:sz w:val="24"/>
          <w:szCs w:val="24"/>
        </w:rPr>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kern w:val="0"/>
          <w:sz w:val="24"/>
          <w:szCs w:val="24"/>
        </w:rPr>
      </w:r>
      <w:r w:rsidRPr="00A57AB5">
        <w:rPr>
          <w:rFonts w:ascii="Times New Roman" w:eastAsia="AdvP9725" w:hAnsi="Times New Roman" w:cs="Times New Roman"/>
          <w:kern w:val="0"/>
          <w:sz w:val="24"/>
          <w:szCs w:val="24"/>
        </w:rPr>
        <w:fldChar w:fldCharType="separate"/>
      </w:r>
      <w:r w:rsidRPr="00A57AB5">
        <w:rPr>
          <w:rFonts w:ascii="Times New Roman" w:eastAsia="AdvP9725" w:hAnsi="Times New Roman" w:cs="Times New Roman"/>
          <w:noProof/>
          <w:kern w:val="0"/>
          <w:sz w:val="24"/>
          <w:szCs w:val="24"/>
        </w:rPr>
        <w:t>(Herrick-Davis et al. 2013; Kim et al. 2017)</w:t>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hint="eastAsia"/>
          <w:kern w:val="0"/>
          <w:sz w:val="24"/>
          <w:szCs w:val="24"/>
        </w:rPr>
        <w:t xml:space="preserve">. Confocal pinhole diameter was adjusted to 35 </w:t>
      </w:r>
      <w:r w:rsidRPr="00A57AB5">
        <w:rPr>
          <w:rFonts w:ascii="Times New Roman" w:eastAsia="AdvP9725" w:hAnsi="Times New Roman" w:cs="Times New Roman" w:hint="eastAsia"/>
          <w:kern w:val="0"/>
          <w:sz w:val="24"/>
          <w:szCs w:val="24"/>
        </w:rPr>
        <w:sym w:font="Symbol" w:char="F06D"/>
      </w:r>
      <w:r w:rsidRPr="00A57AB5">
        <w:rPr>
          <w:rFonts w:ascii="Times New Roman" w:eastAsia="AdvP9725" w:hAnsi="Times New Roman" w:cs="Times New Roman" w:hint="eastAsia"/>
          <w:kern w:val="0"/>
          <w:sz w:val="24"/>
          <w:szCs w:val="24"/>
        </w:rPr>
        <w:t>m for the 488 nm laser. Emission signal was detected at 500-550 nm for GFP. Ce</w:t>
      </w:r>
      <w:r w:rsidRPr="00A57AB5">
        <w:rPr>
          <w:rFonts w:ascii="Times New Roman" w:eastAsia="AdvP9725" w:hAnsi="Times New Roman" w:cs="Times New Roman"/>
          <w:kern w:val="0"/>
          <w:sz w:val="24"/>
          <w:szCs w:val="24"/>
        </w:rPr>
        <w:t>lls grown to OD</w:t>
      </w:r>
      <w:r w:rsidRPr="00A57AB5">
        <w:rPr>
          <w:rFonts w:ascii="Times New Roman" w:eastAsia="AdvP9725" w:hAnsi="Times New Roman" w:cs="Times New Roman"/>
          <w:kern w:val="0"/>
          <w:sz w:val="24"/>
          <w:szCs w:val="24"/>
          <w:vertAlign w:val="subscript"/>
        </w:rPr>
        <w:t>600</w:t>
      </w:r>
      <w:r w:rsidRPr="00A57AB5">
        <w:rPr>
          <w:rFonts w:ascii="Times New Roman" w:eastAsia="AdvP9725" w:hAnsi="Times New Roman" w:cs="Times New Roman"/>
          <w:kern w:val="0"/>
          <w:sz w:val="24"/>
          <w:szCs w:val="24"/>
        </w:rPr>
        <w:t xml:space="preserve"> = 1.0 at 30</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C in YPD medium were diluted to OD</w:t>
      </w:r>
      <w:r w:rsidRPr="00A57AB5">
        <w:rPr>
          <w:rFonts w:ascii="Times New Roman" w:eastAsia="AdvP9725" w:hAnsi="Times New Roman" w:cs="Times New Roman"/>
          <w:kern w:val="0"/>
          <w:sz w:val="24"/>
          <w:szCs w:val="24"/>
          <w:vertAlign w:val="subscript"/>
        </w:rPr>
        <w:t>600</w:t>
      </w:r>
      <w:r w:rsidRPr="00A57AB5">
        <w:rPr>
          <w:rFonts w:ascii="Times New Roman" w:eastAsia="AdvP9725" w:hAnsi="Times New Roman" w:cs="Times New Roman"/>
          <w:kern w:val="0"/>
          <w:sz w:val="24"/>
          <w:szCs w:val="24"/>
        </w:rPr>
        <w:t xml:space="preserve"> = 0.1 in SC medium. After 4 h of incubation, </w:t>
      </w:r>
      <w:r w:rsidRPr="00A57AB5">
        <w:rPr>
          <w:rFonts w:ascii="Times New Roman" w:eastAsia="AdvP9725" w:hAnsi="Times New Roman" w:cs="Times New Roman" w:hint="eastAsia"/>
          <w:kern w:val="0"/>
          <w:sz w:val="24"/>
          <w:szCs w:val="24"/>
        </w:rPr>
        <w:t xml:space="preserve">FCS and </w:t>
      </w:r>
      <w:r w:rsidRPr="00A57AB5">
        <w:rPr>
          <w:rFonts w:ascii="Times New Roman" w:eastAsia="AdvP9725" w:hAnsi="Times New Roman" w:cs="Times New Roman"/>
          <w:kern w:val="0"/>
          <w:sz w:val="24"/>
          <w:szCs w:val="24"/>
        </w:rPr>
        <w:t>PCH</w:t>
      </w:r>
      <w:r w:rsidRPr="00A57AB5">
        <w:rPr>
          <w:rFonts w:ascii="Times New Roman" w:eastAsia="AdvP9725" w:hAnsi="Times New Roman" w:cs="Times New Roman" w:hint="eastAsia"/>
          <w:kern w:val="0"/>
          <w:sz w:val="24"/>
          <w:szCs w:val="24"/>
        </w:rPr>
        <w:t xml:space="preserve"> measurements on yeast cells were recorded</w:t>
      </w:r>
      <w:r w:rsidRPr="00A57AB5">
        <w:rPr>
          <w:rFonts w:ascii="Times New Roman" w:eastAsia="AdvP9725" w:hAnsi="Times New Roman" w:cs="Times New Roman"/>
          <w:kern w:val="0"/>
          <w:sz w:val="24"/>
          <w:szCs w:val="24"/>
        </w:rPr>
        <w:t xml:space="preserve"> </w:t>
      </w:r>
      <w:r w:rsidRPr="00A57AB5">
        <w:rPr>
          <w:rFonts w:ascii="Times New Roman" w:eastAsia="AdvP9725" w:hAnsi="Times New Roman" w:cs="Times New Roman" w:hint="eastAsia"/>
          <w:kern w:val="0"/>
          <w:sz w:val="24"/>
          <w:szCs w:val="24"/>
        </w:rPr>
        <w:t xml:space="preserve">sequentially 10 times with duration of 5 s. Laser power was adjusted to minimize </w:t>
      </w:r>
      <w:proofErr w:type="spellStart"/>
      <w:r w:rsidRPr="00A57AB5">
        <w:rPr>
          <w:rFonts w:ascii="Times New Roman" w:eastAsia="AdvP9725" w:hAnsi="Times New Roman" w:cs="Times New Roman" w:hint="eastAsia"/>
          <w:kern w:val="0"/>
          <w:sz w:val="24"/>
          <w:szCs w:val="24"/>
        </w:rPr>
        <w:t>photobleaching</w:t>
      </w:r>
      <w:proofErr w:type="spellEnd"/>
      <w:r w:rsidRPr="00A57AB5">
        <w:rPr>
          <w:rFonts w:ascii="Times New Roman" w:eastAsia="AdvP9725" w:hAnsi="Times New Roman" w:cs="Times New Roman" w:hint="eastAsia"/>
          <w:kern w:val="0"/>
          <w:sz w:val="24"/>
          <w:szCs w:val="24"/>
        </w:rPr>
        <w:t xml:space="preserve"> of the GFP probe while maintaining a good signal to noise ratio, because rapid and gradual </w:t>
      </w:r>
      <w:proofErr w:type="spellStart"/>
      <w:r w:rsidRPr="00A57AB5">
        <w:rPr>
          <w:rFonts w:ascii="Times New Roman" w:eastAsia="AdvP9725" w:hAnsi="Times New Roman" w:cs="Times New Roman" w:hint="eastAsia"/>
          <w:kern w:val="0"/>
          <w:sz w:val="24"/>
          <w:szCs w:val="24"/>
        </w:rPr>
        <w:t>photobleaching</w:t>
      </w:r>
      <w:proofErr w:type="spellEnd"/>
      <w:r w:rsidRPr="00A57AB5">
        <w:rPr>
          <w:rFonts w:ascii="Times New Roman" w:eastAsia="AdvP9725" w:hAnsi="Times New Roman" w:cs="Times New Roman" w:hint="eastAsia"/>
          <w:kern w:val="0"/>
          <w:sz w:val="24"/>
          <w:szCs w:val="24"/>
        </w:rPr>
        <w:t xml:space="preserve"> by cellular depletion of GFP affected diffusion analysis of fluorescence correlation functions and PCH analysis. </w:t>
      </w:r>
      <w:r w:rsidRPr="00A57AB5">
        <w:rPr>
          <w:rFonts w:ascii="Times New Roman" w:eastAsia="AdvP9725" w:hAnsi="Times New Roman" w:cs="Times New Roman"/>
          <w:kern w:val="0"/>
          <w:sz w:val="24"/>
          <w:szCs w:val="24"/>
        </w:rPr>
        <w:t xml:space="preserve">140 cells were measured for each experiment. </w:t>
      </w:r>
      <w:r w:rsidRPr="00A57AB5">
        <w:rPr>
          <w:rFonts w:ascii="Times New Roman" w:eastAsia="AdvP9725" w:hAnsi="Times New Roman" w:cs="Times New Roman" w:hint="eastAsia"/>
          <w:kern w:val="0"/>
          <w:sz w:val="24"/>
          <w:szCs w:val="24"/>
        </w:rPr>
        <w:t>Autocorrelation analyses were performed using the ZEN 2012 software package</w:t>
      </w:r>
      <w:r w:rsidRPr="00A57AB5">
        <w:rPr>
          <w:rFonts w:ascii="Times New Roman" w:eastAsia="AdvP9725" w:hAnsi="Times New Roman" w:cs="Times New Roman"/>
          <w:kern w:val="0"/>
          <w:sz w:val="24"/>
          <w:szCs w:val="24"/>
        </w:rPr>
        <w:t xml:space="preserve"> </w:t>
      </w:r>
      <w:r w:rsidRPr="00A57AB5">
        <w:rPr>
          <w:rFonts w:ascii="Times New Roman" w:eastAsia="AdvP9725" w:hAnsi="Times New Roman" w:cs="Times New Roman" w:hint="eastAsia"/>
          <w:kern w:val="0"/>
          <w:sz w:val="24"/>
          <w:szCs w:val="24"/>
        </w:rPr>
        <w:t xml:space="preserve">(Carl Zeiss) and FCS data were fit to a three-dimensional model with one or two-components as previously described </w:t>
      </w:r>
      <w:r w:rsidRPr="00A57AB5">
        <w:rPr>
          <w:rFonts w:ascii="Times New Roman" w:eastAsia="AdvP9725" w:hAnsi="Times New Roman" w:cs="Times New Roman"/>
          <w:kern w:val="0"/>
          <w:sz w:val="24"/>
          <w:szCs w:val="24"/>
        </w:rPr>
        <w:fldChar w:fldCharType="begin">
          <w:fldData xml:space="preserve">PEVuZE5vdGU+PENpdGU+PEF1dGhvcj5LYXdhaS1Ob21hPC9BdXRob3I+PFllYXI+MjAwOTwvWWVh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</w:fldData>
        </w:fldChar>
      </w:r>
      <w:r w:rsidRPr="00A57AB5">
        <w:rPr>
          <w:rFonts w:ascii="Times New Roman" w:eastAsia="AdvP9725" w:hAnsi="Times New Roman" w:cs="Times New Roman"/>
          <w:kern w:val="0"/>
          <w:sz w:val="24"/>
          <w:szCs w:val="24"/>
        </w:rPr>
        <w:instrText xml:space="preserve"> ADDIN EN.CITE </w:instrText>
      </w:r>
      <w:r w:rsidRPr="00A57AB5">
        <w:rPr>
          <w:rFonts w:ascii="Times New Roman" w:eastAsia="AdvP9725" w:hAnsi="Times New Roman" w:cs="Times New Roman"/>
          <w:kern w:val="0"/>
          <w:sz w:val="24"/>
          <w:szCs w:val="24"/>
        </w:rPr>
        <w:fldChar w:fldCharType="begin">
          <w:fldData xml:space="preserve">PEVuZE5vdGU+PENpdGU+PEF1dGhvcj5LYXdhaS1Ob21hPC9BdXRob3I+PFllYXI+MjAwOTwvWWVh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</w:fldData>
        </w:fldChar>
      </w:r>
      <w:r w:rsidRPr="00A57AB5">
        <w:rPr>
          <w:rFonts w:ascii="Times New Roman" w:eastAsia="AdvP9725" w:hAnsi="Times New Roman" w:cs="Times New Roman"/>
          <w:kern w:val="0"/>
          <w:sz w:val="24"/>
          <w:szCs w:val="24"/>
        </w:rPr>
        <w:instrText xml:space="preserve"> ADDIN EN.CITE.DATA </w:instrText>
      </w:r>
      <w:r w:rsidRPr="00A57AB5">
        <w:rPr>
          <w:rFonts w:ascii="Times New Roman" w:eastAsia="AdvP9725" w:hAnsi="Times New Roman" w:cs="Times New Roman"/>
          <w:kern w:val="0"/>
          <w:sz w:val="24"/>
          <w:szCs w:val="24"/>
        </w:rPr>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kern w:val="0"/>
          <w:sz w:val="24"/>
          <w:szCs w:val="24"/>
        </w:rPr>
      </w:r>
      <w:r w:rsidRPr="00A57AB5">
        <w:rPr>
          <w:rFonts w:ascii="Times New Roman" w:eastAsia="AdvP9725" w:hAnsi="Times New Roman" w:cs="Times New Roman"/>
          <w:kern w:val="0"/>
          <w:sz w:val="24"/>
          <w:szCs w:val="24"/>
        </w:rPr>
        <w:fldChar w:fldCharType="separate"/>
      </w:r>
      <w:r w:rsidRPr="00A57AB5">
        <w:rPr>
          <w:rFonts w:ascii="Times New Roman" w:eastAsia="AdvP9725" w:hAnsi="Times New Roman" w:cs="Times New Roman"/>
          <w:noProof/>
          <w:kern w:val="0"/>
          <w:sz w:val="24"/>
          <w:szCs w:val="24"/>
        </w:rPr>
        <w:t>(Kawai-Noma et al. 2009; Pack et al. 2014)</w:t>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hint="eastAsia"/>
          <w:kern w:val="0"/>
          <w:sz w:val="24"/>
          <w:szCs w:val="24"/>
        </w:rPr>
        <w:t>. PCH</w:t>
      </w:r>
      <w:r w:rsidRPr="00A57AB5">
        <w:rPr>
          <w:rFonts w:ascii="Times New Roman" w:eastAsia="AdvP9725" w:hAnsi="Times New Roman" w:cs="Times New Roman"/>
          <w:kern w:val="0"/>
          <w:sz w:val="24"/>
          <w:szCs w:val="24"/>
        </w:rPr>
        <w:t>s</w:t>
      </w:r>
      <w:r w:rsidRPr="00A57AB5">
        <w:rPr>
          <w:rFonts w:ascii="Times New Roman" w:eastAsia="AdvP9725" w:hAnsi="Times New Roman" w:cs="Times New Roman" w:hint="eastAsia"/>
          <w:kern w:val="0"/>
          <w:sz w:val="24"/>
          <w:szCs w:val="24"/>
        </w:rPr>
        <w:t xml:space="preserve"> were constructed using the PCH module in the ZEN software </w:t>
      </w:r>
      <w:r w:rsidRPr="00A57AB5">
        <w:rPr>
          <w:rFonts w:ascii="Times New Roman" w:eastAsia="AdvP9725" w:hAnsi="Times New Roman" w:cs="Times New Roman"/>
          <w:kern w:val="0"/>
          <w:sz w:val="24"/>
          <w:szCs w:val="24"/>
        </w:rPr>
        <w:fldChar w:fldCharType="begin"/>
      </w:r>
      <w:r w:rsidRPr="00A57AB5">
        <w:rPr>
          <w:rFonts w:ascii="Times New Roman" w:eastAsia="AdvP9725" w:hAnsi="Times New Roman" w:cs="Times New Roman"/>
          <w:kern w:val="0"/>
          <w:sz w:val="24"/>
          <w:szCs w:val="24"/>
        </w:rPr>
        <w:instrText xml:space="preserve"> ADDIN EN.CITE &lt;EndNote&gt;&lt;Cite&gt;&lt;Author&gt;Herrick-Davis&lt;/Author&gt;&lt;Year&gt;2013&lt;/Year&gt;&lt;RecNum&gt;156&lt;/RecNum&gt;&lt;DisplayText&gt;(Herrick-Davis et al. 2013)&lt;/DisplayText&gt;&lt;record&gt;&lt;rec-number&gt;156&lt;/rec-number&gt;&lt;foreign-keys&gt;&lt;key app="EN" db-id="zxtfte95bstarqefwz6vpxz20e009x2rarps" timestamp="1507700582"&gt;156&lt;/key&gt;&lt;/foreign-keys&gt;&lt;ref-type name="Journal Article"&gt;17&lt;/ref-type&gt;&lt;contributors&gt;&lt;authors&gt;&lt;author&gt;Herrick-Davis, K.&lt;/author&gt;&lt;author&gt;Grinde, E.&lt;/author&gt;&lt;author&gt;Cowan, A.&lt;/author&gt;&lt;author&gt;Mazurkiewicz, J. E.&lt;/author&gt;&lt;/authors&gt;&lt;/contributors&gt;&lt;auth-address&gt;Center for Neuropharmacology and Neuroscience, Albany Medical College, Albany, New York (K.H.-D., E.G., J.E.M.); and Center for Cell Analysis and Modeling, University of Connecticut Health Center, Farmington, Connecticut (A.C.).&lt;/auth-address&gt;&lt;titles&gt;&lt;title&gt;Fluorescence correlation spectroscopy analysis of serotonin, adrenergic, muscarinic, and dopamine receptor dimerization: the oligomer number puzzle&lt;/title&gt;&lt;secondary-title&gt;Mol Pharmacol&lt;/secondary-title&gt;&lt;/titles&gt;&lt;periodical&gt;&lt;full-title&gt;Mol Pharmacol&lt;/full-title&gt;&lt;/periodical&gt;&lt;pages&gt;630-42&lt;/pages&gt;&lt;volume&gt;84&lt;/volume&gt;&lt;number&gt;4&lt;/number&gt;&lt;edition&gt;2013/08/03&lt;/edition&gt;&lt;keywords&gt;&lt;keyword&gt;HEK293 Cells&lt;/keyword&gt;&lt;keyword&gt;Humans&lt;/keyword&gt;&lt;keyword&gt;Protein Multimerization/*physiology&lt;/keyword&gt;&lt;keyword&gt;Receptors, Adrenergic/*chemistry/metabolism&lt;/keyword&gt;&lt;keyword&gt;Receptors, Dopamine/*chemistry/metabolism&lt;/keyword&gt;&lt;keyword&gt;Receptors, Muscarinic/*chemistry/metabolism&lt;/keyword&gt;&lt;keyword&gt;Receptors, Serotonin/*chemistry/metabolism&lt;/keyword&gt;&lt;keyword&gt;Spectrometry, Fluorescence/methods&lt;/keyword&gt;&lt;/keywords&gt;&lt;dates&gt;&lt;year&gt;2013&lt;/year&gt;&lt;pub-dates&gt;&lt;date&gt;Oct&lt;/date&gt;&lt;/pub-dates&gt;&lt;/dates&gt;&lt;isbn&gt;1521-0111 (Electronic)&amp;#xD;0026-895X (Linking)&lt;/isbn&gt;&lt;accession-num&gt;23907214&lt;/accession-num&gt;&lt;urls&gt;&lt;related-urls&gt;&lt;url&gt;https://www.ncbi.nlm.nih.gov/pubmed/23907214&lt;/url&gt;&lt;/related-urls&gt;&lt;/urls&gt;&lt;custom2&gt;PMC3781380&lt;/custom2&gt;&lt;electronic-resource-num&gt;10.1124/mol.113.087072&lt;/electronic-resource-num&gt;&lt;/record&gt;&lt;/Cite&gt;&lt;/EndNote&gt;</w:instrText>
      </w:r>
      <w:r w:rsidRPr="00A57AB5">
        <w:rPr>
          <w:rFonts w:ascii="Times New Roman" w:eastAsia="AdvP9725" w:hAnsi="Times New Roman" w:cs="Times New Roman"/>
          <w:kern w:val="0"/>
          <w:sz w:val="24"/>
          <w:szCs w:val="24"/>
        </w:rPr>
        <w:fldChar w:fldCharType="separate"/>
      </w:r>
      <w:r w:rsidRPr="00A57AB5">
        <w:rPr>
          <w:rFonts w:ascii="Times New Roman" w:eastAsia="AdvP9725" w:hAnsi="Times New Roman" w:cs="Times New Roman"/>
          <w:noProof/>
          <w:kern w:val="0"/>
          <w:sz w:val="24"/>
          <w:szCs w:val="24"/>
        </w:rPr>
        <w:t>(Herrick-Davis et al. 2013)</w:t>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hint="eastAsia"/>
          <w:kern w:val="0"/>
          <w:sz w:val="24"/>
          <w:szCs w:val="24"/>
        </w:rPr>
        <w:t xml:space="preserve">. The structure </w:t>
      </w:r>
      <w:r w:rsidRPr="00A57AB5">
        <w:rPr>
          <w:rFonts w:ascii="Times New Roman" w:eastAsia="AdvP9725" w:hAnsi="Times New Roman" w:cs="Times New Roman"/>
          <w:kern w:val="0"/>
          <w:sz w:val="24"/>
          <w:szCs w:val="24"/>
        </w:rPr>
        <w:lastRenderedPageBreak/>
        <w:t>parameter</w:t>
      </w:r>
      <w:r w:rsidRPr="00A57AB5">
        <w:rPr>
          <w:rFonts w:ascii="Times New Roman" w:eastAsia="AdvP9725" w:hAnsi="Times New Roman" w:cs="Times New Roman" w:hint="eastAsia"/>
          <w:kern w:val="0"/>
          <w:sz w:val="24"/>
          <w:szCs w:val="24"/>
        </w:rPr>
        <w:t xml:space="preserve"> in FCS analysis and the first-order correction </w:t>
      </w:r>
      <w:r w:rsidRPr="00A57AB5">
        <w:rPr>
          <w:rFonts w:ascii="Times New Roman" w:eastAsia="AdvP9725" w:hAnsi="Times New Roman" w:cs="Times New Roman"/>
          <w:kern w:val="0"/>
          <w:sz w:val="24"/>
          <w:szCs w:val="24"/>
        </w:rPr>
        <w:t xml:space="preserve">in PCH analysis </w:t>
      </w:r>
      <w:r w:rsidRPr="00A57AB5">
        <w:rPr>
          <w:rFonts w:ascii="Times New Roman" w:eastAsia="AdvP9725" w:hAnsi="Times New Roman" w:cs="Times New Roman" w:hint="eastAsia"/>
          <w:kern w:val="0"/>
          <w:sz w:val="24"/>
          <w:szCs w:val="24"/>
        </w:rPr>
        <w:t>w</w:t>
      </w:r>
      <w:r w:rsidRPr="00A57AB5">
        <w:rPr>
          <w:rFonts w:ascii="Times New Roman" w:eastAsia="AdvP9725" w:hAnsi="Times New Roman" w:cs="Times New Roman"/>
          <w:kern w:val="0"/>
          <w:sz w:val="24"/>
          <w:szCs w:val="24"/>
        </w:rPr>
        <w:t>ere</w:t>
      </w:r>
      <w:r w:rsidRPr="00A57AB5">
        <w:rPr>
          <w:rFonts w:ascii="Times New Roman" w:eastAsia="AdvP9725" w:hAnsi="Times New Roman" w:cs="Times New Roman" w:hint="eastAsia"/>
          <w:kern w:val="0"/>
          <w:sz w:val="24"/>
          <w:szCs w:val="24"/>
        </w:rPr>
        <w:t xml:space="preserve"> </w:t>
      </w:r>
      <w:r w:rsidRPr="00A57AB5">
        <w:rPr>
          <w:rFonts w:ascii="Times New Roman" w:eastAsia="AdvP9725" w:hAnsi="Times New Roman" w:cs="Times New Roman"/>
          <w:kern w:val="0"/>
          <w:sz w:val="24"/>
          <w:szCs w:val="24"/>
        </w:rPr>
        <w:t xml:space="preserve">respectively </w:t>
      </w:r>
      <w:r w:rsidRPr="00A57AB5">
        <w:rPr>
          <w:rFonts w:ascii="Times New Roman" w:eastAsia="AdvP9725" w:hAnsi="Times New Roman" w:cs="Times New Roman" w:hint="eastAsia"/>
          <w:kern w:val="0"/>
          <w:sz w:val="24"/>
          <w:szCs w:val="24"/>
        </w:rPr>
        <w:t xml:space="preserve">determined with the standard Rhodamine 6G solution and then fixed for live cell experiment </w:t>
      </w:r>
      <w:r w:rsidRPr="00A57AB5">
        <w:rPr>
          <w:rFonts w:ascii="Times New Roman" w:eastAsia="AdvP9725" w:hAnsi="Times New Roman" w:cs="Times New Roman"/>
          <w:kern w:val="0"/>
          <w:sz w:val="24"/>
          <w:szCs w:val="24"/>
        </w:rPr>
        <w:fldChar w:fldCharType="begin">
          <w:fldData xml:space="preserve">PEVuZE5vdGU+PENpdGU+PEF1dGhvcj5LYXdhaS1Ob21hPC9BdXRob3I+PFllYXI+MjAwOTwvWWVh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</w:fldData>
        </w:fldChar>
      </w:r>
      <w:r w:rsidRPr="00A57AB5">
        <w:rPr>
          <w:rFonts w:ascii="Times New Roman" w:eastAsia="AdvP9725" w:hAnsi="Times New Roman" w:cs="Times New Roman"/>
          <w:kern w:val="0"/>
          <w:sz w:val="24"/>
          <w:szCs w:val="24"/>
        </w:rPr>
        <w:instrText xml:space="preserve"> ADDIN EN.CITE </w:instrText>
      </w:r>
      <w:r w:rsidRPr="00A57AB5">
        <w:rPr>
          <w:rFonts w:ascii="Times New Roman" w:eastAsia="AdvP9725" w:hAnsi="Times New Roman" w:cs="Times New Roman"/>
          <w:kern w:val="0"/>
          <w:sz w:val="24"/>
          <w:szCs w:val="24"/>
        </w:rPr>
        <w:fldChar w:fldCharType="begin">
          <w:fldData xml:space="preserve">PEVuZE5vdGU+PENpdGU+PEF1dGhvcj5LYXdhaS1Ob21hPC9BdXRob3I+PFllYXI+MjAwOTwvWWVh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</w:fldData>
        </w:fldChar>
      </w:r>
      <w:r w:rsidRPr="00A57AB5">
        <w:rPr>
          <w:rFonts w:ascii="Times New Roman" w:eastAsia="AdvP9725" w:hAnsi="Times New Roman" w:cs="Times New Roman"/>
          <w:kern w:val="0"/>
          <w:sz w:val="24"/>
          <w:szCs w:val="24"/>
        </w:rPr>
        <w:instrText xml:space="preserve"> ADDIN EN.CITE.DATA </w:instrText>
      </w:r>
      <w:r w:rsidRPr="00A57AB5">
        <w:rPr>
          <w:rFonts w:ascii="Times New Roman" w:eastAsia="AdvP9725" w:hAnsi="Times New Roman" w:cs="Times New Roman"/>
          <w:kern w:val="0"/>
          <w:sz w:val="24"/>
          <w:szCs w:val="24"/>
        </w:rPr>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kern w:val="0"/>
          <w:sz w:val="24"/>
          <w:szCs w:val="24"/>
        </w:rPr>
      </w:r>
      <w:r w:rsidRPr="00A57AB5">
        <w:rPr>
          <w:rFonts w:ascii="Times New Roman" w:eastAsia="AdvP9725" w:hAnsi="Times New Roman" w:cs="Times New Roman"/>
          <w:kern w:val="0"/>
          <w:sz w:val="24"/>
          <w:szCs w:val="24"/>
        </w:rPr>
        <w:fldChar w:fldCharType="separate"/>
      </w:r>
      <w:r w:rsidRPr="00A57AB5">
        <w:rPr>
          <w:rFonts w:ascii="Times New Roman" w:eastAsia="AdvP9725" w:hAnsi="Times New Roman" w:cs="Times New Roman"/>
          <w:noProof/>
          <w:kern w:val="0"/>
          <w:sz w:val="24"/>
          <w:szCs w:val="24"/>
        </w:rPr>
        <w:t>(Huang et al. 2004; Kawai-Noma et al. 2009)</w:t>
      </w:r>
      <w:r w:rsidRPr="00A57AB5">
        <w:rPr>
          <w:rFonts w:ascii="Times New Roman" w:eastAsia="AdvP9725" w:hAnsi="Times New Roman" w:cs="Times New Roman"/>
          <w:kern w:val="0"/>
          <w:sz w:val="24"/>
          <w:szCs w:val="24"/>
        </w:rPr>
        <w:fldChar w:fldCharType="end"/>
      </w:r>
      <w:r w:rsidRPr="00A57AB5">
        <w:rPr>
          <w:rFonts w:ascii="Times New Roman" w:eastAsia="AdvP9725" w:hAnsi="Times New Roman" w:cs="Times New Roman" w:hint="eastAsia"/>
          <w:kern w:val="0"/>
          <w:sz w:val="24"/>
          <w:szCs w:val="24"/>
        </w:rPr>
        <w:t>.</w:t>
      </w:r>
    </w:p>
    <w:p w14:paraId="2A52999E" w14:textId="77777777" w:rsidR="008A1376" w:rsidRDefault="008A1376" w:rsidP="008A1376">
      <w:pPr>
        <w:wordWrap/>
        <w:spacing w:after="0" w:line="360" w:lineRule="auto"/>
        <w:rPr>
          <w:rFonts w:ascii="Times New Roman" w:eastAsiaTheme="minorHAnsi" w:hAnsi="Times New Roman" w:cs="Times New Roman"/>
          <w:b/>
          <w:sz w:val="24"/>
          <w:szCs w:val="24"/>
        </w:rPr>
      </w:pPr>
    </w:p>
    <w:p w14:paraId="3DDC0B4E" w14:textId="77777777" w:rsidR="008A1376" w:rsidRPr="00A57AB5" w:rsidRDefault="008A1376" w:rsidP="008A1376">
      <w:pPr>
        <w:wordWrap/>
        <w:spacing w:after="0" w:line="360" w:lineRule="auto"/>
        <w:rPr>
          <w:rFonts w:ascii="Times New Roman" w:eastAsia="AdvP9725" w:hAnsi="Times New Roman" w:cs="Times New Roman"/>
          <w:b/>
          <w:kern w:val="0"/>
          <w:sz w:val="24"/>
          <w:szCs w:val="24"/>
        </w:rPr>
      </w:pPr>
      <w:r w:rsidRPr="00A57AB5">
        <w:rPr>
          <w:rFonts w:ascii="Times New Roman" w:eastAsia="AdvP9725" w:hAnsi="Times New Roman" w:cs="Times New Roman"/>
          <w:b/>
          <w:kern w:val="0"/>
          <w:sz w:val="24"/>
          <w:szCs w:val="24"/>
        </w:rPr>
        <w:t>TAG quantification assay</w:t>
      </w:r>
    </w:p>
    <w:p w14:paraId="3DAA7F0F" w14:textId="77777777" w:rsidR="008A1376" w:rsidRPr="007C031C" w:rsidRDefault="008A1376" w:rsidP="008A1376">
      <w:pPr>
        <w:wordWrap/>
        <w:spacing w:after="0" w:line="360" w:lineRule="auto"/>
        <w:rPr>
          <w:rFonts w:ascii="Times New Roman" w:eastAsiaTheme="minorHAnsi" w:hAnsi="Times New Roman" w:cs="Times New Roman"/>
          <w:b/>
          <w:sz w:val="24"/>
          <w:szCs w:val="24"/>
        </w:rPr>
      </w:pPr>
      <w:r w:rsidRPr="00A57AB5">
        <w:rPr>
          <w:rFonts w:ascii="Times New Roman" w:eastAsia="AdvP9725" w:hAnsi="Times New Roman" w:cs="Times New Roman"/>
          <w:kern w:val="0"/>
          <w:sz w:val="24"/>
          <w:szCs w:val="24"/>
        </w:rPr>
        <w:t>Cells grown to mid-logarithmic phase were washed with cold phosphate-buffered saline and homogenized in two volumes of 5% NP-40 solution. Cells were disrupted by bead beating and then heated for 5 min at 80</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 xml:space="preserve">C. Cell lysates were cooled down to room temperature and heated again. All insoluble materials were removed by centrifugation at 13,000 rpm for 3 min. TAG was quantified by using the Triglyceride Quantification Assay kit (ab65336, </w:t>
      </w:r>
      <w:proofErr w:type="spellStart"/>
      <w:r w:rsidRPr="00A57AB5">
        <w:rPr>
          <w:rFonts w:ascii="Times New Roman" w:eastAsia="AdvP9725" w:hAnsi="Times New Roman" w:cs="Times New Roman"/>
          <w:kern w:val="0"/>
          <w:sz w:val="24"/>
          <w:szCs w:val="24"/>
        </w:rPr>
        <w:t>Abcam</w:t>
      </w:r>
      <w:proofErr w:type="spellEnd"/>
      <w:r w:rsidRPr="00A57AB5">
        <w:rPr>
          <w:rFonts w:ascii="Times New Roman" w:eastAsia="AdvP9725" w:hAnsi="Times New Roman" w:cs="Times New Roman"/>
          <w:kern w:val="0"/>
          <w:sz w:val="24"/>
          <w:szCs w:val="24"/>
        </w:rPr>
        <w:t xml:space="preserve">) according to the manufacturer's instructions. Detection was performed using the </w:t>
      </w:r>
      <w:proofErr w:type="spellStart"/>
      <w:r w:rsidRPr="00A57AB5">
        <w:rPr>
          <w:rFonts w:ascii="Times New Roman" w:eastAsia="AdvP9725" w:hAnsi="Times New Roman" w:cs="Times New Roman"/>
          <w:kern w:val="0"/>
          <w:sz w:val="24"/>
          <w:szCs w:val="24"/>
        </w:rPr>
        <w:t>FlexStation</w:t>
      </w:r>
      <w:proofErr w:type="spellEnd"/>
      <w:r w:rsidRPr="00A57AB5">
        <w:rPr>
          <w:rFonts w:ascii="Times New Roman" w:eastAsia="AdvP9725" w:hAnsi="Times New Roman" w:cs="Times New Roman"/>
          <w:kern w:val="0"/>
          <w:sz w:val="24"/>
          <w:szCs w:val="24"/>
        </w:rPr>
        <w:t xml:space="preserve"> 3 microplate reader (Molecular Devices) and the absorbance at 570 nm was measured. The net absorbance was obtained by subtracting the absorbance of the blank and then normalized by the number of cells.</w:t>
      </w:r>
      <w:r>
        <w:rPr>
          <w:rFonts w:ascii="Times New Roman" w:eastAsia="AdvP9725" w:hAnsi="Times New Roman" w:cs="Times New Roman"/>
          <w:kern w:val="0"/>
          <w:sz w:val="24"/>
          <w:szCs w:val="24"/>
        </w:rPr>
        <w:t xml:space="preserve"> For TAG measurement of nitrogen-deprived cells, </w:t>
      </w:r>
      <w:r>
        <w:rPr>
          <w:rFonts w:ascii="Times New Roman" w:eastAsiaTheme="minorHAnsi" w:hAnsi="Times New Roman" w:cs="Times New Roman"/>
          <w:sz w:val="24"/>
          <w:szCs w:val="24"/>
        </w:rPr>
        <w:t>c</w:t>
      </w:r>
      <w:r w:rsidRPr="00A57AB5">
        <w:rPr>
          <w:rFonts w:ascii="Times New Roman" w:eastAsiaTheme="minorHAnsi" w:hAnsi="Times New Roman" w:cs="Times New Roman"/>
          <w:sz w:val="24"/>
          <w:szCs w:val="24"/>
        </w:rPr>
        <w:t>ells</w:t>
      </w:r>
      <w:r>
        <w:rPr>
          <w:rFonts w:ascii="Times New Roman" w:eastAsiaTheme="minorHAnsi" w:hAnsi="Times New Roman" w:cs="Times New Roman"/>
          <w:sz w:val="24"/>
          <w:szCs w:val="24"/>
        </w:rPr>
        <w:t xml:space="preserve"> were first</w:t>
      </w:r>
      <w:r w:rsidRPr="00A57AB5">
        <w:rPr>
          <w:rFonts w:ascii="Times New Roman" w:eastAsiaTheme="minorHAnsi" w:hAnsi="Times New Roman" w:cs="Times New Roman"/>
          <w:sz w:val="24"/>
          <w:szCs w:val="24"/>
        </w:rPr>
        <w:t xml:space="preserve"> grown to mid-logarithmic phase in YPD medium </w:t>
      </w:r>
      <w:r>
        <w:rPr>
          <w:rFonts w:ascii="Times New Roman" w:eastAsiaTheme="minorHAnsi" w:hAnsi="Times New Roman" w:cs="Times New Roman"/>
          <w:sz w:val="24"/>
          <w:szCs w:val="24"/>
        </w:rPr>
        <w:t xml:space="preserve">and then </w:t>
      </w:r>
      <w:r w:rsidRPr="00A57AB5">
        <w:rPr>
          <w:rFonts w:ascii="Times New Roman" w:eastAsiaTheme="minorHAnsi" w:hAnsi="Times New Roman" w:cs="Times New Roman"/>
          <w:sz w:val="24"/>
          <w:szCs w:val="24"/>
        </w:rPr>
        <w:t xml:space="preserve">were transferred to SD-N medium </w:t>
      </w:r>
      <w:r w:rsidRPr="00A57AB5">
        <w:rPr>
          <w:rFonts w:ascii="Times New Roman" w:eastAsia="AdvP9725" w:hAnsi="Times New Roman" w:cs="Times New Roman"/>
          <w:kern w:val="0"/>
          <w:sz w:val="24"/>
          <w:szCs w:val="24"/>
        </w:rPr>
        <w:t>and incubated for 4 h at 30</w:t>
      </w:r>
      <w:r w:rsidRPr="00A57AB5">
        <w:rPr>
          <w:rFonts w:ascii="Times New Roman" w:eastAsia="AdvSymbolMT" w:hAnsi="Times New Roman" w:cs="Times New Roman"/>
          <w:kern w:val="0"/>
          <w:sz w:val="24"/>
          <w:szCs w:val="24"/>
        </w:rPr>
        <w:t>°</w:t>
      </w:r>
      <w:r w:rsidRPr="00A57AB5">
        <w:rPr>
          <w:rFonts w:ascii="Times New Roman" w:eastAsia="AdvP9725" w:hAnsi="Times New Roman" w:cs="Times New Roman"/>
          <w:kern w:val="0"/>
          <w:sz w:val="24"/>
          <w:szCs w:val="24"/>
        </w:rPr>
        <w:t xml:space="preserve">C, followed by </w:t>
      </w:r>
      <w:r>
        <w:rPr>
          <w:rFonts w:ascii="Times New Roman" w:eastAsiaTheme="minorHAnsi" w:hAnsi="Times New Roman" w:cs="Times New Roman"/>
          <w:sz w:val="24"/>
          <w:szCs w:val="24"/>
        </w:rPr>
        <w:t>sample preparation as described above</w:t>
      </w:r>
      <w:r w:rsidRPr="00A57AB5">
        <w:rPr>
          <w:rFonts w:ascii="Times New Roman" w:eastAsiaTheme="minorHAnsi" w:hAnsi="Times New Roman" w:cs="Times New Roman"/>
          <w:sz w:val="24"/>
          <w:szCs w:val="24"/>
        </w:rPr>
        <w:t>.</w:t>
      </w:r>
    </w:p>
    <w:p w14:paraId="0E8861AE" w14:textId="3A71A2F8" w:rsidR="008A1376" w:rsidRDefault="008A1376" w:rsidP="008A1376">
      <w:pPr>
        <w:widowControl/>
        <w:wordWrap/>
        <w:autoSpaceDE/>
        <w:autoSpaceDN/>
        <w:rPr>
          <w:rFonts w:ascii="Times New Roman" w:eastAsiaTheme="minorHAnsi" w:hAnsi="Times New Roman" w:cs="Times New Roman"/>
          <w:b/>
          <w:sz w:val="24"/>
          <w:szCs w:val="24"/>
        </w:rPr>
      </w:pPr>
      <w:r>
        <w:rPr>
          <w:rFonts w:ascii="Times New Roman" w:hAnsi="Times New Roman" w:cs="Times New Roman"/>
          <w:b/>
          <w:bCs/>
          <w:sz w:val="24"/>
        </w:rPr>
        <w:br w:type="page"/>
      </w:r>
    </w:p>
    <w:p w14:paraId="47C6836F" w14:textId="742D7257" w:rsidR="007C031C" w:rsidRPr="00E92916" w:rsidRDefault="007651EE" w:rsidP="00973FFC">
      <w:pPr>
        <w:wordWrap/>
        <w:spacing w:after="0" w:line="480" w:lineRule="auto"/>
        <w:rPr>
          <w:rFonts w:ascii="Times New Roman" w:eastAsiaTheme="minorHAnsi" w:hAnsi="Times New Roman" w:cs="Times New Roman"/>
          <w:sz w:val="26"/>
          <w:szCs w:val="26"/>
        </w:rPr>
      </w:pPr>
      <w:r w:rsidRPr="00E92916">
        <w:rPr>
          <w:rFonts w:ascii="Times New Roman" w:eastAsiaTheme="minorHAnsi" w:hAnsi="Times New Roman" w:cs="Times New Roman"/>
          <w:b/>
          <w:sz w:val="26"/>
          <w:szCs w:val="26"/>
        </w:rPr>
        <w:lastRenderedPageBreak/>
        <w:t>S</w:t>
      </w:r>
      <w:r w:rsidR="00E94502" w:rsidRPr="00E92916">
        <w:rPr>
          <w:rFonts w:ascii="Times New Roman" w:eastAsiaTheme="minorHAnsi" w:hAnsi="Times New Roman" w:cs="Times New Roman"/>
          <w:b/>
          <w:sz w:val="26"/>
          <w:szCs w:val="26"/>
        </w:rPr>
        <w:t xml:space="preserve">upplemental </w:t>
      </w:r>
      <w:r w:rsidR="00385EE2" w:rsidRPr="00E92916">
        <w:rPr>
          <w:rFonts w:ascii="Times New Roman" w:eastAsiaTheme="minorHAnsi" w:hAnsi="Times New Roman" w:cs="Times New Roman"/>
          <w:b/>
          <w:sz w:val="26"/>
          <w:szCs w:val="26"/>
        </w:rPr>
        <w:t>R</w:t>
      </w:r>
      <w:r w:rsidR="00E94502" w:rsidRPr="00E92916">
        <w:rPr>
          <w:rFonts w:ascii="Times New Roman" w:eastAsiaTheme="minorHAnsi" w:hAnsi="Times New Roman" w:cs="Times New Roman"/>
          <w:b/>
          <w:sz w:val="26"/>
          <w:szCs w:val="26"/>
        </w:rPr>
        <w:t>eferences</w:t>
      </w:r>
      <w:bookmarkStart w:id="0" w:name="_GoBack"/>
      <w:bookmarkEnd w:id="0"/>
    </w:p>
    <w:p w14:paraId="717705D6" w14:textId="77777777" w:rsidR="00E94502" w:rsidRPr="005F175F" w:rsidRDefault="00E94502" w:rsidP="005F175F">
      <w:pPr>
        <w:pStyle w:val="EndNoteBibliography"/>
        <w:wordWrap/>
        <w:spacing w:after="120"/>
        <w:ind w:left="720" w:hanging="720"/>
        <w:rPr>
          <w:rFonts w:ascii="Arial" w:eastAsiaTheme="minorHAnsi" w:hAnsi="Arial" w:cs="Arial"/>
          <w:sz w:val="22"/>
        </w:rPr>
      </w:pPr>
    </w:p>
    <w:p w14:paraId="024FB18C" w14:textId="77777777" w:rsidR="00E94502" w:rsidRPr="005F175F" w:rsidRDefault="007C031C" w:rsidP="005F175F">
      <w:pPr>
        <w:pStyle w:val="EndNoteBibliography"/>
        <w:wordWrap/>
        <w:spacing w:after="120"/>
        <w:ind w:left="720" w:hanging="720"/>
        <w:rPr>
          <w:rFonts w:ascii="Arial" w:hAnsi="Arial" w:cs="Arial"/>
          <w:sz w:val="22"/>
        </w:rPr>
      </w:pPr>
      <w:r w:rsidRPr="005F175F">
        <w:rPr>
          <w:rFonts w:ascii="Arial" w:eastAsiaTheme="minorHAnsi" w:hAnsi="Arial" w:cs="Arial"/>
          <w:sz w:val="22"/>
        </w:rPr>
        <w:fldChar w:fldCharType="begin"/>
      </w:r>
      <w:r w:rsidRPr="005F175F">
        <w:rPr>
          <w:rFonts w:ascii="Arial" w:eastAsiaTheme="minorHAnsi" w:hAnsi="Arial" w:cs="Arial"/>
          <w:sz w:val="22"/>
        </w:rPr>
        <w:instrText xml:space="preserve"> ADDIN EN.REFLIST </w:instrText>
      </w:r>
      <w:r w:rsidRPr="005F175F">
        <w:rPr>
          <w:rFonts w:ascii="Arial" w:eastAsiaTheme="minorHAnsi" w:hAnsi="Arial" w:cs="Arial"/>
          <w:sz w:val="22"/>
        </w:rPr>
        <w:fldChar w:fldCharType="separate"/>
      </w:r>
      <w:r w:rsidR="00E94502" w:rsidRPr="005F175F">
        <w:rPr>
          <w:rFonts w:ascii="Arial" w:hAnsi="Arial" w:cs="Arial"/>
          <w:sz w:val="22"/>
        </w:rPr>
        <w:t xml:space="preserve">Chen Y, Muller JD, So PTC, Gratton E. 1999. The photon counting histogram in fluorescence fluctuation spectroscopy. </w:t>
      </w:r>
      <w:r w:rsidR="00E94502" w:rsidRPr="005F175F">
        <w:rPr>
          <w:rFonts w:ascii="Arial" w:hAnsi="Arial" w:cs="Arial"/>
          <w:i/>
          <w:sz w:val="22"/>
        </w:rPr>
        <w:t>Biophysical Journal</w:t>
      </w:r>
      <w:r w:rsidR="00E94502" w:rsidRPr="005F175F">
        <w:rPr>
          <w:rFonts w:ascii="Arial" w:hAnsi="Arial" w:cs="Arial"/>
          <w:sz w:val="22"/>
        </w:rPr>
        <w:t xml:space="preserve"> </w:t>
      </w:r>
      <w:r w:rsidR="00E94502" w:rsidRPr="005F175F">
        <w:rPr>
          <w:rFonts w:ascii="Arial" w:hAnsi="Arial" w:cs="Arial"/>
          <w:b/>
          <w:sz w:val="22"/>
        </w:rPr>
        <w:t>77</w:t>
      </w:r>
      <w:r w:rsidR="00E94502" w:rsidRPr="005F175F">
        <w:rPr>
          <w:rFonts w:ascii="Arial" w:hAnsi="Arial" w:cs="Arial"/>
          <w:sz w:val="22"/>
        </w:rPr>
        <w:t>: 553-567.</w:t>
      </w:r>
    </w:p>
    <w:p w14:paraId="6DB23BD8"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Ellenberger TE, Brandl CJ, Struhl K, Harrison SC. 1992. The GCN4 basic region leucine zipper binds DNA as a dimer of uninterrupted alpha helices: crystal structure of the protein-DNA complex. </w:t>
      </w:r>
      <w:r w:rsidRPr="005F175F">
        <w:rPr>
          <w:rFonts w:ascii="Arial" w:hAnsi="Arial" w:cs="Arial"/>
          <w:i/>
          <w:sz w:val="22"/>
        </w:rPr>
        <w:t>Cell</w:t>
      </w:r>
      <w:r w:rsidRPr="005F175F">
        <w:rPr>
          <w:rFonts w:ascii="Arial" w:hAnsi="Arial" w:cs="Arial"/>
          <w:sz w:val="22"/>
        </w:rPr>
        <w:t xml:space="preserve"> </w:t>
      </w:r>
      <w:r w:rsidRPr="005F175F">
        <w:rPr>
          <w:rFonts w:ascii="Arial" w:hAnsi="Arial" w:cs="Arial"/>
          <w:b/>
          <w:sz w:val="22"/>
        </w:rPr>
        <w:t>71</w:t>
      </w:r>
      <w:r w:rsidRPr="005F175F">
        <w:rPr>
          <w:rFonts w:ascii="Arial" w:hAnsi="Arial" w:cs="Arial"/>
          <w:sz w:val="22"/>
        </w:rPr>
        <w:t>: 1223-1237.</w:t>
      </w:r>
    </w:p>
    <w:p w14:paraId="1A3DFC28"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Gao Q, Binns DD, Kinch LN, Grishin NV, Ortiz N, Chen X, Goodman JM. 2017. Pet10p is a yeast perilipin that stabilizes lipid droplets and promotes their assembly. </w:t>
      </w:r>
      <w:r w:rsidRPr="005F175F">
        <w:rPr>
          <w:rFonts w:ascii="Arial" w:hAnsi="Arial" w:cs="Arial"/>
          <w:i/>
          <w:sz w:val="22"/>
        </w:rPr>
        <w:t>J Cell Biol</w:t>
      </w:r>
      <w:r w:rsidRPr="005F175F">
        <w:rPr>
          <w:rFonts w:ascii="Arial" w:hAnsi="Arial" w:cs="Arial"/>
          <w:sz w:val="22"/>
        </w:rPr>
        <w:t xml:space="preserve"> </w:t>
      </w:r>
      <w:r w:rsidRPr="005F175F">
        <w:rPr>
          <w:rFonts w:ascii="Arial" w:hAnsi="Arial" w:cs="Arial"/>
          <w:b/>
          <w:sz w:val="22"/>
        </w:rPr>
        <w:t>216</w:t>
      </w:r>
      <w:r w:rsidRPr="005F175F">
        <w:rPr>
          <w:rFonts w:ascii="Arial" w:hAnsi="Arial" w:cs="Arial"/>
          <w:sz w:val="22"/>
        </w:rPr>
        <w:t>: 3199-3217.</w:t>
      </w:r>
    </w:p>
    <w:p w14:paraId="1D824213"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Herrick-Davis K, Grinde E, Cowan A, Mazurkiewicz JE. 2013. Fluorescence correlation spectroscopy analysis of serotonin, adrenergic, muscarinic, and dopamine receptor dimerization: the oligomer number puzzle. </w:t>
      </w:r>
      <w:r w:rsidRPr="005F175F">
        <w:rPr>
          <w:rFonts w:ascii="Arial" w:hAnsi="Arial" w:cs="Arial"/>
          <w:i/>
          <w:sz w:val="22"/>
        </w:rPr>
        <w:t>Mol Pharmacol</w:t>
      </w:r>
      <w:r w:rsidRPr="005F175F">
        <w:rPr>
          <w:rFonts w:ascii="Arial" w:hAnsi="Arial" w:cs="Arial"/>
          <w:sz w:val="22"/>
        </w:rPr>
        <w:t xml:space="preserve"> </w:t>
      </w:r>
      <w:r w:rsidRPr="005F175F">
        <w:rPr>
          <w:rFonts w:ascii="Arial" w:hAnsi="Arial" w:cs="Arial"/>
          <w:b/>
          <w:sz w:val="22"/>
        </w:rPr>
        <w:t>84</w:t>
      </w:r>
      <w:r w:rsidRPr="005F175F">
        <w:rPr>
          <w:rFonts w:ascii="Arial" w:hAnsi="Arial" w:cs="Arial"/>
          <w:sz w:val="22"/>
        </w:rPr>
        <w:t>: 630-642.</w:t>
      </w:r>
    </w:p>
    <w:p w14:paraId="530A6317"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Huang B, Perroud TD, Zare RN. 2004. Photon counting histogram: one-photon excitation. </w:t>
      </w:r>
      <w:r w:rsidRPr="005F175F">
        <w:rPr>
          <w:rFonts w:ascii="Arial" w:hAnsi="Arial" w:cs="Arial"/>
          <w:i/>
          <w:sz w:val="22"/>
        </w:rPr>
        <w:t>Chemphyschem</w:t>
      </w:r>
      <w:r w:rsidRPr="005F175F">
        <w:rPr>
          <w:rFonts w:ascii="Arial" w:hAnsi="Arial" w:cs="Arial"/>
          <w:sz w:val="22"/>
        </w:rPr>
        <w:t xml:space="preserve"> </w:t>
      </w:r>
      <w:r w:rsidRPr="005F175F">
        <w:rPr>
          <w:rFonts w:ascii="Arial" w:hAnsi="Arial" w:cs="Arial"/>
          <w:b/>
          <w:sz w:val="22"/>
        </w:rPr>
        <w:t>5</w:t>
      </w:r>
      <w:r w:rsidRPr="005F175F">
        <w:rPr>
          <w:rFonts w:ascii="Arial" w:hAnsi="Arial" w:cs="Arial"/>
          <w:sz w:val="22"/>
        </w:rPr>
        <w:t>: 1523-1531.</w:t>
      </w:r>
    </w:p>
    <w:p w14:paraId="4E75E67E"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Kawai-Noma S, Pack CG, Tsuji T, Kinjo M, Taguchi H. 2009. Single mother-daughter pair analysis to clarify the diffusion properties of yeast prion Sup35 in guanidine-HCl-treated [PSI] cells. </w:t>
      </w:r>
      <w:r w:rsidRPr="005F175F">
        <w:rPr>
          <w:rFonts w:ascii="Arial" w:hAnsi="Arial" w:cs="Arial"/>
          <w:i/>
          <w:sz w:val="22"/>
        </w:rPr>
        <w:t>Genes Cells</w:t>
      </w:r>
      <w:r w:rsidRPr="005F175F">
        <w:rPr>
          <w:rFonts w:ascii="Arial" w:hAnsi="Arial" w:cs="Arial"/>
          <w:sz w:val="22"/>
        </w:rPr>
        <w:t xml:space="preserve"> </w:t>
      </w:r>
      <w:r w:rsidRPr="005F175F">
        <w:rPr>
          <w:rFonts w:ascii="Arial" w:hAnsi="Arial" w:cs="Arial"/>
          <w:b/>
          <w:sz w:val="22"/>
        </w:rPr>
        <w:t>14</w:t>
      </w:r>
      <w:r w:rsidRPr="005F175F">
        <w:rPr>
          <w:rFonts w:ascii="Arial" w:hAnsi="Arial" w:cs="Arial"/>
          <w:sz w:val="22"/>
        </w:rPr>
        <w:t>: 1045-1054.</w:t>
      </w:r>
    </w:p>
    <w:p w14:paraId="326587E7"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Kim HJ, Kwon S, Nam SH, Jung JW, Kang M, Ryu J, Kim JE, Cheong JG, Cho CY, Kim S et al. 2017. Dynamic and coordinated single-molecular interactions at TM4SF5-enriched microdomains guide invasive behaviors in 2- and 3-dimensional environments. </w:t>
      </w:r>
      <w:r w:rsidRPr="005F175F">
        <w:rPr>
          <w:rFonts w:ascii="Arial" w:hAnsi="Arial" w:cs="Arial"/>
          <w:i/>
          <w:sz w:val="22"/>
        </w:rPr>
        <w:t>FASEB J</w:t>
      </w:r>
      <w:r w:rsidRPr="005F175F">
        <w:rPr>
          <w:rFonts w:ascii="Arial" w:hAnsi="Arial" w:cs="Arial"/>
          <w:sz w:val="22"/>
        </w:rPr>
        <w:t xml:space="preserve"> </w:t>
      </w:r>
      <w:r w:rsidRPr="005F175F">
        <w:rPr>
          <w:rFonts w:ascii="Arial" w:hAnsi="Arial" w:cs="Arial"/>
          <w:b/>
          <w:sz w:val="22"/>
        </w:rPr>
        <w:t>31</w:t>
      </w:r>
      <w:r w:rsidRPr="005F175F">
        <w:rPr>
          <w:rFonts w:ascii="Arial" w:hAnsi="Arial" w:cs="Arial"/>
          <w:sz w:val="22"/>
        </w:rPr>
        <w:t>: 1461-1481.</w:t>
      </w:r>
    </w:p>
    <w:p w14:paraId="69C28AC9"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Longtine MS, McKenzie A, 3rd, Demarini DJ, Shah NG, Wach A, Brachat A, Philippsen P, Pringle JR. 1998. Additional modules for versatile and economical PCR-based gene deletion and modification in Saccharomyces cerevisiae. </w:t>
      </w:r>
      <w:r w:rsidRPr="005F175F">
        <w:rPr>
          <w:rFonts w:ascii="Arial" w:hAnsi="Arial" w:cs="Arial"/>
          <w:i/>
          <w:sz w:val="22"/>
        </w:rPr>
        <w:t>Yeast</w:t>
      </w:r>
      <w:r w:rsidRPr="005F175F">
        <w:rPr>
          <w:rFonts w:ascii="Arial" w:hAnsi="Arial" w:cs="Arial"/>
          <w:sz w:val="22"/>
        </w:rPr>
        <w:t xml:space="preserve"> </w:t>
      </w:r>
      <w:r w:rsidRPr="005F175F">
        <w:rPr>
          <w:rFonts w:ascii="Arial" w:hAnsi="Arial" w:cs="Arial"/>
          <w:b/>
          <w:sz w:val="22"/>
        </w:rPr>
        <w:t>14</w:t>
      </w:r>
      <w:r w:rsidRPr="005F175F">
        <w:rPr>
          <w:rFonts w:ascii="Arial" w:hAnsi="Arial" w:cs="Arial"/>
          <w:sz w:val="22"/>
        </w:rPr>
        <w:t>: 953-961.</w:t>
      </w:r>
    </w:p>
    <w:p w14:paraId="7F789F32"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Muller JD, Chen Y, Gratton E. 2000. Resolving heterogeneity on the single molecular level with the photon-counting histogram. </w:t>
      </w:r>
      <w:r w:rsidRPr="005F175F">
        <w:rPr>
          <w:rFonts w:ascii="Arial" w:hAnsi="Arial" w:cs="Arial"/>
          <w:i/>
          <w:sz w:val="22"/>
        </w:rPr>
        <w:t>Biophys J</w:t>
      </w:r>
      <w:r w:rsidRPr="005F175F">
        <w:rPr>
          <w:rFonts w:ascii="Arial" w:hAnsi="Arial" w:cs="Arial"/>
          <w:sz w:val="22"/>
        </w:rPr>
        <w:t xml:space="preserve"> </w:t>
      </w:r>
      <w:r w:rsidRPr="005F175F">
        <w:rPr>
          <w:rFonts w:ascii="Arial" w:hAnsi="Arial" w:cs="Arial"/>
          <w:b/>
          <w:sz w:val="22"/>
        </w:rPr>
        <w:t>78</w:t>
      </w:r>
      <w:r w:rsidRPr="005F175F">
        <w:rPr>
          <w:rFonts w:ascii="Arial" w:hAnsi="Arial" w:cs="Arial"/>
          <w:sz w:val="22"/>
        </w:rPr>
        <w:t>: 474-486.</w:t>
      </w:r>
    </w:p>
    <w:p w14:paraId="6BE4A1A0"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Murozuka E, Hanisch S, Pomorski TG, Jahn TP, Schjoerring JK. 2013. Bimolecular fluorescence complementation and interaction of various Arabidopsis major intrinsic proteins expressed in yeast. </w:t>
      </w:r>
      <w:r w:rsidRPr="005F175F">
        <w:rPr>
          <w:rFonts w:ascii="Arial" w:hAnsi="Arial" w:cs="Arial"/>
          <w:i/>
          <w:sz w:val="22"/>
        </w:rPr>
        <w:t>Physiol Plant</w:t>
      </w:r>
      <w:r w:rsidRPr="005F175F">
        <w:rPr>
          <w:rFonts w:ascii="Arial" w:hAnsi="Arial" w:cs="Arial"/>
          <w:sz w:val="22"/>
        </w:rPr>
        <w:t xml:space="preserve"> </w:t>
      </w:r>
      <w:r w:rsidRPr="005F175F">
        <w:rPr>
          <w:rFonts w:ascii="Arial" w:hAnsi="Arial" w:cs="Arial"/>
          <w:b/>
          <w:sz w:val="22"/>
        </w:rPr>
        <w:t>148</w:t>
      </w:r>
      <w:r w:rsidRPr="005F175F">
        <w:rPr>
          <w:rFonts w:ascii="Arial" w:hAnsi="Arial" w:cs="Arial"/>
          <w:sz w:val="22"/>
        </w:rPr>
        <w:t>: 422-431.</w:t>
      </w:r>
    </w:p>
    <w:p w14:paraId="10A6986A"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Pack CG, Yukii H, Toh-e A, Kudo T, Tsuchiya H, Kaiho A, Sakata E, Murata S, Yokosawa H, Sako Y et al. 2014. Quantitative live-cell imaging reveals spatio-temporal dynamics and cytoplasmic assembly of the 26S proteasome. </w:t>
      </w:r>
      <w:r w:rsidRPr="005F175F">
        <w:rPr>
          <w:rFonts w:ascii="Arial" w:hAnsi="Arial" w:cs="Arial"/>
          <w:i/>
          <w:sz w:val="22"/>
        </w:rPr>
        <w:t>Nat Commun</w:t>
      </w:r>
      <w:r w:rsidRPr="005F175F">
        <w:rPr>
          <w:rFonts w:ascii="Arial" w:hAnsi="Arial" w:cs="Arial"/>
          <w:sz w:val="22"/>
        </w:rPr>
        <w:t xml:space="preserve"> </w:t>
      </w:r>
      <w:r w:rsidRPr="005F175F">
        <w:rPr>
          <w:rFonts w:ascii="Arial" w:hAnsi="Arial" w:cs="Arial"/>
          <w:b/>
          <w:sz w:val="22"/>
        </w:rPr>
        <w:t>5</w:t>
      </w:r>
      <w:r w:rsidRPr="005F175F">
        <w:rPr>
          <w:rFonts w:ascii="Arial" w:hAnsi="Arial" w:cs="Arial"/>
          <w:sz w:val="22"/>
        </w:rPr>
        <w:t>: 3396.</w:t>
      </w:r>
    </w:p>
    <w:p w14:paraId="6024584E"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Sung MK, Ha CW, Huh WK. 2008. A vector system for efficient and economical switching of C-terminal epitope tags in Saccharomyces cerevisiae. </w:t>
      </w:r>
      <w:r w:rsidRPr="005F175F">
        <w:rPr>
          <w:rFonts w:ascii="Arial" w:hAnsi="Arial" w:cs="Arial"/>
          <w:i/>
          <w:sz w:val="22"/>
        </w:rPr>
        <w:t>Yeast</w:t>
      </w:r>
      <w:r w:rsidRPr="005F175F">
        <w:rPr>
          <w:rFonts w:ascii="Arial" w:hAnsi="Arial" w:cs="Arial"/>
          <w:sz w:val="22"/>
        </w:rPr>
        <w:t xml:space="preserve"> </w:t>
      </w:r>
      <w:r w:rsidRPr="005F175F">
        <w:rPr>
          <w:rFonts w:ascii="Arial" w:hAnsi="Arial" w:cs="Arial"/>
          <w:b/>
          <w:sz w:val="22"/>
        </w:rPr>
        <w:t>25</w:t>
      </w:r>
      <w:r w:rsidRPr="005F175F">
        <w:rPr>
          <w:rFonts w:ascii="Arial" w:hAnsi="Arial" w:cs="Arial"/>
          <w:sz w:val="22"/>
        </w:rPr>
        <w:t>: 301-311.</w:t>
      </w:r>
    </w:p>
    <w:p w14:paraId="7771650F" w14:textId="77777777" w:rsidR="00E94502" w:rsidRPr="005F175F" w:rsidRDefault="00E94502" w:rsidP="005F175F">
      <w:pPr>
        <w:pStyle w:val="EndNoteBibliography"/>
        <w:wordWrap/>
        <w:spacing w:after="120"/>
        <w:ind w:left="720" w:hanging="720"/>
        <w:rPr>
          <w:rFonts w:ascii="Arial" w:hAnsi="Arial" w:cs="Arial"/>
          <w:sz w:val="22"/>
        </w:rPr>
      </w:pPr>
      <w:r w:rsidRPr="005F175F">
        <w:rPr>
          <w:rFonts w:ascii="Arial" w:hAnsi="Arial" w:cs="Arial"/>
          <w:sz w:val="22"/>
        </w:rPr>
        <w:t xml:space="preserve">Sung MK, Huh WK. 2007. Bimolecular fluorescence complementation analysis system for in vivo detection of protein-protein interaction in Saccharomyces cerevisiae. </w:t>
      </w:r>
      <w:r w:rsidRPr="005F175F">
        <w:rPr>
          <w:rFonts w:ascii="Arial" w:hAnsi="Arial" w:cs="Arial"/>
          <w:i/>
          <w:sz w:val="22"/>
        </w:rPr>
        <w:t>Yeast</w:t>
      </w:r>
      <w:r w:rsidRPr="005F175F">
        <w:rPr>
          <w:rFonts w:ascii="Arial" w:hAnsi="Arial" w:cs="Arial"/>
          <w:sz w:val="22"/>
        </w:rPr>
        <w:t xml:space="preserve"> </w:t>
      </w:r>
      <w:r w:rsidRPr="005F175F">
        <w:rPr>
          <w:rFonts w:ascii="Arial" w:hAnsi="Arial" w:cs="Arial"/>
          <w:b/>
          <w:sz w:val="22"/>
        </w:rPr>
        <w:t>24</w:t>
      </w:r>
      <w:r w:rsidRPr="005F175F">
        <w:rPr>
          <w:rFonts w:ascii="Arial" w:hAnsi="Arial" w:cs="Arial"/>
          <w:sz w:val="22"/>
        </w:rPr>
        <w:t>: 767-775.</w:t>
      </w:r>
    </w:p>
    <w:p w14:paraId="46358F1C" w14:textId="15EE70FD" w:rsidR="00BE1012" w:rsidRPr="005F175F" w:rsidRDefault="007C031C" w:rsidP="005F175F">
      <w:pPr>
        <w:wordWrap/>
        <w:spacing w:after="120" w:line="480" w:lineRule="auto"/>
        <w:rPr>
          <w:rFonts w:ascii="Arial" w:eastAsiaTheme="minorHAnsi" w:hAnsi="Arial" w:cs="Arial"/>
          <w:sz w:val="24"/>
          <w:szCs w:val="24"/>
        </w:rPr>
      </w:pPr>
      <w:r w:rsidRPr="005F175F">
        <w:rPr>
          <w:rFonts w:ascii="Arial" w:eastAsiaTheme="minorHAnsi" w:hAnsi="Arial" w:cs="Arial"/>
          <w:sz w:val="22"/>
        </w:rPr>
        <w:fldChar w:fldCharType="end"/>
      </w:r>
    </w:p>
    <w:sectPr w:rsidR="00BE1012" w:rsidRPr="005F175F" w:rsidSect="009C0B61">
      <w:footerReference w:type="default" r:id="rId24"/>
      <w:pgSz w:w="12240" w:h="15840" w:code="1"/>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5620B" w14:textId="77777777" w:rsidR="00F968C6" w:rsidRDefault="00F968C6">
      <w:pPr>
        <w:spacing w:after="0" w:line="240" w:lineRule="auto"/>
      </w:pPr>
    </w:p>
  </w:endnote>
  <w:endnote w:type="continuationSeparator" w:id="0">
    <w:p w14:paraId="6E5FC5A9" w14:textId="77777777" w:rsidR="00F968C6" w:rsidRDefault="00F968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P9794">
    <w:altName w:val="HyhwpEQ"/>
    <w:panose1 w:val="00000000000000000000"/>
    <w:charset w:val="81"/>
    <w:family w:val="auto"/>
    <w:notTrueType/>
    <w:pitch w:val="default"/>
    <w:sig w:usb0="00000001" w:usb1="09060000" w:usb2="00000010" w:usb3="00000000" w:csb0="00080000" w:csb1="00000000"/>
  </w:font>
  <w:font w:name="AdvP9725">
    <w:altName w:val="HyhwpEQ"/>
    <w:panose1 w:val="00000000000000000000"/>
    <w:charset w:val="81"/>
    <w:family w:val="auto"/>
    <w:notTrueType/>
    <w:pitch w:val="default"/>
    <w:sig w:usb0="00000001" w:usb1="09060000" w:usb2="00000010" w:usb3="00000000" w:csb0="00080000" w:csb1="00000000"/>
  </w:font>
  <w:font w:name="AdvSymbolMT">
    <w:altName w:val="HyhwpEQ"/>
    <w:panose1 w:val="00000000000000000000"/>
    <w:charset w:val="81"/>
    <w:family w:val="auto"/>
    <w:notTrueType/>
    <w:pitch w:val="default"/>
    <w:sig w:usb0="00000001" w:usb1="09060000" w:usb2="00000010" w:usb3="00000000" w:csb0="00080000" w:csb1="00000000"/>
  </w:font>
  <w:font w:name="바탕체">
    <w:panose1 w:val="02030609000101010101"/>
    <w:charset w:val="81"/>
    <w:family w:val="roman"/>
    <w:pitch w:val="fixed"/>
    <w:sig w:usb0="B00002AF" w:usb1="69D77CFB" w:usb2="00000030" w:usb3="00000000" w:csb0="0008009F" w:csb1="00000000"/>
  </w:font>
  <w:font w:name="MTSY">
    <w:altName w:val="Adobe 고딕 Std B"/>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81F87" w14:textId="77777777" w:rsidR="002E3F55" w:rsidRDefault="002E3F5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2AF2D" w14:textId="77777777" w:rsidR="00F968C6" w:rsidRDefault="00F968C6">
      <w:pPr>
        <w:spacing w:after="0" w:line="240" w:lineRule="auto"/>
      </w:pPr>
    </w:p>
  </w:footnote>
  <w:footnote w:type="continuationSeparator" w:id="0">
    <w:p w14:paraId="42802BE2" w14:textId="77777777" w:rsidR="00F968C6" w:rsidRDefault="00F968C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F5B41"/>
    <w:multiLevelType w:val="hybridMultilevel"/>
    <w:tmpl w:val="9EC4558E"/>
    <w:lvl w:ilvl="0" w:tplc="E7FC3AB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CF245E7"/>
    <w:multiLevelType w:val="hybridMultilevel"/>
    <w:tmpl w:val="A444561C"/>
    <w:lvl w:ilvl="0" w:tplc="85C205FA">
      <w:start w:val="1"/>
      <w:numFmt w:val="upperLetter"/>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2" w15:restartNumberingAfterBreak="0">
    <w:nsid w:val="0EA45725"/>
    <w:multiLevelType w:val="hybridMultilevel"/>
    <w:tmpl w:val="B186EBDC"/>
    <w:lvl w:ilvl="0" w:tplc="3FB43E2C">
      <w:start w:val="1"/>
      <w:numFmt w:val="upperLetter"/>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3" w15:restartNumberingAfterBreak="0">
    <w:nsid w:val="26F94E4A"/>
    <w:multiLevelType w:val="hybridMultilevel"/>
    <w:tmpl w:val="CB8EC0B8"/>
    <w:lvl w:ilvl="0" w:tplc="5C908B1A">
      <w:start w:val="1"/>
      <w:numFmt w:val="upperLetter"/>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4" w15:restartNumberingAfterBreak="0">
    <w:nsid w:val="29672235"/>
    <w:multiLevelType w:val="hybridMultilevel"/>
    <w:tmpl w:val="05968D8C"/>
    <w:lvl w:ilvl="0" w:tplc="2AE4D3BA">
      <w:start w:val="1"/>
      <w:numFmt w:val="upperLetter"/>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5" w15:restartNumberingAfterBreak="0">
    <w:nsid w:val="2ACC052A"/>
    <w:multiLevelType w:val="hybridMultilevel"/>
    <w:tmpl w:val="0824AAFA"/>
    <w:lvl w:ilvl="0" w:tplc="B7002454">
      <w:start w:val="1"/>
      <w:numFmt w:val="upperLetter"/>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6" w15:restartNumberingAfterBreak="0">
    <w:nsid w:val="32E24E37"/>
    <w:multiLevelType w:val="hybridMultilevel"/>
    <w:tmpl w:val="B0566D04"/>
    <w:lvl w:ilvl="0" w:tplc="69042422">
      <w:start w:val="1"/>
      <w:numFmt w:val="decimal"/>
      <w:lvlText w:val="%1."/>
      <w:lvlJc w:val="left"/>
      <w:pPr>
        <w:ind w:left="760" w:hanging="360"/>
      </w:pPr>
      <w:rPr>
        <w:rFonts w:hint="default"/>
        <w:i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3F2B0483"/>
    <w:multiLevelType w:val="hybridMultilevel"/>
    <w:tmpl w:val="F516DB00"/>
    <w:lvl w:ilvl="0" w:tplc="C79C6902">
      <w:start w:val="1"/>
      <w:numFmt w:val="upperLetter"/>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B4E3F40"/>
    <w:multiLevelType w:val="hybridMultilevel"/>
    <w:tmpl w:val="9578B56A"/>
    <w:lvl w:ilvl="0" w:tplc="92483E26">
      <w:start w:val="1"/>
      <w:numFmt w:val="upperLetter"/>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9" w15:restartNumberingAfterBreak="0">
    <w:nsid w:val="4FC44D31"/>
    <w:multiLevelType w:val="hybridMultilevel"/>
    <w:tmpl w:val="04685B72"/>
    <w:lvl w:ilvl="0" w:tplc="6D48C982">
      <w:start w:val="1"/>
      <w:numFmt w:val="upperLetter"/>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10" w15:restartNumberingAfterBreak="0">
    <w:nsid w:val="54F204AB"/>
    <w:multiLevelType w:val="hybridMultilevel"/>
    <w:tmpl w:val="BEC28AF0"/>
    <w:lvl w:ilvl="0" w:tplc="E7CC2466">
      <w:start w:val="1"/>
      <w:numFmt w:val="upperLetter"/>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11" w15:restartNumberingAfterBreak="0">
    <w:nsid w:val="59717DE1"/>
    <w:multiLevelType w:val="hybridMultilevel"/>
    <w:tmpl w:val="0652EA14"/>
    <w:lvl w:ilvl="0" w:tplc="BB9E4AEE">
      <w:start w:val="1"/>
      <w:numFmt w:val="bullet"/>
      <w:lvlText w:val="-"/>
      <w:lvlJc w:val="left"/>
      <w:pPr>
        <w:tabs>
          <w:tab w:val="num" w:pos="720"/>
        </w:tabs>
        <w:ind w:left="720" w:hanging="360"/>
      </w:pPr>
      <w:rPr>
        <w:rFonts w:ascii="굴림" w:hAnsi="굴림" w:hint="default"/>
      </w:rPr>
    </w:lvl>
    <w:lvl w:ilvl="1" w:tplc="0CFCA020" w:tentative="1">
      <w:start w:val="1"/>
      <w:numFmt w:val="bullet"/>
      <w:lvlText w:val="-"/>
      <w:lvlJc w:val="left"/>
      <w:pPr>
        <w:tabs>
          <w:tab w:val="num" w:pos="1440"/>
        </w:tabs>
        <w:ind w:left="1440" w:hanging="360"/>
      </w:pPr>
      <w:rPr>
        <w:rFonts w:ascii="굴림" w:hAnsi="굴림" w:hint="default"/>
      </w:rPr>
    </w:lvl>
    <w:lvl w:ilvl="2" w:tplc="6CFC82DC" w:tentative="1">
      <w:start w:val="1"/>
      <w:numFmt w:val="bullet"/>
      <w:lvlText w:val="-"/>
      <w:lvlJc w:val="left"/>
      <w:pPr>
        <w:tabs>
          <w:tab w:val="num" w:pos="2160"/>
        </w:tabs>
        <w:ind w:left="2160" w:hanging="360"/>
      </w:pPr>
      <w:rPr>
        <w:rFonts w:ascii="굴림" w:hAnsi="굴림" w:hint="default"/>
      </w:rPr>
    </w:lvl>
    <w:lvl w:ilvl="3" w:tplc="B3D0E6F2" w:tentative="1">
      <w:start w:val="1"/>
      <w:numFmt w:val="bullet"/>
      <w:lvlText w:val="-"/>
      <w:lvlJc w:val="left"/>
      <w:pPr>
        <w:tabs>
          <w:tab w:val="num" w:pos="2880"/>
        </w:tabs>
        <w:ind w:left="2880" w:hanging="360"/>
      </w:pPr>
      <w:rPr>
        <w:rFonts w:ascii="굴림" w:hAnsi="굴림" w:hint="default"/>
      </w:rPr>
    </w:lvl>
    <w:lvl w:ilvl="4" w:tplc="692C3B1E" w:tentative="1">
      <w:start w:val="1"/>
      <w:numFmt w:val="bullet"/>
      <w:lvlText w:val="-"/>
      <w:lvlJc w:val="left"/>
      <w:pPr>
        <w:tabs>
          <w:tab w:val="num" w:pos="3600"/>
        </w:tabs>
        <w:ind w:left="3600" w:hanging="360"/>
      </w:pPr>
      <w:rPr>
        <w:rFonts w:ascii="굴림" w:hAnsi="굴림" w:hint="default"/>
      </w:rPr>
    </w:lvl>
    <w:lvl w:ilvl="5" w:tplc="551ED5C0" w:tentative="1">
      <w:start w:val="1"/>
      <w:numFmt w:val="bullet"/>
      <w:lvlText w:val="-"/>
      <w:lvlJc w:val="left"/>
      <w:pPr>
        <w:tabs>
          <w:tab w:val="num" w:pos="4320"/>
        </w:tabs>
        <w:ind w:left="4320" w:hanging="360"/>
      </w:pPr>
      <w:rPr>
        <w:rFonts w:ascii="굴림" w:hAnsi="굴림" w:hint="default"/>
      </w:rPr>
    </w:lvl>
    <w:lvl w:ilvl="6" w:tplc="CDB42B16" w:tentative="1">
      <w:start w:val="1"/>
      <w:numFmt w:val="bullet"/>
      <w:lvlText w:val="-"/>
      <w:lvlJc w:val="left"/>
      <w:pPr>
        <w:tabs>
          <w:tab w:val="num" w:pos="5040"/>
        </w:tabs>
        <w:ind w:left="5040" w:hanging="360"/>
      </w:pPr>
      <w:rPr>
        <w:rFonts w:ascii="굴림" w:hAnsi="굴림" w:hint="default"/>
      </w:rPr>
    </w:lvl>
    <w:lvl w:ilvl="7" w:tplc="71786A32" w:tentative="1">
      <w:start w:val="1"/>
      <w:numFmt w:val="bullet"/>
      <w:lvlText w:val="-"/>
      <w:lvlJc w:val="left"/>
      <w:pPr>
        <w:tabs>
          <w:tab w:val="num" w:pos="5760"/>
        </w:tabs>
        <w:ind w:left="5760" w:hanging="360"/>
      </w:pPr>
      <w:rPr>
        <w:rFonts w:ascii="굴림" w:hAnsi="굴림" w:hint="default"/>
      </w:rPr>
    </w:lvl>
    <w:lvl w:ilvl="8" w:tplc="6D749364" w:tentative="1">
      <w:start w:val="1"/>
      <w:numFmt w:val="bullet"/>
      <w:lvlText w:val="-"/>
      <w:lvlJc w:val="left"/>
      <w:pPr>
        <w:tabs>
          <w:tab w:val="num" w:pos="6480"/>
        </w:tabs>
        <w:ind w:left="6480" w:hanging="360"/>
      </w:pPr>
      <w:rPr>
        <w:rFonts w:ascii="굴림" w:hAnsi="굴림" w:hint="default"/>
      </w:rPr>
    </w:lvl>
  </w:abstractNum>
  <w:abstractNum w:abstractNumId="12" w15:restartNumberingAfterBreak="0">
    <w:nsid w:val="69EC48DF"/>
    <w:multiLevelType w:val="hybridMultilevel"/>
    <w:tmpl w:val="B0566D04"/>
    <w:lvl w:ilvl="0" w:tplc="69042422">
      <w:start w:val="1"/>
      <w:numFmt w:val="decimal"/>
      <w:lvlText w:val="%1."/>
      <w:lvlJc w:val="left"/>
      <w:pPr>
        <w:ind w:left="760" w:hanging="360"/>
      </w:pPr>
      <w:rPr>
        <w:rFonts w:hint="default"/>
        <w:i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1"/>
  </w:num>
  <w:num w:numId="3">
    <w:abstractNumId w:val="12"/>
  </w:num>
  <w:num w:numId="4">
    <w:abstractNumId w:val="6"/>
  </w:num>
  <w:num w:numId="5">
    <w:abstractNumId w:val="10"/>
  </w:num>
  <w:num w:numId="6">
    <w:abstractNumId w:val="5"/>
  </w:num>
  <w:num w:numId="7">
    <w:abstractNumId w:val="2"/>
  </w:num>
  <w:num w:numId="8">
    <w:abstractNumId w:val="3"/>
  </w:num>
  <w:num w:numId="9">
    <w:abstractNumId w:val="4"/>
  </w:num>
  <w:num w:numId="10">
    <w:abstractNumId w:val="8"/>
  </w:num>
  <w:num w:numId="11">
    <w:abstractNumId w:val="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xMjCyMDQ3NDE2MjBW0lEKTi0uzszPAykwrgUATqfMNCwAAAA="/>
    <w:docVar w:name="EN.InstantFormat" w:val="&lt;ENInstantFormat&gt;&lt;Enabled&gt;1&lt;/Enabled&gt;&lt;ScanUnformatted&gt;1&lt;/ScanUnformatted&gt;&lt;ScanChanges&gt;1&lt;/ScanChanges&gt;&lt;Suspended&gt;1&lt;/Suspended&gt;&lt;/ENInstantFormat&gt;"/>
    <w:docVar w:name="EN.Layout" w:val="&lt;ENLayout&gt;&lt;Style&gt;Genome Research&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tfte95bstarqefwz6vpxz20e009x2rarps&quot;&gt;VC library&lt;record-ids&gt;&lt;item&gt;35&lt;/item&gt;&lt;item&gt;94&lt;/item&gt;&lt;item&gt;153&lt;/item&gt;&lt;item&gt;154&lt;/item&gt;&lt;item&gt;156&lt;/item&gt;&lt;item&gt;159&lt;/item&gt;&lt;item&gt;160&lt;/item&gt;&lt;item&gt;161&lt;/item&gt;&lt;item&gt;163&lt;/item&gt;&lt;item&gt;167&lt;/item&gt;&lt;/record-ids&gt;&lt;/item&gt;&lt;/Libraries&gt;"/>
  </w:docVars>
  <w:rsids>
    <w:rsidRoot w:val="00560291"/>
    <w:rsid w:val="000007E0"/>
    <w:rsid w:val="00001514"/>
    <w:rsid w:val="00002D96"/>
    <w:rsid w:val="00006745"/>
    <w:rsid w:val="00012F09"/>
    <w:rsid w:val="000134FE"/>
    <w:rsid w:val="00013D22"/>
    <w:rsid w:val="00015450"/>
    <w:rsid w:val="00020F05"/>
    <w:rsid w:val="00022E3A"/>
    <w:rsid w:val="0002427F"/>
    <w:rsid w:val="0002771E"/>
    <w:rsid w:val="00030B07"/>
    <w:rsid w:val="0003440D"/>
    <w:rsid w:val="00036AEC"/>
    <w:rsid w:val="000374EC"/>
    <w:rsid w:val="00037D98"/>
    <w:rsid w:val="00040047"/>
    <w:rsid w:val="00041653"/>
    <w:rsid w:val="00044BEB"/>
    <w:rsid w:val="00045BA8"/>
    <w:rsid w:val="0004758B"/>
    <w:rsid w:val="00050C9A"/>
    <w:rsid w:val="00051541"/>
    <w:rsid w:val="000518D6"/>
    <w:rsid w:val="00053238"/>
    <w:rsid w:val="000557EA"/>
    <w:rsid w:val="00056145"/>
    <w:rsid w:val="000563F5"/>
    <w:rsid w:val="00057FC2"/>
    <w:rsid w:val="0006043D"/>
    <w:rsid w:val="00062083"/>
    <w:rsid w:val="00062CC4"/>
    <w:rsid w:val="00064A90"/>
    <w:rsid w:val="0006514E"/>
    <w:rsid w:val="000708A6"/>
    <w:rsid w:val="000709C4"/>
    <w:rsid w:val="00070CB1"/>
    <w:rsid w:val="000755E3"/>
    <w:rsid w:val="000826F7"/>
    <w:rsid w:val="000830B1"/>
    <w:rsid w:val="000832F8"/>
    <w:rsid w:val="00083536"/>
    <w:rsid w:val="00087DF4"/>
    <w:rsid w:val="00090968"/>
    <w:rsid w:val="00090CA3"/>
    <w:rsid w:val="00092039"/>
    <w:rsid w:val="00092078"/>
    <w:rsid w:val="000920FE"/>
    <w:rsid w:val="000933F9"/>
    <w:rsid w:val="000A112C"/>
    <w:rsid w:val="000A1130"/>
    <w:rsid w:val="000A19A1"/>
    <w:rsid w:val="000A23DC"/>
    <w:rsid w:val="000A6000"/>
    <w:rsid w:val="000A65A2"/>
    <w:rsid w:val="000A70F6"/>
    <w:rsid w:val="000B05E9"/>
    <w:rsid w:val="000B1384"/>
    <w:rsid w:val="000B2088"/>
    <w:rsid w:val="000B4037"/>
    <w:rsid w:val="000B424A"/>
    <w:rsid w:val="000B7D67"/>
    <w:rsid w:val="000C4E69"/>
    <w:rsid w:val="000D02F1"/>
    <w:rsid w:val="000D1E4B"/>
    <w:rsid w:val="000D6EF1"/>
    <w:rsid w:val="000D7D78"/>
    <w:rsid w:val="000E1085"/>
    <w:rsid w:val="000E2451"/>
    <w:rsid w:val="000E2859"/>
    <w:rsid w:val="000E2B62"/>
    <w:rsid w:val="000E5ADC"/>
    <w:rsid w:val="000E698C"/>
    <w:rsid w:val="000F615A"/>
    <w:rsid w:val="00102586"/>
    <w:rsid w:val="00103385"/>
    <w:rsid w:val="001043FA"/>
    <w:rsid w:val="00106D0A"/>
    <w:rsid w:val="00110B79"/>
    <w:rsid w:val="0011285B"/>
    <w:rsid w:val="00114624"/>
    <w:rsid w:val="00117F7E"/>
    <w:rsid w:val="001208F9"/>
    <w:rsid w:val="001209F6"/>
    <w:rsid w:val="00121FF4"/>
    <w:rsid w:val="0012459A"/>
    <w:rsid w:val="001256E3"/>
    <w:rsid w:val="0012641B"/>
    <w:rsid w:val="00130646"/>
    <w:rsid w:val="00131288"/>
    <w:rsid w:val="00131B8F"/>
    <w:rsid w:val="001339AE"/>
    <w:rsid w:val="00135152"/>
    <w:rsid w:val="001364AD"/>
    <w:rsid w:val="00137DD2"/>
    <w:rsid w:val="00137F91"/>
    <w:rsid w:val="00141B7E"/>
    <w:rsid w:val="001423E7"/>
    <w:rsid w:val="00143D5A"/>
    <w:rsid w:val="00144365"/>
    <w:rsid w:val="00144FF3"/>
    <w:rsid w:val="00147169"/>
    <w:rsid w:val="00151995"/>
    <w:rsid w:val="00151F55"/>
    <w:rsid w:val="00152C44"/>
    <w:rsid w:val="00155185"/>
    <w:rsid w:val="0015556A"/>
    <w:rsid w:val="0015648E"/>
    <w:rsid w:val="0016017C"/>
    <w:rsid w:val="00161C4F"/>
    <w:rsid w:val="00161F28"/>
    <w:rsid w:val="00163BE4"/>
    <w:rsid w:val="0016416F"/>
    <w:rsid w:val="00165B3E"/>
    <w:rsid w:val="00167CE7"/>
    <w:rsid w:val="00170DFE"/>
    <w:rsid w:val="00171E24"/>
    <w:rsid w:val="00173C18"/>
    <w:rsid w:val="00174D70"/>
    <w:rsid w:val="00177B1E"/>
    <w:rsid w:val="00177FFA"/>
    <w:rsid w:val="001835D9"/>
    <w:rsid w:val="00187682"/>
    <w:rsid w:val="00187E4C"/>
    <w:rsid w:val="00191CA9"/>
    <w:rsid w:val="00191DA3"/>
    <w:rsid w:val="001930AE"/>
    <w:rsid w:val="00194AD8"/>
    <w:rsid w:val="001A05B0"/>
    <w:rsid w:val="001A666D"/>
    <w:rsid w:val="001A74BB"/>
    <w:rsid w:val="001A7841"/>
    <w:rsid w:val="001B03D2"/>
    <w:rsid w:val="001B1C72"/>
    <w:rsid w:val="001B33C8"/>
    <w:rsid w:val="001B465E"/>
    <w:rsid w:val="001B5681"/>
    <w:rsid w:val="001B7E7C"/>
    <w:rsid w:val="001C7D9F"/>
    <w:rsid w:val="001D04C7"/>
    <w:rsid w:val="001D280E"/>
    <w:rsid w:val="001D34C2"/>
    <w:rsid w:val="001D7BF9"/>
    <w:rsid w:val="001E11D1"/>
    <w:rsid w:val="001E1B73"/>
    <w:rsid w:val="001E2574"/>
    <w:rsid w:val="001E2F26"/>
    <w:rsid w:val="001E347E"/>
    <w:rsid w:val="001E34E4"/>
    <w:rsid w:val="001E50AC"/>
    <w:rsid w:val="001E6D9D"/>
    <w:rsid w:val="001E7F77"/>
    <w:rsid w:val="001F0A1A"/>
    <w:rsid w:val="00202B85"/>
    <w:rsid w:val="002042B9"/>
    <w:rsid w:val="002046EF"/>
    <w:rsid w:val="0020738F"/>
    <w:rsid w:val="00210782"/>
    <w:rsid w:val="002124F9"/>
    <w:rsid w:val="002152ED"/>
    <w:rsid w:val="0021564E"/>
    <w:rsid w:val="00216FDA"/>
    <w:rsid w:val="00217910"/>
    <w:rsid w:val="00217A57"/>
    <w:rsid w:val="00221542"/>
    <w:rsid w:val="002242A1"/>
    <w:rsid w:val="002259A7"/>
    <w:rsid w:val="0022626A"/>
    <w:rsid w:val="00226D70"/>
    <w:rsid w:val="00231BC0"/>
    <w:rsid w:val="00237E58"/>
    <w:rsid w:val="00240F1B"/>
    <w:rsid w:val="00242B6E"/>
    <w:rsid w:val="0024718C"/>
    <w:rsid w:val="002560AD"/>
    <w:rsid w:val="00257E92"/>
    <w:rsid w:val="00261C31"/>
    <w:rsid w:val="00261E6B"/>
    <w:rsid w:val="00262E41"/>
    <w:rsid w:val="00266675"/>
    <w:rsid w:val="00271716"/>
    <w:rsid w:val="00285A00"/>
    <w:rsid w:val="00287BCB"/>
    <w:rsid w:val="002923CE"/>
    <w:rsid w:val="00293A8B"/>
    <w:rsid w:val="00294421"/>
    <w:rsid w:val="0029487F"/>
    <w:rsid w:val="00295562"/>
    <w:rsid w:val="00296220"/>
    <w:rsid w:val="0029787D"/>
    <w:rsid w:val="002A01E2"/>
    <w:rsid w:val="002A3F44"/>
    <w:rsid w:val="002A3FE1"/>
    <w:rsid w:val="002A4742"/>
    <w:rsid w:val="002A773A"/>
    <w:rsid w:val="002B08DC"/>
    <w:rsid w:val="002B11BE"/>
    <w:rsid w:val="002B1A40"/>
    <w:rsid w:val="002B1C73"/>
    <w:rsid w:val="002B645F"/>
    <w:rsid w:val="002B7A6D"/>
    <w:rsid w:val="002C1695"/>
    <w:rsid w:val="002C6D69"/>
    <w:rsid w:val="002C7B5F"/>
    <w:rsid w:val="002D07EC"/>
    <w:rsid w:val="002D4A65"/>
    <w:rsid w:val="002D5CDB"/>
    <w:rsid w:val="002D5EB5"/>
    <w:rsid w:val="002D5F08"/>
    <w:rsid w:val="002D7E51"/>
    <w:rsid w:val="002E3F55"/>
    <w:rsid w:val="002E4D7E"/>
    <w:rsid w:val="002E55B7"/>
    <w:rsid w:val="002E640C"/>
    <w:rsid w:val="002E6689"/>
    <w:rsid w:val="002E6CD5"/>
    <w:rsid w:val="002F306B"/>
    <w:rsid w:val="002F6417"/>
    <w:rsid w:val="002F6AB9"/>
    <w:rsid w:val="00300530"/>
    <w:rsid w:val="00300633"/>
    <w:rsid w:val="0030128E"/>
    <w:rsid w:val="00303DE9"/>
    <w:rsid w:val="00305CC0"/>
    <w:rsid w:val="00305D32"/>
    <w:rsid w:val="0030617D"/>
    <w:rsid w:val="00306838"/>
    <w:rsid w:val="0031001E"/>
    <w:rsid w:val="00312D22"/>
    <w:rsid w:val="00313A14"/>
    <w:rsid w:val="00316849"/>
    <w:rsid w:val="00320571"/>
    <w:rsid w:val="0032396E"/>
    <w:rsid w:val="00323E13"/>
    <w:rsid w:val="00326EA2"/>
    <w:rsid w:val="00331DF7"/>
    <w:rsid w:val="00334899"/>
    <w:rsid w:val="003355A3"/>
    <w:rsid w:val="003411C8"/>
    <w:rsid w:val="00345725"/>
    <w:rsid w:val="00346582"/>
    <w:rsid w:val="00346989"/>
    <w:rsid w:val="003472CA"/>
    <w:rsid w:val="00351312"/>
    <w:rsid w:val="00354C75"/>
    <w:rsid w:val="0035638D"/>
    <w:rsid w:val="003565EB"/>
    <w:rsid w:val="00357EDE"/>
    <w:rsid w:val="003611AE"/>
    <w:rsid w:val="00361235"/>
    <w:rsid w:val="00362354"/>
    <w:rsid w:val="0036242B"/>
    <w:rsid w:val="003639C6"/>
    <w:rsid w:val="00365DFF"/>
    <w:rsid w:val="003807CD"/>
    <w:rsid w:val="003840F4"/>
    <w:rsid w:val="00385EE2"/>
    <w:rsid w:val="00387189"/>
    <w:rsid w:val="003875F4"/>
    <w:rsid w:val="0038766B"/>
    <w:rsid w:val="00387F6D"/>
    <w:rsid w:val="0039203F"/>
    <w:rsid w:val="00393621"/>
    <w:rsid w:val="00393A62"/>
    <w:rsid w:val="0039615C"/>
    <w:rsid w:val="003A011C"/>
    <w:rsid w:val="003A052A"/>
    <w:rsid w:val="003A1408"/>
    <w:rsid w:val="003A34EB"/>
    <w:rsid w:val="003A722A"/>
    <w:rsid w:val="003B14BE"/>
    <w:rsid w:val="003B14CE"/>
    <w:rsid w:val="003B3518"/>
    <w:rsid w:val="003B3912"/>
    <w:rsid w:val="003B490A"/>
    <w:rsid w:val="003B6737"/>
    <w:rsid w:val="003B757D"/>
    <w:rsid w:val="003C450E"/>
    <w:rsid w:val="003C58BB"/>
    <w:rsid w:val="003C6A3B"/>
    <w:rsid w:val="003D14D9"/>
    <w:rsid w:val="003D2FA6"/>
    <w:rsid w:val="003D646A"/>
    <w:rsid w:val="003D799A"/>
    <w:rsid w:val="003E0A5F"/>
    <w:rsid w:val="003E0C8C"/>
    <w:rsid w:val="003E13BE"/>
    <w:rsid w:val="003E2AAE"/>
    <w:rsid w:val="003E2AE9"/>
    <w:rsid w:val="003E399D"/>
    <w:rsid w:val="003E487F"/>
    <w:rsid w:val="003E6A27"/>
    <w:rsid w:val="003F01FC"/>
    <w:rsid w:val="003F319C"/>
    <w:rsid w:val="003F6316"/>
    <w:rsid w:val="003F6C9D"/>
    <w:rsid w:val="003F7CF2"/>
    <w:rsid w:val="00403F69"/>
    <w:rsid w:val="0040440D"/>
    <w:rsid w:val="00405D58"/>
    <w:rsid w:val="0041169D"/>
    <w:rsid w:val="004137B2"/>
    <w:rsid w:val="00413902"/>
    <w:rsid w:val="004143C7"/>
    <w:rsid w:val="00414530"/>
    <w:rsid w:val="004154DD"/>
    <w:rsid w:val="00420BD0"/>
    <w:rsid w:val="00420CAD"/>
    <w:rsid w:val="00422B4B"/>
    <w:rsid w:val="0042313A"/>
    <w:rsid w:val="004257E8"/>
    <w:rsid w:val="00427E68"/>
    <w:rsid w:val="00430D32"/>
    <w:rsid w:val="00434EB0"/>
    <w:rsid w:val="0043581D"/>
    <w:rsid w:val="00442862"/>
    <w:rsid w:val="00443188"/>
    <w:rsid w:val="0044700F"/>
    <w:rsid w:val="0045070A"/>
    <w:rsid w:val="00451631"/>
    <w:rsid w:val="00451F1C"/>
    <w:rsid w:val="00452007"/>
    <w:rsid w:val="00452D37"/>
    <w:rsid w:val="00454527"/>
    <w:rsid w:val="00455238"/>
    <w:rsid w:val="0045682B"/>
    <w:rsid w:val="00457C3E"/>
    <w:rsid w:val="004636E9"/>
    <w:rsid w:val="00470C95"/>
    <w:rsid w:val="00477CF7"/>
    <w:rsid w:val="004838B6"/>
    <w:rsid w:val="00485108"/>
    <w:rsid w:val="00486DA3"/>
    <w:rsid w:val="004873C1"/>
    <w:rsid w:val="00487C5E"/>
    <w:rsid w:val="0049010C"/>
    <w:rsid w:val="00492971"/>
    <w:rsid w:val="00494C40"/>
    <w:rsid w:val="00497327"/>
    <w:rsid w:val="004A09E1"/>
    <w:rsid w:val="004A16F2"/>
    <w:rsid w:val="004A731E"/>
    <w:rsid w:val="004A73A5"/>
    <w:rsid w:val="004B13B2"/>
    <w:rsid w:val="004B2A39"/>
    <w:rsid w:val="004B4B04"/>
    <w:rsid w:val="004B5B73"/>
    <w:rsid w:val="004B7714"/>
    <w:rsid w:val="004C142E"/>
    <w:rsid w:val="004C1952"/>
    <w:rsid w:val="004C2081"/>
    <w:rsid w:val="004C2E27"/>
    <w:rsid w:val="004C3413"/>
    <w:rsid w:val="004C44FB"/>
    <w:rsid w:val="004C4704"/>
    <w:rsid w:val="004C5BE2"/>
    <w:rsid w:val="004C64A1"/>
    <w:rsid w:val="004D438C"/>
    <w:rsid w:val="004D78B8"/>
    <w:rsid w:val="004E07F5"/>
    <w:rsid w:val="004E260D"/>
    <w:rsid w:val="004E2FE0"/>
    <w:rsid w:val="004E5617"/>
    <w:rsid w:val="004E5D51"/>
    <w:rsid w:val="004F0825"/>
    <w:rsid w:val="004F4672"/>
    <w:rsid w:val="004F48AB"/>
    <w:rsid w:val="004F5826"/>
    <w:rsid w:val="004F74EC"/>
    <w:rsid w:val="00500E01"/>
    <w:rsid w:val="00501190"/>
    <w:rsid w:val="00501A74"/>
    <w:rsid w:val="00501CB3"/>
    <w:rsid w:val="00505E6B"/>
    <w:rsid w:val="0051138B"/>
    <w:rsid w:val="00512F97"/>
    <w:rsid w:val="00513A68"/>
    <w:rsid w:val="005153A3"/>
    <w:rsid w:val="00517A58"/>
    <w:rsid w:val="005210D8"/>
    <w:rsid w:val="0052298F"/>
    <w:rsid w:val="00525382"/>
    <w:rsid w:val="00527CE2"/>
    <w:rsid w:val="005310A3"/>
    <w:rsid w:val="00531540"/>
    <w:rsid w:val="00532A91"/>
    <w:rsid w:val="00532F5E"/>
    <w:rsid w:val="00533C8B"/>
    <w:rsid w:val="0054015A"/>
    <w:rsid w:val="00543DFE"/>
    <w:rsid w:val="005477EC"/>
    <w:rsid w:val="0055072E"/>
    <w:rsid w:val="005546D8"/>
    <w:rsid w:val="00555460"/>
    <w:rsid w:val="00556284"/>
    <w:rsid w:val="00557033"/>
    <w:rsid w:val="00560291"/>
    <w:rsid w:val="0056082F"/>
    <w:rsid w:val="005612B9"/>
    <w:rsid w:val="00561C0D"/>
    <w:rsid w:val="00565D4F"/>
    <w:rsid w:val="00581695"/>
    <w:rsid w:val="00583325"/>
    <w:rsid w:val="005845ED"/>
    <w:rsid w:val="005848AD"/>
    <w:rsid w:val="00587C62"/>
    <w:rsid w:val="005903DB"/>
    <w:rsid w:val="00590CEE"/>
    <w:rsid w:val="005921DB"/>
    <w:rsid w:val="00595181"/>
    <w:rsid w:val="005954FB"/>
    <w:rsid w:val="005A0417"/>
    <w:rsid w:val="005A1B96"/>
    <w:rsid w:val="005A32BF"/>
    <w:rsid w:val="005A3A16"/>
    <w:rsid w:val="005B56A8"/>
    <w:rsid w:val="005C1C24"/>
    <w:rsid w:val="005C295A"/>
    <w:rsid w:val="005C6D1C"/>
    <w:rsid w:val="005C7AD9"/>
    <w:rsid w:val="005D1AA6"/>
    <w:rsid w:val="005D2DE0"/>
    <w:rsid w:val="005D53A7"/>
    <w:rsid w:val="005E073F"/>
    <w:rsid w:val="005E1242"/>
    <w:rsid w:val="005E2189"/>
    <w:rsid w:val="005E2423"/>
    <w:rsid w:val="005E5C28"/>
    <w:rsid w:val="005F175F"/>
    <w:rsid w:val="005F1B4D"/>
    <w:rsid w:val="005F3E5B"/>
    <w:rsid w:val="005F6277"/>
    <w:rsid w:val="005F64DA"/>
    <w:rsid w:val="005F6B90"/>
    <w:rsid w:val="005F6CD7"/>
    <w:rsid w:val="00601303"/>
    <w:rsid w:val="00601629"/>
    <w:rsid w:val="00603F1A"/>
    <w:rsid w:val="00604A30"/>
    <w:rsid w:val="00604C18"/>
    <w:rsid w:val="006062D5"/>
    <w:rsid w:val="006071DA"/>
    <w:rsid w:val="006114E4"/>
    <w:rsid w:val="00611947"/>
    <w:rsid w:val="006141D5"/>
    <w:rsid w:val="0061594A"/>
    <w:rsid w:val="00617AA6"/>
    <w:rsid w:val="00620641"/>
    <w:rsid w:val="006209CF"/>
    <w:rsid w:val="00634441"/>
    <w:rsid w:val="00636E25"/>
    <w:rsid w:val="006376AE"/>
    <w:rsid w:val="00640B15"/>
    <w:rsid w:val="00643319"/>
    <w:rsid w:val="0064443A"/>
    <w:rsid w:val="006477C4"/>
    <w:rsid w:val="00650046"/>
    <w:rsid w:val="00651503"/>
    <w:rsid w:val="006523EA"/>
    <w:rsid w:val="00653DAC"/>
    <w:rsid w:val="006540C8"/>
    <w:rsid w:val="00657B61"/>
    <w:rsid w:val="00657FAB"/>
    <w:rsid w:val="00662EBC"/>
    <w:rsid w:val="00666A4E"/>
    <w:rsid w:val="00667853"/>
    <w:rsid w:val="00671A97"/>
    <w:rsid w:val="00671C64"/>
    <w:rsid w:val="006738FE"/>
    <w:rsid w:val="00675241"/>
    <w:rsid w:val="00675E4C"/>
    <w:rsid w:val="006767EB"/>
    <w:rsid w:val="0067750D"/>
    <w:rsid w:val="00684EEE"/>
    <w:rsid w:val="0068600D"/>
    <w:rsid w:val="006870ED"/>
    <w:rsid w:val="00690972"/>
    <w:rsid w:val="006913D8"/>
    <w:rsid w:val="006916B5"/>
    <w:rsid w:val="00695291"/>
    <w:rsid w:val="00696CED"/>
    <w:rsid w:val="006971B7"/>
    <w:rsid w:val="00697E0D"/>
    <w:rsid w:val="006A2359"/>
    <w:rsid w:val="006A2477"/>
    <w:rsid w:val="006A74DF"/>
    <w:rsid w:val="006A7584"/>
    <w:rsid w:val="006B0A0D"/>
    <w:rsid w:val="006B0E44"/>
    <w:rsid w:val="006B1C6D"/>
    <w:rsid w:val="006B247D"/>
    <w:rsid w:val="006B28CA"/>
    <w:rsid w:val="006B3164"/>
    <w:rsid w:val="006B36B3"/>
    <w:rsid w:val="006B4D8C"/>
    <w:rsid w:val="006B588C"/>
    <w:rsid w:val="006B6431"/>
    <w:rsid w:val="006C00AA"/>
    <w:rsid w:val="006C0374"/>
    <w:rsid w:val="006C17E5"/>
    <w:rsid w:val="006C4148"/>
    <w:rsid w:val="006C525C"/>
    <w:rsid w:val="006D54E2"/>
    <w:rsid w:val="006D5A22"/>
    <w:rsid w:val="006D643E"/>
    <w:rsid w:val="006D7754"/>
    <w:rsid w:val="006E1366"/>
    <w:rsid w:val="006E3BEA"/>
    <w:rsid w:val="006E6F23"/>
    <w:rsid w:val="006E702C"/>
    <w:rsid w:val="006E7EEA"/>
    <w:rsid w:val="006F4D26"/>
    <w:rsid w:val="006F5697"/>
    <w:rsid w:val="006F5AF7"/>
    <w:rsid w:val="006F7046"/>
    <w:rsid w:val="00701F57"/>
    <w:rsid w:val="007030B3"/>
    <w:rsid w:val="007036AC"/>
    <w:rsid w:val="00703F88"/>
    <w:rsid w:val="007040A8"/>
    <w:rsid w:val="007072B1"/>
    <w:rsid w:val="00711EBD"/>
    <w:rsid w:val="007132D7"/>
    <w:rsid w:val="007156B4"/>
    <w:rsid w:val="007162F8"/>
    <w:rsid w:val="00716C05"/>
    <w:rsid w:val="007225A6"/>
    <w:rsid w:val="0072373A"/>
    <w:rsid w:val="007321FE"/>
    <w:rsid w:val="00735406"/>
    <w:rsid w:val="00743ACE"/>
    <w:rsid w:val="007440EB"/>
    <w:rsid w:val="007442A9"/>
    <w:rsid w:val="0075044E"/>
    <w:rsid w:val="007522A3"/>
    <w:rsid w:val="00752ACA"/>
    <w:rsid w:val="00755BF6"/>
    <w:rsid w:val="0075659E"/>
    <w:rsid w:val="00757360"/>
    <w:rsid w:val="00757857"/>
    <w:rsid w:val="00760277"/>
    <w:rsid w:val="00763EFF"/>
    <w:rsid w:val="007651EE"/>
    <w:rsid w:val="00766941"/>
    <w:rsid w:val="00766D6C"/>
    <w:rsid w:val="007676FA"/>
    <w:rsid w:val="00771130"/>
    <w:rsid w:val="00771A29"/>
    <w:rsid w:val="00771EDE"/>
    <w:rsid w:val="0077411C"/>
    <w:rsid w:val="00775A49"/>
    <w:rsid w:val="007776F6"/>
    <w:rsid w:val="0078121A"/>
    <w:rsid w:val="00784B84"/>
    <w:rsid w:val="007863BF"/>
    <w:rsid w:val="00786413"/>
    <w:rsid w:val="007873FD"/>
    <w:rsid w:val="0079092A"/>
    <w:rsid w:val="007918B7"/>
    <w:rsid w:val="00791E93"/>
    <w:rsid w:val="007929FD"/>
    <w:rsid w:val="007A1611"/>
    <w:rsid w:val="007A171A"/>
    <w:rsid w:val="007A19B3"/>
    <w:rsid w:val="007A2775"/>
    <w:rsid w:val="007A2CB4"/>
    <w:rsid w:val="007A62E5"/>
    <w:rsid w:val="007A7926"/>
    <w:rsid w:val="007A7B39"/>
    <w:rsid w:val="007B0AA3"/>
    <w:rsid w:val="007B0AF8"/>
    <w:rsid w:val="007B0B80"/>
    <w:rsid w:val="007B20B1"/>
    <w:rsid w:val="007B3E69"/>
    <w:rsid w:val="007B60C6"/>
    <w:rsid w:val="007B7461"/>
    <w:rsid w:val="007C031C"/>
    <w:rsid w:val="007C132F"/>
    <w:rsid w:val="007C1B94"/>
    <w:rsid w:val="007C23FF"/>
    <w:rsid w:val="007C2E0F"/>
    <w:rsid w:val="007C334B"/>
    <w:rsid w:val="007C3EFB"/>
    <w:rsid w:val="007C45E2"/>
    <w:rsid w:val="007C49A5"/>
    <w:rsid w:val="007C4C19"/>
    <w:rsid w:val="007E102B"/>
    <w:rsid w:val="007E729C"/>
    <w:rsid w:val="007F014E"/>
    <w:rsid w:val="007F2D54"/>
    <w:rsid w:val="007F2F2C"/>
    <w:rsid w:val="007F2F49"/>
    <w:rsid w:val="007F399A"/>
    <w:rsid w:val="007F4622"/>
    <w:rsid w:val="007F709F"/>
    <w:rsid w:val="00802FD6"/>
    <w:rsid w:val="0080434A"/>
    <w:rsid w:val="00806658"/>
    <w:rsid w:val="00806885"/>
    <w:rsid w:val="00807CA7"/>
    <w:rsid w:val="00812581"/>
    <w:rsid w:val="008134E4"/>
    <w:rsid w:val="00817796"/>
    <w:rsid w:val="00820385"/>
    <w:rsid w:val="00821443"/>
    <w:rsid w:val="00825646"/>
    <w:rsid w:val="008337BF"/>
    <w:rsid w:val="00835A93"/>
    <w:rsid w:val="008373E1"/>
    <w:rsid w:val="00837F6F"/>
    <w:rsid w:val="008405CB"/>
    <w:rsid w:val="00841AD5"/>
    <w:rsid w:val="00842954"/>
    <w:rsid w:val="00844F42"/>
    <w:rsid w:val="00845142"/>
    <w:rsid w:val="00845199"/>
    <w:rsid w:val="008460E8"/>
    <w:rsid w:val="00846A45"/>
    <w:rsid w:val="0085479E"/>
    <w:rsid w:val="00855E90"/>
    <w:rsid w:val="00855FA5"/>
    <w:rsid w:val="008560B8"/>
    <w:rsid w:val="00860703"/>
    <w:rsid w:val="00860ACC"/>
    <w:rsid w:val="00861266"/>
    <w:rsid w:val="0086218F"/>
    <w:rsid w:val="008651FE"/>
    <w:rsid w:val="00867792"/>
    <w:rsid w:val="00870466"/>
    <w:rsid w:val="0087434D"/>
    <w:rsid w:val="00875A97"/>
    <w:rsid w:val="00880161"/>
    <w:rsid w:val="0088055D"/>
    <w:rsid w:val="008821A5"/>
    <w:rsid w:val="0088304E"/>
    <w:rsid w:val="0088377E"/>
    <w:rsid w:val="00884780"/>
    <w:rsid w:val="00887181"/>
    <w:rsid w:val="008877DB"/>
    <w:rsid w:val="008915FC"/>
    <w:rsid w:val="008916E5"/>
    <w:rsid w:val="008936C6"/>
    <w:rsid w:val="008947C6"/>
    <w:rsid w:val="008957D9"/>
    <w:rsid w:val="00897D0C"/>
    <w:rsid w:val="008A1376"/>
    <w:rsid w:val="008A1542"/>
    <w:rsid w:val="008A231E"/>
    <w:rsid w:val="008A7DBC"/>
    <w:rsid w:val="008B07EB"/>
    <w:rsid w:val="008B2143"/>
    <w:rsid w:val="008B6878"/>
    <w:rsid w:val="008B76EF"/>
    <w:rsid w:val="008C2677"/>
    <w:rsid w:val="008C4522"/>
    <w:rsid w:val="008C4B49"/>
    <w:rsid w:val="008C5051"/>
    <w:rsid w:val="008C75C6"/>
    <w:rsid w:val="008C7F51"/>
    <w:rsid w:val="008D16DD"/>
    <w:rsid w:val="008D19A9"/>
    <w:rsid w:val="008D1C6B"/>
    <w:rsid w:val="008D2F6E"/>
    <w:rsid w:val="008D41B9"/>
    <w:rsid w:val="008D4F30"/>
    <w:rsid w:val="008D5D99"/>
    <w:rsid w:val="008E140F"/>
    <w:rsid w:val="008E1538"/>
    <w:rsid w:val="008E534D"/>
    <w:rsid w:val="008E54F9"/>
    <w:rsid w:val="008F29B6"/>
    <w:rsid w:val="008F30F4"/>
    <w:rsid w:val="008F48B3"/>
    <w:rsid w:val="0090029A"/>
    <w:rsid w:val="00900911"/>
    <w:rsid w:val="00901252"/>
    <w:rsid w:val="00902C57"/>
    <w:rsid w:val="00903855"/>
    <w:rsid w:val="00903F37"/>
    <w:rsid w:val="009040D0"/>
    <w:rsid w:val="00907DCF"/>
    <w:rsid w:val="00910699"/>
    <w:rsid w:val="00910A67"/>
    <w:rsid w:val="009126AD"/>
    <w:rsid w:val="00914A4C"/>
    <w:rsid w:val="00917CAB"/>
    <w:rsid w:val="0092137F"/>
    <w:rsid w:val="00923068"/>
    <w:rsid w:val="00925906"/>
    <w:rsid w:val="00930416"/>
    <w:rsid w:val="00931677"/>
    <w:rsid w:val="00931775"/>
    <w:rsid w:val="00933B82"/>
    <w:rsid w:val="00935479"/>
    <w:rsid w:val="0094150E"/>
    <w:rsid w:val="0094199F"/>
    <w:rsid w:val="009426D9"/>
    <w:rsid w:val="00943AF1"/>
    <w:rsid w:val="0094584E"/>
    <w:rsid w:val="00952010"/>
    <w:rsid w:val="00957797"/>
    <w:rsid w:val="00961F14"/>
    <w:rsid w:val="009649B2"/>
    <w:rsid w:val="0096502A"/>
    <w:rsid w:val="00973FFC"/>
    <w:rsid w:val="00976F10"/>
    <w:rsid w:val="00977F49"/>
    <w:rsid w:val="00982589"/>
    <w:rsid w:val="009868CB"/>
    <w:rsid w:val="00986F70"/>
    <w:rsid w:val="00996CFE"/>
    <w:rsid w:val="009A0ABE"/>
    <w:rsid w:val="009A0DFA"/>
    <w:rsid w:val="009A47B7"/>
    <w:rsid w:val="009A57EC"/>
    <w:rsid w:val="009B19BA"/>
    <w:rsid w:val="009B7B7A"/>
    <w:rsid w:val="009C003F"/>
    <w:rsid w:val="009C0B61"/>
    <w:rsid w:val="009C0BA4"/>
    <w:rsid w:val="009C245F"/>
    <w:rsid w:val="009C2FD1"/>
    <w:rsid w:val="009C34E2"/>
    <w:rsid w:val="009C4B8B"/>
    <w:rsid w:val="009C65D9"/>
    <w:rsid w:val="009D065C"/>
    <w:rsid w:val="009D0D29"/>
    <w:rsid w:val="009D2485"/>
    <w:rsid w:val="009D589C"/>
    <w:rsid w:val="009D6195"/>
    <w:rsid w:val="009D67AC"/>
    <w:rsid w:val="009E4FEC"/>
    <w:rsid w:val="009E5041"/>
    <w:rsid w:val="009E612F"/>
    <w:rsid w:val="009E6C87"/>
    <w:rsid w:val="009E78CE"/>
    <w:rsid w:val="009F01AE"/>
    <w:rsid w:val="009F0CFF"/>
    <w:rsid w:val="009F112D"/>
    <w:rsid w:val="009F7BCC"/>
    <w:rsid w:val="00A03323"/>
    <w:rsid w:val="00A05BCB"/>
    <w:rsid w:val="00A06790"/>
    <w:rsid w:val="00A07404"/>
    <w:rsid w:val="00A07FA8"/>
    <w:rsid w:val="00A1111F"/>
    <w:rsid w:val="00A13F94"/>
    <w:rsid w:val="00A1535D"/>
    <w:rsid w:val="00A15FEA"/>
    <w:rsid w:val="00A21EEE"/>
    <w:rsid w:val="00A25E77"/>
    <w:rsid w:val="00A27411"/>
    <w:rsid w:val="00A276B7"/>
    <w:rsid w:val="00A30D36"/>
    <w:rsid w:val="00A33653"/>
    <w:rsid w:val="00A3468B"/>
    <w:rsid w:val="00A37243"/>
    <w:rsid w:val="00A40FB7"/>
    <w:rsid w:val="00A42E90"/>
    <w:rsid w:val="00A432BE"/>
    <w:rsid w:val="00A4441E"/>
    <w:rsid w:val="00A46028"/>
    <w:rsid w:val="00A52F2C"/>
    <w:rsid w:val="00A54575"/>
    <w:rsid w:val="00A5578A"/>
    <w:rsid w:val="00A60C41"/>
    <w:rsid w:val="00A617E0"/>
    <w:rsid w:val="00A623EE"/>
    <w:rsid w:val="00A626C1"/>
    <w:rsid w:val="00A63AEA"/>
    <w:rsid w:val="00A648B6"/>
    <w:rsid w:val="00A64ADB"/>
    <w:rsid w:val="00A6771F"/>
    <w:rsid w:val="00A678E8"/>
    <w:rsid w:val="00A72C0A"/>
    <w:rsid w:val="00A7392E"/>
    <w:rsid w:val="00A756F5"/>
    <w:rsid w:val="00A7697A"/>
    <w:rsid w:val="00A76BF5"/>
    <w:rsid w:val="00A7749D"/>
    <w:rsid w:val="00A80516"/>
    <w:rsid w:val="00A83285"/>
    <w:rsid w:val="00A84E40"/>
    <w:rsid w:val="00A85DDF"/>
    <w:rsid w:val="00A8611C"/>
    <w:rsid w:val="00A86DFB"/>
    <w:rsid w:val="00A90288"/>
    <w:rsid w:val="00A913EA"/>
    <w:rsid w:val="00A91E0C"/>
    <w:rsid w:val="00AA122B"/>
    <w:rsid w:val="00AA56D4"/>
    <w:rsid w:val="00AB03F3"/>
    <w:rsid w:val="00AB17F1"/>
    <w:rsid w:val="00AB3A6C"/>
    <w:rsid w:val="00AB5C87"/>
    <w:rsid w:val="00AC0344"/>
    <w:rsid w:val="00AC043D"/>
    <w:rsid w:val="00AC12E7"/>
    <w:rsid w:val="00AC1607"/>
    <w:rsid w:val="00AC391A"/>
    <w:rsid w:val="00AC451B"/>
    <w:rsid w:val="00AC6066"/>
    <w:rsid w:val="00AD1FFF"/>
    <w:rsid w:val="00AD7CF0"/>
    <w:rsid w:val="00AE2EA1"/>
    <w:rsid w:val="00AE3818"/>
    <w:rsid w:val="00AE5918"/>
    <w:rsid w:val="00AE5921"/>
    <w:rsid w:val="00AE746E"/>
    <w:rsid w:val="00AF3D1B"/>
    <w:rsid w:val="00AF40FB"/>
    <w:rsid w:val="00AF5FDA"/>
    <w:rsid w:val="00AF6233"/>
    <w:rsid w:val="00B01FE1"/>
    <w:rsid w:val="00B03CBB"/>
    <w:rsid w:val="00B07145"/>
    <w:rsid w:val="00B07E1E"/>
    <w:rsid w:val="00B1040A"/>
    <w:rsid w:val="00B15271"/>
    <w:rsid w:val="00B1581D"/>
    <w:rsid w:val="00B163C0"/>
    <w:rsid w:val="00B1675A"/>
    <w:rsid w:val="00B1749C"/>
    <w:rsid w:val="00B23DD9"/>
    <w:rsid w:val="00B25BF6"/>
    <w:rsid w:val="00B26AD6"/>
    <w:rsid w:val="00B2720D"/>
    <w:rsid w:val="00B376B3"/>
    <w:rsid w:val="00B40411"/>
    <w:rsid w:val="00B40FC9"/>
    <w:rsid w:val="00B41DD6"/>
    <w:rsid w:val="00B4323D"/>
    <w:rsid w:val="00B440C4"/>
    <w:rsid w:val="00B45A32"/>
    <w:rsid w:val="00B4736D"/>
    <w:rsid w:val="00B502A1"/>
    <w:rsid w:val="00B53437"/>
    <w:rsid w:val="00B568FB"/>
    <w:rsid w:val="00B60287"/>
    <w:rsid w:val="00B602CF"/>
    <w:rsid w:val="00B610B4"/>
    <w:rsid w:val="00B620D9"/>
    <w:rsid w:val="00B643F9"/>
    <w:rsid w:val="00B65A9B"/>
    <w:rsid w:val="00B670E3"/>
    <w:rsid w:val="00B70153"/>
    <w:rsid w:val="00B72070"/>
    <w:rsid w:val="00B74DF6"/>
    <w:rsid w:val="00B76923"/>
    <w:rsid w:val="00B80A80"/>
    <w:rsid w:val="00B8604F"/>
    <w:rsid w:val="00B946CE"/>
    <w:rsid w:val="00B961D2"/>
    <w:rsid w:val="00BA1C94"/>
    <w:rsid w:val="00BA1DEE"/>
    <w:rsid w:val="00BB00D2"/>
    <w:rsid w:val="00BB0A57"/>
    <w:rsid w:val="00BB10BF"/>
    <w:rsid w:val="00BB2699"/>
    <w:rsid w:val="00BB26C3"/>
    <w:rsid w:val="00BB3830"/>
    <w:rsid w:val="00BC3C81"/>
    <w:rsid w:val="00BC4E89"/>
    <w:rsid w:val="00BC6427"/>
    <w:rsid w:val="00BD6FB8"/>
    <w:rsid w:val="00BE1012"/>
    <w:rsid w:val="00BE3800"/>
    <w:rsid w:val="00BE6DCF"/>
    <w:rsid w:val="00BF2EAE"/>
    <w:rsid w:val="00BF353F"/>
    <w:rsid w:val="00BF5A56"/>
    <w:rsid w:val="00BF63B6"/>
    <w:rsid w:val="00BF6CFC"/>
    <w:rsid w:val="00C011F1"/>
    <w:rsid w:val="00C020C8"/>
    <w:rsid w:val="00C028A0"/>
    <w:rsid w:val="00C062D4"/>
    <w:rsid w:val="00C06E2D"/>
    <w:rsid w:val="00C07BA3"/>
    <w:rsid w:val="00C1274D"/>
    <w:rsid w:val="00C13495"/>
    <w:rsid w:val="00C15125"/>
    <w:rsid w:val="00C15A6C"/>
    <w:rsid w:val="00C16E0B"/>
    <w:rsid w:val="00C17C1E"/>
    <w:rsid w:val="00C17F1D"/>
    <w:rsid w:val="00C21B27"/>
    <w:rsid w:val="00C27530"/>
    <w:rsid w:val="00C303CB"/>
    <w:rsid w:val="00C30C03"/>
    <w:rsid w:val="00C3111E"/>
    <w:rsid w:val="00C31A3F"/>
    <w:rsid w:val="00C31C00"/>
    <w:rsid w:val="00C33246"/>
    <w:rsid w:val="00C359DD"/>
    <w:rsid w:val="00C36B96"/>
    <w:rsid w:val="00C40CF2"/>
    <w:rsid w:val="00C41DC3"/>
    <w:rsid w:val="00C426C7"/>
    <w:rsid w:val="00C43AF8"/>
    <w:rsid w:val="00C46E9F"/>
    <w:rsid w:val="00C47F23"/>
    <w:rsid w:val="00C51B74"/>
    <w:rsid w:val="00C53ACD"/>
    <w:rsid w:val="00C5419E"/>
    <w:rsid w:val="00C54645"/>
    <w:rsid w:val="00C54EE5"/>
    <w:rsid w:val="00C559CC"/>
    <w:rsid w:val="00C5766F"/>
    <w:rsid w:val="00C576A4"/>
    <w:rsid w:val="00C612C7"/>
    <w:rsid w:val="00C61784"/>
    <w:rsid w:val="00C619AB"/>
    <w:rsid w:val="00C6689B"/>
    <w:rsid w:val="00C67516"/>
    <w:rsid w:val="00C7365E"/>
    <w:rsid w:val="00C745B1"/>
    <w:rsid w:val="00C758D2"/>
    <w:rsid w:val="00C76556"/>
    <w:rsid w:val="00C76E94"/>
    <w:rsid w:val="00C8117D"/>
    <w:rsid w:val="00C822DD"/>
    <w:rsid w:val="00C82AB9"/>
    <w:rsid w:val="00C83766"/>
    <w:rsid w:val="00C93E8B"/>
    <w:rsid w:val="00C94740"/>
    <w:rsid w:val="00C97F8E"/>
    <w:rsid w:val="00CA119C"/>
    <w:rsid w:val="00CA1C24"/>
    <w:rsid w:val="00CA3522"/>
    <w:rsid w:val="00CB48FC"/>
    <w:rsid w:val="00CB5E7B"/>
    <w:rsid w:val="00CB6F6B"/>
    <w:rsid w:val="00CC486D"/>
    <w:rsid w:val="00CC4B65"/>
    <w:rsid w:val="00CC6D91"/>
    <w:rsid w:val="00CD0295"/>
    <w:rsid w:val="00CD7AE3"/>
    <w:rsid w:val="00CE00E9"/>
    <w:rsid w:val="00CE14A2"/>
    <w:rsid w:val="00CE5D76"/>
    <w:rsid w:val="00CF3CC4"/>
    <w:rsid w:val="00CF4E99"/>
    <w:rsid w:val="00CF6ED4"/>
    <w:rsid w:val="00D00D87"/>
    <w:rsid w:val="00D02FF6"/>
    <w:rsid w:val="00D10865"/>
    <w:rsid w:val="00D10972"/>
    <w:rsid w:val="00D11F0D"/>
    <w:rsid w:val="00D1246E"/>
    <w:rsid w:val="00D16E97"/>
    <w:rsid w:val="00D16FE5"/>
    <w:rsid w:val="00D20C5F"/>
    <w:rsid w:val="00D22D29"/>
    <w:rsid w:val="00D22FB3"/>
    <w:rsid w:val="00D23237"/>
    <w:rsid w:val="00D23656"/>
    <w:rsid w:val="00D244AE"/>
    <w:rsid w:val="00D25449"/>
    <w:rsid w:val="00D257E5"/>
    <w:rsid w:val="00D27133"/>
    <w:rsid w:val="00D305B2"/>
    <w:rsid w:val="00D316B4"/>
    <w:rsid w:val="00D3403C"/>
    <w:rsid w:val="00D34CBC"/>
    <w:rsid w:val="00D35820"/>
    <w:rsid w:val="00D41180"/>
    <w:rsid w:val="00D41B89"/>
    <w:rsid w:val="00D42C0D"/>
    <w:rsid w:val="00D443E6"/>
    <w:rsid w:val="00D45093"/>
    <w:rsid w:val="00D46580"/>
    <w:rsid w:val="00D46814"/>
    <w:rsid w:val="00D471FD"/>
    <w:rsid w:val="00D47490"/>
    <w:rsid w:val="00D479A4"/>
    <w:rsid w:val="00D47BDC"/>
    <w:rsid w:val="00D50A20"/>
    <w:rsid w:val="00D511AE"/>
    <w:rsid w:val="00D51531"/>
    <w:rsid w:val="00D536B3"/>
    <w:rsid w:val="00D54006"/>
    <w:rsid w:val="00D55C1B"/>
    <w:rsid w:val="00D6190E"/>
    <w:rsid w:val="00D63B8D"/>
    <w:rsid w:val="00D66D3E"/>
    <w:rsid w:val="00D70AE4"/>
    <w:rsid w:val="00D712A3"/>
    <w:rsid w:val="00D7133D"/>
    <w:rsid w:val="00D71682"/>
    <w:rsid w:val="00D71B7C"/>
    <w:rsid w:val="00D75B40"/>
    <w:rsid w:val="00D7612D"/>
    <w:rsid w:val="00D82D2D"/>
    <w:rsid w:val="00D83E3F"/>
    <w:rsid w:val="00D83EB3"/>
    <w:rsid w:val="00D83FA9"/>
    <w:rsid w:val="00D85471"/>
    <w:rsid w:val="00D92351"/>
    <w:rsid w:val="00D95FF3"/>
    <w:rsid w:val="00DA189C"/>
    <w:rsid w:val="00DA18B7"/>
    <w:rsid w:val="00DA2D30"/>
    <w:rsid w:val="00DA3335"/>
    <w:rsid w:val="00DA3340"/>
    <w:rsid w:val="00DA3DD0"/>
    <w:rsid w:val="00DA50C3"/>
    <w:rsid w:val="00DA595F"/>
    <w:rsid w:val="00DA6F03"/>
    <w:rsid w:val="00DB041E"/>
    <w:rsid w:val="00DB0B3B"/>
    <w:rsid w:val="00DB197A"/>
    <w:rsid w:val="00DB58F3"/>
    <w:rsid w:val="00DB64B2"/>
    <w:rsid w:val="00DC2F7E"/>
    <w:rsid w:val="00DC455D"/>
    <w:rsid w:val="00DC7C18"/>
    <w:rsid w:val="00DD11C2"/>
    <w:rsid w:val="00DD1F42"/>
    <w:rsid w:val="00DD3742"/>
    <w:rsid w:val="00DD4383"/>
    <w:rsid w:val="00DE008C"/>
    <w:rsid w:val="00DE2918"/>
    <w:rsid w:val="00DE4C52"/>
    <w:rsid w:val="00DE6567"/>
    <w:rsid w:val="00DF0B96"/>
    <w:rsid w:val="00DF1539"/>
    <w:rsid w:val="00DF2DF2"/>
    <w:rsid w:val="00DF6DEB"/>
    <w:rsid w:val="00E003E2"/>
    <w:rsid w:val="00E01F15"/>
    <w:rsid w:val="00E020C0"/>
    <w:rsid w:val="00E06F95"/>
    <w:rsid w:val="00E11121"/>
    <w:rsid w:val="00E12177"/>
    <w:rsid w:val="00E12497"/>
    <w:rsid w:val="00E148FE"/>
    <w:rsid w:val="00E1525A"/>
    <w:rsid w:val="00E159EC"/>
    <w:rsid w:val="00E167CE"/>
    <w:rsid w:val="00E1766B"/>
    <w:rsid w:val="00E20665"/>
    <w:rsid w:val="00E214D5"/>
    <w:rsid w:val="00E21756"/>
    <w:rsid w:val="00E21CAF"/>
    <w:rsid w:val="00E237A4"/>
    <w:rsid w:val="00E248AB"/>
    <w:rsid w:val="00E25260"/>
    <w:rsid w:val="00E263BB"/>
    <w:rsid w:val="00E26984"/>
    <w:rsid w:val="00E272B9"/>
    <w:rsid w:val="00E343BF"/>
    <w:rsid w:val="00E344F8"/>
    <w:rsid w:val="00E35203"/>
    <w:rsid w:val="00E42634"/>
    <w:rsid w:val="00E5480B"/>
    <w:rsid w:val="00E600BC"/>
    <w:rsid w:val="00E625FE"/>
    <w:rsid w:val="00E65C59"/>
    <w:rsid w:val="00E67B92"/>
    <w:rsid w:val="00E70D83"/>
    <w:rsid w:val="00E70E0E"/>
    <w:rsid w:val="00E7184B"/>
    <w:rsid w:val="00E73EE5"/>
    <w:rsid w:val="00E74CEF"/>
    <w:rsid w:val="00E763F5"/>
    <w:rsid w:val="00E77318"/>
    <w:rsid w:val="00E77F5B"/>
    <w:rsid w:val="00E8080C"/>
    <w:rsid w:val="00E822A4"/>
    <w:rsid w:val="00E912ED"/>
    <w:rsid w:val="00E91E05"/>
    <w:rsid w:val="00E92916"/>
    <w:rsid w:val="00E943AF"/>
    <w:rsid w:val="00E94502"/>
    <w:rsid w:val="00E94CD8"/>
    <w:rsid w:val="00E95043"/>
    <w:rsid w:val="00E974C6"/>
    <w:rsid w:val="00EA7042"/>
    <w:rsid w:val="00EB0C3D"/>
    <w:rsid w:val="00EB160D"/>
    <w:rsid w:val="00EB1FF9"/>
    <w:rsid w:val="00EB41A6"/>
    <w:rsid w:val="00EB4D94"/>
    <w:rsid w:val="00EC0119"/>
    <w:rsid w:val="00EC6D5F"/>
    <w:rsid w:val="00ED3448"/>
    <w:rsid w:val="00ED5FEC"/>
    <w:rsid w:val="00EE0B2C"/>
    <w:rsid w:val="00EE1588"/>
    <w:rsid w:val="00EE158C"/>
    <w:rsid w:val="00EE5AF6"/>
    <w:rsid w:val="00EF005F"/>
    <w:rsid w:val="00EF1CAE"/>
    <w:rsid w:val="00EF296C"/>
    <w:rsid w:val="00EF3F71"/>
    <w:rsid w:val="00EF6C48"/>
    <w:rsid w:val="00EF7F05"/>
    <w:rsid w:val="00F001F1"/>
    <w:rsid w:val="00F00BA9"/>
    <w:rsid w:val="00F01A79"/>
    <w:rsid w:val="00F0281B"/>
    <w:rsid w:val="00F04947"/>
    <w:rsid w:val="00F05099"/>
    <w:rsid w:val="00F05AB0"/>
    <w:rsid w:val="00F06E94"/>
    <w:rsid w:val="00F07F21"/>
    <w:rsid w:val="00F102BA"/>
    <w:rsid w:val="00F11E22"/>
    <w:rsid w:val="00F163C8"/>
    <w:rsid w:val="00F170F1"/>
    <w:rsid w:val="00F2274E"/>
    <w:rsid w:val="00F22892"/>
    <w:rsid w:val="00F22A2B"/>
    <w:rsid w:val="00F230E7"/>
    <w:rsid w:val="00F231C3"/>
    <w:rsid w:val="00F24351"/>
    <w:rsid w:val="00F246EE"/>
    <w:rsid w:val="00F32BC9"/>
    <w:rsid w:val="00F334F4"/>
    <w:rsid w:val="00F33630"/>
    <w:rsid w:val="00F355A4"/>
    <w:rsid w:val="00F35C64"/>
    <w:rsid w:val="00F36506"/>
    <w:rsid w:val="00F37BE4"/>
    <w:rsid w:val="00F43939"/>
    <w:rsid w:val="00F443F5"/>
    <w:rsid w:val="00F447D2"/>
    <w:rsid w:val="00F47C0F"/>
    <w:rsid w:val="00F51B02"/>
    <w:rsid w:val="00F533B1"/>
    <w:rsid w:val="00F560BF"/>
    <w:rsid w:val="00F579C2"/>
    <w:rsid w:val="00F60E3C"/>
    <w:rsid w:val="00F61352"/>
    <w:rsid w:val="00F66EF5"/>
    <w:rsid w:val="00F7066D"/>
    <w:rsid w:val="00F73908"/>
    <w:rsid w:val="00F740FC"/>
    <w:rsid w:val="00F752C3"/>
    <w:rsid w:val="00F81C0F"/>
    <w:rsid w:val="00F82765"/>
    <w:rsid w:val="00F83462"/>
    <w:rsid w:val="00F8543E"/>
    <w:rsid w:val="00F85E09"/>
    <w:rsid w:val="00F87A79"/>
    <w:rsid w:val="00F90FA9"/>
    <w:rsid w:val="00F93238"/>
    <w:rsid w:val="00F94D69"/>
    <w:rsid w:val="00F963AD"/>
    <w:rsid w:val="00F9640F"/>
    <w:rsid w:val="00F966DE"/>
    <w:rsid w:val="00F968C6"/>
    <w:rsid w:val="00F977EF"/>
    <w:rsid w:val="00F97D7E"/>
    <w:rsid w:val="00FA0EEE"/>
    <w:rsid w:val="00FA18ED"/>
    <w:rsid w:val="00FA1CB5"/>
    <w:rsid w:val="00FA2A7D"/>
    <w:rsid w:val="00FA39D0"/>
    <w:rsid w:val="00FA403E"/>
    <w:rsid w:val="00FA6538"/>
    <w:rsid w:val="00FB06A4"/>
    <w:rsid w:val="00FB79EB"/>
    <w:rsid w:val="00FD01DA"/>
    <w:rsid w:val="00FD03E7"/>
    <w:rsid w:val="00FD0B61"/>
    <w:rsid w:val="00FD1010"/>
    <w:rsid w:val="00FD4373"/>
    <w:rsid w:val="00FD5D2F"/>
    <w:rsid w:val="00FE081C"/>
    <w:rsid w:val="00FE09C6"/>
    <w:rsid w:val="00FE0F8C"/>
    <w:rsid w:val="00FE16C0"/>
    <w:rsid w:val="00FE392D"/>
    <w:rsid w:val="00FE3F31"/>
    <w:rsid w:val="00FE4A7E"/>
    <w:rsid w:val="00FF0472"/>
    <w:rsid w:val="00FF0C86"/>
    <w:rsid w:val="00FF0D54"/>
    <w:rsid w:val="00FF3AB2"/>
    <w:rsid w:val="00FF4F7C"/>
    <w:rsid w:val="00FF60F2"/>
    <w:rsid w:val="00FF7F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A0937"/>
  <w15:chartTrackingRefBased/>
  <w15:docId w15:val="{F11DFDBF-CE85-4B51-8B89-5B8822633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DB58F3"/>
    <w:pPr>
      <w:keepNext/>
      <w:outlineLvl w:val="0"/>
    </w:pPr>
    <w:rPr>
      <w:rFonts w:asciiTheme="majorHAnsi" w:eastAsiaTheme="majorEastAsia" w:hAnsiTheme="majorHAnsi" w:cstheme="majorBidi"/>
      <w:sz w:val="28"/>
      <w:szCs w:val="28"/>
    </w:rPr>
  </w:style>
  <w:style w:type="paragraph" w:styleId="3">
    <w:name w:val="heading 3"/>
    <w:basedOn w:val="a"/>
    <w:next w:val="a"/>
    <w:link w:val="3Char"/>
    <w:uiPriority w:val="9"/>
    <w:semiHidden/>
    <w:unhideWhenUsed/>
    <w:qFormat/>
    <w:rsid w:val="00F43939"/>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0291"/>
    <w:pPr>
      <w:ind w:leftChars="400" w:left="800"/>
    </w:pPr>
  </w:style>
  <w:style w:type="character" w:styleId="a4">
    <w:name w:val="line number"/>
    <w:basedOn w:val="a0"/>
    <w:uiPriority w:val="99"/>
    <w:semiHidden/>
    <w:unhideWhenUsed/>
    <w:rsid w:val="00E11121"/>
  </w:style>
  <w:style w:type="paragraph" w:customStyle="1" w:styleId="EndNoteBibliography">
    <w:name w:val="EndNote Bibliography"/>
    <w:basedOn w:val="a"/>
    <w:link w:val="EndNoteBibliographyChar"/>
    <w:rsid w:val="00A30D36"/>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A30D36"/>
    <w:rPr>
      <w:rFonts w:ascii="맑은 고딕" w:eastAsia="맑은 고딕" w:hAnsi="맑은 고딕"/>
      <w:noProof/>
    </w:rPr>
  </w:style>
  <w:style w:type="character" w:styleId="a5">
    <w:name w:val="annotation reference"/>
    <w:basedOn w:val="a0"/>
    <w:uiPriority w:val="99"/>
    <w:semiHidden/>
    <w:unhideWhenUsed/>
    <w:rsid w:val="002D07EC"/>
    <w:rPr>
      <w:sz w:val="18"/>
      <w:szCs w:val="18"/>
    </w:rPr>
  </w:style>
  <w:style w:type="paragraph" w:styleId="a6">
    <w:name w:val="annotation text"/>
    <w:basedOn w:val="a"/>
    <w:link w:val="Char"/>
    <w:uiPriority w:val="99"/>
    <w:semiHidden/>
    <w:unhideWhenUsed/>
    <w:rsid w:val="002D07EC"/>
    <w:pPr>
      <w:jc w:val="left"/>
    </w:pPr>
  </w:style>
  <w:style w:type="character" w:customStyle="1" w:styleId="Char">
    <w:name w:val="메모 텍스트 Char"/>
    <w:basedOn w:val="a0"/>
    <w:link w:val="a6"/>
    <w:uiPriority w:val="99"/>
    <w:semiHidden/>
    <w:rsid w:val="002D07EC"/>
  </w:style>
  <w:style w:type="paragraph" w:styleId="a7">
    <w:name w:val="annotation subject"/>
    <w:basedOn w:val="a6"/>
    <w:next w:val="a6"/>
    <w:link w:val="Char0"/>
    <w:uiPriority w:val="99"/>
    <w:semiHidden/>
    <w:unhideWhenUsed/>
    <w:rsid w:val="002D07EC"/>
    <w:rPr>
      <w:b/>
      <w:bCs/>
    </w:rPr>
  </w:style>
  <w:style w:type="character" w:customStyle="1" w:styleId="Char0">
    <w:name w:val="메모 주제 Char"/>
    <w:basedOn w:val="Char"/>
    <w:link w:val="a7"/>
    <w:uiPriority w:val="99"/>
    <w:semiHidden/>
    <w:rsid w:val="002D07EC"/>
    <w:rPr>
      <w:b/>
      <w:bCs/>
    </w:rPr>
  </w:style>
  <w:style w:type="paragraph" w:styleId="a8">
    <w:name w:val="Balloon Text"/>
    <w:basedOn w:val="a"/>
    <w:link w:val="Char1"/>
    <w:uiPriority w:val="99"/>
    <w:semiHidden/>
    <w:unhideWhenUsed/>
    <w:rsid w:val="002D07EC"/>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2D07EC"/>
    <w:rPr>
      <w:rFonts w:asciiTheme="majorHAnsi" w:eastAsiaTheme="majorEastAsia" w:hAnsiTheme="majorHAnsi" w:cstheme="majorBidi"/>
      <w:sz w:val="18"/>
      <w:szCs w:val="18"/>
    </w:rPr>
  </w:style>
  <w:style w:type="paragraph" w:styleId="a9">
    <w:name w:val="header"/>
    <w:basedOn w:val="a"/>
    <w:link w:val="Char2"/>
    <w:uiPriority w:val="99"/>
    <w:unhideWhenUsed/>
    <w:rsid w:val="00037D98"/>
    <w:pPr>
      <w:tabs>
        <w:tab w:val="center" w:pos="4513"/>
        <w:tab w:val="right" w:pos="9026"/>
      </w:tabs>
      <w:snapToGrid w:val="0"/>
    </w:pPr>
  </w:style>
  <w:style w:type="character" w:customStyle="1" w:styleId="Char2">
    <w:name w:val="머리글 Char"/>
    <w:basedOn w:val="a0"/>
    <w:link w:val="a9"/>
    <w:uiPriority w:val="99"/>
    <w:rsid w:val="00037D98"/>
  </w:style>
  <w:style w:type="paragraph" w:styleId="aa">
    <w:name w:val="footer"/>
    <w:basedOn w:val="a"/>
    <w:link w:val="Char3"/>
    <w:uiPriority w:val="99"/>
    <w:unhideWhenUsed/>
    <w:rsid w:val="00037D98"/>
    <w:pPr>
      <w:tabs>
        <w:tab w:val="center" w:pos="4513"/>
        <w:tab w:val="right" w:pos="9026"/>
      </w:tabs>
      <w:snapToGrid w:val="0"/>
    </w:pPr>
  </w:style>
  <w:style w:type="character" w:customStyle="1" w:styleId="Char3">
    <w:name w:val="바닥글 Char"/>
    <w:basedOn w:val="a0"/>
    <w:link w:val="aa"/>
    <w:uiPriority w:val="99"/>
    <w:rsid w:val="00037D98"/>
  </w:style>
  <w:style w:type="character" w:customStyle="1" w:styleId="apple-converted-space">
    <w:name w:val="apple-converted-space"/>
    <w:basedOn w:val="a0"/>
    <w:rsid w:val="00BE1012"/>
  </w:style>
  <w:style w:type="paragraph" w:customStyle="1" w:styleId="EndNoteBibliographyTitle">
    <w:name w:val="EndNote Bibliography Title"/>
    <w:basedOn w:val="a"/>
    <w:link w:val="EndNoteBibliographyTitleChar"/>
    <w:rsid w:val="00F04947"/>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F04947"/>
    <w:rPr>
      <w:rFonts w:ascii="맑은 고딕" w:eastAsia="맑은 고딕" w:hAnsi="맑은 고딕"/>
      <w:noProof/>
    </w:rPr>
  </w:style>
  <w:style w:type="character" w:styleId="ab">
    <w:name w:val="Hyperlink"/>
    <w:uiPriority w:val="99"/>
    <w:unhideWhenUsed/>
    <w:rsid w:val="004A16F2"/>
    <w:rPr>
      <w:color w:val="0000FF"/>
      <w:u w:val="single"/>
    </w:rPr>
  </w:style>
  <w:style w:type="character" w:styleId="ac">
    <w:name w:val="Emphasis"/>
    <w:basedOn w:val="a0"/>
    <w:uiPriority w:val="20"/>
    <w:qFormat/>
    <w:rsid w:val="0079092A"/>
    <w:rPr>
      <w:i/>
      <w:iCs/>
    </w:rPr>
  </w:style>
  <w:style w:type="character" w:customStyle="1" w:styleId="3Char">
    <w:name w:val="제목 3 Char"/>
    <w:basedOn w:val="a0"/>
    <w:link w:val="3"/>
    <w:uiPriority w:val="9"/>
    <w:semiHidden/>
    <w:rsid w:val="00F43939"/>
    <w:rPr>
      <w:rFonts w:asciiTheme="majorHAnsi" w:eastAsiaTheme="majorEastAsia" w:hAnsiTheme="majorHAnsi" w:cstheme="majorBidi"/>
    </w:rPr>
  </w:style>
  <w:style w:type="character" w:customStyle="1" w:styleId="1Char">
    <w:name w:val="제목 1 Char"/>
    <w:basedOn w:val="a0"/>
    <w:link w:val="1"/>
    <w:uiPriority w:val="9"/>
    <w:rsid w:val="00DB58F3"/>
    <w:rPr>
      <w:rFonts w:asciiTheme="majorHAnsi" w:eastAsiaTheme="majorEastAsia" w:hAnsiTheme="majorHAnsi" w:cstheme="maj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766">
      <w:bodyDiv w:val="1"/>
      <w:marLeft w:val="0"/>
      <w:marRight w:val="0"/>
      <w:marTop w:val="0"/>
      <w:marBottom w:val="0"/>
      <w:divBdr>
        <w:top w:val="none" w:sz="0" w:space="0" w:color="auto"/>
        <w:left w:val="none" w:sz="0" w:space="0" w:color="auto"/>
        <w:bottom w:val="none" w:sz="0" w:space="0" w:color="auto"/>
        <w:right w:val="none" w:sz="0" w:space="0" w:color="auto"/>
      </w:divBdr>
    </w:div>
    <w:div w:id="65880765">
      <w:bodyDiv w:val="1"/>
      <w:marLeft w:val="0"/>
      <w:marRight w:val="0"/>
      <w:marTop w:val="0"/>
      <w:marBottom w:val="0"/>
      <w:divBdr>
        <w:top w:val="none" w:sz="0" w:space="0" w:color="auto"/>
        <w:left w:val="none" w:sz="0" w:space="0" w:color="auto"/>
        <w:bottom w:val="none" w:sz="0" w:space="0" w:color="auto"/>
        <w:right w:val="none" w:sz="0" w:space="0" w:color="auto"/>
      </w:divBdr>
    </w:div>
    <w:div w:id="191650782">
      <w:bodyDiv w:val="1"/>
      <w:marLeft w:val="0"/>
      <w:marRight w:val="0"/>
      <w:marTop w:val="0"/>
      <w:marBottom w:val="0"/>
      <w:divBdr>
        <w:top w:val="none" w:sz="0" w:space="0" w:color="auto"/>
        <w:left w:val="none" w:sz="0" w:space="0" w:color="auto"/>
        <w:bottom w:val="none" w:sz="0" w:space="0" w:color="auto"/>
        <w:right w:val="none" w:sz="0" w:space="0" w:color="auto"/>
      </w:divBdr>
    </w:div>
    <w:div w:id="325784341">
      <w:bodyDiv w:val="1"/>
      <w:marLeft w:val="0"/>
      <w:marRight w:val="0"/>
      <w:marTop w:val="0"/>
      <w:marBottom w:val="0"/>
      <w:divBdr>
        <w:top w:val="none" w:sz="0" w:space="0" w:color="auto"/>
        <w:left w:val="none" w:sz="0" w:space="0" w:color="auto"/>
        <w:bottom w:val="none" w:sz="0" w:space="0" w:color="auto"/>
        <w:right w:val="none" w:sz="0" w:space="0" w:color="auto"/>
      </w:divBdr>
    </w:div>
    <w:div w:id="374082354">
      <w:bodyDiv w:val="1"/>
      <w:marLeft w:val="0"/>
      <w:marRight w:val="0"/>
      <w:marTop w:val="0"/>
      <w:marBottom w:val="0"/>
      <w:divBdr>
        <w:top w:val="none" w:sz="0" w:space="0" w:color="auto"/>
        <w:left w:val="none" w:sz="0" w:space="0" w:color="auto"/>
        <w:bottom w:val="none" w:sz="0" w:space="0" w:color="auto"/>
        <w:right w:val="none" w:sz="0" w:space="0" w:color="auto"/>
      </w:divBdr>
    </w:div>
    <w:div w:id="429617851">
      <w:bodyDiv w:val="1"/>
      <w:marLeft w:val="0"/>
      <w:marRight w:val="0"/>
      <w:marTop w:val="0"/>
      <w:marBottom w:val="0"/>
      <w:divBdr>
        <w:top w:val="none" w:sz="0" w:space="0" w:color="auto"/>
        <w:left w:val="none" w:sz="0" w:space="0" w:color="auto"/>
        <w:bottom w:val="none" w:sz="0" w:space="0" w:color="auto"/>
        <w:right w:val="none" w:sz="0" w:space="0" w:color="auto"/>
      </w:divBdr>
    </w:div>
    <w:div w:id="440809604">
      <w:bodyDiv w:val="1"/>
      <w:marLeft w:val="0"/>
      <w:marRight w:val="0"/>
      <w:marTop w:val="0"/>
      <w:marBottom w:val="0"/>
      <w:divBdr>
        <w:top w:val="none" w:sz="0" w:space="0" w:color="auto"/>
        <w:left w:val="none" w:sz="0" w:space="0" w:color="auto"/>
        <w:bottom w:val="none" w:sz="0" w:space="0" w:color="auto"/>
        <w:right w:val="none" w:sz="0" w:space="0" w:color="auto"/>
      </w:divBdr>
    </w:div>
    <w:div w:id="465395036">
      <w:bodyDiv w:val="1"/>
      <w:marLeft w:val="0"/>
      <w:marRight w:val="0"/>
      <w:marTop w:val="0"/>
      <w:marBottom w:val="0"/>
      <w:divBdr>
        <w:top w:val="none" w:sz="0" w:space="0" w:color="auto"/>
        <w:left w:val="none" w:sz="0" w:space="0" w:color="auto"/>
        <w:bottom w:val="none" w:sz="0" w:space="0" w:color="auto"/>
        <w:right w:val="none" w:sz="0" w:space="0" w:color="auto"/>
      </w:divBdr>
    </w:div>
    <w:div w:id="559101086">
      <w:bodyDiv w:val="1"/>
      <w:marLeft w:val="0"/>
      <w:marRight w:val="0"/>
      <w:marTop w:val="0"/>
      <w:marBottom w:val="0"/>
      <w:divBdr>
        <w:top w:val="none" w:sz="0" w:space="0" w:color="auto"/>
        <w:left w:val="none" w:sz="0" w:space="0" w:color="auto"/>
        <w:bottom w:val="none" w:sz="0" w:space="0" w:color="auto"/>
        <w:right w:val="none" w:sz="0" w:space="0" w:color="auto"/>
      </w:divBdr>
    </w:div>
    <w:div w:id="616301244">
      <w:bodyDiv w:val="1"/>
      <w:marLeft w:val="0"/>
      <w:marRight w:val="0"/>
      <w:marTop w:val="0"/>
      <w:marBottom w:val="0"/>
      <w:divBdr>
        <w:top w:val="none" w:sz="0" w:space="0" w:color="auto"/>
        <w:left w:val="none" w:sz="0" w:space="0" w:color="auto"/>
        <w:bottom w:val="none" w:sz="0" w:space="0" w:color="auto"/>
        <w:right w:val="none" w:sz="0" w:space="0" w:color="auto"/>
      </w:divBdr>
    </w:div>
    <w:div w:id="638415533">
      <w:bodyDiv w:val="1"/>
      <w:marLeft w:val="0"/>
      <w:marRight w:val="0"/>
      <w:marTop w:val="0"/>
      <w:marBottom w:val="0"/>
      <w:divBdr>
        <w:top w:val="none" w:sz="0" w:space="0" w:color="auto"/>
        <w:left w:val="none" w:sz="0" w:space="0" w:color="auto"/>
        <w:bottom w:val="none" w:sz="0" w:space="0" w:color="auto"/>
        <w:right w:val="none" w:sz="0" w:space="0" w:color="auto"/>
      </w:divBdr>
    </w:div>
    <w:div w:id="650905657">
      <w:bodyDiv w:val="1"/>
      <w:marLeft w:val="0"/>
      <w:marRight w:val="0"/>
      <w:marTop w:val="0"/>
      <w:marBottom w:val="0"/>
      <w:divBdr>
        <w:top w:val="none" w:sz="0" w:space="0" w:color="auto"/>
        <w:left w:val="none" w:sz="0" w:space="0" w:color="auto"/>
        <w:bottom w:val="none" w:sz="0" w:space="0" w:color="auto"/>
        <w:right w:val="none" w:sz="0" w:space="0" w:color="auto"/>
      </w:divBdr>
    </w:div>
    <w:div w:id="665981325">
      <w:bodyDiv w:val="1"/>
      <w:marLeft w:val="0"/>
      <w:marRight w:val="0"/>
      <w:marTop w:val="0"/>
      <w:marBottom w:val="0"/>
      <w:divBdr>
        <w:top w:val="none" w:sz="0" w:space="0" w:color="auto"/>
        <w:left w:val="none" w:sz="0" w:space="0" w:color="auto"/>
        <w:bottom w:val="none" w:sz="0" w:space="0" w:color="auto"/>
        <w:right w:val="none" w:sz="0" w:space="0" w:color="auto"/>
      </w:divBdr>
    </w:div>
    <w:div w:id="671689190">
      <w:bodyDiv w:val="1"/>
      <w:marLeft w:val="0"/>
      <w:marRight w:val="0"/>
      <w:marTop w:val="0"/>
      <w:marBottom w:val="0"/>
      <w:divBdr>
        <w:top w:val="none" w:sz="0" w:space="0" w:color="auto"/>
        <w:left w:val="none" w:sz="0" w:space="0" w:color="auto"/>
        <w:bottom w:val="none" w:sz="0" w:space="0" w:color="auto"/>
        <w:right w:val="none" w:sz="0" w:space="0" w:color="auto"/>
      </w:divBdr>
    </w:div>
    <w:div w:id="701631903">
      <w:bodyDiv w:val="1"/>
      <w:marLeft w:val="0"/>
      <w:marRight w:val="0"/>
      <w:marTop w:val="0"/>
      <w:marBottom w:val="0"/>
      <w:divBdr>
        <w:top w:val="none" w:sz="0" w:space="0" w:color="auto"/>
        <w:left w:val="none" w:sz="0" w:space="0" w:color="auto"/>
        <w:bottom w:val="none" w:sz="0" w:space="0" w:color="auto"/>
        <w:right w:val="none" w:sz="0" w:space="0" w:color="auto"/>
      </w:divBdr>
    </w:div>
    <w:div w:id="744692477">
      <w:bodyDiv w:val="1"/>
      <w:marLeft w:val="0"/>
      <w:marRight w:val="0"/>
      <w:marTop w:val="0"/>
      <w:marBottom w:val="0"/>
      <w:divBdr>
        <w:top w:val="none" w:sz="0" w:space="0" w:color="auto"/>
        <w:left w:val="none" w:sz="0" w:space="0" w:color="auto"/>
        <w:bottom w:val="none" w:sz="0" w:space="0" w:color="auto"/>
        <w:right w:val="none" w:sz="0" w:space="0" w:color="auto"/>
      </w:divBdr>
    </w:div>
    <w:div w:id="800853207">
      <w:bodyDiv w:val="1"/>
      <w:marLeft w:val="0"/>
      <w:marRight w:val="0"/>
      <w:marTop w:val="0"/>
      <w:marBottom w:val="0"/>
      <w:divBdr>
        <w:top w:val="none" w:sz="0" w:space="0" w:color="auto"/>
        <w:left w:val="none" w:sz="0" w:space="0" w:color="auto"/>
        <w:bottom w:val="none" w:sz="0" w:space="0" w:color="auto"/>
        <w:right w:val="none" w:sz="0" w:space="0" w:color="auto"/>
      </w:divBdr>
    </w:div>
    <w:div w:id="874998845">
      <w:bodyDiv w:val="1"/>
      <w:marLeft w:val="0"/>
      <w:marRight w:val="0"/>
      <w:marTop w:val="0"/>
      <w:marBottom w:val="0"/>
      <w:divBdr>
        <w:top w:val="none" w:sz="0" w:space="0" w:color="auto"/>
        <w:left w:val="none" w:sz="0" w:space="0" w:color="auto"/>
        <w:bottom w:val="none" w:sz="0" w:space="0" w:color="auto"/>
        <w:right w:val="none" w:sz="0" w:space="0" w:color="auto"/>
      </w:divBdr>
    </w:div>
    <w:div w:id="888372967">
      <w:bodyDiv w:val="1"/>
      <w:marLeft w:val="0"/>
      <w:marRight w:val="0"/>
      <w:marTop w:val="0"/>
      <w:marBottom w:val="0"/>
      <w:divBdr>
        <w:top w:val="none" w:sz="0" w:space="0" w:color="auto"/>
        <w:left w:val="none" w:sz="0" w:space="0" w:color="auto"/>
        <w:bottom w:val="none" w:sz="0" w:space="0" w:color="auto"/>
        <w:right w:val="none" w:sz="0" w:space="0" w:color="auto"/>
      </w:divBdr>
    </w:div>
    <w:div w:id="892158256">
      <w:bodyDiv w:val="1"/>
      <w:marLeft w:val="0"/>
      <w:marRight w:val="0"/>
      <w:marTop w:val="0"/>
      <w:marBottom w:val="0"/>
      <w:divBdr>
        <w:top w:val="none" w:sz="0" w:space="0" w:color="auto"/>
        <w:left w:val="none" w:sz="0" w:space="0" w:color="auto"/>
        <w:bottom w:val="none" w:sz="0" w:space="0" w:color="auto"/>
        <w:right w:val="none" w:sz="0" w:space="0" w:color="auto"/>
      </w:divBdr>
    </w:div>
    <w:div w:id="941761410">
      <w:bodyDiv w:val="1"/>
      <w:marLeft w:val="0"/>
      <w:marRight w:val="0"/>
      <w:marTop w:val="0"/>
      <w:marBottom w:val="0"/>
      <w:divBdr>
        <w:top w:val="none" w:sz="0" w:space="0" w:color="auto"/>
        <w:left w:val="none" w:sz="0" w:space="0" w:color="auto"/>
        <w:bottom w:val="none" w:sz="0" w:space="0" w:color="auto"/>
        <w:right w:val="none" w:sz="0" w:space="0" w:color="auto"/>
      </w:divBdr>
    </w:div>
    <w:div w:id="960918283">
      <w:bodyDiv w:val="1"/>
      <w:marLeft w:val="0"/>
      <w:marRight w:val="0"/>
      <w:marTop w:val="0"/>
      <w:marBottom w:val="0"/>
      <w:divBdr>
        <w:top w:val="none" w:sz="0" w:space="0" w:color="auto"/>
        <w:left w:val="none" w:sz="0" w:space="0" w:color="auto"/>
        <w:bottom w:val="none" w:sz="0" w:space="0" w:color="auto"/>
        <w:right w:val="none" w:sz="0" w:space="0" w:color="auto"/>
      </w:divBdr>
    </w:div>
    <w:div w:id="1073237186">
      <w:bodyDiv w:val="1"/>
      <w:marLeft w:val="0"/>
      <w:marRight w:val="0"/>
      <w:marTop w:val="0"/>
      <w:marBottom w:val="0"/>
      <w:divBdr>
        <w:top w:val="none" w:sz="0" w:space="0" w:color="auto"/>
        <w:left w:val="none" w:sz="0" w:space="0" w:color="auto"/>
        <w:bottom w:val="none" w:sz="0" w:space="0" w:color="auto"/>
        <w:right w:val="none" w:sz="0" w:space="0" w:color="auto"/>
      </w:divBdr>
    </w:div>
    <w:div w:id="1122725626">
      <w:bodyDiv w:val="1"/>
      <w:marLeft w:val="0"/>
      <w:marRight w:val="0"/>
      <w:marTop w:val="0"/>
      <w:marBottom w:val="0"/>
      <w:divBdr>
        <w:top w:val="none" w:sz="0" w:space="0" w:color="auto"/>
        <w:left w:val="none" w:sz="0" w:space="0" w:color="auto"/>
        <w:bottom w:val="none" w:sz="0" w:space="0" w:color="auto"/>
        <w:right w:val="none" w:sz="0" w:space="0" w:color="auto"/>
      </w:divBdr>
      <w:divsChild>
        <w:div w:id="1602761700">
          <w:marLeft w:val="274"/>
          <w:marRight w:val="0"/>
          <w:marTop w:val="0"/>
          <w:marBottom w:val="0"/>
          <w:divBdr>
            <w:top w:val="none" w:sz="0" w:space="0" w:color="auto"/>
            <w:left w:val="none" w:sz="0" w:space="0" w:color="auto"/>
            <w:bottom w:val="none" w:sz="0" w:space="0" w:color="auto"/>
            <w:right w:val="none" w:sz="0" w:space="0" w:color="auto"/>
          </w:divBdr>
        </w:div>
      </w:divsChild>
    </w:div>
    <w:div w:id="1140533978">
      <w:bodyDiv w:val="1"/>
      <w:marLeft w:val="0"/>
      <w:marRight w:val="0"/>
      <w:marTop w:val="0"/>
      <w:marBottom w:val="0"/>
      <w:divBdr>
        <w:top w:val="none" w:sz="0" w:space="0" w:color="auto"/>
        <w:left w:val="none" w:sz="0" w:space="0" w:color="auto"/>
        <w:bottom w:val="none" w:sz="0" w:space="0" w:color="auto"/>
        <w:right w:val="none" w:sz="0" w:space="0" w:color="auto"/>
      </w:divBdr>
      <w:divsChild>
        <w:div w:id="251671931">
          <w:marLeft w:val="274"/>
          <w:marRight w:val="0"/>
          <w:marTop w:val="0"/>
          <w:marBottom w:val="0"/>
          <w:divBdr>
            <w:top w:val="none" w:sz="0" w:space="0" w:color="auto"/>
            <w:left w:val="none" w:sz="0" w:space="0" w:color="auto"/>
            <w:bottom w:val="none" w:sz="0" w:space="0" w:color="auto"/>
            <w:right w:val="none" w:sz="0" w:space="0" w:color="auto"/>
          </w:divBdr>
        </w:div>
      </w:divsChild>
    </w:div>
    <w:div w:id="1166747817">
      <w:bodyDiv w:val="1"/>
      <w:marLeft w:val="0"/>
      <w:marRight w:val="0"/>
      <w:marTop w:val="0"/>
      <w:marBottom w:val="0"/>
      <w:divBdr>
        <w:top w:val="none" w:sz="0" w:space="0" w:color="auto"/>
        <w:left w:val="none" w:sz="0" w:space="0" w:color="auto"/>
        <w:bottom w:val="none" w:sz="0" w:space="0" w:color="auto"/>
        <w:right w:val="none" w:sz="0" w:space="0" w:color="auto"/>
      </w:divBdr>
    </w:div>
    <w:div w:id="1269776722">
      <w:bodyDiv w:val="1"/>
      <w:marLeft w:val="0"/>
      <w:marRight w:val="0"/>
      <w:marTop w:val="0"/>
      <w:marBottom w:val="0"/>
      <w:divBdr>
        <w:top w:val="none" w:sz="0" w:space="0" w:color="auto"/>
        <w:left w:val="none" w:sz="0" w:space="0" w:color="auto"/>
        <w:bottom w:val="none" w:sz="0" w:space="0" w:color="auto"/>
        <w:right w:val="none" w:sz="0" w:space="0" w:color="auto"/>
      </w:divBdr>
    </w:div>
    <w:div w:id="1280794362">
      <w:bodyDiv w:val="1"/>
      <w:marLeft w:val="0"/>
      <w:marRight w:val="0"/>
      <w:marTop w:val="0"/>
      <w:marBottom w:val="0"/>
      <w:divBdr>
        <w:top w:val="none" w:sz="0" w:space="0" w:color="auto"/>
        <w:left w:val="none" w:sz="0" w:space="0" w:color="auto"/>
        <w:bottom w:val="none" w:sz="0" w:space="0" w:color="auto"/>
        <w:right w:val="none" w:sz="0" w:space="0" w:color="auto"/>
      </w:divBdr>
    </w:div>
    <w:div w:id="1319767608">
      <w:bodyDiv w:val="1"/>
      <w:marLeft w:val="0"/>
      <w:marRight w:val="0"/>
      <w:marTop w:val="0"/>
      <w:marBottom w:val="0"/>
      <w:divBdr>
        <w:top w:val="none" w:sz="0" w:space="0" w:color="auto"/>
        <w:left w:val="none" w:sz="0" w:space="0" w:color="auto"/>
        <w:bottom w:val="none" w:sz="0" w:space="0" w:color="auto"/>
        <w:right w:val="none" w:sz="0" w:space="0" w:color="auto"/>
      </w:divBdr>
    </w:div>
    <w:div w:id="1364865800">
      <w:bodyDiv w:val="1"/>
      <w:marLeft w:val="0"/>
      <w:marRight w:val="0"/>
      <w:marTop w:val="0"/>
      <w:marBottom w:val="0"/>
      <w:divBdr>
        <w:top w:val="none" w:sz="0" w:space="0" w:color="auto"/>
        <w:left w:val="none" w:sz="0" w:space="0" w:color="auto"/>
        <w:bottom w:val="none" w:sz="0" w:space="0" w:color="auto"/>
        <w:right w:val="none" w:sz="0" w:space="0" w:color="auto"/>
      </w:divBdr>
    </w:div>
    <w:div w:id="1376655585">
      <w:bodyDiv w:val="1"/>
      <w:marLeft w:val="0"/>
      <w:marRight w:val="0"/>
      <w:marTop w:val="0"/>
      <w:marBottom w:val="0"/>
      <w:divBdr>
        <w:top w:val="none" w:sz="0" w:space="0" w:color="auto"/>
        <w:left w:val="none" w:sz="0" w:space="0" w:color="auto"/>
        <w:bottom w:val="none" w:sz="0" w:space="0" w:color="auto"/>
        <w:right w:val="none" w:sz="0" w:space="0" w:color="auto"/>
      </w:divBdr>
    </w:div>
    <w:div w:id="1467509392">
      <w:bodyDiv w:val="1"/>
      <w:marLeft w:val="0"/>
      <w:marRight w:val="0"/>
      <w:marTop w:val="0"/>
      <w:marBottom w:val="0"/>
      <w:divBdr>
        <w:top w:val="none" w:sz="0" w:space="0" w:color="auto"/>
        <w:left w:val="none" w:sz="0" w:space="0" w:color="auto"/>
        <w:bottom w:val="none" w:sz="0" w:space="0" w:color="auto"/>
        <w:right w:val="none" w:sz="0" w:space="0" w:color="auto"/>
      </w:divBdr>
    </w:div>
    <w:div w:id="1490247363">
      <w:bodyDiv w:val="1"/>
      <w:marLeft w:val="0"/>
      <w:marRight w:val="0"/>
      <w:marTop w:val="0"/>
      <w:marBottom w:val="0"/>
      <w:divBdr>
        <w:top w:val="none" w:sz="0" w:space="0" w:color="auto"/>
        <w:left w:val="none" w:sz="0" w:space="0" w:color="auto"/>
        <w:bottom w:val="none" w:sz="0" w:space="0" w:color="auto"/>
        <w:right w:val="none" w:sz="0" w:space="0" w:color="auto"/>
      </w:divBdr>
    </w:div>
    <w:div w:id="1551115295">
      <w:bodyDiv w:val="1"/>
      <w:marLeft w:val="0"/>
      <w:marRight w:val="0"/>
      <w:marTop w:val="0"/>
      <w:marBottom w:val="0"/>
      <w:divBdr>
        <w:top w:val="none" w:sz="0" w:space="0" w:color="auto"/>
        <w:left w:val="none" w:sz="0" w:space="0" w:color="auto"/>
        <w:bottom w:val="none" w:sz="0" w:space="0" w:color="auto"/>
        <w:right w:val="none" w:sz="0" w:space="0" w:color="auto"/>
      </w:divBdr>
    </w:div>
    <w:div w:id="1603763278">
      <w:bodyDiv w:val="1"/>
      <w:marLeft w:val="0"/>
      <w:marRight w:val="0"/>
      <w:marTop w:val="0"/>
      <w:marBottom w:val="0"/>
      <w:divBdr>
        <w:top w:val="none" w:sz="0" w:space="0" w:color="auto"/>
        <w:left w:val="none" w:sz="0" w:space="0" w:color="auto"/>
        <w:bottom w:val="none" w:sz="0" w:space="0" w:color="auto"/>
        <w:right w:val="none" w:sz="0" w:space="0" w:color="auto"/>
      </w:divBdr>
    </w:div>
    <w:div w:id="1641417045">
      <w:bodyDiv w:val="1"/>
      <w:marLeft w:val="0"/>
      <w:marRight w:val="0"/>
      <w:marTop w:val="0"/>
      <w:marBottom w:val="0"/>
      <w:divBdr>
        <w:top w:val="none" w:sz="0" w:space="0" w:color="auto"/>
        <w:left w:val="none" w:sz="0" w:space="0" w:color="auto"/>
        <w:bottom w:val="none" w:sz="0" w:space="0" w:color="auto"/>
        <w:right w:val="none" w:sz="0" w:space="0" w:color="auto"/>
      </w:divBdr>
    </w:div>
    <w:div w:id="1698962714">
      <w:bodyDiv w:val="1"/>
      <w:marLeft w:val="0"/>
      <w:marRight w:val="0"/>
      <w:marTop w:val="0"/>
      <w:marBottom w:val="0"/>
      <w:divBdr>
        <w:top w:val="none" w:sz="0" w:space="0" w:color="auto"/>
        <w:left w:val="none" w:sz="0" w:space="0" w:color="auto"/>
        <w:bottom w:val="none" w:sz="0" w:space="0" w:color="auto"/>
        <w:right w:val="none" w:sz="0" w:space="0" w:color="auto"/>
      </w:divBdr>
    </w:div>
    <w:div w:id="1791513717">
      <w:bodyDiv w:val="1"/>
      <w:marLeft w:val="0"/>
      <w:marRight w:val="0"/>
      <w:marTop w:val="0"/>
      <w:marBottom w:val="0"/>
      <w:divBdr>
        <w:top w:val="none" w:sz="0" w:space="0" w:color="auto"/>
        <w:left w:val="none" w:sz="0" w:space="0" w:color="auto"/>
        <w:bottom w:val="none" w:sz="0" w:space="0" w:color="auto"/>
        <w:right w:val="none" w:sz="0" w:space="0" w:color="auto"/>
      </w:divBdr>
    </w:div>
    <w:div w:id="1805852773">
      <w:bodyDiv w:val="1"/>
      <w:marLeft w:val="0"/>
      <w:marRight w:val="0"/>
      <w:marTop w:val="0"/>
      <w:marBottom w:val="0"/>
      <w:divBdr>
        <w:top w:val="none" w:sz="0" w:space="0" w:color="auto"/>
        <w:left w:val="none" w:sz="0" w:space="0" w:color="auto"/>
        <w:bottom w:val="none" w:sz="0" w:space="0" w:color="auto"/>
        <w:right w:val="none" w:sz="0" w:space="0" w:color="auto"/>
      </w:divBdr>
    </w:div>
    <w:div w:id="1851262533">
      <w:bodyDiv w:val="1"/>
      <w:marLeft w:val="0"/>
      <w:marRight w:val="0"/>
      <w:marTop w:val="0"/>
      <w:marBottom w:val="0"/>
      <w:divBdr>
        <w:top w:val="none" w:sz="0" w:space="0" w:color="auto"/>
        <w:left w:val="none" w:sz="0" w:space="0" w:color="auto"/>
        <w:bottom w:val="none" w:sz="0" w:space="0" w:color="auto"/>
        <w:right w:val="none" w:sz="0" w:space="0" w:color="auto"/>
      </w:divBdr>
    </w:div>
    <w:div w:id="1852063837">
      <w:bodyDiv w:val="1"/>
      <w:marLeft w:val="0"/>
      <w:marRight w:val="0"/>
      <w:marTop w:val="0"/>
      <w:marBottom w:val="0"/>
      <w:divBdr>
        <w:top w:val="none" w:sz="0" w:space="0" w:color="auto"/>
        <w:left w:val="none" w:sz="0" w:space="0" w:color="auto"/>
        <w:bottom w:val="none" w:sz="0" w:space="0" w:color="auto"/>
        <w:right w:val="none" w:sz="0" w:space="0" w:color="auto"/>
      </w:divBdr>
    </w:div>
    <w:div w:id="1931624750">
      <w:bodyDiv w:val="1"/>
      <w:marLeft w:val="0"/>
      <w:marRight w:val="0"/>
      <w:marTop w:val="0"/>
      <w:marBottom w:val="0"/>
      <w:divBdr>
        <w:top w:val="none" w:sz="0" w:space="0" w:color="auto"/>
        <w:left w:val="none" w:sz="0" w:space="0" w:color="auto"/>
        <w:bottom w:val="none" w:sz="0" w:space="0" w:color="auto"/>
        <w:right w:val="none" w:sz="0" w:space="0" w:color="auto"/>
      </w:divBdr>
    </w:div>
    <w:div w:id="1998654787">
      <w:bodyDiv w:val="1"/>
      <w:marLeft w:val="0"/>
      <w:marRight w:val="0"/>
      <w:marTop w:val="0"/>
      <w:marBottom w:val="0"/>
      <w:divBdr>
        <w:top w:val="none" w:sz="0" w:space="0" w:color="auto"/>
        <w:left w:val="none" w:sz="0" w:space="0" w:color="auto"/>
        <w:bottom w:val="none" w:sz="0" w:space="0" w:color="auto"/>
        <w:right w:val="none" w:sz="0" w:space="0" w:color="auto"/>
      </w:divBdr>
    </w:div>
    <w:div w:id="2082215490">
      <w:bodyDiv w:val="1"/>
      <w:marLeft w:val="0"/>
      <w:marRight w:val="0"/>
      <w:marTop w:val="0"/>
      <w:marBottom w:val="0"/>
      <w:divBdr>
        <w:top w:val="none" w:sz="0" w:space="0" w:color="auto"/>
        <w:left w:val="none" w:sz="0" w:space="0" w:color="auto"/>
        <w:bottom w:val="none" w:sz="0" w:space="0" w:color="auto"/>
        <w:right w:val="none" w:sz="0" w:space="0" w:color="auto"/>
      </w:divBdr>
    </w:div>
    <w:div w:id="2097090118">
      <w:bodyDiv w:val="1"/>
      <w:marLeft w:val="0"/>
      <w:marRight w:val="0"/>
      <w:marTop w:val="0"/>
      <w:marBottom w:val="0"/>
      <w:divBdr>
        <w:top w:val="none" w:sz="0" w:space="0" w:color="auto"/>
        <w:left w:val="none" w:sz="0" w:space="0" w:color="auto"/>
        <w:bottom w:val="none" w:sz="0" w:space="0" w:color="auto"/>
        <w:right w:val="none" w:sz="0" w:space="0" w:color="auto"/>
      </w:divBdr>
    </w:div>
    <w:div w:id="2111075759">
      <w:bodyDiv w:val="1"/>
      <w:marLeft w:val="0"/>
      <w:marRight w:val="0"/>
      <w:marTop w:val="0"/>
      <w:marBottom w:val="0"/>
      <w:divBdr>
        <w:top w:val="none" w:sz="0" w:space="0" w:color="auto"/>
        <w:left w:val="none" w:sz="0" w:space="0" w:color="auto"/>
        <w:bottom w:val="none" w:sz="0" w:space="0" w:color="auto"/>
        <w:right w:val="none" w:sz="0" w:space="0" w:color="auto"/>
      </w:divBdr>
    </w:div>
    <w:div w:id="212784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테마">
  <a:themeElements>
    <a:clrScheme name="Office">
      <a:dk1>
        <a:sysClr val="windowText" lastClr="00008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C579F-8299-4546-B188-4D3DA5BA7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5058</Words>
  <Characters>28833</Characters>
  <Application>Microsoft Office Word</Application>
  <DocSecurity>0</DocSecurity>
  <Lines>240</Lines>
  <Paragraphs>67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snu</dc:creator>
  <cp:keywords/>
  <dc:description/>
  <cp:lastModifiedBy>허원기</cp:lastModifiedBy>
  <cp:revision>9</cp:revision>
  <dcterms:created xsi:type="dcterms:W3CDTF">2018-11-19T09:34:00Z</dcterms:created>
  <dcterms:modified xsi:type="dcterms:W3CDTF">2018-11-19T09:47:00Z</dcterms:modified>
</cp:coreProperties>
</file>