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3" w:rsidRPr="003D3B83" w:rsidRDefault="003D3B83" w:rsidP="003D3B83">
      <w:pPr>
        <w:spacing w:line="480" w:lineRule="auto"/>
        <w:jc w:val="center"/>
        <w:rPr>
          <w:rFonts w:ascii="Times New Roman" w:hAnsi="Times New Roman" w:cs="Times New Roman"/>
          <w:sz w:val="24"/>
        </w:rPr>
      </w:pPr>
      <w:r w:rsidRPr="003D3B83">
        <w:rPr>
          <w:rFonts w:ascii="Times New Roman" w:hAnsi="Times New Roman" w:cs="Times New Roman"/>
          <w:b/>
          <w:sz w:val="24"/>
          <w:u w:val="single"/>
        </w:rPr>
        <w:t>The genomic architecture and molecular evolution of ant odorant receptors</w:t>
      </w:r>
    </w:p>
    <w:p w:rsidR="003D3B83" w:rsidRPr="003D3B83" w:rsidRDefault="003D3B83" w:rsidP="003D3B83">
      <w:pPr>
        <w:spacing w:line="480" w:lineRule="auto"/>
        <w:rPr>
          <w:rFonts w:ascii="Times New Roman" w:hAnsi="Times New Roman" w:cs="Times New Roman"/>
        </w:rPr>
      </w:pPr>
    </w:p>
    <w:p w:rsidR="003D3B83" w:rsidRPr="003D3B83" w:rsidRDefault="003D3B83" w:rsidP="003D3B83">
      <w:pPr>
        <w:spacing w:line="480" w:lineRule="auto"/>
        <w:jc w:val="center"/>
        <w:rPr>
          <w:rFonts w:ascii="Times New Roman" w:hAnsi="Times New Roman" w:cs="Times New Roman"/>
          <w:sz w:val="24"/>
          <w:szCs w:val="24"/>
          <w:vertAlign w:val="superscript"/>
        </w:rPr>
      </w:pPr>
      <w:r w:rsidRPr="003D3B83">
        <w:rPr>
          <w:rFonts w:ascii="Times New Roman" w:hAnsi="Times New Roman" w:cs="Times New Roman"/>
          <w:sz w:val="24"/>
          <w:szCs w:val="24"/>
        </w:rPr>
        <w:t>Sean K McKenzie</w:t>
      </w:r>
      <w:r w:rsidRPr="003D3B83">
        <w:rPr>
          <w:rFonts w:ascii="Times New Roman" w:hAnsi="Times New Roman" w:cs="Times New Roman"/>
          <w:sz w:val="24"/>
          <w:szCs w:val="24"/>
          <w:lang w:val="de-DE"/>
        </w:rPr>
        <w:t xml:space="preserve"> &amp;</w:t>
      </w:r>
      <w:r w:rsidRPr="003D3B83">
        <w:rPr>
          <w:rFonts w:ascii="Times New Roman" w:hAnsi="Times New Roman" w:cs="Times New Roman"/>
          <w:sz w:val="24"/>
          <w:szCs w:val="24"/>
        </w:rPr>
        <w:t xml:space="preserve"> Daniel J C Kronauer</w:t>
      </w:r>
      <w:bookmarkStart w:id="0" w:name="_GoBack"/>
      <w:bookmarkEnd w:id="0"/>
    </w:p>
    <w:p w:rsidR="00ED1935" w:rsidRPr="003D3B83" w:rsidRDefault="003D3B83" w:rsidP="003D3B83">
      <w:pPr>
        <w:jc w:val="center"/>
        <w:rPr>
          <w:rFonts w:ascii="Times New Roman" w:hAnsi="Times New Roman" w:cs="Times New Roman"/>
          <w:b/>
          <w:u w:val="single"/>
        </w:rPr>
      </w:pPr>
      <w:r w:rsidRPr="003D3B83">
        <w:rPr>
          <w:rFonts w:ascii="Times New Roman" w:hAnsi="Times New Roman" w:cs="Times New Roman"/>
          <w:b/>
          <w:u w:val="single"/>
        </w:rPr>
        <w:t>Supplemental Methods</w:t>
      </w:r>
    </w:p>
    <w:p w:rsidR="003D3B83" w:rsidRPr="003D3B83" w:rsidRDefault="003D3B83" w:rsidP="003D3B83">
      <w:pPr>
        <w:rPr>
          <w:rFonts w:ascii="Times New Roman" w:hAnsi="Times New Roman" w:cs="Times New Roman"/>
          <w:b/>
          <w:u w:val="single"/>
        </w:rPr>
      </w:pPr>
    </w:p>
    <w:p w:rsidR="003D3B83" w:rsidRPr="003D3B83" w:rsidRDefault="003D3B83" w:rsidP="003D3B83">
      <w:pPr>
        <w:rPr>
          <w:rFonts w:ascii="Times New Roman" w:hAnsi="Times New Roman" w:cs="Times New Roman"/>
        </w:rPr>
      </w:pPr>
      <w:r w:rsidRPr="003D3B83">
        <w:rPr>
          <w:rFonts w:ascii="Times New Roman" w:hAnsi="Times New Roman" w:cs="Times New Roman"/>
          <w:b/>
        </w:rPr>
        <w:t>Sequencing</w:t>
      </w:r>
    </w:p>
    <w:p w:rsidR="003D3B83" w:rsidRPr="003D3B83" w:rsidRDefault="003D3B83" w:rsidP="003D3B83">
      <w:pPr>
        <w:rPr>
          <w:rFonts w:ascii="Times New Roman" w:hAnsi="Times New Roman" w:cs="Times New Roman"/>
        </w:rPr>
      </w:pPr>
      <w:r w:rsidRPr="003D3B83">
        <w:rPr>
          <w:rFonts w:ascii="Times New Roman" w:hAnsi="Times New Roman" w:cs="Times New Roman"/>
        </w:rPr>
        <w:t xml:space="preserve">We sequenced DNA on a Pacific Biosciences (PacBio) RSII using 27 SMRT cells, as well as on an Oxford Nanopore </w:t>
      </w:r>
      <w:proofErr w:type="spellStart"/>
      <w:r w:rsidRPr="003D3B83">
        <w:rPr>
          <w:rFonts w:ascii="Times New Roman" w:hAnsi="Times New Roman" w:cs="Times New Roman"/>
        </w:rPr>
        <w:t>MinION</w:t>
      </w:r>
      <w:proofErr w:type="spellEnd"/>
      <w:r w:rsidRPr="003D3B83">
        <w:rPr>
          <w:rFonts w:ascii="Times New Roman" w:hAnsi="Times New Roman" w:cs="Times New Roman"/>
        </w:rPr>
        <w:t xml:space="preserve"> using two version 9.4 flow cells. Mean read length of the PacBio reads was 5,366bp and the N50 read length was 7,398bp. Mean read length of the Nanopore reads was 7,607bp and N50 read length was 17,133bp. One </w:t>
      </w:r>
      <w:proofErr w:type="spellStart"/>
      <w:r w:rsidRPr="003D3B83">
        <w:rPr>
          <w:rFonts w:ascii="Times New Roman" w:hAnsi="Times New Roman" w:cs="Times New Roman"/>
        </w:rPr>
        <w:t>MinION</w:t>
      </w:r>
      <w:proofErr w:type="spellEnd"/>
      <w:r w:rsidRPr="003D3B83">
        <w:rPr>
          <w:rFonts w:ascii="Times New Roman" w:hAnsi="Times New Roman" w:cs="Times New Roman"/>
        </w:rPr>
        <w:t xml:space="preserve"> flow cell was first used for Lambda DNA sequencing and then washed according to standard Oxford Nanopore protocols before being loaded with clonal raider ant DNA. To prevent Lambda DNA contamination, reads from this flow cell were first aligned to the Lambda phage genome and aligning reads excluded from downstream analysis. Additionally poor quality reads (average quality &lt; 8) were excluded, and </w:t>
      </w:r>
      <w:proofErr w:type="spellStart"/>
      <w:r w:rsidRPr="003D3B83">
        <w:rPr>
          <w:rFonts w:ascii="Times New Roman" w:hAnsi="Times New Roman" w:cs="Times New Roman"/>
        </w:rPr>
        <w:t>PoreChop</w:t>
      </w:r>
      <w:proofErr w:type="spellEnd"/>
      <w:r w:rsidRPr="003D3B83">
        <w:rPr>
          <w:rFonts w:ascii="Times New Roman" w:hAnsi="Times New Roman" w:cs="Times New Roman"/>
        </w:rPr>
        <w:t xml:space="preserve"> (</w:t>
      </w:r>
      <w:hyperlink r:id="rId5" w:history="1">
        <w:r w:rsidRPr="003D3B83">
          <w:rPr>
            <w:rStyle w:val="Hyperlink"/>
            <w:rFonts w:ascii="Times New Roman" w:hAnsi="Times New Roman" w:cs="Times New Roman"/>
          </w:rPr>
          <w:t>https://github.com/rrwick/Porechop</w:t>
        </w:r>
      </w:hyperlink>
      <w:r w:rsidRPr="003D3B83">
        <w:rPr>
          <w:rFonts w:ascii="Times New Roman" w:hAnsi="Times New Roman" w:cs="Times New Roman"/>
        </w:rPr>
        <w:t>) was used to split chimeric reads and remove adapter sequences.</w:t>
      </w:r>
    </w:p>
    <w:p w:rsidR="003D3B83" w:rsidRPr="003D3B83" w:rsidRDefault="003D3B83" w:rsidP="003D3B83">
      <w:pPr>
        <w:rPr>
          <w:rFonts w:ascii="Times New Roman" w:hAnsi="Times New Roman" w:cs="Times New Roman"/>
        </w:rPr>
      </w:pPr>
    </w:p>
    <w:p w:rsidR="003D3B83" w:rsidRPr="003D3B83" w:rsidRDefault="003D3B83" w:rsidP="003D3B83">
      <w:pPr>
        <w:rPr>
          <w:rFonts w:ascii="Times New Roman" w:hAnsi="Times New Roman" w:cs="Times New Roman"/>
        </w:rPr>
      </w:pPr>
      <w:r w:rsidRPr="003D3B83">
        <w:rPr>
          <w:rFonts w:ascii="Times New Roman" w:hAnsi="Times New Roman" w:cs="Times New Roman"/>
          <w:b/>
        </w:rPr>
        <w:t>Annotation</w:t>
      </w:r>
    </w:p>
    <w:p w:rsidR="003D3B83" w:rsidRDefault="003D3B83" w:rsidP="003D3B83">
      <w:pPr>
        <w:rPr>
          <w:rFonts w:ascii="Times New Roman" w:hAnsi="Times New Roman" w:cs="Times New Roman"/>
        </w:rPr>
      </w:pPr>
      <w:r>
        <w:rPr>
          <w:rFonts w:ascii="Times New Roman" w:hAnsi="Times New Roman" w:cs="Times New Roman"/>
        </w:rPr>
        <w:t xml:space="preserve">As described in Oxley et al. (2014), chemosensory genes were manually annotated using evidence from sequence homology, exon structure conservation, and RNA-seq. Briefly, full gene models from the past assembly were aligned to the new assembly using Exonerate </w:t>
      </w:r>
      <w:r>
        <w:rPr>
          <w:rFonts w:ascii="Times New Roman" w:hAnsi="Times New Roman" w:cs="Times New Roman"/>
        </w:rPr>
        <w:fldChar w:fldCharType="begin" w:fldLock="1"/>
      </w:r>
      <w:r w:rsidRPr="003803AF">
        <w:rPr>
          <w:rFonts w:ascii="Times New Roman" w:hAnsi="Times New Roman" w:cs="Times New Roman"/>
        </w:rPr>
        <w:instrText>ADDIN CSL_CITATION { "citationItems" : [ { "id" : "ITEM-1", "itemData" : { "DOI" : "10.1186/1471-2105-6-31", "ISBN" : "10.1186/1471-2105-6-31", "ISSN" : "1471-2105", "PMID" : "15713233", "abstract" : "BACKGROUND: Exhaustive methods of sequence alignment are accurate but slow, whereas heuristic approaches run quickly, but their complexity makes them more difficult to implement. We introduce bounded sparse dynamic programming (BSDP) to allow rapid approximation to exhaustive alignment. This is used within a framework whereby the alignment algorithms are described in terms of their underlying model, to allow automated development of efficient heuristic implementations which may be applied to a general set of sequence comparison problems.\n\nRESULTS: The speed and accuracy of this approach compares favourably with existing methods. Examples of its use in the context of genome annotation are given.\n\nCONCLUSIONS: This system allows rapid implementation of heuristics approximating to many complex alignment models, and has been incorporated into the freely available sequence alignment program, exonerate.", "author" : [ { "dropping-particle" : "", "family" : "Slater", "given" : "Guy St C", "non-dropping-particle" : "", "parse-names" : false, "suffix" : "" }, { "dropping-particle" : "", "family" : "Birney", "given" : "Ewan", "non-dropping-particle" : "", "parse-names" : false, "suffix" : "" } ], "container-title" : "BMC bioinformatics", "id" : "ITEM-1", "issue" : "1", "issued" : { "date-parts" : [ [ "2005", "1", "15" ] ] }, "language" : "En", "page" : "31", "publisher" : "BioMed Central", "title" : "Automated generation of heuristics for biological sequence comparison.", "type" : "article-journal", "volume" : "6" }, "uris" : [ "http://www.mendeley.com/documents/?uuid=12ce9af2-c679-47ab-b59e-1f0684c52290" ] } ], "mendeley" : { "formattedCitation" : "(Slater and Birney 2005)", "plainTextFormattedCitation" : "(Slater and Birney 2005)", "previouslyFormattedCitation" : "(Slater and Birney 2005)" }, "properties" : { "noteIndex" : 0 }, "schema" : "https://github.com/citation-style-language/schema/raw/master/csl-citation.json" }</w:instrText>
      </w:r>
      <w:r>
        <w:rPr>
          <w:rFonts w:ascii="Times New Roman" w:hAnsi="Times New Roman" w:cs="Times New Roman"/>
        </w:rPr>
        <w:fldChar w:fldCharType="separate"/>
      </w:r>
      <w:r w:rsidRPr="005035FA">
        <w:rPr>
          <w:rFonts w:ascii="Times New Roman" w:hAnsi="Times New Roman" w:cs="Times New Roman"/>
          <w:noProof/>
        </w:rPr>
        <w:t>(Slater and Birney 2005)</w:t>
      </w:r>
      <w:r>
        <w:rPr>
          <w:rFonts w:ascii="Times New Roman" w:hAnsi="Times New Roman" w:cs="Times New Roman"/>
        </w:rPr>
        <w:fldChar w:fldCharType="end"/>
      </w:r>
      <w:r>
        <w:rPr>
          <w:rFonts w:ascii="Times New Roman" w:hAnsi="Times New Roman" w:cs="Times New Roman"/>
        </w:rPr>
        <w:t xml:space="preserve">, and individual exons were aligned to the new assembly using tblastn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"10.1016/S0022-2836(05)80360-2", "ISSN" : "0022-2836", "PMID" : "2231712", "abstract" : "A new approach to rapid sequence comparison, basic local alignment search tool (BLAST), directly approximates alignments that optimize a measure of local similarity, the maximal segment pair (MSP) score. Recent mathematical results on the stochastic properties of MSP scores allow an analysis of the performance of this method as well as the statistical significance of alignments it generates. The basic algorithm is simple and robust; it can be implemented in a number of ways and applied in a variety of contexts including straightforward DNA and protein sequence database searches, motif searches, gene identification searches, and in the analysis of multiple regions of similarity in long DNA sequences. In addition to its flexibility and tractability to mathematical analysis, BLAST is an order of magnitude faster than existing sequence comparison tools of comparable sensitivity.", "author" : [ { "dropping-particle" : "", "family" : "Altschul", "given" : "S F", "non-dropping-particle" : "", "parse-names" : false, "suffix" : "" }, { "dropping-particle" : "", "family" : "Gish", "given" : "W", "non-dropping-particle" : "", "parse-names" : false, "suffix" : "" }, { "dropping-particle" : "", "family" : "Miller", "given" : "W", "non-dropping-particle" : "", "parse-names" : false, "suffix" : "" }, { "dropping-particle" : "", "family" : "Myers", "given" : "E W", "non-dropping-particle" : "", "parse-names" : false, "suffix" : "" }, { "dropping-particle" : "", "family" : "Lipman", "given" : "D J", "non-dropping-particle" : "", "parse-names" : false, "suffix" : "" } ], "container-title" : "Journal of molecular biology", "id" : "ITEM-1", "issue" : "3", "issued" : { "date-parts" : [ [ "1990", "10", "5" ] ] }, "page" : "403-410", "title" : "Basic local alignment search tool.", "type" : "article-journal", "volume" : "215" }, "uris" : [ "http://www.mendeley.com/documents/?uuid=59e1233f-47e6-45c1-8109-bd395cbd54af" ] } ], "mendeley" : { "formattedCitation" : "(Altschul et al. 1990)", "plainTextFormattedCitation" : "(Altschul et al. 1990)", "previouslyFormattedCitation" : "(Altschul et al. 1990)" }, "properties" : { "noteIndex" : 0 }, "schema" : "https://github.com/citation-style-language/schema/raw/master/csl-citation.json" }</w:instrText>
      </w:r>
      <w:r>
        <w:rPr>
          <w:rFonts w:ascii="Times New Roman" w:hAnsi="Times New Roman" w:cs="Times New Roman"/>
        </w:rPr>
        <w:fldChar w:fldCharType="separate"/>
      </w:r>
      <w:r w:rsidRPr="00EA7AD8">
        <w:rPr>
          <w:rFonts w:ascii="Times New Roman" w:hAnsi="Times New Roman" w:cs="Times New Roman"/>
          <w:noProof/>
        </w:rPr>
        <w:t>(Altschul et al. 1990)</w:t>
      </w:r>
      <w:r>
        <w:rPr>
          <w:rFonts w:ascii="Times New Roman" w:hAnsi="Times New Roman" w:cs="Times New Roman"/>
        </w:rPr>
        <w:fldChar w:fldCharType="end"/>
      </w:r>
      <w:r>
        <w:rPr>
          <w:rFonts w:ascii="Times New Roman" w:hAnsi="Times New Roman" w:cs="Times New Roman"/>
        </w:rPr>
        <w:t xml:space="preserve">. These data were loaded into the Apollo genome browser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"10.1093/bioinformatics/btp314", "ISSN" : "1367-4811", "PMID" : "19439563", "abstract" : "SUMMARY: Apollo is a genome annotation-editing tool with an easy to use graphical interface. It is a component of the GMOD project, with ongoing development driven by the community. Recent additions to the software include support for the generic feature format version 3 (GFF3), continuous transcriptome data, a full Chado database interface, integration with remote services for on-the-fly BLAST and Primer BLAST analyses, graphical interfaces for configuring user preferences and full undo of all edit operations. Apollo's user community continues to grow, including its use as an educational tool for college and high-school students. AVAILABILITY: Apollo is a Java application distributed under a free and open source license. Installers for Windows, Linux, Unix, Solaris and Mac OS X are available at http://apollo.berkeleybop.org, and the source code is available from the SourceForge CVS repository at http://gmod.cvs.sourceforge.net/gmod/apollo.", "author" : [ { "dropping-particle" : "", "family" : "Lee", "given" : "Ed", "non-dropping-particle" : "", "parse-names" : false, "suffix" : "" }, { "dropping-particle" : "", "family" : "Harris", "given" : "Nomi", "non-dropping-particle" : "", "parse-names" : false, "suffix" : "" }, { "dropping-particle" : "", "family" : "Gibson", "given" : "Mark", "non-dropping-particle" : "", "parse-names" : false, "suffix" : "" }, { "dropping-particle" : "", "family" : "Chetty", "given" : "Raymond", "non-dropping-particle" : "", "parse-names" : false, "suffix" : "" }, { "dropping-particle" : "", "family" : "Lewis", "given" : "Suzanna", "non-dropping-particle" : "", "parse-names" : false, "suffix" : "" } ], "container-title" : "Bioinformatics (Oxford, England)", "id" : "ITEM-1", "issue" : "14", "issued" : { "date-parts" : [ [ "2009", "7", "15" ] ] }, "page" : "1836-1837", "title" : "Apollo: A community resource for genome annotation editing.", "type" : "article-journal", "volume" : "25" }, "uris" : [ "http://www.mendeley.com/documents/?uuid=04915526-d8de-446e-bf27-b190c8be4f7a" ] } ], "mendeley" : { "formattedCitation" : "(Lee et al. 2009)", "plainTextFormattedCitation" : "(Lee et al. 2009)", "previouslyFormattedCitation" : "(Lee et al. 2009)" }, "properties" : { "noteIndex" : 0 }, "schema" : "https://github.com/citation-style-language/schema/raw/master/csl-citation.json" }</w:instrText>
      </w:r>
      <w:r>
        <w:rPr>
          <w:rFonts w:ascii="Times New Roman" w:hAnsi="Times New Roman" w:cs="Times New Roman"/>
        </w:rPr>
        <w:fldChar w:fldCharType="separate"/>
      </w:r>
      <w:r w:rsidRPr="00EA7AD8">
        <w:rPr>
          <w:rFonts w:ascii="Times New Roman" w:hAnsi="Times New Roman" w:cs="Times New Roman"/>
          <w:noProof/>
        </w:rPr>
        <w:t>(Lee et al. 2009)</w:t>
      </w:r>
      <w:r>
        <w:rPr>
          <w:rFonts w:ascii="Times New Roman" w:hAnsi="Times New Roman" w:cs="Times New Roman"/>
        </w:rPr>
        <w:fldChar w:fldCharType="end"/>
      </w:r>
      <w:r>
        <w:rPr>
          <w:rFonts w:ascii="Times New Roman" w:hAnsi="Times New Roman" w:cs="Times New Roman"/>
        </w:rPr>
        <w:t xml:space="preserve"> and used to manually construct gene models. In cases where exon boundaries were unclear or exons were too short to reliably detect with homology searches (e.g. the first exons of OR subfamilies U and T), we used RNA-seq junctions generated by aligning RNA-seq data from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"10.1073/pnas.1610800113", "ISSN" : "0027-8424", "abstract" : "SignificanceDespite the importance of sociality in the evolutionary history of life, its molecular basis is still poorly understood. The role of novel genes vs. conserved genes is particularly hotly debated. Here we present evidence that a group of 180 odorant receptor genes in the clonal raider ant are expressed in neurons that have been shown to detect cuticular hydrocarbons, one of the most important classes of ant chemical signals. We show that these genes underwent a period of rapid gene duplication in the ancestors of ants and now comprise 0.5%-1.5% of all genes in ant genomes. This discovery provides a striking example of the importance of novel genes in social evolution. A major aim of sociogenomic research is to uncover common principles in the molecular evolution of sociality. This endeavor has been hampered by the small number of specific genes currently known to function in social behavior. Here we provide several lines of evidence suggesting that ants have evolved a large and novel clade of odorant receptor (OR) genes to perceive hydrocarbon-based pheromones, arguably the most important signals in ant communication. This genomic expansion is also mirrored in the ant brain via a corresponding expansion of a specific cluster of glomeruli in the antennal lobe. We show that in the clonal raider ant, hydrocarbon-sensitive basiconic sensilla are found only on the ventral surface of the female antennal club. Correspondingly, nearly all genes in a clade of 180 ORs within the 9-exon subfamily of ORs are expressed exclusively in females and are highly enriched in expression in the ventral half of the antennal club. Furthermore, we found that across species and sexes, the number of 9-exon ORs expressed in antennae is tightly correlated with the number of glomeruli in the antennal lobe region innervated by odorant receptor neurons from basiconic sensilla. Evolutionary analyses show that this clade underwent a striking gene expansion in the ancestors of all ants and slower but continued expansion in extant ant lineages. This evidence suggests that ants have evolved a large clade of genes to support pheromone perception and that gene duplications have played an important role in the molecular evolution of ant communication.", "author" : [ { "dropping-particle" : "", "family" : "McKenzie", "given" : "Sean K", "non-dropping-particle" : "", "parse-names" : false, "suffix" : "" }, { "dropping-particle" : "", "family" : "Fetter-Pruneda", "given" : "Ingrid", "non-dropping-particle" : "", "parse-names" : false, "suffix" : "" }, { "dropping-particle" : "", "family" : "Ruta", "given" : "Vanessa", "non-dropping-particle" : "", "parse-names" : false, "suffix" : "" }, { "dropping-particle" : "", "family" : "Kronauer", "given" : "Daniel J C", "non-dropping-particle" : "", "parse-names" : false, "suffix" : "" } ], "container-title" : "Proceedings of the National Academy of Sciences USA", "id" : "ITEM-1", "issue" : "49", "issued" : { "date-parts" : [ [ "2016", "11", "22" ] ] }, "page" : "14091-14096", "publisher" : "National Academy of Sciences", "title" : "Transcriptomics and neuroanatomy of the clonal raider ant implicate an expanded clade of odorant receptors in chemical communication", "type" : "article-journal", "volume" : "113" }, "uris" : [ "http://www.mendeley.com/documents/?uuid=97a27dc0-b157-485d-97b7-1c72f22e88ca" ] } ], "mendeley" : { "formattedCitation" : "(McKenzie et al. 2016)", "manualFormatting" : "McKenzie et al. (2016)", "plainTextFormattedCitation" : "(McKenzie et al. 2016)", "previouslyFormattedCitation" : "(McKenzie et al. 2016)" }, "properties" : { "noteIndex" : 0 }, "schema" : "https://github.com/citation-style-language/schema/raw/master/csl-citation.json" }</w:instrText>
      </w:r>
      <w:r>
        <w:rPr>
          <w:rFonts w:ascii="Times New Roman" w:hAnsi="Times New Roman" w:cs="Times New Roman"/>
        </w:rPr>
        <w:fldChar w:fldCharType="separate"/>
      </w:r>
      <w:r w:rsidRPr="00EA7AD8">
        <w:rPr>
          <w:rFonts w:ascii="Times New Roman" w:hAnsi="Times New Roman" w:cs="Times New Roman"/>
          <w:noProof/>
        </w:rPr>
        <w:t xml:space="preserve">McKenzie et al. </w:t>
      </w:r>
      <w:r>
        <w:rPr>
          <w:rFonts w:ascii="Times New Roman" w:hAnsi="Times New Roman" w:cs="Times New Roman"/>
          <w:noProof/>
        </w:rPr>
        <w:t>(</w:t>
      </w:r>
      <w:r w:rsidRPr="00EA7AD8">
        <w:rPr>
          <w:rFonts w:ascii="Times New Roman" w:hAnsi="Times New Roman" w:cs="Times New Roman"/>
          <w:noProof/>
        </w:rPr>
        <w:t>2016)</w:t>
      </w:r>
      <w:r>
        <w:rPr>
          <w:rFonts w:ascii="Times New Roman" w:hAnsi="Times New Roman" w:cs="Times New Roman"/>
        </w:rPr>
        <w:fldChar w:fldCharType="end"/>
      </w:r>
      <w:r>
        <w:rPr>
          <w:rFonts w:ascii="Times New Roman" w:hAnsi="Times New Roman" w:cs="Times New Roman"/>
        </w:rPr>
        <w:t xml:space="preserve"> to the new assembly using TopHat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"10.1093/bioinformatics/btp120", "ISSN" : "1367-4811", "PMID" : "19289445", "abstract" : "MOTIVATION: A new protocol for sequencing the messenger RNA in a cell, known as RNA-Seq, generates millions of short sequence fragments in a single run. These fragments, or 'reads', can be used to measure levels of gene expression and to identify novel splice variants of genes. However, current software for aligning RNA-Seq data to a genome relies on known splice junctions and cannot identify novel ones. TopHat is an efficient read-mapping algorithm designed to align reads from an RNA-Seq experiment to a reference genome without relying on known splice sites. RESULTS: We mapped the RNA-Seq reads from a recent mammalian RNA-Seq experiment and recovered more than 72% of the splice junctions reported by the annotation-based software from that study, along with nearly 20,000 previously unreported junctions. The TopHat pipeline is much faster than previous systems, mapping nearly 2.2 million reads per CPU hour, which is sufficient to process an entire RNA-Seq experiment in less than a day on a standard desktop computer. We describe several challenges unique to ab initio splice site discovery from RNA-Seq reads that will require further algorithm development. AVAILABILITY: TopHat is free, open-source software available from http://tophat.cbcb.umd.edu. SUPPLEMENTARY INFORMATION: Supplementary data are available at Bioinformatics online.", "author" : [ { "dropping-particle" : "", "family" : "Trapnell", "given" : "Cole", "non-dropping-particle" : "", "parse-names" : false, "suffix" : "" }, { "dropping-particle" : "", "family" : "Pachter", "given" : "Lior", "non-dropping-particle" : "", "parse-names" : false, "suffix" : "" }, { "dropping-particle" : "", "family" : "Salzberg", "given" : "Steven L", "non-dropping-particle" : "", "parse-names" : false, "suffix" : "" } ], "container-title" : "Bioinformatics (Oxford, England)", "id" : "ITEM-1", "issue" : "9", "issued" : { "date-parts" : [ [ "2009", "5", "1" ] ] }, "page" : "1105-1111", "title" : "TopHat: Discovering splice junctions with RNA-Seq.", "type" : "article-journal", "volume" : "25" }, "uris" : [ "http://www.mendeley.com/documents/?uuid=8c21e122-5e4e-415e-be46-a84437082faf" ] } ], "mendeley" : { "formattedCitation" : "(Trapnell et al. 2009)", "plainTextFormattedCitation" : "(Trapnell et al. 2009)", "previouslyFormattedCitation" : "(Trapnell et al. 2009)" }, "properties" : { "noteIndex" : 0 }, "schema" : "https://github.com/citation-style-language/schema/raw/master/csl-citation.json" }</w:instrText>
      </w:r>
      <w:r>
        <w:rPr>
          <w:rFonts w:ascii="Times New Roman" w:hAnsi="Times New Roman" w:cs="Times New Roman"/>
        </w:rPr>
        <w:fldChar w:fldCharType="separate"/>
      </w:r>
      <w:r w:rsidRPr="00EA7AD8">
        <w:rPr>
          <w:rFonts w:ascii="Times New Roman" w:hAnsi="Times New Roman" w:cs="Times New Roman"/>
          <w:noProof/>
        </w:rPr>
        <w:t>(Trapnell et al. 2009)</w:t>
      </w:r>
      <w:r>
        <w:rPr>
          <w:rFonts w:ascii="Times New Roman" w:hAnsi="Times New Roman" w:cs="Times New Roman"/>
        </w:rPr>
        <w:fldChar w:fldCharType="end"/>
      </w:r>
      <w:r>
        <w:rPr>
          <w:rFonts w:ascii="Times New Roman" w:hAnsi="Times New Roman" w:cs="Times New Roman"/>
        </w:rPr>
        <w:t xml:space="preserve">. Additionally, automated gene models (see below) were screened to find potential novel, highly divergent OR loci by blasting all genes with 5-10 transmembrane domains as predicted by </w:t>
      </w:r>
      <w:proofErr w:type="spellStart"/>
      <w:r>
        <w:rPr>
          <w:rFonts w:ascii="Times New Roman" w:hAnsi="Times New Roman" w:cs="Times New Roman"/>
        </w:rPr>
        <w:t>phobius</w:t>
      </w:r>
      <w:proofErr w:type="spellEnd"/>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"10.1016/J.JMB.2004.03.016", "ISSN" : "0022-2836", "abstract" : "An inherent problem in transmembrane protein topology prediction and signal peptide prediction is the high similarity between the hydrophobic regions of a transmembrane helix and that of a signal peptide, leading to cross-reaction between the two types of predictions. To improve predictions further, it is therefore important to make a predictor that aims to discriminate between the two classes. In addition, topology information can be gained when successfully predicting a signal peptide leading a transmembrane protein since it dictates that the N terminus of the mature protein must be on the non-cytoplasmic side of the membrane. Here, we present Phobius, a combined transmembrane protein topology and signal peptide predictor. The predictor is based on a hidden Markov model (HMM) that models the different sequence regions of a signal peptide and the different regions of a transmembrane protein in a series of interconnected states. Training was done on a newly assembled and curated dataset. Compared to TMHMM and SignalP, errors coming from cross-prediction between transmembrane segments and signal peptides were reduced substantially by Phobius. False classifications of signal peptides were reduced from 26.1% to 3.9% and false classifications of transmembrane helices were reduced from 19.0% to 7.7%. Phobius was applied to the proteomes of Homo sapiens and Escherichia coli. Here we also noted a drastic reduction of false classifications compared to TMHMM/SignalP, suggesting that Phobius is well suited for whole-genome annotation of signal peptides and transmembrane regions. The method is available at http://phobius.cgb.ki.se/ as well as at http://phobius.binf.ku.dk/", "author" : [ { "dropping-particle" : "", "family" : "K\u00e4ll", "given" : "Lukas", "non-dropping-particle" : "", "parse-names" : false, "suffix" : "" }, { "dropping-particle" : "", "family" : "Krogh", "given" : "Anders", "non-dropping-particle" : "", "parse-names" : false, "suffix" : "" }, { "dropping-particle" : "", "family" : "Sonnhammer", "given" : "Erik L.L", "non-dropping-particle" : "", "parse-names" : false, "suffix" : "" } ], "container-title" : "Journal of Molecular Biology", "id" : "ITEM-1", "issue" : "5", "issued" : { "date-parts" : [ [ "2004", "5", "14" ] ] }, "page" : "1027-1036", "publisher" : "Academic Press", "title" : "A combined transmembrane topology and signal peptide prediction method", "type" : "article-journal", "volume" : "338" }, "uris" : [ "http://www.mendeley.com/documents/?uuid=e67984e5-053b-3d7d-b277-b47652a1cf78" ] } ], "mendeley" : { "formattedCitation" : "(K\u00e4ll et al. 2004)", "plainTextFormattedCitation" : "(K\u00e4ll et al. 2004)", "previouslyFormattedCitation" : "(K\u00e4ll et al. 2004)" }, "properties" : { "noteIndex" : 20 }, "schema" : "https://github.com/citation-style-language/schema/raw/master/csl-citation.json" }</w:instrText>
      </w:r>
      <w:r>
        <w:rPr>
          <w:rFonts w:ascii="Times New Roman" w:hAnsi="Times New Roman" w:cs="Times New Roman"/>
        </w:rPr>
        <w:fldChar w:fldCharType="separate"/>
      </w:r>
      <w:r w:rsidRPr="00501AA8">
        <w:rPr>
          <w:rFonts w:ascii="Times New Roman" w:hAnsi="Times New Roman" w:cs="Times New Roman"/>
          <w:noProof/>
        </w:rPr>
        <w:t>(Käll et al. 2004)</w:t>
      </w:r>
      <w:r>
        <w:rPr>
          <w:rFonts w:ascii="Times New Roman" w:hAnsi="Times New Roman" w:cs="Times New Roman"/>
        </w:rPr>
        <w:fldChar w:fldCharType="end"/>
      </w:r>
      <w:r>
        <w:rPr>
          <w:rFonts w:ascii="Times New Roman" w:hAnsi="Times New Roman" w:cs="Times New Roman"/>
        </w:rPr>
        <w:t xml:space="preserve"> and 2x gene expression enrichment in antennae vs heads, legs, and bodies (from RNA-seq data in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"10.1186/1471-2164-15-718", "ISSN" : "1471-2164", "PMID" : "25159315", "abstract" : "BACKGROUND: The complex societies of ants and other social insects rely on sophisticated chemical communication. Two families of small soluble proteins, the odorant binding and chemosensory proteins (OBPs and CSPs), are believed to be important in insect chemosensation. To better understand the role of these proteins in ant olfaction, we examined their evolution and expression across the ants using phylogenetics and sex- and tissue-specific RNA-seq. RESULTS: We find that subsets of both OBPs and CSPs are expressed in the antennae, contradicting the previous hypothesis that CSPs have replaced OBPs in ant olfaction. Both protein families have several highly conserved clades with a single ortholog in all eusocial hymenopterans, as well as clades with more dynamic evolution and many taxon-specific radiations. The dynamically evolving OBPs and CSPs have been hypothesized to function in chemical communication. Intriguingly, we find that seven members of the conserved clades are expressed specifically in the antennae of the clonal raider ant Cerapachys biroi, whereas only one dynamically evolving CSP is antenna specific. The orthologs of the conserved, antenna-specific C. biroi genes are also expressed in antennae of the ants Camponotus floridanus and Harpegnathos saltator, indicating that antenna-specific expression of these OBPs and CSPs is conserved across ants. Most members of the dynamically evolving clades in both protein families are expressed primarily in non-chemosensory tissues and thus likely do not fulfill chemosensory functions. CONCLUSIONS: Our results identify candidate OBPs and CSPs that are likely involved in conserved aspects of ant olfaction, and suggest that OBPs and CSPs may not rapidly evolve to recognize species-specific signals.", "author" : [ { "dropping-particle" : "", "family" : "McKenzie", "given" : "Sean K", "non-dropping-particle" : "", "parse-names" : false, "suffix" : "" }, { "dropping-particle" : "", "family" : "Oxley", "given" : "Peter R", "non-dropping-particle" : "", "parse-names" : false, "suffix" : "" }, { "dropping-particle" : "", "family" : "Kronauer", "given" : "Daniel J C", "non-dropping-particle" : "", "parse-names" : false, "suffix" : "" } ], "container-title" : "BMC genomics", "id" : "ITEM-1", "issue" : "1", "issued" : { "date-parts" : [ [ "2014", "1", "26" ] ] }, "language" : "En", "page" : "718", "publisher" : "BioMed Central", "title" : "Comparative genomics and transcriptomics in ants provide new insights into the evolution and function of odorant binding and chemosensory proteins.", "type" : "article-journal", "volume" : "15" }, "uris" : [ "http://www.mendeley.com/documents/?uuid=f7853cb3-d224-40c9-9d79-f4453358e58c" ] } ], "mendeley" : { "formattedCitation" : "(McKenzie et al. 2014)", "manualFormatting" : "McKenzie et al. 2014)", "plainTextFormattedCitation" : "(McKenzie et al. 2014)", "previouslyFormattedCitation" : "(McKenzie et al. 2014)" }, "properties" : { "noteIndex" : 20 }, "schema" : "https://github.com/citation-style-language/schema/raw/master/csl-citation.json" }</w:instrText>
      </w:r>
      <w:r>
        <w:rPr>
          <w:rFonts w:ascii="Times New Roman" w:hAnsi="Times New Roman" w:cs="Times New Roman"/>
        </w:rPr>
        <w:fldChar w:fldCharType="separate"/>
      </w:r>
      <w:r w:rsidRPr="00501AA8">
        <w:rPr>
          <w:rFonts w:ascii="Times New Roman" w:hAnsi="Times New Roman" w:cs="Times New Roman"/>
          <w:noProof/>
        </w:rPr>
        <w:t>McKenzie et al. 2014)</w:t>
      </w:r>
      <w:r>
        <w:rPr>
          <w:rFonts w:ascii="Times New Roman" w:hAnsi="Times New Roman" w:cs="Times New Roman"/>
        </w:rPr>
        <w:fldChar w:fldCharType="end"/>
      </w:r>
      <w:r>
        <w:rPr>
          <w:rFonts w:ascii="Times New Roman" w:hAnsi="Times New Roman" w:cs="Times New Roman"/>
        </w:rPr>
        <w:t xml:space="preserve"> against the NCBI non-redundant protein database. One divergent OR was identified in this manner, while all other candidate genes belonged to other known protein families. This highly divergent OR does not belong to any OR subfamily defined by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"10.1371/journal.pgen.1002930", "ISBN" : "1553-7404 (Electronic)\\r1553-7390 (Linking)", "ISSN" : "15537390", "PMID" : "22952454", "abstract" : "Ants are a highly successful family of insects that thrive in a variety of habitats across the world. Perhaps their best-known features are complex social organization and strict division of labor, separating reproduction from the day-to-day maintenance and care of the colony, as well as strict discrimination against foreign individuals. Since these social characteristics in ants are thought to be mediated by semiochemicals, a thorough analysis of these signals, and the receptors that detect them, is critical in revealing mechanisms that lead to stereotypic behaviors. To address these questions, we have defined and characterized the major chemoreceptor families in a pair of behaviorally and evolutionarily distinct ant species, Camponotus floridanus and Harpegnathos saltator. Through comprehensive re-annotation, we show that these ant species harbor some of the largest yet known repertoires of odorant receptors (Ors) among insects, as well as a more modest number of gustatory receptors (Grs) and variant ionotropic glutamate receptors (Irs). Our phylogenetic analyses further demonstrate remarkably rapid gains and losses of ant Ors, while Grs and Irs have also experienced birth-and-death evolution to different degrees. In addition, comparisons of antennal transcriptomes between sexes identify many chemoreceptors that are differentially expressed between males and females and between species. We have also revealed an agonist for a worker-enriched OR from C. floridanus, representing the first case of a heterologously characterized ant tuning Or. Collectively, our analysis reveals a large number of ant chemoreceptors exhibiting patterns of differential expression and evolution consistent with sex/species-specific functions. These differentially expressed genes are likely associated with sex-based differences, as well as the radically different social lifestyles observed between C. floridanus and H. saltator, and thus are targets for further functional characterization. Our findings represent an important advance toward understanding the molecular basis of social interactions and the differential chemical ecologies among ant species.", "author" : [ { "dropping-particle" : "", "family" : "Zhou", "given" : "Xiaofan", "non-dropping-particle" : "", "parse-names" : false, "suffix" : "" }, { "dropping-particle" : "", "family" : "Slone", "given" : "Jesse D", "non-dropping-particle" : "", "parse-names" : false, "suffix" : "" }, { "dropping-particle" : "", "family" : "Rokas", "given" : "Antonis", "non-dropping-particle" : "", "parse-names" : false, "suffix" : "" }, { "dropping-particle" : "", "family" : "Berger", "given" : "Shelley L.", "non-dropping-particle" : "", "parse-names" : false, "suffix" : "" }, { "dropping-particle" : "", "family" : "Liebig", "given" : "J\u00fcrgen", "non-dropping-particle" : "", "parse-names" : false, "suffix" : "" }, { "dropping-particle" : "", "family" : "Ray", "given" : "Anandasankar", "non-dropping-particle" : "", "parse-names" : false, "suffix" : "" }, { "dropping-particle" : "", "family" : "Reinberg", "given" : "Danny", "non-dropping-particle" : "", "parse-names" : false, "suffix" : "" }, { "dropping-particle" : "", "family" : "Zwiebel", "given" : "Laurence J.", "non-dropping-particle" : "", "parse-names" : false, "suffix" : "" } ], "container-title" : "PLoS Genetics", "id" : "ITEM-1", "issue" : "8", "issued" : { "date-parts" : [ [ "2012" ] ] }, "page" : "e1002930", "title" : "Phylogenetic and transcriptomic analysis of chemosensory receptors in a pair of divergent ant species reveals sex-specific signatures of odor coding", "type" : "article-journal", "volume" : "8" }, "uris" : [ "http://www.mendeley.com/documents/?uuid=afb7b881-fd39-4128-9b4b-4b12ab30ea41" ] } ], "mendeley" : { "formattedCitation" : "(Zhou et al. 2012)", "manualFormatting" : "Zhou et al. (2012)", "plainTextFormattedCitation" : "(Zhou et al. 2012)", "previouslyFormattedCitation" : "(Zhou et al. 2012)" }, "properties" : { "noteIndex" : 20 }, "schema" : "https://github.com/citation-style-language/schema/raw/master/csl-citation.json" }</w:instrText>
      </w:r>
      <w:r>
        <w:rPr>
          <w:rFonts w:ascii="Times New Roman" w:hAnsi="Times New Roman" w:cs="Times New Roman"/>
        </w:rPr>
        <w:fldChar w:fldCharType="separate"/>
      </w:r>
      <w:r w:rsidRPr="00F87B4E">
        <w:rPr>
          <w:rFonts w:ascii="Times New Roman" w:hAnsi="Times New Roman" w:cs="Times New Roman"/>
          <w:noProof/>
        </w:rPr>
        <w:t xml:space="preserve">Zhou et al. </w:t>
      </w:r>
      <w:r>
        <w:rPr>
          <w:rFonts w:ascii="Times New Roman" w:hAnsi="Times New Roman" w:cs="Times New Roman"/>
          <w:noProof/>
        </w:rPr>
        <w:t>(</w:t>
      </w:r>
      <w:r w:rsidRPr="00F87B4E">
        <w:rPr>
          <w:rFonts w:ascii="Times New Roman" w:hAnsi="Times New Roman" w:cs="Times New Roman"/>
          <w:noProof/>
        </w:rPr>
        <w:t>2012)</w:t>
      </w:r>
      <w:r>
        <w:rPr>
          <w:rFonts w:ascii="Times New Roman" w:hAnsi="Times New Roman" w:cs="Times New Roman"/>
        </w:rPr>
        <w:fldChar w:fldCharType="end"/>
      </w:r>
      <w:r>
        <w:rPr>
          <w:rFonts w:ascii="Times New Roman" w:hAnsi="Times New Roman" w:cs="Times New Roman"/>
        </w:rPr>
        <w:t xml:space="preserve">, thus we erected the new OR subfamily “XA” for this gene. Blastp against the RefSeq gene sets of other ants shows that this is likely a single-copy OR subfamily missed in the original manual annotations of ant ORs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"10.1073/pnas.1007901108", "ISBN" : "0027-8424", "ISSN" : "0027-8424", "PMID" : "21282651", "abstract" : "We report the draft genome sequence of the red harvester ant, Pogonomyrmex barbatus. The genome was sequenced using 454 pyrosequencing, and the current assembly and annotation were completed in less than 1 y. Analyses of conserved gene groups (more than 1,200 manually annotated genes to date) suggest a high-quality assembly and annotation comparable to recently sequenced insect genomes using Sanger sequencing. The red harvester ant is a model for studying reproductive division of labor, phenotypic plasticity, and sociogenomics. Although the genome of P. barbatus is similar to other sequenced hymenopterans (Apis mellifera and Nasonia vitripennis) in GC content and compositional organization, and possesses a complete CpG methylation toolkit, its predicted genomic CpG content differs markedly from the other hymenopterans. Gene networks involved in generating key differences between the queen and worker castes (e.g., wings and ovaries) show signatures of increased methylation and suggest that ants and bees may have independently co-opted the same gene regulatory mechanisms for reproductive division of labor. Gene family expansions (e.g., 344 functional odorant receptors) and pseudogene accumulation in chemoreception and P450 genes compared with A. mellifera and N. vitripennis are consistent with major life-history changes during the adaptive radiation of Pogonomyrmex spp., perhaps in parallel with the development of the North American deserts.", "author" : [ { "dropping-particle" : "", "family" : "Smith", "given" : "Chris R", "non-dropping-particle" : "", "parse-names" : false, "suffix" : "" }, { "dropping-particle" : "", "family" : "Smith", "given" : "Christopher D", "non-dropping-particle" : "", "parse-names" : false, "suffix" : "" }, { "dropping-particle" : "", "family" : "Robertson", "given" : "Hugh M", "non-dropping-particle" : "", "parse-names" : false, "suffix" : "" }, { "dropping-particle" : "", "family" : "Helmkampf", "given" : "Martin", "non-dropping-particle" : "", "parse-names" : false, "suffix" : "" }, { "dropping-particle" : "", "family" : "Zimin", "given" : "Aleksey", "non-dropping-particle" : "", "parse-names" : false, "suffix" : "" }, { "dropping-particle" : "", "family" : "Yandell", "given" : "Mark", "non-dropping-particle" : "", "parse-names" : false, "suffix" : "" }, { "dropping-particle" : "", "family" : "Holt", "given" : "Carson", "non-dropping-particle" : "", "parse-names" : false, "suffix" : "" }, { "dropping-particle" : "", "family" : "Hu", "given" : "Hao", "non-dropping-particle" : "", "parse-names" : false, "suffix" : "" }, { "dropping-particle" : "", "family" : "Abouheif", "given" : "Ehab", "non-dropping-particle" : "", "parse-names" : false, "suffix" : "" }, { "dropping-particle" : "", "family" : "Benton", "given" : "Richard", "non-dropping-particle" : "", "parse-names" : false, "suffix" : "" }, { "dropping-particle" : "", "family" : "Cash", "given" : "Elizabeth", "non-dropping-particle" : "", "parse-names" : false, "suffix" : "" }, { "dropping-particle" : "", "family" : "Croset", "given" : "Vincent", "non-dropping-particle" : "", "parse-names" : false, "suffix" : "" }, { "dropping-particle" : "", "family" : "Currie", "given" : "Cameron R", "non-dropping-particle" : "", "parse-names" : false, "suffix" : "" }, { "dropping-particle" : "", "family" : "Elhaik", "given" : "Eran", "non-dropping-particle" : "", "parse-names" : false, "suffix" : "" }, { "dropping-particle" : "", "family" : "Elsik", "given" : "Christine G", "non-dropping-particle" : "", "parse-names" : false, "suffix" : "" }, { "dropping-particle" : "", "family" : "Fav\u00e9", "given" : "Marie-Julie", "non-dropping-particle" : "", "parse-names" : false, "suffix" : "" }, { "dropping-particle" : "", "family" : "Fernandes", "given" : "Vilaiwan", "non-dropping-particle" : "", "parse-names" : false, "suffix" : "" }, { "dropping-particle" : "", "family" : "Gibson", "given" : "Joshua D", "non-dropping-particle" : "", "parse-names" : false, "suffix" : "" }, { "dropping-particle" : "", "family" : "Graur", "given" : "Dan", "non-dropping-particle" : "", "parse-names" : false, "suffix" : "" }, { "dropping-particle" : "", "family" : "Gronenberg", "given" : "Wulfila", "non-dropping-particle" : "", "parse-names" : false, "suffix" : "" }, { "dropping-particle" : "", "family" : "Grubbs", "given" : "Kirk J", "non-dropping-particle" : "", "parse-names" : false, "suffix" : "" }, { "dropping-particle" : "", "family" : "Hagen", "given" : "Darren E", "non-dropping-particle" : "", "parse-names" : false, "suffix" : "" }, { "dropping-particle" : "", "family" : "Viniegra", "given" : "Ana Sofia Ibarraran", "non-dropping-particle" : "", "parse-names" : false, "suffix" : "" }, { "dropping-particle" : "", "family" : "Johnson", "given" : "Brian R", "non-dropping-particle" : "", "parse-names" : false, "suffix" : "" }, { "dropping-particle" : "", "family" : "Johnson", "given" : "Reed M", "non-dropping-particle" : "", "parse-names" : false, "suffix" : "" }, { "dropping-particle" : "", "family" : "Khila", "given" : "Abderrahman", "non-dropping-particle" : "", "parse-names" : false, "suffix" : "" }, { "dropping-particle" : "", "family" : "Kim", "given" : "Jay W", "non-dropping-particle" : "", "parse-names" : false, "suffix" : "" }, { "dropping-particle" : "", "family" : "Mathis", "given" : "Kaitlyn a", "non-dropping-particle" : "", "parse-names" : false, "suffix" : "" }, { "dropping-particle" : "", "family" : "Munoz-Torres", "given" : "Monica C", "non-dropping-particle" : "", "parse-names" : false, "suffix" : "" }, { "dropping-particle" : "", "family" : "Murphy", "given" : "Marguerite C", "non-dropping-particle" : "", "parse-names" : false, "suffix" : "" }, { "dropping-particle" : "", "family" : "Mustard", "given" : "Julie a", "non-dropping-particle" : "", "parse-names" : false, "suffix" : "" }, { "dropping-particle" : "", "family" : "Nakamura", "given" : "Rin", "non-dropping-particle" : "", "parse-names" : false, "suffix" : "" }, { "dropping-particle" : "", "family" : "Niehuis", "given" : "Oliver", "non-dropping-particle" : "", "parse-names" : false, "suffix" : "" }, { "dropping-particle" : "", "family" : "Nigam", "given" : "Surabhi", "non-dropping-particle" : "", "parse-names" : false, "suffix" : "" }, { "dropping-particle" : "", "family" : "Overson", "given" : "Rick P", "non-dropping-particle" : "", "parse-names" : false, "suffix" : "" }, { "dropping-particle" : "", "family" : "Placek", "given" : "Jennifer E", "non-dropping-particle" : "", "parse-names" : false, "suffix" : "" }, { "dropping-particle" : "", "family" : "Rajakumar", "given" : "Rajendhran", "non-dropping-particle" : "", "parse-names" : false, "suffix" : "" }, { "dropping-particle" : "", "family" : "Reese", "given" : "Justin T", "non-dropping-particle" : "", "parse-names" : false, "suffix" : "" }, { "dropping-particle" : "", "family" : "Suen", "given" : "Garret", "non-dropping-particle" : "", "parse-names" : false, "suffix" : "" }, { "dropping-particle" : "", "family" : "Tao", "given" : "Shu", "non-dropping-particle" : "", "parse-names" : false, "suffix" : "" }, { "dropping-particle" : "", "family" : "Torres", "given" : "Candice W", "non-dropping-particle" : "", "parse-names" : false, "suffix" : "" }, { "dropping-particle" : "", "family" : "Tsutsui", "given" : "Neil D", "non-dropping-particle" : "", "parse-names" : false, "suffix" : "" }, { "dropping-particle" : "", "family" : "Viljakainen", "given" : "Lumi", "non-dropping-particle" : "", "parse-names" : false, "suffix" : "" }, { "dropping-particle" : "", "family" : "Wolschin", "given" : "Florian", "non-dropping-particle" : "", "parse-names" : false, "suffix" : "" }, { "dropping-particle" : "", "family" : "Gadau", "given" : "J\u00fcrgen", "non-dropping-particle" : "", "parse-names" : false, "suffix" : "" } ], "container-title" : "Proceedings of the National Academy of Sciences of the United States of America", "id" : "ITEM-1", "issue" : "14", "issued" : { "date-parts" : [ [ "2011" ] ] }, "page" : "5667-5672", "title" : "Draft genome of the red harvester ant &lt;i&gt;Pogonomyrmex barbatus&lt;/i&gt;", "type" : "article-journal", "volume" : "108" }, "uris" : [ "http://www.mendeley.com/documents/?uuid=9a4dae83-ab33-4f5e-9f61-d5bb26f6c293" ] }, { "id" : "ITEM-2", "itemData" : { "DOI" : "10.1073/pnas.1008617108", "ISBN" : "0027-8424", "ISSN" : "0027-8424", "PMID" : "21282631", "abstract" : "Ants are some of the most abundant and familiar animals on Earth, and they play vital roles in most terrestrial ecosystems. Although all ants are eusocial, and display a variety of complex and fascinating behaviors, few genomic resources exist for them. Here, we report the draft genome sequence of a particularly widespread and well-studied species, the invasive Argentine ant (Linepithema humile), which was accomplished using a combination of 454 (Roche) and Illumina sequencing and community-based funding rather than federal grant support. Manual annotation of &gt;1,000 genes from a variety of different gene families and functional classes reveals unique features of the Argentine ant's biology, as well as similarities to Apis mellifera and Nasonia vitripennis. Distinctive features of the Argentine ant genome include remarkable expansions of gustatory (116 genes) and odorant receptors (367 genes), an abundance of cytochrome P450 genes (&gt;110), lineage-specific expansions of yellow/major royal jelly proteins and desaturases, and complete CpG DNA methylation and RNAi toolkits. The Argentine ant genome contains fewer immune genes than Drosophila and Tribolium, which may reflect the prominent role played by behavioral and chemical suppression of pathogens. Analysis of the ratio of observed to expected CpG nucleotides for genes in the reproductive development and apoptosis pathways suggests higher levels of methylation than in the genome overall. The resources provided by this genome sequence will offer an abundance of tools for researchers seeking to illuminate the fascinating biology of this emerging model organism.", "author" : [ { "dropping-particle" : "", "family" : "Smith", "given" : "Christopher D", "non-dropping-particle" : "", "parse-names" : false, "suffix" : "" }, { "dropping-particle" : "", "family" : "Zimin", "given" : "Aleksey", "non-dropping-particle" : "", "parse-names" : false, "suffix" : "" }, { "dropping-particle" : "", "family" : "Holt", "given" : "Carson", "non-dropping-particle" : "", "parse-names" : false, "suffix" : "" }, { "dropping-particle" : "", "family" : "Abouheif", "given" : "Ehab", "non-dropping-particle" : "", "parse-names" : false, "suffix" : "" }, { "dropping-particle" : "", "family" : "Benton", "given" : "Richard", "non-dropping-particle" : "", "parse-names" : false, "suffix" : "" }, { "dropping-particle" : "", "family" : "Cash", "given" : "Elizabeth", "non-dropping-particle" : "", "parse-names" : false, "suffix" : "" }, { "dropping-particle" : "", "family" : "Croset", "given" : "Vincent", "non-dropping-particle" : "", "parse-names" : false, "suffix" : "" }, { "dropping-particle" : "", "family" : "Currie", "given" : "Cameron R", "non-dropping-particle" : "", "parse-names" : false, "suffix" : "" }, { "dropping-particle" : "", "family" : "Elhaik", "given" : "Eran", "non-dropping-particle" : "", "parse-names" : false, "suffix" : "" }, { "dropping-particle" : "", "family" : "Elsik", "given" : "Christine G", "non-dropping-particle" : "", "parse-names" : false, "suffix" : "" }, { "dropping-particle" : "", "family" : "Fav\u00e9", "given" : "Marie-Julie", "non-dropping-particle" : "", "parse-names" : false, "suffix" : "" }, { "dropping-particle" : "", "family" : "Fernandes", "given" : "Vilaiwan", "non-dropping-particle" : "", "parse-names" : false, "suffix" : "" }, { "dropping-particle" : "", "family" : "Gadau", "given" : "J\u00fcrgen", "non-dropping-particle" : "", "parse-names" : false, "suffix" : "" }, { "dropping-particle" : "", "family" : "Gibson", "given" : "Joshua D", "non-dropping-particle" : "", "parse-names" : false, "suffix" : "" }, { "dropping-particle" : "", "family" : "Graur", "given" : "Dan", "non-dropping-particle" : "", "parse-names" : false, "suffix" : "" }, { "dropping-particle" : "", "family" : "Grubbs", "given" : "Kirk J", "non-dropping-particle" : "", "parse-names" : false, "suffix" : "" }, { "dropping-particle" : "", "family" : "Hagen", "given" : "Darren E", "non-dropping-particle" : "", "parse-names" : false, "suffix" : "" }, { "dropping-particle" : "", "family" : "Helmkampf", "given" : "Martin", "non-dropping-particle" : "", "parse-names" : false, "suffix" : "" }, { "dropping-particle" : "", "family" : "Holley", "given" : "Jo-Anne", "non-dropping-particle" : "", "parse-names" : false, "suffix" : "" }, { "dropping-particle" : "", "family" : "Hu", "given" : "Hao", "non-dropping-particle" : "", "parse-names" : false, "suffix" : "" }, { "dropping-particle" : "", "family" : "Viniegra", "given" : "Ana Sofia Ibarraran", "non-dropping-particle" : "", "parse-names" : false, "suffix" : "" }, { "dropping-particle" : "", "family" : "Johnson", "given" : "Brian R", "non-dropping-particle" : "", "parse-names" : false, "suffix" : "" }, { "dropping-particle" : "", "family" : "Johnson", "given" : "Reed M", "non-dropping-particle" : "", "parse-names" : false, "suffix" : "" }, { "dropping-particle" : "", "family" : "Khila", "given" : "Abderrahman", "non-dropping-particle" : "", "parse-names" : false, "suffix" : "" }, { "dropping-particle" : "", "family" : "Kim", "given" : "Jay W", "non-dropping-particle" : "", "parse-names" : false, "suffix" : "" }, { "dropping-particle" : "", "family" : "Laird", "given" : "Joseph", "non-dropping-particle" : "", "parse-names" : false, "suffix" : "" }, { "dropping-particle" : "", "family" : "Mathis", "given" : "Kaitlyn a", "non-dropping-particle" : "", "parse-names" : false, "suffix" : "" }, { "dropping-particle" : "", "family" : "Moeller", "given" : "Joseph a", "non-dropping-particle" : "", "parse-names" : false, "suffix" : "" }, { "dropping-particle" : "", "family" : "Mu\u00f1oz-Torres", "given" : "Monica C", "non-dropping-particle" : "", "parse-names" : false, "suffix" : "" }, { "dropping-particle" : "", "family" : "Murphy", "given" : "Marguerite C", "non-dropping-particle" : "", "parse-names" : false, "suffix" : "" }, { "dropping-particle" : "", "family" : "Nakamura", "given" : "Rin", "non-dropping-particle" : "", "parse-names" : false, "suffix" : "" }, { "dropping-particle" : "", "family" : "Nigam", "given" : "Surabhi", "non-dropping-particle" : "", "parse-names" : false, "suffix" : "" }, { "dropping-particle" : "", "family" : "Overson", "given" : "Rick P", "non-dropping-particle" : "", "parse-names" : false, "suffix" : "" }, { "dropping-particle" : "", "family" : "Placek", "given" : "Jennifer E", "non-dropping-particle" : "", "parse-names" : false, "suffix" : "" }, { "dropping-particle" : "", "family" : "Rajakumar", "given" : "Rajendhran", "non-dropping-particle" : "", "parse-names" : false, "suffix" : "" }, { "dropping-particle" : "", "family" : "Reese", "given" : "Justin T", "non-dropping-particle" : "", "parse-names" : false, "suffix" : "" }, { "dropping-particle" : "", "family" : "Robertson", "given" : "Hugh M", "non-dropping-particle" : "", "parse-names" : false, "suffix" : "" }, { "dropping-particle" : "", "family" : "Smith", "given" : "Chris R", "non-dropping-particle" : "", "parse-names" : false, "suffix" : "" }, { "dropping-particle" : "V", "family" : "Suarez", "given" : "Andrew", "non-dropping-particle" : "", "parse-names" : false, "suffix" : "" }, { "dropping-particle" : "", "family" : "Suen", "given" : "Garret", "non-dropping-particle" : "", "parse-names" : false, "suffix" : "" }, { "dropping-particle" : "", "family" : "Suhr", "given" : "Elissa L", "non-dropping-particle" : "", "parse-names" : false, "suffix" : "" }, { "dropping-particle" : "", "family" : "Tao", "given" : "Shu", "non-dropping-particle" : "", "parse-names" : false, "suffix" : "" }, { "dropping-particle" : "", "family" : "Torres", "given" : "Candice W", "non-dropping-particle" : "", "parse-names" : false, "suffix" : "" }, { "dropping-particle" : "", "family" : "Wilgenburg", "given" : "Ellen", "non-dropping-particle" : "van", "parse-names" : false, "suffix" : "" }, { "dropping-particle" : "", "family" : "Viljakainen", "given" : "Lumi", "non-dropping-particle" : "", "parse-names" : false, "suffix" : "" }, { "dropping-particle" : "", "family" : "Walden", "given" : "Kimberly K O", "non-dropping-particle" : "", "parse-names" : false, "suffix" : "" }, { "dropping-particle" : "", "family" : "Wild", "given" : "Alexander L", "non-dropping-particle" : "", "parse-names" : false, "suffix" : "" }, { "dropping-particle" : "", "family" : "Yandell", "given" : "Mark", "non-dropping-particle" : "", "parse-names" : false, "suffix" : "" }, { "dropping-particle" : "", "family" : "Yorke", "given" : "James a", "non-dropping-particle" : "", "parse-names" : false, "suffix" : "" }, { "dropping-particle" : "", "family" : "Tsutsui", "given" : "Neil D", "non-dropping-particle" : "", "parse-names" : false, "suffix" : "" } ], "container-title" : "Proceedings of the National Academy of Sciences of the United States of America", "id" : "ITEM-2", "issue" : "14", "issued" : { "date-parts" : [ [ "2011" ] ] }, "page" : "5673-5678", "title" : "Draft genome of the globally widespread and invasive Argentine ant (&lt;i&gt;Linepithema humile&lt;/i&gt;)", "type" : "article-journal", "volume" : "108" }, "uris" : [ "http://www.mendeley.com/documents/?uuid=21fa885a-dd32-4744-aef3-c7fb2825992b" ] }, { "id" : "ITEM-3", "itemData" : { "DOI" : "10.1016/j.cub.2014.01.018", "ISSN" : "1879-0445", "PMID" : "24508170", "abstract" : "Social insects are important models for social evolution and behavior. However, in many species, experimental control over important factors that regulate division of labor, such as genotype and age, is limited. Furthermore, most species have fixed queen and worker castes, making it difficult to establish causality between the molecular mechanisms that underlie reproductive division of labor, the hallmark of insect societies. Here we present the genome of the queenless clonal raider ant Cerapachys biroi, a powerful new study system that does not suffer from these constraints. Using cytology and RAD-seq, we show that C. biroi reproduces via automixis with central fusion and that heterozygosity is lost extremely slowly. As a consequence, nestmates are almost clonally related (r = 0.996). Workers in C. biroi colonies synchronously alternate between reproduction and brood care, and young workers eclose in synchronized cohorts. We show that genes associated with division of labor in other social insects are conserved in C. biroi and dynamically regulated during the colony cycle. With unparalleled experimental control over an individual's genotype and age, and the ability to induce reproduction and brood care, C. biroi has great potential to illuminate the molecular regulation of division of labor.", "author" : [ { "dropping-particle" : "", "family" : "Oxley", "given" : "Peter R", "non-dropping-particle" : "", "parse-names" : false, "suffix" : "" }, { "dropping-particle" : "", "family" : "Ji", "given" : "Lu", "non-dropping-particle" : "", "parse-names" : false, "suffix" : "" }, { "dropping-particle" : "", "family" : "Fetter-Pruneda", "given" : "Ingrid", "non-dropping-particle" : "", "parse-names" : false, "suffix" : "" }, { "dropping-particle" : "", "family" : "McKenzie", "given" : "Sean K", "non-dropping-particle" : "", "parse-names" : false, "suffix" : "" }, { "dropping-particle" : "", "family" : "Li", "given" : "Cai", "non-dropping-particle" : "", "parse-names" : false, "suffix" : "" }, { "dropping-particle" : "", "family" : "Hu", "given" : "Haofu", "non-dropping-particle" : "", "parse-names" : false, "suffix" : "" }, { "dropping-particle" : "", "family" : "Zhang", "given" : "Guojie", "non-dropping-particle" : "", "parse-names" : false, "suffix" : "" }, { "dropping-particle" : "", "family" : "Kronauer", "given" : "Daniel J C", "non-dropping-particle" : "", "parse-names" : false, "suffix" : "" } ], "container-title" : "Current Biology", "id" : "ITEM-3", "issue" : "4", "issued" : { "date-parts" : [ [ "2014", "2", "17" ] ] }, "page" : "451-458", "title" : "The genome of the clonal raider ant &lt;i&gt;Cerapachys biroi&lt;/i&gt;", "type" : "article-journal", "volume" : "24" }, "uris" : [ "http://www.mendeley.com/documents/?uuid=3df9f9ee-6164-4f58-be9e-a0274ff45686" ] } ], "mendeley" : { "formattedCitation" : "(Smith et al. 2011b, 2011a; Oxley et al. 2014)", "plainTextFormattedCitation" : "(Smith et al. 2011b, 2011a; Oxley et al. 2014)", "previouslyFormattedCitation" : "(Smith et al. 2011b, 2011a; Oxley et al. 2014)" }, "properties" : { "noteIndex" : 20 }, "schema" : "https://github.com/citation-style-language/schema/raw/master/csl-citation.json" }</w:instrText>
      </w:r>
      <w:r>
        <w:rPr>
          <w:rFonts w:ascii="Times New Roman" w:hAnsi="Times New Roman" w:cs="Times New Roman"/>
        </w:rPr>
        <w:fldChar w:fldCharType="separate"/>
      </w:r>
      <w:r w:rsidRPr="00B33DD1">
        <w:rPr>
          <w:rFonts w:ascii="Times New Roman" w:hAnsi="Times New Roman" w:cs="Times New Roman"/>
          <w:noProof/>
        </w:rPr>
        <w:t>(Smith et al. 2011b, 2011a; Oxley et al. 2014)</w:t>
      </w:r>
      <w:r>
        <w:rPr>
          <w:rFonts w:ascii="Times New Roman" w:hAnsi="Times New Roman" w:cs="Times New Roman"/>
        </w:rPr>
        <w:fldChar w:fldCharType="end"/>
      </w:r>
      <w:r>
        <w:rPr>
          <w:rFonts w:ascii="Times New Roman" w:hAnsi="Times New Roman" w:cs="Times New Roman"/>
        </w:rPr>
        <w:t xml:space="preserve"> and therefore missed in the subsequent automated annotations of ant ORs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"10.1371/journal.pgen.1002930", "ISBN" : "1553-7404 (Electronic)\\r1553-7390 (Linking)", "ISSN" : "15537390", "PMID" : "22952454", "abstract" : "Ants are a highly successful family of insects that thrive in a variety of habitats across the world. Perhaps their best-known features are complex social organization and strict division of labor, separating reproduction from the day-to-day maintenance and care of the colony, as well as strict discrimination against foreign individuals. Since these social characteristics in ants are thought to be mediated by semiochemicals, a thorough analysis of these signals, and the receptors that detect them, is critical in revealing mechanisms that lead to stereotypic behaviors. To address these questions, we have defined and characterized the major chemoreceptor families in a pair of behaviorally and evolutionarily distinct ant species, Camponotus floridanus and Harpegnathos saltator. Through comprehensive re-annotation, we show that these ant species harbor some of the largest yet known repertoires of odorant receptors (Ors) among insects, as well as a more modest number of gustatory receptors (Grs) and variant ionotropic glutamate receptors (Irs). Our phylogenetic analyses further demonstrate remarkably rapid gains and losses of ant Ors, while Grs and Irs have also experienced birth-and-death evolution to different degrees. In addition, comparisons of antennal transcriptomes between sexes identify many chemoreceptors that are differentially expressed between males and females and between species. We have also revealed an agonist for a worker-enriched OR from C. floridanus, representing the first case of a heterologously characterized ant tuning Or. Collectively, our analysis reveals a large number of ant chemoreceptors exhibiting patterns of differential expression and evolution consistent with sex/species-specific functions. These differentially expressed genes are likely associated with sex-based differences, as well as the radically different social lifestyles observed between C. floridanus and H. saltator, and thus are targets for further functional characterization. Our findings represent an important advance toward understanding the molecular basis of social interactions and the differential chemical ecologies among ant species.", "author" : [ { "dropping-particle" : "", "family" : "Zhou", "given" : "Xiaofan", "non-dropping-particle" : "", "parse-names" : false, "suffix" : "" }, { "dropping-particle" : "", "family" : "Slone", "given" : "Jesse D", "non-dropping-particle" : "", "parse-names" : false, "suffix" : "" }, { "dropping-particle" : "", "family" : "Rokas", "given" : "Antonis", "non-dropping-particle" : "", "parse-names" : false, "suffix" : "" }, { "dropping-particle" : "", "family" : "Berger", "given" : "Shelley L.", "non-dropping-particle" : "", "parse-names" : false, "suffix" : "" }, { "dropping-particle" : "", "family" : "Liebig", "given" : "J\u00fcrgen", "non-dropping-particle" : "", "parse-names" : false, "suffix" : "" }, { "dropping-particle" : "", "family" : "Ray", "given" : "Anandasankar", "non-dropping-particle" : "", "parse-names" : false, "suffix" : "" }, { "dropping-particle" : "", "family" : "Reinberg", "given" : "Danny", "non-dropping-particle" : "", "parse-names" : false, "suffix" : "" }, { "dropping-particle" : "", "family" : "Zwiebel", "given" : "Laurence J.", "non-dropping-particle" : "", "parse-names" : false, "suffix" : "" } ], "container-title" : "PLoS Genetics", "id" : "ITEM-1", "issue" : "8", "issued" : { "date-parts" : [ [ "2012" ] ] }, "page" : "e1002930", "title" : "Phylogenetic and transcriptomic analysis of chemosensory receptors in a pair of divergent ant species reveals sex-specific signatures of odor coding", "type" : "article-journal", "volume" : "8" }, "uris" : [ "http://www.mendeley.com/documents/?uuid=afb7b881-fd39-4128-9b4b-4b12ab30ea41" ] }, { "id" : "ITEM-2", "itemData" : { "DOI" : "10.1093/gbe/evv149", "ISSN" : "1759-6653", "PMID" : "26272716", "abstract" : "Eusocial insects, mostly Hymenoptera, have evolved unique colonial lifestyles that rely on the perception of social context mainly through pheromones, and chemoreceptors are hypothesized to have played important adaptive roles in the evolution of sociality. However, because chemoreceptor repertoires have been characterized in few social insects and their solitary relatives, a comprehensive examination of this hypothesis has not been possible. Here, we annotate \u223c3,000 odorant and gustatory receptors in recently sequenced Hymenoptera genomes and systematically compare &gt;4,000 chemoreceptors from 13 hymenopterans, representing one solitary lineage (wasps) and three independently evolved eusocial lineages (ants and two bees). We observe a strong general tendency for chemoreceptors to expand in Hymenoptera, whereas the specifics of gene gains/losses are highly diverse between lineages. We also find more frequent positive selection on chemoreceptors in a facultative eusocial bee and in the common ancestor of ants compared with solitary wasps. Our results suggest that the frequent expansions of chemoreceptors have facilitated the transition to eusociality. Divergent expression patterns of odorant receptors between honeybee and ants further indicate differential roles of chemoreceptors in parallel trajectories of social evolution.", "author" : [ { "dropping-particle" : "", "family" : "Zhou", "given" : "Xiaofan", "non-dropping-particle" : "", "parse-names" : false, "suffix" : "" }, { "dropping-particle" : "", "family" : "Rokas", "given" : "Antonis", "non-dropping-particle" : "", "parse-names" : false, "suffix" : "" }, { "dropping-particle" : "", "family" : "Berger", "given" : "Shelley L", "non-dropping-particle" : "", "parse-names" : false, "suffix" : "" }, { "dropping-particle" : "", "family" : "Liebig", "given" : "J\u00fcrgen", "non-dropping-particle" : "", "parse-names" : false, "suffix" : "" }, { "dropping-particle" : "", "family" : "Ray", "given" : "Anandasankar", "non-dropping-particle" : "", "parse-names" : false, "suffix" : "" }, { "dropping-particle" : "", "family" : "Zwiebel", "given" : "Laurence J", "non-dropping-particle" : "", "parse-names" : false, "suffix" : "" } ], "container-title" : "Genome biology and evolution", "id" : "ITEM-2", "issue" : "8", "issued" : { "date-parts" : [ [ "2015" ] ] }, "page" : "2407-2416", "title" : "Chemoreceptor evolution in Hymenoptera and its implications for the evolution of eusociality.", "type" : "article-journal", "volume" : "7" }, "uris" : [ "http://www.mendeley.com/documents/?uuid=ae207ddc-fb1f-42ff-b4e5-cf4a1b5969ea" ] }, { "id" : "ITEM-3", "itemData" : { "DOI" : "10.1186/s13104-015-1371-x", "ISSN" : "1756-0500", "PMID" : "26306879", "abstract" : "BACKGROUND: Chemical communication plays important roles in the social behavior of ants making them one of the most successful groups of animals on earth. However, the molecular evolutionary process responsible for their chemosensory adaptation is still elusive. Recent advances in genomic studies have led to the identification of large odorant receptor (Or) gene repertoires from ant genomes providing fruitful materials for molecular evolution analysis. The aim of this study was to test the hypothesis that diversification of this gene family is involved in olfactory adaptation of each species.\\n\\nRESULTS: We annotated the Or genes from the genome sequences of two leaf-cutter ants, Acromyrmex echinatior and Atta cephalotes (385 and 376 putative functional genes, respectively). These were used, together with Or genes from Camponotus floridanus, Harpegnathos saltator, Pogonomyrmex barbatus, Linepithema humile, Cerapachys biroi, Solenopsis invicta and Apis mellifera, in molecular evolution analysis. Like the Or family in other insects, ant Or genes evolve by the birth-and-death model of gene family evolution. Large gene family expansions involving tandem gene duplications, and gene gains outnumbering losses, are observed. Codon analysis of genes in lineage-specific expansion clades revealed signatures of positive selection on the candidate cuticular hydrocarbon receptor genes (9-exon subfamily) of Cerapachys biroi, Camponotus floridanus, Acromyrmex echinatior and Atta cephalotes. Positively selected amino acid positions are primarily in transmembrane domains 3 and 6, which are hypothesized to contribute to the odor-binding pocket, presumably mediating changing ligand specificity.\\n\\nCONCLUSIONS: This study provides support for the hypothesis that some ant lineage-specific Or genes have evolved under positive selection. Newly duplicated genes particularly in the candidate cuticular hydrocarbon receptor clade that have evolved under positive selection may contribute to the highly sophisticated lineage-specific chemical communication in each ant species.", "author" : [ { "dropping-particle" : "", "family" : "Engsontia", "given" : "Patamarerk", "non-dropping-particle" : "", "parse-names" : false, "suffix" : "" }, { "dropping-particle" : "", "family" : "Sangket", "given" : "Unitsa", "non-dropping-particle" : "", "parse-names" : false, "suffix" : "" }, { "dropping-particle" : "", "family" : "Robertson", "given" : "Hugh M", "non-dropping-particle" : "", "parse-names" : false, "suffix" : "" }, { "dropping-particle" : "", "family" : "Satasook", "given" : "Chutamas", "non-dropping-particle" : "", "parse-names" : false, "suffix" : "" } ], "container-title" : "BMC research notes", "id" : "ITEM-3", "issued" : { "date-parts" : [ [ "2015" ] ] }, "page" : "380", "publisher" : "BioMed Central", "title" : "Diversification of the ant odorant receptor gene family and positive selection on candidate cuticular hydrocarbon receptors.", "type" : "article-journal", "volume" : "8" }, "uris" : [ "http://www.mendeley.com/documents/?uuid=17e63982-bf69-40fb-b50d-ce0b83b01921" ] } ], "mendeley" : { "formattedCitation" : "(Zhou et al. 2012, 2015; Engsontia et al. 2015)", "plainTextFormattedCitation" : "(Zhou et al. 2012, 2015; Engsontia et al. 2015)", "previouslyFormattedCitation" : "(Zhou et al. 2012, 2015; Engsontia et al. 2015)" }, "properties" : { "noteIndex" : 20 }, "schema" : "https://github.com/citation-style-language/schema/raw/master/csl-citation.json" }</w:instrText>
      </w:r>
      <w:r>
        <w:rPr>
          <w:rFonts w:ascii="Times New Roman" w:hAnsi="Times New Roman" w:cs="Times New Roman"/>
        </w:rPr>
        <w:fldChar w:fldCharType="separate"/>
      </w:r>
      <w:r w:rsidRPr="00B33DD1">
        <w:rPr>
          <w:rFonts w:ascii="Times New Roman" w:hAnsi="Times New Roman" w:cs="Times New Roman"/>
          <w:noProof/>
        </w:rPr>
        <w:t>(Zhou et al. 2012, 2015; Engsontia et al. 2015)</w:t>
      </w:r>
      <w:r>
        <w:rPr>
          <w:rFonts w:ascii="Times New Roman" w:hAnsi="Times New Roman" w:cs="Times New Roman"/>
        </w:rPr>
        <w:fldChar w:fldCharType="end"/>
      </w:r>
      <w:r>
        <w:rPr>
          <w:rFonts w:ascii="Times New Roman" w:hAnsi="Times New Roman" w:cs="Times New Roman"/>
        </w:rPr>
        <w:t>.</w:t>
      </w:r>
    </w:p>
    <w:p w:rsidR="003D3B83" w:rsidRDefault="003D3B83" w:rsidP="003D3B83">
      <w:pPr>
        <w:rPr>
          <w:rFonts w:ascii="Times New Roman" w:hAnsi="Times New Roman" w:cs="Times New Roman"/>
        </w:rPr>
      </w:pPr>
      <w:r>
        <w:rPr>
          <w:rFonts w:ascii="Times New Roman" w:hAnsi="Times New Roman" w:cs="Times New Roman"/>
        </w:rPr>
        <w:lastRenderedPageBreak/>
        <w:t>For automated annotation using M</w:t>
      </w:r>
      <w:r w:rsidR="00DD210E">
        <w:rPr>
          <w:rFonts w:ascii="Times New Roman" w:hAnsi="Times New Roman" w:cs="Times New Roman"/>
        </w:rPr>
        <w:t>AKER</w:t>
      </w:r>
      <w:r>
        <w:rPr>
          <w:rFonts w:ascii="Times New Roman" w:hAnsi="Times New Roman" w:cs="Times New Roman"/>
        </w:rPr>
        <w:t xml:space="preserve">2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"10.1186/1471-2105-12-491", "ISSN" : "1471-2105", "abstract" : "Second-generation sequencing technologies are precipitating major shifts with regards to what kinds of genomes are being sequenced and how they are annotated. While the first generation of genome projects focused on well-studied model organisms, many of today's projects involve exotic organisms whose genomes are largely terra incognita. This complicates their annotation, because unlike first-generation projects, there are no pre-existing 'gold-standard' gene-models with which to train gene-finders. Improvements in genome assembly and the wide availability of mRNA-seq data are also creating opportunities to update and re-annotate previously published genome annotations. Today's genome projects are thus in need of new genome annotation tools that can meet the challenges and opportunities presented by second-generation sequencing technologies. We present MAKER2, a genome annotation and data management tool designed for second-generation genome projects. MAKER2 is a multi-threaded, parallelized application that can process second-generation datasets of virtually any size. We show that MAKER2 can produce accurate annotations for novel genomes where training-data are limited, of low quality or even non-existent. MAKER2 also provides an easy means to use mRNA-seq data to improve annotation quality; and it can use these data to update legacy annotations, significantly improving their quality. We also show that MAKER2 can evaluate the quality of genome annotations, and identify and prioritize problematic annotations for manual review. MAKER2 is the first annotation engine specifically designed for second-generation genome projects. MAKER2 scales to datasets of any size, requires little in the way of training data, and can use mRNA-seq data to improve annotation quality. It can also update and manage legacy genome annotation datasets.", "author" : [ { "dropping-particle" : "", "family" : "Holt", "given" : "Carson", "non-dropping-particle" : "", "parse-names" : false, "suffix" : "" }, { "dropping-particle" : "", "family" : "Yandell", "given" : "Mark", "non-dropping-particle" : "", "parse-names" : false, "suffix" : "" } ], "container-title" : "BMC Bioinformatics", "id" : "ITEM-1", "issue" : "1", "issued" : { "date-parts" : [ [ "2011", "12", "22" ] ] }, "page" : "491", "publisher" : "BioMed Central", "title" : "MAKER2: an annotation pipeline and genome-database management tool for second-generation genome projects", "type" : "article-journal", "volume" : "12" }, "uris" : [ "http://www.mendeley.com/documents/?uuid=5ea4ede3-b143-3fd4-8ef6-6f80e73bda5d" ] } ], "mendeley" : { "formattedCitation" : "(Holt and Yandell 2011)", "plainTextFormattedCitation" : "(Holt and Yandell 2011)", "previouslyFormattedCitation" : "(Holt and Yandell 2011)" }, "properties" : { "noteIndex" : 20 }, "schema" : "https://github.com/citation-style-language/schema/raw/master/csl-citation.json" }</w:instrText>
      </w:r>
      <w:r>
        <w:rPr>
          <w:rFonts w:ascii="Times New Roman" w:hAnsi="Times New Roman" w:cs="Times New Roman"/>
        </w:rPr>
        <w:fldChar w:fldCharType="separate"/>
      </w:r>
      <w:r w:rsidRPr="009C621F">
        <w:rPr>
          <w:rFonts w:ascii="Times New Roman" w:hAnsi="Times New Roman" w:cs="Times New Roman"/>
          <w:noProof/>
        </w:rPr>
        <w:t>(Holt and Yandell 2011)</w:t>
      </w:r>
      <w:r>
        <w:rPr>
          <w:rFonts w:ascii="Times New Roman" w:hAnsi="Times New Roman" w:cs="Times New Roman"/>
        </w:rPr>
        <w:fldChar w:fldCharType="end"/>
      </w:r>
      <w:r>
        <w:rPr>
          <w:rFonts w:ascii="Times New Roman" w:hAnsi="Times New Roman" w:cs="Times New Roman"/>
        </w:rPr>
        <w:t xml:space="preserve">, we used the </w:t>
      </w:r>
      <w:r w:rsidR="00DD210E">
        <w:rPr>
          <w:rFonts w:ascii="Times New Roman" w:hAnsi="Times New Roman" w:cs="Times New Roman"/>
        </w:rPr>
        <w:t>AUGUSTUS</w:t>
      </w:r>
      <w:r>
        <w:rPr>
          <w:rFonts w:ascii="Times New Roman" w:hAnsi="Times New Roman" w:cs="Times New Roman"/>
        </w:rPr>
        <w:t xml:space="preserve"> gene prediction software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"10.1186/1471-2105-4-66", "abstract" : "In order to improve gene prediction, extrinsic evidence on the gene structure can be collected from various sources of information such as genome-genome comparisons and EST and protein alignments. However, such evidence is often incomplete and usually uncertain. The extrinsic evidence is usually not sufficient to recover the complete gene structure of all genes completely and the available evidence is often unreliable. Therefore extrinsic evidence is most valuable when it is balanced with sequence-intrinsic evidence. We present a fairly general method for integration of external information. Our method is based on the evaluation of hints to potentially protein-coding regions by means of a Generalized Hidden Markov Model (GHMM) that takes both intrinsic and extrinsic information into account. We used this method to extend the ab initio gene prediction program AUGUSTUS to a versatile tool that we call AUGUSTUS+. In this study, we focus on hints derived from matches to an EST or protein database, but our approach can be used to include arbitrary user-defined hints. Our method is only moderately effected by the length of a database match. Further, it exploits the information that can be derived from the absence of such matches. As a special case, AUGUSTUS+ can predict genes under user-defined constraints, e.g. if the positions of certain exons are known. With hints from EST and protein databases, our new approach was able to predict 89% of the exons in human chromosome 22 correctly. Sensitive probabilistic modeling of extrinsic evidence such as sequence database matches can increase gene prediction accuracy. When a match of a sequence interval to an EST or protein sequence is used it should be treated as compound information rather than as information about individual positions.", "author" : [ { "dropping-particle" : "", "family" : "Stanke", "given" : "Mario", "non-dropping-particle" : "", "parse-names" : false, "suffix" : "" }, { "dropping-particle" : "", "family" : "Sch\u00f6ffmann", "given" : "Oliver", "non-dropping-particle" : "", "parse-names" : false, "suffix" : "" }, { "dropping-particle" : "", "family" : "Morgenstern", "given" : "Burkhard", "non-dropping-particle" : "", "parse-names" : false, "suffix" : "" }, { "dropping-particle" : "", "family" : "Waack", "given" : "Stephen", "non-dropping-particle" : "", "parse-names" : false, "suffix" : "" } ], "container-title" : "BMC Bioinformatics", "id" : "ITEM-1", "issued" : { "date-parts" : [ [ "2006", "2", "9" ] ] }, "page" : "62", "publisher" : "BioMed Central", "title" : "Gene prediction in eukaryotes with a generalized hidden Markov model that uses hints from external sources", "type" : "article-journal", "volume" : "7" }, "uris" : [ "http://www.mendeley.com/documents/?uuid=e24a783b-ae3c-3ec6-a8e3-536e70a35c84" ] } ], "mendeley" : { "formattedCitation" : "(Stanke et al. 2006)", "plainTextFormattedCitation" : "(Stanke et al. 2006)", "previouslyFormattedCitation" : "(Stanke et al. 2006)" }, "properties" : { "noteIndex" : 0 }, "schema" : "https://github.com/citation-style-language/schema/raw/master/csl-citation.json" }</w:instrText>
      </w:r>
      <w:r>
        <w:rPr>
          <w:rFonts w:ascii="Times New Roman" w:hAnsi="Times New Roman" w:cs="Times New Roman"/>
        </w:rPr>
        <w:fldChar w:fldCharType="separate"/>
      </w:r>
      <w:r w:rsidRPr="00273627">
        <w:rPr>
          <w:rFonts w:ascii="Times New Roman" w:hAnsi="Times New Roman" w:cs="Times New Roman"/>
          <w:noProof/>
        </w:rPr>
        <w:t>(Stanke et al. 2006)</w:t>
      </w:r>
      <w:r>
        <w:rPr>
          <w:rFonts w:ascii="Times New Roman" w:hAnsi="Times New Roman" w:cs="Times New Roman"/>
        </w:rPr>
        <w:fldChar w:fldCharType="end"/>
      </w:r>
      <w:r>
        <w:rPr>
          <w:rFonts w:ascii="Times New Roman" w:hAnsi="Times New Roman" w:cs="Times New Roman"/>
        </w:rPr>
        <w:t xml:space="preserve"> trained on the previous </w:t>
      </w:r>
      <w:r>
        <w:rPr>
          <w:rFonts w:ascii="Times New Roman" w:hAnsi="Times New Roman" w:cs="Times New Roman"/>
          <w:i/>
        </w:rPr>
        <w:t>O. biroi</w:t>
      </w:r>
      <w:r>
        <w:rPr>
          <w:rFonts w:ascii="Times New Roman" w:hAnsi="Times New Roman" w:cs="Times New Roman"/>
        </w:rPr>
        <w:t xml:space="preserve"> genome. For training </w:t>
      </w:r>
      <w:r w:rsidR="00DD210E">
        <w:rPr>
          <w:rFonts w:ascii="Times New Roman" w:hAnsi="Times New Roman" w:cs="Times New Roman"/>
        </w:rPr>
        <w:t>AUGUSTUS</w:t>
      </w:r>
      <w:r>
        <w:rPr>
          <w:rFonts w:ascii="Times New Roman" w:hAnsi="Times New Roman" w:cs="Times New Roman"/>
        </w:rPr>
        <w:t xml:space="preserve">, we compiled a set of genes from the NCBI RefSeq annotation that met the following criteria: 100% coverage by RNA-seq data (as used in the RefSeq annotation; see </w:t>
      </w:r>
      <w:hyperlink r:id="rId6" w:history="1">
        <w:r w:rsidRPr="005035FA">
          <w:rPr>
            <w:rStyle w:val="Hyperlink"/>
            <w:rFonts w:ascii="Times New Roman" w:hAnsi="Times New Roman" w:cs="Times New Roman"/>
          </w:rPr>
          <w:t>www.ncbi.nlm.nih.gov/genome/annotation_euk/Cerapachys_biroi/10</w:t>
        </w:r>
        <w:r w:rsidRPr="003803AF">
          <w:rPr>
            <w:rStyle w:val="Hyperlink"/>
            <w:rFonts w:ascii="Times New Roman" w:hAnsi="Times New Roman" w:cs="Times New Roman"/>
          </w:rPr>
          <w:t>1/</w:t>
        </w:r>
      </w:hyperlink>
      <w:r>
        <w:rPr>
          <w:rFonts w:ascii="Times New Roman" w:hAnsi="Times New Roman" w:cs="Times New Roman"/>
        </w:rPr>
        <w:t xml:space="preserve">), 90% gap-free global alignment to a </w:t>
      </w:r>
      <w:r>
        <w:rPr>
          <w:rFonts w:ascii="Times New Roman" w:hAnsi="Times New Roman" w:cs="Times New Roman"/>
          <w:i/>
        </w:rPr>
        <w:t>Drosophila melanogaster</w:t>
      </w:r>
      <w:r>
        <w:rPr>
          <w:rFonts w:ascii="Times New Roman" w:hAnsi="Times New Roman" w:cs="Times New Roman"/>
        </w:rPr>
        <w:t xml:space="preserve"> gene (from </w:t>
      </w:r>
      <w:r>
        <w:rPr>
          <w:rFonts w:ascii="Times New Roman" w:hAnsi="Times New Roman" w:cs="Times New Roman"/>
          <w:i/>
        </w:rPr>
        <w:t>D. melanogaster</w:t>
      </w:r>
      <w:r>
        <w:rPr>
          <w:rFonts w:ascii="Times New Roman" w:hAnsi="Times New Roman" w:cs="Times New Roman"/>
        </w:rPr>
        <w:t xml:space="preserve"> </w:t>
      </w:r>
      <w:proofErr w:type="spellStart"/>
      <w:r>
        <w:rPr>
          <w:rFonts w:ascii="Times New Roman" w:hAnsi="Times New Roman" w:cs="Times New Roman"/>
        </w:rPr>
        <w:t>FlyBase</w:t>
      </w:r>
      <w:proofErr w:type="spellEnd"/>
      <w:r>
        <w:rPr>
          <w:rFonts w:ascii="Times New Roman" w:hAnsi="Times New Roman" w:cs="Times New Roman"/>
        </w:rPr>
        <w:t xml:space="preserve"> release 6, as determined by the </w:t>
      </w:r>
      <w:proofErr w:type="spellStart"/>
      <w:r>
        <w:rPr>
          <w:rFonts w:ascii="Times New Roman" w:hAnsi="Times New Roman" w:cs="Times New Roman"/>
        </w:rPr>
        <w:t>ggsearch</w:t>
      </w:r>
      <w:proofErr w:type="spellEnd"/>
      <w:r>
        <w:rPr>
          <w:rFonts w:ascii="Times New Roman" w:hAnsi="Times New Roman" w:cs="Times New Roman"/>
        </w:rPr>
        <w:t xml:space="preserve"> tool of the FASTA package by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"10.1073/PNAS.85.8.2444", "PMID" : "3162770", "abstract" : "We have developed three computer programs for comparisons of protein and DNA sequences. They can be used to search sequence data bases, evaluate similarity scores, and identify periodic structures based on local sequence similarity. The FASTA program is a more sensitive derivative of the FASTP program, which can be used to search protein or DNA sequence data bases and can compare a protein sequence to a DNA sequence data base by translating the DNA data base as it is searched. FASTA includes an additional step in the calculation of the initial pairwise similarity score that allows multiple regions of similarity to be joined to increase the score of related sequences. The RDF2 program can be used to evaluate the significance of similarity scores using a shuffling method that preserves local sequence composition. The LFASTA program can display all the regions of local similarity between two sequences with scores greater than a threshold, using the same scoring parameters and a similar alignment algorithm; these local similarities can be displayed as a \"graphic matrix\" plot or as individual alignments. In addition, these programs have been generalized to allow comparison of DNA or protein sequences based on a variety of alternative scoring matrices.", "author" : [ { "dropping-particle" : "", "family" : "Pearson", "given" : "W R", "non-dropping-particle" : "", "parse-names" : false, "suffix" : "" }, { "dropping-particle" : "", "family" : "Lipman", "given" : "D J", "non-dropping-particle" : "", "parse-names" : false, "suffix" : "" } ], "container-title" : "Proceedings of the National Academy of Sciences of the United States of America", "id" : "ITEM-1", "issue" : "8", "issued" : { "date-parts" : [ [ "1988", "4" ] ] }, "page" : "2444-2448", "publisher" : "National Academy of Sciences", "title" : "Improved tools for biological sequence comparison.", "type" : "article-journal", "volume" : "85" }, "uris" : [ "http://www.mendeley.com/documents/?uuid=e950b834-16de-3ee8-9eae-7fe1ddebfbd1" ] } ], "mendeley" : { "formattedCitation" : "(Pearson and Lipman 1988)", "manualFormatting" : "Pearson and Lipman (1988)", "plainTextFormattedCitation" : "(Pearson and Lipman 1988)", "previouslyFormattedCitation" : "(Pearson and Lipman 1988)" }, "properties" : { "noteIndex" : 0 }, "schema" : "https://github.com/citation-style-language/schema/raw/master/csl-citation.json" }</w:instrText>
      </w:r>
      <w:r>
        <w:rPr>
          <w:rFonts w:ascii="Times New Roman" w:hAnsi="Times New Roman" w:cs="Times New Roman"/>
        </w:rPr>
        <w:fldChar w:fldCharType="separate"/>
      </w:r>
      <w:r w:rsidRPr="00EA7AD8">
        <w:rPr>
          <w:rFonts w:ascii="Times New Roman" w:hAnsi="Times New Roman" w:cs="Times New Roman"/>
          <w:noProof/>
        </w:rPr>
        <w:t xml:space="preserve">Pearson and Lipman </w:t>
      </w:r>
      <w:r>
        <w:rPr>
          <w:rFonts w:ascii="Times New Roman" w:hAnsi="Times New Roman" w:cs="Times New Roman"/>
          <w:noProof/>
        </w:rPr>
        <w:t>(</w:t>
      </w:r>
      <w:r w:rsidRPr="00EA7AD8">
        <w:rPr>
          <w:rFonts w:ascii="Times New Roman" w:hAnsi="Times New Roman" w:cs="Times New Roman"/>
          <w:noProof/>
        </w:rPr>
        <w:t>1988)</w:t>
      </w:r>
      <w:r>
        <w:rPr>
          <w:rFonts w:ascii="Times New Roman" w:hAnsi="Times New Roman" w:cs="Times New Roman"/>
        </w:rPr>
        <w:fldChar w:fldCharType="end"/>
      </w:r>
      <w:r>
        <w:rPr>
          <w:rFonts w:ascii="Times New Roman" w:hAnsi="Times New Roman" w:cs="Times New Roman"/>
        </w:rPr>
        <w:t>), and at least 1</w:t>
      </w:r>
      <w:r w:rsidR="00DD210E">
        <w:rPr>
          <w:rFonts w:ascii="Times New Roman" w:hAnsi="Times New Roman" w:cs="Times New Roman"/>
        </w:rPr>
        <w:t>kbp</w:t>
      </w:r>
      <w:r>
        <w:rPr>
          <w:rFonts w:ascii="Times New Roman" w:hAnsi="Times New Roman" w:cs="Times New Roman"/>
        </w:rPr>
        <w:t xml:space="preserve"> from the nearest gene (so as not to confound intergenic vs. genic training). Augustus was trained on these gene models using the optimize_augustus.pl script from the Augustus release. NCBI </w:t>
      </w:r>
      <w:r>
        <w:rPr>
          <w:rFonts w:ascii="Times New Roman" w:hAnsi="Times New Roman" w:cs="Times New Roman"/>
          <w:i/>
        </w:rPr>
        <w:t>O. biroi</w:t>
      </w:r>
      <w:r>
        <w:rPr>
          <w:rFonts w:ascii="Times New Roman" w:hAnsi="Times New Roman" w:cs="Times New Roman"/>
        </w:rPr>
        <w:t xml:space="preserve"> RefSeq (v101) gene alignments (aligned using Exonerate) which had a 90% optimal Exonerate score and which represented complete gene models (began with ATG and ended with a stop codon) were also passed to Maker2 as potential gene models. Protein homology hints were generated by aligning the longest isoforms of each gene from </w:t>
      </w:r>
      <w:proofErr w:type="spellStart"/>
      <w:r>
        <w:rPr>
          <w:rFonts w:ascii="Times New Roman" w:hAnsi="Times New Roman" w:cs="Times New Roman"/>
        </w:rPr>
        <w:t>FlyBase</w:t>
      </w:r>
      <w:proofErr w:type="spellEnd"/>
      <w:r>
        <w:rPr>
          <w:rFonts w:ascii="Times New Roman" w:hAnsi="Times New Roman" w:cs="Times New Roman"/>
        </w:rPr>
        <w:t xml:space="preserve"> release 6 of the </w:t>
      </w:r>
      <w:r>
        <w:rPr>
          <w:rFonts w:ascii="Times New Roman" w:hAnsi="Times New Roman" w:cs="Times New Roman"/>
          <w:i/>
        </w:rPr>
        <w:t>D. melanogaster</w:t>
      </w:r>
      <w:r>
        <w:rPr>
          <w:rFonts w:ascii="Times New Roman" w:hAnsi="Times New Roman" w:cs="Times New Roman"/>
        </w:rPr>
        <w:t xml:space="preserve"> genome and RefSeq genes from </w:t>
      </w:r>
      <w:r>
        <w:rPr>
          <w:rFonts w:ascii="Times New Roman" w:hAnsi="Times New Roman" w:cs="Times New Roman"/>
          <w:i/>
        </w:rPr>
        <w:t>Apis mellifera</w:t>
      </w:r>
      <w:r>
        <w:rPr>
          <w:rFonts w:ascii="Times New Roman" w:hAnsi="Times New Roman" w:cs="Times New Roman"/>
        </w:rPr>
        <w:t xml:space="preserve">, </w:t>
      </w:r>
      <w:r>
        <w:rPr>
          <w:rFonts w:ascii="Times New Roman" w:hAnsi="Times New Roman" w:cs="Times New Roman"/>
          <w:i/>
        </w:rPr>
        <w:t>Nasonia vitripennis</w:t>
      </w:r>
      <w:r>
        <w:rPr>
          <w:rFonts w:ascii="Times New Roman" w:hAnsi="Times New Roman" w:cs="Times New Roman"/>
        </w:rPr>
        <w:t xml:space="preserve">, </w:t>
      </w:r>
      <w:proofErr w:type="spellStart"/>
      <w:r>
        <w:rPr>
          <w:rFonts w:ascii="Times New Roman" w:hAnsi="Times New Roman" w:cs="Times New Roman"/>
          <w:i/>
        </w:rPr>
        <w:t>Vollenhovia</w:t>
      </w:r>
      <w:proofErr w:type="spellEnd"/>
      <w:r>
        <w:rPr>
          <w:rFonts w:ascii="Times New Roman" w:hAnsi="Times New Roman" w:cs="Times New Roman"/>
          <w:i/>
        </w:rPr>
        <w:t xml:space="preserve"> </w:t>
      </w:r>
      <w:proofErr w:type="spellStart"/>
      <w:r>
        <w:rPr>
          <w:rFonts w:ascii="Times New Roman" w:hAnsi="Times New Roman" w:cs="Times New Roman"/>
          <w:i/>
        </w:rPr>
        <w:t>emeryi</w:t>
      </w:r>
      <w:proofErr w:type="spellEnd"/>
      <w:r>
        <w:rPr>
          <w:rFonts w:ascii="Times New Roman" w:hAnsi="Times New Roman" w:cs="Times New Roman"/>
        </w:rPr>
        <w:t xml:space="preserve">, and </w:t>
      </w:r>
      <w:r>
        <w:rPr>
          <w:rFonts w:ascii="Times New Roman" w:hAnsi="Times New Roman" w:cs="Times New Roman"/>
          <w:i/>
        </w:rPr>
        <w:t>Ooceraea biroi</w:t>
      </w:r>
      <w:r>
        <w:rPr>
          <w:rFonts w:ascii="Times New Roman" w:hAnsi="Times New Roman" w:cs="Times New Roman"/>
        </w:rPr>
        <w:t xml:space="preserve"> using Exonerate with a 20% score threshold. RNA-seq hints were generated by mapping antennal RNA-seq datasets to the assembly using the STAR alignment program </w:t>
      </w:r>
      <w:r>
        <w:rPr>
          <w:rFonts w:ascii="Times New Roman" w:hAnsi="Times New Roman" w:cs="Times New Roman"/>
        </w:rPr>
        <w:fldChar w:fldCharType="begin" w:fldLock="1"/>
      </w:r>
      <w:r w:rsidRPr="003803AF">
        <w:rPr>
          <w:rFonts w:ascii="Times New Roman" w:hAnsi="Times New Roman" w:cs="Times New Roman"/>
        </w:rPr>
        <w:instrText>ADDIN CSL_CITATION { "citationItems" : [ { "id" : "ITEM-1", "itemData" : { "DOI" : "10.1093/bioinformatics/bts635", "author" : [ { "dropping-particle" : "", "family" : "Dobin", "given" : "Alexander", "non-dropping-particle" : "", "parse-names" : false, "suffix" : "" }, { "dropping-particle" : "", "family" : "Davis", "given" : "Carrie A.", "non-dropping-particle" : "", "parse-names" : false, "suffix" : "" }, { "dropping-particle" : "", "family" : "Schlesinger", "given" : "Felix", "non-dropping-particle" : "", "parse-names" : false, "suffix" : "" }, { "dropping-particle" : "", "family" : "Drenkow", "given" : "Jorg", "non-dropping-particle" : "", "parse-names" : false, "suffix" : "" }, { "dropping-particle" : "", "family" : "Zaleski", "given" : "Chris", "non-dropping-particle" : "", "parse-names" : false, "suffix" : "" }, { "dropping-particle" : "", "family" : "Jha", "given" : "Sonali", "non-dropping-particle" : "", "parse-names" : false, "suffix" : "" }, { "dropping-particle" : "", "family" : "Batut", "given" : "Philippe", "non-dropping-particle" : "", "parse-names" : false, "suffix" : "" }, { "dropping-particle" : "", "family" : "Chaisson", "given" : "Mark", "non-dropping-particle" : "", "parse-names" : false, "suffix" : "" }, { "dropping-particle" : "", "family" : "Gingeras", "given" : "Thomas R.", "non-dropping-particle" : "", "parse-names" : false, "suffix" : "" } ], "container-title" : "Bioinformatics", "id" : "ITEM-1", "issue" : "1", "issued" : { "date-parts" : [ [ "2013", "1", "1" ] ] }, "page" : "15-21", "publisher" : "Oxford University Press", "title" : "STAR: ultrafast universal RNA-seq aligner", "type" : "article-journal", "volume" : "29" }, "uris" : [ "http://www.mendeley.com/documents/?uuid=f99c7393-1c10-3964-93d7-f67effc1c6a3" ] } ], "mendeley" : { "formattedCitation" : "(Dobin et al. 2013)", "plainTextFormattedCitation" : "(Dobin et al. 2013)", "previouslyFormattedCitation" : "(Dobin et al. 2013)" }, "properties" : { "noteIndex" : 0 }, "schema" : "https://github.com/citation-style-language/schema/raw/master/csl-citation.json" }</w:instrText>
      </w:r>
      <w:r>
        <w:rPr>
          <w:rFonts w:ascii="Times New Roman" w:hAnsi="Times New Roman" w:cs="Times New Roman"/>
        </w:rPr>
        <w:fldChar w:fldCharType="separate"/>
      </w:r>
      <w:r w:rsidRPr="005035FA">
        <w:rPr>
          <w:rFonts w:ascii="Times New Roman" w:hAnsi="Times New Roman" w:cs="Times New Roman"/>
          <w:noProof/>
        </w:rPr>
        <w:t>(Dobin et al. 2013)</w:t>
      </w:r>
      <w:r>
        <w:rPr>
          <w:rFonts w:ascii="Times New Roman" w:hAnsi="Times New Roman" w:cs="Times New Roman"/>
        </w:rPr>
        <w:fldChar w:fldCharType="end"/>
      </w:r>
      <w:r>
        <w:rPr>
          <w:rFonts w:ascii="Times New Roman" w:hAnsi="Times New Roman" w:cs="Times New Roman"/>
        </w:rPr>
        <w:t xml:space="preserve">, assembling these reads into transcripts using Cufflinks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"10.1038/nbt.1621", "ISSN" : "1546-1696", "PMID" : "20436464", "abstract" : "High-throughput mRNA sequencing (RNA-Seq) promises simultaneous transcript discovery and abundance estimation. However, this would require algorithms that are not restricted by prior gene annotations and that account for alternative transcription and splicing. Here we introduce such algorithms in an open-source software program called Cufflinks. To test Cufflinks, we sequenced and analyzed &gt;430 million paired 75-bp RNA-Seq reads from a mouse myoblast cell line over a differentiation time series. We detected 13,692 known transcripts and 3,724 previously unannotated ones, 62% of which are supported by independent expression data or by homologous genes in other species. Over the time series, 330 genes showed complete switches in the dominant transcription start site (TSS) or splice isoform, and we observed more subtle shifts in 1,304 other genes. These results suggest that Cufflinks can illuminate the substantial regulatory flexibility and complexity in even this well-studied model of muscle development and that it can improve transcriptome-based genome annotation.", "author" : [ { "dropping-particle" : "", "family" : "Trapnell", "given" : "Cole", "non-dropping-particle" : "", "parse-names" : false, "suffix" : "" }, { "dropping-particle" : "", "family" : "Williams", "given" : "Brian A", "non-dropping-particle" : "", "parse-names" : false, "suffix" : "" }, { "dropping-particle" : "", "family" : "Pertea", "given" : "Geo", "non-dropping-particle" : "", "parse-names" : false, "suffix" : "" }, { "dropping-particle" : "", "family" : "Mortazavi", "given" : "Ali", "non-dropping-particle" : "", "parse-names" : false, "suffix" : "" }, { "dropping-particle" : "", "family" : "Kwan", "given" : "Gordon", "non-dropping-particle" : "", "parse-names" : false, "suffix" : "" }, { "dropping-particle" : "", "family" : "Baren", "given" : "Marijke J", "non-dropping-particle" : "van", "parse-names" : false, "suffix" : "" }, { "dropping-particle" : "", "family" : "Salzberg", "given" : "Steven L", "non-dropping-particle" : "", "parse-names" : false, "suffix" : "" }, { "dropping-particle" : "", "family" : "Wold", "given" : "Barbara J", "non-dropping-particle" : "", "parse-names" : false, "suffix" : "" }, { "dropping-particle" : "", "family" : "Pachter", "given" : "Lior", "non-dropping-particle" : "", "parse-names" : false, "suffix" : "" } ], "container-title" : "Nature biotechnology", "id" : "ITEM-1", "issue" : "5", "issued" : { "date-parts" : [ [ "2010", "5", "1" ] ] }, "language" : "en", "page" : "511-515", "publisher" : "NIH Public Access", "title" : "Transcript assembly and quantification by RNA-Seq reveals unannotated transcripts and isoform switching during cell differentiation.", "type" : "article-journal", "volume" : "28" }, "uris" : [ "http://www.mendeley.com/documents/?uuid=767338be-e216-4931-820f-a82b5665d2fe" ] } ], "mendeley" : { "formattedCitation" : "(Trapnell et al. 2010)", "plainTextFormattedCitation" : "(Trapnell et al. 2010)", "previouslyFormattedCitation" : "(Trapnell et al. 2010)" }, "properties" : { "noteIndex" : 21 }, "schema" : "https://github.com/citation-style-language/schema/raw/master/csl-citation.json" }</w:instrText>
      </w:r>
      <w:r>
        <w:rPr>
          <w:rFonts w:ascii="Times New Roman" w:hAnsi="Times New Roman" w:cs="Times New Roman"/>
        </w:rPr>
        <w:fldChar w:fldCharType="separate"/>
      </w:r>
      <w:r w:rsidRPr="009C59F9">
        <w:rPr>
          <w:rFonts w:ascii="Times New Roman" w:hAnsi="Times New Roman" w:cs="Times New Roman"/>
          <w:noProof/>
        </w:rPr>
        <w:t>(Trapnell et al. 2010)</w:t>
      </w:r>
      <w:r>
        <w:rPr>
          <w:rFonts w:ascii="Times New Roman" w:hAnsi="Times New Roman" w:cs="Times New Roman"/>
        </w:rPr>
        <w:fldChar w:fldCharType="end"/>
      </w:r>
      <w:r>
        <w:rPr>
          <w:rFonts w:ascii="Times New Roman" w:hAnsi="Times New Roman" w:cs="Times New Roman"/>
        </w:rPr>
        <w:t xml:space="preserve">, and extracting ORFs from these reads using </w:t>
      </w:r>
      <w:proofErr w:type="spellStart"/>
      <w:r>
        <w:rPr>
          <w:rFonts w:ascii="Times New Roman" w:hAnsi="Times New Roman" w:cs="Times New Roman"/>
        </w:rPr>
        <w:t>Transdecoder</w:t>
      </w:r>
      <w:proofErr w:type="spellEnd"/>
      <w:r>
        <w:rPr>
          <w:rFonts w:ascii="Times New Roman" w:hAnsi="Times New Roman" w:cs="Times New Roman"/>
        </w:rPr>
        <w:t xml:space="preserve"> (</w:t>
      </w:r>
      <w:hyperlink r:id="rId7" w:history="1">
        <w:r w:rsidRPr="00DA1CF7">
          <w:rPr>
            <w:rStyle w:val="Hyperlink"/>
            <w:rFonts w:ascii="Times New Roman" w:hAnsi="Times New Roman" w:cs="Times New Roman"/>
          </w:rPr>
          <w:t>https://github.com/TransDecoder/TransDecoder/</w:t>
        </w:r>
      </w:hyperlink>
      <w:r>
        <w:rPr>
          <w:rFonts w:ascii="Times New Roman" w:hAnsi="Times New Roman" w:cs="Times New Roman"/>
        </w:rPr>
        <w:t>).</w:t>
      </w:r>
    </w:p>
    <w:p w:rsidR="003D3B83" w:rsidRDefault="003D3B83" w:rsidP="003D3B83">
      <w:pPr>
        <w:rPr>
          <w:rFonts w:ascii="Times New Roman" w:hAnsi="Times New Roman" w:cs="Times New Roman"/>
          <w:b/>
        </w:rPr>
      </w:pPr>
    </w:p>
    <w:p w:rsidR="003D3B83" w:rsidRDefault="003D3B83" w:rsidP="003D3B83">
      <w:pPr>
        <w:rPr>
          <w:rFonts w:ascii="Times New Roman" w:hAnsi="Times New Roman" w:cs="Times New Roman"/>
          <w:u w:val="single"/>
        </w:rPr>
      </w:pPr>
      <w:r>
        <w:rPr>
          <w:rFonts w:ascii="Times New Roman" w:hAnsi="Times New Roman" w:cs="Times New Roman"/>
          <w:b/>
        </w:rPr>
        <w:t>Odorant receptor annotation transfer</w:t>
      </w:r>
    </w:p>
    <w:p w:rsidR="003D3B83" w:rsidRDefault="003D3B83" w:rsidP="003D3B83">
      <w:pPr>
        <w:rPr>
          <w:rFonts w:ascii="Times New Roman" w:hAnsi="Times New Roman" w:cs="Times New Roman"/>
        </w:rPr>
      </w:pPr>
      <w:r>
        <w:rPr>
          <w:rFonts w:ascii="Times New Roman" w:hAnsi="Times New Roman" w:cs="Times New Roman"/>
        </w:rPr>
        <w:t xml:space="preserve">To transfer OR annotations from previous versions of the honeybee, jewel wasp, and fire ant genome assemblies to the more complete, chromosome-level assemblies now available, we used the </w:t>
      </w:r>
      <w:r w:rsidRPr="00766BC3">
        <w:rPr>
          <w:rFonts w:ascii="Times New Roman" w:hAnsi="Times New Roman" w:cs="Times New Roman"/>
        </w:rPr>
        <w:t xml:space="preserve">protein2genome function in </w:t>
      </w:r>
      <w:r>
        <w:rPr>
          <w:rFonts w:ascii="Times New Roman" w:hAnsi="Times New Roman" w:cs="Times New Roman"/>
        </w:rPr>
        <w:t>Exonerate</w:t>
      </w:r>
      <w:r w:rsidRPr="00766BC3">
        <w:rPr>
          <w:rFonts w:ascii="Times New Roman" w:hAnsi="Times New Roman" w:cs="Times New Roman"/>
        </w:rPr>
        <w:t xml:space="preserve"> </w:t>
      </w:r>
      <w:r>
        <w:rPr>
          <w:rFonts w:ascii="Times New Roman" w:hAnsi="Times New Roman" w:cs="Times New Roman"/>
        </w:rPr>
        <w:fldChar w:fldCharType="begin" w:fldLock="1"/>
      </w:r>
      <w:r w:rsidRPr="00624EED">
        <w:rPr>
          <w:rFonts w:ascii="Times New Roman" w:hAnsi="Times New Roman" w:cs="Times New Roman"/>
        </w:rPr>
        <w:instrText>ADDIN CSL_CITATION { "citationItems" : [ { "id" : "ITEM-1", "itemData" : { "DOI" : "10.1186/1471-2105-6-31", "ISBN" : "10.1186/1471-2105-6-31", "ISSN" : "1471-2105", "PMID" : "15713233", "abstract" : "BACKGROUND: Exhaustive methods of sequence alignment are accurate but slow, whereas heuristic approaches run quickly, but their complexity makes them more difficult to implement. We introduce bounded sparse dynamic programming (BSDP) to allow rapid approximation to exhaustive alignment. This is used within a framework whereby the alignment algorithms are described in terms of their underlying model, to allow automated development of efficient heuristic implementations which may be applied to a general set of sequence comparison problems.\n\nRESULTS: The speed and accuracy of this approach compares favourably with existing methods. Examples of its use in the context of genome annotation are given.\n\nCONCLUSIONS: This system allows rapid implementation of heuristics approximating to many complex alignment models, and has been incorporated into the freely available sequence alignment program, exonerate.", "author" : [ { "dropping-particle" : "", "family" : "Slater", "given" : "Guy St C", "non-dropping-particle" : "", "parse-names" : false, "suffix" : "" }, { "dropping-particle" : "", "family" : "Birney", "given" : "Ewan", "non-dropping-particle" : "", "parse-names" : false, "suffix" : "" } ], "container-title" : "BMC bioinformatics", "id" : "ITEM-1", "issue" : "1", "issued" : { "date-parts" : [ [ "2005", "1", "15" ] ] }, "language" : "En", "page" : "31", "publisher" : "BioMed Central", "title" : "Automated generation of heuristics for biological sequence comparison.", "type" : "article-journal", "volume" : "6" }, "uris" : [ "http://www.mendeley.com/documents/?uuid=12ce9af2-c679-47ab-b59e-1f0684c52290" ] } ], "mendeley" : { "formattedCitation" : "(Slater and Birney 2005)", "plainTextFormattedCitation" : "(Slater and Birney 2005)", "previouslyFormattedCitation" : "(Slater and Birney 2005)" }, "properties" : { "noteIndex" : 0 }, "schema" : "https://github.com/citation-style-language/schema/raw/master/csl-citation.json" }</w:instrText>
      </w:r>
      <w:r>
        <w:rPr>
          <w:rFonts w:ascii="Times New Roman" w:hAnsi="Times New Roman" w:cs="Times New Roman"/>
        </w:rPr>
        <w:fldChar w:fldCharType="separate"/>
      </w:r>
      <w:r w:rsidRPr="00624EED">
        <w:rPr>
          <w:rFonts w:ascii="Times New Roman" w:hAnsi="Times New Roman" w:cs="Times New Roman"/>
          <w:noProof/>
        </w:rPr>
        <w:t>(Slater and Birney 2005)</w:t>
      </w:r>
      <w:r>
        <w:rPr>
          <w:rFonts w:ascii="Times New Roman" w:hAnsi="Times New Roman" w:cs="Times New Roman"/>
        </w:rPr>
        <w:fldChar w:fldCharType="end"/>
      </w:r>
      <w:r w:rsidRPr="00766BC3">
        <w:rPr>
          <w:rFonts w:ascii="Times New Roman" w:hAnsi="Times New Roman" w:cs="Times New Roman"/>
        </w:rPr>
        <w:t>. A 90% score threshold was used to ensure correct mapping, and in the rare case of multiple maps with a score great</w:t>
      </w:r>
      <w:r>
        <w:rPr>
          <w:rFonts w:ascii="Times New Roman" w:hAnsi="Times New Roman" w:cs="Times New Roman"/>
        </w:rPr>
        <w:t>er</w:t>
      </w:r>
      <w:r w:rsidRPr="00766BC3">
        <w:rPr>
          <w:rFonts w:ascii="Times New Roman" w:hAnsi="Times New Roman" w:cs="Times New Roman"/>
        </w:rPr>
        <w:t xml:space="preserve"> than 90% the highest scoring hit was selected.</w:t>
      </w:r>
      <w:r>
        <w:rPr>
          <w:rFonts w:ascii="Times New Roman" w:hAnsi="Times New Roman" w:cs="Times New Roman"/>
        </w:rPr>
        <w:t xml:space="preserve"> For the fire ant, </w:t>
      </w:r>
      <w:r w:rsidRPr="00CE0EC2">
        <w:rPr>
          <w:rFonts w:ascii="Times New Roman" w:hAnsi="Times New Roman" w:cs="Times New Roman"/>
        </w:rPr>
        <w:t>a</w:t>
      </w:r>
      <w:r>
        <w:rPr>
          <w:rFonts w:ascii="Times New Roman" w:hAnsi="Times New Roman" w:cs="Times New Roman"/>
        </w:rPr>
        <w:t xml:space="preserve"> FASTA file of the assembly scaffolded using RAD-seq linkage (described in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"10.1038/nature11832", "ISBN" : "0028-0836", "ISSN" : "1476-4687", "PMID" : "23334415", "abstract" : "Intraspecific variability in social organization is common, yet the underlying causes are rarely known. In the fire ant Solenopsis invicta, the existence of two divergent forms of social organization is under the control of a single Mendelian genomic element marked by two variants of an odorant-binding protein gene. Here we characterize the genomic region responsible for this important social polymorphism, and show that it is part of a pair of heteromorphic chromosomes that have many of the key properties of sex chromosomes. The two variants, hereafter referred to as the social B and social b (SB and Sb) chromosomes, are characterized by a large region of approximately 13 megabases (55% of the chromosome) in which recombination is completely suppressed between SB and Sb. Recombination seems to occur normally between the SB chromosomes but not between Sb chromosomes because Sb/Sb individuals are non-viable. Genomic comparisons revealed limited differentiation between SB and Sb, and the vast majority of the 616 genes identified in the non-recombining region are present in the two variants. The lack of recombination over more than half of the two heteromorphic social chromosomes can be explained by at least one large inversion of around 9 megabases, and this absence of recombination has led to the accumulation of deleterious mutations, including repetitive elements in the non-recombining region of Sb compared with the homologous region of SB. Importantly, most of the genes with demonstrated expression differences between individuals of the two social forms reside in the non-recombining region. These findings highlight how genomic rearrangements can maintain divergent adaptive social phenotypes involving many genes acting together by locally limiting recombination.", "author" : [ { "dropping-particle" : "", "family" : "Wang", "given" : "John", "non-dropping-particle" : "", "parse-names" : false, "suffix" : "" }, { "dropping-particle" : "", "family" : "Wurm", "given" : "Yannick", "non-dropping-particle" : "", "parse-names" : false, "suffix" : "" }, { "dropping-particle" : "", "family" : "Nipitwattanaphon", "given" : "Mingkwan", "non-dropping-particle" : "", "parse-names" : false, "suffix" : "" }, { "dropping-particle" : "", "family" : "Riba-Grognuz", "given" : "Oksana", "non-dropping-particle" : "", "parse-names" : false, "suffix" : "" }, { "dropping-particle" : "", "family" : "Huang", "given" : "Yu-Ching", "non-dropping-particle" : "", "parse-names" : false, "suffix" : "" }, { "dropping-particle" : "", "family" : "Shoemaker", "given" : "DeWayne", "non-dropping-particle" : "", "parse-names" : false, "suffix" : "" }, { "dropping-particle" : "", "family" : "Keller", "given" : "Laurent", "non-dropping-particle" : "", "parse-names" : false, "suffix" : "" } ], "container-title" : "Nature", "id" : "ITEM-1", "issue" : "7434", "issued" : { "date-parts" : [ [ "2013" ] ] }, "page" : "664-668", "publisher" : "Nature Publishing Group", "title" : "A Y-like social chromosome causes alternative colony organization in fire ants.", "type" : "article-journal", "volume" : "493" }, "uris" : [ "http://www.mendeley.com/documents/?uuid=81e32e03-b58c-4a80-82a6-420be5d93348" ] } ], "mendeley" : { "formattedCitation" : "(Wang et al. 2013)", "manualFormatting" : "Wang et al. (2013)", "plainTextFormattedCitation" : "(Wang et al. 2013)", "previouslyFormattedCitation" : "(Wang et al. 2013)" }, "properties" : { "noteIndex" : 0 }, "schema" : "https://github.com/citation-style-language/schema/raw/master/csl-citation.json" }</w:instrText>
      </w:r>
      <w:r>
        <w:rPr>
          <w:rFonts w:ascii="Times New Roman" w:hAnsi="Times New Roman" w:cs="Times New Roman"/>
        </w:rPr>
        <w:fldChar w:fldCharType="separate"/>
      </w:r>
      <w:r w:rsidRPr="00EA7AD8">
        <w:rPr>
          <w:rFonts w:ascii="Times New Roman" w:hAnsi="Times New Roman" w:cs="Times New Roman"/>
          <w:noProof/>
        </w:rPr>
        <w:t xml:space="preserve">Wang et al. </w:t>
      </w:r>
      <w:r>
        <w:rPr>
          <w:rFonts w:ascii="Times New Roman" w:hAnsi="Times New Roman" w:cs="Times New Roman"/>
          <w:noProof/>
        </w:rPr>
        <w:t>(</w:t>
      </w:r>
      <w:r w:rsidRPr="00EA7AD8">
        <w:rPr>
          <w:rFonts w:ascii="Times New Roman" w:hAnsi="Times New Roman" w:cs="Times New Roman"/>
          <w:noProof/>
        </w:rPr>
        <w:t>2013)</w:t>
      </w:r>
      <w:r>
        <w:rPr>
          <w:rFonts w:ascii="Times New Roman" w:hAnsi="Times New Roman" w:cs="Times New Roman"/>
        </w:rPr>
        <w:fldChar w:fldCharType="end"/>
      </w:r>
      <w:r>
        <w:rPr>
          <w:rFonts w:ascii="Times New Roman" w:hAnsi="Times New Roman" w:cs="Times New Roman"/>
        </w:rPr>
        <w:t>) was</w:t>
      </w:r>
      <w:r w:rsidRPr="00CE0EC2">
        <w:rPr>
          <w:rFonts w:ascii="Times New Roman" w:hAnsi="Times New Roman" w:cs="Times New Roman"/>
        </w:rPr>
        <w:t xml:space="preserve"> provided by John Wang and Oksana </w:t>
      </w:r>
      <w:proofErr w:type="spellStart"/>
      <w:r w:rsidRPr="00CE0EC2">
        <w:rPr>
          <w:rFonts w:ascii="Times New Roman" w:hAnsi="Times New Roman" w:cs="Times New Roman"/>
        </w:rPr>
        <w:t>Riba</w:t>
      </w:r>
      <w:r>
        <w:rPr>
          <w:rFonts w:ascii="Times New Roman" w:hAnsi="Times New Roman" w:cs="Times New Roman"/>
        </w:rPr>
        <w:t>-Grognuz</w:t>
      </w:r>
      <w:proofErr w:type="spellEnd"/>
      <w:r w:rsidRPr="00CE0EC2">
        <w:rPr>
          <w:rFonts w:ascii="Times New Roman" w:hAnsi="Times New Roman" w:cs="Times New Roman"/>
        </w:rPr>
        <w:t xml:space="preserve"> (pers. com.)</w:t>
      </w:r>
      <w:r>
        <w:rPr>
          <w:rFonts w:ascii="Times New Roman" w:hAnsi="Times New Roman" w:cs="Times New Roman"/>
        </w:rPr>
        <w:t>. Manual OR annotations and RefSeq annotations were mapped to this assembly using Exonerate as described above, except that RefSeq annotations were mapped with a 70% score threshold with the best hit for each gene returned using the “-</w:t>
      </w:r>
      <w:proofErr w:type="spellStart"/>
      <w:r>
        <w:rPr>
          <w:rFonts w:ascii="Times New Roman" w:hAnsi="Times New Roman" w:cs="Times New Roman"/>
        </w:rPr>
        <w:t>bestn</w:t>
      </w:r>
      <w:proofErr w:type="spellEnd"/>
      <w:r>
        <w:rPr>
          <w:rFonts w:ascii="Times New Roman" w:hAnsi="Times New Roman" w:cs="Times New Roman"/>
        </w:rPr>
        <w:t xml:space="preserve"> 1” option. ORs were removed from RefSeq annotations by excluding RefSeq genes with blastp hits against OR protein sequences (with an evalue &lt; 0.01) or which had genomic coordinates overlapping manual OR annotations.</w:t>
      </w:r>
    </w:p>
    <w:p w:rsidR="003D3B83" w:rsidRPr="003D3B83" w:rsidRDefault="003D3B83" w:rsidP="003D3B83">
      <w:pPr>
        <w:rPr>
          <w:rFonts w:ascii="Times New Roman" w:hAnsi="Times New Roman" w:cs="Times New Roman"/>
        </w:rPr>
      </w:pPr>
    </w:p>
    <w:sectPr w:rsidR="003D3B83" w:rsidRPr="003D3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B83"/>
    <w:rsid w:val="0000063B"/>
    <w:rsid w:val="00001294"/>
    <w:rsid w:val="00004757"/>
    <w:rsid w:val="00004888"/>
    <w:rsid w:val="00012BCC"/>
    <w:rsid w:val="00017153"/>
    <w:rsid w:val="00034FA8"/>
    <w:rsid w:val="00036D25"/>
    <w:rsid w:val="000470C0"/>
    <w:rsid w:val="00071B28"/>
    <w:rsid w:val="00095360"/>
    <w:rsid w:val="00095726"/>
    <w:rsid w:val="000E4262"/>
    <w:rsid w:val="000E5F7C"/>
    <w:rsid w:val="00112894"/>
    <w:rsid w:val="001133C9"/>
    <w:rsid w:val="00134F22"/>
    <w:rsid w:val="00135FB9"/>
    <w:rsid w:val="00140D87"/>
    <w:rsid w:val="001430BE"/>
    <w:rsid w:val="00144C01"/>
    <w:rsid w:val="00146D88"/>
    <w:rsid w:val="001C3B46"/>
    <w:rsid w:val="001E2AC8"/>
    <w:rsid w:val="001F0EFB"/>
    <w:rsid w:val="00203640"/>
    <w:rsid w:val="002155CF"/>
    <w:rsid w:val="0022531F"/>
    <w:rsid w:val="00234299"/>
    <w:rsid w:val="00256C40"/>
    <w:rsid w:val="002645AA"/>
    <w:rsid w:val="00267721"/>
    <w:rsid w:val="0026785E"/>
    <w:rsid w:val="00281A3F"/>
    <w:rsid w:val="002844A5"/>
    <w:rsid w:val="002B12DE"/>
    <w:rsid w:val="002B2640"/>
    <w:rsid w:val="002D1505"/>
    <w:rsid w:val="002D3237"/>
    <w:rsid w:val="002E6A1B"/>
    <w:rsid w:val="00304EE1"/>
    <w:rsid w:val="00317FCF"/>
    <w:rsid w:val="00331619"/>
    <w:rsid w:val="00360EEB"/>
    <w:rsid w:val="00361036"/>
    <w:rsid w:val="00364965"/>
    <w:rsid w:val="00374585"/>
    <w:rsid w:val="00387733"/>
    <w:rsid w:val="00394991"/>
    <w:rsid w:val="003A01C6"/>
    <w:rsid w:val="003A0371"/>
    <w:rsid w:val="003A0598"/>
    <w:rsid w:val="003D3B83"/>
    <w:rsid w:val="003F1BA4"/>
    <w:rsid w:val="003F78F4"/>
    <w:rsid w:val="003F790B"/>
    <w:rsid w:val="00405728"/>
    <w:rsid w:val="00411255"/>
    <w:rsid w:val="0041399C"/>
    <w:rsid w:val="004248F4"/>
    <w:rsid w:val="004356B4"/>
    <w:rsid w:val="00441B98"/>
    <w:rsid w:val="00444CF4"/>
    <w:rsid w:val="004459F9"/>
    <w:rsid w:val="004666D7"/>
    <w:rsid w:val="00480F03"/>
    <w:rsid w:val="004952E2"/>
    <w:rsid w:val="004C79E8"/>
    <w:rsid w:val="004D54D8"/>
    <w:rsid w:val="004F0511"/>
    <w:rsid w:val="00503B6B"/>
    <w:rsid w:val="0052116E"/>
    <w:rsid w:val="005232BB"/>
    <w:rsid w:val="00531BAE"/>
    <w:rsid w:val="00535CE8"/>
    <w:rsid w:val="00564A76"/>
    <w:rsid w:val="00595354"/>
    <w:rsid w:val="005A1472"/>
    <w:rsid w:val="005A768B"/>
    <w:rsid w:val="005E226C"/>
    <w:rsid w:val="0060166F"/>
    <w:rsid w:val="00613988"/>
    <w:rsid w:val="00642897"/>
    <w:rsid w:val="006506FC"/>
    <w:rsid w:val="00651B64"/>
    <w:rsid w:val="00671961"/>
    <w:rsid w:val="006755D5"/>
    <w:rsid w:val="00683FF4"/>
    <w:rsid w:val="00684D9A"/>
    <w:rsid w:val="006850B3"/>
    <w:rsid w:val="00686F68"/>
    <w:rsid w:val="006E51BB"/>
    <w:rsid w:val="006F03E4"/>
    <w:rsid w:val="006F3B1E"/>
    <w:rsid w:val="00712901"/>
    <w:rsid w:val="00712F1B"/>
    <w:rsid w:val="00723777"/>
    <w:rsid w:val="007447CA"/>
    <w:rsid w:val="00750AE0"/>
    <w:rsid w:val="0075459D"/>
    <w:rsid w:val="007B7BF8"/>
    <w:rsid w:val="007C743A"/>
    <w:rsid w:val="007C7F71"/>
    <w:rsid w:val="007E7090"/>
    <w:rsid w:val="007F5403"/>
    <w:rsid w:val="00810485"/>
    <w:rsid w:val="00813254"/>
    <w:rsid w:val="008275FF"/>
    <w:rsid w:val="00843846"/>
    <w:rsid w:val="00843FBE"/>
    <w:rsid w:val="00845BF8"/>
    <w:rsid w:val="00862BF7"/>
    <w:rsid w:val="00873A5F"/>
    <w:rsid w:val="008A38B7"/>
    <w:rsid w:val="008B12F0"/>
    <w:rsid w:val="008C4089"/>
    <w:rsid w:val="008D61C1"/>
    <w:rsid w:val="008E3D6F"/>
    <w:rsid w:val="00901A10"/>
    <w:rsid w:val="00904F38"/>
    <w:rsid w:val="00905FED"/>
    <w:rsid w:val="0091054E"/>
    <w:rsid w:val="00920A7F"/>
    <w:rsid w:val="00955294"/>
    <w:rsid w:val="00956265"/>
    <w:rsid w:val="00960C99"/>
    <w:rsid w:val="00960EA1"/>
    <w:rsid w:val="0096227D"/>
    <w:rsid w:val="0098501D"/>
    <w:rsid w:val="009A1CC8"/>
    <w:rsid w:val="009B7ECE"/>
    <w:rsid w:val="009C5532"/>
    <w:rsid w:val="009E395B"/>
    <w:rsid w:val="009F1941"/>
    <w:rsid w:val="00A273E8"/>
    <w:rsid w:val="00A32541"/>
    <w:rsid w:val="00A60D7B"/>
    <w:rsid w:val="00A6613A"/>
    <w:rsid w:val="00A6798D"/>
    <w:rsid w:val="00A70819"/>
    <w:rsid w:val="00A83BE1"/>
    <w:rsid w:val="00AA7B2A"/>
    <w:rsid w:val="00AB04C2"/>
    <w:rsid w:val="00AB7A47"/>
    <w:rsid w:val="00AF7541"/>
    <w:rsid w:val="00B028D7"/>
    <w:rsid w:val="00B21897"/>
    <w:rsid w:val="00B26778"/>
    <w:rsid w:val="00B344F3"/>
    <w:rsid w:val="00B35287"/>
    <w:rsid w:val="00B47EC2"/>
    <w:rsid w:val="00B60CF6"/>
    <w:rsid w:val="00B64587"/>
    <w:rsid w:val="00B7058B"/>
    <w:rsid w:val="00B7345C"/>
    <w:rsid w:val="00B76DC8"/>
    <w:rsid w:val="00BA2B15"/>
    <w:rsid w:val="00BB268F"/>
    <w:rsid w:val="00BC0939"/>
    <w:rsid w:val="00BD52CC"/>
    <w:rsid w:val="00BF3BDA"/>
    <w:rsid w:val="00C0007E"/>
    <w:rsid w:val="00C06225"/>
    <w:rsid w:val="00C14BAA"/>
    <w:rsid w:val="00C2505F"/>
    <w:rsid w:val="00C34B32"/>
    <w:rsid w:val="00C4108E"/>
    <w:rsid w:val="00C86C0B"/>
    <w:rsid w:val="00C9149D"/>
    <w:rsid w:val="00C96281"/>
    <w:rsid w:val="00CA7A97"/>
    <w:rsid w:val="00CD69A3"/>
    <w:rsid w:val="00CE6E32"/>
    <w:rsid w:val="00D036A1"/>
    <w:rsid w:val="00D04C0A"/>
    <w:rsid w:val="00D11EFE"/>
    <w:rsid w:val="00D142BC"/>
    <w:rsid w:val="00D25A62"/>
    <w:rsid w:val="00D260AF"/>
    <w:rsid w:val="00D32975"/>
    <w:rsid w:val="00D4102D"/>
    <w:rsid w:val="00D46BA4"/>
    <w:rsid w:val="00D67938"/>
    <w:rsid w:val="00DA0D11"/>
    <w:rsid w:val="00DA7405"/>
    <w:rsid w:val="00DC51F4"/>
    <w:rsid w:val="00DD210E"/>
    <w:rsid w:val="00DD2809"/>
    <w:rsid w:val="00DF0A64"/>
    <w:rsid w:val="00E0762E"/>
    <w:rsid w:val="00E1077E"/>
    <w:rsid w:val="00E2197F"/>
    <w:rsid w:val="00E478BB"/>
    <w:rsid w:val="00E54A12"/>
    <w:rsid w:val="00E94163"/>
    <w:rsid w:val="00E97F08"/>
    <w:rsid w:val="00EB1B65"/>
    <w:rsid w:val="00ED1935"/>
    <w:rsid w:val="00ED4BE9"/>
    <w:rsid w:val="00ED66B8"/>
    <w:rsid w:val="00F170ED"/>
    <w:rsid w:val="00F20B06"/>
    <w:rsid w:val="00F24140"/>
    <w:rsid w:val="00F430B6"/>
    <w:rsid w:val="00F57FD2"/>
    <w:rsid w:val="00F618AB"/>
    <w:rsid w:val="00F71440"/>
    <w:rsid w:val="00F82370"/>
    <w:rsid w:val="00F8549E"/>
    <w:rsid w:val="00FB3106"/>
    <w:rsid w:val="00FE1CBD"/>
    <w:rsid w:val="00FE5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B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3B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B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3B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ithub.com/TransDecoder/TransDecode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cbi.nlm.nih.gov/genome/annotation_euk/Cerapachys_biroi/101/" TargetMode="External"/><Relationship Id="rId5" Type="http://schemas.openxmlformats.org/officeDocument/2006/relationships/hyperlink" Target="https://github.com/rrwick/Porecho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12155</Words>
  <Characters>69290</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biorover</dc:creator>
  <cp:lastModifiedBy>biorover</cp:lastModifiedBy>
  <cp:revision>3</cp:revision>
  <dcterms:created xsi:type="dcterms:W3CDTF">2018-09-08T16:18:00Z</dcterms:created>
  <dcterms:modified xsi:type="dcterms:W3CDTF">2018-09-17T19:56:00Z</dcterms:modified>
</cp:coreProperties>
</file>