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C8B3C" w14:textId="77777777" w:rsidR="00B4445C" w:rsidRPr="003A2963" w:rsidRDefault="00B4445C" w:rsidP="00B4445C">
      <w:pPr>
        <w:pStyle w:val="Normal1"/>
        <w:spacing w:line="480" w:lineRule="auto"/>
        <w:jc w:val="both"/>
        <w:outlineLvl w:val="0"/>
        <w:rPr>
          <w:b/>
          <w:sz w:val="24"/>
          <w:szCs w:val="24"/>
        </w:rPr>
      </w:pPr>
      <w:r w:rsidRPr="003A2963">
        <w:rPr>
          <w:b/>
          <w:sz w:val="24"/>
          <w:szCs w:val="24"/>
        </w:rPr>
        <w:t>REFERENCES</w:t>
      </w:r>
    </w:p>
    <w:p w14:paraId="0AE64495" w14:textId="13B83066" w:rsidR="00B4445C" w:rsidRDefault="00F9559D" w:rsidP="00B4445C">
      <w:pPr>
        <w:pStyle w:val="NormalWeb"/>
        <w:spacing w:before="0" w:beforeAutospacing="0" w:after="240" w:afterAutospacing="0"/>
        <w:ind w:hanging="480"/>
      </w:pPr>
      <w:r>
        <w:rPr>
          <w:rFonts w:ascii="Arial" w:hAnsi="Arial" w:cs="Arial"/>
          <w:sz w:val="22"/>
          <w:szCs w:val="22"/>
        </w:rPr>
        <w:t xml:space="preserve">The </w:t>
      </w:r>
      <w:r w:rsidR="00B4445C" w:rsidRPr="00E20C3D">
        <w:rPr>
          <w:rFonts w:ascii="Arial" w:hAnsi="Arial" w:cs="Arial"/>
          <w:sz w:val="22"/>
          <w:szCs w:val="22"/>
        </w:rPr>
        <w:t xml:space="preserve">Cancer Genome Atlas Research Network, Analysis Working Group: </w:t>
      </w:r>
      <w:proofErr w:type="spellStart"/>
      <w:r w:rsidR="00B4445C" w:rsidRPr="00E20C3D">
        <w:rPr>
          <w:rFonts w:ascii="Arial" w:hAnsi="Arial" w:cs="Arial"/>
          <w:sz w:val="22"/>
          <w:szCs w:val="22"/>
        </w:rPr>
        <w:t>Asan</w:t>
      </w:r>
      <w:proofErr w:type="spellEnd"/>
      <w:r w:rsidR="00B4445C" w:rsidRPr="00E20C3D">
        <w:rPr>
          <w:rFonts w:ascii="Arial" w:hAnsi="Arial" w:cs="Arial"/>
          <w:sz w:val="22"/>
          <w:szCs w:val="22"/>
        </w:rPr>
        <w:t xml:space="preserve"> University, BC Cancer Agency, Brigham and Women’s Hospital, Broad Institute, Brown University, Case Western Reserve University, Dana-Farber Cancer Institute, Duke University, Greater Poland Cancer Centre, et al. 2017. Integrated genomic characterization of </w:t>
      </w:r>
      <w:proofErr w:type="spellStart"/>
      <w:r w:rsidR="00B4445C" w:rsidRPr="00E20C3D">
        <w:rPr>
          <w:rFonts w:ascii="Arial" w:hAnsi="Arial" w:cs="Arial"/>
          <w:sz w:val="22"/>
          <w:szCs w:val="22"/>
        </w:rPr>
        <w:t>oesophageal</w:t>
      </w:r>
      <w:proofErr w:type="spellEnd"/>
      <w:r w:rsidR="00B4445C" w:rsidRPr="00E20C3D">
        <w:rPr>
          <w:rFonts w:ascii="Arial" w:hAnsi="Arial" w:cs="Arial"/>
          <w:sz w:val="22"/>
          <w:szCs w:val="22"/>
        </w:rPr>
        <w:t xml:space="preserve"> carcinoma. </w:t>
      </w:r>
      <w:r w:rsidR="00B4445C" w:rsidRPr="00E20C3D">
        <w:rPr>
          <w:rFonts w:ascii="Arial" w:hAnsi="Arial" w:cs="Arial"/>
          <w:i/>
          <w:iCs/>
          <w:sz w:val="22"/>
          <w:szCs w:val="22"/>
        </w:rPr>
        <w:t>Nature</w:t>
      </w:r>
      <w:r w:rsidR="00B4445C" w:rsidRPr="00E20C3D">
        <w:rPr>
          <w:rFonts w:ascii="Arial" w:hAnsi="Arial" w:cs="Arial"/>
          <w:sz w:val="22"/>
          <w:szCs w:val="22"/>
        </w:rPr>
        <w:t xml:space="preserve"> </w:t>
      </w:r>
      <w:r w:rsidR="00B4445C" w:rsidRPr="00E20C3D">
        <w:rPr>
          <w:rFonts w:ascii="Arial" w:hAnsi="Arial" w:cs="Arial"/>
          <w:b/>
          <w:bCs/>
          <w:sz w:val="22"/>
          <w:szCs w:val="22"/>
        </w:rPr>
        <w:t>541</w:t>
      </w:r>
      <w:r w:rsidR="00B4445C" w:rsidRPr="00F9559D">
        <w:rPr>
          <w:rFonts w:ascii="Arial" w:hAnsi="Arial" w:cs="Arial"/>
          <w:b/>
          <w:sz w:val="22"/>
          <w:szCs w:val="22"/>
        </w:rPr>
        <w:t>:</w:t>
      </w:r>
      <w:r w:rsidR="00B4445C" w:rsidRPr="00E20C3D">
        <w:rPr>
          <w:rFonts w:ascii="Arial" w:hAnsi="Arial" w:cs="Arial"/>
          <w:sz w:val="22"/>
          <w:szCs w:val="22"/>
        </w:rPr>
        <w:t xml:space="preserve"> 169–175.</w:t>
      </w:r>
    </w:p>
    <w:p w14:paraId="3EE1BC0E" w14:textId="77777777" w:rsidR="00B4445C" w:rsidRDefault="00B4445C" w:rsidP="00B4445C">
      <w:pPr>
        <w:pStyle w:val="NormalWeb"/>
        <w:spacing w:before="0" w:beforeAutospacing="0" w:after="240" w:afterAutospacing="0"/>
        <w:ind w:hanging="480"/>
      </w:pPr>
      <w:proofErr w:type="spellStart"/>
      <w:r w:rsidRPr="00E20C3D">
        <w:rPr>
          <w:rFonts w:ascii="Arial" w:hAnsi="Arial" w:cs="Arial"/>
          <w:sz w:val="22"/>
          <w:szCs w:val="22"/>
        </w:rPr>
        <w:t>Cer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RZ, Donohue DE, </w:t>
      </w:r>
      <w:proofErr w:type="spellStart"/>
      <w:r w:rsidRPr="00E20C3D">
        <w:rPr>
          <w:rFonts w:ascii="Arial" w:hAnsi="Arial" w:cs="Arial"/>
          <w:sz w:val="22"/>
          <w:szCs w:val="22"/>
        </w:rPr>
        <w:t>Mudunuri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US, </w:t>
      </w:r>
      <w:proofErr w:type="spellStart"/>
      <w:r w:rsidRPr="00E20C3D">
        <w:rPr>
          <w:rFonts w:ascii="Arial" w:hAnsi="Arial" w:cs="Arial"/>
          <w:sz w:val="22"/>
          <w:szCs w:val="22"/>
        </w:rPr>
        <w:t>Temiz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NA, Loss MA, </w:t>
      </w:r>
      <w:proofErr w:type="spellStart"/>
      <w:r w:rsidRPr="00E20C3D">
        <w:rPr>
          <w:rFonts w:ascii="Arial" w:hAnsi="Arial" w:cs="Arial"/>
          <w:sz w:val="22"/>
          <w:szCs w:val="22"/>
        </w:rPr>
        <w:t>Starner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NJ, </w:t>
      </w:r>
      <w:proofErr w:type="spellStart"/>
      <w:r w:rsidRPr="00E20C3D">
        <w:rPr>
          <w:rFonts w:ascii="Arial" w:hAnsi="Arial" w:cs="Arial"/>
          <w:sz w:val="22"/>
          <w:szCs w:val="22"/>
        </w:rPr>
        <w:t>Halusa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GN, </w:t>
      </w:r>
      <w:proofErr w:type="spellStart"/>
      <w:r w:rsidRPr="00E20C3D">
        <w:rPr>
          <w:rFonts w:ascii="Arial" w:hAnsi="Arial" w:cs="Arial"/>
          <w:sz w:val="22"/>
          <w:szCs w:val="22"/>
        </w:rPr>
        <w:t>Volfovsky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N, Yi M, Luke BT, et al. 2013. Non-B DB v2.0: a database of predicted non-B DNA-forming motifs and its associated tools. </w:t>
      </w:r>
      <w:r w:rsidRPr="00E20C3D">
        <w:rPr>
          <w:rFonts w:ascii="Arial" w:hAnsi="Arial" w:cs="Arial"/>
          <w:i/>
          <w:iCs/>
          <w:sz w:val="22"/>
          <w:szCs w:val="22"/>
        </w:rPr>
        <w:t>Nucleic Acids Res</w:t>
      </w:r>
      <w:r w:rsidRPr="00E20C3D">
        <w:rPr>
          <w:rFonts w:ascii="Arial" w:hAnsi="Arial" w:cs="Arial"/>
          <w:sz w:val="22"/>
          <w:szCs w:val="22"/>
        </w:rPr>
        <w:t xml:space="preserve"> </w:t>
      </w:r>
      <w:r w:rsidRPr="00E20C3D">
        <w:rPr>
          <w:rFonts w:ascii="Arial" w:hAnsi="Arial" w:cs="Arial"/>
          <w:b/>
          <w:bCs/>
          <w:sz w:val="22"/>
          <w:szCs w:val="22"/>
        </w:rPr>
        <w:t>41</w:t>
      </w:r>
      <w:r w:rsidRPr="00F9559D">
        <w:rPr>
          <w:rFonts w:ascii="Arial" w:hAnsi="Arial" w:cs="Arial"/>
          <w:b/>
          <w:sz w:val="22"/>
          <w:szCs w:val="22"/>
        </w:rPr>
        <w:t>:</w:t>
      </w:r>
      <w:r w:rsidRPr="00E20C3D">
        <w:rPr>
          <w:rFonts w:ascii="Arial" w:hAnsi="Arial" w:cs="Arial"/>
          <w:sz w:val="22"/>
          <w:szCs w:val="22"/>
        </w:rPr>
        <w:t xml:space="preserve"> D94–D100.</w:t>
      </w:r>
    </w:p>
    <w:p w14:paraId="66AFA8D4" w14:textId="77777777" w:rsidR="00686CA6" w:rsidRPr="00337BAC" w:rsidRDefault="00686CA6" w:rsidP="00686CA6">
      <w:pPr>
        <w:pStyle w:val="NormalWeb"/>
        <w:spacing w:before="0" w:beforeAutospacing="0" w:after="240" w:afterAutospacing="0"/>
        <w:ind w:hanging="480"/>
        <w:rPr>
          <w:rFonts w:ascii="Arial" w:hAnsi="Arial"/>
          <w:sz w:val="22"/>
          <w:szCs w:val="22"/>
        </w:rPr>
      </w:pPr>
      <w:r w:rsidRPr="00337BAC">
        <w:rPr>
          <w:rFonts w:ascii="Arial" w:hAnsi="Arial"/>
          <w:sz w:val="22"/>
          <w:szCs w:val="22"/>
        </w:rPr>
        <w:t xml:space="preserve">The ENCODE Project Consortium. 2012. An integrated encyclopedia of DNA elements in the human genome. </w:t>
      </w:r>
      <w:r w:rsidRPr="00337BAC">
        <w:rPr>
          <w:rFonts w:ascii="Arial" w:hAnsi="Arial"/>
          <w:i/>
          <w:sz w:val="22"/>
          <w:szCs w:val="22"/>
        </w:rPr>
        <w:t>Nature</w:t>
      </w:r>
      <w:r w:rsidRPr="00337BAC">
        <w:rPr>
          <w:rFonts w:ascii="Arial" w:hAnsi="Arial"/>
          <w:sz w:val="22"/>
          <w:szCs w:val="22"/>
        </w:rPr>
        <w:t xml:space="preserve"> </w:t>
      </w:r>
      <w:r w:rsidRPr="00337BAC">
        <w:rPr>
          <w:rFonts w:ascii="Arial" w:hAnsi="Arial"/>
          <w:b/>
          <w:sz w:val="22"/>
          <w:szCs w:val="22"/>
        </w:rPr>
        <w:t>489</w:t>
      </w:r>
      <w:r w:rsidRPr="00BE4739">
        <w:rPr>
          <w:rFonts w:ascii="Arial" w:hAnsi="Arial"/>
          <w:b/>
          <w:sz w:val="22"/>
          <w:szCs w:val="22"/>
        </w:rPr>
        <w:t>:</w:t>
      </w:r>
      <w:r w:rsidRPr="00337BAC">
        <w:rPr>
          <w:rFonts w:ascii="Arial" w:hAnsi="Arial"/>
          <w:sz w:val="22"/>
          <w:szCs w:val="22"/>
        </w:rPr>
        <w:t xml:space="preserve"> 57–74.</w:t>
      </w:r>
    </w:p>
    <w:p w14:paraId="74F83A34" w14:textId="77777777" w:rsidR="00B4445C" w:rsidRDefault="00B4445C" w:rsidP="00B4445C">
      <w:pPr>
        <w:pStyle w:val="NormalWeb"/>
        <w:spacing w:before="0" w:beforeAutospacing="0" w:after="240" w:afterAutospacing="0"/>
        <w:ind w:hanging="480"/>
      </w:pPr>
      <w:r w:rsidRPr="00E20C3D">
        <w:rPr>
          <w:rFonts w:ascii="Arial" w:hAnsi="Arial" w:cs="Arial"/>
          <w:sz w:val="22"/>
          <w:szCs w:val="22"/>
        </w:rPr>
        <w:t xml:space="preserve">Fraser M, </w:t>
      </w:r>
      <w:proofErr w:type="spellStart"/>
      <w:r w:rsidRPr="00E20C3D">
        <w:rPr>
          <w:rFonts w:ascii="Arial" w:hAnsi="Arial" w:cs="Arial"/>
          <w:sz w:val="22"/>
          <w:szCs w:val="22"/>
        </w:rPr>
        <w:t>Sabelnykova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VY, Yamaguchi TN, Heisler LE, Livingstone J, Huang V, </w:t>
      </w:r>
      <w:proofErr w:type="spellStart"/>
      <w:r w:rsidRPr="00E20C3D">
        <w:rPr>
          <w:rFonts w:ascii="Arial" w:hAnsi="Arial" w:cs="Arial"/>
          <w:sz w:val="22"/>
          <w:szCs w:val="22"/>
        </w:rPr>
        <w:t>Shiah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Y-J, Yousif F, Lin X, </w:t>
      </w:r>
      <w:proofErr w:type="spellStart"/>
      <w:r w:rsidRPr="00E20C3D">
        <w:rPr>
          <w:rFonts w:ascii="Arial" w:hAnsi="Arial" w:cs="Arial"/>
          <w:sz w:val="22"/>
          <w:szCs w:val="22"/>
        </w:rPr>
        <w:t>Masella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AP, et al. 2017. Genomic hallmarks of localized, non-indolent prostate cancer. </w:t>
      </w:r>
      <w:r w:rsidRPr="00E20C3D">
        <w:rPr>
          <w:rFonts w:ascii="Arial" w:hAnsi="Arial" w:cs="Arial"/>
          <w:i/>
          <w:iCs/>
          <w:sz w:val="22"/>
          <w:szCs w:val="22"/>
        </w:rPr>
        <w:t>Nature</w:t>
      </w:r>
      <w:r w:rsidRPr="00E20C3D">
        <w:rPr>
          <w:rFonts w:ascii="Arial" w:hAnsi="Arial" w:cs="Arial"/>
          <w:sz w:val="22"/>
          <w:szCs w:val="22"/>
        </w:rPr>
        <w:t xml:space="preserve"> </w:t>
      </w:r>
      <w:r w:rsidRPr="00E20C3D">
        <w:rPr>
          <w:rFonts w:ascii="Arial" w:hAnsi="Arial" w:cs="Arial"/>
          <w:b/>
          <w:bCs/>
          <w:sz w:val="22"/>
          <w:szCs w:val="22"/>
        </w:rPr>
        <w:t>541</w:t>
      </w:r>
      <w:r w:rsidRPr="00F9559D">
        <w:rPr>
          <w:rFonts w:ascii="Arial" w:hAnsi="Arial" w:cs="Arial"/>
          <w:b/>
          <w:sz w:val="22"/>
          <w:szCs w:val="22"/>
        </w:rPr>
        <w:t>:</w:t>
      </w:r>
      <w:r w:rsidRPr="00E20C3D">
        <w:rPr>
          <w:rFonts w:ascii="Arial" w:hAnsi="Arial" w:cs="Arial"/>
          <w:sz w:val="22"/>
          <w:szCs w:val="22"/>
        </w:rPr>
        <w:t xml:space="preserve"> 359–364.</w:t>
      </w:r>
    </w:p>
    <w:p w14:paraId="71DDC3EA" w14:textId="77777777" w:rsidR="00B4445C" w:rsidRDefault="00B4445C" w:rsidP="00B4445C">
      <w:pPr>
        <w:pStyle w:val="NormalWeb"/>
        <w:spacing w:before="0" w:beforeAutospacing="0" w:after="240" w:afterAutospacing="0"/>
        <w:ind w:hanging="480"/>
      </w:pPr>
      <w:r w:rsidRPr="00E20C3D">
        <w:rPr>
          <w:rFonts w:ascii="Arial" w:hAnsi="Arial" w:cs="Arial"/>
          <w:sz w:val="22"/>
          <w:szCs w:val="22"/>
        </w:rPr>
        <w:t xml:space="preserve">Fujimoto A, </w:t>
      </w:r>
      <w:proofErr w:type="spellStart"/>
      <w:r w:rsidRPr="00E20C3D">
        <w:rPr>
          <w:rFonts w:ascii="Arial" w:hAnsi="Arial" w:cs="Arial"/>
          <w:sz w:val="22"/>
          <w:szCs w:val="22"/>
        </w:rPr>
        <w:t>Furuta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M, </w:t>
      </w:r>
      <w:proofErr w:type="spellStart"/>
      <w:r w:rsidRPr="00E20C3D">
        <w:rPr>
          <w:rFonts w:ascii="Arial" w:hAnsi="Arial" w:cs="Arial"/>
          <w:sz w:val="22"/>
          <w:szCs w:val="22"/>
        </w:rPr>
        <w:t>Totoki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Y, </w:t>
      </w:r>
      <w:proofErr w:type="spellStart"/>
      <w:r w:rsidRPr="00E20C3D">
        <w:rPr>
          <w:rFonts w:ascii="Arial" w:hAnsi="Arial" w:cs="Arial"/>
          <w:sz w:val="22"/>
          <w:szCs w:val="22"/>
        </w:rPr>
        <w:t>Tsunoda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T, Kato M, </w:t>
      </w:r>
      <w:proofErr w:type="spellStart"/>
      <w:r w:rsidRPr="00E20C3D">
        <w:rPr>
          <w:rFonts w:ascii="Arial" w:hAnsi="Arial" w:cs="Arial"/>
          <w:sz w:val="22"/>
          <w:szCs w:val="22"/>
        </w:rPr>
        <w:t>Shiraishi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Y, Tanaka H, Taniguchi H, Kawakami Y, Ueno M, et al. 2016. Whole-genome mutational landscape and characterization of noncoding and structural mutations in liver cancer. </w:t>
      </w:r>
      <w:r w:rsidRPr="00E20C3D">
        <w:rPr>
          <w:rFonts w:ascii="Arial" w:hAnsi="Arial" w:cs="Arial"/>
          <w:i/>
          <w:iCs/>
          <w:sz w:val="22"/>
          <w:szCs w:val="22"/>
        </w:rPr>
        <w:t>Nat Genet</w:t>
      </w:r>
      <w:r w:rsidRPr="00E20C3D">
        <w:rPr>
          <w:rFonts w:ascii="Arial" w:hAnsi="Arial" w:cs="Arial"/>
          <w:sz w:val="22"/>
          <w:szCs w:val="22"/>
        </w:rPr>
        <w:t xml:space="preserve"> </w:t>
      </w:r>
      <w:r w:rsidRPr="00E20C3D">
        <w:rPr>
          <w:rFonts w:ascii="Arial" w:hAnsi="Arial" w:cs="Arial"/>
          <w:b/>
          <w:bCs/>
          <w:sz w:val="22"/>
          <w:szCs w:val="22"/>
        </w:rPr>
        <w:t>48</w:t>
      </w:r>
      <w:r w:rsidRPr="00F9559D">
        <w:rPr>
          <w:rFonts w:ascii="Arial" w:hAnsi="Arial" w:cs="Arial"/>
          <w:b/>
          <w:sz w:val="22"/>
          <w:szCs w:val="22"/>
        </w:rPr>
        <w:t>:</w:t>
      </w:r>
      <w:r w:rsidRPr="00E20C3D">
        <w:rPr>
          <w:rFonts w:ascii="Arial" w:hAnsi="Arial" w:cs="Arial"/>
          <w:sz w:val="22"/>
          <w:szCs w:val="22"/>
        </w:rPr>
        <w:t xml:space="preserve"> 500–509.</w:t>
      </w:r>
    </w:p>
    <w:p w14:paraId="63B1DEEB" w14:textId="77777777" w:rsidR="00B4445C" w:rsidRDefault="00B4445C" w:rsidP="00B4445C">
      <w:pPr>
        <w:pStyle w:val="NormalWeb"/>
        <w:spacing w:before="0" w:beforeAutospacing="0" w:after="240" w:afterAutospacing="0"/>
        <w:ind w:hanging="480"/>
      </w:pPr>
      <w:r w:rsidRPr="00E20C3D">
        <w:rPr>
          <w:rFonts w:ascii="Arial" w:hAnsi="Arial" w:cs="Arial"/>
          <w:sz w:val="22"/>
          <w:szCs w:val="22"/>
        </w:rPr>
        <w:t xml:space="preserve">Hoffman MM, </w:t>
      </w:r>
      <w:proofErr w:type="spellStart"/>
      <w:r w:rsidRPr="00E20C3D">
        <w:rPr>
          <w:rFonts w:ascii="Arial" w:hAnsi="Arial" w:cs="Arial"/>
          <w:sz w:val="22"/>
          <w:szCs w:val="22"/>
        </w:rPr>
        <w:t>Buske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OJ, Wang J, Weng Z, </w:t>
      </w:r>
      <w:proofErr w:type="spellStart"/>
      <w:r w:rsidRPr="00E20C3D">
        <w:rPr>
          <w:rFonts w:ascii="Arial" w:hAnsi="Arial" w:cs="Arial"/>
          <w:sz w:val="22"/>
          <w:szCs w:val="22"/>
        </w:rPr>
        <w:t>Bilmes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JA, Noble WS. 2012. Unsupervised pattern discovery in human chromatin structure through genomic segmentation. </w:t>
      </w:r>
      <w:r w:rsidRPr="00E20C3D">
        <w:rPr>
          <w:rFonts w:ascii="Arial" w:hAnsi="Arial" w:cs="Arial"/>
          <w:i/>
          <w:iCs/>
          <w:sz w:val="22"/>
          <w:szCs w:val="22"/>
        </w:rPr>
        <w:t>Nat Methods</w:t>
      </w:r>
      <w:r w:rsidRPr="00E20C3D">
        <w:rPr>
          <w:rFonts w:ascii="Arial" w:hAnsi="Arial" w:cs="Arial"/>
          <w:sz w:val="22"/>
          <w:szCs w:val="22"/>
        </w:rPr>
        <w:t xml:space="preserve"> </w:t>
      </w:r>
      <w:r w:rsidRPr="00E20C3D">
        <w:rPr>
          <w:rFonts w:ascii="Arial" w:hAnsi="Arial" w:cs="Arial"/>
          <w:b/>
          <w:bCs/>
          <w:sz w:val="22"/>
          <w:szCs w:val="22"/>
        </w:rPr>
        <w:t>9</w:t>
      </w:r>
      <w:r w:rsidRPr="00F9559D">
        <w:rPr>
          <w:rFonts w:ascii="Arial" w:hAnsi="Arial" w:cs="Arial"/>
          <w:b/>
          <w:sz w:val="22"/>
          <w:szCs w:val="22"/>
        </w:rPr>
        <w:t>:</w:t>
      </w:r>
      <w:r w:rsidRPr="00E20C3D">
        <w:rPr>
          <w:rFonts w:ascii="Arial" w:hAnsi="Arial" w:cs="Arial"/>
          <w:sz w:val="22"/>
          <w:szCs w:val="22"/>
        </w:rPr>
        <w:t xml:space="preserve"> 473–476.</w:t>
      </w:r>
    </w:p>
    <w:p w14:paraId="39C1C167" w14:textId="77777777" w:rsidR="00B4445C" w:rsidRDefault="00B4445C" w:rsidP="00B4445C">
      <w:pPr>
        <w:pStyle w:val="NormalWeb"/>
        <w:spacing w:before="0" w:beforeAutospacing="0" w:after="240" w:afterAutospacing="0"/>
        <w:ind w:hanging="480"/>
      </w:pPr>
      <w:r w:rsidRPr="00E20C3D">
        <w:rPr>
          <w:rFonts w:ascii="Arial" w:hAnsi="Arial" w:cs="Arial"/>
          <w:sz w:val="22"/>
          <w:szCs w:val="22"/>
        </w:rPr>
        <w:t xml:space="preserve">Hoffman MM, Ernst J, Wilder SP, </w:t>
      </w:r>
      <w:proofErr w:type="spellStart"/>
      <w:r w:rsidRPr="00E20C3D">
        <w:rPr>
          <w:rFonts w:ascii="Arial" w:hAnsi="Arial" w:cs="Arial"/>
          <w:sz w:val="22"/>
          <w:szCs w:val="22"/>
        </w:rPr>
        <w:t>Kundaje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A, Harris RS, </w:t>
      </w:r>
      <w:proofErr w:type="spellStart"/>
      <w:r w:rsidRPr="00E20C3D">
        <w:rPr>
          <w:rFonts w:ascii="Arial" w:hAnsi="Arial" w:cs="Arial"/>
          <w:sz w:val="22"/>
          <w:szCs w:val="22"/>
        </w:rPr>
        <w:t>Libbrecht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M, </w:t>
      </w:r>
      <w:proofErr w:type="spellStart"/>
      <w:r w:rsidRPr="00E20C3D">
        <w:rPr>
          <w:rFonts w:ascii="Arial" w:hAnsi="Arial" w:cs="Arial"/>
          <w:sz w:val="22"/>
          <w:szCs w:val="22"/>
        </w:rPr>
        <w:t>Giardine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B, </w:t>
      </w:r>
      <w:proofErr w:type="spellStart"/>
      <w:r w:rsidRPr="00E20C3D">
        <w:rPr>
          <w:rFonts w:ascii="Arial" w:hAnsi="Arial" w:cs="Arial"/>
          <w:sz w:val="22"/>
          <w:szCs w:val="22"/>
        </w:rPr>
        <w:t>Ellenbogen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PM, </w:t>
      </w:r>
      <w:proofErr w:type="spellStart"/>
      <w:r w:rsidRPr="00E20C3D">
        <w:rPr>
          <w:rFonts w:ascii="Arial" w:hAnsi="Arial" w:cs="Arial"/>
          <w:sz w:val="22"/>
          <w:szCs w:val="22"/>
        </w:rPr>
        <w:t>Bilmes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JA, Birney E, et al. 2013. Integrative annotation of chromatin elements from ENCODE data. </w:t>
      </w:r>
      <w:r w:rsidRPr="00E20C3D">
        <w:rPr>
          <w:rFonts w:ascii="Arial" w:hAnsi="Arial" w:cs="Arial"/>
          <w:i/>
          <w:iCs/>
          <w:sz w:val="22"/>
          <w:szCs w:val="22"/>
        </w:rPr>
        <w:t>Nucleic Acids Res</w:t>
      </w:r>
      <w:r w:rsidRPr="00E20C3D">
        <w:rPr>
          <w:rFonts w:ascii="Arial" w:hAnsi="Arial" w:cs="Arial"/>
          <w:sz w:val="22"/>
          <w:szCs w:val="22"/>
        </w:rPr>
        <w:t xml:space="preserve"> </w:t>
      </w:r>
      <w:r w:rsidRPr="00E20C3D">
        <w:rPr>
          <w:rFonts w:ascii="Arial" w:hAnsi="Arial" w:cs="Arial"/>
          <w:b/>
          <w:bCs/>
          <w:sz w:val="22"/>
          <w:szCs w:val="22"/>
        </w:rPr>
        <w:t>41</w:t>
      </w:r>
      <w:r w:rsidRPr="00F9559D">
        <w:rPr>
          <w:rFonts w:ascii="Arial" w:hAnsi="Arial" w:cs="Arial"/>
          <w:b/>
          <w:sz w:val="22"/>
          <w:szCs w:val="22"/>
        </w:rPr>
        <w:t>:</w:t>
      </w:r>
      <w:r w:rsidRPr="00E20C3D">
        <w:rPr>
          <w:rFonts w:ascii="Arial" w:hAnsi="Arial" w:cs="Arial"/>
          <w:sz w:val="22"/>
          <w:szCs w:val="22"/>
        </w:rPr>
        <w:t xml:space="preserve"> 827–841.</w:t>
      </w:r>
    </w:p>
    <w:p w14:paraId="592552B3" w14:textId="1C2577D9" w:rsidR="00B4445C" w:rsidRDefault="00F9559D" w:rsidP="00B4445C">
      <w:pPr>
        <w:pStyle w:val="NormalWeb"/>
        <w:spacing w:before="0" w:beforeAutospacing="0" w:after="240" w:afterAutospacing="0"/>
        <w:ind w:hanging="480"/>
      </w:pPr>
      <w:r>
        <w:rPr>
          <w:rFonts w:ascii="Arial" w:hAnsi="Arial" w:cs="Arial"/>
          <w:sz w:val="22"/>
          <w:szCs w:val="22"/>
        </w:rPr>
        <w:t xml:space="preserve">The </w:t>
      </w:r>
      <w:r w:rsidR="00B4445C" w:rsidRPr="00E20C3D">
        <w:rPr>
          <w:rFonts w:ascii="Arial" w:hAnsi="Arial" w:cs="Arial"/>
          <w:sz w:val="22"/>
          <w:szCs w:val="22"/>
        </w:rPr>
        <w:t xml:space="preserve">International Cancer Genome Consortium, Hudson TJ, Anderson W, </w:t>
      </w:r>
      <w:proofErr w:type="spellStart"/>
      <w:r w:rsidR="00B4445C" w:rsidRPr="00E20C3D">
        <w:rPr>
          <w:rFonts w:ascii="Arial" w:hAnsi="Arial" w:cs="Arial"/>
          <w:sz w:val="22"/>
          <w:szCs w:val="22"/>
        </w:rPr>
        <w:t>Artez</w:t>
      </w:r>
      <w:proofErr w:type="spellEnd"/>
      <w:r w:rsidR="00B4445C" w:rsidRPr="00E20C3D">
        <w:rPr>
          <w:rFonts w:ascii="Arial" w:hAnsi="Arial" w:cs="Arial"/>
          <w:sz w:val="22"/>
          <w:szCs w:val="22"/>
        </w:rPr>
        <w:t xml:space="preserve"> A, Barker AD, Bell C, </w:t>
      </w:r>
      <w:proofErr w:type="spellStart"/>
      <w:r w:rsidR="00B4445C" w:rsidRPr="00E20C3D">
        <w:rPr>
          <w:rFonts w:ascii="Arial" w:hAnsi="Arial" w:cs="Arial"/>
          <w:sz w:val="22"/>
          <w:szCs w:val="22"/>
        </w:rPr>
        <w:t>Bernabé</w:t>
      </w:r>
      <w:proofErr w:type="spellEnd"/>
      <w:r w:rsidR="00B4445C" w:rsidRPr="00E20C3D">
        <w:rPr>
          <w:rFonts w:ascii="Arial" w:hAnsi="Arial" w:cs="Arial"/>
          <w:sz w:val="22"/>
          <w:szCs w:val="22"/>
        </w:rPr>
        <w:t xml:space="preserve"> RR, </w:t>
      </w:r>
      <w:proofErr w:type="spellStart"/>
      <w:r w:rsidR="00B4445C" w:rsidRPr="00E20C3D">
        <w:rPr>
          <w:rFonts w:ascii="Arial" w:hAnsi="Arial" w:cs="Arial"/>
          <w:sz w:val="22"/>
          <w:szCs w:val="22"/>
        </w:rPr>
        <w:t>Bhan</w:t>
      </w:r>
      <w:proofErr w:type="spellEnd"/>
      <w:r w:rsidR="00B4445C" w:rsidRPr="00E20C3D">
        <w:rPr>
          <w:rFonts w:ascii="Arial" w:hAnsi="Arial" w:cs="Arial"/>
          <w:sz w:val="22"/>
          <w:szCs w:val="22"/>
        </w:rPr>
        <w:t xml:space="preserve"> MK, Calvo F, </w:t>
      </w:r>
      <w:proofErr w:type="spellStart"/>
      <w:r w:rsidR="00B4445C" w:rsidRPr="00E20C3D">
        <w:rPr>
          <w:rFonts w:ascii="Arial" w:hAnsi="Arial" w:cs="Arial"/>
          <w:sz w:val="22"/>
          <w:szCs w:val="22"/>
        </w:rPr>
        <w:t>Eerola</w:t>
      </w:r>
      <w:proofErr w:type="spellEnd"/>
      <w:r w:rsidR="00B4445C" w:rsidRPr="00E20C3D">
        <w:rPr>
          <w:rFonts w:ascii="Arial" w:hAnsi="Arial" w:cs="Arial"/>
          <w:sz w:val="22"/>
          <w:szCs w:val="22"/>
        </w:rPr>
        <w:t xml:space="preserve"> I, et al. 2010. International network of cancer genome projects. </w:t>
      </w:r>
      <w:r w:rsidR="00B4445C" w:rsidRPr="00E20C3D">
        <w:rPr>
          <w:rFonts w:ascii="Arial" w:hAnsi="Arial" w:cs="Arial"/>
          <w:i/>
          <w:iCs/>
          <w:sz w:val="22"/>
          <w:szCs w:val="22"/>
        </w:rPr>
        <w:t>Nature</w:t>
      </w:r>
      <w:r w:rsidR="00B4445C" w:rsidRPr="00E20C3D">
        <w:rPr>
          <w:rFonts w:ascii="Arial" w:hAnsi="Arial" w:cs="Arial"/>
          <w:sz w:val="22"/>
          <w:szCs w:val="22"/>
        </w:rPr>
        <w:t xml:space="preserve"> </w:t>
      </w:r>
      <w:r w:rsidR="00B4445C" w:rsidRPr="00E20C3D">
        <w:rPr>
          <w:rFonts w:ascii="Arial" w:hAnsi="Arial" w:cs="Arial"/>
          <w:b/>
          <w:bCs/>
          <w:sz w:val="22"/>
          <w:szCs w:val="22"/>
        </w:rPr>
        <w:t>464</w:t>
      </w:r>
      <w:r w:rsidR="00B4445C" w:rsidRPr="00F9559D">
        <w:rPr>
          <w:rFonts w:ascii="Arial" w:hAnsi="Arial" w:cs="Arial"/>
          <w:b/>
          <w:sz w:val="22"/>
          <w:szCs w:val="22"/>
        </w:rPr>
        <w:t>:</w:t>
      </w:r>
      <w:r w:rsidR="00B4445C" w:rsidRPr="00E20C3D">
        <w:rPr>
          <w:rFonts w:ascii="Arial" w:hAnsi="Arial" w:cs="Arial"/>
          <w:sz w:val="22"/>
          <w:szCs w:val="22"/>
        </w:rPr>
        <w:t xml:space="preserve"> 993–998.</w:t>
      </w:r>
    </w:p>
    <w:p w14:paraId="07E28568" w14:textId="77777777" w:rsidR="00B4445C" w:rsidRDefault="00B4445C" w:rsidP="00B4445C">
      <w:pPr>
        <w:pStyle w:val="NormalWeb"/>
        <w:spacing w:before="0" w:beforeAutospacing="0" w:after="240" w:afterAutospacing="0"/>
        <w:ind w:hanging="480"/>
      </w:pPr>
      <w:r w:rsidRPr="00E20C3D">
        <w:rPr>
          <w:rFonts w:ascii="Arial" w:hAnsi="Arial" w:cs="Arial"/>
          <w:sz w:val="22"/>
          <w:szCs w:val="22"/>
        </w:rPr>
        <w:t xml:space="preserve">Jones D, </w:t>
      </w:r>
      <w:proofErr w:type="spellStart"/>
      <w:r w:rsidRPr="00E20C3D">
        <w:rPr>
          <w:rFonts w:ascii="Arial" w:hAnsi="Arial" w:cs="Arial"/>
          <w:sz w:val="22"/>
          <w:szCs w:val="22"/>
        </w:rPr>
        <w:t>Raine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KM, Davies H, </w:t>
      </w:r>
      <w:proofErr w:type="spellStart"/>
      <w:r w:rsidRPr="00E20C3D">
        <w:rPr>
          <w:rFonts w:ascii="Arial" w:hAnsi="Arial" w:cs="Arial"/>
          <w:sz w:val="22"/>
          <w:szCs w:val="22"/>
        </w:rPr>
        <w:t>Tarpey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PS, Butler AP, Teague JW, Nik-Zainal S, Campbell PJ. 2016. </w:t>
      </w:r>
      <w:proofErr w:type="spellStart"/>
      <w:r w:rsidRPr="00E20C3D">
        <w:rPr>
          <w:rFonts w:ascii="Arial" w:hAnsi="Arial" w:cs="Arial"/>
          <w:sz w:val="22"/>
          <w:szCs w:val="22"/>
        </w:rPr>
        <w:t>cgpCaVEManWrapper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: Simple Execution of </w:t>
      </w:r>
      <w:proofErr w:type="spellStart"/>
      <w:r w:rsidRPr="00E20C3D">
        <w:rPr>
          <w:rFonts w:ascii="Arial" w:hAnsi="Arial" w:cs="Arial"/>
          <w:sz w:val="22"/>
          <w:szCs w:val="22"/>
        </w:rPr>
        <w:t>CaVEMan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in Order to Detect Somatic Single Nucleotide Variants in NGS Data. </w:t>
      </w:r>
      <w:proofErr w:type="spellStart"/>
      <w:r w:rsidRPr="00E20C3D">
        <w:rPr>
          <w:rFonts w:ascii="Arial" w:hAnsi="Arial" w:cs="Arial"/>
          <w:i/>
          <w:iCs/>
          <w:sz w:val="22"/>
          <w:szCs w:val="22"/>
        </w:rPr>
        <w:t>Curr</w:t>
      </w:r>
      <w:proofErr w:type="spellEnd"/>
      <w:r w:rsidRPr="00E20C3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E20C3D">
        <w:rPr>
          <w:rFonts w:ascii="Arial" w:hAnsi="Arial" w:cs="Arial"/>
          <w:i/>
          <w:iCs/>
          <w:sz w:val="22"/>
          <w:szCs w:val="22"/>
        </w:rPr>
        <w:t>Protoc</w:t>
      </w:r>
      <w:proofErr w:type="spellEnd"/>
      <w:r w:rsidRPr="00E20C3D">
        <w:rPr>
          <w:rFonts w:ascii="Arial" w:hAnsi="Arial" w:cs="Arial"/>
          <w:i/>
          <w:iCs/>
          <w:sz w:val="22"/>
          <w:szCs w:val="22"/>
        </w:rPr>
        <w:t xml:space="preserve"> Bioinformatics</w:t>
      </w:r>
      <w:r w:rsidRPr="00E20C3D">
        <w:rPr>
          <w:rFonts w:ascii="Arial" w:hAnsi="Arial" w:cs="Arial"/>
          <w:sz w:val="22"/>
          <w:szCs w:val="22"/>
        </w:rPr>
        <w:t xml:space="preserve"> </w:t>
      </w:r>
      <w:r w:rsidRPr="00E20C3D">
        <w:rPr>
          <w:rFonts w:ascii="Arial" w:hAnsi="Arial" w:cs="Arial"/>
          <w:b/>
          <w:bCs/>
          <w:sz w:val="22"/>
          <w:szCs w:val="22"/>
        </w:rPr>
        <w:t>56</w:t>
      </w:r>
      <w:r w:rsidRPr="00CD276B">
        <w:rPr>
          <w:rFonts w:ascii="Arial" w:hAnsi="Arial" w:cs="Arial"/>
          <w:b/>
          <w:sz w:val="22"/>
          <w:szCs w:val="22"/>
        </w:rPr>
        <w:t>:</w:t>
      </w:r>
      <w:r w:rsidRPr="00E20C3D">
        <w:rPr>
          <w:rFonts w:ascii="Arial" w:hAnsi="Arial" w:cs="Arial"/>
          <w:sz w:val="22"/>
          <w:szCs w:val="22"/>
        </w:rPr>
        <w:t xml:space="preserve"> 15.10.1–15.10.18.</w:t>
      </w:r>
    </w:p>
    <w:p w14:paraId="18249B3C" w14:textId="77777777" w:rsidR="00B4445C" w:rsidRDefault="00B4445C" w:rsidP="00B4445C">
      <w:pPr>
        <w:pStyle w:val="NormalWeb"/>
        <w:spacing w:before="0" w:beforeAutospacing="0" w:after="240" w:afterAutospacing="0"/>
        <w:ind w:hanging="480"/>
      </w:pPr>
      <w:r w:rsidRPr="004E54DD">
        <w:rPr>
          <w:rFonts w:ascii="Arial" w:eastAsia="Times New Roman" w:hAnsi="Arial"/>
          <w:sz w:val="22"/>
          <w:szCs w:val="22"/>
        </w:rPr>
        <w:t xml:space="preserve">Kim S. 2015. </w:t>
      </w:r>
      <w:proofErr w:type="spellStart"/>
      <w:r w:rsidRPr="004E54DD">
        <w:rPr>
          <w:rFonts w:ascii="Arial" w:eastAsia="Times New Roman" w:hAnsi="Arial"/>
          <w:sz w:val="22"/>
          <w:szCs w:val="22"/>
        </w:rPr>
        <w:t>ppcor</w:t>
      </w:r>
      <w:proofErr w:type="spellEnd"/>
      <w:r w:rsidRPr="004E54DD">
        <w:rPr>
          <w:rFonts w:ascii="Arial" w:eastAsia="Times New Roman" w:hAnsi="Arial"/>
          <w:sz w:val="22"/>
          <w:szCs w:val="22"/>
        </w:rPr>
        <w:t xml:space="preserve">: An R Package for a Fast Calculation to Semi-partial Correlation Coefficients. </w:t>
      </w:r>
      <w:proofErr w:type="spellStart"/>
      <w:r w:rsidRPr="004E54DD">
        <w:rPr>
          <w:rFonts w:ascii="Arial" w:eastAsia="Times New Roman" w:hAnsi="Arial"/>
          <w:i/>
          <w:iCs/>
          <w:sz w:val="22"/>
          <w:szCs w:val="22"/>
        </w:rPr>
        <w:t>Commun</w:t>
      </w:r>
      <w:proofErr w:type="spellEnd"/>
      <w:r w:rsidRPr="004E54DD">
        <w:rPr>
          <w:rFonts w:ascii="Arial" w:eastAsia="Times New Roman" w:hAnsi="Arial"/>
          <w:i/>
          <w:iCs/>
          <w:sz w:val="22"/>
          <w:szCs w:val="22"/>
        </w:rPr>
        <w:t xml:space="preserve"> Stat </w:t>
      </w:r>
      <w:proofErr w:type="spellStart"/>
      <w:r w:rsidRPr="004E54DD">
        <w:rPr>
          <w:rFonts w:ascii="Arial" w:eastAsia="Times New Roman" w:hAnsi="Arial"/>
          <w:i/>
          <w:iCs/>
          <w:sz w:val="22"/>
          <w:szCs w:val="22"/>
        </w:rPr>
        <w:t>Appl</w:t>
      </w:r>
      <w:proofErr w:type="spellEnd"/>
      <w:r w:rsidRPr="004E54DD">
        <w:rPr>
          <w:rFonts w:ascii="Arial" w:eastAsia="Times New Roman" w:hAnsi="Arial"/>
          <w:i/>
          <w:iCs/>
          <w:sz w:val="22"/>
          <w:szCs w:val="22"/>
        </w:rPr>
        <w:t xml:space="preserve"> Methods</w:t>
      </w:r>
      <w:r w:rsidRPr="004E54DD">
        <w:rPr>
          <w:rFonts w:ascii="Arial" w:eastAsia="Times New Roman" w:hAnsi="Arial"/>
          <w:sz w:val="22"/>
          <w:szCs w:val="22"/>
        </w:rPr>
        <w:t xml:space="preserve"> </w:t>
      </w:r>
      <w:r w:rsidRPr="004E54DD">
        <w:rPr>
          <w:rFonts w:ascii="Arial" w:eastAsia="Times New Roman" w:hAnsi="Arial"/>
          <w:b/>
          <w:bCs/>
          <w:sz w:val="22"/>
          <w:szCs w:val="22"/>
        </w:rPr>
        <w:t>22</w:t>
      </w:r>
      <w:r w:rsidRPr="00CD276B">
        <w:rPr>
          <w:rFonts w:ascii="Arial" w:eastAsia="Times New Roman" w:hAnsi="Arial"/>
          <w:b/>
          <w:sz w:val="22"/>
          <w:szCs w:val="22"/>
        </w:rPr>
        <w:t>:</w:t>
      </w:r>
      <w:r w:rsidRPr="004E54DD">
        <w:rPr>
          <w:rFonts w:ascii="Arial" w:eastAsia="Times New Roman" w:hAnsi="Arial"/>
          <w:sz w:val="22"/>
          <w:szCs w:val="22"/>
        </w:rPr>
        <w:t xml:space="preserve"> 665–674.</w:t>
      </w:r>
    </w:p>
    <w:p w14:paraId="4F6405F7" w14:textId="22303ECC" w:rsidR="00B4445C" w:rsidRDefault="00B4445C" w:rsidP="00B4445C">
      <w:pPr>
        <w:pStyle w:val="NormalWeb"/>
        <w:spacing w:before="0" w:beforeAutospacing="0" w:after="240" w:afterAutospacing="0"/>
        <w:ind w:hanging="480"/>
      </w:pPr>
      <w:proofErr w:type="spellStart"/>
      <w:r w:rsidRPr="00E20C3D">
        <w:rPr>
          <w:rFonts w:ascii="Arial" w:hAnsi="Arial" w:cs="Arial"/>
          <w:sz w:val="22"/>
          <w:szCs w:val="22"/>
        </w:rPr>
        <w:t>Morganella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S, </w:t>
      </w:r>
      <w:proofErr w:type="spellStart"/>
      <w:r w:rsidRPr="00E20C3D">
        <w:rPr>
          <w:rFonts w:ascii="Arial" w:hAnsi="Arial" w:cs="Arial"/>
          <w:sz w:val="22"/>
          <w:szCs w:val="22"/>
        </w:rPr>
        <w:t>Alexandrov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LB, </w:t>
      </w:r>
      <w:proofErr w:type="spellStart"/>
      <w:r w:rsidRPr="00E20C3D">
        <w:rPr>
          <w:rFonts w:ascii="Arial" w:hAnsi="Arial" w:cs="Arial"/>
          <w:sz w:val="22"/>
          <w:szCs w:val="22"/>
        </w:rPr>
        <w:t>Glodzik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D, Zou X, Davies H, </w:t>
      </w:r>
      <w:proofErr w:type="spellStart"/>
      <w:r w:rsidRPr="00E20C3D">
        <w:rPr>
          <w:rFonts w:ascii="Arial" w:hAnsi="Arial" w:cs="Arial"/>
          <w:sz w:val="22"/>
          <w:szCs w:val="22"/>
        </w:rPr>
        <w:t>Staaf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J, </w:t>
      </w:r>
      <w:proofErr w:type="spellStart"/>
      <w:r w:rsidRPr="00E20C3D">
        <w:rPr>
          <w:rFonts w:ascii="Arial" w:hAnsi="Arial" w:cs="Arial"/>
          <w:sz w:val="22"/>
          <w:szCs w:val="22"/>
        </w:rPr>
        <w:t>Sieuwerts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AM, Brinkman AB, Martin S, Ramakrishna M, et al. 2016. The topography of mutational processes in </w:t>
      </w:r>
      <w:r w:rsidR="001B2567">
        <w:rPr>
          <w:rFonts w:ascii="Arial" w:hAnsi="Arial" w:cs="Arial"/>
          <w:sz w:val="22"/>
          <w:szCs w:val="22"/>
        </w:rPr>
        <w:t xml:space="preserve">breast cancer genomes. </w:t>
      </w:r>
      <w:r w:rsidR="001B2567" w:rsidRPr="001B2567">
        <w:rPr>
          <w:rFonts w:ascii="Arial" w:hAnsi="Arial" w:cs="Arial"/>
          <w:i/>
          <w:sz w:val="22"/>
          <w:szCs w:val="22"/>
        </w:rPr>
        <w:t xml:space="preserve">Nat </w:t>
      </w:r>
      <w:proofErr w:type="spellStart"/>
      <w:r w:rsidR="001B2567" w:rsidRPr="001B2567">
        <w:rPr>
          <w:rFonts w:ascii="Arial" w:hAnsi="Arial" w:cs="Arial"/>
          <w:i/>
          <w:sz w:val="22"/>
          <w:szCs w:val="22"/>
        </w:rPr>
        <w:t>Commun</w:t>
      </w:r>
      <w:proofErr w:type="spellEnd"/>
      <w:r w:rsidR="001B2567">
        <w:rPr>
          <w:rFonts w:ascii="Arial" w:hAnsi="Arial" w:cs="Arial"/>
          <w:sz w:val="22"/>
          <w:szCs w:val="22"/>
        </w:rPr>
        <w:t xml:space="preserve"> </w:t>
      </w:r>
      <w:r w:rsidR="001B2567" w:rsidRPr="001B2567">
        <w:rPr>
          <w:rFonts w:ascii="Arial" w:hAnsi="Arial" w:cs="Arial"/>
          <w:b/>
          <w:sz w:val="22"/>
          <w:szCs w:val="22"/>
        </w:rPr>
        <w:t>7:</w:t>
      </w:r>
      <w:r w:rsidR="001B2567">
        <w:rPr>
          <w:rFonts w:ascii="Arial" w:hAnsi="Arial" w:cs="Arial"/>
          <w:sz w:val="22"/>
          <w:szCs w:val="22"/>
        </w:rPr>
        <w:t xml:space="preserve"> 11383.</w:t>
      </w:r>
      <w:bookmarkStart w:id="0" w:name="_GoBack"/>
      <w:bookmarkEnd w:id="0"/>
    </w:p>
    <w:p w14:paraId="4B45C546" w14:textId="77777777" w:rsidR="00B4445C" w:rsidRDefault="00B4445C" w:rsidP="00B4445C">
      <w:pPr>
        <w:pStyle w:val="NormalWeb"/>
        <w:spacing w:before="0" w:beforeAutospacing="0" w:after="240" w:afterAutospacing="0"/>
        <w:ind w:hanging="480"/>
      </w:pPr>
      <w:r w:rsidRPr="00E20C3D">
        <w:rPr>
          <w:rFonts w:ascii="Arial" w:hAnsi="Arial" w:cs="Arial"/>
          <w:sz w:val="22"/>
          <w:szCs w:val="22"/>
        </w:rPr>
        <w:t xml:space="preserve">Nik-Zainal S, </w:t>
      </w:r>
      <w:proofErr w:type="spellStart"/>
      <w:r w:rsidRPr="00E20C3D">
        <w:rPr>
          <w:rFonts w:ascii="Arial" w:hAnsi="Arial" w:cs="Arial"/>
          <w:sz w:val="22"/>
          <w:szCs w:val="22"/>
        </w:rPr>
        <w:t>Alexandrov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LB, Wedge DC, Van Loo P, Greenman CD, </w:t>
      </w:r>
      <w:proofErr w:type="spellStart"/>
      <w:r w:rsidRPr="00E20C3D">
        <w:rPr>
          <w:rFonts w:ascii="Arial" w:hAnsi="Arial" w:cs="Arial"/>
          <w:sz w:val="22"/>
          <w:szCs w:val="22"/>
        </w:rPr>
        <w:t>Raine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K, Jones D, Hinton J, Marshall J, </w:t>
      </w:r>
      <w:proofErr w:type="spellStart"/>
      <w:r w:rsidRPr="00E20C3D">
        <w:rPr>
          <w:rFonts w:ascii="Arial" w:hAnsi="Arial" w:cs="Arial"/>
          <w:sz w:val="22"/>
          <w:szCs w:val="22"/>
        </w:rPr>
        <w:t>Stebbings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LA, et al. 2012. Mutational processes molding the genomes of 21 breast cancers. </w:t>
      </w:r>
      <w:r w:rsidRPr="00E20C3D">
        <w:rPr>
          <w:rFonts w:ascii="Arial" w:hAnsi="Arial" w:cs="Arial"/>
          <w:i/>
          <w:iCs/>
          <w:sz w:val="22"/>
          <w:szCs w:val="22"/>
        </w:rPr>
        <w:t>Cell</w:t>
      </w:r>
      <w:r w:rsidRPr="00E20C3D">
        <w:rPr>
          <w:rFonts w:ascii="Arial" w:hAnsi="Arial" w:cs="Arial"/>
          <w:sz w:val="22"/>
          <w:szCs w:val="22"/>
        </w:rPr>
        <w:t xml:space="preserve"> </w:t>
      </w:r>
      <w:r w:rsidRPr="00E20C3D">
        <w:rPr>
          <w:rFonts w:ascii="Arial" w:hAnsi="Arial" w:cs="Arial"/>
          <w:b/>
          <w:bCs/>
          <w:sz w:val="22"/>
          <w:szCs w:val="22"/>
        </w:rPr>
        <w:t>149</w:t>
      </w:r>
      <w:r w:rsidRPr="00CD276B">
        <w:rPr>
          <w:rFonts w:ascii="Arial" w:hAnsi="Arial" w:cs="Arial"/>
          <w:b/>
          <w:sz w:val="22"/>
          <w:szCs w:val="22"/>
        </w:rPr>
        <w:t>:</w:t>
      </w:r>
      <w:r w:rsidRPr="00E20C3D">
        <w:rPr>
          <w:rFonts w:ascii="Arial" w:hAnsi="Arial" w:cs="Arial"/>
          <w:sz w:val="22"/>
          <w:szCs w:val="22"/>
        </w:rPr>
        <w:t xml:space="preserve"> 979–993.</w:t>
      </w:r>
    </w:p>
    <w:p w14:paraId="4EADE186" w14:textId="77777777" w:rsidR="00B4445C" w:rsidRDefault="00B4445C" w:rsidP="00B4445C">
      <w:pPr>
        <w:pStyle w:val="NormalWeb"/>
        <w:spacing w:before="0" w:beforeAutospacing="0" w:after="240" w:afterAutospacing="0"/>
        <w:ind w:hanging="480"/>
      </w:pPr>
      <w:r w:rsidRPr="00E20C3D">
        <w:rPr>
          <w:rFonts w:ascii="Arial" w:hAnsi="Arial" w:cs="Arial"/>
          <w:sz w:val="22"/>
          <w:szCs w:val="22"/>
        </w:rPr>
        <w:lastRenderedPageBreak/>
        <w:t xml:space="preserve">Nik-Zainal S, Davies H, </w:t>
      </w:r>
      <w:proofErr w:type="spellStart"/>
      <w:r w:rsidRPr="00E20C3D">
        <w:rPr>
          <w:rFonts w:ascii="Arial" w:hAnsi="Arial" w:cs="Arial"/>
          <w:sz w:val="22"/>
          <w:szCs w:val="22"/>
        </w:rPr>
        <w:t>Staaf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J, Ramakrishna M, </w:t>
      </w:r>
      <w:proofErr w:type="spellStart"/>
      <w:r w:rsidRPr="00E20C3D">
        <w:rPr>
          <w:rFonts w:ascii="Arial" w:hAnsi="Arial" w:cs="Arial"/>
          <w:sz w:val="22"/>
          <w:szCs w:val="22"/>
        </w:rPr>
        <w:t>Glodzik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D, Zou X, </w:t>
      </w:r>
      <w:proofErr w:type="spellStart"/>
      <w:r w:rsidRPr="00E20C3D">
        <w:rPr>
          <w:rFonts w:ascii="Arial" w:hAnsi="Arial" w:cs="Arial"/>
          <w:sz w:val="22"/>
          <w:szCs w:val="22"/>
        </w:rPr>
        <w:t>Martincorena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I, </w:t>
      </w:r>
      <w:proofErr w:type="spellStart"/>
      <w:r w:rsidRPr="00E20C3D">
        <w:rPr>
          <w:rFonts w:ascii="Arial" w:hAnsi="Arial" w:cs="Arial"/>
          <w:sz w:val="22"/>
          <w:szCs w:val="22"/>
        </w:rPr>
        <w:t>Alexandrov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LB, Martin S, Wedge DC, et al. 2016. Landscape of somatic mutations in 560 breast cancer whole-genome sequences. </w:t>
      </w:r>
      <w:r w:rsidRPr="00E20C3D">
        <w:rPr>
          <w:rFonts w:ascii="Arial" w:hAnsi="Arial" w:cs="Arial"/>
          <w:i/>
          <w:iCs/>
          <w:sz w:val="22"/>
          <w:szCs w:val="22"/>
        </w:rPr>
        <w:t>Nature</w:t>
      </w:r>
      <w:r w:rsidRPr="00E20C3D">
        <w:rPr>
          <w:rFonts w:ascii="Arial" w:hAnsi="Arial" w:cs="Arial"/>
          <w:sz w:val="22"/>
          <w:szCs w:val="22"/>
        </w:rPr>
        <w:t xml:space="preserve"> </w:t>
      </w:r>
      <w:r w:rsidRPr="00E20C3D">
        <w:rPr>
          <w:rFonts w:ascii="Arial" w:hAnsi="Arial" w:cs="Arial"/>
          <w:b/>
          <w:bCs/>
          <w:sz w:val="22"/>
          <w:szCs w:val="22"/>
        </w:rPr>
        <w:t>534</w:t>
      </w:r>
      <w:r w:rsidRPr="00CD276B">
        <w:rPr>
          <w:rFonts w:ascii="Arial" w:hAnsi="Arial" w:cs="Arial"/>
          <w:b/>
          <w:sz w:val="22"/>
          <w:szCs w:val="22"/>
        </w:rPr>
        <w:t>:</w:t>
      </w:r>
      <w:r w:rsidRPr="00E20C3D">
        <w:rPr>
          <w:rFonts w:ascii="Arial" w:hAnsi="Arial" w:cs="Arial"/>
          <w:sz w:val="22"/>
          <w:szCs w:val="22"/>
        </w:rPr>
        <w:t xml:space="preserve"> 47–54.</w:t>
      </w:r>
    </w:p>
    <w:p w14:paraId="7FB1BC60" w14:textId="77777777" w:rsidR="00B4445C" w:rsidRDefault="00B4445C" w:rsidP="00B4445C">
      <w:pPr>
        <w:pStyle w:val="NormalWeb"/>
        <w:spacing w:before="0" w:beforeAutospacing="0" w:after="240" w:afterAutospacing="0"/>
        <w:ind w:hanging="480"/>
      </w:pPr>
      <w:proofErr w:type="spellStart"/>
      <w:r w:rsidRPr="00E20C3D">
        <w:rPr>
          <w:rFonts w:ascii="Arial" w:hAnsi="Arial" w:cs="Arial"/>
          <w:sz w:val="22"/>
          <w:szCs w:val="22"/>
        </w:rPr>
        <w:t>Notta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F, Chan-Seng-Yue M, Lemire M, Li Y, Wilson GW, Connor AA, </w:t>
      </w:r>
      <w:proofErr w:type="spellStart"/>
      <w:r w:rsidRPr="00E20C3D">
        <w:rPr>
          <w:rFonts w:ascii="Arial" w:hAnsi="Arial" w:cs="Arial"/>
          <w:sz w:val="22"/>
          <w:szCs w:val="22"/>
        </w:rPr>
        <w:t>Denroche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RE, Liang S-B, Brown AMK, Kim JC, et al. 2016. A renewed model of pancreatic cancer evolution based on genomic rearrangement patterns. </w:t>
      </w:r>
      <w:r w:rsidRPr="00E20C3D">
        <w:rPr>
          <w:rFonts w:ascii="Arial" w:hAnsi="Arial" w:cs="Arial"/>
          <w:i/>
          <w:iCs/>
          <w:sz w:val="22"/>
          <w:szCs w:val="22"/>
        </w:rPr>
        <w:t>Nature</w:t>
      </w:r>
      <w:r w:rsidRPr="00E20C3D">
        <w:rPr>
          <w:rFonts w:ascii="Arial" w:hAnsi="Arial" w:cs="Arial"/>
          <w:sz w:val="22"/>
          <w:szCs w:val="22"/>
        </w:rPr>
        <w:t xml:space="preserve"> </w:t>
      </w:r>
      <w:r w:rsidRPr="00E20C3D">
        <w:rPr>
          <w:rFonts w:ascii="Arial" w:hAnsi="Arial" w:cs="Arial"/>
          <w:b/>
          <w:bCs/>
          <w:sz w:val="22"/>
          <w:szCs w:val="22"/>
        </w:rPr>
        <w:t>538</w:t>
      </w:r>
      <w:r w:rsidRPr="00BE4739">
        <w:rPr>
          <w:rFonts w:ascii="Arial" w:hAnsi="Arial" w:cs="Arial"/>
          <w:b/>
          <w:sz w:val="22"/>
          <w:szCs w:val="22"/>
        </w:rPr>
        <w:t>:</w:t>
      </w:r>
      <w:r w:rsidRPr="00E20C3D">
        <w:rPr>
          <w:rFonts w:ascii="Arial" w:hAnsi="Arial" w:cs="Arial"/>
          <w:sz w:val="22"/>
          <w:szCs w:val="22"/>
        </w:rPr>
        <w:t xml:space="preserve"> 378–382.</w:t>
      </w:r>
    </w:p>
    <w:p w14:paraId="6094A1E3" w14:textId="77777777" w:rsidR="00B4445C" w:rsidRDefault="00B4445C" w:rsidP="00B4445C">
      <w:pPr>
        <w:pStyle w:val="NormalWeb"/>
        <w:spacing w:before="0" w:beforeAutospacing="0" w:after="240" w:afterAutospacing="0"/>
        <w:ind w:hanging="480"/>
      </w:pPr>
      <w:r w:rsidRPr="00E20C3D">
        <w:rPr>
          <w:rFonts w:ascii="Arial" w:hAnsi="Arial" w:cs="Arial"/>
          <w:sz w:val="22"/>
          <w:szCs w:val="22"/>
        </w:rPr>
        <w:t xml:space="preserve">Patch A-M, Christie EL, </w:t>
      </w:r>
      <w:proofErr w:type="spellStart"/>
      <w:r w:rsidRPr="00E20C3D">
        <w:rPr>
          <w:rFonts w:ascii="Arial" w:hAnsi="Arial" w:cs="Arial"/>
          <w:sz w:val="22"/>
          <w:szCs w:val="22"/>
        </w:rPr>
        <w:t>Etemadmoghadam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D, </w:t>
      </w:r>
      <w:proofErr w:type="spellStart"/>
      <w:r w:rsidRPr="00E20C3D">
        <w:rPr>
          <w:rFonts w:ascii="Arial" w:hAnsi="Arial" w:cs="Arial"/>
          <w:sz w:val="22"/>
          <w:szCs w:val="22"/>
        </w:rPr>
        <w:t>Garsed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DW, George J, </w:t>
      </w:r>
      <w:proofErr w:type="spellStart"/>
      <w:r w:rsidRPr="00E20C3D">
        <w:rPr>
          <w:rFonts w:ascii="Arial" w:hAnsi="Arial" w:cs="Arial"/>
          <w:sz w:val="22"/>
          <w:szCs w:val="22"/>
        </w:rPr>
        <w:t>Fereday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S, </w:t>
      </w:r>
      <w:proofErr w:type="spellStart"/>
      <w:r w:rsidRPr="00E20C3D">
        <w:rPr>
          <w:rFonts w:ascii="Arial" w:hAnsi="Arial" w:cs="Arial"/>
          <w:sz w:val="22"/>
          <w:szCs w:val="22"/>
        </w:rPr>
        <w:t>Nones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K, </w:t>
      </w:r>
      <w:proofErr w:type="spellStart"/>
      <w:r w:rsidRPr="00E20C3D">
        <w:rPr>
          <w:rFonts w:ascii="Arial" w:hAnsi="Arial" w:cs="Arial"/>
          <w:sz w:val="22"/>
          <w:szCs w:val="22"/>
        </w:rPr>
        <w:t>Cowin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P, Alsop K, Bailey PJ, et al. 2015. Whole-genome characterization of </w:t>
      </w:r>
      <w:proofErr w:type="spellStart"/>
      <w:r w:rsidRPr="00E20C3D">
        <w:rPr>
          <w:rFonts w:ascii="Arial" w:hAnsi="Arial" w:cs="Arial"/>
          <w:sz w:val="22"/>
          <w:szCs w:val="22"/>
        </w:rPr>
        <w:t>chemoresistant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ovarian cancer. </w:t>
      </w:r>
      <w:r w:rsidRPr="00E20C3D">
        <w:rPr>
          <w:rFonts w:ascii="Arial" w:hAnsi="Arial" w:cs="Arial"/>
          <w:i/>
          <w:iCs/>
          <w:sz w:val="22"/>
          <w:szCs w:val="22"/>
        </w:rPr>
        <w:t>Nature</w:t>
      </w:r>
      <w:r w:rsidRPr="00E20C3D">
        <w:rPr>
          <w:rFonts w:ascii="Arial" w:hAnsi="Arial" w:cs="Arial"/>
          <w:sz w:val="22"/>
          <w:szCs w:val="22"/>
        </w:rPr>
        <w:t xml:space="preserve"> </w:t>
      </w:r>
      <w:r w:rsidRPr="00E20C3D">
        <w:rPr>
          <w:rFonts w:ascii="Arial" w:hAnsi="Arial" w:cs="Arial"/>
          <w:b/>
          <w:bCs/>
          <w:sz w:val="22"/>
          <w:szCs w:val="22"/>
        </w:rPr>
        <w:t>521</w:t>
      </w:r>
      <w:r w:rsidRPr="00BE4739">
        <w:rPr>
          <w:rFonts w:ascii="Arial" w:hAnsi="Arial" w:cs="Arial"/>
          <w:b/>
          <w:sz w:val="22"/>
          <w:szCs w:val="22"/>
        </w:rPr>
        <w:t>:</w:t>
      </w:r>
      <w:r w:rsidRPr="00E20C3D">
        <w:rPr>
          <w:rFonts w:ascii="Arial" w:hAnsi="Arial" w:cs="Arial"/>
          <w:sz w:val="22"/>
          <w:szCs w:val="22"/>
        </w:rPr>
        <w:t xml:space="preserve"> 489–494.</w:t>
      </w:r>
    </w:p>
    <w:p w14:paraId="41137AC6" w14:textId="77777777" w:rsidR="00B4445C" w:rsidRDefault="00B4445C" w:rsidP="00B4445C">
      <w:pPr>
        <w:pStyle w:val="NormalWeb"/>
        <w:spacing w:before="0" w:beforeAutospacing="0" w:after="240" w:afterAutospacing="0"/>
        <w:ind w:hanging="480"/>
        <w:rPr>
          <w:rFonts w:ascii="Arial" w:hAnsi="Arial" w:cs="Arial"/>
          <w:sz w:val="22"/>
          <w:szCs w:val="22"/>
        </w:rPr>
      </w:pPr>
      <w:r w:rsidRPr="006C46F2">
        <w:rPr>
          <w:rFonts w:ascii="Arial" w:eastAsia="Times New Roman" w:hAnsi="Arial"/>
          <w:sz w:val="22"/>
          <w:szCs w:val="22"/>
        </w:rPr>
        <w:t xml:space="preserve">Quinlan AR, Hall IM. 2010. </w:t>
      </w:r>
      <w:proofErr w:type="spellStart"/>
      <w:r w:rsidRPr="006C46F2">
        <w:rPr>
          <w:rFonts w:ascii="Arial" w:eastAsia="Times New Roman" w:hAnsi="Arial"/>
          <w:sz w:val="22"/>
          <w:szCs w:val="22"/>
        </w:rPr>
        <w:t>BEDTools</w:t>
      </w:r>
      <w:proofErr w:type="spellEnd"/>
      <w:r w:rsidRPr="006C46F2">
        <w:rPr>
          <w:rFonts w:ascii="Arial" w:eastAsia="Times New Roman" w:hAnsi="Arial"/>
          <w:sz w:val="22"/>
          <w:szCs w:val="22"/>
        </w:rPr>
        <w:t xml:space="preserve">: a flexible suite of utilities for comparing genomic features. </w:t>
      </w:r>
      <w:r w:rsidRPr="006C46F2">
        <w:rPr>
          <w:rFonts w:ascii="Arial" w:eastAsia="Times New Roman" w:hAnsi="Arial"/>
          <w:i/>
          <w:iCs/>
          <w:sz w:val="22"/>
          <w:szCs w:val="22"/>
        </w:rPr>
        <w:t>Bioinformatics</w:t>
      </w:r>
      <w:r w:rsidRPr="006C46F2">
        <w:rPr>
          <w:rFonts w:ascii="Arial" w:eastAsia="Times New Roman" w:hAnsi="Arial"/>
          <w:sz w:val="22"/>
          <w:szCs w:val="22"/>
        </w:rPr>
        <w:t xml:space="preserve"> </w:t>
      </w:r>
      <w:r w:rsidRPr="006C46F2">
        <w:rPr>
          <w:rFonts w:ascii="Arial" w:eastAsia="Times New Roman" w:hAnsi="Arial"/>
          <w:b/>
          <w:bCs/>
          <w:sz w:val="22"/>
          <w:szCs w:val="22"/>
        </w:rPr>
        <w:t>26</w:t>
      </w:r>
      <w:r w:rsidRPr="00BE4739">
        <w:rPr>
          <w:rFonts w:ascii="Arial" w:eastAsia="Times New Roman" w:hAnsi="Arial"/>
          <w:b/>
          <w:sz w:val="22"/>
          <w:szCs w:val="22"/>
        </w:rPr>
        <w:t>:</w:t>
      </w:r>
      <w:r w:rsidRPr="006C46F2">
        <w:rPr>
          <w:rFonts w:ascii="Arial" w:eastAsia="Times New Roman" w:hAnsi="Arial"/>
          <w:sz w:val="22"/>
          <w:szCs w:val="22"/>
        </w:rPr>
        <w:t xml:space="preserve"> 841–842.</w:t>
      </w:r>
    </w:p>
    <w:p w14:paraId="2359DAB1" w14:textId="77777777" w:rsidR="00B4445C" w:rsidRDefault="00B4445C" w:rsidP="00B4445C">
      <w:pPr>
        <w:pStyle w:val="NormalWeb"/>
        <w:spacing w:before="0" w:beforeAutospacing="0" w:after="240" w:afterAutospacing="0"/>
        <w:ind w:hanging="480"/>
        <w:rPr>
          <w:rFonts w:ascii="Arial" w:hAnsi="Arial" w:cs="Arial"/>
          <w:sz w:val="22"/>
          <w:szCs w:val="22"/>
        </w:rPr>
      </w:pPr>
      <w:r w:rsidRPr="00E20C3D">
        <w:rPr>
          <w:rFonts w:ascii="Arial" w:hAnsi="Arial" w:cs="Arial"/>
          <w:sz w:val="22"/>
          <w:szCs w:val="22"/>
        </w:rPr>
        <w:t xml:space="preserve">Ramírez F, </w:t>
      </w:r>
      <w:proofErr w:type="spellStart"/>
      <w:r w:rsidRPr="00E20C3D">
        <w:rPr>
          <w:rFonts w:ascii="Arial" w:hAnsi="Arial" w:cs="Arial"/>
          <w:sz w:val="22"/>
          <w:szCs w:val="22"/>
        </w:rPr>
        <w:t>Dündar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F, Diehl S, </w:t>
      </w:r>
      <w:proofErr w:type="spellStart"/>
      <w:r w:rsidRPr="00E20C3D">
        <w:rPr>
          <w:rFonts w:ascii="Arial" w:hAnsi="Arial" w:cs="Arial"/>
          <w:sz w:val="22"/>
          <w:szCs w:val="22"/>
        </w:rPr>
        <w:t>Grüning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BA, </w:t>
      </w:r>
      <w:proofErr w:type="spellStart"/>
      <w:r w:rsidRPr="00E20C3D">
        <w:rPr>
          <w:rFonts w:ascii="Arial" w:hAnsi="Arial" w:cs="Arial"/>
          <w:sz w:val="22"/>
          <w:szCs w:val="22"/>
        </w:rPr>
        <w:t>Manke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T. 2014. </w:t>
      </w:r>
      <w:proofErr w:type="spellStart"/>
      <w:r w:rsidRPr="00E20C3D">
        <w:rPr>
          <w:rFonts w:ascii="Arial" w:hAnsi="Arial" w:cs="Arial"/>
          <w:sz w:val="22"/>
          <w:szCs w:val="22"/>
        </w:rPr>
        <w:t>deepTools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: a flexible platform for exploring deep-sequencing data. </w:t>
      </w:r>
      <w:r w:rsidRPr="00E20C3D">
        <w:rPr>
          <w:rFonts w:ascii="Arial" w:hAnsi="Arial" w:cs="Arial"/>
          <w:i/>
          <w:iCs/>
          <w:sz w:val="22"/>
          <w:szCs w:val="22"/>
        </w:rPr>
        <w:t>Nucleic Acids Res</w:t>
      </w:r>
      <w:r w:rsidRPr="00E20C3D">
        <w:rPr>
          <w:rFonts w:ascii="Arial" w:hAnsi="Arial" w:cs="Arial"/>
          <w:sz w:val="22"/>
          <w:szCs w:val="22"/>
        </w:rPr>
        <w:t xml:space="preserve"> </w:t>
      </w:r>
      <w:r w:rsidRPr="00E20C3D">
        <w:rPr>
          <w:rFonts w:ascii="Arial" w:hAnsi="Arial" w:cs="Arial"/>
          <w:b/>
          <w:bCs/>
          <w:sz w:val="22"/>
          <w:szCs w:val="22"/>
        </w:rPr>
        <w:t>42</w:t>
      </w:r>
      <w:r w:rsidRPr="00BE4739">
        <w:rPr>
          <w:rFonts w:ascii="Arial" w:hAnsi="Arial" w:cs="Arial"/>
          <w:b/>
          <w:sz w:val="22"/>
          <w:szCs w:val="22"/>
        </w:rPr>
        <w:t>:</w:t>
      </w:r>
      <w:r w:rsidRPr="00E20C3D">
        <w:rPr>
          <w:rFonts w:ascii="Arial" w:hAnsi="Arial" w:cs="Arial"/>
          <w:sz w:val="22"/>
          <w:szCs w:val="22"/>
        </w:rPr>
        <w:t xml:space="preserve"> W187–91.</w:t>
      </w:r>
    </w:p>
    <w:p w14:paraId="49278D32" w14:textId="77777777" w:rsidR="00B4445C" w:rsidRDefault="00B4445C" w:rsidP="00B4445C">
      <w:pPr>
        <w:pStyle w:val="NormalWeb"/>
        <w:spacing w:before="0" w:beforeAutospacing="0" w:after="240" w:afterAutospacing="0"/>
        <w:ind w:hanging="480"/>
      </w:pPr>
      <w:r w:rsidRPr="004723A3">
        <w:rPr>
          <w:rFonts w:ascii="Arial" w:eastAsia="Times New Roman" w:hAnsi="Arial"/>
          <w:sz w:val="22"/>
          <w:szCs w:val="22"/>
        </w:rPr>
        <w:t xml:space="preserve">Roadmap Epigenomics Consortium, </w:t>
      </w:r>
      <w:proofErr w:type="spellStart"/>
      <w:r w:rsidRPr="004723A3">
        <w:rPr>
          <w:rFonts w:ascii="Arial" w:eastAsia="Times New Roman" w:hAnsi="Arial"/>
          <w:sz w:val="22"/>
          <w:szCs w:val="22"/>
        </w:rPr>
        <w:t>Kundaje</w:t>
      </w:r>
      <w:proofErr w:type="spellEnd"/>
      <w:r w:rsidRPr="004723A3">
        <w:rPr>
          <w:rFonts w:ascii="Arial" w:eastAsia="Times New Roman" w:hAnsi="Arial"/>
          <w:sz w:val="22"/>
          <w:szCs w:val="22"/>
        </w:rPr>
        <w:t xml:space="preserve"> A, </w:t>
      </w:r>
      <w:proofErr w:type="spellStart"/>
      <w:r w:rsidRPr="004723A3">
        <w:rPr>
          <w:rFonts w:ascii="Arial" w:eastAsia="Times New Roman" w:hAnsi="Arial"/>
          <w:sz w:val="22"/>
          <w:szCs w:val="22"/>
        </w:rPr>
        <w:t>Meuleman</w:t>
      </w:r>
      <w:proofErr w:type="spellEnd"/>
      <w:r w:rsidRPr="004723A3">
        <w:rPr>
          <w:rFonts w:ascii="Arial" w:eastAsia="Times New Roman" w:hAnsi="Arial"/>
          <w:sz w:val="22"/>
          <w:szCs w:val="22"/>
        </w:rPr>
        <w:t xml:space="preserve"> W, Ernst J, </w:t>
      </w:r>
      <w:proofErr w:type="spellStart"/>
      <w:r w:rsidRPr="004723A3">
        <w:rPr>
          <w:rFonts w:ascii="Arial" w:eastAsia="Times New Roman" w:hAnsi="Arial"/>
          <w:sz w:val="22"/>
          <w:szCs w:val="22"/>
        </w:rPr>
        <w:t>Bilenky</w:t>
      </w:r>
      <w:proofErr w:type="spellEnd"/>
      <w:r w:rsidRPr="004723A3">
        <w:rPr>
          <w:rFonts w:ascii="Arial" w:eastAsia="Times New Roman" w:hAnsi="Arial"/>
          <w:sz w:val="22"/>
          <w:szCs w:val="22"/>
        </w:rPr>
        <w:t xml:space="preserve"> M, Yen A, </w:t>
      </w:r>
      <w:proofErr w:type="spellStart"/>
      <w:r w:rsidRPr="004723A3">
        <w:rPr>
          <w:rFonts w:ascii="Arial" w:eastAsia="Times New Roman" w:hAnsi="Arial"/>
          <w:sz w:val="22"/>
          <w:szCs w:val="22"/>
        </w:rPr>
        <w:t>Heravi</w:t>
      </w:r>
      <w:proofErr w:type="spellEnd"/>
      <w:r w:rsidRPr="004723A3">
        <w:rPr>
          <w:rFonts w:ascii="Arial" w:eastAsia="Times New Roman" w:hAnsi="Arial"/>
          <w:sz w:val="22"/>
          <w:szCs w:val="22"/>
        </w:rPr>
        <w:t xml:space="preserve">-Moussavi A, </w:t>
      </w:r>
      <w:proofErr w:type="spellStart"/>
      <w:r w:rsidRPr="004723A3">
        <w:rPr>
          <w:rFonts w:ascii="Arial" w:eastAsia="Times New Roman" w:hAnsi="Arial"/>
          <w:sz w:val="22"/>
          <w:szCs w:val="22"/>
        </w:rPr>
        <w:t>Kheradpour</w:t>
      </w:r>
      <w:proofErr w:type="spellEnd"/>
      <w:r w:rsidRPr="004723A3">
        <w:rPr>
          <w:rFonts w:ascii="Arial" w:eastAsia="Times New Roman" w:hAnsi="Arial"/>
          <w:sz w:val="22"/>
          <w:szCs w:val="22"/>
        </w:rPr>
        <w:t xml:space="preserve"> P, Zhang Z, Wang J, et al. 2015. Integrative analysis of 111 reference human epigenomes. </w:t>
      </w:r>
      <w:r w:rsidRPr="004723A3">
        <w:rPr>
          <w:rFonts w:ascii="Arial" w:eastAsia="Times New Roman" w:hAnsi="Arial"/>
          <w:i/>
          <w:iCs/>
          <w:sz w:val="22"/>
          <w:szCs w:val="22"/>
        </w:rPr>
        <w:t>Nature</w:t>
      </w:r>
      <w:r w:rsidRPr="004723A3">
        <w:rPr>
          <w:rFonts w:ascii="Arial" w:eastAsia="Times New Roman" w:hAnsi="Arial"/>
          <w:sz w:val="22"/>
          <w:szCs w:val="22"/>
        </w:rPr>
        <w:t xml:space="preserve"> </w:t>
      </w:r>
      <w:r w:rsidRPr="004723A3">
        <w:rPr>
          <w:rFonts w:ascii="Arial" w:eastAsia="Times New Roman" w:hAnsi="Arial"/>
          <w:b/>
          <w:bCs/>
          <w:sz w:val="22"/>
          <w:szCs w:val="22"/>
        </w:rPr>
        <w:t>518</w:t>
      </w:r>
      <w:r w:rsidRPr="00BE4739">
        <w:rPr>
          <w:rFonts w:ascii="Arial" w:eastAsia="Times New Roman" w:hAnsi="Arial"/>
          <w:b/>
          <w:sz w:val="22"/>
          <w:szCs w:val="22"/>
        </w:rPr>
        <w:t>:</w:t>
      </w:r>
      <w:r w:rsidRPr="004723A3">
        <w:rPr>
          <w:rFonts w:ascii="Arial" w:eastAsia="Times New Roman" w:hAnsi="Arial"/>
          <w:sz w:val="22"/>
          <w:szCs w:val="22"/>
        </w:rPr>
        <w:t xml:space="preserve"> 317–330.</w:t>
      </w:r>
    </w:p>
    <w:p w14:paraId="4B7F925B" w14:textId="77777777" w:rsidR="00B4445C" w:rsidRDefault="00B4445C" w:rsidP="00B4445C">
      <w:pPr>
        <w:pStyle w:val="NormalWeb"/>
        <w:spacing w:before="0" w:beforeAutospacing="0" w:after="240" w:afterAutospacing="0"/>
        <w:ind w:hanging="480"/>
      </w:pPr>
      <w:r w:rsidRPr="00E20C3D">
        <w:rPr>
          <w:rFonts w:ascii="Arial" w:hAnsi="Arial" w:cs="Arial"/>
          <w:sz w:val="22"/>
          <w:szCs w:val="22"/>
        </w:rPr>
        <w:t xml:space="preserve">Waddell N, </w:t>
      </w:r>
      <w:proofErr w:type="spellStart"/>
      <w:r w:rsidRPr="00E20C3D">
        <w:rPr>
          <w:rFonts w:ascii="Arial" w:hAnsi="Arial" w:cs="Arial"/>
          <w:sz w:val="22"/>
          <w:szCs w:val="22"/>
        </w:rPr>
        <w:t>Pajic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M, Patch A-M, Chang DK, </w:t>
      </w:r>
      <w:proofErr w:type="spellStart"/>
      <w:r w:rsidRPr="00E20C3D">
        <w:rPr>
          <w:rFonts w:ascii="Arial" w:hAnsi="Arial" w:cs="Arial"/>
          <w:sz w:val="22"/>
          <w:szCs w:val="22"/>
        </w:rPr>
        <w:t>Kassahn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KS, Bailey P, Johns AL, Miller D, </w:t>
      </w:r>
      <w:proofErr w:type="spellStart"/>
      <w:r w:rsidRPr="00E20C3D">
        <w:rPr>
          <w:rFonts w:ascii="Arial" w:hAnsi="Arial" w:cs="Arial"/>
          <w:sz w:val="22"/>
          <w:szCs w:val="22"/>
        </w:rPr>
        <w:t>Nones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K, Quek K, et al. 2015. Whole genomes redefine the mutational landscape of pancreatic cancer. </w:t>
      </w:r>
      <w:r w:rsidRPr="00E20C3D">
        <w:rPr>
          <w:rFonts w:ascii="Arial" w:hAnsi="Arial" w:cs="Arial"/>
          <w:i/>
          <w:iCs/>
          <w:sz w:val="22"/>
          <w:szCs w:val="22"/>
        </w:rPr>
        <w:t>Nature</w:t>
      </w:r>
      <w:r w:rsidRPr="00E20C3D">
        <w:rPr>
          <w:rFonts w:ascii="Arial" w:hAnsi="Arial" w:cs="Arial"/>
          <w:sz w:val="22"/>
          <w:szCs w:val="22"/>
        </w:rPr>
        <w:t xml:space="preserve"> </w:t>
      </w:r>
      <w:r w:rsidRPr="00E20C3D">
        <w:rPr>
          <w:rFonts w:ascii="Arial" w:hAnsi="Arial" w:cs="Arial"/>
          <w:b/>
          <w:bCs/>
          <w:sz w:val="22"/>
          <w:szCs w:val="22"/>
        </w:rPr>
        <w:t>518</w:t>
      </w:r>
      <w:r w:rsidRPr="00BE4739">
        <w:rPr>
          <w:rFonts w:ascii="Arial" w:hAnsi="Arial" w:cs="Arial"/>
          <w:b/>
          <w:sz w:val="22"/>
          <w:szCs w:val="22"/>
        </w:rPr>
        <w:t>:</w:t>
      </w:r>
      <w:r w:rsidRPr="00E20C3D">
        <w:rPr>
          <w:rFonts w:ascii="Arial" w:hAnsi="Arial" w:cs="Arial"/>
          <w:sz w:val="22"/>
          <w:szCs w:val="22"/>
        </w:rPr>
        <w:t xml:space="preserve"> 495–501.</w:t>
      </w:r>
    </w:p>
    <w:p w14:paraId="781E88EB" w14:textId="77777777" w:rsidR="00B4445C" w:rsidRDefault="00B4445C" w:rsidP="00B4445C">
      <w:pPr>
        <w:pStyle w:val="NormalWeb"/>
        <w:spacing w:before="0" w:beforeAutospacing="0" w:after="240" w:afterAutospacing="0"/>
        <w:ind w:hanging="480"/>
      </w:pPr>
      <w:r w:rsidRPr="00E20C3D">
        <w:rPr>
          <w:rFonts w:ascii="Arial" w:hAnsi="Arial" w:cs="Arial"/>
          <w:sz w:val="22"/>
          <w:szCs w:val="22"/>
        </w:rPr>
        <w:t xml:space="preserve">Ye K, Schulz MH, Long Q, </w:t>
      </w:r>
      <w:proofErr w:type="spellStart"/>
      <w:r w:rsidRPr="00E20C3D">
        <w:rPr>
          <w:rFonts w:ascii="Arial" w:hAnsi="Arial" w:cs="Arial"/>
          <w:sz w:val="22"/>
          <w:szCs w:val="22"/>
        </w:rPr>
        <w:t>Apweiler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 R, Ning Z. 2009. </w:t>
      </w:r>
      <w:proofErr w:type="spellStart"/>
      <w:r w:rsidRPr="00E20C3D">
        <w:rPr>
          <w:rFonts w:ascii="Arial" w:hAnsi="Arial" w:cs="Arial"/>
          <w:sz w:val="22"/>
          <w:szCs w:val="22"/>
        </w:rPr>
        <w:t>Pindel</w:t>
      </w:r>
      <w:proofErr w:type="spellEnd"/>
      <w:r w:rsidRPr="00E20C3D">
        <w:rPr>
          <w:rFonts w:ascii="Arial" w:hAnsi="Arial" w:cs="Arial"/>
          <w:sz w:val="22"/>
          <w:szCs w:val="22"/>
        </w:rPr>
        <w:t xml:space="preserve">: a pattern growth approach to detect break points of large deletions and medium sized insertions from paired-end short reads. </w:t>
      </w:r>
      <w:r w:rsidRPr="00E20C3D">
        <w:rPr>
          <w:rFonts w:ascii="Arial" w:hAnsi="Arial" w:cs="Arial"/>
          <w:i/>
          <w:iCs/>
          <w:sz w:val="22"/>
          <w:szCs w:val="22"/>
        </w:rPr>
        <w:t>Bioinformatics</w:t>
      </w:r>
      <w:r w:rsidRPr="00E20C3D">
        <w:rPr>
          <w:rFonts w:ascii="Arial" w:hAnsi="Arial" w:cs="Arial"/>
          <w:sz w:val="22"/>
          <w:szCs w:val="22"/>
        </w:rPr>
        <w:t xml:space="preserve"> </w:t>
      </w:r>
      <w:r w:rsidRPr="00E20C3D">
        <w:rPr>
          <w:rFonts w:ascii="Arial" w:hAnsi="Arial" w:cs="Arial"/>
          <w:b/>
          <w:bCs/>
          <w:sz w:val="22"/>
          <w:szCs w:val="22"/>
        </w:rPr>
        <w:t>25</w:t>
      </w:r>
      <w:r w:rsidRPr="00BE4739">
        <w:rPr>
          <w:rFonts w:ascii="Arial" w:hAnsi="Arial" w:cs="Arial"/>
          <w:b/>
          <w:sz w:val="22"/>
          <w:szCs w:val="22"/>
        </w:rPr>
        <w:t>:</w:t>
      </w:r>
      <w:r w:rsidRPr="00E20C3D">
        <w:rPr>
          <w:rFonts w:ascii="Arial" w:hAnsi="Arial" w:cs="Arial"/>
          <w:sz w:val="22"/>
          <w:szCs w:val="22"/>
        </w:rPr>
        <w:t xml:space="preserve"> 2865–2871.</w:t>
      </w:r>
    </w:p>
    <w:p w14:paraId="467793BC" w14:textId="77777777" w:rsidR="006C12C5" w:rsidRDefault="006C12C5"/>
    <w:sectPr w:rsidR="006C12C5" w:rsidSect="006C12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45C"/>
    <w:rsid w:val="001B2567"/>
    <w:rsid w:val="00686CA6"/>
    <w:rsid w:val="006C12C5"/>
    <w:rsid w:val="00B4445C"/>
    <w:rsid w:val="00BE4739"/>
    <w:rsid w:val="00CB206A"/>
    <w:rsid w:val="00CD276B"/>
    <w:rsid w:val="00F9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CAE370"/>
  <w14:defaultImageDpi w14:val="300"/>
  <w15:docId w15:val="{CC9CD2B1-3AA6-324B-904F-CE9BB619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4445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B4445C"/>
    <w:pPr>
      <w:spacing w:before="100" w:beforeAutospacing="1" w:after="100" w:afterAutospacing="1"/>
    </w:pPr>
    <w:rPr>
      <w:rFonts w:ascii="Times" w:eastAsia="Arial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632</Words>
  <Characters>3603</Characters>
  <Application>Microsoft Office Word</Application>
  <DocSecurity>0</DocSecurity>
  <Lines>30</Lines>
  <Paragraphs>8</Paragraphs>
  <ScaleCrop>false</ScaleCrop>
  <Company>WTSI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 Georgakopoulos-Soares</dc:creator>
  <cp:keywords/>
  <dc:description/>
  <cp:lastModifiedBy>Microsoft Office User</cp:lastModifiedBy>
  <cp:revision>7</cp:revision>
  <dcterms:created xsi:type="dcterms:W3CDTF">2018-08-08T17:38:00Z</dcterms:created>
  <dcterms:modified xsi:type="dcterms:W3CDTF">2018-08-09T14:43:00Z</dcterms:modified>
</cp:coreProperties>
</file>