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null)" ContentType="image/x-em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C06E7E" w14:textId="77777777" w:rsidR="005971C7" w:rsidRPr="005F344D" w:rsidRDefault="005971C7" w:rsidP="005971C7">
      <w:pPr>
        <w:rPr>
          <w:rFonts w:ascii="Adelon-Serial-Medium-Regular" w:hAnsi="Adelon-Serial-Medium-Regular"/>
          <w:sz w:val="44"/>
          <w:szCs w:val="44"/>
        </w:rPr>
      </w:pPr>
      <w:r w:rsidRPr="005F344D">
        <w:rPr>
          <w:rFonts w:ascii="Adelon-Serial-Medium-Regular" w:hAnsi="Adelon-Serial-Medium-Regular"/>
          <w:sz w:val="44"/>
          <w:szCs w:val="44"/>
        </w:rPr>
        <w:t>Glucocorticoid Receptor Recruits to Enhancers and Drives Activation by Motif-directed Binding</w:t>
      </w:r>
    </w:p>
    <w:p w14:paraId="3D5BA8EC" w14:textId="77777777" w:rsidR="005971C7" w:rsidRDefault="005971C7" w:rsidP="005971C7">
      <w:pPr>
        <w:jc w:val="center"/>
        <w:rPr>
          <w:rFonts w:ascii="Adelon-Serial-Medium-Regular" w:hAnsi="Adelon-Serial-Medium-Regular"/>
          <w:sz w:val="44"/>
          <w:szCs w:val="44"/>
        </w:rPr>
      </w:pPr>
    </w:p>
    <w:p w14:paraId="006C34B7" w14:textId="77777777" w:rsidR="005971C7" w:rsidRDefault="005971C7" w:rsidP="005971C7">
      <w:pPr>
        <w:jc w:val="center"/>
        <w:rPr>
          <w:rFonts w:ascii="Adelon-Serial-Medium-Regular" w:hAnsi="Adelon-Serial-Medium-Regular"/>
          <w:sz w:val="44"/>
          <w:szCs w:val="44"/>
        </w:rPr>
      </w:pPr>
      <w:r>
        <w:rPr>
          <w:rFonts w:ascii="Adelon-Serial-Medium-Regular" w:hAnsi="Adelon-Serial-Medium-Regular"/>
          <w:sz w:val="44"/>
          <w:szCs w:val="44"/>
        </w:rPr>
        <w:t>Supplemental Material</w:t>
      </w:r>
    </w:p>
    <w:p w14:paraId="522EEED3" w14:textId="77777777" w:rsidR="005971C7" w:rsidRDefault="005971C7" w:rsidP="005971C7">
      <w:pPr>
        <w:jc w:val="center"/>
        <w:rPr>
          <w:rFonts w:ascii="Adelon-Serial-Medium-Regular" w:hAnsi="Adelon-Serial-Medium-Regular"/>
          <w:sz w:val="44"/>
          <w:szCs w:val="44"/>
        </w:rPr>
      </w:pPr>
    </w:p>
    <w:p w14:paraId="6D8D0425" w14:textId="77777777" w:rsidR="005971C7" w:rsidRDefault="005971C7" w:rsidP="005971C7">
      <w:pPr>
        <w:pStyle w:val="Authors"/>
        <w:spacing w:before="0" w:after="0"/>
        <w:jc w:val="left"/>
        <w:rPr>
          <w:rFonts w:ascii="Helvetica Neue Medium" w:hAnsi="Helvetica Neue Medium"/>
        </w:rPr>
      </w:pPr>
    </w:p>
    <w:p w14:paraId="55E4EF88" w14:textId="77777777" w:rsidR="005971C7" w:rsidRPr="003A18A4" w:rsidRDefault="005971C7" w:rsidP="005971C7">
      <w:pPr>
        <w:pStyle w:val="Authors"/>
        <w:spacing w:before="0" w:after="0"/>
        <w:jc w:val="left"/>
        <w:rPr>
          <w:rFonts w:ascii="DTLArgoT" w:hAnsi="DTLArgoT"/>
          <w:sz w:val="26"/>
          <w:szCs w:val="26"/>
          <w:vertAlign w:val="superscript"/>
        </w:rPr>
      </w:pPr>
      <w:r w:rsidRPr="003A18A4">
        <w:rPr>
          <w:rFonts w:ascii="DTLArgoT" w:hAnsi="DTLArgoT"/>
          <w:sz w:val="26"/>
          <w:szCs w:val="26"/>
        </w:rPr>
        <w:t>Ian C. McDowell</w:t>
      </w:r>
      <w:r w:rsidRPr="003A18A4">
        <w:rPr>
          <w:rFonts w:ascii="DTLArgoT" w:hAnsi="DTLArgoT"/>
          <w:sz w:val="26"/>
          <w:szCs w:val="26"/>
          <w:vertAlign w:val="superscript"/>
        </w:rPr>
        <w:t>1,2</w:t>
      </w:r>
      <w:r w:rsidRPr="003A18A4">
        <w:rPr>
          <w:rFonts w:ascii="DTLArgoT" w:hAnsi="DTLArgoT"/>
          <w:sz w:val="26"/>
          <w:szCs w:val="26"/>
        </w:rPr>
        <w:t xml:space="preserve">, </w:t>
      </w:r>
      <w:r w:rsidRPr="003A18A4">
        <w:rPr>
          <w:rFonts w:ascii="DTLArgoT" w:hAnsi="DTLArgoT"/>
          <w:sz w:val="26"/>
          <w:szCs w:val="26"/>
          <w:lang w:val="es-ES_tradnl"/>
        </w:rPr>
        <w:t>Alejandro Barrera</w:t>
      </w:r>
      <w:r w:rsidRPr="003A18A4">
        <w:rPr>
          <w:rFonts w:ascii="DTLArgoT" w:hAnsi="DTLArgoT"/>
          <w:sz w:val="26"/>
          <w:szCs w:val="26"/>
          <w:vertAlign w:val="superscript"/>
        </w:rPr>
        <w:t>2,3</w:t>
      </w:r>
      <w:r w:rsidRPr="003A18A4">
        <w:rPr>
          <w:rFonts w:ascii="DTLArgoT" w:hAnsi="DTLArgoT"/>
          <w:sz w:val="26"/>
          <w:szCs w:val="26"/>
          <w:lang w:val="es-ES_tradnl"/>
        </w:rPr>
        <w:t xml:space="preserve">, Anthony M. </w:t>
      </w:r>
      <w:proofErr w:type="spellStart"/>
      <w:r w:rsidRPr="003A18A4">
        <w:rPr>
          <w:rFonts w:ascii="DTLArgoT" w:hAnsi="DTLArgoT"/>
          <w:sz w:val="26"/>
          <w:szCs w:val="26"/>
          <w:lang w:val="es-ES_tradnl"/>
        </w:rPr>
        <w:t>D’Ippolito</w:t>
      </w:r>
      <w:proofErr w:type="spellEnd"/>
      <w:r w:rsidRPr="003A18A4">
        <w:rPr>
          <w:rFonts w:ascii="DTLArgoT" w:hAnsi="DTLArgoT"/>
          <w:sz w:val="26"/>
          <w:szCs w:val="26"/>
          <w:vertAlign w:val="superscript"/>
        </w:rPr>
        <w:t>2,4</w:t>
      </w:r>
      <w:r w:rsidRPr="003A18A4">
        <w:rPr>
          <w:rFonts w:ascii="DTLArgoT" w:hAnsi="DTLArgoT"/>
          <w:sz w:val="26"/>
          <w:szCs w:val="26"/>
          <w:lang w:val="es-ES_tradnl"/>
        </w:rPr>
        <w:t xml:space="preserve">, Christopher M. </w:t>
      </w:r>
      <w:proofErr w:type="spellStart"/>
      <w:r w:rsidRPr="003A18A4">
        <w:rPr>
          <w:rFonts w:ascii="DTLArgoT" w:hAnsi="DTLArgoT"/>
          <w:sz w:val="26"/>
          <w:szCs w:val="26"/>
          <w:lang w:val="es-ES_tradnl"/>
        </w:rPr>
        <w:t>Vockley</w:t>
      </w:r>
      <w:proofErr w:type="spellEnd"/>
      <w:r w:rsidRPr="003A18A4">
        <w:rPr>
          <w:rFonts w:ascii="DTLArgoT" w:hAnsi="DTLArgoT"/>
          <w:sz w:val="26"/>
          <w:szCs w:val="26"/>
          <w:vertAlign w:val="superscript"/>
        </w:rPr>
        <w:t>2,3,</w:t>
      </w:r>
      <w:r w:rsidRPr="003A18A4">
        <w:rPr>
          <w:rFonts w:ascii="DTLArgoT" w:hAnsi="DTLArgoT" w:cs="Abadi MT Condensed Extra Bold"/>
          <w:sz w:val="26"/>
          <w:szCs w:val="26"/>
          <w:vertAlign w:val="superscript"/>
        </w:rPr>
        <w:t>†</w:t>
      </w:r>
      <w:r w:rsidRPr="003A18A4">
        <w:rPr>
          <w:rFonts w:ascii="DTLArgoT" w:hAnsi="DTLArgoT"/>
          <w:sz w:val="26"/>
          <w:szCs w:val="26"/>
          <w:lang w:val="es-ES_tradnl"/>
        </w:rPr>
        <w:t>, Linda K. Hong</w:t>
      </w:r>
      <w:r w:rsidRPr="003A18A4">
        <w:rPr>
          <w:rFonts w:ascii="DTLArgoT" w:hAnsi="DTLArgoT"/>
          <w:sz w:val="26"/>
          <w:szCs w:val="26"/>
          <w:vertAlign w:val="superscript"/>
          <w:lang w:val="es-ES_tradnl"/>
        </w:rPr>
        <w:t>2,5,</w:t>
      </w:r>
      <w:r w:rsidRPr="003A18A4">
        <w:rPr>
          <w:rFonts w:ascii="DTLArgoT" w:hAnsi="DTLArgoT" w:cs="Abadi MT Condensed Extra Bold"/>
          <w:sz w:val="26"/>
          <w:szCs w:val="26"/>
          <w:vertAlign w:val="superscript"/>
          <w:lang w:val="es-ES_tradnl"/>
        </w:rPr>
        <w:t>‡</w:t>
      </w:r>
      <w:r w:rsidRPr="003A18A4">
        <w:rPr>
          <w:rFonts w:ascii="DTLArgoT" w:hAnsi="DTLArgoT"/>
          <w:sz w:val="26"/>
          <w:szCs w:val="26"/>
          <w:lang w:val="es-ES_tradnl"/>
        </w:rPr>
        <w:t>, Sarah M. Leichter</w:t>
      </w:r>
      <w:r w:rsidRPr="003A18A4">
        <w:rPr>
          <w:rFonts w:ascii="DTLArgoT" w:hAnsi="DTLArgoT"/>
          <w:sz w:val="26"/>
          <w:szCs w:val="26"/>
          <w:vertAlign w:val="superscript"/>
          <w:lang w:val="es-ES_tradnl"/>
        </w:rPr>
        <w:t>2,3,</w:t>
      </w:r>
      <w:r w:rsidRPr="003A18A4">
        <w:rPr>
          <w:rFonts w:ascii="DTLArgoT" w:hAnsi="DTLArgoT" w:cs="Abadi MT Condensed Extra Bold"/>
          <w:sz w:val="26"/>
          <w:szCs w:val="26"/>
          <w:vertAlign w:val="superscript"/>
        </w:rPr>
        <w:t>§</w:t>
      </w:r>
      <w:r w:rsidRPr="003A18A4">
        <w:rPr>
          <w:rFonts w:ascii="DTLArgoT" w:hAnsi="DTLArgoT"/>
          <w:sz w:val="26"/>
          <w:szCs w:val="26"/>
          <w:lang w:val="es-ES_tradnl"/>
        </w:rPr>
        <w:t xml:space="preserve">, </w:t>
      </w:r>
      <w:proofErr w:type="spellStart"/>
      <w:r w:rsidRPr="003A18A4">
        <w:rPr>
          <w:rFonts w:ascii="DTLArgoT" w:hAnsi="DTLArgoT"/>
          <w:sz w:val="26"/>
          <w:szCs w:val="26"/>
          <w:lang w:val="es-ES_tradnl"/>
        </w:rPr>
        <w:t>Luke</w:t>
      </w:r>
      <w:proofErr w:type="spellEnd"/>
      <w:r w:rsidRPr="003A18A4">
        <w:rPr>
          <w:rFonts w:ascii="DTLArgoT" w:hAnsi="DTLArgoT"/>
          <w:sz w:val="26"/>
          <w:szCs w:val="26"/>
          <w:lang w:val="es-ES_tradnl"/>
        </w:rPr>
        <w:t xml:space="preserve"> C. Bartelt</w:t>
      </w:r>
      <w:r w:rsidRPr="003A18A4">
        <w:rPr>
          <w:rFonts w:ascii="DTLArgoT" w:hAnsi="DTLArgoT"/>
          <w:sz w:val="26"/>
          <w:szCs w:val="26"/>
          <w:vertAlign w:val="superscript"/>
          <w:lang w:val="es-ES_tradnl"/>
        </w:rPr>
        <w:t>2,3</w:t>
      </w:r>
      <w:r w:rsidRPr="003A18A4">
        <w:rPr>
          <w:rFonts w:ascii="DTLArgoT" w:hAnsi="DTLArgoT"/>
          <w:sz w:val="26"/>
          <w:szCs w:val="26"/>
          <w:lang w:val="es-ES_tradnl"/>
        </w:rPr>
        <w:t>, William H. Majoros</w:t>
      </w:r>
      <w:r w:rsidRPr="003A18A4">
        <w:rPr>
          <w:rFonts w:ascii="DTLArgoT" w:hAnsi="DTLArgoT"/>
          <w:sz w:val="26"/>
          <w:szCs w:val="26"/>
          <w:vertAlign w:val="superscript"/>
          <w:lang w:val="es-ES_tradnl"/>
        </w:rPr>
        <w:t>1,2</w:t>
      </w:r>
      <w:r w:rsidRPr="003A18A4">
        <w:rPr>
          <w:rFonts w:ascii="DTLArgoT" w:hAnsi="DTLArgoT"/>
          <w:sz w:val="26"/>
          <w:szCs w:val="26"/>
          <w:lang w:val="es-ES_tradnl"/>
        </w:rPr>
        <w:t xml:space="preserve">, </w:t>
      </w:r>
      <w:proofErr w:type="spellStart"/>
      <w:r w:rsidRPr="003A18A4">
        <w:rPr>
          <w:rFonts w:ascii="DTLArgoT" w:hAnsi="DTLArgoT"/>
          <w:sz w:val="26"/>
          <w:szCs w:val="26"/>
          <w:lang w:val="es-ES_tradnl"/>
        </w:rPr>
        <w:t>Lingyun</w:t>
      </w:r>
      <w:proofErr w:type="spellEnd"/>
      <w:r w:rsidRPr="003A18A4">
        <w:rPr>
          <w:rFonts w:ascii="DTLArgoT" w:hAnsi="DTLArgoT"/>
          <w:sz w:val="26"/>
          <w:szCs w:val="26"/>
          <w:lang w:val="es-ES_tradnl"/>
        </w:rPr>
        <w:t xml:space="preserve"> Song</w:t>
      </w:r>
      <w:r w:rsidRPr="003A18A4">
        <w:rPr>
          <w:rFonts w:ascii="DTLArgoT" w:hAnsi="DTLArgoT"/>
          <w:sz w:val="26"/>
          <w:szCs w:val="26"/>
          <w:vertAlign w:val="superscript"/>
          <w:lang w:val="es-ES_tradnl"/>
        </w:rPr>
        <w:t>2,5</w:t>
      </w:r>
      <w:r w:rsidRPr="003A18A4">
        <w:rPr>
          <w:rFonts w:ascii="DTLArgoT" w:hAnsi="DTLArgoT"/>
          <w:sz w:val="26"/>
          <w:szCs w:val="26"/>
          <w:lang w:val="es-ES_tradnl"/>
        </w:rPr>
        <w:t>, Alexias Safi</w:t>
      </w:r>
      <w:r w:rsidRPr="003A18A4">
        <w:rPr>
          <w:rFonts w:ascii="DTLArgoT" w:hAnsi="DTLArgoT"/>
          <w:sz w:val="26"/>
          <w:szCs w:val="26"/>
          <w:vertAlign w:val="superscript"/>
          <w:lang w:val="es-ES_tradnl"/>
        </w:rPr>
        <w:t>2,5</w:t>
      </w:r>
      <w:r w:rsidRPr="003A18A4">
        <w:rPr>
          <w:rFonts w:ascii="DTLArgoT" w:hAnsi="DTLArgoT"/>
          <w:sz w:val="26"/>
          <w:szCs w:val="26"/>
          <w:lang w:val="es-ES_tradnl"/>
        </w:rPr>
        <w:t xml:space="preserve">, D. </w:t>
      </w:r>
      <w:proofErr w:type="spellStart"/>
      <w:r w:rsidRPr="003A18A4">
        <w:rPr>
          <w:rFonts w:ascii="DTLArgoT" w:hAnsi="DTLArgoT"/>
          <w:sz w:val="26"/>
          <w:szCs w:val="26"/>
          <w:lang w:val="es-ES_tradnl"/>
        </w:rPr>
        <w:t>Dewran</w:t>
      </w:r>
      <w:proofErr w:type="spellEnd"/>
      <w:r w:rsidRPr="003A18A4">
        <w:rPr>
          <w:rFonts w:ascii="DTLArgoT" w:hAnsi="DTLArgoT"/>
          <w:sz w:val="26"/>
          <w:szCs w:val="26"/>
          <w:lang w:val="es-ES_tradnl"/>
        </w:rPr>
        <w:t xml:space="preserve"> K</w:t>
      </w:r>
      <w:r>
        <w:rPr>
          <w:rFonts w:ascii="DTLArgoT" w:hAnsi="DTLArgoT"/>
          <w:sz w:val="26"/>
          <w:szCs w:val="26"/>
          <w:lang w:val="es-ES_tradnl"/>
        </w:rPr>
        <w:t>o</w:t>
      </w:r>
      <w:r w:rsidRPr="003A18A4">
        <w:rPr>
          <w:rFonts w:ascii="DTLArgoT" w:hAnsi="DTLArgoT"/>
          <w:sz w:val="26"/>
          <w:szCs w:val="26"/>
          <w:lang w:val="es-ES_tradnl"/>
        </w:rPr>
        <w:t>çak</w:t>
      </w:r>
      <w:r w:rsidRPr="003A18A4">
        <w:rPr>
          <w:rFonts w:ascii="DTLArgoT" w:hAnsi="DTLArgoT"/>
          <w:sz w:val="26"/>
          <w:szCs w:val="26"/>
          <w:vertAlign w:val="superscript"/>
          <w:lang w:val="es-ES_tradnl"/>
        </w:rPr>
        <w:t>2,6</w:t>
      </w:r>
      <w:r w:rsidRPr="003A18A4">
        <w:rPr>
          <w:rFonts w:ascii="DTLArgoT" w:hAnsi="DTLArgoT"/>
          <w:sz w:val="26"/>
          <w:szCs w:val="26"/>
          <w:lang w:val="es-ES_tradnl"/>
        </w:rPr>
        <w:t>, Charles A. Gersbach</w:t>
      </w:r>
      <w:r w:rsidRPr="003A18A4">
        <w:rPr>
          <w:rFonts w:ascii="DTLArgoT" w:hAnsi="DTLArgoT"/>
          <w:sz w:val="26"/>
          <w:szCs w:val="26"/>
          <w:vertAlign w:val="superscript"/>
          <w:lang w:val="es-ES_tradnl"/>
        </w:rPr>
        <w:t>2,4,6,7</w:t>
      </w:r>
      <w:r w:rsidRPr="003A18A4">
        <w:rPr>
          <w:rFonts w:ascii="DTLArgoT" w:hAnsi="DTLArgoT"/>
          <w:sz w:val="26"/>
          <w:szCs w:val="26"/>
          <w:lang w:val="es-ES_tradnl"/>
        </w:rPr>
        <w:t>, Alexander J. Hartemink</w:t>
      </w:r>
      <w:r w:rsidRPr="003A18A4">
        <w:rPr>
          <w:rFonts w:ascii="DTLArgoT" w:hAnsi="DTLArgoT"/>
          <w:sz w:val="26"/>
          <w:szCs w:val="26"/>
          <w:vertAlign w:val="superscript"/>
          <w:lang w:val="es-ES_tradnl"/>
        </w:rPr>
        <w:t>1,2,8,9*</w:t>
      </w:r>
      <w:r w:rsidRPr="003A18A4">
        <w:rPr>
          <w:rFonts w:ascii="DTLArgoT" w:hAnsi="DTLArgoT"/>
          <w:sz w:val="26"/>
          <w:szCs w:val="26"/>
          <w:lang w:val="es-ES_tradnl"/>
        </w:rPr>
        <w:t>, Gregory E. Crawford</w:t>
      </w:r>
      <w:r w:rsidRPr="003A18A4">
        <w:rPr>
          <w:rFonts w:ascii="DTLArgoT" w:hAnsi="DTLArgoT"/>
          <w:sz w:val="26"/>
          <w:szCs w:val="26"/>
          <w:vertAlign w:val="superscript"/>
          <w:lang w:val="es-ES_tradnl"/>
        </w:rPr>
        <w:t>1,2,5,10*</w:t>
      </w:r>
      <w:r w:rsidRPr="003A18A4">
        <w:rPr>
          <w:rFonts w:ascii="DTLArgoT" w:hAnsi="DTLArgoT"/>
          <w:sz w:val="26"/>
          <w:szCs w:val="26"/>
          <w:lang w:val="es-ES_tradnl"/>
        </w:rPr>
        <w:t xml:space="preserve">, </w:t>
      </w:r>
      <w:proofErr w:type="spellStart"/>
      <w:r w:rsidRPr="003A18A4">
        <w:rPr>
          <w:rFonts w:ascii="DTLArgoT" w:hAnsi="DTLArgoT"/>
          <w:sz w:val="26"/>
          <w:szCs w:val="26"/>
          <w:lang w:val="es-ES_tradnl"/>
        </w:rPr>
        <w:t>Barbara</w:t>
      </w:r>
      <w:proofErr w:type="spellEnd"/>
      <w:r w:rsidRPr="003A18A4">
        <w:rPr>
          <w:rFonts w:ascii="DTLArgoT" w:hAnsi="DTLArgoT"/>
          <w:sz w:val="26"/>
          <w:szCs w:val="26"/>
          <w:lang w:val="es-ES_tradnl"/>
        </w:rPr>
        <w:t xml:space="preserve"> E. Engelhardt</w:t>
      </w:r>
      <w:r w:rsidRPr="003A18A4">
        <w:rPr>
          <w:rFonts w:ascii="DTLArgoT" w:hAnsi="DTLArgoT"/>
          <w:sz w:val="26"/>
          <w:szCs w:val="26"/>
          <w:vertAlign w:val="superscript"/>
          <w:lang w:val="es-ES_tradnl"/>
        </w:rPr>
        <w:t>11,12,13*</w:t>
      </w:r>
      <w:r w:rsidRPr="003A18A4">
        <w:rPr>
          <w:rFonts w:ascii="DTLArgoT" w:hAnsi="DTLArgoT"/>
          <w:sz w:val="26"/>
          <w:szCs w:val="26"/>
          <w:lang w:val="es-ES_tradnl"/>
        </w:rPr>
        <w:t xml:space="preserve">, </w:t>
      </w:r>
      <w:r w:rsidRPr="003A18A4">
        <w:rPr>
          <w:rFonts w:ascii="DTLArgoT" w:hAnsi="DTLArgoT"/>
          <w:sz w:val="26"/>
          <w:szCs w:val="26"/>
        </w:rPr>
        <w:t>and Timothy E. Reddy</w:t>
      </w:r>
      <w:r w:rsidRPr="003A18A4">
        <w:rPr>
          <w:rFonts w:ascii="DTLArgoT" w:hAnsi="DTLArgoT"/>
          <w:sz w:val="26"/>
          <w:szCs w:val="26"/>
          <w:vertAlign w:val="superscript"/>
        </w:rPr>
        <w:t>1,2,3,4,6,10**</w:t>
      </w:r>
    </w:p>
    <w:p w14:paraId="4AC62A6B" w14:textId="77777777" w:rsidR="005971C7" w:rsidRPr="000A4A62" w:rsidRDefault="005971C7" w:rsidP="005971C7">
      <w:pPr>
        <w:pStyle w:val="Authors"/>
        <w:spacing w:before="0" w:after="0"/>
        <w:jc w:val="left"/>
        <w:rPr>
          <w:rFonts w:ascii="DTLArgoT" w:hAnsi="DTLArgoT"/>
          <w:i/>
          <w:sz w:val="22"/>
          <w:szCs w:val="22"/>
        </w:rPr>
      </w:pPr>
      <w:r w:rsidRPr="000A4A62">
        <w:rPr>
          <w:rFonts w:ascii="DTLArgoT" w:hAnsi="DTLArgoT"/>
          <w:i/>
          <w:sz w:val="22"/>
          <w:szCs w:val="22"/>
          <w:vertAlign w:val="superscript"/>
        </w:rPr>
        <w:t>1</w:t>
      </w:r>
      <w:r w:rsidRPr="000A4A62">
        <w:rPr>
          <w:rFonts w:ascii="DTLArgoT" w:hAnsi="DTLArgoT"/>
          <w:i/>
          <w:sz w:val="22"/>
          <w:szCs w:val="22"/>
        </w:rPr>
        <w:t>Graduate Program in Computational Biology &amp; Bioinformatics, Duke University, Durham, NC, 27708, USA</w:t>
      </w:r>
    </w:p>
    <w:p w14:paraId="2F5627EF" w14:textId="77777777" w:rsidR="005971C7" w:rsidRPr="000A4A62" w:rsidRDefault="005971C7" w:rsidP="005971C7">
      <w:pPr>
        <w:pStyle w:val="Body"/>
        <w:rPr>
          <w:rFonts w:ascii="DTLArgoT" w:hAnsi="DTLArgoT"/>
          <w:i/>
        </w:rPr>
      </w:pPr>
      <w:r w:rsidRPr="000A4A62">
        <w:rPr>
          <w:rFonts w:ascii="DTLArgoT" w:hAnsi="DTLArgoT"/>
          <w:i/>
          <w:vertAlign w:val="superscript"/>
        </w:rPr>
        <w:t>2</w:t>
      </w:r>
      <w:r w:rsidRPr="000A4A62">
        <w:rPr>
          <w:rFonts w:ascii="DTLArgoT" w:hAnsi="DTLArgoT"/>
          <w:i/>
        </w:rPr>
        <w:t>Center for Genomic &amp; Computational Biology, Duke University, Durham, NC, 27708, USA</w:t>
      </w:r>
    </w:p>
    <w:p w14:paraId="1746C63B" w14:textId="77777777" w:rsidR="005971C7" w:rsidRPr="000A4A62" w:rsidRDefault="005971C7" w:rsidP="005971C7">
      <w:pPr>
        <w:pStyle w:val="Body"/>
        <w:rPr>
          <w:rFonts w:ascii="DTLArgoT" w:hAnsi="DTLArgoT"/>
          <w:i/>
        </w:rPr>
      </w:pPr>
      <w:r w:rsidRPr="000A4A62">
        <w:rPr>
          <w:rFonts w:ascii="DTLArgoT" w:hAnsi="DTLArgoT"/>
          <w:i/>
          <w:vertAlign w:val="superscript"/>
        </w:rPr>
        <w:t>3</w:t>
      </w:r>
      <w:r w:rsidRPr="000A4A62">
        <w:rPr>
          <w:rFonts w:ascii="DTLArgoT" w:hAnsi="DTLArgoT"/>
          <w:i/>
        </w:rPr>
        <w:t>Department of Biostatistics &amp; Bioinformatics, Duke University Medical Center, Durham, NC, 27708, USA</w:t>
      </w:r>
    </w:p>
    <w:p w14:paraId="112F8713" w14:textId="77777777" w:rsidR="005971C7" w:rsidRPr="000A4A62" w:rsidRDefault="005971C7" w:rsidP="005971C7">
      <w:pPr>
        <w:pStyle w:val="Body"/>
        <w:rPr>
          <w:rFonts w:ascii="DTLArgoT" w:hAnsi="DTLArgoT"/>
          <w:i/>
        </w:rPr>
      </w:pPr>
      <w:r w:rsidRPr="000A4A62">
        <w:rPr>
          <w:rFonts w:ascii="DTLArgoT" w:hAnsi="DTLArgoT"/>
          <w:i/>
          <w:vertAlign w:val="superscript"/>
        </w:rPr>
        <w:t>4</w:t>
      </w:r>
      <w:r w:rsidRPr="000A4A62">
        <w:rPr>
          <w:rFonts w:ascii="DTLArgoT" w:hAnsi="DTLArgoT"/>
          <w:i/>
        </w:rPr>
        <w:t>University Program in Genetics &amp; Genomics, Duke University, Durham, NC, 27708, USA</w:t>
      </w:r>
    </w:p>
    <w:p w14:paraId="675D9BDF" w14:textId="77777777" w:rsidR="005971C7" w:rsidRPr="000A4A62" w:rsidRDefault="005971C7" w:rsidP="005971C7">
      <w:pPr>
        <w:pStyle w:val="Body"/>
        <w:rPr>
          <w:rFonts w:ascii="DTLArgoT" w:hAnsi="DTLArgoT"/>
          <w:i/>
        </w:rPr>
      </w:pPr>
      <w:r w:rsidRPr="000A4A62">
        <w:rPr>
          <w:rFonts w:ascii="DTLArgoT" w:hAnsi="DTLArgoT"/>
          <w:i/>
          <w:vertAlign w:val="superscript"/>
        </w:rPr>
        <w:t>5</w:t>
      </w:r>
      <w:r w:rsidRPr="000A4A62">
        <w:rPr>
          <w:rFonts w:ascii="DTLArgoT" w:hAnsi="DTLArgoT"/>
          <w:i/>
        </w:rPr>
        <w:t>Department of Pediatrics, Duke University Medical Center, Durham, NC, 27708, USA</w:t>
      </w:r>
    </w:p>
    <w:p w14:paraId="0D31AE27" w14:textId="77777777" w:rsidR="005971C7" w:rsidRPr="000A4A62" w:rsidRDefault="005971C7" w:rsidP="005971C7">
      <w:pPr>
        <w:pStyle w:val="Body"/>
        <w:rPr>
          <w:rFonts w:ascii="DTLArgoT" w:hAnsi="DTLArgoT"/>
          <w:i/>
        </w:rPr>
      </w:pPr>
      <w:r w:rsidRPr="000A4A62">
        <w:rPr>
          <w:rFonts w:ascii="DTLArgoT" w:hAnsi="DTLArgoT"/>
          <w:i/>
          <w:vertAlign w:val="superscript"/>
        </w:rPr>
        <w:t>6</w:t>
      </w:r>
      <w:r w:rsidRPr="000A4A62">
        <w:rPr>
          <w:rFonts w:ascii="DTLArgoT" w:hAnsi="DTLArgoT"/>
          <w:i/>
        </w:rPr>
        <w:t>Department of Biomedical Engineering, Duke University, Durham, NC, 27708, USA</w:t>
      </w:r>
    </w:p>
    <w:p w14:paraId="45F2D679" w14:textId="77777777" w:rsidR="005971C7" w:rsidRPr="000A4A62" w:rsidRDefault="005971C7" w:rsidP="005971C7">
      <w:pPr>
        <w:pStyle w:val="Body"/>
        <w:rPr>
          <w:rFonts w:ascii="DTLArgoT" w:hAnsi="DTLArgoT"/>
          <w:i/>
        </w:rPr>
      </w:pPr>
      <w:r w:rsidRPr="000A4A62">
        <w:rPr>
          <w:rFonts w:ascii="DTLArgoT" w:hAnsi="DTLArgoT"/>
          <w:i/>
          <w:vertAlign w:val="superscript"/>
        </w:rPr>
        <w:t>7</w:t>
      </w:r>
      <w:r w:rsidRPr="000A4A62">
        <w:rPr>
          <w:rFonts w:ascii="DTLArgoT" w:hAnsi="DTLArgoT"/>
          <w:i/>
        </w:rPr>
        <w:t xml:space="preserve">Department of </w:t>
      </w:r>
      <w:proofErr w:type="spellStart"/>
      <w:r w:rsidRPr="000A4A62">
        <w:rPr>
          <w:rFonts w:ascii="DTLArgoT" w:hAnsi="DTLArgoT"/>
          <w:i/>
        </w:rPr>
        <w:t>Orthopaedic</w:t>
      </w:r>
      <w:proofErr w:type="spellEnd"/>
      <w:r w:rsidRPr="000A4A62">
        <w:rPr>
          <w:rFonts w:ascii="DTLArgoT" w:hAnsi="DTLArgoT"/>
          <w:i/>
        </w:rPr>
        <w:t xml:space="preserve"> Surgery, Duke University Medical Center, Durham, NC, 27708, USA</w:t>
      </w:r>
    </w:p>
    <w:p w14:paraId="101AC4AA" w14:textId="77777777" w:rsidR="005971C7" w:rsidRPr="000A4A62" w:rsidRDefault="005971C7" w:rsidP="005971C7">
      <w:pPr>
        <w:pStyle w:val="Body"/>
        <w:rPr>
          <w:rFonts w:ascii="DTLArgoT" w:hAnsi="DTLArgoT"/>
          <w:i/>
        </w:rPr>
      </w:pPr>
      <w:r w:rsidRPr="000A4A62">
        <w:rPr>
          <w:rFonts w:ascii="DTLArgoT" w:hAnsi="DTLArgoT"/>
          <w:i/>
          <w:vertAlign w:val="superscript"/>
        </w:rPr>
        <w:t>8</w:t>
      </w:r>
      <w:r w:rsidRPr="000A4A62">
        <w:rPr>
          <w:rFonts w:ascii="DTLArgoT" w:hAnsi="DTLArgoT"/>
          <w:i/>
        </w:rPr>
        <w:t>Department of Computer Science, Duke University, Durham, NC, 27708, USA</w:t>
      </w:r>
    </w:p>
    <w:p w14:paraId="6DF76607" w14:textId="77777777" w:rsidR="005971C7" w:rsidRPr="000A4A62" w:rsidRDefault="005971C7" w:rsidP="005971C7">
      <w:pPr>
        <w:pStyle w:val="Body"/>
        <w:rPr>
          <w:rFonts w:ascii="DTLArgoT" w:hAnsi="DTLArgoT"/>
          <w:i/>
        </w:rPr>
      </w:pPr>
      <w:r w:rsidRPr="000A4A62">
        <w:rPr>
          <w:rFonts w:ascii="DTLArgoT" w:hAnsi="DTLArgoT"/>
          <w:i/>
          <w:vertAlign w:val="superscript"/>
        </w:rPr>
        <w:t>9</w:t>
      </w:r>
      <w:r w:rsidRPr="000A4A62">
        <w:rPr>
          <w:rFonts w:ascii="DTLArgoT" w:hAnsi="DTLArgoT"/>
          <w:i/>
        </w:rPr>
        <w:t>Department of Biology, Duke University, Durham, NC, 27708, USA</w:t>
      </w:r>
    </w:p>
    <w:p w14:paraId="47120431" w14:textId="77777777" w:rsidR="005971C7" w:rsidRPr="000A4A62" w:rsidRDefault="005971C7" w:rsidP="005971C7">
      <w:pPr>
        <w:pStyle w:val="Body"/>
        <w:rPr>
          <w:rFonts w:ascii="DTLArgoT" w:hAnsi="DTLArgoT"/>
          <w:i/>
        </w:rPr>
      </w:pPr>
      <w:r w:rsidRPr="000A4A62">
        <w:rPr>
          <w:rFonts w:ascii="DTLArgoT" w:hAnsi="DTLArgoT"/>
          <w:i/>
          <w:vertAlign w:val="superscript"/>
        </w:rPr>
        <w:t>10</w:t>
      </w:r>
      <w:r w:rsidRPr="000A4A62">
        <w:rPr>
          <w:rFonts w:ascii="DTLArgoT" w:hAnsi="DTLArgoT"/>
          <w:i/>
        </w:rPr>
        <w:t>Department of Molecular Genetics and Microbiology, Duke University, Durham, NC, 27708, USA</w:t>
      </w:r>
    </w:p>
    <w:p w14:paraId="1937AA23" w14:textId="77777777" w:rsidR="005971C7" w:rsidRPr="000A4A62" w:rsidRDefault="005971C7" w:rsidP="005971C7">
      <w:pPr>
        <w:pStyle w:val="Body"/>
        <w:rPr>
          <w:rFonts w:ascii="DTLArgoT" w:hAnsi="DTLArgoT"/>
          <w:i/>
        </w:rPr>
      </w:pPr>
      <w:r w:rsidRPr="000A4A62">
        <w:rPr>
          <w:rFonts w:ascii="DTLArgoT" w:hAnsi="DTLArgoT"/>
          <w:i/>
          <w:vertAlign w:val="superscript"/>
        </w:rPr>
        <w:t>11</w:t>
      </w:r>
      <w:r w:rsidRPr="000A4A62">
        <w:rPr>
          <w:rFonts w:ascii="DTLArgoT" w:hAnsi="DTLArgoT"/>
          <w:i/>
        </w:rPr>
        <w:t>Lewis-Sigler Institute, Princeton University, Princeton, NJ, 08540, USA</w:t>
      </w:r>
    </w:p>
    <w:p w14:paraId="0786CE7F" w14:textId="77777777" w:rsidR="005971C7" w:rsidRPr="000A4A62" w:rsidRDefault="005971C7" w:rsidP="005971C7">
      <w:pPr>
        <w:pStyle w:val="Body"/>
        <w:rPr>
          <w:rFonts w:ascii="DTLArgoT" w:hAnsi="DTLArgoT"/>
          <w:i/>
        </w:rPr>
      </w:pPr>
      <w:r w:rsidRPr="000A4A62">
        <w:rPr>
          <w:rFonts w:ascii="DTLArgoT" w:hAnsi="DTLArgoT"/>
          <w:i/>
          <w:vertAlign w:val="superscript"/>
        </w:rPr>
        <w:t>12</w:t>
      </w:r>
      <w:r w:rsidRPr="000A4A62">
        <w:rPr>
          <w:rFonts w:ascii="DTLArgoT" w:hAnsi="DTLArgoT"/>
          <w:i/>
        </w:rPr>
        <w:t>Department of Computer Science, Princeton University, Princeton, NJ, 08540, USA</w:t>
      </w:r>
    </w:p>
    <w:p w14:paraId="59AC8014" w14:textId="77777777" w:rsidR="005971C7" w:rsidRPr="000A4A62" w:rsidRDefault="005971C7" w:rsidP="005971C7">
      <w:pPr>
        <w:pStyle w:val="Body"/>
        <w:rPr>
          <w:rFonts w:ascii="DTLArgoT" w:hAnsi="DTLArgoT"/>
          <w:i/>
        </w:rPr>
      </w:pPr>
      <w:r w:rsidRPr="000A4A62">
        <w:rPr>
          <w:rFonts w:ascii="DTLArgoT" w:hAnsi="DTLArgoT"/>
          <w:i/>
          <w:vertAlign w:val="superscript"/>
        </w:rPr>
        <w:t>13</w:t>
      </w:r>
      <w:r w:rsidRPr="000A4A62">
        <w:rPr>
          <w:rFonts w:ascii="DTLArgoT" w:hAnsi="DTLArgoT"/>
          <w:i/>
        </w:rPr>
        <w:t>Center for Statistics and Machine Learning, Princeton University, Princeton, NJ, 08540, USA</w:t>
      </w:r>
    </w:p>
    <w:p w14:paraId="49BA63F8" w14:textId="77777777" w:rsidR="005971C7" w:rsidRPr="000A4A62" w:rsidRDefault="005971C7" w:rsidP="005971C7">
      <w:pPr>
        <w:pStyle w:val="Body"/>
        <w:rPr>
          <w:rFonts w:ascii="DTLArgoT" w:hAnsi="DTLArgoT"/>
          <w:i/>
        </w:rPr>
      </w:pPr>
      <w:r w:rsidRPr="000A4A62">
        <w:rPr>
          <w:rFonts w:ascii="DTLArgoT" w:hAnsi="DTLArgoT"/>
          <w:i/>
          <w:vertAlign w:val="superscript"/>
        </w:rPr>
        <w:t>†</w:t>
      </w:r>
      <w:r w:rsidRPr="000A4A62">
        <w:rPr>
          <w:rFonts w:ascii="DTLArgoT" w:hAnsi="DTLArgoT"/>
          <w:i/>
        </w:rPr>
        <w:t>Present address: The Broad Institute of MIT and Harvard, Cambridge, MA, 02142, USA</w:t>
      </w:r>
    </w:p>
    <w:p w14:paraId="0E99FFBB" w14:textId="77777777" w:rsidR="005971C7" w:rsidRPr="000A4A62" w:rsidRDefault="005971C7" w:rsidP="005971C7">
      <w:pPr>
        <w:pStyle w:val="Body"/>
        <w:rPr>
          <w:rFonts w:ascii="DTLArgoT" w:hAnsi="DTLArgoT"/>
          <w:i/>
        </w:rPr>
      </w:pPr>
      <w:r w:rsidRPr="000A4A62">
        <w:rPr>
          <w:rFonts w:ascii="DTLArgoT" w:hAnsi="DTLArgoT"/>
          <w:i/>
          <w:vertAlign w:val="superscript"/>
        </w:rPr>
        <w:t>‡</w:t>
      </w:r>
      <w:r w:rsidRPr="000A4A62">
        <w:rPr>
          <w:rFonts w:ascii="DTLArgoT" w:hAnsi="DTLArgoT"/>
          <w:i/>
        </w:rPr>
        <w:t>Present address: Sequencing &amp; Genomic Technologies Shared Resource, Durham, NC, 27701, USA</w:t>
      </w:r>
    </w:p>
    <w:p w14:paraId="44F46C38" w14:textId="77777777" w:rsidR="005971C7" w:rsidRPr="000A4A62" w:rsidRDefault="005971C7" w:rsidP="005971C7">
      <w:pPr>
        <w:pStyle w:val="Body"/>
        <w:rPr>
          <w:rFonts w:ascii="DTLArgoT" w:hAnsi="DTLArgoT"/>
          <w:i/>
        </w:rPr>
      </w:pPr>
      <w:r w:rsidRPr="000A4A62">
        <w:rPr>
          <w:rFonts w:ascii="DTLArgoT" w:hAnsi="DTLArgoT"/>
          <w:i/>
          <w:vertAlign w:val="superscript"/>
        </w:rPr>
        <w:t>§</w:t>
      </w:r>
      <w:r w:rsidRPr="000A4A62">
        <w:rPr>
          <w:rFonts w:ascii="DTLArgoT" w:hAnsi="DTLArgoT"/>
          <w:i/>
        </w:rPr>
        <w:t>Present address: Laboratory of Genetics, University of Wisconsin-Madison, Madison, WI, 53706, USA</w:t>
      </w:r>
    </w:p>
    <w:p w14:paraId="6FE87E87" w14:textId="77777777" w:rsidR="005971C7" w:rsidRDefault="005971C7">
      <w:pPr>
        <w:sectPr w:rsidR="005971C7" w:rsidSect="00526F6F">
          <w:pgSz w:w="12240" w:h="15840"/>
          <w:pgMar w:top="1440" w:right="1800" w:bottom="1440" w:left="1800" w:header="720" w:footer="720" w:gutter="0"/>
          <w:cols w:space="720"/>
          <w:docGrid w:linePitch="360"/>
        </w:sectPr>
      </w:pPr>
    </w:p>
    <w:p w14:paraId="3512B1C4" w14:textId="77777777" w:rsidR="00F25074" w:rsidRDefault="00A701C7" w:rsidP="00F25074">
      <w:pPr>
        <w:pStyle w:val="Heading1"/>
        <w:rPr>
          <w:noProof/>
        </w:rPr>
      </w:pPr>
      <w:bookmarkStart w:id="0" w:name="_Toc518230791"/>
      <w:r>
        <w:lastRenderedPageBreak/>
        <w:t>Table of Contents</w:t>
      </w:r>
      <w:bookmarkEnd w:id="0"/>
      <w:r w:rsidR="000F7EC5" w:rsidRPr="00A701C7">
        <w:rPr>
          <w:rFonts w:ascii="Swift Regular" w:hAnsi="Swift Regular"/>
        </w:rPr>
        <w:fldChar w:fldCharType="begin"/>
      </w:r>
      <w:r w:rsidR="000F7EC5" w:rsidRPr="00A701C7">
        <w:rPr>
          <w:rFonts w:ascii="Swift Regular" w:hAnsi="Swift Regular"/>
        </w:rPr>
        <w:instrText xml:space="preserve"> TOC \o </w:instrText>
      </w:r>
      <w:r w:rsidR="000F7EC5" w:rsidRPr="00A701C7">
        <w:rPr>
          <w:rFonts w:ascii="Swift Regular" w:hAnsi="Swift Regular"/>
        </w:rPr>
        <w:fldChar w:fldCharType="separate"/>
      </w:r>
    </w:p>
    <w:p w14:paraId="293A7389" w14:textId="376C1EFD" w:rsidR="00F25074" w:rsidRDefault="00F25074">
      <w:pPr>
        <w:pStyle w:val="TOC1"/>
        <w:tabs>
          <w:tab w:val="right" w:leader="dot" w:pos="8630"/>
        </w:tabs>
        <w:rPr>
          <w:rFonts w:eastAsiaTheme="minorEastAsia" w:cstheme="minorBidi"/>
          <w:b w:val="0"/>
          <w:noProof/>
        </w:rPr>
      </w:pPr>
      <w:bookmarkStart w:id="1" w:name="_GoBack"/>
      <w:bookmarkEnd w:id="1"/>
      <w:r>
        <w:rPr>
          <w:noProof/>
        </w:rPr>
        <w:t>Table of Contents</w:t>
      </w:r>
      <w:r>
        <w:rPr>
          <w:noProof/>
        </w:rPr>
        <w:tab/>
      </w:r>
      <w:r>
        <w:rPr>
          <w:noProof/>
        </w:rPr>
        <w:fldChar w:fldCharType="begin"/>
      </w:r>
      <w:r>
        <w:rPr>
          <w:noProof/>
        </w:rPr>
        <w:instrText xml:space="preserve"> PAGEREF _Toc518230791 \h </w:instrText>
      </w:r>
      <w:r>
        <w:rPr>
          <w:noProof/>
        </w:rPr>
      </w:r>
      <w:r>
        <w:rPr>
          <w:noProof/>
        </w:rPr>
        <w:fldChar w:fldCharType="separate"/>
      </w:r>
      <w:r>
        <w:rPr>
          <w:noProof/>
        </w:rPr>
        <w:t>2</w:t>
      </w:r>
      <w:r>
        <w:rPr>
          <w:noProof/>
        </w:rPr>
        <w:fldChar w:fldCharType="end"/>
      </w:r>
    </w:p>
    <w:p w14:paraId="426F259D" w14:textId="7534581F" w:rsidR="00F25074" w:rsidRDefault="00F25074">
      <w:pPr>
        <w:pStyle w:val="TOC1"/>
        <w:tabs>
          <w:tab w:val="right" w:leader="dot" w:pos="8630"/>
        </w:tabs>
        <w:rPr>
          <w:rFonts w:eastAsiaTheme="minorEastAsia" w:cstheme="minorBidi"/>
          <w:b w:val="0"/>
          <w:noProof/>
        </w:rPr>
      </w:pPr>
      <w:r>
        <w:rPr>
          <w:noProof/>
        </w:rPr>
        <w:t>Supplemental Results</w:t>
      </w:r>
      <w:r>
        <w:rPr>
          <w:noProof/>
        </w:rPr>
        <w:tab/>
      </w:r>
      <w:r>
        <w:rPr>
          <w:noProof/>
        </w:rPr>
        <w:fldChar w:fldCharType="begin"/>
      </w:r>
      <w:r>
        <w:rPr>
          <w:noProof/>
        </w:rPr>
        <w:instrText xml:space="preserve"> PAGEREF _Toc518230792 \h </w:instrText>
      </w:r>
      <w:r>
        <w:rPr>
          <w:noProof/>
        </w:rPr>
      </w:r>
      <w:r>
        <w:rPr>
          <w:noProof/>
        </w:rPr>
        <w:fldChar w:fldCharType="separate"/>
      </w:r>
      <w:r>
        <w:rPr>
          <w:noProof/>
        </w:rPr>
        <w:t>3</w:t>
      </w:r>
      <w:r>
        <w:rPr>
          <w:noProof/>
        </w:rPr>
        <w:fldChar w:fldCharType="end"/>
      </w:r>
    </w:p>
    <w:p w14:paraId="3D02BF84" w14:textId="6AC2BED2" w:rsidR="00F25074" w:rsidRDefault="00F25074">
      <w:pPr>
        <w:pStyle w:val="TOC2"/>
        <w:tabs>
          <w:tab w:val="right" w:leader="dot" w:pos="8630"/>
        </w:tabs>
        <w:rPr>
          <w:rFonts w:eastAsiaTheme="minorEastAsia" w:cstheme="minorBidi"/>
          <w:b w:val="0"/>
          <w:noProof/>
          <w:sz w:val="24"/>
          <w:szCs w:val="24"/>
        </w:rPr>
      </w:pPr>
      <w:r>
        <w:rPr>
          <w:noProof/>
        </w:rPr>
        <w:t>Supplemental Results for “Motif-directed binding drives changes in EP300 occupancy at enhancers”</w:t>
      </w:r>
      <w:r>
        <w:rPr>
          <w:noProof/>
        </w:rPr>
        <w:tab/>
      </w:r>
      <w:r>
        <w:rPr>
          <w:noProof/>
        </w:rPr>
        <w:fldChar w:fldCharType="begin"/>
      </w:r>
      <w:r>
        <w:rPr>
          <w:noProof/>
        </w:rPr>
        <w:instrText xml:space="preserve"> PAGEREF _Toc518230793 \h </w:instrText>
      </w:r>
      <w:r>
        <w:rPr>
          <w:noProof/>
        </w:rPr>
      </w:r>
      <w:r>
        <w:rPr>
          <w:noProof/>
        </w:rPr>
        <w:fldChar w:fldCharType="separate"/>
      </w:r>
      <w:r>
        <w:rPr>
          <w:noProof/>
        </w:rPr>
        <w:t>3</w:t>
      </w:r>
      <w:r>
        <w:rPr>
          <w:noProof/>
        </w:rPr>
        <w:fldChar w:fldCharType="end"/>
      </w:r>
    </w:p>
    <w:p w14:paraId="2D7A0FBC" w14:textId="2F2C1CD9" w:rsidR="00F25074" w:rsidRDefault="00F25074">
      <w:pPr>
        <w:pStyle w:val="TOC2"/>
        <w:tabs>
          <w:tab w:val="right" w:leader="dot" w:pos="8630"/>
        </w:tabs>
        <w:rPr>
          <w:rFonts w:eastAsiaTheme="minorEastAsia" w:cstheme="minorBidi"/>
          <w:b w:val="0"/>
          <w:noProof/>
          <w:sz w:val="24"/>
          <w:szCs w:val="24"/>
        </w:rPr>
      </w:pPr>
      <w:r>
        <w:rPr>
          <w:noProof/>
        </w:rPr>
        <w:t>Supplemental Results for “Enhancer dynamics are coordinated by chromatin loops”</w:t>
      </w:r>
      <w:r>
        <w:rPr>
          <w:noProof/>
        </w:rPr>
        <w:tab/>
      </w:r>
      <w:r>
        <w:rPr>
          <w:noProof/>
        </w:rPr>
        <w:fldChar w:fldCharType="begin"/>
      </w:r>
      <w:r>
        <w:rPr>
          <w:noProof/>
        </w:rPr>
        <w:instrText xml:space="preserve"> PAGEREF _Toc518230794 \h </w:instrText>
      </w:r>
      <w:r>
        <w:rPr>
          <w:noProof/>
        </w:rPr>
      </w:r>
      <w:r>
        <w:rPr>
          <w:noProof/>
        </w:rPr>
        <w:fldChar w:fldCharType="separate"/>
      </w:r>
      <w:r>
        <w:rPr>
          <w:noProof/>
        </w:rPr>
        <w:t>4</w:t>
      </w:r>
      <w:r>
        <w:rPr>
          <w:noProof/>
        </w:rPr>
        <w:fldChar w:fldCharType="end"/>
      </w:r>
    </w:p>
    <w:p w14:paraId="3EBA5E89" w14:textId="5EB4321A" w:rsidR="00F25074" w:rsidRDefault="00F25074">
      <w:pPr>
        <w:pStyle w:val="TOC1"/>
        <w:tabs>
          <w:tab w:val="right" w:leader="dot" w:pos="8630"/>
        </w:tabs>
        <w:rPr>
          <w:rFonts w:eastAsiaTheme="minorEastAsia" w:cstheme="minorBidi"/>
          <w:b w:val="0"/>
          <w:noProof/>
        </w:rPr>
      </w:pPr>
      <w:r>
        <w:rPr>
          <w:noProof/>
        </w:rPr>
        <w:t>Supplemental Methods</w:t>
      </w:r>
      <w:r>
        <w:rPr>
          <w:noProof/>
        </w:rPr>
        <w:tab/>
      </w:r>
      <w:r>
        <w:rPr>
          <w:noProof/>
        </w:rPr>
        <w:fldChar w:fldCharType="begin"/>
      </w:r>
      <w:r>
        <w:rPr>
          <w:noProof/>
        </w:rPr>
        <w:instrText xml:space="preserve"> PAGEREF _Toc518230795 \h </w:instrText>
      </w:r>
      <w:r>
        <w:rPr>
          <w:noProof/>
        </w:rPr>
      </w:r>
      <w:r>
        <w:rPr>
          <w:noProof/>
        </w:rPr>
        <w:fldChar w:fldCharType="separate"/>
      </w:r>
      <w:r>
        <w:rPr>
          <w:noProof/>
        </w:rPr>
        <w:t>5</w:t>
      </w:r>
      <w:r>
        <w:rPr>
          <w:noProof/>
        </w:rPr>
        <w:fldChar w:fldCharType="end"/>
      </w:r>
    </w:p>
    <w:p w14:paraId="0EC9934D" w14:textId="7FBAF815" w:rsidR="00F25074" w:rsidRDefault="00F25074">
      <w:pPr>
        <w:pStyle w:val="TOC2"/>
        <w:tabs>
          <w:tab w:val="right" w:leader="dot" w:pos="8630"/>
        </w:tabs>
        <w:rPr>
          <w:rFonts w:eastAsiaTheme="minorEastAsia" w:cstheme="minorBidi"/>
          <w:b w:val="0"/>
          <w:noProof/>
          <w:sz w:val="24"/>
          <w:szCs w:val="24"/>
        </w:rPr>
      </w:pPr>
      <w:r>
        <w:rPr>
          <w:noProof/>
        </w:rPr>
        <w:t>Cell culture</w:t>
      </w:r>
      <w:r>
        <w:rPr>
          <w:noProof/>
        </w:rPr>
        <w:tab/>
      </w:r>
      <w:r>
        <w:rPr>
          <w:noProof/>
        </w:rPr>
        <w:fldChar w:fldCharType="begin"/>
      </w:r>
      <w:r>
        <w:rPr>
          <w:noProof/>
        </w:rPr>
        <w:instrText xml:space="preserve"> PAGEREF _Toc518230796 \h </w:instrText>
      </w:r>
      <w:r>
        <w:rPr>
          <w:noProof/>
        </w:rPr>
      </w:r>
      <w:r>
        <w:rPr>
          <w:noProof/>
        </w:rPr>
        <w:fldChar w:fldCharType="separate"/>
      </w:r>
      <w:r>
        <w:rPr>
          <w:noProof/>
        </w:rPr>
        <w:t>5</w:t>
      </w:r>
      <w:r>
        <w:rPr>
          <w:noProof/>
        </w:rPr>
        <w:fldChar w:fldCharType="end"/>
      </w:r>
    </w:p>
    <w:p w14:paraId="6624A92B" w14:textId="62B82063" w:rsidR="00F25074" w:rsidRDefault="00F25074">
      <w:pPr>
        <w:pStyle w:val="TOC2"/>
        <w:tabs>
          <w:tab w:val="right" w:leader="dot" w:pos="8630"/>
        </w:tabs>
        <w:rPr>
          <w:rFonts w:eastAsiaTheme="minorEastAsia" w:cstheme="minorBidi"/>
          <w:b w:val="0"/>
          <w:noProof/>
          <w:sz w:val="24"/>
          <w:szCs w:val="24"/>
        </w:rPr>
      </w:pPr>
      <w:r>
        <w:rPr>
          <w:noProof/>
        </w:rPr>
        <w:t>Dex treatment</w:t>
      </w:r>
      <w:r>
        <w:rPr>
          <w:noProof/>
        </w:rPr>
        <w:tab/>
      </w:r>
      <w:r>
        <w:rPr>
          <w:noProof/>
        </w:rPr>
        <w:fldChar w:fldCharType="begin"/>
      </w:r>
      <w:r>
        <w:rPr>
          <w:noProof/>
        </w:rPr>
        <w:instrText xml:space="preserve"> PAGEREF _Toc518230797 \h </w:instrText>
      </w:r>
      <w:r>
        <w:rPr>
          <w:noProof/>
        </w:rPr>
      </w:r>
      <w:r>
        <w:rPr>
          <w:noProof/>
        </w:rPr>
        <w:fldChar w:fldCharType="separate"/>
      </w:r>
      <w:r>
        <w:rPr>
          <w:noProof/>
        </w:rPr>
        <w:t>5</w:t>
      </w:r>
      <w:r>
        <w:rPr>
          <w:noProof/>
        </w:rPr>
        <w:fldChar w:fldCharType="end"/>
      </w:r>
    </w:p>
    <w:p w14:paraId="277AB94E" w14:textId="1B76B6A0" w:rsidR="00F25074" w:rsidRDefault="00F25074">
      <w:pPr>
        <w:pStyle w:val="TOC2"/>
        <w:tabs>
          <w:tab w:val="right" w:leader="dot" w:pos="8630"/>
        </w:tabs>
        <w:rPr>
          <w:rFonts w:eastAsiaTheme="minorEastAsia" w:cstheme="minorBidi"/>
          <w:b w:val="0"/>
          <w:noProof/>
          <w:sz w:val="24"/>
          <w:szCs w:val="24"/>
        </w:rPr>
      </w:pPr>
      <w:r>
        <w:rPr>
          <w:noProof/>
        </w:rPr>
        <w:t>Cell cycle analysis</w:t>
      </w:r>
      <w:r>
        <w:rPr>
          <w:noProof/>
        </w:rPr>
        <w:tab/>
      </w:r>
      <w:r>
        <w:rPr>
          <w:noProof/>
        </w:rPr>
        <w:fldChar w:fldCharType="begin"/>
      </w:r>
      <w:r>
        <w:rPr>
          <w:noProof/>
        </w:rPr>
        <w:instrText xml:space="preserve"> PAGEREF _Toc518230798 \h </w:instrText>
      </w:r>
      <w:r>
        <w:rPr>
          <w:noProof/>
        </w:rPr>
      </w:r>
      <w:r>
        <w:rPr>
          <w:noProof/>
        </w:rPr>
        <w:fldChar w:fldCharType="separate"/>
      </w:r>
      <w:r>
        <w:rPr>
          <w:noProof/>
        </w:rPr>
        <w:t>6</w:t>
      </w:r>
      <w:r>
        <w:rPr>
          <w:noProof/>
        </w:rPr>
        <w:fldChar w:fldCharType="end"/>
      </w:r>
    </w:p>
    <w:p w14:paraId="2A23A148" w14:textId="41CA4CC1" w:rsidR="00F25074" w:rsidRDefault="00F25074">
      <w:pPr>
        <w:pStyle w:val="TOC2"/>
        <w:tabs>
          <w:tab w:val="right" w:leader="dot" w:pos="8630"/>
        </w:tabs>
        <w:rPr>
          <w:rFonts w:eastAsiaTheme="minorEastAsia" w:cstheme="minorBidi"/>
          <w:b w:val="0"/>
          <w:noProof/>
          <w:sz w:val="24"/>
          <w:szCs w:val="24"/>
        </w:rPr>
      </w:pPr>
      <w:r>
        <w:rPr>
          <w:noProof/>
        </w:rPr>
        <w:t>ChIP-seq</w:t>
      </w:r>
      <w:r>
        <w:rPr>
          <w:noProof/>
        </w:rPr>
        <w:tab/>
      </w:r>
      <w:r>
        <w:rPr>
          <w:noProof/>
        </w:rPr>
        <w:fldChar w:fldCharType="begin"/>
      </w:r>
      <w:r>
        <w:rPr>
          <w:noProof/>
        </w:rPr>
        <w:instrText xml:space="preserve"> PAGEREF _Toc518230799 \h </w:instrText>
      </w:r>
      <w:r>
        <w:rPr>
          <w:noProof/>
        </w:rPr>
      </w:r>
      <w:r>
        <w:rPr>
          <w:noProof/>
        </w:rPr>
        <w:fldChar w:fldCharType="separate"/>
      </w:r>
      <w:r>
        <w:rPr>
          <w:noProof/>
        </w:rPr>
        <w:t>7</w:t>
      </w:r>
      <w:r>
        <w:rPr>
          <w:noProof/>
        </w:rPr>
        <w:fldChar w:fldCharType="end"/>
      </w:r>
    </w:p>
    <w:p w14:paraId="33EF069F" w14:textId="7088F1F1" w:rsidR="00F25074" w:rsidRDefault="00F25074">
      <w:pPr>
        <w:pStyle w:val="TOC2"/>
        <w:tabs>
          <w:tab w:val="right" w:leader="dot" w:pos="8630"/>
        </w:tabs>
        <w:rPr>
          <w:rFonts w:eastAsiaTheme="minorEastAsia" w:cstheme="minorBidi"/>
          <w:b w:val="0"/>
          <w:noProof/>
          <w:sz w:val="24"/>
          <w:szCs w:val="24"/>
        </w:rPr>
      </w:pPr>
      <w:r>
        <w:rPr>
          <w:noProof/>
        </w:rPr>
        <w:t>DNase-seq</w:t>
      </w:r>
      <w:r>
        <w:rPr>
          <w:noProof/>
        </w:rPr>
        <w:tab/>
      </w:r>
      <w:r>
        <w:rPr>
          <w:noProof/>
        </w:rPr>
        <w:fldChar w:fldCharType="begin"/>
      </w:r>
      <w:r>
        <w:rPr>
          <w:noProof/>
        </w:rPr>
        <w:instrText xml:space="preserve"> PAGEREF _Toc518230800 \h </w:instrText>
      </w:r>
      <w:r>
        <w:rPr>
          <w:noProof/>
        </w:rPr>
      </w:r>
      <w:r>
        <w:rPr>
          <w:noProof/>
        </w:rPr>
        <w:fldChar w:fldCharType="separate"/>
      </w:r>
      <w:r>
        <w:rPr>
          <w:noProof/>
        </w:rPr>
        <w:t>8</w:t>
      </w:r>
      <w:r>
        <w:rPr>
          <w:noProof/>
        </w:rPr>
        <w:fldChar w:fldCharType="end"/>
      </w:r>
    </w:p>
    <w:p w14:paraId="73DDD5D4" w14:textId="1D4648DB" w:rsidR="00F25074" w:rsidRDefault="00F25074">
      <w:pPr>
        <w:pStyle w:val="TOC2"/>
        <w:tabs>
          <w:tab w:val="right" w:leader="dot" w:pos="8630"/>
        </w:tabs>
        <w:rPr>
          <w:rFonts w:eastAsiaTheme="minorEastAsia" w:cstheme="minorBidi"/>
          <w:b w:val="0"/>
          <w:noProof/>
          <w:sz w:val="24"/>
          <w:szCs w:val="24"/>
        </w:rPr>
      </w:pPr>
      <w:r>
        <w:rPr>
          <w:noProof/>
        </w:rPr>
        <w:t>RNA-seq</w:t>
      </w:r>
      <w:r>
        <w:rPr>
          <w:noProof/>
        </w:rPr>
        <w:tab/>
      </w:r>
      <w:r>
        <w:rPr>
          <w:noProof/>
        </w:rPr>
        <w:fldChar w:fldCharType="begin"/>
      </w:r>
      <w:r>
        <w:rPr>
          <w:noProof/>
        </w:rPr>
        <w:instrText xml:space="preserve"> PAGEREF _Toc518230801 \h </w:instrText>
      </w:r>
      <w:r>
        <w:rPr>
          <w:noProof/>
        </w:rPr>
      </w:r>
      <w:r>
        <w:rPr>
          <w:noProof/>
        </w:rPr>
        <w:fldChar w:fldCharType="separate"/>
      </w:r>
      <w:r>
        <w:rPr>
          <w:noProof/>
        </w:rPr>
        <w:t>9</w:t>
      </w:r>
      <w:r>
        <w:rPr>
          <w:noProof/>
        </w:rPr>
        <w:fldChar w:fldCharType="end"/>
      </w:r>
    </w:p>
    <w:p w14:paraId="20611E94" w14:textId="4FC82C2A" w:rsidR="00F25074" w:rsidRDefault="00F25074">
      <w:pPr>
        <w:pStyle w:val="TOC2"/>
        <w:tabs>
          <w:tab w:val="right" w:leader="dot" w:pos="8630"/>
        </w:tabs>
        <w:rPr>
          <w:rFonts w:eastAsiaTheme="minorEastAsia" w:cstheme="minorBidi"/>
          <w:b w:val="0"/>
          <w:noProof/>
          <w:sz w:val="24"/>
          <w:szCs w:val="24"/>
        </w:rPr>
      </w:pPr>
      <w:r>
        <w:rPr>
          <w:noProof/>
        </w:rPr>
        <w:t>Sequencing data processing pipelines</w:t>
      </w:r>
      <w:r>
        <w:rPr>
          <w:noProof/>
        </w:rPr>
        <w:tab/>
      </w:r>
      <w:r>
        <w:rPr>
          <w:noProof/>
        </w:rPr>
        <w:fldChar w:fldCharType="begin"/>
      </w:r>
      <w:r>
        <w:rPr>
          <w:noProof/>
        </w:rPr>
        <w:instrText xml:space="preserve"> PAGEREF _Toc518230802 \h </w:instrText>
      </w:r>
      <w:r>
        <w:rPr>
          <w:noProof/>
        </w:rPr>
      </w:r>
      <w:r>
        <w:rPr>
          <w:noProof/>
        </w:rPr>
        <w:fldChar w:fldCharType="separate"/>
      </w:r>
      <w:r>
        <w:rPr>
          <w:noProof/>
        </w:rPr>
        <w:t>9</w:t>
      </w:r>
      <w:r>
        <w:rPr>
          <w:noProof/>
        </w:rPr>
        <w:fldChar w:fldCharType="end"/>
      </w:r>
    </w:p>
    <w:p w14:paraId="48DED148" w14:textId="2A02B08D" w:rsidR="00F25074" w:rsidRDefault="00F25074">
      <w:pPr>
        <w:pStyle w:val="TOC2"/>
        <w:tabs>
          <w:tab w:val="right" w:leader="dot" w:pos="8630"/>
        </w:tabs>
        <w:rPr>
          <w:rFonts w:eastAsiaTheme="minorEastAsia" w:cstheme="minorBidi"/>
          <w:b w:val="0"/>
          <w:noProof/>
          <w:sz w:val="24"/>
          <w:szCs w:val="24"/>
        </w:rPr>
      </w:pPr>
      <w:r>
        <w:rPr>
          <w:noProof/>
        </w:rPr>
        <w:t>Sequencing data quality control</w:t>
      </w:r>
      <w:r>
        <w:rPr>
          <w:noProof/>
        </w:rPr>
        <w:tab/>
      </w:r>
      <w:r>
        <w:rPr>
          <w:noProof/>
        </w:rPr>
        <w:fldChar w:fldCharType="begin"/>
      </w:r>
      <w:r>
        <w:rPr>
          <w:noProof/>
        </w:rPr>
        <w:instrText xml:space="preserve"> PAGEREF _Toc518230803 \h </w:instrText>
      </w:r>
      <w:r>
        <w:rPr>
          <w:noProof/>
        </w:rPr>
      </w:r>
      <w:r>
        <w:rPr>
          <w:noProof/>
        </w:rPr>
        <w:fldChar w:fldCharType="separate"/>
      </w:r>
      <w:r>
        <w:rPr>
          <w:noProof/>
        </w:rPr>
        <w:t>11</w:t>
      </w:r>
      <w:r>
        <w:rPr>
          <w:noProof/>
        </w:rPr>
        <w:fldChar w:fldCharType="end"/>
      </w:r>
    </w:p>
    <w:p w14:paraId="270F95DE" w14:textId="60D6499C" w:rsidR="00F25074" w:rsidRDefault="00F25074">
      <w:pPr>
        <w:pStyle w:val="TOC2"/>
        <w:tabs>
          <w:tab w:val="right" w:leader="dot" w:pos="8630"/>
        </w:tabs>
        <w:rPr>
          <w:rFonts w:eastAsiaTheme="minorEastAsia" w:cstheme="minorBidi"/>
          <w:b w:val="0"/>
          <w:noProof/>
          <w:sz w:val="24"/>
          <w:szCs w:val="24"/>
        </w:rPr>
      </w:pPr>
      <w:r>
        <w:rPr>
          <w:noProof/>
        </w:rPr>
        <w:t>Differential accessibility/binding/expression analysis and log fold change estimation</w:t>
      </w:r>
      <w:r>
        <w:rPr>
          <w:noProof/>
        </w:rPr>
        <w:tab/>
      </w:r>
      <w:r>
        <w:rPr>
          <w:noProof/>
        </w:rPr>
        <w:fldChar w:fldCharType="begin"/>
      </w:r>
      <w:r>
        <w:rPr>
          <w:noProof/>
        </w:rPr>
        <w:instrText xml:space="preserve"> PAGEREF _Toc518230804 \h </w:instrText>
      </w:r>
      <w:r>
        <w:rPr>
          <w:noProof/>
        </w:rPr>
      </w:r>
      <w:r>
        <w:rPr>
          <w:noProof/>
        </w:rPr>
        <w:fldChar w:fldCharType="separate"/>
      </w:r>
      <w:r>
        <w:rPr>
          <w:noProof/>
        </w:rPr>
        <w:t>12</w:t>
      </w:r>
      <w:r>
        <w:rPr>
          <w:noProof/>
        </w:rPr>
        <w:fldChar w:fldCharType="end"/>
      </w:r>
    </w:p>
    <w:p w14:paraId="1BF52FE8" w14:textId="368376A1" w:rsidR="00F25074" w:rsidRDefault="00F25074">
      <w:pPr>
        <w:pStyle w:val="TOC2"/>
        <w:tabs>
          <w:tab w:val="right" w:leader="dot" w:pos="8630"/>
        </w:tabs>
        <w:rPr>
          <w:rFonts w:eastAsiaTheme="minorEastAsia" w:cstheme="minorBidi"/>
          <w:b w:val="0"/>
          <w:noProof/>
          <w:sz w:val="24"/>
          <w:szCs w:val="24"/>
        </w:rPr>
      </w:pPr>
      <w:r>
        <w:rPr>
          <w:noProof/>
        </w:rPr>
        <w:t>Functional enrichment analysis</w:t>
      </w:r>
      <w:r>
        <w:rPr>
          <w:noProof/>
        </w:rPr>
        <w:tab/>
      </w:r>
      <w:r>
        <w:rPr>
          <w:noProof/>
        </w:rPr>
        <w:fldChar w:fldCharType="begin"/>
      </w:r>
      <w:r>
        <w:rPr>
          <w:noProof/>
        </w:rPr>
        <w:instrText xml:space="preserve"> PAGEREF _Toc518230805 \h </w:instrText>
      </w:r>
      <w:r>
        <w:rPr>
          <w:noProof/>
        </w:rPr>
      </w:r>
      <w:r>
        <w:rPr>
          <w:noProof/>
        </w:rPr>
        <w:fldChar w:fldCharType="separate"/>
      </w:r>
      <w:r>
        <w:rPr>
          <w:noProof/>
        </w:rPr>
        <w:t>13</w:t>
      </w:r>
      <w:r>
        <w:rPr>
          <w:noProof/>
        </w:rPr>
        <w:fldChar w:fldCharType="end"/>
      </w:r>
    </w:p>
    <w:p w14:paraId="283B8AFC" w14:textId="333DE63A" w:rsidR="00F25074" w:rsidRDefault="00F25074">
      <w:pPr>
        <w:pStyle w:val="TOC2"/>
        <w:tabs>
          <w:tab w:val="right" w:leader="dot" w:pos="8630"/>
        </w:tabs>
        <w:rPr>
          <w:rFonts w:eastAsiaTheme="minorEastAsia" w:cstheme="minorBidi"/>
          <w:b w:val="0"/>
          <w:noProof/>
          <w:sz w:val="24"/>
          <w:szCs w:val="24"/>
        </w:rPr>
      </w:pPr>
      <w:r>
        <w:rPr>
          <w:noProof/>
        </w:rPr>
        <w:t>Enhancer definition</w:t>
      </w:r>
      <w:r>
        <w:rPr>
          <w:noProof/>
        </w:rPr>
        <w:tab/>
      </w:r>
      <w:r>
        <w:rPr>
          <w:noProof/>
        </w:rPr>
        <w:fldChar w:fldCharType="begin"/>
      </w:r>
      <w:r>
        <w:rPr>
          <w:noProof/>
        </w:rPr>
        <w:instrText xml:space="preserve"> PAGEREF _Toc518230806 \h </w:instrText>
      </w:r>
      <w:r>
        <w:rPr>
          <w:noProof/>
        </w:rPr>
      </w:r>
      <w:r>
        <w:rPr>
          <w:noProof/>
        </w:rPr>
        <w:fldChar w:fldCharType="separate"/>
      </w:r>
      <w:r>
        <w:rPr>
          <w:noProof/>
        </w:rPr>
        <w:t>14</w:t>
      </w:r>
      <w:r>
        <w:rPr>
          <w:noProof/>
        </w:rPr>
        <w:fldChar w:fldCharType="end"/>
      </w:r>
    </w:p>
    <w:p w14:paraId="0F4FA5C4" w14:textId="0ABFFCCC" w:rsidR="00F25074" w:rsidRDefault="00F25074">
      <w:pPr>
        <w:pStyle w:val="TOC2"/>
        <w:tabs>
          <w:tab w:val="right" w:leader="dot" w:pos="8630"/>
        </w:tabs>
        <w:rPr>
          <w:rFonts w:eastAsiaTheme="minorEastAsia" w:cstheme="minorBidi"/>
          <w:b w:val="0"/>
          <w:noProof/>
          <w:sz w:val="24"/>
          <w:szCs w:val="24"/>
        </w:rPr>
      </w:pPr>
      <w:r>
        <w:rPr>
          <w:noProof/>
        </w:rPr>
        <w:t>Analysis of location of genomic events</w:t>
      </w:r>
      <w:r>
        <w:rPr>
          <w:noProof/>
        </w:rPr>
        <w:tab/>
      </w:r>
      <w:r>
        <w:rPr>
          <w:noProof/>
        </w:rPr>
        <w:fldChar w:fldCharType="begin"/>
      </w:r>
      <w:r>
        <w:rPr>
          <w:noProof/>
        </w:rPr>
        <w:instrText xml:space="preserve"> PAGEREF _Toc518230807 \h </w:instrText>
      </w:r>
      <w:r>
        <w:rPr>
          <w:noProof/>
        </w:rPr>
      </w:r>
      <w:r>
        <w:rPr>
          <w:noProof/>
        </w:rPr>
        <w:fldChar w:fldCharType="separate"/>
      </w:r>
      <w:r>
        <w:rPr>
          <w:noProof/>
        </w:rPr>
        <w:t>14</w:t>
      </w:r>
      <w:r>
        <w:rPr>
          <w:noProof/>
        </w:rPr>
        <w:fldChar w:fldCharType="end"/>
      </w:r>
    </w:p>
    <w:p w14:paraId="7D96F6DD" w14:textId="474F9885" w:rsidR="00F25074" w:rsidRDefault="00F25074">
      <w:pPr>
        <w:pStyle w:val="TOC2"/>
        <w:tabs>
          <w:tab w:val="right" w:leader="dot" w:pos="8630"/>
        </w:tabs>
        <w:rPr>
          <w:rFonts w:eastAsiaTheme="minorEastAsia" w:cstheme="minorBidi"/>
          <w:b w:val="0"/>
          <w:noProof/>
          <w:sz w:val="24"/>
          <w:szCs w:val="24"/>
        </w:rPr>
      </w:pPr>
      <w:r>
        <w:rPr>
          <w:noProof/>
        </w:rPr>
        <w:t>Overlap and proximity analyses and co-localization analysis</w:t>
      </w:r>
      <w:r>
        <w:rPr>
          <w:noProof/>
        </w:rPr>
        <w:tab/>
      </w:r>
      <w:r>
        <w:rPr>
          <w:noProof/>
        </w:rPr>
        <w:fldChar w:fldCharType="begin"/>
      </w:r>
      <w:r>
        <w:rPr>
          <w:noProof/>
        </w:rPr>
        <w:instrText xml:space="preserve"> PAGEREF _Toc518230808 \h </w:instrText>
      </w:r>
      <w:r>
        <w:rPr>
          <w:noProof/>
        </w:rPr>
      </w:r>
      <w:r>
        <w:rPr>
          <w:noProof/>
        </w:rPr>
        <w:fldChar w:fldCharType="separate"/>
      </w:r>
      <w:r>
        <w:rPr>
          <w:noProof/>
        </w:rPr>
        <w:t>14</w:t>
      </w:r>
      <w:r>
        <w:rPr>
          <w:noProof/>
        </w:rPr>
        <w:fldChar w:fldCharType="end"/>
      </w:r>
    </w:p>
    <w:p w14:paraId="23897200" w14:textId="6B169607" w:rsidR="00F25074" w:rsidRDefault="00F25074">
      <w:pPr>
        <w:pStyle w:val="TOC2"/>
        <w:tabs>
          <w:tab w:val="right" w:leader="dot" w:pos="8630"/>
        </w:tabs>
        <w:rPr>
          <w:rFonts w:eastAsiaTheme="minorEastAsia" w:cstheme="minorBidi"/>
          <w:b w:val="0"/>
          <w:noProof/>
          <w:sz w:val="24"/>
          <w:szCs w:val="24"/>
        </w:rPr>
      </w:pPr>
      <w:r>
        <w:rPr>
          <w:noProof/>
        </w:rPr>
        <w:t>Modeling change in gene expression data as a function of the presence of nearby dynamic enhancers</w:t>
      </w:r>
      <w:r>
        <w:rPr>
          <w:noProof/>
        </w:rPr>
        <w:tab/>
      </w:r>
      <w:r>
        <w:rPr>
          <w:noProof/>
        </w:rPr>
        <w:fldChar w:fldCharType="begin"/>
      </w:r>
      <w:r>
        <w:rPr>
          <w:noProof/>
        </w:rPr>
        <w:instrText xml:space="preserve"> PAGEREF _Toc518230809 \h </w:instrText>
      </w:r>
      <w:r>
        <w:rPr>
          <w:noProof/>
        </w:rPr>
      </w:r>
      <w:r>
        <w:rPr>
          <w:noProof/>
        </w:rPr>
        <w:fldChar w:fldCharType="separate"/>
      </w:r>
      <w:r>
        <w:rPr>
          <w:noProof/>
        </w:rPr>
        <w:t>15</w:t>
      </w:r>
      <w:r>
        <w:rPr>
          <w:noProof/>
        </w:rPr>
        <w:fldChar w:fldCharType="end"/>
      </w:r>
    </w:p>
    <w:p w14:paraId="6AE72B43" w14:textId="430D954B" w:rsidR="00F25074" w:rsidRDefault="00F25074">
      <w:pPr>
        <w:pStyle w:val="TOC2"/>
        <w:tabs>
          <w:tab w:val="right" w:leader="dot" w:pos="8630"/>
        </w:tabs>
        <w:rPr>
          <w:rFonts w:eastAsiaTheme="minorEastAsia" w:cstheme="minorBidi"/>
          <w:b w:val="0"/>
          <w:noProof/>
          <w:sz w:val="24"/>
          <w:szCs w:val="24"/>
        </w:rPr>
      </w:pPr>
      <w:r>
        <w:rPr>
          <w:noProof/>
        </w:rPr>
        <w:t>ChIP-seq and RNA-seq visualization</w:t>
      </w:r>
      <w:r>
        <w:rPr>
          <w:noProof/>
        </w:rPr>
        <w:tab/>
      </w:r>
      <w:r>
        <w:rPr>
          <w:noProof/>
        </w:rPr>
        <w:fldChar w:fldCharType="begin"/>
      </w:r>
      <w:r>
        <w:rPr>
          <w:noProof/>
        </w:rPr>
        <w:instrText xml:space="preserve"> PAGEREF _Toc518230810 \h </w:instrText>
      </w:r>
      <w:r>
        <w:rPr>
          <w:noProof/>
        </w:rPr>
      </w:r>
      <w:r>
        <w:rPr>
          <w:noProof/>
        </w:rPr>
        <w:fldChar w:fldCharType="separate"/>
      </w:r>
      <w:r>
        <w:rPr>
          <w:noProof/>
        </w:rPr>
        <w:t>15</w:t>
      </w:r>
      <w:r>
        <w:rPr>
          <w:noProof/>
        </w:rPr>
        <w:fldChar w:fldCharType="end"/>
      </w:r>
    </w:p>
    <w:p w14:paraId="41738B32" w14:textId="79C85B3D" w:rsidR="00F25074" w:rsidRDefault="00F25074">
      <w:pPr>
        <w:pStyle w:val="TOC2"/>
        <w:tabs>
          <w:tab w:val="right" w:leader="dot" w:pos="8630"/>
        </w:tabs>
        <w:rPr>
          <w:rFonts w:eastAsiaTheme="minorEastAsia" w:cstheme="minorBidi"/>
          <w:b w:val="0"/>
          <w:noProof/>
          <w:sz w:val="24"/>
          <w:szCs w:val="24"/>
        </w:rPr>
      </w:pPr>
      <w:r>
        <w:rPr>
          <w:noProof/>
        </w:rPr>
        <w:t>Controlling for chromatin accessibility by matching</w:t>
      </w:r>
      <w:r>
        <w:rPr>
          <w:noProof/>
        </w:rPr>
        <w:tab/>
      </w:r>
      <w:r>
        <w:rPr>
          <w:noProof/>
        </w:rPr>
        <w:fldChar w:fldCharType="begin"/>
      </w:r>
      <w:r>
        <w:rPr>
          <w:noProof/>
        </w:rPr>
        <w:instrText xml:space="preserve"> PAGEREF _Toc518230811 \h </w:instrText>
      </w:r>
      <w:r>
        <w:rPr>
          <w:noProof/>
        </w:rPr>
      </w:r>
      <w:r>
        <w:rPr>
          <w:noProof/>
        </w:rPr>
        <w:fldChar w:fldCharType="separate"/>
      </w:r>
      <w:r>
        <w:rPr>
          <w:noProof/>
        </w:rPr>
        <w:t>15</w:t>
      </w:r>
      <w:r>
        <w:rPr>
          <w:noProof/>
        </w:rPr>
        <w:fldChar w:fldCharType="end"/>
      </w:r>
    </w:p>
    <w:p w14:paraId="08AFDFB3" w14:textId="0DE42EED" w:rsidR="00F25074" w:rsidRDefault="00F25074">
      <w:pPr>
        <w:pStyle w:val="TOC2"/>
        <w:tabs>
          <w:tab w:val="right" w:leader="dot" w:pos="8630"/>
        </w:tabs>
        <w:rPr>
          <w:rFonts w:eastAsiaTheme="minorEastAsia" w:cstheme="minorBidi"/>
          <w:b w:val="0"/>
          <w:noProof/>
          <w:sz w:val="24"/>
          <w:szCs w:val="24"/>
        </w:rPr>
      </w:pPr>
      <w:r>
        <w:rPr>
          <w:noProof/>
        </w:rPr>
        <w:t>GR binding analysis for short time course data</w:t>
      </w:r>
      <w:r>
        <w:rPr>
          <w:noProof/>
        </w:rPr>
        <w:tab/>
      </w:r>
      <w:r>
        <w:rPr>
          <w:noProof/>
        </w:rPr>
        <w:fldChar w:fldCharType="begin"/>
      </w:r>
      <w:r>
        <w:rPr>
          <w:noProof/>
        </w:rPr>
        <w:instrText xml:space="preserve"> PAGEREF _Toc518230812 \h </w:instrText>
      </w:r>
      <w:r>
        <w:rPr>
          <w:noProof/>
        </w:rPr>
      </w:r>
      <w:r>
        <w:rPr>
          <w:noProof/>
        </w:rPr>
        <w:fldChar w:fldCharType="separate"/>
      </w:r>
      <w:r>
        <w:rPr>
          <w:noProof/>
        </w:rPr>
        <w:t>16</w:t>
      </w:r>
      <w:r>
        <w:rPr>
          <w:noProof/>
        </w:rPr>
        <w:fldChar w:fldCharType="end"/>
      </w:r>
    </w:p>
    <w:p w14:paraId="5E258408" w14:textId="4D72D1C5" w:rsidR="00F25074" w:rsidRDefault="00F25074">
      <w:pPr>
        <w:pStyle w:val="TOC2"/>
        <w:tabs>
          <w:tab w:val="right" w:leader="dot" w:pos="8630"/>
        </w:tabs>
        <w:rPr>
          <w:rFonts w:eastAsiaTheme="minorEastAsia" w:cstheme="minorBidi"/>
          <w:b w:val="0"/>
          <w:noProof/>
          <w:sz w:val="24"/>
          <w:szCs w:val="24"/>
        </w:rPr>
      </w:pPr>
      <w:r>
        <w:rPr>
          <w:noProof/>
        </w:rPr>
        <w:t>GR binding analysis for varied dex concentrations</w:t>
      </w:r>
      <w:r>
        <w:rPr>
          <w:noProof/>
        </w:rPr>
        <w:tab/>
      </w:r>
      <w:r>
        <w:rPr>
          <w:noProof/>
        </w:rPr>
        <w:fldChar w:fldCharType="begin"/>
      </w:r>
      <w:r>
        <w:rPr>
          <w:noProof/>
        </w:rPr>
        <w:instrText xml:space="preserve"> PAGEREF _Toc518230813 \h </w:instrText>
      </w:r>
      <w:r>
        <w:rPr>
          <w:noProof/>
        </w:rPr>
      </w:r>
      <w:r>
        <w:rPr>
          <w:noProof/>
        </w:rPr>
        <w:fldChar w:fldCharType="separate"/>
      </w:r>
      <w:r>
        <w:rPr>
          <w:noProof/>
        </w:rPr>
        <w:t>16</w:t>
      </w:r>
      <w:r>
        <w:rPr>
          <w:noProof/>
        </w:rPr>
        <w:fldChar w:fldCharType="end"/>
      </w:r>
    </w:p>
    <w:p w14:paraId="604714F9" w14:textId="73ABB0D2" w:rsidR="00F25074" w:rsidRDefault="00F25074">
      <w:pPr>
        <w:pStyle w:val="TOC2"/>
        <w:tabs>
          <w:tab w:val="right" w:leader="dot" w:pos="8630"/>
        </w:tabs>
        <w:rPr>
          <w:rFonts w:eastAsiaTheme="minorEastAsia" w:cstheme="minorBidi"/>
          <w:b w:val="0"/>
          <w:noProof/>
          <w:sz w:val="24"/>
          <w:szCs w:val="24"/>
        </w:rPr>
      </w:pPr>
      <w:r>
        <w:rPr>
          <w:noProof/>
        </w:rPr>
        <w:t>GR binding and EP300 binding across cellular contexts</w:t>
      </w:r>
      <w:r>
        <w:rPr>
          <w:noProof/>
        </w:rPr>
        <w:tab/>
      </w:r>
      <w:r>
        <w:rPr>
          <w:noProof/>
        </w:rPr>
        <w:fldChar w:fldCharType="begin"/>
      </w:r>
      <w:r>
        <w:rPr>
          <w:noProof/>
        </w:rPr>
        <w:instrText xml:space="preserve"> PAGEREF _Toc518230814 \h </w:instrText>
      </w:r>
      <w:r>
        <w:rPr>
          <w:noProof/>
        </w:rPr>
      </w:r>
      <w:r>
        <w:rPr>
          <w:noProof/>
        </w:rPr>
        <w:fldChar w:fldCharType="separate"/>
      </w:r>
      <w:r>
        <w:rPr>
          <w:noProof/>
        </w:rPr>
        <w:t>17</w:t>
      </w:r>
      <w:r>
        <w:rPr>
          <w:noProof/>
        </w:rPr>
        <w:fldChar w:fldCharType="end"/>
      </w:r>
    </w:p>
    <w:p w14:paraId="21FC8E25" w14:textId="2DDB0019" w:rsidR="00F25074" w:rsidRDefault="00F25074">
      <w:pPr>
        <w:pStyle w:val="TOC2"/>
        <w:tabs>
          <w:tab w:val="right" w:leader="dot" w:pos="8630"/>
        </w:tabs>
        <w:rPr>
          <w:rFonts w:eastAsiaTheme="minorEastAsia" w:cstheme="minorBidi"/>
          <w:b w:val="0"/>
          <w:noProof/>
          <w:sz w:val="24"/>
          <w:szCs w:val="24"/>
        </w:rPr>
      </w:pPr>
      <w:r>
        <w:rPr>
          <w:noProof/>
        </w:rPr>
        <w:t>Analysis of timing of GC responsive events in enhancers</w:t>
      </w:r>
      <w:r>
        <w:rPr>
          <w:noProof/>
        </w:rPr>
        <w:tab/>
      </w:r>
      <w:r>
        <w:rPr>
          <w:noProof/>
        </w:rPr>
        <w:fldChar w:fldCharType="begin"/>
      </w:r>
      <w:r>
        <w:rPr>
          <w:noProof/>
        </w:rPr>
        <w:instrText xml:space="preserve"> PAGEREF _Toc518230815 \h </w:instrText>
      </w:r>
      <w:r>
        <w:rPr>
          <w:noProof/>
        </w:rPr>
      </w:r>
      <w:r>
        <w:rPr>
          <w:noProof/>
        </w:rPr>
        <w:fldChar w:fldCharType="separate"/>
      </w:r>
      <w:r>
        <w:rPr>
          <w:noProof/>
        </w:rPr>
        <w:t>17</w:t>
      </w:r>
      <w:r>
        <w:rPr>
          <w:noProof/>
        </w:rPr>
        <w:fldChar w:fldCharType="end"/>
      </w:r>
    </w:p>
    <w:p w14:paraId="70E5D451" w14:textId="749C7D1A" w:rsidR="00F25074" w:rsidRDefault="00F25074">
      <w:pPr>
        <w:pStyle w:val="TOC2"/>
        <w:tabs>
          <w:tab w:val="right" w:leader="dot" w:pos="8630"/>
        </w:tabs>
        <w:rPr>
          <w:rFonts w:eastAsiaTheme="minorEastAsia" w:cstheme="minorBidi"/>
          <w:b w:val="0"/>
          <w:noProof/>
          <w:sz w:val="24"/>
          <w:szCs w:val="24"/>
        </w:rPr>
      </w:pPr>
      <w:r w:rsidRPr="004A49F9">
        <w:rPr>
          <w:i/>
          <w:noProof/>
        </w:rPr>
        <w:t>De novo</w:t>
      </w:r>
      <w:r>
        <w:rPr>
          <w:noProof/>
        </w:rPr>
        <w:t xml:space="preserve"> motif analysis</w:t>
      </w:r>
      <w:r>
        <w:rPr>
          <w:noProof/>
        </w:rPr>
        <w:tab/>
      </w:r>
      <w:r>
        <w:rPr>
          <w:noProof/>
        </w:rPr>
        <w:fldChar w:fldCharType="begin"/>
      </w:r>
      <w:r>
        <w:rPr>
          <w:noProof/>
        </w:rPr>
        <w:instrText xml:space="preserve"> PAGEREF _Toc518230816 \h </w:instrText>
      </w:r>
      <w:r>
        <w:rPr>
          <w:noProof/>
        </w:rPr>
      </w:r>
      <w:r>
        <w:rPr>
          <w:noProof/>
        </w:rPr>
        <w:fldChar w:fldCharType="separate"/>
      </w:r>
      <w:r>
        <w:rPr>
          <w:noProof/>
        </w:rPr>
        <w:t>18</w:t>
      </w:r>
      <w:r>
        <w:rPr>
          <w:noProof/>
        </w:rPr>
        <w:fldChar w:fldCharType="end"/>
      </w:r>
    </w:p>
    <w:p w14:paraId="3C0F0E14" w14:textId="1ADFB4D9" w:rsidR="00F25074" w:rsidRDefault="00F25074">
      <w:pPr>
        <w:pStyle w:val="TOC2"/>
        <w:tabs>
          <w:tab w:val="right" w:leader="dot" w:pos="8630"/>
        </w:tabs>
        <w:rPr>
          <w:rFonts w:eastAsiaTheme="minorEastAsia" w:cstheme="minorBidi"/>
          <w:b w:val="0"/>
          <w:noProof/>
          <w:sz w:val="24"/>
          <w:szCs w:val="24"/>
        </w:rPr>
      </w:pPr>
      <w:r>
        <w:rPr>
          <w:noProof/>
        </w:rPr>
        <w:t>HMM</w:t>
      </w:r>
      <w:r>
        <w:rPr>
          <w:noProof/>
        </w:rPr>
        <w:tab/>
      </w:r>
      <w:r>
        <w:rPr>
          <w:noProof/>
        </w:rPr>
        <w:fldChar w:fldCharType="begin"/>
      </w:r>
      <w:r>
        <w:rPr>
          <w:noProof/>
        </w:rPr>
        <w:instrText xml:space="preserve"> PAGEREF _Toc518230817 \h </w:instrText>
      </w:r>
      <w:r>
        <w:rPr>
          <w:noProof/>
        </w:rPr>
      </w:r>
      <w:r>
        <w:rPr>
          <w:noProof/>
        </w:rPr>
        <w:fldChar w:fldCharType="separate"/>
      </w:r>
      <w:r>
        <w:rPr>
          <w:noProof/>
        </w:rPr>
        <w:t>18</w:t>
      </w:r>
      <w:r>
        <w:rPr>
          <w:noProof/>
        </w:rPr>
        <w:fldChar w:fldCharType="end"/>
      </w:r>
    </w:p>
    <w:p w14:paraId="289BE969" w14:textId="1A334D11" w:rsidR="00F25074" w:rsidRDefault="00F25074">
      <w:pPr>
        <w:pStyle w:val="TOC2"/>
        <w:tabs>
          <w:tab w:val="right" w:leader="dot" w:pos="8630"/>
        </w:tabs>
        <w:rPr>
          <w:rFonts w:eastAsiaTheme="minorEastAsia" w:cstheme="minorBidi"/>
          <w:b w:val="0"/>
          <w:noProof/>
          <w:sz w:val="24"/>
          <w:szCs w:val="24"/>
        </w:rPr>
      </w:pPr>
      <w:r>
        <w:rPr>
          <w:noProof/>
        </w:rPr>
        <w:t>Modeling change in EP300 binding from change in GR binding</w:t>
      </w:r>
      <w:r>
        <w:rPr>
          <w:noProof/>
        </w:rPr>
        <w:tab/>
      </w:r>
      <w:r>
        <w:rPr>
          <w:noProof/>
        </w:rPr>
        <w:fldChar w:fldCharType="begin"/>
      </w:r>
      <w:r>
        <w:rPr>
          <w:noProof/>
        </w:rPr>
        <w:instrText xml:space="preserve"> PAGEREF _Toc518230818 \h </w:instrText>
      </w:r>
      <w:r>
        <w:rPr>
          <w:noProof/>
        </w:rPr>
      </w:r>
      <w:r>
        <w:rPr>
          <w:noProof/>
        </w:rPr>
        <w:fldChar w:fldCharType="separate"/>
      </w:r>
      <w:r>
        <w:rPr>
          <w:noProof/>
        </w:rPr>
        <w:t>19</w:t>
      </w:r>
      <w:r>
        <w:rPr>
          <w:noProof/>
        </w:rPr>
        <w:fldChar w:fldCharType="end"/>
      </w:r>
    </w:p>
    <w:p w14:paraId="00563A50" w14:textId="03E1EDBD" w:rsidR="00F25074" w:rsidRDefault="00F25074">
      <w:pPr>
        <w:pStyle w:val="TOC2"/>
        <w:tabs>
          <w:tab w:val="right" w:leader="dot" w:pos="8630"/>
        </w:tabs>
        <w:rPr>
          <w:rFonts w:eastAsiaTheme="minorEastAsia" w:cstheme="minorBidi"/>
          <w:b w:val="0"/>
          <w:noProof/>
          <w:sz w:val="24"/>
          <w:szCs w:val="24"/>
        </w:rPr>
      </w:pPr>
      <w:r>
        <w:rPr>
          <w:noProof/>
        </w:rPr>
        <w:t>GR binding site definition by duration</w:t>
      </w:r>
      <w:r>
        <w:rPr>
          <w:noProof/>
        </w:rPr>
        <w:tab/>
      </w:r>
      <w:r>
        <w:rPr>
          <w:noProof/>
        </w:rPr>
        <w:fldChar w:fldCharType="begin"/>
      </w:r>
      <w:r>
        <w:rPr>
          <w:noProof/>
        </w:rPr>
        <w:instrText xml:space="preserve"> PAGEREF _Toc518230819 \h </w:instrText>
      </w:r>
      <w:r>
        <w:rPr>
          <w:noProof/>
        </w:rPr>
      </w:r>
      <w:r>
        <w:rPr>
          <w:noProof/>
        </w:rPr>
        <w:fldChar w:fldCharType="separate"/>
      </w:r>
      <w:r>
        <w:rPr>
          <w:noProof/>
        </w:rPr>
        <w:t>20</w:t>
      </w:r>
      <w:r>
        <w:rPr>
          <w:noProof/>
        </w:rPr>
        <w:fldChar w:fldCharType="end"/>
      </w:r>
    </w:p>
    <w:p w14:paraId="0707C863" w14:textId="2771F6FA" w:rsidR="00F25074" w:rsidRDefault="00F25074">
      <w:pPr>
        <w:pStyle w:val="TOC2"/>
        <w:tabs>
          <w:tab w:val="right" w:leader="dot" w:pos="8630"/>
        </w:tabs>
        <w:rPr>
          <w:rFonts w:eastAsiaTheme="minorEastAsia" w:cstheme="minorBidi"/>
          <w:b w:val="0"/>
          <w:noProof/>
          <w:sz w:val="24"/>
          <w:szCs w:val="24"/>
        </w:rPr>
      </w:pPr>
      <w:r>
        <w:rPr>
          <w:noProof/>
        </w:rPr>
        <w:t>Known motif analyses</w:t>
      </w:r>
      <w:r>
        <w:rPr>
          <w:noProof/>
        </w:rPr>
        <w:tab/>
      </w:r>
      <w:r>
        <w:rPr>
          <w:noProof/>
        </w:rPr>
        <w:fldChar w:fldCharType="begin"/>
      </w:r>
      <w:r>
        <w:rPr>
          <w:noProof/>
        </w:rPr>
        <w:instrText xml:space="preserve"> PAGEREF _Toc518230820 \h </w:instrText>
      </w:r>
      <w:r>
        <w:rPr>
          <w:noProof/>
        </w:rPr>
      </w:r>
      <w:r>
        <w:rPr>
          <w:noProof/>
        </w:rPr>
        <w:fldChar w:fldCharType="separate"/>
      </w:r>
      <w:r>
        <w:rPr>
          <w:noProof/>
        </w:rPr>
        <w:t>20</w:t>
      </w:r>
      <w:r>
        <w:rPr>
          <w:noProof/>
        </w:rPr>
        <w:fldChar w:fldCharType="end"/>
      </w:r>
    </w:p>
    <w:p w14:paraId="509F2FB8" w14:textId="478AC2A1" w:rsidR="00F25074" w:rsidRDefault="00F25074">
      <w:pPr>
        <w:pStyle w:val="TOC2"/>
        <w:tabs>
          <w:tab w:val="right" w:leader="dot" w:pos="8630"/>
        </w:tabs>
        <w:rPr>
          <w:rFonts w:eastAsiaTheme="minorEastAsia" w:cstheme="minorBidi"/>
          <w:b w:val="0"/>
          <w:noProof/>
          <w:sz w:val="24"/>
          <w:szCs w:val="24"/>
        </w:rPr>
      </w:pPr>
      <w:r>
        <w:rPr>
          <w:noProof/>
        </w:rPr>
        <w:t>Exploratory combinatorial motif analyses</w:t>
      </w:r>
      <w:r>
        <w:rPr>
          <w:noProof/>
        </w:rPr>
        <w:tab/>
      </w:r>
      <w:r>
        <w:rPr>
          <w:noProof/>
        </w:rPr>
        <w:fldChar w:fldCharType="begin"/>
      </w:r>
      <w:r>
        <w:rPr>
          <w:noProof/>
        </w:rPr>
        <w:instrText xml:space="preserve"> PAGEREF _Toc518230821 \h </w:instrText>
      </w:r>
      <w:r>
        <w:rPr>
          <w:noProof/>
        </w:rPr>
      </w:r>
      <w:r>
        <w:rPr>
          <w:noProof/>
        </w:rPr>
        <w:fldChar w:fldCharType="separate"/>
      </w:r>
      <w:r>
        <w:rPr>
          <w:noProof/>
        </w:rPr>
        <w:t>21</w:t>
      </w:r>
      <w:r>
        <w:rPr>
          <w:noProof/>
        </w:rPr>
        <w:fldChar w:fldCharType="end"/>
      </w:r>
    </w:p>
    <w:p w14:paraId="05F67F14" w14:textId="0110702C" w:rsidR="00F25074" w:rsidRDefault="00F25074">
      <w:pPr>
        <w:pStyle w:val="TOC2"/>
        <w:tabs>
          <w:tab w:val="right" w:leader="dot" w:pos="8630"/>
        </w:tabs>
        <w:rPr>
          <w:rFonts w:eastAsiaTheme="minorEastAsia" w:cstheme="minorBidi"/>
          <w:b w:val="0"/>
          <w:noProof/>
          <w:sz w:val="24"/>
          <w:szCs w:val="24"/>
        </w:rPr>
      </w:pPr>
      <w:r>
        <w:rPr>
          <w:noProof/>
        </w:rPr>
        <w:t>Spatial CTCF analysis</w:t>
      </w:r>
      <w:r>
        <w:rPr>
          <w:noProof/>
        </w:rPr>
        <w:tab/>
      </w:r>
      <w:r>
        <w:rPr>
          <w:noProof/>
        </w:rPr>
        <w:fldChar w:fldCharType="begin"/>
      </w:r>
      <w:r>
        <w:rPr>
          <w:noProof/>
        </w:rPr>
        <w:instrText xml:space="preserve"> PAGEREF _Toc518230822 \h </w:instrText>
      </w:r>
      <w:r>
        <w:rPr>
          <w:noProof/>
        </w:rPr>
      </w:r>
      <w:r>
        <w:rPr>
          <w:noProof/>
        </w:rPr>
        <w:fldChar w:fldCharType="separate"/>
      </w:r>
      <w:r>
        <w:rPr>
          <w:noProof/>
        </w:rPr>
        <w:t>22</w:t>
      </w:r>
      <w:r>
        <w:rPr>
          <w:noProof/>
        </w:rPr>
        <w:fldChar w:fldCharType="end"/>
      </w:r>
    </w:p>
    <w:p w14:paraId="5C75D344" w14:textId="22F67FCD" w:rsidR="00F25074" w:rsidRDefault="00F25074">
      <w:pPr>
        <w:pStyle w:val="TOC1"/>
        <w:tabs>
          <w:tab w:val="right" w:leader="dot" w:pos="8630"/>
        </w:tabs>
        <w:rPr>
          <w:rFonts w:eastAsiaTheme="minorEastAsia" w:cstheme="minorBidi"/>
          <w:b w:val="0"/>
          <w:noProof/>
        </w:rPr>
      </w:pPr>
      <w:r>
        <w:rPr>
          <w:noProof/>
        </w:rPr>
        <w:t>Supplemental Figures</w:t>
      </w:r>
      <w:r>
        <w:rPr>
          <w:noProof/>
        </w:rPr>
        <w:tab/>
      </w:r>
      <w:r>
        <w:rPr>
          <w:noProof/>
        </w:rPr>
        <w:fldChar w:fldCharType="begin"/>
      </w:r>
      <w:r>
        <w:rPr>
          <w:noProof/>
        </w:rPr>
        <w:instrText xml:space="preserve"> PAGEREF _Toc518230823 \h </w:instrText>
      </w:r>
      <w:r>
        <w:rPr>
          <w:noProof/>
        </w:rPr>
      </w:r>
      <w:r>
        <w:rPr>
          <w:noProof/>
        </w:rPr>
        <w:fldChar w:fldCharType="separate"/>
      </w:r>
      <w:r>
        <w:rPr>
          <w:noProof/>
        </w:rPr>
        <w:t>23</w:t>
      </w:r>
      <w:r>
        <w:rPr>
          <w:noProof/>
        </w:rPr>
        <w:fldChar w:fldCharType="end"/>
      </w:r>
    </w:p>
    <w:p w14:paraId="2F36CFF7" w14:textId="7196D958" w:rsidR="00F25074" w:rsidRDefault="00F25074">
      <w:pPr>
        <w:pStyle w:val="TOC3"/>
        <w:tabs>
          <w:tab w:val="right" w:leader="dot" w:pos="8630"/>
        </w:tabs>
        <w:rPr>
          <w:rFonts w:eastAsiaTheme="minorEastAsia" w:cstheme="minorBidi"/>
          <w:noProof/>
          <w:sz w:val="24"/>
          <w:szCs w:val="24"/>
        </w:rPr>
      </w:pPr>
      <w:r>
        <w:rPr>
          <w:noProof/>
        </w:rPr>
        <w:t>Supplemental Figure 1.</w:t>
      </w:r>
      <w:r>
        <w:rPr>
          <w:noProof/>
        </w:rPr>
        <w:tab/>
      </w:r>
      <w:r>
        <w:rPr>
          <w:noProof/>
        </w:rPr>
        <w:fldChar w:fldCharType="begin"/>
      </w:r>
      <w:r>
        <w:rPr>
          <w:noProof/>
        </w:rPr>
        <w:instrText xml:space="preserve"> PAGEREF _Toc518230824 \h </w:instrText>
      </w:r>
      <w:r>
        <w:rPr>
          <w:noProof/>
        </w:rPr>
      </w:r>
      <w:r>
        <w:rPr>
          <w:noProof/>
        </w:rPr>
        <w:fldChar w:fldCharType="separate"/>
      </w:r>
      <w:r>
        <w:rPr>
          <w:noProof/>
        </w:rPr>
        <w:t>23</w:t>
      </w:r>
      <w:r>
        <w:rPr>
          <w:noProof/>
        </w:rPr>
        <w:fldChar w:fldCharType="end"/>
      </w:r>
    </w:p>
    <w:p w14:paraId="64D4FEA9" w14:textId="4C299698" w:rsidR="00F25074" w:rsidRDefault="00F25074">
      <w:pPr>
        <w:pStyle w:val="TOC3"/>
        <w:tabs>
          <w:tab w:val="right" w:leader="dot" w:pos="8630"/>
        </w:tabs>
        <w:rPr>
          <w:rFonts w:eastAsiaTheme="minorEastAsia" w:cstheme="minorBidi"/>
          <w:noProof/>
          <w:sz w:val="24"/>
          <w:szCs w:val="24"/>
        </w:rPr>
      </w:pPr>
      <w:r>
        <w:rPr>
          <w:noProof/>
        </w:rPr>
        <w:t>Supplemental Figure 2.</w:t>
      </w:r>
      <w:r>
        <w:rPr>
          <w:noProof/>
        </w:rPr>
        <w:tab/>
      </w:r>
      <w:r>
        <w:rPr>
          <w:noProof/>
        </w:rPr>
        <w:fldChar w:fldCharType="begin"/>
      </w:r>
      <w:r>
        <w:rPr>
          <w:noProof/>
        </w:rPr>
        <w:instrText xml:space="preserve"> PAGEREF _Toc518230825 \h </w:instrText>
      </w:r>
      <w:r>
        <w:rPr>
          <w:noProof/>
        </w:rPr>
      </w:r>
      <w:r>
        <w:rPr>
          <w:noProof/>
        </w:rPr>
        <w:fldChar w:fldCharType="separate"/>
      </w:r>
      <w:r>
        <w:rPr>
          <w:noProof/>
        </w:rPr>
        <w:t>25</w:t>
      </w:r>
      <w:r>
        <w:rPr>
          <w:noProof/>
        </w:rPr>
        <w:fldChar w:fldCharType="end"/>
      </w:r>
    </w:p>
    <w:p w14:paraId="5A3A819E" w14:textId="54119531" w:rsidR="00F25074" w:rsidRDefault="00F25074">
      <w:pPr>
        <w:pStyle w:val="TOC3"/>
        <w:tabs>
          <w:tab w:val="right" w:leader="dot" w:pos="8630"/>
        </w:tabs>
        <w:rPr>
          <w:rFonts w:eastAsiaTheme="minorEastAsia" w:cstheme="minorBidi"/>
          <w:noProof/>
          <w:sz w:val="24"/>
          <w:szCs w:val="24"/>
        </w:rPr>
      </w:pPr>
      <w:r>
        <w:rPr>
          <w:noProof/>
        </w:rPr>
        <w:t>Supplemental Figure 3.</w:t>
      </w:r>
      <w:r>
        <w:rPr>
          <w:noProof/>
        </w:rPr>
        <w:tab/>
      </w:r>
      <w:r>
        <w:rPr>
          <w:noProof/>
        </w:rPr>
        <w:fldChar w:fldCharType="begin"/>
      </w:r>
      <w:r>
        <w:rPr>
          <w:noProof/>
        </w:rPr>
        <w:instrText xml:space="preserve"> PAGEREF _Toc518230826 \h </w:instrText>
      </w:r>
      <w:r>
        <w:rPr>
          <w:noProof/>
        </w:rPr>
      </w:r>
      <w:r>
        <w:rPr>
          <w:noProof/>
        </w:rPr>
        <w:fldChar w:fldCharType="separate"/>
      </w:r>
      <w:r>
        <w:rPr>
          <w:noProof/>
        </w:rPr>
        <w:t>27</w:t>
      </w:r>
      <w:r>
        <w:rPr>
          <w:noProof/>
        </w:rPr>
        <w:fldChar w:fldCharType="end"/>
      </w:r>
    </w:p>
    <w:p w14:paraId="118B7DA4" w14:textId="20FCB344" w:rsidR="00F25074" w:rsidRDefault="00F25074">
      <w:pPr>
        <w:pStyle w:val="TOC3"/>
        <w:tabs>
          <w:tab w:val="right" w:leader="dot" w:pos="8630"/>
        </w:tabs>
        <w:rPr>
          <w:rFonts w:eastAsiaTheme="minorEastAsia" w:cstheme="minorBidi"/>
          <w:noProof/>
          <w:sz w:val="24"/>
          <w:szCs w:val="24"/>
        </w:rPr>
      </w:pPr>
      <w:r>
        <w:rPr>
          <w:noProof/>
        </w:rPr>
        <w:t>Supplemental Figure 4.</w:t>
      </w:r>
      <w:r>
        <w:rPr>
          <w:noProof/>
        </w:rPr>
        <w:tab/>
      </w:r>
      <w:r>
        <w:rPr>
          <w:noProof/>
        </w:rPr>
        <w:fldChar w:fldCharType="begin"/>
      </w:r>
      <w:r>
        <w:rPr>
          <w:noProof/>
        </w:rPr>
        <w:instrText xml:space="preserve"> PAGEREF _Toc518230827 \h </w:instrText>
      </w:r>
      <w:r>
        <w:rPr>
          <w:noProof/>
        </w:rPr>
      </w:r>
      <w:r>
        <w:rPr>
          <w:noProof/>
        </w:rPr>
        <w:fldChar w:fldCharType="separate"/>
      </w:r>
      <w:r>
        <w:rPr>
          <w:noProof/>
        </w:rPr>
        <w:t>29</w:t>
      </w:r>
      <w:r>
        <w:rPr>
          <w:noProof/>
        </w:rPr>
        <w:fldChar w:fldCharType="end"/>
      </w:r>
    </w:p>
    <w:p w14:paraId="2F5FBDFE" w14:textId="50F7A2FE" w:rsidR="00F25074" w:rsidRDefault="00F25074">
      <w:pPr>
        <w:pStyle w:val="TOC3"/>
        <w:tabs>
          <w:tab w:val="right" w:leader="dot" w:pos="8630"/>
        </w:tabs>
        <w:rPr>
          <w:rFonts w:eastAsiaTheme="minorEastAsia" w:cstheme="minorBidi"/>
          <w:noProof/>
          <w:sz w:val="24"/>
          <w:szCs w:val="24"/>
        </w:rPr>
      </w:pPr>
      <w:r>
        <w:rPr>
          <w:noProof/>
        </w:rPr>
        <w:t>Supplemental Figure 5.</w:t>
      </w:r>
      <w:r>
        <w:rPr>
          <w:noProof/>
        </w:rPr>
        <w:tab/>
      </w:r>
      <w:r>
        <w:rPr>
          <w:noProof/>
        </w:rPr>
        <w:fldChar w:fldCharType="begin"/>
      </w:r>
      <w:r>
        <w:rPr>
          <w:noProof/>
        </w:rPr>
        <w:instrText xml:space="preserve"> PAGEREF _Toc518230828 \h </w:instrText>
      </w:r>
      <w:r>
        <w:rPr>
          <w:noProof/>
        </w:rPr>
      </w:r>
      <w:r>
        <w:rPr>
          <w:noProof/>
        </w:rPr>
        <w:fldChar w:fldCharType="separate"/>
      </w:r>
      <w:r>
        <w:rPr>
          <w:noProof/>
        </w:rPr>
        <w:t>31</w:t>
      </w:r>
      <w:r>
        <w:rPr>
          <w:noProof/>
        </w:rPr>
        <w:fldChar w:fldCharType="end"/>
      </w:r>
    </w:p>
    <w:p w14:paraId="070882B5" w14:textId="2911309B" w:rsidR="00F25074" w:rsidRDefault="00F25074">
      <w:pPr>
        <w:pStyle w:val="TOC3"/>
        <w:tabs>
          <w:tab w:val="right" w:leader="dot" w:pos="8630"/>
        </w:tabs>
        <w:rPr>
          <w:rFonts w:eastAsiaTheme="minorEastAsia" w:cstheme="minorBidi"/>
          <w:noProof/>
          <w:sz w:val="24"/>
          <w:szCs w:val="24"/>
        </w:rPr>
      </w:pPr>
      <w:r>
        <w:rPr>
          <w:noProof/>
        </w:rPr>
        <w:t>Supplemental Figure 6.</w:t>
      </w:r>
      <w:r>
        <w:rPr>
          <w:noProof/>
        </w:rPr>
        <w:tab/>
      </w:r>
      <w:r>
        <w:rPr>
          <w:noProof/>
        </w:rPr>
        <w:fldChar w:fldCharType="begin"/>
      </w:r>
      <w:r>
        <w:rPr>
          <w:noProof/>
        </w:rPr>
        <w:instrText xml:space="preserve"> PAGEREF _Toc518230829 \h </w:instrText>
      </w:r>
      <w:r>
        <w:rPr>
          <w:noProof/>
        </w:rPr>
      </w:r>
      <w:r>
        <w:rPr>
          <w:noProof/>
        </w:rPr>
        <w:fldChar w:fldCharType="separate"/>
      </w:r>
      <w:r>
        <w:rPr>
          <w:noProof/>
        </w:rPr>
        <w:t>32</w:t>
      </w:r>
      <w:r>
        <w:rPr>
          <w:noProof/>
        </w:rPr>
        <w:fldChar w:fldCharType="end"/>
      </w:r>
    </w:p>
    <w:p w14:paraId="6C8B0D87" w14:textId="5BD9EF6A" w:rsidR="00F25074" w:rsidRDefault="00F25074">
      <w:pPr>
        <w:pStyle w:val="TOC3"/>
        <w:tabs>
          <w:tab w:val="right" w:leader="dot" w:pos="8630"/>
        </w:tabs>
        <w:rPr>
          <w:rFonts w:eastAsiaTheme="minorEastAsia" w:cstheme="minorBidi"/>
          <w:noProof/>
          <w:sz w:val="24"/>
          <w:szCs w:val="24"/>
        </w:rPr>
      </w:pPr>
      <w:r>
        <w:rPr>
          <w:noProof/>
        </w:rPr>
        <w:t>Supplemental Figure 7.</w:t>
      </w:r>
      <w:r>
        <w:rPr>
          <w:noProof/>
        </w:rPr>
        <w:tab/>
      </w:r>
      <w:r>
        <w:rPr>
          <w:noProof/>
        </w:rPr>
        <w:fldChar w:fldCharType="begin"/>
      </w:r>
      <w:r>
        <w:rPr>
          <w:noProof/>
        </w:rPr>
        <w:instrText xml:space="preserve"> PAGEREF _Toc518230830 \h </w:instrText>
      </w:r>
      <w:r>
        <w:rPr>
          <w:noProof/>
        </w:rPr>
      </w:r>
      <w:r>
        <w:rPr>
          <w:noProof/>
        </w:rPr>
        <w:fldChar w:fldCharType="separate"/>
      </w:r>
      <w:r>
        <w:rPr>
          <w:noProof/>
        </w:rPr>
        <w:t>34</w:t>
      </w:r>
      <w:r>
        <w:rPr>
          <w:noProof/>
        </w:rPr>
        <w:fldChar w:fldCharType="end"/>
      </w:r>
    </w:p>
    <w:p w14:paraId="2D92E197" w14:textId="20A7AF4E" w:rsidR="00F25074" w:rsidRDefault="00F25074">
      <w:pPr>
        <w:pStyle w:val="TOC3"/>
        <w:tabs>
          <w:tab w:val="right" w:leader="dot" w:pos="8630"/>
        </w:tabs>
        <w:rPr>
          <w:rFonts w:eastAsiaTheme="minorEastAsia" w:cstheme="minorBidi"/>
          <w:noProof/>
          <w:sz w:val="24"/>
          <w:szCs w:val="24"/>
        </w:rPr>
      </w:pPr>
      <w:r>
        <w:rPr>
          <w:noProof/>
        </w:rPr>
        <w:lastRenderedPageBreak/>
        <w:t>Supplemental Figure 8.</w:t>
      </w:r>
      <w:r>
        <w:rPr>
          <w:noProof/>
        </w:rPr>
        <w:tab/>
      </w:r>
      <w:r>
        <w:rPr>
          <w:noProof/>
        </w:rPr>
        <w:fldChar w:fldCharType="begin"/>
      </w:r>
      <w:r>
        <w:rPr>
          <w:noProof/>
        </w:rPr>
        <w:instrText xml:space="preserve"> PAGEREF _Toc518230831 \h </w:instrText>
      </w:r>
      <w:r>
        <w:rPr>
          <w:noProof/>
        </w:rPr>
      </w:r>
      <w:r>
        <w:rPr>
          <w:noProof/>
        </w:rPr>
        <w:fldChar w:fldCharType="separate"/>
      </w:r>
      <w:r>
        <w:rPr>
          <w:noProof/>
        </w:rPr>
        <w:t>35</w:t>
      </w:r>
      <w:r>
        <w:rPr>
          <w:noProof/>
        </w:rPr>
        <w:fldChar w:fldCharType="end"/>
      </w:r>
    </w:p>
    <w:p w14:paraId="76E526E8" w14:textId="2D602BE5" w:rsidR="00F25074" w:rsidRDefault="00F25074">
      <w:pPr>
        <w:pStyle w:val="TOC1"/>
        <w:tabs>
          <w:tab w:val="right" w:leader="dot" w:pos="8630"/>
        </w:tabs>
        <w:rPr>
          <w:rFonts w:eastAsiaTheme="minorEastAsia" w:cstheme="minorBidi"/>
          <w:b w:val="0"/>
          <w:noProof/>
        </w:rPr>
      </w:pPr>
      <w:r>
        <w:rPr>
          <w:noProof/>
        </w:rPr>
        <w:t>Supplemental Tables</w:t>
      </w:r>
      <w:r>
        <w:rPr>
          <w:noProof/>
        </w:rPr>
        <w:tab/>
      </w:r>
      <w:r>
        <w:rPr>
          <w:noProof/>
        </w:rPr>
        <w:fldChar w:fldCharType="begin"/>
      </w:r>
      <w:r>
        <w:rPr>
          <w:noProof/>
        </w:rPr>
        <w:instrText xml:space="preserve"> PAGEREF _Toc518230832 \h </w:instrText>
      </w:r>
      <w:r>
        <w:rPr>
          <w:noProof/>
        </w:rPr>
      </w:r>
      <w:r>
        <w:rPr>
          <w:noProof/>
        </w:rPr>
        <w:fldChar w:fldCharType="separate"/>
      </w:r>
      <w:r>
        <w:rPr>
          <w:noProof/>
        </w:rPr>
        <w:t>36</w:t>
      </w:r>
      <w:r>
        <w:rPr>
          <w:noProof/>
        </w:rPr>
        <w:fldChar w:fldCharType="end"/>
      </w:r>
    </w:p>
    <w:p w14:paraId="5012964E" w14:textId="74ED6C87" w:rsidR="00F25074" w:rsidRDefault="00F25074">
      <w:pPr>
        <w:pStyle w:val="TOC3"/>
        <w:tabs>
          <w:tab w:val="right" w:leader="dot" w:pos="8630"/>
        </w:tabs>
        <w:rPr>
          <w:rFonts w:eastAsiaTheme="minorEastAsia" w:cstheme="minorBidi"/>
          <w:noProof/>
          <w:sz w:val="24"/>
          <w:szCs w:val="24"/>
        </w:rPr>
      </w:pPr>
      <w:r>
        <w:rPr>
          <w:noProof/>
        </w:rPr>
        <w:t>Supplemental Table 1.</w:t>
      </w:r>
      <w:r>
        <w:rPr>
          <w:noProof/>
        </w:rPr>
        <w:tab/>
      </w:r>
      <w:r>
        <w:rPr>
          <w:noProof/>
        </w:rPr>
        <w:fldChar w:fldCharType="begin"/>
      </w:r>
      <w:r>
        <w:rPr>
          <w:noProof/>
        </w:rPr>
        <w:instrText xml:space="preserve"> PAGEREF _Toc518230833 \h </w:instrText>
      </w:r>
      <w:r>
        <w:rPr>
          <w:noProof/>
        </w:rPr>
      </w:r>
      <w:r>
        <w:rPr>
          <w:noProof/>
        </w:rPr>
        <w:fldChar w:fldCharType="separate"/>
      </w:r>
      <w:r>
        <w:rPr>
          <w:noProof/>
        </w:rPr>
        <w:t>36</w:t>
      </w:r>
      <w:r>
        <w:rPr>
          <w:noProof/>
        </w:rPr>
        <w:fldChar w:fldCharType="end"/>
      </w:r>
    </w:p>
    <w:p w14:paraId="741D0A45" w14:textId="7DA1481B" w:rsidR="00F25074" w:rsidRDefault="00F25074">
      <w:pPr>
        <w:pStyle w:val="TOC3"/>
        <w:tabs>
          <w:tab w:val="right" w:leader="dot" w:pos="8630"/>
        </w:tabs>
        <w:rPr>
          <w:rFonts w:eastAsiaTheme="minorEastAsia" w:cstheme="minorBidi"/>
          <w:noProof/>
          <w:sz w:val="24"/>
          <w:szCs w:val="24"/>
        </w:rPr>
      </w:pPr>
      <w:r>
        <w:rPr>
          <w:noProof/>
        </w:rPr>
        <w:t>Supplemental Table 2.</w:t>
      </w:r>
      <w:r>
        <w:rPr>
          <w:noProof/>
        </w:rPr>
        <w:tab/>
      </w:r>
      <w:r>
        <w:rPr>
          <w:noProof/>
        </w:rPr>
        <w:fldChar w:fldCharType="begin"/>
      </w:r>
      <w:r>
        <w:rPr>
          <w:noProof/>
        </w:rPr>
        <w:instrText xml:space="preserve"> PAGEREF _Toc518230834 \h </w:instrText>
      </w:r>
      <w:r>
        <w:rPr>
          <w:noProof/>
        </w:rPr>
      </w:r>
      <w:r>
        <w:rPr>
          <w:noProof/>
        </w:rPr>
        <w:fldChar w:fldCharType="separate"/>
      </w:r>
      <w:r>
        <w:rPr>
          <w:noProof/>
        </w:rPr>
        <w:t>37</w:t>
      </w:r>
      <w:r>
        <w:rPr>
          <w:noProof/>
        </w:rPr>
        <w:fldChar w:fldCharType="end"/>
      </w:r>
    </w:p>
    <w:p w14:paraId="191FF467" w14:textId="2353C499" w:rsidR="00F25074" w:rsidRDefault="00F25074">
      <w:pPr>
        <w:pStyle w:val="TOC3"/>
        <w:tabs>
          <w:tab w:val="right" w:leader="dot" w:pos="8630"/>
        </w:tabs>
        <w:rPr>
          <w:rFonts w:eastAsiaTheme="minorEastAsia" w:cstheme="minorBidi"/>
          <w:noProof/>
          <w:sz w:val="24"/>
          <w:szCs w:val="24"/>
        </w:rPr>
      </w:pPr>
      <w:r>
        <w:rPr>
          <w:noProof/>
        </w:rPr>
        <w:t>Supplemental Table 3.</w:t>
      </w:r>
      <w:r>
        <w:rPr>
          <w:noProof/>
        </w:rPr>
        <w:tab/>
      </w:r>
      <w:r>
        <w:rPr>
          <w:noProof/>
        </w:rPr>
        <w:fldChar w:fldCharType="begin"/>
      </w:r>
      <w:r>
        <w:rPr>
          <w:noProof/>
        </w:rPr>
        <w:instrText xml:space="preserve"> PAGEREF _Toc518230835 \h </w:instrText>
      </w:r>
      <w:r>
        <w:rPr>
          <w:noProof/>
        </w:rPr>
      </w:r>
      <w:r>
        <w:rPr>
          <w:noProof/>
        </w:rPr>
        <w:fldChar w:fldCharType="separate"/>
      </w:r>
      <w:r>
        <w:rPr>
          <w:noProof/>
        </w:rPr>
        <w:t>38</w:t>
      </w:r>
      <w:r>
        <w:rPr>
          <w:noProof/>
        </w:rPr>
        <w:fldChar w:fldCharType="end"/>
      </w:r>
    </w:p>
    <w:p w14:paraId="79EFC64B" w14:textId="75881021" w:rsidR="00F25074" w:rsidRDefault="00F25074">
      <w:pPr>
        <w:pStyle w:val="TOC3"/>
        <w:tabs>
          <w:tab w:val="right" w:leader="dot" w:pos="8630"/>
        </w:tabs>
        <w:rPr>
          <w:rFonts w:eastAsiaTheme="minorEastAsia" w:cstheme="minorBidi"/>
          <w:noProof/>
          <w:sz w:val="24"/>
          <w:szCs w:val="24"/>
        </w:rPr>
      </w:pPr>
      <w:r>
        <w:rPr>
          <w:noProof/>
        </w:rPr>
        <w:t>Supplemental Table 4.</w:t>
      </w:r>
      <w:r>
        <w:rPr>
          <w:noProof/>
        </w:rPr>
        <w:tab/>
      </w:r>
      <w:r>
        <w:rPr>
          <w:noProof/>
        </w:rPr>
        <w:fldChar w:fldCharType="begin"/>
      </w:r>
      <w:r>
        <w:rPr>
          <w:noProof/>
        </w:rPr>
        <w:instrText xml:space="preserve"> PAGEREF _Toc518230836 \h </w:instrText>
      </w:r>
      <w:r>
        <w:rPr>
          <w:noProof/>
        </w:rPr>
      </w:r>
      <w:r>
        <w:rPr>
          <w:noProof/>
        </w:rPr>
        <w:fldChar w:fldCharType="separate"/>
      </w:r>
      <w:r>
        <w:rPr>
          <w:noProof/>
        </w:rPr>
        <w:t>38</w:t>
      </w:r>
      <w:r>
        <w:rPr>
          <w:noProof/>
        </w:rPr>
        <w:fldChar w:fldCharType="end"/>
      </w:r>
    </w:p>
    <w:p w14:paraId="7E9711E5" w14:textId="3AB04276" w:rsidR="00F25074" w:rsidRDefault="00F25074">
      <w:pPr>
        <w:pStyle w:val="TOC3"/>
        <w:tabs>
          <w:tab w:val="right" w:leader="dot" w:pos="8630"/>
        </w:tabs>
        <w:rPr>
          <w:rFonts w:eastAsiaTheme="minorEastAsia" w:cstheme="minorBidi"/>
          <w:noProof/>
          <w:sz w:val="24"/>
          <w:szCs w:val="24"/>
        </w:rPr>
      </w:pPr>
      <w:r>
        <w:rPr>
          <w:noProof/>
        </w:rPr>
        <w:t>Supplemental Table 5.</w:t>
      </w:r>
      <w:r>
        <w:rPr>
          <w:noProof/>
        </w:rPr>
        <w:tab/>
      </w:r>
      <w:r>
        <w:rPr>
          <w:noProof/>
        </w:rPr>
        <w:fldChar w:fldCharType="begin"/>
      </w:r>
      <w:r>
        <w:rPr>
          <w:noProof/>
        </w:rPr>
        <w:instrText xml:space="preserve"> PAGEREF _Toc518230837 \h </w:instrText>
      </w:r>
      <w:r>
        <w:rPr>
          <w:noProof/>
        </w:rPr>
      </w:r>
      <w:r>
        <w:rPr>
          <w:noProof/>
        </w:rPr>
        <w:fldChar w:fldCharType="separate"/>
      </w:r>
      <w:r>
        <w:rPr>
          <w:noProof/>
        </w:rPr>
        <w:t>39</w:t>
      </w:r>
      <w:r>
        <w:rPr>
          <w:noProof/>
        </w:rPr>
        <w:fldChar w:fldCharType="end"/>
      </w:r>
    </w:p>
    <w:p w14:paraId="049678B4" w14:textId="20973A47" w:rsidR="00F25074" w:rsidRDefault="00F25074">
      <w:pPr>
        <w:pStyle w:val="TOC3"/>
        <w:tabs>
          <w:tab w:val="right" w:leader="dot" w:pos="8630"/>
        </w:tabs>
        <w:rPr>
          <w:rFonts w:eastAsiaTheme="minorEastAsia" w:cstheme="minorBidi"/>
          <w:noProof/>
          <w:sz w:val="24"/>
          <w:szCs w:val="24"/>
        </w:rPr>
      </w:pPr>
      <w:r>
        <w:rPr>
          <w:noProof/>
        </w:rPr>
        <w:t>Supplemental Table 6.</w:t>
      </w:r>
      <w:r>
        <w:rPr>
          <w:noProof/>
        </w:rPr>
        <w:tab/>
      </w:r>
      <w:r>
        <w:rPr>
          <w:noProof/>
        </w:rPr>
        <w:fldChar w:fldCharType="begin"/>
      </w:r>
      <w:r>
        <w:rPr>
          <w:noProof/>
        </w:rPr>
        <w:instrText xml:space="preserve"> PAGEREF _Toc518230838 \h </w:instrText>
      </w:r>
      <w:r>
        <w:rPr>
          <w:noProof/>
        </w:rPr>
      </w:r>
      <w:r>
        <w:rPr>
          <w:noProof/>
        </w:rPr>
        <w:fldChar w:fldCharType="separate"/>
      </w:r>
      <w:r>
        <w:rPr>
          <w:noProof/>
        </w:rPr>
        <w:t>40</w:t>
      </w:r>
      <w:r>
        <w:rPr>
          <w:noProof/>
        </w:rPr>
        <w:fldChar w:fldCharType="end"/>
      </w:r>
    </w:p>
    <w:p w14:paraId="1BA14445" w14:textId="293B7D7D" w:rsidR="00F25074" w:rsidRDefault="00F25074">
      <w:pPr>
        <w:pStyle w:val="TOC3"/>
        <w:tabs>
          <w:tab w:val="right" w:leader="dot" w:pos="8630"/>
        </w:tabs>
        <w:rPr>
          <w:rFonts w:eastAsiaTheme="minorEastAsia" w:cstheme="minorBidi"/>
          <w:noProof/>
          <w:sz w:val="24"/>
          <w:szCs w:val="24"/>
        </w:rPr>
      </w:pPr>
      <w:r>
        <w:rPr>
          <w:noProof/>
        </w:rPr>
        <w:t>Supplemental Table 7.</w:t>
      </w:r>
      <w:r>
        <w:rPr>
          <w:noProof/>
        </w:rPr>
        <w:tab/>
      </w:r>
      <w:r>
        <w:rPr>
          <w:noProof/>
        </w:rPr>
        <w:fldChar w:fldCharType="begin"/>
      </w:r>
      <w:r>
        <w:rPr>
          <w:noProof/>
        </w:rPr>
        <w:instrText xml:space="preserve"> PAGEREF _Toc518230839 \h </w:instrText>
      </w:r>
      <w:r>
        <w:rPr>
          <w:noProof/>
        </w:rPr>
      </w:r>
      <w:r>
        <w:rPr>
          <w:noProof/>
        </w:rPr>
        <w:fldChar w:fldCharType="separate"/>
      </w:r>
      <w:r>
        <w:rPr>
          <w:noProof/>
        </w:rPr>
        <w:t>41</w:t>
      </w:r>
      <w:r>
        <w:rPr>
          <w:noProof/>
        </w:rPr>
        <w:fldChar w:fldCharType="end"/>
      </w:r>
    </w:p>
    <w:p w14:paraId="14C4CB5C" w14:textId="68867425" w:rsidR="00F25074" w:rsidRDefault="00F25074">
      <w:pPr>
        <w:pStyle w:val="TOC1"/>
        <w:tabs>
          <w:tab w:val="right" w:leader="dot" w:pos="8630"/>
        </w:tabs>
        <w:rPr>
          <w:rFonts w:eastAsiaTheme="minorEastAsia" w:cstheme="minorBidi"/>
          <w:b w:val="0"/>
          <w:noProof/>
        </w:rPr>
      </w:pPr>
      <w:r>
        <w:rPr>
          <w:noProof/>
        </w:rPr>
        <w:t>References for Supplementary Materials</w:t>
      </w:r>
      <w:r>
        <w:rPr>
          <w:noProof/>
        </w:rPr>
        <w:tab/>
      </w:r>
      <w:r>
        <w:rPr>
          <w:noProof/>
        </w:rPr>
        <w:fldChar w:fldCharType="begin"/>
      </w:r>
      <w:r>
        <w:rPr>
          <w:noProof/>
        </w:rPr>
        <w:instrText xml:space="preserve"> PAGEREF _Toc518230840 \h </w:instrText>
      </w:r>
      <w:r>
        <w:rPr>
          <w:noProof/>
        </w:rPr>
      </w:r>
      <w:r>
        <w:rPr>
          <w:noProof/>
        </w:rPr>
        <w:fldChar w:fldCharType="separate"/>
      </w:r>
      <w:r>
        <w:rPr>
          <w:noProof/>
        </w:rPr>
        <w:t>42</w:t>
      </w:r>
      <w:r>
        <w:rPr>
          <w:noProof/>
        </w:rPr>
        <w:fldChar w:fldCharType="end"/>
      </w:r>
    </w:p>
    <w:p w14:paraId="67893912" w14:textId="10161DEB" w:rsidR="000F7EC5" w:rsidRDefault="000F7EC5" w:rsidP="000F7EC5">
      <w:pPr>
        <w:pStyle w:val="Heading1"/>
      </w:pPr>
      <w:r w:rsidRPr="00A701C7">
        <w:rPr>
          <w:rFonts w:ascii="Swift Regular" w:eastAsia="Calibri" w:hAnsi="Swift Regular" w:cs="Times New Roman"/>
          <w:b/>
          <w:bCs w:val="0"/>
          <w:sz w:val="24"/>
          <w:szCs w:val="24"/>
        </w:rPr>
        <w:fldChar w:fldCharType="end"/>
      </w:r>
      <w:bookmarkStart w:id="2" w:name="_Toc518230792"/>
      <w:r>
        <w:t>Supplemental Results</w:t>
      </w:r>
      <w:bookmarkEnd w:id="2"/>
    </w:p>
    <w:p w14:paraId="72B4A269" w14:textId="01C43CF9" w:rsidR="000F7EC5" w:rsidRDefault="000F7EC5" w:rsidP="000F7EC5">
      <w:pPr>
        <w:pStyle w:val="Heading2"/>
      </w:pPr>
      <w:bookmarkStart w:id="3" w:name="_Toc518230793"/>
      <w:r>
        <w:t>Supplemental Results for “</w:t>
      </w:r>
      <w:r w:rsidR="00414710" w:rsidRPr="00414710">
        <w:t>Motif-directed binding drives changes in EP300 occupancy at enhancers</w:t>
      </w:r>
      <w:r w:rsidR="00414710">
        <w:t>”</w:t>
      </w:r>
      <w:bookmarkEnd w:id="3"/>
    </w:p>
    <w:p w14:paraId="38DA9D51" w14:textId="415C1003" w:rsidR="000F7EC5" w:rsidRDefault="000F7EC5" w:rsidP="000F7EC5">
      <w:pPr>
        <w:pStyle w:val="Body"/>
        <w:spacing w:line="480" w:lineRule="auto"/>
        <w:ind w:firstLine="540"/>
        <w:rPr>
          <w:rFonts w:ascii="Swift Regular" w:hAnsi="Swift Regular" w:cs="Times New Roman"/>
        </w:rPr>
      </w:pPr>
      <w:r w:rsidRPr="00177359">
        <w:rPr>
          <w:rFonts w:ascii="Swift Regular" w:hAnsi="Swift Regular" w:cs="Times New Roman"/>
        </w:rPr>
        <w:t>We corroborated our results on enhancer dynamics by scoring and comparing enhancers by the strength of</w:t>
      </w:r>
      <w:r>
        <w:rPr>
          <w:rFonts w:ascii="Swift Regular" w:hAnsi="Swift Regular" w:cs="Times New Roman"/>
        </w:rPr>
        <w:t xml:space="preserve"> motifs for</w:t>
      </w:r>
      <w:r w:rsidRPr="00177359">
        <w:rPr>
          <w:rFonts w:ascii="Swift Regular" w:hAnsi="Swift Regular" w:cs="Times New Roman"/>
        </w:rPr>
        <w:t xml:space="preserve"> GR, </w:t>
      </w:r>
      <w:r>
        <w:rPr>
          <w:rFonts w:ascii="Swift Regular" w:hAnsi="Swift Regular" w:cs="Times New Roman"/>
        </w:rPr>
        <w:t>CEBPB, and a representative AP-1 factor (FOSL2)</w:t>
      </w:r>
      <w:r w:rsidRPr="00177359">
        <w:rPr>
          <w:rFonts w:ascii="Swift Regular" w:hAnsi="Swift Regular" w:cs="Times New Roman"/>
        </w:rPr>
        <w:t xml:space="preserve">, which we discovered in the strongest </w:t>
      </w:r>
      <w:proofErr w:type="spellStart"/>
      <w:r w:rsidRPr="00177359">
        <w:rPr>
          <w:rFonts w:ascii="Swift Regular" w:hAnsi="Swift Regular" w:cs="Times New Roman"/>
        </w:rPr>
        <w:t>ChIP-seq</w:t>
      </w:r>
      <w:proofErr w:type="spellEnd"/>
      <w:r w:rsidRPr="00177359">
        <w:rPr>
          <w:rFonts w:ascii="Swift Regular" w:hAnsi="Swift Regular" w:cs="Times New Roman"/>
        </w:rPr>
        <w:t xml:space="preserve"> peaks by a </w:t>
      </w:r>
      <w:r w:rsidRPr="00177359">
        <w:rPr>
          <w:rFonts w:ascii="Swift Regular" w:hAnsi="Swift Regular" w:cs="Times New Roman"/>
          <w:i/>
        </w:rPr>
        <w:t>de novo</w:t>
      </w:r>
      <w:r w:rsidRPr="00177359">
        <w:rPr>
          <w:rFonts w:ascii="Swift Regular" w:hAnsi="Swift Regular" w:cs="Times New Roman"/>
        </w:rPr>
        <w:t xml:space="preserve"> search (</w:t>
      </w:r>
      <w:r>
        <w:rPr>
          <w:rFonts w:ascii="Swift Regular" w:hAnsi="Swift Regular"/>
        </w:rPr>
        <w:t xml:space="preserve">Supplemental </w:t>
      </w:r>
      <w:r>
        <w:rPr>
          <w:rFonts w:ascii="Swift Regular" w:hAnsi="Swift Regular" w:cs="Times New Roman"/>
        </w:rPr>
        <w:t>Fig. 4F</w:t>
      </w:r>
      <w:r w:rsidRPr="00177359">
        <w:rPr>
          <w:rFonts w:ascii="Swift Regular" w:hAnsi="Swift Regular" w:cs="Times New Roman"/>
        </w:rPr>
        <w:t xml:space="preserve">). Furthermore, an independent </w:t>
      </w:r>
      <w:r w:rsidRPr="00177359">
        <w:rPr>
          <w:rFonts w:ascii="Swift Regular" w:hAnsi="Swift Regular" w:cs="Times New Roman"/>
          <w:i/>
        </w:rPr>
        <w:t>de novo</w:t>
      </w:r>
      <w:r w:rsidRPr="00177359">
        <w:rPr>
          <w:rFonts w:ascii="Swift Regular" w:hAnsi="Swift Regular" w:cs="Times New Roman"/>
        </w:rPr>
        <w:t xml:space="preserve"> motif search specifically within enhancer classes by timing of differential </w:t>
      </w:r>
      <w:r>
        <w:rPr>
          <w:rFonts w:ascii="Swift Regular" w:hAnsi="Swift Regular" w:cs="Times New Roman"/>
        </w:rPr>
        <w:t>EP300</w:t>
      </w:r>
      <w:r w:rsidRPr="00177359">
        <w:rPr>
          <w:rFonts w:ascii="Swift Regular" w:hAnsi="Swift Regular" w:cs="Times New Roman"/>
        </w:rPr>
        <w:t xml:space="preserve"> binding also yielded concordant results.</w:t>
      </w:r>
    </w:p>
    <w:p w14:paraId="03DF2B3F" w14:textId="2E3C92FA" w:rsidR="00414710" w:rsidRDefault="00414710" w:rsidP="00414710">
      <w:pPr>
        <w:pStyle w:val="Body"/>
        <w:spacing w:line="480" w:lineRule="auto"/>
        <w:ind w:firstLine="540"/>
        <w:rPr>
          <w:rFonts w:ascii="Swift Regular" w:hAnsi="Swift Regular" w:cs="Times New Roman"/>
        </w:rPr>
      </w:pPr>
      <w:r w:rsidRPr="00177359">
        <w:rPr>
          <w:rFonts w:ascii="Swift Regular" w:hAnsi="Swift Regular" w:cs="Times New Roman"/>
        </w:rPr>
        <w:t xml:space="preserve">To explore the relationship between GR and </w:t>
      </w:r>
      <w:r>
        <w:rPr>
          <w:rFonts w:ascii="Swift Regular" w:hAnsi="Swift Regular" w:cs="Times New Roman"/>
        </w:rPr>
        <w:t>CEBPB</w:t>
      </w:r>
      <w:r w:rsidRPr="00177359">
        <w:rPr>
          <w:rFonts w:ascii="Swift Regular" w:hAnsi="Swift Regular"/>
        </w:rPr>
        <w:t xml:space="preserve"> as well as GR and</w:t>
      </w:r>
      <w:r>
        <w:rPr>
          <w:rFonts w:ascii="Swift Regular" w:hAnsi="Swift Regular"/>
        </w:rPr>
        <w:t xml:space="preserve"> the</w:t>
      </w:r>
      <w:r w:rsidRPr="00177359">
        <w:rPr>
          <w:rFonts w:ascii="Swift Regular" w:hAnsi="Swift Regular"/>
        </w:rPr>
        <w:t xml:space="preserve"> AP-1</w:t>
      </w:r>
      <w:r>
        <w:rPr>
          <w:rFonts w:ascii="Swift Regular" w:hAnsi="Swift Regular"/>
        </w:rPr>
        <w:t xml:space="preserve"> complex</w:t>
      </w:r>
      <w:r w:rsidRPr="00177359">
        <w:rPr>
          <w:rFonts w:ascii="Swift Regular" w:hAnsi="Swift Regular" w:cs="Times New Roman"/>
        </w:rPr>
        <w:t xml:space="preserve">, we scored enhancers by motif strength quintile then binned enhancers across pairwise motif quintiles. </w:t>
      </w:r>
      <w:r>
        <w:rPr>
          <w:rFonts w:ascii="Swift Regular" w:hAnsi="Swift Regular" w:cs="Times New Roman"/>
        </w:rPr>
        <w:t xml:space="preserve">We used </w:t>
      </w:r>
      <w:r>
        <w:rPr>
          <w:rFonts w:ascii="Swift Regular" w:hAnsi="Swift Regular"/>
        </w:rPr>
        <w:t>the FOSL2 motif</w:t>
      </w:r>
      <w:r w:rsidRPr="005E2914">
        <w:rPr>
          <w:rFonts w:ascii="Swift Regular" w:hAnsi="Swift Regular"/>
        </w:rPr>
        <w:t xml:space="preserve"> as representative of AP-1</w:t>
      </w:r>
      <w:r>
        <w:rPr>
          <w:rFonts w:ascii="Swift Regular" w:hAnsi="Swift Regular"/>
        </w:rPr>
        <w:t xml:space="preserve"> motifs generally</w:t>
      </w:r>
      <w:r w:rsidRPr="005E2914">
        <w:rPr>
          <w:rFonts w:ascii="Swift Regular" w:hAnsi="Swift Regular"/>
        </w:rPr>
        <w:t xml:space="preserve"> because FOSL2 had the greatest percentage of top peaks with an AP-1</w:t>
      </w:r>
      <w:r>
        <w:rPr>
          <w:rFonts w:ascii="Swift Regular" w:hAnsi="Swift Regular"/>
        </w:rPr>
        <w:t>-like</w:t>
      </w:r>
      <w:r w:rsidRPr="005E2914">
        <w:rPr>
          <w:rFonts w:ascii="Swift Regular" w:hAnsi="Swift Regular"/>
        </w:rPr>
        <w:t xml:space="preserve"> motif among all AP-1 factors tested</w:t>
      </w:r>
      <w:r>
        <w:rPr>
          <w:rFonts w:ascii="Swift Regular" w:hAnsi="Swift Regular"/>
        </w:rPr>
        <w:t xml:space="preserve"> and </w:t>
      </w:r>
      <w:r w:rsidRPr="001B289F">
        <w:rPr>
          <w:rFonts w:ascii="Swift Regular" w:hAnsi="Swift Regular"/>
          <w:i/>
        </w:rPr>
        <w:t>de novo</w:t>
      </w:r>
      <w:r w:rsidRPr="005E2914">
        <w:rPr>
          <w:rFonts w:ascii="Swift Regular" w:hAnsi="Swift Regular"/>
        </w:rPr>
        <w:t xml:space="preserve"> motifs discovered across all AP-1 factors assayed were nearly identical.</w:t>
      </w:r>
      <w:r>
        <w:rPr>
          <w:rFonts w:ascii="Swift Regular" w:hAnsi="Swift Regular"/>
        </w:rPr>
        <w:t xml:space="preserve"> </w:t>
      </w:r>
      <w:r w:rsidRPr="00177359">
        <w:rPr>
          <w:rFonts w:ascii="Swift Regular" w:hAnsi="Swift Regular" w:cs="Times New Roman"/>
        </w:rPr>
        <w:t xml:space="preserve">We computed the median occupancy and change in occupancy per bin </w:t>
      </w:r>
      <w:r>
        <w:rPr>
          <w:rFonts w:ascii="Swift Regular" w:hAnsi="Swift Regular" w:cs="Times New Roman"/>
        </w:rPr>
        <w:t>(</w:t>
      </w:r>
      <w:r w:rsidRPr="00177359">
        <w:rPr>
          <w:rFonts w:ascii="Swift Regular" w:hAnsi="Swift Regular" w:cs="Times New Roman"/>
        </w:rPr>
        <w:t xml:space="preserve">as seen in </w:t>
      </w:r>
      <w:r>
        <w:rPr>
          <w:rFonts w:ascii="Swift Regular" w:hAnsi="Swift Regular" w:cs="Times New Roman"/>
        </w:rPr>
        <w:t xml:space="preserve">Supplemental Fig. 4G, </w:t>
      </w:r>
      <w:r w:rsidRPr="00177359">
        <w:rPr>
          <w:rFonts w:ascii="Swift Regular" w:hAnsi="Swift Regular" w:cs="Times New Roman"/>
          <w:i/>
        </w:rPr>
        <w:t>outset</w:t>
      </w:r>
      <w:r w:rsidRPr="00177359">
        <w:rPr>
          <w:rFonts w:ascii="Swift Regular" w:hAnsi="Swift Regular" w:cs="Times New Roman"/>
        </w:rPr>
        <w:t xml:space="preserve">). Initially, enhancer activity in terms of occupancy of pioneer factors, </w:t>
      </w:r>
      <w:r>
        <w:rPr>
          <w:rFonts w:ascii="Swift Regular" w:hAnsi="Swift Regular" w:cs="Times New Roman"/>
        </w:rPr>
        <w:t>EP300</w:t>
      </w:r>
      <w:r w:rsidRPr="00177359">
        <w:rPr>
          <w:rFonts w:ascii="Swift Regular" w:hAnsi="Swift Regular" w:cs="Times New Roman"/>
        </w:rPr>
        <w:t xml:space="preserve">, and H3K27ac </w:t>
      </w:r>
      <w:r>
        <w:rPr>
          <w:rFonts w:ascii="Swift Regular" w:hAnsi="Swift Regular" w:cs="Times New Roman"/>
        </w:rPr>
        <w:t xml:space="preserve">correlated with </w:t>
      </w:r>
      <w:r w:rsidRPr="00177359">
        <w:rPr>
          <w:rFonts w:ascii="Swift Regular" w:hAnsi="Swift Regular" w:cs="Times New Roman"/>
        </w:rPr>
        <w:t xml:space="preserve">the strength of the </w:t>
      </w:r>
      <w:r>
        <w:rPr>
          <w:rFonts w:ascii="Swift Regular" w:hAnsi="Swift Regular" w:cs="Times New Roman"/>
        </w:rPr>
        <w:t>CEBPB</w:t>
      </w:r>
      <w:r w:rsidRPr="00177359">
        <w:rPr>
          <w:rFonts w:ascii="Swift Regular" w:hAnsi="Swift Regular"/>
        </w:rPr>
        <w:t xml:space="preserve"> and</w:t>
      </w:r>
      <w:r>
        <w:rPr>
          <w:rFonts w:ascii="Swift Regular" w:hAnsi="Swift Regular"/>
        </w:rPr>
        <w:t xml:space="preserve"> AP-1 factor </w:t>
      </w:r>
      <w:r w:rsidRPr="00177359">
        <w:rPr>
          <w:rFonts w:ascii="Swift Regular" w:hAnsi="Swift Regular"/>
        </w:rPr>
        <w:t xml:space="preserve">motifs (column 1 in </w:t>
      </w:r>
      <w:r>
        <w:rPr>
          <w:rFonts w:ascii="Swift Regular" w:hAnsi="Swift Regular" w:cs="Times New Roman"/>
        </w:rPr>
        <w:t>Supplemental Fig. 4</w:t>
      </w:r>
      <w:proofErr w:type="gramStart"/>
      <w:r>
        <w:rPr>
          <w:rFonts w:ascii="Swift Regular" w:hAnsi="Swift Regular" w:cs="Times New Roman"/>
        </w:rPr>
        <w:t>G,</w:t>
      </w:r>
      <w:r>
        <w:rPr>
          <w:rFonts w:ascii="Swift Regular" w:hAnsi="Swift Regular"/>
        </w:rPr>
        <w:t>H</w:t>
      </w:r>
      <w:proofErr w:type="gramEnd"/>
      <w:r w:rsidRPr="00177359">
        <w:rPr>
          <w:rFonts w:ascii="Swift Regular" w:hAnsi="Swift Regular"/>
        </w:rPr>
        <w:t>), consistent with the results described above (</w:t>
      </w:r>
      <w:r>
        <w:rPr>
          <w:rFonts w:ascii="Swift Regular" w:hAnsi="Swift Regular"/>
        </w:rPr>
        <w:t xml:space="preserve">Supplemental </w:t>
      </w:r>
      <w:r>
        <w:rPr>
          <w:rFonts w:ascii="Swift Regular" w:hAnsi="Swift Regular"/>
        </w:rPr>
        <w:lastRenderedPageBreak/>
        <w:t>Fig. 4A</w:t>
      </w:r>
      <w:r w:rsidRPr="00177359">
        <w:rPr>
          <w:rFonts w:ascii="Swift Regular" w:hAnsi="Swift Regular"/>
        </w:rPr>
        <w:t>). Enhancers with the strongest GR motifs had little initial activity (</w:t>
      </w:r>
      <w:r>
        <w:rPr>
          <w:rFonts w:ascii="Swift Regular" w:hAnsi="Swift Regular"/>
        </w:rPr>
        <w:t>Supplemental Fig. 4</w:t>
      </w:r>
      <w:proofErr w:type="gramStart"/>
      <w:r>
        <w:rPr>
          <w:rFonts w:ascii="Swift Regular" w:hAnsi="Swift Regular"/>
        </w:rPr>
        <w:t>G,H</w:t>
      </w:r>
      <w:proofErr w:type="gramEnd"/>
      <w:r w:rsidRPr="00177359">
        <w:rPr>
          <w:rFonts w:ascii="Swift Regular" w:hAnsi="Swift Regular"/>
        </w:rPr>
        <w:t xml:space="preserve">), consistent with the observation that the GR motif was not predictive of initial </w:t>
      </w:r>
      <w:r>
        <w:rPr>
          <w:rFonts w:ascii="Swift Regular" w:hAnsi="Swift Regular"/>
        </w:rPr>
        <w:t>EP300</w:t>
      </w:r>
      <w:r w:rsidRPr="00177359">
        <w:rPr>
          <w:rFonts w:ascii="Swift Regular" w:hAnsi="Swift Regular"/>
        </w:rPr>
        <w:t xml:space="preserve"> binding (</w:t>
      </w:r>
      <w:r>
        <w:rPr>
          <w:rFonts w:ascii="Swift Regular" w:hAnsi="Swift Regular"/>
        </w:rPr>
        <w:t>Supplemental Fig. 4A</w:t>
      </w:r>
      <w:r w:rsidRPr="00177359">
        <w:rPr>
          <w:rFonts w:ascii="Swift Regular" w:hAnsi="Swift Regular"/>
        </w:rPr>
        <w:t xml:space="preserve">). Upon </w:t>
      </w:r>
      <w:proofErr w:type="spellStart"/>
      <w:r w:rsidRPr="00177359">
        <w:rPr>
          <w:rFonts w:ascii="Swift Regular" w:hAnsi="Swift Regular"/>
        </w:rPr>
        <w:t>dex</w:t>
      </w:r>
      <w:proofErr w:type="spellEnd"/>
      <w:r w:rsidRPr="00177359">
        <w:rPr>
          <w:rFonts w:ascii="Swift Regular" w:hAnsi="Swift Regular"/>
        </w:rPr>
        <w:t xml:space="preserve"> exposure</w:t>
      </w:r>
      <w:r>
        <w:rPr>
          <w:rFonts w:ascii="Swift Regular" w:hAnsi="Swift Regular"/>
        </w:rPr>
        <w:t>,</w:t>
      </w:r>
      <w:r w:rsidRPr="00177359">
        <w:rPr>
          <w:rFonts w:ascii="Swift Regular" w:hAnsi="Swift Regular"/>
        </w:rPr>
        <w:t xml:space="preserve"> however, GR bound more strongly to enhancers with strong GR motifs, and increases in </w:t>
      </w:r>
      <w:r>
        <w:rPr>
          <w:rFonts w:ascii="Swift Regular" w:hAnsi="Swift Regular"/>
        </w:rPr>
        <w:t>EP300</w:t>
      </w:r>
      <w:r w:rsidRPr="00177359">
        <w:rPr>
          <w:rFonts w:ascii="Swift Regular" w:hAnsi="Swift Regular"/>
        </w:rPr>
        <w:t xml:space="preserve"> and H3K27ac occupancy rapidly followed suit (</w:t>
      </w:r>
      <w:r>
        <w:rPr>
          <w:rFonts w:ascii="Swift Regular" w:hAnsi="Swift Regular"/>
        </w:rPr>
        <w:t>Supplemental Fig. 4</w:t>
      </w:r>
      <w:proofErr w:type="gramStart"/>
      <w:r>
        <w:rPr>
          <w:rFonts w:ascii="Swift Regular" w:hAnsi="Swift Regular"/>
        </w:rPr>
        <w:t>G,H</w:t>
      </w:r>
      <w:proofErr w:type="gramEnd"/>
      <w:r w:rsidRPr="00177359">
        <w:rPr>
          <w:rFonts w:ascii="Swift Regular" w:hAnsi="Swift Regular"/>
        </w:rPr>
        <w:t xml:space="preserve">). After two hours of </w:t>
      </w:r>
      <w:proofErr w:type="spellStart"/>
      <w:r w:rsidRPr="00177359">
        <w:rPr>
          <w:rFonts w:ascii="Swift Regular" w:hAnsi="Swift Regular"/>
        </w:rPr>
        <w:t>dex</w:t>
      </w:r>
      <w:proofErr w:type="spellEnd"/>
      <w:r w:rsidRPr="00177359">
        <w:rPr>
          <w:rFonts w:ascii="Swift Regular" w:hAnsi="Swift Regular"/>
        </w:rPr>
        <w:t xml:space="preserve"> exposure, </w:t>
      </w:r>
      <w:r>
        <w:rPr>
          <w:rFonts w:ascii="Swift Regular" w:hAnsi="Swift Regular"/>
        </w:rPr>
        <w:t>EP300</w:t>
      </w:r>
      <w:r w:rsidRPr="00177359">
        <w:rPr>
          <w:rFonts w:ascii="Swift Regular" w:hAnsi="Swift Regular"/>
        </w:rPr>
        <w:t xml:space="preserve"> and H3K27ac increasingly favored enhancers with both strong GR and strong </w:t>
      </w:r>
      <w:r>
        <w:rPr>
          <w:rFonts w:ascii="Swift Regular" w:hAnsi="Swift Regular" w:cs="Times New Roman"/>
        </w:rPr>
        <w:t>CEBPB</w:t>
      </w:r>
      <w:r w:rsidRPr="00177359">
        <w:rPr>
          <w:rFonts w:ascii="Swift Regular" w:hAnsi="Swift Regular"/>
        </w:rPr>
        <w:t xml:space="preserve"> motifs (</w:t>
      </w:r>
      <w:r>
        <w:rPr>
          <w:rFonts w:ascii="Swift Regular" w:hAnsi="Swift Regular"/>
        </w:rPr>
        <w:t>Supplemental Fig. 4G</w:t>
      </w:r>
      <w:r w:rsidRPr="00177359">
        <w:rPr>
          <w:rFonts w:ascii="Swift Regular" w:hAnsi="Swift Regular"/>
        </w:rPr>
        <w:t xml:space="preserve">). Nearly simultaneously, </w:t>
      </w:r>
      <w:r>
        <w:rPr>
          <w:rFonts w:ascii="Swift Regular" w:hAnsi="Swift Regular"/>
        </w:rPr>
        <w:t>EP300</w:t>
      </w:r>
      <w:r w:rsidRPr="00177359">
        <w:rPr>
          <w:rFonts w:ascii="Swift Regular" w:hAnsi="Swift Regular"/>
        </w:rPr>
        <w:t xml:space="preserve"> and H3K27ac increasingly favored enhancers with strong GR and weak </w:t>
      </w:r>
      <w:r w:rsidRPr="00177359">
        <w:rPr>
          <w:rFonts w:ascii="Swift Regular" w:hAnsi="Swift Regular" w:cs="Times New Roman"/>
        </w:rPr>
        <w:t>AP-1</w:t>
      </w:r>
      <w:r w:rsidRPr="00177359">
        <w:rPr>
          <w:rFonts w:ascii="Swift Regular" w:hAnsi="Swift Regular"/>
        </w:rPr>
        <w:t xml:space="preserve"> </w:t>
      </w:r>
      <w:r>
        <w:rPr>
          <w:rFonts w:ascii="Swift Regular" w:hAnsi="Swift Regular"/>
        </w:rPr>
        <w:t xml:space="preserve">complex </w:t>
      </w:r>
      <w:r w:rsidRPr="00177359">
        <w:rPr>
          <w:rFonts w:ascii="Swift Regular" w:hAnsi="Swift Regular"/>
        </w:rPr>
        <w:t xml:space="preserve">motifs, although the effect was </w:t>
      </w:r>
      <w:r>
        <w:rPr>
          <w:rFonts w:ascii="Swift Regular" w:hAnsi="Swift Regular"/>
        </w:rPr>
        <w:t xml:space="preserve">more </w:t>
      </w:r>
      <w:r w:rsidRPr="00177359">
        <w:rPr>
          <w:rFonts w:ascii="Swift Regular" w:hAnsi="Swift Regular"/>
        </w:rPr>
        <w:t>subtle (</w:t>
      </w:r>
      <w:r>
        <w:rPr>
          <w:rFonts w:ascii="Swift Regular" w:hAnsi="Swift Regular"/>
        </w:rPr>
        <w:t>Supplemental Fig. 4H</w:t>
      </w:r>
      <w:r w:rsidRPr="00177359">
        <w:rPr>
          <w:rFonts w:ascii="Swift Regular" w:hAnsi="Swift Regular"/>
        </w:rPr>
        <w:t xml:space="preserve">). Together, our results demonstrate that initial enhancer activity and direct GR binding primarily determine </w:t>
      </w:r>
      <w:proofErr w:type="spellStart"/>
      <w:r w:rsidRPr="00177359">
        <w:rPr>
          <w:rFonts w:ascii="Swift Regular" w:hAnsi="Swift Regular"/>
        </w:rPr>
        <w:t>dex</w:t>
      </w:r>
      <w:proofErr w:type="spellEnd"/>
      <w:r w:rsidRPr="00177359">
        <w:rPr>
          <w:rFonts w:ascii="Swift Regular" w:hAnsi="Swift Regular"/>
        </w:rPr>
        <w:t xml:space="preserve">-responsive enhancer dynamics, while the direct binding of other factors like </w:t>
      </w:r>
      <w:r>
        <w:rPr>
          <w:rFonts w:ascii="Swift Regular" w:hAnsi="Swift Regular" w:cs="Times New Roman"/>
        </w:rPr>
        <w:t>CEBPB</w:t>
      </w:r>
      <w:r w:rsidRPr="00177359">
        <w:rPr>
          <w:rFonts w:ascii="Swift Regular" w:hAnsi="Swift Regular"/>
        </w:rPr>
        <w:t xml:space="preserve"> and AP-1</w:t>
      </w:r>
      <w:r>
        <w:rPr>
          <w:rFonts w:ascii="Swift Regular" w:hAnsi="Swift Regular"/>
        </w:rPr>
        <w:t xml:space="preserve"> factors</w:t>
      </w:r>
      <w:r w:rsidRPr="00177359">
        <w:rPr>
          <w:rFonts w:ascii="Swift Regular" w:hAnsi="Swift Regular"/>
        </w:rPr>
        <w:t xml:space="preserve"> </w:t>
      </w:r>
      <w:r>
        <w:rPr>
          <w:rFonts w:ascii="Swift Regular" w:hAnsi="Swift Regular"/>
        </w:rPr>
        <w:t xml:space="preserve">may </w:t>
      </w:r>
      <w:r w:rsidRPr="00177359">
        <w:rPr>
          <w:rFonts w:ascii="Swift Regular" w:hAnsi="Swift Regular"/>
        </w:rPr>
        <w:t>refine these dynamics.</w:t>
      </w:r>
    </w:p>
    <w:p w14:paraId="72030309" w14:textId="040403B6" w:rsidR="00414710" w:rsidRDefault="00414710" w:rsidP="00414710">
      <w:pPr>
        <w:pStyle w:val="Heading2"/>
      </w:pPr>
      <w:bookmarkStart w:id="4" w:name="_Toc518230794"/>
      <w:r>
        <w:t>Supplemental Results for “</w:t>
      </w:r>
      <w:r w:rsidRPr="00414710">
        <w:t>Enhancer dynamics are coordinated by chromatin loops</w:t>
      </w:r>
      <w:r>
        <w:t>”</w:t>
      </w:r>
      <w:bookmarkEnd w:id="4"/>
    </w:p>
    <w:p w14:paraId="5DD185DC" w14:textId="21652C2A" w:rsidR="00414710" w:rsidRPr="00414710" w:rsidRDefault="00414710" w:rsidP="00414710">
      <w:pPr>
        <w:pStyle w:val="Body"/>
        <w:spacing w:line="480" w:lineRule="auto"/>
        <w:ind w:firstLine="540"/>
        <w:rPr>
          <w:rFonts w:ascii="Swift Regular" w:hAnsi="Swift Regular" w:cs="Times New Roman"/>
        </w:rPr>
      </w:pPr>
      <w:r w:rsidRPr="00414710">
        <w:rPr>
          <w:rFonts w:ascii="Swift Regular" w:hAnsi="Swift Regular" w:cs="Times New Roman"/>
        </w:rPr>
        <w:t xml:space="preserve">Approximately twice as many enhancers were located within loop anchors than a comparable set of distal DHSs that did not overlap enhancers (Fisher’s exact test, P &lt; 10-100; Fig. 6C). Enhancers with greater initial activation in terms of H3K27ac/H3K4me1 were more likely to be located within chromatin loop anchors (highest H3K27ac/H3K4me1 vs. all other quintiles, Fisher’s exact test, p &lt; 8.8 × 10-24; Fig. 6D). Furthermore, there was a combinatorial effect such that if an enhancer resided within one anchor of a chromatin loop, then the other anchor of the chromatin loop was 2.9 times more likely to also contain an enhancer (Fisher’s exact test, P = 3.7 × 10-55). </w:t>
      </w:r>
    </w:p>
    <w:p w14:paraId="454AE73F" w14:textId="70771E16" w:rsidR="005971C7" w:rsidRDefault="005971C7" w:rsidP="00B455CF">
      <w:pPr>
        <w:pStyle w:val="Heading1"/>
      </w:pPr>
      <w:bookmarkStart w:id="5" w:name="_Toc518230795"/>
      <w:r>
        <w:lastRenderedPageBreak/>
        <w:t>Supplemental Methods</w:t>
      </w:r>
      <w:bookmarkEnd w:id="5"/>
    </w:p>
    <w:p w14:paraId="65962C6F" w14:textId="77777777" w:rsidR="005971C7" w:rsidRDefault="005971C7" w:rsidP="00B455CF">
      <w:pPr>
        <w:pStyle w:val="Heading2"/>
      </w:pPr>
      <w:bookmarkStart w:id="6" w:name="_Toc518230796"/>
      <w:r>
        <w:t>Cell culture</w:t>
      </w:r>
      <w:bookmarkEnd w:id="6"/>
    </w:p>
    <w:p w14:paraId="4D338247" w14:textId="77777777" w:rsidR="005971C7" w:rsidRDefault="008D061B" w:rsidP="008D061B">
      <w:pPr>
        <w:pStyle w:val="Body"/>
        <w:spacing w:line="480" w:lineRule="auto"/>
        <w:rPr>
          <w:rFonts w:ascii="Swift Regular" w:hAnsi="Swift Regular"/>
        </w:rPr>
      </w:pPr>
      <w:r>
        <w:rPr>
          <w:rFonts w:ascii="Swift Regular" w:hAnsi="Swift Regular"/>
        </w:rPr>
        <w:t>A</w:t>
      </w:r>
      <w:r w:rsidR="005971C7" w:rsidRPr="005E2914">
        <w:rPr>
          <w:rFonts w:ascii="Swift Regular" w:hAnsi="Swift Regular"/>
        </w:rPr>
        <w:t xml:space="preserve"> single seed culture of human A549 cells was obtained from Duke University Cell Culture Facility (obtained ultimately from ATCC) and expanded under standard culture conditions using Ham's F-12K (</w:t>
      </w:r>
      <w:proofErr w:type="spellStart"/>
      <w:r w:rsidR="005971C7" w:rsidRPr="005E2914">
        <w:rPr>
          <w:rFonts w:ascii="Swift Regular" w:hAnsi="Swift Regular"/>
        </w:rPr>
        <w:t>Kaighn's</w:t>
      </w:r>
      <w:proofErr w:type="spellEnd"/>
      <w:r w:rsidR="005971C7" w:rsidRPr="005E2914">
        <w:rPr>
          <w:rFonts w:ascii="Swift Regular" w:hAnsi="Swift Regular"/>
        </w:rPr>
        <w:t>) Medium, 10% FBS, 1% penicillin-streptomycin. Cells were received at passage 83, seeded, passed three more times, then viably frozen in 55 aliquots of 10 × 10</w:t>
      </w:r>
      <w:r w:rsidR="005971C7" w:rsidRPr="005E2914">
        <w:rPr>
          <w:rFonts w:ascii="Swift Regular" w:hAnsi="Swift Regular"/>
          <w:vertAlign w:val="superscript"/>
        </w:rPr>
        <w:t>6</w:t>
      </w:r>
      <w:r w:rsidR="005971C7" w:rsidRPr="005E2914">
        <w:rPr>
          <w:rFonts w:ascii="Swift Regular" w:hAnsi="Swift Regular"/>
        </w:rPr>
        <w:t xml:space="preserve"> cells at passage 87. Then, for each batch of assays, we seeded one frozen aliquot in a square 500 cm</w:t>
      </w:r>
      <w:r w:rsidR="005971C7" w:rsidRPr="005E2914">
        <w:rPr>
          <w:rFonts w:ascii="Swift Regular" w:hAnsi="Swift Regular"/>
          <w:vertAlign w:val="superscript"/>
        </w:rPr>
        <w:t>2</w:t>
      </w:r>
      <w:r w:rsidR="005971C7" w:rsidRPr="005E2914">
        <w:rPr>
          <w:rFonts w:ascii="Swift Regular" w:hAnsi="Swift Regular"/>
        </w:rPr>
        <w:t xml:space="preserve"> dish and cultured the cells for four days with a media change typically on the second day. Starting on day four, cells were cultured in an assay-specific manner</w:t>
      </w:r>
      <w:r>
        <w:rPr>
          <w:rFonts w:ascii="Swift Regular" w:hAnsi="Swift Regular"/>
        </w:rPr>
        <w:t>.</w:t>
      </w:r>
    </w:p>
    <w:p w14:paraId="4C19C378" w14:textId="77777777" w:rsidR="008D061B" w:rsidRDefault="008D061B" w:rsidP="008D061B">
      <w:pPr>
        <w:tabs>
          <w:tab w:val="left" w:pos="0"/>
        </w:tabs>
        <w:spacing w:line="480" w:lineRule="auto"/>
        <w:ind w:firstLine="720"/>
        <w:rPr>
          <w:rFonts w:ascii="Swift Regular" w:hAnsi="Swift Regular"/>
          <w:sz w:val="22"/>
          <w:szCs w:val="22"/>
        </w:rPr>
      </w:pPr>
      <w:r w:rsidRPr="005E2914">
        <w:rPr>
          <w:rFonts w:ascii="Swift Regular" w:hAnsi="Swift Regular"/>
          <w:sz w:val="22"/>
          <w:szCs w:val="22"/>
        </w:rPr>
        <w:t xml:space="preserve">For </w:t>
      </w:r>
      <w:proofErr w:type="spellStart"/>
      <w:r w:rsidRPr="005E2914">
        <w:rPr>
          <w:rFonts w:ascii="Swift Regular" w:hAnsi="Swift Regular"/>
          <w:sz w:val="22"/>
          <w:szCs w:val="22"/>
        </w:rPr>
        <w:t>ChIP-seq</w:t>
      </w:r>
      <w:proofErr w:type="spellEnd"/>
      <w:r w:rsidRPr="005E2914">
        <w:rPr>
          <w:rFonts w:ascii="Swift Regular" w:hAnsi="Swift Regular"/>
          <w:sz w:val="22"/>
          <w:szCs w:val="22"/>
        </w:rPr>
        <w:t>, cells were split into five 500 cm</w:t>
      </w:r>
      <w:r w:rsidRPr="005E2914">
        <w:rPr>
          <w:rFonts w:ascii="Swift Regular" w:hAnsi="Swift Regular"/>
          <w:sz w:val="22"/>
          <w:szCs w:val="22"/>
          <w:vertAlign w:val="superscript"/>
        </w:rPr>
        <w:t>2</w:t>
      </w:r>
      <w:r w:rsidRPr="005E2914">
        <w:rPr>
          <w:rFonts w:ascii="Swift Regular" w:hAnsi="Swift Regular"/>
          <w:sz w:val="22"/>
          <w:szCs w:val="22"/>
        </w:rPr>
        <w:t xml:space="preserve"> plates on day four, then split into a total of 20 500 cm</w:t>
      </w:r>
      <w:r w:rsidRPr="005E2914">
        <w:rPr>
          <w:rFonts w:ascii="Swift Regular" w:hAnsi="Swift Regular"/>
          <w:sz w:val="22"/>
          <w:szCs w:val="22"/>
          <w:vertAlign w:val="superscript"/>
        </w:rPr>
        <w:t>2</w:t>
      </w:r>
      <w:r w:rsidRPr="005E2914">
        <w:rPr>
          <w:rFonts w:ascii="Swift Regular" w:hAnsi="Swift Regular"/>
          <w:sz w:val="22"/>
          <w:szCs w:val="22"/>
        </w:rPr>
        <w:t xml:space="preserve"> square plates on day </w:t>
      </w:r>
      <w:proofErr w:type="gramStart"/>
      <w:r w:rsidRPr="005E2914">
        <w:rPr>
          <w:rFonts w:ascii="Swift Regular" w:hAnsi="Swift Regular"/>
          <w:sz w:val="22"/>
          <w:szCs w:val="22"/>
        </w:rPr>
        <w:t>seven, and</w:t>
      </w:r>
      <w:proofErr w:type="gramEnd"/>
      <w:r w:rsidRPr="005E2914">
        <w:rPr>
          <w:rFonts w:ascii="Swift Regular" w:hAnsi="Swift Regular"/>
          <w:sz w:val="22"/>
          <w:szCs w:val="22"/>
        </w:rPr>
        <w:t xml:space="preserve"> harvested on day ten. All culturing was performed with 100 mL of growth media per plate. Eighteen of the plates were treated with </w:t>
      </w:r>
      <w:proofErr w:type="spellStart"/>
      <w:r w:rsidRPr="005E2914">
        <w:rPr>
          <w:rFonts w:ascii="Swift Regular" w:hAnsi="Swift Regular"/>
          <w:sz w:val="22"/>
          <w:szCs w:val="22"/>
        </w:rPr>
        <w:t>dex</w:t>
      </w:r>
      <w:proofErr w:type="spellEnd"/>
      <w:r w:rsidRPr="005E2914">
        <w:rPr>
          <w:rFonts w:ascii="Swift Regular" w:hAnsi="Swift Regular"/>
          <w:sz w:val="22"/>
          <w:szCs w:val="22"/>
        </w:rPr>
        <w:t xml:space="preserve"> and harvested for </w:t>
      </w:r>
      <w:proofErr w:type="spellStart"/>
      <w:r w:rsidRPr="005E2914">
        <w:rPr>
          <w:rFonts w:ascii="Swift Regular" w:hAnsi="Swift Regular"/>
          <w:sz w:val="22"/>
          <w:szCs w:val="22"/>
        </w:rPr>
        <w:t>ChIP</w:t>
      </w:r>
      <w:proofErr w:type="spellEnd"/>
      <w:r w:rsidRPr="005E2914">
        <w:rPr>
          <w:rFonts w:ascii="Swift Regular" w:hAnsi="Swift Regular"/>
          <w:sz w:val="22"/>
          <w:szCs w:val="22"/>
        </w:rPr>
        <w:t>, while two were used to estimate the number of cells per plate. For DNase-</w:t>
      </w:r>
      <w:proofErr w:type="spellStart"/>
      <w:r w:rsidRPr="005E2914">
        <w:rPr>
          <w:rFonts w:ascii="Swift Regular" w:hAnsi="Swift Regular"/>
          <w:sz w:val="22"/>
          <w:szCs w:val="22"/>
        </w:rPr>
        <w:t>seq</w:t>
      </w:r>
      <w:proofErr w:type="spellEnd"/>
      <w:r w:rsidRPr="005E2914">
        <w:rPr>
          <w:rFonts w:ascii="Swift Regular" w:hAnsi="Swift Regular"/>
          <w:sz w:val="22"/>
          <w:szCs w:val="22"/>
        </w:rPr>
        <w:t xml:space="preserve"> and RNA-</w:t>
      </w:r>
      <w:proofErr w:type="spellStart"/>
      <w:r w:rsidRPr="005E2914">
        <w:rPr>
          <w:rFonts w:ascii="Swift Regular" w:hAnsi="Swift Regular"/>
          <w:sz w:val="22"/>
          <w:szCs w:val="22"/>
        </w:rPr>
        <w:t>seq</w:t>
      </w:r>
      <w:proofErr w:type="spellEnd"/>
      <w:r w:rsidRPr="005E2914">
        <w:rPr>
          <w:rFonts w:ascii="Swift Regular" w:hAnsi="Swift Regular"/>
          <w:sz w:val="22"/>
          <w:szCs w:val="22"/>
        </w:rPr>
        <w:t>, cells were split into 12 150 mm</w:t>
      </w:r>
      <w:r w:rsidRPr="005E2914">
        <w:rPr>
          <w:rFonts w:ascii="Swift Regular" w:hAnsi="Swift Regular"/>
          <w:sz w:val="22"/>
          <w:szCs w:val="22"/>
          <w:vertAlign w:val="superscript"/>
        </w:rPr>
        <w:t>2</w:t>
      </w:r>
      <w:r w:rsidRPr="005E2914">
        <w:rPr>
          <w:rFonts w:ascii="Swift Regular" w:hAnsi="Swift Regular"/>
          <w:sz w:val="22"/>
          <w:szCs w:val="22"/>
        </w:rPr>
        <w:t xml:space="preserve"> dishes with 20 mL of media per dish. Cells were treated and harvested three days later. For RNA-</w:t>
      </w:r>
      <w:proofErr w:type="spellStart"/>
      <w:r w:rsidRPr="005E2914">
        <w:rPr>
          <w:rFonts w:ascii="Swift Regular" w:hAnsi="Swift Regular"/>
          <w:sz w:val="22"/>
          <w:szCs w:val="22"/>
        </w:rPr>
        <w:t>seq</w:t>
      </w:r>
      <w:proofErr w:type="spellEnd"/>
      <w:r w:rsidRPr="005E2914">
        <w:rPr>
          <w:rFonts w:ascii="Swift Regular" w:hAnsi="Swift Regular"/>
          <w:sz w:val="22"/>
          <w:szCs w:val="22"/>
        </w:rPr>
        <w:t xml:space="preserve">, cells were further seeded into one six-well plate on day four in 3 mL of growth </w:t>
      </w:r>
      <w:proofErr w:type="gramStart"/>
      <w:r w:rsidRPr="005E2914">
        <w:rPr>
          <w:rFonts w:ascii="Swift Regular" w:hAnsi="Swift Regular"/>
          <w:sz w:val="22"/>
          <w:szCs w:val="22"/>
        </w:rPr>
        <w:t>media, and</w:t>
      </w:r>
      <w:proofErr w:type="gramEnd"/>
      <w:r w:rsidRPr="005E2914">
        <w:rPr>
          <w:rFonts w:ascii="Swift Regular" w:hAnsi="Swift Regular"/>
          <w:sz w:val="22"/>
          <w:szCs w:val="22"/>
        </w:rPr>
        <w:t xml:space="preserve"> were treated and harvested three days later.</w:t>
      </w:r>
    </w:p>
    <w:p w14:paraId="635DEDB3" w14:textId="77777777" w:rsidR="008679C2" w:rsidRDefault="008679C2" w:rsidP="00060906">
      <w:pPr>
        <w:pStyle w:val="Heading2"/>
      </w:pPr>
      <w:bookmarkStart w:id="7" w:name="_Toc518230797"/>
      <w:proofErr w:type="spellStart"/>
      <w:r>
        <w:t>Dex</w:t>
      </w:r>
      <w:proofErr w:type="spellEnd"/>
      <w:r>
        <w:t xml:space="preserve"> treatment</w:t>
      </w:r>
      <w:bookmarkEnd w:id="7"/>
    </w:p>
    <w:p w14:paraId="2574DF0B" w14:textId="7490EED2" w:rsidR="008679C2" w:rsidRPr="008679C2" w:rsidRDefault="008679C2" w:rsidP="008679C2">
      <w:pPr>
        <w:tabs>
          <w:tab w:val="left" w:pos="2387"/>
        </w:tabs>
        <w:spacing w:line="480" w:lineRule="auto"/>
        <w:rPr>
          <w:rFonts w:ascii="Swift Regular" w:hAnsi="Swift Regular"/>
          <w:sz w:val="22"/>
          <w:szCs w:val="22"/>
        </w:rPr>
      </w:pPr>
      <w:r w:rsidRPr="008679C2">
        <w:rPr>
          <w:rFonts w:ascii="Swift Regular" w:hAnsi="Swift Regular"/>
          <w:sz w:val="22"/>
          <w:szCs w:val="22"/>
        </w:rPr>
        <w:t>For all assays, cells reached confluence approximately two days after the final passaging step. At that point, cells were treated with</w:t>
      </w:r>
      <w:r w:rsidRPr="008679C2">
        <w:rPr>
          <w:rFonts w:ascii="Swift Regular" w:hAnsi="Swift Regular"/>
          <w:color w:val="FF2C21"/>
          <w:sz w:val="22"/>
          <w:szCs w:val="22"/>
        </w:rPr>
        <w:t xml:space="preserve"> </w:t>
      </w:r>
      <w:r w:rsidRPr="008679C2">
        <w:rPr>
          <w:rFonts w:ascii="Swift Regular" w:hAnsi="Swift Regular"/>
          <w:sz w:val="22"/>
          <w:szCs w:val="22"/>
        </w:rPr>
        <w:t xml:space="preserve">100 </w:t>
      </w:r>
      <w:proofErr w:type="spellStart"/>
      <w:r w:rsidRPr="008679C2">
        <w:rPr>
          <w:rFonts w:ascii="Swift Regular" w:hAnsi="Swift Regular"/>
          <w:sz w:val="22"/>
          <w:szCs w:val="22"/>
        </w:rPr>
        <w:t>nM</w:t>
      </w:r>
      <w:proofErr w:type="spellEnd"/>
      <w:r w:rsidRPr="008679C2">
        <w:rPr>
          <w:rFonts w:ascii="Swift Regular" w:hAnsi="Swift Regular"/>
          <w:sz w:val="22"/>
          <w:szCs w:val="22"/>
        </w:rPr>
        <w:t xml:space="preserve"> </w:t>
      </w:r>
      <w:proofErr w:type="spellStart"/>
      <w:r w:rsidRPr="008679C2">
        <w:rPr>
          <w:rFonts w:ascii="Swift Regular" w:hAnsi="Swift Regular"/>
          <w:sz w:val="22"/>
          <w:szCs w:val="22"/>
        </w:rPr>
        <w:t>dex</w:t>
      </w:r>
      <w:proofErr w:type="spellEnd"/>
      <w:r w:rsidRPr="008679C2">
        <w:rPr>
          <w:rFonts w:ascii="Swift Regular" w:hAnsi="Swift Regular"/>
          <w:sz w:val="22"/>
          <w:szCs w:val="22"/>
        </w:rPr>
        <w:t xml:space="preserve"> or an equal volume of EtOH (0.1% for RNA-</w:t>
      </w:r>
      <w:proofErr w:type="spellStart"/>
      <w:r w:rsidRPr="008679C2">
        <w:rPr>
          <w:rFonts w:ascii="Swift Regular" w:hAnsi="Swift Regular"/>
          <w:sz w:val="22"/>
          <w:szCs w:val="22"/>
        </w:rPr>
        <w:t>seq</w:t>
      </w:r>
      <w:proofErr w:type="spellEnd"/>
      <w:r w:rsidRPr="008679C2">
        <w:rPr>
          <w:rFonts w:ascii="Swift Regular" w:hAnsi="Swift Regular"/>
          <w:sz w:val="22"/>
          <w:szCs w:val="22"/>
        </w:rPr>
        <w:t xml:space="preserve">, 0.02% for all other assays) for 0, 0.5, 1, 2, 3, 4, 5, 6, 7, 8, 10, or 12 </w:t>
      </w:r>
      <w:proofErr w:type="spellStart"/>
      <w:r w:rsidRPr="008679C2">
        <w:rPr>
          <w:rFonts w:ascii="Swift Regular" w:hAnsi="Swift Regular"/>
          <w:sz w:val="22"/>
          <w:szCs w:val="22"/>
        </w:rPr>
        <w:t>hrs</w:t>
      </w:r>
      <w:proofErr w:type="spellEnd"/>
      <w:r w:rsidRPr="008679C2">
        <w:rPr>
          <w:rFonts w:ascii="Swift Regular" w:hAnsi="Swift Regular"/>
          <w:sz w:val="22"/>
          <w:szCs w:val="22"/>
        </w:rPr>
        <w:t xml:space="preserve"> or for 5, 10, 15, 20, or 25 minutes for the short time course. </w:t>
      </w:r>
      <w:proofErr w:type="spellStart"/>
      <w:r w:rsidRPr="008679C2">
        <w:rPr>
          <w:rFonts w:ascii="Swift Regular" w:hAnsi="Swift Regular"/>
          <w:sz w:val="22"/>
          <w:szCs w:val="22"/>
        </w:rPr>
        <w:t>Dex</w:t>
      </w:r>
      <w:proofErr w:type="spellEnd"/>
      <w:r w:rsidRPr="008679C2">
        <w:rPr>
          <w:rFonts w:ascii="Swift Regular" w:hAnsi="Swift Regular"/>
          <w:sz w:val="22"/>
          <w:szCs w:val="22"/>
        </w:rPr>
        <w:t xml:space="preserve"> was added in a staggered manner so that all time points were harvested at the same time (Fig. </w:t>
      </w:r>
      <w:r w:rsidRPr="008679C2">
        <w:rPr>
          <w:rFonts w:ascii="Swift Regular" w:hAnsi="Swift Regular"/>
          <w:sz w:val="22"/>
          <w:szCs w:val="22"/>
        </w:rPr>
        <w:lastRenderedPageBreak/>
        <w:t>1A) with the exception of cells harvested for DNase-</w:t>
      </w:r>
      <w:proofErr w:type="spellStart"/>
      <w:r w:rsidRPr="008679C2">
        <w:rPr>
          <w:rFonts w:ascii="Swift Regular" w:hAnsi="Swift Regular"/>
          <w:sz w:val="22"/>
          <w:szCs w:val="22"/>
        </w:rPr>
        <w:t>seq</w:t>
      </w:r>
      <w:proofErr w:type="spellEnd"/>
      <w:r w:rsidRPr="008679C2">
        <w:rPr>
          <w:rFonts w:ascii="Swift Regular" w:hAnsi="Swift Regular"/>
          <w:sz w:val="22"/>
          <w:szCs w:val="22"/>
        </w:rPr>
        <w:t xml:space="preserve">, which were harvested by staggering the time points to end 30 min apart from one another. This was done because the protocol requires several steps to be completed before the chromatin is stable. For more details on </w:t>
      </w:r>
      <w:proofErr w:type="spellStart"/>
      <w:r w:rsidRPr="008679C2">
        <w:rPr>
          <w:rFonts w:ascii="Swift Regular" w:hAnsi="Swift Regular"/>
          <w:sz w:val="22"/>
          <w:szCs w:val="22"/>
        </w:rPr>
        <w:t>dex</w:t>
      </w:r>
      <w:proofErr w:type="spellEnd"/>
      <w:r w:rsidRPr="008679C2">
        <w:rPr>
          <w:rFonts w:ascii="Swift Regular" w:hAnsi="Swift Regular"/>
          <w:sz w:val="22"/>
          <w:szCs w:val="22"/>
        </w:rPr>
        <w:t xml:space="preserve"> treatment, see Supplemental Methods.</w:t>
      </w:r>
    </w:p>
    <w:p w14:paraId="31DFB618" w14:textId="7B2DBD62" w:rsidR="00772068" w:rsidRPr="008679C2" w:rsidRDefault="00772068" w:rsidP="00772068">
      <w:pPr>
        <w:tabs>
          <w:tab w:val="left" w:pos="2387"/>
        </w:tabs>
        <w:spacing w:line="480" w:lineRule="auto"/>
        <w:rPr>
          <w:rFonts w:ascii="Swift Regular" w:hAnsi="Swift Regular"/>
          <w:sz w:val="22"/>
          <w:szCs w:val="22"/>
        </w:rPr>
      </w:pPr>
      <w:r w:rsidRPr="008679C2">
        <w:rPr>
          <w:rFonts w:ascii="Swift Regular" w:hAnsi="Swift Regular"/>
          <w:sz w:val="22"/>
          <w:szCs w:val="22"/>
        </w:rPr>
        <w:t xml:space="preserve">Cells were treated with </w:t>
      </w:r>
      <w:proofErr w:type="spellStart"/>
      <w:r w:rsidRPr="008679C2">
        <w:rPr>
          <w:rFonts w:ascii="Swift Regular" w:hAnsi="Swift Regular"/>
          <w:sz w:val="22"/>
          <w:szCs w:val="22"/>
        </w:rPr>
        <w:t>dex</w:t>
      </w:r>
      <w:proofErr w:type="spellEnd"/>
      <w:r w:rsidRPr="008679C2">
        <w:rPr>
          <w:rFonts w:ascii="Swift Regular" w:hAnsi="Swift Regular"/>
          <w:sz w:val="22"/>
          <w:szCs w:val="22"/>
        </w:rPr>
        <w:t xml:space="preserve"> by tilting plates to the side and diluting 5 </w:t>
      </w:r>
      <w:proofErr w:type="spellStart"/>
      <w:r w:rsidRPr="008679C2">
        <w:rPr>
          <w:rFonts w:ascii="Swift Regular" w:hAnsi="Swift Regular"/>
          <w:sz w:val="22"/>
          <w:szCs w:val="22"/>
        </w:rPr>
        <w:t>mM</w:t>
      </w:r>
      <w:proofErr w:type="spellEnd"/>
      <w:r w:rsidRPr="008679C2">
        <w:rPr>
          <w:rFonts w:ascii="Swift Regular" w:hAnsi="Swift Regular"/>
          <w:sz w:val="22"/>
          <w:szCs w:val="22"/>
        </w:rPr>
        <w:t xml:space="preserve"> </w:t>
      </w:r>
      <w:proofErr w:type="spellStart"/>
      <w:r w:rsidRPr="008679C2">
        <w:rPr>
          <w:rFonts w:ascii="Swift Regular" w:hAnsi="Swift Regular"/>
          <w:sz w:val="22"/>
          <w:szCs w:val="22"/>
        </w:rPr>
        <w:t>dex</w:t>
      </w:r>
      <w:proofErr w:type="spellEnd"/>
      <w:r w:rsidRPr="008679C2">
        <w:rPr>
          <w:rFonts w:ascii="Swift Regular" w:hAnsi="Swift Regular"/>
          <w:sz w:val="22"/>
          <w:szCs w:val="22"/>
        </w:rPr>
        <w:t xml:space="preserve"> into the gathered media to a final concentration of 100 </w:t>
      </w:r>
      <w:proofErr w:type="spellStart"/>
      <w:r w:rsidRPr="008679C2">
        <w:rPr>
          <w:rFonts w:ascii="Swift Regular" w:hAnsi="Swift Regular"/>
          <w:sz w:val="22"/>
          <w:szCs w:val="22"/>
        </w:rPr>
        <w:t>nM.</w:t>
      </w:r>
      <w:proofErr w:type="spellEnd"/>
      <w:r w:rsidRPr="008679C2">
        <w:rPr>
          <w:rFonts w:ascii="Swift Regular" w:hAnsi="Swift Regular"/>
          <w:sz w:val="22"/>
          <w:szCs w:val="22"/>
        </w:rPr>
        <w:t xml:space="preserve"> The plates were then tilted side-to-side and front-to-back five times each to disperse the </w:t>
      </w:r>
      <w:proofErr w:type="spellStart"/>
      <w:r w:rsidRPr="008679C2">
        <w:rPr>
          <w:rFonts w:ascii="Swift Regular" w:hAnsi="Swift Regular"/>
          <w:sz w:val="22"/>
          <w:szCs w:val="22"/>
        </w:rPr>
        <w:t>dex</w:t>
      </w:r>
      <w:proofErr w:type="spellEnd"/>
      <w:r w:rsidRPr="008679C2">
        <w:rPr>
          <w:rFonts w:ascii="Swift Regular" w:hAnsi="Swift Regular"/>
          <w:sz w:val="22"/>
          <w:szCs w:val="22"/>
        </w:rPr>
        <w:t xml:space="preserve"> evenly throughout the media. For </w:t>
      </w:r>
      <w:proofErr w:type="spellStart"/>
      <w:r w:rsidRPr="008679C2">
        <w:rPr>
          <w:rFonts w:ascii="Swift Regular" w:hAnsi="Swift Regular"/>
          <w:sz w:val="22"/>
          <w:szCs w:val="22"/>
        </w:rPr>
        <w:t>ChIP-seq</w:t>
      </w:r>
      <w:proofErr w:type="spellEnd"/>
      <w:r w:rsidRPr="008679C2">
        <w:rPr>
          <w:rFonts w:ascii="Swift Regular" w:hAnsi="Swift Regular"/>
          <w:sz w:val="22"/>
          <w:szCs w:val="22"/>
        </w:rPr>
        <w:t>, three plates were treated for each time point. For DNase-</w:t>
      </w:r>
      <w:proofErr w:type="spellStart"/>
      <w:r w:rsidRPr="008679C2">
        <w:rPr>
          <w:rFonts w:ascii="Swift Regular" w:hAnsi="Swift Regular"/>
          <w:sz w:val="22"/>
          <w:szCs w:val="22"/>
        </w:rPr>
        <w:t>seq</w:t>
      </w:r>
      <w:proofErr w:type="spellEnd"/>
      <w:r w:rsidRPr="008679C2">
        <w:rPr>
          <w:rFonts w:ascii="Swift Regular" w:hAnsi="Swift Regular"/>
          <w:sz w:val="22"/>
          <w:szCs w:val="22"/>
        </w:rPr>
        <w:t>, two plates were treated for each time point. For RNA-</w:t>
      </w:r>
      <w:proofErr w:type="spellStart"/>
      <w:r w:rsidRPr="008679C2">
        <w:rPr>
          <w:rFonts w:ascii="Swift Regular" w:hAnsi="Swift Regular"/>
          <w:sz w:val="22"/>
          <w:szCs w:val="22"/>
        </w:rPr>
        <w:t>seq</w:t>
      </w:r>
      <w:proofErr w:type="spellEnd"/>
      <w:r w:rsidRPr="008679C2">
        <w:rPr>
          <w:rFonts w:ascii="Swift Regular" w:hAnsi="Swift Regular"/>
          <w:sz w:val="22"/>
          <w:szCs w:val="22"/>
        </w:rPr>
        <w:t>, each well of a six-well plate was treated for each time point. Time points 1, 2, 3, 4, 5, and 6 were always treated and harvested in the same day and time points 0, 0.5, 7, 8, 10, and 12 were treated and harvested on separate days.</w:t>
      </w:r>
    </w:p>
    <w:p w14:paraId="47A8CE95" w14:textId="77777777" w:rsidR="00C725E7" w:rsidRPr="00F61458" w:rsidRDefault="00C725E7" w:rsidP="00B455CF">
      <w:pPr>
        <w:pStyle w:val="Heading2"/>
      </w:pPr>
      <w:bookmarkStart w:id="8" w:name="_Toc518230798"/>
      <w:r>
        <w:t>Cell cycle analysis</w:t>
      </w:r>
      <w:bookmarkEnd w:id="8"/>
    </w:p>
    <w:p w14:paraId="136CBF18" w14:textId="320A07DE" w:rsidR="008D061B" w:rsidRDefault="00C725E7" w:rsidP="00C725E7">
      <w:pPr>
        <w:pStyle w:val="Body"/>
        <w:spacing w:line="480" w:lineRule="auto"/>
        <w:rPr>
          <w:rFonts w:ascii="Swift Regular" w:hAnsi="Swift Regular"/>
        </w:rPr>
      </w:pPr>
      <w:r w:rsidRPr="005E2914">
        <w:rPr>
          <w:rFonts w:ascii="Swift Regular" w:hAnsi="Swift Regular"/>
        </w:rPr>
        <w:t xml:space="preserve">Distribution of A549 cells across phases of the cell cycle was determined via propidium iodide staining. Cells were grown in six-well plates as described above, and treated with 100 </w:t>
      </w:r>
      <w:proofErr w:type="spellStart"/>
      <w:r w:rsidRPr="005E2914">
        <w:rPr>
          <w:rFonts w:ascii="Swift Regular" w:hAnsi="Swift Regular"/>
        </w:rPr>
        <w:t>nM</w:t>
      </w:r>
      <w:proofErr w:type="spellEnd"/>
      <w:r w:rsidRPr="005E2914">
        <w:rPr>
          <w:rFonts w:ascii="Swift Regular" w:hAnsi="Swift Regular"/>
        </w:rPr>
        <w:t xml:space="preserve"> </w:t>
      </w:r>
      <w:proofErr w:type="spellStart"/>
      <w:r w:rsidRPr="005E2914">
        <w:rPr>
          <w:rFonts w:ascii="Swift Regular" w:hAnsi="Swift Regular"/>
        </w:rPr>
        <w:t>dex</w:t>
      </w:r>
      <w:proofErr w:type="spellEnd"/>
      <w:r w:rsidRPr="005E2914">
        <w:rPr>
          <w:rFonts w:ascii="Swift Regular" w:hAnsi="Swift Regular"/>
        </w:rPr>
        <w:t xml:space="preserve"> for 0, 1, 4, 8, and 12 hours. As a negative control, an additional untreated condition was included with cells at ~50% confluence. Cells were grown in triplicate, except for the ~50% confluence control, for which cells were grown in duplicate. At the end of treatment, cells were </w:t>
      </w:r>
      <w:proofErr w:type="spellStart"/>
      <w:r w:rsidRPr="005E2914">
        <w:rPr>
          <w:rFonts w:ascii="Swift Regular" w:hAnsi="Swift Regular"/>
        </w:rPr>
        <w:t>trypsinized</w:t>
      </w:r>
      <w:proofErr w:type="spellEnd"/>
      <w:r w:rsidRPr="005E2914">
        <w:rPr>
          <w:rFonts w:ascii="Swift Regular" w:hAnsi="Swift Regular"/>
        </w:rPr>
        <w:t xml:space="preserve"> and counted. For each sample, we centrifuged 1 × 10</w:t>
      </w:r>
      <w:r w:rsidRPr="005E2914">
        <w:rPr>
          <w:rFonts w:ascii="Swift Regular" w:hAnsi="Swift Regular"/>
          <w:vertAlign w:val="superscript"/>
        </w:rPr>
        <w:t>6</w:t>
      </w:r>
      <w:r w:rsidRPr="005E2914">
        <w:rPr>
          <w:rFonts w:ascii="Swift Regular" w:hAnsi="Swift Regular"/>
        </w:rPr>
        <w:t xml:space="preserve"> cells at 1000 rpm for 3.5 min. Next, we washed cells with 5 mL of 1X PBS, recentrifuged, removed the supernatant, and resuspended in 300 </w:t>
      </w:r>
      <w:proofErr w:type="spellStart"/>
      <w:r w:rsidRPr="005E2914">
        <w:rPr>
          <w:rFonts w:ascii="Swift Regular" w:hAnsi="Swift Regular"/>
        </w:rPr>
        <w:t>μL</w:t>
      </w:r>
      <w:proofErr w:type="spellEnd"/>
      <w:r w:rsidRPr="005E2914">
        <w:rPr>
          <w:rFonts w:ascii="Swift Regular" w:hAnsi="Swift Regular"/>
        </w:rPr>
        <w:t xml:space="preserve"> 1X PBS. We added 700 </w:t>
      </w:r>
      <w:proofErr w:type="spellStart"/>
      <w:r w:rsidRPr="005E2914">
        <w:rPr>
          <w:rFonts w:ascii="Swift Regular" w:hAnsi="Swift Regular"/>
        </w:rPr>
        <w:t>μL</w:t>
      </w:r>
      <w:proofErr w:type="spellEnd"/>
      <w:r w:rsidRPr="005E2914">
        <w:rPr>
          <w:rFonts w:ascii="Swift Regular" w:hAnsi="Swift Regular"/>
        </w:rPr>
        <w:t xml:space="preserve"> of ice-cold 100% EtOH and incubated on ice for 15 min. Next, we centrifuged cells at 2500 rpm for 3 min, removed the supernatant, and washed the cell pellet with 1 mL 1X PBS. We centrifuged the cells </w:t>
      </w:r>
      <w:r w:rsidRPr="005E2914">
        <w:rPr>
          <w:rFonts w:ascii="Swift Regular" w:hAnsi="Swift Regular"/>
        </w:rPr>
        <w:lastRenderedPageBreak/>
        <w:t>again at 2500 rpm for 3 min, resuspended the cells in 1 mL of labeling solution, and incubated at 37</w:t>
      </w:r>
      <w:r w:rsidRPr="005E2914">
        <w:rPr>
          <w:rFonts w:ascii="Swift Regular" w:hAnsi="Swift Regular"/>
          <w:lang w:val="es-ES_tradnl"/>
        </w:rPr>
        <w:t>º</w:t>
      </w:r>
      <w:r w:rsidRPr="005E2914">
        <w:rPr>
          <w:rFonts w:ascii="Swift Regular" w:hAnsi="Swift Regular"/>
        </w:rPr>
        <w:t xml:space="preserve">C for 30 min. Labeling solution was made using: 30 mL 1X PBS with 0.05% Triton X-100, 150 </w:t>
      </w:r>
      <w:proofErr w:type="spellStart"/>
      <w:r w:rsidRPr="005E2914">
        <w:rPr>
          <w:rFonts w:ascii="Swift Regular" w:hAnsi="Swift Regular"/>
        </w:rPr>
        <w:t>μL</w:t>
      </w:r>
      <w:proofErr w:type="spellEnd"/>
      <w:r w:rsidRPr="005E2914">
        <w:rPr>
          <w:rFonts w:ascii="Swift Regular" w:hAnsi="Swift Regular"/>
        </w:rPr>
        <w:t xml:space="preserve"> of 10 mg/mL RNase A, and 600 </w:t>
      </w:r>
      <w:proofErr w:type="spellStart"/>
      <w:r w:rsidRPr="005E2914">
        <w:rPr>
          <w:rFonts w:ascii="Swift Regular" w:hAnsi="Swift Regular"/>
        </w:rPr>
        <w:t>μL</w:t>
      </w:r>
      <w:proofErr w:type="spellEnd"/>
      <w:r w:rsidRPr="005E2914">
        <w:rPr>
          <w:rFonts w:ascii="Swift Regular" w:hAnsi="Swift Regular"/>
        </w:rPr>
        <w:t xml:space="preserve"> of 1 mg/mL propidium iodide. Cells were assayed via flow cytometry on a Sony SH800. Cell cycle analysis was performed using </w:t>
      </w:r>
      <w:proofErr w:type="spellStart"/>
      <w:r w:rsidRPr="005E2914">
        <w:rPr>
          <w:rFonts w:ascii="Swift Regular" w:hAnsi="Swift Regular"/>
        </w:rPr>
        <w:t>FlowJo</w:t>
      </w:r>
      <w:proofErr w:type="spellEnd"/>
      <w:r w:rsidRPr="005E2914">
        <w:rPr>
          <w:rFonts w:ascii="Swift Regular" w:hAnsi="Swift Regular"/>
        </w:rPr>
        <w:t>.</w:t>
      </w:r>
    </w:p>
    <w:p w14:paraId="303E4335" w14:textId="77777777" w:rsidR="00EA7B77" w:rsidRPr="00BB6FA4" w:rsidRDefault="00EA7B77" w:rsidP="00060906">
      <w:pPr>
        <w:pStyle w:val="Heading2"/>
      </w:pPr>
      <w:bookmarkStart w:id="9" w:name="_Toc518230799"/>
      <w:proofErr w:type="spellStart"/>
      <w:r>
        <w:t>ChIP-seq</w:t>
      </w:r>
      <w:bookmarkEnd w:id="9"/>
      <w:proofErr w:type="spellEnd"/>
    </w:p>
    <w:p w14:paraId="5FA5186D" w14:textId="77777777" w:rsidR="00EA7B77" w:rsidRPr="005E2914" w:rsidRDefault="00EA7B77" w:rsidP="00EA7B77">
      <w:pPr>
        <w:pStyle w:val="Body"/>
        <w:spacing w:line="480" w:lineRule="auto"/>
        <w:rPr>
          <w:rFonts w:ascii="Swift Regular" w:eastAsia="Times New Roman" w:hAnsi="Swift Regular" w:cs="Times New Roman"/>
        </w:rPr>
      </w:pPr>
      <w:r w:rsidRPr="005E2914">
        <w:rPr>
          <w:rFonts w:ascii="Swift Regular" w:hAnsi="Swift Regular"/>
        </w:rPr>
        <w:t xml:space="preserve">Before harvesting for </w:t>
      </w:r>
      <w:proofErr w:type="spellStart"/>
      <w:r w:rsidRPr="005E2914">
        <w:rPr>
          <w:rFonts w:ascii="Swift Regular" w:hAnsi="Swift Regular"/>
        </w:rPr>
        <w:t>ChIP-seq</w:t>
      </w:r>
      <w:proofErr w:type="spellEnd"/>
      <w:r w:rsidRPr="005E2914">
        <w:rPr>
          <w:rFonts w:ascii="Swift Regular" w:hAnsi="Swift Regular"/>
        </w:rPr>
        <w:t>, cells from one untreated plate were used to obtain a cell count, which we required to be approximately 60 × 10</w:t>
      </w:r>
      <w:r w:rsidRPr="005E2914">
        <w:rPr>
          <w:rFonts w:ascii="Swift Regular" w:hAnsi="Swift Regular"/>
          <w:vertAlign w:val="superscript"/>
        </w:rPr>
        <w:t>6</w:t>
      </w:r>
      <w:r w:rsidRPr="005E2914">
        <w:rPr>
          <w:rFonts w:ascii="Swift Regular" w:hAnsi="Swift Regular"/>
        </w:rPr>
        <w:t xml:space="preserve">. For each batch of </w:t>
      </w:r>
      <w:proofErr w:type="spellStart"/>
      <w:r w:rsidRPr="005E2914">
        <w:rPr>
          <w:rFonts w:ascii="Swift Regular" w:hAnsi="Swift Regular"/>
        </w:rPr>
        <w:t>ChIP-seq</w:t>
      </w:r>
      <w:proofErr w:type="spellEnd"/>
      <w:r w:rsidRPr="005E2914">
        <w:rPr>
          <w:rFonts w:ascii="Swift Regular" w:hAnsi="Swift Regular"/>
        </w:rPr>
        <w:t xml:space="preserve"> assays, we harvested cells from 18 500 cm</w:t>
      </w:r>
      <w:r w:rsidRPr="005E2914">
        <w:rPr>
          <w:rFonts w:ascii="Swift Regular" w:hAnsi="Swift Regular"/>
          <w:vertAlign w:val="superscript"/>
        </w:rPr>
        <w:t>2</w:t>
      </w:r>
      <w:r w:rsidRPr="005E2914">
        <w:rPr>
          <w:rFonts w:ascii="Swift Regular" w:hAnsi="Swift Regular"/>
        </w:rPr>
        <w:t xml:space="preserve"> square plates. To harvest, cells were crosslinked for 10 min at room temperature with 1% formaldehyde in media. The reaction was quenched for 5 min at room temperature in 0.125 M glycine. After quenching, media was </w:t>
      </w:r>
      <w:proofErr w:type="gramStart"/>
      <w:r w:rsidRPr="005E2914">
        <w:rPr>
          <w:rFonts w:ascii="Swift Regular" w:hAnsi="Swift Regular"/>
        </w:rPr>
        <w:t>removed</w:t>
      </w:r>
      <w:proofErr w:type="gramEnd"/>
      <w:r w:rsidRPr="005E2914">
        <w:rPr>
          <w:rFonts w:ascii="Swift Regular" w:hAnsi="Swift Regular"/>
        </w:rPr>
        <w:t xml:space="preserve"> and cells were washed once with 100 mL of 1X PBS at 4°C. Cells were then lysed in 15 mL of </w:t>
      </w:r>
      <w:proofErr w:type="spellStart"/>
      <w:r w:rsidRPr="005E2914">
        <w:rPr>
          <w:rFonts w:ascii="Swift Regular" w:hAnsi="Swift Regular"/>
        </w:rPr>
        <w:t>Farnham</w:t>
      </w:r>
      <w:proofErr w:type="spellEnd"/>
      <w:r w:rsidRPr="005E2914">
        <w:rPr>
          <w:rFonts w:ascii="Swift Regular" w:hAnsi="Swift Regular"/>
        </w:rPr>
        <w:t xml:space="preserve"> lysis buffer (5 </w:t>
      </w:r>
      <w:proofErr w:type="spellStart"/>
      <w:r w:rsidRPr="005E2914">
        <w:rPr>
          <w:rFonts w:ascii="Swift Regular" w:hAnsi="Swift Regular"/>
        </w:rPr>
        <w:t>mM</w:t>
      </w:r>
      <w:proofErr w:type="spellEnd"/>
      <w:r w:rsidRPr="005E2914">
        <w:rPr>
          <w:rFonts w:ascii="Swift Regular" w:hAnsi="Swift Regular"/>
        </w:rPr>
        <w:t xml:space="preserve"> PIPES pH 8, 85 </w:t>
      </w:r>
      <w:proofErr w:type="spellStart"/>
      <w:r w:rsidRPr="005E2914">
        <w:rPr>
          <w:rFonts w:ascii="Swift Regular" w:hAnsi="Swift Regular"/>
        </w:rPr>
        <w:t>mM</w:t>
      </w:r>
      <w:proofErr w:type="spellEnd"/>
      <w:r w:rsidRPr="005E2914">
        <w:rPr>
          <w:rFonts w:ascii="Swift Regular" w:hAnsi="Swift Regular"/>
        </w:rPr>
        <w:t xml:space="preserve"> </w:t>
      </w:r>
      <w:proofErr w:type="spellStart"/>
      <w:r w:rsidRPr="005E2914">
        <w:rPr>
          <w:rFonts w:ascii="Swift Regular" w:hAnsi="Swift Regular"/>
        </w:rPr>
        <w:t>KCl</w:t>
      </w:r>
      <w:proofErr w:type="spellEnd"/>
      <w:r w:rsidRPr="005E2914">
        <w:rPr>
          <w:rFonts w:ascii="Swift Regular" w:hAnsi="Swift Regular"/>
        </w:rPr>
        <w:t>, 0.5% NP-40) with added prot</w:t>
      </w:r>
      <w:r>
        <w:rPr>
          <w:rFonts w:ascii="Swift Regular" w:hAnsi="Swift Regular"/>
        </w:rPr>
        <w:t>ease inhibitor (Sigma product #</w:t>
      </w:r>
      <w:r w:rsidRPr="005E2914">
        <w:rPr>
          <w:rFonts w:ascii="Swift Regular" w:hAnsi="Swift Regular"/>
        </w:rPr>
        <w:t xml:space="preserve">11836153001 and 11836145001) added to the plate and tilted side-to-side. Cells were manually scraped from the plate and pipetted into 50 mL conical tubes, then pelleted by centrifugation at 2,000 rpm for 5 min at 4°C. The supernatant was </w:t>
      </w:r>
      <w:proofErr w:type="gramStart"/>
      <w:r w:rsidRPr="005E2914">
        <w:rPr>
          <w:rFonts w:ascii="Swift Regular" w:hAnsi="Swift Regular"/>
        </w:rPr>
        <w:t>removed</w:t>
      </w:r>
      <w:proofErr w:type="gramEnd"/>
      <w:r w:rsidRPr="005E2914">
        <w:rPr>
          <w:rFonts w:ascii="Swift Regular" w:hAnsi="Swift Regular"/>
        </w:rPr>
        <w:t xml:space="preserve"> and the pelleted cells were f</w:t>
      </w:r>
      <w:r>
        <w:rPr>
          <w:rFonts w:ascii="Swift Regular" w:hAnsi="Swift Regular"/>
        </w:rPr>
        <w:t>rozen on dry ice and stored at -</w:t>
      </w:r>
      <w:r w:rsidRPr="005E2914">
        <w:rPr>
          <w:rFonts w:ascii="Swift Regular" w:hAnsi="Swift Regular"/>
        </w:rPr>
        <w:t>80°C for downstream processing.</w:t>
      </w:r>
    </w:p>
    <w:p w14:paraId="5BA6F512" w14:textId="77777777" w:rsidR="00EA7B77" w:rsidRPr="005E2914" w:rsidRDefault="00EA7B77" w:rsidP="00EA7B77">
      <w:pPr>
        <w:pStyle w:val="Body"/>
        <w:spacing w:line="480" w:lineRule="auto"/>
        <w:ind w:firstLine="720"/>
        <w:rPr>
          <w:rFonts w:ascii="Swift Regular" w:eastAsia="Times New Roman" w:hAnsi="Swift Regular" w:cs="Times New Roman"/>
        </w:rPr>
      </w:pPr>
      <w:r w:rsidRPr="005E2914">
        <w:rPr>
          <w:rFonts w:ascii="Swift Regular" w:hAnsi="Swift Regular"/>
        </w:rPr>
        <w:t>Cells were sheared in aliquots of 20 × 10</w:t>
      </w:r>
      <w:r w:rsidRPr="005E2914">
        <w:rPr>
          <w:rFonts w:ascii="Swift Regular" w:hAnsi="Swift Regular"/>
          <w:vertAlign w:val="superscript"/>
        </w:rPr>
        <w:t>6</w:t>
      </w:r>
      <w:r w:rsidRPr="005E2914">
        <w:rPr>
          <w:rFonts w:ascii="Swift Regular" w:hAnsi="Swift Regular"/>
        </w:rPr>
        <w:t xml:space="preserve"> cells in 300 </w:t>
      </w:r>
      <w:proofErr w:type="spellStart"/>
      <w:r w:rsidRPr="005E2914">
        <w:rPr>
          <w:rFonts w:ascii="Swift Regular" w:hAnsi="Swift Regular"/>
        </w:rPr>
        <w:t>μL</w:t>
      </w:r>
      <w:proofErr w:type="spellEnd"/>
      <w:r w:rsidRPr="005E2914">
        <w:rPr>
          <w:rFonts w:ascii="Swift Regular" w:hAnsi="Swift Regular"/>
        </w:rPr>
        <w:t xml:space="preserve"> of 4°C RIPA buffer (1X PBS, 1% NP-40, 0.5% sodium deoxycholate, 0.1% SDS) with added protease inhibitor on the </w:t>
      </w:r>
      <w:proofErr w:type="spellStart"/>
      <w:r w:rsidRPr="005E2914">
        <w:rPr>
          <w:rFonts w:ascii="Swift Regular" w:hAnsi="Swift Regular"/>
        </w:rPr>
        <w:t>Biorupter</w:t>
      </w:r>
      <w:proofErr w:type="spellEnd"/>
      <w:r w:rsidRPr="005E2914">
        <w:rPr>
          <w:rFonts w:ascii="Swift Regular" w:hAnsi="Swift Regular"/>
        </w:rPr>
        <w:t xml:space="preserve"> Twin for 45 min on High using 30 seconds ON/30 seconds OFF. After shearing, the cells were centrifuged at 14,000 rpm for 15 min at 4°C. Supernatant from time points harvested from the same plate were collected and recombined, and 15 </w:t>
      </w:r>
      <w:proofErr w:type="spellStart"/>
      <w:r w:rsidRPr="005E2914">
        <w:rPr>
          <w:rFonts w:ascii="Swift Regular" w:hAnsi="Swift Regular"/>
        </w:rPr>
        <w:t>μL</w:t>
      </w:r>
      <w:proofErr w:type="spellEnd"/>
      <w:r w:rsidRPr="005E2914">
        <w:rPr>
          <w:rFonts w:ascii="Swift Regular" w:hAnsi="Swift Regular"/>
        </w:rPr>
        <w:t xml:space="preserve"> of supernatant was reserved to serve as a shearing size check </w:t>
      </w:r>
      <w:r w:rsidRPr="005E2914">
        <w:rPr>
          <w:rFonts w:ascii="Swift Regular" w:hAnsi="Swift Regular"/>
        </w:rPr>
        <w:lastRenderedPageBreak/>
        <w:t>and input control. The remaining sheared chromatin was split into 10 × 10</w:t>
      </w:r>
      <w:r w:rsidRPr="005E2914">
        <w:rPr>
          <w:rFonts w:ascii="Swift Regular" w:hAnsi="Swift Regular"/>
          <w:vertAlign w:val="superscript"/>
        </w:rPr>
        <w:t>6</w:t>
      </w:r>
      <w:r w:rsidRPr="005E2914">
        <w:rPr>
          <w:rFonts w:ascii="Swift Regular" w:hAnsi="Swift Regular"/>
        </w:rPr>
        <w:t xml:space="preserve"> cell aliquots in 300 </w:t>
      </w:r>
      <w:proofErr w:type="spellStart"/>
      <w:r w:rsidRPr="005E2914">
        <w:rPr>
          <w:rFonts w:ascii="Swift Regular" w:hAnsi="Swift Regular"/>
        </w:rPr>
        <w:t>μL</w:t>
      </w:r>
      <w:proofErr w:type="spellEnd"/>
      <w:r w:rsidRPr="005E2914">
        <w:rPr>
          <w:rFonts w:ascii="Swift Regular" w:hAnsi="Swift Regular"/>
        </w:rPr>
        <w:t xml:space="preserve"> RIPA, snap frozen, and stored at -80°C. Next, 45 </w:t>
      </w:r>
      <w:proofErr w:type="spellStart"/>
      <w:r w:rsidRPr="005E2914">
        <w:rPr>
          <w:rFonts w:ascii="Swift Regular" w:hAnsi="Swift Regular"/>
        </w:rPr>
        <w:t>μL</w:t>
      </w:r>
      <w:proofErr w:type="spellEnd"/>
      <w:r w:rsidRPr="005E2914">
        <w:rPr>
          <w:rFonts w:ascii="Swift Regular" w:hAnsi="Swift Regular"/>
        </w:rPr>
        <w:t xml:space="preserve"> of RIPA buffer was added to the size check and split into two 30 </w:t>
      </w:r>
      <w:proofErr w:type="spellStart"/>
      <w:r w:rsidRPr="005E2914">
        <w:rPr>
          <w:rFonts w:ascii="Swift Regular" w:hAnsi="Swift Regular"/>
        </w:rPr>
        <w:t>μL</w:t>
      </w:r>
      <w:proofErr w:type="spellEnd"/>
      <w:r w:rsidRPr="005E2914">
        <w:rPr>
          <w:rFonts w:ascii="Swift Regular" w:hAnsi="Swift Regular"/>
        </w:rPr>
        <w:t xml:space="preserve"> aliquots. Then, to check the size of the sheared chromatin, 200 </w:t>
      </w:r>
      <w:proofErr w:type="spellStart"/>
      <w:r w:rsidRPr="005E2914">
        <w:rPr>
          <w:rFonts w:ascii="Swift Regular" w:hAnsi="Swift Regular"/>
        </w:rPr>
        <w:t>μL</w:t>
      </w:r>
      <w:proofErr w:type="spellEnd"/>
      <w:r w:rsidRPr="005E2914">
        <w:rPr>
          <w:rFonts w:ascii="Swift Regular" w:hAnsi="Swift Regular"/>
        </w:rPr>
        <w:t xml:space="preserve"> of IP elution buffer (1% SDS, 0.1M NaHCO3) was added to one of the 30 </w:t>
      </w:r>
      <w:proofErr w:type="spellStart"/>
      <w:r w:rsidRPr="005E2914">
        <w:rPr>
          <w:rFonts w:ascii="Swift Regular" w:hAnsi="Swift Regular"/>
        </w:rPr>
        <w:t>μL</w:t>
      </w:r>
      <w:proofErr w:type="spellEnd"/>
      <w:r w:rsidRPr="005E2914">
        <w:rPr>
          <w:rFonts w:ascii="Swift Regular" w:hAnsi="Swift Regular"/>
        </w:rPr>
        <w:t xml:space="preserve"> aliquots and incubated at 65°C overnight to reverse the crosslinks. Reverse-crosslinked chromatin was cleaned using the Qiagen PCR Purification kit and purity was checked using an Agilent </w:t>
      </w:r>
      <w:proofErr w:type="spellStart"/>
      <w:r w:rsidRPr="005E2914">
        <w:rPr>
          <w:rFonts w:ascii="Swift Regular" w:hAnsi="Swift Regular"/>
        </w:rPr>
        <w:t>Tapestation</w:t>
      </w:r>
      <w:proofErr w:type="spellEnd"/>
      <w:r w:rsidRPr="005E2914">
        <w:rPr>
          <w:rFonts w:ascii="Swift Regular" w:hAnsi="Swift Regular"/>
        </w:rPr>
        <w:t xml:space="preserve"> Genomic Tape.</w:t>
      </w:r>
    </w:p>
    <w:p w14:paraId="2F14ADD3" w14:textId="5178B0D3" w:rsidR="00EA7B77" w:rsidRPr="005E2914" w:rsidRDefault="00EA7B77" w:rsidP="00EA7B77">
      <w:pPr>
        <w:pStyle w:val="Body"/>
        <w:spacing w:line="480" w:lineRule="auto"/>
        <w:ind w:firstLine="720"/>
        <w:rPr>
          <w:rFonts w:ascii="Swift Regular" w:eastAsia="Times New Roman" w:hAnsi="Swift Regular" w:cs="Times New Roman"/>
        </w:rPr>
      </w:pPr>
      <w:proofErr w:type="spellStart"/>
      <w:r w:rsidRPr="005E2914">
        <w:rPr>
          <w:rFonts w:ascii="Swift Regular" w:hAnsi="Swift Regular"/>
        </w:rPr>
        <w:t>ChIP</w:t>
      </w:r>
      <w:proofErr w:type="spellEnd"/>
      <w:r w:rsidRPr="005E2914">
        <w:rPr>
          <w:rFonts w:ascii="Swift Regular" w:hAnsi="Swift Regular"/>
        </w:rPr>
        <w:t xml:space="preserve"> was performed as described previously </w:t>
      </w:r>
      <w:r w:rsidR="00C4768C">
        <w:rPr>
          <w:rFonts w:ascii="Swift Regular" w:hAnsi="Swift Regular"/>
        </w:rPr>
        <w:fldChar w:fldCharType="begin">
          <w:fldData xml:space="preserve">PEVuZE5vdGU+PENpdGU+PEF1dGhvcj5SZWRkeTwvQXV0aG9yPjxZZWFyPjIwMDk8L1llYXI+PFJl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</w:fldData>
        </w:fldChar>
      </w:r>
      <w:r w:rsidR="00C4768C">
        <w:rPr>
          <w:rFonts w:ascii="Swift Regular" w:hAnsi="Swift Regular"/>
        </w:rPr>
        <w:instrText xml:space="preserve"> ADDIN EN.CITE </w:instrText>
      </w:r>
      <w:r w:rsidR="00C4768C">
        <w:rPr>
          <w:rFonts w:ascii="Swift Regular" w:hAnsi="Swift Regular"/>
        </w:rPr>
        <w:fldChar w:fldCharType="begin">
          <w:fldData xml:space="preserve">PEVuZE5vdGU+PENpdGU+PEF1dGhvcj5SZWRkeTwvQXV0aG9yPjxZZWFyPjIwMDk8L1llYXI+PFJl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</w:fldData>
        </w:fldChar>
      </w:r>
      <w:r w:rsidR="00C4768C">
        <w:rPr>
          <w:rFonts w:ascii="Swift Regular" w:hAnsi="Swift Regular"/>
        </w:rPr>
        <w:instrText xml:space="preserve"> ADDIN EN.CITE.DATA </w:instrText>
      </w:r>
      <w:r w:rsidR="00C4768C">
        <w:rPr>
          <w:rFonts w:ascii="Swift Regular" w:hAnsi="Swift Regular"/>
        </w:rPr>
      </w:r>
      <w:r w:rsidR="00C4768C">
        <w:rPr>
          <w:rFonts w:ascii="Swift Regular" w:hAnsi="Swift Regular"/>
        </w:rPr>
        <w:fldChar w:fldCharType="end"/>
      </w:r>
      <w:r w:rsidR="00C4768C">
        <w:rPr>
          <w:rFonts w:ascii="Swift Regular" w:hAnsi="Swift Regular"/>
        </w:rPr>
      </w:r>
      <w:r w:rsidR="00C4768C">
        <w:rPr>
          <w:rFonts w:ascii="Swift Regular" w:hAnsi="Swift Regular"/>
        </w:rPr>
        <w:fldChar w:fldCharType="separate"/>
      </w:r>
      <w:r w:rsidR="00C4768C">
        <w:rPr>
          <w:rFonts w:ascii="Swift Regular" w:hAnsi="Swift Regular"/>
          <w:noProof/>
        </w:rPr>
        <w:t>(Reddy et al. 2009)</w:t>
      </w:r>
      <w:r w:rsidR="00C4768C">
        <w:rPr>
          <w:rFonts w:ascii="Swift Regular" w:hAnsi="Swift Regular"/>
        </w:rPr>
        <w:fldChar w:fldCharType="end"/>
      </w:r>
      <w:r w:rsidRPr="005E2914">
        <w:rPr>
          <w:rFonts w:ascii="Swift Regular" w:hAnsi="Swift Regular"/>
        </w:rPr>
        <w:t>.</w:t>
      </w:r>
      <w:r w:rsidRPr="005E2914">
        <w:rPr>
          <w:rFonts w:ascii="Swift Regular" w:eastAsia="Times New Roman" w:hAnsi="Swift Regular" w:cs="Times New Roman"/>
        </w:rPr>
        <w:t xml:space="preserve"> </w:t>
      </w:r>
      <w:r>
        <w:rPr>
          <w:rFonts w:ascii="Swift Regular" w:hAnsi="Swift Regular"/>
        </w:rPr>
        <w:t>Reverse</w:t>
      </w:r>
      <w:r w:rsidRPr="005E2914">
        <w:rPr>
          <w:rFonts w:ascii="Swift Regular" w:hAnsi="Swift Regular"/>
        </w:rPr>
        <w:t xml:space="preserve"> cross-linked </w:t>
      </w:r>
      <w:proofErr w:type="spellStart"/>
      <w:r w:rsidRPr="005E2914">
        <w:rPr>
          <w:rFonts w:ascii="Swift Regular" w:hAnsi="Swift Regular"/>
        </w:rPr>
        <w:t>ChIP'ed</w:t>
      </w:r>
      <w:proofErr w:type="spellEnd"/>
      <w:r w:rsidRPr="005E2914">
        <w:rPr>
          <w:rFonts w:ascii="Swift Regular" w:hAnsi="Swift Regular"/>
        </w:rPr>
        <w:t xml:space="preserve"> DNA was cleaned using the Qiagen PCR Purification kit. Post-IP concentration was determined using Invitrogen's Qubit dsDNA High Sensitivity and Broad Range assay kit. Sequencing libraries were prepared using 7 ng input of </w:t>
      </w:r>
      <w:proofErr w:type="spellStart"/>
      <w:r w:rsidRPr="005E2914">
        <w:rPr>
          <w:rFonts w:ascii="Swift Regular" w:hAnsi="Swift Regular"/>
        </w:rPr>
        <w:t>ChIP'ed</w:t>
      </w:r>
      <w:proofErr w:type="spellEnd"/>
      <w:r w:rsidRPr="005E2914">
        <w:rPr>
          <w:rFonts w:ascii="Swift Regular" w:hAnsi="Swift Regular"/>
        </w:rPr>
        <w:t xml:space="preserve"> DNA and the Kapa Biosystems Hyper Prep kit for Illumina sequencing. Samples were barcoded with Illumina </w:t>
      </w:r>
      <w:proofErr w:type="spellStart"/>
      <w:r w:rsidRPr="005E2914">
        <w:rPr>
          <w:rFonts w:ascii="Swift Regular" w:hAnsi="Swift Regular"/>
        </w:rPr>
        <w:t>Truseq</w:t>
      </w:r>
      <w:proofErr w:type="spellEnd"/>
      <w:r w:rsidRPr="005E2914">
        <w:rPr>
          <w:rFonts w:ascii="Swift Regular" w:hAnsi="Swift Regular"/>
        </w:rPr>
        <w:t xml:space="preserve"> indexes and normalized to 10 </w:t>
      </w:r>
      <w:proofErr w:type="spellStart"/>
      <w:r w:rsidRPr="005E2914">
        <w:rPr>
          <w:rFonts w:ascii="Swift Regular" w:hAnsi="Swift Regular"/>
        </w:rPr>
        <w:t>nM</w:t>
      </w:r>
      <w:proofErr w:type="spellEnd"/>
      <w:r w:rsidRPr="005E2914">
        <w:rPr>
          <w:rFonts w:ascii="Swift Regular" w:hAnsi="Swift Regular"/>
        </w:rPr>
        <w:t xml:space="preserve"> after library preparation. Final libraries were pooled—twelve libraries per pool for TFs and six libraries per pool for histone modifications—and run on a </w:t>
      </w:r>
      <w:proofErr w:type="spellStart"/>
      <w:r w:rsidRPr="005E2914">
        <w:rPr>
          <w:rFonts w:ascii="Swift Regular" w:hAnsi="Swift Regular"/>
        </w:rPr>
        <w:t>HiSeq</w:t>
      </w:r>
      <w:proofErr w:type="spellEnd"/>
      <w:r w:rsidRPr="005E2914">
        <w:rPr>
          <w:rFonts w:ascii="Swift Regular" w:hAnsi="Swift Regular"/>
        </w:rPr>
        <w:t xml:space="preserve"> 2000/2500 to generate 50 </w:t>
      </w:r>
      <w:proofErr w:type="spellStart"/>
      <w:r w:rsidRPr="005E2914">
        <w:rPr>
          <w:rFonts w:ascii="Swift Regular" w:hAnsi="Swift Regular"/>
        </w:rPr>
        <w:t>bp</w:t>
      </w:r>
      <w:proofErr w:type="spellEnd"/>
      <w:r w:rsidRPr="005E2914">
        <w:rPr>
          <w:rFonts w:ascii="Swift Regular" w:hAnsi="Swift Regular"/>
        </w:rPr>
        <w:t xml:space="preserve"> single-end reads.</w:t>
      </w:r>
    </w:p>
    <w:p w14:paraId="475D3BE9" w14:textId="77777777" w:rsidR="00EA7B77" w:rsidRPr="00BB6FA4" w:rsidRDefault="00EA7B77" w:rsidP="00060906">
      <w:pPr>
        <w:pStyle w:val="Heading2"/>
      </w:pPr>
      <w:bookmarkStart w:id="10" w:name="_Toc518230800"/>
      <w:r>
        <w:t>DNase-</w:t>
      </w:r>
      <w:proofErr w:type="spellStart"/>
      <w:r>
        <w:t>seq</w:t>
      </w:r>
      <w:bookmarkEnd w:id="10"/>
      <w:proofErr w:type="spellEnd"/>
    </w:p>
    <w:p w14:paraId="5ED045B1" w14:textId="0F36D4D2" w:rsidR="00EA7B77" w:rsidRPr="005E2914" w:rsidRDefault="00EA7B77" w:rsidP="00EA7B77">
      <w:pPr>
        <w:tabs>
          <w:tab w:val="left" w:pos="180"/>
        </w:tabs>
        <w:spacing w:line="480" w:lineRule="auto"/>
        <w:rPr>
          <w:rFonts w:ascii="Swift Regular" w:hAnsi="Swift Regular"/>
          <w:sz w:val="22"/>
          <w:szCs w:val="22"/>
        </w:rPr>
      </w:pPr>
      <w:r w:rsidRPr="005E2914">
        <w:rPr>
          <w:rFonts w:ascii="Swift Regular" w:hAnsi="Swift Regular"/>
          <w:sz w:val="22"/>
          <w:szCs w:val="22"/>
        </w:rPr>
        <w:t>DNase-</w:t>
      </w:r>
      <w:proofErr w:type="spellStart"/>
      <w:r w:rsidRPr="005E2914">
        <w:rPr>
          <w:rFonts w:ascii="Swift Regular" w:hAnsi="Swift Regular"/>
          <w:sz w:val="22"/>
          <w:szCs w:val="22"/>
        </w:rPr>
        <w:t>seq</w:t>
      </w:r>
      <w:proofErr w:type="spellEnd"/>
      <w:r w:rsidRPr="005E2914">
        <w:rPr>
          <w:rFonts w:ascii="Swift Regular" w:hAnsi="Swift Regular"/>
          <w:sz w:val="22"/>
          <w:szCs w:val="22"/>
        </w:rPr>
        <w:t xml:space="preserve"> experiments were performed as previously described </w:t>
      </w:r>
      <w:r w:rsidR="00C4768C">
        <w:rPr>
          <w:rFonts w:ascii="Swift Regular" w:hAnsi="Swift Regular"/>
          <w:sz w:val="22"/>
          <w:szCs w:val="22"/>
        </w:rPr>
        <w:fldChar w:fldCharType="begin"/>
      </w:r>
      <w:r w:rsidR="00C4768C">
        <w:rPr>
          <w:rFonts w:ascii="Swift Regular" w:hAnsi="Swift Regular"/>
          <w:sz w:val="22"/>
          <w:szCs w:val="22"/>
        </w:rPr>
        <w:instrText xml:space="preserve"> ADDIN EN.CITE &lt;EndNote&gt;&lt;Cite&gt;&lt;Author&gt;Song&lt;/Author&gt;&lt;Year&gt;2010&lt;/Year&gt;&lt;RecNum&gt;24&lt;/RecNum&gt;&lt;DisplayText&gt;(Song and Crawford 2010)&lt;/DisplayText&gt;&lt;record&gt;&lt;rec-number&gt;24&lt;/rec-number&gt;&lt;foreign-keys&gt;&lt;key app="EN" db-id="d9xfszevla52xuew9pgv2x0gxp5xw0fz0rrz" timestamp="1491602323"&gt;24&lt;/key&gt;&lt;/foreign-keys&gt;&lt;ref-type name="Journal Article"&gt;17&lt;/ref-type&gt;&lt;contributors&gt;&lt;authors&gt;&lt;author&gt;Song, L.&lt;/author&gt;&lt;author&gt;Crawford, G. E.&lt;/author&gt;&lt;/authors&gt;&lt;/contributors&gt;&lt;auth-address&gt;Institute for Genome Sciences &amp;amp; Policy and Department of Pediatrics, Duke University, Durham, NC 27708, USA.&lt;/auth-address&gt;&lt;titles&gt;&lt;title&gt;DNase-seq: a high-resolution technique for mapping active gene regulatory elements across the genome from mammalian cells&lt;/title&gt;&lt;secondary-title&gt;Cold Spring Harb. Protoc.&lt;/secondary-title&gt;&lt;alt-title&gt;Cold Spring Harbor protocols&lt;/alt-title&gt;&lt;/titles&gt;&lt;alt-periodical&gt;&lt;full-title&gt;Cold Spring Harb Protoc&lt;/full-title&gt;&lt;abbr-1&gt;Cold Spring Harbor protocols&lt;/abbr-1&gt;&lt;/alt-periodical&gt;&lt;pages&gt;pdb.prot5384&lt;/pages&gt;&lt;volume&gt;2010&lt;/volume&gt;&lt;number&gt;2&lt;/number&gt;&lt;edition&gt;2010/02/13&lt;/edition&gt;&lt;keywords&gt;&lt;keyword&gt;Animals&lt;/keyword&gt;&lt;keyword&gt;Chromosome Mapping/*instrumentation/*methods&lt;/keyword&gt;&lt;keyword&gt;DNA/genetics&lt;/keyword&gt;&lt;keyword&gt;Deoxyribonuclease I/*genetics&lt;/keyword&gt;&lt;keyword&gt;Gene Library&lt;/keyword&gt;&lt;keyword&gt;*Genome&lt;/keyword&gt;&lt;keyword&gt;Models, Genetic&lt;/keyword&gt;&lt;keyword&gt;Promoter Regions, Genetic&lt;/keyword&gt;&lt;keyword&gt;*Regulatory Sequences, Nucleic Acid&lt;/keyword&gt;&lt;/keywords&gt;&lt;dates&gt;&lt;year&gt;2010&lt;/year&gt;&lt;pub-dates&gt;&lt;date&gt;Feb&lt;/date&gt;&lt;/pub-dates&gt;&lt;/dates&gt;&lt;isbn&gt;1559-6095&lt;/isbn&gt;&lt;accession-num&gt;20150147&lt;/accession-num&gt;&lt;urls&gt;&lt;/urls&gt;&lt;custom2&gt;PMC3627383&lt;/custom2&gt;&lt;custom6&gt;NIHMS456416&lt;/custom6&gt;&lt;electronic-resource-num&gt;10.1101/pdb.prot5384&lt;/electronic-resource-num&gt;&lt;remote-database-provider&gt;NLM&lt;/remote-database-provider&gt;&lt;language&gt;eng&lt;/language&gt;&lt;/record&gt;&lt;/Cite&gt;&lt;/EndNote&gt;</w:instrText>
      </w:r>
      <w:r w:rsidR="00C4768C">
        <w:rPr>
          <w:rFonts w:ascii="Swift Regular" w:hAnsi="Swift Regular"/>
          <w:sz w:val="22"/>
          <w:szCs w:val="22"/>
        </w:rPr>
        <w:fldChar w:fldCharType="separate"/>
      </w:r>
      <w:r w:rsidR="00C4768C">
        <w:rPr>
          <w:rFonts w:ascii="Swift Regular" w:hAnsi="Swift Regular"/>
          <w:noProof/>
          <w:sz w:val="22"/>
          <w:szCs w:val="22"/>
        </w:rPr>
        <w:t>(Song and Crawford 2010)</w:t>
      </w:r>
      <w:r w:rsidR="00C4768C">
        <w:rPr>
          <w:rFonts w:ascii="Swift Regular" w:hAnsi="Swift Regular"/>
          <w:sz w:val="22"/>
          <w:szCs w:val="22"/>
        </w:rPr>
        <w:fldChar w:fldCharType="end"/>
      </w:r>
      <w:r w:rsidRPr="005E2914">
        <w:rPr>
          <w:rFonts w:ascii="Swift Regular" w:hAnsi="Swift Regular"/>
          <w:sz w:val="22"/>
          <w:szCs w:val="22"/>
        </w:rPr>
        <w:t>, with the exception of using a linker containing a 5</w:t>
      </w:r>
      <w:r w:rsidRPr="005E2914">
        <w:rPr>
          <w:rFonts w:ascii="Swift Regular" w:hAnsi="Swift Regular"/>
          <w:sz w:val="22"/>
          <w:szCs w:val="22"/>
          <w:lang w:val="fr-FR"/>
        </w:rPr>
        <w:t>’</w:t>
      </w:r>
      <w:r w:rsidRPr="005E2914">
        <w:rPr>
          <w:rFonts w:ascii="Swift Regular" w:hAnsi="Swift Regular"/>
          <w:sz w:val="22"/>
          <w:szCs w:val="22"/>
        </w:rPr>
        <w:t xml:space="preserve">-phosphate group </w:t>
      </w:r>
      <w:r>
        <w:rPr>
          <w:rFonts w:ascii="Swift Regular" w:hAnsi="Swift Regular"/>
          <w:sz w:val="22"/>
          <w:szCs w:val="22"/>
        </w:rPr>
        <w:t>to increase ligation efficiency</w:t>
      </w:r>
      <w:r w:rsidRPr="005E2914">
        <w:rPr>
          <w:rFonts w:ascii="Swift Regular" w:hAnsi="Swift Regular"/>
          <w:sz w:val="22"/>
          <w:szCs w:val="22"/>
        </w:rPr>
        <w:t>. Barcoded DNase-</w:t>
      </w:r>
      <w:proofErr w:type="spellStart"/>
      <w:r w:rsidRPr="005E2914">
        <w:rPr>
          <w:rFonts w:ascii="Swift Regular" w:hAnsi="Swift Regular"/>
          <w:sz w:val="22"/>
          <w:szCs w:val="22"/>
        </w:rPr>
        <w:t>seq</w:t>
      </w:r>
      <w:proofErr w:type="spellEnd"/>
      <w:r w:rsidRPr="005E2914">
        <w:rPr>
          <w:rFonts w:ascii="Swift Regular" w:hAnsi="Swift Regular"/>
          <w:sz w:val="22"/>
          <w:szCs w:val="22"/>
        </w:rPr>
        <w:t xml:space="preserve"> libraries were sequenced on the Illumina HiSeq4000 platform with four barcodes per lane to generate 50 </w:t>
      </w:r>
      <w:proofErr w:type="spellStart"/>
      <w:r w:rsidRPr="005E2914">
        <w:rPr>
          <w:rFonts w:ascii="Swift Regular" w:hAnsi="Swift Regular"/>
          <w:sz w:val="22"/>
          <w:szCs w:val="22"/>
        </w:rPr>
        <w:t>bp</w:t>
      </w:r>
      <w:proofErr w:type="spellEnd"/>
      <w:r w:rsidRPr="005E2914">
        <w:rPr>
          <w:rFonts w:ascii="Swift Regular" w:hAnsi="Swift Regular"/>
          <w:sz w:val="22"/>
          <w:szCs w:val="22"/>
        </w:rPr>
        <w:t xml:space="preserve"> single-end reads, of which only the first 20 </w:t>
      </w:r>
      <w:proofErr w:type="spellStart"/>
      <w:r w:rsidRPr="005E2914">
        <w:rPr>
          <w:rFonts w:ascii="Swift Regular" w:hAnsi="Swift Regular"/>
          <w:sz w:val="22"/>
          <w:szCs w:val="22"/>
        </w:rPr>
        <w:t>bp</w:t>
      </w:r>
      <w:proofErr w:type="spellEnd"/>
      <w:r w:rsidRPr="005E2914">
        <w:rPr>
          <w:rFonts w:ascii="Swift Regular" w:hAnsi="Swift Regular"/>
          <w:sz w:val="22"/>
          <w:szCs w:val="22"/>
        </w:rPr>
        <w:t xml:space="preserve"> were genomic DNA due to </w:t>
      </w:r>
      <w:proofErr w:type="spellStart"/>
      <w:r w:rsidRPr="005E2914">
        <w:rPr>
          <w:rFonts w:ascii="Swift Regular" w:hAnsi="Swift Regular"/>
          <w:sz w:val="22"/>
          <w:szCs w:val="22"/>
        </w:rPr>
        <w:t>MmeI</w:t>
      </w:r>
      <w:proofErr w:type="spellEnd"/>
      <w:r w:rsidRPr="005E2914">
        <w:rPr>
          <w:rFonts w:ascii="Swift Regular" w:hAnsi="Swift Regular"/>
          <w:sz w:val="22"/>
          <w:szCs w:val="22"/>
        </w:rPr>
        <w:t xml:space="preserve"> digestion.</w:t>
      </w:r>
    </w:p>
    <w:p w14:paraId="770E6E4A" w14:textId="77777777" w:rsidR="00EA7B77" w:rsidRPr="00F61458" w:rsidRDefault="00EA7B77" w:rsidP="00060906">
      <w:pPr>
        <w:pStyle w:val="Heading2"/>
      </w:pPr>
      <w:bookmarkStart w:id="11" w:name="_Toc518230801"/>
      <w:r>
        <w:lastRenderedPageBreak/>
        <w:t>RNA-</w:t>
      </w:r>
      <w:proofErr w:type="spellStart"/>
      <w:r>
        <w:t>seq</w:t>
      </w:r>
      <w:bookmarkEnd w:id="11"/>
      <w:proofErr w:type="spellEnd"/>
    </w:p>
    <w:p w14:paraId="46972A4A" w14:textId="391B3E4C" w:rsidR="00EA7B77" w:rsidRPr="00EA7B77" w:rsidRDefault="00EA7B77" w:rsidP="00EA7B77">
      <w:pPr>
        <w:tabs>
          <w:tab w:val="left" w:pos="180"/>
        </w:tabs>
        <w:spacing w:line="480" w:lineRule="auto"/>
        <w:rPr>
          <w:rFonts w:ascii="Swift Regular" w:hAnsi="Swift Regular"/>
          <w:sz w:val="22"/>
          <w:szCs w:val="22"/>
        </w:rPr>
      </w:pPr>
      <w:r w:rsidRPr="005E2914">
        <w:rPr>
          <w:rFonts w:ascii="Swift Regular" w:hAnsi="Swift Regular"/>
          <w:sz w:val="22"/>
          <w:szCs w:val="22"/>
        </w:rPr>
        <w:t xml:space="preserve">Cell culture media was removed from each well and cells were washed twice with 3 mL 1x PBS. Next, 350 </w:t>
      </w:r>
      <w:proofErr w:type="spellStart"/>
      <w:r w:rsidRPr="005E2914">
        <w:rPr>
          <w:rFonts w:ascii="Swift Regular" w:hAnsi="Swift Regular"/>
          <w:sz w:val="22"/>
          <w:szCs w:val="22"/>
        </w:rPr>
        <w:t>μL</w:t>
      </w:r>
      <w:proofErr w:type="spellEnd"/>
      <w:r w:rsidRPr="005E2914">
        <w:rPr>
          <w:rFonts w:ascii="Swift Regular" w:hAnsi="Swift Regular"/>
          <w:sz w:val="22"/>
          <w:szCs w:val="22"/>
        </w:rPr>
        <w:t xml:space="preserve"> of 1:10 mixture of </w:t>
      </w:r>
      <w:r w:rsidRPr="005E2914">
        <w:rPr>
          <w:rFonts w:ascii="MS Reference Sans Serif" w:hAnsi="MS Reference Sans Serif" w:cs="MS Reference Sans Serif"/>
          <w:sz w:val="22"/>
          <w:szCs w:val="22"/>
        </w:rPr>
        <w:t>β</w:t>
      </w:r>
      <w:r w:rsidRPr="005E2914">
        <w:rPr>
          <w:rFonts w:ascii="Swift Regular" w:hAnsi="Swift Regular"/>
          <w:sz w:val="22"/>
          <w:szCs w:val="22"/>
        </w:rPr>
        <w:t>-</w:t>
      </w:r>
      <w:proofErr w:type="spellStart"/>
      <w:r w:rsidRPr="005E2914">
        <w:rPr>
          <w:rFonts w:ascii="Swift Regular" w:hAnsi="Swift Regular"/>
          <w:sz w:val="22"/>
          <w:szCs w:val="22"/>
          <w:lang w:val="nl-NL"/>
        </w:rPr>
        <w:t>mercaptoethanol</w:t>
      </w:r>
      <w:proofErr w:type="spellEnd"/>
      <w:r w:rsidRPr="005E2914">
        <w:rPr>
          <w:rFonts w:ascii="Swift Regular" w:hAnsi="Swift Regular"/>
          <w:sz w:val="22"/>
          <w:szCs w:val="22"/>
        </w:rPr>
        <w:t xml:space="preserve"> and Qiagen Buffer RLT were added to each well. With the plate on ice, cells from each well were pipetted up and down five times with a syringe while rinsing the well. The lysate was then transferred to a 1.5 mL tube, snap frozen, and stored at -80°C. Total RNA was isolated using the Qiagen RNeasy mini kit including the on-column DNase digestion with the</w:t>
      </w:r>
      <w:r w:rsidRPr="005E2914">
        <w:rPr>
          <w:rFonts w:ascii="Swift Regular" w:hAnsi="Swift Regular"/>
          <w:sz w:val="22"/>
          <w:szCs w:val="22"/>
          <w:lang w:val="de-DE"/>
        </w:rPr>
        <w:t xml:space="preserve"> </w:t>
      </w:r>
      <w:proofErr w:type="spellStart"/>
      <w:r w:rsidRPr="005E2914">
        <w:rPr>
          <w:rFonts w:ascii="Swift Regular" w:hAnsi="Swift Regular"/>
          <w:sz w:val="22"/>
          <w:szCs w:val="22"/>
          <w:lang w:val="de-DE"/>
        </w:rPr>
        <w:t>Qiagen</w:t>
      </w:r>
      <w:proofErr w:type="spellEnd"/>
      <w:r w:rsidRPr="005E2914">
        <w:rPr>
          <w:rFonts w:ascii="Swift Regular" w:hAnsi="Swift Regular"/>
          <w:sz w:val="22"/>
          <w:szCs w:val="22"/>
          <w:lang w:val="de-DE"/>
        </w:rPr>
        <w:t xml:space="preserve"> </w:t>
      </w:r>
      <w:proofErr w:type="spellStart"/>
      <w:r w:rsidRPr="005E2914">
        <w:rPr>
          <w:rFonts w:ascii="Swift Regular" w:hAnsi="Swift Regular"/>
          <w:sz w:val="22"/>
          <w:szCs w:val="22"/>
          <w:lang w:val="de-DE"/>
        </w:rPr>
        <w:t>RNase</w:t>
      </w:r>
      <w:proofErr w:type="spellEnd"/>
      <w:r w:rsidRPr="005E2914">
        <w:rPr>
          <w:rFonts w:ascii="Swift Regular" w:hAnsi="Swift Regular"/>
          <w:sz w:val="22"/>
          <w:szCs w:val="22"/>
        </w:rPr>
        <w:t xml:space="preserve">-free DNase following manufacturer's protocol. The amount of RNA was quantified using a Nanodrop instrument, and RNA quality was assessed using an Agilent </w:t>
      </w:r>
      <w:proofErr w:type="spellStart"/>
      <w:r w:rsidRPr="005E2914">
        <w:rPr>
          <w:rFonts w:ascii="Swift Regular" w:hAnsi="Swift Regular"/>
          <w:sz w:val="22"/>
          <w:szCs w:val="22"/>
        </w:rPr>
        <w:t>TapeStation</w:t>
      </w:r>
      <w:proofErr w:type="spellEnd"/>
      <w:r w:rsidRPr="005E2914">
        <w:rPr>
          <w:rFonts w:ascii="Swift Regular" w:hAnsi="Swift Regular"/>
          <w:sz w:val="22"/>
          <w:szCs w:val="22"/>
        </w:rPr>
        <w:t xml:space="preserve"> 2200 with RNA </w:t>
      </w:r>
      <w:proofErr w:type="spellStart"/>
      <w:r w:rsidRPr="005E2914">
        <w:rPr>
          <w:rFonts w:ascii="Swift Regular" w:hAnsi="Swift Regular"/>
          <w:sz w:val="22"/>
          <w:szCs w:val="22"/>
        </w:rPr>
        <w:t>ScreenTape</w:t>
      </w:r>
      <w:proofErr w:type="spellEnd"/>
      <w:r w:rsidRPr="005E2914">
        <w:rPr>
          <w:rFonts w:ascii="Swift Regular" w:hAnsi="Swift Regular"/>
          <w:sz w:val="22"/>
          <w:szCs w:val="22"/>
        </w:rPr>
        <w:t xml:space="preserve">. Stranded mRNA sample preparation was performed using 1 </w:t>
      </w:r>
      <w:proofErr w:type="spellStart"/>
      <w:r w:rsidRPr="005E2914">
        <w:rPr>
          <w:rFonts w:ascii="Swift Regular" w:hAnsi="Swift Regular"/>
          <w:sz w:val="22"/>
          <w:szCs w:val="22"/>
        </w:rPr>
        <w:t>μg</w:t>
      </w:r>
      <w:proofErr w:type="spellEnd"/>
      <w:r w:rsidRPr="005E2914">
        <w:rPr>
          <w:rFonts w:ascii="Swift Regular" w:hAnsi="Swift Regular"/>
          <w:sz w:val="22"/>
          <w:szCs w:val="22"/>
        </w:rPr>
        <w:t xml:space="preserve"> of total RNA on the Apollo 324 system with the </w:t>
      </w:r>
      <w:proofErr w:type="spellStart"/>
      <w:r w:rsidRPr="005E2914">
        <w:rPr>
          <w:rFonts w:ascii="Swift Regular" w:hAnsi="Swift Regular"/>
          <w:sz w:val="22"/>
          <w:szCs w:val="22"/>
        </w:rPr>
        <w:t>Wafergen</w:t>
      </w:r>
      <w:proofErr w:type="spellEnd"/>
      <w:r w:rsidRPr="005E2914">
        <w:rPr>
          <w:rFonts w:ascii="Swift Regular" w:hAnsi="Swift Regular"/>
          <w:sz w:val="22"/>
          <w:szCs w:val="22"/>
        </w:rPr>
        <w:t xml:space="preserve"> </w:t>
      </w:r>
      <w:proofErr w:type="spellStart"/>
      <w:r w:rsidRPr="005E2914">
        <w:rPr>
          <w:rFonts w:ascii="Swift Regular" w:hAnsi="Swift Regular"/>
          <w:sz w:val="22"/>
          <w:szCs w:val="22"/>
        </w:rPr>
        <w:t>PrepX</w:t>
      </w:r>
      <w:proofErr w:type="spellEnd"/>
      <w:r w:rsidRPr="005E2914">
        <w:rPr>
          <w:rFonts w:ascii="Swift Regular" w:hAnsi="Swift Regular"/>
          <w:sz w:val="22"/>
          <w:szCs w:val="22"/>
        </w:rPr>
        <w:t xml:space="preserve"> </w:t>
      </w:r>
      <w:proofErr w:type="spellStart"/>
      <w:r w:rsidRPr="005E2914">
        <w:rPr>
          <w:rFonts w:ascii="Swift Regular" w:hAnsi="Swift Regular"/>
          <w:sz w:val="22"/>
          <w:szCs w:val="22"/>
        </w:rPr>
        <w:t>PolyA</w:t>
      </w:r>
      <w:proofErr w:type="spellEnd"/>
      <w:r w:rsidRPr="005E2914">
        <w:rPr>
          <w:rFonts w:ascii="Swift Regular" w:hAnsi="Swift Regular"/>
          <w:sz w:val="22"/>
          <w:szCs w:val="22"/>
        </w:rPr>
        <w:t xml:space="preserve"> 48 for mRNA capture and </w:t>
      </w:r>
      <w:proofErr w:type="spellStart"/>
      <w:r w:rsidRPr="005E2914">
        <w:rPr>
          <w:rFonts w:ascii="Swift Regular" w:hAnsi="Swift Regular"/>
          <w:sz w:val="22"/>
          <w:szCs w:val="22"/>
        </w:rPr>
        <w:t>PrepX</w:t>
      </w:r>
      <w:proofErr w:type="spellEnd"/>
      <w:r w:rsidRPr="005E2914">
        <w:rPr>
          <w:rFonts w:ascii="Swift Regular" w:hAnsi="Swift Regular"/>
          <w:sz w:val="22"/>
          <w:szCs w:val="22"/>
        </w:rPr>
        <w:t xml:space="preserve"> mRNA 48 protocol for cDNA synthesis. The Q5 High Fidelity DNA Polymerase kit (New England Biolabs) was used for PCR following manufacturer's conditions. The post PCR product was cleaned using the Apollo 324 PCR Cleanup 48 protocol. Final libraries were pooled—twelve libraries per pool—and run across two lanes on a </w:t>
      </w:r>
      <w:proofErr w:type="spellStart"/>
      <w:r w:rsidRPr="005E2914">
        <w:rPr>
          <w:rFonts w:ascii="Swift Regular" w:hAnsi="Swift Regular"/>
          <w:sz w:val="22"/>
          <w:szCs w:val="22"/>
        </w:rPr>
        <w:t>HiSeq</w:t>
      </w:r>
      <w:proofErr w:type="spellEnd"/>
      <w:r w:rsidRPr="005E2914">
        <w:rPr>
          <w:rFonts w:ascii="Swift Regular" w:hAnsi="Swift Regular"/>
          <w:sz w:val="22"/>
          <w:szCs w:val="22"/>
        </w:rPr>
        <w:t xml:space="preserve"> 2000/2500 to generate 50 </w:t>
      </w:r>
      <w:proofErr w:type="spellStart"/>
      <w:r w:rsidRPr="005E2914">
        <w:rPr>
          <w:rFonts w:ascii="Swift Regular" w:hAnsi="Swift Regular"/>
          <w:sz w:val="22"/>
          <w:szCs w:val="22"/>
        </w:rPr>
        <w:t>bp</w:t>
      </w:r>
      <w:proofErr w:type="spellEnd"/>
      <w:r w:rsidRPr="005E2914">
        <w:rPr>
          <w:rFonts w:ascii="Swift Regular" w:hAnsi="Swift Regular"/>
          <w:sz w:val="22"/>
          <w:szCs w:val="22"/>
        </w:rPr>
        <w:t xml:space="preserve"> paired-end reads.</w:t>
      </w:r>
    </w:p>
    <w:p w14:paraId="0769878A" w14:textId="77777777" w:rsidR="00C725E7" w:rsidRDefault="00C725E7" w:rsidP="00B455CF">
      <w:pPr>
        <w:pStyle w:val="Heading2"/>
      </w:pPr>
      <w:bookmarkStart w:id="12" w:name="_Toc518230802"/>
      <w:r>
        <w:t>Sequencing data processing pipelines</w:t>
      </w:r>
      <w:bookmarkEnd w:id="12"/>
    </w:p>
    <w:p w14:paraId="7681650A" w14:textId="03DD387C" w:rsidR="00C725E7" w:rsidRPr="005E2914" w:rsidRDefault="00304B77" w:rsidP="00C725E7">
      <w:pPr>
        <w:pStyle w:val="Body"/>
        <w:spacing w:line="480" w:lineRule="auto"/>
        <w:rPr>
          <w:rFonts w:ascii="Swift Regular" w:hAnsi="Swift Regular"/>
        </w:rPr>
      </w:pPr>
      <w:r w:rsidRPr="005E2914">
        <w:rPr>
          <w:rFonts w:ascii="Swift Regular" w:hAnsi="Swift Regular"/>
        </w:rPr>
        <w:t>Sequencing data processing pipelines are freely available online at https://github.com/Duke-GCB/GGR-cwl</w:t>
      </w:r>
      <w:r>
        <w:rPr>
          <w:rFonts w:ascii="Swift Regular" w:hAnsi="Swift Regular"/>
        </w:rPr>
        <w:t xml:space="preserve">. </w:t>
      </w:r>
      <w:r w:rsidR="00C725E7" w:rsidRPr="005E2914">
        <w:rPr>
          <w:rFonts w:ascii="Swift Regular" w:hAnsi="Swift Regular"/>
        </w:rPr>
        <w:t xml:space="preserve">Raw sequencing reads were processed with assay-specific pipelines. For </w:t>
      </w:r>
      <w:proofErr w:type="spellStart"/>
      <w:r w:rsidR="00C725E7" w:rsidRPr="005E2914">
        <w:rPr>
          <w:rFonts w:ascii="Swift Regular" w:hAnsi="Swift Regular"/>
        </w:rPr>
        <w:t>ChIP-seq</w:t>
      </w:r>
      <w:proofErr w:type="spellEnd"/>
      <w:r w:rsidR="00C725E7" w:rsidRPr="005E2914">
        <w:rPr>
          <w:rFonts w:ascii="Swift Regular" w:hAnsi="Swift Regular"/>
        </w:rPr>
        <w:t xml:space="preserve"> and RNA-</w:t>
      </w:r>
      <w:proofErr w:type="spellStart"/>
      <w:r w:rsidR="00C725E7" w:rsidRPr="005E2914">
        <w:rPr>
          <w:rFonts w:ascii="Swift Regular" w:hAnsi="Swift Regular"/>
        </w:rPr>
        <w:t>seq</w:t>
      </w:r>
      <w:proofErr w:type="spellEnd"/>
      <w:r w:rsidR="00C725E7" w:rsidRPr="005E2914">
        <w:rPr>
          <w:rFonts w:ascii="Swift Regular" w:hAnsi="Swift Regular"/>
        </w:rPr>
        <w:t xml:space="preserve">, overrepresented, contaminating sequences were discovered using </w:t>
      </w:r>
      <w:proofErr w:type="spellStart"/>
      <w:r w:rsidR="00C725E7" w:rsidRPr="005E2914">
        <w:rPr>
          <w:rFonts w:ascii="Swift Regular" w:hAnsi="Swift Regular"/>
        </w:rPr>
        <w:t>FastQC</w:t>
      </w:r>
      <w:proofErr w:type="spellEnd"/>
      <w:r w:rsidR="00C725E7" w:rsidRPr="005E2914">
        <w:rPr>
          <w:rFonts w:ascii="Swift Regular" w:hAnsi="Swift Regular"/>
        </w:rPr>
        <w:t xml:space="preserve"> </w:t>
      </w:r>
      <w:r w:rsidR="00C4768C">
        <w:rPr>
          <w:rFonts w:ascii="Swift Regular" w:hAnsi="Swift Regular"/>
        </w:rPr>
        <w:fldChar w:fldCharType="begin"/>
      </w:r>
      <w:r w:rsidR="00C4768C">
        <w:rPr>
          <w:rFonts w:ascii="Swift Regular" w:hAnsi="Swift Regular"/>
        </w:rPr>
        <w:instrText xml:space="preserve"> ADDIN EN.CITE &lt;EndNote&gt;&lt;Cite&gt;&lt;Author&gt;Andrews&lt;/Author&gt;&lt;Year&gt;2010&lt;/Year&gt;&lt;RecNum&gt;1390&lt;/RecNum&gt;&lt;Prefix&gt;v.0.11.3`;&lt;/Prefix&gt;&lt;DisplayText&gt;(v.0.11.3;Andrews 2010)&lt;/DisplayText&gt;&lt;record&gt;&lt;rec-number&gt;1390&lt;/rec-number&gt;&lt;foreign-keys&gt;&lt;key app="EN" db-id="d9xfszevla52xuew9pgv2x0gxp5xw0fz0rrz" timestamp="1492704246"&gt;1390&lt;/key&gt;&lt;/foreign-keys&gt;&lt;ref-type name="Generic"&gt;13&lt;/ref-type&gt;&lt;contributors&gt;&lt;authors&gt;&lt;author&gt;Andrews, Simon&lt;/author&gt;&lt;/authors&gt;&lt;/contributors&gt;&lt;titles&gt;&lt;title&gt;FastQC: a quality control tool for high throughput sequence data&lt;/title&gt;&lt;/titles&gt;&lt;dates&gt;&lt;year&gt;2010&lt;/year&gt;&lt;/dates&gt;&lt;publisher&gt;http://www.bioinformatics.babraham.ac.uk/projects/fastqc&lt;/publisher&gt;&lt;urls&gt;&lt;/urls&gt;&lt;/record&gt;&lt;/Cite&gt;&lt;/EndNote&gt;</w:instrText>
      </w:r>
      <w:r w:rsidR="00C4768C">
        <w:rPr>
          <w:rFonts w:ascii="Swift Regular" w:hAnsi="Swift Regular"/>
        </w:rPr>
        <w:fldChar w:fldCharType="separate"/>
      </w:r>
      <w:r w:rsidR="00C4768C">
        <w:rPr>
          <w:rFonts w:ascii="Swift Regular" w:hAnsi="Swift Regular"/>
          <w:noProof/>
        </w:rPr>
        <w:t>(v.0.11.3;Andrews 2010)</w:t>
      </w:r>
      <w:r w:rsidR="00C4768C">
        <w:rPr>
          <w:rFonts w:ascii="Swift Regular" w:hAnsi="Swift Regular"/>
        </w:rPr>
        <w:fldChar w:fldCharType="end"/>
      </w:r>
      <w:r w:rsidR="00C725E7" w:rsidRPr="005E2914">
        <w:rPr>
          <w:rFonts w:ascii="Swift Regular" w:hAnsi="Swift Regular"/>
        </w:rPr>
        <w:t xml:space="preserve">. Contaminants and low-quality bases were trimmed using </w:t>
      </w:r>
      <w:proofErr w:type="spellStart"/>
      <w:r w:rsidR="00C725E7" w:rsidRPr="005E2914">
        <w:rPr>
          <w:rFonts w:ascii="Swift Regular" w:hAnsi="Swift Regular"/>
        </w:rPr>
        <w:t>trimmomatic</w:t>
      </w:r>
      <w:proofErr w:type="spellEnd"/>
      <w:r w:rsidR="00C725E7" w:rsidRPr="005E2914">
        <w:rPr>
          <w:rFonts w:ascii="Swift Regular" w:hAnsi="Swift Regular"/>
        </w:rPr>
        <w:t xml:space="preserve"> </w:t>
      </w:r>
      <w:r w:rsidR="00C4768C">
        <w:rPr>
          <w:rFonts w:ascii="Swift Regular" w:hAnsi="Swift Regular"/>
        </w:rPr>
        <w:fldChar w:fldCharType="begin">
          <w:fldData xml:space="preserve">PEVuZE5vdGU+PENpdGU+PEF1dGhvcj5Cb2xnZXI8L0F1dGhvcj48WWVhcj4yMDE0PC9ZZWFyPjxS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</w:fldData>
        </w:fldChar>
      </w:r>
      <w:r w:rsidR="00C4768C">
        <w:rPr>
          <w:rFonts w:ascii="Swift Regular" w:hAnsi="Swift Regular"/>
        </w:rPr>
        <w:instrText xml:space="preserve"> ADDIN EN.CITE </w:instrText>
      </w:r>
      <w:r w:rsidR="00C4768C">
        <w:rPr>
          <w:rFonts w:ascii="Swift Regular" w:hAnsi="Swift Regular"/>
        </w:rPr>
        <w:fldChar w:fldCharType="begin">
          <w:fldData xml:space="preserve">PEVuZE5vdGU+PENpdGU+PEF1dGhvcj5Cb2xnZXI8L0F1dGhvcj48WWVhcj4yMDE0PC9ZZWFyPjxS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</w:fldData>
        </w:fldChar>
      </w:r>
      <w:r w:rsidR="00C4768C">
        <w:rPr>
          <w:rFonts w:ascii="Swift Regular" w:hAnsi="Swift Regular"/>
        </w:rPr>
        <w:instrText xml:space="preserve"> ADDIN EN.CITE.DATA </w:instrText>
      </w:r>
      <w:r w:rsidR="00C4768C">
        <w:rPr>
          <w:rFonts w:ascii="Swift Regular" w:hAnsi="Swift Regular"/>
        </w:rPr>
      </w:r>
      <w:r w:rsidR="00C4768C">
        <w:rPr>
          <w:rFonts w:ascii="Swift Regular" w:hAnsi="Swift Regular"/>
        </w:rPr>
        <w:fldChar w:fldCharType="end"/>
      </w:r>
      <w:r w:rsidR="00C4768C">
        <w:rPr>
          <w:rFonts w:ascii="Swift Regular" w:hAnsi="Swift Regular"/>
        </w:rPr>
      </w:r>
      <w:r w:rsidR="00C4768C">
        <w:rPr>
          <w:rFonts w:ascii="Swift Regular" w:hAnsi="Swift Regular"/>
        </w:rPr>
        <w:fldChar w:fldCharType="separate"/>
      </w:r>
      <w:r w:rsidR="00C4768C">
        <w:rPr>
          <w:rFonts w:ascii="Swift Regular" w:hAnsi="Swift Regular"/>
          <w:noProof/>
        </w:rPr>
        <w:t>(v.0.32; Bolger et al. 2014)</w:t>
      </w:r>
      <w:r w:rsidR="00C4768C">
        <w:rPr>
          <w:rFonts w:ascii="Swift Regular" w:hAnsi="Swift Regular"/>
        </w:rPr>
        <w:fldChar w:fldCharType="end"/>
      </w:r>
      <w:r w:rsidR="00C725E7" w:rsidRPr="005E2914">
        <w:rPr>
          <w:rFonts w:ascii="Swift Regular" w:hAnsi="Swift Regular"/>
        </w:rPr>
        <w:t>, with arguments: adapters_and_</w:t>
      </w:r>
      <w:proofErr w:type="gramStart"/>
      <w:r w:rsidR="00C725E7" w:rsidRPr="005E2914">
        <w:rPr>
          <w:rFonts w:ascii="Swift Regular" w:hAnsi="Swift Regular"/>
        </w:rPr>
        <w:t>contaminants.fa</w:t>
      </w:r>
      <w:proofErr w:type="gramEnd"/>
      <w:r w:rsidR="00C725E7" w:rsidRPr="005E2914">
        <w:rPr>
          <w:rFonts w:ascii="Swift Regular" w:hAnsi="Swift Regular"/>
        </w:rPr>
        <w:t xml:space="preserve">:2:30:15 LEADING:3 TRAILING:3 </w:t>
      </w:r>
      <w:r w:rsidR="00C725E7" w:rsidRPr="005E2914">
        <w:rPr>
          <w:rFonts w:ascii="Swift Regular" w:hAnsi="Swift Regular"/>
        </w:rPr>
        <w:lastRenderedPageBreak/>
        <w:t>SLIDINGWINDOW:4:20 MINLEN:15. For DNase-</w:t>
      </w:r>
      <w:proofErr w:type="spellStart"/>
      <w:r w:rsidR="00C725E7" w:rsidRPr="005E2914">
        <w:rPr>
          <w:rFonts w:ascii="Swift Regular" w:hAnsi="Swift Regular"/>
        </w:rPr>
        <w:t>seq</w:t>
      </w:r>
      <w:proofErr w:type="spellEnd"/>
      <w:r w:rsidR="00C725E7" w:rsidRPr="005E2914">
        <w:rPr>
          <w:rFonts w:ascii="Swift Regular" w:hAnsi="Swift Regular"/>
        </w:rPr>
        <w:t xml:space="preserve">, custom barcodes were removed. For all assays, reads were then mapped to GRCh38 (GCA_000001405.15_GRCh38_no_alt_analysis_set.fna). For mapping, we used bowtie </w:t>
      </w:r>
      <w:r w:rsidR="00C4768C">
        <w:rPr>
          <w:rFonts w:ascii="Swift Regular" w:hAnsi="Swift Regular"/>
        </w:rPr>
        <w:fldChar w:fldCharType="begin"/>
      </w:r>
      <w:r w:rsidR="00C4768C">
        <w:rPr>
          <w:rFonts w:ascii="Swift Regular" w:hAnsi="Swift Regular"/>
        </w:rPr>
        <w:instrText xml:space="preserve"> ADDIN EN.CITE &lt;EndNote&gt;&lt;Cite&gt;&lt;Author&gt;Langmead&lt;/Author&gt;&lt;Year&gt;2009&lt;/Year&gt;&lt;RecNum&gt;17&lt;/RecNum&gt;&lt;Prefix&gt;v.0.12.9`; &lt;/Prefix&gt;&lt;DisplayText&gt;(v.0.12.9; Langmead et al. 2009)&lt;/DisplayText&gt;&lt;record&gt;&lt;rec-number&gt;17&lt;/rec-number&gt;&lt;foreign-keys&gt;&lt;key app="EN" db-id="d9xfszevla52xuew9pgv2x0gxp5xw0fz0rrz" timestamp="1491602323"&gt;17&lt;/key&gt;&lt;/foreign-keys&gt;&lt;ref-type name="Journal Article"&gt;17&lt;/ref-type&gt;&lt;contributors&gt;&lt;authors&gt;&lt;author&gt;Langmead, B.&lt;/author&gt;&lt;author&gt;Trapnell, C.&lt;/author&gt;&lt;author&gt;Pop, M.&lt;/author&gt;&lt;author&gt;Salzberg, S. L.&lt;/author&gt;&lt;/authors&gt;&lt;/contributors&gt;&lt;auth-address&gt;Center for Bioinformatics and Computational Biology, Institute for Advanced Computer Studies, University of Maryland, College Park, MD 20742, USA. langmead@cs.umd.edu&lt;/auth-address&gt;&lt;titles&gt;&lt;title&gt;Ultrafast and memory-efficient alignment of short DNA sequences to the human genome&lt;/title&gt;&lt;secondary-title&gt;Genome Biol.&lt;/secondary-title&gt;&lt;alt-title&gt;Genome biology&lt;/alt-title&gt;&lt;/titles&gt;&lt;periodical&gt;&lt;full-title&gt;Genome Biol.&lt;/full-title&gt;&lt;/periodical&gt;&lt;alt-periodical&gt;&lt;full-title&gt;Genome Biol&lt;/full-title&gt;&lt;abbr-1&gt;Genome biology&lt;/abbr-1&gt;&lt;/alt-periodical&gt;&lt;pages&gt;R25&lt;/pages&gt;&lt;volume&gt;10&lt;/volume&gt;&lt;number&gt;3&lt;/number&gt;&lt;edition&gt;2009/03/06&lt;/edition&gt;&lt;keywords&gt;&lt;keyword&gt;Algorithms&lt;/keyword&gt;&lt;keyword&gt;*Base Sequence&lt;/keyword&gt;&lt;keyword&gt;Genome, Human/*genetics&lt;/keyword&gt;&lt;keyword&gt;Humans&lt;/keyword&gt;&lt;keyword&gt;Sequence Alignment/*methods&lt;/keyword&gt;&lt;/keywords&gt;&lt;dates&gt;&lt;year&gt;2009&lt;/year&gt;&lt;/dates&gt;&lt;isbn&gt;1474-7596&lt;/isbn&gt;&lt;accession-num&gt;19261174&lt;/accession-num&gt;&lt;urls&gt;&lt;/urls&gt;&lt;custom2&gt;PMC2690996&lt;/custom2&gt;&lt;electronic-resource-num&gt;10.1186/gb-2009-10-3-r25&lt;/electronic-resource-num&gt;&lt;remote-database-provider&gt;NLM&lt;/remote-database-provider&gt;&lt;language&gt;eng&lt;/language&gt;&lt;/record&gt;&lt;/Cite&gt;&lt;/EndNote&gt;</w:instrText>
      </w:r>
      <w:r w:rsidR="00C4768C">
        <w:rPr>
          <w:rFonts w:ascii="Swift Regular" w:hAnsi="Swift Regular"/>
        </w:rPr>
        <w:fldChar w:fldCharType="separate"/>
      </w:r>
      <w:r w:rsidR="00C4768C">
        <w:rPr>
          <w:rFonts w:ascii="Swift Regular" w:hAnsi="Swift Regular"/>
          <w:noProof/>
        </w:rPr>
        <w:t>(v.0.12.9; Langmead et al. 2009)</w:t>
      </w:r>
      <w:r w:rsidR="00C4768C">
        <w:rPr>
          <w:rFonts w:ascii="Swift Regular" w:hAnsi="Swift Regular"/>
        </w:rPr>
        <w:fldChar w:fldCharType="end"/>
      </w:r>
      <w:r w:rsidR="00C725E7" w:rsidRPr="005E2914">
        <w:rPr>
          <w:rFonts w:ascii="Swift Regular" w:hAnsi="Swift Regular"/>
        </w:rPr>
        <w:t xml:space="preserve"> for </w:t>
      </w:r>
      <w:proofErr w:type="spellStart"/>
      <w:r w:rsidR="00C725E7" w:rsidRPr="005E2914">
        <w:rPr>
          <w:rFonts w:ascii="Swift Regular" w:hAnsi="Swift Regular"/>
        </w:rPr>
        <w:t>ChIP-seq</w:t>
      </w:r>
      <w:proofErr w:type="spellEnd"/>
      <w:r w:rsidR="00C725E7" w:rsidRPr="005E2914">
        <w:rPr>
          <w:rFonts w:ascii="Swift Regular" w:hAnsi="Swift Regular"/>
        </w:rPr>
        <w:t xml:space="preserve"> and DNase-</w:t>
      </w:r>
      <w:proofErr w:type="spellStart"/>
      <w:r w:rsidR="00C725E7" w:rsidRPr="005E2914">
        <w:rPr>
          <w:rFonts w:ascii="Swift Regular" w:hAnsi="Swift Regular"/>
        </w:rPr>
        <w:t>seq</w:t>
      </w:r>
      <w:proofErr w:type="spellEnd"/>
      <w:r w:rsidR="00C725E7" w:rsidRPr="005E2914">
        <w:rPr>
          <w:rFonts w:ascii="Swift Regular" w:hAnsi="Swift Regular"/>
        </w:rPr>
        <w:t xml:space="preserve"> and STAR aligner </w:t>
      </w:r>
      <w:r w:rsidR="00C4768C">
        <w:rPr>
          <w:rFonts w:ascii="Swift Regular" w:hAnsi="Swift Regular"/>
        </w:rPr>
        <w:fldChar w:fldCharType="begin"/>
      </w:r>
      <w:r w:rsidR="00C4768C">
        <w:rPr>
          <w:rFonts w:ascii="Swift Regular" w:hAnsi="Swift Regular"/>
        </w:rPr>
        <w:instrText xml:space="preserve"> ADDIN EN.CITE &lt;EndNote&gt;&lt;Cite&gt;&lt;Author&gt;Dobin&lt;/Author&gt;&lt;Year&gt;2013&lt;/Year&gt;&lt;RecNum&gt;38&lt;/RecNum&gt;&lt;Prefix&gt;v.2.4.1a`; &lt;/Prefix&gt;&lt;DisplayText&gt;(v.2.4.1a; Dobin et al. 2013)&lt;/DisplayText&gt;&lt;record&gt;&lt;rec-number&gt;38&lt;/rec-number&gt;&lt;foreign-keys&gt;&lt;key app="EN" db-id="d9xfszevla52xuew9pgv2x0gxp5xw0fz0rrz" timestamp="1491602323"&gt;38&lt;/key&gt;&lt;/foreign-keys&gt;&lt;ref-type name="Journal Article"&gt;17&lt;/ref-type&gt;&lt;contributors&gt;&lt;authors&gt;&lt;author&gt;Dobin, A.&lt;/author&gt;&lt;author&gt;Davis, C. A.&lt;/author&gt;&lt;author&gt;Schlesinger, F.&lt;/author&gt;&lt;author&gt;Drenkow, J.&lt;/author&gt;&lt;author&gt;Zaleski, C.&lt;/author&gt;&lt;author&gt;Jha, S.&lt;/author&gt;&lt;author&gt;Batut, P.&lt;/author&gt;&lt;author&gt;Chaisson, M.&lt;/author&gt;&lt;author&gt;Gingeras, T. R.&lt;/author&gt;&lt;/authors&gt;&lt;/contributors&gt;&lt;auth-address&gt;Cold Spring Harbor Laboratory, Cold Spring Harbor, NY, USA. dobin@cshl.edu&lt;/auth-address&gt;&lt;titles&gt;&lt;title&gt;STAR: ultrafast universal RNA-seq aligner&lt;/title&gt;&lt;secondary-title&gt;Bioinformatics&lt;/secondary-title&gt;&lt;alt-title&gt;Bioinformatics (Oxford, England)&lt;/alt-title&gt;&lt;/titles&gt;&lt;periodical&gt;&lt;full-title&gt;Bioinformatics&lt;/full-title&gt;&lt;abbr-1&gt;Bioinformatics&lt;/abbr-1&gt;&lt;/periodical&gt;&lt;pages&gt;15-21&lt;/pages&gt;&lt;volume&gt;29&lt;/volume&gt;&lt;number&gt;1&lt;/number&gt;&lt;edition&gt;2012/10/30&lt;/edition&gt;&lt;keywords&gt;&lt;keyword&gt;Algorithms&lt;/keyword&gt;&lt;keyword&gt;Cluster Analysis&lt;/keyword&gt;&lt;keyword&gt;Gene Expression Profiling&lt;/keyword&gt;&lt;keyword&gt;Genome, Human&lt;/keyword&gt;&lt;keyword&gt;Humans&lt;/keyword&gt;&lt;keyword&gt;RNA Splicing&lt;/keyword&gt;&lt;keyword&gt;Sequence Alignment/*methods&lt;/keyword&gt;&lt;keyword&gt;Sequence Analysis, RNA/methods&lt;/keyword&gt;&lt;keyword&gt;*Software&lt;/keyword&gt;&lt;/keywords&gt;&lt;dates&gt;&lt;year&gt;2013&lt;/year&gt;&lt;pub-dates&gt;&lt;date&gt;Jan 01&lt;/date&gt;&lt;/pub-dates&gt;&lt;/dates&gt;&lt;isbn&gt;1367-4803&lt;/isbn&gt;&lt;accession-num&gt;23104886&lt;/accession-num&gt;&lt;urls&gt;&lt;/urls&gt;&lt;custom2&gt;PMC3530905&lt;/custom2&gt;&lt;electronic-resource-num&gt;10.1093/bioinformatics/bts635&lt;/electronic-resource-num&gt;&lt;remote-database-provider&gt;NLM&lt;/remote-database-provider&gt;&lt;language&gt;eng&lt;/language&gt;&lt;/record&gt;&lt;/Cite&gt;&lt;/EndNote&gt;</w:instrText>
      </w:r>
      <w:r w:rsidR="00C4768C">
        <w:rPr>
          <w:rFonts w:ascii="Swift Regular" w:hAnsi="Swift Regular"/>
        </w:rPr>
        <w:fldChar w:fldCharType="separate"/>
      </w:r>
      <w:r w:rsidR="00C4768C">
        <w:rPr>
          <w:rFonts w:ascii="Swift Regular" w:hAnsi="Swift Regular"/>
          <w:noProof/>
        </w:rPr>
        <w:t>(v.2.4.1a; Dobin et al. 2013)</w:t>
      </w:r>
      <w:r w:rsidR="00C4768C">
        <w:rPr>
          <w:rFonts w:ascii="Swift Regular" w:hAnsi="Swift Regular"/>
        </w:rPr>
        <w:fldChar w:fldCharType="end"/>
      </w:r>
      <w:r w:rsidR="00C725E7" w:rsidRPr="005E2914">
        <w:rPr>
          <w:rFonts w:ascii="Swift Regular" w:hAnsi="Swift Regular"/>
        </w:rPr>
        <w:t xml:space="preserve"> with 2-pass mapping as described previously </w:t>
      </w:r>
      <w:r w:rsidR="00C4768C">
        <w:rPr>
          <w:rFonts w:ascii="Swift Regular" w:hAnsi="Swift Regular"/>
        </w:rPr>
        <w:fldChar w:fldCharType="begin">
          <w:fldData xml:space="preserve">PEVuZE5vdGU+PENpdGU+PEF1dGhvcj5FbmdzdHJvbTwvQXV0aG9yPjxZZWFyPjIwMTM8L1llYXI+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</w:fldData>
        </w:fldChar>
      </w:r>
      <w:r w:rsidR="00C4768C">
        <w:rPr>
          <w:rFonts w:ascii="Swift Regular" w:hAnsi="Swift Regular"/>
        </w:rPr>
        <w:instrText xml:space="preserve"> ADDIN EN.CITE </w:instrText>
      </w:r>
      <w:r w:rsidR="00C4768C">
        <w:rPr>
          <w:rFonts w:ascii="Swift Regular" w:hAnsi="Swift Regular"/>
        </w:rPr>
        <w:fldChar w:fldCharType="begin">
          <w:fldData xml:space="preserve">PEVuZE5vdGU+PENpdGU+PEF1dGhvcj5FbmdzdHJvbTwvQXV0aG9yPjxZZWFyPjIwMTM8L1llYXI+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</w:fldData>
        </w:fldChar>
      </w:r>
      <w:r w:rsidR="00C4768C">
        <w:rPr>
          <w:rFonts w:ascii="Swift Regular" w:hAnsi="Swift Regular"/>
        </w:rPr>
        <w:instrText xml:space="preserve"> ADDIN EN.CITE.DATA </w:instrText>
      </w:r>
      <w:r w:rsidR="00C4768C">
        <w:rPr>
          <w:rFonts w:ascii="Swift Regular" w:hAnsi="Swift Regular"/>
        </w:rPr>
      </w:r>
      <w:r w:rsidR="00C4768C">
        <w:rPr>
          <w:rFonts w:ascii="Swift Regular" w:hAnsi="Swift Regular"/>
        </w:rPr>
        <w:fldChar w:fldCharType="end"/>
      </w:r>
      <w:r w:rsidR="00C4768C">
        <w:rPr>
          <w:rFonts w:ascii="Swift Regular" w:hAnsi="Swift Regular"/>
        </w:rPr>
      </w:r>
      <w:r w:rsidR="00C4768C">
        <w:rPr>
          <w:rFonts w:ascii="Swift Regular" w:hAnsi="Swift Regular"/>
        </w:rPr>
        <w:fldChar w:fldCharType="separate"/>
      </w:r>
      <w:r w:rsidR="00C4768C">
        <w:rPr>
          <w:rFonts w:ascii="Swift Regular" w:hAnsi="Swift Regular"/>
          <w:noProof/>
        </w:rPr>
        <w:t>(Engstrom et al. 2013)</w:t>
      </w:r>
      <w:r w:rsidR="00C4768C">
        <w:rPr>
          <w:rFonts w:ascii="Swift Regular" w:hAnsi="Swift Regular"/>
        </w:rPr>
        <w:fldChar w:fldCharType="end"/>
      </w:r>
      <w:r w:rsidR="00C725E7" w:rsidRPr="005E2914">
        <w:rPr>
          <w:rFonts w:ascii="Swift Regular" w:hAnsi="Swift Regular"/>
        </w:rPr>
        <w:t xml:space="preserve"> for RNA-seq. DNase-</w:t>
      </w:r>
      <w:proofErr w:type="spellStart"/>
      <w:r w:rsidR="00C725E7" w:rsidRPr="005E2914">
        <w:rPr>
          <w:rFonts w:ascii="Swift Regular" w:hAnsi="Swift Regular"/>
        </w:rPr>
        <w:t>seq</w:t>
      </w:r>
      <w:proofErr w:type="spellEnd"/>
      <w:r w:rsidR="00C725E7" w:rsidRPr="005E2914">
        <w:rPr>
          <w:rFonts w:ascii="Swift Regular" w:hAnsi="Swift Regular"/>
        </w:rPr>
        <w:t xml:space="preserve"> and </w:t>
      </w:r>
      <w:proofErr w:type="spellStart"/>
      <w:r w:rsidR="00C725E7" w:rsidRPr="005E2914">
        <w:rPr>
          <w:rFonts w:ascii="Swift Regular" w:hAnsi="Swift Regular"/>
        </w:rPr>
        <w:t>ChIP-seq</w:t>
      </w:r>
      <w:proofErr w:type="spellEnd"/>
      <w:r w:rsidR="00C725E7" w:rsidRPr="005E2914">
        <w:rPr>
          <w:rFonts w:ascii="Swift Regular" w:hAnsi="Swift Regular"/>
        </w:rPr>
        <w:t xml:space="preserve"> mappings were filtered to exclude ENCODE blacklist regions </w:t>
      </w:r>
      <w:r w:rsidR="00C4768C">
        <w:rPr>
          <w:rFonts w:ascii="Swift Regular" w:hAnsi="Swift Regular"/>
        </w:rPr>
        <w:fldChar w:fldCharType="begin">
          <w:fldData xml:space="preserve">PEVuZE5vdGU+PENpdGU+PEF1dGhvcj5FTkNPREUgUHJvamVjdCBDb25zb3J0aXVtPC9BdXRob3I+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</w:fldData>
        </w:fldChar>
      </w:r>
      <w:r w:rsidR="00C4768C">
        <w:rPr>
          <w:rFonts w:ascii="Swift Regular" w:hAnsi="Swift Regular"/>
        </w:rPr>
        <w:instrText xml:space="preserve"> ADDIN EN.CITE </w:instrText>
      </w:r>
      <w:r w:rsidR="00C4768C">
        <w:rPr>
          <w:rFonts w:ascii="Swift Regular" w:hAnsi="Swift Regular"/>
        </w:rPr>
        <w:fldChar w:fldCharType="begin">
          <w:fldData xml:space="preserve">PEVuZE5vdGU+PENpdGU+PEF1dGhvcj5FTkNPREUgUHJvamVjdCBDb25zb3J0aXVtPC9BdXRob3I+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</w:fldData>
        </w:fldChar>
      </w:r>
      <w:r w:rsidR="00C4768C">
        <w:rPr>
          <w:rFonts w:ascii="Swift Regular" w:hAnsi="Swift Regular"/>
        </w:rPr>
        <w:instrText xml:space="preserve"> ADDIN EN.CITE.DATA </w:instrText>
      </w:r>
      <w:r w:rsidR="00C4768C">
        <w:rPr>
          <w:rFonts w:ascii="Swift Regular" w:hAnsi="Swift Regular"/>
        </w:rPr>
      </w:r>
      <w:r w:rsidR="00C4768C">
        <w:rPr>
          <w:rFonts w:ascii="Swift Regular" w:hAnsi="Swift Regular"/>
        </w:rPr>
        <w:fldChar w:fldCharType="end"/>
      </w:r>
      <w:r w:rsidR="00C4768C">
        <w:rPr>
          <w:rFonts w:ascii="Swift Regular" w:hAnsi="Swift Regular"/>
        </w:rPr>
      </w:r>
      <w:r w:rsidR="00C4768C">
        <w:rPr>
          <w:rFonts w:ascii="Swift Regular" w:hAnsi="Swift Regular"/>
        </w:rPr>
        <w:fldChar w:fldCharType="separate"/>
      </w:r>
      <w:r w:rsidR="00C4768C">
        <w:rPr>
          <w:rFonts w:ascii="Swift Regular" w:hAnsi="Swift Regular"/>
          <w:noProof/>
        </w:rPr>
        <w:t>(The ENCODE Project Consortium 2012)</w:t>
      </w:r>
      <w:r w:rsidR="00C4768C">
        <w:rPr>
          <w:rFonts w:ascii="Swift Regular" w:hAnsi="Swift Regular"/>
        </w:rPr>
        <w:fldChar w:fldCharType="end"/>
      </w:r>
      <w:r w:rsidR="00C725E7" w:rsidRPr="005E2914">
        <w:rPr>
          <w:rFonts w:ascii="Swift Regular" w:hAnsi="Swift Regular"/>
        </w:rPr>
        <w:t>. DNase-</w:t>
      </w:r>
      <w:proofErr w:type="spellStart"/>
      <w:r w:rsidR="00C725E7" w:rsidRPr="005E2914">
        <w:rPr>
          <w:rFonts w:ascii="Swift Regular" w:hAnsi="Swift Regular"/>
        </w:rPr>
        <w:t>seq</w:t>
      </w:r>
      <w:proofErr w:type="spellEnd"/>
      <w:r w:rsidR="00C725E7" w:rsidRPr="005E2914">
        <w:rPr>
          <w:rFonts w:ascii="Swift Regular" w:hAnsi="Swift Regular"/>
        </w:rPr>
        <w:t xml:space="preserve"> mappings were filtered for PCR artifacts as described previously </w:t>
      </w:r>
      <w:r w:rsidR="00C4768C">
        <w:rPr>
          <w:rFonts w:ascii="Swift Regular" w:hAnsi="Swift Regular"/>
        </w:rPr>
        <w:fldChar w:fldCharType="begin">
          <w:fldData xml:space="preserve">PEVuZE5vdGU+PENpdGU+PEF1dGhvcj5Cb3lsZTwvQXV0aG9yPjxZZWFyPjIwMTE8L1llYXI+PFJl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</w:fldData>
        </w:fldChar>
      </w:r>
      <w:r w:rsidR="00C4768C">
        <w:rPr>
          <w:rFonts w:ascii="Swift Regular" w:hAnsi="Swift Regular"/>
        </w:rPr>
        <w:instrText xml:space="preserve"> ADDIN EN.CITE </w:instrText>
      </w:r>
      <w:r w:rsidR="00C4768C">
        <w:rPr>
          <w:rFonts w:ascii="Swift Regular" w:hAnsi="Swift Regular"/>
        </w:rPr>
        <w:fldChar w:fldCharType="begin">
          <w:fldData xml:space="preserve">PEVuZE5vdGU+PENpdGU+PEF1dGhvcj5Cb3lsZTwvQXV0aG9yPjxZZWFyPjIwMTE8L1llYXI+PFJl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</w:fldData>
        </w:fldChar>
      </w:r>
      <w:r w:rsidR="00C4768C">
        <w:rPr>
          <w:rFonts w:ascii="Swift Regular" w:hAnsi="Swift Regular"/>
        </w:rPr>
        <w:instrText xml:space="preserve"> ADDIN EN.CITE.DATA </w:instrText>
      </w:r>
      <w:r w:rsidR="00C4768C">
        <w:rPr>
          <w:rFonts w:ascii="Swift Regular" w:hAnsi="Swift Regular"/>
        </w:rPr>
      </w:r>
      <w:r w:rsidR="00C4768C">
        <w:rPr>
          <w:rFonts w:ascii="Swift Regular" w:hAnsi="Swift Regular"/>
        </w:rPr>
        <w:fldChar w:fldCharType="end"/>
      </w:r>
      <w:r w:rsidR="00C4768C">
        <w:rPr>
          <w:rFonts w:ascii="Swift Regular" w:hAnsi="Swift Regular"/>
        </w:rPr>
      </w:r>
      <w:r w:rsidR="00C4768C">
        <w:rPr>
          <w:rFonts w:ascii="Swift Regular" w:hAnsi="Swift Regular"/>
        </w:rPr>
        <w:fldChar w:fldCharType="separate"/>
      </w:r>
      <w:r w:rsidR="00C4768C">
        <w:rPr>
          <w:rFonts w:ascii="Swift Regular" w:hAnsi="Swift Regular"/>
          <w:noProof/>
        </w:rPr>
        <w:t>(Boyle et al. 2011)</w:t>
      </w:r>
      <w:r w:rsidR="00C4768C">
        <w:rPr>
          <w:rFonts w:ascii="Swift Regular" w:hAnsi="Swift Regular"/>
        </w:rPr>
        <w:fldChar w:fldCharType="end"/>
      </w:r>
      <w:r w:rsidR="00C725E7" w:rsidRPr="005E2914">
        <w:rPr>
          <w:rFonts w:ascii="Swift Regular" w:hAnsi="Swift Regular"/>
        </w:rPr>
        <w:t>.</w:t>
      </w:r>
    </w:p>
    <w:p w14:paraId="5D0E1B67" w14:textId="305D391D" w:rsidR="00C725E7" w:rsidRPr="005E2914" w:rsidRDefault="00C725E7" w:rsidP="00C725E7">
      <w:pPr>
        <w:pStyle w:val="Body"/>
        <w:spacing w:line="480" w:lineRule="auto"/>
        <w:ind w:firstLine="720"/>
        <w:rPr>
          <w:rFonts w:ascii="Swift Regular" w:eastAsia="Times New Roman" w:hAnsi="Swift Regular" w:cs="Times New Roman"/>
        </w:rPr>
      </w:pPr>
      <w:proofErr w:type="spellStart"/>
      <w:r w:rsidRPr="005E2914">
        <w:rPr>
          <w:rFonts w:ascii="Swift Regular" w:hAnsi="Swift Regular"/>
        </w:rPr>
        <w:t>ChIP-seq</w:t>
      </w:r>
      <w:proofErr w:type="spellEnd"/>
      <w:r w:rsidRPr="005E2914">
        <w:rPr>
          <w:rFonts w:ascii="Swift Regular" w:hAnsi="Swift Regular"/>
        </w:rPr>
        <w:t xml:space="preserve"> peaks were called within-replicate using MACS2 </w:t>
      </w:r>
      <w:r w:rsidR="00C4768C">
        <w:rPr>
          <w:rFonts w:ascii="Swift Regular" w:hAnsi="Swift Regular"/>
        </w:rPr>
        <w:fldChar w:fldCharType="begin"/>
      </w:r>
      <w:r w:rsidR="00C4768C">
        <w:rPr>
          <w:rFonts w:ascii="Swift Regular" w:hAnsi="Swift Regular"/>
        </w:rPr>
        <w:instrText xml:space="preserve"> ADDIN EN.CITE &lt;EndNote&gt;&lt;Cite&gt;&lt;Author&gt;Zhang&lt;/Author&gt;&lt;Year&gt;2008&lt;/Year&gt;&lt;RecNum&gt;13&lt;/RecNum&gt;&lt;Prefix&gt;v.2.1.0.20151222`; &lt;/Prefix&gt;&lt;DisplayText&gt;(v.2.1.0.20151222; Zhang et al. 2008)&lt;/DisplayText&gt;&lt;record&gt;&lt;rec-number&gt;13&lt;/rec-number&gt;&lt;foreign-keys&gt;&lt;key app="EN" db-id="d9xfszevla52xuew9pgv2x0gxp5xw0fz0rrz" timestamp="1491602323"&gt;13&lt;/key&gt;&lt;/foreign-keys&gt;&lt;ref-type name="Journal Article"&gt;17&lt;/ref-type&gt;&lt;contributors&gt;&lt;authors&gt;&lt;author&gt;Zhang, Y.&lt;/author&gt;&lt;author&gt;Liu, T.&lt;/author&gt;&lt;author&gt;Meyer, C. A.&lt;/author&gt;&lt;author&gt;Eeckhoute, J.&lt;/author&gt;&lt;author&gt;Johnson, D. S.&lt;/author&gt;&lt;author&gt;Bernstein, B. E.&lt;/author&gt;&lt;author&gt;Nusbaum, C.&lt;/author&gt;&lt;author&gt;Myers, R. M.&lt;/author&gt;&lt;author&gt;Brown, M.&lt;/author&gt;&lt;author&gt;Li, W.&lt;/author&gt;&lt;author&gt;Liu, X. S.&lt;/author&gt;&lt;/authors&gt;&lt;/contributors&gt;&lt;auth-address&gt;Department of Biostatistics and Computational Biology, Dana-Farber Cancer Institute and Harvard School of Public Health, Boston, MA 02115, USA.&lt;/auth-address&gt;&lt;titles&gt;&lt;title&gt;Model-based analysis of ChIP-Seq (MACS)&lt;/title&gt;&lt;secondary-title&gt;Genome Biol.&lt;/secondary-title&gt;&lt;alt-title&gt;Genome biology&lt;/alt-title&gt;&lt;/titles&gt;&lt;periodical&gt;&lt;full-title&gt;Genome Biol.&lt;/full-title&gt;&lt;/periodical&gt;&lt;alt-periodical&gt;&lt;full-title&gt;Genome Biol&lt;/full-title&gt;&lt;abbr-1&gt;Genome biology&lt;/abbr-1&gt;&lt;/alt-periodical&gt;&lt;pages&gt;R137&lt;/pages&gt;&lt;volume&gt;9&lt;/volume&gt;&lt;number&gt;9&lt;/number&gt;&lt;edition&gt;2008/09/19&lt;/edition&gt;&lt;keywords&gt;&lt;keyword&gt;*Algorithms&lt;/keyword&gt;&lt;keyword&gt;Cell Line, Tumor&lt;/keyword&gt;&lt;keyword&gt;Chromatin Immunoprecipitation/*methods&lt;/keyword&gt;&lt;keyword&gt;Hepatocyte Nuclear Factor 3-alpha/analysis/*genetics&lt;/keyword&gt;&lt;keyword&gt;Humans&lt;/keyword&gt;&lt;keyword&gt;Models, Genetic&lt;/keyword&gt;&lt;keyword&gt;Oligonucleotide Array Sequence Analysis/*methods&lt;/keyword&gt;&lt;/keywords&gt;&lt;dates&gt;&lt;year&gt;2008&lt;/year&gt;&lt;/dates&gt;&lt;isbn&gt;1474-7596&lt;/isbn&gt;&lt;accession-num&gt;18798982&lt;/accession-num&gt;&lt;urls&gt;&lt;/urls&gt;&lt;custom2&gt;PMC2592715&lt;/custom2&gt;&lt;electronic-resource-num&gt;10.1186/gb-2008-9-9-r137&lt;/electronic-resource-num&gt;&lt;remote-database-provider&gt;NLM&lt;/remote-database-provider&gt;&lt;language&gt;eng&lt;/language&gt;&lt;/record&gt;&lt;/Cite&gt;&lt;/EndNote&gt;</w:instrText>
      </w:r>
      <w:r w:rsidR="00C4768C">
        <w:rPr>
          <w:rFonts w:ascii="Swift Regular" w:hAnsi="Swift Regular"/>
        </w:rPr>
        <w:fldChar w:fldCharType="separate"/>
      </w:r>
      <w:r w:rsidR="00C4768C">
        <w:rPr>
          <w:rFonts w:ascii="Swift Regular" w:hAnsi="Swift Regular"/>
          <w:noProof/>
        </w:rPr>
        <w:t>(v.2.1.0.20151222; Zhang et al. 2008)</w:t>
      </w:r>
      <w:r w:rsidR="00C4768C">
        <w:rPr>
          <w:rFonts w:ascii="Swift Regular" w:hAnsi="Swift Regular"/>
        </w:rPr>
        <w:fldChar w:fldCharType="end"/>
      </w:r>
      <w:r w:rsidRPr="005E2914">
        <w:rPr>
          <w:rFonts w:ascii="Swift Regular" w:hAnsi="Swift Regular"/>
        </w:rPr>
        <w:t xml:space="preserve"> with parameters --</w:t>
      </w:r>
      <w:proofErr w:type="spellStart"/>
      <w:r w:rsidRPr="005E2914">
        <w:rPr>
          <w:rFonts w:ascii="Swift Regular" w:hAnsi="Swift Regular"/>
        </w:rPr>
        <w:t>nomodel</w:t>
      </w:r>
      <w:proofErr w:type="spellEnd"/>
      <w:r w:rsidRPr="005E2914">
        <w:rPr>
          <w:rFonts w:ascii="Swift Regular" w:hAnsi="Swift Regular"/>
        </w:rPr>
        <w:t xml:space="preserve"> --</w:t>
      </w:r>
      <w:proofErr w:type="spellStart"/>
      <w:r w:rsidRPr="005E2914">
        <w:rPr>
          <w:rFonts w:ascii="Swift Regular" w:hAnsi="Swift Regular"/>
        </w:rPr>
        <w:t>extsize</w:t>
      </w:r>
      <w:proofErr w:type="spellEnd"/>
      <w:r w:rsidRPr="005E2914">
        <w:rPr>
          <w:rFonts w:ascii="Swift Regular" w:hAnsi="Swift Regular"/>
        </w:rPr>
        <w:t xml:space="preserve"> $EXTSIZE -g </w:t>
      </w:r>
      <w:proofErr w:type="spellStart"/>
      <w:r w:rsidRPr="005E2914">
        <w:rPr>
          <w:rFonts w:ascii="Swift Regular" w:hAnsi="Swift Regular"/>
        </w:rPr>
        <w:t>hs</w:t>
      </w:r>
      <w:proofErr w:type="spellEnd"/>
      <w:r w:rsidRPr="005E2914">
        <w:rPr>
          <w:rFonts w:ascii="Swift Regular" w:hAnsi="Swift Regular"/>
        </w:rPr>
        <w:t xml:space="preserve"> with --broad --broad-cutoff 0.1 for H3K9me3 and -q 0.05 for all other libraries. The argument $EXTSIZE was given as the fragment length estimated by SPP </w:t>
      </w:r>
      <w:r w:rsidR="00C4768C">
        <w:rPr>
          <w:rFonts w:ascii="Swift Regular" w:hAnsi="Swift Regular"/>
        </w:rPr>
        <w:fldChar w:fldCharType="begin"/>
      </w:r>
      <w:r w:rsidR="00C4768C">
        <w:rPr>
          <w:rFonts w:ascii="Swift Regular" w:hAnsi="Swift Regular"/>
        </w:rPr>
        <w:instrText xml:space="preserve"> ADDIN EN.CITE &lt;EndNote&gt;&lt;Cite&gt;&lt;Author&gt;Kharchenko&lt;/Author&gt;&lt;Year&gt;2008&lt;/Year&gt;&lt;RecNum&gt;15&lt;/RecNum&gt;&lt;Prefix&gt;v.2.0`; &lt;/Prefix&gt;&lt;DisplayText&gt;(v.2.0; Kharchenko et al. 2008)&lt;/DisplayText&gt;&lt;record&gt;&lt;rec-number&gt;15&lt;/rec-number&gt;&lt;foreign-keys&gt;&lt;key app="EN" db-id="d9xfszevla52xuew9pgv2x0gxp5xw0fz0rrz" timestamp="1491602323"&gt;15&lt;/key&gt;&lt;/foreign-keys&gt;&lt;ref-type name="Journal Article"&gt;17&lt;/ref-type&gt;&lt;contributors&gt;&lt;authors&gt;&lt;author&gt;Kharchenko, P. V.&lt;/author&gt;&lt;author&gt;Tolstorukov, M. Y.&lt;/author&gt;&lt;author&gt;Park, P. J.&lt;/author&gt;&lt;/authors&gt;&lt;/contributors&gt;&lt;auth-address&gt;Center for Biomedical Informatics, Harvard Medical School, 10 Shattuck St., Boston, Massachusetts 02115, USA.&lt;/auth-address&gt;&lt;titles&gt;&lt;title&gt;Design and analysis of ChIP-seq experiments for DNA-binding proteins&lt;/title&gt;&lt;secondary-title&gt;Nat. Biotechnol.&lt;/secondary-title&gt;&lt;alt-title&gt;Nature biotechnology&lt;/alt-title&gt;&lt;/titles&gt;&lt;periodical&gt;&lt;full-title&gt;Nature Biotechnology&lt;/full-title&gt;&lt;abbr-1&gt;Nat. Biotechnol.&lt;/abbr-1&gt;&lt;abbr-2&gt;Nat Biotechnol&lt;/abbr-2&gt;&lt;/periodical&gt;&lt;alt-periodical&gt;&lt;full-title&gt;Nature Biotechnology&lt;/full-title&gt;&lt;abbr-1&gt;Nat. Biotechnol.&lt;/abbr-1&gt;&lt;abbr-2&gt;Nat Biotechnol&lt;/abbr-2&gt;&lt;/alt-periodical&gt;&lt;pages&gt;1351-9&lt;/pages&gt;&lt;volume&gt;26&lt;/volume&gt;&lt;number&gt;12&lt;/number&gt;&lt;edition&gt;2008/11/26&lt;/edition&gt;&lt;keywords&gt;&lt;keyword&gt;Algorithms&lt;/keyword&gt;&lt;keyword&gt;Binding Sites&lt;/keyword&gt;&lt;keyword&gt;Chromatin Immunoprecipitation/*methods&lt;/keyword&gt;&lt;keyword&gt;Computational Biology/*methods&lt;/keyword&gt;&lt;keyword&gt;DNA-Binding Proteins/chemistry/*metabolism&lt;/keyword&gt;&lt;keyword&gt;Protein Binding&lt;/keyword&gt;&lt;keyword&gt;*Research Design&lt;/keyword&gt;&lt;keyword&gt;Sequence Analysis, DNA/*methods&lt;/keyword&gt;&lt;keyword&gt;Software&lt;/keyword&gt;&lt;keyword&gt;Transcription Factors/chemistry/metabolism&lt;/keyword&gt;&lt;/keywords&gt;&lt;dates&gt;&lt;year&gt;2008&lt;/year&gt;&lt;pub-dates&gt;&lt;date&gt;Dec&lt;/date&gt;&lt;/pub-dates&gt;&lt;/dates&gt;&lt;isbn&gt;1087-0156&lt;/isbn&gt;&lt;accession-num&gt;19029915&lt;/accession-num&gt;&lt;urls&gt;&lt;/urls&gt;&lt;custom2&gt;PMC2597701&lt;/custom2&gt;&lt;custom6&gt;NIHMS76273&lt;/custom6&gt;&lt;electronic-resource-num&gt;10.1038/nbt.1508&lt;/electronic-resource-num&gt;&lt;remote-database-provider&gt;NLM&lt;/remote-database-provider&gt;&lt;language&gt;eng&lt;/language&gt;&lt;/record&gt;&lt;/Cite&gt;&lt;/EndNote&gt;</w:instrText>
      </w:r>
      <w:r w:rsidR="00C4768C">
        <w:rPr>
          <w:rFonts w:ascii="Swift Regular" w:hAnsi="Swift Regular"/>
        </w:rPr>
        <w:fldChar w:fldCharType="separate"/>
      </w:r>
      <w:r w:rsidR="00C4768C">
        <w:rPr>
          <w:rFonts w:ascii="Swift Regular" w:hAnsi="Swift Regular"/>
          <w:noProof/>
        </w:rPr>
        <w:t>(v.2.0; Kharchenko et al. 2008)</w:t>
      </w:r>
      <w:r w:rsidR="00C4768C">
        <w:rPr>
          <w:rFonts w:ascii="Swift Regular" w:hAnsi="Swift Regular"/>
        </w:rPr>
        <w:fldChar w:fldCharType="end"/>
      </w:r>
      <w:r w:rsidRPr="005E2914">
        <w:rPr>
          <w:rFonts w:ascii="Swift Regular" w:hAnsi="Swift Regular"/>
        </w:rPr>
        <w:t>. DNase-</w:t>
      </w:r>
      <w:proofErr w:type="spellStart"/>
      <w:r w:rsidRPr="005E2914">
        <w:rPr>
          <w:rFonts w:ascii="Swift Regular" w:hAnsi="Swift Regular"/>
        </w:rPr>
        <w:t>seq</w:t>
      </w:r>
      <w:proofErr w:type="spellEnd"/>
      <w:r w:rsidRPr="005E2914">
        <w:rPr>
          <w:rFonts w:ascii="Swift Regular" w:hAnsi="Swift Regular"/>
        </w:rPr>
        <w:t xml:space="preserve"> peaks were called across replicates and within time point using MACS2 with parameters -q 0.10 --</w:t>
      </w:r>
      <w:proofErr w:type="spellStart"/>
      <w:r w:rsidRPr="005E2914">
        <w:rPr>
          <w:rFonts w:ascii="Swift Regular" w:hAnsi="Swift Regular"/>
        </w:rPr>
        <w:t>nomodel</w:t>
      </w:r>
      <w:proofErr w:type="spellEnd"/>
      <w:r w:rsidRPr="005E2914">
        <w:rPr>
          <w:rFonts w:ascii="Swift Regular" w:hAnsi="Swift Regular"/>
        </w:rPr>
        <w:t xml:space="preserve"> --shift -100 --</w:t>
      </w:r>
      <w:proofErr w:type="spellStart"/>
      <w:r w:rsidRPr="005E2914">
        <w:rPr>
          <w:rFonts w:ascii="Swift Regular" w:hAnsi="Swift Regular"/>
        </w:rPr>
        <w:t>ext</w:t>
      </w:r>
      <w:proofErr w:type="spellEnd"/>
      <w:r w:rsidRPr="005E2914">
        <w:rPr>
          <w:rFonts w:ascii="Swift Regular" w:hAnsi="Swift Regular"/>
        </w:rPr>
        <w:t xml:space="preserve"> 200. </w:t>
      </w:r>
      <w:proofErr w:type="spellStart"/>
      <w:r w:rsidRPr="005E2914">
        <w:rPr>
          <w:rFonts w:ascii="Swift Regular" w:hAnsi="Swift Regular"/>
        </w:rPr>
        <w:t>ChIP-seq</w:t>
      </w:r>
      <w:proofErr w:type="spellEnd"/>
      <w:r w:rsidRPr="005E2914">
        <w:rPr>
          <w:rFonts w:ascii="Swift Regular" w:hAnsi="Swift Regular"/>
        </w:rPr>
        <w:t>, DNase-</w:t>
      </w:r>
      <w:proofErr w:type="spellStart"/>
      <w:r w:rsidRPr="005E2914">
        <w:rPr>
          <w:rFonts w:ascii="Swift Regular" w:hAnsi="Swift Regular"/>
        </w:rPr>
        <w:t>seq</w:t>
      </w:r>
      <w:proofErr w:type="spellEnd"/>
      <w:r w:rsidRPr="005E2914">
        <w:rPr>
          <w:rFonts w:ascii="Swift Regular" w:hAnsi="Swift Regular"/>
        </w:rPr>
        <w:t>, and RNA-</w:t>
      </w:r>
      <w:proofErr w:type="spellStart"/>
      <w:r w:rsidRPr="005E2914">
        <w:rPr>
          <w:rFonts w:ascii="Swift Regular" w:hAnsi="Swift Regular"/>
        </w:rPr>
        <w:t>seq</w:t>
      </w:r>
      <w:proofErr w:type="spellEnd"/>
      <w:r w:rsidRPr="005E2914">
        <w:rPr>
          <w:rFonts w:ascii="Swift Regular" w:hAnsi="Swift Regular"/>
        </w:rPr>
        <w:t xml:space="preserve"> reads were quantified in features of interest using </w:t>
      </w:r>
      <w:proofErr w:type="spellStart"/>
      <w:r w:rsidRPr="005E2914">
        <w:rPr>
          <w:rFonts w:ascii="Swift Regular" w:hAnsi="Swift Regular"/>
        </w:rPr>
        <w:t>featureCounts</w:t>
      </w:r>
      <w:proofErr w:type="spellEnd"/>
      <w:r w:rsidRPr="005E2914">
        <w:rPr>
          <w:rFonts w:ascii="Swift Regular" w:hAnsi="Swift Regular"/>
        </w:rPr>
        <w:t xml:space="preserve"> </w:t>
      </w:r>
      <w:r w:rsidR="00C4768C">
        <w:rPr>
          <w:rFonts w:ascii="Swift Regular" w:hAnsi="Swift Regular"/>
        </w:rPr>
        <w:fldChar w:fldCharType="begin"/>
      </w:r>
      <w:r w:rsidR="00C4768C">
        <w:rPr>
          <w:rFonts w:ascii="Swift Regular" w:hAnsi="Swift Regular"/>
        </w:rPr>
        <w:instrText xml:space="preserve"> ADDIN EN.CITE &lt;EndNote&gt;&lt;Cite&gt;&lt;Author&gt;Liao&lt;/Author&gt;&lt;Year&gt;2014&lt;/Year&gt;&lt;RecNum&gt;48&lt;/RecNum&gt;&lt;Prefix&gt;v.1.4.6-p4`; &lt;/Prefix&gt;&lt;DisplayText&gt;(v.1.4.6-p4; Liao et al. 2014)&lt;/DisplayText&gt;&lt;record&gt;&lt;rec-number&gt;48&lt;/rec-number&gt;&lt;foreign-keys&gt;&lt;key app="EN" db-id="d9xfszevla52xuew9pgv2x0gxp5xw0fz0rrz" timestamp="1491602323"&gt;48&lt;/key&gt;&lt;/foreign-keys&gt;&lt;ref-type name="Journal Article"&gt;17&lt;/ref-type&gt;&lt;contributors&gt;&lt;authors&gt;&lt;author&gt;Liao, Y.&lt;/author&gt;&lt;author&gt;Smyth, G. K.&lt;/author&gt;&lt;author&gt;Shi, W.&lt;/author&gt;&lt;/authors&gt;&lt;/contributors&gt;&lt;auth-address&gt;Bioinformatics Division, The Walter and Eliza Hall Institute of Medical Research, 1G Royal Parade, Parkville, VIC 3052, Department of Computing and Information Systems and Department of Mathematics and Statistics, The University of Melbourne, Parkville, VIC 3010, Australia.&lt;/auth-address&gt;&lt;titles&gt;&lt;title&gt;featureCounts: an efficient general purpose program for assigning sequence reads to genomic features&lt;/title&gt;&lt;secondary-title&gt;Bioinformatics&lt;/secondary-title&gt;&lt;alt-title&gt;Bioinformatics&lt;/alt-title&gt;&lt;/titles&gt;&lt;periodical&gt;&lt;full-title&gt;Bioinformatics&lt;/full-title&gt;&lt;abbr-1&gt;Bioinformatics&lt;/abbr-1&gt;&lt;/periodical&gt;&lt;alt-periodical&gt;&lt;full-title&gt;Bioinformatics&lt;/full-title&gt;&lt;abbr-1&gt;Bioinformatics&lt;/abbr-1&gt;&lt;/alt-periodical&gt;&lt;pages&gt;923-30&lt;/pages&gt;&lt;volume&gt;30&lt;/volume&gt;&lt;number&gt;7&lt;/number&gt;&lt;edition&gt;2013/11/15&lt;/edition&gt;&lt;keywords&gt;&lt;keyword&gt;Algorithms&lt;/keyword&gt;&lt;keyword&gt;Genome&lt;/keyword&gt;&lt;keyword&gt;Genomics/*methods&lt;/keyword&gt;&lt;keyword&gt;High-Throughput Nucleotide Sequencing&lt;/keyword&gt;&lt;keyword&gt;Histones/chemistry/genetics&lt;/keyword&gt;&lt;keyword&gt;Sequence Analysis, RNA&lt;/keyword&gt;&lt;keyword&gt;*Software&lt;/keyword&gt;&lt;/keywords&gt;&lt;dates&gt;&lt;year&gt;2014&lt;/year&gt;&lt;pub-dates&gt;&lt;date&gt;Apr 01&lt;/date&gt;&lt;/pub-dates&gt;&lt;/dates&gt;&lt;isbn&gt;1367-4803&lt;/isbn&gt;&lt;accession-num&gt;24227677&lt;/accession-num&gt;&lt;urls&gt;&lt;/urls&gt;&lt;electronic-resource-num&gt;10.1093/bioinformatics/btt656&lt;/electronic-resource-num&gt;&lt;remote-database-provider&gt;NLM&lt;/remote-database-provider&gt;&lt;language&gt;eng&lt;/language&gt;&lt;/record&gt;&lt;/Cite&gt;&lt;/EndNote&gt;</w:instrText>
      </w:r>
      <w:r w:rsidR="00C4768C">
        <w:rPr>
          <w:rFonts w:ascii="Swift Regular" w:hAnsi="Swift Regular"/>
        </w:rPr>
        <w:fldChar w:fldCharType="separate"/>
      </w:r>
      <w:r w:rsidR="00C4768C">
        <w:rPr>
          <w:rFonts w:ascii="Swift Regular" w:hAnsi="Swift Regular"/>
          <w:noProof/>
        </w:rPr>
        <w:t>(v.1.4.6-p4; Liao et al. 2014)</w:t>
      </w:r>
      <w:r w:rsidR="00C4768C">
        <w:rPr>
          <w:rFonts w:ascii="Swift Regular" w:hAnsi="Swift Regular"/>
        </w:rPr>
        <w:fldChar w:fldCharType="end"/>
      </w:r>
      <w:r w:rsidRPr="005E2914">
        <w:rPr>
          <w:rFonts w:ascii="Swift Regular" w:hAnsi="Swift Regular"/>
        </w:rPr>
        <w:t xml:space="preserve">. For </w:t>
      </w:r>
      <w:proofErr w:type="spellStart"/>
      <w:r w:rsidRPr="005E2914">
        <w:rPr>
          <w:rFonts w:ascii="Swift Regular" w:hAnsi="Swift Regular"/>
        </w:rPr>
        <w:t>ChIP-seq</w:t>
      </w:r>
      <w:proofErr w:type="spellEnd"/>
      <w:r w:rsidRPr="005E2914">
        <w:rPr>
          <w:rFonts w:ascii="Swift Regular" w:hAnsi="Swift Regular"/>
        </w:rPr>
        <w:t>, reads were extended in the 3'-direction by half the SPP-estimated fragment length and at least half the extended read length was required to map to the fragment of interest. For DNase-</w:t>
      </w:r>
      <w:proofErr w:type="spellStart"/>
      <w:r w:rsidRPr="005E2914">
        <w:rPr>
          <w:rFonts w:ascii="Swift Regular" w:hAnsi="Swift Regular"/>
        </w:rPr>
        <w:t>seq</w:t>
      </w:r>
      <w:proofErr w:type="spellEnd"/>
      <w:r w:rsidRPr="005E2914">
        <w:rPr>
          <w:rFonts w:ascii="Swift Regular" w:hAnsi="Swift Regular"/>
        </w:rPr>
        <w:t xml:space="preserve">, simple overlap of 1 </w:t>
      </w:r>
      <w:proofErr w:type="spellStart"/>
      <w:r w:rsidRPr="005E2914">
        <w:rPr>
          <w:rFonts w:ascii="Swift Regular" w:hAnsi="Swift Regular"/>
        </w:rPr>
        <w:t>bp</w:t>
      </w:r>
      <w:proofErr w:type="spellEnd"/>
      <w:r w:rsidRPr="005E2914">
        <w:rPr>
          <w:rFonts w:ascii="Swift Regular" w:hAnsi="Swift Regular"/>
        </w:rPr>
        <w:t xml:space="preserve"> was required. For RNA-</w:t>
      </w:r>
      <w:proofErr w:type="spellStart"/>
      <w:r w:rsidRPr="005E2914">
        <w:rPr>
          <w:rFonts w:ascii="Swift Regular" w:hAnsi="Swift Regular"/>
        </w:rPr>
        <w:t>seq</w:t>
      </w:r>
      <w:proofErr w:type="spellEnd"/>
      <w:r w:rsidRPr="005E2914">
        <w:rPr>
          <w:rFonts w:ascii="Swift Regular" w:hAnsi="Swift Regular"/>
        </w:rPr>
        <w:t xml:space="preserve">, read counts were quantified in gene body exons annotated by GENCODE </w:t>
      </w:r>
      <w:r w:rsidR="00C4768C">
        <w:rPr>
          <w:rFonts w:ascii="Swift Regular" w:hAnsi="Swift Regular"/>
        </w:rPr>
        <w:fldChar w:fldCharType="begin">
          <w:fldData xml:space="preserve">PEVuZE5vdGU+PENpdGU+PEF1dGhvcj5IYXJyb3c8L0F1dGhvcj48WWVhcj4yMDEyPC9ZZWFyPjxS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</w:fldData>
        </w:fldChar>
      </w:r>
      <w:r w:rsidR="00C4768C">
        <w:rPr>
          <w:rFonts w:ascii="Swift Regular" w:hAnsi="Swift Regular"/>
        </w:rPr>
        <w:instrText xml:space="preserve"> ADDIN EN.CITE </w:instrText>
      </w:r>
      <w:r w:rsidR="00C4768C">
        <w:rPr>
          <w:rFonts w:ascii="Swift Regular" w:hAnsi="Swift Regular"/>
        </w:rPr>
        <w:fldChar w:fldCharType="begin">
          <w:fldData xml:space="preserve">PEVuZE5vdGU+PENpdGU+PEF1dGhvcj5IYXJyb3c8L0F1dGhvcj48WWVhcj4yMDEyPC9ZZWFyPjxS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</w:fldData>
        </w:fldChar>
      </w:r>
      <w:r w:rsidR="00C4768C">
        <w:rPr>
          <w:rFonts w:ascii="Swift Regular" w:hAnsi="Swift Regular"/>
        </w:rPr>
        <w:instrText xml:space="preserve"> ADDIN EN.CITE.DATA </w:instrText>
      </w:r>
      <w:r w:rsidR="00C4768C">
        <w:rPr>
          <w:rFonts w:ascii="Swift Regular" w:hAnsi="Swift Regular"/>
        </w:rPr>
      </w:r>
      <w:r w:rsidR="00C4768C">
        <w:rPr>
          <w:rFonts w:ascii="Swift Regular" w:hAnsi="Swift Regular"/>
        </w:rPr>
        <w:fldChar w:fldCharType="end"/>
      </w:r>
      <w:r w:rsidR="00C4768C">
        <w:rPr>
          <w:rFonts w:ascii="Swift Regular" w:hAnsi="Swift Regular"/>
        </w:rPr>
      </w:r>
      <w:r w:rsidR="00C4768C">
        <w:rPr>
          <w:rFonts w:ascii="Swift Regular" w:hAnsi="Swift Regular"/>
        </w:rPr>
        <w:fldChar w:fldCharType="separate"/>
      </w:r>
      <w:r w:rsidR="00C4768C">
        <w:rPr>
          <w:rFonts w:ascii="Swift Regular" w:hAnsi="Swift Regular"/>
          <w:noProof/>
        </w:rPr>
        <w:t>(v.22; Harrow et al. 2012)</w:t>
      </w:r>
      <w:r w:rsidR="00C4768C">
        <w:rPr>
          <w:rFonts w:ascii="Swift Regular" w:hAnsi="Swift Regular"/>
        </w:rPr>
        <w:fldChar w:fldCharType="end"/>
      </w:r>
      <w:r w:rsidRPr="005E2914">
        <w:rPr>
          <w:rFonts w:ascii="Swift Regular" w:hAnsi="Swift Regular"/>
        </w:rPr>
        <w:t xml:space="preserve"> and both paired-end reads were required to map to the same gene to be counted.</w:t>
      </w:r>
    </w:p>
    <w:p w14:paraId="013E387B" w14:textId="77777777" w:rsidR="00C725E7" w:rsidRPr="005E2914" w:rsidRDefault="00C725E7" w:rsidP="00C725E7">
      <w:pPr>
        <w:pStyle w:val="Body"/>
        <w:spacing w:line="480" w:lineRule="auto"/>
        <w:ind w:firstLine="720"/>
        <w:rPr>
          <w:rFonts w:ascii="Swift Regular" w:eastAsia="Times New Roman" w:hAnsi="Swift Regular" w:cs="Times New Roman"/>
        </w:rPr>
      </w:pPr>
      <w:r w:rsidRPr="005E2914">
        <w:rPr>
          <w:rFonts w:ascii="Swift Regular" w:hAnsi="Swift Regular"/>
        </w:rPr>
        <w:t xml:space="preserve">To enable portability and reproducibility of processing pipelines, we implemented them using the Common Workflow Language (CWL). Briefly, CWL is a specification for describing analysis workflows recipes and tool interfaces. The </w:t>
      </w:r>
      <w:r w:rsidRPr="005E2914">
        <w:rPr>
          <w:rFonts w:ascii="Swift Regular" w:hAnsi="Swift Regular"/>
        </w:rPr>
        <w:lastRenderedPageBreak/>
        <w:t>processing pipelines are freely available online (https://github.com/Duke-GCB/GGR-cwl).</w:t>
      </w:r>
    </w:p>
    <w:p w14:paraId="4B09760A" w14:textId="2ABC4399" w:rsidR="00C725E7" w:rsidRPr="00C725E7" w:rsidRDefault="00C725E7" w:rsidP="00B455CF">
      <w:pPr>
        <w:pStyle w:val="Heading2"/>
      </w:pPr>
      <w:bookmarkStart w:id="13" w:name="_Toc518230803"/>
      <w:r>
        <w:t>Sequencing data quality control</w:t>
      </w:r>
      <w:bookmarkEnd w:id="13"/>
    </w:p>
    <w:p w14:paraId="7FEC078A" w14:textId="07D4039B" w:rsidR="00C725E7" w:rsidRPr="005E2914" w:rsidRDefault="00C725E7" w:rsidP="00C725E7">
      <w:pPr>
        <w:pStyle w:val="Body"/>
        <w:spacing w:line="480" w:lineRule="auto"/>
        <w:rPr>
          <w:rFonts w:ascii="Swift Regular" w:eastAsia="Times New Roman" w:hAnsi="Swift Regular" w:cs="Times New Roman"/>
        </w:rPr>
      </w:pPr>
      <w:r w:rsidRPr="005E2914">
        <w:rPr>
          <w:rFonts w:ascii="Swift Regular" w:hAnsi="Swift Regular"/>
        </w:rPr>
        <w:t xml:space="preserve">For </w:t>
      </w:r>
      <w:proofErr w:type="spellStart"/>
      <w:r w:rsidRPr="005E2914">
        <w:rPr>
          <w:rFonts w:ascii="Swift Regular" w:hAnsi="Swift Regular"/>
        </w:rPr>
        <w:t>ChIP-seq</w:t>
      </w:r>
      <w:proofErr w:type="spellEnd"/>
      <w:r w:rsidRPr="005E2914">
        <w:rPr>
          <w:rFonts w:ascii="Swift Regular" w:hAnsi="Swift Regular"/>
        </w:rPr>
        <w:t xml:space="preserve">, all libraries were required to have a PCR bottleneck coefficient (PBC) of at least 0.5 and at least two replicates per time point were required to have a relative strand cross-correlation (RSC) of at least 0.8 </w:t>
      </w:r>
      <w:r w:rsidR="00C4768C">
        <w:rPr>
          <w:rFonts w:ascii="Swift Regular" w:hAnsi="Swift Regular"/>
        </w:rPr>
        <w:fldChar w:fldCharType="begin">
          <w:fldData xml:space="preserve">PEVuZE5vdGU+PENpdGU+PEF1dGhvcj5FTkNPREUgUHJvamVjdCBDb25zb3J0aXVtPC9BdXRob3I+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</w:fldData>
        </w:fldChar>
      </w:r>
      <w:r w:rsidR="00C4768C">
        <w:rPr>
          <w:rFonts w:ascii="Swift Regular" w:hAnsi="Swift Regular"/>
        </w:rPr>
        <w:instrText xml:space="preserve"> ADDIN EN.CITE </w:instrText>
      </w:r>
      <w:r w:rsidR="00C4768C">
        <w:rPr>
          <w:rFonts w:ascii="Swift Regular" w:hAnsi="Swift Regular"/>
        </w:rPr>
        <w:fldChar w:fldCharType="begin">
          <w:fldData xml:space="preserve">PEVuZE5vdGU+PENpdGU+PEF1dGhvcj5FTkNPREUgUHJvamVjdCBDb25zb3J0aXVtPC9BdXRob3I+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</w:fldData>
        </w:fldChar>
      </w:r>
      <w:r w:rsidR="00C4768C">
        <w:rPr>
          <w:rFonts w:ascii="Swift Regular" w:hAnsi="Swift Regular"/>
        </w:rPr>
        <w:instrText xml:space="preserve"> ADDIN EN.CITE.DATA </w:instrText>
      </w:r>
      <w:r w:rsidR="00C4768C">
        <w:rPr>
          <w:rFonts w:ascii="Swift Regular" w:hAnsi="Swift Regular"/>
        </w:rPr>
      </w:r>
      <w:r w:rsidR="00C4768C">
        <w:rPr>
          <w:rFonts w:ascii="Swift Regular" w:hAnsi="Swift Regular"/>
        </w:rPr>
        <w:fldChar w:fldCharType="end"/>
      </w:r>
      <w:r w:rsidR="00C4768C">
        <w:rPr>
          <w:rFonts w:ascii="Swift Regular" w:hAnsi="Swift Regular"/>
        </w:rPr>
      </w:r>
      <w:r w:rsidR="00C4768C">
        <w:rPr>
          <w:rFonts w:ascii="Swift Regular" w:hAnsi="Swift Regular"/>
        </w:rPr>
        <w:fldChar w:fldCharType="separate"/>
      </w:r>
      <w:r w:rsidR="00C4768C">
        <w:rPr>
          <w:rFonts w:ascii="Swift Regular" w:hAnsi="Swift Regular"/>
          <w:noProof/>
        </w:rPr>
        <w:t>(Supplemental Table 4; The ENCODE Project Consortium 2012)</w:t>
      </w:r>
      <w:r w:rsidR="00C4768C">
        <w:rPr>
          <w:rFonts w:ascii="Swift Regular" w:hAnsi="Swift Regular"/>
        </w:rPr>
        <w:fldChar w:fldCharType="end"/>
      </w:r>
      <w:r w:rsidRPr="005E2914">
        <w:rPr>
          <w:rFonts w:ascii="Swift Regular" w:hAnsi="Swift Regular"/>
        </w:rPr>
        <w:t xml:space="preserve">. Additional samples were filtered based on low correlation across samples. Briefly, we merged called peaks from each sample into a union peak set using </w:t>
      </w:r>
      <w:proofErr w:type="spellStart"/>
      <w:r w:rsidRPr="005E2914">
        <w:rPr>
          <w:rFonts w:ascii="Swift Regular" w:hAnsi="Swift Regular"/>
        </w:rPr>
        <w:t>bedtools</w:t>
      </w:r>
      <w:proofErr w:type="spellEnd"/>
      <w:r w:rsidRPr="005E2914">
        <w:rPr>
          <w:rFonts w:ascii="Swift Regular" w:hAnsi="Swift Regular"/>
        </w:rPr>
        <w:t xml:space="preserve"> </w:t>
      </w:r>
      <w:r w:rsidR="00C4768C">
        <w:rPr>
          <w:rFonts w:ascii="Swift Regular" w:hAnsi="Swift Regular"/>
        </w:rPr>
        <w:fldChar w:fldCharType="begin"/>
      </w:r>
      <w:r w:rsidR="00C4768C">
        <w:rPr>
          <w:rFonts w:ascii="Swift Regular" w:hAnsi="Swift Regular"/>
        </w:rPr>
        <w:instrText xml:space="preserve"> ADDIN EN.CITE &lt;EndNote&gt;&lt;Cite&gt;&lt;Author&gt;Quinlan&lt;/Author&gt;&lt;Year&gt;2010&lt;/Year&gt;&lt;RecNum&gt;23&lt;/RecNum&gt;&lt;Prefix&gt;v.2.25.0`; &lt;/Prefix&gt;&lt;DisplayText&gt;(v.2.25.0; Quinlan and Hall 2010)&lt;/DisplayText&gt;&lt;record&gt;&lt;rec-number&gt;23&lt;/rec-number&gt;&lt;foreign-keys&gt;&lt;key app="EN" db-id="d9xfszevla52xuew9pgv2x0gxp5xw0fz0rrz" timestamp="1491602323"&gt;23&lt;/key&gt;&lt;/foreign-keys&gt;&lt;ref-type name="Journal Article"&gt;17&lt;/ref-type&gt;&lt;contributors&gt;&lt;authors&gt;&lt;author&gt;Quinlan, A. R.&lt;/author&gt;&lt;author&gt;Hall, I. M.&lt;/author&gt;&lt;/authors&gt;&lt;/contributors&gt;&lt;auth-address&gt;Department of Biochemistry and Molecular Genetics, University of Virginia School of Medicine, Charlottesville, VA 22908, USA. aaronquinlan@gmail.com&lt;/auth-address&gt;&lt;titles&gt;&lt;title&gt;BEDTools: a flexible suite of utilities for comparing genomic features&lt;/title&gt;&lt;secondary-title&gt;Bioinformatics&lt;/secondary-title&gt;&lt;/titles&gt;&lt;periodical&gt;&lt;full-title&gt;Bioinformatics&lt;/full-title&gt;&lt;abbr-1&gt;Bioinformatics&lt;/abbr-1&gt;&lt;/periodical&gt;&lt;pages&gt;841-2&lt;/pages&gt;&lt;volume&gt;26&lt;/volume&gt;&lt;number&gt;6&lt;/number&gt;&lt;edition&gt;2010/01/30&lt;/edition&gt;&lt;keywords&gt;&lt;keyword&gt;Genome&lt;/keyword&gt;&lt;keyword&gt;Genomics/*methods&lt;/keyword&gt;&lt;keyword&gt;Internet&lt;/keyword&gt;&lt;keyword&gt;*Software&lt;/keyword&gt;&lt;/keywords&gt;&lt;dates&gt;&lt;year&gt;2010&lt;/year&gt;&lt;pub-dates&gt;&lt;date&gt;Mar 15&lt;/date&gt;&lt;/pub-dates&gt;&lt;/dates&gt;&lt;isbn&gt;1367-4803&lt;/isbn&gt;&lt;accession-num&gt;20110278&lt;/accession-num&gt;&lt;urls&gt;&lt;/urls&gt;&lt;custom2&gt;PMC2832824&lt;/custom2&gt;&lt;electronic-resource-num&gt;10.1093/bioinformatics/btq033&lt;/electronic-resource-num&gt;&lt;remote-database-provider&gt;NLM&lt;/remote-database-provider&gt;&lt;language&gt;eng&lt;/language&gt;&lt;/record&gt;&lt;/Cite&gt;&lt;/EndNote&gt;</w:instrText>
      </w:r>
      <w:r w:rsidR="00C4768C">
        <w:rPr>
          <w:rFonts w:ascii="Swift Regular" w:hAnsi="Swift Regular"/>
        </w:rPr>
        <w:fldChar w:fldCharType="separate"/>
      </w:r>
      <w:r w:rsidR="00C4768C">
        <w:rPr>
          <w:rFonts w:ascii="Swift Regular" w:hAnsi="Swift Regular"/>
          <w:noProof/>
        </w:rPr>
        <w:t>(v.2.25.0; Quinlan and Hall 2010)</w:t>
      </w:r>
      <w:r w:rsidR="00C4768C">
        <w:rPr>
          <w:rFonts w:ascii="Swift Regular" w:hAnsi="Swift Regular"/>
        </w:rPr>
        <w:fldChar w:fldCharType="end"/>
      </w:r>
      <w:r w:rsidRPr="005E2914">
        <w:rPr>
          <w:rFonts w:ascii="Swift Regular" w:hAnsi="Swift Regular"/>
        </w:rPr>
        <w:t xml:space="preserve"> </w:t>
      </w:r>
      <w:r w:rsidRPr="005E2914">
        <w:rPr>
          <w:rFonts w:ascii="Swift Regular" w:hAnsi="Swift Regular"/>
          <w:i/>
        </w:rPr>
        <w:t>merge</w:t>
      </w:r>
      <w:r w:rsidRPr="005E2914">
        <w:rPr>
          <w:rFonts w:ascii="Swift Regular" w:hAnsi="Swift Regular"/>
        </w:rPr>
        <w:t xml:space="preserve"> utility to merge book-ended or overlapped peaks, quantified counts from each library within the union peak set, correlated counts across libraries, and hierarchically clustered samples with complete linkage and 1 minus the Pearson correlation coefficient as the distance metric. Samples were manually filtered by visual inspection (</w:t>
      </w:r>
      <w:r w:rsidR="00880C7D">
        <w:rPr>
          <w:rFonts w:ascii="Swift Regular" w:hAnsi="Swift Regular"/>
        </w:rPr>
        <w:t>Supplemental Fig. 8</w:t>
      </w:r>
      <w:r w:rsidRPr="005E2914">
        <w:rPr>
          <w:rFonts w:ascii="Swift Regular" w:hAnsi="Swift Regular"/>
        </w:rPr>
        <w:t xml:space="preserve">). After sample filtering, all time points were required to have at least 2 replicates. </w:t>
      </w:r>
    </w:p>
    <w:p w14:paraId="1CEA3777" w14:textId="77FEB699" w:rsidR="00C725E7" w:rsidRPr="005E2914" w:rsidRDefault="00C725E7" w:rsidP="00C725E7">
      <w:pPr>
        <w:pStyle w:val="Body"/>
        <w:spacing w:line="480" w:lineRule="auto"/>
        <w:ind w:firstLine="720"/>
        <w:rPr>
          <w:rFonts w:ascii="Swift Regular" w:eastAsia="Times New Roman" w:hAnsi="Swift Regular" w:cs="Times New Roman"/>
        </w:rPr>
      </w:pPr>
      <w:r w:rsidRPr="005E2914">
        <w:rPr>
          <w:rFonts w:ascii="Swift Regular" w:hAnsi="Swift Regular"/>
        </w:rPr>
        <w:t>For DNase-</w:t>
      </w:r>
      <w:proofErr w:type="spellStart"/>
      <w:r w:rsidRPr="005E2914">
        <w:rPr>
          <w:rFonts w:ascii="Swift Regular" w:hAnsi="Swift Regular"/>
        </w:rPr>
        <w:t>seq</w:t>
      </w:r>
      <w:proofErr w:type="spellEnd"/>
      <w:r w:rsidRPr="005E2914">
        <w:rPr>
          <w:rFonts w:ascii="Swift Regular" w:hAnsi="Swift Regular"/>
        </w:rPr>
        <w:t xml:space="preserve">, libraries were required to have a PCR bottleneck coefficient (PBC) of at least 0.5, an NSC of at least 1.1, and an RSC of at least 1 </w:t>
      </w:r>
      <w:r w:rsidR="00C4768C">
        <w:rPr>
          <w:rFonts w:ascii="Swift Regular" w:hAnsi="Swift Regular"/>
        </w:rPr>
        <w:fldChar w:fldCharType="begin">
          <w:fldData xml:space="preserve">PEVuZE5vdGU+PENpdGU+PEF1dGhvcj5FTkNPREUgUHJvamVjdCBDb25zb3J0aXVtPC9BdXRob3I+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</w:fldData>
        </w:fldChar>
      </w:r>
      <w:r w:rsidR="00C4768C">
        <w:rPr>
          <w:rFonts w:ascii="Swift Regular" w:hAnsi="Swift Regular"/>
        </w:rPr>
        <w:instrText xml:space="preserve"> ADDIN EN.CITE </w:instrText>
      </w:r>
      <w:r w:rsidR="00C4768C">
        <w:rPr>
          <w:rFonts w:ascii="Swift Regular" w:hAnsi="Swift Regular"/>
        </w:rPr>
        <w:fldChar w:fldCharType="begin">
          <w:fldData xml:space="preserve">PEVuZE5vdGU+PENpdGU+PEF1dGhvcj5FTkNPREUgUHJvamVjdCBDb25zb3J0aXVtPC9BdXRob3I+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</w:fldData>
        </w:fldChar>
      </w:r>
      <w:r w:rsidR="00C4768C">
        <w:rPr>
          <w:rFonts w:ascii="Swift Regular" w:hAnsi="Swift Regular"/>
        </w:rPr>
        <w:instrText xml:space="preserve"> ADDIN EN.CITE.DATA </w:instrText>
      </w:r>
      <w:r w:rsidR="00C4768C">
        <w:rPr>
          <w:rFonts w:ascii="Swift Regular" w:hAnsi="Swift Regular"/>
        </w:rPr>
      </w:r>
      <w:r w:rsidR="00C4768C">
        <w:rPr>
          <w:rFonts w:ascii="Swift Regular" w:hAnsi="Swift Regular"/>
        </w:rPr>
        <w:fldChar w:fldCharType="end"/>
      </w:r>
      <w:r w:rsidR="00C4768C">
        <w:rPr>
          <w:rFonts w:ascii="Swift Regular" w:hAnsi="Swift Regular"/>
        </w:rPr>
      </w:r>
      <w:r w:rsidR="00C4768C">
        <w:rPr>
          <w:rFonts w:ascii="Swift Regular" w:hAnsi="Swift Regular"/>
        </w:rPr>
        <w:fldChar w:fldCharType="separate"/>
      </w:r>
      <w:r w:rsidR="00C4768C">
        <w:rPr>
          <w:rFonts w:ascii="Swift Regular" w:hAnsi="Swift Regular"/>
          <w:noProof/>
        </w:rPr>
        <w:t>(Supplemental Table 4; The ENCODE Project Consortium 2012)</w:t>
      </w:r>
      <w:r w:rsidR="00C4768C">
        <w:rPr>
          <w:rFonts w:ascii="Swift Regular" w:hAnsi="Swift Regular"/>
        </w:rPr>
        <w:fldChar w:fldCharType="end"/>
      </w:r>
      <w:r w:rsidRPr="005E2914">
        <w:rPr>
          <w:rFonts w:ascii="Swift Regular" w:hAnsi="Swift Regular"/>
        </w:rPr>
        <w:t>. All sequenced DNase-</w:t>
      </w:r>
      <w:proofErr w:type="spellStart"/>
      <w:r w:rsidRPr="005E2914">
        <w:rPr>
          <w:rFonts w:ascii="Swift Regular" w:hAnsi="Swift Regular"/>
        </w:rPr>
        <w:t>seq</w:t>
      </w:r>
      <w:proofErr w:type="spellEnd"/>
      <w:r w:rsidRPr="005E2914">
        <w:rPr>
          <w:rFonts w:ascii="Swift Regular" w:hAnsi="Swift Regular"/>
        </w:rPr>
        <w:t xml:space="preserve"> libraries passed these filters. Correlations were computed as above for </w:t>
      </w:r>
      <w:proofErr w:type="spellStart"/>
      <w:r w:rsidRPr="005E2914">
        <w:rPr>
          <w:rFonts w:ascii="Swift Regular" w:hAnsi="Swift Regular"/>
        </w:rPr>
        <w:t>ChIP</w:t>
      </w:r>
      <w:proofErr w:type="spellEnd"/>
      <w:r w:rsidRPr="005E2914">
        <w:rPr>
          <w:rFonts w:ascii="Swift Regular" w:hAnsi="Swift Regular"/>
        </w:rPr>
        <w:t>-seq. We found that the majority of samples closely clustered into a group with very high across-sample correlation coefficients (</w:t>
      </w:r>
      <w:r w:rsidR="00880C7D">
        <w:rPr>
          <w:rFonts w:ascii="Swift Regular" w:hAnsi="Swift Regular"/>
        </w:rPr>
        <w:t>Supplemental Fig. 8</w:t>
      </w:r>
      <w:r w:rsidRPr="005E2914">
        <w:rPr>
          <w:rFonts w:ascii="Swift Regular" w:hAnsi="Swift Regular"/>
        </w:rPr>
        <w:t xml:space="preserve">). The rest of the samples had much lower across-sample correlation coefficients and were excluded from future downstream analyses. After sample filtering, all time points were required to have at least 4 replicates. </w:t>
      </w:r>
    </w:p>
    <w:p w14:paraId="605E8D4C" w14:textId="0479D777" w:rsidR="00C725E7" w:rsidRDefault="00C725E7" w:rsidP="00060906">
      <w:pPr>
        <w:pStyle w:val="Body"/>
        <w:spacing w:line="480" w:lineRule="auto"/>
        <w:ind w:firstLine="720"/>
        <w:rPr>
          <w:rFonts w:ascii="Swift Regular" w:hAnsi="Swift Regular"/>
        </w:rPr>
      </w:pPr>
      <w:r w:rsidRPr="005E2914">
        <w:rPr>
          <w:rFonts w:ascii="Swift Regular" w:hAnsi="Swift Regular"/>
        </w:rPr>
        <w:lastRenderedPageBreak/>
        <w:t>For RNA-</w:t>
      </w:r>
      <w:proofErr w:type="spellStart"/>
      <w:r w:rsidRPr="005E2914">
        <w:rPr>
          <w:rFonts w:ascii="Swift Regular" w:hAnsi="Swift Regular"/>
        </w:rPr>
        <w:t>seq</w:t>
      </w:r>
      <w:proofErr w:type="spellEnd"/>
      <w:r w:rsidRPr="005E2914">
        <w:rPr>
          <w:rFonts w:ascii="Swift Regular" w:hAnsi="Swift Regular"/>
        </w:rPr>
        <w:t xml:space="preserve">, samples were required have &gt;30 M aligned reads </w:t>
      </w:r>
      <w:r w:rsidR="00C4768C">
        <w:rPr>
          <w:rFonts w:ascii="Swift Regular" w:hAnsi="Swift Regular"/>
        </w:rPr>
        <w:fldChar w:fldCharType="begin">
          <w:fldData xml:space="preserve">PEVuZE5vdGU+PENpdGU+PEF1dGhvcj5FTkNPREUgUHJvamVjdCBDb25zb3J0aXVtPC9BdXRob3I+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</w:fldData>
        </w:fldChar>
      </w:r>
      <w:r w:rsidR="00C4768C">
        <w:rPr>
          <w:rFonts w:ascii="Swift Regular" w:hAnsi="Swift Regular"/>
        </w:rPr>
        <w:instrText xml:space="preserve"> ADDIN EN.CITE </w:instrText>
      </w:r>
      <w:r w:rsidR="00C4768C">
        <w:rPr>
          <w:rFonts w:ascii="Swift Regular" w:hAnsi="Swift Regular"/>
        </w:rPr>
        <w:fldChar w:fldCharType="begin">
          <w:fldData xml:space="preserve">PEVuZE5vdGU+PENpdGU+PEF1dGhvcj5FTkNPREUgUHJvamVjdCBDb25zb3J0aXVtPC9BdXRob3I+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</w:fldData>
        </w:fldChar>
      </w:r>
      <w:r w:rsidR="00C4768C">
        <w:rPr>
          <w:rFonts w:ascii="Swift Regular" w:hAnsi="Swift Regular"/>
        </w:rPr>
        <w:instrText xml:space="preserve"> ADDIN EN.CITE.DATA </w:instrText>
      </w:r>
      <w:r w:rsidR="00C4768C">
        <w:rPr>
          <w:rFonts w:ascii="Swift Regular" w:hAnsi="Swift Regular"/>
        </w:rPr>
      </w:r>
      <w:r w:rsidR="00C4768C">
        <w:rPr>
          <w:rFonts w:ascii="Swift Regular" w:hAnsi="Swift Regular"/>
        </w:rPr>
        <w:fldChar w:fldCharType="end"/>
      </w:r>
      <w:r w:rsidR="00C4768C">
        <w:rPr>
          <w:rFonts w:ascii="Swift Regular" w:hAnsi="Swift Regular"/>
        </w:rPr>
      </w:r>
      <w:r w:rsidR="00C4768C">
        <w:rPr>
          <w:rFonts w:ascii="Swift Regular" w:hAnsi="Swift Regular"/>
        </w:rPr>
        <w:fldChar w:fldCharType="separate"/>
      </w:r>
      <w:r w:rsidR="00C4768C">
        <w:rPr>
          <w:rFonts w:ascii="Swift Regular" w:hAnsi="Swift Regular"/>
          <w:noProof/>
        </w:rPr>
        <w:t>(The ENCODE Project Consortium 2012)</w:t>
      </w:r>
      <w:r w:rsidR="00C4768C">
        <w:rPr>
          <w:rFonts w:ascii="Swift Regular" w:hAnsi="Swift Regular"/>
        </w:rPr>
        <w:fldChar w:fldCharType="end"/>
      </w:r>
      <w:r w:rsidRPr="005E2914">
        <w:rPr>
          <w:rFonts w:ascii="Swift Regular" w:hAnsi="Swift Regular"/>
        </w:rPr>
        <w:t>; however, an exception was made for one sample wi</w:t>
      </w:r>
      <w:r w:rsidR="00880C7D">
        <w:rPr>
          <w:rFonts w:ascii="Swift Regular" w:hAnsi="Swift Regular"/>
        </w:rPr>
        <w:t xml:space="preserve">th 29.3 M aligned reads (Supplemental Table </w:t>
      </w:r>
      <w:r w:rsidR="000E6462">
        <w:rPr>
          <w:rFonts w:ascii="Swift Regular" w:hAnsi="Swift Regular"/>
        </w:rPr>
        <w:t>4</w:t>
      </w:r>
      <w:r w:rsidRPr="005E2914">
        <w:rPr>
          <w:rFonts w:ascii="Swift Regular" w:hAnsi="Swift Regular"/>
        </w:rPr>
        <w:t>). All samples were required to have a mean across-sample Pearson correlation coefficient in gene-level TPM of at least 0.9 (</w:t>
      </w:r>
      <w:r w:rsidR="00880C7D">
        <w:rPr>
          <w:rFonts w:ascii="Swift Regular" w:hAnsi="Swift Regular"/>
        </w:rPr>
        <w:t>Supplemental Fig. 8</w:t>
      </w:r>
      <w:r w:rsidRPr="005E2914">
        <w:rPr>
          <w:rFonts w:ascii="Swift Regular" w:hAnsi="Swift Regular"/>
        </w:rPr>
        <w:t xml:space="preserve">). After sample filtering, all time points were required to have at least 3 replicates. </w:t>
      </w:r>
    </w:p>
    <w:p w14:paraId="211C0C28" w14:textId="77777777" w:rsidR="00EA7B77" w:rsidRPr="00BB0D1B" w:rsidRDefault="00EA7B77" w:rsidP="00060906">
      <w:pPr>
        <w:pStyle w:val="Heading2"/>
      </w:pPr>
      <w:bookmarkStart w:id="14" w:name="_Toc518230804"/>
      <w:r w:rsidRPr="00BB0D1B">
        <w:t>Differential accessibility/binding/expression analysis and log fold change estimation</w:t>
      </w:r>
      <w:bookmarkEnd w:id="14"/>
    </w:p>
    <w:p w14:paraId="4C0B0C49" w14:textId="240DA8E0" w:rsidR="00EA7B77" w:rsidRPr="005E2914" w:rsidRDefault="00EA7B77" w:rsidP="00EA7B77">
      <w:pPr>
        <w:pStyle w:val="Body"/>
        <w:spacing w:line="480" w:lineRule="auto"/>
        <w:rPr>
          <w:rFonts w:ascii="Swift Regular" w:eastAsia="Times New Roman" w:hAnsi="Swift Regular" w:cs="Times New Roman"/>
        </w:rPr>
      </w:pPr>
      <w:r w:rsidRPr="005E2914">
        <w:rPr>
          <w:rFonts w:ascii="Swift Regular" w:hAnsi="Swift Regular"/>
        </w:rPr>
        <w:t xml:space="preserve">All differential binding and expression analyses were performed using the negative binomial model implemented in </w:t>
      </w:r>
      <w:proofErr w:type="spellStart"/>
      <w:r w:rsidRPr="005E2914">
        <w:rPr>
          <w:rFonts w:ascii="Swift Regular" w:hAnsi="Swift Regular"/>
        </w:rPr>
        <w:t>edgeR</w:t>
      </w:r>
      <w:proofErr w:type="spellEnd"/>
      <w:r w:rsidRPr="005E2914">
        <w:rPr>
          <w:rFonts w:ascii="Swift Regular" w:hAnsi="Swift Regular"/>
        </w:rPr>
        <w:t xml:space="preserve"> </w:t>
      </w:r>
      <w:r w:rsidR="00C4768C">
        <w:rPr>
          <w:rFonts w:ascii="Swift Regular" w:hAnsi="Swift Regular"/>
        </w:rPr>
        <w:fldChar w:fldCharType="begin"/>
      </w:r>
      <w:r w:rsidR="00C4768C">
        <w:rPr>
          <w:rFonts w:ascii="Swift Regular" w:hAnsi="Swift Regular"/>
        </w:rPr>
        <w:instrText xml:space="preserve"> ADDIN EN.CITE &lt;EndNote&gt;&lt;Cite&gt;&lt;Author&gt;Robinson&lt;/Author&gt;&lt;Year&gt;2010&lt;/Year&gt;&lt;RecNum&gt;22&lt;/RecNum&gt;&lt;Prefix&gt;v.3.8.6`; &lt;/Prefix&gt;&lt;DisplayText&gt;(v.3.8.6; Robinson et al. 2010)&lt;/DisplayText&gt;&lt;record&gt;&lt;rec-number&gt;22&lt;/rec-number&gt;&lt;foreign-keys&gt;&lt;key app="EN" db-id="d9xfszevla52xuew9pgv2x0gxp5xw0fz0rrz" timestamp="1491602323"&gt;22&lt;/key&gt;&lt;/foreign-keys&gt;&lt;ref-type name="Journal Article"&gt;17&lt;/ref-type&gt;&lt;contributors&gt;&lt;authors&gt;&lt;author&gt;Robinson, M. D.&lt;/author&gt;&lt;author&gt;McCarthy, D. J.&lt;/author&gt;&lt;author&gt;Smyth, G. K.&lt;/author&gt;&lt;/authors&gt;&lt;/contributors&gt;&lt;auth-address&gt;Cancer Program, Garvan Institute of Medical Research, 384 Victoria Street, Darlinghurst, NSW 2010, Australia. mrobinson@wehi.edu.au&lt;/auth-address&gt;&lt;titles&gt;&lt;title&gt;edgeR: a Bioconductor package for differential expression analysis of digital gene expression data&lt;/title&gt;&lt;secondary-title&gt;Bioinformatics&lt;/secondary-title&gt;&lt;alt-title&gt;Bioinformatics (Oxford, England)&lt;/alt-title&gt;&lt;/titles&gt;&lt;periodical&gt;&lt;full-title&gt;Bioinformatics&lt;/full-title&gt;&lt;abbr-1&gt;Bioinformatics&lt;/abbr-1&gt;&lt;/periodical&gt;&lt;pages&gt;139-40&lt;/pages&gt;&lt;volume&gt;26&lt;/volume&gt;&lt;number&gt;1&lt;/number&gt;&lt;edition&gt;2009/11/17&lt;/edition&gt;&lt;keywords&gt;&lt;keyword&gt;*Algorithms&lt;/keyword&gt;&lt;keyword&gt;Gene Expression Profiling/*methods&lt;/keyword&gt;&lt;keyword&gt;Oligonucleotide Array Sequence Analysis/*methods&lt;/keyword&gt;&lt;keyword&gt;*Programming Languages&lt;/keyword&gt;&lt;keyword&gt;*Signal Processing, Computer-Assisted&lt;/keyword&gt;&lt;keyword&gt;*Software&lt;/keyword&gt;&lt;/keywords&gt;&lt;dates&gt;&lt;year&gt;2010&lt;/year&gt;&lt;pub-dates&gt;&lt;date&gt;Jan 01&lt;/date&gt;&lt;/pub-dates&gt;&lt;/dates&gt;&lt;isbn&gt;1367-4803&lt;/isbn&gt;&lt;accession-num&gt;19910308&lt;/accession-num&gt;&lt;urls&gt;&lt;/urls&gt;&lt;custom2&gt;PMC2796818&lt;/custom2&gt;&lt;electronic-resource-num&gt;10.1093/bioinformatics/btp616&lt;/electronic-resource-num&gt;&lt;remote-database-provider&gt;NLM&lt;/remote-database-provider&gt;&lt;language&gt;eng&lt;/language&gt;&lt;/record&gt;&lt;/Cite&gt;&lt;/EndNote&gt;</w:instrText>
      </w:r>
      <w:r w:rsidR="00C4768C">
        <w:rPr>
          <w:rFonts w:ascii="Swift Regular" w:hAnsi="Swift Regular"/>
        </w:rPr>
        <w:fldChar w:fldCharType="separate"/>
      </w:r>
      <w:r w:rsidR="00C4768C">
        <w:rPr>
          <w:rFonts w:ascii="Swift Regular" w:hAnsi="Swift Regular"/>
          <w:noProof/>
        </w:rPr>
        <w:t>(v.3.8.6; Robinson et al. 2010)</w:t>
      </w:r>
      <w:r w:rsidR="00C4768C">
        <w:rPr>
          <w:rFonts w:ascii="Swift Regular" w:hAnsi="Swift Regular"/>
        </w:rPr>
        <w:fldChar w:fldCharType="end"/>
      </w:r>
      <w:r w:rsidRPr="005E2914">
        <w:rPr>
          <w:rFonts w:ascii="Swift Regular" w:hAnsi="Swift Regular"/>
        </w:rPr>
        <w:t xml:space="preserve">. We controlled for batch effects by incorporating significant surrogate variables estimated using </w:t>
      </w:r>
      <w:proofErr w:type="spellStart"/>
      <w:r w:rsidRPr="005E2914">
        <w:rPr>
          <w:rFonts w:ascii="Swift Regular" w:hAnsi="Swift Regular"/>
        </w:rPr>
        <w:t>svaseq</w:t>
      </w:r>
      <w:proofErr w:type="spellEnd"/>
      <w:r w:rsidRPr="005E2914">
        <w:rPr>
          <w:rFonts w:ascii="Swift Regular" w:hAnsi="Swift Regular"/>
        </w:rPr>
        <w:t xml:space="preserve"> </w:t>
      </w:r>
      <w:r w:rsidR="00C4768C">
        <w:rPr>
          <w:rFonts w:ascii="Swift Regular" w:hAnsi="Swift Regular"/>
        </w:rPr>
        <w:fldChar w:fldCharType="begin"/>
      </w:r>
      <w:r w:rsidR="00C4768C">
        <w:rPr>
          <w:rFonts w:ascii="Swift Regular" w:hAnsi="Swift Regular"/>
        </w:rPr>
        <w:instrText xml:space="preserve"> ADDIN EN.CITE &lt;EndNote&gt;&lt;Cite&gt;&lt;Author&gt;Leek&lt;/Author&gt;&lt;Year&gt;2014&lt;/Year&gt;&lt;RecNum&gt;51&lt;/RecNum&gt;&lt;Prefix&gt;v.3.12.0`; &lt;/Prefix&gt;&lt;DisplayText&gt;(v.3.12.0; Leek 2014)&lt;/DisplayText&gt;&lt;record&gt;&lt;rec-number&gt;51&lt;/rec-number&gt;&lt;foreign-keys&gt;&lt;key app="EN" db-id="d9xfszevla52xuew9pgv2x0gxp5xw0fz0rrz" timestamp="1491602323"&gt;51&lt;/key&gt;&lt;/foreign-keys&gt;&lt;ref-type name="Journal Article"&gt;17&lt;/ref-type&gt;&lt;contributors&gt;&lt;authors&gt;&lt;author&gt;Leek, J. T.&lt;/author&gt;&lt;/authors&gt;&lt;/contributors&gt;&lt;auth-address&gt;Department of Biostatistics, Johns Hopkins Bloomberg School of Public Health Baltimore, MD 21212, US jtleek@gmail.com.&lt;/auth-address&gt;&lt;titles&gt;&lt;title&gt;svaseq: removing batch effects and other unwanted noise from sequencing data&lt;/title&gt;&lt;secondary-title&gt;Nucleic Acids Res.&lt;/secondary-title&gt;&lt;alt-title&gt;Nucleic acids research&lt;/alt-title&gt;&lt;/titles&gt;&lt;periodical&gt;&lt;full-title&gt;Nucleic Acids Research&lt;/full-title&gt;&lt;abbr-1&gt;Nucleic Acids Res.&lt;/abbr-1&gt;&lt;abbr-2&gt;Nucleic Acids Res&lt;/abbr-2&gt;&lt;/periodical&gt;&lt;alt-periodical&gt;&lt;full-title&gt;Nucleic Acids Research&lt;/full-title&gt;&lt;abbr-1&gt;Nucleic Acids Res.&lt;/abbr-1&gt;&lt;abbr-2&gt;Nucleic Acids Res&lt;/abbr-2&gt;&lt;/alt-periodical&gt;&lt;pages&gt;e161&lt;/pages&gt;&lt;volume&gt;42&lt;/volume&gt;&lt;number&gt;21&lt;/number&gt;&lt;edition&gt;2014/10/09&lt;/edition&gt;&lt;keywords&gt;&lt;keyword&gt;Algorithms&lt;/keyword&gt;&lt;keyword&gt;Animals&lt;/keyword&gt;&lt;keyword&gt;*Artifacts&lt;/keyword&gt;&lt;keyword&gt;Gene Expression Profiling/*methods&lt;/keyword&gt;&lt;keyword&gt;Genomics/methods&lt;/keyword&gt;&lt;keyword&gt;High-Throughput Nucleotide Sequencing/*methods&lt;/keyword&gt;&lt;keyword&gt;*Software&lt;/keyword&gt;&lt;keyword&gt;Zebrafish/genetics&lt;/keyword&gt;&lt;/keywords&gt;&lt;dates&gt;&lt;year&gt;2014&lt;/year&gt;&lt;pub-dates&gt;&lt;date&gt;Dec 01&lt;/date&gt;&lt;/pub-dates&gt;&lt;/dates&gt;&lt;isbn&gt;0305-1048&lt;/isbn&gt;&lt;accession-num&gt;25294822&lt;/accession-num&gt;&lt;urls&gt;&lt;/urls&gt;&lt;custom2&gt;PMC4245966&lt;/custom2&gt;&lt;electronic-resource-num&gt;10.1093/nar/gku864&lt;/electronic-resource-num&gt;&lt;remote-database-provider&gt;NLM&lt;/remote-database-provider&gt;&lt;language&gt;eng&lt;/language&gt;&lt;/record&gt;&lt;/Cite&gt;&lt;/EndNote&gt;</w:instrText>
      </w:r>
      <w:r w:rsidR="00C4768C">
        <w:rPr>
          <w:rFonts w:ascii="Swift Regular" w:hAnsi="Swift Regular"/>
        </w:rPr>
        <w:fldChar w:fldCharType="separate"/>
      </w:r>
      <w:r w:rsidR="00C4768C">
        <w:rPr>
          <w:rFonts w:ascii="Swift Regular" w:hAnsi="Swift Regular"/>
          <w:noProof/>
        </w:rPr>
        <w:t>(v.3.12.0; Leek 2014)</w:t>
      </w:r>
      <w:r w:rsidR="00C4768C">
        <w:rPr>
          <w:rFonts w:ascii="Swift Regular" w:hAnsi="Swift Regular"/>
        </w:rPr>
        <w:fldChar w:fldCharType="end"/>
      </w:r>
      <w:r w:rsidRPr="005E2914">
        <w:rPr>
          <w:rFonts w:ascii="Swift Regular" w:hAnsi="Swift Regular"/>
        </w:rPr>
        <w:t xml:space="preserve"> into the model as covariates. We excluded surrogate variables that significantly correlated w</w:t>
      </w:r>
      <w:r w:rsidR="009369D5">
        <w:rPr>
          <w:rFonts w:ascii="Swift Regular" w:hAnsi="Swift Regular"/>
        </w:rPr>
        <w:t xml:space="preserve">ith time (Pearson correlation, </w:t>
      </w:r>
      <w:r w:rsidR="009369D5" w:rsidRPr="009369D5">
        <w:rPr>
          <w:rFonts w:ascii="Swift Regular" w:hAnsi="Swift Regular"/>
          <w:i/>
        </w:rPr>
        <w:t>t</w:t>
      </w:r>
      <w:r w:rsidRPr="005E2914">
        <w:rPr>
          <w:rFonts w:ascii="Swift Regular" w:hAnsi="Swift Regular"/>
        </w:rPr>
        <w:t xml:space="preserve">-test, </w:t>
      </w:r>
      <w:r w:rsidRPr="005E2914">
        <w:rPr>
          <w:rFonts w:ascii="Swift Regular" w:hAnsi="Swift Regular"/>
          <w:i/>
          <w:iCs/>
        </w:rPr>
        <w:t>P</w:t>
      </w:r>
      <w:r w:rsidRPr="005E2914">
        <w:rPr>
          <w:rFonts w:ascii="Swift Regular" w:hAnsi="Swift Regular"/>
        </w:rPr>
        <w:t xml:space="preserve"> &lt; 0.01) or significantly differed at the pre-</w:t>
      </w:r>
      <w:proofErr w:type="spellStart"/>
      <w:r w:rsidRPr="005E2914">
        <w:rPr>
          <w:rFonts w:ascii="Swift Regular" w:hAnsi="Swift Regular"/>
        </w:rPr>
        <w:t>dex</w:t>
      </w:r>
      <w:proofErr w:type="spellEnd"/>
      <w:r w:rsidRPr="005E2914">
        <w:rPr>
          <w:rFonts w:ascii="Swift Regular" w:hAnsi="Swift Regular"/>
        </w:rPr>
        <w:t xml:space="preserve"> time p</w:t>
      </w:r>
      <w:r w:rsidR="009369D5">
        <w:rPr>
          <w:rFonts w:ascii="Swift Regular" w:hAnsi="Swift Regular"/>
        </w:rPr>
        <w:t>oint (pre-</w:t>
      </w:r>
      <w:proofErr w:type="spellStart"/>
      <w:r w:rsidR="009369D5">
        <w:rPr>
          <w:rFonts w:ascii="Swift Regular" w:hAnsi="Swift Regular"/>
        </w:rPr>
        <w:t>dex</w:t>
      </w:r>
      <w:proofErr w:type="spellEnd"/>
      <w:r w:rsidR="009369D5">
        <w:rPr>
          <w:rFonts w:ascii="Swift Regular" w:hAnsi="Swift Regular"/>
        </w:rPr>
        <w:t xml:space="preserve"> vs. </w:t>
      </w:r>
      <w:proofErr w:type="spellStart"/>
      <w:r w:rsidR="009369D5">
        <w:rPr>
          <w:rFonts w:ascii="Swift Regular" w:hAnsi="Swift Regular"/>
        </w:rPr>
        <w:t>dex</w:t>
      </w:r>
      <w:proofErr w:type="spellEnd"/>
      <w:r w:rsidR="009369D5">
        <w:rPr>
          <w:rFonts w:ascii="Swift Regular" w:hAnsi="Swift Regular"/>
        </w:rPr>
        <w:t xml:space="preserve">-exposed, </w:t>
      </w:r>
      <w:r w:rsidR="009369D5" w:rsidRPr="009369D5">
        <w:rPr>
          <w:rFonts w:ascii="Swift Regular" w:hAnsi="Swift Regular"/>
          <w:i/>
        </w:rPr>
        <w:t>t</w:t>
      </w:r>
      <w:r w:rsidRPr="005E2914">
        <w:rPr>
          <w:rFonts w:ascii="Swift Regular" w:hAnsi="Swift Regular"/>
        </w:rPr>
        <w:t xml:space="preserve">-test, </w:t>
      </w:r>
      <w:r w:rsidRPr="005E2914">
        <w:rPr>
          <w:rFonts w:ascii="Swift Regular" w:hAnsi="Swift Regular"/>
          <w:i/>
        </w:rPr>
        <w:t>P</w:t>
      </w:r>
      <w:r w:rsidRPr="005E2914">
        <w:rPr>
          <w:rFonts w:ascii="Swift Regular" w:hAnsi="Swift Regular"/>
        </w:rPr>
        <w:t xml:space="preserve"> &lt; 0.01). If this step were not performed, then the strong effects of </w:t>
      </w:r>
      <w:proofErr w:type="spellStart"/>
      <w:r w:rsidRPr="005E2914">
        <w:rPr>
          <w:rFonts w:ascii="Swift Regular" w:hAnsi="Swift Regular"/>
        </w:rPr>
        <w:t>dex</w:t>
      </w:r>
      <w:proofErr w:type="spellEnd"/>
      <w:r w:rsidRPr="005E2914">
        <w:rPr>
          <w:rFonts w:ascii="Swift Regular" w:hAnsi="Swift Regular"/>
        </w:rPr>
        <w:t xml:space="preserve"> would have been artificially removed. For example, low GR binding at the pre-</w:t>
      </w:r>
      <w:proofErr w:type="spellStart"/>
      <w:r w:rsidRPr="005E2914">
        <w:rPr>
          <w:rFonts w:ascii="Swift Regular" w:hAnsi="Swift Regular"/>
        </w:rPr>
        <w:t>dex</w:t>
      </w:r>
      <w:proofErr w:type="spellEnd"/>
      <w:r w:rsidRPr="005E2914">
        <w:rPr>
          <w:rFonts w:ascii="Swift Regular" w:hAnsi="Swift Regular"/>
        </w:rPr>
        <w:t xml:space="preserve"> time point would have been artificially inflated toward the binding levels at post-</w:t>
      </w:r>
      <w:proofErr w:type="spellStart"/>
      <w:r w:rsidRPr="005E2914">
        <w:rPr>
          <w:rFonts w:ascii="Swift Regular" w:hAnsi="Swift Regular"/>
        </w:rPr>
        <w:t>dex</w:t>
      </w:r>
      <w:proofErr w:type="spellEnd"/>
      <w:r w:rsidRPr="005E2914">
        <w:rPr>
          <w:rFonts w:ascii="Swift Regular" w:hAnsi="Swift Regular"/>
        </w:rPr>
        <w:t xml:space="preserve"> time points. For </w:t>
      </w:r>
      <w:proofErr w:type="spellStart"/>
      <w:r w:rsidRPr="005E2914">
        <w:rPr>
          <w:rFonts w:ascii="Swift Regular" w:hAnsi="Swift Regular"/>
        </w:rPr>
        <w:t>ChIP-seq</w:t>
      </w:r>
      <w:proofErr w:type="spellEnd"/>
      <w:r w:rsidRPr="005E2914">
        <w:rPr>
          <w:rFonts w:ascii="Swift Regular" w:hAnsi="Swift Regular"/>
        </w:rPr>
        <w:t>, we used a custom normalization method designed to be sensitive to both sequencing depth and signal-to-noise ratio. More specifically, we used the total number of mapped reads as library size (</w:t>
      </w:r>
      <w:proofErr w:type="spellStart"/>
      <w:proofErr w:type="gramStart"/>
      <w:r w:rsidRPr="005E2914">
        <w:rPr>
          <w:rFonts w:ascii="Swift Regular" w:hAnsi="Swift Regular"/>
        </w:rPr>
        <w:t>lib.size</w:t>
      </w:r>
      <w:proofErr w:type="spellEnd"/>
      <w:proofErr w:type="gramEnd"/>
      <w:r w:rsidRPr="005E2914">
        <w:rPr>
          <w:rFonts w:ascii="Swift Regular" w:hAnsi="Swift Regular"/>
        </w:rPr>
        <w:t xml:space="preserve"> in </w:t>
      </w:r>
      <w:proofErr w:type="spellStart"/>
      <w:r w:rsidRPr="005E2914">
        <w:rPr>
          <w:rFonts w:ascii="Swift Regular" w:hAnsi="Swift Regular"/>
        </w:rPr>
        <w:t>edgeR</w:t>
      </w:r>
      <w:proofErr w:type="spellEnd"/>
      <w:r w:rsidRPr="005E2914">
        <w:rPr>
          <w:rFonts w:ascii="Swift Regular" w:hAnsi="Swift Regular"/>
        </w:rPr>
        <w:t xml:space="preserve">). We used NCIS to compute the ratio of </w:t>
      </w:r>
      <w:proofErr w:type="spellStart"/>
      <w:r w:rsidRPr="005E2914">
        <w:rPr>
          <w:rFonts w:ascii="Swift Regular" w:hAnsi="Swift Regular"/>
        </w:rPr>
        <w:t>ChIP</w:t>
      </w:r>
      <w:proofErr w:type="spellEnd"/>
      <w:r w:rsidRPr="005E2914">
        <w:rPr>
          <w:rFonts w:ascii="Swift Regular" w:hAnsi="Swift Regular"/>
        </w:rPr>
        <w:t xml:space="preserve"> to control library size in non-enriched (non-peak) regions </w:t>
      </w:r>
      <w:r w:rsidR="00C4768C">
        <w:rPr>
          <w:rFonts w:ascii="Swift Regular" w:hAnsi="Swift Regular"/>
        </w:rPr>
        <w:fldChar w:fldCharType="begin"/>
      </w:r>
      <w:r w:rsidR="00C4768C">
        <w:rPr>
          <w:rFonts w:ascii="Swift Regular" w:hAnsi="Swift Regular"/>
        </w:rPr>
        <w:instrText xml:space="preserve"> ADDIN EN.CITE &lt;EndNote&gt;&lt;Cite&gt;&lt;Author&gt;Liang&lt;/Author&gt;&lt;Year&gt;2012&lt;/Year&gt;&lt;RecNum&gt;34&lt;/RecNum&gt;&lt;DisplayText&gt;(Liang and Keles 2012)&lt;/DisplayText&gt;&lt;record&gt;&lt;rec-number&gt;34&lt;/rec-number&gt;&lt;foreign-keys&gt;&lt;key app="EN" db-id="d9xfszevla52xuew9pgv2x0gxp5xw0fz0rrz" timestamp="1491602323"&gt;34&lt;/key&gt;&lt;/foreign-keys&gt;&lt;ref-type name="Journal Article"&gt;17&lt;/ref-type&gt;&lt;contributors&gt;&lt;authors&gt;&lt;author&gt;Liang, K.&lt;/author&gt;&lt;author&gt;Keles, S.&lt;/author&gt;&lt;/authors&gt;&lt;/contributors&gt;&lt;auth-address&gt;Department of Statistics and Actuarial Science, University of Waterloo, Waterloo, Ontario N2L 3G1, Canada. k22liang@uwaterloo.ca&lt;/auth-address&gt;&lt;titles&gt;&lt;title&gt;Normalization of ChIP-seq data with control&lt;/title&gt;&lt;secondary-title&gt;BMC Bioinformatics&lt;/secondary-title&gt;&lt;alt-title&gt;BMC Bioinformatics&lt;/alt-title&gt;&lt;/titles&gt;&lt;periodical&gt;&lt;full-title&gt;BMC Bioinformatics&lt;/full-title&gt;&lt;abbr-1&gt;BMC Bioinformatics&lt;/abbr-1&gt;&lt;abbr-2&gt;BMC Bioinformatics&lt;/abbr-2&gt;&lt;/periodical&gt;&lt;alt-periodical&gt;&lt;full-title&gt;BMC Bioinformatics&lt;/full-title&gt;&lt;abbr-1&gt;BMC Bioinformatics&lt;/abbr-1&gt;&lt;abbr-2&gt;BMC Bioinformatics&lt;/abbr-2&gt;&lt;/alt-periodical&gt;&lt;pages&gt;199&lt;/pages&gt;&lt;volume&gt;13&lt;/volume&gt;&lt;edition&gt;2012/08/14&lt;/edition&gt;&lt;keywords&gt;&lt;keyword&gt;Binding Sites&lt;/keyword&gt;&lt;keyword&gt;Chromatin Immunoprecipitation/*methods&lt;/keyword&gt;&lt;keyword&gt;Data Interpretation, Statistical&lt;/keyword&gt;&lt;keyword&gt;Genome&lt;/keyword&gt;&lt;keyword&gt;Humans&lt;/keyword&gt;&lt;keyword&gt;NF-kappa B/metabolism&lt;/keyword&gt;&lt;keyword&gt;Saccharomyces cerevisiae Proteins/metabolism&lt;/keyword&gt;&lt;keyword&gt;Sequence Analysis, DNA/methods&lt;/keyword&gt;&lt;keyword&gt;Transcription Factors/metabolism&lt;/keyword&gt;&lt;/keywords&gt;&lt;dates&gt;&lt;year&gt;2012&lt;/year&gt;&lt;pub-dates&gt;&lt;date&gt;Aug 10&lt;/date&gt;&lt;/pub-dates&gt;&lt;/dates&gt;&lt;isbn&gt;1471-2105&lt;/isbn&gt;&lt;accession-num&gt;22883957&lt;/accession-num&gt;&lt;urls&gt;&lt;/urls&gt;&lt;custom2&gt;PMC3475056&lt;/custom2&gt;&lt;electronic-resource-num&gt;10.1186/1471-2105-13-199&lt;/electronic-resource-num&gt;&lt;remote-database-provider&gt;NLM&lt;/remote-database-provider&gt;&lt;language&gt;eng&lt;/language&gt;&lt;/record&gt;&lt;/Cite&gt;&lt;/EndNote&gt;</w:instrText>
      </w:r>
      <w:r w:rsidR="00C4768C">
        <w:rPr>
          <w:rFonts w:ascii="Swift Regular" w:hAnsi="Swift Regular"/>
        </w:rPr>
        <w:fldChar w:fldCharType="separate"/>
      </w:r>
      <w:r w:rsidR="00C4768C">
        <w:rPr>
          <w:rFonts w:ascii="Swift Regular" w:hAnsi="Swift Regular"/>
          <w:noProof/>
        </w:rPr>
        <w:t>(Liang and Keles 2012)</w:t>
      </w:r>
      <w:r w:rsidR="00C4768C">
        <w:rPr>
          <w:rFonts w:ascii="Swift Regular" w:hAnsi="Swift Regular"/>
        </w:rPr>
        <w:fldChar w:fldCharType="end"/>
      </w:r>
      <w:r w:rsidRPr="005E2914">
        <w:rPr>
          <w:rFonts w:ascii="Swift Regular" w:hAnsi="Swift Regular"/>
        </w:rPr>
        <w:t xml:space="preserve">. Because the NCIS ratio is necessarily inversely proportional to sequencing depth of the control library, we multiplied mapped library size of the control library by the NCIS ratio to yield a measure of the signal-to-noise ratio. We took the reciprocal of these values, scaled them to one across samples, and used </w:t>
      </w:r>
      <w:r w:rsidRPr="005E2914">
        <w:rPr>
          <w:rFonts w:ascii="Swift Regular" w:hAnsi="Swift Regular"/>
        </w:rPr>
        <w:lastRenderedPageBreak/>
        <w:t>these scaled values as normalization factors (</w:t>
      </w:r>
      <w:proofErr w:type="spellStart"/>
      <w:proofErr w:type="gramStart"/>
      <w:r w:rsidRPr="005E2914">
        <w:rPr>
          <w:rFonts w:ascii="Swift Regular" w:hAnsi="Swift Regular"/>
        </w:rPr>
        <w:t>norm.factors</w:t>
      </w:r>
      <w:proofErr w:type="spellEnd"/>
      <w:proofErr w:type="gramEnd"/>
      <w:r w:rsidRPr="005E2914">
        <w:rPr>
          <w:rFonts w:ascii="Swift Regular" w:hAnsi="Swift Regular"/>
        </w:rPr>
        <w:t xml:space="preserve"> in </w:t>
      </w:r>
      <w:proofErr w:type="spellStart"/>
      <w:r w:rsidRPr="005E2914">
        <w:rPr>
          <w:rFonts w:ascii="Swift Regular" w:hAnsi="Swift Regular"/>
        </w:rPr>
        <w:t>edgeR</w:t>
      </w:r>
      <w:proofErr w:type="spellEnd"/>
      <w:r w:rsidRPr="005E2914">
        <w:rPr>
          <w:rFonts w:ascii="Swift Regular" w:hAnsi="Swift Regular"/>
        </w:rPr>
        <w:t xml:space="preserve">). This was performed so that the effective library size was increased for noisier libraries and decreased for libraries with cleaner signal, codifying our increased confidence in reads from libraries with higher signal-to-noise. For </w:t>
      </w:r>
      <w:proofErr w:type="spellStart"/>
      <w:r w:rsidRPr="005E2914">
        <w:rPr>
          <w:rFonts w:ascii="Swift Regular" w:hAnsi="Swift Regular"/>
        </w:rPr>
        <w:t>ChIP-seq</w:t>
      </w:r>
      <w:proofErr w:type="spellEnd"/>
      <w:r w:rsidRPr="005E2914">
        <w:rPr>
          <w:rFonts w:ascii="Swift Regular" w:hAnsi="Swift Regular"/>
        </w:rPr>
        <w:t>, DNase-</w:t>
      </w:r>
      <w:proofErr w:type="spellStart"/>
      <w:r w:rsidRPr="005E2914">
        <w:rPr>
          <w:rFonts w:ascii="Swift Regular" w:hAnsi="Swift Regular"/>
        </w:rPr>
        <w:t>seq</w:t>
      </w:r>
      <w:proofErr w:type="spellEnd"/>
      <w:r w:rsidRPr="005E2914">
        <w:rPr>
          <w:rFonts w:ascii="Swift Regular" w:hAnsi="Swift Regular"/>
        </w:rPr>
        <w:t>, RNA-</w:t>
      </w:r>
      <w:proofErr w:type="spellStart"/>
      <w:r w:rsidRPr="005E2914">
        <w:rPr>
          <w:rFonts w:ascii="Swift Regular" w:hAnsi="Swift Regular"/>
        </w:rPr>
        <w:t>seq</w:t>
      </w:r>
      <w:proofErr w:type="spellEnd"/>
      <w:r w:rsidRPr="005E2914">
        <w:rPr>
          <w:rFonts w:ascii="Swift Regular" w:hAnsi="Swift Regular"/>
        </w:rPr>
        <w:t>, we used a prior count to increase shrinkage of log</w:t>
      </w:r>
      <w:r w:rsidRPr="005E2914">
        <w:rPr>
          <w:rFonts w:ascii="Swift Regular" w:hAnsi="Swift Regular"/>
          <w:vertAlign w:val="subscript"/>
        </w:rPr>
        <w:t>2</w:t>
      </w:r>
      <w:r w:rsidRPr="005E2914">
        <w:rPr>
          <w:rFonts w:ascii="Swift Regular" w:hAnsi="Swift Regular"/>
        </w:rPr>
        <w:t xml:space="preserve"> fold-change estimates (</w:t>
      </w:r>
      <w:proofErr w:type="spellStart"/>
      <w:r w:rsidRPr="005E2914">
        <w:rPr>
          <w:rFonts w:ascii="Swift Regular" w:hAnsi="Swift Regular"/>
        </w:rPr>
        <w:t>edgeR</w:t>
      </w:r>
      <w:proofErr w:type="spellEnd"/>
      <w:r w:rsidRPr="005E2914">
        <w:rPr>
          <w:rFonts w:ascii="Swift Regular" w:hAnsi="Swift Regular"/>
        </w:rPr>
        <w:t xml:space="preserve"> </w:t>
      </w:r>
      <w:proofErr w:type="spellStart"/>
      <w:proofErr w:type="gramStart"/>
      <w:r w:rsidRPr="005E2914">
        <w:rPr>
          <w:rFonts w:ascii="Swift Regular" w:hAnsi="Swift Regular"/>
        </w:rPr>
        <w:t>prior.count</w:t>
      </w:r>
      <w:proofErr w:type="spellEnd"/>
      <w:proofErr w:type="gramEnd"/>
      <w:r w:rsidRPr="005E2914">
        <w:rPr>
          <w:rFonts w:ascii="Swift Regular" w:hAnsi="Swift Regular"/>
        </w:rPr>
        <w:t xml:space="preserve"> argument set to 5 for </w:t>
      </w:r>
      <w:proofErr w:type="spellStart"/>
      <w:r w:rsidRPr="005E2914">
        <w:rPr>
          <w:rFonts w:ascii="Swift Regular" w:hAnsi="Swift Regular"/>
        </w:rPr>
        <w:t>ChIP</w:t>
      </w:r>
      <w:proofErr w:type="spellEnd"/>
      <w:r w:rsidRPr="005E2914">
        <w:rPr>
          <w:rFonts w:ascii="Swift Regular" w:hAnsi="Swift Regular"/>
        </w:rPr>
        <w:t>- and RNA-</w:t>
      </w:r>
      <w:proofErr w:type="spellStart"/>
      <w:r w:rsidRPr="005E2914">
        <w:rPr>
          <w:rFonts w:ascii="Swift Regular" w:hAnsi="Swift Regular"/>
        </w:rPr>
        <w:t>seq</w:t>
      </w:r>
      <w:proofErr w:type="spellEnd"/>
      <w:r w:rsidRPr="005E2914">
        <w:rPr>
          <w:rFonts w:ascii="Swift Regular" w:hAnsi="Swift Regular"/>
        </w:rPr>
        <w:t xml:space="preserve"> and 10 for DNase-</w:t>
      </w:r>
      <w:proofErr w:type="spellStart"/>
      <w:r w:rsidRPr="005E2914">
        <w:rPr>
          <w:rFonts w:ascii="Swift Regular" w:hAnsi="Swift Regular"/>
        </w:rPr>
        <w:t>seq</w:t>
      </w:r>
      <w:proofErr w:type="spellEnd"/>
      <w:r w:rsidRPr="005E2914">
        <w:rPr>
          <w:rFonts w:ascii="Swift Regular" w:hAnsi="Swift Regular"/>
        </w:rPr>
        <w:t>). For DNase-</w:t>
      </w:r>
      <w:proofErr w:type="spellStart"/>
      <w:r w:rsidRPr="005E2914">
        <w:rPr>
          <w:rFonts w:ascii="Swift Regular" w:hAnsi="Swift Regular"/>
        </w:rPr>
        <w:t>seq</w:t>
      </w:r>
      <w:proofErr w:type="spellEnd"/>
      <w:r w:rsidRPr="005E2914">
        <w:rPr>
          <w:rFonts w:ascii="Swift Regular" w:hAnsi="Swift Regular"/>
        </w:rPr>
        <w:t xml:space="preserve"> and RNA-</w:t>
      </w:r>
      <w:proofErr w:type="spellStart"/>
      <w:r w:rsidRPr="005E2914">
        <w:rPr>
          <w:rFonts w:ascii="Swift Regular" w:hAnsi="Swift Regular"/>
        </w:rPr>
        <w:t>seq</w:t>
      </w:r>
      <w:proofErr w:type="spellEnd"/>
      <w:r w:rsidRPr="005E2914">
        <w:rPr>
          <w:rFonts w:ascii="Swift Regular" w:hAnsi="Swift Regular"/>
        </w:rPr>
        <w:t xml:space="preserve">, normalization was performed using the trimmed mean of M-values method </w:t>
      </w:r>
      <w:r w:rsidR="00C4768C">
        <w:rPr>
          <w:rFonts w:ascii="Swift Regular" w:hAnsi="Swift Regular"/>
        </w:rPr>
        <w:fldChar w:fldCharType="begin"/>
      </w:r>
      <w:r w:rsidR="00C4768C">
        <w:rPr>
          <w:rFonts w:ascii="Swift Regular" w:hAnsi="Swift Regular"/>
        </w:rPr>
        <w:instrText xml:space="preserve"> ADDIN EN.CITE &lt;EndNote&gt;&lt;Cite&gt;&lt;Author&gt;Robinson&lt;/Author&gt;&lt;Year&gt;2010&lt;/Year&gt;&lt;RecNum&gt;25&lt;/RecNum&gt;&lt;DisplayText&gt;(Robinson and Oshlack 2010)&lt;/DisplayText&gt;&lt;record&gt;&lt;rec-number&gt;25&lt;/rec-number&gt;&lt;foreign-keys&gt;&lt;key app="EN" db-id="d9xfszevla52xuew9pgv2x0gxp5xw0fz0rrz" timestamp="1491602323"&gt;25&lt;/key&gt;&lt;/foreign-keys&gt;&lt;ref-type name="Journal Article"&gt;17&lt;/ref-type&gt;&lt;contributors&gt;&lt;authors&gt;&lt;author&gt;Robinson, M. D.&lt;/author&gt;&lt;author&gt;Oshlack, A.&lt;/author&gt;&lt;/authors&gt;&lt;/contributors&gt;&lt;auth-address&gt;Bioinformatics Division, Walter and Eliza Hall Institute, 1G Royal Parade, Parkville, Australia. mrobinson@wehi.edu.au&lt;/auth-address&gt;&lt;titles&gt;&lt;title&gt;A scaling normalization method for differential expression analysis of RNA-seq data&lt;/title&gt;&lt;secondary-title&gt;Genome Biol.&lt;/secondary-title&gt;&lt;alt-title&gt;Genome biology&lt;/alt-title&gt;&lt;/titles&gt;&lt;periodical&gt;&lt;full-title&gt;Genome Biol.&lt;/full-title&gt;&lt;/periodical&gt;&lt;alt-periodical&gt;&lt;full-title&gt;Genome Biol&lt;/full-title&gt;&lt;abbr-1&gt;Genome biology&lt;/abbr-1&gt;&lt;/alt-periodical&gt;&lt;pages&gt;R25&lt;/pages&gt;&lt;volume&gt;11&lt;/volume&gt;&lt;number&gt;3&lt;/number&gt;&lt;edition&gt;2010/03/04&lt;/edition&gt;&lt;keywords&gt;&lt;keyword&gt;Base Sequence/*genetics&lt;/keyword&gt;&lt;keyword&gt;Computer Simulation&lt;/keyword&gt;&lt;keyword&gt;Gene Expression Profiling/*methods&lt;/keyword&gt;&lt;keyword&gt;Gene Library&lt;/keyword&gt;&lt;keyword&gt;Models, Statistical&lt;/keyword&gt;&lt;keyword&gt;RNA/*genetics&lt;/keyword&gt;&lt;/keywords&gt;&lt;dates&gt;&lt;year&gt;2010&lt;/year&gt;&lt;/dates&gt;&lt;isbn&gt;1474-7596&lt;/isbn&gt;&lt;accession-num&gt;20196867&lt;/accession-num&gt;&lt;urls&gt;&lt;/urls&gt;&lt;custom2&gt;PMC2864565&lt;/custom2&gt;&lt;electronic-resource-num&gt;10.1186/gb-2010-11-3-r25&lt;/electronic-resource-num&gt;&lt;remote-database-provider&gt;NLM&lt;/remote-database-provider&gt;&lt;language&gt;eng&lt;/language&gt;&lt;/record&gt;&lt;/Cite&gt;&lt;/EndNote&gt;</w:instrText>
      </w:r>
      <w:r w:rsidR="00C4768C">
        <w:rPr>
          <w:rFonts w:ascii="Swift Regular" w:hAnsi="Swift Regular"/>
        </w:rPr>
        <w:fldChar w:fldCharType="separate"/>
      </w:r>
      <w:r w:rsidR="00C4768C">
        <w:rPr>
          <w:rFonts w:ascii="Swift Regular" w:hAnsi="Swift Regular"/>
          <w:noProof/>
        </w:rPr>
        <w:t>(Robinson and Oshlack 2010)</w:t>
      </w:r>
      <w:r w:rsidR="00C4768C">
        <w:rPr>
          <w:rFonts w:ascii="Swift Regular" w:hAnsi="Swift Regular"/>
        </w:rPr>
        <w:fldChar w:fldCharType="end"/>
      </w:r>
      <w:r w:rsidRPr="005E2914">
        <w:rPr>
          <w:rFonts w:ascii="Swift Regular" w:hAnsi="Swift Regular"/>
        </w:rPr>
        <w:t xml:space="preserve"> as implemented in </w:t>
      </w:r>
      <w:proofErr w:type="spellStart"/>
      <w:r w:rsidRPr="005E2914">
        <w:rPr>
          <w:rFonts w:ascii="Swift Regular" w:hAnsi="Swift Regular"/>
        </w:rPr>
        <w:t>edgeR</w:t>
      </w:r>
      <w:proofErr w:type="spellEnd"/>
      <w:r w:rsidRPr="005E2914">
        <w:rPr>
          <w:rFonts w:ascii="Swift Regular" w:hAnsi="Swift Regular"/>
        </w:rPr>
        <w:t xml:space="preserve"> </w:t>
      </w:r>
      <w:r w:rsidR="00C4768C">
        <w:rPr>
          <w:rFonts w:ascii="Swift Regular" w:hAnsi="Swift Regular"/>
        </w:rPr>
        <w:fldChar w:fldCharType="begin"/>
      </w:r>
      <w:r w:rsidR="00C4768C">
        <w:rPr>
          <w:rFonts w:ascii="Swift Regular" w:hAnsi="Swift Regular"/>
        </w:rPr>
        <w:instrText xml:space="preserve"> ADDIN EN.CITE &lt;EndNote&gt;&lt;Cite&gt;&lt;Author&gt;Robinson&lt;/Author&gt;&lt;Year&gt;2010&lt;/Year&gt;&lt;RecNum&gt;22&lt;/RecNum&gt;&lt;DisplayText&gt;(Robinson et al. 2010)&lt;/DisplayText&gt;&lt;record&gt;&lt;rec-number&gt;22&lt;/rec-number&gt;&lt;foreign-keys&gt;&lt;key app="EN" db-id="d9xfszevla52xuew9pgv2x0gxp5xw0fz0rrz" timestamp="1491602323"&gt;22&lt;/key&gt;&lt;/foreign-keys&gt;&lt;ref-type name="Journal Article"&gt;17&lt;/ref-type&gt;&lt;contributors&gt;&lt;authors&gt;&lt;author&gt;Robinson, M. D.&lt;/author&gt;&lt;author&gt;McCarthy, D. J.&lt;/author&gt;&lt;author&gt;Smyth, G. K.&lt;/author&gt;&lt;/authors&gt;&lt;/contributors&gt;&lt;auth-address&gt;Cancer Program, Garvan Institute of Medical Research, 384 Victoria Street, Darlinghurst, NSW 2010, Australia. mrobinson@wehi.edu.au&lt;/auth-address&gt;&lt;titles&gt;&lt;title&gt;edgeR: a Bioconductor package for differential expression analysis of digital gene expression data&lt;/title&gt;&lt;secondary-title&gt;Bioinformatics&lt;/secondary-title&gt;&lt;alt-title&gt;Bioinformatics (Oxford, England)&lt;/alt-title&gt;&lt;/titles&gt;&lt;periodical&gt;&lt;full-title&gt;Bioinformatics&lt;/full-title&gt;&lt;abbr-1&gt;Bioinformatics&lt;/abbr-1&gt;&lt;/periodical&gt;&lt;pages&gt;139-40&lt;/pages&gt;&lt;volume&gt;26&lt;/volume&gt;&lt;number&gt;1&lt;/number&gt;&lt;edition&gt;2009/11/17&lt;/edition&gt;&lt;keywords&gt;&lt;keyword&gt;*Algorithms&lt;/keyword&gt;&lt;keyword&gt;Gene Expression Profiling/*methods&lt;/keyword&gt;&lt;keyword&gt;Oligonucleotide Array Sequence Analysis/*methods&lt;/keyword&gt;&lt;keyword&gt;*Programming Languages&lt;/keyword&gt;&lt;keyword&gt;*Signal Processing, Computer-Assisted&lt;/keyword&gt;&lt;keyword&gt;*Software&lt;/keyword&gt;&lt;/keywords&gt;&lt;dates&gt;&lt;year&gt;2010&lt;/year&gt;&lt;pub-dates&gt;&lt;date&gt;Jan 01&lt;/date&gt;&lt;/pub-dates&gt;&lt;/dates&gt;&lt;isbn&gt;1367-4803&lt;/isbn&gt;&lt;accession-num&gt;19910308&lt;/accession-num&gt;&lt;urls&gt;&lt;/urls&gt;&lt;custom2&gt;PMC2796818&lt;/custom2&gt;&lt;electronic-resource-num&gt;10.1093/bioinformatics/btp616&lt;/electronic-resource-num&gt;&lt;remote-database-provider&gt;NLM&lt;/remote-database-provider&gt;&lt;language&gt;eng&lt;/language&gt;&lt;/record&gt;&lt;/Cite&gt;&lt;/EndNote&gt;</w:instrText>
      </w:r>
      <w:r w:rsidR="00C4768C">
        <w:rPr>
          <w:rFonts w:ascii="Swift Regular" w:hAnsi="Swift Regular"/>
        </w:rPr>
        <w:fldChar w:fldCharType="separate"/>
      </w:r>
      <w:r w:rsidR="00C4768C">
        <w:rPr>
          <w:rFonts w:ascii="Swift Regular" w:hAnsi="Swift Regular"/>
          <w:noProof/>
        </w:rPr>
        <w:t>(Robinson et al. 2010)</w:t>
      </w:r>
      <w:r w:rsidR="00C4768C">
        <w:rPr>
          <w:rFonts w:ascii="Swift Regular" w:hAnsi="Swift Regular"/>
        </w:rPr>
        <w:fldChar w:fldCharType="end"/>
      </w:r>
      <w:r w:rsidRPr="005E2914">
        <w:rPr>
          <w:rFonts w:ascii="Swift Regular" w:hAnsi="Swift Regular"/>
        </w:rPr>
        <w:t xml:space="preserve">. Differential sites/genes were called by comparing each </w:t>
      </w:r>
      <w:proofErr w:type="spellStart"/>
      <w:r w:rsidRPr="005E2914">
        <w:rPr>
          <w:rFonts w:ascii="Swift Regular" w:hAnsi="Swift Regular"/>
        </w:rPr>
        <w:t>dex</w:t>
      </w:r>
      <w:proofErr w:type="spellEnd"/>
      <w:r w:rsidRPr="005E2914">
        <w:rPr>
          <w:rFonts w:ascii="Swift Regular" w:hAnsi="Swift Regular"/>
        </w:rPr>
        <w:t>-exposed time point to the singular pre-</w:t>
      </w:r>
      <w:proofErr w:type="spellStart"/>
      <w:r w:rsidRPr="005E2914">
        <w:rPr>
          <w:rFonts w:ascii="Swift Regular" w:hAnsi="Swift Regular"/>
        </w:rPr>
        <w:t>dex</w:t>
      </w:r>
      <w:proofErr w:type="spellEnd"/>
      <w:r w:rsidRPr="005E2914">
        <w:rPr>
          <w:rFonts w:ascii="Swift Regular" w:hAnsi="Swift Regular"/>
        </w:rPr>
        <w:t xml:space="preserve"> time point.</w:t>
      </w:r>
    </w:p>
    <w:p w14:paraId="5EE3175F" w14:textId="77777777" w:rsidR="00EA7B77" w:rsidRPr="00772BA4" w:rsidRDefault="00EA7B77" w:rsidP="00EA7B77">
      <w:pPr>
        <w:pStyle w:val="Body"/>
        <w:spacing w:line="480" w:lineRule="auto"/>
        <w:ind w:firstLine="720"/>
        <w:rPr>
          <w:rFonts w:ascii="Swift Regular" w:eastAsia="Times New Roman" w:hAnsi="Swift Regular" w:cs="Times New Roman"/>
        </w:rPr>
      </w:pPr>
      <w:proofErr w:type="spellStart"/>
      <w:r w:rsidRPr="005E2914">
        <w:rPr>
          <w:rFonts w:ascii="Swift Regular" w:hAnsi="Swift Regular"/>
        </w:rPr>
        <w:t>ChIP-seq</w:t>
      </w:r>
      <w:proofErr w:type="spellEnd"/>
      <w:r w:rsidRPr="005E2914">
        <w:rPr>
          <w:rFonts w:ascii="Swift Regular" w:hAnsi="Swift Regular"/>
        </w:rPr>
        <w:t xml:space="preserve"> and DNase-</w:t>
      </w:r>
      <w:proofErr w:type="spellStart"/>
      <w:r w:rsidRPr="005E2914">
        <w:rPr>
          <w:rFonts w:ascii="Swift Regular" w:hAnsi="Swift Regular"/>
        </w:rPr>
        <w:t>seq</w:t>
      </w:r>
      <w:proofErr w:type="spellEnd"/>
      <w:r w:rsidRPr="005E2914">
        <w:rPr>
          <w:rFonts w:ascii="Swift Regular" w:hAnsi="Swift Regular"/>
        </w:rPr>
        <w:t xml:space="preserve"> peaks were considered to have differentially increased signal if they had significantly higher signal than pre-</w:t>
      </w:r>
      <w:proofErr w:type="spellStart"/>
      <w:r w:rsidRPr="005E2914">
        <w:rPr>
          <w:rFonts w:ascii="Swift Regular" w:hAnsi="Swift Regular"/>
        </w:rPr>
        <w:t>dex</w:t>
      </w:r>
      <w:proofErr w:type="spellEnd"/>
      <w:r w:rsidRPr="005E2914">
        <w:rPr>
          <w:rFonts w:ascii="Swift Regular" w:hAnsi="Swift Regular"/>
        </w:rPr>
        <w:t xml:space="preserve"> (FDR &lt; 0.1) for at least one time point and never had significantly lower signal than pre-</w:t>
      </w:r>
      <w:proofErr w:type="spellStart"/>
      <w:r w:rsidRPr="005E2914">
        <w:rPr>
          <w:rFonts w:ascii="Swift Regular" w:hAnsi="Swift Regular"/>
        </w:rPr>
        <w:t>dex</w:t>
      </w:r>
      <w:proofErr w:type="spellEnd"/>
      <w:r w:rsidRPr="005E2914">
        <w:rPr>
          <w:rFonts w:ascii="Swift Regular" w:hAnsi="Swift Regular"/>
        </w:rPr>
        <w:t xml:space="preserve"> (FDR &gt; 0.2). The reverse criteria were applied to peaks considered to have differentially decreased signal. For RNA-</w:t>
      </w:r>
      <w:proofErr w:type="spellStart"/>
      <w:r w:rsidRPr="005E2914">
        <w:rPr>
          <w:rFonts w:ascii="Swift Regular" w:hAnsi="Swift Regular"/>
        </w:rPr>
        <w:t>seq</w:t>
      </w:r>
      <w:proofErr w:type="spellEnd"/>
      <w:r w:rsidRPr="005E2914">
        <w:rPr>
          <w:rFonts w:ascii="Swift Regular" w:hAnsi="Swift Regular"/>
        </w:rPr>
        <w:t>, a similar scheme was used for classifying up-regulated and down-regulated genes with a more stringent differential threshold (FDR &lt; 0.01).</w:t>
      </w:r>
    </w:p>
    <w:p w14:paraId="490482F5" w14:textId="77777777" w:rsidR="00EA7B77" w:rsidRPr="00772BA4" w:rsidRDefault="00EA7B77" w:rsidP="00060906">
      <w:pPr>
        <w:pStyle w:val="Heading2"/>
      </w:pPr>
      <w:bookmarkStart w:id="15" w:name="_Toc518230805"/>
      <w:r>
        <w:t>Functional enrichment analysis</w:t>
      </w:r>
      <w:bookmarkEnd w:id="15"/>
    </w:p>
    <w:p w14:paraId="4D20DCFA" w14:textId="3B9374DA" w:rsidR="00EA7B77" w:rsidRDefault="00EA7B77" w:rsidP="00EA7B77">
      <w:pPr>
        <w:spacing w:line="480" w:lineRule="auto"/>
        <w:rPr>
          <w:rFonts w:ascii="Swift Regular" w:hAnsi="Swift Regular"/>
          <w:sz w:val="22"/>
          <w:szCs w:val="22"/>
        </w:rPr>
      </w:pPr>
      <w:r w:rsidRPr="005E2914">
        <w:rPr>
          <w:rFonts w:ascii="Swift Regular" w:hAnsi="Swift Regular"/>
          <w:sz w:val="22"/>
          <w:szCs w:val="22"/>
        </w:rPr>
        <w:t xml:space="preserve">We annotated all expressed GENCODE </w:t>
      </w:r>
      <w:r w:rsidR="00C4768C">
        <w:rPr>
          <w:rFonts w:ascii="Swift Regular" w:hAnsi="Swift Regular"/>
          <w:sz w:val="22"/>
          <w:szCs w:val="22"/>
        </w:rPr>
        <w:fldChar w:fldCharType="begin">
          <w:fldData xml:space="preserve">PEVuZE5vdGU+PENpdGU+PEF1dGhvcj5IYXJyb3c8L0F1dGhvcj48WWVhcj4yMDEyPC9ZZWFyPjxS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</w:fldData>
        </w:fldChar>
      </w:r>
      <w:r w:rsidR="00C4768C">
        <w:rPr>
          <w:rFonts w:ascii="Swift Regular" w:hAnsi="Swift Regular"/>
          <w:sz w:val="22"/>
          <w:szCs w:val="22"/>
        </w:rPr>
        <w:instrText xml:space="preserve"> ADDIN EN.CITE </w:instrText>
      </w:r>
      <w:r w:rsidR="00C4768C">
        <w:rPr>
          <w:rFonts w:ascii="Swift Regular" w:hAnsi="Swift Regular"/>
          <w:sz w:val="22"/>
          <w:szCs w:val="22"/>
        </w:rPr>
        <w:fldChar w:fldCharType="begin">
          <w:fldData xml:space="preserve">PEVuZE5vdGU+PENpdGU+PEF1dGhvcj5IYXJyb3c8L0F1dGhvcj48WWVhcj4yMDEyPC9ZZWFyPjxS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</w:fldData>
        </w:fldChar>
      </w:r>
      <w:r w:rsidR="00C4768C">
        <w:rPr>
          <w:rFonts w:ascii="Swift Regular" w:hAnsi="Swift Regular"/>
          <w:sz w:val="22"/>
          <w:szCs w:val="22"/>
        </w:rPr>
        <w:instrText xml:space="preserve"> ADDIN EN.CITE.DATA </w:instrText>
      </w:r>
      <w:r w:rsidR="00C4768C">
        <w:rPr>
          <w:rFonts w:ascii="Swift Regular" w:hAnsi="Swift Regular"/>
          <w:sz w:val="22"/>
          <w:szCs w:val="22"/>
        </w:rPr>
      </w:r>
      <w:r w:rsidR="00C4768C">
        <w:rPr>
          <w:rFonts w:ascii="Swift Regular" w:hAnsi="Swift Regular"/>
          <w:sz w:val="22"/>
          <w:szCs w:val="22"/>
        </w:rPr>
        <w:fldChar w:fldCharType="end"/>
      </w:r>
      <w:r w:rsidR="00C4768C">
        <w:rPr>
          <w:rFonts w:ascii="Swift Regular" w:hAnsi="Swift Regular"/>
          <w:sz w:val="22"/>
          <w:szCs w:val="22"/>
        </w:rPr>
      </w:r>
      <w:r w:rsidR="00C4768C">
        <w:rPr>
          <w:rFonts w:ascii="Swift Regular" w:hAnsi="Swift Regular"/>
          <w:sz w:val="22"/>
          <w:szCs w:val="22"/>
        </w:rPr>
        <w:fldChar w:fldCharType="separate"/>
      </w:r>
      <w:r w:rsidR="00C4768C">
        <w:rPr>
          <w:rFonts w:ascii="Swift Regular" w:hAnsi="Swift Regular"/>
          <w:noProof/>
          <w:sz w:val="22"/>
          <w:szCs w:val="22"/>
        </w:rPr>
        <w:t>(v.22; Harrow et al. 2012)</w:t>
      </w:r>
      <w:r w:rsidR="00C4768C">
        <w:rPr>
          <w:rFonts w:ascii="Swift Regular" w:hAnsi="Swift Regular"/>
          <w:sz w:val="22"/>
          <w:szCs w:val="22"/>
        </w:rPr>
        <w:fldChar w:fldCharType="end"/>
      </w:r>
      <w:r w:rsidRPr="005E2914">
        <w:rPr>
          <w:rFonts w:ascii="Swift Regular" w:hAnsi="Swift Regular"/>
          <w:sz w:val="22"/>
          <w:szCs w:val="22"/>
        </w:rPr>
        <w:t xml:space="preserve"> protein-coding genes (at least one read count) with Biological Process Gene Ontology terms </w:t>
      </w:r>
      <w:r w:rsidR="00C4768C">
        <w:rPr>
          <w:rFonts w:ascii="Swift Regular" w:hAnsi="Swift Regular"/>
          <w:sz w:val="22"/>
          <w:szCs w:val="22"/>
        </w:rPr>
        <w:fldChar w:fldCharType="begin"/>
      </w:r>
      <w:r w:rsidR="00C4768C">
        <w:rPr>
          <w:rFonts w:ascii="Swift Regular" w:hAnsi="Swift Regular"/>
          <w:sz w:val="22"/>
          <w:szCs w:val="22"/>
        </w:rPr>
        <w:instrText xml:space="preserve"> ADDIN EN.CITE &lt;EndNote&gt;&lt;Cite&gt;&lt;Author&gt;Ashburner&lt;/Author&gt;&lt;Year&gt;2000&lt;/Year&gt;&lt;RecNum&gt;104&lt;/RecNum&gt;&lt;DisplayText&gt;(Ashburner et al. 2000)&lt;/DisplayText&gt;&lt;record&gt;&lt;rec-number&gt;104&lt;/rec-number&gt;&lt;foreign-keys&gt;&lt;key app="EN" db-id="d9xfszevla52xuew9pgv2x0gxp5xw0fz0rrz" timestamp="1492099498"&gt;104&lt;/key&gt;&lt;/foreign-keys&gt;&lt;ref-type name="Journal Article"&gt;17&lt;/ref-type&gt;&lt;contributors&gt;&lt;authors&gt;&lt;author&gt;Ashburner, Michael&lt;/author&gt;&lt;author&gt;Ball, Catherine A.&lt;/author&gt;&lt;author&gt;Blake, Judith A.&lt;/author&gt;&lt;author&gt;Botstein, David&lt;/author&gt;&lt;author&gt;Butler, Heather&lt;/author&gt;&lt;author&gt;Cherry, J. Michael&lt;/author&gt;&lt;author&gt;Davis, Allan P.&lt;/author&gt;&lt;author&gt;Dolinski, Kara&lt;/author&gt;&lt;author&gt;Dwight, Selina S.&lt;/author&gt;&lt;author&gt;Eppig, Janan T.&lt;/author&gt;&lt;/authors&gt;&lt;/contributors&gt;&lt;titles&gt;&lt;title&gt;Gene Ontology: tool for the unification of biology&lt;/title&gt;&lt;secondary-title&gt;Nature genetics&lt;/secondary-title&gt;&lt;short-title&gt;Gene Ontology&lt;/short-title&gt;&lt;/titles&gt;&lt;periodical&gt;&lt;full-title&gt;Nature Genetics&lt;/full-title&gt;&lt;abbr-1&gt;Nat. Genet.&lt;/abbr-1&gt;&lt;abbr-2&gt;Nat Genet&lt;/abbr-2&gt;&lt;/periodical&gt;&lt;pages&gt;25-29&lt;/pages&gt;&lt;volume&gt;25&lt;/volume&gt;&lt;number&gt;1&lt;/number&gt;&lt;dates&gt;&lt;year&gt;2000&lt;/year&gt;&lt;pub-dates&gt;&lt;date&gt;2000&lt;/date&gt;&lt;/pub-dates&gt;&lt;/dates&gt;&lt;urls&gt;&lt;related-urls&gt;&lt;url&gt;http://www.nature.com/ng/journal/v25/n1/abs/ng0500_25.html&lt;/url&gt;&lt;/related-urls&gt;&lt;/urls&gt;&lt;remote-database-provider&gt;Google Scholar&lt;/remote-database-provider&gt;&lt;access-date&gt;2013/12/04/02:45:18&lt;/access-date&gt;&lt;/record&gt;&lt;/Cite&gt;&lt;/EndNote&gt;</w:instrText>
      </w:r>
      <w:r w:rsidR="00C4768C">
        <w:rPr>
          <w:rFonts w:ascii="Swift Regular" w:hAnsi="Swift Regular"/>
          <w:sz w:val="22"/>
          <w:szCs w:val="22"/>
        </w:rPr>
        <w:fldChar w:fldCharType="separate"/>
      </w:r>
      <w:r w:rsidR="00C4768C">
        <w:rPr>
          <w:rFonts w:ascii="Swift Regular" w:hAnsi="Swift Regular"/>
          <w:noProof/>
          <w:sz w:val="22"/>
          <w:szCs w:val="22"/>
        </w:rPr>
        <w:t>(Ashburner et al. 2000)</w:t>
      </w:r>
      <w:r w:rsidR="00C4768C">
        <w:rPr>
          <w:rFonts w:ascii="Swift Regular" w:hAnsi="Swift Regular"/>
          <w:sz w:val="22"/>
          <w:szCs w:val="22"/>
        </w:rPr>
        <w:fldChar w:fldCharType="end"/>
      </w:r>
      <w:r w:rsidRPr="005E2914">
        <w:rPr>
          <w:rFonts w:ascii="Swift Regular" w:hAnsi="Swift Regular"/>
          <w:sz w:val="22"/>
          <w:szCs w:val="22"/>
        </w:rPr>
        <w:t xml:space="preserve">. Based on a ranking of evidence codes in </w:t>
      </w:r>
      <w:r w:rsidR="00C4768C">
        <w:rPr>
          <w:rFonts w:ascii="Swift Regular" w:hAnsi="Swift Regular"/>
          <w:sz w:val="22"/>
          <w:szCs w:val="22"/>
        </w:rPr>
        <w:fldChar w:fldCharType="begin"/>
      </w:r>
      <w:r w:rsidR="00C4768C">
        <w:rPr>
          <w:rFonts w:ascii="Swift Regular" w:hAnsi="Swift Regular"/>
          <w:sz w:val="22"/>
          <w:szCs w:val="22"/>
        </w:rPr>
        <w:instrText xml:space="preserve"> ADDIN EN.CITE &lt;EndNote&gt;&lt;Cite&gt;&lt;Author&gt;Buza&lt;/Author&gt;&lt;Year&gt;2008&lt;/Year&gt;&lt;RecNum&gt;1418&lt;/RecNum&gt;&lt;DisplayText&gt;(Buza et al. 2008)&lt;/DisplayText&gt;&lt;record&gt;&lt;rec-number&gt;1418&lt;/rec-number&gt;&lt;foreign-keys&gt;&lt;key app="EN" db-id="d9xfszevla52xuew9pgv2x0gxp5xw0fz0rrz" timestamp="1507038255"&gt;1418&lt;/key&gt;&lt;/foreign-keys&gt;&lt;ref-type name="Journal Article"&gt;17&lt;/ref-type&gt;&lt;contributors&gt;&lt;authors&gt;&lt;author&gt;Buza, Teresia J.&lt;/author&gt;&lt;author&gt;McCarthy, Fiona M.&lt;/author&gt;&lt;author&gt;Wang, Nan&lt;/author&gt;&lt;author&gt;Bridges, Susan M.&lt;/author&gt;&lt;author&gt;Burgess, Shane C.&lt;/author&gt;&lt;/authors&gt;&lt;/contributors&gt;&lt;titles&gt;&lt;title&gt;Gene Ontology annotation quality analysis in model eukaryotes&lt;/title&gt;&lt;secondary-title&gt;Nucleic acids research&lt;/secondary-title&gt;&lt;/titles&gt;&lt;periodical&gt;&lt;full-title&gt;Nucleic Acids Research&lt;/full-title&gt;&lt;abbr-1&gt;Nucleic Acids Res.&lt;/abbr-1&gt;&lt;abbr-2&gt;Nucleic Acids Res&lt;/abbr-2&gt;&lt;/periodical&gt;&lt;pages&gt;e12&lt;/pages&gt;&lt;volume&gt;36&lt;/volume&gt;&lt;number&gt;2&lt;/number&gt;&lt;dates&gt;&lt;year&gt;2008&lt;/year&gt;&lt;/dates&gt;&lt;urls&gt;&lt;/urls&gt;&lt;/record&gt;&lt;/Cite&gt;&lt;/EndNote&gt;</w:instrText>
      </w:r>
      <w:r w:rsidR="00C4768C">
        <w:rPr>
          <w:rFonts w:ascii="Swift Regular" w:hAnsi="Swift Regular"/>
          <w:sz w:val="22"/>
          <w:szCs w:val="22"/>
        </w:rPr>
        <w:fldChar w:fldCharType="separate"/>
      </w:r>
      <w:r w:rsidR="00C4768C">
        <w:rPr>
          <w:rFonts w:ascii="Swift Regular" w:hAnsi="Swift Regular"/>
          <w:noProof/>
          <w:sz w:val="22"/>
          <w:szCs w:val="22"/>
        </w:rPr>
        <w:t>(Buza et al. 2008)</w:t>
      </w:r>
      <w:r w:rsidR="00C4768C">
        <w:rPr>
          <w:rFonts w:ascii="Swift Regular" w:hAnsi="Swift Regular"/>
          <w:sz w:val="22"/>
          <w:szCs w:val="22"/>
        </w:rPr>
        <w:fldChar w:fldCharType="end"/>
      </w:r>
      <w:r w:rsidRPr="005E2914">
        <w:rPr>
          <w:rFonts w:ascii="Swift Regular" w:hAnsi="Swift Regular"/>
          <w:sz w:val="22"/>
          <w:szCs w:val="22"/>
        </w:rPr>
        <w:t xml:space="preserve">, we retained only those gene ontology annotations with the following seven evidence codes: EXP, IDA, IGI, IMP, IPI, IC, and TAS. We tested for functional enrichment using </w:t>
      </w:r>
      <w:proofErr w:type="spellStart"/>
      <w:r w:rsidRPr="005E2914">
        <w:rPr>
          <w:rFonts w:ascii="Swift Regular" w:hAnsi="Swift Regular"/>
          <w:sz w:val="22"/>
          <w:szCs w:val="22"/>
        </w:rPr>
        <w:t>goatools</w:t>
      </w:r>
      <w:proofErr w:type="spellEnd"/>
      <w:r w:rsidRPr="005E2914">
        <w:rPr>
          <w:rFonts w:ascii="Swift Regular" w:hAnsi="Swift Regular"/>
          <w:sz w:val="22"/>
          <w:szCs w:val="22"/>
        </w:rPr>
        <w:t xml:space="preserve"> with </w:t>
      </w:r>
      <w:proofErr w:type="spellStart"/>
      <w:r w:rsidRPr="005E2914">
        <w:rPr>
          <w:rFonts w:ascii="Swift Regular" w:hAnsi="Swift Regular"/>
          <w:sz w:val="22"/>
          <w:szCs w:val="22"/>
        </w:rPr>
        <w:t>Benjamini</w:t>
      </w:r>
      <w:proofErr w:type="spellEnd"/>
      <w:r w:rsidRPr="005E2914">
        <w:rPr>
          <w:rFonts w:ascii="Swift Regular" w:hAnsi="Swift Regular"/>
          <w:sz w:val="22"/>
          <w:szCs w:val="22"/>
        </w:rPr>
        <w:t xml:space="preserve">-Hochberg FDR correction </w:t>
      </w:r>
      <w:r w:rsidR="00C4768C">
        <w:rPr>
          <w:rFonts w:ascii="Swift Regular" w:hAnsi="Swift Regular"/>
          <w:sz w:val="22"/>
          <w:szCs w:val="22"/>
        </w:rPr>
        <w:fldChar w:fldCharType="begin"/>
      </w:r>
      <w:r w:rsidR="00C4768C">
        <w:rPr>
          <w:rFonts w:ascii="Swift Regular" w:hAnsi="Swift Regular"/>
          <w:sz w:val="22"/>
          <w:szCs w:val="22"/>
        </w:rPr>
        <w:instrText xml:space="preserve"> ADDIN EN.CITE &lt;EndNote&gt;&lt;Cite&gt;&lt;Author&gt;Tang&lt;/Author&gt;&lt;Year&gt;2015&lt;/Year&gt;&lt;RecNum&gt;1419&lt;/RecNum&gt;&lt;DisplayText&gt;(Tang et al. 2015)&lt;/DisplayText&gt;&lt;record&gt;&lt;rec-number&gt;1419&lt;/rec-number&gt;&lt;foreign-keys&gt;&lt;key app="EN" db-id="d9xfszevla52xuew9pgv2x0gxp5xw0fz0rrz" timestamp="1507040070"&gt;1419&lt;/key&gt;&lt;/foreign-keys&gt;&lt;ref-type name="Generic"&gt;13&lt;/ref-type&gt;&lt;contributors&gt;&lt;authors&gt;&lt;author&gt;Tang, H.&lt;/author&gt;&lt;author&gt;Klopfenstein, D.&lt;/author&gt;&lt;author&gt;Pedersen, B.&lt;/author&gt;&lt;author&gt;Flick, P.&lt;/author&gt;&lt;author&gt;Sato, K.&lt;/author&gt;&lt;author&gt;Ramirez, F.&lt;/author&gt;&lt;author&gt;Yunes, J.&lt;/author&gt;&lt;author&gt;Mungall, C.&lt;/author&gt;&lt;/authors&gt;&lt;/contributors&gt;&lt;auth-address&gt;https://github.com/tanghaibao/goatools&lt;/auth-address&gt;&lt;titles&gt;&lt;title&gt;GOATOOLS: tools for gene ontology&lt;/title&gt;&lt;/titles&gt;&lt;dates&gt;&lt;year&gt;2015&lt;/year&gt;&lt;/dates&gt;&lt;publisher&gt;https://github.com/tanghaibao/goatools&lt;/publisher&gt;&lt;urls&gt;&lt;related-urls&gt;&lt;url&gt;https://github.com/tanghaibao/goatools&lt;/url&gt;&lt;/related-urls&gt;&lt;/urls&gt;&lt;/record&gt;&lt;/Cite&gt;&lt;/EndNote&gt;</w:instrText>
      </w:r>
      <w:r w:rsidR="00C4768C">
        <w:rPr>
          <w:rFonts w:ascii="Swift Regular" w:hAnsi="Swift Regular"/>
          <w:sz w:val="22"/>
          <w:szCs w:val="22"/>
        </w:rPr>
        <w:fldChar w:fldCharType="separate"/>
      </w:r>
      <w:r w:rsidR="00C4768C">
        <w:rPr>
          <w:rFonts w:ascii="Swift Regular" w:hAnsi="Swift Regular"/>
          <w:noProof/>
          <w:sz w:val="22"/>
          <w:szCs w:val="22"/>
        </w:rPr>
        <w:t>(Tang et al. 2015)</w:t>
      </w:r>
      <w:r w:rsidR="00C4768C">
        <w:rPr>
          <w:rFonts w:ascii="Swift Regular" w:hAnsi="Swift Regular"/>
          <w:sz w:val="22"/>
          <w:szCs w:val="22"/>
        </w:rPr>
        <w:fldChar w:fldCharType="end"/>
      </w:r>
      <w:r w:rsidRPr="005E2914">
        <w:rPr>
          <w:rFonts w:ascii="Swift Regular" w:hAnsi="Swift Regular"/>
          <w:sz w:val="22"/>
          <w:szCs w:val="22"/>
        </w:rPr>
        <w:t xml:space="preserve">. While </w:t>
      </w:r>
      <w:proofErr w:type="spellStart"/>
      <w:r w:rsidRPr="005E2914">
        <w:rPr>
          <w:rFonts w:ascii="Swift Regular" w:hAnsi="Swift Regular"/>
          <w:sz w:val="22"/>
          <w:szCs w:val="22"/>
        </w:rPr>
        <w:t>goatools</w:t>
      </w:r>
      <w:proofErr w:type="spellEnd"/>
      <w:r w:rsidRPr="005E2914">
        <w:rPr>
          <w:rFonts w:ascii="Swift Regular" w:hAnsi="Swift Regular"/>
          <w:sz w:val="22"/>
          <w:szCs w:val="22"/>
        </w:rPr>
        <w:t xml:space="preserve"> returns the unconditional Maximum Likelihood Estimate (MLE) of the odds ratio, we computed </w:t>
      </w:r>
      <w:r w:rsidRPr="005E2914">
        <w:rPr>
          <w:rFonts w:ascii="Swift Regular" w:hAnsi="Swift Regular"/>
          <w:sz w:val="22"/>
          <w:szCs w:val="22"/>
        </w:rPr>
        <w:lastRenderedPageBreak/>
        <w:t xml:space="preserve">and plotted the conditional MLE using the R stats function </w:t>
      </w:r>
      <w:proofErr w:type="spellStart"/>
      <w:r w:rsidRPr="005E2914">
        <w:rPr>
          <w:rFonts w:ascii="Swift Regular" w:hAnsi="Swift Regular"/>
          <w:sz w:val="22"/>
          <w:szCs w:val="22"/>
        </w:rPr>
        <w:t>fisher.test</w:t>
      </w:r>
      <w:proofErr w:type="spellEnd"/>
      <w:r w:rsidRPr="005E2914">
        <w:rPr>
          <w:rFonts w:ascii="Swift Regular" w:hAnsi="Swift Regular"/>
          <w:sz w:val="22"/>
          <w:szCs w:val="22"/>
        </w:rPr>
        <w:t>, which also yields a confidence interval of the odds ratio.</w:t>
      </w:r>
    </w:p>
    <w:p w14:paraId="4E98C720" w14:textId="0F480BB9" w:rsidR="00804CF0" w:rsidRDefault="00804CF0" w:rsidP="00804CF0">
      <w:pPr>
        <w:pStyle w:val="Heading2"/>
      </w:pPr>
      <w:bookmarkStart w:id="16" w:name="_Toc518230806"/>
      <w:r>
        <w:t>Enhancer definition</w:t>
      </w:r>
      <w:bookmarkEnd w:id="16"/>
    </w:p>
    <w:p w14:paraId="3C6F3716" w14:textId="77777777" w:rsidR="0078038B" w:rsidRDefault="0078038B" w:rsidP="0078038B">
      <w:pPr>
        <w:pStyle w:val="Body"/>
        <w:spacing w:line="480" w:lineRule="auto"/>
        <w:rPr>
          <w:rFonts w:ascii="Swift Regular" w:hAnsi="Swift Regular"/>
        </w:rPr>
      </w:pPr>
      <w:r w:rsidRPr="005E2914">
        <w:rPr>
          <w:rFonts w:ascii="Swift Regular" w:hAnsi="Swift Regular"/>
        </w:rPr>
        <w:t xml:space="preserve">To identify putative active enhancers, we took the union of </w:t>
      </w:r>
      <w:r>
        <w:rPr>
          <w:rFonts w:ascii="Swift Regular" w:hAnsi="Swift Regular"/>
        </w:rPr>
        <w:t>EP300</w:t>
      </w:r>
      <w:r w:rsidRPr="005E2914">
        <w:rPr>
          <w:rFonts w:ascii="Swift Regular" w:hAnsi="Swift Regular"/>
        </w:rPr>
        <w:t xml:space="preserve"> peaks across all replicates and time points. To qualify as an active enhancer, </w:t>
      </w:r>
      <w:proofErr w:type="gramStart"/>
      <w:r w:rsidRPr="005E2914">
        <w:rPr>
          <w:rFonts w:ascii="Swift Regular" w:hAnsi="Swift Regular"/>
        </w:rPr>
        <w:t>a</w:t>
      </w:r>
      <w:proofErr w:type="gramEnd"/>
      <w:r w:rsidRPr="005E2914">
        <w:rPr>
          <w:rFonts w:ascii="Swift Regular" w:hAnsi="Swift Regular"/>
        </w:rPr>
        <w:t xml:space="preserve"> </w:t>
      </w:r>
      <w:r>
        <w:rPr>
          <w:rFonts w:ascii="Swift Regular" w:hAnsi="Swift Regular"/>
        </w:rPr>
        <w:t>EP300</w:t>
      </w:r>
      <w:r w:rsidRPr="005E2914">
        <w:rPr>
          <w:rFonts w:ascii="Swift Regular" w:hAnsi="Swift Regular"/>
        </w:rPr>
        <w:t xml:space="preserve"> peak was required to be &gt;3 kb from the nearest protein-coding gene TSS, to overlap a DHS present for at least one time point, and to be within 500 </w:t>
      </w:r>
      <w:proofErr w:type="spellStart"/>
      <w:r w:rsidRPr="005E2914">
        <w:rPr>
          <w:rFonts w:ascii="Swift Regular" w:hAnsi="Swift Regular"/>
        </w:rPr>
        <w:t>bp</w:t>
      </w:r>
      <w:proofErr w:type="spellEnd"/>
      <w:r w:rsidRPr="005E2914">
        <w:rPr>
          <w:rFonts w:ascii="Swift Regular" w:hAnsi="Swift Regular"/>
        </w:rPr>
        <w:t xml:space="preserve"> of an H3K4me1 peak and an H3K27ac peak for at least one time point each. In order to remain initially agnostic to the dynamics of these features and to maximize sensitivity, we did not require features to be present at the same time point. Enhancer boundaries were taken to be identical to </w:t>
      </w:r>
      <w:r>
        <w:rPr>
          <w:rFonts w:ascii="Swift Regular" w:hAnsi="Swift Regular"/>
        </w:rPr>
        <w:t>EP300 merged union peak boundaries.</w:t>
      </w:r>
    </w:p>
    <w:p w14:paraId="3A8B74C6" w14:textId="1FBC86CB" w:rsidR="00991A4E" w:rsidRDefault="00991A4E" w:rsidP="00991A4E">
      <w:pPr>
        <w:pStyle w:val="Heading2"/>
      </w:pPr>
      <w:bookmarkStart w:id="17" w:name="_Toc518230807"/>
      <w:r>
        <w:t>Analysis of location of genomic events</w:t>
      </w:r>
      <w:bookmarkEnd w:id="17"/>
      <w:r w:rsidRPr="00772BA4">
        <w:t xml:space="preserve"> </w:t>
      </w:r>
    </w:p>
    <w:p w14:paraId="46FF9071" w14:textId="3F1A4701" w:rsidR="0078038B" w:rsidRPr="0078038B" w:rsidRDefault="0078038B" w:rsidP="0078038B">
      <w:pPr>
        <w:pStyle w:val="Body"/>
        <w:spacing w:line="480" w:lineRule="auto"/>
        <w:outlineLvl w:val="0"/>
        <w:rPr>
          <w:rFonts w:ascii="Adelon-Serial-Medium-Regular" w:hAnsi="Adelon-Serial-Medium-Regular"/>
          <w:sz w:val="26"/>
          <w:szCs w:val="26"/>
        </w:rPr>
      </w:pPr>
      <w:r w:rsidRPr="00C129B5">
        <w:rPr>
          <w:rFonts w:ascii="Swift Regular" w:hAnsi="Swift Regular"/>
        </w:rPr>
        <w:t xml:space="preserve">Genomic events were annotated by location with respect to protein-coding gene annotations from GENCODE (v.22; Harrow et al. 2012) using the R package </w:t>
      </w:r>
      <w:proofErr w:type="spellStart"/>
      <w:r w:rsidRPr="00C129B5">
        <w:rPr>
          <w:rFonts w:ascii="Swift Regular" w:hAnsi="Swift Regular"/>
        </w:rPr>
        <w:t>ChIPseeker</w:t>
      </w:r>
      <w:proofErr w:type="spellEnd"/>
      <w:r w:rsidRPr="00C129B5">
        <w:rPr>
          <w:rFonts w:ascii="Swift Regular" w:hAnsi="Swift Regular"/>
        </w:rPr>
        <w:t xml:space="preserve"> (Yu et al. 2015). POL2RA </w:t>
      </w:r>
      <w:proofErr w:type="spellStart"/>
      <w:r w:rsidRPr="00C129B5">
        <w:rPr>
          <w:rFonts w:ascii="Swift Regular" w:hAnsi="Swift Regular"/>
        </w:rPr>
        <w:t>ChIP-seq</w:t>
      </w:r>
      <w:proofErr w:type="spellEnd"/>
      <w:r w:rsidRPr="00C129B5">
        <w:rPr>
          <w:rFonts w:ascii="Swift Regular" w:hAnsi="Swift Regular"/>
        </w:rPr>
        <w:t xml:space="preserve"> peaks were taken from GSE32465 </w:t>
      </w:r>
      <w:r>
        <w:rPr>
          <w:rFonts w:ascii="Swift Regular" w:hAnsi="Swift Regular"/>
        </w:rPr>
        <w:fldChar w:fldCharType="begin">
          <w:fldData xml:space="preserve">PEVuZE5vdGU+PENpdGU+PEF1dGhvcj5UaGUgRU5DT0RFIFByb2plY3QgQ29uc29ydGl1bTwvQXV0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dGxlPjxhYmJyLTE+TmF0dXJlPC9hYmJyLTE+PC9hbHQtcGVyaW9kaWNhbD48cGFnZXM+NTctNzQ8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</w:fldData>
        </w:fldChar>
      </w:r>
      <w:r>
        <w:rPr>
          <w:rFonts w:ascii="Swift Regular" w:hAnsi="Swift Regular"/>
        </w:rPr>
        <w:instrText xml:space="preserve"> ADDIN EN.CITE </w:instrText>
      </w:r>
      <w:r>
        <w:rPr>
          <w:rFonts w:ascii="Swift Regular" w:hAnsi="Swift Regular"/>
        </w:rPr>
        <w:fldChar w:fldCharType="begin">
          <w:fldData xml:space="preserve">PEVuZE5vdGU+PENpdGU+PEF1dGhvcj5UaGUgRU5DT0RFIFByb2plY3QgQ29uc29ydGl1bTwvQXV0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dGxlPjxhYmJyLTE+TmF0dXJlPC9hYmJyLTE+PC9hbHQtcGVyaW9kaWNhbD48cGFnZXM+NTctNzQ8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</w:fldData>
        </w:fldChar>
      </w:r>
      <w:r>
        <w:rPr>
          <w:rFonts w:ascii="Swift Regular" w:hAnsi="Swift Regular"/>
        </w:rPr>
        <w:instrText xml:space="preserve"> ADDIN EN.CITE.DATA </w:instrText>
      </w:r>
      <w:r>
        <w:rPr>
          <w:rFonts w:ascii="Swift Regular" w:hAnsi="Swift Regular"/>
        </w:rPr>
      </w:r>
      <w:r>
        <w:rPr>
          <w:rFonts w:ascii="Swift Regular" w:hAnsi="Swift Regular"/>
        </w:rPr>
        <w:fldChar w:fldCharType="end"/>
      </w:r>
      <w:r>
        <w:rPr>
          <w:rFonts w:ascii="Swift Regular" w:hAnsi="Swift Regular"/>
        </w:rPr>
      </w:r>
      <w:r>
        <w:rPr>
          <w:rFonts w:ascii="Swift Regular" w:hAnsi="Swift Regular"/>
        </w:rPr>
        <w:fldChar w:fldCharType="separate"/>
      </w:r>
      <w:r>
        <w:rPr>
          <w:rFonts w:ascii="Swift Regular" w:hAnsi="Swift Regular"/>
          <w:noProof/>
        </w:rPr>
        <w:t>(The ENCODE Project Consortium 2012)</w:t>
      </w:r>
      <w:r>
        <w:rPr>
          <w:rFonts w:ascii="Swift Regular" w:hAnsi="Swift Regular"/>
        </w:rPr>
        <w:fldChar w:fldCharType="end"/>
      </w:r>
      <w:r w:rsidRPr="00C129B5">
        <w:rPr>
          <w:rFonts w:ascii="Swift Regular" w:hAnsi="Swift Regular"/>
        </w:rPr>
        <w:t>.</w:t>
      </w:r>
    </w:p>
    <w:p w14:paraId="00CA32D9" w14:textId="3BDA7677" w:rsidR="00EA7B77" w:rsidRDefault="00EA7B77" w:rsidP="00060906">
      <w:pPr>
        <w:pStyle w:val="Heading2"/>
      </w:pPr>
      <w:bookmarkStart w:id="18" w:name="_Toc518230808"/>
      <w:r w:rsidRPr="00772BA4">
        <w:t>Overlap and proximity analyses and co-localization analysis</w:t>
      </w:r>
      <w:bookmarkEnd w:id="18"/>
    </w:p>
    <w:p w14:paraId="636126D8" w14:textId="187B5D34" w:rsidR="00EA7B77" w:rsidRPr="00EA7B77" w:rsidRDefault="00EA7B77" w:rsidP="00EA7B77">
      <w:pPr>
        <w:tabs>
          <w:tab w:val="left" w:pos="180"/>
        </w:tabs>
        <w:spacing w:line="480" w:lineRule="auto"/>
        <w:rPr>
          <w:rFonts w:ascii="Swift Regular" w:hAnsi="Swift Regular"/>
          <w:sz w:val="22"/>
          <w:szCs w:val="22"/>
        </w:rPr>
      </w:pPr>
      <w:r w:rsidRPr="005E2914">
        <w:rPr>
          <w:rFonts w:ascii="Swift Regular" w:hAnsi="Swift Regular"/>
          <w:sz w:val="22"/>
          <w:szCs w:val="22"/>
        </w:rPr>
        <w:t>For co</w:t>
      </w:r>
      <w:r>
        <w:rPr>
          <w:rFonts w:ascii="Swift Regular" w:hAnsi="Swift Regular"/>
          <w:sz w:val="22"/>
          <w:szCs w:val="22"/>
        </w:rPr>
        <w:t>-localization analyses and proximity analyses</w:t>
      </w:r>
      <w:r w:rsidRPr="005E2914">
        <w:rPr>
          <w:rFonts w:ascii="Swift Regular" w:hAnsi="Swift Regular"/>
          <w:sz w:val="22"/>
          <w:szCs w:val="22"/>
        </w:rPr>
        <w:t xml:space="preserve">, overlap and distances between sets of genomic elements were computed using the </w:t>
      </w:r>
      <w:proofErr w:type="spellStart"/>
      <w:r w:rsidRPr="005E2914">
        <w:rPr>
          <w:rFonts w:ascii="Swift Regular" w:hAnsi="Swift Regular"/>
          <w:sz w:val="22"/>
          <w:szCs w:val="22"/>
        </w:rPr>
        <w:t>bedtools</w:t>
      </w:r>
      <w:proofErr w:type="spellEnd"/>
      <w:r w:rsidRPr="005E2914">
        <w:rPr>
          <w:rFonts w:ascii="Swift Regular" w:hAnsi="Swift Regular"/>
          <w:sz w:val="22"/>
          <w:szCs w:val="22"/>
        </w:rPr>
        <w:t xml:space="preserve"> (v.2.25.0) utilities </w:t>
      </w:r>
      <w:r w:rsidRPr="005E2914">
        <w:rPr>
          <w:rFonts w:ascii="Swift Regular" w:hAnsi="Swift Regular"/>
          <w:i/>
          <w:sz w:val="22"/>
          <w:szCs w:val="22"/>
        </w:rPr>
        <w:t>intersect</w:t>
      </w:r>
      <w:r w:rsidRPr="005E2914">
        <w:rPr>
          <w:rFonts w:ascii="Swift Regular" w:hAnsi="Swift Regular"/>
          <w:sz w:val="22"/>
          <w:szCs w:val="22"/>
        </w:rPr>
        <w:t xml:space="preserve"> and </w:t>
      </w:r>
      <w:r w:rsidRPr="005E2914">
        <w:rPr>
          <w:rFonts w:ascii="Swift Regular" w:hAnsi="Swift Regular"/>
          <w:i/>
          <w:sz w:val="22"/>
          <w:szCs w:val="22"/>
        </w:rPr>
        <w:t>closest</w:t>
      </w:r>
      <w:r w:rsidRPr="005E2914">
        <w:rPr>
          <w:rFonts w:ascii="Swift Regular" w:hAnsi="Swift Regular"/>
          <w:sz w:val="22"/>
          <w:szCs w:val="22"/>
        </w:rPr>
        <w:t xml:space="preserve">, respectively </w:t>
      </w:r>
      <w:r w:rsidR="00C4768C">
        <w:rPr>
          <w:rFonts w:ascii="Swift Regular" w:hAnsi="Swift Regular"/>
          <w:sz w:val="22"/>
          <w:szCs w:val="22"/>
        </w:rPr>
        <w:fldChar w:fldCharType="begin">
          <w:fldData xml:space="preserve">PEVuZE5vdGU+PENpdGU+PEF1dGhvcj5RdWlubGFuPC9BdXRob3I+PFllYXI+MjAxMDwvWWVhcj48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</w:fldData>
        </w:fldChar>
      </w:r>
      <w:r w:rsidR="00C4768C">
        <w:rPr>
          <w:rFonts w:ascii="Swift Regular" w:hAnsi="Swift Regular"/>
          <w:sz w:val="22"/>
          <w:szCs w:val="22"/>
        </w:rPr>
        <w:instrText xml:space="preserve"> ADDIN EN.CITE </w:instrText>
      </w:r>
      <w:r w:rsidR="00C4768C">
        <w:rPr>
          <w:rFonts w:ascii="Swift Regular" w:hAnsi="Swift Regular"/>
          <w:sz w:val="22"/>
          <w:szCs w:val="22"/>
        </w:rPr>
        <w:fldChar w:fldCharType="begin">
          <w:fldData xml:space="preserve">PEVuZE5vdGU+PENpdGU+PEF1dGhvcj5RdWlubGFuPC9BdXRob3I+PFllYXI+MjAxMDwvWWVhcj48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</w:fldData>
        </w:fldChar>
      </w:r>
      <w:r w:rsidR="00C4768C">
        <w:rPr>
          <w:rFonts w:ascii="Swift Regular" w:hAnsi="Swift Regular"/>
          <w:sz w:val="22"/>
          <w:szCs w:val="22"/>
        </w:rPr>
        <w:instrText xml:space="preserve"> ADDIN EN.CITE.DATA </w:instrText>
      </w:r>
      <w:r w:rsidR="00C4768C">
        <w:rPr>
          <w:rFonts w:ascii="Swift Regular" w:hAnsi="Swift Regular"/>
          <w:sz w:val="22"/>
          <w:szCs w:val="22"/>
        </w:rPr>
      </w:r>
      <w:r w:rsidR="00C4768C">
        <w:rPr>
          <w:rFonts w:ascii="Swift Regular" w:hAnsi="Swift Regular"/>
          <w:sz w:val="22"/>
          <w:szCs w:val="22"/>
        </w:rPr>
        <w:fldChar w:fldCharType="end"/>
      </w:r>
      <w:r w:rsidR="00C4768C">
        <w:rPr>
          <w:rFonts w:ascii="Swift Regular" w:hAnsi="Swift Regular"/>
          <w:sz w:val="22"/>
          <w:szCs w:val="22"/>
        </w:rPr>
      </w:r>
      <w:r w:rsidR="00C4768C">
        <w:rPr>
          <w:rFonts w:ascii="Swift Regular" w:hAnsi="Swift Regular"/>
          <w:sz w:val="22"/>
          <w:szCs w:val="22"/>
        </w:rPr>
        <w:fldChar w:fldCharType="separate"/>
      </w:r>
      <w:r w:rsidR="00C4768C">
        <w:rPr>
          <w:rFonts w:ascii="Swift Regular" w:hAnsi="Swift Regular"/>
          <w:noProof/>
          <w:sz w:val="22"/>
          <w:szCs w:val="22"/>
        </w:rPr>
        <w:t>(Quinlan and Hall 2010; Dale et al. 2011)</w:t>
      </w:r>
      <w:r w:rsidR="00C4768C">
        <w:rPr>
          <w:rFonts w:ascii="Swift Regular" w:hAnsi="Swift Regular"/>
          <w:sz w:val="22"/>
          <w:szCs w:val="22"/>
        </w:rPr>
        <w:fldChar w:fldCharType="end"/>
      </w:r>
      <w:r w:rsidRPr="005E2914">
        <w:rPr>
          <w:rFonts w:ascii="Swift Regular" w:hAnsi="Swift Regular"/>
          <w:sz w:val="22"/>
          <w:szCs w:val="22"/>
        </w:rPr>
        <w:t>.</w:t>
      </w:r>
    </w:p>
    <w:p w14:paraId="5692BE9B" w14:textId="585DEEB3" w:rsidR="00A247B9" w:rsidRPr="00060906" w:rsidRDefault="00A247B9" w:rsidP="00060906">
      <w:pPr>
        <w:pStyle w:val="Heading2"/>
      </w:pPr>
      <w:bookmarkStart w:id="19" w:name="_Toc518230809"/>
      <w:r>
        <w:lastRenderedPageBreak/>
        <w:t>Modeling</w:t>
      </w:r>
      <w:r w:rsidRPr="00A357A8">
        <w:t xml:space="preserve"> </w:t>
      </w:r>
      <w:r>
        <w:t>change in gene expression</w:t>
      </w:r>
      <w:r w:rsidRPr="00A357A8">
        <w:t xml:space="preserve"> data </w:t>
      </w:r>
      <w:r>
        <w:t>as a function of the presence of nearby dynamic enhancers</w:t>
      </w:r>
      <w:bookmarkEnd w:id="19"/>
    </w:p>
    <w:p w14:paraId="73268AED" w14:textId="2D044407" w:rsidR="00A247B9" w:rsidRPr="00A247B9" w:rsidRDefault="00A247B9" w:rsidP="00A247B9">
      <w:pPr>
        <w:tabs>
          <w:tab w:val="left" w:pos="0"/>
        </w:tabs>
        <w:spacing w:line="480" w:lineRule="auto"/>
        <w:rPr>
          <w:rFonts w:ascii="Swift Regular" w:hAnsi="Swift Regular"/>
          <w:b/>
          <w:bCs/>
          <w:color w:val="974030"/>
          <w:sz w:val="22"/>
          <w:szCs w:val="22"/>
        </w:rPr>
      </w:pPr>
      <w:r w:rsidRPr="005E2914">
        <w:rPr>
          <w:rFonts w:ascii="Swift Regular" w:hAnsi="Swift Regular"/>
          <w:sz w:val="22"/>
          <w:szCs w:val="22"/>
        </w:rPr>
        <w:t>To test whether the number of dynamic enhancers was associated with the change in gene expression, standardized mean log</w:t>
      </w:r>
      <w:r w:rsidRPr="005E2914">
        <w:rPr>
          <w:rFonts w:ascii="Swift Regular" w:hAnsi="Swift Regular"/>
          <w:sz w:val="22"/>
          <w:szCs w:val="22"/>
          <w:vertAlign w:val="subscript"/>
        </w:rPr>
        <w:t>2</w:t>
      </w:r>
      <w:r w:rsidRPr="005E2914">
        <w:rPr>
          <w:rFonts w:ascii="Swift Regular" w:hAnsi="Swift Regular"/>
          <w:sz w:val="22"/>
          <w:szCs w:val="22"/>
        </w:rPr>
        <w:t xml:space="preserve"> fold change in gene expression was regressed on binary presence/absence of a dynamic enhancer (activated and deactivated enhancers as separate variables) within 20 kb. This model was fit with and without an additional variable that contained the number of additional dynamic enhancers within the same flank (beyond 1). The two nested models were compared by Chi-squared test.</w:t>
      </w:r>
    </w:p>
    <w:p w14:paraId="27483674" w14:textId="77777777" w:rsidR="005B106A" w:rsidRPr="005E2914" w:rsidRDefault="005B106A" w:rsidP="00B455CF">
      <w:pPr>
        <w:pStyle w:val="Heading2"/>
        <w:rPr>
          <w:rFonts w:ascii="Swift Regular" w:hAnsi="Swift Regular"/>
          <w:b/>
          <w:color w:val="974030"/>
        </w:rPr>
      </w:pPr>
      <w:bookmarkStart w:id="20" w:name="_Toc518230810"/>
      <w:proofErr w:type="spellStart"/>
      <w:r>
        <w:t>ChIP-seq</w:t>
      </w:r>
      <w:proofErr w:type="spellEnd"/>
      <w:r>
        <w:t xml:space="preserve"> and RNA-</w:t>
      </w:r>
      <w:proofErr w:type="spellStart"/>
      <w:r>
        <w:t>seq</w:t>
      </w:r>
      <w:proofErr w:type="spellEnd"/>
      <w:r>
        <w:t xml:space="preserve"> visualization</w:t>
      </w:r>
      <w:bookmarkEnd w:id="20"/>
    </w:p>
    <w:p w14:paraId="185DD530" w14:textId="44340587" w:rsidR="005B106A" w:rsidRPr="005E2914" w:rsidRDefault="005B106A" w:rsidP="005B106A">
      <w:pPr>
        <w:spacing w:line="480" w:lineRule="auto"/>
        <w:rPr>
          <w:rFonts w:ascii="Swift Regular" w:hAnsi="Swift Regular"/>
          <w:sz w:val="22"/>
          <w:szCs w:val="22"/>
        </w:rPr>
      </w:pPr>
      <w:r w:rsidRPr="005E2914">
        <w:rPr>
          <w:rFonts w:ascii="Swift Regular" w:hAnsi="Swift Regular"/>
          <w:sz w:val="22"/>
          <w:szCs w:val="22"/>
        </w:rPr>
        <w:t xml:space="preserve">To visualize </w:t>
      </w:r>
      <w:proofErr w:type="spellStart"/>
      <w:r w:rsidRPr="005E2914">
        <w:rPr>
          <w:rFonts w:ascii="Swift Regular" w:hAnsi="Swift Regular"/>
          <w:sz w:val="22"/>
          <w:szCs w:val="22"/>
        </w:rPr>
        <w:t>ChIP-seq</w:t>
      </w:r>
      <w:proofErr w:type="spellEnd"/>
      <w:r w:rsidRPr="005E2914">
        <w:rPr>
          <w:rFonts w:ascii="Swift Regular" w:hAnsi="Swift Regular"/>
          <w:sz w:val="22"/>
          <w:szCs w:val="22"/>
        </w:rPr>
        <w:t xml:space="preserve"> and DNase-</w:t>
      </w:r>
      <w:proofErr w:type="spellStart"/>
      <w:r w:rsidRPr="005E2914">
        <w:rPr>
          <w:rFonts w:ascii="Swift Regular" w:hAnsi="Swift Regular"/>
          <w:sz w:val="22"/>
          <w:szCs w:val="22"/>
        </w:rPr>
        <w:t>seq</w:t>
      </w:r>
      <w:proofErr w:type="spellEnd"/>
      <w:r w:rsidRPr="005E2914">
        <w:rPr>
          <w:rFonts w:ascii="Swift Regular" w:hAnsi="Swift Regular"/>
          <w:sz w:val="22"/>
          <w:szCs w:val="22"/>
        </w:rPr>
        <w:t xml:space="preserve"> read density, RPM was computed at single </w:t>
      </w:r>
      <w:proofErr w:type="spellStart"/>
      <w:r w:rsidRPr="005E2914">
        <w:rPr>
          <w:rFonts w:ascii="Swift Regular" w:hAnsi="Swift Regular"/>
          <w:sz w:val="22"/>
          <w:szCs w:val="22"/>
        </w:rPr>
        <w:t>bp</w:t>
      </w:r>
      <w:proofErr w:type="spellEnd"/>
      <w:r w:rsidRPr="005E2914">
        <w:rPr>
          <w:rFonts w:ascii="Swift Regular" w:hAnsi="Swift Regular"/>
          <w:sz w:val="22"/>
          <w:szCs w:val="22"/>
        </w:rPr>
        <w:t xml:space="preserve"> resolution using </w:t>
      </w:r>
      <w:proofErr w:type="spellStart"/>
      <w:r w:rsidRPr="005E2914">
        <w:rPr>
          <w:rFonts w:ascii="Swift Regular" w:hAnsi="Swift Regular"/>
          <w:sz w:val="22"/>
          <w:szCs w:val="22"/>
        </w:rPr>
        <w:t>deepTools</w:t>
      </w:r>
      <w:proofErr w:type="spellEnd"/>
      <w:r w:rsidRPr="005E2914">
        <w:rPr>
          <w:rFonts w:ascii="Swift Regular" w:hAnsi="Swift Regular"/>
          <w:sz w:val="22"/>
          <w:szCs w:val="22"/>
        </w:rPr>
        <w:t xml:space="preserve"> utility </w:t>
      </w:r>
      <w:proofErr w:type="spellStart"/>
      <w:r w:rsidRPr="005E2914">
        <w:rPr>
          <w:rFonts w:ascii="Swift Regular" w:hAnsi="Swift Regular"/>
          <w:sz w:val="22"/>
          <w:szCs w:val="22"/>
        </w:rPr>
        <w:t>bamCoverage</w:t>
      </w:r>
      <w:proofErr w:type="spellEnd"/>
      <w:r w:rsidRPr="005E2914">
        <w:rPr>
          <w:rFonts w:ascii="Swift Regular" w:hAnsi="Swift Regular"/>
          <w:sz w:val="22"/>
          <w:szCs w:val="22"/>
        </w:rPr>
        <w:t xml:space="preserve">. For </w:t>
      </w:r>
      <w:proofErr w:type="spellStart"/>
      <w:r w:rsidRPr="005E2914">
        <w:rPr>
          <w:rFonts w:ascii="Swift Regular" w:hAnsi="Swift Regular"/>
          <w:sz w:val="22"/>
          <w:szCs w:val="22"/>
        </w:rPr>
        <w:t>ChIP-seq</w:t>
      </w:r>
      <w:proofErr w:type="spellEnd"/>
      <w:r w:rsidRPr="005E2914">
        <w:rPr>
          <w:rFonts w:ascii="Swift Regular" w:hAnsi="Swift Regular"/>
          <w:sz w:val="22"/>
          <w:szCs w:val="22"/>
        </w:rPr>
        <w:t xml:space="preserve">, input control RPM was subtracted from </w:t>
      </w:r>
      <w:proofErr w:type="spellStart"/>
      <w:r w:rsidRPr="005E2914">
        <w:rPr>
          <w:rFonts w:ascii="Swift Regular" w:hAnsi="Swift Regular"/>
          <w:sz w:val="22"/>
          <w:szCs w:val="22"/>
        </w:rPr>
        <w:t>ChIP</w:t>
      </w:r>
      <w:proofErr w:type="spellEnd"/>
      <w:r w:rsidRPr="005E2914">
        <w:rPr>
          <w:rFonts w:ascii="Swift Regular" w:hAnsi="Swift Regular"/>
          <w:sz w:val="22"/>
          <w:szCs w:val="22"/>
        </w:rPr>
        <w:t xml:space="preserve"> RPM, truncating the difference as zero. Mean RPM was computed across replicates. For selected Fig. (Fig. 2A, S2D, 3D, and 3E), quantified signal was binned around features of interest using </w:t>
      </w:r>
      <w:proofErr w:type="spellStart"/>
      <w:r w:rsidRPr="005E2914">
        <w:rPr>
          <w:rFonts w:ascii="Swift Regular" w:hAnsi="Swift Regular"/>
          <w:sz w:val="22"/>
          <w:szCs w:val="22"/>
        </w:rPr>
        <w:t>deepTools</w:t>
      </w:r>
      <w:proofErr w:type="spellEnd"/>
      <w:r w:rsidRPr="005E2914">
        <w:rPr>
          <w:rFonts w:ascii="Swift Regular" w:hAnsi="Swift Regular"/>
          <w:sz w:val="22"/>
          <w:szCs w:val="22"/>
        </w:rPr>
        <w:t xml:space="preserve"> utility </w:t>
      </w:r>
      <w:proofErr w:type="spellStart"/>
      <w:r w:rsidRPr="005E2914">
        <w:rPr>
          <w:rFonts w:ascii="Swift Regular" w:hAnsi="Swift Regular"/>
          <w:sz w:val="22"/>
          <w:szCs w:val="22"/>
        </w:rPr>
        <w:t>computeMatrix</w:t>
      </w:r>
      <w:proofErr w:type="spellEnd"/>
      <w:r w:rsidRPr="005E2914">
        <w:rPr>
          <w:rFonts w:ascii="Swift Regular" w:hAnsi="Swift Regular"/>
          <w:sz w:val="22"/>
          <w:szCs w:val="22"/>
        </w:rPr>
        <w:t xml:space="preserve"> </w:t>
      </w:r>
      <w:r w:rsidR="00C4768C">
        <w:rPr>
          <w:rFonts w:ascii="Swift Regular" w:hAnsi="Swift Regular"/>
          <w:sz w:val="22"/>
          <w:szCs w:val="22"/>
        </w:rPr>
        <w:fldChar w:fldCharType="begin">
          <w:fldData xml:space="preserve">PEVuZE5vdGU+PENpdGU+PEF1dGhvcj5SYW1pcmV6PC9BdXRob3I+PFllYXI+MjAxNDwvWWVhcj48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</w:fldData>
        </w:fldChar>
      </w:r>
      <w:r w:rsidR="00C4768C">
        <w:rPr>
          <w:rFonts w:ascii="Swift Regular" w:hAnsi="Swift Regular"/>
          <w:sz w:val="22"/>
          <w:szCs w:val="22"/>
        </w:rPr>
        <w:instrText xml:space="preserve"> ADDIN EN.CITE </w:instrText>
      </w:r>
      <w:r w:rsidR="00C4768C">
        <w:rPr>
          <w:rFonts w:ascii="Swift Regular" w:hAnsi="Swift Regular"/>
          <w:sz w:val="22"/>
          <w:szCs w:val="22"/>
        </w:rPr>
        <w:fldChar w:fldCharType="begin">
          <w:fldData xml:space="preserve">PEVuZE5vdGU+PENpdGU+PEF1dGhvcj5SYW1pcmV6PC9BdXRob3I+PFllYXI+MjAxNDwvWWVhcj48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</w:fldData>
        </w:fldChar>
      </w:r>
      <w:r w:rsidR="00C4768C">
        <w:rPr>
          <w:rFonts w:ascii="Swift Regular" w:hAnsi="Swift Regular"/>
          <w:sz w:val="22"/>
          <w:szCs w:val="22"/>
        </w:rPr>
        <w:instrText xml:space="preserve"> ADDIN EN.CITE.DATA </w:instrText>
      </w:r>
      <w:r w:rsidR="00C4768C">
        <w:rPr>
          <w:rFonts w:ascii="Swift Regular" w:hAnsi="Swift Regular"/>
          <w:sz w:val="22"/>
          <w:szCs w:val="22"/>
        </w:rPr>
      </w:r>
      <w:r w:rsidR="00C4768C">
        <w:rPr>
          <w:rFonts w:ascii="Swift Regular" w:hAnsi="Swift Regular"/>
          <w:sz w:val="22"/>
          <w:szCs w:val="22"/>
        </w:rPr>
        <w:fldChar w:fldCharType="end"/>
      </w:r>
      <w:r w:rsidR="00C4768C">
        <w:rPr>
          <w:rFonts w:ascii="Swift Regular" w:hAnsi="Swift Regular"/>
          <w:sz w:val="22"/>
          <w:szCs w:val="22"/>
        </w:rPr>
      </w:r>
      <w:r w:rsidR="00C4768C">
        <w:rPr>
          <w:rFonts w:ascii="Swift Regular" w:hAnsi="Swift Regular"/>
          <w:sz w:val="22"/>
          <w:szCs w:val="22"/>
        </w:rPr>
        <w:fldChar w:fldCharType="separate"/>
      </w:r>
      <w:r w:rsidR="00C4768C">
        <w:rPr>
          <w:rFonts w:ascii="Swift Regular" w:hAnsi="Swift Regular"/>
          <w:noProof/>
          <w:sz w:val="22"/>
          <w:szCs w:val="22"/>
        </w:rPr>
        <w:t>(v.2.3.5; Ramirez et al. 2014)</w:t>
      </w:r>
      <w:r w:rsidR="00C4768C">
        <w:rPr>
          <w:rFonts w:ascii="Swift Regular" w:hAnsi="Swift Regular"/>
          <w:sz w:val="22"/>
          <w:szCs w:val="22"/>
        </w:rPr>
        <w:fldChar w:fldCharType="end"/>
      </w:r>
      <w:r w:rsidRPr="005E2914">
        <w:rPr>
          <w:rFonts w:ascii="Swift Regular" w:hAnsi="Swift Regular"/>
          <w:sz w:val="22"/>
          <w:szCs w:val="22"/>
        </w:rPr>
        <w:t>.</w:t>
      </w:r>
    </w:p>
    <w:p w14:paraId="62C84C21" w14:textId="6410ADC9" w:rsidR="005B106A" w:rsidRDefault="005B106A" w:rsidP="00B455CF">
      <w:pPr>
        <w:spacing w:line="480" w:lineRule="auto"/>
        <w:ind w:firstLine="720"/>
        <w:rPr>
          <w:rFonts w:ascii="Swift Regular" w:hAnsi="Swift Regular"/>
          <w:sz w:val="22"/>
          <w:szCs w:val="22"/>
        </w:rPr>
      </w:pPr>
      <w:r w:rsidRPr="005E2914">
        <w:rPr>
          <w:rFonts w:ascii="Swift Regular" w:hAnsi="Swift Regular"/>
          <w:sz w:val="22"/>
          <w:szCs w:val="22"/>
        </w:rPr>
        <w:t>To visualize RNA-</w:t>
      </w:r>
      <w:proofErr w:type="spellStart"/>
      <w:r w:rsidRPr="005E2914">
        <w:rPr>
          <w:rFonts w:ascii="Swift Regular" w:hAnsi="Swift Regular"/>
          <w:sz w:val="22"/>
          <w:szCs w:val="22"/>
        </w:rPr>
        <w:t>seq</w:t>
      </w:r>
      <w:proofErr w:type="spellEnd"/>
      <w:r w:rsidRPr="005E2914">
        <w:rPr>
          <w:rFonts w:ascii="Swift Regular" w:hAnsi="Swift Regular"/>
          <w:sz w:val="22"/>
          <w:szCs w:val="22"/>
        </w:rPr>
        <w:t xml:space="preserve"> expression, gene-level counts were converted to transcripts per million (TPM) as in </w:t>
      </w:r>
      <w:r w:rsidR="00C4768C">
        <w:rPr>
          <w:rFonts w:ascii="Swift Regular" w:hAnsi="Swift Regular"/>
          <w:sz w:val="22"/>
          <w:szCs w:val="22"/>
        </w:rPr>
        <w:fldChar w:fldCharType="begin"/>
      </w:r>
      <w:r w:rsidR="00C4768C">
        <w:rPr>
          <w:rFonts w:ascii="Swift Regular" w:hAnsi="Swift Regular"/>
          <w:sz w:val="22"/>
          <w:szCs w:val="22"/>
        </w:rPr>
        <w:instrText xml:space="preserve"> ADDIN EN.CITE &lt;EndNote&gt;&lt;Cite&gt;&lt;Author&gt;Wagner&lt;/Author&gt;&lt;Year&gt;2012&lt;/Year&gt;&lt;RecNum&gt;33&lt;/RecNum&gt;&lt;DisplayText&gt;(Wagner et al. 2012)&lt;/DisplayText&gt;&lt;record&gt;&lt;rec-number&gt;33&lt;/rec-number&gt;&lt;foreign-keys&gt;&lt;key app="EN" db-id="d9xfszevla52xuew9pgv2x0gxp5xw0fz0rrz" timestamp="1491602323"&gt;33&lt;/key&gt;&lt;/foreign-keys&gt;&lt;ref-type name="Journal Article"&gt;17&lt;/ref-type&gt;&lt;contributors&gt;&lt;authors&gt;&lt;author&gt;Wagner, G. P.&lt;/author&gt;&lt;author&gt;Kin, K.&lt;/author&gt;&lt;author&gt;Lynch, V. J.&lt;/author&gt;&lt;/authors&gt;&lt;/contributors&gt;&lt;auth-address&gt;Department of Ecology and Evolutionary Biology, Yale Systems Biology Institute, Yale University, 300 Heffernan Drive, West Haven, CT 06516, USA. gunter.wagner@yale.edu&lt;/auth-address&gt;&lt;titles&gt;&lt;title&gt;Measurement of mRNA abundance using RNA-seq data: RPKM measure is inconsistent among samples&lt;/title&gt;&lt;secondary-title&gt;Theory Biosci.&lt;/secondary-title&gt;&lt;/titles&gt;&lt;periodical&gt;&lt;full-title&gt;Theory in Biosciences&lt;/full-title&gt;&lt;abbr-1&gt;Theory Biosci.&lt;/abbr-1&gt;&lt;abbr-2&gt;Theory Biosci&lt;/abbr-2&gt;&lt;/periodical&gt;&lt;pages&gt;281-5&lt;/pages&gt;&lt;volume&gt;131&lt;/volume&gt;&lt;number&gt;4&lt;/number&gt;&lt;edition&gt;2012/08/09&lt;/edition&gt;&lt;keywords&gt;&lt;keyword&gt;Animals&lt;/keyword&gt;&lt;keyword&gt;High-Throughput Nucleotide Sequencing/*methods/standards&lt;/keyword&gt;&lt;keyword&gt;Humans&lt;/keyword&gt;&lt;keyword&gt;RNA, Messenger/*analysis&lt;/keyword&gt;&lt;keyword&gt;Sequence Analysis, RNA/*methods/standards&lt;/keyword&gt;&lt;keyword&gt;Transcription, Genetic&lt;/keyword&gt;&lt;/keywords&gt;&lt;dates&gt;&lt;year&gt;2012&lt;/year&gt;&lt;pub-dates&gt;&lt;date&gt;Dec&lt;/date&gt;&lt;/pub-dates&gt;&lt;/dates&gt;&lt;isbn&gt;1431-7613&lt;/isbn&gt;&lt;accession-num&gt;22872506&lt;/accession-num&gt;&lt;urls&gt;&lt;/urls&gt;&lt;electronic-resource-num&gt;10.1007/s12064-012-0162-3&lt;/electronic-resource-num&gt;&lt;remote-database-provider&gt;NLM&lt;/remote-database-provider&gt;&lt;language&gt;eng&lt;/language&gt;&lt;/record&gt;&lt;/Cite&gt;&lt;/EndNote&gt;</w:instrText>
      </w:r>
      <w:r w:rsidR="00C4768C">
        <w:rPr>
          <w:rFonts w:ascii="Swift Regular" w:hAnsi="Swift Regular"/>
          <w:sz w:val="22"/>
          <w:szCs w:val="22"/>
        </w:rPr>
        <w:fldChar w:fldCharType="separate"/>
      </w:r>
      <w:r w:rsidR="00C4768C">
        <w:rPr>
          <w:rFonts w:ascii="Swift Regular" w:hAnsi="Swift Regular"/>
          <w:noProof/>
          <w:sz w:val="22"/>
          <w:szCs w:val="22"/>
        </w:rPr>
        <w:t>(Wagner et al. 2012)</w:t>
      </w:r>
      <w:r w:rsidR="00C4768C">
        <w:rPr>
          <w:rFonts w:ascii="Swift Regular" w:hAnsi="Swift Regular"/>
          <w:sz w:val="22"/>
          <w:szCs w:val="22"/>
        </w:rPr>
        <w:fldChar w:fldCharType="end"/>
      </w:r>
      <w:r w:rsidRPr="005E2914">
        <w:rPr>
          <w:rFonts w:ascii="Swift Regular" w:hAnsi="Swift Regular"/>
          <w:sz w:val="22"/>
          <w:szCs w:val="22"/>
        </w:rPr>
        <w:t xml:space="preserve">, with gene length computed as the total </w:t>
      </w:r>
      <w:proofErr w:type="spellStart"/>
      <w:r w:rsidRPr="005E2914">
        <w:rPr>
          <w:rFonts w:ascii="Swift Regular" w:hAnsi="Swift Regular"/>
          <w:sz w:val="22"/>
          <w:szCs w:val="22"/>
        </w:rPr>
        <w:t>exonic</w:t>
      </w:r>
      <w:proofErr w:type="spellEnd"/>
      <w:r w:rsidRPr="005E2914">
        <w:rPr>
          <w:rFonts w:ascii="Swift Regular" w:hAnsi="Swift Regular"/>
          <w:sz w:val="22"/>
          <w:szCs w:val="22"/>
        </w:rPr>
        <w:t xml:space="preserve"> length of the gene model annotation in GENCODE </w:t>
      </w:r>
      <w:r w:rsidR="00C4768C">
        <w:rPr>
          <w:rFonts w:ascii="Swift Regular" w:hAnsi="Swift Regular"/>
          <w:sz w:val="22"/>
          <w:szCs w:val="22"/>
        </w:rPr>
        <w:fldChar w:fldCharType="begin">
          <w:fldData xml:space="preserve">PEVuZE5vdGU+PENpdGU+PEF1dGhvcj5IYXJyb3c8L0F1dGhvcj48WWVhcj4yMDEyPC9ZZWFyPjxS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</w:fldData>
        </w:fldChar>
      </w:r>
      <w:r w:rsidR="00C4768C">
        <w:rPr>
          <w:rFonts w:ascii="Swift Regular" w:hAnsi="Swift Regular"/>
          <w:sz w:val="22"/>
          <w:szCs w:val="22"/>
        </w:rPr>
        <w:instrText xml:space="preserve"> ADDIN EN.CITE </w:instrText>
      </w:r>
      <w:r w:rsidR="00C4768C">
        <w:rPr>
          <w:rFonts w:ascii="Swift Regular" w:hAnsi="Swift Regular"/>
          <w:sz w:val="22"/>
          <w:szCs w:val="22"/>
        </w:rPr>
        <w:fldChar w:fldCharType="begin">
          <w:fldData xml:space="preserve">PEVuZE5vdGU+PENpdGU+PEF1dGhvcj5IYXJyb3c8L0F1dGhvcj48WWVhcj4yMDEyPC9ZZWFyPjxS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</w:fldData>
        </w:fldChar>
      </w:r>
      <w:r w:rsidR="00C4768C">
        <w:rPr>
          <w:rFonts w:ascii="Swift Regular" w:hAnsi="Swift Regular"/>
          <w:sz w:val="22"/>
          <w:szCs w:val="22"/>
        </w:rPr>
        <w:instrText xml:space="preserve"> ADDIN EN.CITE.DATA </w:instrText>
      </w:r>
      <w:r w:rsidR="00C4768C">
        <w:rPr>
          <w:rFonts w:ascii="Swift Regular" w:hAnsi="Swift Regular"/>
          <w:sz w:val="22"/>
          <w:szCs w:val="22"/>
        </w:rPr>
      </w:r>
      <w:r w:rsidR="00C4768C">
        <w:rPr>
          <w:rFonts w:ascii="Swift Regular" w:hAnsi="Swift Regular"/>
          <w:sz w:val="22"/>
          <w:szCs w:val="22"/>
        </w:rPr>
        <w:fldChar w:fldCharType="end"/>
      </w:r>
      <w:r w:rsidR="00C4768C">
        <w:rPr>
          <w:rFonts w:ascii="Swift Regular" w:hAnsi="Swift Regular"/>
          <w:sz w:val="22"/>
          <w:szCs w:val="22"/>
        </w:rPr>
      </w:r>
      <w:r w:rsidR="00C4768C">
        <w:rPr>
          <w:rFonts w:ascii="Swift Regular" w:hAnsi="Swift Regular"/>
          <w:sz w:val="22"/>
          <w:szCs w:val="22"/>
        </w:rPr>
        <w:fldChar w:fldCharType="separate"/>
      </w:r>
      <w:r w:rsidR="00C4768C">
        <w:rPr>
          <w:rFonts w:ascii="Swift Regular" w:hAnsi="Swift Regular"/>
          <w:noProof/>
          <w:sz w:val="22"/>
          <w:szCs w:val="22"/>
        </w:rPr>
        <w:t>(v.22; Harrow et al. 2012)</w:t>
      </w:r>
      <w:r w:rsidR="00C4768C">
        <w:rPr>
          <w:rFonts w:ascii="Swift Regular" w:hAnsi="Swift Regular"/>
          <w:sz w:val="22"/>
          <w:szCs w:val="22"/>
        </w:rPr>
        <w:fldChar w:fldCharType="end"/>
      </w:r>
      <w:r w:rsidRPr="005E2914">
        <w:rPr>
          <w:rFonts w:ascii="Swift Regular" w:hAnsi="Swift Regular"/>
          <w:sz w:val="22"/>
          <w:szCs w:val="22"/>
        </w:rPr>
        <w:t>.</w:t>
      </w:r>
    </w:p>
    <w:p w14:paraId="10ED7ACF" w14:textId="77777777" w:rsidR="00EC14BD" w:rsidRDefault="00EC14BD" w:rsidP="00EC14BD">
      <w:pPr>
        <w:pStyle w:val="Heading2"/>
      </w:pPr>
      <w:bookmarkStart w:id="21" w:name="_Toc518230811"/>
      <w:r w:rsidRPr="00A357A8">
        <w:t>Controlling for chromatin accessibility by matching</w:t>
      </w:r>
      <w:bookmarkEnd w:id="21"/>
    </w:p>
    <w:p w14:paraId="018D1744" w14:textId="64BFF560" w:rsidR="00EC14BD" w:rsidRDefault="00EC14BD" w:rsidP="00EC14BD">
      <w:pPr>
        <w:pStyle w:val="Body"/>
        <w:spacing w:line="480" w:lineRule="auto"/>
        <w:rPr>
          <w:rFonts w:ascii="Swift Regular" w:hAnsi="Swift Regular"/>
        </w:rPr>
      </w:pPr>
      <w:proofErr w:type="spellStart"/>
      <w:r w:rsidRPr="005E2914">
        <w:rPr>
          <w:rFonts w:ascii="Swift Regular" w:hAnsi="Swift Regular"/>
        </w:rPr>
        <w:t>ChIP-seq</w:t>
      </w:r>
      <w:proofErr w:type="spellEnd"/>
      <w:r w:rsidRPr="005E2914">
        <w:rPr>
          <w:rFonts w:ascii="Swift Regular" w:hAnsi="Swift Regular"/>
        </w:rPr>
        <w:t xml:space="preserve"> is biased towards representation of chromatin-accessible regions </w:t>
      </w:r>
      <w:r w:rsidR="00C4768C">
        <w:rPr>
          <w:rFonts w:ascii="Swift Regular" w:hAnsi="Swift Regular"/>
        </w:rPr>
        <w:fldChar w:fldCharType="begin"/>
      </w:r>
      <w:r w:rsidR="00C4768C">
        <w:rPr>
          <w:rFonts w:ascii="Swift Regular" w:hAnsi="Swift Regular"/>
        </w:rPr>
        <w:instrText xml:space="preserve"> ADDIN EN.CITE &lt;EndNote&gt;&lt;Cite&gt;&lt;Author&gt;Ramachandran&lt;/Author&gt;&lt;Year&gt;2015&lt;/Year&gt;&lt;RecNum&gt;1371&lt;/RecNum&gt;&lt;DisplayText&gt;(Ramachandran et al. 2015)&lt;/DisplayText&gt;&lt;record&gt;&lt;rec-number&gt;1371&lt;/rec-number&gt;&lt;foreign-keys&gt;&lt;key app="EN" db-id="d9xfszevla52xuew9pgv2x0gxp5xw0fz0rrz" timestamp="1492117967"&gt;1371&lt;/key&gt;&lt;/foreign-keys&gt;&lt;ref-type name="Journal Article"&gt;17&lt;/ref-type&gt;&lt;contributors&gt;&lt;authors&gt;&lt;author&gt;Ramachandran, Parameswaran&lt;/author&gt;&lt;author&gt;Palidwor, Gareth A.&lt;/author&gt;&lt;author&gt;Perkins, Theodore J.&lt;/author&gt;&lt;/authors&gt;&lt;/contributors&gt;&lt;titles&gt;&lt;title&gt;BIDCHIPS: bias decomposition and removal from ChIP-seq data clarifies true binding signal and its functional correlates&lt;/title&gt;&lt;secondary-title&gt;Epigenetics Chromatin&lt;/secondary-title&gt;&lt;/titles&gt;&lt;periodical&gt;&lt;full-title&gt;Epigenetics Chromatin&lt;/full-title&gt;&lt;/periodical&gt;&lt;pages&gt;33&lt;/pages&gt;&lt;volume&gt;8&lt;/volume&gt;&lt;number&gt;1&lt;/number&gt;&lt;dates&gt;&lt;year&gt;2015&lt;/year&gt;&lt;/dates&gt;&lt;urls&gt;&lt;/urls&gt;&lt;/record&gt;&lt;/Cite&gt;&lt;/EndNote&gt;</w:instrText>
      </w:r>
      <w:r w:rsidR="00C4768C">
        <w:rPr>
          <w:rFonts w:ascii="Swift Regular" w:hAnsi="Swift Regular"/>
        </w:rPr>
        <w:fldChar w:fldCharType="separate"/>
      </w:r>
      <w:r w:rsidR="00C4768C">
        <w:rPr>
          <w:rFonts w:ascii="Swift Regular" w:hAnsi="Swift Regular"/>
          <w:noProof/>
        </w:rPr>
        <w:t>(Ramachandran et al. 2015)</w:t>
      </w:r>
      <w:r w:rsidR="00C4768C">
        <w:rPr>
          <w:rFonts w:ascii="Swift Regular" w:hAnsi="Swift Regular"/>
        </w:rPr>
        <w:fldChar w:fldCharType="end"/>
      </w:r>
      <w:r w:rsidRPr="005E2914">
        <w:rPr>
          <w:rFonts w:ascii="Swift Regular" w:hAnsi="Swift Regular"/>
        </w:rPr>
        <w:t>. To control for differences in accessibility when comparing, for example, enhancers to distal non-</w:t>
      </w:r>
      <w:r w:rsidR="00CB4EB0">
        <w:rPr>
          <w:rFonts w:ascii="Swift Regular" w:hAnsi="Swift Regular"/>
        </w:rPr>
        <w:t>EP300</w:t>
      </w:r>
      <w:r w:rsidRPr="005E2914">
        <w:rPr>
          <w:rFonts w:ascii="Swift Regular" w:hAnsi="Swift Regular"/>
        </w:rPr>
        <w:t xml:space="preserve">-bound DHSs, we first </w:t>
      </w:r>
      <w:r w:rsidRPr="005E2914">
        <w:rPr>
          <w:rFonts w:ascii="Swift Regular" w:hAnsi="Swift Regular"/>
        </w:rPr>
        <w:lastRenderedPageBreak/>
        <w:t>computed the DNase-</w:t>
      </w:r>
      <w:proofErr w:type="spellStart"/>
      <w:r w:rsidRPr="005E2914">
        <w:rPr>
          <w:rFonts w:ascii="Swift Regular" w:hAnsi="Swift Regular"/>
        </w:rPr>
        <w:t>seq</w:t>
      </w:r>
      <w:proofErr w:type="spellEnd"/>
      <w:r w:rsidRPr="005E2914">
        <w:rPr>
          <w:rFonts w:ascii="Swift Regular" w:hAnsi="Swift Regular"/>
        </w:rPr>
        <w:t xml:space="preserve"> counts per million (CPM) across replicates for each site. Depending on the analysis, the mean CPM across all time points was then computed (Fig. 1F, 1G, S1G, S1H, S1K) or only the initial pre-</w:t>
      </w:r>
      <w:proofErr w:type="spellStart"/>
      <w:r w:rsidRPr="005E2914">
        <w:rPr>
          <w:rFonts w:ascii="Swift Regular" w:hAnsi="Swift Regular"/>
        </w:rPr>
        <w:t>dex</w:t>
      </w:r>
      <w:proofErr w:type="spellEnd"/>
      <w:r w:rsidRPr="005E2914">
        <w:rPr>
          <w:rFonts w:ascii="Swift Regular" w:hAnsi="Swift Regular"/>
        </w:rPr>
        <w:t xml:space="preserve"> time point was retained (Fig. 2A and S2A). To compare enhancers and distal DHSs, we sorted in ascending order the sites of the smaller set, enhancers, by accessibility. We then randomly selected a site from the larger set, distal DHSs, which had accessibility greater than the first sorted site of smaller set and lesser than the second sorted site of the smaller set. The matching process continued in this manner until all sites in the smaller set were matched with a site in the larger set. If no matching site in the larger set could be found, then the site from the smaller set was excluded. After the matching process, we confirmed that accessibility did not significantly differ across the sets.</w:t>
      </w:r>
    </w:p>
    <w:p w14:paraId="500C21DA" w14:textId="7C7B8AF3" w:rsidR="00060906" w:rsidRDefault="00060906" w:rsidP="00060906">
      <w:pPr>
        <w:pStyle w:val="Heading2"/>
      </w:pPr>
      <w:bookmarkStart w:id="22" w:name="_Toc518230812"/>
      <w:r>
        <w:t>GR binding analysis for short time course data</w:t>
      </w:r>
      <w:bookmarkEnd w:id="22"/>
    </w:p>
    <w:p w14:paraId="2235434B" w14:textId="618929BC" w:rsidR="00060906" w:rsidRDefault="00060906" w:rsidP="00060906">
      <w:pPr>
        <w:tabs>
          <w:tab w:val="left" w:pos="0"/>
        </w:tabs>
        <w:spacing w:line="480" w:lineRule="auto"/>
        <w:rPr>
          <w:rFonts w:ascii="Swift Regular" w:hAnsi="Swift Regular"/>
          <w:sz w:val="22"/>
          <w:szCs w:val="22"/>
        </w:rPr>
      </w:pPr>
      <w:r w:rsidRPr="005E2914">
        <w:rPr>
          <w:rFonts w:ascii="Swift Regular" w:hAnsi="Swift Regular"/>
          <w:sz w:val="22"/>
          <w:szCs w:val="22"/>
        </w:rPr>
        <w:t>In the analysis of GR binding by quintiles in the short time course data (every 5 min for first 30 min), initial enhancer activation for each enhancer was determined as initial pre-</w:t>
      </w:r>
      <w:proofErr w:type="spellStart"/>
      <w:r w:rsidRPr="005E2914">
        <w:rPr>
          <w:rFonts w:ascii="Swift Regular" w:hAnsi="Swift Regular"/>
          <w:sz w:val="22"/>
          <w:szCs w:val="22"/>
        </w:rPr>
        <w:t>dex</w:t>
      </w:r>
      <w:proofErr w:type="spellEnd"/>
      <w:r w:rsidRPr="005E2914">
        <w:rPr>
          <w:rFonts w:ascii="Swift Regular" w:hAnsi="Swift Regular"/>
          <w:sz w:val="22"/>
          <w:szCs w:val="22"/>
        </w:rPr>
        <w:t xml:space="preserve"> </w:t>
      </w:r>
      <w:r w:rsidR="00CB4EB0">
        <w:rPr>
          <w:rFonts w:ascii="Swift Regular" w:hAnsi="Swift Regular"/>
          <w:sz w:val="22"/>
          <w:szCs w:val="22"/>
        </w:rPr>
        <w:t>EP300</w:t>
      </w:r>
      <w:r w:rsidRPr="005E2914">
        <w:rPr>
          <w:rFonts w:ascii="Swift Regular" w:hAnsi="Swift Regular"/>
          <w:sz w:val="22"/>
          <w:szCs w:val="22"/>
        </w:rPr>
        <w:t xml:space="preserve"> and flanking H3K27ac occupancy in standardized log</w:t>
      </w:r>
      <w:r w:rsidRPr="005E2914">
        <w:rPr>
          <w:rFonts w:ascii="Swift Regular" w:hAnsi="Swift Regular"/>
          <w:sz w:val="22"/>
          <w:szCs w:val="22"/>
          <w:vertAlign w:val="subscript"/>
        </w:rPr>
        <w:t>2</w:t>
      </w:r>
      <w:r w:rsidRPr="005E2914">
        <w:rPr>
          <w:rFonts w:ascii="Swift Regular" w:hAnsi="Swift Regular"/>
          <w:sz w:val="22"/>
          <w:szCs w:val="22"/>
        </w:rPr>
        <w:t xml:space="preserve"> CPM projected onto principal component resultant from PCA decomposition. GR motif strength of enhancers was computed as described above using FIMO </w:t>
      </w:r>
      <w:r w:rsidR="00C4768C">
        <w:rPr>
          <w:rFonts w:ascii="Swift Regular" w:hAnsi="Swift Regular"/>
          <w:sz w:val="22"/>
          <w:szCs w:val="22"/>
        </w:rPr>
        <w:fldChar w:fldCharType="begin"/>
      </w:r>
      <w:r w:rsidR="00C4768C">
        <w:rPr>
          <w:rFonts w:ascii="Swift Regular" w:hAnsi="Swift Regular"/>
          <w:sz w:val="22"/>
          <w:szCs w:val="22"/>
        </w:rPr>
        <w:instrText xml:space="preserve"> ADDIN EN.CITE &lt;EndNote&gt;&lt;Cite&gt;&lt;Author&gt;Grant&lt;/Author&gt;&lt;Year&gt;2011&lt;/Year&gt;&lt;RecNum&gt;1420&lt;/RecNum&gt;&lt;DisplayText&gt;(Grant et al. 2011)&lt;/DisplayText&gt;&lt;record&gt;&lt;rec-number&gt;1420&lt;/rec-number&gt;&lt;foreign-keys&gt;&lt;key app="EN" db-id="d9xfszevla52xuew9pgv2x0gxp5xw0fz0rrz" timestamp="1507052477"&gt;1420&lt;/key&gt;&lt;/foreign-keys&gt;&lt;ref-type name="Journal Article"&gt;17&lt;/ref-type&gt;&lt;contributors&gt;&lt;authors&gt;&lt;author&gt;Grant, Charles E.&lt;/author&gt;&lt;author&gt;Bailey, Timothy L.&lt;/author&gt;&lt;author&gt;Noble, William Stafford&lt;/author&gt;&lt;/authors&gt;&lt;/contributors&gt;&lt;titles&gt;&lt;title&gt;FIMO: scanning for occurrences of a given motif&lt;/title&gt;&lt;secondary-title&gt;Bioinformatics&lt;/secondary-title&gt;&lt;/titles&gt;&lt;periodical&gt;&lt;full-title&gt;Bioinformatics&lt;/full-title&gt;&lt;abbr-1&gt;Bioinformatics&lt;/abbr-1&gt;&lt;/periodical&gt;&lt;pages&gt;1017-1018&lt;/pages&gt;&lt;volume&gt;27&lt;/volume&gt;&lt;number&gt;7&lt;/number&gt;&lt;dates&gt;&lt;year&gt;2011&lt;/year&gt;&lt;/dates&gt;&lt;urls&gt;&lt;/urls&gt;&lt;/record&gt;&lt;/Cite&gt;&lt;/EndNote&gt;</w:instrText>
      </w:r>
      <w:r w:rsidR="00C4768C">
        <w:rPr>
          <w:rFonts w:ascii="Swift Regular" w:hAnsi="Swift Regular"/>
          <w:sz w:val="22"/>
          <w:szCs w:val="22"/>
        </w:rPr>
        <w:fldChar w:fldCharType="separate"/>
      </w:r>
      <w:r w:rsidR="00C4768C">
        <w:rPr>
          <w:rFonts w:ascii="Swift Regular" w:hAnsi="Swift Regular"/>
          <w:noProof/>
          <w:sz w:val="22"/>
          <w:szCs w:val="22"/>
        </w:rPr>
        <w:t>(Grant et al. 2011)</w:t>
      </w:r>
      <w:r w:rsidR="00C4768C">
        <w:rPr>
          <w:rFonts w:ascii="Swift Regular" w:hAnsi="Swift Regular"/>
          <w:sz w:val="22"/>
          <w:szCs w:val="22"/>
        </w:rPr>
        <w:fldChar w:fldCharType="end"/>
      </w:r>
      <w:r w:rsidRPr="005E2914">
        <w:rPr>
          <w:rFonts w:ascii="Swift Regular" w:hAnsi="Swift Regular"/>
          <w:sz w:val="22"/>
          <w:szCs w:val="22"/>
        </w:rPr>
        <w:t>.</w:t>
      </w:r>
    </w:p>
    <w:p w14:paraId="2A8E758E" w14:textId="257D34E0" w:rsidR="00060906" w:rsidRPr="00060906" w:rsidRDefault="00060906" w:rsidP="00060906">
      <w:pPr>
        <w:pStyle w:val="Heading2"/>
      </w:pPr>
      <w:bookmarkStart w:id="23" w:name="_Toc518230813"/>
      <w:r>
        <w:t xml:space="preserve">GR binding analysis for varied </w:t>
      </w:r>
      <w:proofErr w:type="spellStart"/>
      <w:r>
        <w:t>dex</w:t>
      </w:r>
      <w:proofErr w:type="spellEnd"/>
      <w:r>
        <w:t xml:space="preserve"> concentrations</w:t>
      </w:r>
      <w:bookmarkEnd w:id="23"/>
    </w:p>
    <w:p w14:paraId="706359C7" w14:textId="0E924E05" w:rsidR="00060906" w:rsidRDefault="00060906" w:rsidP="00060906">
      <w:pPr>
        <w:tabs>
          <w:tab w:val="left" w:pos="0"/>
        </w:tabs>
        <w:spacing w:line="480" w:lineRule="auto"/>
        <w:rPr>
          <w:rFonts w:ascii="Swift Regular" w:hAnsi="Swift Regular"/>
          <w:sz w:val="22"/>
          <w:szCs w:val="22"/>
        </w:rPr>
      </w:pPr>
      <w:r w:rsidRPr="005E2914">
        <w:rPr>
          <w:rFonts w:ascii="Swift Regular" w:hAnsi="Swift Regular"/>
          <w:sz w:val="22"/>
          <w:szCs w:val="22"/>
        </w:rPr>
        <w:t xml:space="preserve">In the analysis of GR binding by varying </w:t>
      </w:r>
      <w:proofErr w:type="spellStart"/>
      <w:r w:rsidRPr="005E2914">
        <w:rPr>
          <w:rFonts w:ascii="Swift Regular" w:hAnsi="Swift Regular"/>
          <w:sz w:val="22"/>
          <w:szCs w:val="22"/>
        </w:rPr>
        <w:t>dex</w:t>
      </w:r>
      <w:proofErr w:type="spellEnd"/>
      <w:r w:rsidRPr="005E2914">
        <w:rPr>
          <w:rFonts w:ascii="Swift Regular" w:hAnsi="Swift Regular"/>
          <w:sz w:val="22"/>
          <w:szCs w:val="22"/>
        </w:rPr>
        <w:t xml:space="preserve"> concentrations </w:t>
      </w:r>
      <w:r w:rsidR="00C4768C">
        <w:rPr>
          <w:rFonts w:ascii="Swift Regular" w:hAnsi="Swift Regular"/>
          <w:sz w:val="22"/>
          <w:szCs w:val="22"/>
        </w:rPr>
        <w:fldChar w:fldCharType="begin"/>
      </w:r>
      <w:r w:rsidR="00C4768C">
        <w:rPr>
          <w:rFonts w:ascii="Swift Regular" w:hAnsi="Swift Regular"/>
          <w:sz w:val="22"/>
          <w:szCs w:val="22"/>
        </w:rPr>
        <w:instrText xml:space="preserve"> ADDIN EN.CITE &lt;EndNote&gt;&lt;Cite&gt;&lt;Author&gt;Reddy&lt;/Author&gt;&lt;Year&gt;2012&lt;/Year&gt;&lt;RecNum&gt;513&lt;/RecNum&gt;&lt;DisplayText&gt;(Reddy et al. 2012)&lt;/DisplayText&gt;&lt;record&gt;&lt;rec-number&gt;513&lt;/rec-number&gt;&lt;foreign-keys&gt;&lt;key app="EN" db-id="d9xfszevla52xuew9pgv2x0gxp5xw0fz0rrz" timestamp="1492099498"&gt;513&lt;/key&gt;&lt;/foreign-keys&gt;&lt;ref-type name="Journal Article"&gt;17&lt;/ref-type&gt;&lt;contributors&gt;&lt;authors&gt;&lt;author&gt;Reddy, T. E.&lt;/author&gt;&lt;author&gt;Gertz, J.&lt;/author&gt;&lt;author&gt;Crawford, G. E.&lt;/author&gt;&lt;author&gt;Garabedian, M. J.&lt;/author&gt;&lt;author&gt;Myers, R. M.&lt;/author&gt;&lt;/authors&gt;&lt;/contributors&gt;&lt;titles&gt;&lt;title&gt;The Hypersensitive Glucocorticoid Response Specifically Regulates Period 1 and Expression of Circadian Genes&lt;/title&gt;&lt;secondary-title&gt;Mol. Cell. Biol.&lt;/secondary-title&gt;&lt;/titles&gt;&lt;periodical&gt;&lt;full-title&gt;Molecular and Cellular Biology&lt;/full-title&gt;&lt;abbr-1&gt;Mol. Cell. Biol.&lt;/abbr-1&gt;&lt;abbr-2&gt;Mol Cell Biol&lt;/abbr-2&gt;&lt;abbr-3&gt;Molecular &amp;amp; Cellular Biology&lt;/abbr-3&gt;&lt;/periodical&gt;&lt;pages&gt;3756-3767&lt;/pages&gt;&lt;volume&gt;32&lt;/volume&gt;&lt;number&gt;18&lt;/number&gt;&lt;dates&gt;&lt;year&gt;2012&lt;/year&gt;&lt;pub-dates&gt;&lt;date&gt;2012/09/15/&lt;/date&gt;&lt;/pub-dates&gt;&lt;/dates&gt;&lt;isbn&gt;0270-7306&lt;/isbn&gt;&lt;urls&gt;&lt;related-urls&gt;&lt;url&gt;http://mcb.asm.org/cgi/doi/10.1128/MCB.00062-12&lt;/url&gt;&lt;/related-urls&gt;&lt;/urls&gt;&lt;electronic-resource-num&gt;10.1128/MCB.00062-12&lt;/electronic-resource-num&gt;&lt;remote-database-provider&gt;CrossRef&lt;/remote-database-provider&gt;&lt;language&gt;en&lt;/language&gt;&lt;access-date&gt;2014/11/10/19:35:26&lt;/access-date&gt;&lt;/record&gt;&lt;/Cite&gt;&lt;/EndNote&gt;</w:instrText>
      </w:r>
      <w:r w:rsidR="00C4768C">
        <w:rPr>
          <w:rFonts w:ascii="Swift Regular" w:hAnsi="Swift Regular"/>
          <w:sz w:val="22"/>
          <w:szCs w:val="22"/>
        </w:rPr>
        <w:fldChar w:fldCharType="separate"/>
      </w:r>
      <w:r w:rsidR="00C4768C">
        <w:rPr>
          <w:rFonts w:ascii="Swift Regular" w:hAnsi="Swift Regular"/>
          <w:noProof/>
          <w:sz w:val="22"/>
          <w:szCs w:val="22"/>
        </w:rPr>
        <w:t>(Reddy et al. 2012)</w:t>
      </w:r>
      <w:r w:rsidR="00C4768C">
        <w:rPr>
          <w:rFonts w:ascii="Swift Regular" w:hAnsi="Swift Regular"/>
          <w:sz w:val="22"/>
          <w:szCs w:val="22"/>
        </w:rPr>
        <w:fldChar w:fldCharType="end"/>
      </w:r>
      <w:r w:rsidRPr="005E2914">
        <w:rPr>
          <w:rFonts w:ascii="Swift Regular" w:hAnsi="Swift Regular"/>
          <w:sz w:val="22"/>
          <w:szCs w:val="22"/>
        </w:rPr>
        <w:t>, we processed the data using our pipelines described above and counted reads in enhancers and log</w:t>
      </w:r>
      <w:r w:rsidRPr="005E2914">
        <w:rPr>
          <w:rFonts w:ascii="Swift Regular" w:hAnsi="Swift Regular"/>
          <w:sz w:val="22"/>
          <w:szCs w:val="22"/>
          <w:vertAlign w:val="subscript"/>
        </w:rPr>
        <w:t>2</w:t>
      </w:r>
      <w:r w:rsidRPr="005E2914">
        <w:rPr>
          <w:rFonts w:ascii="Swift Regular" w:hAnsi="Swift Regular"/>
          <w:sz w:val="22"/>
          <w:szCs w:val="22"/>
        </w:rPr>
        <w:t xml:space="preserve"> fold change in GR binding using </w:t>
      </w:r>
      <w:proofErr w:type="spellStart"/>
      <w:r w:rsidRPr="005E2914">
        <w:rPr>
          <w:rFonts w:ascii="Swift Regular" w:hAnsi="Swift Regular"/>
          <w:sz w:val="22"/>
          <w:szCs w:val="22"/>
        </w:rPr>
        <w:t>featureCounts</w:t>
      </w:r>
      <w:proofErr w:type="spellEnd"/>
      <w:r w:rsidRPr="005E2914">
        <w:rPr>
          <w:rFonts w:ascii="Swift Regular" w:hAnsi="Swift Regular"/>
          <w:sz w:val="22"/>
          <w:szCs w:val="22"/>
        </w:rPr>
        <w:t xml:space="preserve"> and </w:t>
      </w:r>
      <w:proofErr w:type="spellStart"/>
      <w:r w:rsidRPr="005E2914">
        <w:rPr>
          <w:rFonts w:ascii="Swift Regular" w:hAnsi="Swift Regular"/>
          <w:sz w:val="22"/>
          <w:szCs w:val="22"/>
        </w:rPr>
        <w:t>edgeR</w:t>
      </w:r>
      <w:proofErr w:type="spellEnd"/>
      <w:r w:rsidRPr="005E2914">
        <w:rPr>
          <w:rFonts w:ascii="Swift Regular" w:hAnsi="Swift Regular"/>
          <w:sz w:val="22"/>
          <w:szCs w:val="22"/>
        </w:rPr>
        <w:t xml:space="preserve"> </w:t>
      </w:r>
      <w:r w:rsidR="00C4768C">
        <w:rPr>
          <w:rFonts w:ascii="Swift Regular" w:hAnsi="Swift Regular"/>
          <w:sz w:val="22"/>
          <w:szCs w:val="22"/>
        </w:rPr>
        <w:fldChar w:fldCharType="begin">
          <w:fldData xml:space="preserve">PEVuZE5vdGU+PENpdGU+PEF1dGhvcj5Sb2JpbnNvbjwvQXV0aG9yPjxZZWFyPjIwMTA8L1llYXI+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</w:fldData>
        </w:fldChar>
      </w:r>
      <w:r w:rsidR="00C4768C">
        <w:rPr>
          <w:rFonts w:ascii="Swift Regular" w:hAnsi="Swift Regular"/>
          <w:sz w:val="22"/>
          <w:szCs w:val="22"/>
        </w:rPr>
        <w:instrText xml:space="preserve"> ADDIN EN.CITE </w:instrText>
      </w:r>
      <w:r w:rsidR="00C4768C">
        <w:rPr>
          <w:rFonts w:ascii="Swift Regular" w:hAnsi="Swift Regular"/>
          <w:sz w:val="22"/>
          <w:szCs w:val="22"/>
        </w:rPr>
        <w:fldChar w:fldCharType="begin">
          <w:fldData xml:space="preserve">PEVuZE5vdGU+PENpdGU+PEF1dGhvcj5Sb2JpbnNvbjwvQXV0aG9yPjxZZWFyPjIwMTA8L1llYXI+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</w:fldData>
        </w:fldChar>
      </w:r>
      <w:r w:rsidR="00C4768C">
        <w:rPr>
          <w:rFonts w:ascii="Swift Regular" w:hAnsi="Swift Regular"/>
          <w:sz w:val="22"/>
          <w:szCs w:val="22"/>
        </w:rPr>
        <w:instrText xml:space="preserve"> ADDIN EN.CITE.DATA </w:instrText>
      </w:r>
      <w:r w:rsidR="00C4768C">
        <w:rPr>
          <w:rFonts w:ascii="Swift Regular" w:hAnsi="Swift Regular"/>
          <w:sz w:val="22"/>
          <w:szCs w:val="22"/>
        </w:rPr>
      </w:r>
      <w:r w:rsidR="00C4768C">
        <w:rPr>
          <w:rFonts w:ascii="Swift Regular" w:hAnsi="Swift Regular"/>
          <w:sz w:val="22"/>
          <w:szCs w:val="22"/>
        </w:rPr>
        <w:fldChar w:fldCharType="end"/>
      </w:r>
      <w:r w:rsidR="00C4768C">
        <w:rPr>
          <w:rFonts w:ascii="Swift Regular" w:hAnsi="Swift Regular"/>
          <w:sz w:val="22"/>
          <w:szCs w:val="22"/>
        </w:rPr>
      </w:r>
      <w:r w:rsidR="00C4768C">
        <w:rPr>
          <w:rFonts w:ascii="Swift Regular" w:hAnsi="Swift Regular"/>
          <w:sz w:val="22"/>
          <w:szCs w:val="22"/>
        </w:rPr>
        <w:fldChar w:fldCharType="separate"/>
      </w:r>
      <w:r w:rsidR="00C4768C">
        <w:rPr>
          <w:rFonts w:ascii="Swift Regular" w:hAnsi="Swift Regular"/>
          <w:noProof/>
          <w:sz w:val="22"/>
          <w:szCs w:val="22"/>
        </w:rPr>
        <w:t>(Robinson et al. 2010; Liao et al. 2014)</w:t>
      </w:r>
      <w:r w:rsidR="00C4768C">
        <w:rPr>
          <w:rFonts w:ascii="Swift Regular" w:hAnsi="Swift Regular"/>
          <w:sz w:val="22"/>
          <w:szCs w:val="22"/>
        </w:rPr>
        <w:fldChar w:fldCharType="end"/>
      </w:r>
      <w:r w:rsidRPr="005E2914">
        <w:rPr>
          <w:rFonts w:ascii="Swift Regular" w:hAnsi="Swift Regular"/>
          <w:sz w:val="22"/>
          <w:szCs w:val="22"/>
        </w:rPr>
        <w:t>, respectively, as described above. Enhancers with &gt;</w:t>
      </w:r>
      <w:proofErr w:type="gramStart"/>
      <w:r w:rsidRPr="005E2914">
        <w:rPr>
          <w:rFonts w:ascii="Swift Regular" w:hAnsi="Swift Regular"/>
          <w:sz w:val="22"/>
          <w:szCs w:val="22"/>
        </w:rPr>
        <w:t>1.5 fold</w:t>
      </w:r>
      <w:proofErr w:type="gramEnd"/>
      <w:r w:rsidRPr="005E2914">
        <w:rPr>
          <w:rFonts w:ascii="Swift Regular" w:hAnsi="Swift Regular"/>
          <w:sz w:val="22"/>
          <w:szCs w:val="22"/>
        </w:rPr>
        <w:t xml:space="preserve"> increase in GR binding at 0.5 </w:t>
      </w:r>
      <w:proofErr w:type="spellStart"/>
      <w:r w:rsidRPr="005E2914">
        <w:rPr>
          <w:rFonts w:ascii="Swift Regular" w:hAnsi="Swift Regular"/>
          <w:sz w:val="22"/>
          <w:szCs w:val="22"/>
        </w:rPr>
        <w:t>nM</w:t>
      </w:r>
      <w:proofErr w:type="spellEnd"/>
      <w:r w:rsidRPr="005E2914">
        <w:rPr>
          <w:rFonts w:ascii="Swift Regular" w:hAnsi="Swift Regular"/>
          <w:sz w:val="22"/>
          <w:szCs w:val="22"/>
        </w:rPr>
        <w:t xml:space="preserve"> </w:t>
      </w:r>
      <w:proofErr w:type="spellStart"/>
      <w:r w:rsidRPr="005E2914">
        <w:rPr>
          <w:rFonts w:ascii="Swift Regular" w:hAnsi="Swift Regular"/>
          <w:sz w:val="22"/>
          <w:szCs w:val="22"/>
        </w:rPr>
        <w:t>dex</w:t>
      </w:r>
      <w:proofErr w:type="spellEnd"/>
      <w:r w:rsidRPr="005E2914">
        <w:rPr>
          <w:rFonts w:ascii="Swift Regular" w:hAnsi="Swift Regular"/>
          <w:sz w:val="22"/>
          <w:szCs w:val="22"/>
        </w:rPr>
        <w:t xml:space="preserve"> were considered </w:t>
      </w:r>
      <w:proofErr w:type="spellStart"/>
      <w:r w:rsidRPr="005E2914">
        <w:rPr>
          <w:rFonts w:ascii="Swift Regular" w:hAnsi="Swift Regular"/>
          <w:sz w:val="22"/>
          <w:szCs w:val="22"/>
        </w:rPr>
        <w:t>dex</w:t>
      </w:r>
      <w:proofErr w:type="spellEnd"/>
      <w:r w:rsidRPr="005E2914">
        <w:rPr>
          <w:rFonts w:ascii="Swift Regular" w:hAnsi="Swift Regular"/>
          <w:sz w:val="22"/>
          <w:szCs w:val="22"/>
        </w:rPr>
        <w:t xml:space="preserve"> </w:t>
      </w:r>
      <w:r w:rsidRPr="005E2914">
        <w:rPr>
          <w:rFonts w:ascii="Swift Regular" w:hAnsi="Swift Regular"/>
          <w:sz w:val="22"/>
          <w:szCs w:val="22"/>
        </w:rPr>
        <w:lastRenderedPageBreak/>
        <w:t>hypersensitive. Those with &gt;</w:t>
      </w:r>
      <w:proofErr w:type="gramStart"/>
      <w:r w:rsidRPr="005E2914">
        <w:rPr>
          <w:rFonts w:ascii="Swift Regular" w:hAnsi="Swift Regular"/>
          <w:sz w:val="22"/>
          <w:szCs w:val="22"/>
        </w:rPr>
        <w:t>1.5 fold</w:t>
      </w:r>
      <w:proofErr w:type="gramEnd"/>
      <w:r w:rsidRPr="005E2914">
        <w:rPr>
          <w:rFonts w:ascii="Swift Regular" w:hAnsi="Swift Regular"/>
          <w:sz w:val="22"/>
          <w:szCs w:val="22"/>
        </w:rPr>
        <w:t xml:space="preserve"> increase at 5 </w:t>
      </w:r>
      <w:proofErr w:type="spellStart"/>
      <w:r w:rsidRPr="005E2914">
        <w:rPr>
          <w:rFonts w:ascii="Swift Regular" w:hAnsi="Swift Regular"/>
          <w:sz w:val="22"/>
          <w:szCs w:val="22"/>
        </w:rPr>
        <w:t>nM</w:t>
      </w:r>
      <w:proofErr w:type="spellEnd"/>
      <w:r w:rsidRPr="005E2914">
        <w:rPr>
          <w:rFonts w:ascii="Swift Regular" w:hAnsi="Swift Regular"/>
          <w:sz w:val="22"/>
          <w:szCs w:val="22"/>
        </w:rPr>
        <w:t xml:space="preserve"> </w:t>
      </w:r>
      <w:proofErr w:type="spellStart"/>
      <w:r w:rsidRPr="005E2914">
        <w:rPr>
          <w:rFonts w:ascii="Swift Regular" w:hAnsi="Swift Regular"/>
          <w:sz w:val="22"/>
          <w:szCs w:val="22"/>
        </w:rPr>
        <w:t>dex</w:t>
      </w:r>
      <w:proofErr w:type="spellEnd"/>
      <w:r w:rsidRPr="005E2914">
        <w:rPr>
          <w:rFonts w:ascii="Swift Regular" w:hAnsi="Swift Regular"/>
          <w:sz w:val="22"/>
          <w:szCs w:val="22"/>
        </w:rPr>
        <w:t xml:space="preserve"> and not at 0.5 </w:t>
      </w:r>
      <w:proofErr w:type="spellStart"/>
      <w:r w:rsidRPr="005E2914">
        <w:rPr>
          <w:rFonts w:ascii="Swift Regular" w:hAnsi="Swift Regular"/>
          <w:sz w:val="22"/>
          <w:szCs w:val="22"/>
        </w:rPr>
        <w:t>nM</w:t>
      </w:r>
      <w:proofErr w:type="spellEnd"/>
      <w:r w:rsidRPr="005E2914">
        <w:rPr>
          <w:rFonts w:ascii="Swift Regular" w:hAnsi="Swift Regular"/>
          <w:sz w:val="22"/>
          <w:szCs w:val="22"/>
        </w:rPr>
        <w:t xml:space="preserve"> </w:t>
      </w:r>
      <w:proofErr w:type="spellStart"/>
      <w:r w:rsidRPr="005E2914">
        <w:rPr>
          <w:rFonts w:ascii="Swift Regular" w:hAnsi="Swift Regular"/>
          <w:sz w:val="22"/>
          <w:szCs w:val="22"/>
        </w:rPr>
        <w:t>dex</w:t>
      </w:r>
      <w:proofErr w:type="spellEnd"/>
      <w:r w:rsidRPr="005E2914">
        <w:rPr>
          <w:rFonts w:ascii="Swift Regular" w:hAnsi="Swift Regular"/>
          <w:sz w:val="22"/>
          <w:szCs w:val="22"/>
        </w:rPr>
        <w:t xml:space="preserve"> were considered </w:t>
      </w:r>
      <w:proofErr w:type="spellStart"/>
      <w:r w:rsidRPr="005E2914">
        <w:rPr>
          <w:rFonts w:ascii="Swift Regular" w:hAnsi="Swift Regular"/>
          <w:sz w:val="22"/>
          <w:szCs w:val="22"/>
        </w:rPr>
        <w:t>dex</w:t>
      </w:r>
      <w:proofErr w:type="spellEnd"/>
      <w:r w:rsidRPr="005E2914">
        <w:rPr>
          <w:rFonts w:ascii="Swift Regular" w:hAnsi="Swift Regular"/>
          <w:sz w:val="22"/>
          <w:szCs w:val="22"/>
        </w:rPr>
        <w:t xml:space="preserve"> medium-sensitive. Those with &gt;</w:t>
      </w:r>
      <w:proofErr w:type="gramStart"/>
      <w:r w:rsidRPr="005E2914">
        <w:rPr>
          <w:rFonts w:ascii="Swift Regular" w:hAnsi="Swift Regular"/>
          <w:sz w:val="22"/>
          <w:szCs w:val="22"/>
        </w:rPr>
        <w:t>1.5 fold</w:t>
      </w:r>
      <w:proofErr w:type="gramEnd"/>
      <w:r w:rsidRPr="005E2914">
        <w:rPr>
          <w:rFonts w:ascii="Swift Regular" w:hAnsi="Swift Regular"/>
          <w:sz w:val="22"/>
          <w:szCs w:val="22"/>
        </w:rPr>
        <w:t xml:space="preserve"> increase only at 50 </w:t>
      </w:r>
      <w:proofErr w:type="spellStart"/>
      <w:r w:rsidRPr="005E2914">
        <w:rPr>
          <w:rFonts w:ascii="Swift Regular" w:hAnsi="Swift Regular"/>
          <w:sz w:val="22"/>
          <w:szCs w:val="22"/>
        </w:rPr>
        <w:t>nM</w:t>
      </w:r>
      <w:proofErr w:type="spellEnd"/>
      <w:r w:rsidRPr="005E2914">
        <w:rPr>
          <w:rFonts w:ascii="Swift Regular" w:hAnsi="Swift Regular"/>
          <w:sz w:val="22"/>
          <w:szCs w:val="22"/>
        </w:rPr>
        <w:t xml:space="preserve"> </w:t>
      </w:r>
      <w:proofErr w:type="spellStart"/>
      <w:r w:rsidRPr="005E2914">
        <w:rPr>
          <w:rFonts w:ascii="Swift Regular" w:hAnsi="Swift Regular"/>
          <w:sz w:val="22"/>
          <w:szCs w:val="22"/>
        </w:rPr>
        <w:t>dex</w:t>
      </w:r>
      <w:proofErr w:type="spellEnd"/>
      <w:r w:rsidRPr="005E2914">
        <w:rPr>
          <w:rFonts w:ascii="Swift Regular" w:hAnsi="Swift Regular"/>
          <w:sz w:val="22"/>
          <w:szCs w:val="22"/>
        </w:rPr>
        <w:t xml:space="preserve"> were considered </w:t>
      </w:r>
      <w:proofErr w:type="spellStart"/>
      <w:r w:rsidRPr="005E2914">
        <w:rPr>
          <w:rFonts w:ascii="Swift Regular" w:hAnsi="Swift Regular"/>
          <w:sz w:val="22"/>
          <w:szCs w:val="22"/>
        </w:rPr>
        <w:t>dex</w:t>
      </w:r>
      <w:proofErr w:type="spellEnd"/>
      <w:r w:rsidRPr="005E2914">
        <w:rPr>
          <w:rFonts w:ascii="Swift Regular" w:hAnsi="Swift Regular"/>
          <w:sz w:val="22"/>
          <w:szCs w:val="22"/>
        </w:rPr>
        <w:t xml:space="preserve"> low-sensitive.</w:t>
      </w:r>
    </w:p>
    <w:p w14:paraId="07D3B62F" w14:textId="461034B1" w:rsidR="00060906" w:rsidRPr="00060906" w:rsidRDefault="00060906" w:rsidP="00060906">
      <w:pPr>
        <w:pStyle w:val="Heading2"/>
      </w:pPr>
      <w:bookmarkStart w:id="24" w:name="_Toc518230814"/>
      <w:r>
        <w:t xml:space="preserve">GR binding and </w:t>
      </w:r>
      <w:r w:rsidR="00CB4EB0">
        <w:t>EP300</w:t>
      </w:r>
      <w:r>
        <w:t xml:space="preserve"> binding across cellular contexts</w:t>
      </w:r>
      <w:bookmarkEnd w:id="24"/>
    </w:p>
    <w:p w14:paraId="471F98C9" w14:textId="3B8D9E46" w:rsidR="00060906" w:rsidRPr="00060906" w:rsidRDefault="00AB6A32" w:rsidP="00060906">
      <w:pPr>
        <w:tabs>
          <w:tab w:val="left" w:pos="0"/>
        </w:tabs>
        <w:spacing w:line="480" w:lineRule="auto"/>
        <w:rPr>
          <w:rFonts w:ascii="Swift Regular" w:hAnsi="Swift Regular"/>
          <w:sz w:val="22"/>
          <w:szCs w:val="22"/>
        </w:rPr>
      </w:pPr>
      <w:r>
        <w:rPr>
          <w:rFonts w:ascii="Swift Regular" w:hAnsi="Swift Regular"/>
          <w:sz w:val="22"/>
          <w:szCs w:val="22"/>
        </w:rPr>
        <w:t xml:space="preserve">We downloaded a variety of GR, pioneer factor (CEBPB and JUN), and EP300 binding data from external studies (see Supplemental Table </w:t>
      </w:r>
      <w:r w:rsidR="00084AF6">
        <w:rPr>
          <w:rFonts w:ascii="Swift Regular" w:hAnsi="Swift Regular"/>
          <w:sz w:val="22"/>
          <w:szCs w:val="22"/>
        </w:rPr>
        <w:t>5</w:t>
      </w:r>
      <w:r>
        <w:rPr>
          <w:rFonts w:ascii="Swift Regular" w:hAnsi="Swift Regular"/>
          <w:sz w:val="22"/>
          <w:szCs w:val="22"/>
        </w:rPr>
        <w:t xml:space="preserve">). </w:t>
      </w:r>
      <w:r w:rsidR="00060906" w:rsidRPr="005E2914">
        <w:rPr>
          <w:rFonts w:ascii="Swift Regular" w:hAnsi="Swift Regular"/>
          <w:sz w:val="22"/>
          <w:szCs w:val="22"/>
        </w:rPr>
        <w:t xml:space="preserve">All GR sites were extended </w:t>
      </w:r>
      <w:r w:rsidR="00084AF6">
        <w:rPr>
          <w:rFonts w:ascii="Swift Regular" w:hAnsi="Swift Regular"/>
          <w:sz w:val="22"/>
          <w:szCs w:val="22"/>
        </w:rPr>
        <w:t xml:space="preserve">or trimmed </w:t>
      </w:r>
      <w:r w:rsidR="00060906" w:rsidRPr="005E2914">
        <w:rPr>
          <w:rFonts w:ascii="Swift Regular" w:hAnsi="Swift Regular"/>
          <w:sz w:val="22"/>
          <w:szCs w:val="22"/>
        </w:rPr>
        <w:t xml:space="preserve">to 1000 </w:t>
      </w:r>
      <w:proofErr w:type="spellStart"/>
      <w:r w:rsidR="00060906" w:rsidRPr="005E2914">
        <w:rPr>
          <w:rFonts w:ascii="Swift Regular" w:hAnsi="Swift Regular"/>
          <w:sz w:val="22"/>
          <w:szCs w:val="22"/>
        </w:rPr>
        <w:t>bp</w:t>
      </w:r>
      <w:proofErr w:type="spellEnd"/>
      <w:r w:rsidR="002F0F5D">
        <w:rPr>
          <w:rFonts w:ascii="Swift Regular" w:hAnsi="Swift Regular"/>
          <w:sz w:val="22"/>
          <w:szCs w:val="22"/>
        </w:rPr>
        <w:t xml:space="preserve"> in width</w:t>
      </w:r>
      <w:r w:rsidR="00060906" w:rsidRPr="005E2914">
        <w:rPr>
          <w:rFonts w:ascii="Swift Regular" w:hAnsi="Swift Regular"/>
          <w:sz w:val="22"/>
          <w:szCs w:val="22"/>
        </w:rPr>
        <w:t xml:space="preserve">. </w:t>
      </w:r>
      <w:r w:rsidRPr="005E2914">
        <w:rPr>
          <w:rFonts w:ascii="Swift Regular" w:hAnsi="Swift Regular"/>
          <w:sz w:val="22"/>
          <w:szCs w:val="22"/>
        </w:rPr>
        <w:t xml:space="preserve">We compared GR motif strength in GR binding sites by intersection (+/-) with </w:t>
      </w:r>
      <w:r>
        <w:rPr>
          <w:rFonts w:ascii="Swift Regular" w:hAnsi="Swift Regular"/>
          <w:sz w:val="22"/>
          <w:szCs w:val="22"/>
        </w:rPr>
        <w:t>EP300</w:t>
      </w:r>
      <w:r w:rsidRPr="005E2914">
        <w:rPr>
          <w:rFonts w:ascii="Swift Regular" w:hAnsi="Swift Regular"/>
          <w:sz w:val="22"/>
          <w:szCs w:val="22"/>
        </w:rPr>
        <w:t xml:space="preserve"> binding sites and across cellular contexts. </w:t>
      </w:r>
      <w:r w:rsidR="00060906" w:rsidRPr="005E2914">
        <w:rPr>
          <w:rFonts w:ascii="Swift Regular" w:hAnsi="Swift Regular"/>
          <w:sz w:val="22"/>
          <w:szCs w:val="22"/>
        </w:rPr>
        <w:t>An extended GR site was considered overlapping a</w:t>
      </w:r>
      <w:r w:rsidR="002F0F5D">
        <w:rPr>
          <w:rFonts w:ascii="Swift Regular" w:hAnsi="Swift Regular"/>
          <w:sz w:val="22"/>
          <w:szCs w:val="22"/>
        </w:rPr>
        <w:t>n</w:t>
      </w:r>
      <w:r w:rsidR="00060906" w:rsidRPr="005E2914">
        <w:rPr>
          <w:rFonts w:ascii="Swift Regular" w:hAnsi="Swift Regular"/>
          <w:sz w:val="22"/>
          <w:szCs w:val="22"/>
        </w:rPr>
        <w:t xml:space="preserve"> </w:t>
      </w:r>
      <w:r w:rsidR="00CB4EB0">
        <w:rPr>
          <w:rFonts w:ascii="Swift Regular" w:hAnsi="Swift Regular"/>
          <w:sz w:val="22"/>
          <w:szCs w:val="22"/>
        </w:rPr>
        <w:t>EP300</w:t>
      </w:r>
      <w:r w:rsidR="00060906" w:rsidRPr="005E2914">
        <w:rPr>
          <w:rFonts w:ascii="Swift Regular" w:hAnsi="Swift Regular"/>
          <w:sz w:val="22"/>
          <w:szCs w:val="22"/>
        </w:rPr>
        <w:t xml:space="preserve"> site if at least 1 </w:t>
      </w:r>
      <w:proofErr w:type="spellStart"/>
      <w:r w:rsidR="00060906" w:rsidRPr="005E2914">
        <w:rPr>
          <w:rFonts w:ascii="Swift Regular" w:hAnsi="Swift Regular"/>
          <w:sz w:val="22"/>
          <w:szCs w:val="22"/>
        </w:rPr>
        <w:t>bp</w:t>
      </w:r>
      <w:proofErr w:type="spellEnd"/>
      <w:r w:rsidR="00060906" w:rsidRPr="005E2914">
        <w:rPr>
          <w:rFonts w:ascii="Swift Regular" w:hAnsi="Swift Regular"/>
          <w:sz w:val="22"/>
          <w:szCs w:val="22"/>
        </w:rPr>
        <w:t xml:space="preserve"> overlapped between sites or sites were book-ended. Extended GR sites were scored by GR motif strength using FIMO and JASPAR motif MA0113.3 </w:t>
      </w:r>
      <w:r w:rsidR="00C4768C">
        <w:rPr>
          <w:rFonts w:ascii="Swift Regular" w:hAnsi="Swift Regular"/>
          <w:sz w:val="22"/>
          <w:szCs w:val="22"/>
        </w:rPr>
        <w:fldChar w:fldCharType="begin"/>
      </w:r>
      <w:r w:rsidR="00C4768C">
        <w:rPr>
          <w:rFonts w:ascii="Swift Regular" w:hAnsi="Swift Regular"/>
          <w:sz w:val="22"/>
          <w:szCs w:val="22"/>
        </w:rPr>
        <w:instrText xml:space="preserve"> ADDIN EN.CITE &lt;EndNote&gt;&lt;Cite&gt;&lt;Author&gt;Sandelin&lt;/Author&gt;&lt;Year&gt;2004&lt;/Year&gt;&lt;RecNum&gt;60&lt;/RecNum&gt;&lt;DisplayText&gt;(Sandelin et al. 2004; Grant et al. 2011)&lt;/DisplayText&gt;&lt;record&gt;&lt;rec-number&gt;60&lt;/rec-number&gt;&lt;foreign-keys&gt;&lt;key app="EN" db-id="d9xfszevla52xuew9pgv2x0gxp5xw0fz0rrz" timestamp="1491848462"&gt;60&lt;/key&gt;&lt;/foreign-keys&gt;&lt;ref-type name="Journal Article"&gt;17&lt;/ref-type&gt;&lt;contributors&gt;&lt;authors&gt;&lt;author&gt;Sandelin, Albin&lt;/author&gt;&lt;author&gt;Alkema, Wynand&lt;/author&gt;&lt;author&gt;Engström, Pär&lt;/author&gt;&lt;author&gt;Wasserman, Wyeth W&lt;/author&gt;&lt;author&gt;Lenhard, Boris&lt;/author&gt;&lt;/authors&gt;&lt;/contributors&gt;&lt;titles&gt;&lt;title&gt;JASPAR: an open</w:instrText>
      </w:r>
      <w:r w:rsidR="00C4768C">
        <w:rPr>
          <w:rFonts w:ascii="Cambria Math" w:hAnsi="Cambria Math" w:cs="Cambria Math"/>
          <w:sz w:val="22"/>
          <w:szCs w:val="22"/>
        </w:rPr>
        <w:instrText>‐</w:instrText>
      </w:r>
      <w:r w:rsidR="00C4768C">
        <w:rPr>
          <w:rFonts w:ascii="Swift Regular" w:hAnsi="Swift Regular"/>
          <w:sz w:val="22"/>
          <w:szCs w:val="22"/>
        </w:rPr>
        <w:instrText>access database for eukaryotic transcription factor binding profiles&lt;/title&gt;&lt;secondary-title&gt;Nucleic Acids Res.&lt;/secondary-title&gt;&lt;/titles&gt;&lt;periodical&gt;&lt;full-title&gt;Nucleic Acids Research&lt;/full-title&gt;&lt;abbr-1&gt;Nucleic Acids Res.&lt;/abbr-1&gt;&lt;abbr-2&gt;Nucleic Acids Res&lt;/abbr-2&gt;&lt;/periodical&gt;&lt;pages&gt;D91-94&lt;/pages&gt;&lt;volume&gt;32&lt;/volume&gt;&lt;number&gt;suppl 1&lt;/number&gt;&lt;dates&gt;&lt;year&gt;2004&lt;/year&gt;&lt;/dates&gt;&lt;isbn&gt;0305-1048&lt;/isbn&gt;&lt;urls&gt;&lt;/urls&gt;&lt;/record&gt;&lt;/Cite&gt;&lt;Cite&gt;&lt;Author&gt;Grant&lt;/Author&gt;&lt;Year&gt;2011&lt;/Year&gt;&lt;RecNum&gt;1420&lt;/RecNum&gt;&lt;record&gt;&lt;rec-number&gt;1420&lt;/rec-number&gt;&lt;foreign-keys&gt;&lt;key app="EN" db-id="d9xfszevla52xuew9pgv2x0gxp5xw0fz0rrz" timestamp="1507052477"&gt;1420&lt;/key&gt;&lt;/foreign-keys&gt;&lt;ref-type name="Journal Article"&gt;17&lt;/ref-type&gt;&lt;contributors&gt;&lt;authors&gt;&lt;author&gt;Grant, Charles E.&lt;/author&gt;&lt;author&gt;Bailey, Timothy L.&lt;/author&gt;&lt;author&gt;Noble, William Stafford&lt;/author&gt;&lt;/authors&gt;&lt;/contributors&gt;&lt;titles&gt;&lt;title&gt;FIMO: scanning for occurrences of a given motif&lt;/title&gt;&lt;secondary-title&gt;Bioinformatics&lt;/secondary-title&gt;&lt;/titles&gt;&lt;periodical&gt;&lt;full-title&gt;Bioinformatics&lt;/full-title&gt;&lt;abbr-1&gt;Bioinformatics&lt;/abbr-1&gt;&lt;/periodical&gt;&lt;pages&gt;1017-1018&lt;/pages&gt;&lt;volume&gt;27&lt;/volume&gt;&lt;number&gt;7&lt;/number&gt;&lt;dates&gt;&lt;year&gt;2011&lt;/year&gt;&lt;/dates&gt;&lt;urls&gt;&lt;/urls&gt;&lt;/record&gt;&lt;/Cite&gt;&lt;/EndNote&gt;</w:instrText>
      </w:r>
      <w:r w:rsidR="00C4768C">
        <w:rPr>
          <w:rFonts w:ascii="Swift Regular" w:hAnsi="Swift Regular"/>
          <w:sz w:val="22"/>
          <w:szCs w:val="22"/>
        </w:rPr>
        <w:fldChar w:fldCharType="separate"/>
      </w:r>
      <w:r w:rsidR="00C4768C">
        <w:rPr>
          <w:rFonts w:ascii="Swift Regular" w:hAnsi="Swift Regular"/>
          <w:noProof/>
          <w:sz w:val="22"/>
          <w:szCs w:val="22"/>
        </w:rPr>
        <w:t>(Sandelin et al. 2004; Grant et al. 2011)</w:t>
      </w:r>
      <w:r w:rsidR="00C4768C">
        <w:rPr>
          <w:rFonts w:ascii="Swift Regular" w:hAnsi="Swift Regular"/>
          <w:sz w:val="22"/>
          <w:szCs w:val="22"/>
        </w:rPr>
        <w:fldChar w:fldCharType="end"/>
      </w:r>
      <w:r w:rsidR="00060906" w:rsidRPr="005E2914">
        <w:rPr>
          <w:rFonts w:ascii="Swift Regular" w:hAnsi="Swift Regular"/>
          <w:sz w:val="22"/>
          <w:szCs w:val="22"/>
        </w:rPr>
        <w:t xml:space="preserve">. FIMO motif </w:t>
      </w:r>
      <w:r w:rsidR="00060906" w:rsidRPr="005E2914">
        <w:rPr>
          <w:rFonts w:ascii="Swift Regular" w:hAnsi="Swift Regular"/>
          <w:i/>
          <w:sz w:val="22"/>
          <w:szCs w:val="22"/>
        </w:rPr>
        <w:t>P</w:t>
      </w:r>
      <w:r w:rsidR="00060906" w:rsidRPr="005E2914">
        <w:rPr>
          <w:rFonts w:ascii="Swift Regular" w:hAnsi="Swift Regular"/>
          <w:sz w:val="22"/>
          <w:szCs w:val="22"/>
        </w:rPr>
        <w:t>-values were then discretized into quintiles for display.</w:t>
      </w:r>
    </w:p>
    <w:p w14:paraId="31AED9BB" w14:textId="77777777" w:rsidR="00EC14BD" w:rsidRDefault="00EC14BD" w:rsidP="00060906">
      <w:pPr>
        <w:pStyle w:val="Heading2"/>
      </w:pPr>
      <w:bookmarkStart w:id="25" w:name="_Toc518230815"/>
      <w:r w:rsidRPr="00A357A8">
        <w:t>Analysis of timing of GC responsive events in enhancers</w:t>
      </w:r>
      <w:bookmarkEnd w:id="25"/>
    </w:p>
    <w:p w14:paraId="1BE39F45" w14:textId="5E19D47E" w:rsidR="00EC14BD" w:rsidRPr="005E2914" w:rsidRDefault="00EC14BD" w:rsidP="00EC14BD">
      <w:pPr>
        <w:pStyle w:val="Body"/>
        <w:spacing w:line="480" w:lineRule="auto"/>
        <w:rPr>
          <w:rFonts w:ascii="Swift Regular" w:hAnsi="Swift Regular"/>
        </w:rPr>
      </w:pPr>
      <w:r w:rsidRPr="005E2914">
        <w:rPr>
          <w:rFonts w:ascii="Swift Regular" w:hAnsi="Swift Regular"/>
        </w:rPr>
        <w:t>Here and throughout, occupancy and accessibility were quantified in enhancers and log</w:t>
      </w:r>
      <w:r w:rsidRPr="005E2914">
        <w:rPr>
          <w:rFonts w:ascii="Swift Regular" w:hAnsi="Swift Regular"/>
          <w:vertAlign w:val="subscript"/>
        </w:rPr>
        <w:t>2</w:t>
      </w:r>
      <w:r w:rsidRPr="005E2914">
        <w:rPr>
          <w:rFonts w:ascii="Swift Regular" w:hAnsi="Swift Regular"/>
        </w:rPr>
        <w:t xml:space="preserve"> fold change was computed using </w:t>
      </w:r>
      <w:proofErr w:type="spellStart"/>
      <w:r w:rsidRPr="005E2914">
        <w:rPr>
          <w:rFonts w:ascii="Swift Regular" w:hAnsi="Swift Regular"/>
        </w:rPr>
        <w:t>featureCounts</w:t>
      </w:r>
      <w:proofErr w:type="spellEnd"/>
      <w:r w:rsidRPr="005E2914">
        <w:rPr>
          <w:rFonts w:ascii="Swift Regular" w:hAnsi="Swift Regular"/>
        </w:rPr>
        <w:t xml:space="preserve"> and </w:t>
      </w:r>
      <w:proofErr w:type="spellStart"/>
      <w:r w:rsidRPr="005E2914">
        <w:rPr>
          <w:rFonts w:ascii="Swift Regular" w:hAnsi="Swift Regular"/>
        </w:rPr>
        <w:t>edgeR</w:t>
      </w:r>
      <w:proofErr w:type="spellEnd"/>
      <w:r w:rsidRPr="005E2914">
        <w:rPr>
          <w:rFonts w:ascii="Swift Regular" w:hAnsi="Swift Regular"/>
        </w:rPr>
        <w:t xml:space="preserve">, respectively </w:t>
      </w:r>
      <w:r w:rsidR="00C4768C">
        <w:rPr>
          <w:rFonts w:ascii="Swift Regular" w:hAnsi="Swift Regular"/>
        </w:rPr>
        <w:fldChar w:fldCharType="begin">
          <w:fldData xml:space="preserve">PEVuZE5vdGU+PENpdGU+PEF1dGhvcj5Sb2JpbnNvbjwvQXV0aG9yPjxZZWFyPjIwMTA8L1llYXI+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</w:fldData>
        </w:fldChar>
      </w:r>
      <w:r w:rsidR="00C4768C">
        <w:rPr>
          <w:rFonts w:ascii="Swift Regular" w:hAnsi="Swift Regular"/>
        </w:rPr>
        <w:instrText xml:space="preserve"> ADDIN EN.CITE </w:instrText>
      </w:r>
      <w:r w:rsidR="00C4768C">
        <w:rPr>
          <w:rFonts w:ascii="Swift Regular" w:hAnsi="Swift Regular"/>
        </w:rPr>
        <w:fldChar w:fldCharType="begin">
          <w:fldData xml:space="preserve">PEVuZE5vdGU+PENpdGU+PEF1dGhvcj5Sb2JpbnNvbjwvQXV0aG9yPjxZZWFyPjIwMTA8L1llYXI+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</w:fldData>
        </w:fldChar>
      </w:r>
      <w:r w:rsidR="00C4768C">
        <w:rPr>
          <w:rFonts w:ascii="Swift Regular" w:hAnsi="Swift Regular"/>
        </w:rPr>
        <w:instrText xml:space="preserve"> ADDIN EN.CITE.DATA </w:instrText>
      </w:r>
      <w:r w:rsidR="00C4768C">
        <w:rPr>
          <w:rFonts w:ascii="Swift Regular" w:hAnsi="Swift Regular"/>
        </w:rPr>
      </w:r>
      <w:r w:rsidR="00C4768C">
        <w:rPr>
          <w:rFonts w:ascii="Swift Regular" w:hAnsi="Swift Regular"/>
        </w:rPr>
        <w:fldChar w:fldCharType="end"/>
      </w:r>
      <w:r w:rsidR="00C4768C">
        <w:rPr>
          <w:rFonts w:ascii="Swift Regular" w:hAnsi="Swift Regular"/>
        </w:rPr>
      </w:r>
      <w:r w:rsidR="00C4768C">
        <w:rPr>
          <w:rFonts w:ascii="Swift Regular" w:hAnsi="Swift Regular"/>
        </w:rPr>
        <w:fldChar w:fldCharType="separate"/>
      </w:r>
      <w:r w:rsidR="00C4768C">
        <w:rPr>
          <w:rFonts w:ascii="Swift Regular" w:hAnsi="Swift Regular"/>
          <w:noProof/>
        </w:rPr>
        <w:t>(Robinson et al. 2010; Liao et al. 2014)</w:t>
      </w:r>
      <w:r w:rsidR="00C4768C">
        <w:rPr>
          <w:rFonts w:ascii="Swift Regular" w:hAnsi="Swift Regular"/>
        </w:rPr>
        <w:fldChar w:fldCharType="end"/>
      </w:r>
      <w:r w:rsidRPr="005E2914">
        <w:rPr>
          <w:rFonts w:ascii="Swift Regular" w:hAnsi="Swift Regular"/>
        </w:rPr>
        <w:t xml:space="preserve"> as described above. We computed the proportion of enhancers that had differential signal prior to or at each </w:t>
      </w:r>
      <w:proofErr w:type="spellStart"/>
      <w:r w:rsidRPr="005E2914">
        <w:rPr>
          <w:rFonts w:ascii="Swift Regular" w:hAnsi="Swift Regular"/>
        </w:rPr>
        <w:t>dex</w:t>
      </w:r>
      <w:proofErr w:type="spellEnd"/>
      <w:r w:rsidRPr="005E2914">
        <w:rPr>
          <w:rFonts w:ascii="Swift Regular" w:hAnsi="Swift Regular"/>
        </w:rPr>
        <w:t xml:space="preserve"> exposure time point (Fig. 3B and 3C</w:t>
      </w:r>
      <w:proofErr w:type="gramStart"/>
      <w:r w:rsidRPr="005E2914">
        <w:rPr>
          <w:rFonts w:ascii="Swift Regular" w:hAnsi="Swift Regular"/>
        </w:rPr>
        <w:t>), and</w:t>
      </w:r>
      <w:proofErr w:type="gramEnd"/>
      <w:r w:rsidRPr="005E2914">
        <w:rPr>
          <w:rFonts w:ascii="Swift Regular" w:hAnsi="Swift Regular"/>
        </w:rPr>
        <w:t xml:space="preserve"> computed the median response time as the time by which half of differential sites had cumulatively differential signal. To estimate this median cumulative response time for each data set, a piecewise cubic Hermite interpolating polynomial was fit to the cumulative differential response curve and the time point at which that curve surpassed 0.5 was taken as the median. This interpolation was chosen in order to smooth values yet retain monotonicity.</w:t>
      </w:r>
    </w:p>
    <w:p w14:paraId="66B44E59" w14:textId="77777777" w:rsidR="00A247B9" w:rsidRPr="005E2914" w:rsidRDefault="00A247B9" w:rsidP="00060906">
      <w:pPr>
        <w:pStyle w:val="Heading2"/>
        <w:rPr>
          <w:rFonts w:ascii="Swift Regular" w:hAnsi="Swift Regular"/>
          <w:b/>
          <w:color w:val="974030"/>
          <w:sz w:val="22"/>
          <w:szCs w:val="22"/>
        </w:rPr>
      </w:pPr>
      <w:bookmarkStart w:id="26" w:name="_Toc518230816"/>
      <w:r w:rsidRPr="00A357A8">
        <w:rPr>
          <w:i/>
        </w:rPr>
        <w:lastRenderedPageBreak/>
        <w:t>De novo</w:t>
      </w:r>
      <w:r>
        <w:t xml:space="preserve"> motif analysis</w:t>
      </w:r>
      <w:bookmarkEnd w:id="26"/>
    </w:p>
    <w:p w14:paraId="2E2E91A3" w14:textId="2E7BF984" w:rsidR="00A247B9" w:rsidRPr="00A357A8" w:rsidRDefault="00A247B9" w:rsidP="00A247B9">
      <w:pPr>
        <w:spacing w:line="480" w:lineRule="auto"/>
        <w:rPr>
          <w:rFonts w:ascii="Swift Regular" w:hAnsi="Swift Regular"/>
          <w:sz w:val="22"/>
          <w:szCs w:val="22"/>
        </w:rPr>
      </w:pPr>
      <w:r w:rsidRPr="005E2914">
        <w:rPr>
          <w:rFonts w:ascii="Swift Regular" w:hAnsi="Swift Regular"/>
          <w:sz w:val="22"/>
          <w:szCs w:val="22"/>
        </w:rPr>
        <w:t xml:space="preserve">To search for </w:t>
      </w:r>
      <w:r w:rsidRPr="005E2914">
        <w:rPr>
          <w:rFonts w:ascii="Swift Regular" w:hAnsi="Swift Regular"/>
          <w:i/>
          <w:sz w:val="22"/>
          <w:szCs w:val="22"/>
        </w:rPr>
        <w:t>de novo</w:t>
      </w:r>
      <w:r w:rsidRPr="005E2914">
        <w:rPr>
          <w:rFonts w:ascii="Swift Regular" w:hAnsi="Swift Regular"/>
          <w:sz w:val="22"/>
          <w:szCs w:val="22"/>
        </w:rPr>
        <w:t xml:space="preserve"> motifs in TF binding sites, the top 500 binding sites by total normalized density summed across replicates and time points were </w:t>
      </w:r>
      <w:proofErr w:type="spellStart"/>
      <w:r w:rsidRPr="005E2914">
        <w:rPr>
          <w:rFonts w:ascii="Swift Regular" w:hAnsi="Swift Regular"/>
          <w:sz w:val="22"/>
          <w:szCs w:val="22"/>
        </w:rPr>
        <w:t>subsetted</w:t>
      </w:r>
      <w:proofErr w:type="spellEnd"/>
      <w:r w:rsidRPr="005E2914">
        <w:rPr>
          <w:rFonts w:ascii="Swift Regular" w:hAnsi="Swift Regular"/>
          <w:sz w:val="22"/>
          <w:szCs w:val="22"/>
        </w:rPr>
        <w:t xml:space="preserve"> and the sequences were trimmed to the central 200 </w:t>
      </w:r>
      <w:proofErr w:type="spellStart"/>
      <w:r w:rsidRPr="005E2914">
        <w:rPr>
          <w:rFonts w:ascii="Swift Regular" w:hAnsi="Swift Regular"/>
          <w:sz w:val="22"/>
          <w:szCs w:val="22"/>
        </w:rPr>
        <w:t>bp.</w:t>
      </w:r>
      <w:proofErr w:type="spellEnd"/>
      <w:r w:rsidRPr="005E2914">
        <w:rPr>
          <w:rFonts w:ascii="Swift Regular" w:hAnsi="Swift Regular"/>
          <w:sz w:val="22"/>
          <w:szCs w:val="22"/>
        </w:rPr>
        <w:t xml:space="preserve"> MEME </w:t>
      </w:r>
      <w:r w:rsidR="00C4768C">
        <w:rPr>
          <w:rFonts w:ascii="Swift Regular" w:hAnsi="Swift Regular"/>
          <w:sz w:val="22"/>
          <w:szCs w:val="22"/>
        </w:rPr>
        <w:fldChar w:fldCharType="begin"/>
      </w:r>
      <w:r w:rsidR="00C4768C">
        <w:rPr>
          <w:rFonts w:ascii="Swift Regular" w:hAnsi="Swift Regular"/>
          <w:sz w:val="22"/>
          <w:szCs w:val="22"/>
        </w:rPr>
        <w:instrText xml:space="preserve"> ADDIN EN.CITE &lt;EndNote&gt;&lt;Cite&gt;&lt;Author&gt;Bailey&lt;/Author&gt;&lt;Year&gt;2009&lt;/Year&gt;&lt;RecNum&gt;1372&lt;/RecNum&gt;&lt;Prefix&gt;v.4.10.0`;&lt;/Prefix&gt;&lt;DisplayText&gt;(v.4.10.0;Bailey et al. 2009)&lt;/DisplayText&gt;&lt;record&gt;&lt;rec-number&gt;1372&lt;/rec-number&gt;&lt;foreign-keys&gt;&lt;key app="EN" db-id="d9xfszevla52xuew9pgv2x0gxp5xw0fz0rrz" timestamp="1492118357"&gt;1372&lt;/key&gt;&lt;/foreign-keys&gt;&lt;ref-type name="Journal Article"&gt;17&lt;/ref-type&gt;&lt;contributors&gt;&lt;authors&gt;&lt;author&gt;Bailey, Timothy L.&lt;/author&gt;&lt;author&gt;Boden, Mikael&lt;/author&gt;&lt;author&gt;Buske, Fabian A.&lt;/author&gt;&lt;author&gt;Frith, Martin&lt;/author&gt;&lt;author&gt;Grant, Charles E.&lt;/author&gt;&lt;author&gt;Clementi, Luca&lt;/author&gt;&lt;author&gt;Ren, Jingyuan&lt;/author&gt;&lt;author&gt;Li, Wilfred W.&lt;/author&gt;&lt;author&gt;Noble, William S.&lt;/author&gt;&lt;/authors&gt;&lt;/contributors&gt;&lt;titles&gt;&lt;title&gt;MEME SUITE: tools for motif discovery and searching&lt;/title&gt;&lt;secondary-title&gt;Nucleic Acids Res.&lt;/secondary-title&gt;&lt;/titles&gt;&lt;periodical&gt;&lt;full-title&gt;Nucleic Acids Research&lt;/full-title&gt;&lt;abbr-1&gt;Nucleic Acids Res.&lt;/abbr-1&gt;&lt;abbr-2&gt;Nucleic Acids Res&lt;/abbr-2&gt;&lt;/periodical&gt;&lt;pages&gt;W202-208&lt;/pages&gt;&lt;volume&gt;37&lt;/volume&gt;&lt;dates&gt;&lt;year&gt;2009&lt;/year&gt;&lt;/dates&gt;&lt;urls&gt;&lt;/urls&gt;&lt;/record&gt;&lt;/Cite&gt;&lt;/EndNote&gt;</w:instrText>
      </w:r>
      <w:r w:rsidR="00C4768C">
        <w:rPr>
          <w:rFonts w:ascii="Swift Regular" w:hAnsi="Swift Regular"/>
          <w:sz w:val="22"/>
          <w:szCs w:val="22"/>
        </w:rPr>
        <w:fldChar w:fldCharType="separate"/>
      </w:r>
      <w:r w:rsidR="00C4768C">
        <w:rPr>
          <w:rFonts w:ascii="Swift Regular" w:hAnsi="Swift Regular"/>
          <w:noProof/>
          <w:sz w:val="22"/>
          <w:szCs w:val="22"/>
        </w:rPr>
        <w:t>(v.4.10.0;Bailey et al. 2009)</w:t>
      </w:r>
      <w:r w:rsidR="00C4768C">
        <w:rPr>
          <w:rFonts w:ascii="Swift Regular" w:hAnsi="Swift Regular"/>
          <w:sz w:val="22"/>
          <w:szCs w:val="22"/>
        </w:rPr>
        <w:fldChar w:fldCharType="end"/>
      </w:r>
      <w:r w:rsidRPr="005E2914">
        <w:rPr>
          <w:rFonts w:ascii="Swift Regular" w:hAnsi="Swift Regular"/>
          <w:sz w:val="22"/>
          <w:szCs w:val="22"/>
        </w:rPr>
        <w:t xml:space="preserve"> was run with a second-order Markov background file to control for mono- and dinucleotide content and with the parameters "-mod </w:t>
      </w:r>
      <w:proofErr w:type="spellStart"/>
      <w:r w:rsidRPr="005E2914">
        <w:rPr>
          <w:rFonts w:ascii="Swift Regular" w:hAnsi="Swift Regular"/>
          <w:sz w:val="22"/>
          <w:szCs w:val="22"/>
        </w:rPr>
        <w:t>zoops</w:t>
      </w:r>
      <w:proofErr w:type="spellEnd"/>
      <w:r w:rsidRPr="005E2914">
        <w:rPr>
          <w:rFonts w:ascii="Swift Regular" w:hAnsi="Swift Regular"/>
          <w:sz w:val="22"/>
          <w:szCs w:val="22"/>
        </w:rPr>
        <w:t xml:space="preserve"> -</w:t>
      </w:r>
      <w:proofErr w:type="spellStart"/>
      <w:r w:rsidRPr="005E2914">
        <w:rPr>
          <w:rFonts w:ascii="Swift Regular" w:hAnsi="Swift Regular"/>
          <w:sz w:val="22"/>
          <w:szCs w:val="22"/>
        </w:rPr>
        <w:t>revcomp</w:t>
      </w:r>
      <w:proofErr w:type="spellEnd"/>
      <w:r w:rsidRPr="005E2914">
        <w:rPr>
          <w:rFonts w:ascii="Swift Regular" w:hAnsi="Swift Regular"/>
          <w:sz w:val="22"/>
          <w:szCs w:val="22"/>
        </w:rPr>
        <w:t xml:space="preserve"> -</w:t>
      </w:r>
      <w:proofErr w:type="spellStart"/>
      <w:r w:rsidRPr="005E2914">
        <w:rPr>
          <w:rFonts w:ascii="Swift Regular" w:hAnsi="Swift Regular"/>
          <w:sz w:val="22"/>
          <w:szCs w:val="22"/>
        </w:rPr>
        <w:t>dna</w:t>
      </w:r>
      <w:proofErr w:type="spellEnd"/>
      <w:r w:rsidRPr="005E2914">
        <w:rPr>
          <w:rFonts w:ascii="Swift Regular" w:hAnsi="Swift Regular"/>
          <w:sz w:val="22"/>
          <w:szCs w:val="22"/>
        </w:rPr>
        <w:t xml:space="preserve"> -</w:t>
      </w:r>
      <w:proofErr w:type="spellStart"/>
      <w:r w:rsidRPr="005E2914">
        <w:rPr>
          <w:rFonts w:ascii="Swift Regular" w:hAnsi="Swift Regular"/>
          <w:sz w:val="22"/>
          <w:szCs w:val="22"/>
        </w:rPr>
        <w:t>minw</w:t>
      </w:r>
      <w:proofErr w:type="spellEnd"/>
      <w:r w:rsidRPr="005E2914">
        <w:rPr>
          <w:rFonts w:ascii="Swift Regular" w:hAnsi="Swift Regular"/>
          <w:sz w:val="22"/>
          <w:szCs w:val="22"/>
        </w:rPr>
        <w:t xml:space="preserve"> 5 -</w:t>
      </w:r>
      <w:proofErr w:type="spellStart"/>
      <w:r w:rsidRPr="005E2914">
        <w:rPr>
          <w:rFonts w:ascii="Swift Regular" w:hAnsi="Swift Regular"/>
          <w:sz w:val="22"/>
          <w:szCs w:val="22"/>
        </w:rPr>
        <w:t>maxw</w:t>
      </w:r>
      <w:proofErr w:type="spellEnd"/>
      <w:r w:rsidRPr="005E2914">
        <w:rPr>
          <w:rFonts w:ascii="Swift Regular" w:hAnsi="Swift Regular"/>
          <w:sz w:val="22"/>
          <w:szCs w:val="22"/>
        </w:rPr>
        <w:t xml:space="preserve"> 12" for all motifs except for GR and CTCF, in which -</w:t>
      </w:r>
      <w:proofErr w:type="spellStart"/>
      <w:r w:rsidRPr="005E2914">
        <w:rPr>
          <w:rFonts w:ascii="Swift Regular" w:hAnsi="Swift Regular"/>
          <w:sz w:val="22"/>
          <w:szCs w:val="22"/>
        </w:rPr>
        <w:t>maxw</w:t>
      </w:r>
      <w:proofErr w:type="spellEnd"/>
      <w:r w:rsidRPr="005E2914">
        <w:rPr>
          <w:rFonts w:ascii="Swift Regular" w:hAnsi="Swift Regular"/>
          <w:sz w:val="22"/>
          <w:szCs w:val="22"/>
        </w:rPr>
        <w:t xml:space="preserve"> was set to 15. These options parameterized a search for motifs with zero or one occurrence in each sequence with motif widths between 5 and 12 or 15 </w:t>
      </w:r>
      <w:proofErr w:type="spellStart"/>
      <w:r w:rsidRPr="005E2914">
        <w:rPr>
          <w:rFonts w:ascii="Swift Regular" w:hAnsi="Swift Regular"/>
          <w:sz w:val="22"/>
          <w:szCs w:val="22"/>
        </w:rPr>
        <w:t>bp.</w:t>
      </w:r>
      <w:proofErr w:type="spellEnd"/>
      <w:r w:rsidRPr="005E2914">
        <w:rPr>
          <w:rFonts w:ascii="Swift Regular" w:hAnsi="Swift Regular"/>
          <w:sz w:val="22"/>
          <w:szCs w:val="22"/>
        </w:rPr>
        <w:t xml:space="preserve"> </w:t>
      </w:r>
    </w:p>
    <w:p w14:paraId="01A793F1" w14:textId="77777777" w:rsidR="00A247B9" w:rsidRPr="005E2914" w:rsidRDefault="00A247B9" w:rsidP="00060906">
      <w:pPr>
        <w:pStyle w:val="Heading2"/>
        <w:rPr>
          <w:rFonts w:ascii="Swift Regular" w:hAnsi="Swift Regular"/>
          <w:b/>
          <w:color w:val="974030"/>
          <w:sz w:val="22"/>
          <w:szCs w:val="22"/>
        </w:rPr>
      </w:pPr>
      <w:bookmarkStart w:id="27" w:name="_Toc518230817"/>
      <w:r>
        <w:t>HMM</w:t>
      </w:r>
      <w:bookmarkEnd w:id="27"/>
    </w:p>
    <w:p w14:paraId="14E33D93" w14:textId="0A0587A6" w:rsidR="00A247B9" w:rsidRPr="005E2914" w:rsidRDefault="00A247B9" w:rsidP="00A247B9">
      <w:pPr>
        <w:pStyle w:val="Body"/>
        <w:spacing w:line="480" w:lineRule="auto"/>
        <w:rPr>
          <w:rFonts w:ascii="Swift Regular" w:hAnsi="Swift Regular"/>
        </w:rPr>
      </w:pPr>
      <w:r w:rsidRPr="005E2914">
        <w:rPr>
          <w:rFonts w:ascii="Swift Regular" w:hAnsi="Swift Regular"/>
        </w:rPr>
        <w:t>A linear-structured five-state HMM was trained on DNA fragments immunoprecipitated with GR and found to enhance transcriptional activity in STARR-</w:t>
      </w:r>
      <w:proofErr w:type="spellStart"/>
      <w:r w:rsidRPr="005E2914">
        <w:rPr>
          <w:rFonts w:ascii="Swift Regular" w:hAnsi="Swift Regular"/>
        </w:rPr>
        <w:t>seq</w:t>
      </w:r>
      <w:proofErr w:type="spellEnd"/>
      <w:r w:rsidRPr="005E2914">
        <w:rPr>
          <w:rFonts w:ascii="Swift Regular" w:hAnsi="Swift Regular"/>
        </w:rPr>
        <w:t xml:space="preserve"> reporter in 3 </w:t>
      </w:r>
      <w:proofErr w:type="spellStart"/>
      <w:r w:rsidRPr="005E2914">
        <w:rPr>
          <w:rFonts w:ascii="Swift Regular" w:hAnsi="Swift Regular"/>
        </w:rPr>
        <w:t>hr</w:t>
      </w:r>
      <w:proofErr w:type="spellEnd"/>
      <w:r w:rsidRPr="005E2914">
        <w:rPr>
          <w:rFonts w:ascii="Swift Regular" w:hAnsi="Swift Regular"/>
        </w:rPr>
        <w:t xml:space="preserve"> of </w:t>
      </w:r>
      <w:proofErr w:type="spellStart"/>
      <w:r w:rsidRPr="005E2914">
        <w:rPr>
          <w:rFonts w:ascii="Swift Regular" w:hAnsi="Swift Regular"/>
        </w:rPr>
        <w:t>dex</w:t>
      </w:r>
      <w:proofErr w:type="spellEnd"/>
      <w:r w:rsidRPr="005E2914">
        <w:rPr>
          <w:rFonts w:ascii="Swift Regular" w:hAnsi="Swift Regular"/>
        </w:rPr>
        <w:t xml:space="preserve"> treatment in comparison to pre-</w:t>
      </w:r>
      <w:proofErr w:type="spellStart"/>
      <w:r w:rsidRPr="005E2914">
        <w:rPr>
          <w:rFonts w:ascii="Swift Regular" w:hAnsi="Swift Regular"/>
        </w:rPr>
        <w:t>dex</w:t>
      </w:r>
      <w:proofErr w:type="spellEnd"/>
      <w:r w:rsidRPr="005E2914">
        <w:rPr>
          <w:rFonts w:ascii="Swift Regular" w:hAnsi="Swift Regular"/>
        </w:rPr>
        <w:t xml:space="preserve"> control </w:t>
      </w:r>
      <w:r w:rsidR="00C4768C">
        <w:rPr>
          <w:rFonts w:ascii="Swift Regular" w:hAnsi="Swift Regular"/>
        </w:rPr>
        <w:fldChar w:fldCharType="begin">
          <w:fldData xml:space="preserve">PEVuZE5vdGU+PENpdGU+PEF1dGhvcj5Wb2NrbGV5PC9BdXRob3I+PFllYXI+MjAxNjwvWWVhcj48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</w:fldData>
        </w:fldChar>
      </w:r>
      <w:r w:rsidR="00C4768C">
        <w:rPr>
          <w:rFonts w:ascii="Swift Regular" w:hAnsi="Swift Regular"/>
        </w:rPr>
        <w:instrText xml:space="preserve"> ADDIN EN.CITE </w:instrText>
      </w:r>
      <w:r w:rsidR="00C4768C">
        <w:rPr>
          <w:rFonts w:ascii="Swift Regular" w:hAnsi="Swift Regular"/>
        </w:rPr>
        <w:fldChar w:fldCharType="begin">
          <w:fldData xml:space="preserve">PEVuZE5vdGU+PENpdGU+PEF1dGhvcj5Wb2NrbGV5PC9BdXRob3I+PFllYXI+MjAxNjwvWWVhcj48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</w:fldData>
        </w:fldChar>
      </w:r>
      <w:r w:rsidR="00C4768C">
        <w:rPr>
          <w:rFonts w:ascii="Swift Regular" w:hAnsi="Swift Regular"/>
        </w:rPr>
        <w:instrText xml:space="preserve"> ADDIN EN.CITE.DATA </w:instrText>
      </w:r>
      <w:r w:rsidR="00C4768C">
        <w:rPr>
          <w:rFonts w:ascii="Swift Regular" w:hAnsi="Swift Regular"/>
        </w:rPr>
      </w:r>
      <w:r w:rsidR="00C4768C">
        <w:rPr>
          <w:rFonts w:ascii="Swift Regular" w:hAnsi="Swift Regular"/>
        </w:rPr>
        <w:fldChar w:fldCharType="end"/>
      </w:r>
      <w:r w:rsidR="00C4768C">
        <w:rPr>
          <w:rFonts w:ascii="Swift Regular" w:hAnsi="Swift Regular"/>
        </w:rPr>
      </w:r>
      <w:r w:rsidR="00C4768C">
        <w:rPr>
          <w:rFonts w:ascii="Swift Regular" w:hAnsi="Swift Regular"/>
        </w:rPr>
        <w:fldChar w:fldCharType="separate"/>
      </w:r>
      <w:r w:rsidR="00C4768C">
        <w:rPr>
          <w:rFonts w:ascii="Swift Regular" w:hAnsi="Swift Regular"/>
          <w:noProof/>
        </w:rPr>
        <w:t>(Vockley et al. 2016)</w:t>
      </w:r>
      <w:r w:rsidR="00C4768C">
        <w:rPr>
          <w:rFonts w:ascii="Swift Regular" w:hAnsi="Swift Regular"/>
        </w:rPr>
        <w:fldChar w:fldCharType="end"/>
      </w:r>
      <w:r w:rsidRPr="005E2914">
        <w:rPr>
          <w:rFonts w:ascii="Swift Regular" w:hAnsi="Swift Regular"/>
        </w:rPr>
        <w:t xml:space="preserve">. The model was symmetrically structured to match DHSs flanked on either side by nucleosomes bearing histone marks indicative of active enhancers. Each state possessed a joint probability distribution over DNase- and </w:t>
      </w:r>
      <w:proofErr w:type="spellStart"/>
      <w:r w:rsidRPr="005E2914">
        <w:rPr>
          <w:rFonts w:ascii="Swift Regular" w:hAnsi="Swift Regular"/>
        </w:rPr>
        <w:t>ChIP-seq</w:t>
      </w:r>
      <w:proofErr w:type="spellEnd"/>
      <w:r w:rsidRPr="005E2914">
        <w:rPr>
          <w:rFonts w:ascii="Swift Regular" w:hAnsi="Swift Regular"/>
        </w:rPr>
        <w:t xml:space="preserve"> measurements pre-</w:t>
      </w:r>
      <w:proofErr w:type="spellStart"/>
      <w:r w:rsidRPr="005E2914">
        <w:rPr>
          <w:rFonts w:ascii="Swift Regular" w:hAnsi="Swift Regular"/>
        </w:rPr>
        <w:t>dex</w:t>
      </w:r>
      <w:proofErr w:type="spellEnd"/>
      <w:r w:rsidRPr="005E2914">
        <w:rPr>
          <w:rFonts w:ascii="Swift Regular" w:hAnsi="Swift Regular"/>
        </w:rPr>
        <w:t xml:space="preserve"> together with a single </w:t>
      </w:r>
      <w:proofErr w:type="spellStart"/>
      <w:r w:rsidRPr="005E2914">
        <w:rPr>
          <w:rFonts w:ascii="Swift Regular" w:hAnsi="Swift Regular"/>
        </w:rPr>
        <w:t>dex</w:t>
      </w:r>
      <w:proofErr w:type="spellEnd"/>
      <w:r w:rsidRPr="005E2914">
        <w:rPr>
          <w:rFonts w:ascii="Swift Regular" w:hAnsi="Swift Regular"/>
        </w:rPr>
        <w:t xml:space="preserve">-exposed time point, to capture cumulative changes in response to treatment as observed at any given point in time. These distributions were characterized by a mean vector and covariance matrix. DNase- and </w:t>
      </w:r>
      <w:proofErr w:type="spellStart"/>
      <w:r w:rsidRPr="005E2914">
        <w:rPr>
          <w:rFonts w:ascii="Swift Regular" w:hAnsi="Swift Regular"/>
        </w:rPr>
        <w:t>ChIP-seq</w:t>
      </w:r>
      <w:proofErr w:type="spellEnd"/>
      <w:r w:rsidRPr="005E2914">
        <w:rPr>
          <w:rFonts w:ascii="Swift Regular" w:hAnsi="Swift Regular"/>
        </w:rPr>
        <w:t xml:space="preserve"> data (</w:t>
      </w:r>
      <w:r w:rsidR="00CB4EB0">
        <w:rPr>
          <w:rFonts w:ascii="Swift Regular" w:hAnsi="Swift Regular"/>
        </w:rPr>
        <w:t>EP300</w:t>
      </w:r>
      <w:r w:rsidRPr="005E2914">
        <w:rPr>
          <w:rFonts w:ascii="Swift Regular" w:hAnsi="Swift Regular"/>
        </w:rPr>
        <w:t xml:space="preserve">, H3K27ac, H3K4me1, H3K4me2) for each putative element were standardized across time points to have mean 0 and standard deviation 1. Elements were centered on </w:t>
      </w:r>
      <w:r w:rsidR="00CB4EB0">
        <w:rPr>
          <w:rFonts w:ascii="Swift Regular" w:hAnsi="Swift Regular"/>
        </w:rPr>
        <w:t>EP300</w:t>
      </w:r>
      <w:r w:rsidRPr="005E2914">
        <w:rPr>
          <w:rFonts w:ascii="Swift Regular" w:hAnsi="Swift Regular"/>
        </w:rPr>
        <w:t xml:space="preserve"> peaks identified by MACS2 </w:t>
      </w:r>
      <w:r w:rsidR="00C4768C">
        <w:rPr>
          <w:rFonts w:ascii="Swift Regular" w:hAnsi="Swift Regular"/>
        </w:rPr>
        <w:fldChar w:fldCharType="begin"/>
      </w:r>
      <w:r w:rsidR="00C4768C">
        <w:rPr>
          <w:rFonts w:ascii="Swift Regular" w:hAnsi="Swift Regular"/>
        </w:rPr>
        <w:instrText xml:space="preserve"> ADDIN EN.CITE &lt;EndNote&gt;&lt;Cite&gt;&lt;Author&gt;Zhang&lt;/Author&gt;&lt;Year&gt;2008&lt;/Year&gt;&lt;RecNum&gt;13&lt;/RecNum&gt;&lt;Prefix&gt;v.2.1.0.20151222`; &lt;/Prefix&gt;&lt;DisplayText&gt;(v.2.1.0.20151222; Zhang et al. 2008)&lt;/DisplayText&gt;&lt;record&gt;&lt;rec-number&gt;13&lt;/rec-number&gt;&lt;foreign-keys&gt;&lt;key app="EN" db-id="d9xfszevla52xuew9pgv2x0gxp5xw0fz0rrz" timestamp="1491602323"&gt;13&lt;/key&gt;&lt;/foreign-keys&gt;&lt;ref-type name="Journal Article"&gt;17&lt;/ref-type&gt;&lt;contributors&gt;&lt;authors&gt;&lt;author&gt;Zhang, Y.&lt;/author&gt;&lt;author&gt;Liu, T.&lt;/author&gt;&lt;author&gt;Meyer, C. A.&lt;/author&gt;&lt;author&gt;Eeckhoute, J.&lt;/author&gt;&lt;author&gt;Johnson, D. S.&lt;/author&gt;&lt;author&gt;Bernstein, B. E.&lt;/author&gt;&lt;author&gt;Nusbaum, C.&lt;/author&gt;&lt;author&gt;Myers, R. M.&lt;/author&gt;&lt;author&gt;Brown, M.&lt;/author&gt;&lt;author&gt;Li, W.&lt;/author&gt;&lt;author&gt;Liu, X. S.&lt;/author&gt;&lt;/authors&gt;&lt;/contributors&gt;&lt;auth-address&gt;Department of Biostatistics and Computational Biology, Dana-Farber Cancer Institute and Harvard School of Public Health, Boston, MA 02115, USA.&lt;/auth-address&gt;&lt;titles&gt;&lt;title&gt;Model-based analysis of ChIP-Seq (MACS)&lt;/title&gt;&lt;secondary-title&gt;Genome Biol.&lt;/secondary-title&gt;&lt;alt-title&gt;Genome biology&lt;/alt-title&gt;&lt;/titles&gt;&lt;periodical&gt;&lt;full-title&gt;Genome Biol.&lt;/full-title&gt;&lt;/periodical&gt;&lt;alt-periodical&gt;&lt;full-title&gt;Genome Biol&lt;/full-title&gt;&lt;abbr-1&gt;Genome biology&lt;/abbr-1&gt;&lt;/alt-periodical&gt;&lt;pages&gt;R137&lt;/pages&gt;&lt;volume&gt;9&lt;/volume&gt;&lt;number&gt;9&lt;/number&gt;&lt;edition&gt;2008/09/19&lt;/edition&gt;&lt;keywords&gt;&lt;keyword&gt;*Algorithms&lt;/keyword&gt;&lt;keyword&gt;Cell Line, Tumor&lt;/keyword&gt;&lt;keyword&gt;Chromatin Immunoprecipitation/*methods&lt;/keyword&gt;&lt;keyword&gt;Hepatocyte Nuclear Factor 3-alpha/analysis/*genetics&lt;/keyword&gt;&lt;keyword&gt;Humans&lt;/keyword&gt;&lt;keyword&gt;Models, Genetic&lt;/keyword&gt;&lt;keyword&gt;Oligonucleotide Array Sequence Analysis/*methods&lt;/keyword&gt;&lt;/keywords&gt;&lt;dates&gt;&lt;year&gt;2008&lt;/year&gt;&lt;/dates&gt;&lt;isbn&gt;1474-7596&lt;/isbn&gt;&lt;accession-num&gt;18798982&lt;/accession-num&gt;&lt;urls&gt;&lt;/urls&gt;&lt;custom2&gt;PMC2592715&lt;/custom2&gt;&lt;electronic-resource-num&gt;10.1186/gb-2008-9-9-r137&lt;/electronic-resource-num&gt;&lt;remote-database-provider&gt;NLM&lt;/remote-database-provider&gt;&lt;language&gt;eng&lt;/language&gt;&lt;/record&gt;&lt;/Cite&gt;&lt;/EndNote&gt;</w:instrText>
      </w:r>
      <w:r w:rsidR="00C4768C">
        <w:rPr>
          <w:rFonts w:ascii="Swift Regular" w:hAnsi="Swift Regular"/>
        </w:rPr>
        <w:fldChar w:fldCharType="separate"/>
      </w:r>
      <w:r w:rsidR="00C4768C">
        <w:rPr>
          <w:rFonts w:ascii="Swift Regular" w:hAnsi="Swift Regular"/>
          <w:noProof/>
        </w:rPr>
        <w:t>(v.2.1.0.20151222; Zhang et al. 2008)</w:t>
      </w:r>
      <w:r w:rsidR="00C4768C">
        <w:rPr>
          <w:rFonts w:ascii="Swift Regular" w:hAnsi="Swift Regular"/>
        </w:rPr>
        <w:fldChar w:fldCharType="end"/>
      </w:r>
      <w:r w:rsidRPr="005E2914">
        <w:rPr>
          <w:rFonts w:ascii="Swift Regular" w:hAnsi="Swift Regular"/>
        </w:rPr>
        <w:t xml:space="preserve"> and resized to 2000 </w:t>
      </w:r>
      <w:proofErr w:type="spellStart"/>
      <w:r w:rsidRPr="005E2914">
        <w:rPr>
          <w:rFonts w:ascii="Swift Regular" w:hAnsi="Swift Regular"/>
        </w:rPr>
        <w:t>bp.</w:t>
      </w:r>
      <w:proofErr w:type="spellEnd"/>
      <w:r w:rsidRPr="005E2914">
        <w:rPr>
          <w:rFonts w:ascii="Swift Regular" w:hAnsi="Swift Regular"/>
        </w:rPr>
        <w:t xml:space="preserve"> Expectation maximization (EM) was employed for learning means and covariances of a separate multivariate Gaussian </w:t>
      </w:r>
      <w:r w:rsidRPr="005E2914">
        <w:rPr>
          <w:rFonts w:ascii="Swift Regular" w:hAnsi="Swift Regular"/>
        </w:rPr>
        <w:lastRenderedPageBreak/>
        <w:t xml:space="preserve">distribution for emissions within each state, as well as probabilities of transitioning between states. The model was trained on DNase- and </w:t>
      </w:r>
      <w:proofErr w:type="spellStart"/>
      <w:r w:rsidRPr="005E2914">
        <w:rPr>
          <w:rFonts w:ascii="Swift Regular" w:hAnsi="Swift Regular"/>
        </w:rPr>
        <w:t>ChIP-seq</w:t>
      </w:r>
      <w:proofErr w:type="spellEnd"/>
      <w:r w:rsidRPr="005E2914">
        <w:rPr>
          <w:rFonts w:ascii="Swift Regular" w:hAnsi="Swift Regular"/>
        </w:rPr>
        <w:t xml:space="preserve"> features from pre-</w:t>
      </w:r>
      <w:proofErr w:type="spellStart"/>
      <w:r w:rsidRPr="005E2914">
        <w:rPr>
          <w:rFonts w:ascii="Swift Regular" w:hAnsi="Swift Regular"/>
        </w:rPr>
        <w:t>dex</w:t>
      </w:r>
      <w:proofErr w:type="spellEnd"/>
      <w:r w:rsidRPr="005E2914">
        <w:rPr>
          <w:rFonts w:ascii="Swift Regular" w:hAnsi="Swift Regular"/>
        </w:rPr>
        <w:t xml:space="preserve"> and 3 </w:t>
      </w:r>
      <w:proofErr w:type="spellStart"/>
      <w:r w:rsidRPr="005E2914">
        <w:rPr>
          <w:rFonts w:ascii="Swift Regular" w:hAnsi="Swift Regular"/>
        </w:rPr>
        <w:t>hr</w:t>
      </w:r>
      <w:proofErr w:type="spellEnd"/>
      <w:r w:rsidRPr="005E2914">
        <w:rPr>
          <w:rFonts w:ascii="Swift Regular" w:hAnsi="Swift Regular"/>
        </w:rPr>
        <w:t xml:space="preserve"> of </w:t>
      </w:r>
      <w:proofErr w:type="spellStart"/>
      <w:r w:rsidRPr="005E2914">
        <w:rPr>
          <w:rFonts w:ascii="Swift Regular" w:hAnsi="Swift Regular"/>
        </w:rPr>
        <w:t>dex</w:t>
      </w:r>
      <w:proofErr w:type="spellEnd"/>
      <w:r w:rsidRPr="005E2914">
        <w:rPr>
          <w:rFonts w:ascii="Swift Regular" w:hAnsi="Swift Regular"/>
        </w:rPr>
        <w:t xml:space="preserve"> exposure, for a total of ten features. EM was continued until the log likelihood increased by less than 0.01; all runs converged in under 150 iterations. One hundred models were randomly initialized and trained via EM. The model achieving the highest likelihood on the training set was retained as the single foreground model. A single-state background model was trained on reporter-negative elements.</w:t>
      </w:r>
    </w:p>
    <w:p w14:paraId="6CBDECA5" w14:textId="2913EAFC" w:rsidR="00A247B9" w:rsidRDefault="00A247B9" w:rsidP="00A247B9">
      <w:pPr>
        <w:pStyle w:val="Body"/>
        <w:spacing w:line="480" w:lineRule="auto"/>
        <w:ind w:firstLine="720"/>
        <w:rPr>
          <w:rFonts w:ascii="Swift Regular" w:hAnsi="Swift Regular"/>
        </w:rPr>
      </w:pPr>
      <w:r w:rsidRPr="005E2914">
        <w:rPr>
          <w:rFonts w:ascii="Swift Regular" w:hAnsi="Swift Regular"/>
        </w:rPr>
        <w:t xml:space="preserve">Putative enhancers were scored by computing the log-likelihood ratio (LLR) of each enhancer under the foreground model versus the background model. AUC values were computed using these LLRs; reported values are arithmetic means of five-fold cross-validation applied to a total of 1229 reporter-positive and 1235 reporter-negative elements. An additional set of 300 models were trained on the full set of 1229 reporter-positive elements and the model with the highest likelihood was selected for deployment genome-wide. </w:t>
      </w:r>
    </w:p>
    <w:p w14:paraId="08C17B32" w14:textId="1A181005" w:rsidR="001F57F1" w:rsidRPr="00060906" w:rsidRDefault="00C005A8" w:rsidP="001F57F1">
      <w:pPr>
        <w:pStyle w:val="Heading2"/>
      </w:pPr>
      <w:bookmarkStart w:id="28" w:name="_Toc518230818"/>
      <w:r>
        <w:t xml:space="preserve">Modeling change in </w:t>
      </w:r>
      <w:r w:rsidR="001F57F1">
        <w:t>EP300 binding</w:t>
      </w:r>
      <w:r>
        <w:t xml:space="preserve"> from change in GR binding</w:t>
      </w:r>
      <w:bookmarkEnd w:id="28"/>
    </w:p>
    <w:p w14:paraId="7C2A95CB" w14:textId="61837860" w:rsidR="001F57F1" w:rsidRDefault="001F57F1" w:rsidP="001F57F1">
      <w:pPr>
        <w:tabs>
          <w:tab w:val="left" w:pos="0"/>
        </w:tabs>
        <w:spacing w:line="480" w:lineRule="auto"/>
        <w:rPr>
          <w:rFonts w:ascii="Swift Regular" w:hAnsi="Swift Regular"/>
          <w:sz w:val="22"/>
          <w:szCs w:val="22"/>
        </w:rPr>
      </w:pPr>
      <w:r w:rsidRPr="005E2914">
        <w:rPr>
          <w:rFonts w:ascii="Swift Regular" w:hAnsi="Swift Regular"/>
          <w:sz w:val="22"/>
          <w:szCs w:val="22"/>
        </w:rPr>
        <w:t xml:space="preserve">We </w:t>
      </w:r>
      <w:r w:rsidR="00C005A8">
        <w:rPr>
          <w:rFonts w:ascii="Swift Regular" w:hAnsi="Swift Regular"/>
          <w:sz w:val="22"/>
          <w:szCs w:val="22"/>
        </w:rPr>
        <w:t>ran a series of univariate linear regression models regressing change in EP300 binding on change in GR binding across the time course and across various subsets of enhancers based on EP300 dynamics (all, up, down, non-dynamic)</w:t>
      </w:r>
      <w:r w:rsidRPr="005E2914">
        <w:rPr>
          <w:rFonts w:ascii="Swift Regular" w:hAnsi="Swift Regular"/>
          <w:sz w:val="22"/>
          <w:szCs w:val="22"/>
        </w:rPr>
        <w:t>.</w:t>
      </w:r>
      <w:r w:rsidR="00C005A8">
        <w:rPr>
          <w:rFonts w:ascii="Swift Regular" w:hAnsi="Swift Regular"/>
          <w:sz w:val="22"/>
          <w:szCs w:val="22"/>
        </w:rPr>
        <w:t xml:space="preserve"> To test whether the coefficient significantly differed across different classes of enhancers by EP300 dynamics, we added an additional variable, which was an interaction term combining the enhancer class by dynamics and the change in GR binding. A significant p-value associated with the coefficient representing this interaction term was interpreted to mean that different classes of enhancers by EP300 dynamics </w:t>
      </w:r>
      <w:r w:rsidR="00C005A8">
        <w:rPr>
          <w:rFonts w:ascii="Swift Regular" w:hAnsi="Swift Regular"/>
          <w:sz w:val="22"/>
          <w:szCs w:val="22"/>
        </w:rPr>
        <w:lastRenderedPageBreak/>
        <w:t>differed in the relationship between change in GR binding and change in EP300 binding.</w:t>
      </w:r>
    </w:p>
    <w:p w14:paraId="2B16107E" w14:textId="7250C063" w:rsidR="003C39DD" w:rsidRPr="00060906" w:rsidRDefault="003C39DD" w:rsidP="003C39DD">
      <w:pPr>
        <w:pStyle w:val="Heading2"/>
      </w:pPr>
      <w:bookmarkStart w:id="29" w:name="_Toc518230819"/>
      <w:r>
        <w:t>GR binding site definition by duration</w:t>
      </w:r>
      <w:bookmarkEnd w:id="29"/>
    </w:p>
    <w:p w14:paraId="0BADF17D" w14:textId="10FC8BB5" w:rsidR="003C39DD" w:rsidRPr="001F57F1" w:rsidRDefault="003C39DD" w:rsidP="003C39DD">
      <w:pPr>
        <w:tabs>
          <w:tab w:val="left" w:pos="0"/>
        </w:tabs>
        <w:spacing w:line="480" w:lineRule="auto"/>
        <w:rPr>
          <w:rFonts w:ascii="Swift Regular" w:hAnsi="Swift Regular"/>
          <w:sz w:val="22"/>
          <w:szCs w:val="22"/>
        </w:rPr>
      </w:pPr>
      <w:r>
        <w:rPr>
          <w:rFonts w:ascii="Swift Regular" w:hAnsi="Swift Regular"/>
          <w:sz w:val="22"/>
          <w:szCs w:val="22"/>
        </w:rPr>
        <w:t>For several analyses (Fig. 5</w:t>
      </w:r>
      <w:proofErr w:type="gramStart"/>
      <w:r>
        <w:rPr>
          <w:rFonts w:ascii="Swift Regular" w:hAnsi="Swift Regular"/>
          <w:sz w:val="22"/>
          <w:szCs w:val="22"/>
        </w:rPr>
        <w:t>D,E</w:t>
      </w:r>
      <w:proofErr w:type="gramEnd"/>
      <w:r>
        <w:rPr>
          <w:rFonts w:ascii="Swift Regular" w:hAnsi="Swift Regular"/>
          <w:sz w:val="22"/>
          <w:szCs w:val="22"/>
        </w:rPr>
        <w:t xml:space="preserve"> and Supplemental Fig. 6D), </w:t>
      </w:r>
      <w:r w:rsidR="00652034">
        <w:rPr>
          <w:rFonts w:ascii="Swift Regular" w:hAnsi="Swift Regular"/>
          <w:sz w:val="22"/>
          <w:szCs w:val="22"/>
        </w:rPr>
        <w:t xml:space="preserve">the union of GR binding sites observed throughout the time course (5 min–12 </w:t>
      </w:r>
      <w:proofErr w:type="spellStart"/>
      <w:r w:rsidR="00652034">
        <w:rPr>
          <w:rFonts w:ascii="Swift Regular" w:hAnsi="Swift Regular"/>
          <w:sz w:val="22"/>
          <w:szCs w:val="22"/>
        </w:rPr>
        <w:t>hr</w:t>
      </w:r>
      <w:proofErr w:type="spellEnd"/>
      <w:r w:rsidR="00652034">
        <w:rPr>
          <w:rFonts w:ascii="Swift Regular" w:hAnsi="Swift Regular"/>
          <w:sz w:val="22"/>
          <w:szCs w:val="22"/>
        </w:rPr>
        <w:t xml:space="preserve"> </w:t>
      </w:r>
      <w:proofErr w:type="spellStart"/>
      <w:r w:rsidR="00652034">
        <w:rPr>
          <w:rFonts w:ascii="Swift Regular" w:hAnsi="Swift Regular"/>
          <w:sz w:val="22"/>
          <w:szCs w:val="22"/>
        </w:rPr>
        <w:t>dex</w:t>
      </w:r>
      <w:proofErr w:type="spellEnd"/>
      <w:r w:rsidR="00652034">
        <w:rPr>
          <w:rFonts w:ascii="Swift Regular" w:hAnsi="Swift Regular"/>
          <w:sz w:val="22"/>
          <w:szCs w:val="22"/>
        </w:rPr>
        <w:t xml:space="preserve">) were split into subsets based on the final time point that they were observed above background. To obtain these subsets, we took the intersection of the union set with time point-specific sets of GR binding sites, which were derived from the merger of peaks observed in each replicate for a given time point. We then took the set difference of these sites and GR binding sites from all later time points. </w:t>
      </w:r>
    </w:p>
    <w:p w14:paraId="4D2C5CC8" w14:textId="77777777" w:rsidR="00A247B9" w:rsidRPr="005E2914" w:rsidRDefault="00A247B9" w:rsidP="00060906">
      <w:pPr>
        <w:pStyle w:val="Heading2"/>
        <w:rPr>
          <w:rFonts w:ascii="Swift Regular" w:hAnsi="Swift Regular"/>
          <w:b/>
          <w:color w:val="974030"/>
          <w:sz w:val="22"/>
          <w:szCs w:val="22"/>
        </w:rPr>
      </w:pPr>
      <w:bookmarkStart w:id="30" w:name="_Toc518230820"/>
      <w:r>
        <w:t>Known motif analyses</w:t>
      </w:r>
      <w:bookmarkEnd w:id="30"/>
    </w:p>
    <w:p w14:paraId="39F03701" w14:textId="794050B7" w:rsidR="00A247B9" w:rsidRPr="005E2914" w:rsidRDefault="00A247B9" w:rsidP="00A247B9">
      <w:pPr>
        <w:tabs>
          <w:tab w:val="left" w:pos="180"/>
        </w:tabs>
        <w:spacing w:line="480" w:lineRule="auto"/>
        <w:rPr>
          <w:rFonts w:ascii="Swift Regular" w:hAnsi="Swift Regular"/>
          <w:sz w:val="22"/>
          <w:szCs w:val="22"/>
        </w:rPr>
      </w:pPr>
      <w:r w:rsidRPr="005E2914">
        <w:rPr>
          <w:rFonts w:ascii="Swift Regular" w:hAnsi="Swift Regular"/>
          <w:sz w:val="22"/>
          <w:szCs w:val="22"/>
        </w:rPr>
        <w:t>We modeled the initial pre-</w:t>
      </w:r>
      <w:proofErr w:type="spellStart"/>
      <w:r w:rsidRPr="005E2914">
        <w:rPr>
          <w:rFonts w:ascii="Swift Regular" w:hAnsi="Swift Regular"/>
          <w:sz w:val="22"/>
          <w:szCs w:val="22"/>
        </w:rPr>
        <w:t>dex</w:t>
      </w:r>
      <w:proofErr w:type="spellEnd"/>
      <w:r w:rsidRPr="005E2914">
        <w:rPr>
          <w:rFonts w:ascii="Swift Regular" w:hAnsi="Swift Regular"/>
          <w:sz w:val="22"/>
          <w:szCs w:val="22"/>
        </w:rPr>
        <w:t xml:space="preserve"> </w:t>
      </w:r>
      <w:r w:rsidR="00CB4EB0">
        <w:rPr>
          <w:rFonts w:ascii="Swift Regular" w:hAnsi="Swift Regular"/>
          <w:sz w:val="22"/>
          <w:szCs w:val="22"/>
        </w:rPr>
        <w:t>EP300</w:t>
      </w:r>
      <w:r w:rsidRPr="005E2914">
        <w:rPr>
          <w:rFonts w:ascii="Swift Regular" w:hAnsi="Swift Regular"/>
          <w:sz w:val="22"/>
          <w:szCs w:val="22"/>
        </w:rPr>
        <w:t xml:space="preserve"> occupancy in enhancers and distal non-</w:t>
      </w:r>
      <w:r w:rsidR="00CB4EB0">
        <w:rPr>
          <w:rFonts w:ascii="Swift Regular" w:hAnsi="Swift Regular"/>
          <w:sz w:val="22"/>
          <w:szCs w:val="22"/>
        </w:rPr>
        <w:t>EP300</w:t>
      </w:r>
      <w:r w:rsidRPr="005E2914">
        <w:rPr>
          <w:rFonts w:ascii="Swift Regular" w:hAnsi="Swift Regular"/>
          <w:sz w:val="22"/>
          <w:szCs w:val="22"/>
        </w:rPr>
        <w:t xml:space="preserve"> bound DHSs as a linear function of binary motif presence/absence of all RSAT-clustered </w:t>
      </w:r>
      <w:r w:rsidR="00C4768C">
        <w:rPr>
          <w:rFonts w:ascii="Swift Regular" w:hAnsi="Swift Regular"/>
          <w:sz w:val="22"/>
          <w:szCs w:val="22"/>
        </w:rPr>
        <w:fldChar w:fldCharType="begin"/>
      </w:r>
      <w:r w:rsidR="00C4768C">
        <w:rPr>
          <w:rFonts w:ascii="Swift Regular" w:hAnsi="Swift Regular"/>
          <w:sz w:val="22"/>
          <w:szCs w:val="22"/>
        </w:rPr>
        <w:instrText xml:space="preserve"> ADDIN EN.CITE &lt;EndNote&gt;&lt;Cite&gt;&lt;Author&gt;Castro-Mondragon&lt;/Author&gt;&lt;Year&gt;2017&lt;/Year&gt;&lt;RecNum&gt;1416&lt;/RecNum&gt;&lt;DisplayText&gt;(Castro-Mondragon et al. 2017)&lt;/DisplayText&gt;&lt;record&gt;&lt;rec-number&gt;1416&lt;/rec-number&gt;&lt;foreign-keys&gt;&lt;key app="EN" db-id="d9xfszevla52xuew9pgv2x0gxp5xw0fz0rrz" timestamp="1506976711"&gt;1416&lt;/key&gt;&lt;/foreign-keys&gt;&lt;ref-type name="Journal Article"&gt;17&lt;/ref-type&gt;&lt;contributors&gt;&lt;authors&gt;&lt;author&gt;Castro-Mondragon, Jaime Abraham&lt;/author&gt;&lt;author&gt;Jaeger, Sébastien&lt;/author&gt;&lt;author&gt;Thieffry, Denis&lt;/author&gt;&lt;author&gt;Thomas-Chollier, Morgane&lt;/author&gt;&lt;author&gt;van Helden, Jacques&lt;/author&gt;&lt;/authors&gt;&lt;/contributors&gt;&lt;titles&gt;&lt;title&gt;RSAT matrix-clustering: dynamic exploration and redundancy reduction of transcription factor binding motif collections&lt;/title&gt;&lt;secondary-title&gt;Nucleic Acids Research&lt;/secondary-title&gt;&lt;/titles&gt;&lt;periodical&gt;&lt;full-title&gt;Nucleic Acids Research&lt;/full-title&gt;&lt;abbr-1&gt;Nucleic Acids Res.&lt;/abbr-1&gt;&lt;abbr-2&gt;Nucleic Acids Res&lt;/abbr-2&gt;&lt;/periodical&gt;&lt;pages&gt;e119&lt;/pages&gt;&lt;volume&gt;45&lt;/volume&gt;&lt;number&gt;13&lt;/number&gt;&lt;dates&gt;&lt;year&gt;2017&lt;/year&gt;&lt;/dates&gt;&lt;urls&gt;&lt;/urls&gt;&lt;/record&gt;&lt;/Cite&gt;&lt;/EndNote&gt;</w:instrText>
      </w:r>
      <w:r w:rsidR="00C4768C">
        <w:rPr>
          <w:rFonts w:ascii="Swift Regular" w:hAnsi="Swift Regular"/>
          <w:sz w:val="22"/>
          <w:szCs w:val="22"/>
        </w:rPr>
        <w:fldChar w:fldCharType="separate"/>
      </w:r>
      <w:r w:rsidR="00C4768C">
        <w:rPr>
          <w:rFonts w:ascii="Swift Regular" w:hAnsi="Swift Regular"/>
          <w:noProof/>
          <w:sz w:val="22"/>
          <w:szCs w:val="22"/>
        </w:rPr>
        <w:t>(Castro-Mondragon et al. 2017)</w:t>
      </w:r>
      <w:r w:rsidR="00C4768C">
        <w:rPr>
          <w:rFonts w:ascii="Swift Regular" w:hAnsi="Swift Regular"/>
          <w:sz w:val="22"/>
          <w:szCs w:val="22"/>
        </w:rPr>
        <w:fldChar w:fldCharType="end"/>
      </w:r>
      <w:r w:rsidRPr="005E2914">
        <w:rPr>
          <w:rFonts w:ascii="Swift Regular" w:hAnsi="Swift Regular"/>
          <w:sz w:val="22"/>
          <w:szCs w:val="22"/>
        </w:rPr>
        <w:t xml:space="preserve"> JASPAR motifs </w:t>
      </w:r>
      <w:r w:rsidR="00C4768C">
        <w:rPr>
          <w:rFonts w:ascii="Swift Regular" w:hAnsi="Swift Regular"/>
          <w:sz w:val="22"/>
          <w:szCs w:val="22"/>
        </w:rPr>
        <w:fldChar w:fldCharType="begin"/>
      </w:r>
      <w:r w:rsidR="00C4768C">
        <w:rPr>
          <w:rFonts w:ascii="Swift Regular" w:hAnsi="Swift Regular"/>
          <w:sz w:val="22"/>
          <w:szCs w:val="22"/>
        </w:rPr>
        <w:instrText xml:space="preserve"> ADDIN EN.CITE &lt;EndNote&gt;&lt;Cite&gt;&lt;Author&gt;Sandelin&lt;/Author&gt;&lt;Year&gt;2004&lt;/Year&gt;&lt;RecNum&gt;60&lt;/RecNum&gt;&lt;Prefix&gt;2016`, vertebrates`; &lt;/Prefix&gt;&lt;DisplayText&gt;(2016, vertebrates; Sandelin et al. 2004)&lt;/DisplayText&gt;&lt;record&gt;&lt;rec-number&gt;60&lt;/rec-number&gt;&lt;foreign-keys&gt;&lt;key app="EN" db-id="d9xfszevla52xuew9pgv2x0gxp5xw0fz0rrz" timestamp="1491848462"&gt;60&lt;/key&gt;&lt;/foreign-keys&gt;&lt;ref-type name="Journal Article"&gt;17&lt;/ref-type&gt;&lt;contributors&gt;&lt;authors&gt;&lt;author&gt;Sandelin, Albin&lt;/author&gt;&lt;author&gt;Alkema, Wynand&lt;/author&gt;&lt;author&gt;Engström, Pär&lt;/author&gt;&lt;author&gt;Wasserman, Wyeth W&lt;/author&gt;&lt;author&gt;Lenhard, Boris&lt;/author&gt;&lt;/authors&gt;&lt;/contributors&gt;&lt;titles&gt;&lt;title&gt;JASPAR: an open</w:instrText>
      </w:r>
      <w:r w:rsidR="00C4768C">
        <w:rPr>
          <w:rFonts w:ascii="Cambria Math" w:hAnsi="Cambria Math" w:cs="Cambria Math"/>
          <w:sz w:val="22"/>
          <w:szCs w:val="22"/>
        </w:rPr>
        <w:instrText>‐</w:instrText>
      </w:r>
      <w:r w:rsidR="00C4768C">
        <w:rPr>
          <w:rFonts w:ascii="Swift Regular" w:hAnsi="Swift Regular"/>
          <w:sz w:val="22"/>
          <w:szCs w:val="22"/>
        </w:rPr>
        <w:instrText>access database for eukaryotic transcription factor binding profiles&lt;/title&gt;&lt;secondary-title&gt;Nucleic Acids Res.&lt;/secondary-title&gt;&lt;/titles&gt;&lt;periodical&gt;&lt;full-title&gt;Nucleic Acids Research&lt;/full-title&gt;&lt;abbr-1&gt;Nucleic Acids Res.&lt;/abbr-1&gt;&lt;abbr-2&gt;Nucleic Acids Res&lt;/abbr-2&gt;&lt;/periodical&gt;&lt;pages&gt;D91-94&lt;/pages&gt;&lt;volume&gt;32&lt;/volume&gt;&lt;number&gt;suppl 1&lt;/number&gt;&lt;dates&gt;&lt;year&gt;2004&lt;/year&gt;&lt;/dates&gt;&lt;isbn&gt;0305-1048&lt;/isbn&gt;&lt;urls&gt;&lt;/urls&gt;&lt;/record&gt;&lt;/Cite&gt;&lt;/EndNote&gt;</w:instrText>
      </w:r>
      <w:r w:rsidR="00C4768C">
        <w:rPr>
          <w:rFonts w:ascii="Swift Regular" w:hAnsi="Swift Regular"/>
          <w:sz w:val="22"/>
          <w:szCs w:val="22"/>
        </w:rPr>
        <w:fldChar w:fldCharType="separate"/>
      </w:r>
      <w:r w:rsidR="00C4768C">
        <w:rPr>
          <w:rFonts w:ascii="Swift Regular" w:hAnsi="Swift Regular"/>
          <w:noProof/>
          <w:sz w:val="22"/>
          <w:szCs w:val="22"/>
        </w:rPr>
        <w:t>(2016, vertebrates; Sandelin et al. 2004)</w:t>
      </w:r>
      <w:r w:rsidR="00C4768C">
        <w:rPr>
          <w:rFonts w:ascii="Swift Regular" w:hAnsi="Swift Regular"/>
          <w:sz w:val="22"/>
          <w:szCs w:val="22"/>
        </w:rPr>
        <w:fldChar w:fldCharType="end"/>
      </w:r>
      <w:r w:rsidRPr="005E2914">
        <w:rPr>
          <w:rFonts w:ascii="Swift Regular" w:hAnsi="Swift Regular"/>
          <w:sz w:val="22"/>
          <w:szCs w:val="22"/>
        </w:rPr>
        <w:t xml:space="preserve">. We searched for motifs using FIMO </w:t>
      </w:r>
      <w:r w:rsidR="00C4768C">
        <w:rPr>
          <w:rFonts w:ascii="Swift Regular" w:hAnsi="Swift Regular"/>
          <w:sz w:val="22"/>
          <w:szCs w:val="22"/>
        </w:rPr>
        <w:fldChar w:fldCharType="begin"/>
      </w:r>
      <w:r w:rsidR="00C4768C">
        <w:rPr>
          <w:rFonts w:ascii="Swift Regular" w:hAnsi="Swift Regular"/>
          <w:sz w:val="22"/>
          <w:szCs w:val="22"/>
        </w:rPr>
        <w:instrText xml:space="preserve"> ADDIN EN.CITE &lt;EndNote&gt;&lt;Cite&gt;&lt;Author&gt;Bailey&lt;/Author&gt;&lt;Year&gt;2009&lt;/Year&gt;&lt;RecNum&gt;1372&lt;/RecNum&gt;&lt;Prefix&gt;v.4.10.0`; &lt;/Prefix&gt;&lt;DisplayText&gt;(v.4.10.0; Bailey et al. 2009)&lt;/DisplayText&gt;&lt;record&gt;&lt;rec-number&gt;1372&lt;/rec-number&gt;&lt;foreign-keys&gt;&lt;key app="EN" db-id="d9xfszevla52xuew9pgv2x0gxp5xw0fz0rrz" timestamp="1492118357"&gt;1372&lt;/key&gt;&lt;/foreign-keys&gt;&lt;ref-type name="Journal Article"&gt;17&lt;/ref-type&gt;&lt;contributors&gt;&lt;authors&gt;&lt;author&gt;Bailey, Timothy L.&lt;/author&gt;&lt;author&gt;Boden, Mikael&lt;/author&gt;&lt;author&gt;Buske, Fabian A.&lt;/author&gt;&lt;author&gt;Frith, Martin&lt;/author&gt;&lt;author&gt;Grant, Charles E.&lt;/author&gt;&lt;author&gt;Clementi, Luca&lt;/author&gt;&lt;author&gt;Ren, Jingyuan&lt;/author&gt;&lt;author&gt;Li, Wilfred W.&lt;/author&gt;&lt;author&gt;Noble, William S.&lt;/author&gt;&lt;/authors&gt;&lt;/contributors&gt;&lt;titles&gt;&lt;title&gt;MEME SUITE: tools for motif discovery and searching&lt;/title&gt;&lt;secondary-title&gt;Nucleic Acids Res.&lt;/secondary-title&gt;&lt;/titles&gt;&lt;periodical&gt;&lt;full-title&gt;Nucleic Acids Research&lt;/full-title&gt;&lt;abbr-1&gt;Nucleic Acids Res.&lt;/abbr-1&gt;&lt;abbr-2&gt;Nucleic Acids Res&lt;/abbr-2&gt;&lt;/periodical&gt;&lt;pages&gt;W202-208&lt;/pages&gt;&lt;volume&gt;37&lt;/volume&gt;&lt;dates&gt;&lt;year&gt;2009&lt;/year&gt;&lt;/dates&gt;&lt;urls&gt;&lt;/urls&gt;&lt;/record&gt;&lt;/Cite&gt;&lt;/EndNote&gt;</w:instrText>
      </w:r>
      <w:r w:rsidR="00C4768C">
        <w:rPr>
          <w:rFonts w:ascii="Swift Regular" w:hAnsi="Swift Regular"/>
          <w:sz w:val="22"/>
          <w:szCs w:val="22"/>
        </w:rPr>
        <w:fldChar w:fldCharType="separate"/>
      </w:r>
      <w:r w:rsidR="00C4768C">
        <w:rPr>
          <w:rFonts w:ascii="Swift Regular" w:hAnsi="Swift Regular"/>
          <w:noProof/>
          <w:sz w:val="22"/>
          <w:szCs w:val="22"/>
        </w:rPr>
        <w:t>(v.4.10.0; Bailey et al. 2009)</w:t>
      </w:r>
      <w:r w:rsidR="00C4768C">
        <w:rPr>
          <w:rFonts w:ascii="Swift Regular" w:hAnsi="Swift Regular"/>
          <w:sz w:val="22"/>
          <w:szCs w:val="22"/>
        </w:rPr>
        <w:fldChar w:fldCharType="end"/>
      </w:r>
      <w:r w:rsidRPr="005E2914">
        <w:rPr>
          <w:rFonts w:ascii="Swift Regular" w:hAnsi="Swift Regular"/>
          <w:sz w:val="22"/>
          <w:szCs w:val="22"/>
        </w:rPr>
        <w:t xml:space="preserve"> with a second-order Markov background model. In order to binarize motif calls, we ran models with different </w:t>
      </w:r>
      <w:r w:rsidRPr="005E2914">
        <w:rPr>
          <w:rFonts w:ascii="Swift Regular" w:hAnsi="Swift Regular"/>
          <w:i/>
          <w:sz w:val="22"/>
          <w:szCs w:val="22"/>
        </w:rPr>
        <w:t>P</w:t>
      </w:r>
      <w:r w:rsidRPr="005E2914">
        <w:rPr>
          <w:rFonts w:ascii="Swift Regular" w:hAnsi="Swift Regular"/>
          <w:sz w:val="22"/>
          <w:szCs w:val="22"/>
        </w:rPr>
        <w:t>-value</w:t>
      </w:r>
      <w:r w:rsidRPr="005E2914">
        <w:rPr>
          <w:rFonts w:ascii="Swift Regular" w:hAnsi="Swift Regular"/>
          <w:i/>
          <w:sz w:val="22"/>
          <w:szCs w:val="22"/>
        </w:rPr>
        <w:t xml:space="preserve"> </w:t>
      </w:r>
      <w:r w:rsidRPr="005E2914">
        <w:rPr>
          <w:rFonts w:ascii="Swift Regular" w:hAnsi="Swift Regular"/>
          <w:sz w:val="22"/>
          <w:szCs w:val="22"/>
        </w:rPr>
        <w:t>cutoffs</w:t>
      </w:r>
      <w:r w:rsidRPr="005E2914">
        <w:rPr>
          <w:rFonts w:ascii="Swift Regular" w:hAnsi="Swift Regular"/>
          <w:i/>
          <w:sz w:val="22"/>
          <w:szCs w:val="22"/>
        </w:rPr>
        <w:t xml:space="preserve"> </w:t>
      </w:r>
      <w:r w:rsidRPr="005E2914">
        <w:rPr>
          <w:rFonts w:ascii="Swift Regular" w:hAnsi="Swift Regular"/>
          <w:sz w:val="22"/>
          <w:szCs w:val="22"/>
        </w:rPr>
        <w:t>(10</w:t>
      </w:r>
      <w:r w:rsidRPr="005E2914">
        <w:rPr>
          <w:rFonts w:ascii="Swift Regular" w:hAnsi="Swift Regular"/>
          <w:sz w:val="22"/>
          <w:szCs w:val="22"/>
          <w:vertAlign w:val="superscript"/>
        </w:rPr>
        <w:t>-3</w:t>
      </w:r>
      <w:r w:rsidRPr="005E2914">
        <w:rPr>
          <w:rFonts w:ascii="Swift Regular" w:hAnsi="Swift Regular"/>
          <w:sz w:val="22"/>
          <w:szCs w:val="22"/>
        </w:rPr>
        <w:t>, 10</w:t>
      </w:r>
      <w:r w:rsidRPr="005E2914">
        <w:rPr>
          <w:rFonts w:ascii="Swift Regular" w:hAnsi="Swift Regular"/>
          <w:sz w:val="22"/>
          <w:szCs w:val="22"/>
          <w:vertAlign w:val="superscript"/>
        </w:rPr>
        <w:t>-4</w:t>
      </w:r>
      <w:r w:rsidRPr="005E2914">
        <w:rPr>
          <w:rFonts w:ascii="Swift Regular" w:hAnsi="Swift Regular"/>
          <w:sz w:val="22"/>
          <w:szCs w:val="22"/>
        </w:rPr>
        <w:t>, 10</w:t>
      </w:r>
      <w:r w:rsidRPr="005E2914">
        <w:rPr>
          <w:rFonts w:ascii="Swift Regular" w:hAnsi="Swift Regular"/>
          <w:sz w:val="22"/>
          <w:szCs w:val="22"/>
          <w:vertAlign w:val="superscript"/>
        </w:rPr>
        <w:t>-5</w:t>
      </w:r>
      <w:r w:rsidRPr="005E2914">
        <w:rPr>
          <w:rFonts w:ascii="Swift Regular" w:hAnsi="Swift Regular"/>
          <w:sz w:val="22"/>
          <w:szCs w:val="22"/>
        </w:rPr>
        <w:t>) and found optimal predictive performance (</w:t>
      </w:r>
      <w:r w:rsidRPr="005E2914">
        <w:rPr>
          <w:rFonts w:ascii="Swift Regular" w:hAnsi="Swift Regular"/>
          <w:i/>
          <w:sz w:val="22"/>
          <w:szCs w:val="22"/>
        </w:rPr>
        <w:t>R</w:t>
      </w:r>
      <w:r w:rsidRPr="005E2914">
        <w:rPr>
          <w:rFonts w:ascii="Swift Regular" w:hAnsi="Swift Regular"/>
          <w:i/>
          <w:sz w:val="22"/>
          <w:szCs w:val="22"/>
          <w:vertAlign w:val="superscript"/>
        </w:rPr>
        <w:t>2</w:t>
      </w:r>
      <w:r w:rsidRPr="005E2914">
        <w:rPr>
          <w:rFonts w:ascii="Swift Regular" w:hAnsi="Swift Regular"/>
          <w:sz w:val="22"/>
          <w:szCs w:val="22"/>
        </w:rPr>
        <w:t xml:space="preserve">) with </w:t>
      </w:r>
      <w:r w:rsidRPr="005E2914">
        <w:rPr>
          <w:rFonts w:ascii="Swift Regular" w:hAnsi="Swift Regular"/>
          <w:i/>
          <w:sz w:val="22"/>
          <w:szCs w:val="22"/>
        </w:rPr>
        <w:t>P</w:t>
      </w:r>
      <w:r w:rsidRPr="005E2914">
        <w:rPr>
          <w:rFonts w:ascii="Swift Regular" w:hAnsi="Swift Regular"/>
          <w:sz w:val="22"/>
          <w:szCs w:val="22"/>
        </w:rPr>
        <w:t xml:space="preserve"> &lt; 10</w:t>
      </w:r>
      <w:r w:rsidRPr="005E2914">
        <w:rPr>
          <w:rFonts w:ascii="Swift Regular" w:hAnsi="Swift Regular"/>
          <w:sz w:val="22"/>
          <w:szCs w:val="22"/>
          <w:vertAlign w:val="superscript"/>
        </w:rPr>
        <w:t>-4</w:t>
      </w:r>
      <w:r w:rsidRPr="005E2914">
        <w:rPr>
          <w:rFonts w:ascii="Swift Regular" w:hAnsi="Swift Regular"/>
          <w:sz w:val="22"/>
          <w:szCs w:val="22"/>
        </w:rPr>
        <w:t xml:space="preserve">. We fit the model using elastic net regression </w:t>
      </w:r>
      <w:r w:rsidR="00C4768C">
        <w:rPr>
          <w:rFonts w:ascii="Swift Regular" w:hAnsi="Swift Regular"/>
          <w:sz w:val="22"/>
          <w:szCs w:val="22"/>
        </w:rPr>
        <w:fldChar w:fldCharType="begin"/>
      </w:r>
      <w:r w:rsidR="00C4768C">
        <w:rPr>
          <w:rFonts w:ascii="Swift Regular" w:hAnsi="Swift Regular"/>
          <w:sz w:val="22"/>
          <w:szCs w:val="22"/>
        </w:rPr>
        <w:instrText xml:space="preserve"> ADDIN EN.CITE &lt;EndNote&gt;&lt;Cite&gt;&lt;Author&gt;Zou&lt;/Author&gt;&lt;Year&gt;2005&lt;/Year&gt;&lt;RecNum&gt;1355&lt;/RecNum&gt;&lt;DisplayText&gt;(Zou and Hastie 2005)&lt;/DisplayText&gt;&lt;record&gt;&lt;rec-number&gt;1355&lt;/rec-number&gt;&lt;foreign-keys&gt;&lt;key app="EN" db-id="d9xfszevla52xuew9pgv2x0gxp5xw0fz0rrz" timestamp="1492110047"&gt;1355&lt;/key&gt;&lt;/foreign-keys&gt;&lt;ref-type name="Journal Article"&gt;17&lt;/ref-type&gt;&lt;contributors&gt;&lt;authors&gt;&lt;author&gt;Zou, Hui&lt;/author&gt;&lt;author&gt;Hastie, Trevor&lt;/author&gt;&lt;/authors&gt;&lt;/contributors&gt;&lt;titles&gt;&lt;title&gt;Regularization and variable selection via the elastic net&lt;/title&gt;&lt;secondary-title&gt;J. R. Stat. Soc. Series B Stat. Methodol.&lt;/secondary-title&gt;&lt;/titles&gt;&lt;periodical&gt;&lt;full-title&gt;J. R. Stat. Soc. Series B Stat. Methodol.&lt;/full-title&gt;&lt;/periodical&gt;&lt;pages&gt;301-320&lt;/pages&gt;&lt;volume&gt;67&lt;/volume&gt;&lt;number&gt;2&lt;/number&gt;&lt;dates&gt;&lt;year&gt;2005&lt;/year&gt;&lt;/dates&gt;&lt;urls&gt;&lt;/urls&gt;&lt;/record&gt;&lt;/Cite&gt;&lt;/EndNote&gt;</w:instrText>
      </w:r>
      <w:r w:rsidR="00C4768C">
        <w:rPr>
          <w:rFonts w:ascii="Swift Regular" w:hAnsi="Swift Regular"/>
          <w:sz w:val="22"/>
          <w:szCs w:val="22"/>
        </w:rPr>
        <w:fldChar w:fldCharType="separate"/>
      </w:r>
      <w:r w:rsidR="00C4768C">
        <w:rPr>
          <w:rFonts w:ascii="Swift Regular" w:hAnsi="Swift Regular"/>
          <w:noProof/>
          <w:sz w:val="22"/>
          <w:szCs w:val="22"/>
        </w:rPr>
        <w:t>(Zou and Hastie 2005)</w:t>
      </w:r>
      <w:r w:rsidR="00C4768C">
        <w:rPr>
          <w:rFonts w:ascii="Swift Regular" w:hAnsi="Swift Regular"/>
          <w:sz w:val="22"/>
          <w:szCs w:val="22"/>
        </w:rPr>
        <w:fldChar w:fldCharType="end"/>
      </w:r>
      <w:r w:rsidRPr="005E2914">
        <w:rPr>
          <w:rFonts w:ascii="Swift Regular" w:hAnsi="Swift Regular"/>
          <w:sz w:val="22"/>
          <w:szCs w:val="22"/>
        </w:rPr>
        <w:t>. The model was fit to 1,000 bootstrap replicates of the data to estimate standard errors on the coefficients.</w:t>
      </w:r>
    </w:p>
    <w:p w14:paraId="4F7AECBE" w14:textId="4CD60DFF" w:rsidR="00A247B9" w:rsidRPr="005E2914" w:rsidRDefault="00A247B9" w:rsidP="00A247B9">
      <w:pPr>
        <w:tabs>
          <w:tab w:val="left" w:pos="0"/>
        </w:tabs>
        <w:spacing w:line="480" w:lineRule="auto"/>
        <w:rPr>
          <w:rFonts w:ascii="Swift Regular" w:hAnsi="Swift Regular"/>
          <w:sz w:val="22"/>
          <w:szCs w:val="22"/>
        </w:rPr>
      </w:pPr>
      <w:r w:rsidRPr="005E2914">
        <w:rPr>
          <w:rFonts w:ascii="Swift Regular" w:hAnsi="Swift Regular"/>
          <w:sz w:val="22"/>
          <w:szCs w:val="22"/>
        </w:rPr>
        <w:tab/>
        <w:t xml:space="preserve">We also modeled the increase in </w:t>
      </w:r>
      <w:r w:rsidR="00CB4EB0">
        <w:rPr>
          <w:rFonts w:ascii="Swift Regular" w:hAnsi="Swift Regular"/>
          <w:sz w:val="22"/>
          <w:szCs w:val="22"/>
        </w:rPr>
        <w:t>EP300</w:t>
      </w:r>
      <w:r w:rsidRPr="005E2914">
        <w:rPr>
          <w:rFonts w:ascii="Swift Regular" w:hAnsi="Swift Regular"/>
          <w:sz w:val="22"/>
          <w:szCs w:val="22"/>
        </w:rPr>
        <w:t xml:space="preserve"> as a binary variable with a separate model for each class of enhancer with increased </w:t>
      </w:r>
      <w:r w:rsidR="00CB4EB0">
        <w:rPr>
          <w:rFonts w:ascii="Swift Regular" w:hAnsi="Swift Regular"/>
          <w:sz w:val="22"/>
          <w:szCs w:val="22"/>
        </w:rPr>
        <w:t>EP300</w:t>
      </w:r>
      <w:r w:rsidRPr="005E2914">
        <w:rPr>
          <w:rFonts w:ascii="Swift Regular" w:hAnsi="Swift Regular"/>
          <w:sz w:val="22"/>
          <w:szCs w:val="22"/>
        </w:rPr>
        <w:t>: early-mid.-late (EML), early-mid. (EM), mid.-late (ML), early (E), mid. (M), and late (L) where early = 0.5</w:t>
      </w:r>
      <w:r w:rsidRPr="005E2914">
        <w:rPr>
          <w:rFonts w:ascii="Swift Regular" w:hAnsi="Swift Regular"/>
          <w:color w:val="545454"/>
          <w:sz w:val="22"/>
          <w:szCs w:val="22"/>
          <w:shd w:val="clear" w:color="auto" w:fill="FFFFFF"/>
        </w:rPr>
        <w:t>–</w:t>
      </w:r>
      <w:r w:rsidRPr="005E2914">
        <w:rPr>
          <w:rFonts w:ascii="Swift Regular" w:hAnsi="Swift Regular"/>
          <w:sz w:val="22"/>
          <w:szCs w:val="22"/>
        </w:rPr>
        <w:t xml:space="preserve">2 </w:t>
      </w:r>
      <w:proofErr w:type="spellStart"/>
      <w:r w:rsidRPr="005E2914">
        <w:rPr>
          <w:rFonts w:ascii="Swift Regular" w:hAnsi="Swift Regular"/>
          <w:sz w:val="22"/>
          <w:szCs w:val="22"/>
        </w:rPr>
        <w:t>hrs</w:t>
      </w:r>
      <w:proofErr w:type="spellEnd"/>
      <w:r w:rsidRPr="005E2914">
        <w:rPr>
          <w:rFonts w:ascii="Swift Regular" w:hAnsi="Swift Regular"/>
          <w:sz w:val="22"/>
          <w:szCs w:val="22"/>
        </w:rPr>
        <w:t xml:space="preserve"> </w:t>
      </w:r>
      <w:proofErr w:type="spellStart"/>
      <w:r w:rsidRPr="005E2914">
        <w:rPr>
          <w:rFonts w:ascii="Swift Regular" w:hAnsi="Swift Regular"/>
          <w:sz w:val="22"/>
          <w:szCs w:val="22"/>
        </w:rPr>
        <w:t>dex</w:t>
      </w:r>
      <w:proofErr w:type="spellEnd"/>
      <w:r w:rsidRPr="005E2914">
        <w:rPr>
          <w:rFonts w:ascii="Swift Regular" w:hAnsi="Swift Regular"/>
          <w:sz w:val="22"/>
          <w:szCs w:val="22"/>
        </w:rPr>
        <w:t>, mid. = 3</w:t>
      </w:r>
      <w:r w:rsidRPr="005E2914">
        <w:rPr>
          <w:rFonts w:ascii="Swift Regular" w:hAnsi="Swift Regular"/>
          <w:color w:val="545454"/>
          <w:sz w:val="22"/>
          <w:szCs w:val="22"/>
          <w:shd w:val="clear" w:color="auto" w:fill="FFFFFF"/>
        </w:rPr>
        <w:t>–</w:t>
      </w:r>
      <w:r w:rsidRPr="005E2914">
        <w:rPr>
          <w:rFonts w:ascii="Swift Regular" w:hAnsi="Swift Regular"/>
          <w:sz w:val="22"/>
          <w:szCs w:val="22"/>
        </w:rPr>
        <w:t xml:space="preserve">6 </w:t>
      </w:r>
      <w:proofErr w:type="spellStart"/>
      <w:r w:rsidRPr="005E2914">
        <w:rPr>
          <w:rFonts w:ascii="Swift Regular" w:hAnsi="Swift Regular"/>
          <w:sz w:val="22"/>
          <w:szCs w:val="22"/>
        </w:rPr>
        <w:t>hrs</w:t>
      </w:r>
      <w:proofErr w:type="spellEnd"/>
      <w:r w:rsidRPr="005E2914">
        <w:rPr>
          <w:rFonts w:ascii="Swift Regular" w:hAnsi="Swift Regular"/>
          <w:sz w:val="22"/>
          <w:szCs w:val="22"/>
        </w:rPr>
        <w:t xml:space="preserve"> </w:t>
      </w:r>
      <w:proofErr w:type="spellStart"/>
      <w:r w:rsidRPr="005E2914">
        <w:rPr>
          <w:rFonts w:ascii="Swift Regular" w:hAnsi="Swift Regular"/>
          <w:sz w:val="22"/>
          <w:szCs w:val="22"/>
        </w:rPr>
        <w:t>dex</w:t>
      </w:r>
      <w:proofErr w:type="spellEnd"/>
      <w:r w:rsidRPr="005E2914">
        <w:rPr>
          <w:rFonts w:ascii="Swift Regular" w:hAnsi="Swift Regular"/>
          <w:sz w:val="22"/>
          <w:szCs w:val="22"/>
        </w:rPr>
        <w:t>, late = 7</w:t>
      </w:r>
      <w:r w:rsidRPr="005E2914">
        <w:rPr>
          <w:rFonts w:ascii="Swift Regular" w:hAnsi="Swift Regular"/>
          <w:color w:val="545454"/>
          <w:sz w:val="22"/>
          <w:szCs w:val="22"/>
          <w:shd w:val="clear" w:color="auto" w:fill="FFFFFF"/>
        </w:rPr>
        <w:t>–</w:t>
      </w:r>
      <w:r w:rsidRPr="005E2914">
        <w:rPr>
          <w:rFonts w:ascii="Swift Regular" w:hAnsi="Swift Regular"/>
          <w:sz w:val="22"/>
          <w:szCs w:val="22"/>
        </w:rPr>
        <w:t xml:space="preserve">12 </w:t>
      </w:r>
      <w:proofErr w:type="spellStart"/>
      <w:r w:rsidRPr="005E2914">
        <w:rPr>
          <w:rFonts w:ascii="Swift Regular" w:hAnsi="Swift Regular"/>
          <w:sz w:val="22"/>
          <w:szCs w:val="22"/>
        </w:rPr>
        <w:t>hrs</w:t>
      </w:r>
      <w:proofErr w:type="spellEnd"/>
      <w:r w:rsidRPr="005E2914">
        <w:rPr>
          <w:rFonts w:ascii="Swift Regular" w:hAnsi="Swift Regular"/>
          <w:sz w:val="22"/>
          <w:szCs w:val="22"/>
        </w:rPr>
        <w:t xml:space="preserve"> </w:t>
      </w:r>
      <w:proofErr w:type="spellStart"/>
      <w:r w:rsidRPr="005E2914">
        <w:rPr>
          <w:rFonts w:ascii="Swift Regular" w:hAnsi="Swift Regular"/>
          <w:sz w:val="22"/>
          <w:szCs w:val="22"/>
        </w:rPr>
        <w:t>dex</w:t>
      </w:r>
      <w:proofErr w:type="spellEnd"/>
      <w:r w:rsidRPr="005E2914">
        <w:rPr>
          <w:rFonts w:ascii="Swift Regular" w:hAnsi="Swift Regular"/>
          <w:sz w:val="22"/>
          <w:szCs w:val="22"/>
        </w:rPr>
        <w:t xml:space="preserve">. The background set included all repressed </w:t>
      </w:r>
      <w:r w:rsidRPr="005E2914">
        <w:rPr>
          <w:rFonts w:ascii="Swift Regular" w:hAnsi="Swift Regular"/>
          <w:sz w:val="22"/>
          <w:szCs w:val="22"/>
        </w:rPr>
        <w:lastRenderedPageBreak/>
        <w:t xml:space="preserve">and non-dynamic enhancers. Predictor variables were binary FIMO motif calls at </w:t>
      </w:r>
      <w:r w:rsidRPr="005E2914">
        <w:rPr>
          <w:rFonts w:ascii="Swift Regular" w:hAnsi="Swift Regular"/>
          <w:i/>
          <w:sz w:val="22"/>
          <w:szCs w:val="22"/>
        </w:rPr>
        <w:t>P</w:t>
      </w:r>
      <w:r w:rsidRPr="005E2914">
        <w:rPr>
          <w:rFonts w:ascii="Swift Regular" w:hAnsi="Swift Regular"/>
          <w:sz w:val="22"/>
          <w:szCs w:val="22"/>
        </w:rPr>
        <w:t xml:space="preserve"> &lt; 10</w:t>
      </w:r>
      <w:r w:rsidRPr="005E2914">
        <w:rPr>
          <w:rFonts w:ascii="Swift Regular" w:hAnsi="Swift Regular"/>
          <w:sz w:val="22"/>
          <w:szCs w:val="22"/>
          <w:vertAlign w:val="superscript"/>
        </w:rPr>
        <w:t>-4</w:t>
      </w:r>
      <w:r w:rsidRPr="005E2914">
        <w:rPr>
          <w:rFonts w:ascii="Swift Regular" w:hAnsi="Swift Regular"/>
          <w:sz w:val="22"/>
          <w:szCs w:val="22"/>
        </w:rPr>
        <w:t xml:space="preserve"> as well as standardized initial log</w:t>
      </w:r>
      <w:r w:rsidRPr="005E2914">
        <w:rPr>
          <w:rFonts w:ascii="Swift Regular" w:hAnsi="Swift Regular"/>
          <w:sz w:val="22"/>
          <w:szCs w:val="22"/>
          <w:vertAlign w:val="subscript"/>
        </w:rPr>
        <w:t>2</w:t>
      </w:r>
      <w:r w:rsidRPr="005E2914">
        <w:rPr>
          <w:rFonts w:ascii="Swift Regular" w:hAnsi="Swift Regular"/>
          <w:sz w:val="22"/>
          <w:szCs w:val="22"/>
        </w:rPr>
        <w:t xml:space="preserve"> CPM </w:t>
      </w:r>
      <w:r w:rsidR="00CB4EB0">
        <w:rPr>
          <w:rFonts w:ascii="Swift Regular" w:hAnsi="Swift Regular"/>
          <w:sz w:val="22"/>
          <w:szCs w:val="22"/>
        </w:rPr>
        <w:t>EP300</w:t>
      </w:r>
      <w:r w:rsidRPr="005E2914">
        <w:rPr>
          <w:rFonts w:ascii="Swift Regular" w:hAnsi="Swift Regular"/>
          <w:sz w:val="22"/>
          <w:szCs w:val="22"/>
        </w:rPr>
        <w:t xml:space="preserve">, which was included as a covariate to control for differences in baseline </w:t>
      </w:r>
      <w:r w:rsidR="00CB4EB0">
        <w:rPr>
          <w:rFonts w:ascii="Swift Regular" w:hAnsi="Swift Regular"/>
          <w:sz w:val="22"/>
          <w:szCs w:val="22"/>
        </w:rPr>
        <w:t>EP300</w:t>
      </w:r>
      <w:r w:rsidRPr="005E2914">
        <w:rPr>
          <w:rFonts w:ascii="Swift Regular" w:hAnsi="Swift Regular"/>
          <w:sz w:val="22"/>
          <w:szCs w:val="22"/>
        </w:rPr>
        <w:t xml:space="preserve">. Logistic elastic net regression </w:t>
      </w:r>
      <w:r w:rsidR="00C4768C">
        <w:rPr>
          <w:rFonts w:ascii="Swift Regular" w:hAnsi="Swift Regular"/>
          <w:sz w:val="22"/>
          <w:szCs w:val="22"/>
        </w:rPr>
        <w:fldChar w:fldCharType="begin"/>
      </w:r>
      <w:r w:rsidR="00C4768C">
        <w:rPr>
          <w:rFonts w:ascii="Swift Regular" w:hAnsi="Swift Regular"/>
          <w:sz w:val="22"/>
          <w:szCs w:val="22"/>
        </w:rPr>
        <w:instrText xml:space="preserve"> ADDIN EN.CITE &lt;EndNote&gt;&lt;Cite&gt;&lt;Author&gt;Zou&lt;/Author&gt;&lt;Year&gt;2005&lt;/Year&gt;&lt;RecNum&gt;1355&lt;/RecNum&gt;&lt;DisplayText&gt;(Zou and Hastie 2005)&lt;/DisplayText&gt;&lt;record&gt;&lt;rec-number&gt;1355&lt;/rec-number&gt;&lt;foreign-keys&gt;&lt;key app="EN" db-id="d9xfszevla52xuew9pgv2x0gxp5xw0fz0rrz" timestamp="1492110047"&gt;1355&lt;/key&gt;&lt;/foreign-keys&gt;&lt;ref-type name="Journal Article"&gt;17&lt;/ref-type&gt;&lt;contributors&gt;&lt;authors&gt;&lt;author&gt;Zou, Hui&lt;/author&gt;&lt;author&gt;Hastie, Trevor&lt;/author&gt;&lt;/authors&gt;&lt;/contributors&gt;&lt;titles&gt;&lt;title&gt;Regularization and variable selection via the elastic net&lt;/title&gt;&lt;secondary-title&gt;J. R. Stat. Soc. Series B Stat. Methodol.&lt;/secondary-title&gt;&lt;/titles&gt;&lt;periodical&gt;&lt;full-title&gt;J. R. Stat. Soc. Series B Stat. Methodol.&lt;/full-title&gt;&lt;/periodical&gt;&lt;pages&gt;301-320&lt;/pages&gt;&lt;volume&gt;67&lt;/volume&gt;&lt;number&gt;2&lt;/number&gt;&lt;dates&gt;&lt;year&gt;2005&lt;/year&gt;&lt;/dates&gt;&lt;urls&gt;&lt;/urls&gt;&lt;/record&gt;&lt;/Cite&gt;&lt;/EndNote&gt;</w:instrText>
      </w:r>
      <w:r w:rsidR="00C4768C">
        <w:rPr>
          <w:rFonts w:ascii="Swift Regular" w:hAnsi="Swift Regular"/>
          <w:sz w:val="22"/>
          <w:szCs w:val="22"/>
        </w:rPr>
        <w:fldChar w:fldCharType="separate"/>
      </w:r>
      <w:r w:rsidR="00C4768C">
        <w:rPr>
          <w:rFonts w:ascii="Swift Regular" w:hAnsi="Swift Regular"/>
          <w:noProof/>
          <w:sz w:val="22"/>
          <w:szCs w:val="22"/>
        </w:rPr>
        <w:t>(Zou and Hastie 2005)</w:t>
      </w:r>
      <w:r w:rsidR="00C4768C">
        <w:rPr>
          <w:rFonts w:ascii="Swift Regular" w:hAnsi="Swift Regular"/>
          <w:sz w:val="22"/>
          <w:szCs w:val="22"/>
        </w:rPr>
        <w:fldChar w:fldCharType="end"/>
      </w:r>
      <w:r w:rsidRPr="005E2914">
        <w:rPr>
          <w:rFonts w:ascii="Swift Regular" w:hAnsi="Swift Regular"/>
          <w:sz w:val="22"/>
          <w:szCs w:val="22"/>
        </w:rPr>
        <w:t xml:space="preserve"> was performed once again as above using the Python package </w:t>
      </w:r>
      <w:proofErr w:type="spellStart"/>
      <w:r w:rsidRPr="005E2914">
        <w:rPr>
          <w:rFonts w:ascii="Swift Regular" w:hAnsi="Swift Regular"/>
          <w:sz w:val="22"/>
          <w:szCs w:val="22"/>
        </w:rPr>
        <w:t>scikit</w:t>
      </w:r>
      <w:proofErr w:type="spellEnd"/>
      <w:r w:rsidRPr="005E2914">
        <w:rPr>
          <w:rFonts w:ascii="Swift Regular" w:hAnsi="Swift Regular"/>
          <w:sz w:val="22"/>
          <w:szCs w:val="22"/>
        </w:rPr>
        <w:t xml:space="preserve">-learn </w:t>
      </w:r>
      <w:r w:rsidR="00C4768C">
        <w:rPr>
          <w:rFonts w:ascii="Swift Regular" w:hAnsi="Swift Regular"/>
          <w:sz w:val="22"/>
          <w:szCs w:val="22"/>
        </w:rPr>
        <w:fldChar w:fldCharType="begin"/>
      </w:r>
      <w:r w:rsidR="00C4768C">
        <w:rPr>
          <w:rFonts w:ascii="Swift Regular" w:hAnsi="Swift Regular"/>
          <w:sz w:val="22"/>
          <w:szCs w:val="22"/>
        </w:rPr>
        <w:instrText xml:space="preserve"> ADDIN EN.CITE &lt;EndNote&gt;&lt;Cite&gt;&lt;Author&gt;Pedregosa&lt;/Author&gt;&lt;Year&gt;2011&lt;/Year&gt;&lt;RecNum&gt;1374&lt;/RecNum&gt;&lt;DisplayText&gt;(Pedregosa et al. 2011)&lt;/DisplayText&gt;&lt;record&gt;&lt;rec-number&gt;1374&lt;/rec-number&gt;&lt;foreign-keys&gt;&lt;key app="EN" db-id="d9xfszevla52xuew9pgv2x0gxp5xw0fz0rrz" timestamp="1492118832"&gt;1374&lt;/key&gt;&lt;/foreign-keys&gt;&lt;ref-type name="Journal Article"&gt;17&lt;/ref-type&gt;&lt;contributors&gt;&lt;authors&gt;&lt;author&gt;Pedregosa, Fabian&lt;/author&gt;&lt;author&gt;Varoquaux, Gaël&lt;/author&gt;&lt;author&gt;Gramfort, Alexandre&lt;/author&gt;&lt;author&gt;Michel, Vincent&lt;/author&gt;&lt;author&gt;Thirion, Bertrand&lt;/author&gt;&lt;author&gt;Grisel, Olivier&lt;/author&gt;&lt;author&gt;Blondel, Mathieu&lt;/author&gt;&lt;author&gt;Prettenhofer, Peter&lt;/author&gt;&lt;author&gt;Weiss, Ron&lt;/author&gt;&lt;author&gt;Dubourg, Vincent&lt;/author&gt;&lt;/authors&gt;&lt;/contributors&gt;&lt;titles&gt;&lt;title&gt;Scikit-learn: Machine learning in Python&lt;/title&gt;&lt;secondary-title&gt;J. Mach. Learn. Res.&lt;/secondary-title&gt;&lt;/titles&gt;&lt;periodical&gt;&lt;full-title&gt;J. Mach. Learn. Res.&lt;/full-title&gt;&lt;/periodical&gt;&lt;pages&gt;2825-2830&lt;/pages&gt;&lt;volume&gt;12&lt;/volume&gt;&lt;number&gt;Oct&lt;/number&gt;&lt;dates&gt;&lt;year&gt;2011&lt;/year&gt;&lt;/dates&gt;&lt;urls&gt;&lt;/urls&gt;&lt;/record&gt;&lt;/Cite&gt;&lt;/EndNote&gt;</w:instrText>
      </w:r>
      <w:r w:rsidR="00C4768C">
        <w:rPr>
          <w:rFonts w:ascii="Swift Regular" w:hAnsi="Swift Regular"/>
          <w:sz w:val="22"/>
          <w:szCs w:val="22"/>
        </w:rPr>
        <w:fldChar w:fldCharType="separate"/>
      </w:r>
      <w:r w:rsidR="00C4768C">
        <w:rPr>
          <w:rFonts w:ascii="Swift Regular" w:hAnsi="Swift Regular"/>
          <w:noProof/>
          <w:sz w:val="22"/>
          <w:szCs w:val="22"/>
        </w:rPr>
        <w:t>(Pedregosa et al. 2011)</w:t>
      </w:r>
      <w:r w:rsidR="00C4768C">
        <w:rPr>
          <w:rFonts w:ascii="Swift Regular" w:hAnsi="Swift Regular"/>
          <w:sz w:val="22"/>
          <w:szCs w:val="22"/>
        </w:rPr>
        <w:fldChar w:fldCharType="end"/>
      </w:r>
      <w:r w:rsidRPr="005E2914">
        <w:rPr>
          <w:rFonts w:ascii="Swift Regular" w:hAnsi="Swift Regular"/>
          <w:sz w:val="22"/>
          <w:szCs w:val="22"/>
        </w:rPr>
        <w:t>.</w:t>
      </w:r>
    </w:p>
    <w:p w14:paraId="7237ECEB" w14:textId="34B51BB2" w:rsidR="00C11E02" w:rsidRDefault="00A247B9" w:rsidP="00A247B9">
      <w:pPr>
        <w:tabs>
          <w:tab w:val="left" w:pos="0"/>
        </w:tabs>
        <w:spacing w:line="480" w:lineRule="auto"/>
        <w:rPr>
          <w:rFonts w:ascii="Swift Regular" w:hAnsi="Swift Regular"/>
          <w:sz w:val="22"/>
          <w:szCs w:val="22"/>
        </w:rPr>
      </w:pPr>
      <w:r w:rsidRPr="00C11E02">
        <w:rPr>
          <w:rFonts w:ascii="Swift Regular" w:hAnsi="Swift Regular"/>
          <w:sz w:val="22"/>
          <w:szCs w:val="22"/>
        </w:rPr>
        <w:tab/>
        <w:t xml:space="preserve">We also assessed motif strengths of all enhancers based on the </w:t>
      </w:r>
      <w:r w:rsidRPr="00C11E02">
        <w:rPr>
          <w:rFonts w:ascii="Swift Regular" w:hAnsi="Swift Regular"/>
          <w:i/>
          <w:sz w:val="22"/>
          <w:szCs w:val="22"/>
        </w:rPr>
        <w:t>de novo</w:t>
      </w:r>
      <w:r w:rsidRPr="00C11E02">
        <w:rPr>
          <w:rFonts w:ascii="Swift Regular" w:hAnsi="Swift Regular"/>
          <w:sz w:val="22"/>
          <w:szCs w:val="22"/>
        </w:rPr>
        <w:t xml:space="preserve"> GR, </w:t>
      </w:r>
      <w:r w:rsidR="002F0F5D" w:rsidRPr="00C11E02">
        <w:rPr>
          <w:rFonts w:ascii="Swift Regular" w:hAnsi="Swift Regular"/>
          <w:sz w:val="22"/>
          <w:szCs w:val="22"/>
        </w:rPr>
        <w:t>CEBPB</w:t>
      </w:r>
      <w:r w:rsidRPr="00C11E02">
        <w:rPr>
          <w:rFonts w:ascii="Swift Regular" w:hAnsi="Swift Regular"/>
          <w:color w:val="000000"/>
          <w:sz w:val="22"/>
          <w:szCs w:val="22"/>
        </w:rPr>
        <w:t>, and AP-1</w:t>
      </w:r>
      <w:r w:rsidR="002F0F5D" w:rsidRPr="00C11E02">
        <w:rPr>
          <w:rFonts w:ascii="Swift Regular" w:hAnsi="Swift Regular"/>
          <w:color w:val="000000"/>
          <w:sz w:val="22"/>
          <w:szCs w:val="22"/>
        </w:rPr>
        <w:t xml:space="preserve"> factor</w:t>
      </w:r>
      <w:r w:rsidRPr="00C11E02">
        <w:rPr>
          <w:rFonts w:ascii="Swift Regular" w:hAnsi="Swift Regular"/>
          <w:color w:val="000000"/>
          <w:sz w:val="22"/>
          <w:szCs w:val="22"/>
        </w:rPr>
        <w:t xml:space="preserve"> motifs described above. In other words, motifs discovered by </w:t>
      </w:r>
      <w:r w:rsidRPr="00C11E02">
        <w:rPr>
          <w:rFonts w:ascii="Swift Regular" w:hAnsi="Swift Regular"/>
          <w:i/>
          <w:color w:val="000000"/>
          <w:sz w:val="22"/>
          <w:szCs w:val="22"/>
        </w:rPr>
        <w:t>de novo</w:t>
      </w:r>
      <w:r w:rsidRPr="00C11E02">
        <w:rPr>
          <w:rFonts w:ascii="Swift Regular" w:hAnsi="Swift Regular"/>
          <w:color w:val="000000"/>
          <w:sz w:val="22"/>
          <w:szCs w:val="22"/>
        </w:rPr>
        <w:t xml:space="preserve"> motif search were in turn used as input in a known motif search. The FOSL2 motif was used as representative of AP-1 because FOSL2 had the greatest percentage of top peaks with an AP-1 motif among all AP-1 factors tested</w:t>
      </w:r>
      <w:r w:rsidRPr="00C11E02">
        <w:rPr>
          <w:rFonts w:ascii="Swift Regular" w:hAnsi="Swift Regular"/>
          <w:sz w:val="22"/>
          <w:szCs w:val="22"/>
        </w:rPr>
        <w:t xml:space="preserve"> and the motifs discovered across all AP-1 factors assayed were nearly identical. To assign motif strengths, we scanned enhancers for the motifs using FIMO with a second-order Markov background model </w:t>
      </w:r>
      <w:r w:rsidR="00C4768C">
        <w:rPr>
          <w:rFonts w:ascii="Swift Regular" w:hAnsi="Swift Regular"/>
          <w:sz w:val="22"/>
          <w:szCs w:val="22"/>
        </w:rPr>
        <w:fldChar w:fldCharType="begin"/>
      </w:r>
      <w:r w:rsidR="00C4768C">
        <w:rPr>
          <w:rFonts w:ascii="Swift Regular" w:hAnsi="Swift Regular"/>
          <w:sz w:val="22"/>
          <w:szCs w:val="22"/>
        </w:rPr>
        <w:instrText xml:space="preserve"> ADDIN EN.CITE &lt;EndNote&gt;&lt;Cite&gt;&lt;Author&gt;Bailey&lt;/Author&gt;&lt;Year&gt;2009&lt;/Year&gt;&lt;RecNum&gt;1372&lt;/RecNum&gt;&lt;DisplayText&gt;(Bailey et al. 2009)&lt;/DisplayText&gt;&lt;record&gt;&lt;rec-number&gt;1372&lt;/rec-number&gt;&lt;foreign-keys&gt;&lt;key app="EN" db-id="d9xfszevla52xuew9pgv2x0gxp5xw0fz0rrz" timestamp="1492118357"&gt;1372&lt;/key&gt;&lt;/foreign-keys&gt;&lt;ref-type name="Journal Article"&gt;17&lt;/ref-type&gt;&lt;contributors&gt;&lt;authors&gt;&lt;author&gt;Bailey, Timothy L.&lt;/author&gt;&lt;author&gt;Boden, Mikael&lt;/author&gt;&lt;author&gt;Buske, Fabian A.&lt;/author&gt;&lt;author&gt;Frith, Martin&lt;/author&gt;&lt;author&gt;Grant, Charles E.&lt;/author&gt;&lt;author&gt;Clementi, Luca&lt;/author&gt;&lt;author&gt;Ren, Jingyuan&lt;/author&gt;&lt;author&gt;Li, Wilfred W.&lt;/author&gt;&lt;author&gt;Noble, William S.&lt;/author&gt;&lt;/authors&gt;&lt;/contributors&gt;&lt;titles&gt;&lt;title&gt;MEME SUITE: tools for motif discovery and searching&lt;/title&gt;&lt;secondary-title&gt;Nucleic Acids Res.&lt;/secondary-title&gt;&lt;/titles&gt;&lt;periodical&gt;&lt;full-title&gt;Nucleic Acids Research&lt;/full-title&gt;&lt;abbr-1&gt;Nucleic Acids Res.&lt;/abbr-1&gt;&lt;abbr-2&gt;Nucleic Acids Res&lt;/abbr-2&gt;&lt;/periodical&gt;&lt;pages&gt;W202-208&lt;/pages&gt;&lt;volume&gt;37&lt;/volume&gt;&lt;dates&gt;&lt;year&gt;2009&lt;/year&gt;&lt;/dates&gt;&lt;urls&gt;&lt;/urls&gt;&lt;/record&gt;&lt;/Cite&gt;&lt;/EndNote&gt;</w:instrText>
      </w:r>
      <w:r w:rsidR="00C4768C">
        <w:rPr>
          <w:rFonts w:ascii="Swift Regular" w:hAnsi="Swift Regular"/>
          <w:sz w:val="22"/>
          <w:szCs w:val="22"/>
        </w:rPr>
        <w:fldChar w:fldCharType="separate"/>
      </w:r>
      <w:r w:rsidR="00C4768C">
        <w:rPr>
          <w:rFonts w:ascii="Swift Regular" w:hAnsi="Swift Regular"/>
          <w:noProof/>
          <w:sz w:val="22"/>
          <w:szCs w:val="22"/>
        </w:rPr>
        <w:t>(Bailey et al. 2009)</w:t>
      </w:r>
      <w:r w:rsidR="00C4768C">
        <w:rPr>
          <w:rFonts w:ascii="Swift Regular" w:hAnsi="Swift Regular"/>
          <w:sz w:val="22"/>
          <w:szCs w:val="22"/>
        </w:rPr>
        <w:fldChar w:fldCharType="end"/>
      </w:r>
      <w:r w:rsidRPr="00C11E02">
        <w:rPr>
          <w:rFonts w:ascii="Swift Regular" w:hAnsi="Swift Regular"/>
          <w:sz w:val="22"/>
          <w:szCs w:val="22"/>
        </w:rPr>
        <w:t xml:space="preserve"> in the central 500-bp of each enhance</w:t>
      </w:r>
      <w:r w:rsidR="00C11E02">
        <w:rPr>
          <w:rFonts w:ascii="Swift Regular" w:hAnsi="Swift Regular"/>
          <w:sz w:val="22"/>
          <w:szCs w:val="22"/>
        </w:rPr>
        <w:t>r.</w:t>
      </w:r>
    </w:p>
    <w:p w14:paraId="34202683" w14:textId="7D71CE87" w:rsidR="00C11E02" w:rsidRPr="005E2914" w:rsidRDefault="00C11E02" w:rsidP="00C11E02">
      <w:pPr>
        <w:pStyle w:val="Heading2"/>
        <w:rPr>
          <w:rFonts w:ascii="Swift Regular" w:hAnsi="Swift Regular"/>
          <w:b/>
          <w:color w:val="974030"/>
          <w:sz w:val="22"/>
          <w:szCs w:val="22"/>
        </w:rPr>
      </w:pPr>
      <w:bookmarkStart w:id="31" w:name="_Toc518230821"/>
      <w:r>
        <w:t>Exploratory combinatorial motif analyses</w:t>
      </w:r>
      <w:bookmarkEnd w:id="31"/>
    </w:p>
    <w:p w14:paraId="39D90486" w14:textId="63811153" w:rsidR="00A247B9" w:rsidRPr="00C11E02" w:rsidRDefault="00C11E02" w:rsidP="00A247B9">
      <w:pPr>
        <w:tabs>
          <w:tab w:val="left" w:pos="0"/>
        </w:tabs>
        <w:spacing w:line="480" w:lineRule="auto"/>
        <w:rPr>
          <w:rFonts w:ascii="Swift Regular" w:hAnsi="Swift Regular"/>
          <w:sz w:val="22"/>
          <w:szCs w:val="22"/>
        </w:rPr>
      </w:pPr>
      <w:r w:rsidRPr="00C11E02">
        <w:rPr>
          <w:rFonts w:ascii="Swift Regular" w:hAnsi="Swift Regular"/>
          <w:sz w:val="22"/>
          <w:szCs w:val="22"/>
        </w:rPr>
        <w:t xml:space="preserve">To explore the relationship between </w:t>
      </w:r>
      <w:r w:rsidR="00AA6B80">
        <w:rPr>
          <w:rFonts w:ascii="Swift Regular" w:hAnsi="Swift Regular"/>
          <w:sz w:val="22"/>
          <w:szCs w:val="22"/>
        </w:rPr>
        <w:t>pairs of motifs</w:t>
      </w:r>
      <w:r w:rsidRPr="00C11E02">
        <w:rPr>
          <w:rFonts w:ascii="Swift Regular" w:hAnsi="Swift Regular"/>
          <w:sz w:val="22"/>
          <w:szCs w:val="22"/>
        </w:rPr>
        <w:t>,</w:t>
      </w:r>
      <w:r w:rsidR="00AA6B80">
        <w:rPr>
          <w:rFonts w:ascii="Swift Regular" w:hAnsi="Swift Regular"/>
          <w:sz w:val="22"/>
          <w:szCs w:val="22"/>
        </w:rPr>
        <w:t xml:space="preserve"> w</w:t>
      </w:r>
      <w:r w:rsidRPr="00C11E02">
        <w:rPr>
          <w:rFonts w:ascii="Swift Regular" w:hAnsi="Swift Regular"/>
          <w:sz w:val="22"/>
          <w:szCs w:val="22"/>
        </w:rPr>
        <w:t xml:space="preserve">e scored </w:t>
      </w:r>
      <w:r w:rsidR="00AA6B80">
        <w:rPr>
          <w:rFonts w:ascii="Swift Regular" w:hAnsi="Swift Regular"/>
          <w:sz w:val="22"/>
          <w:szCs w:val="22"/>
        </w:rPr>
        <w:t xml:space="preserve">all identified </w:t>
      </w:r>
      <w:r w:rsidRPr="00C11E02">
        <w:rPr>
          <w:rFonts w:ascii="Swift Regular" w:hAnsi="Swift Regular"/>
          <w:sz w:val="22"/>
          <w:szCs w:val="22"/>
        </w:rPr>
        <w:t xml:space="preserve">enhancers by </w:t>
      </w:r>
      <w:r w:rsidR="00AA6B80">
        <w:rPr>
          <w:rFonts w:ascii="Swift Regular" w:hAnsi="Swift Regular"/>
          <w:sz w:val="22"/>
          <w:szCs w:val="22"/>
        </w:rPr>
        <w:t xml:space="preserve">GR, CEBPB, and FOSL2 </w:t>
      </w:r>
      <w:r w:rsidRPr="00C11E02">
        <w:rPr>
          <w:rFonts w:ascii="Swift Regular" w:hAnsi="Swift Regular"/>
          <w:sz w:val="22"/>
          <w:szCs w:val="22"/>
        </w:rPr>
        <w:t>motif strength</w:t>
      </w:r>
      <w:r w:rsidR="00AA6B80">
        <w:rPr>
          <w:rFonts w:ascii="Swift Regular" w:hAnsi="Swift Regular"/>
          <w:sz w:val="22"/>
          <w:szCs w:val="22"/>
        </w:rPr>
        <w:t>. Motif strength was computed as in “Known motif analyses” above. As above, we</w:t>
      </w:r>
      <w:r w:rsidRPr="00C11E02">
        <w:rPr>
          <w:rFonts w:ascii="Swift Regular" w:hAnsi="Swift Regular"/>
          <w:sz w:val="22"/>
          <w:szCs w:val="22"/>
        </w:rPr>
        <w:t xml:space="preserve"> used the FOSL2 motif as representative of AP-1 motifs</w:t>
      </w:r>
      <w:r w:rsidR="00AA6B80">
        <w:rPr>
          <w:rFonts w:ascii="Swift Regular" w:hAnsi="Swift Regular"/>
          <w:sz w:val="22"/>
          <w:szCs w:val="22"/>
        </w:rPr>
        <w:t xml:space="preserve"> generally</w:t>
      </w:r>
      <w:r w:rsidRPr="00C11E02">
        <w:rPr>
          <w:rFonts w:ascii="Swift Regular" w:hAnsi="Swift Regular"/>
          <w:sz w:val="22"/>
          <w:szCs w:val="22"/>
        </w:rPr>
        <w:t>.</w:t>
      </w:r>
      <w:r w:rsidR="00AA6B80">
        <w:rPr>
          <w:rFonts w:ascii="Swift Regular" w:hAnsi="Swift Regular"/>
          <w:sz w:val="22"/>
          <w:szCs w:val="22"/>
        </w:rPr>
        <w:t xml:space="preserve"> We binned enhancers into motif strength quintile by motif, then further split these enhancers into 5</w:t>
      </w:r>
      <w:r w:rsidR="00AA6B80" w:rsidRPr="00177359">
        <w:rPr>
          <w:rFonts w:ascii="Swift Regular" w:hAnsi="Swift Regular"/>
        </w:rPr>
        <w:t>×</w:t>
      </w:r>
      <w:r w:rsidR="00AA6B80">
        <w:rPr>
          <w:rFonts w:ascii="Swift Regular" w:hAnsi="Swift Regular"/>
          <w:sz w:val="22"/>
          <w:szCs w:val="22"/>
        </w:rPr>
        <w:t xml:space="preserve">5 bins representative of the joint distribution of motif strengths across GR and CEBPB or GR and FOSL2. </w:t>
      </w:r>
      <w:r w:rsidRPr="00C11E02">
        <w:rPr>
          <w:rFonts w:ascii="Swift Regular" w:hAnsi="Swift Regular"/>
          <w:sz w:val="22"/>
          <w:szCs w:val="22"/>
        </w:rPr>
        <w:t xml:space="preserve"> We computed the median occupancy and change in occupancy per bin</w:t>
      </w:r>
      <w:r w:rsidR="00AA6B80">
        <w:rPr>
          <w:rFonts w:ascii="Swift Regular" w:hAnsi="Swift Regular"/>
          <w:sz w:val="22"/>
          <w:szCs w:val="22"/>
        </w:rPr>
        <w:t xml:space="preserve"> for GR, CEBPB/FOSL2, EP300, and H3K27ac.</w:t>
      </w:r>
    </w:p>
    <w:p w14:paraId="36291AA9" w14:textId="47A34BC8" w:rsidR="006311D3" w:rsidRPr="005E2914" w:rsidRDefault="006311D3" w:rsidP="006311D3">
      <w:pPr>
        <w:pStyle w:val="Heading2"/>
        <w:rPr>
          <w:rFonts w:ascii="Swift Regular" w:hAnsi="Swift Regular"/>
          <w:b/>
          <w:color w:val="974030"/>
          <w:sz w:val="22"/>
          <w:szCs w:val="22"/>
        </w:rPr>
      </w:pPr>
      <w:bookmarkStart w:id="32" w:name="_Toc518230822"/>
      <w:r>
        <w:lastRenderedPageBreak/>
        <w:t>Spatial CTCF analysis</w:t>
      </w:r>
      <w:bookmarkEnd w:id="32"/>
    </w:p>
    <w:p w14:paraId="2ADDF3CB" w14:textId="77777777" w:rsidR="006311D3" w:rsidRDefault="006311D3" w:rsidP="006311D3">
      <w:pPr>
        <w:tabs>
          <w:tab w:val="left" w:pos="180"/>
        </w:tabs>
        <w:spacing w:line="480" w:lineRule="auto"/>
        <w:rPr>
          <w:rFonts w:ascii="Swift Regular" w:hAnsi="Swift Regular"/>
          <w:sz w:val="22"/>
          <w:szCs w:val="22"/>
        </w:rPr>
      </w:pPr>
      <w:r w:rsidRPr="005E2914">
        <w:rPr>
          <w:rFonts w:ascii="Swift Regular" w:hAnsi="Swift Regular"/>
          <w:sz w:val="22"/>
          <w:szCs w:val="22"/>
        </w:rPr>
        <w:t xml:space="preserve">To test whether enhancers with similar </w:t>
      </w:r>
      <w:r>
        <w:rPr>
          <w:rFonts w:ascii="Swift Regular" w:hAnsi="Swift Regular"/>
          <w:sz w:val="22"/>
          <w:szCs w:val="22"/>
        </w:rPr>
        <w:t>EP300</w:t>
      </w:r>
      <w:r w:rsidRPr="005E2914">
        <w:rPr>
          <w:rFonts w:ascii="Swift Regular" w:hAnsi="Swift Regular"/>
          <w:sz w:val="22"/>
          <w:szCs w:val="22"/>
        </w:rPr>
        <w:t xml:space="preserve"> dynamics were enriched for co-occurrence within domains demarcated by CTCF, we first computed the proportion of enhancers with dynamic </w:t>
      </w:r>
      <w:r>
        <w:rPr>
          <w:rFonts w:ascii="Swift Regular" w:hAnsi="Swift Regular"/>
          <w:sz w:val="22"/>
          <w:szCs w:val="22"/>
        </w:rPr>
        <w:t>EP300</w:t>
      </w:r>
      <w:r w:rsidRPr="005E2914">
        <w:rPr>
          <w:rFonts w:ascii="Swift Regular" w:hAnsi="Swift Regular"/>
          <w:sz w:val="22"/>
          <w:szCs w:val="22"/>
        </w:rPr>
        <w:t xml:space="preserve"> binding that occurred within homogeneous CTCF domains. A homogeneous CTCF domain was defined as a genomic interval between two CTCF sites where there were at least two enhancers with differential </w:t>
      </w:r>
      <w:r>
        <w:rPr>
          <w:rFonts w:ascii="Swift Regular" w:hAnsi="Swift Regular"/>
          <w:sz w:val="22"/>
          <w:szCs w:val="22"/>
        </w:rPr>
        <w:t>EP300</w:t>
      </w:r>
      <w:r w:rsidRPr="005E2914">
        <w:rPr>
          <w:rFonts w:ascii="Swift Regular" w:hAnsi="Swift Regular"/>
          <w:sz w:val="22"/>
          <w:szCs w:val="22"/>
        </w:rPr>
        <w:t xml:space="preserve"> binding and all enhancers with differential </w:t>
      </w:r>
      <w:r>
        <w:rPr>
          <w:rFonts w:ascii="Swift Regular" w:hAnsi="Swift Regular"/>
          <w:sz w:val="22"/>
          <w:szCs w:val="22"/>
        </w:rPr>
        <w:t>EP300</w:t>
      </w:r>
      <w:r w:rsidRPr="005E2914">
        <w:rPr>
          <w:rFonts w:ascii="Swift Regular" w:hAnsi="Swift Regular"/>
          <w:sz w:val="22"/>
          <w:szCs w:val="22"/>
        </w:rPr>
        <w:t xml:space="preserve"> binding had similar dynamics; that is, they all had increased or decreased binding. To test for enrichment, we did two kinds of permutations: (1) We randomly shuffled enhancers with differential </w:t>
      </w:r>
      <w:r>
        <w:rPr>
          <w:rFonts w:ascii="Swift Regular" w:hAnsi="Swift Regular"/>
          <w:sz w:val="22"/>
          <w:szCs w:val="22"/>
        </w:rPr>
        <w:t>EP300</w:t>
      </w:r>
      <w:r w:rsidRPr="005E2914">
        <w:rPr>
          <w:rFonts w:ascii="Swift Regular" w:hAnsi="Swift Regular"/>
          <w:sz w:val="22"/>
          <w:szCs w:val="22"/>
        </w:rPr>
        <w:t xml:space="preserve"> across the union of enhancers with differential </w:t>
      </w:r>
      <w:r>
        <w:rPr>
          <w:rFonts w:ascii="Swift Regular" w:hAnsi="Swift Regular"/>
          <w:sz w:val="22"/>
          <w:szCs w:val="22"/>
        </w:rPr>
        <w:t>EP300</w:t>
      </w:r>
      <w:r w:rsidRPr="005E2914">
        <w:rPr>
          <w:rFonts w:ascii="Swift Regular" w:hAnsi="Swift Regular"/>
          <w:sz w:val="22"/>
          <w:szCs w:val="22"/>
        </w:rPr>
        <w:t xml:space="preserve"> 1,000 times. (2) We permuted CTCF positions, while retaining the same span in genomic sequence space of the observed set of CTCF domains and the same empirical distance distribution between CTCF sites by fixing the first CTCF site on each chromosome and permuting all distances between CTCF sites 1,000 times (Fig. 5E). For each permutation, we computed the proportion of enhancers in homogeneous CTCF domains for each individual permutation and fit a normal distribution to the array of permuted proportions to yield a Z-statistic for the observed data. The same methods were repeated for </w:t>
      </w:r>
      <w:r>
        <w:rPr>
          <w:rFonts w:ascii="Swift Regular" w:hAnsi="Swift Regular"/>
          <w:sz w:val="22"/>
          <w:szCs w:val="22"/>
        </w:rPr>
        <w:t>differentially expressed genes</w:t>
      </w:r>
      <w:r w:rsidRPr="005E2914">
        <w:rPr>
          <w:rFonts w:ascii="Swift Regular" w:hAnsi="Swift Regular"/>
          <w:sz w:val="22"/>
          <w:szCs w:val="22"/>
        </w:rPr>
        <w:t xml:space="preserve"> as well.</w:t>
      </w:r>
    </w:p>
    <w:p w14:paraId="68570C2E" w14:textId="77777777" w:rsidR="005D3F38" w:rsidRPr="00A357A8" w:rsidRDefault="005D3F38" w:rsidP="00A247B9">
      <w:pPr>
        <w:tabs>
          <w:tab w:val="left" w:pos="0"/>
        </w:tabs>
        <w:spacing w:line="480" w:lineRule="auto"/>
        <w:rPr>
          <w:rFonts w:ascii="Swift Regular" w:hAnsi="Swift Regular"/>
          <w:color w:val="000000"/>
          <w:sz w:val="22"/>
          <w:szCs w:val="22"/>
        </w:rPr>
      </w:pPr>
    </w:p>
    <w:p w14:paraId="5567F9F8" w14:textId="77777777" w:rsidR="00EC14BD" w:rsidRPr="00A357A8" w:rsidRDefault="00EC14BD" w:rsidP="00EC14BD">
      <w:pPr>
        <w:spacing w:line="480" w:lineRule="auto"/>
        <w:rPr>
          <w:rFonts w:ascii="Swift Regular" w:hAnsi="Swift Regular"/>
          <w:sz w:val="22"/>
          <w:szCs w:val="22"/>
        </w:rPr>
      </w:pPr>
    </w:p>
    <w:p w14:paraId="1502E935" w14:textId="59925775" w:rsidR="005B106A" w:rsidRDefault="005B106A">
      <w:pPr>
        <w:rPr>
          <w:rFonts w:ascii="Swift Regular" w:eastAsia="Times New Roman" w:hAnsi="Swift Regular"/>
          <w:color w:val="000000"/>
          <w:sz w:val="22"/>
          <w:szCs w:val="22"/>
          <w:bdr w:val="nil"/>
        </w:rPr>
      </w:pPr>
      <w:r>
        <w:rPr>
          <w:rFonts w:ascii="Swift Regular" w:eastAsia="Times New Roman" w:hAnsi="Swift Regular"/>
        </w:rPr>
        <w:br w:type="page"/>
      </w:r>
    </w:p>
    <w:p w14:paraId="3341931F" w14:textId="3451D92F" w:rsidR="00FE51F6" w:rsidRDefault="00FE51F6" w:rsidP="00B455CF">
      <w:pPr>
        <w:pStyle w:val="Heading1"/>
      </w:pPr>
      <w:bookmarkStart w:id="33" w:name="_Toc518230823"/>
      <w:r>
        <w:lastRenderedPageBreak/>
        <w:t>Supplemental Figures</w:t>
      </w:r>
      <w:bookmarkEnd w:id="33"/>
    </w:p>
    <w:p w14:paraId="22554BB3" w14:textId="77777777" w:rsidR="00B455CF" w:rsidRPr="00B455CF" w:rsidRDefault="00B455CF" w:rsidP="00B455CF"/>
    <w:p w14:paraId="61C59290" w14:textId="7C3D88CA" w:rsidR="00841756" w:rsidRDefault="00037B2F" w:rsidP="005C327E">
      <w:pPr>
        <w:pStyle w:val="Body"/>
        <w:rPr>
          <w:rFonts w:ascii="DTLArgoT" w:hAnsi="DTLArgoT"/>
          <w:b/>
          <w:bCs/>
        </w:rPr>
      </w:pPr>
      <w:r>
        <w:rPr>
          <w:rFonts w:ascii="DTLArgoT" w:hAnsi="DTLArgoT"/>
          <w:b/>
          <w:bCs/>
          <w:noProof/>
        </w:rPr>
        <w:drawing>
          <wp:inline distT="0" distB="0" distL="0" distR="0" wp14:anchorId="5FB5B141" wp14:editId="2F07993E">
            <wp:extent cx="5486400" cy="65347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_S1.revision.pdf"/>
                    <pic:cNvPicPr/>
                  </pic:nvPicPr>
                  <pic:blipFill>
                    <a:blip r:embed="rId6"/>
                    <a:stretch>
                      <a:fillRect/>
                    </a:stretch>
                  </pic:blipFill>
                  <pic:spPr>
                    <a:xfrm>
                      <a:off x="0" y="0"/>
                      <a:ext cx="5486400" cy="6534785"/>
                    </a:xfrm>
                    <a:prstGeom prst="rect">
                      <a:avLst/>
                    </a:prstGeom>
                  </pic:spPr>
                </pic:pic>
              </a:graphicData>
            </a:graphic>
          </wp:inline>
        </w:drawing>
      </w:r>
    </w:p>
    <w:p w14:paraId="5BEA669A" w14:textId="77777777" w:rsidR="00A701C7" w:rsidRDefault="00841756" w:rsidP="00A701C7">
      <w:pPr>
        <w:pStyle w:val="Heading3"/>
      </w:pPr>
      <w:bookmarkStart w:id="34" w:name="_Toc518230824"/>
      <w:r w:rsidRPr="00A701C7">
        <w:t>Supplemental Figure 1</w:t>
      </w:r>
      <w:r>
        <w:t>.</w:t>
      </w:r>
      <w:bookmarkEnd w:id="34"/>
      <w:r>
        <w:t xml:space="preserve">  </w:t>
      </w:r>
    </w:p>
    <w:p w14:paraId="0CC7C204" w14:textId="29184865" w:rsidR="005C327E" w:rsidRPr="00841756" w:rsidRDefault="00841756" w:rsidP="005C327E">
      <w:pPr>
        <w:pStyle w:val="Body"/>
        <w:rPr>
          <w:rFonts w:ascii="DTLArgoT" w:hAnsi="DTLArgoT"/>
          <w:bCs/>
        </w:rPr>
      </w:pPr>
      <w:r>
        <w:rPr>
          <w:rFonts w:ascii="DTLArgoT" w:hAnsi="DTLArgoT"/>
          <w:bCs/>
        </w:rPr>
        <w:t xml:space="preserve">Dynamics of the genomic glucocorticoid response. </w:t>
      </w:r>
      <w:r w:rsidR="00037B2F">
        <w:rPr>
          <w:rFonts w:ascii="DTLArgoT" w:hAnsi="DTLArgoT"/>
          <w:bCs/>
        </w:rPr>
        <w:t>(A) Line plot shows mean log</w:t>
      </w:r>
      <w:r w:rsidR="00037B2F" w:rsidRPr="00090041">
        <w:rPr>
          <w:rFonts w:ascii="DTLArgoT" w:hAnsi="DTLArgoT"/>
          <w:bCs/>
          <w:vertAlign w:val="subscript"/>
        </w:rPr>
        <w:t>2</w:t>
      </w:r>
      <w:r w:rsidR="00037B2F">
        <w:rPr>
          <w:rFonts w:ascii="DTLArgoT" w:hAnsi="DTLArgoT"/>
          <w:bCs/>
        </w:rPr>
        <w:t xml:space="preserve"> fold change in </w:t>
      </w:r>
      <w:r w:rsidR="00037B2F" w:rsidRPr="00037B2F">
        <w:rPr>
          <w:rFonts w:ascii="DTLArgoT" w:hAnsi="DTLArgoT"/>
          <w:bCs/>
          <w:i/>
        </w:rPr>
        <w:t>CEBPB</w:t>
      </w:r>
      <w:r w:rsidR="00037B2F">
        <w:rPr>
          <w:rFonts w:ascii="DTLArgoT" w:hAnsi="DTLArgoT"/>
          <w:bCs/>
        </w:rPr>
        <w:t xml:space="preserve"> </w:t>
      </w:r>
      <w:r w:rsidR="00037B2F" w:rsidRPr="005C327E">
        <w:rPr>
          <w:rFonts w:ascii="DTLArgoT" w:hAnsi="DTLArgoT"/>
          <w:bCs/>
        </w:rPr>
        <w:t>over the time course as assayed by RNA-</w:t>
      </w:r>
      <w:proofErr w:type="spellStart"/>
      <w:r w:rsidR="00037B2F" w:rsidRPr="005C327E">
        <w:rPr>
          <w:rFonts w:ascii="DTLArgoT" w:hAnsi="DTLArgoT"/>
          <w:bCs/>
        </w:rPr>
        <w:t>seq</w:t>
      </w:r>
      <w:proofErr w:type="spellEnd"/>
      <w:r w:rsidR="00037B2F" w:rsidRPr="005C327E">
        <w:rPr>
          <w:rFonts w:ascii="DTLArgoT" w:hAnsi="DTLArgoT"/>
          <w:bCs/>
        </w:rPr>
        <w:t xml:space="preserve">, quantified at the gene-level, and measured in </w:t>
      </w:r>
      <w:r w:rsidR="00037B2F">
        <w:rPr>
          <w:rFonts w:ascii="DTLArgoT" w:hAnsi="DTLArgoT"/>
          <w:bCs/>
        </w:rPr>
        <w:t>transcripts per million (</w:t>
      </w:r>
      <w:r w:rsidR="00037B2F" w:rsidRPr="005C327E">
        <w:rPr>
          <w:rFonts w:ascii="DTLArgoT" w:hAnsi="DTLArgoT"/>
          <w:bCs/>
        </w:rPr>
        <w:t>TPM</w:t>
      </w:r>
      <w:r w:rsidR="00037B2F">
        <w:rPr>
          <w:rFonts w:ascii="DTLArgoT" w:hAnsi="DTLArgoT"/>
          <w:bCs/>
        </w:rPr>
        <w:t>). (B</w:t>
      </w:r>
      <w:r w:rsidR="005C327E" w:rsidRPr="005C327E">
        <w:rPr>
          <w:rFonts w:ascii="DTLArgoT" w:hAnsi="DTLArgoT"/>
          <w:bCs/>
        </w:rPr>
        <w:t>)</w:t>
      </w:r>
      <w:r w:rsidR="005C327E" w:rsidRPr="005C327E">
        <w:rPr>
          <w:rFonts w:ascii="DTLArgoT" w:hAnsi="DTLArgoT"/>
        </w:rPr>
        <w:t xml:space="preserve"> </w:t>
      </w:r>
      <w:r w:rsidR="005C327E" w:rsidRPr="005C327E">
        <w:rPr>
          <w:rFonts w:ascii="DTLArgoT" w:hAnsi="DTLArgoT"/>
          <w:bCs/>
        </w:rPr>
        <w:t xml:space="preserve">Bar plot shows the percentage of A549 cells in each phase of the cell cycle across the </w:t>
      </w:r>
      <w:proofErr w:type="spellStart"/>
      <w:r w:rsidR="005C327E" w:rsidRPr="005C327E">
        <w:rPr>
          <w:rFonts w:ascii="DTLArgoT" w:hAnsi="DTLArgoT"/>
          <w:bCs/>
        </w:rPr>
        <w:t>dex</w:t>
      </w:r>
      <w:proofErr w:type="spellEnd"/>
      <w:r w:rsidR="005C327E" w:rsidRPr="005C327E">
        <w:rPr>
          <w:rFonts w:ascii="DTLArgoT" w:hAnsi="DTLArgoT"/>
          <w:bCs/>
        </w:rPr>
        <w:t xml:space="preserve"> time course (0–12) and in control, unt</w:t>
      </w:r>
      <w:r w:rsidR="005C327E">
        <w:rPr>
          <w:rFonts w:ascii="DTLArgoT" w:hAnsi="DTLArgoT"/>
          <w:bCs/>
        </w:rPr>
        <w:t xml:space="preserve">reated cells at </w:t>
      </w:r>
      <w:r w:rsidR="005C327E" w:rsidRPr="005C327E">
        <w:rPr>
          <w:rFonts w:ascii="Swift Regular" w:hAnsi="Swift Regular"/>
          <w:bCs/>
        </w:rPr>
        <w:t>~50</w:t>
      </w:r>
      <w:r w:rsidR="005C327E" w:rsidRPr="005C327E">
        <w:rPr>
          <w:rFonts w:ascii="Swift Regular" w:hAnsi="Swift Regular" w:cs="Abadi MT Condensed Extra Bold"/>
          <w:bCs/>
        </w:rPr>
        <w:t>%</w:t>
      </w:r>
      <w:r w:rsidR="005C327E">
        <w:rPr>
          <w:rFonts w:ascii="DTLArgoT" w:hAnsi="DTLArgoT"/>
          <w:bCs/>
        </w:rPr>
        <w:t xml:space="preserve"> </w:t>
      </w:r>
      <w:r w:rsidR="005C327E" w:rsidRPr="005C327E">
        <w:rPr>
          <w:rFonts w:ascii="DTLArgoT" w:hAnsi="DTLArgoT"/>
          <w:bCs/>
        </w:rPr>
        <w:t>confluency,</w:t>
      </w:r>
      <w:r w:rsidR="00037B2F">
        <w:rPr>
          <w:rFonts w:ascii="DTLArgoT" w:hAnsi="DTLArgoT"/>
          <w:bCs/>
        </w:rPr>
        <w:t xml:space="preserve"> indicated by</w:t>
      </w:r>
      <w:r w:rsidR="005C327E" w:rsidRPr="005C327E">
        <w:rPr>
          <w:rFonts w:ascii="DTLArgoT" w:hAnsi="DTLArgoT"/>
          <w:bCs/>
        </w:rPr>
        <w:t xml:space="preserve"> </w:t>
      </w:r>
      <w:r w:rsidR="005C327E" w:rsidRPr="005C327E">
        <w:rPr>
          <w:rFonts w:ascii="DTLArgoT" w:hAnsi="DTLArgoT"/>
          <w:bCs/>
          <w:i/>
        </w:rPr>
        <w:t>C</w:t>
      </w:r>
      <w:r w:rsidR="00037B2F">
        <w:rPr>
          <w:rFonts w:ascii="DTLArgoT" w:hAnsi="DTLArgoT"/>
          <w:bCs/>
        </w:rPr>
        <w:t>. Bar height displays the</w:t>
      </w:r>
      <w:r w:rsidR="005C327E" w:rsidRPr="005C327E">
        <w:rPr>
          <w:rFonts w:ascii="DTLArgoT" w:hAnsi="DTLArgoT"/>
          <w:bCs/>
        </w:rPr>
        <w:t xml:space="preserve"> mean proportion across replicates and error bars </w:t>
      </w:r>
      <w:r w:rsidR="00037B2F">
        <w:rPr>
          <w:rFonts w:ascii="DTLArgoT" w:hAnsi="DTLArgoT"/>
          <w:bCs/>
        </w:rPr>
        <w:t>display</w:t>
      </w:r>
      <w:r w:rsidR="005C327E" w:rsidRPr="005C327E">
        <w:rPr>
          <w:rFonts w:ascii="DTLArgoT" w:hAnsi="DTLArgoT"/>
          <w:bCs/>
        </w:rPr>
        <w:t xml:space="preserve"> standard deviation.</w:t>
      </w:r>
      <w:r>
        <w:rPr>
          <w:rFonts w:ascii="DTLArgoT" w:hAnsi="DTLArgoT"/>
          <w:bCs/>
        </w:rPr>
        <w:t xml:space="preserve"> </w:t>
      </w:r>
      <w:r w:rsidR="00037B2F">
        <w:rPr>
          <w:rFonts w:ascii="DTLArgoT" w:hAnsi="DTLArgoT"/>
          <w:bCs/>
        </w:rPr>
        <w:t>(C</w:t>
      </w:r>
      <w:r w:rsidR="005C327E" w:rsidRPr="005C327E">
        <w:rPr>
          <w:rFonts w:ascii="DTLArgoT" w:hAnsi="DTLArgoT"/>
          <w:bCs/>
        </w:rPr>
        <w:t xml:space="preserve">) </w:t>
      </w:r>
      <w:r w:rsidR="005C327E" w:rsidRPr="005C327E">
        <w:rPr>
          <w:rFonts w:ascii="DTLArgoT" w:hAnsi="DTLArgoT"/>
        </w:rPr>
        <w:t xml:space="preserve">Bar plots show </w:t>
      </w:r>
      <w:r w:rsidR="005C327E" w:rsidRPr="005C327E">
        <w:rPr>
          <w:rFonts w:ascii="DTLArgoT" w:hAnsi="DTLArgoT"/>
        </w:rPr>
        <w:lastRenderedPageBreak/>
        <w:t>the conditional Maximum Likelihood Estimate of the log</w:t>
      </w:r>
      <w:r w:rsidR="005C327E" w:rsidRPr="005C327E">
        <w:rPr>
          <w:rFonts w:ascii="DTLArgoT" w:hAnsi="DTLArgoT"/>
          <w:vertAlign w:val="subscript"/>
        </w:rPr>
        <w:t>2</w:t>
      </w:r>
      <w:r w:rsidR="005C327E" w:rsidRPr="005C327E">
        <w:rPr>
          <w:rFonts w:ascii="DTLArgoT" w:hAnsi="DTLArgoT"/>
        </w:rPr>
        <w:t xml:space="preserve"> odds ratio of enrichment of gene ontology annotation terms in up-regulated genes (</w:t>
      </w:r>
      <w:r w:rsidR="005C327E" w:rsidRPr="005C327E">
        <w:rPr>
          <w:rFonts w:ascii="DTLArgoT" w:hAnsi="DTLArgoT"/>
          <w:i/>
        </w:rPr>
        <w:t>left</w:t>
      </w:r>
      <w:r w:rsidR="005C327E" w:rsidRPr="005C327E">
        <w:rPr>
          <w:rFonts w:ascii="DTLArgoT" w:hAnsi="DTLArgoT"/>
        </w:rPr>
        <w:t>) and down-regulated (</w:t>
      </w:r>
      <w:r w:rsidR="005C327E" w:rsidRPr="005C327E">
        <w:rPr>
          <w:rFonts w:ascii="DTLArgoT" w:hAnsi="DTLArgoT"/>
          <w:i/>
        </w:rPr>
        <w:t>right</w:t>
      </w:r>
      <w:r w:rsidR="005C327E" w:rsidRPr="005C327E">
        <w:rPr>
          <w:rFonts w:ascii="DTLArgoT" w:hAnsi="DTLArgoT"/>
        </w:rPr>
        <w:t>) versus non-differentially expressed genes. Bars are shaded by significance, as indicate</w:t>
      </w:r>
      <w:r w:rsidR="00037B2F">
        <w:rPr>
          <w:rFonts w:ascii="DTLArgoT" w:hAnsi="DTLArgoT"/>
        </w:rPr>
        <w:t>d, and error bars represent 95</w:t>
      </w:r>
      <w:r w:rsidR="00037B2F">
        <w:rPr>
          <w:rFonts w:ascii="Cambria" w:hAnsi="Cambria"/>
        </w:rPr>
        <w:t>%</w:t>
      </w:r>
      <w:r w:rsidR="00037B2F">
        <w:rPr>
          <w:rFonts w:ascii="DTLArgoT" w:hAnsi="DTLArgoT"/>
        </w:rPr>
        <w:t xml:space="preserve"> </w:t>
      </w:r>
      <w:r w:rsidR="005C327E" w:rsidRPr="005C327E">
        <w:rPr>
          <w:rFonts w:ascii="DTLArgoT" w:hAnsi="DTLArgoT"/>
        </w:rPr>
        <w:t>confidence interval.</w:t>
      </w:r>
      <w:r>
        <w:rPr>
          <w:rFonts w:ascii="DTLArgoT" w:hAnsi="DTLArgoT"/>
          <w:bCs/>
        </w:rPr>
        <w:t xml:space="preserve"> </w:t>
      </w:r>
      <w:r w:rsidR="00037B2F">
        <w:rPr>
          <w:rFonts w:ascii="DTLArgoT" w:hAnsi="DTLArgoT"/>
        </w:rPr>
        <w:t>(D</w:t>
      </w:r>
      <w:r w:rsidR="005C327E" w:rsidRPr="005C327E">
        <w:rPr>
          <w:rFonts w:ascii="DTLArgoT" w:hAnsi="DTLArgoT"/>
        </w:rPr>
        <w:t xml:space="preserve">) Schematic represents active enhancer definition where </w:t>
      </w:r>
      <w:r w:rsidR="005C327E" w:rsidRPr="005C327E">
        <w:rPr>
          <w:rFonts w:ascii="DTLArgoT" w:hAnsi="DTLArgoT"/>
          <w:i/>
        </w:rPr>
        <w:t>open</w:t>
      </w:r>
      <w:r w:rsidR="005C327E" w:rsidRPr="005C327E">
        <w:rPr>
          <w:rFonts w:ascii="DTLArgoT" w:hAnsi="DTLArgoT"/>
        </w:rPr>
        <w:t xml:space="preserve"> means a DHS and </w:t>
      </w:r>
      <w:r w:rsidR="00CB4EB0">
        <w:rPr>
          <w:rFonts w:ascii="DTLArgoT" w:hAnsi="DTLArgoT"/>
          <w:i/>
        </w:rPr>
        <w:t>EP300</w:t>
      </w:r>
      <w:r w:rsidR="005C327E" w:rsidRPr="005C327E">
        <w:rPr>
          <w:rFonts w:ascii="DTLArgoT" w:hAnsi="DTLArgoT"/>
        </w:rPr>
        <w:t xml:space="preserve">, </w:t>
      </w:r>
      <w:r w:rsidR="005C327E" w:rsidRPr="005C327E">
        <w:rPr>
          <w:rFonts w:ascii="DTLArgoT" w:hAnsi="DTLArgoT"/>
          <w:i/>
        </w:rPr>
        <w:t>H3K27ac</w:t>
      </w:r>
      <w:r w:rsidR="005C327E" w:rsidRPr="005C327E">
        <w:rPr>
          <w:rFonts w:ascii="DTLArgoT" w:hAnsi="DTLArgoT"/>
        </w:rPr>
        <w:t xml:space="preserve">, and </w:t>
      </w:r>
      <w:r w:rsidR="005C327E" w:rsidRPr="005C327E">
        <w:rPr>
          <w:rFonts w:ascii="DTLArgoT" w:hAnsi="DTLArgoT"/>
          <w:i/>
        </w:rPr>
        <w:t>H3K4me1</w:t>
      </w:r>
      <w:r w:rsidR="005C327E" w:rsidRPr="005C327E">
        <w:rPr>
          <w:rFonts w:ascii="DTLArgoT" w:hAnsi="DTLArgoT"/>
        </w:rPr>
        <w:t xml:space="preserve"> represent </w:t>
      </w:r>
      <w:proofErr w:type="spellStart"/>
      <w:r w:rsidR="005C327E" w:rsidRPr="005C327E">
        <w:rPr>
          <w:rFonts w:ascii="DTLArgoT" w:hAnsi="DTLArgoT"/>
        </w:rPr>
        <w:t>ChIP-seq</w:t>
      </w:r>
      <w:proofErr w:type="spellEnd"/>
      <w:r w:rsidR="005C327E" w:rsidRPr="005C327E">
        <w:rPr>
          <w:rFonts w:ascii="DTLArgoT" w:hAnsi="DTLArgoT"/>
        </w:rPr>
        <w:t xml:space="preserve"> peaks.</w:t>
      </w:r>
      <w:r>
        <w:rPr>
          <w:rFonts w:ascii="DTLArgoT" w:hAnsi="DTLArgoT"/>
          <w:bCs/>
        </w:rPr>
        <w:t xml:space="preserve"> </w:t>
      </w:r>
      <w:r w:rsidR="00EF0C4C">
        <w:rPr>
          <w:rFonts w:ascii="DTLArgoT" w:hAnsi="DTLArgoT"/>
        </w:rPr>
        <w:t>(E</w:t>
      </w:r>
      <w:r w:rsidR="005C327E" w:rsidRPr="005C327E">
        <w:rPr>
          <w:rFonts w:ascii="DTLArgoT" w:hAnsi="DTLArgoT"/>
        </w:rPr>
        <w:t>) Bar plot shows number of latent (H3K4me1-), poised (H3K4me1+, H2K27ac-) and preprogrammed (H3K27ac+) enhancers by initial pre-</w:t>
      </w:r>
      <w:proofErr w:type="spellStart"/>
      <w:r w:rsidR="005C327E" w:rsidRPr="005C327E">
        <w:rPr>
          <w:rFonts w:ascii="DTLArgoT" w:hAnsi="DTLArgoT"/>
        </w:rPr>
        <w:t>dex</w:t>
      </w:r>
      <w:proofErr w:type="spellEnd"/>
      <w:r w:rsidR="005C327E" w:rsidRPr="005C327E">
        <w:rPr>
          <w:rFonts w:ascii="DTLArgoT" w:hAnsi="DTLArgoT"/>
        </w:rPr>
        <w:t xml:space="preserve"> histone occupancy.</w:t>
      </w:r>
      <w:r>
        <w:rPr>
          <w:rFonts w:ascii="DTLArgoT" w:hAnsi="DTLArgoT"/>
          <w:bCs/>
        </w:rPr>
        <w:t xml:space="preserve"> </w:t>
      </w:r>
      <w:r w:rsidR="00EF0C4C">
        <w:rPr>
          <w:rFonts w:ascii="DTLArgoT" w:hAnsi="DTLArgoT"/>
        </w:rPr>
        <w:t>(F</w:t>
      </w:r>
      <w:r w:rsidR="005C327E" w:rsidRPr="005C327E">
        <w:rPr>
          <w:rFonts w:ascii="DTLArgoT" w:hAnsi="DTLArgoT"/>
        </w:rPr>
        <w:t>) Aggregate profile plots show mean pre-</w:t>
      </w:r>
      <w:proofErr w:type="spellStart"/>
      <w:r w:rsidR="005C327E" w:rsidRPr="005C327E">
        <w:rPr>
          <w:rFonts w:ascii="DTLArgoT" w:hAnsi="DTLArgoT"/>
        </w:rPr>
        <w:t>dex</w:t>
      </w:r>
      <w:proofErr w:type="spellEnd"/>
      <w:r w:rsidR="005C327E" w:rsidRPr="005C327E">
        <w:rPr>
          <w:rFonts w:ascii="DTLArgoT" w:hAnsi="DTLArgoT"/>
        </w:rPr>
        <w:t xml:space="preserve"> input-subtracted </w:t>
      </w:r>
      <w:proofErr w:type="spellStart"/>
      <w:r w:rsidR="005C327E" w:rsidRPr="005C327E">
        <w:rPr>
          <w:rFonts w:ascii="DTLArgoT" w:hAnsi="DTLArgoT"/>
        </w:rPr>
        <w:t>ChIP-seq</w:t>
      </w:r>
      <w:proofErr w:type="spellEnd"/>
      <w:r w:rsidR="005C327E" w:rsidRPr="005C327E">
        <w:rPr>
          <w:rFonts w:ascii="DTLArgoT" w:hAnsi="DTLArgoT"/>
        </w:rPr>
        <w:t xml:space="preserve"> RPM per </w:t>
      </w:r>
      <w:proofErr w:type="spellStart"/>
      <w:r w:rsidR="005C327E" w:rsidRPr="005C327E">
        <w:rPr>
          <w:rFonts w:ascii="DTLArgoT" w:hAnsi="DTLArgoT"/>
        </w:rPr>
        <w:t>bp</w:t>
      </w:r>
      <w:proofErr w:type="spellEnd"/>
      <w:r w:rsidR="00EF0C4C">
        <w:rPr>
          <w:rFonts w:ascii="DTLArgoT" w:hAnsi="DTLArgoT"/>
        </w:rPr>
        <w:t xml:space="preserve"> 1 kb upstream to 1 kb downstream from the center of </w:t>
      </w:r>
      <w:r w:rsidR="005C327E" w:rsidRPr="005C327E">
        <w:rPr>
          <w:rFonts w:ascii="DTLArgoT" w:hAnsi="DTLArgoT"/>
        </w:rPr>
        <w:t>all sites in th</w:t>
      </w:r>
      <w:r w:rsidR="00EF0C4C">
        <w:rPr>
          <w:rFonts w:ascii="DTLArgoT" w:hAnsi="DTLArgoT"/>
        </w:rPr>
        <w:t>e three classes in (E</w:t>
      </w:r>
      <w:r w:rsidR="005C327E" w:rsidRPr="005C327E">
        <w:rPr>
          <w:rFonts w:ascii="DTLArgoT" w:hAnsi="DTLArgoT"/>
        </w:rPr>
        <w:t>).</w:t>
      </w:r>
      <w:r>
        <w:rPr>
          <w:rFonts w:ascii="DTLArgoT" w:hAnsi="DTLArgoT"/>
          <w:bCs/>
        </w:rPr>
        <w:t xml:space="preserve"> </w:t>
      </w:r>
      <w:r w:rsidR="00EF0C4C">
        <w:rPr>
          <w:rFonts w:ascii="DTLArgoT" w:hAnsi="DTLArgoT"/>
        </w:rPr>
        <w:t>(G</w:t>
      </w:r>
      <w:r w:rsidR="005C327E" w:rsidRPr="005C327E">
        <w:rPr>
          <w:rFonts w:ascii="DTLArgoT" w:hAnsi="DTLArgoT"/>
        </w:rPr>
        <w:t>) Heatmap shows bivariate probability density function (PDF) of initial H3K4me1 and H3K27ac along with marginal PDFs.</w:t>
      </w:r>
      <w:r>
        <w:rPr>
          <w:rFonts w:ascii="DTLArgoT" w:hAnsi="DTLArgoT"/>
          <w:bCs/>
        </w:rPr>
        <w:t xml:space="preserve"> </w:t>
      </w:r>
      <w:r w:rsidR="00EF0C4C">
        <w:rPr>
          <w:rFonts w:ascii="DTLArgoT" w:hAnsi="DTLArgoT"/>
        </w:rPr>
        <w:t>(H</w:t>
      </w:r>
      <w:r w:rsidR="005C327E" w:rsidRPr="005C327E">
        <w:rPr>
          <w:rFonts w:ascii="DTLArgoT" w:hAnsi="DTLArgoT"/>
        </w:rPr>
        <w:t>) Plots show PDFs of initial log</w:t>
      </w:r>
      <w:r w:rsidR="005C327E" w:rsidRPr="005C327E">
        <w:rPr>
          <w:rFonts w:ascii="DTLArgoT" w:hAnsi="DTLArgoT"/>
          <w:vertAlign w:val="subscript"/>
        </w:rPr>
        <w:t>2</w:t>
      </w:r>
      <w:r w:rsidR="005C327E" w:rsidRPr="005C327E">
        <w:rPr>
          <w:rFonts w:ascii="DTLArgoT" w:hAnsi="DTLArgoT"/>
        </w:rPr>
        <w:t xml:space="preserve"> DNase-</w:t>
      </w:r>
      <w:proofErr w:type="spellStart"/>
      <w:r w:rsidR="005C327E" w:rsidRPr="005C327E">
        <w:rPr>
          <w:rFonts w:ascii="DTLArgoT" w:hAnsi="DTLArgoT"/>
        </w:rPr>
        <w:t>seq</w:t>
      </w:r>
      <w:proofErr w:type="spellEnd"/>
      <w:r w:rsidR="005C327E" w:rsidRPr="005C327E">
        <w:rPr>
          <w:rFonts w:ascii="DTLArgoT" w:hAnsi="DTLArgoT"/>
        </w:rPr>
        <w:t xml:space="preserve"> counts per million (CPM) in enhancers and non-</w:t>
      </w:r>
      <w:r w:rsidR="00CB4EB0">
        <w:rPr>
          <w:rFonts w:ascii="DTLArgoT" w:hAnsi="DTLArgoT"/>
        </w:rPr>
        <w:t>EP300</w:t>
      </w:r>
      <w:r w:rsidR="005C327E" w:rsidRPr="005C327E">
        <w:rPr>
          <w:rFonts w:ascii="DTLArgoT" w:hAnsi="DTLArgoT"/>
        </w:rPr>
        <w:t>-bound distal DHSs before (</w:t>
      </w:r>
      <w:r w:rsidR="005C327E" w:rsidRPr="005C327E">
        <w:rPr>
          <w:rFonts w:ascii="DTLArgoT" w:hAnsi="DTLArgoT"/>
          <w:i/>
        </w:rPr>
        <w:t>left</w:t>
      </w:r>
      <w:r w:rsidR="005C327E" w:rsidRPr="005C327E">
        <w:rPr>
          <w:rFonts w:ascii="DTLArgoT" w:hAnsi="DTLArgoT"/>
        </w:rPr>
        <w:t>) and after (</w:t>
      </w:r>
      <w:r w:rsidR="005C327E" w:rsidRPr="005C327E">
        <w:rPr>
          <w:rFonts w:ascii="DTLArgoT" w:hAnsi="DTLArgoT"/>
          <w:i/>
        </w:rPr>
        <w:t>right</w:t>
      </w:r>
      <w:r w:rsidR="005C327E" w:rsidRPr="005C327E">
        <w:rPr>
          <w:rFonts w:ascii="DTLArgoT" w:hAnsi="DTLArgoT"/>
        </w:rPr>
        <w:t>) matching the sets of sites by this variable.</w:t>
      </w:r>
      <w:r>
        <w:rPr>
          <w:rFonts w:ascii="DTLArgoT" w:hAnsi="DTLArgoT"/>
          <w:bCs/>
        </w:rPr>
        <w:t xml:space="preserve"> </w:t>
      </w:r>
      <w:r w:rsidR="00EF0C4C">
        <w:rPr>
          <w:rFonts w:ascii="DTLArgoT" w:hAnsi="DTLArgoT"/>
        </w:rPr>
        <w:t>(I</w:t>
      </w:r>
      <w:r w:rsidR="005C327E" w:rsidRPr="005C327E">
        <w:rPr>
          <w:rFonts w:ascii="DTLArgoT" w:hAnsi="DTLArgoT"/>
        </w:rPr>
        <w:t>) Bar plot shows the proportion of non-</w:t>
      </w:r>
      <w:r w:rsidR="00CB4EB0">
        <w:rPr>
          <w:rFonts w:ascii="DTLArgoT" w:hAnsi="DTLArgoT"/>
        </w:rPr>
        <w:t>EP300</w:t>
      </w:r>
      <w:r w:rsidR="005C327E" w:rsidRPr="005C327E">
        <w:rPr>
          <w:rFonts w:ascii="DTLArgoT" w:hAnsi="DTLArgoT"/>
        </w:rPr>
        <w:t>-bound distal DHSs and enhancers by the number of TFs bound (among BCL3, C</w:t>
      </w:r>
      <w:r w:rsidR="00EF0C4C">
        <w:rPr>
          <w:rFonts w:ascii="DTLArgoT" w:hAnsi="DTLArgoT"/>
        </w:rPr>
        <w:t>EBPB</w:t>
      </w:r>
      <w:r w:rsidR="005C327E" w:rsidRPr="005C327E">
        <w:rPr>
          <w:rFonts w:ascii="DTLArgoT" w:hAnsi="DTLArgoT"/>
        </w:rPr>
        <w:t>, CTCF, FOSL2, GR, HES2, JUN, JUNB).</w:t>
      </w:r>
      <w:r>
        <w:rPr>
          <w:rFonts w:ascii="DTLArgoT" w:hAnsi="DTLArgoT"/>
          <w:bCs/>
        </w:rPr>
        <w:t xml:space="preserve"> </w:t>
      </w:r>
      <w:r w:rsidR="00EF0C4C">
        <w:rPr>
          <w:rFonts w:ascii="DTLArgoT" w:hAnsi="DTLArgoT"/>
        </w:rPr>
        <w:t>(J</w:t>
      </w:r>
      <w:r w:rsidR="005C327E" w:rsidRPr="005C327E">
        <w:rPr>
          <w:rFonts w:ascii="DTLArgoT" w:hAnsi="DTLArgoT"/>
        </w:rPr>
        <w:t>) Heatmaps show log</w:t>
      </w:r>
      <w:r w:rsidR="005C327E" w:rsidRPr="005C327E">
        <w:rPr>
          <w:rFonts w:ascii="DTLArgoT" w:hAnsi="DTLArgoT"/>
          <w:vertAlign w:val="subscript"/>
        </w:rPr>
        <w:t>2</w:t>
      </w:r>
      <w:r w:rsidR="005C327E" w:rsidRPr="005C327E">
        <w:rPr>
          <w:rFonts w:ascii="DTLArgoT" w:hAnsi="DTLArgoT"/>
        </w:rPr>
        <w:t xml:space="preserve"> fold change in enhancers in TF </w:t>
      </w:r>
      <w:proofErr w:type="spellStart"/>
      <w:r w:rsidR="005C327E" w:rsidRPr="005C327E">
        <w:rPr>
          <w:rFonts w:ascii="DTLArgoT" w:hAnsi="DTLArgoT"/>
        </w:rPr>
        <w:t>ChIP-seq</w:t>
      </w:r>
      <w:proofErr w:type="spellEnd"/>
      <w:r w:rsidR="005C327E" w:rsidRPr="005C327E">
        <w:rPr>
          <w:rFonts w:ascii="DTLArgoT" w:hAnsi="DTLArgoT"/>
        </w:rPr>
        <w:t>, DNase-</w:t>
      </w:r>
      <w:proofErr w:type="spellStart"/>
      <w:r w:rsidR="005C327E" w:rsidRPr="005C327E">
        <w:rPr>
          <w:rFonts w:ascii="DTLArgoT" w:hAnsi="DTLArgoT"/>
        </w:rPr>
        <w:t>seq</w:t>
      </w:r>
      <w:proofErr w:type="spellEnd"/>
      <w:r w:rsidR="005C327E" w:rsidRPr="005C327E">
        <w:rPr>
          <w:rFonts w:ascii="DTLArgoT" w:hAnsi="DTLArgoT"/>
        </w:rPr>
        <w:t xml:space="preserve">, and histone modification </w:t>
      </w:r>
      <w:proofErr w:type="spellStart"/>
      <w:r w:rsidR="005C327E" w:rsidRPr="005C327E">
        <w:rPr>
          <w:rFonts w:ascii="DTLArgoT" w:hAnsi="DTLArgoT"/>
        </w:rPr>
        <w:t>ChIP-seq</w:t>
      </w:r>
      <w:proofErr w:type="spellEnd"/>
      <w:r w:rsidR="005C327E" w:rsidRPr="005C327E">
        <w:rPr>
          <w:rFonts w:ascii="DTLArgoT" w:hAnsi="DTLArgoT"/>
        </w:rPr>
        <w:t xml:space="preserve"> over the time course with respect to pre-</w:t>
      </w:r>
      <w:proofErr w:type="spellStart"/>
      <w:r w:rsidR="005C327E" w:rsidRPr="005C327E">
        <w:rPr>
          <w:rFonts w:ascii="DTLArgoT" w:hAnsi="DTLArgoT"/>
        </w:rPr>
        <w:t>dex</w:t>
      </w:r>
      <w:proofErr w:type="spellEnd"/>
      <w:r w:rsidR="005C327E" w:rsidRPr="005C327E">
        <w:rPr>
          <w:rFonts w:ascii="DTLArgoT" w:hAnsi="DTLArgoT"/>
        </w:rPr>
        <w:t xml:space="preserve"> levels. Rows hierarchically clustered by complete linkage and sorted in descending order by change in signal.</w:t>
      </w:r>
      <w:r>
        <w:rPr>
          <w:rFonts w:ascii="DTLArgoT" w:hAnsi="DTLArgoT"/>
          <w:bCs/>
        </w:rPr>
        <w:t xml:space="preserve"> </w:t>
      </w:r>
      <w:r w:rsidR="00EF0C4C">
        <w:rPr>
          <w:rFonts w:ascii="DTLArgoT" w:hAnsi="DTLArgoT"/>
        </w:rPr>
        <w:t>(K</w:t>
      </w:r>
      <w:r w:rsidR="005C327E" w:rsidRPr="005C327E">
        <w:rPr>
          <w:rFonts w:ascii="DTLArgoT" w:hAnsi="DTLArgoT"/>
        </w:rPr>
        <w:t>) Same as Figure 1G after excluding DHSs that overlap CTCF peaks.</w:t>
      </w:r>
    </w:p>
    <w:p w14:paraId="666ADDB4" w14:textId="0DC12624" w:rsidR="00841756" w:rsidRDefault="00841756">
      <w:pPr>
        <w:rPr>
          <w:rFonts w:ascii="DTLArgoT" w:eastAsia="Arial Unicode MS" w:hAnsi="DTLArgoT" w:cs="Arial Unicode MS"/>
          <w:color w:val="000000"/>
          <w:sz w:val="22"/>
          <w:szCs w:val="22"/>
          <w:bdr w:val="nil"/>
        </w:rPr>
      </w:pPr>
      <w:r>
        <w:rPr>
          <w:rFonts w:ascii="DTLArgoT" w:hAnsi="DTLArgoT"/>
        </w:rPr>
        <w:br w:type="page"/>
      </w:r>
    </w:p>
    <w:p w14:paraId="45E0F28B" w14:textId="3C929CC3" w:rsidR="005C327E" w:rsidRPr="005C327E" w:rsidRDefault="00721B08" w:rsidP="005C327E">
      <w:pPr>
        <w:pStyle w:val="Body"/>
        <w:rPr>
          <w:rFonts w:ascii="DTLArgoT" w:hAnsi="DTLArgoT"/>
        </w:rPr>
      </w:pPr>
      <w:r>
        <w:rPr>
          <w:rFonts w:ascii="DTLArgoT" w:hAnsi="DTLArgoT"/>
          <w:noProof/>
        </w:rPr>
        <w:lastRenderedPageBreak/>
        <w:drawing>
          <wp:inline distT="0" distB="0" distL="0" distR="0" wp14:anchorId="5F94C712" wp14:editId="2BD9FBB6">
            <wp:extent cx="5486400" cy="54616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_S2.revision.pdf"/>
                    <pic:cNvPicPr/>
                  </pic:nvPicPr>
                  <pic:blipFill>
                    <a:blip r:embed="rId7"/>
                    <a:stretch>
                      <a:fillRect/>
                    </a:stretch>
                  </pic:blipFill>
                  <pic:spPr>
                    <a:xfrm>
                      <a:off x="0" y="0"/>
                      <a:ext cx="5486400" cy="5461635"/>
                    </a:xfrm>
                    <a:prstGeom prst="rect">
                      <a:avLst/>
                    </a:prstGeom>
                  </pic:spPr>
                </pic:pic>
              </a:graphicData>
            </a:graphic>
          </wp:inline>
        </w:drawing>
      </w:r>
    </w:p>
    <w:p w14:paraId="4AA7C520" w14:textId="77777777" w:rsidR="00A701C7" w:rsidRDefault="00841756" w:rsidP="00A701C7">
      <w:pPr>
        <w:pStyle w:val="Heading3"/>
      </w:pPr>
      <w:bookmarkStart w:id="35" w:name="_Toc518230825"/>
      <w:r w:rsidRPr="00A701C7">
        <w:t>Supplemental Figure 2</w:t>
      </w:r>
      <w:r>
        <w:t>.</w:t>
      </w:r>
      <w:bookmarkEnd w:id="35"/>
      <w:r>
        <w:t xml:space="preserve"> </w:t>
      </w:r>
    </w:p>
    <w:p w14:paraId="6B94EBFB" w14:textId="462DC6F8" w:rsidR="00A701C7" w:rsidRPr="00E60DB6" w:rsidRDefault="00841756" w:rsidP="005C327E">
      <w:pPr>
        <w:pStyle w:val="Body"/>
        <w:rPr>
          <w:rFonts w:ascii="DTLArgoT" w:hAnsi="DTLArgoT"/>
          <w:bCs/>
        </w:rPr>
      </w:pPr>
      <w:r>
        <w:rPr>
          <w:rFonts w:ascii="DTLArgoT" w:hAnsi="DTLArgoT"/>
          <w:bCs/>
        </w:rPr>
        <w:t xml:space="preserve">GR is recruited to enhancers. </w:t>
      </w:r>
      <w:r w:rsidR="005C327E" w:rsidRPr="005C327E">
        <w:rPr>
          <w:rFonts w:ascii="DTLArgoT" w:hAnsi="DTLArgoT"/>
          <w:bCs/>
        </w:rPr>
        <w:t>(A)</w:t>
      </w:r>
      <w:r w:rsidR="005C327E" w:rsidRPr="005C327E">
        <w:rPr>
          <w:rFonts w:ascii="DTLArgoT" w:hAnsi="DTLArgoT"/>
        </w:rPr>
        <w:t xml:space="preserve"> </w:t>
      </w:r>
      <w:r w:rsidR="00051A24" w:rsidRPr="00606BAB">
        <w:rPr>
          <w:rFonts w:ascii="DTLArgoT" w:hAnsi="DTLArgoT"/>
        </w:rPr>
        <w:t>Heatmap shows log</w:t>
      </w:r>
      <w:r w:rsidR="00051A24" w:rsidRPr="00606BAB">
        <w:rPr>
          <w:rFonts w:ascii="DTLArgoT" w:hAnsi="DTLArgoT"/>
          <w:vertAlign w:val="subscript"/>
        </w:rPr>
        <w:t>2</w:t>
      </w:r>
      <w:r w:rsidR="00051A24" w:rsidRPr="00606BAB">
        <w:rPr>
          <w:rFonts w:ascii="DTLArgoT" w:hAnsi="DTLArgoT"/>
        </w:rPr>
        <w:t xml:space="preserve"> fold change in </w:t>
      </w:r>
      <w:r w:rsidR="00051A24">
        <w:rPr>
          <w:rFonts w:ascii="DTLArgoT" w:hAnsi="DTLArgoT"/>
        </w:rPr>
        <w:t>GR binding from 0.5</w:t>
      </w:r>
      <w:r w:rsidR="00051A24" w:rsidRPr="00051A24">
        <w:rPr>
          <w:rFonts w:ascii="DTLArgoT" w:hAnsi="DTLArgoT"/>
        </w:rPr>
        <w:t>–</w:t>
      </w:r>
      <w:r w:rsidR="00051A24">
        <w:rPr>
          <w:rFonts w:ascii="DTLArgoT" w:hAnsi="DTLArgoT"/>
        </w:rPr>
        <w:t xml:space="preserve">12 </w:t>
      </w:r>
      <w:proofErr w:type="spellStart"/>
      <w:r w:rsidR="00051A24">
        <w:rPr>
          <w:rFonts w:ascii="DTLArgoT" w:hAnsi="DTLArgoT"/>
        </w:rPr>
        <w:t>hr</w:t>
      </w:r>
      <w:proofErr w:type="spellEnd"/>
      <w:r w:rsidR="00051A24">
        <w:rPr>
          <w:rFonts w:ascii="DTLArgoT" w:hAnsi="DTLArgoT"/>
        </w:rPr>
        <w:t xml:space="preserve"> </w:t>
      </w:r>
      <w:proofErr w:type="spellStart"/>
      <w:r w:rsidR="00051A24">
        <w:rPr>
          <w:rFonts w:ascii="DTLArgoT" w:hAnsi="DTLArgoT"/>
        </w:rPr>
        <w:t>dex</w:t>
      </w:r>
      <w:proofErr w:type="spellEnd"/>
      <w:r w:rsidR="00051A24">
        <w:rPr>
          <w:rFonts w:ascii="DTLArgoT" w:hAnsi="DTLArgoT"/>
        </w:rPr>
        <w:t xml:space="preserve"> exposure</w:t>
      </w:r>
      <w:r w:rsidR="00051A24" w:rsidRPr="00606BAB">
        <w:rPr>
          <w:rFonts w:ascii="DTLArgoT" w:hAnsi="DTLArgoT"/>
        </w:rPr>
        <w:t xml:space="preserve"> </w:t>
      </w:r>
      <w:r w:rsidR="00051A24">
        <w:rPr>
          <w:rFonts w:ascii="DTLArgoT" w:hAnsi="DTLArgoT"/>
        </w:rPr>
        <w:t xml:space="preserve">for all GR binding sites present during that same time period. Rows were </w:t>
      </w:r>
      <w:r w:rsidR="00051A24" w:rsidRPr="00606BAB">
        <w:rPr>
          <w:rFonts w:ascii="DTLArgoT" w:hAnsi="DTLArgoT"/>
        </w:rPr>
        <w:t>hierarchically clustered by complete linkage and sorted in descendi</w:t>
      </w:r>
      <w:r w:rsidR="00051A24">
        <w:rPr>
          <w:rFonts w:ascii="DTLArgoT" w:hAnsi="DTLArgoT"/>
        </w:rPr>
        <w:t>ng order by change in bindin</w:t>
      </w:r>
      <w:r w:rsidR="00954743">
        <w:rPr>
          <w:rFonts w:ascii="DTLArgoT" w:hAnsi="DTLArgoT"/>
        </w:rPr>
        <w:t>g</w:t>
      </w:r>
      <w:r w:rsidR="00051A24" w:rsidRPr="00606BAB">
        <w:rPr>
          <w:rFonts w:ascii="DTLArgoT" w:hAnsi="DTLArgoT"/>
        </w:rPr>
        <w:t>.</w:t>
      </w:r>
      <w:r w:rsidR="00954743">
        <w:rPr>
          <w:rFonts w:ascii="DTLArgoT" w:hAnsi="DTLArgoT"/>
        </w:rPr>
        <w:t xml:space="preserve"> (B) Same as A, except for GR binding sites present from 5</w:t>
      </w:r>
      <w:r w:rsidR="00954743" w:rsidRPr="00051A24">
        <w:rPr>
          <w:rFonts w:ascii="DTLArgoT" w:hAnsi="DTLArgoT"/>
        </w:rPr>
        <w:t>–</w:t>
      </w:r>
      <w:r w:rsidR="00954743">
        <w:rPr>
          <w:rFonts w:ascii="DTLArgoT" w:hAnsi="DTLArgoT"/>
        </w:rPr>
        <w:t xml:space="preserve">25 min </w:t>
      </w:r>
      <w:proofErr w:type="spellStart"/>
      <w:r w:rsidR="00954743">
        <w:rPr>
          <w:rFonts w:ascii="DTLArgoT" w:hAnsi="DTLArgoT"/>
        </w:rPr>
        <w:t>dex</w:t>
      </w:r>
      <w:proofErr w:type="spellEnd"/>
      <w:r w:rsidR="00954743">
        <w:rPr>
          <w:rFonts w:ascii="DTLArgoT" w:hAnsi="DTLArgoT"/>
        </w:rPr>
        <w:t xml:space="preserve"> exposure. (C) Venn diagram shows the number of distal non-E</w:t>
      </w:r>
      <w:r w:rsidR="00CB4EB0">
        <w:rPr>
          <w:rFonts w:ascii="DTLArgoT" w:hAnsi="DTLArgoT"/>
        </w:rPr>
        <w:t>P300</w:t>
      </w:r>
      <w:r w:rsidR="00954743">
        <w:rPr>
          <w:rFonts w:ascii="DTLArgoT" w:hAnsi="DTLArgoT"/>
        </w:rPr>
        <w:t>/non-CTCF</w:t>
      </w:r>
      <w:r w:rsidR="00721B08">
        <w:rPr>
          <w:rFonts w:ascii="DTLArgoT" w:hAnsi="DTLArgoT"/>
        </w:rPr>
        <w:t xml:space="preserve"> DHSs—</w:t>
      </w:r>
      <w:r w:rsidR="00954743">
        <w:rPr>
          <w:rFonts w:ascii="DTLArgoT" w:hAnsi="DTLArgoT"/>
        </w:rPr>
        <w:t xml:space="preserve">randomly subset to the same size </w:t>
      </w:r>
      <w:r w:rsidR="00721B08">
        <w:rPr>
          <w:rFonts w:ascii="DTLArgoT" w:hAnsi="DTLArgoT"/>
        </w:rPr>
        <w:t>as the enhancer set in Fig. 2C—</w:t>
      </w:r>
      <w:r w:rsidR="00954743">
        <w:rPr>
          <w:rFonts w:ascii="DTLArgoT" w:hAnsi="DTLArgoT"/>
        </w:rPr>
        <w:t xml:space="preserve">that overlap GR binding sites at 5 min of </w:t>
      </w:r>
      <w:proofErr w:type="spellStart"/>
      <w:r w:rsidR="00954743">
        <w:rPr>
          <w:rFonts w:ascii="DTLArgoT" w:hAnsi="DTLArgoT"/>
        </w:rPr>
        <w:t>dex</w:t>
      </w:r>
      <w:proofErr w:type="spellEnd"/>
      <w:r w:rsidR="00954743">
        <w:rPr>
          <w:rFonts w:ascii="DTLArgoT" w:hAnsi="DTLArgoT"/>
        </w:rPr>
        <w:t xml:space="preserve"> exposure.</w:t>
      </w:r>
      <w:r>
        <w:rPr>
          <w:rFonts w:ascii="DTLArgoT" w:hAnsi="DTLArgoT"/>
          <w:bCs/>
        </w:rPr>
        <w:t xml:space="preserve"> </w:t>
      </w:r>
      <w:r w:rsidR="00CB4EB0">
        <w:rPr>
          <w:rFonts w:ascii="DTLArgoT" w:hAnsi="DTLArgoT"/>
          <w:bCs/>
        </w:rPr>
        <w:t>(D</w:t>
      </w:r>
      <w:r w:rsidR="005C327E" w:rsidRPr="005C327E">
        <w:rPr>
          <w:rFonts w:ascii="DTLArgoT" w:hAnsi="DTLArgoT"/>
          <w:bCs/>
        </w:rPr>
        <w:t>) Identically matching GR motifs were found in the sets of enhancers, non-</w:t>
      </w:r>
      <w:r w:rsidR="00CB4EB0">
        <w:rPr>
          <w:rFonts w:ascii="DTLArgoT" w:hAnsi="DTLArgoT"/>
          <w:bCs/>
        </w:rPr>
        <w:t>EP300</w:t>
      </w:r>
      <w:r w:rsidR="005C327E" w:rsidRPr="005C327E">
        <w:rPr>
          <w:rFonts w:ascii="DTLArgoT" w:hAnsi="DTLArgoT"/>
          <w:bCs/>
        </w:rPr>
        <w:t xml:space="preserve">-bound distal DHSs, and intergenic regions selected by shuffling DHSs genome-wide and excluding blacklist regions and </w:t>
      </w:r>
      <w:r w:rsidR="00CB4EB0">
        <w:rPr>
          <w:rFonts w:ascii="DTLArgoT" w:hAnsi="DTLArgoT"/>
          <w:bCs/>
        </w:rPr>
        <w:t>EP300</w:t>
      </w:r>
      <w:r w:rsidR="005C327E" w:rsidRPr="005C327E">
        <w:rPr>
          <w:rFonts w:ascii="DTLArgoT" w:hAnsi="DTLArgoT"/>
          <w:bCs/>
        </w:rPr>
        <w:t xml:space="preserve"> sites. Motif sequences are shown in descending order of strength. The </w:t>
      </w:r>
      <w:r w:rsidR="005C327E" w:rsidRPr="005C327E">
        <w:rPr>
          <w:rFonts w:ascii="DTLArgoT" w:hAnsi="DTLArgoT"/>
        </w:rPr>
        <w:t>probability weight matrix used for motif search shown above as consensus logo.</w:t>
      </w:r>
      <w:r>
        <w:rPr>
          <w:rFonts w:ascii="DTLArgoT" w:hAnsi="DTLArgoT"/>
          <w:bCs/>
        </w:rPr>
        <w:t xml:space="preserve"> </w:t>
      </w:r>
      <w:r w:rsidR="00CB4EB0">
        <w:rPr>
          <w:rFonts w:ascii="DTLArgoT" w:hAnsi="DTLArgoT"/>
          <w:bCs/>
        </w:rPr>
        <w:t>(E</w:t>
      </w:r>
      <w:r w:rsidR="005C327E" w:rsidRPr="005C327E">
        <w:rPr>
          <w:rFonts w:ascii="DTLArgoT" w:hAnsi="DTLArgoT"/>
          <w:bCs/>
        </w:rPr>
        <w:t xml:space="preserve">) </w:t>
      </w:r>
      <w:r w:rsidR="005C327E" w:rsidRPr="005C327E">
        <w:rPr>
          <w:rFonts w:ascii="DTLArgoT" w:hAnsi="DTLArgoT"/>
        </w:rPr>
        <w:t xml:space="preserve">Heatmaps show GR </w:t>
      </w:r>
      <w:proofErr w:type="spellStart"/>
      <w:r w:rsidR="005C327E" w:rsidRPr="005C327E">
        <w:rPr>
          <w:rFonts w:ascii="DTLArgoT" w:hAnsi="DTLArgoT"/>
        </w:rPr>
        <w:t>ChIP-seq</w:t>
      </w:r>
      <w:proofErr w:type="spellEnd"/>
      <w:r w:rsidR="005C327E" w:rsidRPr="005C327E">
        <w:rPr>
          <w:rFonts w:ascii="DTLArgoT" w:hAnsi="DTLArgoT"/>
        </w:rPr>
        <w:t xml:space="preserve"> input-subtracted RPM at one </w:t>
      </w:r>
      <w:proofErr w:type="spellStart"/>
      <w:r w:rsidR="005C327E" w:rsidRPr="005C327E">
        <w:rPr>
          <w:rFonts w:ascii="DTLArgoT" w:hAnsi="DTLArgoT"/>
        </w:rPr>
        <w:t>hr</w:t>
      </w:r>
      <w:proofErr w:type="spellEnd"/>
      <w:r w:rsidR="005C327E" w:rsidRPr="005C327E">
        <w:rPr>
          <w:rFonts w:ascii="DTLArgoT" w:hAnsi="DTLArgoT"/>
        </w:rPr>
        <w:t xml:space="preserve"> </w:t>
      </w:r>
      <w:proofErr w:type="spellStart"/>
      <w:r w:rsidR="005C327E" w:rsidRPr="005C327E">
        <w:rPr>
          <w:rFonts w:ascii="DTLArgoT" w:hAnsi="DTLArgoT"/>
        </w:rPr>
        <w:t>dex</w:t>
      </w:r>
      <w:proofErr w:type="spellEnd"/>
      <w:r w:rsidR="005C327E" w:rsidRPr="005C327E">
        <w:rPr>
          <w:rFonts w:ascii="DTLArgoT" w:hAnsi="DTLArgoT"/>
        </w:rPr>
        <w:t xml:space="preserve"> </w:t>
      </w:r>
      <w:r w:rsidR="00CB4EB0">
        <w:rPr>
          <w:rFonts w:ascii="DTLArgoT" w:hAnsi="DTLArgoT"/>
        </w:rPr>
        <w:t>exposure in the three sets in (D</w:t>
      </w:r>
      <w:r w:rsidR="005C327E" w:rsidRPr="005C327E">
        <w:rPr>
          <w:rFonts w:ascii="DTLArgoT" w:hAnsi="DTLArgoT"/>
        </w:rPr>
        <w:t xml:space="preserve">) and ordered accordingly. Above, aggregate profile plots show mean input-subtracted RPM per </w:t>
      </w:r>
      <w:proofErr w:type="spellStart"/>
      <w:r w:rsidR="005C327E" w:rsidRPr="005C327E">
        <w:rPr>
          <w:rFonts w:ascii="DTLArgoT" w:hAnsi="DTLArgoT"/>
        </w:rPr>
        <w:t>bp</w:t>
      </w:r>
      <w:proofErr w:type="spellEnd"/>
      <w:r w:rsidR="005C327E" w:rsidRPr="005C327E">
        <w:rPr>
          <w:rFonts w:ascii="DTLArgoT" w:hAnsi="DTLArgoT"/>
        </w:rPr>
        <w:t xml:space="preserve"> across sites in heatmaps. </w:t>
      </w:r>
      <w:r w:rsidR="005C327E" w:rsidRPr="005C327E">
        <w:rPr>
          <w:rFonts w:ascii="DTLArgoT" w:hAnsi="DTLArgoT"/>
          <w:bCs/>
        </w:rPr>
        <w:t>Regions shown range from -1 to +1 kb from motif center.</w:t>
      </w:r>
      <w:r>
        <w:rPr>
          <w:rFonts w:ascii="DTLArgoT" w:hAnsi="DTLArgoT"/>
          <w:bCs/>
        </w:rPr>
        <w:t xml:space="preserve"> </w:t>
      </w:r>
      <w:r w:rsidR="00697241">
        <w:rPr>
          <w:rFonts w:ascii="DTLArgoT" w:hAnsi="DTLArgoT"/>
          <w:bCs/>
        </w:rPr>
        <w:t xml:space="preserve">(F) Receiver operating characteristic curves corresponding to models in Fig. 2E. </w:t>
      </w:r>
      <w:r w:rsidR="00C054A5">
        <w:rPr>
          <w:rFonts w:ascii="DTLArgoT" w:hAnsi="DTLArgoT"/>
          <w:bCs/>
        </w:rPr>
        <w:t>Inset</w:t>
      </w:r>
      <w:r w:rsidR="00697241">
        <w:rPr>
          <w:rFonts w:ascii="DTLArgoT" w:hAnsi="DTLArgoT"/>
          <w:bCs/>
        </w:rPr>
        <w:t xml:space="preserve"> shows detail of plot. (G) </w:t>
      </w:r>
      <w:r w:rsidR="00697241">
        <w:rPr>
          <w:rFonts w:ascii="DTLArgoT" w:hAnsi="DTLArgoT"/>
          <w:bCs/>
        </w:rPr>
        <w:lastRenderedPageBreak/>
        <w:t>Same as Fig. 2E, except sites were excluded from model if they overlapped a CTCF site. (H)</w:t>
      </w:r>
      <w:r w:rsidR="005C327E" w:rsidRPr="005C327E">
        <w:rPr>
          <w:rFonts w:ascii="DTLArgoT" w:hAnsi="DTLArgoT"/>
        </w:rPr>
        <w:t xml:space="preserve"> Violin plots show log</w:t>
      </w:r>
      <w:r w:rsidR="005C327E" w:rsidRPr="005C327E">
        <w:rPr>
          <w:rFonts w:ascii="DTLArgoT" w:hAnsi="DTLArgoT"/>
          <w:vertAlign w:val="subscript"/>
        </w:rPr>
        <w:t>2</w:t>
      </w:r>
      <w:r w:rsidR="005C327E" w:rsidRPr="005C327E">
        <w:rPr>
          <w:rFonts w:ascii="DTLArgoT" w:hAnsi="DTLArgoT"/>
        </w:rPr>
        <w:t xml:space="preserve"> DNase-</w:t>
      </w:r>
      <w:proofErr w:type="spellStart"/>
      <w:r w:rsidR="005C327E" w:rsidRPr="005C327E">
        <w:rPr>
          <w:rFonts w:ascii="DTLArgoT" w:hAnsi="DTLArgoT"/>
        </w:rPr>
        <w:t>seq</w:t>
      </w:r>
      <w:proofErr w:type="spellEnd"/>
      <w:r w:rsidR="005C327E" w:rsidRPr="005C327E">
        <w:rPr>
          <w:rFonts w:ascii="DTLArgoT" w:hAnsi="DTLArgoT"/>
        </w:rPr>
        <w:t xml:space="preserve"> CPM in sites that will become bound by GR and those that</w:t>
      </w:r>
      <w:r w:rsidR="00697241">
        <w:rPr>
          <w:rFonts w:ascii="DTLArgoT" w:hAnsi="DTLArgoT"/>
        </w:rPr>
        <w:t xml:space="preserve"> will not become bound by GR from 0.5—12 </w:t>
      </w:r>
      <w:proofErr w:type="spellStart"/>
      <w:r w:rsidR="00697241">
        <w:rPr>
          <w:rFonts w:ascii="DTLArgoT" w:hAnsi="DTLArgoT"/>
        </w:rPr>
        <w:t>hr</w:t>
      </w:r>
      <w:proofErr w:type="spellEnd"/>
      <w:r w:rsidR="00697241">
        <w:rPr>
          <w:rFonts w:ascii="DTLArgoT" w:hAnsi="DTLArgoT"/>
        </w:rPr>
        <w:t xml:space="preserve"> </w:t>
      </w:r>
      <w:proofErr w:type="spellStart"/>
      <w:r w:rsidR="00697241">
        <w:rPr>
          <w:rFonts w:ascii="DTLArgoT" w:hAnsi="DTLArgoT"/>
        </w:rPr>
        <w:t>dex</w:t>
      </w:r>
      <w:proofErr w:type="spellEnd"/>
      <w:r w:rsidR="00697241">
        <w:rPr>
          <w:rFonts w:ascii="DTLArgoT" w:hAnsi="DTLArgoT"/>
        </w:rPr>
        <w:t xml:space="preserve"> exposure</w:t>
      </w:r>
      <w:r w:rsidR="005C327E" w:rsidRPr="005C327E">
        <w:rPr>
          <w:rFonts w:ascii="DTLArgoT" w:hAnsi="DTLArgoT"/>
        </w:rPr>
        <w:t xml:space="preserve"> among the union of enhancers and </w:t>
      </w:r>
      <w:r w:rsidR="00697241">
        <w:rPr>
          <w:rFonts w:ascii="DTLArgoT" w:hAnsi="DTLArgoT"/>
        </w:rPr>
        <w:t xml:space="preserve">non-EP300 </w:t>
      </w:r>
      <w:r w:rsidR="005C327E" w:rsidRPr="005C327E">
        <w:rPr>
          <w:rFonts w:ascii="DTLArgoT" w:hAnsi="DTLArgoT"/>
        </w:rPr>
        <w:t>distal DHSs.</w:t>
      </w:r>
      <w:r w:rsidR="00C615AE">
        <w:rPr>
          <w:rFonts w:ascii="DTLArgoT" w:hAnsi="DTLArgoT"/>
        </w:rPr>
        <w:t xml:space="preserve"> </w:t>
      </w:r>
      <w:r w:rsidR="008502D6">
        <w:rPr>
          <w:rFonts w:ascii="DTLArgoT" w:hAnsi="DTLArgoT"/>
          <w:bCs/>
        </w:rPr>
        <w:t>(I</w:t>
      </w:r>
      <w:r w:rsidR="00C615AE" w:rsidRPr="005C327E">
        <w:rPr>
          <w:rFonts w:ascii="DTLArgoT" w:hAnsi="DTLArgoT"/>
          <w:bCs/>
        </w:rPr>
        <w:t>)</w:t>
      </w:r>
      <w:r w:rsidR="00697241">
        <w:rPr>
          <w:rFonts w:ascii="DTLArgoT" w:hAnsi="DTLArgoT"/>
        </w:rPr>
        <w:t xml:space="preserve"> Same as Fig. 2E</w:t>
      </w:r>
      <w:r w:rsidR="00C615AE">
        <w:rPr>
          <w:rFonts w:ascii="DTLArgoT" w:hAnsi="DTLArgoT"/>
        </w:rPr>
        <w:t>, exc</w:t>
      </w:r>
      <w:r w:rsidR="00C615AE" w:rsidRPr="005C327E">
        <w:rPr>
          <w:rFonts w:ascii="DTLArgoT" w:hAnsi="DTLArgoT"/>
        </w:rPr>
        <w:t>e</w:t>
      </w:r>
      <w:r w:rsidR="00C615AE">
        <w:rPr>
          <w:rFonts w:ascii="DTLArgoT" w:hAnsi="DTLArgoT"/>
        </w:rPr>
        <w:t>p</w:t>
      </w:r>
      <w:r w:rsidR="00697241">
        <w:rPr>
          <w:rFonts w:ascii="DTLArgoT" w:hAnsi="DTLArgoT"/>
        </w:rPr>
        <w:t xml:space="preserve">t with TF </w:t>
      </w:r>
      <w:proofErr w:type="spellStart"/>
      <w:r w:rsidR="00697241">
        <w:rPr>
          <w:rFonts w:ascii="DTLArgoT" w:hAnsi="DTLArgoT"/>
        </w:rPr>
        <w:t>ChIP-seq</w:t>
      </w:r>
      <w:proofErr w:type="spellEnd"/>
      <w:r w:rsidR="00697241">
        <w:rPr>
          <w:rFonts w:ascii="DTLArgoT" w:hAnsi="DTLArgoT"/>
        </w:rPr>
        <w:t xml:space="preserve"> data sets ex</w:t>
      </w:r>
      <w:r w:rsidR="00C615AE" w:rsidRPr="005C327E">
        <w:rPr>
          <w:rFonts w:ascii="DTLArgoT" w:hAnsi="DTLArgoT"/>
        </w:rPr>
        <w:t>cluded as predictors.</w:t>
      </w:r>
      <w:r w:rsidR="00C615AE">
        <w:rPr>
          <w:rFonts w:ascii="DTLArgoT" w:hAnsi="DTLArgoT"/>
          <w:bCs/>
        </w:rPr>
        <w:t xml:space="preserve"> </w:t>
      </w:r>
      <w:r w:rsidR="005C327E" w:rsidRPr="005C327E">
        <w:rPr>
          <w:rFonts w:ascii="DTLArgoT" w:hAnsi="DTLArgoT"/>
        </w:rPr>
        <w:t xml:space="preserve">(J) Heatmap shows the loadings from a PCA decomposition of the initial occupancy of </w:t>
      </w:r>
      <w:r w:rsidR="00CB4EB0">
        <w:rPr>
          <w:rFonts w:ascii="DTLArgoT" w:hAnsi="DTLArgoT"/>
        </w:rPr>
        <w:t>EP300</w:t>
      </w:r>
      <w:r w:rsidR="00E60DB6">
        <w:rPr>
          <w:rFonts w:ascii="DTLArgoT" w:hAnsi="DTLArgoT"/>
        </w:rPr>
        <w:t xml:space="preserve"> and H3K27ac</w:t>
      </w:r>
      <w:r w:rsidR="005C327E" w:rsidRPr="005C327E">
        <w:rPr>
          <w:rFonts w:ascii="DTLArgoT" w:hAnsi="DTLArgoT"/>
        </w:rPr>
        <w:t xml:space="preserve"> in enhancers.</w:t>
      </w:r>
      <w:r w:rsidR="00D2011C">
        <w:rPr>
          <w:rFonts w:ascii="DTLArgoT" w:hAnsi="DTLArgoT"/>
          <w:bCs/>
        </w:rPr>
        <w:t xml:space="preserve"> </w:t>
      </w:r>
      <w:r w:rsidR="005C327E" w:rsidRPr="005C327E">
        <w:rPr>
          <w:rFonts w:ascii="DTLArgoT" w:hAnsi="DTLArgoT"/>
        </w:rPr>
        <w:t>(K) Scree plot shows proportion of variance explained by each PC from (J).</w:t>
      </w:r>
      <w:r w:rsidR="00E60DB6">
        <w:rPr>
          <w:rFonts w:ascii="DTLArgoT" w:hAnsi="DTLArgoT"/>
          <w:bCs/>
        </w:rPr>
        <w:t xml:space="preserve"> </w:t>
      </w:r>
      <w:r w:rsidR="005C327E" w:rsidRPr="005C327E">
        <w:rPr>
          <w:rFonts w:ascii="DTLArgoT" w:hAnsi="DTLArgoT"/>
        </w:rPr>
        <w:t xml:space="preserve">(L) Box-and-whisker plots of </w:t>
      </w:r>
      <w:r w:rsidR="00CB4EB0">
        <w:rPr>
          <w:rFonts w:ascii="DTLArgoT" w:hAnsi="DTLArgoT"/>
        </w:rPr>
        <w:t>EP300</w:t>
      </w:r>
      <w:r w:rsidR="005C327E" w:rsidRPr="005C327E">
        <w:rPr>
          <w:rFonts w:ascii="DTLArgoT" w:hAnsi="DTLArgoT"/>
        </w:rPr>
        <w:t xml:space="preserve"> binding every five min for the first 25 min is shown across the set of all enhancers split into quintiles by GR motif strength. Observations greater than 1.5</w:t>
      </w:r>
      <w:r w:rsidR="005C327E" w:rsidRPr="005C327E">
        <w:rPr>
          <w:rFonts w:ascii="DTLArgoT" w:hAnsi="DTLArgoT" w:cs="Times New Roman"/>
        </w:rPr>
        <w:t>×</w:t>
      </w:r>
      <w:r w:rsidR="005C327E" w:rsidRPr="005C327E">
        <w:rPr>
          <w:rFonts w:ascii="DTLArgoT" w:hAnsi="DTLArgoT"/>
        </w:rPr>
        <w:t xml:space="preserve"> interquartile range beyond first and third quartiles are shown as outliers.</w:t>
      </w:r>
      <w:r w:rsidR="00E60DB6">
        <w:rPr>
          <w:rFonts w:ascii="DTLArgoT" w:hAnsi="DTLArgoT"/>
        </w:rPr>
        <w:t xml:space="preserve"> (M) </w:t>
      </w:r>
      <w:r w:rsidR="00E60DB6" w:rsidRPr="00E60DB6">
        <w:rPr>
          <w:rFonts w:ascii="DTLArgoT" w:hAnsi="DTLArgoT"/>
        </w:rPr>
        <w:t>Estimated coefficients of a series of linear models regressing change in GR binding by time point on GR motif strength and initial enhancer activation after standardizing all variables</w:t>
      </w:r>
      <w:r w:rsidR="00E60DB6">
        <w:rPr>
          <w:rFonts w:ascii="DTLArgoT" w:hAnsi="DTLArgoT"/>
        </w:rPr>
        <w:t xml:space="preserve"> (equation shown above plot)</w:t>
      </w:r>
      <w:r w:rsidR="00E60DB6" w:rsidRPr="00E60DB6">
        <w:rPr>
          <w:rFonts w:ascii="DTLArgoT" w:hAnsi="DTLArgoT"/>
        </w:rPr>
        <w:t>.</w:t>
      </w:r>
    </w:p>
    <w:p w14:paraId="2400A7D7" w14:textId="77777777" w:rsidR="00A701C7" w:rsidRDefault="00A701C7">
      <w:pPr>
        <w:rPr>
          <w:rFonts w:ascii="DTLArgoT" w:eastAsia="Arial Unicode MS" w:hAnsi="DTLArgoT" w:cs="Arial Unicode MS"/>
          <w:color w:val="000000"/>
          <w:sz w:val="22"/>
          <w:szCs w:val="22"/>
          <w:bdr w:val="nil"/>
        </w:rPr>
      </w:pPr>
      <w:r>
        <w:rPr>
          <w:rFonts w:ascii="DTLArgoT" w:hAnsi="DTLArgoT"/>
        </w:rPr>
        <w:br w:type="page"/>
      </w:r>
    </w:p>
    <w:p w14:paraId="582067C1" w14:textId="77777777" w:rsidR="005C327E" w:rsidRPr="005C327E" w:rsidRDefault="005C327E" w:rsidP="005C327E">
      <w:pPr>
        <w:pStyle w:val="Body"/>
        <w:rPr>
          <w:rFonts w:ascii="DTLArgoT" w:hAnsi="DTLArgoT"/>
        </w:rPr>
      </w:pPr>
    </w:p>
    <w:p w14:paraId="4B2DF305" w14:textId="77777777" w:rsidR="005C327E" w:rsidRPr="005C327E" w:rsidRDefault="005C327E" w:rsidP="005C327E">
      <w:pPr>
        <w:pStyle w:val="Body"/>
        <w:rPr>
          <w:rFonts w:ascii="DTLArgoT" w:hAnsi="DTLArgoT"/>
        </w:rPr>
      </w:pPr>
    </w:p>
    <w:p w14:paraId="47F23970" w14:textId="5ACD0BD7" w:rsidR="00841756" w:rsidRDefault="00B0004A" w:rsidP="005C327E">
      <w:pPr>
        <w:pStyle w:val="Body"/>
        <w:rPr>
          <w:rFonts w:ascii="DTLArgoT" w:hAnsi="DTLArgoT"/>
          <w:b/>
          <w:bCs/>
          <w:color w:val="974030"/>
        </w:rPr>
      </w:pPr>
      <w:r>
        <w:rPr>
          <w:rFonts w:ascii="DTLArgoT" w:hAnsi="DTLArgoT"/>
          <w:b/>
          <w:bCs/>
          <w:noProof/>
          <w:color w:val="974030"/>
        </w:rPr>
        <w:drawing>
          <wp:inline distT="0" distB="0" distL="0" distR="0" wp14:anchorId="074C1AC4" wp14:editId="5BCDB79B">
            <wp:extent cx="5486400" cy="49637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_S3.revision.pdf"/>
                    <pic:cNvPicPr/>
                  </pic:nvPicPr>
                  <pic:blipFill>
                    <a:blip r:embed="rId8"/>
                    <a:stretch>
                      <a:fillRect/>
                    </a:stretch>
                  </pic:blipFill>
                  <pic:spPr>
                    <a:xfrm>
                      <a:off x="0" y="0"/>
                      <a:ext cx="5486400" cy="4963795"/>
                    </a:xfrm>
                    <a:prstGeom prst="rect">
                      <a:avLst/>
                    </a:prstGeom>
                  </pic:spPr>
                </pic:pic>
              </a:graphicData>
            </a:graphic>
          </wp:inline>
        </w:drawing>
      </w:r>
    </w:p>
    <w:p w14:paraId="7FCE10A8" w14:textId="77777777" w:rsidR="00A701C7" w:rsidRDefault="00841756" w:rsidP="00A701C7">
      <w:pPr>
        <w:pStyle w:val="Heading3"/>
      </w:pPr>
      <w:bookmarkStart w:id="36" w:name="_Toc518230826"/>
      <w:r w:rsidRPr="00A701C7">
        <w:t>Supplemental Figure 3</w:t>
      </w:r>
      <w:r w:rsidR="00A701C7">
        <w:t>.</w:t>
      </w:r>
      <w:bookmarkEnd w:id="36"/>
    </w:p>
    <w:p w14:paraId="0A95AF8F" w14:textId="52654F38" w:rsidR="00A701C7" w:rsidRDefault="00353938" w:rsidP="00353938">
      <w:pPr>
        <w:pStyle w:val="Body"/>
        <w:rPr>
          <w:rFonts w:ascii="DTLArgoT" w:hAnsi="DTLArgoT"/>
        </w:rPr>
      </w:pPr>
      <w:r>
        <w:rPr>
          <w:rFonts w:ascii="DTLArgoT" w:hAnsi="DTLArgoT"/>
          <w:bCs/>
        </w:rPr>
        <w:t>Timing of GC-responsive c</w:t>
      </w:r>
      <w:r w:rsidR="00841756" w:rsidRPr="00841756">
        <w:rPr>
          <w:rFonts w:ascii="DTLArgoT" w:hAnsi="DTLArgoT"/>
          <w:bCs/>
        </w:rPr>
        <w:t>ha</w:t>
      </w:r>
      <w:r>
        <w:rPr>
          <w:rFonts w:ascii="DTLArgoT" w:hAnsi="DTLArgoT"/>
          <w:bCs/>
        </w:rPr>
        <w:t>nges in TF binding, histone modifications, and accessibility in e</w:t>
      </w:r>
      <w:r w:rsidR="00841756" w:rsidRPr="00841756">
        <w:rPr>
          <w:rFonts w:ascii="DTLArgoT" w:hAnsi="DTLArgoT"/>
          <w:bCs/>
        </w:rPr>
        <w:t xml:space="preserve">nhancers. </w:t>
      </w:r>
      <w:r w:rsidR="005C327E" w:rsidRPr="005C327E">
        <w:rPr>
          <w:rFonts w:ascii="DTLArgoT" w:hAnsi="DTLArgoT"/>
          <w:bCs/>
        </w:rPr>
        <w:t>(A)</w:t>
      </w:r>
      <w:r w:rsidR="005C327E" w:rsidRPr="005C327E">
        <w:rPr>
          <w:rFonts w:ascii="DTLArgoT" w:hAnsi="DTLArgoT"/>
          <w:b/>
          <w:bCs/>
        </w:rPr>
        <w:t xml:space="preserve"> </w:t>
      </w:r>
      <w:r w:rsidR="005C327E" w:rsidRPr="005C327E">
        <w:rPr>
          <w:rFonts w:ascii="DTLArgoT" w:hAnsi="DTLArgoT"/>
        </w:rPr>
        <w:t xml:space="preserve">Heatmaps show the proportion of enhancers with significantly differential </w:t>
      </w:r>
      <w:proofErr w:type="spellStart"/>
      <w:r w:rsidR="005C327E" w:rsidRPr="005C327E">
        <w:rPr>
          <w:rFonts w:ascii="DTLArgoT" w:hAnsi="DTLArgoT"/>
        </w:rPr>
        <w:t>ChIP-seq</w:t>
      </w:r>
      <w:proofErr w:type="spellEnd"/>
      <w:r w:rsidR="005C327E" w:rsidRPr="005C327E">
        <w:rPr>
          <w:rFonts w:ascii="DTLArgoT" w:hAnsi="DTLArgoT"/>
        </w:rPr>
        <w:t xml:space="preserve"> or DNase-</w:t>
      </w:r>
      <w:proofErr w:type="spellStart"/>
      <w:r w:rsidR="005C327E" w:rsidRPr="005C327E">
        <w:rPr>
          <w:rFonts w:ascii="DTLArgoT" w:hAnsi="DTLArgoT"/>
        </w:rPr>
        <w:t>seq</w:t>
      </w:r>
      <w:proofErr w:type="spellEnd"/>
      <w:r w:rsidR="005C327E" w:rsidRPr="005C327E">
        <w:rPr>
          <w:rFonts w:ascii="DTLArgoT" w:hAnsi="DTLArgoT"/>
        </w:rPr>
        <w:t xml:space="preserve"> signal at each time point split by increasing, decreasing, or overall differential signal as indicated. Outset heatmaps reflect </w:t>
      </w:r>
      <w:proofErr w:type="spellStart"/>
      <w:r w:rsidR="005C327E" w:rsidRPr="005C327E">
        <w:rPr>
          <w:rFonts w:ascii="DTLArgoT" w:hAnsi="DTLArgoT"/>
        </w:rPr>
        <w:t>ChIP-seq</w:t>
      </w:r>
      <w:proofErr w:type="spellEnd"/>
      <w:r w:rsidR="005C327E" w:rsidRPr="005C327E">
        <w:rPr>
          <w:rFonts w:ascii="DTLArgoT" w:hAnsi="DTLArgoT"/>
        </w:rPr>
        <w:t xml:space="preserve"> data from an independent short time course.</w:t>
      </w:r>
      <w:r w:rsidR="00841756">
        <w:rPr>
          <w:rFonts w:ascii="DTLArgoT" w:hAnsi="DTLArgoT"/>
        </w:rPr>
        <w:t xml:space="preserve"> </w:t>
      </w:r>
      <w:r w:rsidR="005C327E" w:rsidRPr="005C327E">
        <w:rPr>
          <w:rFonts w:ascii="DTLArgoT" w:hAnsi="DTLArgoT"/>
        </w:rPr>
        <w:t>(B) Same as (A), except heatmaps show cumulative proportion of enhancers with differential signal.</w:t>
      </w:r>
      <w:r w:rsidR="00841756">
        <w:rPr>
          <w:rFonts w:ascii="DTLArgoT" w:hAnsi="DTLArgoT"/>
        </w:rPr>
        <w:t xml:space="preserve"> </w:t>
      </w:r>
      <w:r w:rsidR="005C327E" w:rsidRPr="005C327E">
        <w:rPr>
          <w:rFonts w:ascii="DTLArgoT" w:hAnsi="DTLArgoT"/>
        </w:rPr>
        <w:t>(C) Same as (B), except each row is scaled to a maximum value of 1.</w:t>
      </w:r>
      <w:r w:rsidR="00F75B83">
        <w:rPr>
          <w:rFonts w:ascii="DTLArgoT" w:hAnsi="DTLArgoT"/>
        </w:rPr>
        <w:t xml:space="preserve"> </w:t>
      </w:r>
      <w:r w:rsidR="005C327E" w:rsidRPr="005C327E">
        <w:rPr>
          <w:rFonts w:ascii="DTLArgoT" w:hAnsi="DTLArgoT"/>
        </w:rPr>
        <w:t>(D) The first column in the array of heatmaps shows pre-</w:t>
      </w:r>
      <w:proofErr w:type="spellStart"/>
      <w:r w:rsidR="005C327E" w:rsidRPr="005C327E">
        <w:rPr>
          <w:rFonts w:ascii="DTLArgoT" w:hAnsi="DTLArgoT"/>
        </w:rPr>
        <w:t>dex</w:t>
      </w:r>
      <w:proofErr w:type="spellEnd"/>
      <w:r w:rsidR="005C327E" w:rsidRPr="005C327E">
        <w:rPr>
          <w:rFonts w:ascii="DTLArgoT" w:hAnsi="DTLArgoT"/>
        </w:rPr>
        <w:t xml:space="preserve"> input-subtracted </w:t>
      </w:r>
      <w:proofErr w:type="spellStart"/>
      <w:r w:rsidR="005C327E" w:rsidRPr="005C327E">
        <w:rPr>
          <w:rFonts w:ascii="DTLArgoT" w:hAnsi="DTLArgoT"/>
        </w:rPr>
        <w:t>ChIP-seq</w:t>
      </w:r>
      <w:proofErr w:type="spellEnd"/>
      <w:r w:rsidR="005C327E" w:rsidRPr="005C327E">
        <w:rPr>
          <w:rFonts w:ascii="DTLArgoT" w:hAnsi="DTLArgoT"/>
        </w:rPr>
        <w:t xml:space="preserve"> RPM and DNase-</w:t>
      </w:r>
      <w:proofErr w:type="spellStart"/>
      <w:r w:rsidR="005C327E" w:rsidRPr="005C327E">
        <w:rPr>
          <w:rFonts w:ascii="DTLArgoT" w:hAnsi="DTLArgoT"/>
        </w:rPr>
        <w:t>seq</w:t>
      </w:r>
      <w:proofErr w:type="spellEnd"/>
      <w:r w:rsidR="005C327E" w:rsidRPr="005C327E">
        <w:rPr>
          <w:rFonts w:ascii="DTLArgoT" w:hAnsi="DTLArgoT"/>
        </w:rPr>
        <w:t xml:space="preserve"> RPM in all enhancers that ultimately gain </w:t>
      </w:r>
      <w:r w:rsidR="00CB4EB0">
        <w:rPr>
          <w:rFonts w:ascii="DTLArgoT" w:hAnsi="DTLArgoT"/>
        </w:rPr>
        <w:t>EP300</w:t>
      </w:r>
      <w:r w:rsidR="005C327E" w:rsidRPr="005C327E">
        <w:rPr>
          <w:rFonts w:ascii="DTLArgoT" w:hAnsi="DTLArgoT"/>
        </w:rPr>
        <w:t xml:space="preserve"> across the </w:t>
      </w:r>
      <w:proofErr w:type="spellStart"/>
      <w:r w:rsidR="005C327E" w:rsidRPr="005C327E">
        <w:rPr>
          <w:rFonts w:ascii="DTLArgoT" w:hAnsi="DTLArgoT"/>
        </w:rPr>
        <w:t>dex</w:t>
      </w:r>
      <w:proofErr w:type="spellEnd"/>
      <w:r w:rsidR="005C327E" w:rsidRPr="005C327E">
        <w:rPr>
          <w:rFonts w:ascii="DTLArgoT" w:hAnsi="DTLArgoT"/>
        </w:rPr>
        <w:t xml:space="preserve"> exposure time course. Subsequent columns of heatmaps show the change in RPM at each </w:t>
      </w:r>
      <w:proofErr w:type="spellStart"/>
      <w:r w:rsidR="005C327E" w:rsidRPr="005C327E">
        <w:rPr>
          <w:rFonts w:ascii="DTLArgoT" w:hAnsi="DTLArgoT"/>
        </w:rPr>
        <w:t>dex</w:t>
      </w:r>
      <w:proofErr w:type="spellEnd"/>
      <w:r w:rsidR="005C327E" w:rsidRPr="005C327E">
        <w:rPr>
          <w:rFonts w:ascii="DTLArgoT" w:hAnsi="DTLArgoT"/>
        </w:rPr>
        <w:t xml:space="preserve"> exposure time point compared to the pre-</w:t>
      </w:r>
      <w:proofErr w:type="spellStart"/>
      <w:r w:rsidR="005C327E" w:rsidRPr="005C327E">
        <w:rPr>
          <w:rFonts w:ascii="DTLArgoT" w:hAnsi="DTLArgoT"/>
        </w:rPr>
        <w:t>dex</w:t>
      </w:r>
      <w:proofErr w:type="spellEnd"/>
      <w:r w:rsidR="005C327E" w:rsidRPr="005C327E">
        <w:rPr>
          <w:rFonts w:ascii="DTLArgoT" w:hAnsi="DTLArgoT"/>
        </w:rPr>
        <w:t xml:space="preserve"> time point. Within each individual heatmap, each row represents a distinct enhancer and color corresponds to signal from -1 kb upstream of enhancer center to +1 kb downstream of enhancer center.</w:t>
      </w:r>
      <w:r w:rsidR="00841756">
        <w:rPr>
          <w:rFonts w:ascii="DTLArgoT" w:hAnsi="DTLArgoT"/>
        </w:rPr>
        <w:t xml:space="preserve"> </w:t>
      </w:r>
      <w:r w:rsidR="00B0004A">
        <w:rPr>
          <w:rFonts w:ascii="DTLArgoT" w:hAnsi="DTLArgoT"/>
        </w:rPr>
        <w:t>(F) Same as Fig 4B</w:t>
      </w:r>
      <w:r w:rsidR="00B0004A" w:rsidRPr="0066347E">
        <w:rPr>
          <w:rFonts w:ascii="DTLArgoT" w:hAnsi="DTLArgoT"/>
        </w:rPr>
        <w:t xml:space="preserve">, except </w:t>
      </w:r>
      <w:r w:rsidR="00B0004A">
        <w:rPr>
          <w:rFonts w:ascii="DTLArgoT" w:hAnsi="DTLArgoT"/>
        </w:rPr>
        <w:t xml:space="preserve">here all TF </w:t>
      </w:r>
      <w:proofErr w:type="spellStart"/>
      <w:r w:rsidR="00B0004A">
        <w:rPr>
          <w:rFonts w:ascii="DTLArgoT" w:hAnsi="DTLArgoT"/>
        </w:rPr>
        <w:t>ChIP-seq</w:t>
      </w:r>
      <w:proofErr w:type="spellEnd"/>
      <w:r w:rsidR="00B0004A">
        <w:rPr>
          <w:rFonts w:ascii="DTLArgoT" w:hAnsi="DTLArgoT"/>
        </w:rPr>
        <w:t xml:space="preserve"> data </w:t>
      </w:r>
      <w:r w:rsidR="00330942">
        <w:rPr>
          <w:rFonts w:ascii="DTLArgoT" w:hAnsi="DTLArgoT"/>
        </w:rPr>
        <w:t>are shown, as well as DNase-seq</w:t>
      </w:r>
      <w:r w:rsidR="00B0004A" w:rsidRPr="0066347E">
        <w:rPr>
          <w:rFonts w:ascii="DTLArgoT" w:hAnsi="DTLArgoT"/>
        </w:rPr>
        <w:t>.</w:t>
      </w:r>
      <w:r w:rsidR="00B0004A">
        <w:rPr>
          <w:rFonts w:ascii="DTLArgoT" w:hAnsi="DTLArgoT"/>
        </w:rPr>
        <w:t xml:space="preserve"> (G) Same as Fig 4C</w:t>
      </w:r>
      <w:r w:rsidR="00B0004A" w:rsidRPr="0066347E">
        <w:rPr>
          <w:rFonts w:ascii="DTLArgoT" w:hAnsi="DTLArgoT"/>
        </w:rPr>
        <w:t xml:space="preserve">, except </w:t>
      </w:r>
      <w:r w:rsidR="00330942">
        <w:rPr>
          <w:rFonts w:ascii="DTLArgoT" w:hAnsi="DTLArgoT"/>
        </w:rPr>
        <w:t xml:space="preserve">here all TF </w:t>
      </w:r>
      <w:proofErr w:type="spellStart"/>
      <w:r w:rsidR="00330942">
        <w:rPr>
          <w:rFonts w:ascii="DTLArgoT" w:hAnsi="DTLArgoT"/>
        </w:rPr>
        <w:t>ChIP-seq</w:t>
      </w:r>
      <w:proofErr w:type="spellEnd"/>
      <w:r w:rsidR="00330942">
        <w:rPr>
          <w:rFonts w:ascii="DTLArgoT" w:hAnsi="DTLArgoT"/>
        </w:rPr>
        <w:t xml:space="preserve"> data are shown, as well as DNase-seq</w:t>
      </w:r>
      <w:r w:rsidR="00B0004A" w:rsidRPr="0066347E">
        <w:rPr>
          <w:rFonts w:ascii="DTLArgoT" w:hAnsi="DTLArgoT"/>
        </w:rPr>
        <w:t>.</w:t>
      </w:r>
      <w:r w:rsidR="00B0004A">
        <w:rPr>
          <w:rFonts w:ascii="DTLArgoT" w:hAnsi="DTLArgoT"/>
        </w:rPr>
        <w:t xml:space="preserve"> (H</w:t>
      </w:r>
      <w:r w:rsidR="005C327E" w:rsidRPr="005C327E">
        <w:rPr>
          <w:rFonts w:ascii="DTLArgoT" w:hAnsi="DTLArgoT"/>
        </w:rPr>
        <w:t>) State-transition diagram of multivariate HMM shown with transition probabilities (</w:t>
      </w:r>
      <w:r w:rsidR="005C327E" w:rsidRPr="005C327E">
        <w:rPr>
          <w:rFonts w:ascii="DTLArgoT" w:hAnsi="DTLArgoT"/>
          <w:i/>
        </w:rPr>
        <w:t>top</w:t>
      </w:r>
      <w:r w:rsidR="005C327E" w:rsidRPr="005C327E">
        <w:rPr>
          <w:rFonts w:ascii="DTLArgoT" w:hAnsi="DTLArgoT"/>
        </w:rPr>
        <w:t xml:space="preserve">) and mean emission probability for each state, at 3 </w:t>
      </w:r>
      <w:proofErr w:type="spellStart"/>
      <w:r w:rsidR="005C327E" w:rsidRPr="005C327E">
        <w:rPr>
          <w:rFonts w:ascii="DTLArgoT" w:hAnsi="DTLArgoT"/>
        </w:rPr>
        <w:t>hr</w:t>
      </w:r>
      <w:proofErr w:type="spellEnd"/>
      <w:r w:rsidR="005C327E" w:rsidRPr="005C327E">
        <w:rPr>
          <w:rFonts w:ascii="DTLArgoT" w:hAnsi="DTLArgoT"/>
        </w:rPr>
        <w:t xml:space="preserve"> of </w:t>
      </w:r>
      <w:proofErr w:type="spellStart"/>
      <w:r w:rsidR="005C327E" w:rsidRPr="005C327E">
        <w:rPr>
          <w:rFonts w:ascii="DTLArgoT" w:hAnsi="DTLArgoT"/>
        </w:rPr>
        <w:t>dex</w:t>
      </w:r>
      <w:proofErr w:type="spellEnd"/>
      <w:r w:rsidR="005C327E" w:rsidRPr="005C327E">
        <w:rPr>
          <w:rFonts w:ascii="DTLArgoT" w:hAnsi="DTLArgoT"/>
        </w:rPr>
        <w:t xml:space="preserve"> exposure </w:t>
      </w:r>
      <w:r w:rsidR="005C327E" w:rsidRPr="005C327E">
        <w:rPr>
          <w:rFonts w:ascii="DTLArgoT" w:hAnsi="DTLArgoT"/>
        </w:rPr>
        <w:lastRenderedPageBreak/>
        <w:t>(</w:t>
      </w:r>
      <w:r w:rsidR="005C327E" w:rsidRPr="005C327E">
        <w:rPr>
          <w:rFonts w:ascii="DTLArgoT" w:hAnsi="DTLArgoT"/>
          <w:i/>
        </w:rPr>
        <w:t>middle</w:t>
      </w:r>
      <w:r w:rsidR="005C327E" w:rsidRPr="005C327E">
        <w:rPr>
          <w:rFonts w:ascii="DTLArgoT" w:hAnsi="DTLArgoT"/>
        </w:rPr>
        <w:t>) and pre-</w:t>
      </w:r>
      <w:proofErr w:type="spellStart"/>
      <w:r w:rsidR="005C327E" w:rsidRPr="005C327E">
        <w:rPr>
          <w:rFonts w:ascii="DTLArgoT" w:hAnsi="DTLArgoT"/>
        </w:rPr>
        <w:t>dex</w:t>
      </w:r>
      <w:proofErr w:type="spellEnd"/>
      <w:r w:rsidR="005C327E" w:rsidRPr="005C327E">
        <w:rPr>
          <w:rFonts w:ascii="DTLArgoT" w:hAnsi="DTLArgoT"/>
        </w:rPr>
        <w:t xml:space="preserve"> (</w:t>
      </w:r>
      <w:r w:rsidR="005C327E" w:rsidRPr="005C327E">
        <w:rPr>
          <w:rFonts w:ascii="DTLArgoT" w:hAnsi="DTLArgoT"/>
          <w:i/>
        </w:rPr>
        <w:t>bottom</w:t>
      </w:r>
      <w:r w:rsidR="005C327E" w:rsidRPr="005C327E">
        <w:rPr>
          <w:rFonts w:ascii="DTLArgoT" w:hAnsi="DTLArgoT"/>
        </w:rPr>
        <w:t>).</w:t>
      </w:r>
      <w:r w:rsidR="00841756">
        <w:rPr>
          <w:rFonts w:ascii="DTLArgoT" w:hAnsi="DTLArgoT"/>
        </w:rPr>
        <w:t xml:space="preserve"> </w:t>
      </w:r>
      <w:r w:rsidR="00B0004A">
        <w:rPr>
          <w:rFonts w:ascii="DTLArgoT" w:hAnsi="DTLArgoT"/>
        </w:rPr>
        <w:t>(I</w:t>
      </w:r>
      <w:r w:rsidR="005C327E" w:rsidRPr="005C327E">
        <w:rPr>
          <w:rFonts w:ascii="DTLArgoT" w:hAnsi="DTLArgoT"/>
        </w:rPr>
        <w:t>) AUC values for classification of STARR-</w:t>
      </w:r>
      <w:proofErr w:type="spellStart"/>
      <w:r w:rsidR="005C327E" w:rsidRPr="005C327E">
        <w:rPr>
          <w:rFonts w:ascii="DTLArgoT" w:hAnsi="DTLArgoT"/>
        </w:rPr>
        <w:t>seq</w:t>
      </w:r>
      <w:proofErr w:type="spellEnd"/>
      <w:r w:rsidR="005C327E" w:rsidRPr="005C327E">
        <w:rPr>
          <w:rFonts w:ascii="DTLArgoT" w:hAnsi="DTLArgoT"/>
        </w:rPr>
        <w:t xml:space="preserve"> positive sites based on the features listed.</w:t>
      </w:r>
    </w:p>
    <w:p w14:paraId="45EA33DC" w14:textId="77777777" w:rsidR="00A701C7" w:rsidRDefault="00A701C7">
      <w:pPr>
        <w:rPr>
          <w:rFonts w:ascii="DTLArgoT" w:eastAsia="Arial Unicode MS" w:hAnsi="DTLArgoT" w:cs="Arial Unicode MS"/>
          <w:color w:val="000000"/>
          <w:sz w:val="22"/>
          <w:szCs w:val="22"/>
          <w:bdr w:val="nil"/>
        </w:rPr>
      </w:pPr>
      <w:r>
        <w:rPr>
          <w:rFonts w:ascii="DTLArgoT" w:hAnsi="DTLArgoT"/>
        </w:rPr>
        <w:br w:type="page"/>
      </w:r>
    </w:p>
    <w:p w14:paraId="3E2793D3" w14:textId="77777777" w:rsidR="00353938" w:rsidRDefault="00353938" w:rsidP="00353938">
      <w:pPr>
        <w:pStyle w:val="Body"/>
        <w:rPr>
          <w:rFonts w:ascii="DTLArgoT" w:hAnsi="DTLArgoT"/>
        </w:rPr>
      </w:pPr>
    </w:p>
    <w:p w14:paraId="68FA7896" w14:textId="3699FF4E" w:rsidR="00353938" w:rsidRDefault="00FD7001">
      <w:pPr>
        <w:rPr>
          <w:rFonts w:ascii="DTLArgoT" w:eastAsia="Arial Unicode MS" w:hAnsi="DTLArgoT" w:cs="Arial Unicode MS"/>
          <w:color w:val="000000"/>
          <w:sz w:val="22"/>
          <w:szCs w:val="22"/>
          <w:bdr w:val="nil"/>
        </w:rPr>
      </w:pPr>
      <w:r>
        <w:rPr>
          <w:rFonts w:ascii="DTLArgoT" w:eastAsia="Arial Unicode MS" w:hAnsi="DTLArgoT" w:cs="Arial Unicode MS"/>
          <w:noProof/>
          <w:color w:val="000000"/>
          <w:sz w:val="22"/>
          <w:szCs w:val="22"/>
          <w:bdr w:val="nil"/>
        </w:rPr>
        <w:drawing>
          <wp:inline distT="0" distB="0" distL="0" distR="0" wp14:anchorId="4CE424EF" wp14:editId="4FCDC0D9">
            <wp:extent cx="5486400" cy="56984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_S4.revision.pdf"/>
                    <pic:cNvPicPr/>
                  </pic:nvPicPr>
                  <pic:blipFill>
                    <a:blip r:embed="rId9"/>
                    <a:stretch>
                      <a:fillRect/>
                    </a:stretch>
                  </pic:blipFill>
                  <pic:spPr>
                    <a:xfrm>
                      <a:off x="0" y="0"/>
                      <a:ext cx="5486400" cy="5698490"/>
                    </a:xfrm>
                    <a:prstGeom prst="rect">
                      <a:avLst/>
                    </a:prstGeom>
                  </pic:spPr>
                </pic:pic>
              </a:graphicData>
            </a:graphic>
          </wp:inline>
        </w:drawing>
      </w:r>
    </w:p>
    <w:p w14:paraId="20724D1E" w14:textId="77777777" w:rsidR="00A701C7" w:rsidRDefault="00F01AB4" w:rsidP="00A701C7">
      <w:pPr>
        <w:pStyle w:val="Heading3"/>
      </w:pPr>
      <w:bookmarkStart w:id="37" w:name="_Toc518230827"/>
      <w:r w:rsidRPr="00A701C7">
        <w:t>Supplemental Figure 4</w:t>
      </w:r>
      <w:r w:rsidR="00A701C7">
        <w:t>.</w:t>
      </w:r>
      <w:bookmarkEnd w:id="37"/>
      <w:r w:rsidR="00A701C7">
        <w:t xml:space="preserve"> </w:t>
      </w:r>
    </w:p>
    <w:p w14:paraId="3253556C" w14:textId="23744743" w:rsidR="00F01AB4" w:rsidRDefault="00F01AB4" w:rsidP="00F01AB4">
      <w:pPr>
        <w:pStyle w:val="Body"/>
        <w:rPr>
          <w:rFonts w:ascii="DTLArgoT" w:hAnsi="DTLArgoT"/>
        </w:rPr>
      </w:pPr>
      <w:r w:rsidRPr="00F01AB4">
        <w:rPr>
          <w:rFonts w:ascii="DTLArgoT" w:hAnsi="DTLArgoT"/>
          <w:bCs/>
        </w:rPr>
        <w:t xml:space="preserve">The effects of motif-directed binding on </w:t>
      </w:r>
      <w:r w:rsidR="00CB4EB0">
        <w:rPr>
          <w:rFonts w:ascii="DTLArgoT" w:hAnsi="DTLArgoT"/>
          <w:bCs/>
        </w:rPr>
        <w:t>EP300</w:t>
      </w:r>
      <w:r w:rsidRPr="00F01AB4">
        <w:rPr>
          <w:rFonts w:ascii="DTLArgoT" w:hAnsi="DTLArgoT"/>
          <w:bCs/>
        </w:rPr>
        <w:t xml:space="preserve"> occupancy in enhancers</w:t>
      </w:r>
      <w:r>
        <w:rPr>
          <w:rFonts w:ascii="DTLArgoT" w:hAnsi="DTLArgoT"/>
          <w:bCs/>
        </w:rPr>
        <w:t xml:space="preserve">. </w:t>
      </w:r>
      <w:r w:rsidR="00675243">
        <w:rPr>
          <w:rFonts w:ascii="DTLArgoT" w:hAnsi="DTLArgoT"/>
        </w:rPr>
        <w:t>(A</w:t>
      </w:r>
      <w:r w:rsidR="005C327E" w:rsidRPr="005C327E">
        <w:rPr>
          <w:rFonts w:ascii="DTLArgoT" w:hAnsi="DTLArgoT"/>
        </w:rPr>
        <w:t xml:space="preserve">) </w:t>
      </w:r>
      <w:proofErr w:type="spellStart"/>
      <w:r w:rsidR="005C327E" w:rsidRPr="005C327E">
        <w:rPr>
          <w:rFonts w:ascii="DTLArgoT" w:hAnsi="DTLArgoT"/>
        </w:rPr>
        <w:t>Barplot</w:t>
      </w:r>
      <w:proofErr w:type="spellEnd"/>
      <w:r w:rsidR="005C327E" w:rsidRPr="005C327E">
        <w:rPr>
          <w:rFonts w:ascii="DTLArgoT" w:hAnsi="DTLArgoT"/>
        </w:rPr>
        <w:t xml:space="preserve"> shows elastic net logistic regression coefficients for RSAT-clustered JASPAR TF motifs with non-zero coefficients (positive, </w:t>
      </w:r>
      <w:r w:rsidR="005C327E" w:rsidRPr="005C327E">
        <w:rPr>
          <w:rFonts w:ascii="DTLArgoT" w:hAnsi="DTLArgoT"/>
          <w:i/>
        </w:rPr>
        <w:t>orange</w:t>
      </w:r>
      <w:r w:rsidR="005C327E" w:rsidRPr="005C327E">
        <w:rPr>
          <w:rFonts w:ascii="DTLArgoT" w:hAnsi="DTLArgoT"/>
        </w:rPr>
        <w:t xml:space="preserve">; negative, </w:t>
      </w:r>
      <w:r w:rsidR="005C327E" w:rsidRPr="005C327E">
        <w:rPr>
          <w:rFonts w:ascii="DTLArgoT" w:hAnsi="DTLArgoT"/>
          <w:i/>
        </w:rPr>
        <w:t>blue</w:t>
      </w:r>
      <w:r w:rsidR="005C327E" w:rsidRPr="005C327E">
        <w:rPr>
          <w:rFonts w:ascii="DTLArgoT" w:hAnsi="DTLArgoT"/>
        </w:rPr>
        <w:t xml:space="preserve">) in the prediction of standardized </w:t>
      </w:r>
      <w:r w:rsidR="00675243">
        <w:rPr>
          <w:rFonts w:ascii="DTLArgoT" w:hAnsi="DTLArgoT"/>
        </w:rPr>
        <w:t>pre-</w:t>
      </w:r>
      <w:proofErr w:type="spellStart"/>
      <w:r w:rsidR="00675243">
        <w:rPr>
          <w:rFonts w:ascii="DTLArgoT" w:hAnsi="DTLArgoT"/>
        </w:rPr>
        <w:t>dex</w:t>
      </w:r>
      <w:proofErr w:type="spellEnd"/>
      <w:r w:rsidR="005C327E" w:rsidRPr="005C327E">
        <w:rPr>
          <w:rFonts w:ascii="DTLArgoT" w:hAnsi="DTLArgoT"/>
        </w:rPr>
        <w:t xml:space="preserve"> </w:t>
      </w:r>
      <w:r w:rsidR="00CB4EB0">
        <w:rPr>
          <w:rFonts w:ascii="DTLArgoT" w:hAnsi="DTLArgoT"/>
        </w:rPr>
        <w:t>EP300</w:t>
      </w:r>
      <w:r w:rsidR="005C327E" w:rsidRPr="005C327E">
        <w:rPr>
          <w:rFonts w:ascii="DTLArgoT" w:hAnsi="DTLArgoT"/>
        </w:rPr>
        <w:t xml:space="preserve"> binding in the union of distal DHSs and enhancers. Error bars represent standard deviation across 1000 bootstrap replicates. Coefficients were considered non-zero if </w:t>
      </w:r>
      <w:r w:rsidRPr="00F01AB4">
        <w:rPr>
          <w:rFonts w:ascii="Swift Regular" w:hAnsi="Swift Regular"/>
        </w:rPr>
        <w:t>95</w:t>
      </w:r>
      <w:r w:rsidRPr="00F01AB4">
        <w:rPr>
          <w:rFonts w:ascii="Swift Regular" w:hAnsi="Swift Regular" w:cs="Abadi MT Condensed Extra Bold"/>
        </w:rPr>
        <w:t>%</w:t>
      </w:r>
      <w:r>
        <w:rPr>
          <w:rFonts w:ascii="DTLArgoT" w:hAnsi="DTLArgoT"/>
        </w:rPr>
        <w:t xml:space="preserve"> </w:t>
      </w:r>
      <w:r w:rsidR="005C327E" w:rsidRPr="005C327E">
        <w:rPr>
          <w:rFonts w:ascii="DTLArgoT" w:hAnsi="DTLArgoT"/>
        </w:rPr>
        <w:t xml:space="preserve">confidence interval of estimate did not include zero. Naming scheme is detailed in </w:t>
      </w:r>
      <w:r>
        <w:rPr>
          <w:rFonts w:ascii="DTLArgoT" w:hAnsi="DTLArgoT"/>
        </w:rPr>
        <w:t xml:space="preserve">Supplemental Table </w:t>
      </w:r>
      <w:r w:rsidR="007C71E8">
        <w:rPr>
          <w:rFonts w:ascii="DTLArgoT" w:hAnsi="DTLArgoT"/>
        </w:rPr>
        <w:t>7</w:t>
      </w:r>
      <w:r w:rsidR="005C327E" w:rsidRPr="005C327E">
        <w:rPr>
          <w:rFonts w:ascii="DTLArgoT" w:hAnsi="DTLArgoT"/>
        </w:rPr>
        <w:t>.</w:t>
      </w:r>
      <w:r>
        <w:rPr>
          <w:rFonts w:ascii="DTLArgoT" w:hAnsi="DTLArgoT"/>
        </w:rPr>
        <w:t xml:space="preserve"> </w:t>
      </w:r>
      <w:r w:rsidR="00675243">
        <w:rPr>
          <w:rFonts w:ascii="DTLArgoT" w:hAnsi="DTLArgoT"/>
        </w:rPr>
        <w:t xml:space="preserve">(B) Schematic of strategy for categorizing dynamic enhancers. (C) </w:t>
      </w:r>
      <w:r w:rsidR="00675243" w:rsidRPr="00675243">
        <w:rPr>
          <w:rFonts w:ascii="DTLArgoT" w:hAnsi="DTLArgoT"/>
        </w:rPr>
        <w:t xml:space="preserve">Bar plot shows the number of enhancers </w:t>
      </w:r>
      <w:r w:rsidR="00675243">
        <w:rPr>
          <w:rFonts w:ascii="DTLArgoT" w:hAnsi="DTLArgoT"/>
        </w:rPr>
        <w:t>in each dynamics category in (B)</w:t>
      </w:r>
      <w:r w:rsidR="00675243" w:rsidRPr="00675243">
        <w:rPr>
          <w:rFonts w:ascii="DTLArgoT" w:hAnsi="DTLArgoT"/>
        </w:rPr>
        <w:t>.</w:t>
      </w:r>
      <w:r w:rsidR="00675243">
        <w:rPr>
          <w:rFonts w:ascii="DTLArgoT" w:hAnsi="DTLArgoT"/>
        </w:rPr>
        <w:t xml:space="preserve"> (D</w:t>
      </w:r>
      <w:r w:rsidR="005C327E" w:rsidRPr="005C327E">
        <w:rPr>
          <w:rFonts w:ascii="DTLArgoT" w:hAnsi="DTLArgoT"/>
        </w:rPr>
        <w:t>) Maximum log</w:t>
      </w:r>
      <w:r w:rsidR="005C327E" w:rsidRPr="005C327E">
        <w:rPr>
          <w:rFonts w:ascii="DTLArgoT" w:hAnsi="DTLArgoT"/>
          <w:vertAlign w:val="subscript"/>
        </w:rPr>
        <w:t>2</w:t>
      </w:r>
      <w:r w:rsidR="005C327E" w:rsidRPr="005C327E">
        <w:rPr>
          <w:rFonts w:ascii="DTLArgoT" w:hAnsi="DTLArgoT"/>
        </w:rPr>
        <w:t xml:space="preserve"> fold change in </w:t>
      </w:r>
      <w:r w:rsidR="00CB4EB0">
        <w:rPr>
          <w:rFonts w:ascii="DTLArgoT" w:hAnsi="DTLArgoT"/>
        </w:rPr>
        <w:t>EP300</w:t>
      </w:r>
      <w:r w:rsidR="005C327E" w:rsidRPr="005C327E">
        <w:rPr>
          <w:rFonts w:ascii="DTLArgoT" w:hAnsi="DTLArgoT"/>
        </w:rPr>
        <w:t xml:space="preserve"> binding for each enhancer class with increased</w:t>
      </w:r>
      <w:r>
        <w:rPr>
          <w:rFonts w:ascii="DTLArgoT" w:hAnsi="DTLArgoT"/>
        </w:rPr>
        <w:t xml:space="preserve"> </w:t>
      </w:r>
      <w:r w:rsidR="00CB4EB0">
        <w:rPr>
          <w:rFonts w:ascii="DTLArgoT" w:hAnsi="DTLArgoT"/>
        </w:rPr>
        <w:t>EP300</w:t>
      </w:r>
      <w:r>
        <w:rPr>
          <w:rFonts w:ascii="DTLArgoT" w:hAnsi="DTLArgoT"/>
        </w:rPr>
        <w:t xml:space="preserve"> binding by dynamic class. </w:t>
      </w:r>
      <w:r w:rsidR="00FD7001">
        <w:rPr>
          <w:rFonts w:ascii="DTLArgoT" w:hAnsi="DTLArgoT"/>
        </w:rPr>
        <w:t>(E</w:t>
      </w:r>
      <w:r w:rsidR="005C327E" w:rsidRPr="005C327E">
        <w:rPr>
          <w:rFonts w:ascii="DTLArgoT" w:hAnsi="DTLArgoT"/>
        </w:rPr>
        <w:t>) S</w:t>
      </w:r>
      <w:r w:rsidR="00FD7001">
        <w:rPr>
          <w:rFonts w:ascii="DTLArgoT" w:hAnsi="DTLArgoT"/>
        </w:rPr>
        <w:t>ame as (D</w:t>
      </w:r>
      <w:r w:rsidR="005C327E" w:rsidRPr="005C327E">
        <w:rPr>
          <w:rFonts w:ascii="DTLArgoT" w:hAnsi="DTLArgoT"/>
        </w:rPr>
        <w:t xml:space="preserve">) except for </w:t>
      </w:r>
      <w:r w:rsidR="00675243">
        <w:rPr>
          <w:rFonts w:ascii="DTLArgoT" w:hAnsi="DTLArgoT"/>
        </w:rPr>
        <w:t>minimum log</w:t>
      </w:r>
      <w:r w:rsidR="00675243" w:rsidRPr="00675243">
        <w:rPr>
          <w:rFonts w:ascii="DTLArgoT" w:hAnsi="DTLArgoT"/>
          <w:vertAlign w:val="subscript"/>
        </w:rPr>
        <w:t>2</w:t>
      </w:r>
      <w:r w:rsidR="00675243">
        <w:rPr>
          <w:rFonts w:ascii="DTLArgoT" w:hAnsi="DTLArgoT"/>
        </w:rPr>
        <w:t xml:space="preserve"> fold change is shown for </w:t>
      </w:r>
      <w:r w:rsidR="005C327E" w:rsidRPr="005C327E">
        <w:rPr>
          <w:rFonts w:ascii="DTLArgoT" w:hAnsi="DTLArgoT"/>
        </w:rPr>
        <w:t xml:space="preserve">enhancers with decreased </w:t>
      </w:r>
      <w:r w:rsidR="00CB4EB0">
        <w:rPr>
          <w:rFonts w:ascii="DTLArgoT" w:hAnsi="DTLArgoT"/>
        </w:rPr>
        <w:t>EP300</w:t>
      </w:r>
      <w:r w:rsidR="005C327E" w:rsidRPr="005C327E">
        <w:rPr>
          <w:rFonts w:ascii="DTLArgoT" w:hAnsi="DTLArgoT"/>
        </w:rPr>
        <w:t xml:space="preserve"> binding.</w:t>
      </w:r>
      <w:r>
        <w:rPr>
          <w:rFonts w:ascii="DTLArgoT" w:hAnsi="DTLArgoT"/>
        </w:rPr>
        <w:t xml:space="preserve"> </w:t>
      </w:r>
      <w:r w:rsidR="003F5EBE">
        <w:rPr>
          <w:rFonts w:ascii="DTLArgoT" w:hAnsi="DTLArgoT"/>
        </w:rPr>
        <w:t>(F</w:t>
      </w:r>
      <w:r w:rsidR="005C327E" w:rsidRPr="005C327E">
        <w:rPr>
          <w:rFonts w:ascii="DTLArgoT" w:hAnsi="DTLArgoT"/>
        </w:rPr>
        <w:t xml:space="preserve">) Leftmost heatmaps shows change in </w:t>
      </w:r>
      <w:r w:rsidR="00CB4EB0">
        <w:rPr>
          <w:rFonts w:ascii="DTLArgoT" w:hAnsi="DTLArgoT"/>
        </w:rPr>
        <w:t>EP300</w:t>
      </w:r>
      <w:r w:rsidR="005C327E" w:rsidRPr="005C327E">
        <w:rPr>
          <w:rFonts w:ascii="DTLArgoT" w:hAnsi="DTLArgoT"/>
        </w:rPr>
        <w:t xml:space="preserve"> binding by dynamic class</w:t>
      </w:r>
      <w:r w:rsidR="00755C2B">
        <w:rPr>
          <w:rFonts w:ascii="DTLArgoT" w:hAnsi="DTLArgoT"/>
        </w:rPr>
        <w:t xml:space="preserve"> (see B)</w:t>
      </w:r>
      <w:r w:rsidR="005C327E" w:rsidRPr="005C327E">
        <w:rPr>
          <w:rFonts w:ascii="DTLArgoT" w:hAnsi="DTLArgoT"/>
        </w:rPr>
        <w:t>, with height of heatmap proportion</w:t>
      </w:r>
      <w:r w:rsidR="003F5EBE">
        <w:rPr>
          <w:rFonts w:ascii="DTLArgoT" w:hAnsi="DTLArgoT"/>
        </w:rPr>
        <w:t>al</w:t>
      </w:r>
      <w:r w:rsidR="005C327E" w:rsidRPr="005C327E">
        <w:rPr>
          <w:rFonts w:ascii="DTLArgoT" w:hAnsi="DTLArgoT"/>
        </w:rPr>
        <w:t xml:space="preserve"> to size of </w:t>
      </w:r>
      <w:r w:rsidR="005C327E" w:rsidRPr="005C327E">
        <w:rPr>
          <w:rFonts w:ascii="DTLArgoT" w:hAnsi="DTLArgoT"/>
        </w:rPr>
        <w:lastRenderedPageBreak/>
        <w:t>class. Enhancer motif strength for GR, C</w:t>
      </w:r>
      <w:r w:rsidR="00FD7001">
        <w:rPr>
          <w:rFonts w:ascii="DTLArgoT" w:hAnsi="DTLArgoT"/>
        </w:rPr>
        <w:t>EBPB</w:t>
      </w:r>
      <w:r w:rsidR="005C327E" w:rsidRPr="005C327E">
        <w:rPr>
          <w:rFonts w:ascii="DTLArgoT" w:hAnsi="DTLArgoT"/>
        </w:rPr>
        <w:t xml:space="preserve"> and AP-1</w:t>
      </w:r>
      <w:r w:rsidR="00FD7001">
        <w:rPr>
          <w:rFonts w:ascii="DTLArgoT" w:hAnsi="DTLArgoT"/>
        </w:rPr>
        <w:t xml:space="preserve"> (FOSL2)</w:t>
      </w:r>
      <w:r w:rsidR="005C327E" w:rsidRPr="005C327E">
        <w:rPr>
          <w:rFonts w:ascii="DTLArgoT" w:hAnsi="DTLArgoT"/>
        </w:rPr>
        <w:t xml:space="preserve"> motifs are shown (</w:t>
      </w:r>
      <w:r w:rsidR="005C327E" w:rsidRPr="005C327E">
        <w:rPr>
          <w:rFonts w:ascii="DTLArgoT" w:hAnsi="DTLArgoT"/>
          <w:i/>
        </w:rPr>
        <w:t>left</w:t>
      </w:r>
      <w:r w:rsidR="005C327E" w:rsidRPr="005C327E">
        <w:rPr>
          <w:rFonts w:ascii="DTLArgoT" w:hAnsi="DTLArgoT"/>
        </w:rPr>
        <w:t xml:space="preserve">) in the same order as the </w:t>
      </w:r>
      <w:r w:rsidR="00CB4EB0">
        <w:rPr>
          <w:rFonts w:ascii="DTLArgoT" w:hAnsi="DTLArgoT"/>
        </w:rPr>
        <w:t>EP300</w:t>
      </w:r>
      <w:r w:rsidR="005C327E" w:rsidRPr="005C327E">
        <w:rPr>
          <w:rFonts w:ascii="DTLArgoT" w:hAnsi="DTLArgoT"/>
        </w:rPr>
        <w:t xml:space="preserve"> heatmap and after sorting into a cumulative distribution function (</w:t>
      </w:r>
      <w:r w:rsidR="005C327E" w:rsidRPr="005C327E">
        <w:rPr>
          <w:rFonts w:ascii="DTLArgoT" w:hAnsi="DTLArgoT"/>
          <w:i/>
        </w:rPr>
        <w:t>right</w:t>
      </w:r>
      <w:r w:rsidR="005C327E" w:rsidRPr="005C327E">
        <w:rPr>
          <w:rFonts w:ascii="DTLArgoT" w:hAnsi="DTLArgoT"/>
        </w:rPr>
        <w:t>). The extremes of the motif strength colormap correspond to the 5</w:t>
      </w:r>
      <w:r w:rsidR="005C327E" w:rsidRPr="005C327E">
        <w:rPr>
          <w:rFonts w:ascii="DTLArgoT" w:hAnsi="DTLArgoT"/>
          <w:vertAlign w:val="superscript"/>
        </w:rPr>
        <w:t>th</w:t>
      </w:r>
      <w:r w:rsidR="005C327E" w:rsidRPr="005C327E">
        <w:rPr>
          <w:rFonts w:ascii="DTLArgoT" w:hAnsi="DTLArgoT"/>
        </w:rPr>
        <w:t xml:space="preserve"> and 95</w:t>
      </w:r>
      <w:r w:rsidR="005C327E" w:rsidRPr="005C327E">
        <w:rPr>
          <w:rFonts w:ascii="DTLArgoT" w:hAnsi="DTLArgoT"/>
          <w:vertAlign w:val="superscript"/>
        </w:rPr>
        <w:t>th</w:t>
      </w:r>
      <w:r w:rsidR="005C327E" w:rsidRPr="005C327E">
        <w:rPr>
          <w:rFonts w:ascii="DTLArgoT" w:hAnsi="DTLArgoT"/>
        </w:rPr>
        <w:t xml:space="preserve"> percentiles. Consensus logos for each motif are shown at right, constructed from motifs within each quintile of the distribution of motif strengths.</w:t>
      </w:r>
      <w:r w:rsidR="00FD7001">
        <w:rPr>
          <w:rFonts w:ascii="DTLArgoT" w:hAnsi="DTLArgoT"/>
        </w:rPr>
        <w:t xml:space="preserve"> (G) </w:t>
      </w:r>
      <w:r w:rsidR="00FD7001" w:rsidRPr="00FD7001">
        <w:rPr>
          <w:rFonts w:ascii="DTLArgoT" w:hAnsi="DTLArgoT"/>
        </w:rPr>
        <w:t xml:space="preserve">Heatmaps display median occupancy or median change in occupancy over the </w:t>
      </w:r>
      <w:proofErr w:type="spellStart"/>
      <w:r w:rsidR="00FD7001" w:rsidRPr="00FD7001">
        <w:rPr>
          <w:rFonts w:ascii="DTLArgoT" w:hAnsi="DTLArgoT"/>
        </w:rPr>
        <w:t>dex</w:t>
      </w:r>
      <w:proofErr w:type="spellEnd"/>
      <w:r w:rsidR="00FD7001" w:rsidRPr="00FD7001">
        <w:rPr>
          <w:rFonts w:ascii="DTLArgoT" w:hAnsi="DTLArgoT"/>
        </w:rPr>
        <w:t xml:space="preserve"> exposure time course for selected </w:t>
      </w:r>
      <w:proofErr w:type="spellStart"/>
      <w:r w:rsidR="00FD7001" w:rsidRPr="00FD7001">
        <w:rPr>
          <w:rFonts w:ascii="DTLArgoT" w:hAnsi="DTLArgoT"/>
        </w:rPr>
        <w:t>ChIP-seq</w:t>
      </w:r>
      <w:proofErr w:type="spellEnd"/>
      <w:r w:rsidR="00FD7001" w:rsidRPr="00FD7001">
        <w:rPr>
          <w:rFonts w:ascii="DTLArgoT" w:hAnsi="DTLArgoT"/>
        </w:rPr>
        <w:t xml:space="preserve"> data sets in bins by quintile of CEBPB and GR motif strength. Note that occupancy and change in occupancy correspond to distinct colormaps. </w:t>
      </w:r>
      <w:r w:rsidR="00FD7001">
        <w:rPr>
          <w:rFonts w:ascii="DTLArgoT" w:hAnsi="DTLArgoT"/>
        </w:rPr>
        <w:t>Outsets display change in EP300 binding for selected time points. (H) Same as (G</w:t>
      </w:r>
      <w:r w:rsidR="00FD7001" w:rsidRPr="00FD7001">
        <w:rPr>
          <w:rFonts w:ascii="DTLArgoT" w:hAnsi="DTLArgoT"/>
        </w:rPr>
        <w:t xml:space="preserve">), except </w:t>
      </w:r>
      <w:r w:rsidR="00FD7001">
        <w:rPr>
          <w:rFonts w:ascii="DTLArgoT" w:hAnsi="DTLArgoT"/>
        </w:rPr>
        <w:t xml:space="preserve">for </w:t>
      </w:r>
      <w:r w:rsidR="00FD7001" w:rsidRPr="00FD7001">
        <w:rPr>
          <w:rFonts w:ascii="DTLArgoT" w:hAnsi="DTLArgoT"/>
        </w:rPr>
        <w:t xml:space="preserve">AP-1 </w:t>
      </w:r>
      <w:r w:rsidR="00FD7001">
        <w:rPr>
          <w:rFonts w:ascii="DTLArgoT" w:hAnsi="DTLArgoT"/>
        </w:rPr>
        <w:t xml:space="preserve">(FOSL2) </w:t>
      </w:r>
      <w:r w:rsidR="00FD7001" w:rsidRPr="00FD7001">
        <w:rPr>
          <w:rFonts w:ascii="DTLArgoT" w:hAnsi="DTLArgoT"/>
        </w:rPr>
        <w:t>motif instead of CEBPB motif.</w:t>
      </w:r>
    </w:p>
    <w:p w14:paraId="16C48F46" w14:textId="77777777" w:rsidR="00F01AB4" w:rsidRDefault="00F01AB4">
      <w:pPr>
        <w:rPr>
          <w:rFonts w:ascii="DTLArgoT" w:eastAsia="Arial Unicode MS" w:hAnsi="DTLArgoT" w:cs="Arial Unicode MS"/>
          <w:color w:val="000000"/>
          <w:sz w:val="22"/>
          <w:szCs w:val="22"/>
          <w:bdr w:val="nil"/>
        </w:rPr>
      </w:pPr>
      <w:r>
        <w:rPr>
          <w:rFonts w:ascii="DTLArgoT" w:hAnsi="DTLArgoT"/>
        </w:rPr>
        <w:br w:type="page"/>
      </w:r>
    </w:p>
    <w:p w14:paraId="4200F084" w14:textId="6A272D37" w:rsidR="005C327E" w:rsidRPr="005C327E" w:rsidRDefault="002946EF" w:rsidP="005C327E">
      <w:pPr>
        <w:pStyle w:val="Body"/>
        <w:rPr>
          <w:rFonts w:ascii="DTLArgoT" w:hAnsi="DTLArgoT"/>
        </w:rPr>
      </w:pPr>
      <w:r>
        <w:rPr>
          <w:rFonts w:ascii="DTLArgoT" w:hAnsi="DTLArgoT"/>
          <w:noProof/>
        </w:rPr>
        <w:lastRenderedPageBreak/>
        <w:drawing>
          <wp:inline distT="0" distB="0" distL="0" distR="0" wp14:anchorId="7BFE8C9D" wp14:editId="26FA9AE0">
            <wp:extent cx="5486400" cy="51727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_S5.revision.pdf"/>
                    <pic:cNvPicPr/>
                  </pic:nvPicPr>
                  <pic:blipFill>
                    <a:blip r:embed="rId10"/>
                    <a:stretch>
                      <a:fillRect/>
                    </a:stretch>
                  </pic:blipFill>
                  <pic:spPr>
                    <a:xfrm>
                      <a:off x="0" y="0"/>
                      <a:ext cx="5486400" cy="5172710"/>
                    </a:xfrm>
                    <a:prstGeom prst="rect">
                      <a:avLst/>
                    </a:prstGeom>
                  </pic:spPr>
                </pic:pic>
              </a:graphicData>
            </a:graphic>
          </wp:inline>
        </w:drawing>
      </w:r>
    </w:p>
    <w:p w14:paraId="63C23EA3" w14:textId="77777777" w:rsidR="00A701C7" w:rsidRDefault="00160035" w:rsidP="00A701C7">
      <w:pPr>
        <w:pStyle w:val="Heading3"/>
      </w:pPr>
      <w:bookmarkStart w:id="38" w:name="_Toc518230828"/>
      <w:r w:rsidRPr="00A701C7">
        <w:t>Supplemental Figure 5</w:t>
      </w:r>
      <w:r w:rsidR="00A701C7">
        <w:t>.</w:t>
      </w:r>
      <w:bookmarkEnd w:id="38"/>
    </w:p>
    <w:p w14:paraId="5803555A" w14:textId="2DE9E735" w:rsidR="005C327E" w:rsidRPr="005C327E" w:rsidRDefault="005C327E" w:rsidP="005C327E">
      <w:pPr>
        <w:pStyle w:val="Body"/>
        <w:rPr>
          <w:rFonts w:ascii="DTLArgoT" w:hAnsi="DTLArgoT"/>
        </w:rPr>
      </w:pPr>
      <w:r w:rsidRPr="005C327E">
        <w:rPr>
          <w:rFonts w:ascii="DTLArgoT" w:hAnsi="DTLArgoT"/>
        </w:rPr>
        <w:t xml:space="preserve">(A) UCSC genome browser snapshot for region in the vicinity of the TSS of </w:t>
      </w:r>
      <w:r w:rsidRPr="005C327E">
        <w:rPr>
          <w:rFonts w:ascii="DTLArgoT" w:hAnsi="DTLArgoT"/>
          <w:i/>
        </w:rPr>
        <w:t>HPCAL1</w:t>
      </w:r>
      <w:r w:rsidRPr="005C327E">
        <w:rPr>
          <w:rFonts w:ascii="DTLArgoT" w:hAnsi="DTLArgoT"/>
        </w:rPr>
        <w:t xml:space="preserve"> shows tracks—from </w:t>
      </w:r>
      <w:r w:rsidRPr="005C327E">
        <w:rPr>
          <w:rFonts w:ascii="DTLArgoT" w:hAnsi="DTLArgoT"/>
          <w:i/>
        </w:rPr>
        <w:t>top</w:t>
      </w:r>
      <w:r w:rsidRPr="005C327E">
        <w:rPr>
          <w:rFonts w:ascii="DTLArgoT" w:hAnsi="DTLArgoT"/>
        </w:rPr>
        <w:t xml:space="preserve"> to </w:t>
      </w:r>
      <w:r w:rsidRPr="005C327E">
        <w:rPr>
          <w:rFonts w:ascii="DTLArgoT" w:hAnsi="DTLArgoT"/>
          <w:i/>
        </w:rPr>
        <w:t>bottom</w:t>
      </w:r>
      <w:r w:rsidRPr="005C327E">
        <w:rPr>
          <w:rFonts w:ascii="DTLArgoT" w:hAnsi="DTLArgoT"/>
        </w:rPr>
        <w:t xml:space="preserve">—for GENCODE (v.22) gene annotations, motif strength of enhancers, and basal and differential </w:t>
      </w:r>
      <w:proofErr w:type="spellStart"/>
      <w:r w:rsidRPr="005C327E">
        <w:rPr>
          <w:rFonts w:ascii="DTLArgoT" w:hAnsi="DTLArgoT"/>
        </w:rPr>
        <w:t>ChIP-seq</w:t>
      </w:r>
      <w:proofErr w:type="spellEnd"/>
      <w:r w:rsidRPr="005C327E">
        <w:rPr>
          <w:rFonts w:ascii="DTLArgoT" w:hAnsi="DTLArgoT"/>
        </w:rPr>
        <w:t xml:space="preserve"> and DNase-</w:t>
      </w:r>
      <w:proofErr w:type="spellStart"/>
      <w:r w:rsidRPr="005C327E">
        <w:rPr>
          <w:rFonts w:ascii="DTLArgoT" w:hAnsi="DTLArgoT"/>
        </w:rPr>
        <w:t>seq</w:t>
      </w:r>
      <w:proofErr w:type="spellEnd"/>
      <w:r w:rsidRPr="005C327E">
        <w:rPr>
          <w:rFonts w:ascii="DTLArgoT" w:hAnsi="DTLArgoT"/>
        </w:rPr>
        <w:t xml:space="preserve"> signal at selected time points where 0 represents pre-</w:t>
      </w:r>
      <w:proofErr w:type="spellStart"/>
      <w:r w:rsidRPr="005C327E">
        <w:rPr>
          <w:rFonts w:ascii="DTLArgoT" w:hAnsi="DTLArgoT"/>
        </w:rPr>
        <w:t>dex</w:t>
      </w:r>
      <w:proofErr w:type="spellEnd"/>
      <w:r w:rsidRPr="005C327E">
        <w:rPr>
          <w:rFonts w:ascii="DTLArgoT" w:hAnsi="DTLArgoT"/>
        </w:rPr>
        <w:t xml:space="preserve"> occupancy and ∆</w:t>
      </w:r>
      <w:r w:rsidRPr="005C327E">
        <w:rPr>
          <w:rFonts w:ascii="DTLArgoT" w:hAnsi="DTLArgoT"/>
          <w:i/>
        </w:rPr>
        <w:t>t</w:t>
      </w:r>
      <w:r w:rsidRPr="005C327E">
        <w:rPr>
          <w:rFonts w:ascii="DTLArgoT" w:hAnsi="DTLArgoT"/>
        </w:rPr>
        <w:t xml:space="preserve"> represents the change in occupancy at time point </w:t>
      </w:r>
      <w:r w:rsidRPr="005C327E">
        <w:rPr>
          <w:rFonts w:ascii="DTLArgoT" w:hAnsi="DTLArgoT"/>
          <w:i/>
        </w:rPr>
        <w:t>t</w:t>
      </w:r>
      <w:r w:rsidRPr="005C327E">
        <w:rPr>
          <w:rFonts w:ascii="DTLArgoT" w:hAnsi="DTLArgoT"/>
        </w:rPr>
        <w:t xml:space="preserve"> with respect to pre-</w:t>
      </w:r>
      <w:proofErr w:type="spellStart"/>
      <w:r w:rsidRPr="005C327E">
        <w:rPr>
          <w:rFonts w:ascii="DTLArgoT" w:hAnsi="DTLArgoT"/>
        </w:rPr>
        <w:t>dex</w:t>
      </w:r>
      <w:proofErr w:type="spellEnd"/>
      <w:r w:rsidRPr="005C327E">
        <w:rPr>
          <w:rFonts w:ascii="DTLArgoT" w:hAnsi="DTLArgoT"/>
        </w:rPr>
        <w:t xml:space="preserve"> occupancy. DNase-</w:t>
      </w:r>
      <w:proofErr w:type="spellStart"/>
      <w:r w:rsidRPr="005C327E">
        <w:rPr>
          <w:rFonts w:ascii="DTLArgoT" w:hAnsi="DTLArgoT"/>
        </w:rPr>
        <w:t>seq</w:t>
      </w:r>
      <w:proofErr w:type="spellEnd"/>
      <w:r w:rsidRPr="005C327E">
        <w:rPr>
          <w:rFonts w:ascii="DTLArgoT" w:hAnsi="DTLArgoT"/>
        </w:rPr>
        <w:t xml:space="preserve"> was measured in RPM and </w:t>
      </w:r>
      <w:proofErr w:type="spellStart"/>
      <w:r w:rsidRPr="005C327E">
        <w:rPr>
          <w:rFonts w:ascii="DTLArgoT" w:hAnsi="DTLArgoT"/>
        </w:rPr>
        <w:t>Ch</w:t>
      </w:r>
      <w:r w:rsidR="00F01AB4">
        <w:rPr>
          <w:rFonts w:ascii="DTLArgoT" w:hAnsi="DTLArgoT"/>
        </w:rPr>
        <w:t>IP-seq</w:t>
      </w:r>
      <w:proofErr w:type="spellEnd"/>
      <w:r w:rsidR="00F01AB4">
        <w:rPr>
          <w:rFonts w:ascii="DTLArgoT" w:hAnsi="DTLArgoT"/>
        </w:rPr>
        <w:t xml:space="preserve"> in input-subtracted RPM. </w:t>
      </w:r>
      <w:r w:rsidRPr="005C327E">
        <w:rPr>
          <w:rFonts w:ascii="DTLArgoT" w:hAnsi="DTLArgoT"/>
        </w:rPr>
        <w:t xml:space="preserve">(B) Same as (A), except for vicinity of </w:t>
      </w:r>
      <w:r w:rsidRPr="005C327E">
        <w:rPr>
          <w:rFonts w:ascii="DTLArgoT" w:hAnsi="DTLArgoT"/>
          <w:i/>
        </w:rPr>
        <w:t>NFIL3.</w:t>
      </w:r>
      <w:r w:rsidR="00F01AB4">
        <w:rPr>
          <w:rFonts w:ascii="DTLArgoT" w:hAnsi="DTLArgoT"/>
        </w:rPr>
        <w:t xml:space="preserve"> </w:t>
      </w:r>
      <w:r w:rsidRPr="005C327E">
        <w:rPr>
          <w:rFonts w:ascii="DTLArgoT" w:hAnsi="DTLArgoT"/>
        </w:rPr>
        <w:t xml:space="preserve">(C) Same as (A), except for vicinity of </w:t>
      </w:r>
      <w:r w:rsidRPr="005C327E">
        <w:rPr>
          <w:rFonts w:ascii="DTLArgoT" w:hAnsi="DTLArgoT"/>
          <w:i/>
        </w:rPr>
        <w:t>TFPI2</w:t>
      </w:r>
      <w:r w:rsidRPr="005C327E">
        <w:rPr>
          <w:rFonts w:ascii="DTLArgoT" w:hAnsi="DTLArgoT"/>
        </w:rPr>
        <w:t>.</w:t>
      </w:r>
      <w:r w:rsidR="00F01AB4">
        <w:rPr>
          <w:rFonts w:ascii="DTLArgoT" w:hAnsi="DTLArgoT"/>
        </w:rPr>
        <w:t xml:space="preserve"> </w:t>
      </w:r>
      <w:r w:rsidRPr="005C327E">
        <w:rPr>
          <w:rFonts w:ascii="DTLArgoT" w:hAnsi="DTLArgoT"/>
        </w:rPr>
        <w:t xml:space="preserve">(D) Expression of </w:t>
      </w:r>
      <w:r w:rsidRPr="005C327E">
        <w:rPr>
          <w:rFonts w:ascii="DTLArgoT" w:hAnsi="DTLArgoT"/>
          <w:i/>
        </w:rPr>
        <w:t>HPCAL1</w:t>
      </w:r>
      <w:r w:rsidRPr="005C327E">
        <w:rPr>
          <w:rFonts w:ascii="DTLArgoT" w:hAnsi="DTLArgoT"/>
        </w:rPr>
        <w:t xml:space="preserve"> as assayed by RNA-</w:t>
      </w:r>
      <w:proofErr w:type="spellStart"/>
      <w:r w:rsidRPr="005C327E">
        <w:rPr>
          <w:rFonts w:ascii="DTLArgoT" w:hAnsi="DTLArgoT"/>
        </w:rPr>
        <w:t>seq</w:t>
      </w:r>
      <w:proofErr w:type="spellEnd"/>
      <w:r w:rsidRPr="005C327E">
        <w:rPr>
          <w:rFonts w:ascii="DTLArgoT" w:hAnsi="DTLArgoT"/>
        </w:rPr>
        <w:t>, quantified at the gene-level, and measured in TPM.</w:t>
      </w:r>
      <w:r w:rsidR="00F01AB4">
        <w:rPr>
          <w:rFonts w:ascii="DTLArgoT" w:hAnsi="DTLArgoT"/>
        </w:rPr>
        <w:t xml:space="preserve"> </w:t>
      </w:r>
      <w:r w:rsidRPr="005C327E">
        <w:rPr>
          <w:rFonts w:ascii="DTLArgoT" w:hAnsi="DTLArgoT"/>
        </w:rPr>
        <w:t xml:space="preserve">(E) Same as (D), except for </w:t>
      </w:r>
      <w:r w:rsidRPr="005C327E">
        <w:rPr>
          <w:rFonts w:ascii="DTLArgoT" w:hAnsi="DTLArgoT"/>
          <w:i/>
        </w:rPr>
        <w:t>NFIL3</w:t>
      </w:r>
      <w:r w:rsidRPr="005C327E">
        <w:rPr>
          <w:rFonts w:ascii="DTLArgoT" w:hAnsi="DTLArgoT"/>
        </w:rPr>
        <w:t>.</w:t>
      </w:r>
      <w:r w:rsidR="00F01AB4">
        <w:rPr>
          <w:rFonts w:ascii="DTLArgoT" w:hAnsi="DTLArgoT"/>
        </w:rPr>
        <w:t xml:space="preserve"> </w:t>
      </w:r>
      <w:r w:rsidRPr="005C327E">
        <w:rPr>
          <w:rFonts w:ascii="DTLArgoT" w:hAnsi="DTLArgoT"/>
        </w:rPr>
        <w:t xml:space="preserve">(F) Same as (D), except for </w:t>
      </w:r>
      <w:r w:rsidRPr="005C327E">
        <w:rPr>
          <w:rFonts w:ascii="DTLArgoT" w:hAnsi="DTLArgoT"/>
          <w:i/>
        </w:rPr>
        <w:t>TFPI2</w:t>
      </w:r>
      <w:r w:rsidRPr="005C327E">
        <w:rPr>
          <w:rFonts w:ascii="DTLArgoT" w:hAnsi="DTLArgoT"/>
        </w:rPr>
        <w:t>.</w:t>
      </w:r>
    </w:p>
    <w:p w14:paraId="251CCBEB" w14:textId="77777777" w:rsidR="0068092F" w:rsidRDefault="0068092F">
      <w:pPr>
        <w:rPr>
          <w:rFonts w:ascii="DTLArgoT" w:eastAsia="Arial Unicode MS" w:hAnsi="DTLArgoT" w:cs="Arial Unicode MS"/>
          <w:b/>
          <w:bCs/>
          <w:color w:val="000000"/>
          <w:sz w:val="22"/>
          <w:szCs w:val="22"/>
          <w:bdr w:val="nil"/>
        </w:rPr>
      </w:pPr>
      <w:r>
        <w:rPr>
          <w:rFonts w:ascii="DTLArgoT" w:hAnsi="DTLArgoT"/>
          <w:b/>
          <w:bCs/>
        </w:rPr>
        <w:br w:type="page"/>
      </w:r>
    </w:p>
    <w:p w14:paraId="56F93E8E" w14:textId="0DC36E24" w:rsidR="00742DE9" w:rsidRDefault="00BD2156" w:rsidP="00160035">
      <w:pPr>
        <w:pStyle w:val="Body"/>
        <w:rPr>
          <w:rFonts w:ascii="DTLArgoT" w:hAnsi="DTLArgoT"/>
          <w:b/>
          <w:bCs/>
        </w:rPr>
      </w:pPr>
      <w:r>
        <w:rPr>
          <w:rFonts w:ascii="DTLArgoT" w:hAnsi="DTLArgoT"/>
          <w:b/>
          <w:bCs/>
          <w:noProof/>
        </w:rPr>
        <w:lastRenderedPageBreak/>
        <w:drawing>
          <wp:inline distT="0" distB="0" distL="0" distR="0" wp14:anchorId="1D651BBE" wp14:editId="78469D1F">
            <wp:extent cx="4533900" cy="6502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_S6.revision.pdf"/>
                    <pic:cNvPicPr/>
                  </pic:nvPicPr>
                  <pic:blipFill>
                    <a:blip r:embed="rId11"/>
                    <a:stretch>
                      <a:fillRect/>
                    </a:stretch>
                  </pic:blipFill>
                  <pic:spPr>
                    <a:xfrm>
                      <a:off x="0" y="0"/>
                      <a:ext cx="4533900" cy="6502400"/>
                    </a:xfrm>
                    <a:prstGeom prst="rect">
                      <a:avLst/>
                    </a:prstGeom>
                  </pic:spPr>
                </pic:pic>
              </a:graphicData>
            </a:graphic>
          </wp:inline>
        </w:drawing>
      </w:r>
    </w:p>
    <w:p w14:paraId="183A3EB6" w14:textId="77777777" w:rsidR="00A701C7" w:rsidRDefault="00160035" w:rsidP="00A701C7">
      <w:pPr>
        <w:pStyle w:val="Heading3"/>
      </w:pPr>
      <w:bookmarkStart w:id="39" w:name="_Toc518230829"/>
      <w:r w:rsidRPr="00A701C7">
        <w:t>Supplemental Figure 6</w:t>
      </w:r>
      <w:r w:rsidR="00A701C7">
        <w:t>.</w:t>
      </w:r>
      <w:bookmarkEnd w:id="39"/>
    </w:p>
    <w:p w14:paraId="2EBB900E" w14:textId="2918F986" w:rsidR="005C327E" w:rsidRPr="005C327E" w:rsidRDefault="0068092F" w:rsidP="00160035">
      <w:pPr>
        <w:pStyle w:val="Body"/>
        <w:rPr>
          <w:rFonts w:ascii="DTLArgoT" w:hAnsi="DTLArgoT"/>
        </w:rPr>
      </w:pPr>
      <w:r>
        <w:rPr>
          <w:rFonts w:ascii="DTLArgoT" w:hAnsi="DTLArgoT"/>
          <w:bCs/>
        </w:rPr>
        <w:t xml:space="preserve">Enhancer dynamics are spatially coordinated. </w:t>
      </w:r>
      <w:r w:rsidR="005C327E" w:rsidRPr="005C327E">
        <w:rPr>
          <w:rFonts w:ascii="DTLArgoT" w:hAnsi="DTLArgoT"/>
        </w:rPr>
        <w:t xml:space="preserve">(A) Cumulative distribution of distance of enhancers by dynamics class to nearest neighboring enhancer with increased </w:t>
      </w:r>
      <w:r w:rsidR="00CB4EB0">
        <w:rPr>
          <w:rFonts w:ascii="DTLArgoT" w:hAnsi="DTLArgoT"/>
        </w:rPr>
        <w:t>EP300</w:t>
      </w:r>
      <w:r w:rsidR="005C327E" w:rsidRPr="005C327E">
        <w:rPr>
          <w:rFonts w:ascii="DTLArgoT" w:hAnsi="DTLArgoT"/>
        </w:rPr>
        <w:t>.</w:t>
      </w:r>
      <w:r>
        <w:rPr>
          <w:rFonts w:ascii="DTLArgoT" w:hAnsi="DTLArgoT"/>
        </w:rPr>
        <w:t xml:space="preserve"> </w:t>
      </w:r>
      <w:r w:rsidR="005C327E" w:rsidRPr="005C327E">
        <w:rPr>
          <w:rFonts w:ascii="DTLArgoT" w:hAnsi="DTLArgoT"/>
        </w:rPr>
        <w:t xml:space="preserve">(B) Same as (A), except distance computed to nearest neighboring enhancer with decreased </w:t>
      </w:r>
      <w:r w:rsidR="00CB4EB0">
        <w:rPr>
          <w:rFonts w:ascii="DTLArgoT" w:hAnsi="DTLArgoT"/>
        </w:rPr>
        <w:t>EP300</w:t>
      </w:r>
      <w:r w:rsidR="005C327E" w:rsidRPr="005C327E">
        <w:rPr>
          <w:rFonts w:ascii="DTLArgoT" w:hAnsi="DTLArgoT"/>
        </w:rPr>
        <w:t>.</w:t>
      </w:r>
      <w:r>
        <w:rPr>
          <w:rFonts w:ascii="DTLArgoT" w:hAnsi="DTLArgoT"/>
        </w:rPr>
        <w:t xml:space="preserve"> </w:t>
      </w:r>
      <w:r w:rsidR="005C327E" w:rsidRPr="005C327E">
        <w:rPr>
          <w:rFonts w:ascii="DTLArgoT" w:hAnsi="DTLArgoT"/>
        </w:rPr>
        <w:t>(C) For varying distance bins, plot shows the mean correlation in log</w:t>
      </w:r>
      <w:r w:rsidR="005C327E" w:rsidRPr="005C327E">
        <w:rPr>
          <w:rFonts w:ascii="DTLArgoT" w:hAnsi="DTLArgoT"/>
          <w:vertAlign w:val="subscript"/>
        </w:rPr>
        <w:t>2</w:t>
      </w:r>
      <w:r w:rsidR="005C327E" w:rsidRPr="005C327E">
        <w:rPr>
          <w:rFonts w:ascii="DTLArgoT" w:hAnsi="DTLArgoT"/>
        </w:rPr>
        <w:t xml:space="preserve"> fold change in </w:t>
      </w:r>
      <w:r w:rsidR="00CB4EB0">
        <w:rPr>
          <w:rFonts w:ascii="DTLArgoT" w:hAnsi="DTLArgoT"/>
        </w:rPr>
        <w:t>EP300</w:t>
      </w:r>
      <w:r w:rsidR="005C327E" w:rsidRPr="005C327E">
        <w:rPr>
          <w:rFonts w:ascii="DTLArgoT" w:hAnsi="DTLArgoT"/>
        </w:rPr>
        <w:t xml:space="preserve"> </w:t>
      </w:r>
      <w:proofErr w:type="spellStart"/>
      <w:r w:rsidR="005C327E" w:rsidRPr="005C327E">
        <w:rPr>
          <w:rFonts w:ascii="DTLArgoT" w:hAnsi="DTLArgoT"/>
        </w:rPr>
        <w:t>ChIP-seq</w:t>
      </w:r>
      <w:proofErr w:type="spellEnd"/>
      <w:r w:rsidR="005C327E" w:rsidRPr="005C327E">
        <w:rPr>
          <w:rFonts w:ascii="DTLArgoT" w:hAnsi="DTLArgoT"/>
        </w:rPr>
        <w:t xml:space="preserve"> signal between neighboring enhancers, given that both enhancers in the neighboring pair had increased </w:t>
      </w:r>
      <w:r w:rsidR="00CB4EB0">
        <w:rPr>
          <w:rFonts w:ascii="DTLArgoT" w:hAnsi="DTLArgoT"/>
        </w:rPr>
        <w:t>EP300</w:t>
      </w:r>
      <w:r w:rsidR="005C327E" w:rsidRPr="005C327E">
        <w:rPr>
          <w:rFonts w:ascii="DTLArgoT" w:hAnsi="DTLArgoT"/>
        </w:rPr>
        <w:t xml:space="preserve"> or, alternatively, decrea</w:t>
      </w:r>
      <w:r>
        <w:rPr>
          <w:rFonts w:ascii="DTLArgoT" w:hAnsi="DTLArgoT"/>
        </w:rPr>
        <w:t xml:space="preserve">sed </w:t>
      </w:r>
      <w:r w:rsidR="00CB4EB0">
        <w:rPr>
          <w:rFonts w:ascii="DTLArgoT" w:hAnsi="DTLArgoT"/>
        </w:rPr>
        <w:t>EP300</w:t>
      </w:r>
      <w:r>
        <w:rPr>
          <w:rFonts w:ascii="DTLArgoT" w:hAnsi="DTLArgoT"/>
        </w:rPr>
        <w:t xml:space="preserve">. Error bars reflect </w:t>
      </w:r>
      <w:r w:rsidRPr="0068092F">
        <w:rPr>
          <w:rFonts w:ascii="Swift Regular" w:hAnsi="Swift Regular"/>
        </w:rPr>
        <w:t>95</w:t>
      </w:r>
      <w:r w:rsidR="00BD2156">
        <w:rPr>
          <w:rFonts w:ascii="Swift Regular" w:hAnsi="Swift Regular" w:cs="Abadi MT Condensed Extra Bold"/>
        </w:rPr>
        <w:t>%</w:t>
      </w:r>
      <w:r w:rsidR="005C327E" w:rsidRPr="005C327E">
        <w:rPr>
          <w:rFonts w:ascii="DTLArgoT" w:hAnsi="DTLArgoT"/>
        </w:rPr>
        <w:t xml:space="preserve"> confidence intervals. Dashed line separates distance bins from permutation.</w:t>
      </w:r>
      <w:r>
        <w:rPr>
          <w:rFonts w:ascii="DTLArgoT" w:hAnsi="DTLArgoT"/>
        </w:rPr>
        <w:t xml:space="preserve"> </w:t>
      </w:r>
      <w:r w:rsidR="00BD2156">
        <w:rPr>
          <w:rFonts w:ascii="DTLArgoT" w:hAnsi="DTLArgoT"/>
        </w:rPr>
        <w:t>(D) Cumulative distribution of distance of</w:t>
      </w:r>
      <w:r w:rsidR="007931AF">
        <w:rPr>
          <w:rFonts w:ascii="DTLArgoT" w:hAnsi="DTLArgoT"/>
        </w:rPr>
        <w:t xml:space="preserve"> sets of</w:t>
      </w:r>
      <w:r w:rsidR="00BD2156">
        <w:rPr>
          <w:rFonts w:ascii="DTLArgoT" w:hAnsi="DTLArgoT"/>
        </w:rPr>
        <w:t xml:space="preserve"> GR binding sites by the last time point at </w:t>
      </w:r>
      <w:r w:rsidR="00BD2156">
        <w:rPr>
          <w:rFonts w:ascii="DTLArgoT" w:hAnsi="DTLArgoT"/>
        </w:rPr>
        <w:lastRenderedPageBreak/>
        <w:t>which GR was observed to bind above background</w:t>
      </w:r>
      <w:r w:rsidR="007931AF">
        <w:rPr>
          <w:rFonts w:ascii="DTLArgoT" w:hAnsi="DTLArgoT"/>
        </w:rPr>
        <w:t xml:space="preserve"> to the nearest non-overlapping enhancer. </w:t>
      </w:r>
      <w:r w:rsidR="00BD2156">
        <w:rPr>
          <w:rFonts w:ascii="DTLArgoT" w:hAnsi="DTLArgoT"/>
        </w:rPr>
        <w:t>(E)</w:t>
      </w:r>
      <w:r w:rsidR="007931AF">
        <w:rPr>
          <w:rFonts w:ascii="DTLArgoT" w:hAnsi="DTLArgoT"/>
        </w:rPr>
        <w:t xml:space="preserve"> Same as (D), except GR binding site sets reflect binding at varying </w:t>
      </w:r>
      <w:proofErr w:type="spellStart"/>
      <w:r w:rsidR="007931AF">
        <w:rPr>
          <w:rFonts w:ascii="DTLArgoT" w:hAnsi="DTLArgoT"/>
        </w:rPr>
        <w:t>dex</w:t>
      </w:r>
      <w:proofErr w:type="spellEnd"/>
      <w:r w:rsidR="007931AF">
        <w:rPr>
          <w:rFonts w:ascii="DTLArgoT" w:hAnsi="DTLArgoT"/>
        </w:rPr>
        <w:t xml:space="preserve"> dosages.</w:t>
      </w:r>
      <w:r w:rsidR="00BD2156">
        <w:rPr>
          <w:rFonts w:ascii="DTLArgoT" w:hAnsi="DTLArgoT"/>
        </w:rPr>
        <w:t xml:space="preserve"> (F</w:t>
      </w:r>
      <w:r w:rsidR="00C640B6">
        <w:rPr>
          <w:rFonts w:ascii="DTLArgoT" w:hAnsi="DTLArgoT"/>
        </w:rPr>
        <w:t>) Schematic</w:t>
      </w:r>
      <w:r w:rsidR="005C327E" w:rsidRPr="005C327E">
        <w:rPr>
          <w:rFonts w:ascii="DTLArgoT" w:hAnsi="DTLArgoT"/>
        </w:rPr>
        <w:t xml:space="preserve"> of permu</w:t>
      </w:r>
      <w:r w:rsidR="00BD2156">
        <w:rPr>
          <w:rFonts w:ascii="DTLArgoT" w:hAnsi="DTLArgoT"/>
        </w:rPr>
        <w:t>tation method used to generate G and H</w:t>
      </w:r>
      <w:r w:rsidR="005C327E" w:rsidRPr="005C327E">
        <w:rPr>
          <w:rFonts w:ascii="DTLArgoT" w:hAnsi="DTLArgoT"/>
        </w:rPr>
        <w:t xml:space="preserve">, see </w:t>
      </w:r>
      <w:r>
        <w:rPr>
          <w:rFonts w:ascii="DTLArgoT" w:hAnsi="DTLArgoT"/>
        </w:rPr>
        <w:t>Methods</w:t>
      </w:r>
      <w:r w:rsidR="005C327E" w:rsidRPr="005C327E">
        <w:rPr>
          <w:rFonts w:ascii="DTLArgoT" w:hAnsi="DTLArgoT"/>
        </w:rPr>
        <w:t xml:space="preserve"> for more details.</w:t>
      </w:r>
      <w:r>
        <w:rPr>
          <w:rFonts w:ascii="DTLArgoT" w:hAnsi="DTLArgoT"/>
        </w:rPr>
        <w:t xml:space="preserve"> </w:t>
      </w:r>
      <w:r w:rsidR="005C327E" w:rsidRPr="005C327E">
        <w:rPr>
          <w:rFonts w:ascii="DTLArgoT" w:hAnsi="DTLArgoT"/>
        </w:rPr>
        <w:t xml:space="preserve">(E) Proportion of enhancers with differential </w:t>
      </w:r>
      <w:r w:rsidR="00CB4EB0">
        <w:rPr>
          <w:rFonts w:ascii="DTLArgoT" w:hAnsi="DTLArgoT"/>
        </w:rPr>
        <w:t>EP300</w:t>
      </w:r>
      <w:r w:rsidR="005C327E" w:rsidRPr="005C327E">
        <w:rPr>
          <w:rFonts w:ascii="DTLArgoT" w:hAnsi="DTLArgoT"/>
        </w:rPr>
        <w:t xml:space="preserve"> binding in CTCF domains that had at least two enhancers with differential </w:t>
      </w:r>
      <w:r w:rsidR="00CB4EB0">
        <w:rPr>
          <w:rFonts w:ascii="DTLArgoT" w:hAnsi="DTLArgoT"/>
        </w:rPr>
        <w:t>EP300</w:t>
      </w:r>
      <w:r w:rsidR="005C327E" w:rsidRPr="005C327E">
        <w:rPr>
          <w:rFonts w:ascii="DTLArgoT" w:hAnsi="DTLArgoT"/>
        </w:rPr>
        <w:t xml:space="preserve"> that were in homogeneous domains (all increased or all decreased </w:t>
      </w:r>
      <w:r w:rsidR="00CB4EB0">
        <w:rPr>
          <w:rFonts w:ascii="DTLArgoT" w:hAnsi="DTLArgoT"/>
        </w:rPr>
        <w:t>EP300</w:t>
      </w:r>
      <w:r w:rsidR="005C327E" w:rsidRPr="005C327E">
        <w:rPr>
          <w:rFonts w:ascii="DTLArgoT" w:hAnsi="DTLArgoT"/>
        </w:rPr>
        <w:t>) in the observed data and in permutations obtained by shuffling CTCF positions (</w:t>
      </w:r>
      <w:r w:rsidR="005C327E" w:rsidRPr="005C327E">
        <w:rPr>
          <w:rFonts w:ascii="DTLArgoT" w:hAnsi="DTLArgoT"/>
          <w:i/>
        </w:rPr>
        <w:t>CTCF</w:t>
      </w:r>
      <w:r w:rsidR="005C327E" w:rsidRPr="005C327E">
        <w:rPr>
          <w:rFonts w:ascii="DTLArgoT" w:hAnsi="DTLArgoT"/>
        </w:rPr>
        <w:t xml:space="preserve">) or by shuffling the locations of enhancers with differential </w:t>
      </w:r>
      <w:r w:rsidR="00CB4EB0">
        <w:rPr>
          <w:rFonts w:ascii="DTLArgoT" w:hAnsi="DTLArgoT"/>
        </w:rPr>
        <w:t>EP300</w:t>
      </w:r>
      <w:r w:rsidR="005C327E" w:rsidRPr="005C327E">
        <w:rPr>
          <w:rFonts w:ascii="DTLArgoT" w:hAnsi="DTLArgoT"/>
        </w:rPr>
        <w:t xml:space="preserve"> binding across the union of enhancers with differential </w:t>
      </w:r>
      <w:r w:rsidR="00CB4EB0">
        <w:rPr>
          <w:rFonts w:ascii="DTLArgoT" w:hAnsi="DTLArgoT"/>
        </w:rPr>
        <w:t>EP300</w:t>
      </w:r>
      <w:r w:rsidR="005C327E" w:rsidRPr="005C327E">
        <w:rPr>
          <w:rFonts w:ascii="DTLArgoT" w:hAnsi="DTLArgoT"/>
        </w:rPr>
        <w:t xml:space="preserve"> binding (</w:t>
      </w:r>
      <w:r w:rsidR="005C327E" w:rsidRPr="005C327E">
        <w:rPr>
          <w:rFonts w:ascii="DTLArgoT" w:hAnsi="DTLArgoT"/>
          <w:i/>
        </w:rPr>
        <w:t>enhancers</w:t>
      </w:r>
      <w:r w:rsidR="005C327E" w:rsidRPr="005C327E">
        <w:rPr>
          <w:rFonts w:ascii="DTLArgoT" w:hAnsi="DTLArgoT"/>
        </w:rPr>
        <w:t xml:space="preserve">). Error bars reflect </w:t>
      </w:r>
      <w:r w:rsidRPr="0068092F">
        <w:rPr>
          <w:rFonts w:ascii="Swift Regular" w:hAnsi="Swift Regular"/>
        </w:rPr>
        <w:t>95</w:t>
      </w:r>
      <w:r w:rsidRPr="0068092F">
        <w:rPr>
          <w:rFonts w:ascii="Swift Regular" w:hAnsi="Swift Regular" w:cs="Abadi MT Condensed Extra Bold"/>
        </w:rPr>
        <w:t>%</w:t>
      </w:r>
      <w:r w:rsidR="005C327E" w:rsidRPr="005C327E">
        <w:rPr>
          <w:rFonts w:ascii="DTLArgoT" w:hAnsi="DTLArgoT"/>
        </w:rPr>
        <w:t xml:space="preserve"> confidence intervals.</w:t>
      </w:r>
      <w:r>
        <w:rPr>
          <w:rFonts w:ascii="DTLArgoT" w:hAnsi="DTLArgoT"/>
        </w:rPr>
        <w:t xml:space="preserve"> </w:t>
      </w:r>
      <w:r w:rsidR="005C327E" w:rsidRPr="005C327E">
        <w:rPr>
          <w:rFonts w:ascii="DTLArgoT" w:hAnsi="DTLArgoT"/>
        </w:rPr>
        <w:t>(F) Same as (E), except for differentially expressed genes</w:t>
      </w:r>
      <w:r w:rsidR="00C640B6">
        <w:rPr>
          <w:rFonts w:ascii="DTLArgoT" w:hAnsi="DTLArgoT"/>
        </w:rPr>
        <w:t xml:space="preserve"> (</w:t>
      </w:r>
      <w:r w:rsidR="00C640B6" w:rsidRPr="00C640B6">
        <w:rPr>
          <w:rFonts w:ascii="DTLArgoT" w:hAnsi="DTLArgoT"/>
          <w:i/>
        </w:rPr>
        <w:t>DEGs</w:t>
      </w:r>
      <w:r w:rsidR="00C640B6">
        <w:rPr>
          <w:rFonts w:ascii="DTLArgoT" w:hAnsi="DTLArgoT"/>
        </w:rPr>
        <w:t>)</w:t>
      </w:r>
      <w:r w:rsidR="005C327E" w:rsidRPr="005C327E">
        <w:rPr>
          <w:rFonts w:ascii="DTLArgoT" w:hAnsi="DTLArgoT"/>
        </w:rPr>
        <w:t>.</w:t>
      </w:r>
      <w:r>
        <w:rPr>
          <w:rFonts w:ascii="DTLArgoT" w:hAnsi="DTLArgoT"/>
        </w:rPr>
        <w:t xml:space="preserve"> </w:t>
      </w:r>
      <w:r w:rsidR="005C327E" w:rsidRPr="005C327E">
        <w:rPr>
          <w:rFonts w:ascii="DTLArgoT" w:hAnsi="DTLArgoT"/>
        </w:rPr>
        <w:t>(G) UCSC genome browser snaps</w:t>
      </w:r>
      <w:r w:rsidR="007D16B4">
        <w:rPr>
          <w:rFonts w:ascii="DTLArgoT" w:hAnsi="DTLArgoT"/>
        </w:rPr>
        <w:t xml:space="preserve">hot shows same region as Supplemental Fig. 5A </w:t>
      </w:r>
      <w:r w:rsidR="005C327E" w:rsidRPr="005C327E">
        <w:rPr>
          <w:rFonts w:ascii="DTLArgoT" w:hAnsi="DTLArgoT"/>
        </w:rPr>
        <w:t>with tracks for GENCODE (v.22) gene annotations, motif strengths of enhancers, and all chromatin loops (</w:t>
      </w:r>
      <w:proofErr w:type="spellStart"/>
      <w:r w:rsidR="005C327E" w:rsidRPr="005C327E">
        <w:rPr>
          <w:rFonts w:ascii="DTLArgoT" w:hAnsi="DTLArgoT"/>
        </w:rPr>
        <w:t>D'Ippolito</w:t>
      </w:r>
      <w:proofErr w:type="spellEnd"/>
      <w:r w:rsidR="005C327E" w:rsidRPr="005C327E">
        <w:rPr>
          <w:rFonts w:ascii="DTLArgoT" w:hAnsi="DTLArgoT"/>
        </w:rPr>
        <w:t xml:space="preserve"> et al. </w:t>
      </w:r>
      <w:r w:rsidR="005C327E" w:rsidRPr="005C327E">
        <w:rPr>
          <w:rFonts w:ascii="DTLArgoT" w:hAnsi="DTLArgoT"/>
          <w:i/>
        </w:rPr>
        <w:t>In prep.</w:t>
      </w:r>
      <w:r w:rsidR="005C327E" w:rsidRPr="005C327E">
        <w:rPr>
          <w:rFonts w:ascii="DTLArgoT" w:hAnsi="DTLArgoT"/>
        </w:rPr>
        <w:t>) that have both anchors within the selected region. Enhancers are colored by motif strengths and loops are colored by dynamics as indicated.</w:t>
      </w:r>
    </w:p>
    <w:p w14:paraId="74DC719B" w14:textId="77777777" w:rsidR="0068092F" w:rsidRDefault="0068092F">
      <w:pPr>
        <w:rPr>
          <w:rFonts w:ascii="DTLArgoT" w:eastAsia="Arial Unicode MS" w:hAnsi="DTLArgoT" w:cs="Arial Unicode MS"/>
          <w:color w:val="000000"/>
          <w:sz w:val="22"/>
          <w:szCs w:val="22"/>
          <w:bdr w:val="nil"/>
        </w:rPr>
      </w:pPr>
      <w:r>
        <w:rPr>
          <w:rFonts w:ascii="DTLArgoT" w:hAnsi="DTLArgoT"/>
        </w:rPr>
        <w:br w:type="page"/>
      </w:r>
    </w:p>
    <w:p w14:paraId="153739E7" w14:textId="77A32CC3" w:rsidR="00742DE9" w:rsidRDefault="00742DE9" w:rsidP="00160035">
      <w:pPr>
        <w:pStyle w:val="Body"/>
        <w:rPr>
          <w:rFonts w:ascii="DTLArgoT" w:hAnsi="DTLArgoT"/>
          <w:b/>
          <w:bCs/>
        </w:rPr>
      </w:pPr>
      <w:r>
        <w:rPr>
          <w:rFonts w:ascii="DTLArgoT" w:hAnsi="DTLArgoT"/>
          <w:b/>
          <w:bCs/>
          <w:noProof/>
        </w:rPr>
        <w:lastRenderedPageBreak/>
        <w:drawing>
          <wp:inline distT="0" distB="0" distL="0" distR="0" wp14:anchorId="49F936EB" wp14:editId="78BCAC82">
            <wp:extent cx="3302000" cy="254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_Fig7.pdf"/>
                    <pic:cNvPicPr/>
                  </pic:nvPicPr>
                  <pic:blipFill>
                    <a:blip r:embed="rId12">
                      <a:extLst>
                        <a:ext uri="{28A0092B-C50C-407E-A947-70E740481C1C}">
                          <a14:useLocalDpi xmlns:a14="http://schemas.microsoft.com/office/drawing/2010/main" val="0"/>
                        </a:ext>
                      </a:extLst>
                    </a:blip>
                    <a:stretch>
                      <a:fillRect/>
                    </a:stretch>
                  </pic:blipFill>
                  <pic:spPr>
                    <a:xfrm>
                      <a:off x="0" y="0"/>
                      <a:ext cx="3302000" cy="2540000"/>
                    </a:xfrm>
                    <a:prstGeom prst="rect">
                      <a:avLst/>
                    </a:prstGeom>
                  </pic:spPr>
                </pic:pic>
              </a:graphicData>
            </a:graphic>
          </wp:inline>
        </w:drawing>
      </w:r>
    </w:p>
    <w:p w14:paraId="340B8577" w14:textId="77777777" w:rsidR="00A701C7" w:rsidRDefault="00160035" w:rsidP="00A701C7">
      <w:pPr>
        <w:pStyle w:val="Heading3"/>
      </w:pPr>
      <w:bookmarkStart w:id="40" w:name="_Toc518230830"/>
      <w:r w:rsidRPr="00A701C7">
        <w:t>Supplemental Figure 7</w:t>
      </w:r>
      <w:r w:rsidR="00A701C7">
        <w:t>.</w:t>
      </w:r>
      <w:bookmarkEnd w:id="40"/>
    </w:p>
    <w:p w14:paraId="5DB5ADBD" w14:textId="390BE2BC" w:rsidR="005C327E" w:rsidRPr="005C327E" w:rsidRDefault="00160035" w:rsidP="00160035">
      <w:pPr>
        <w:pStyle w:val="Body"/>
        <w:rPr>
          <w:rFonts w:ascii="DTLArgoT" w:hAnsi="DTLArgoT"/>
        </w:rPr>
      </w:pPr>
      <w:r>
        <w:rPr>
          <w:rFonts w:ascii="DTLArgoT" w:hAnsi="DTLArgoT"/>
          <w:bCs/>
        </w:rPr>
        <w:t xml:space="preserve">Adaptation of the GGR Visual portal. </w:t>
      </w:r>
      <w:r w:rsidR="005C327E" w:rsidRPr="005C327E">
        <w:rPr>
          <w:rFonts w:ascii="DTLArgoT" w:hAnsi="DTLArgoT"/>
          <w:bCs/>
        </w:rPr>
        <w:t xml:space="preserve">(A and B) </w:t>
      </w:r>
      <w:r w:rsidR="005C327E" w:rsidRPr="005C327E">
        <w:rPr>
          <w:rFonts w:ascii="DTLArgoT" w:hAnsi="DTLArgoT"/>
        </w:rPr>
        <w:t>Users can search for one or multiple genes to interactively explore gene expression, TF binding, chromatin modifications, and chromatin accessibility. Here, we represent a static snapshot, but the websi</w:t>
      </w:r>
      <w:r w:rsidR="005C327E" w:rsidRPr="00160035">
        <w:rPr>
          <w:rFonts w:ascii="DTLArgoT" w:hAnsi="DTLArgoT"/>
        </w:rPr>
        <w:t>te (</w:t>
      </w:r>
      <w:r w:rsidR="005C327E" w:rsidRPr="00160035">
        <w:rPr>
          <w:rStyle w:val="Hyperlink4"/>
          <w:rFonts w:ascii="DTLArgoT" w:eastAsia="Arial Unicode MS" w:hAnsi="DTLArgoT"/>
          <w:u w:val="none"/>
        </w:rPr>
        <w:t>http://ggr.reddylab.org)</w:t>
      </w:r>
      <w:r w:rsidR="005C327E" w:rsidRPr="00160035">
        <w:rPr>
          <w:rFonts w:ascii="DTLArgoT" w:hAnsi="DTLArgoT"/>
        </w:rPr>
        <w:t xml:space="preserve"> has </w:t>
      </w:r>
      <w:r w:rsidR="005C327E" w:rsidRPr="005C327E">
        <w:rPr>
          <w:rFonts w:ascii="DTLArgoT" w:hAnsi="DTLArgoT"/>
        </w:rPr>
        <w:t>a time control knob for exploring dynamics.</w:t>
      </w:r>
    </w:p>
    <w:p w14:paraId="67D39DC8" w14:textId="3439B957" w:rsidR="00160035" w:rsidRDefault="005C327E" w:rsidP="00160035">
      <w:pPr>
        <w:pStyle w:val="Body"/>
        <w:rPr>
          <w:rFonts w:ascii="DTLArgoT" w:hAnsi="DTLArgoT"/>
        </w:rPr>
      </w:pPr>
      <w:r w:rsidRPr="005C327E">
        <w:rPr>
          <w:rFonts w:ascii="DTLArgoT" w:hAnsi="DTLArgoT"/>
        </w:rPr>
        <w:t xml:space="preserve">(C) Chromatin loops identified in </w:t>
      </w:r>
      <w:r w:rsidR="00C4768C">
        <w:rPr>
          <w:rFonts w:ascii="DTLArgoT" w:hAnsi="DTLArgoT"/>
        </w:rPr>
        <w:fldChar w:fldCharType="begin"/>
      </w:r>
      <w:r w:rsidR="00C4768C">
        <w:rPr>
          <w:rFonts w:ascii="DTLArgoT" w:hAnsi="DTLArgoT"/>
        </w:rPr>
        <w:instrText xml:space="preserve"> ADDIN EN.CITE &lt;EndNote&gt;&lt;Cite&gt;&lt;Author&gt;D&amp;apos;Ippolito&lt;/Author&gt;&lt;Year&gt;In press&lt;/Year&gt;&lt;RecNum&gt;1385&lt;/RecNum&gt;&lt;DisplayText&gt;(D&amp;apos;Ippolito et al. &lt;style face="italic"&gt;In press&lt;/style&gt;)&lt;/DisplayText&gt;&lt;record&gt;&lt;rec-number&gt;1385&lt;/rec-number&gt;&lt;foreign-keys&gt;&lt;key app="EN" db-id="d9xfszevla52xuew9pgv2x0gxp5xw0fz0rrz" timestamp="1492628553"&gt;1385&lt;/key&gt;&lt;/foreign-keys&gt;&lt;ref-type name="Journal Article"&gt;17&lt;/ref-type&gt;&lt;contributors&gt;&lt;authors&gt;&lt;author&gt;D&amp;apos;Ippolito, A. M.&lt;/author&gt;&lt;author&gt;McDowell, I. C.&lt;/author&gt;&lt;author&gt;Barrera,  A.&lt;/author&gt;&lt;author&gt;Hong,  L. K.&lt;/author&gt;&lt;author&gt;Leichter,  S. M.&lt;/author&gt;&lt;author&gt;Bartelt,  L. C.&lt;/author&gt;&lt;author&gt;Vockley,  C. M.&lt;/author&gt;&lt;author&gt;Majoros,  W. H.&lt;/author&gt;&lt;author&gt;Safi,  A.&lt;/author&gt;&lt;author&gt;Song,  L.&lt;/author&gt;&lt;author&gt;Gersbach,  C. A.&lt;/author&gt;&lt;author&gt;Crawford, G. E.&lt;/author&gt;&lt;author&gt;Reddy, T. E.&lt;/author&gt;&lt;/authors&gt;&lt;/contributors&gt;&lt;titles&gt;&lt;title&gt;Glucocorticoids modulate the pre-existing chromatin structure to regulate gene expression.&lt;/title&gt;&lt;/titles&gt;&lt;dates&gt;&lt;year&gt;&lt;style face="italic" font="default" size="100%"&gt;In press&lt;/style&gt;&lt;/year&gt;&lt;/dates&gt;&lt;urls&gt;&lt;/urls&gt;&lt;/record&gt;&lt;/Cite&gt;&lt;/EndNote&gt;</w:instrText>
      </w:r>
      <w:r w:rsidR="00C4768C">
        <w:rPr>
          <w:rFonts w:ascii="DTLArgoT" w:hAnsi="DTLArgoT"/>
        </w:rPr>
        <w:fldChar w:fldCharType="separate"/>
      </w:r>
      <w:r w:rsidR="00C4768C">
        <w:rPr>
          <w:rFonts w:ascii="DTLArgoT" w:hAnsi="DTLArgoT"/>
          <w:noProof/>
        </w:rPr>
        <w:t xml:space="preserve">(D'Ippolito et al. </w:t>
      </w:r>
      <w:r w:rsidR="00C4768C" w:rsidRPr="00C4768C">
        <w:rPr>
          <w:rFonts w:ascii="DTLArgoT" w:hAnsi="DTLArgoT"/>
          <w:i/>
          <w:noProof/>
        </w:rPr>
        <w:t>In press</w:t>
      </w:r>
      <w:r w:rsidR="00C4768C">
        <w:rPr>
          <w:rFonts w:ascii="DTLArgoT" w:hAnsi="DTLArgoT"/>
          <w:noProof/>
        </w:rPr>
        <w:t>)</w:t>
      </w:r>
      <w:r w:rsidR="00C4768C">
        <w:rPr>
          <w:rFonts w:ascii="DTLArgoT" w:hAnsi="DTLArgoT"/>
        </w:rPr>
        <w:fldChar w:fldCharType="end"/>
      </w:r>
      <w:r w:rsidRPr="005C327E">
        <w:rPr>
          <w:rFonts w:ascii="DTLArgoT" w:hAnsi="DTLArgoT" w:cs="Times New Roman"/>
        </w:rPr>
        <w:t xml:space="preserve"> </w:t>
      </w:r>
      <w:r w:rsidRPr="005C327E">
        <w:rPr>
          <w:rFonts w:ascii="DTLArgoT" w:hAnsi="DTLArgoT"/>
        </w:rPr>
        <w:t>are represented as segments connecting the midpoints of loop anchors. Log</w:t>
      </w:r>
      <w:r w:rsidRPr="005C327E">
        <w:rPr>
          <w:rFonts w:ascii="DTLArgoT" w:hAnsi="DTLArgoT"/>
          <w:vertAlign w:val="subscript"/>
        </w:rPr>
        <w:t>2</w:t>
      </w:r>
      <w:r w:rsidRPr="005C327E">
        <w:rPr>
          <w:rFonts w:ascii="DTLArgoT" w:hAnsi="DTLArgoT"/>
        </w:rPr>
        <w:t xml:space="preserve"> fold change of increased (</w:t>
      </w:r>
      <w:r w:rsidRPr="005C327E">
        <w:rPr>
          <w:rFonts w:ascii="DTLArgoT" w:hAnsi="DTLArgoT"/>
          <w:i/>
        </w:rPr>
        <w:t>red</w:t>
      </w:r>
      <w:r w:rsidRPr="005C327E">
        <w:rPr>
          <w:rFonts w:ascii="DTLArgoT" w:hAnsi="DTLArgoT"/>
        </w:rPr>
        <w:t>) and decreased (</w:t>
      </w:r>
      <w:r w:rsidRPr="005C327E">
        <w:rPr>
          <w:rFonts w:ascii="DTLArgoT" w:hAnsi="DTLArgoT"/>
          <w:i/>
        </w:rPr>
        <w:t>blue</w:t>
      </w:r>
      <w:r w:rsidRPr="005C327E">
        <w:rPr>
          <w:rFonts w:ascii="DTLArgoT" w:hAnsi="DTLArgoT"/>
        </w:rPr>
        <w:t>) interactions are shown for each loop, with stronger enrichment represented by thicker and more saturated color bars. Again, the website has a time contr</w:t>
      </w:r>
      <w:r w:rsidR="00160035">
        <w:rPr>
          <w:rFonts w:ascii="DTLArgoT" w:hAnsi="DTLArgoT"/>
        </w:rPr>
        <w:t>ol knob for exploring dynamics.</w:t>
      </w:r>
    </w:p>
    <w:p w14:paraId="2952F6E2" w14:textId="77777777" w:rsidR="00160035" w:rsidRDefault="00160035">
      <w:pPr>
        <w:rPr>
          <w:rFonts w:ascii="DTLArgoT" w:eastAsia="Arial Unicode MS" w:hAnsi="DTLArgoT" w:cs="Arial Unicode MS"/>
          <w:color w:val="000000"/>
          <w:sz w:val="22"/>
          <w:szCs w:val="22"/>
          <w:bdr w:val="nil"/>
        </w:rPr>
      </w:pPr>
      <w:r>
        <w:rPr>
          <w:rFonts w:ascii="DTLArgoT" w:hAnsi="DTLArgoT"/>
        </w:rPr>
        <w:br w:type="page"/>
      </w:r>
    </w:p>
    <w:p w14:paraId="7E3E574E" w14:textId="65EFB03B" w:rsidR="00160035" w:rsidRPr="00160035" w:rsidRDefault="0040521C" w:rsidP="00160035">
      <w:pPr>
        <w:pStyle w:val="Body"/>
        <w:rPr>
          <w:rFonts w:ascii="DTLArgoT" w:hAnsi="DTLArgoT"/>
        </w:rPr>
      </w:pPr>
      <w:r>
        <w:rPr>
          <w:rFonts w:ascii="DTLArgoT" w:hAnsi="DTLArgoT"/>
          <w:noProof/>
        </w:rPr>
        <w:lastRenderedPageBreak/>
        <w:drawing>
          <wp:inline distT="0" distB="0" distL="0" distR="0" wp14:anchorId="3748B62E" wp14:editId="3CE34255">
            <wp:extent cx="4927600" cy="4292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_S8.revision.pdf"/>
                    <pic:cNvPicPr/>
                  </pic:nvPicPr>
                  <pic:blipFill>
                    <a:blip r:embed="rId13"/>
                    <a:stretch>
                      <a:fillRect/>
                    </a:stretch>
                  </pic:blipFill>
                  <pic:spPr>
                    <a:xfrm>
                      <a:off x="0" y="0"/>
                      <a:ext cx="4927600" cy="4292600"/>
                    </a:xfrm>
                    <a:prstGeom prst="rect">
                      <a:avLst/>
                    </a:prstGeom>
                  </pic:spPr>
                </pic:pic>
              </a:graphicData>
            </a:graphic>
          </wp:inline>
        </w:drawing>
      </w:r>
    </w:p>
    <w:p w14:paraId="3F0CF4DA" w14:textId="77777777" w:rsidR="00A701C7" w:rsidRDefault="00160035" w:rsidP="00A701C7">
      <w:pPr>
        <w:pStyle w:val="Heading3"/>
      </w:pPr>
      <w:bookmarkStart w:id="41" w:name="_Toc518230831"/>
      <w:r w:rsidRPr="00A701C7">
        <w:t>Supplemental Figure 8</w:t>
      </w:r>
      <w:r w:rsidR="00A701C7">
        <w:t>.</w:t>
      </w:r>
      <w:bookmarkEnd w:id="41"/>
    </w:p>
    <w:p w14:paraId="4305ACA7" w14:textId="6F1A1480" w:rsidR="00FE51F6" w:rsidRPr="005C327E" w:rsidRDefault="00160035" w:rsidP="00160035">
      <w:pPr>
        <w:pStyle w:val="Body"/>
        <w:rPr>
          <w:rFonts w:ascii="DTLArgoT" w:hAnsi="DTLArgoT"/>
        </w:rPr>
      </w:pPr>
      <w:r w:rsidRPr="00160035">
        <w:rPr>
          <w:rFonts w:ascii="DTLArgoT" w:hAnsi="DTLArgoT"/>
          <w:bCs/>
        </w:rPr>
        <w:t xml:space="preserve">Correlation across sequencing samples before and after sample filter. </w:t>
      </w:r>
      <w:r w:rsidR="005C327E" w:rsidRPr="005C327E">
        <w:rPr>
          <w:rFonts w:ascii="DTLArgoT" w:hAnsi="DTLArgoT"/>
        </w:rPr>
        <w:t xml:space="preserve">(A—N) Heatmaps show hierarchically clustered Pearson correlation coefficients for read counts within union peak sets across samples for each TF or histone modification </w:t>
      </w:r>
      <w:proofErr w:type="spellStart"/>
      <w:r w:rsidR="005C327E" w:rsidRPr="005C327E">
        <w:rPr>
          <w:rFonts w:ascii="DTLArgoT" w:hAnsi="DTLArgoT"/>
        </w:rPr>
        <w:t>ChIP-seq</w:t>
      </w:r>
      <w:proofErr w:type="spellEnd"/>
      <w:r w:rsidR="005C327E" w:rsidRPr="005C327E">
        <w:rPr>
          <w:rFonts w:ascii="DTLArgoT" w:hAnsi="DTLArgoT"/>
        </w:rPr>
        <w:t xml:space="preserve"> data set before and after filtering samples with low across-sample correlations. Rejected samples are indicated with </w:t>
      </w:r>
      <w:r w:rsidR="005C327E" w:rsidRPr="005C327E">
        <w:rPr>
          <w:rFonts w:ascii="DTLArgoT" w:hAnsi="DTLArgoT"/>
          <w:i/>
        </w:rPr>
        <w:t>magenta</w:t>
      </w:r>
      <w:r w:rsidR="005C327E" w:rsidRPr="005C327E">
        <w:rPr>
          <w:rFonts w:ascii="DTLArgoT" w:hAnsi="DTLArgoT"/>
        </w:rPr>
        <w:t>.</w:t>
      </w:r>
      <w:r>
        <w:rPr>
          <w:rFonts w:ascii="DTLArgoT" w:hAnsi="DTLArgoT"/>
        </w:rPr>
        <w:t xml:space="preserve"> </w:t>
      </w:r>
      <w:r w:rsidR="005C327E" w:rsidRPr="005C327E">
        <w:rPr>
          <w:rFonts w:ascii="DTLArgoT" w:hAnsi="DTLArgoT"/>
        </w:rPr>
        <w:t>(O) Same as (A—N), except for DNase-seq.</w:t>
      </w:r>
      <w:r>
        <w:rPr>
          <w:rFonts w:ascii="DTLArgoT" w:hAnsi="DTLArgoT"/>
        </w:rPr>
        <w:t xml:space="preserve"> </w:t>
      </w:r>
      <w:r w:rsidR="005C327E" w:rsidRPr="005C327E">
        <w:rPr>
          <w:rFonts w:ascii="DTLArgoT" w:hAnsi="DTLArgoT"/>
        </w:rPr>
        <w:t>(P) Same as (A—N), except for RNA-seq.</w:t>
      </w:r>
    </w:p>
    <w:p w14:paraId="5E320163" w14:textId="77777777" w:rsidR="00304B77" w:rsidRPr="005E2914" w:rsidRDefault="00304B77" w:rsidP="00907BAE">
      <w:pPr>
        <w:pStyle w:val="Body"/>
        <w:spacing w:line="480" w:lineRule="auto"/>
        <w:rPr>
          <w:rFonts w:ascii="Swift Regular" w:eastAsia="Times New Roman" w:hAnsi="Swift Regular" w:cs="Times New Roman"/>
        </w:rPr>
      </w:pPr>
    </w:p>
    <w:p w14:paraId="7BFEDFE5" w14:textId="77777777" w:rsidR="00907BAE" w:rsidRPr="005E2914" w:rsidRDefault="00907BAE" w:rsidP="00907BAE">
      <w:pPr>
        <w:pStyle w:val="Body"/>
        <w:spacing w:line="480" w:lineRule="auto"/>
        <w:rPr>
          <w:rFonts w:ascii="Swift Regular" w:hAnsi="Swift Regular"/>
          <w:b/>
          <w:bCs/>
          <w:color w:val="974030"/>
        </w:rPr>
      </w:pPr>
    </w:p>
    <w:p w14:paraId="45DC8C0A" w14:textId="77777777" w:rsidR="00C725E7" w:rsidRDefault="00C725E7" w:rsidP="00C725E7">
      <w:pPr>
        <w:pStyle w:val="Body"/>
        <w:spacing w:line="480" w:lineRule="auto"/>
        <w:rPr>
          <w:rFonts w:ascii="Adelon-Serial-Medium-Regular" w:hAnsi="Adelon-Serial-Medium-Regular"/>
          <w:sz w:val="30"/>
          <w:szCs w:val="30"/>
        </w:rPr>
      </w:pPr>
    </w:p>
    <w:p w14:paraId="4DEBAFCB" w14:textId="77777777" w:rsidR="005971C7" w:rsidRPr="00177359" w:rsidRDefault="005971C7" w:rsidP="005971C7">
      <w:pPr>
        <w:pStyle w:val="Body"/>
        <w:spacing w:line="480" w:lineRule="auto"/>
        <w:rPr>
          <w:rFonts w:ascii="Swift Regular" w:hAnsi="Swift Regular"/>
        </w:rPr>
      </w:pPr>
    </w:p>
    <w:p w14:paraId="65C3E1CD" w14:textId="051C2120" w:rsidR="00FE51F6" w:rsidRDefault="00FE51F6">
      <w:r>
        <w:br w:type="page"/>
      </w:r>
    </w:p>
    <w:p w14:paraId="3A84FAC0" w14:textId="77777777" w:rsidR="00FE51F6" w:rsidRDefault="00FE51F6" w:rsidP="0034140D">
      <w:pPr>
        <w:pStyle w:val="Heading1"/>
      </w:pPr>
      <w:bookmarkStart w:id="42" w:name="_Toc518230832"/>
      <w:r>
        <w:lastRenderedPageBreak/>
        <w:t>Supplemental Tables</w:t>
      </w:r>
      <w:bookmarkEnd w:id="42"/>
    </w:p>
    <w:p w14:paraId="7CE0603E" w14:textId="77777777" w:rsidR="0034140D" w:rsidRPr="0034140D" w:rsidRDefault="0034140D" w:rsidP="0034140D"/>
    <w:p w14:paraId="78E54D52" w14:textId="7CAFD7D4" w:rsidR="00C615AE" w:rsidRDefault="00C615AE" w:rsidP="00C615AE">
      <w:pPr>
        <w:pStyle w:val="Heading3"/>
      </w:pPr>
      <w:bookmarkStart w:id="43" w:name="_Toc518230833"/>
      <w:r>
        <w:t>Supplemental Table 1.</w:t>
      </w:r>
      <w:bookmarkEnd w:id="43"/>
    </w:p>
    <w:p w14:paraId="0FD43595" w14:textId="77777777" w:rsidR="00C615AE" w:rsidRDefault="00C615AE" w:rsidP="00C615AE">
      <w:pPr>
        <w:pStyle w:val="Body"/>
        <w:rPr>
          <w:rFonts w:ascii="DTLArgoT" w:hAnsi="DTLArgoT"/>
          <w:bCs/>
        </w:rPr>
      </w:pPr>
      <w:r>
        <w:rPr>
          <w:rFonts w:ascii="DTLArgoT" w:hAnsi="DTLArgoT"/>
          <w:bCs/>
        </w:rPr>
        <w:t xml:space="preserve">Antibodies used for </w:t>
      </w:r>
      <w:proofErr w:type="spellStart"/>
      <w:r>
        <w:rPr>
          <w:rFonts w:ascii="DTLArgoT" w:hAnsi="DTLArgoT"/>
          <w:bCs/>
        </w:rPr>
        <w:t>ChIP</w:t>
      </w:r>
      <w:proofErr w:type="spellEnd"/>
      <w:r>
        <w:rPr>
          <w:rFonts w:ascii="DTLArgoT" w:hAnsi="DTLArgoT"/>
          <w:bCs/>
        </w:rPr>
        <w:t>-seq.</w:t>
      </w:r>
    </w:p>
    <w:p w14:paraId="5B185318" w14:textId="77777777" w:rsidR="00C615AE" w:rsidRPr="00A701C7" w:rsidRDefault="00C615AE" w:rsidP="00C615AE">
      <w:pPr>
        <w:pStyle w:val="Body"/>
        <w:rPr>
          <w:rFonts w:ascii="DTLArgoT" w:hAnsi="DTLArgoT"/>
          <w:bCs/>
        </w:rPr>
      </w:pPr>
    </w:p>
    <w:tbl>
      <w:tblPr>
        <w:tblStyle w:val="TableGrid"/>
        <w:tblW w:w="8748" w:type="dxa"/>
        <w:tblLayout w:type="fixed"/>
        <w:tblLook w:val="04A0" w:firstRow="1" w:lastRow="0" w:firstColumn="1" w:lastColumn="0" w:noHBand="0" w:noVBand="1"/>
      </w:tblPr>
      <w:tblGrid>
        <w:gridCol w:w="2718"/>
        <w:gridCol w:w="2700"/>
        <w:gridCol w:w="3330"/>
      </w:tblGrid>
      <w:tr w:rsidR="00540242" w:rsidRPr="004A5562" w14:paraId="4D33B9E6" w14:textId="77777777" w:rsidTr="00CA7474">
        <w:tc>
          <w:tcPr>
            <w:tcW w:w="2718" w:type="dxa"/>
            <w:vAlign w:val="center"/>
          </w:tcPr>
          <w:p w14:paraId="4F38A1E0" w14:textId="3B51BD09" w:rsidR="00540242" w:rsidRPr="00D2011C" w:rsidRDefault="00540242" w:rsidP="00540242">
            <w:pPr>
              <w:ind w:right="-65"/>
              <w:rPr>
                <w:rFonts w:ascii="DTLArgoT" w:hAnsi="DTLArgoT"/>
              </w:rPr>
            </w:pPr>
            <w:r>
              <w:rPr>
                <w:rFonts w:ascii="DTLArgoT" w:hAnsi="DTLArgoT" w:cs="Calibri"/>
                <w:color w:val="000000"/>
              </w:rPr>
              <w:t>Antibody</w:t>
            </w:r>
          </w:p>
        </w:tc>
        <w:tc>
          <w:tcPr>
            <w:tcW w:w="2700" w:type="dxa"/>
            <w:vAlign w:val="center"/>
          </w:tcPr>
          <w:p w14:paraId="4AA6E644" w14:textId="77E12298" w:rsidR="00540242" w:rsidRPr="00D2011C" w:rsidRDefault="00540242" w:rsidP="00540242">
            <w:pPr>
              <w:rPr>
                <w:rFonts w:ascii="DTLArgoT" w:hAnsi="DTLArgoT"/>
              </w:rPr>
            </w:pPr>
            <w:r>
              <w:rPr>
                <w:rFonts w:ascii="DTLArgoT" w:hAnsi="DTLArgoT" w:cs="Calibri"/>
                <w:color w:val="000000"/>
              </w:rPr>
              <w:t>Source</w:t>
            </w:r>
          </w:p>
        </w:tc>
        <w:tc>
          <w:tcPr>
            <w:tcW w:w="3330" w:type="dxa"/>
            <w:vAlign w:val="center"/>
          </w:tcPr>
          <w:p w14:paraId="7FDC9B03" w14:textId="7802FABE" w:rsidR="00540242" w:rsidRPr="00D2011C" w:rsidRDefault="00540242" w:rsidP="00540242">
            <w:pPr>
              <w:rPr>
                <w:rFonts w:ascii="DTLArgoT" w:hAnsi="DTLArgoT"/>
              </w:rPr>
            </w:pPr>
            <w:r>
              <w:rPr>
                <w:rFonts w:ascii="DTLArgoT" w:hAnsi="DTLArgoT" w:cs="Calibri"/>
                <w:color w:val="000000"/>
              </w:rPr>
              <w:t>Identifier</w:t>
            </w:r>
          </w:p>
        </w:tc>
      </w:tr>
      <w:tr w:rsidR="00540242" w:rsidRPr="004A5562" w14:paraId="0E9031CF" w14:textId="77777777" w:rsidTr="00CA7474">
        <w:tc>
          <w:tcPr>
            <w:tcW w:w="2718" w:type="dxa"/>
            <w:vAlign w:val="center"/>
          </w:tcPr>
          <w:p w14:paraId="546F977A" w14:textId="13B165A5" w:rsidR="00540242" w:rsidRPr="00E40556" w:rsidRDefault="00540242" w:rsidP="00540242">
            <w:pPr>
              <w:rPr>
                <w:rFonts w:ascii="DTL Argo T" w:hAnsi="DTL Argo T"/>
              </w:rPr>
            </w:pPr>
            <w:r>
              <w:rPr>
                <w:rFonts w:ascii="DTL Argo T" w:hAnsi="DTL Argo T" w:cs="Arial"/>
                <w:color w:val="000000"/>
              </w:rPr>
              <w:t>Rabbit monoclonal EP300</w:t>
            </w:r>
          </w:p>
        </w:tc>
        <w:tc>
          <w:tcPr>
            <w:tcW w:w="2700" w:type="dxa"/>
            <w:vAlign w:val="center"/>
          </w:tcPr>
          <w:p w14:paraId="581304E0" w14:textId="516BC1A2" w:rsidR="00540242" w:rsidRPr="00E40556" w:rsidRDefault="00540242" w:rsidP="00540242">
            <w:pPr>
              <w:rPr>
                <w:rFonts w:ascii="DTL Argo T" w:hAnsi="DTL Argo T"/>
              </w:rPr>
            </w:pPr>
            <w:r>
              <w:rPr>
                <w:rFonts w:ascii="DTL Argo T" w:hAnsi="DTL Argo T" w:cs="Arial"/>
                <w:color w:val="000000"/>
              </w:rPr>
              <w:t>Santa Cruz Biotechnology</w:t>
            </w:r>
          </w:p>
        </w:tc>
        <w:tc>
          <w:tcPr>
            <w:tcW w:w="3330" w:type="dxa"/>
            <w:vAlign w:val="center"/>
          </w:tcPr>
          <w:p w14:paraId="6CAEF23E" w14:textId="764A4C26" w:rsidR="00540242" w:rsidRPr="00E40556" w:rsidRDefault="00540242" w:rsidP="00540242">
            <w:pPr>
              <w:rPr>
                <w:rFonts w:ascii="DTL Argo T" w:hAnsi="DTL Argo T"/>
              </w:rPr>
            </w:pPr>
            <w:r>
              <w:rPr>
                <w:rFonts w:ascii="DTL Argo T" w:hAnsi="DTL Argo T" w:cs="Arial"/>
                <w:color w:val="000000"/>
              </w:rPr>
              <w:t xml:space="preserve">Cat#sc-32244; </w:t>
            </w:r>
            <w:proofErr w:type="gramStart"/>
            <w:r>
              <w:rPr>
                <w:rFonts w:ascii="DTL Argo T" w:hAnsi="DTL Argo T" w:cs="Arial"/>
                <w:color w:val="000000"/>
              </w:rPr>
              <w:t>RRID:AB</w:t>
            </w:r>
            <w:proofErr w:type="gramEnd"/>
            <w:r>
              <w:rPr>
                <w:rFonts w:ascii="DTL Argo T" w:hAnsi="DTL Argo T" w:cs="Arial"/>
                <w:color w:val="000000"/>
              </w:rPr>
              <w:t>_628076</w:t>
            </w:r>
          </w:p>
        </w:tc>
      </w:tr>
      <w:tr w:rsidR="00540242" w:rsidRPr="004A5562" w14:paraId="6B056128" w14:textId="77777777" w:rsidTr="00CA7474">
        <w:tc>
          <w:tcPr>
            <w:tcW w:w="2718" w:type="dxa"/>
            <w:vAlign w:val="center"/>
          </w:tcPr>
          <w:p w14:paraId="4CD37A49" w14:textId="23F228DB" w:rsidR="00540242" w:rsidRPr="00E40556" w:rsidRDefault="00540242" w:rsidP="00540242">
            <w:pPr>
              <w:rPr>
                <w:rFonts w:ascii="DTL Argo T" w:hAnsi="DTL Argo T"/>
              </w:rPr>
            </w:pPr>
            <w:r>
              <w:rPr>
                <w:rFonts w:ascii="DTL Argo T" w:hAnsi="DTL Argo T" w:cs="Arial"/>
                <w:color w:val="000000"/>
              </w:rPr>
              <w:t>Rabbit monoclonal HES2</w:t>
            </w:r>
          </w:p>
        </w:tc>
        <w:tc>
          <w:tcPr>
            <w:tcW w:w="2700" w:type="dxa"/>
            <w:vAlign w:val="center"/>
          </w:tcPr>
          <w:p w14:paraId="6807232D" w14:textId="163DF597" w:rsidR="00540242" w:rsidRPr="00E40556" w:rsidRDefault="00540242" w:rsidP="00540242">
            <w:pPr>
              <w:rPr>
                <w:rFonts w:ascii="DTL Argo T" w:hAnsi="DTL Argo T"/>
              </w:rPr>
            </w:pPr>
            <w:r>
              <w:rPr>
                <w:rFonts w:ascii="DTL Argo T" w:hAnsi="DTL Argo T" w:cs="Arial"/>
                <w:color w:val="000000"/>
              </w:rPr>
              <w:t>Santa Cruz Biotechnology</w:t>
            </w:r>
          </w:p>
        </w:tc>
        <w:tc>
          <w:tcPr>
            <w:tcW w:w="3330" w:type="dxa"/>
            <w:vAlign w:val="center"/>
          </w:tcPr>
          <w:p w14:paraId="74DD5B52" w14:textId="354C4B49" w:rsidR="00540242" w:rsidRPr="00E40556" w:rsidRDefault="00540242" w:rsidP="00540242">
            <w:pPr>
              <w:rPr>
                <w:rFonts w:ascii="DTL Argo T" w:hAnsi="DTL Argo T"/>
              </w:rPr>
            </w:pPr>
            <w:r>
              <w:rPr>
                <w:rFonts w:ascii="DTL Argo T" w:hAnsi="DTL Argo T" w:cs="Arial"/>
                <w:color w:val="000000"/>
              </w:rPr>
              <w:t xml:space="preserve">Cat#sc-166705; </w:t>
            </w:r>
            <w:proofErr w:type="gramStart"/>
            <w:r>
              <w:rPr>
                <w:rFonts w:ascii="DTL Argo T" w:hAnsi="DTL Argo T" w:cs="Arial"/>
                <w:color w:val="000000"/>
              </w:rPr>
              <w:t>RRID:AB</w:t>
            </w:r>
            <w:proofErr w:type="gramEnd"/>
            <w:r>
              <w:rPr>
                <w:rFonts w:ascii="DTL Argo T" w:hAnsi="DTL Argo T" w:cs="Arial"/>
                <w:color w:val="000000"/>
              </w:rPr>
              <w:t>_2248333</w:t>
            </w:r>
          </w:p>
        </w:tc>
      </w:tr>
      <w:tr w:rsidR="00540242" w:rsidRPr="004A5562" w14:paraId="5602452D" w14:textId="77777777" w:rsidTr="00CA7474">
        <w:tc>
          <w:tcPr>
            <w:tcW w:w="2718" w:type="dxa"/>
            <w:vAlign w:val="center"/>
          </w:tcPr>
          <w:p w14:paraId="486D2BD9" w14:textId="18CDA4F4" w:rsidR="00540242" w:rsidRPr="00E40556" w:rsidRDefault="00540242" w:rsidP="00540242">
            <w:pPr>
              <w:rPr>
                <w:rFonts w:ascii="DTL Argo T" w:hAnsi="DTL Argo T"/>
              </w:rPr>
            </w:pPr>
            <w:r>
              <w:rPr>
                <w:rFonts w:ascii="DTL Argo T" w:hAnsi="DTL Argo T" w:cs="Arial"/>
                <w:color w:val="000000"/>
              </w:rPr>
              <w:t>Rabbit monoclonal JUN</w:t>
            </w:r>
          </w:p>
        </w:tc>
        <w:tc>
          <w:tcPr>
            <w:tcW w:w="2700" w:type="dxa"/>
            <w:vAlign w:val="center"/>
          </w:tcPr>
          <w:p w14:paraId="1F380877" w14:textId="7711009B" w:rsidR="00540242" w:rsidRPr="00E40556" w:rsidRDefault="00540242" w:rsidP="00540242">
            <w:pPr>
              <w:rPr>
                <w:rFonts w:ascii="DTL Argo T" w:hAnsi="DTL Argo T"/>
              </w:rPr>
            </w:pPr>
            <w:r>
              <w:rPr>
                <w:rFonts w:ascii="DTL Argo T" w:hAnsi="DTL Argo T" w:cs="Arial"/>
                <w:color w:val="000000"/>
              </w:rPr>
              <w:t>BD Biosciences</w:t>
            </w:r>
          </w:p>
        </w:tc>
        <w:tc>
          <w:tcPr>
            <w:tcW w:w="3330" w:type="dxa"/>
            <w:vAlign w:val="center"/>
          </w:tcPr>
          <w:p w14:paraId="43A96E89" w14:textId="6010B2FD" w:rsidR="00540242" w:rsidRPr="00E40556" w:rsidRDefault="00540242" w:rsidP="00540242">
            <w:pPr>
              <w:rPr>
                <w:rFonts w:ascii="DTL Argo T" w:hAnsi="DTL Argo T"/>
              </w:rPr>
            </w:pPr>
            <w:r>
              <w:rPr>
                <w:rFonts w:ascii="DTL Argo T" w:hAnsi="DTL Argo T" w:cs="Arial"/>
                <w:color w:val="000000"/>
              </w:rPr>
              <w:t xml:space="preserve">Cat#558036; </w:t>
            </w:r>
            <w:proofErr w:type="gramStart"/>
            <w:r>
              <w:rPr>
                <w:rFonts w:ascii="DTL Argo T" w:hAnsi="DTL Argo T" w:cs="Arial"/>
                <w:color w:val="000000"/>
              </w:rPr>
              <w:t>RRID:AB</w:t>
            </w:r>
            <w:proofErr w:type="gramEnd"/>
            <w:r>
              <w:rPr>
                <w:rFonts w:ascii="DTL Argo T" w:hAnsi="DTL Argo T" w:cs="Arial"/>
                <w:color w:val="000000"/>
              </w:rPr>
              <w:t>_2130023</w:t>
            </w:r>
          </w:p>
        </w:tc>
      </w:tr>
      <w:tr w:rsidR="00540242" w:rsidRPr="004A5562" w14:paraId="4C6EA449" w14:textId="77777777" w:rsidTr="00CA7474">
        <w:tc>
          <w:tcPr>
            <w:tcW w:w="2718" w:type="dxa"/>
            <w:vAlign w:val="center"/>
          </w:tcPr>
          <w:p w14:paraId="3024AD29" w14:textId="17B2A6A7" w:rsidR="00540242" w:rsidRPr="00E40556" w:rsidRDefault="00540242" w:rsidP="00540242">
            <w:pPr>
              <w:rPr>
                <w:rFonts w:ascii="DTL Argo T" w:hAnsi="DTL Argo T"/>
              </w:rPr>
            </w:pPr>
            <w:r>
              <w:rPr>
                <w:rFonts w:ascii="DTL Argo T" w:hAnsi="DTL Argo T" w:cs="Arial"/>
                <w:color w:val="000000"/>
              </w:rPr>
              <w:t>Rabbit monoclonal JUNB</w:t>
            </w:r>
          </w:p>
        </w:tc>
        <w:tc>
          <w:tcPr>
            <w:tcW w:w="2700" w:type="dxa"/>
            <w:vAlign w:val="center"/>
          </w:tcPr>
          <w:p w14:paraId="0A13C142" w14:textId="6CE471B6" w:rsidR="00540242" w:rsidRPr="00E40556" w:rsidRDefault="00540242" w:rsidP="00540242">
            <w:pPr>
              <w:rPr>
                <w:rFonts w:ascii="DTL Argo T" w:hAnsi="DTL Argo T"/>
              </w:rPr>
            </w:pPr>
            <w:r>
              <w:rPr>
                <w:rFonts w:ascii="DTL Argo T" w:hAnsi="DTL Argo T" w:cs="Arial"/>
                <w:color w:val="000000"/>
              </w:rPr>
              <w:t>Santa Cruz Biotechnology</w:t>
            </w:r>
          </w:p>
        </w:tc>
        <w:tc>
          <w:tcPr>
            <w:tcW w:w="3330" w:type="dxa"/>
            <w:vAlign w:val="center"/>
          </w:tcPr>
          <w:p w14:paraId="32E9BFC5" w14:textId="68304AD0" w:rsidR="00540242" w:rsidRPr="00E40556" w:rsidRDefault="00540242" w:rsidP="00540242">
            <w:pPr>
              <w:rPr>
                <w:rFonts w:ascii="DTL Argo T" w:hAnsi="DTL Argo T"/>
              </w:rPr>
            </w:pPr>
            <w:r>
              <w:rPr>
                <w:rFonts w:ascii="DTL Argo T" w:hAnsi="DTL Argo T" w:cs="Arial"/>
                <w:color w:val="000000"/>
              </w:rPr>
              <w:t xml:space="preserve">Cat#sc-8051; </w:t>
            </w:r>
            <w:proofErr w:type="gramStart"/>
            <w:r>
              <w:rPr>
                <w:rFonts w:ascii="DTL Argo T" w:hAnsi="DTL Argo T" w:cs="Arial"/>
                <w:color w:val="000000"/>
              </w:rPr>
              <w:t>RRID:AB</w:t>
            </w:r>
            <w:proofErr w:type="gramEnd"/>
            <w:r>
              <w:rPr>
                <w:rFonts w:ascii="DTL Argo T" w:hAnsi="DTL Argo T" w:cs="Arial"/>
                <w:color w:val="000000"/>
              </w:rPr>
              <w:t>_2130023</w:t>
            </w:r>
          </w:p>
        </w:tc>
      </w:tr>
      <w:tr w:rsidR="00540242" w:rsidRPr="004A5562" w14:paraId="6F66AB44" w14:textId="77777777" w:rsidTr="00CA7474">
        <w:tc>
          <w:tcPr>
            <w:tcW w:w="2718" w:type="dxa"/>
            <w:vAlign w:val="center"/>
          </w:tcPr>
          <w:p w14:paraId="4BA15571" w14:textId="2DA6491E" w:rsidR="00540242" w:rsidRPr="00E40556" w:rsidRDefault="00540242" w:rsidP="00540242">
            <w:pPr>
              <w:rPr>
                <w:rFonts w:ascii="DTL Argo T" w:hAnsi="DTL Argo T"/>
              </w:rPr>
            </w:pPr>
            <w:r>
              <w:rPr>
                <w:rFonts w:ascii="DTL Argo T" w:hAnsi="DTL Argo T" w:cs="Arial"/>
                <w:color w:val="000000"/>
              </w:rPr>
              <w:t>Rabbit polyclonal BCL3*</w:t>
            </w:r>
          </w:p>
        </w:tc>
        <w:tc>
          <w:tcPr>
            <w:tcW w:w="2700" w:type="dxa"/>
            <w:vAlign w:val="center"/>
          </w:tcPr>
          <w:p w14:paraId="0757B07D" w14:textId="13346D47" w:rsidR="00540242" w:rsidRPr="00E40556" w:rsidRDefault="00540242" w:rsidP="00540242">
            <w:pPr>
              <w:rPr>
                <w:rFonts w:ascii="DTL Argo T" w:hAnsi="DTL Argo T"/>
              </w:rPr>
            </w:pPr>
            <w:r>
              <w:rPr>
                <w:rFonts w:ascii="DTL Argo T" w:hAnsi="DTL Argo T" w:cs="Arial"/>
                <w:color w:val="000000"/>
              </w:rPr>
              <w:t>Santa Cruz Biotechnology</w:t>
            </w:r>
          </w:p>
        </w:tc>
        <w:tc>
          <w:tcPr>
            <w:tcW w:w="3330" w:type="dxa"/>
            <w:vAlign w:val="center"/>
          </w:tcPr>
          <w:p w14:paraId="4A1A561E" w14:textId="081DD636" w:rsidR="00540242" w:rsidRPr="00E40556" w:rsidRDefault="00540242" w:rsidP="00540242">
            <w:pPr>
              <w:rPr>
                <w:rFonts w:ascii="DTL Argo T" w:hAnsi="DTL Argo T"/>
              </w:rPr>
            </w:pPr>
            <w:r>
              <w:rPr>
                <w:rFonts w:ascii="DTL Argo T" w:hAnsi="DTL Argo T" w:cs="Arial"/>
                <w:color w:val="000000"/>
              </w:rPr>
              <w:t xml:space="preserve">Cat#sc-185; </w:t>
            </w:r>
            <w:proofErr w:type="gramStart"/>
            <w:r>
              <w:rPr>
                <w:rFonts w:ascii="DTL Argo T" w:hAnsi="DTL Argo T" w:cs="Arial"/>
                <w:color w:val="000000"/>
              </w:rPr>
              <w:t>RRID:AB</w:t>
            </w:r>
            <w:proofErr w:type="gramEnd"/>
            <w:r>
              <w:rPr>
                <w:rFonts w:ascii="DTL Argo T" w:hAnsi="DTL Argo T" w:cs="Arial"/>
                <w:color w:val="000000"/>
              </w:rPr>
              <w:t>_2255011</w:t>
            </w:r>
          </w:p>
        </w:tc>
      </w:tr>
      <w:tr w:rsidR="00540242" w:rsidRPr="004A5562" w14:paraId="6001ED1A" w14:textId="77777777" w:rsidTr="00CA7474">
        <w:tc>
          <w:tcPr>
            <w:tcW w:w="2718" w:type="dxa"/>
            <w:vAlign w:val="center"/>
          </w:tcPr>
          <w:p w14:paraId="50C53EE5" w14:textId="19EE7B17" w:rsidR="00540242" w:rsidRPr="00E40556" w:rsidRDefault="00540242" w:rsidP="00540242">
            <w:pPr>
              <w:rPr>
                <w:rFonts w:ascii="DTL Argo T" w:hAnsi="DTL Argo T"/>
              </w:rPr>
            </w:pPr>
            <w:r>
              <w:rPr>
                <w:rFonts w:ascii="DTL Argo T" w:hAnsi="DTL Argo T" w:cs="Arial"/>
                <w:color w:val="000000"/>
              </w:rPr>
              <w:t>Rabbit polyclonal CEBPB*</w:t>
            </w:r>
          </w:p>
        </w:tc>
        <w:tc>
          <w:tcPr>
            <w:tcW w:w="2700" w:type="dxa"/>
            <w:vAlign w:val="center"/>
          </w:tcPr>
          <w:p w14:paraId="3A0AC650" w14:textId="084DB8C7" w:rsidR="00540242" w:rsidRPr="00E40556" w:rsidRDefault="00540242" w:rsidP="00540242">
            <w:pPr>
              <w:rPr>
                <w:rFonts w:ascii="DTL Argo T" w:hAnsi="DTL Argo T"/>
              </w:rPr>
            </w:pPr>
            <w:r>
              <w:rPr>
                <w:rFonts w:ascii="DTL Argo T" w:hAnsi="DTL Argo T" w:cs="Arial"/>
                <w:color w:val="000000"/>
              </w:rPr>
              <w:t>Santa Cruz Biotechnology</w:t>
            </w:r>
          </w:p>
        </w:tc>
        <w:tc>
          <w:tcPr>
            <w:tcW w:w="3330" w:type="dxa"/>
            <w:vAlign w:val="center"/>
          </w:tcPr>
          <w:p w14:paraId="4A66ACD9" w14:textId="77E4987A" w:rsidR="00540242" w:rsidRPr="00E40556" w:rsidRDefault="00540242" w:rsidP="00540242">
            <w:pPr>
              <w:rPr>
                <w:rFonts w:ascii="DTL Argo T" w:hAnsi="DTL Argo T"/>
              </w:rPr>
            </w:pPr>
            <w:r>
              <w:rPr>
                <w:rFonts w:ascii="DTL Argo T" w:hAnsi="DTL Argo T" w:cs="Arial"/>
                <w:color w:val="000000"/>
              </w:rPr>
              <w:t xml:space="preserve">Cat#sc-150; </w:t>
            </w:r>
            <w:proofErr w:type="gramStart"/>
            <w:r>
              <w:rPr>
                <w:rFonts w:ascii="DTL Argo T" w:hAnsi="DTL Argo T" w:cs="Arial"/>
                <w:color w:val="000000"/>
              </w:rPr>
              <w:t>RRID:AB</w:t>
            </w:r>
            <w:proofErr w:type="gramEnd"/>
            <w:r>
              <w:rPr>
                <w:rFonts w:ascii="DTL Argo T" w:hAnsi="DTL Argo T" w:cs="Arial"/>
                <w:color w:val="000000"/>
              </w:rPr>
              <w:t>_477593</w:t>
            </w:r>
          </w:p>
        </w:tc>
      </w:tr>
      <w:tr w:rsidR="00540242" w:rsidRPr="004A5562" w14:paraId="6AE1FDE4" w14:textId="77777777" w:rsidTr="00CA7474">
        <w:tc>
          <w:tcPr>
            <w:tcW w:w="2718" w:type="dxa"/>
            <w:vAlign w:val="center"/>
          </w:tcPr>
          <w:p w14:paraId="44F1EA58" w14:textId="6640C4B0" w:rsidR="00540242" w:rsidRPr="00E40556" w:rsidRDefault="00540242" w:rsidP="00540242">
            <w:pPr>
              <w:rPr>
                <w:rFonts w:ascii="DTL Argo T" w:hAnsi="DTL Argo T"/>
              </w:rPr>
            </w:pPr>
            <w:r>
              <w:rPr>
                <w:rFonts w:ascii="DTL Argo T" w:hAnsi="DTL Argo T" w:cs="Arial"/>
                <w:color w:val="000000"/>
              </w:rPr>
              <w:t>Rabbit polyclonal CTCF</w:t>
            </w:r>
          </w:p>
        </w:tc>
        <w:tc>
          <w:tcPr>
            <w:tcW w:w="2700" w:type="dxa"/>
            <w:vAlign w:val="center"/>
          </w:tcPr>
          <w:p w14:paraId="0FB7FB07" w14:textId="223188AA" w:rsidR="00540242" w:rsidRPr="00E40556" w:rsidRDefault="00540242" w:rsidP="00540242">
            <w:pPr>
              <w:rPr>
                <w:rFonts w:ascii="DTL Argo T" w:hAnsi="DTL Argo T"/>
              </w:rPr>
            </w:pPr>
            <w:r>
              <w:rPr>
                <w:rFonts w:ascii="DTL Argo T" w:hAnsi="DTL Argo T" w:cs="Arial"/>
                <w:color w:val="000000"/>
              </w:rPr>
              <w:t>Active Motif</w:t>
            </w:r>
          </w:p>
        </w:tc>
        <w:tc>
          <w:tcPr>
            <w:tcW w:w="3330" w:type="dxa"/>
            <w:vAlign w:val="center"/>
          </w:tcPr>
          <w:p w14:paraId="2025F2D8" w14:textId="05A30853" w:rsidR="00540242" w:rsidRPr="00E40556" w:rsidRDefault="00540242" w:rsidP="00540242">
            <w:pPr>
              <w:rPr>
                <w:rFonts w:ascii="DTL Argo T" w:hAnsi="DTL Argo T"/>
              </w:rPr>
            </w:pPr>
            <w:r>
              <w:rPr>
                <w:rFonts w:ascii="DTL Argo T" w:hAnsi="DTL Argo T" w:cs="Arial"/>
                <w:color w:val="000000"/>
              </w:rPr>
              <w:t xml:space="preserve">Cat#61311; </w:t>
            </w:r>
            <w:proofErr w:type="gramStart"/>
            <w:r>
              <w:rPr>
                <w:rFonts w:ascii="DTL Argo T" w:hAnsi="DTL Argo T" w:cs="Arial"/>
                <w:color w:val="000000"/>
              </w:rPr>
              <w:t>RRID:AB</w:t>
            </w:r>
            <w:proofErr w:type="gramEnd"/>
            <w:r>
              <w:rPr>
                <w:rFonts w:ascii="DTL Argo T" w:hAnsi="DTL Argo T" w:cs="Arial"/>
                <w:color w:val="000000"/>
              </w:rPr>
              <w:t>_2614975</w:t>
            </w:r>
          </w:p>
        </w:tc>
      </w:tr>
      <w:tr w:rsidR="00540242" w:rsidRPr="004A5562" w14:paraId="22CA1CCF" w14:textId="77777777" w:rsidTr="00CA7474">
        <w:tc>
          <w:tcPr>
            <w:tcW w:w="2718" w:type="dxa"/>
            <w:vAlign w:val="center"/>
          </w:tcPr>
          <w:p w14:paraId="7AD60138" w14:textId="71A6C28B" w:rsidR="00540242" w:rsidRPr="00D21AB8" w:rsidRDefault="00540242" w:rsidP="00540242">
            <w:pPr>
              <w:rPr>
                <w:rFonts w:ascii="DTL Argo T" w:hAnsi="DTL Argo T"/>
              </w:rPr>
            </w:pPr>
            <w:r>
              <w:rPr>
                <w:rFonts w:ascii="DTL Argo T" w:hAnsi="DTL Argo T" w:cs="Arial"/>
                <w:color w:val="000000"/>
              </w:rPr>
              <w:t>Rabbit polyclonal EP300*</w:t>
            </w:r>
          </w:p>
        </w:tc>
        <w:tc>
          <w:tcPr>
            <w:tcW w:w="2700" w:type="dxa"/>
            <w:vAlign w:val="center"/>
          </w:tcPr>
          <w:p w14:paraId="7EF9C909" w14:textId="1234A4CF" w:rsidR="00540242" w:rsidRPr="00D21AB8" w:rsidRDefault="00540242" w:rsidP="00540242">
            <w:pPr>
              <w:rPr>
                <w:rFonts w:ascii="DTL Argo T" w:hAnsi="DTL Argo T"/>
              </w:rPr>
            </w:pPr>
            <w:r>
              <w:rPr>
                <w:rFonts w:ascii="DTL Argo T" w:hAnsi="DTL Argo T" w:cs="Arial"/>
                <w:color w:val="000000"/>
              </w:rPr>
              <w:t>Santa Cruz Biotechnology</w:t>
            </w:r>
          </w:p>
        </w:tc>
        <w:tc>
          <w:tcPr>
            <w:tcW w:w="3330" w:type="dxa"/>
            <w:vAlign w:val="center"/>
          </w:tcPr>
          <w:p w14:paraId="4FA25CAC" w14:textId="7F565143" w:rsidR="00540242" w:rsidRPr="00D21AB8" w:rsidRDefault="00540242" w:rsidP="00540242">
            <w:pPr>
              <w:rPr>
                <w:rFonts w:ascii="DTL Argo T" w:hAnsi="DTL Argo T"/>
              </w:rPr>
            </w:pPr>
            <w:r>
              <w:rPr>
                <w:rFonts w:ascii="DTL Argo T" w:hAnsi="DTL Argo T" w:cs="Arial"/>
                <w:color w:val="000000"/>
              </w:rPr>
              <w:t xml:space="preserve">Cat#sc-585; </w:t>
            </w:r>
            <w:proofErr w:type="gramStart"/>
            <w:r>
              <w:rPr>
                <w:rFonts w:ascii="DTL Argo T" w:hAnsi="DTL Argo T" w:cs="Arial"/>
                <w:color w:val="000000"/>
              </w:rPr>
              <w:t>RRID:AB</w:t>
            </w:r>
            <w:proofErr w:type="gramEnd"/>
            <w:r>
              <w:rPr>
                <w:rFonts w:ascii="DTL Argo T" w:hAnsi="DTL Argo T" w:cs="Arial"/>
                <w:color w:val="000000"/>
              </w:rPr>
              <w:t>_2231120</w:t>
            </w:r>
          </w:p>
        </w:tc>
      </w:tr>
      <w:tr w:rsidR="00540242" w:rsidRPr="004A5562" w14:paraId="0056D8A5" w14:textId="77777777" w:rsidTr="00CA7474">
        <w:tc>
          <w:tcPr>
            <w:tcW w:w="2718" w:type="dxa"/>
            <w:vAlign w:val="center"/>
          </w:tcPr>
          <w:p w14:paraId="3EC0015F" w14:textId="7FF3D3A8" w:rsidR="00540242" w:rsidRPr="00D21AB8" w:rsidRDefault="00540242" w:rsidP="00540242">
            <w:pPr>
              <w:rPr>
                <w:rFonts w:ascii="DTL Argo T" w:hAnsi="DTL Argo T"/>
              </w:rPr>
            </w:pPr>
            <w:r>
              <w:rPr>
                <w:rFonts w:ascii="DTL Argo T" w:hAnsi="DTL Argo T" w:cs="Arial"/>
                <w:color w:val="000000"/>
              </w:rPr>
              <w:t>Rabbit polyclonal FOSL2*</w:t>
            </w:r>
          </w:p>
        </w:tc>
        <w:tc>
          <w:tcPr>
            <w:tcW w:w="2700" w:type="dxa"/>
            <w:vAlign w:val="center"/>
          </w:tcPr>
          <w:p w14:paraId="670180FC" w14:textId="0ADC5C79" w:rsidR="00540242" w:rsidRPr="00D21AB8" w:rsidRDefault="00540242" w:rsidP="00540242">
            <w:pPr>
              <w:rPr>
                <w:rFonts w:ascii="DTL Argo T" w:hAnsi="DTL Argo T"/>
              </w:rPr>
            </w:pPr>
            <w:r>
              <w:rPr>
                <w:rFonts w:ascii="DTL Argo T" w:hAnsi="DTL Argo T" w:cs="Arial"/>
                <w:color w:val="000000"/>
              </w:rPr>
              <w:t>Santa Cruz Biotechnology</w:t>
            </w:r>
          </w:p>
        </w:tc>
        <w:tc>
          <w:tcPr>
            <w:tcW w:w="3330" w:type="dxa"/>
            <w:vAlign w:val="center"/>
          </w:tcPr>
          <w:p w14:paraId="3FBE3DD5" w14:textId="649428D9" w:rsidR="00540242" w:rsidRPr="00D21AB8" w:rsidRDefault="00540242" w:rsidP="00540242">
            <w:pPr>
              <w:rPr>
                <w:rFonts w:ascii="DTL Argo T" w:hAnsi="DTL Argo T"/>
              </w:rPr>
            </w:pPr>
            <w:r>
              <w:rPr>
                <w:rFonts w:ascii="DTL Argo T" w:hAnsi="DTL Argo T" w:cs="Arial"/>
                <w:color w:val="000000"/>
              </w:rPr>
              <w:t xml:space="preserve">Cat#sc-160; </w:t>
            </w:r>
            <w:proofErr w:type="gramStart"/>
            <w:r>
              <w:rPr>
                <w:rFonts w:ascii="DTL Argo T" w:hAnsi="DTL Argo T" w:cs="Arial"/>
                <w:color w:val="000000"/>
              </w:rPr>
              <w:t>RRID:AB</w:t>
            </w:r>
            <w:proofErr w:type="gramEnd"/>
            <w:r>
              <w:rPr>
                <w:rFonts w:ascii="DTL Argo T" w:hAnsi="DTL Argo T" w:cs="Arial"/>
                <w:color w:val="000000"/>
              </w:rPr>
              <w:t>_2107084</w:t>
            </w:r>
          </w:p>
        </w:tc>
      </w:tr>
      <w:tr w:rsidR="00540242" w:rsidRPr="004A5562" w14:paraId="115AEF52" w14:textId="77777777" w:rsidTr="00CA7474">
        <w:tc>
          <w:tcPr>
            <w:tcW w:w="2718" w:type="dxa"/>
            <w:vAlign w:val="center"/>
          </w:tcPr>
          <w:p w14:paraId="1EC1D144" w14:textId="69B5F78A" w:rsidR="00540242" w:rsidRPr="00D21AB8" w:rsidRDefault="00540242" w:rsidP="00540242">
            <w:pPr>
              <w:rPr>
                <w:rFonts w:ascii="DTL Argo T" w:hAnsi="DTL Argo T"/>
              </w:rPr>
            </w:pPr>
            <w:r>
              <w:rPr>
                <w:rFonts w:ascii="DTL Argo T" w:hAnsi="DTL Argo T" w:cs="Arial"/>
                <w:color w:val="000000"/>
              </w:rPr>
              <w:t>Rabbit polyclonal GR*</w:t>
            </w:r>
          </w:p>
        </w:tc>
        <w:tc>
          <w:tcPr>
            <w:tcW w:w="2700" w:type="dxa"/>
            <w:vAlign w:val="center"/>
          </w:tcPr>
          <w:p w14:paraId="0C85CE56" w14:textId="158683E0" w:rsidR="00540242" w:rsidRPr="00D21AB8" w:rsidRDefault="00540242" w:rsidP="00540242">
            <w:pPr>
              <w:rPr>
                <w:rFonts w:ascii="DTL Argo T" w:hAnsi="DTL Argo T"/>
              </w:rPr>
            </w:pPr>
            <w:r>
              <w:rPr>
                <w:rFonts w:ascii="DTL Argo T" w:hAnsi="DTL Argo T" w:cs="Arial"/>
                <w:color w:val="000000"/>
              </w:rPr>
              <w:t>Santa Cruz Biotechnology</w:t>
            </w:r>
          </w:p>
        </w:tc>
        <w:tc>
          <w:tcPr>
            <w:tcW w:w="3330" w:type="dxa"/>
            <w:vAlign w:val="center"/>
          </w:tcPr>
          <w:p w14:paraId="044976B0" w14:textId="4CE65AAB" w:rsidR="00540242" w:rsidRPr="00D21AB8" w:rsidRDefault="00540242" w:rsidP="00540242">
            <w:pPr>
              <w:rPr>
                <w:rFonts w:ascii="DTL Argo T" w:hAnsi="DTL Argo T"/>
              </w:rPr>
            </w:pPr>
            <w:r>
              <w:rPr>
                <w:rFonts w:ascii="DTL Argo T" w:hAnsi="DTL Argo T" w:cs="Arial"/>
                <w:color w:val="000000"/>
              </w:rPr>
              <w:t xml:space="preserve">Cat#sc-1003; </w:t>
            </w:r>
            <w:proofErr w:type="gramStart"/>
            <w:r>
              <w:rPr>
                <w:rFonts w:ascii="DTL Argo T" w:hAnsi="DTL Argo T" w:cs="Arial"/>
                <w:color w:val="000000"/>
              </w:rPr>
              <w:t>RRID:AB</w:t>
            </w:r>
            <w:proofErr w:type="gramEnd"/>
            <w:r>
              <w:rPr>
                <w:rFonts w:ascii="DTL Argo T" w:hAnsi="DTL Argo T" w:cs="Arial"/>
                <w:color w:val="000000"/>
              </w:rPr>
              <w:t>_631572</w:t>
            </w:r>
          </w:p>
        </w:tc>
      </w:tr>
      <w:tr w:rsidR="00540242" w:rsidRPr="004A5562" w14:paraId="7B5D7DE7" w14:textId="77777777" w:rsidTr="00CA7474">
        <w:tc>
          <w:tcPr>
            <w:tcW w:w="2718" w:type="dxa"/>
            <w:vAlign w:val="center"/>
          </w:tcPr>
          <w:p w14:paraId="689BC4CC" w14:textId="5386DE26" w:rsidR="00540242" w:rsidRPr="00D21AB8" w:rsidRDefault="00540242" w:rsidP="00540242">
            <w:pPr>
              <w:rPr>
                <w:rFonts w:ascii="DTL Argo T" w:hAnsi="DTL Argo T"/>
              </w:rPr>
            </w:pPr>
            <w:r>
              <w:rPr>
                <w:rFonts w:ascii="DTL Argo T" w:hAnsi="DTL Argo T" w:cs="Arial"/>
                <w:color w:val="000000"/>
              </w:rPr>
              <w:t>Rabbit polyclonal H3K27ac</w:t>
            </w:r>
          </w:p>
        </w:tc>
        <w:tc>
          <w:tcPr>
            <w:tcW w:w="2700" w:type="dxa"/>
            <w:vAlign w:val="center"/>
          </w:tcPr>
          <w:p w14:paraId="3AD9C62A" w14:textId="38A15862" w:rsidR="00540242" w:rsidRPr="00D21AB8" w:rsidRDefault="00540242" w:rsidP="00540242">
            <w:pPr>
              <w:rPr>
                <w:rFonts w:ascii="DTL Argo T" w:hAnsi="DTL Argo T"/>
              </w:rPr>
            </w:pPr>
            <w:r>
              <w:rPr>
                <w:rFonts w:ascii="DTL Argo T" w:hAnsi="DTL Argo T" w:cs="Arial"/>
                <w:color w:val="000000"/>
              </w:rPr>
              <w:t>Abcam</w:t>
            </w:r>
          </w:p>
        </w:tc>
        <w:tc>
          <w:tcPr>
            <w:tcW w:w="3330" w:type="dxa"/>
            <w:vAlign w:val="center"/>
          </w:tcPr>
          <w:p w14:paraId="4F93FCFE" w14:textId="45405310" w:rsidR="00540242" w:rsidRPr="00D21AB8" w:rsidRDefault="00540242" w:rsidP="00540242">
            <w:pPr>
              <w:rPr>
                <w:rFonts w:ascii="DTL Argo T" w:hAnsi="DTL Argo T"/>
              </w:rPr>
            </w:pPr>
            <w:r>
              <w:rPr>
                <w:rFonts w:ascii="DTL Argo T" w:hAnsi="DTL Argo T" w:cs="Arial"/>
                <w:color w:val="000000"/>
              </w:rPr>
              <w:t xml:space="preserve">Cat#ab4729; </w:t>
            </w:r>
            <w:proofErr w:type="gramStart"/>
            <w:r>
              <w:rPr>
                <w:rFonts w:ascii="DTL Argo T" w:hAnsi="DTL Argo T" w:cs="Arial"/>
                <w:color w:val="000000"/>
              </w:rPr>
              <w:t>RRID:AB</w:t>
            </w:r>
            <w:proofErr w:type="gramEnd"/>
            <w:r>
              <w:rPr>
                <w:rFonts w:ascii="DTL Argo T" w:hAnsi="DTL Argo T" w:cs="Arial"/>
                <w:color w:val="000000"/>
              </w:rPr>
              <w:t>_2118291</w:t>
            </w:r>
          </w:p>
        </w:tc>
      </w:tr>
      <w:tr w:rsidR="00540242" w:rsidRPr="004A5562" w14:paraId="0A2BB989" w14:textId="77777777" w:rsidTr="00CA7474">
        <w:tc>
          <w:tcPr>
            <w:tcW w:w="2718" w:type="dxa"/>
            <w:vAlign w:val="center"/>
          </w:tcPr>
          <w:p w14:paraId="4CB3FAC2" w14:textId="7B2B5959" w:rsidR="00540242" w:rsidRPr="00D21AB8" w:rsidRDefault="00540242" w:rsidP="00540242">
            <w:pPr>
              <w:rPr>
                <w:rFonts w:ascii="DTL Argo T" w:hAnsi="DTL Argo T"/>
              </w:rPr>
            </w:pPr>
            <w:r>
              <w:rPr>
                <w:rFonts w:ascii="DTL Argo T" w:hAnsi="DTL Argo T" w:cs="Arial"/>
                <w:color w:val="000000"/>
              </w:rPr>
              <w:t>Rabbit polyclonal H3K4me1</w:t>
            </w:r>
          </w:p>
        </w:tc>
        <w:tc>
          <w:tcPr>
            <w:tcW w:w="2700" w:type="dxa"/>
            <w:vAlign w:val="center"/>
          </w:tcPr>
          <w:p w14:paraId="2FA7B76C" w14:textId="77EFA734" w:rsidR="00540242" w:rsidRPr="00D21AB8" w:rsidRDefault="00540242" w:rsidP="00540242">
            <w:pPr>
              <w:rPr>
                <w:rFonts w:ascii="DTL Argo T" w:hAnsi="DTL Argo T"/>
              </w:rPr>
            </w:pPr>
            <w:r>
              <w:rPr>
                <w:rFonts w:ascii="DTL Argo T" w:hAnsi="DTL Argo T" w:cs="Arial"/>
                <w:color w:val="000000"/>
              </w:rPr>
              <w:t>Abcam</w:t>
            </w:r>
          </w:p>
        </w:tc>
        <w:tc>
          <w:tcPr>
            <w:tcW w:w="3330" w:type="dxa"/>
            <w:vAlign w:val="center"/>
          </w:tcPr>
          <w:p w14:paraId="503486FF" w14:textId="37470A4C" w:rsidR="00540242" w:rsidRPr="00D21AB8" w:rsidRDefault="00540242" w:rsidP="00540242">
            <w:pPr>
              <w:rPr>
                <w:rFonts w:ascii="DTL Argo T" w:hAnsi="DTL Argo T"/>
              </w:rPr>
            </w:pPr>
            <w:r>
              <w:rPr>
                <w:rFonts w:ascii="DTL Argo T" w:hAnsi="DTL Argo T" w:cs="Arial"/>
                <w:color w:val="000000"/>
              </w:rPr>
              <w:t xml:space="preserve">Cat#ab8895; </w:t>
            </w:r>
            <w:proofErr w:type="gramStart"/>
            <w:r>
              <w:rPr>
                <w:rFonts w:ascii="DTL Argo T" w:hAnsi="DTL Argo T" w:cs="Arial"/>
                <w:color w:val="000000"/>
              </w:rPr>
              <w:t>RRID:AB</w:t>
            </w:r>
            <w:proofErr w:type="gramEnd"/>
            <w:r>
              <w:rPr>
                <w:rFonts w:ascii="DTL Argo T" w:hAnsi="DTL Argo T" w:cs="Arial"/>
                <w:color w:val="000000"/>
              </w:rPr>
              <w:t>_306847</w:t>
            </w:r>
          </w:p>
        </w:tc>
      </w:tr>
      <w:tr w:rsidR="00540242" w:rsidRPr="004A5562" w14:paraId="4E765FF2" w14:textId="77777777" w:rsidTr="00CA7474">
        <w:tc>
          <w:tcPr>
            <w:tcW w:w="2718" w:type="dxa"/>
            <w:vAlign w:val="center"/>
          </w:tcPr>
          <w:p w14:paraId="4A796887" w14:textId="579F58ED" w:rsidR="00540242" w:rsidRPr="00D21AB8" w:rsidRDefault="00540242" w:rsidP="00540242">
            <w:pPr>
              <w:rPr>
                <w:rFonts w:ascii="DTL Argo T" w:hAnsi="DTL Argo T"/>
              </w:rPr>
            </w:pPr>
            <w:r>
              <w:rPr>
                <w:rFonts w:ascii="DTL Argo T" w:hAnsi="DTL Argo T" w:cs="Arial"/>
                <w:color w:val="000000"/>
              </w:rPr>
              <w:t>Rabbit polyclonal H3K4me2</w:t>
            </w:r>
          </w:p>
        </w:tc>
        <w:tc>
          <w:tcPr>
            <w:tcW w:w="2700" w:type="dxa"/>
            <w:vAlign w:val="center"/>
          </w:tcPr>
          <w:p w14:paraId="2EABDFE1" w14:textId="45286161" w:rsidR="00540242" w:rsidRPr="00D21AB8" w:rsidRDefault="00540242" w:rsidP="00540242">
            <w:pPr>
              <w:rPr>
                <w:rFonts w:ascii="DTL Argo T" w:hAnsi="DTL Argo T"/>
              </w:rPr>
            </w:pPr>
            <w:r>
              <w:rPr>
                <w:rFonts w:ascii="DTL Argo T" w:hAnsi="DTL Argo T" w:cs="Arial"/>
                <w:color w:val="000000"/>
              </w:rPr>
              <w:t>Abcam</w:t>
            </w:r>
          </w:p>
        </w:tc>
        <w:tc>
          <w:tcPr>
            <w:tcW w:w="3330" w:type="dxa"/>
            <w:vAlign w:val="center"/>
          </w:tcPr>
          <w:p w14:paraId="12B8969A" w14:textId="021F78C2" w:rsidR="00540242" w:rsidRPr="00D21AB8" w:rsidRDefault="00540242" w:rsidP="00540242">
            <w:pPr>
              <w:rPr>
                <w:rFonts w:ascii="DTL Argo T" w:hAnsi="DTL Argo T"/>
              </w:rPr>
            </w:pPr>
            <w:r>
              <w:rPr>
                <w:rFonts w:ascii="DTL Argo T" w:hAnsi="DTL Argo T" w:cs="Arial"/>
                <w:color w:val="000000"/>
              </w:rPr>
              <w:t xml:space="preserve">Cat#ab7766; </w:t>
            </w:r>
            <w:proofErr w:type="gramStart"/>
            <w:r>
              <w:rPr>
                <w:rFonts w:ascii="DTL Argo T" w:hAnsi="DTL Argo T" w:cs="Arial"/>
                <w:color w:val="000000"/>
              </w:rPr>
              <w:t>RRID:AB</w:t>
            </w:r>
            <w:proofErr w:type="gramEnd"/>
            <w:r>
              <w:rPr>
                <w:rFonts w:ascii="DTL Argo T" w:hAnsi="DTL Argo T" w:cs="Arial"/>
                <w:color w:val="000000"/>
              </w:rPr>
              <w:t>_2560996</w:t>
            </w:r>
          </w:p>
        </w:tc>
      </w:tr>
      <w:tr w:rsidR="00540242" w:rsidRPr="004A5562" w14:paraId="72BB407E" w14:textId="77777777" w:rsidTr="00CA7474">
        <w:tc>
          <w:tcPr>
            <w:tcW w:w="2718" w:type="dxa"/>
            <w:vAlign w:val="center"/>
          </w:tcPr>
          <w:p w14:paraId="2E4BA420" w14:textId="1A5691EA" w:rsidR="00540242" w:rsidRPr="00D21AB8" w:rsidRDefault="00540242" w:rsidP="00540242">
            <w:pPr>
              <w:rPr>
                <w:rFonts w:ascii="DTL Argo T" w:hAnsi="DTL Argo T"/>
              </w:rPr>
            </w:pPr>
            <w:r>
              <w:rPr>
                <w:rFonts w:ascii="DTL Argo T" w:hAnsi="DTL Argo T" w:cs="Arial"/>
                <w:color w:val="000000"/>
              </w:rPr>
              <w:t>Rabbit polyclonal H3K4me3</w:t>
            </w:r>
          </w:p>
        </w:tc>
        <w:tc>
          <w:tcPr>
            <w:tcW w:w="2700" w:type="dxa"/>
            <w:vAlign w:val="center"/>
          </w:tcPr>
          <w:p w14:paraId="26E437F8" w14:textId="58F7D359" w:rsidR="00540242" w:rsidRPr="00D21AB8" w:rsidRDefault="00540242" w:rsidP="00540242">
            <w:pPr>
              <w:rPr>
                <w:rFonts w:ascii="DTL Argo T" w:hAnsi="DTL Argo T"/>
              </w:rPr>
            </w:pPr>
            <w:r>
              <w:rPr>
                <w:rFonts w:ascii="DTL Argo T" w:hAnsi="DTL Argo T" w:cs="Arial"/>
                <w:color w:val="000000"/>
              </w:rPr>
              <w:t>Abcam</w:t>
            </w:r>
          </w:p>
        </w:tc>
        <w:tc>
          <w:tcPr>
            <w:tcW w:w="3330" w:type="dxa"/>
            <w:vAlign w:val="center"/>
          </w:tcPr>
          <w:p w14:paraId="1C43DE7E" w14:textId="14563D18" w:rsidR="00540242" w:rsidRPr="00D21AB8" w:rsidRDefault="00540242" w:rsidP="00540242">
            <w:pPr>
              <w:rPr>
                <w:rFonts w:ascii="DTL Argo T" w:hAnsi="DTL Argo T"/>
              </w:rPr>
            </w:pPr>
            <w:r>
              <w:rPr>
                <w:rFonts w:ascii="DTL Argo T" w:hAnsi="DTL Argo T" w:cs="Arial"/>
                <w:color w:val="000000"/>
              </w:rPr>
              <w:t xml:space="preserve">Cat#ab8580; </w:t>
            </w:r>
            <w:proofErr w:type="gramStart"/>
            <w:r>
              <w:rPr>
                <w:rFonts w:ascii="DTL Argo T" w:hAnsi="DTL Argo T" w:cs="Arial"/>
                <w:color w:val="000000"/>
              </w:rPr>
              <w:t>RRID:AB</w:t>
            </w:r>
            <w:proofErr w:type="gramEnd"/>
            <w:r>
              <w:rPr>
                <w:rFonts w:ascii="DTL Argo T" w:hAnsi="DTL Argo T" w:cs="Arial"/>
                <w:color w:val="000000"/>
              </w:rPr>
              <w:t>_306649</w:t>
            </w:r>
          </w:p>
        </w:tc>
      </w:tr>
    </w:tbl>
    <w:p w14:paraId="14A60EDF" w14:textId="78053025" w:rsidR="00C615AE" w:rsidRDefault="00C615AE" w:rsidP="00C615AE">
      <w:pPr>
        <w:pStyle w:val="SMcaption"/>
        <w:rPr>
          <w:rFonts w:ascii="Helvetica Neue" w:hAnsi="Helvetica Neue"/>
        </w:rPr>
      </w:pPr>
    </w:p>
    <w:p w14:paraId="65B677B0" w14:textId="3838071B" w:rsidR="00540242" w:rsidRDefault="00540242" w:rsidP="00540242">
      <w:pPr>
        <w:rPr>
          <w:rFonts w:ascii="DTLArgoT" w:eastAsia="Arial Unicode MS" w:hAnsi="DTLArgoT" w:cs="Arial Unicode MS"/>
          <w:bCs/>
          <w:color w:val="000000"/>
          <w:sz w:val="22"/>
          <w:szCs w:val="22"/>
          <w:bdr w:val="nil"/>
        </w:rPr>
      </w:pPr>
      <w:r>
        <w:rPr>
          <w:rFonts w:ascii="DTLArgoT" w:eastAsia="Arial Unicode MS" w:hAnsi="DTLArgoT" w:cs="Arial Unicode MS"/>
          <w:bCs/>
          <w:color w:val="000000"/>
          <w:sz w:val="22"/>
          <w:szCs w:val="22"/>
          <w:bdr w:val="nil"/>
        </w:rPr>
        <w:t xml:space="preserve">* </w:t>
      </w:r>
      <w:r>
        <w:rPr>
          <w:rFonts w:ascii="DTLArgoT" w:hAnsi="DTLArgoT"/>
        </w:rPr>
        <w:t>Antibody production has been discontinued.</w:t>
      </w:r>
    </w:p>
    <w:p w14:paraId="41954678" w14:textId="77777777" w:rsidR="00C615AE" w:rsidRPr="003A3B20" w:rsidRDefault="00C615AE" w:rsidP="00C615AE">
      <w:pPr>
        <w:pStyle w:val="Body"/>
        <w:rPr>
          <w:rFonts w:ascii="Adelon-Serial-Medium-Regular" w:hAnsi="Adelon-Serial-Medium-Regular"/>
          <w:sz w:val="30"/>
          <w:szCs w:val="30"/>
        </w:rPr>
      </w:pPr>
      <w:r>
        <w:rPr>
          <w:rFonts w:ascii="Helvetica Neue" w:hAnsi="Helvetica Neue"/>
        </w:rPr>
        <w:br w:type="page"/>
      </w:r>
    </w:p>
    <w:p w14:paraId="1E60F1F9" w14:textId="0CDEBE26" w:rsidR="00A701C7" w:rsidRDefault="00FE51F6" w:rsidP="00A701C7">
      <w:pPr>
        <w:pStyle w:val="Heading3"/>
      </w:pPr>
      <w:bookmarkStart w:id="44" w:name="_Toc518230834"/>
      <w:r w:rsidRPr="00A701C7">
        <w:lastRenderedPageBreak/>
        <w:t>Supplemental Table</w:t>
      </w:r>
      <w:r w:rsidR="00C615AE">
        <w:t xml:space="preserve"> 2</w:t>
      </w:r>
      <w:r w:rsidR="00A701C7">
        <w:t>.</w:t>
      </w:r>
      <w:bookmarkEnd w:id="44"/>
    </w:p>
    <w:p w14:paraId="7F97A7DC" w14:textId="082FAFCF" w:rsidR="00FE51F6" w:rsidRDefault="00FE51F6" w:rsidP="00A701C7">
      <w:pPr>
        <w:pStyle w:val="Body"/>
        <w:rPr>
          <w:rFonts w:ascii="DTLArgoT" w:hAnsi="DTLArgoT"/>
          <w:bCs/>
        </w:rPr>
      </w:pPr>
      <w:r>
        <w:rPr>
          <w:rFonts w:ascii="DTLArgoT" w:hAnsi="DTLArgoT"/>
          <w:bCs/>
        </w:rPr>
        <w:t>Summary of total sequencing effort.</w:t>
      </w:r>
    </w:p>
    <w:p w14:paraId="28783D37" w14:textId="77777777" w:rsidR="00A701C7" w:rsidRPr="00A701C7" w:rsidRDefault="00A701C7" w:rsidP="00A701C7">
      <w:pPr>
        <w:pStyle w:val="Body"/>
        <w:rPr>
          <w:rFonts w:ascii="DTLArgoT" w:hAnsi="DTLArgoT"/>
          <w:bCs/>
        </w:rPr>
      </w:pPr>
    </w:p>
    <w:tbl>
      <w:tblPr>
        <w:tblStyle w:val="TableGrid"/>
        <w:tblW w:w="7128" w:type="dxa"/>
        <w:tblLayout w:type="fixed"/>
        <w:tblLook w:val="04A0" w:firstRow="1" w:lastRow="0" w:firstColumn="1" w:lastColumn="0" w:noHBand="0" w:noVBand="1"/>
      </w:tblPr>
      <w:tblGrid>
        <w:gridCol w:w="2172"/>
        <w:gridCol w:w="1716"/>
        <w:gridCol w:w="1620"/>
        <w:gridCol w:w="1620"/>
      </w:tblGrid>
      <w:tr w:rsidR="00FE51F6" w:rsidRPr="004A5562" w14:paraId="64281CBA" w14:textId="77777777" w:rsidTr="00353938">
        <w:tc>
          <w:tcPr>
            <w:tcW w:w="2172" w:type="dxa"/>
          </w:tcPr>
          <w:p w14:paraId="26C29ED6" w14:textId="77777777" w:rsidR="00FE51F6" w:rsidRPr="00D2011C" w:rsidRDefault="00FE51F6" w:rsidP="00353938">
            <w:pPr>
              <w:ind w:right="-65"/>
              <w:rPr>
                <w:rFonts w:ascii="DTLArgoT" w:hAnsi="DTLArgoT"/>
              </w:rPr>
            </w:pPr>
            <w:r w:rsidRPr="00D2011C">
              <w:rPr>
                <w:rFonts w:ascii="DTLArgoT" w:hAnsi="DTLArgoT"/>
              </w:rPr>
              <w:t>Assay type</w:t>
            </w:r>
          </w:p>
        </w:tc>
        <w:tc>
          <w:tcPr>
            <w:tcW w:w="1716" w:type="dxa"/>
          </w:tcPr>
          <w:p w14:paraId="13545209" w14:textId="77777777" w:rsidR="00FE51F6" w:rsidRPr="00D2011C" w:rsidRDefault="00FE51F6" w:rsidP="00353938">
            <w:pPr>
              <w:rPr>
                <w:rFonts w:ascii="DTLArgoT" w:hAnsi="DTLArgoT"/>
              </w:rPr>
            </w:pPr>
            <w:proofErr w:type="spellStart"/>
            <w:r w:rsidRPr="00D2011C">
              <w:rPr>
                <w:rFonts w:ascii="DTLArgoT" w:hAnsi="DTLArgoT"/>
              </w:rPr>
              <w:t>ChIP-seq</w:t>
            </w:r>
            <w:proofErr w:type="spellEnd"/>
          </w:p>
        </w:tc>
        <w:tc>
          <w:tcPr>
            <w:tcW w:w="1620" w:type="dxa"/>
          </w:tcPr>
          <w:p w14:paraId="24DBD207" w14:textId="77777777" w:rsidR="00FE51F6" w:rsidRPr="00D2011C" w:rsidRDefault="00FE51F6" w:rsidP="00353938">
            <w:pPr>
              <w:rPr>
                <w:rFonts w:ascii="DTLArgoT" w:hAnsi="DTLArgoT"/>
              </w:rPr>
            </w:pPr>
            <w:r w:rsidRPr="00D2011C">
              <w:rPr>
                <w:rFonts w:ascii="DTLArgoT" w:hAnsi="DTLArgoT"/>
              </w:rPr>
              <w:t>DNase-</w:t>
            </w:r>
            <w:proofErr w:type="spellStart"/>
            <w:r w:rsidRPr="00D2011C">
              <w:rPr>
                <w:rFonts w:ascii="DTLArgoT" w:hAnsi="DTLArgoT"/>
              </w:rPr>
              <w:t>seq</w:t>
            </w:r>
            <w:proofErr w:type="spellEnd"/>
          </w:p>
        </w:tc>
        <w:tc>
          <w:tcPr>
            <w:tcW w:w="1620" w:type="dxa"/>
          </w:tcPr>
          <w:p w14:paraId="20151735" w14:textId="77777777" w:rsidR="00FE51F6" w:rsidRPr="00D2011C" w:rsidRDefault="00FE51F6" w:rsidP="00353938">
            <w:pPr>
              <w:rPr>
                <w:rFonts w:ascii="DTLArgoT" w:hAnsi="DTLArgoT"/>
              </w:rPr>
            </w:pPr>
            <w:r w:rsidRPr="00D2011C">
              <w:rPr>
                <w:rFonts w:ascii="DTLArgoT" w:hAnsi="DTLArgoT"/>
              </w:rPr>
              <w:t>RNA-</w:t>
            </w:r>
            <w:proofErr w:type="spellStart"/>
            <w:r w:rsidRPr="00D2011C">
              <w:rPr>
                <w:rFonts w:ascii="DTLArgoT" w:hAnsi="DTLArgoT"/>
              </w:rPr>
              <w:t>seq</w:t>
            </w:r>
            <w:proofErr w:type="spellEnd"/>
          </w:p>
        </w:tc>
      </w:tr>
      <w:tr w:rsidR="00FE51F6" w:rsidRPr="004A5562" w14:paraId="34E22DEB" w14:textId="77777777" w:rsidTr="00353938">
        <w:tc>
          <w:tcPr>
            <w:tcW w:w="2172" w:type="dxa"/>
          </w:tcPr>
          <w:p w14:paraId="71E2E88E" w14:textId="77777777" w:rsidR="00FE51F6" w:rsidRPr="00D2011C" w:rsidRDefault="00FE51F6" w:rsidP="00353938">
            <w:pPr>
              <w:rPr>
                <w:rFonts w:ascii="DTLArgoT" w:hAnsi="DTLArgoT"/>
              </w:rPr>
            </w:pPr>
            <w:r w:rsidRPr="00D2011C">
              <w:rPr>
                <w:rFonts w:ascii="DTLArgoT" w:hAnsi="DTLArgoT"/>
              </w:rPr>
              <w:t>Number of libraries</w:t>
            </w:r>
          </w:p>
        </w:tc>
        <w:tc>
          <w:tcPr>
            <w:tcW w:w="1716" w:type="dxa"/>
          </w:tcPr>
          <w:p w14:paraId="29007963" w14:textId="77777777" w:rsidR="00FE51F6" w:rsidRPr="00D2011C" w:rsidRDefault="00FE51F6" w:rsidP="00353938">
            <w:pPr>
              <w:rPr>
                <w:rFonts w:ascii="DTLArgoT" w:hAnsi="DTLArgoT"/>
              </w:rPr>
            </w:pPr>
            <w:r w:rsidRPr="00D2011C">
              <w:rPr>
                <w:rFonts w:ascii="DTLArgoT" w:hAnsi="DTLArgoT"/>
              </w:rPr>
              <w:t>607</w:t>
            </w:r>
          </w:p>
        </w:tc>
        <w:tc>
          <w:tcPr>
            <w:tcW w:w="1620" w:type="dxa"/>
          </w:tcPr>
          <w:p w14:paraId="123D90BA" w14:textId="77777777" w:rsidR="00FE51F6" w:rsidRPr="00D2011C" w:rsidRDefault="00FE51F6" w:rsidP="00353938">
            <w:pPr>
              <w:rPr>
                <w:rFonts w:ascii="DTLArgoT" w:hAnsi="DTLArgoT"/>
              </w:rPr>
            </w:pPr>
            <w:r w:rsidRPr="00D2011C">
              <w:rPr>
                <w:rFonts w:ascii="DTLArgoT" w:hAnsi="DTLArgoT"/>
              </w:rPr>
              <w:t>51</w:t>
            </w:r>
          </w:p>
        </w:tc>
        <w:tc>
          <w:tcPr>
            <w:tcW w:w="1620" w:type="dxa"/>
          </w:tcPr>
          <w:p w14:paraId="5EE5E72A" w14:textId="77777777" w:rsidR="00FE51F6" w:rsidRPr="00D2011C" w:rsidRDefault="00FE51F6" w:rsidP="00353938">
            <w:pPr>
              <w:rPr>
                <w:rFonts w:ascii="DTLArgoT" w:hAnsi="DTLArgoT"/>
              </w:rPr>
            </w:pPr>
            <w:r w:rsidRPr="00D2011C">
              <w:rPr>
                <w:rFonts w:ascii="DTLArgoT" w:hAnsi="DTLArgoT"/>
              </w:rPr>
              <w:t>46</w:t>
            </w:r>
          </w:p>
        </w:tc>
      </w:tr>
      <w:tr w:rsidR="00FE51F6" w:rsidRPr="004A5562" w14:paraId="2F713CEA" w14:textId="77777777" w:rsidTr="00353938">
        <w:tc>
          <w:tcPr>
            <w:tcW w:w="2172" w:type="dxa"/>
          </w:tcPr>
          <w:p w14:paraId="64086D48" w14:textId="77777777" w:rsidR="00FE51F6" w:rsidRPr="00D2011C" w:rsidRDefault="00FE51F6" w:rsidP="00353938">
            <w:pPr>
              <w:rPr>
                <w:rFonts w:ascii="DTLArgoT" w:hAnsi="DTLArgoT"/>
              </w:rPr>
            </w:pPr>
            <w:r w:rsidRPr="00D2011C">
              <w:rPr>
                <w:rFonts w:ascii="DTLArgoT" w:hAnsi="DTLArgoT"/>
              </w:rPr>
              <w:t>Total num. of reads</w:t>
            </w:r>
          </w:p>
        </w:tc>
        <w:tc>
          <w:tcPr>
            <w:tcW w:w="1716" w:type="dxa"/>
          </w:tcPr>
          <w:p w14:paraId="325545FD" w14:textId="77777777" w:rsidR="00FE51F6" w:rsidRPr="00D2011C" w:rsidRDefault="00FE51F6" w:rsidP="00353938">
            <w:pPr>
              <w:rPr>
                <w:rFonts w:ascii="DTLArgoT" w:hAnsi="DTLArgoT"/>
              </w:rPr>
            </w:pPr>
            <w:r w:rsidRPr="00D2011C">
              <w:rPr>
                <w:rFonts w:ascii="DTLArgoT" w:hAnsi="DTLArgoT"/>
              </w:rPr>
              <w:t>16,136,842,674</w:t>
            </w:r>
          </w:p>
        </w:tc>
        <w:tc>
          <w:tcPr>
            <w:tcW w:w="1620" w:type="dxa"/>
          </w:tcPr>
          <w:p w14:paraId="0C6AC4CB" w14:textId="77777777" w:rsidR="00FE51F6" w:rsidRPr="00D2011C" w:rsidRDefault="00FE51F6" w:rsidP="00353938">
            <w:pPr>
              <w:rPr>
                <w:rFonts w:ascii="DTLArgoT" w:hAnsi="DTLArgoT"/>
              </w:rPr>
            </w:pPr>
            <w:r w:rsidRPr="00D2011C">
              <w:rPr>
                <w:rFonts w:ascii="DTLArgoT" w:hAnsi="DTLArgoT"/>
              </w:rPr>
              <w:t>2,042,980,092</w:t>
            </w:r>
          </w:p>
        </w:tc>
        <w:tc>
          <w:tcPr>
            <w:tcW w:w="1620" w:type="dxa"/>
          </w:tcPr>
          <w:p w14:paraId="770C56F7" w14:textId="77777777" w:rsidR="00FE51F6" w:rsidRPr="00D2011C" w:rsidRDefault="00FE51F6" w:rsidP="00353938">
            <w:pPr>
              <w:rPr>
                <w:rFonts w:ascii="DTLArgoT" w:hAnsi="DTLArgoT"/>
              </w:rPr>
            </w:pPr>
            <w:r w:rsidRPr="00D2011C">
              <w:rPr>
                <w:rFonts w:ascii="DTLArgoT" w:hAnsi="DTLArgoT"/>
              </w:rPr>
              <w:t>3,630,314,622</w:t>
            </w:r>
          </w:p>
        </w:tc>
      </w:tr>
      <w:tr w:rsidR="00FE51F6" w:rsidRPr="004A5562" w14:paraId="0250008A" w14:textId="77777777" w:rsidTr="00353938">
        <w:tc>
          <w:tcPr>
            <w:tcW w:w="2172" w:type="dxa"/>
          </w:tcPr>
          <w:p w14:paraId="263AA82A" w14:textId="77777777" w:rsidR="00FE51F6" w:rsidRPr="00D2011C" w:rsidRDefault="00FE51F6" w:rsidP="00353938">
            <w:pPr>
              <w:rPr>
                <w:rFonts w:ascii="DTLArgoT" w:hAnsi="DTLArgoT"/>
              </w:rPr>
            </w:pPr>
            <w:r w:rsidRPr="00D2011C">
              <w:rPr>
                <w:rFonts w:ascii="DTLArgoT" w:hAnsi="DTLArgoT"/>
              </w:rPr>
              <w:t>Num. of replicates</w:t>
            </w:r>
          </w:p>
        </w:tc>
        <w:tc>
          <w:tcPr>
            <w:tcW w:w="1716" w:type="dxa"/>
          </w:tcPr>
          <w:p w14:paraId="33520DDA" w14:textId="77777777" w:rsidR="00FE51F6" w:rsidRPr="00D2011C" w:rsidRDefault="00FE51F6" w:rsidP="00353938">
            <w:pPr>
              <w:rPr>
                <w:rFonts w:ascii="DTLArgoT" w:hAnsi="DTLArgoT"/>
              </w:rPr>
            </w:pPr>
            <w:r w:rsidRPr="00D2011C">
              <w:rPr>
                <w:rFonts w:ascii="DTLArgoT" w:hAnsi="DTLArgoT"/>
              </w:rPr>
              <w:t>2–3</w:t>
            </w:r>
          </w:p>
        </w:tc>
        <w:tc>
          <w:tcPr>
            <w:tcW w:w="1620" w:type="dxa"/>
          </w:tcPr>
          <w:p w14:paraId="6DEA3FAE" w14:textId="77777777" w:rsidR="00FE51F6" w:rsidRPr="00D2011C" w:rsidRDefault="00FE51F6" w:rsidP="00353938">
            <w:pPr>
              <w:rPr>
                <w:rFonts w:ascii="DTLArgoT" w:hAnsi="DTLArgoT"/>
              </w:rPr>
            </w:pPr>
            <w:r w:rsidRPr="00D2011C">
              <w:rPr>
                <w:rFonts w:ascii="DTLArgoT" w:hAnsi="DTLArgoT"/>
              </w:rPr>
              <w:t>4–5</w:t>
            </w:r>
          </w:p>
        </w:tc>
        <w:tc>
          <w:tcPr>
            <w:tcW w:w="1620" w:type="dxa"/>
          </w:tcPr>
          <w:p w14:paraId="4E99EE18" w14:textId="77777777" w:rsidR="00FE51F6" w:rsidRPr="00D2011C" w:rsidRDefault="00FE51F6" w:rsidP="00353938">
            <w:pPr>
              <w:rPr>
                <w:rFonts w:ascii="DTLArgoT" w:hAnsi="DTLArgoT"/>
              </w:rPr>
            </w:pPr>
            <w:r w:rsidRPr="00D2011C">
              <w:rPr>
                <w:rFonts w:ascii="DTLArgoT" w:hAnsi="DTLArgoT"/>
              </w:rPr>
              <w:t>3–4</w:t>
            </w:r>
          </w:p>
        </w:tc>
      </w:tr>
      <w:tr w:rsidR="00FE51F6" w:rsidRPr="004A5562" w14:paraId="4E95E3E3" w14:textId="77777777" w:rsidTr="00353938">
        <w:tc>
          <w:tcPr>
            <w:tcW w:w="2172" w:type="dxa"/>
          </w:tcPr>
          <w:p w14:paraId="52315E3C" w14:textId="77777777" w:rsidR="00FE51F6" w:rsidRPr="00D2011C" w:rsidRDefault="00FE51F6" w:rsidP="00353938">
            <w:pPr>
              <w:rPr>
                <w:rFonts w:ascii="DTLArgoT" w:hAnsi="DTLArgoT"/>
              </w:rPr>
            </w:pPr>
            <w:r w:rsidRPr="00D2011C">
              <w:rPr>
                <w:rFonts w:ascii="DTLArgoT" w:hAnsi="DTLArgoT"/>
              </w:rPr>
              <w:t>Minimum num. of reads per replicate</w:t>
            </w:r>
          </w:p>
        </w:tc>
        <w:tc>
          <w:tcPr>
            <w:tcW w:w="1716" w:type="dxa"/>
          </w:tcPr>
          <w:p w14:paraId="4AF9152A" w14:textId="77777777" w:rsidR="00FE51F6" w:rsidRPr="00D2011C" w:rsidRDefault="00FE51F6" w:rsidP="00353938">
            <w:pPr>
              <w:rPr>
                <w:rFonts w:ascii="DTLArgoT" w:hAnsi="DTLArgoT"/>
              </w:rPr>
            </w:pPr>
            <w:r w:rsidRPr="00D2011C">
              <w:rPr>
                <w:rFonts w:ascii="DTLArgoT" w:hAnsi="DTLArgoT"/>
              </w:rPr>
              <w:t>11,188,959</w:t>
            </w:r>
          </w:p>
        </w:tc>
        <w:tc>
          <w:tcPr>
            <w:tcW w:w="1620" w:type="dxa"/>
          </w:tcPr>
          <w:p w14:paraId="50ADD648" w14:textId="77777777" w:rsidR="00FE51F6" w:rsidRPr="00D2011C" w:rsidRDefault="00FE51F6" w:rsidP="00353938">
            <w:pPr>
              <w:rPr>
                <w:rFonts w:ascii="DTLArgoT" w:hAnsi="DTLArgoT"/>
              </w:rPr>
            </w:pPr>
            <w:r w:rsidRPr="00D2011C">
              <w:rPr>
                <w:rFonts w:ascii="DTLArgoT" w:hAnsi="DTLArgoT"/>
              </w:rPr>
              <w:t>24,368,260</w:t>
            </w:r>
          </w:p>
        </w:tc>
        <w:tc>
          <w:tcPr>
            <w:tcW w:w="1620" w:type="dxa"/>
          </w:tcPr>
          <w:p w14:paraId="380262D2" w14:textId="77777777" w:rsidR="00FE51F6" w:rsidRPr="00D2011C" w:rsidRDefault="00FE51F6" w:rsidP="00353938">
            <w:pPr>
              <w:rPr>
                <w:rFonts w:ascii="DTLArgoT" w:hAnsi="DTLArgoT"/>
              </w:rPr>
            </w:pPr>
            <w:r w:rsidRPr="00D2011C">
              <w:rPr>
                <w:rFonts w:ascii="DTLArgoT" w:hAnsi="DTLArgoT"/>
              </w:rPr>
              <w:t>44,667,132</w:t>
            </w:r>
          </w:p>
        </w:tc>
      </w:tr>
      <w:tr w:rsidR="00FE51F6" w:rsidRPr="004A5562" w14:paraId="7B0D0BD8" w14:textId="77777777" w:rsidTr="00353938">
        <w:tc>
          <w:tcPr>
            <w:tcW w:w="2172" w:type="dxa"/>
          </w:tcPr>
          <w:p w14:paraId="67544DE2" w14:textId="77777777" w:rsidR="00FE51F6" w:rsidRPr="00D2011C" w:rsidRDefault="00FE51F6" w:rsidP="00353938">
            <w:pPr>
              <w:rPr>
                <w:rFonts w:ascii="DTLArgoT" w:hAnsi="DTLArgoT"/>
              </w:rPr>
            </w:pPr>
            <w:r w:rsidRPr="00D2011C">
              <w:rPr>
                <w:rFonts w:ascii="DTLArgoT" w:hAnsi="DTLArgoT"/>
              </w:rPr>
              <w:t>Maximum num. of reads per replicate</w:t>
            </w:r>
          </w:p>
        </w:tc>
        <w:tc>
          <w:tcPr>
            <w:tcW w:w="1716" w:type="dxa"/>
          </w:tcPr>
          <w:p w14:paraId="283CCFD0" w14:textId="77777777" w:rsidR="00FE51F6" w:rsidRPr="00D2011C" w:rsidRDefault="00FE51F6" w:rsidP="00353938">
            <w:pPr>
              <w:rPr>
                <w:rFonts w:ascii="DTLArgoT" w:hAnsi="DTLArgoT"/>
              </w:rPr>
            </w:pPr>
            <w:r w:rsidRPr="00D2011C">
              <w:rPr>
                <w:rFonts w:ascii="DTLArgoT" w:hAnsi="DTLArgoT"/>
              </w:rPr>
              <w:t>137,612,018</w:t>
            </w:r>
          </w:p>
        </w:tc>
        <w:tc>
          <w:tcPr>
            <w:tcW w:w="1620" w:type="dxa"/>
          </w:tcPr>
          <w:p w14:paraId="3FFD29F1" w14:textId="77777777" w:rsidR="00FE51F6" w:rsidRPr="00D2011C" w:rsidRDefault="00FE51F6" w:rsidP="00353938">
            <w:pPr>
              <w:rPr>
                <w:rFonts w:ascii="DTLArgoT" w:hAnsi="DTLArgoT"/>
              </w:rPr>
            </w:pPr>
            <w:r w:rsidRPr="00D2011C">
              <w:rPr>
                <w:rFonts w:ascii="DTLArgoT" w:hAnsi="DTLArgoT"/>
              </w:rPr>
              <w:t>73,680,155</w:t>
            </w:r>
          </w:p>
        </w:tc>
        <w:tc>
          <w:tcPr>
            <w:tcW w:w="1620" w:type="dxa"/>
          </w:tcPr>
          <w:p w14:paraId="6E3ED20C" w14:textId="77777777" w:rsidR="00FE51F6" w:rsidRPr="00D2011C" w:rsidRDefault="00FE51F6" w:rsidP="00353938">
            <w:pPr>
              <w:rPr>
                <w:rFonts w:ascii="DTLArgoT" w:hAnsi="DTLArgoT"/>
              </w:rPr>
            </w:pPr>
            <w:r w:rsidRPr="00D2011C">
              <w:rPr>
                <w:rFonts w:ascii="DTLArgoT" w:hAnsi="DTLArgoT"/>
              </w:rPr>
              <w:t>175,052,318</w:t>
            </w:r>
          </w:p>
        </w:tc>
      </w:tr>
      <w:tr w:rsidR="00FE51F6" w:rsidRPr="004A5562" w14:paraId="5D1888F9" w14:textId="77777777" w:rsidTr="00353938">
        <w:tc>
          <w:tcPr>
            <w:tcW w:w="2172" w:type="dxa"/>
          </w:tcPr>
          <w:p w14:paraId="3E8C567A" w14:textId="77777777" w:rsidR="00FE51F6" w:rsidRPr="00D2011C" w:rsidRDefault="00FE51F6" w:rsidP="00353938">
            <w:pPr>
              <w:rPr>
                <w:rFonts w:ascii="DTLArgoT" w:hAnsi="DTLArgoT"/>
              </w:rPr>
            </w:pPr>
            <w:r w:rsidRPr="00D2011C">
              <w:rPr>
                <w:rFonts w:ascii="DTLArgoT" w:hAnsi="DTLArgoT"/>
              </w:rPr>
              <w:t>Mean num. of reads per replicate</w:t>
            </w:r>
          </w:p>
        </w:tc>
        <w:tc>
          <w:tcPr>
            <w:tcW w:w="1716" w:type="dxa"/>
          </w:tcPr>
          <w:p w14:paraId="28DE6DA6" w14:textId="77777777" w:rsidR="00FE51F6" w:rsidRPr="00D2011C" w:rsidRDefault="00FE51F6" w:rsidP="00353938">
            <w:pPr>
              <w:rPr>
                <w:rFonts w:ascii="DTLArgoT" w:hAnsi="DTLArgoT"/>
              </w:rPr>
            </w:pPr>
            <w:r w:rsidRPr="00D2011C">
              <w:rPr>
                <w:rFonts w:ascii="DTLArgoT" w:hAnsi="DTLArgoT"/>
              </w:rPr>
              <w:t>26,732,808</w:t>
            </w:r>
          </w:p>
        </w:tc>
        <w:tc>
          <w:tcPr>
            <w:tcW w:w="1620" w:type="dxa"/>
          </w:tcPr>
          <w:p w14:paraId="78213F49" w14:textId="77777777" w:rsidR="00FE51F6" w:rsidRPr="00D2011C" w:rsidRDefault="00FE51F6" w:rsidP="00353938">
            <w:pPr>
              <w:rPr>
                <w:rFonts w:ascii="DTLArgoT" w:hAnsi="DTLArgoT"/>
              </w:rPr>
            </w:pPr>
            <w:r w:rsidRPr="00D2011C">
              <w:rPr>
                <w:rFonts w:ascii="DTLArgoT" w:hAnsi="DTLArgoT"/>
              </w:rPr>
              <w:t>40,205,349</w:t>
            </w:r>
          </w:p>
        </w:tc>
        <w:tc>
          <w:tcPr>
            <w:tcW w:w="1620" w:type="dxa"/>
          </w:tcPr>
          <w:p w14:paraId="2E85C663" w14:textId="77777777" w:rsidR="00FE51F6" w:rsidRPr="00D2011C" w:rsidRDefault="00FE51F6" w:rsidP="00353938">
            <w:pPr>
              <w:rPr>
                <w:rFonts w:ascii="DTLArgoT" w:hAnsi="DTLArgoT"/>
              </w:rPr>
            </w:pPr>
            <w:r w:rsidRPr="00D2011C">
              <w:rPr>
                <w:rFonts w:ascii="DTLArgoT" w:hAnsi="DTLArgoT"/>
              </w:rPr>
              <w:t>78,630,699</w:t>
            </w:r>
          </w:p>
        </w:tc>
      </w:tr>
    </w:tbl>
    <w:p w14:paraId="114B9D77" w14:textId="77777777" w:rsidR="00FE51F6" w:rsidRPr="004A5562" w:rsidRDefault="00FE51F6" w:rsidP="00FE51F6">
      <w:pPr>
        <w:pStyle w:val="SMcaption"/>
        <w:rPr>
          <w:rFonts w:ascii="Helvetica Neue" w:hAnsi="Helvetica Neue"/>
        </w:rPr>
      </w:pPr>
    </w:p>
    <w:p w14:paraId="1CE48C04" w14:textId="77777777" w:rsidR="00FE51F6" w:rsidRPr="004A5562" w:rsidRDefault="00FE51F6" w:rsidP="00FE51F6">
      <w:pPr>
        <w:rPr>
          <w:rFonts w:ascii="Helvetica Neue" w:eastAsia="Times New Roman" w:hAnsi="Helvetica Neue"/>
          <w:b/>
          <w:sz w:val="24"/>
        </w:rPr>
      </w:pPr>
      <w:r w:rsidRPr="004A5562">
        <w:rPr>
          <w:rFonts w:ascii="Helvetica Neue" w:hAnsi="Helvetica Neue"/>
          <w:b/>
        </w:rPr>
        <w:br w:type="page"/>
      </w:r>
    </w:p>
    <w:p w14:paraId="2023DBCF" w14:textId="7AC81C82" w:rsidR="00A701C7" w:rsidRDefault="003A3B20" w:rsidP="00A701C7">
      <w:pPr>
        <w:pStyle w:val="Heading3"/>
      </w:pPr>
      <w:bookmarkStart w:id="45" w:name="_Toc518230835"/>
      <w:r w:rsidRPr="00A701C7">
        <w:lastRenderedPageBreak/>
        <w:t xml:space="preserve">Supplemental Table </w:t>
      </w:r>
      <w:r w:rsidR="00C615AE">
        <w:t>3</w:t>
      </w:r>
      <w:r w:rsidR="00A701C7">
        <w:t>.</w:t>
      </w:r>
      <w:bookmarkEnd w:id="45"/>
    </w:p>
    <w:p w14:paraId="75779243" w14:textId="1AB466D9" w:rsidR="003A3B20" w:rsidRDefault="003A3B20" w:rsidP="003A3B20">
      <w:pPr>
        <w:pStyle w:val="Body"/>
        <w:rPr>
          <w:rFonts w:ascii="DTLArgoT" w:hAnsi="DTLArgoT"/>
          <w:bCs/>
        </w:rPr>
      </w:pPr>
      <w:r w:rsidRPr="003A3B20">
        <w:rPr>
          <w:rFonts w:ascii="DTLArgoT" w:hAnsi="DTLArgoT"/>
          <w:bCs/>
        </w:rPr>
        <w:t xml:space="preserve">ENCODE and GEO </w:t>
      </w:r>
      <w:r>
        <w:rPr>
          <w:rFonts w:ascii="DTLArgoT" w:hAnsi="DTLArgoT"/>
          <w:bCs/>
        </w:rPr>
        <w:t>accession</w:t>
      </w:r>
      <w:r w:rsidRPr="003A3B20">
        <w:rPr>
          <w:rFonts w:ascii="DTLArgoT" w:hAnsi="DTLArgoT"/>
          <w:bCs/>
        </w:rPr>
        <w:t xml:space="preserve"> </w:t>
      </w:r>
      <w:r>
        <w:rPr>
          <w:rFonts w:ascii="DTLArgoT" w:hAnsi="DTLArgoT"/>
          <w:bCs/>
        </w:rPr>
        <w:t>information for all submitted d</w:t>
      </w:r>
      <w:r w:rsidRPr="003A3B20">
        <w:rPr>
          <w:rFonts w:ascii="DTLArgoT" w:hAnsi="DTLArgoT"/>
          <w:bCs/>
        </w:rPr>
        <w:t>ata (separate file).</w:t>
      </w:r>
    </w:p>
    <w:p w14:paraId="613062A1" w14:textId="77777777" w:rsidR="003A3B20" w:rsidRPr="00FE51F6" w:rsidRDefault="003A3B20" w:rsidP="003A3B20">
      <w:pPr>
        <w:pStyle w:val="Body"/>
        <w:rPr>
          <w:rFonts w:ascii="Adelon-Serial-Medium-Regular" w:hAnsi="Adelon-Serial-Medium-Regular"/>
          <w:sz w:val="30"/>
          <w:szCs w:val="30"/>
        </w:rPr>
      </w:pPr>
    </w:p>
    <w:p w14:paraId="73CA9F38" w14:textId="4C6C815F" w:rsidR="00A701C7" w:rsidRDefault="003A3B20" w:rsidP="00A701C7">
      <w:pPr>
        <w:pStyle w:val="Heading3"/>
      </w:pPr>
      <w:bookmarkStart w:id="46" w:name="_Toc518230836"/>
      <w:r w:rsidRPr="00A701C7">
        <w:t xml:space="preserve">Supplemental Table </w:t>
      </w:r>
      <w:r w:rsidR="00C615AE">
        <w:t>4</w:t>
      </w:r>
      <w:r w:rsidR="00A701C7">
        <w:t>.</w:t>
      </w:r>
      <w:bookmarkEnd w:id="46"/>
    </w:p>
    <w:p w14:paraId="205DB0E3" w14:textId="77777777" w:rsidR="00C615AE" w:rsidRDefault="003A3B20" w:rsidP="00A701C7">
      <w:pPr>
        <w:pStyle w:val="Body"/>
        <w:rPr>
          <w:rFonts w:ascii="DTLArgoT" w:hAnsi="DTLArgoT"/>
          <w:bCs/>
        </w:rPr>
      </w:pPr>
      <w:r>
        <w:rPr>
          <w:rFonts w:ascii="DTLArgoT" w:hAnsi="DTLArgoT"/>
          <w:bCs/>
        </w:rPr>
        <w:t>Quality control statistics for all processed d</w:t>
      </w:r>
      <w:r w:rsidRPr="003A3B20">
        <w:rPr>
          <w:rFonts w:ascii="DTLArgoT" w:hAnsi="DTLArgoT"/>
          <w:bCs/>
        </w:rPr>
        <w:t>ata (separate file).</w:t>
      </w:r>
    </w:p>
    <w:p w14:paraId="5247F264" w14:textId="77777777" w:rsidR="00C615AE" w:rsidRDefault="00C615AE" w:rsidP="00A701C7">
      <w:pPr>
        <w:pStyle w:val="Body"/>
        <w:rPr>
          <w:rFonts w:ascii="DTLArgoT" w:hAnsi="DTLArgoT"/>
          <w:bCs/>
        </w:rPr>
      </w:pPr>
    </w:p>
    <w:p w14:paraId="391EEE75" w14:textId="25972F21" w:rsidR="00AB6A32" w:rsidRDefault="00C615AE" w:rsidP="00AB6A32">
      <w:pPr>
        <w:pStyle w:val="Heading3"/>
      </w:pPr>
      <w:r>
        <w:rPr>
          <w:bCs w:val="0"/>
        </w:rPr>
        <w:br w:type="page"/>
      </w:r>
      <w:bookmarkStart w:id="47" w:name="_Toc518230837"/>
      <w:r w:rsidR="00AB6A32" w:rsidRPr="00A701C7">
        <w:lastRenderedPageBreak/>
        <w:t xml:space="preserve">Supplemental Table </w:t>
      </w:r>
      <w:r w:rsidR="00FA3CF7">
        <w:t>5</w:t>
      </w:r>
      <w:r w:rsidR="00AB6A32">
        <w:t>.</w:t>
      </w:r>
      <w:bookmarkEnd w:id="47"/>
    </w:p>
    <w:p w14:paraId="72AECD1A" w14:textId="6B7FB949" w:rsidR="00AB6A32" w:rsidRDefault="00D70E0E" w:rsidP="00AB6A32">
      <w:pPr>
        <w:pStyle w:val="Body"/>
        <w:rPr>
          <w:rFonts w:ascii="DTLArgoT" w:hAnsi="DTLArgoT"/>
          <w:bCs/>
        </w:rPr>
      </w:pPr>
      <w:r>
        <w:rPr>
          <w:rFonts w:ascii="DTLArgoT" w:hAnsi="DTLArgoT"/>
          <w:bCs/>
        </w:rPr>
        <w:t>Details on external data on the binding of GR, EP300, CEBPB, and JUN</w:t>
      </w:r>
      <w:r w:rsidR="00AB6A32">
        <w:rPr>
          <w:rFonts w:ascii="DTLArgoT" w:hAnsi="DTLArgoT"/>
          <w:bCs/>
        </w:rPr>
        <w:t>.</w:t>
      </w:r>
    </w:p>
    <w:p w14:paraId="36FF4D0A" w14:textId="77777777" w:rsidR="00AB6A32" w:rsidRDefault="00AB6A32" w:rsidP="00AB6A32">
      <w:pPr>
        <w:pStyle w:val="Body"/>
        <w:rPr>
          <w:rFonts w:ascii="Helvetica Neue" w:hAnsi="Helvetica Neue"/>
          <w:b/>
          <w:bCs/>
          <w:color w:val="974030"/>
          <w:sz w:val="24"/>
          <w:szCs w:val="24"/>
        </w:rPr>
      </w:pPr>
    </w:p>
    <w:tbl>
      <w:tblPr>
        <w:tblStyle w:val="TableGrid"/>
        <w:tblW w:w="7746" w:type="dxa"/>
        <w:tblLayout w:type="fixed"/>
        <w:tblLook w:val="04A0" w:firstRow="1" w:lastRow="0" w:firstColumn="1" w:lastColumn="0" w:noHBand="0" w:noVBand="1"/>
      </w:tblPr>
      <w:tblGrid>
        <w:gridCol w:w="1278"/>
        <w:gridCol w:w="810"/>
        <w:gridCol w:w="1620"/>
        <w:gridCol w:w="2424"/>
        <w:gridCol w:w="1614"/>
      </w:tblGrid>
      <w:tr w:rsidR="00AB6A32" w:rsidRPr="004A5562" w14:paraId="32C9E574" w14:textId="2F9A041C" w:rsidTr="00181409">
        <w:tc>
          <w:tcPr>
            <w:tcW w:w="1278" w:type="dxa"/>
          </w:tcPr>
          <w:p w14:paraId="2E6D36E8" w14:textId="2007E7F3" w:rsidR="00AB6A32" w:rsidRPr="00A452A0" w:rsidRDefault="00AB6A32" w:rsidP="00BA52B8">
            <w:pPr>
              <w:ind w:right="-65"/>
              <w:rPr>
                <w:rFonts w:ascii="DTLArgoT" w:hAnsi="DTLArgoT"/>
              </w:rPr>
            </w:pPr>
            <w:r w:rsidRPr="00A452A0">
              <w:rPr>
                <w:rFonts w:ascii="DTLArgoT" w:hAnsi="DTLArgoT"/>
              </w:rPr>
              <w:t>Cellular context</w:t>
            </w:r>
          </w:p>
        </w:tc>
        <w:tc>
          <w:tcPr>
            <w:tcW w:w="810" w:type="dxa"/>
          </w:tcPr>
          <w:p w14:paraId="2EE02558" w14:textId="1DAF4786" w:rsidR="00AB6A32" w:rsidRPr="00A452A0" w:rsidRDefault="00AB6A32" w:rsidP="00BA52B8">
            <w:pPr>
              <w:rPr>
                <w:rFonts w:ascii="DTLArgoT" w:hAnsi="DTLArgoT"/>
              </w:rPr>
            </w:pPr>
            <w:r w:rsidRPr="00A452A0">
              <w:rPr>
                <w:rFonts w:ascii="DTLArgoT" w:hAnsi="DTLArgoT"/>
              </w:rPr>
              <w:t>TF</w:t>
            </w:r>
          </w:p>
        </w:tc>
        <w:tc>
          <w:tcPr>
            <w:tcW w:w="1620" w:type="dxa"/>
          </w:tcPr>
          <w:p w14:paraId="7B283057" w14:textId="5A9153F9" w:rsidR="00AB6A32" w:rsidRPr="00A452A0" w:rsidRDefault="00AB6A32" w:rsidP="00BA52B8">
            <w:pPr>
              <w:ind w:right="-18"/>
              <w:rPr>
                <w:rFonts w:ascii="DTLArgoT" w:hAnsi="DTLArgoT"/>
              </w:rPr>
            </w:pPr>
            <w:r w:rsidRPr="00A452A0">
              <w:rPr>
                <w:rFonts w:ascii="DTLArgoT" w:hAnsi="DTLArgoT"/>
              </w:rPr>
              <w:t>Accession</w:t>
            </w:r>
            <w:r w:rsidR="00A452A0">
              <w:rPr>
                <w:rFonts w:ascii="DTLArgoT" w:hAnsi="DTLArgoT"/>
              </w:rPr>
              <w:t>*</w:t>
            </w:r>
          </w:p>
        </w:tc>
        <w:tc>
          <w:tcPr>
            <w:tcW w:w="2424" w:type="dxa"/>
          </w:tcPr>
          <w:p w14:paraId="68056A3F" w14:textId="59427414" w:rsidR="00AB6A32" w:rsidRPr="00A452A0" w:rsidRDefault="00AB6A32" w:rsidP="00BA52B8">
            <w:pPr>
              <w:ind w:right="-18"/>
              <w:rPr>
                <w:rFonts w:ascii="DTLArgoT" w:hAnsi="DTLArgoT"/>
              </w:rPr>
            </w:pPr>
            <w:r w:rsidRPr="00A452A0">
              <w:rPr>
                <w:rFonts w:ascii="DTLArgoT" w:hAnsi="DTLArgoT"/>
              </w:rPr>
              <w:t>Publication</w:t>
            </w:r>
          </w:p>
        </w:tc>
        <w:tc>
          <w:tcPr>
            <w:tcW w:w="1614" w:type="dxa"/>
          </w:tcPr>
          <w:p w14:paraId="429C7EF6" w14:textId="1BB14BAD" w:rsidR="00AB6A32" w:rsidRPr="00A452A0" w:rsidRDefault="00AB6A32" w:rsidP="00BA52B8">
            <w:pPr>
              <w:ind w:right="-18"/>
              <w:rPr>
                <w:rFonts w:ascii="DTLArgoT" w:hAnsi="DTLArgoT"/>
              </w:rPr>
            </w:pPr>
            <w:r w:rsidRPr="00A452A0">
              <w:rPr>
                <w:rFonts w:ascii="DTLArgoT" w:hAnsi="DTLArgoT"/>
              </w:rPr>
              <w:t>Processing method</w:t>
            </w:r>
          </w:p>
        </w:tc>
      </w:tr>
      <w:tr w:rsidR="00AB6A32" w:rsidRPr="004A5562" w14:paraId="3808E852" w14:textId="08BF8693" w:rsidTr="00181409">
        <w:tc>
          <w:tcPr>
            <w:tcW w:w="1278" w:type="dxa"/>
          </w:tcPr>
          <w:p w14:paraId="06746292" w14:textId="7E986CA6" w:rsidR="00AB6A32" w:rsidRPr="00A452A0" w:rsidRDefault="00AB6A32" w:rsidP="00BA52B8">
            <w:pPr>
              <w:rPr>
                <w:rFonts w:ascii="DTLArgoT" w:hAnsi="DTLArgoT"/>
              </w:rPr>
            </w:pPr>
            <w:r w:rsidRPr="00A452A0">
              <w:rPr>
                <w:rFonts w:ascii="DTLArgoT" w:hAnsi="DTLArgoT"/>
              </w:rPr>
              <w:t>HeLa</w:t>
            </w:r>
          </w:p>
        </w:tc>
        <w:tc>
          <w:tcPr>
            <w:tcW w:w="810" w:type="dxa"/>
          </w:tcPr>
          <w:p w14:paraId="39F61CD5" w14:textId="3C26C34B" w:rsidR="00AB6A32" w:rsidRPr="00A452A0" w:rsidRDefault="00AB6A32" w:rsidP="00BA52B8">
            <w:pPr>
              <w:rPr>
                <w:rFonts w:ascii="DTLArgoT" w:hAnsi="DTLArgoT"/>
              </w:rPr>
            </w:pPr>
            <w:r w:rsidRPr="00A452A0">
              <w:rPr>
                <w:rFonts w:ascii="DTLArgoT" w:hAnsi="DTLArgoT"/>
              </w:rPr>
              <w:t>GR</w:t>
            </w:r>
          </w:p>
        </w:tc>
        <w:tc>
          <w:tcPr>
            <w:tcW w:w="1620" w:type="dxa"/>
          </w:tcPr>
          <w:p w14:paraId="7B9672BE" w14:textId="32AB4B77" w:rsidR="00AB6A32" w:rsidRPr="00A452A0" w:rsidRDefault="00181409" w:rsidP="00BA52B8">
            <w:pPr>
              <w:rPr>
                <w:rFonts w:ascii="DTLArgoT" w:hAnsi="DTLArgoT"/>
              </w:rPr>
            </w:pPr>
            <w:r w:rsidRPr="00A452A0">
              <w:rPr>
                <w:rFonts w:ascii="DTLArgoT" w:hAnsi="DTLArgoT"/>
              </w:rPr>
              <w:t>GSE24518</w:t>
            </w:r>
          </w:p>
        </w:tc>
        <w:tc>
          <w:tcPr>
            <w:tcW w:w="2424" w:type="dxa"/>
          </w:tcPr>
          <w:p w14:paraId="31BCEE26" w14:textId="1E3605DC" w:rsidR="00AB6A32" w:rsidRPr="00A452A0" w:rsidRDefault="00C4768C" w:rsidP="00BA52B8">
            <w:pPr>
              <w:rPr>
                <w:rFonts w:ascii="DTLArgoT" w:hAnsi="DTLArgoT"/>
              </w:rPr>
            </w:pPr>
            <w:r>
              <w:rPr>
                <w:rFonts w:ascii="DTLArgoT" w:hAnsi="DTLArgoT"/>
              </w:rPr>
              <w:fldChar w:fldCharType="begin"/>
            </w:r>
            <w:r>
              <w:rPr>
                <w:rFonts w:ascii="DTLArgoT" w:hAnsi="DTLArgoT"/>
              </w:rPr>
              <w:instrText xml:space="preserve"> ADDIN EN.CITE &lt;EndNote&gt;&lt;Cite&gt;&lt;Author&gt;Rao&lt;/Author&gt;&lt;Year&gt;2011&lt;/Year&gt;&lt;RecNum&gt;813&lt;/RecNum&gt;&lt;DisplayText&gt;(Rao et al. 2011)&lt;/DisplayText&gt;&lt;record&gt;&lt;rec-number&gt;813&lt;/rec-number&gt;&lt;foreign-keys&gt;&lt;key app="EN" db-id="d9xfszevla52xuew9pgv2x0gxp5xw0fz0rrz" timestamp="1492099499"&gt;813&lt;/key&gt;&lt;/foreign-keys&gt;&lt;ref-type name="Journal Article"&gt;17&lt;/ref-type&gt;&lt;contributors&gt;&lt;authors&gt;&lt;author&gt;Rao, N. A. S.&lt;/author&gt;&lt;author&gt;McCalman, M. T.&lt;/author&gt;&lt;author&gt;Moulos, P.&lt;/author&gt;&lt;author&gt;Francoijs, K. J.&lt;/author&gt;&lt;author&gt;Chatziioannou, A.&lt;/author&gt;&lt;author&gt;Kolisis, F. N.&lt;/author&gt;&lt;author&gt;Alexis, M. N.&lt;/author&gt;&lt;author&gt;Mitsiou, D. J.&lt;/author&gt;&lt;author&gt;Stunnenberg, H. G.&lt;/author&gt;&lt;/authors&gt;&lt;/contributors&gt;&lt;titles&gt;&lt;title&gt;Coactivation of GR and NFKB alters the repertoire of their binding sites and target genes&lt;/title&gt;&lt;secondary-title&gt;Genome Research&lt;/secondary-title&gt;&lt;/titles&gt;&lt;periodical&gt;&lt;full-title&gt;Genome Research&lt;/full-title&gt;&lt;abbr-1&gt;Genome Res.&lt;/abbr-1&gt;&lt;abbr-2&gt;Genome Res&lt;/abbr-2&gt;&lt;/periodical&gt;&lt;pages&gt;1404-1416&lt;/pages&gt;&lt;volume&gt;21&lt;/volume&gt;&lt;number&gt;9&lt;/number&gt;&lt;dates&gt;&lt;year&gt;2011&lt;/year&gt;&lt;pub-dates&gt;&lt;date&gt;2011/09/01/&lt;/date&gt;&lt;/pub-dates&gt;&lt;/dates&gt;&lt;isbn&gt;1088-9051&lt;/isbn&gt;&lt;urls&gt;&lt;related-urls&gt;&lt;url&gt;http://genome.cshlp.org/cgi/doi/10.1101/gr.118042.110&lt;/url&gt;&lt;/related-urls&gt;&lt;/urls&gt;&lt;electronic-resource-num&gt;10.1101/gr.118042.110&lt;/electronic-resource-num&gt;&lt;remote-database-provider&gt;CrossRef&lt;/remote-database-provider&gt;&lt;language&gt;en&lt;/language&gt;&lt;access-date&gt;2015/02/02/23:11:51&lt;/access-date&gt;&lt;/record&gt;&lt;/Cite&gt;&lt;/EndNote&gt;</w:instrText>
            </w:r>
            <w:r>
              <w:rPr>
                <w:rFonts w:ascii="DTLArgoT" w:hAnsi="DTLArgoT"/>
              </w:rPr>
              <w:fldChar w:fldCharType="separate"/>
            </w:r>
            <w:r>
              <w:rPr>
                <w:rFonts w:ascii="DTLArgoT" w:hAnsi="DTLArgoT"/>
                <w:noProof/>
              </w:rPr>
              <w:t>(Rao et al. 2011)</w:t>
            </w:r>
            <w:r>
              <w:rPr>
                <w:rFonts w:ascii="DTLArgoT" w:hAnsi="DTLArgoT"/>
              </w:rPr>
              <w:fldChar w:fldCharType="end"/>
            </w:r>
          </w:p>
        </w:tc>
        <w:tc>
          <w:tcPr>
            <w:tcW w:w="1614" w:type="dxa"/>
          </w:tcPr>
          <w:p w14:paraId="369A7BC3" w14:textId="6500F241" w:rsidR="00AB6A32" w:rsidRPr="00A452A0" w:rsidRDefault="00A452A0" w:rsidP="00BA52B8">
            <w:pPr>
              <w:rPr>
                <w:rFonts w:ascii="DTLArgoT" w:hAnsi="DTLArgoT"/>
              </w:rPr>
            </w:pPr>
            <w:r w:rsidRPr="00A452A0">
              <w:rPr>
                <w:rFonts w:ascii="DTLArgoT" w:hAnsi="DTLArgoT"/>
              </w:rPr>
              <w:t>†</w:t>
            </w:r>
          </w:p>
        </w:tc>
      </w:tr>
      <w:tr w:rsidR="00AB6A32" w:rsidRPr="004A5562" w14:paraId="3E1BAEAF" w14:textId="5F8AB0D2" w:rsidTr="00181409">
        <w:tc>
          <w:tcPr>
            <w:tcW w:w="1278" w:type="dxa"/>
          </w:tcPr>
          <w:p w14:paraId="48C55453" w14:textId="668105DB" w:rsidR="00AB6A32" w:rsidRPr="00A452A0" w:rsidRDefault="00AB6A32" w:rsidP="00BA52B8">
            <w:pPr>
              <w:rPr>
                <w:rFonts w:ascii="DTLArgoT" w:hAnsi="DTLArgoT"/>
              </w:rPr>
            </w:pPr>
            <w:r w:rsidRPr="00A452A0">
              <w:rPr>
                <w:rFonts w:ascii="DTLArgoT" w:hAnsi="DTLArgoT"/>
              </w:rPr>
              <w:t>HeLa</w:t>
            </w:r>
          </w:p>
        </w:tc>
        <w:tc>
          <w:tcPr>
            <w:tcW w:w="810" w:type="dxa"/>
          </w:tcPr>
          <w:p w14:paraId="5540D961" w14:textId="37DFB887" w:rsidR="00AB6A32" w:rsidRPr="00A452A0" w:rsidRDefault="00AB6A32" w:rsidP="00BA52B8">
            <w:pPr>
              <w:rPr>
                <w:rFonts w:ascii="DTLArgoT" w:hAnsi="DTLArgoT"/>
              </w:rPr>
            </w:pPr>
            <w:r w:rsidRPr="00A452A0">
              <w:rPr>
                <w:rFonts w:ascii="DTLArgoT" w:hAnsi="DTLArgoT"/>
              </w:rPr>
              <w:t>EP300</w:t>
            </w:r>
          </w:p>
        </w:tc>
        <w:tc>
          <w:tcPr>
            <w:tcW w:w="1620" w:type="dxa"/>
          </w:tcPr>
          <w:p w14:paraId="46EDC1DB" w14:textId="32EC78C5" w:rsidR="00AB6A32" w:rsidRPr="00A452A0" w:rsidRDefault="00181409" w:rsidP="00BA52B8">
            <w:pPr>
              <w:rPr>
                <w:rFonts w:ascii="DTLArgoT" w:hAnsi="DTLArgoT"/>
              </w:rPr>
            </w:pPr>
            <w:r w:rsidRPr="00A452A0">
              <w:rPr>
                <w:rFonts w:ascii="DTLArgoT" w:hAnsi="DTLArgoT"/>
              </w:rPr>
              <w:t>GSE61911</w:t>
            </w:r>
          </w:p>
        </w:tc>
        <w:tc>
          <w:tcPr>
            <w:tcW w:w="2424" w:type="dxa"/>
          </w:tcPr>
          <w:p w14:paraId="33E0474A" w14:textId="0AF3CC46" w:rsidR="00AB6A32" w:rsidRPr="00A452A0" w:rsidRDefault="00C4768C" w:rsidP="00BA52B8">
            <w:pPr>
              <w:rPr>
                <w:rFonts w:ascii="DTLArgoT" w:hAnsi="DTLArgoT"/>
              </w:rPr>
            </w:pPr>
            <w:r>
              <w:rPr>
                <w:rFonts w:ascii="DTLArgoT" w:hAnsi="DTLArgoT"/>
              </w:rPr>
              <w:fldChar w:fldCharType="begin"/>
            </w:r>
            <w:r>
              <w:rPr>
                <w:rFonts w:ascii="DTLArgoT" w:hAnsi="DTLArgoT"/>
              </w:rPr>
              <w:instrText xml:space="preserve"> ADDIN EN.CITE &lt;EndNote&gt;&lt;Cite&gt;&lt;Author&gt;Kuznetsova&lt;/Author&gt;&lt;Year&gt;2015&lt;/Year&gt;&lt;RecNum&gt;1252&lt;/RecNum&gt;&lt;DisplayText&gt;(Kuznetsova et al. 2015)&lt;/DisplayText&gt;&lt;record&gt;&lt;rec-number&gt;1252&lt;/rec-number&gt;&lt;foreign-keys&gt;&lt;key app="EN" db-id="d9xfszevla52xuew9pgv2x0gxp5xw0fz0rrz" timestamp="1492099500"&gt;1252&lt;/key&gt;&lt;/foreign-keys&gt;&lt;ref-type name="Journal Article"&gt;17&lt;/ref-type&gt;&lt;contributors&gt;&lt;authors&gt;&lt;author&gt;Kuznetsova, Tatyana&lt;/author&gt;&lt;author&gt;Wang, Shuang-Yin&lt;/author&gt;&lt;author&gt;Rao, Nagesha A.&lt;/author&gt;&lt;author&gt;Mandoli, Amit&lt;/author&gt;&lt;author&gt;Martens, Joost H. A.&lt;/author&gt;&lt;author&gt;Rother, Nils&lt;/author&gt;&lt;author&gt;Aartse, Aafke&lt;/author&gt;&lt;author&gt;Groh, Laszlo&lt;/author&gt;&lt;author&gt;Janssen-Megens, Eva M.&lt;/author&gt;&lt;author&gt;Li, Guoliang&lt;/author&gt;&lt;author&gt;Ruan, Yijun&lt;/author&gt;&lt;author&gt;Logie, Colin&lt;/author&gt;&lt;author&gt;Stunnenberg, Hendrik G.&lt;/author&gt;&lt;/authors&gt;&lt;/contributors&gt;&lt;titles&gt;&lt;title&gt;Glucocorticoid receptor and nuclear factor kappa-b affect three-dimensional chromatin organization&lt;/title&gt;&lt;secondary-title&gt;Genome Biol.&lt;/secondary-title&gt;&lt;/titles&gt;&lt;periodical&gt;&lt;full-title&gt;Genome Biol.&lt;/full-title&gt;&lt;/periodical&gt;&lt;pages&gt;264&lt;/pages&gt;&lt;volume&gt;16&lt;/volume&gt;&lt;number&gt;1&lt;/number&gt;&lt;dates&gt;&lt;year&gt;2015&lt;/year&gt;&lt;pub-dates&gt;&lt;date&gt;2015/12//&lt;/date&gt;&lt;/pub-dates&gt;&lt;/dates&gt;&lt;isbn&gt;1474-760X&lt;/isbn&gt;&lt;urls&gt;&lt;related-urls&gt;&lt;url&gt;http://genomebiology.com/2015/16/1/264&lt;/url&gt;&lt;/related-urls&gt;&lt;/urls&gt;&lt;electronic-resource-num&gt;10.1186/s13059-015-0832-9&lt;/electronic-resource-num&gt;&lt;remote-database-provider&gt;CrossRef&lt;/remote-database-provider&gt;&lt;language&gt;en&lt;/language&gt;&lt;access-date&gt;2015/12/02/13:54:12&lt;/access-date&gt;&lt;/record&gt;&lt;/Cite&gt;&lt;/EndNote&gt;</w:instrText>
            </w:r>
            <w:r>
              <w:rPr>
                <w:rFonts w:ascii="DTLArgoT" w:hAnsi="DTLArgoT"/>
              </w:rPr>
              <w:fldChar w:fldCharType="separate"/>
            </w:r>
            <w:r>
              <w:rPr>
                <w:rFonts w:ascii="DTLArgoT" w:hAnsi="DTLArgoT"/>
                <w:noProof/>
              </w:rPr>
              <w:t>(Kuznetsova et al. 2015)</w:t>
            </w:r>
            <w:r>
              <w:rPr>
                <w:rFonts w:ascii="DTLArgoT" w:hAnsi="DTLArgoT"/>
              </w:rPr>
              <w:fldChar w:fldCharType="end"/>
            </w:r>
          </w:p>
        </w:tc>
        <w:tc>
          <w:tcPr>
            <w:tcW w:w="1614" w:type="dxa"/>
          </w:tcPr>
          <w:p w14:paraId="66AE3EFB" w14:textId="1A4DF679" w:rsidR="00AB6A32" w:rsidRPr="00A452A0" w:rsidRDefault="00A452A0" w:rsidP="00BA52B8">
            <w:pPr>
              <w:rPr>
                <w:rFonts w:ascii="DTLArgoT" w:hAnsi="DTLArgoT"/>
              </w:rPr>
            </w:pPr>
            <w:r w:rsidRPr="00A452A0">
              <w:rPr>
                <w:rFonts w:ascii="DTLArgoT" w:hAnsi="DTLArgoT"/>
              </w:rPr>
              <w:t>†</w:t>
            </w:r>
          </w:p>
        </w:tc>
      </w:tr>
      <w:tr w:rsidR="00AB6A32" w:rsidRPr="004A5562" w14:paraId="27CD9D88" w14:textId="45B30317" w:rsidTr="00181409">
        <w:tc>
          <w:tcPr>
            <w:tcW w:w="1278" w:type="dxa"/>
          </w:tcPr>
          <w:p w14:paraId="47095062" w14:textId="36DF37F5" w:rsidR="00AB6A32" w:rsidRPr="00A452A0" w:rsidRDefault="00AB6A32" w:rsidP="00AB6A32">
            <w:pPr>
              <w:rPr>
                <w:rFonts w:ascii="DTLArgoT" w:hAnsi="DTLArgoT"/>
              </w:rPr>
            </w:pPr>
            <w:r w:rsidRPr="00A452A0">
              <w:rPr>
                <w:rFonts w:ascii="DTLArgoT" w:hAnsi="DTLArgoT"/>
              </w:rPr>
              <w:t>Ishikawa</w:t>
            </w:r>
          </w:p>
        </w:tc>
        <w:tc>
          <w:tcPr>
            <w:tcW w:w="810" w:type="dxa"/>
          </w:tcPr>
          <w:p w14:paraId="4B5D8D27" w14:textId="7F660FC5" w:rsidR="00AB6A32" w:rsidRPr="00A452A0" w:rsidRDefault="00AB6A32" w:rsidP="00AB6A32">
            <w:pPr>
              <w:rPr>
                <w:rFonts w:ascii="DTLArgoT" w:hAnsi="DTLArgoT"/>
              </w:rPr>
            </w:pPr>
            <w:r w:rsidRPr="00A452A0">
              <w:rPr>
                <w:rFonts w:ascii="DTLArgoT" w:hAnsi="DTLArgoT"/>
              </w:rPr>
              <w:t>GR</w:t>
            </w:r>
          </w:p>
        </w:tc>
        <w:tc>
          <w:tcPr>
            <w:tcW w:w="1620" w:type="dxa"/>
          </w:tcPr>
          <w:p w14:paraId="76A100DB" w14:textId="656A4C42" w:rsidR="00AB6A32" w:rsidRPr="00A452A0" w:rsidRDefault="00181409" w:rsidP="00AB6A32">
            <w:pPr>
              <w:rPr>
                <w:rFonts w:ascii="DTLArgoT" w:hAnsi="DTLArgoT"/>
              </w:rPr>
            </w:pPr>
            <w:r w:rsidRPr="00A452A0">
              <w:rPr>
                <w:rFonts w:ascii="DTLArgoT" w:hAnsi="DTLArgoT"/>
              </w:rPr>
              <w:t>GSE32465</w:t>
            </w:r>
          </w:p>
        </w:tc>
        <w:tc>
          <w:tcPr>
            <w:tcW w:w="2424" w:type="dxa"/>
          </w:tcPr>
          <w:p w14:paraId="5EFCEAEE" w14:textId="0295A83A" w:rsidR="00AB6A32" w:rsidRPr="00A452A0" w:rsidRDefault="00C4768C" w:rsidP="00AB6A32">
            <w:pPr>
              <w:rPr>
                <w:rFonts w:ascii="DTLArgoT" w:hAnsi="DTLArgoT"/>
              </w:rPr>
            </w:pPr>
            <w:r>
              <w:rPr>
                <w:rFonts w:ascii="DTLArgoT" w:hAnsi="DTLArgoT"/>
              </w:rPr>
              <w:fldChar w:fldCharType="begin">
                <w:fldData xml:space="preserve">PEVuZE5vdGU+PENpdGU+PEF1dGhvcj5UaGUgRU5DT0RFIFByb2plY3QgQ29uc29ydGl1bTwvQXV0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dGxlPjxhYmJyLTE+TmF0dXJlPC9hYmJyLTE+PC9hbHQtcGVyaW9kaWNhbD48cGFnZXM+NTctNzQ8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</w:fldData>
              </w:fldChar>
            </w:r>
            <w:r>
              <w:rPr>
                <w:rFonts w:ascii="DTLArgoT" w:hAnsi="DTLArgoT"/>
              </w:rPr>
              <w:instrText xml:space="preserve"> ADDIN EN.CITE </w:instrText>
            </w:r>
            <w:r>
              <w:rPr>
                <w:rFonts w:ascii="DTLArgoT" w:hAnsi="DTLArgoT"/>
              </w:rPr>
              <w:fldChar w:fldCharType="begin">
                <w:fldData xml:space="preserve">PEVuZE5vdGU+PENpdGU+PEF1dGhvcj5UaGUgRU5DT0RFIFByb2plY3QgQ29uc29ydGl1bTwvQXV0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dGxlPjxhYmJyLTE+TmF0dXJlPC9hYmJyLTE+PC9hbHQtcGVyaW9kaWNhbD48cGFnZXM+NTctNzQ8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</w:fldData>
              </w:fldChar>
            </w:r>
            <w:r>
              <w:rPr>
                <w:rFonts w:ascii="DTLArgoT" w:hAnsi="DTLArgoT"/>
              </w:rPr>
              <w:instrText xml:space="preserve"> ADDIN EN.CITE.DATA </w:instrText>
            </w:r>
            <w:r>
              <w:rPr>
                <w:rFonts w:ascii="DTLArgoT" w:hAnsi="DTLArgoT"/>
              </w:rPr>
            </w:r>
            <w:r>
              <w:rPr>
                <w:rFonts w:ascii="DTLArgoT" w:hAnsi="DTLArgoT"/>
              </w:rPr>
              <w:fldChar w:fldCharType="end"/>
            </w:r>
            <w:r>
              <w:rPr>
                <w:rFonts w:ascii="DTLArgoT" w:hAnsi="DTLArgoT"/>
              </w:rPr>
            </w:r>
            <w:r>
              <w:rPr>
                <w:rFonts w:ascii="DTLArgoT" w:hAnsi="DTLArgoT"/>
              </w:rPr>
              <w:fldChar w:fldCharType="separate"/>
            </w:r>
            <w:r>
              <w:rPr>
                <w:rFonts w:ascii="DTLArgoT" w:hAnsi="DTLArgoT"/>
                <w:noProof/>
              </w:rPr>
              <w:t>(The ENCODE Project Consortium 2012)</w:t>
            </w:r>
            <w:r>
              <w:rPr>
                <w:rFonts w:ascii="DTLArgoT" w:hAnsi="DTLArgoT"/>
              </w:rPr>
              <w:fldChar w:fldCharType="end"/>
            </w:r>
          </w:p>
        </w:tc>
        <w:tc>
          <w:tcPr>
            <w:tcW w:w="1614" w:type="dxa"/>
          </w:tcPr>
          <w:p w14:paraId="7F8A765F" w14:textId="44CA62AB" w:rsidR="00AB6A32" w:rsidRPr="00A452A0" w:rsidRDefault="00A452A0" w:rsidP="00AB6A32">
            <w:pPr>
              <w:rPr>
                <w:rFonts w:ascii="DTLArgoT" w:hAnsi="DTLArgoT"/>
              </w:rPr>
            </w:pPr>
            <w:r w:rsidRPr="00A452A0">
              <w:rPr>
                <w:rFonts w:ascii="DTLArgoT" w:hAnsi="DTLArgoT"/>
              </w:rPr>
              <w:t>†</w:t>
            </w:r>
          </w:p>
        </w:tc>
      </w:tr>
      <w:tr w:rsidR="00181409" w:rsidRPr="004A5562" w14:paraId="7F0CBAF2" w14:textId="7DEC25BA" w:rsidTr="00181409">
        <w:tc>
          <w:tcPr>
            <w:tcW w:w="1278" w:type="dxa"/>
          </w:tcPr>
          <w:p w14:paraId="1621218E" w14:textId="40073F2D" w:rsidR="00181409" w:rsidRPr="00A452A0" w:rsidRDefault="00181409" w:rsidP="00181409">
            <w:pPr>
              <w:rPr>
                <w:rFonts w:ascii="DTLArgoT" w:hAnsi="DTLArgoT"/>
              </w:rPr>
            </w:pPr>
            <w:r w:rsidRPr="00A452A0">
              <w:rPr>
                <w:rFonts w:ascii="DTLArgoT" w:hAnsi="DTLArgoT"/>
              </w:rPr>
              <w:t>Ishikawa</w:t>
            </w:r>
          </w:p>
        </w:tc>
        <w:tc>
          <w:tcPr>
            <w:tcW w:w="810" w:type="dxa"/>
          </w:tcPr>
          <w:p w14:paraId="10111271" w14:textId="0977F374" w:rsidR="00181409" w:rsidRPr="00A452A0" w:rsidRDefault="00181409" w:rsidP="00181409">
            <w:pPr>
              <w:rPr>
                <w:rFonts w:ascii="DTLArgoT" w:hAnsi="DTLArgoT"/>
              </w:rPr>
            </w:pPr>
            <w:r w:rsidRPr="00A452A0">
              <w:rPr>
                <w:rFonts w:ascii="DTLArgoT" w:hAnsi="DTLArgoT"/>
              </w:rPr>
              <w:t>EP300</w:t>
            </w:r>
          </w:p>
        </w:tc>
        <w:tc>
          <w:tcPr>
            <w:tcW w:w="1620" w:type="dxa"/>
          </w:tcPr>
          <w:p w14:paraId="4957D659" w14:textId="0FD0639B" w:rsidR="00181409" w:rsidRPr="00A452A0" w:rsidRDefault="00181409" w:rsidP="00181409">
            <w:pPr>
              <w:rPr>
                <w:rFonts w:ascii="DTLArgoT" w:hAnsi="DTLArgoT"/>
              </w:rPr>
            </w:pPr>
            <w:r w:rsidRPr="00A452A0">
              <w:rPr>
                <w:rFonts w:ascii="DTLArgoT" w:hAnsi="DTLArgoT"/>
              </w:rPr>
              <w:t>GSE32465</w:t>
            </w:r>
          </w:p>
        </w:tc>
        <w:tc>
          <w:tcPr>
            <w:tcW w:w="2424" w:type="dxa"/>
          </w:tcPr>
          <w:p w14:paraId="79FD21F5" w14:textId="0A5261B0" w:rsidR="00181409" w:rsidRPr="00A452A0" w:rsidRDefault="00C4768C" w:rsidP="00181409">
            <w:pPr>
              <w:rPr>
                <w:rFonts w:ascii="DTLArgoT" w:hAnsi="DTLArgoT"/>
              </w:rPr>
            </w:pPr>
            <w:r>
              <w:rPr>
                <w:rFonts w:ascii="DTLArgoT" w:hAnsi="DTLArgoT"/>
              </w:rPr>
              <w:fldChar w:fldCharType="begin">
                <w:fldData xml:space="preserve">PEVuZE5vdGU+PENpdGU+PEF1dGhvcj5UaGUgRU5DT0RFIFByb2plY3QgQ29uc29ydGl1bTwvQXV0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dGxlPjxhYmJyLTE+TmF0dXJlPC9hYmJyLTE+PC9hbHQtcGVyaW9kaWNhbD48cGFnZXM+NTctNzQ8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</w:fldData>
              </w:fldChar>
            </w:r>
            <w:r>
              <w:rPr>
                <w:rFonts w:ascii="DTLArgoT" w:hAnsi="DTLArgoT"/>
              </w:rPr>
              <w:instrText xml:space="preserve"> ADDIN EN.CITE </w:instrText>
            </w:r>
            <w:r>
              <w:rPr>
                <w:rFonts w:ascii="DTLArgoT" w:hAnsi="DTLArgoT"/>
              </w:rPr>
              <w:fldChar w:fldCharType="begin">
                <w:fldData xml:space="preserve">PEVuZE5vdGU+PENpdGU+PEF1dGhvcj5UaGUgRU5DT0RFIFByb2plY3QgQ29uc29ydGl1bTwvQXV0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dGxlPjxhYmJyLTE+TmF0dXJlPC9hYmJyLTE+PC9hbHQtcGVyaW9kaWNhbD48cGFnZXM+NTctNzQ8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</w:fldData>
              </w:fldChar>
            </w:r>
            <w:r>
              <w:rPr>
                <w:rFonts w:ascii="DTLArgoT" w:hAnsi="DTLArgoT"/>
              </w:rPr>
              <w:instrText xml:space="preserve"> ADDIN EN.CITE.DATA </w:instrText>
            </w:r>
            <w:r>
              <w:rPr>
                <w:rFonts w:ascii="DTLArgoT" w:hAnsi="DTLArgoT"/>
              </w:rPr>
            </w:r>
            <w:r>
              <w:rPr>
                <w:rFonts w:ascii="DTLArgoT" w:hAnsi="DTLArgoT"/>
              </w:rPr>
              <w:fldChar w:fldCharType="end"/>
            </w:r>
            <w:r>
              <w:rPr>
                <w:rFonts w:ascii="DTLArgoT" w:hAnsi="DTLArgoT"/>
              </w:rPr>
            </w:r>
            <w:r>
              <w:rPr>
                <w:rFonts w:ascii="DTLArgoT" w:hAnsi="DTLArgoT"/>
              </w:rPr>
              <w:fldChar w:fldCharType="separate"/>
            </w:r>
            <w:r>
              <w:rPr>
                <w:rFonts w:ascii="DTLArgoT" w:hAnsi="DTLArgoT"/>
                <w:noProof/>
              </w:rPr>
              <w:t>(The ENCODE Project Consortium 2012)</w:t>
            </w:r>
            <w:r>
              <w:rPr>
                <w:rFonts w:ascii="DTLArgoT" w:hAnsi="DTLArgoT"/>
              </w:rPr>
              <w:fldChar w:fldCharType="end"/>
            </w:r>
          </w:p>
        </w:tc>
        <w:tc>
          <w:tcPr>
            <w:tcW w:w="1614" w:type="dxa"/>
          </w:tcPr>
          <w:p w14:paraId="67703D4A" w14:textId="6688A618" w:rsidR="00181409" w:rsidRPr="00A452A0" w:rsidRDefault="00A452A0" w:rsidP="00181409">
            <w:pPr>
              <w:rPr>
                <w:rFonts w:ascii="DTLArgoT" w:hAnsi="DTLArgoT"/>
              </w:rPr>
            </w:pPr>
            <w:r w:rsidRPr="00A452A0">
              <w:rPr>
                <w:rFonts w:ascii="DTLArgoT" w:hAnsi="DTLArgoT"/>
              </w:rPr>
              <w:t>†</w:t>
            </w:r>
          </w:p>
        </w:tc>
      </w:tr>
      <w:tr w:rsidR="00181409" w:rsidRPr="004A5562" w14:paraId="55733245" w14:textId="57EC2F4D" w:rsidTr="00181409">
        <w:tc>
          <w:tcPr>
            <w:tcW w:w="1278" w:type="dxa"/>
          </w:tcPr>
          <w:p w14:paraId="266CDB5D" w14:textId="710F8706" w:rsidR="00181409" w:rsidRPr="00A452A0" w:rsidRDefault="00181409" w:rsidP="00181409">
            <w:pPr>
              <w:rPr>
                <w:rFonts w:ascii="DTLArgoT" w:hAnsi="DTLArgoT"/>
              </w:rPr>
            </w:pPr>
            <w:r w:rsidRPr="00A452A0">
              <w:rPr>
                <w:rFonts w:ascii="DTLArgoT" w:hAnsi="DTLArgoT"/>
              </w:rPr>
              <w:t>Ishikawa</w:t>
            </w:r>
          </w:p>
        </w:tc>
        <w:tc>
          <w:tcPr>
            <w:tcW w:w="810" w:type="dxa"/>
          </w:tcPr>
          <w:p w14:paraId="39284598" w14:textId="59C3586B" w:rsidR="00181409" w:rsidRPr="00A452A0" w:rsidRDefault="00181409" w:rsidP="00181409">
            <w:pPr>
              <w:rPr>
                <w:rFonts w:ascii="DTLArgoT" w:hAnsi="DTLArgoT"/>
              </w:rPr>
            </w:pPr>
            <w:r w:rsidRPr="00A452A0">
              <w:rPr>
                <w:rFonts w:ascii="DTLArgoT" w:hAnsi="DTLArgoT"/>
              </w:rPr>
              <w:t>CEBPB</w:t>
            </w:r>
          </w:p>
        </w:tc>
        <w:tc>
          <w:tcPr>
            <w:tcW w:w="1620" w:type="dxa"/>
          </w:tcPr>
          <w:p w14:paraId="6FCB7E3B" w14:textId="6489C5C3" w:rsidR="00181409" w:rsidRPr="00A452A0" w:rsidRDefault="00181409" w:rsidP="00181409">
            <w:pPr>
              <w:rPr>
                <w:rFonts w:ascii="DTLArgoT" w:hAnsi="DTLArgoT"/>
              </w:rPr>
            </w:pPr>
            <w:r w:rsidRPr="00A452A0">
              <w:rPr>
                <w:rFonts w:ascii="DTLArgoT" w:hAnsi="DTLArgoT"/>
              </w:rPr>
              <w:t>GSE32465</w:t>
            </w:r>
          </w:p>
        </w:tc>
        <w:tc>
          <w:tcPr>
            <w:tcW w:w="2424" w:type="dxa"/>
          </w:tcPr>
          <w:p w14:paraId="5902A4A5" w14:textId="6C88E369" w:rsidR="00181409" w:rsidRPr="00A452A0" w:rsidRDefault="00C4768C" w:rsidP="00181409">
            <w:pPr>
              <w:rPr>
                <w:rFonts w:ascii="DTLArgoT" w:hAnsi="DTLArgoT"/>
              </w:rPr>
            </w:pPr>
            <w:r>
              <w:rPr>
                <w:rFonts w:ascii="DTLArgoT" w:hAnsi="DTLArgoT"/>
              </w:rPr>
              <w:fldChar w:fldCharType="begin">
                <w:fldData xml:space="preserve">PEVuZE5vdGU+PENpdGU+PEF1dGhvcj5UaGUgRU5DT0RFIFByb2plY3QgQ29uc29ydGl1bTwvQXV0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dGxlPjxhYmJyLTE+TmF0dXJlPC9hYmJyLTE+PC9hbHQtcGVyaW9kaWNhbD48cGFnZXM+NTctNzQ8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</w:fldData>
              </w:fldChar>
            </w:r>
            <w:r>
              <w:rPr>
                <w:rFonts w:ascii="DTLArgoT" w:hAnsi="DTLArgoT"/>
              </w:rPr>
              <w:instrText xml:space="preserve"> ADDIN EN.CITE </w:instrText>
            </w:r>
            <w:r>
              <w:rPr>
                <w:rFonts w:ascii="DTLArgoT" w:hAnsi="DTLArgoT"/>
              </w:rPr>
              <w:fldChar w:fldCharType="begin">
                <w:fldData xml:space="preserve">PEVuZE5vdGU+PENpdGU+PEF1dGhvcj5UaGUgRU5DT0RFIFByb2plY3QgQ29uc29ydGl1bTwvQXV0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dGxlPjxhYmJyLTE+TmF0dXJlPC9hYmJyLTE+PC9hbHQtcGVyaW9kaWNhbD48cGFnZXM+NTctNzQ8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</w:fldData>
              </w:fldChar>
            </w:r>
            <w:r>
              <w:rPr>
                <w:rFonts w:ascii="DTLArgoT" w:hAnsi="DTLArgoT"/>
              </w:rPr>
              <w:instrText xml:space="preserve"> ADDIN EN.CITE.DATA </w:instrText>
            </w:r>
            <w:r>
              <w:rPr>
                <w:rFonts w:ascii="DTLArgoT" w:hAnsi="DTLArgoT"/>
              </w:rPr>
            </w:r>
            <w:r>
              <w:rPr>
                <w:rFonts w:ascii="DTLArgoT" w:hAnsi="DTLArgoT"/>
              </w:rPr>
              <w:fldChar w:fldCharType="end"/>
            </w:r>
            <w:r>
              <w:rPr>
                <w:rFonts w:ascii="DTLArgoT" w:hAnsi="DTLArgoT"/>
              </w:rPr>
            </w:r>
            <w:r>
              <w:rPr>
                <w:rFonts w:ascii="DTLArgoT" w:hAnsi="DTLArgoT"/>
              </w:rPr>
              <w:fldChar w:fldCharType="separate"/>
            </w:r>
            <w:r>
              <w:rPr>
                <w:rFonts w:ascii="DTLArgoT" w:hAnsi="DTLArgoT"/>
                <w:noProof/>
              </w:rPr>
              <w:t>(The ENCODE Project Consortium 2012)</w:t>
            </w:r>
            <w:r>
              <w:rPr>
                <w:rFonts w:ascii="DTLArgoT" w:hAnsi="DTLArgoT"/>
              </w:rPr>
              <w:fldChar w:fldCharType="end"/>
            </w:r>
          </w:p>
        </w:tc>
        <w:tc>
          <w:tcPr>
            <w:tcW w:w="1614" w:type="dxa"/>
          </w:tcPr>
          <w:p w14:paraId="1ADF7AA3" w14:textId="06905511" w:rsidR="00181409" w:rsidRPr="00A452A0" w:rsidRDefault="00A452A0" w:rsidP="00181409">
            <w:pPr>
              <w:rPr>
                <w:rFonts w:ascii="DTLArgoT" w:hAnsi="DTLArgoT"/>
              </w:rPr>
            </w:pPr>
            <w:r w:rsidRPr="00A452A0">
              <w:rPr>
                <w:rFonts w:ascii="DTLArgoT" w:hAnsi="DTLArgoT"/>
              </w:rPr>
              <w:t>†</w:t>
            </w:r>
          </w:p>
        </w:tc>
      </w:tr>
      <w:tr w:rsidR="00AB6A32" w:rsidRPr="004A5562" w14:paraId="754F08A3" w14:textId="0A7074A4" w:rsidTr="00181409">
        <w:tc>
          <w:tcPr>
            <w:tcW w:w="1278" w:type="dxa"/>
          </w:tcPr>
          <w:p w14:paraId="3F5C6339" w14:textId="3DCFFD22" w:rsidR="00AB6A32" w:rsidRPr="00A452A0" w:rsidRDefault="00AB6A32" w:rsidP="00AB6A32">
            <w:pPr>
              <w:rPr>
                <w:rFonts w:ascii="DTLArgoT" w:hAnsi="DTLArgoT"/>
              </w:rPr>
            </w:pPr>
            <w:r w:rsidRPr="00A452A0">
              <w:rPr>
                <w:rFonts w:ascii="DTLArgoT" w:hAnsi="DTLArgoT"/>
              </w:rPr>
              <w:t>3134</w:t>
            </w:r>
          </w:p>
        </w:tc>
        <w:tc>
          <w:tcPr>
            <w:tcW w:w="810" w:type="dxa"/>
          </w:tcPr>
          <w:p w14:paraId="56575999" w14:textId="31FE9EA8" w:rsidR="00AB6A32" w:rsidRPr="00A452A0" w:rsidRDefault="00AB6A32" w:rsidP="00AB6A32">
            <w:pPr>
              <w:rPr>
                <w:rFonts w:ascii="DTLArgoT" w:hAnsi="DTLArgoT"/>
              </w:rPr>
            </w:pPr>
            <w:r w:rsidRPr="00A452A0">
              <w:rPr>
                <w:rFonts w:ascii="DTLArgoT" w:hAnsi="DTLArgoT"/>
              </w:rPr>
              <w:t>GR</w:t>
            </w:r>
          </w:p>
        </w:tc>
        <w:tc>
          <w:tcPr>
            <w:tcW w:w="1620" w:type="dxa"/>
          </w:tcPr>
          <w:p w14:paraId="33ADB4B1" w14:textId="70F9731A" w:rsidR="00AB6A32" w:rsidRPr="00A452A0" w:rsidRDefault="00181409" w:rsidP="00AB6A32">
            <w:pPr>
              <w:rPr>
                <w:rFonts w:ascii="DTLArgoT" w:hAnsi="DTLArgoT"/>
              </w:rPr>
            </w:pPr>
            <w:r w:rsidRPr="00A452A0">
              <w:rPr>
                <w:rFonts w:ascii="DTLArgoT" w:hAnsi="DTLArgoT"/>
              </w:rPr>
              <w:t>GSE61236</w:t>
            </w:r>
          </w:p>
        </w:tc>
        <w:tc>
          <w:tcPr>
            <w:tcW w:w="2424" w:type="dxa"/>
          </w:tcPr>
          <w:p w14:paraId="70151EE4" w14:textId="512E38AB" w:rsidR="00AB6A32" w:rsidRPr="00A452A0" w:rsidRDefault="00C4768C" w:rsidP="00AB6A32">
            <w:pPr>
              <w:rPr>
                <w:rFonts w:ascii="DTLArgoT" w:hAnsi="DTLArgoT"/>
              </w:rPr>
            </w:pPr>
            <w:r>
              <w:rPr>
                <w:rFonts w:ascii="DTLArgoT" w:hAnsi="DTLArgoT"/>
              </w:rPr>
              <w:fldChar w:fldCharType="begin"/>
            </w:r>
            <w:r>
              <w:rPr>
                <w:rFonts w:ascii="DTLArgoT" w:hAnsi="DTLArgoT"/>
              </w:rPr>
              <w:instrText xml:space="preserve"> ADDIN EN.CITE &lt;EndNote&gt;&lt;Cite&gt;&lt;Author&gt;Stavreva&lt;/Author&gt;&lt;Year&gt;2015&lt;/Year&gt;&lt;RecNum&gt;1686&lt;/RecNum&gt;&lt;DisplayText&gt;(Stavreva et al. 2015)&lt;/DisplayText&gt;&lt;record&gt;&lt;rec-number&gt;1686&lt;/rec-number&gt;&lt;foreign-keys&gt;&lt;key app="EN" db-id="d9xfszevla52xuew9pgv2x0gxp5xw0fz0rrz" timestamp="1524164884"&gt;1686&lt;/key&gt;&lt;/foreign-keys&gt;&lt;ref-type name="Journal Article"&gt;17&lt;/ref-type&gt;&lt;contributors&gt;&lt;authors&gt;&lt;author&gt;Stavreva, Diana A&lt;/author&gt;&lt;author&gt;Coulon, Antoine&lt;/author&gt;&lt;author&gt;Baek, Songjoon&lt;/author&gt;&lt;author&gt;Sung, Myong-Hee&lt;/author&gt;&lt;author&gt;John, Sam&lt;/author&gt;&lt;author&gt;Stixova, Lenka&lt;/author&gt;&lt;author&gt;Tesikova, Martina&lt;/author&gt;&lt;author&gt;Hakim, Ofir&lt;/author&gt;&lt;author&gt;Miranda, Tina&lt;/author&gt;&lt;author&gt;Hawkins, Mary&lt;/author&gt;&lt;/authors&gt;&lt;/contributors&gt;&lt;titles&gt;&lt;title&gt;Dynamics of chromatin accessibility and long-range interactions in response to glucocorticoid pulsing&lt;/title&gt;&lt;secondary-title&gt;Genome research&lt;/secondary-title&gt;&lt;/titles&gt;&lt;periodical&gt;&lt;full-title&gt;Genome Research&lt;/full-title&gt;&lt;abbr-1&gt;Genome Res.&lt;/abbr-1&gt;&lt;abbr-2&gt;Genome Res&lt;/abbr-2&gt;&lt;/periodical&gt;&lt;pages&gt;845-857&lt;/pages&gt;&lt;volume&gt;25&lt;/volume&gt;&lt;number&gt;6&lt;/number&gt;&lt;dates&gt;&lt;year&gt;2015&lt;/year&gt;&lt;/dates&gt;&lt;isbn&gt;1088-9051&lt;/isbn&gt;&lt;urls&gt;&lt;/urls&gt;&lt;/record&gt;&lt;/Cite&gt;&lt;/EndNote&gt;</w:instrText>
            </w:r>
            <w:r>
              <w:rPr>
                <w:rFonts w:ascii="DTLArgoT" w:hAnsi="DTLArgoT"/>
              </w:rPr>
              <w:fldChar w:fldCharType="separate"/>
            </w:r>
            <w:r>
              <w:rPr>
                <w:rFonts w:ascii="DTLArgoT" w:hAnsi="DTLArgoT"/>
                <w:noProof/>
              </w:rPr>
              <w:t>(Stavreva et al. 2015)</w:t>
            </w:r>
            <w:r>
              <w:rPr>
                <w:rFonts w:ascii="DTLArgoT" w:hAnsi="DTLArgoT"/>
              </w:rPr>
              <w:fldChar w:fldCharType="end"/>
            </w:r>
          </w:p>
        </w:tc>
        <w:tc>
          <w:tcPr>
            <w:tcW w:w="1614" w:type="dxa"/>
          </w:tcPr>
          <w:p w14:paraId="17377E9D" w14:textId="08291713" w:rsidR="00AB6A32" w:rsidRPr="00A452A0" w:rsidRDefault="00A452A0" w:rsidP="00AB6A32">
            <w:pPr>
              <w:rPr>
                <w:rFonts w:ascii="DTLArgoT" w:hAnsi="DTLArgoT"/>
              </w:rPr>
            </w:pPr>
            <w:r w:rsidRPr="00A452A0">
              <w:rPr>
                <w:rFonts w:ascii="DTLArgoT" w:hAnsi="DTLArgoT"/>
              </w:rPr>
              <w:t>‡</w:t>
            </w:r>
          </w:p>
        </w:tc>
      </w:tr>
      <w:tr w:rsidR="00181409" w:rsidRPr="004A5562" w14:paraId="25F2CEF1" w14:textId="47010801" w:rsidTr="00677654">
        <w:trPr>
          <w:trHeight w:val="60"/>
        </w:trPr>
        <w:tc>
          <w:tcPr>
            <w:tcW w:w="1278" w:type="dxa"/>
          </w:tcPr>
          <w:p w14:paraId="740B4022" w14:textId="39D05CC5" w:rsidR="00181409" w:rsidRPr="00A452A0" w:rsidRDefault="00181409" w:rsidP="00181409">
            <w:pPr>
              <w:rPr>
                <w:rFonts w:ascii="DTLArgoT" w:hAnsi="DTLArgoT"/>
              </w:rPr>
            </w:pPr>
            <w:r w:rsidRPr="00A452A0">
              <w:rPr>
                <w:rFonts w:ascii="DTLArgoT" w:hAnsi="DTLArgoT"/>
              </w:rPr>
              <w:t>3134</w:t>
            </w:r>
          </w:p>
        </w:tc>
        <w:tc>
          <w:tcPr>
            <w:tcW w:w="810" w:type="dxa"/>
          </w:tcPr>
          <w:p w14:paraId="6EA86058" w14:textId="4DDBB7EA" w:rsidR="00181409" w:rsidRPr="00A452A0" w:rsidRDefault="00181409" w:rsidP="00181409">
            <w:pPr>
              <w:rPr>
                <w:rFonts w:ascii="DTLArgoT" w:hAnsi="DTLArgoT"/>
              </w:rPr>
            </w:pPr>
            <w:r w:rsidRPr="00A452A0">
              <w:rPr>
                <w:rFonts w:ascii="DTLArgoT" w:hAnsi="DTLArgoT"/>
              </w:rPr>
              <w:t>EP300</w:t>
            </w:r>
          </w:p>
        </w:tc>
        <w:tc>
          <w:tcPr>
            <w:tcW w:w="1620" w:type="dxa"/>
          </w:tcPr>
          <w:p w14:paraId="6BBE8394" w14:textId="355C28F0" w:rsidR="00181409" w:rsidRPr="00A452A0" w:rsidRDefault="00181409" w:rsidP="00181409">
            <w:pPr>
              <w:rPr>
                <w:rFonts w:ascii="DTLArgoT" w:hAnsi="DTLArgoT"/>
              </w:rPr>
            </w:pPr>
            <w:r w:rsidRPr="00A452A0">
              <w:rPr>
                <w:rFonts w:ascii="DTLArgoT" w:hAnsi="DTLArgoT"/>
              </w:rPr>
              <w:t>GSE61236</w:t>
            </w:r>
          </w:p>
        </w:tc>
        <w:tc>
          <w:tcPr>
            <w:tcW w:w="2424" w:type="dxa"/>
          </w:tcPr>
          <w:p w14:paraId="4C8503E2" w14:textId="7ED0ECCC" w:rsidR="00181409" w:rsidRPr="00A452A0" w:rsidRDefault="00C4768C" w:rsidP="00181409">
            <w:pPr>
              <w:rPr>
                <w:rFonts w:ascii="DTLArgoT" w:hAnsi="DTLArgoT"/>
              </w:rPr>
            </w:pPr>
            <w:r>
              <w:rPr>
                <w:rFonts w:ascii="DTLArgoT" w:hAnsi="DTLArgoT"/>
              </w:rPr>
              <w:fldChar w:fldCharType="begin"/>
            </w:r>
            <w:r>
              <w:rPr>
                <w:rFonts w:ascii="DTLArgoT" w:hAnsi="DTLArgoT"/>
              </w:rPr>
              <w:instrText xml:space="preserve"> ADDIN EN.CITE &lt;EndNote&gt;&lt;Cite&gt;&lt;Author&gt;Stavreva&lt;/Author&gt;&lt;Year&gt;2015&lt;/Year&gt;&lt;RecNum&gt;1686&lt;/RecNum&gt;&lt;DisplayText&gt;(Stavreva et al. 2015)&lt;/DisplayText&gt;&lt;record&gt;&lt;rec-number&gt;1686&lt;/rec-number&gt;&lt;foreign-keys&gt;&lt;key app="EN" db-id="d9xfszevla52xuew9pgv2x0gxp5xw0fz0rrz" timestamp="1524164884"&gt;1686&lt;/key&gt;&lt;/foreign-keys&gt;&lt;ref-type name="Journal Article"&gt;17&lt;/ref-type&gt;&lt;contributors&gt;&lt;authors&gt;&lt;author&gt;Stavreva, Diana A&lt;/author&gt;&lt;author&gt;Coulon, Antoine&lt;/author&gt;&lt;author&gt;Baek, Songjoon&lt;/author&gt;&lt;author&gt;Sung, Myong-Hee&lt;/author&gt;&lt;author&gt;John, Sam&lt;/author&gt;&lt;author&gt;Stixova, Lenka&lt;/author&gt;&lt;author&gt;Tesikova, Martina&lt;/author&gt;&lt;author&gt;Hakim, Ofir&lt;/author&gt;&lt;author&gt;Miranda, Tina&lt;/author&gt;&lt;author&gt;Hawkins, Mary&lt;/author&gt;&lt;/authors&gt;&lt;/contributors&gt;&lt;titles&gt;&lt;title&gt;Dynamics of chromatin accessibility and long-range interactions in response to glucocorticoid pulsing&lt;/title&gt;&lt;secondary-title&gt;Genome research&lt;/secondary-title&gt;&lt;/titles&gt;&lt;periodical&gt;&lt;full-title&gt;Genome Research&lt;/full-title&gt;&lt;abbr-1&gt;Genome Res.&lt;/abbr-1&gt;&lt;abbr-2&gt;Genome Res&lt;/abbr-2&gt;&lt;/periodical&gt;&lt;pages&gt;845-857&lt;/pages&gt;&lt;volume&gt;25&lt;/volume&gt;&lt;number&gt;6&lt;/number&gt;&lt;dates&gt;&lt;year&gt;2015&lt;/year&gt;&lt;/dates&gt;&lt;isbn&gt;1088-9051&lt;/isbn&gt;&lt;urls&gt;&lt;/urls&gt;&lt;/record&gt;&lt;/Cite&gt;&lt;/EndNote&gt;</w:instrText>
            </w:r>
            <w:r>
              <w:rPr>
                <w:rFonts w:ascii="DTLArgoT" w:hAnsi="DTLArgoT"/>
              </w:rPr>
              <w:fldChar w:fldCharType="separate"/>
            </w:r>
            <w:r>
              <w:rPr>
                <w:rFonts w:ascii="DTLArgoT" w:hAnsi="DTLArgoT"/>
                <w:noProof/>
              </w:rPr>
              <w:t>(Stavreva et al. 2015)</w:t>
            </w:r>
            <w:r>
              <w:rPr>
                <w:rFonts w:ascii="DTLArgoT" w:hAnsi="DTLArgoT"/>
              </w:rPr>
              <w:fldChar w:fldCharType="end"/>
            </w:r>
          </w:p>
        </w:tc>
        <w:tc>
          <w:tcPr>
            <w:tcW w:w="1614" w:type="dxa"/>
          </w:tcPr>
          <w:p w14:paraId="0D9CE655" w14:textId="0BD3C531" w:rsidR="00181409" w:rsidRPr="00A452A0" w:rsidRDefault="00A452A0" w:rsidP="00181409">
            <w:pPr>
              <w:rPr>
                <w:rFonts w:ascii="DTLArgoT" w:hAnsi="DTLArgoT"/>
              </w:rPr>
            </w:pPr>
            <w:r w:rsidRPr="00A452A0">
              <w:rPr>
                <w:rFonts w:ascii="DTLArgoT" w:hAnsi="DTLArgoT"/>
              </w:rPr>
              <w:t>‡</w:t>
            </w:r>
          </w:p>
        </w:tc>
      </w:tr>
      <w:tr w:rsidR="00AB6A32" w:rsidRPr="004A5562" w14:paraId="3B751866" w14:textId="573D07CB" w:rsidTr="00181409">
        <w:tc>
          <w:tcPr>
            <w:tcW w:w="1278" w:type="dxa"/>
          </w:tcPr>
          <w:p w14:paraId="6EF9C538" w14:textId="0983C052" w:rsidR="00AB6A32" w:rsidRPr="00A452A0" w:rsidRDefault="00AB6A32" w:rsidP="00AB6A32">
            <w:pPr>
              <w:rPr>
                <w:rFonts w:ascii="DTLArgoT" w:hAnsi="DTLArgoT"/>
              </w:rPr>
            </w:pPr>
            <w:r w:rsidRPr="00A452A0">
              <w:rPr>
                <w:rFonts w:ascii="DTLArgoT" w:hAnsi="DTLArgoT"/>
              </w:rPr>
              <w:t>3134</w:t>
            </w:r>
          </w:p>
        </w:tc>
        <w:tc>
          <w:tcPr>
            <w:tcW w:w="810" w:type="dxa"/>
          </w:tcPr>
          <w:p w14:paraId="7F0FF518" w14:textId="3E387DED" w:rsidR="00AB6A32" w:rsidRPr="00A452A0" w:rsidRDefault="00AB6A32" w:rsidP="00AB6A32">
            <w:pPr>
              <w:rPr>
                <w:rFonts w:ascii="DTLArgoT" w:hAnsi="DTLArgoT"/>
              </w:rPr>
            </w:pPr>
            <w:r w:rsidRPr="00A452A0">
              <w:rPr>
                <w:rFonts w:ascii="DTLArgoT" w:hAnsi="DTLArgoT"/>
              </w:rPr>
              <w:t>JUN</w:t>
            </w:r>
          </w:p>
        </w:tc>
        <w:tc>
          <w:tcPr>
            <w:tcW w:w="1620" w:type="dxa"/>
          </w:tcPr>
          <w:p w14:paraId="29BA0973" w14:textId="2180C147" w:rsidR="00AB6A32" w:rsidRPr="00A452A0" w:rsidRDefault="00181409" w:rsidP="00AB6A32">
            <w:pPr>
              <w:rPr>
                <w:rFonts w:ascii="DTLArgoT" w:hAnsi="DTLArgoT"/>
              </w:rPr>
            </w:pPr>
            <w:r w:rsidRPr="00A452A0">
              <w:rPr>
                <w:rFonts w:ascii="DTLArgoT" w:hAnsi="DTLArgoT"/>
              </w:rPr>
              <w:t>SRP007111</w:t>
            </w:r>
          </w:p>
        </w:tc>
        <w:tc>
          <w:tcPr>
            <w:tcW w:w="2424" w:type="dxa"/>
          </w:tcPr>
          <w:p w14:paraId="223A8E62" w14:textId="387A7D62" w:rsidR="00AB6A32" w:rsidRPr="00A452A0" w:rsidRDefault="00C4768C" w:rsidP="00AB6A32">
            <w:pPr>
              <w:rPr>
                <w:rFonts w:ascii="DTLArgoT" w:hAnsi="DTLArgoT"/>
              </w:rPr>
            </w:pPr>
            <w:r>
              <w:rPr>
                <w:rFonts w:ascii="DTLArgoT" w:hAnsi="DTLArgoT"/>
              </w:rPr>
              <w:fldChar w:fldCharType="begin"/>
            </w:r>
            <w:r>
              <w:rPr>
                <w:rFonts w:ascii="DTLArgoT" w:hAnsi="DTLArgoT"/>
              </w:rPr>
              <w:instrText xml:space="preserve"> ADDIN EN.CITE &lt;EndNote&gt;&lt;Cite&gt;&lt;Author&gt;Biddie&lt;/Author&gt;&lt;Year&gt;2011&lt;/Year&gt;&lt;RecNum&gt;286&lt;/RecNum&gt;&lt;DisplayText&gt;(Biddie et al. 2011)&lt;/DisplayText&gt;&lt;record&gt;&lt;rec-number&gt;286&lt;/rec-number&gt;&lt;foreign-keys&gt;&lt;key app="EN" db-id="d9xfszevla52xuew9pgv2x0gxp5xw0fz0rrz" timestamp="1492099498"&gt;286&lt;/key&gt;&lt;/foreign-keys&gt;&lt;ref-type name="Journal Article"&gt;17&lt;/ref-type&gt;&lt;contributors&gt;&lt;authors&gt;&lt;author&gt;Biddie, S. C.&lt;/author&gt;&lt;author&gt;John, S.&lt;/author&gt;&lt;author&gt;Sabo, P. J.&lt;/author&gt;&lt;author&gt;Thurman, R. E.&lt;/author&gt;&lt;author&gt;Johnson, T. A.&lt;/author&gt;&lt;author&gt;Schiltz, R. L.&lt;/author&gt;&lt;author&gt;Miranda, T. B.&lt;/author&gt;&lt;author&gt;Sung, M. H.&lt;/author&gt;&lt;author&gt;Trump, S.&lt;/author&gt;&lt;author&gt;Lightman, S. L.&lt;/author&gt;&lt;author&gt;Vinson, C.&lt;/author&gt;&lt;author&gt;Stamatoyannopoulos, J. A.&lt;/author&gt;&lt;author&gt;Hager, G. L.&lt;/author&gt;&lt;/authors&gt;&lt;/contributors&gt;&lt;titles&gt;&lt;title&gt;Transcription factor AP1 potentiates chromatin accessibility and glucocorticoid receptor binding&lt;/title&gt;&lt;secondary-title&gt;Mol. Cell&lt;/secondary-title&gt;&lt;/titles&gt;&lt;periodical&gt;&lt;full-title&gt;Molecular Cell&lt;/full-title&gt;&lt;abbr-1&gt;Mol. Cell&lt;/abbr-1&gt;&lt;abbr-2&gt;Mol Cell&lt;/abbr-2&gt;&lt;/periodical&gt;&lt;pages&gt;145-155&lt;/pages&gt;&lt;volume&gt;43&lt;/volume&gt;&lt;number&gt;1&lt;/number&gt;&lt;dates&gt;&lt;year&gt;2011&lt;/year&gt;&lt;pub-dates&gt;&lt;date&gt;2011/07//&lt;/date&gt;&lt;/pub-dates&gt;&lt;/dates&gt;&lt;isbn&gt;10972765&lt;/isbn&gt;&lt;urls&gt;&lt;related-urls&gt;&lt;url&gt;http://linkinghub.elsevier.com/retrieve/pii/S1097276511004606&lt;/url&gt;&lt;/related-urls&gt;&lt;/urls&gt;&lt;electronic-resource-num&gt;10.1016/j.molcel.2011.06.016&lt;/electronic-resource-num&gt;&lt;remote-database-provider&gt;CrossRef&lt;/remote-database-provider&gt;&lt;language&gt;en&lt;/language&gt;&lt;access-date&gt;2014/08/27/19:38:59&lt;/access-date&gt;&lt;/record&gt;&lt;/Cite&gt;&lt;/EndNote&gt;</w:instrText>
            </w:r>
            <w:r>
              <w:rPr>
                <w:rFonts w:ascii="DTLArgoT" w:hAnsi="DTLArgoT"/>
              </w:rPr>
              <w:fldChar w:fldCharType="separate"/>
            </w:r>
            <w:r>
              <w:rPr>
                <w:rFonts w:ascii="DTLArgoT" w:hAnsi="DTLArgoT"/>
                <w:noProof/>
              </w:rPr>
              <w:t>(Biddie et al. 2011)</w:t>
            </w:r>
            <w:r>
              <w:rPr>
                <w:rFonts w:ascii="DTLArgoT" w:hAnsi="DTLArgoT"/>
              </w:rPr>
              <w:fldChar w:fldCharType="end"/>
            </w:r>
          </w:p>
        </w:tc>
        <w:tc>
          <w:tcPr>
            <w:tcW w:w="1614" w:type="dxa"/>
          </w:tcPr>
          <w:p w14:paraId="5B60EA6F" w14:textId="5C2AA50B" w:rsidR="00AB6A32" w:rsidRPr="00A452A0" w:rsidRDefault="00A452A0" w:rsidP="00AB6A32">
            <w:pPr>
              <w:rPr>
                <w:rFonts w:ascii="DTLArgoT" w:hAnsi="DTLArgoT"/>
              </w:rPr>
            </w:pPr>
            <w:r w:rsidRPr="00A452A0">
              <w:rPr>
                <w:rFonts w:ascii="DTLArgoT" w:hAnsi="DTLArgoT"/>
              </w:rPr>
              <w:t>‡</w:t>
            </w:r>
          </w:p>
        </w:tc>
      </w:tr>
      <w:tr w:rsidR="00AB6A32" w:rsidRPr="004A5562" w14:paraId="1A2A5C45" w14:textId="300E8F8C" w:rsidTr="00181409">
        <w:tc>
          <w:tcPr>
            <w:tcW w:w="1278" w:type="dxa"/>
          </w:tcPr>
          <w:p w14:paraId="1635CFE2" w14:textId="2303558B" w:rsidR="000B3C14" w:rsidRPr="00A452A0" w:rsidRDefault="000B3C14" w:rsidP="00AB6A32">
            <w:pPr>
              <w:rPr>
                <w:rFonts w:ascii="DTLArgoT" w:hAnsi="DTLArgoT"/>
              </w:rPr>
            </w:pPr>
            <w:r w:rsidRPr="00A452A0">
              <w:rPr>
                <w:rFonts w:ascii="DTLArgoT" w:hAnsi="DTLArgoT"/>
              </w:rPr>
              <w:t>AtT-20</w:t>
            </w:r>
          </w:p>
        </w:tc>
        <w:tc>
          <w:tcPr>
            <w:tcW w:w="810" w:type="dxa"/>
          </w:tcPr>
          <w:p w14:paraId="2974C7E0" w14:textId="508DE0F1" w:rsidR="00AB6A32" w:rsidRPr="00A452A0" w:rsidRDefault="000B3C14" w:rsidP="00AB6A32">
            <w:pPr>
              <w:rPr>
                <w:rFonts w:ascii="DTLArgoT" w:hAnsi="DTLArgoT"/>
              </w:rPr>
            </w:pPr>
            <w:r w:rsidRPr="00A452A0">
              <w:rPr>
                <w:rFonts w:ascii="DTLArgoT" w:hAnsi="DTLArgoT"/>
              </w:rPr>
              <w:t>GR</w:t>
            </w:r>
          </w:p>
        </w:tc>
        <w:tc>
          <w:tcPr>
            <w:tcW w:w="1620" w:type="dxa"/>
          </w:tcPr>
          <w:p w14:paraId="3BAD3630" w14:textId="0C3B345C" w:rsidR="00AB6A32" w:rsidRPr="00A452A0" w:rsidRDefault="00181409" w:rsidP="00AB6A32">
            <w:pPr>
              <w:rPr>
                <w:rFonts w:ascii="DTLArgoT" w:hAnsi="DTLArgoT"/>
              </w:rPr>
            </w:pPr>
            <w:r w:rsidRPr="00A452A0">
              <w:rPr>
                <w:rFonts w:ascii="DTLArgoT" w:hAnsi="DTLArgoT"/>
              </w:rPr>
              <w:t>GSE37235</w:t>
            </w:r>
          </w:p>
        </w:tc>
        <w:tc>
          <w:tcPr>
            <w:tcW w:w="2424" w:type="dxa"/>
          </w:tcPr>
          <w:p w14:paraId="0024ADC0" w14:textId="6D37A54C" w:rsidR="00AB6A32" w:rsidRPr="00A452A0" w:rsidRDefault="00C4768C" w:rsidP="00AB6A32">
            <w:pPr>
              <w:rPr>
                <w:rFonts w:ascii="DTLArgoT" w:hAnsi="DTLArgoT"/>
              </w:rPr>
            </w:pPr>
            <w:r>
              <w:rPr>
                <w:rFonts w:ascii="DTLArgoT" w:hAnsi="DTLArgoT"/>
              </w:rPr>
              <w:fldChar w:fldCharType="begin"/>
            </w:r>
            <w:r>
              <w:rPr>
                <w:rFonts w:ascii="DTLArgoT" w:hAnsi="DTLArgoT"/>
              </w:rPr>
              <w:instrText xml:space="preserve"> ADDIN EN.CITE &lt;EndNote&gt;&lt;Cite&gt;&lt;Author&gt;Langlais&lt;/Author&gt;&lt;Year&gt;2012&lt;/Year&gt;&lt;RecNum&gt;814&lt;/RecNum&gt;&lt;DisplayText&gt;(Langlais et al. 2012)&lt;/DisplayText&gt;&lt;record&gt;&lt;rec-number&gt;814&lt;/rec-number&gt;&lt;foreign-keys&gt;&lt;key app="EN" db-id="d9xfszevla52xuew9pgv2x0gxp5xw0fz0rrz" timestamp="1492099499"&gt;814&lt;/key&gt;&lt;/foreign-keys&gt;&lt;ref-type name="Journal Article"&gt;17&lt;/ref-type&gt;&lt;contributors&gt;&lt;authors&gt;&lt;author&gt;Langlais, David&lt;/author&gt;&lt;author&gt;Couture, Catherine&lt;/author&gt;&lt;author&gt;Balsalobre, Aurélio&lt;/author&gt;&lt;author&gt;Drouin, Jacques&lt;/author&gt;&lt;/authors&gt;&lt;/contributors&gt;&lt;titles&gt;&lt;title&gt;The Stat3/GR interaction code: predictive value of direct/indirect DNA recruitment for transcription outcome&lt;/title&gt;&lt;secondary-title&gt;Mol. Cell&lt;/secondary-title&gt;&lt;short-title&gt;The Stat3/GR Interaction Code&lt;/short-title&gt;&lt;/titles&gt;&lt;periodical&gt;&lt;full-title&gt;Molecular Cell&lt;/full-title&gt;&lt;abbr-1&gt;Mol. Cell&lt;/abbr-1&gt;&lt;abbr-2&gt;Mol Cell&lt;/abbr-2&gt;&lt;/periodical&gt;&lt;pages&gt;38-49&lt;/pages&gt;&lt;volume&gt;47&lt;/volume&gt;&lt;number&gt;1&lt;/number&gt;&lt;dates&gt;&lt;year&gt;2012&lt;/year&gt;&lt;pub-dates&gt;&lt;date&gt;2012/05//&lt;/date&gt;&lt;/pub-dates&gt;&lt;/dates&gt;&lt;isbn&gt;10972765&lt;/isbn&gt;&lt;urls&gt;&lt;related-urls&gt;&lt;url&gt;http://linkinghub.elsevier.com/retrieve/pii/S1097276512003437&lt;/url&gt;&lt;/related-urls&gt;&lt;/urls&gt;&lt;electronic-resource-num&gt;10.1016/j.molcel.2012.04.021&lt;/electronic-resource-num&gt;&lt;remote-database-provider&gt;CrossRef&lt;/remote-database-provider&gt;&lt;language&gt;en&lt;/language&gt;&lt;access-date&gt;2015/02/02/23:11:54&lt;/access-date&gt;&lt;/record&gt;&lt;/Cite&gt;&lt;/EndNote&gt;</w:instrText>
            </w:r>
            <w:r>
              <w:rPr>
                <w:rFonts w:ascii="DTLArgoT" w:hAnsi="DTLArgoT"/>
              </w:rPr>
              <w:fldChar w:fldCharType="separate"/>
            </w:r>
            <w:r>
              <w:rPr>
                <w:rFonts w:ascii="DTLArgoT" w:hAnsi="DTLArgoT"/>
                <w:noProof/>
              </w:rPr>
              <w:t>(Langlais et al. 2012)</w:t>
            </w:r>
            <w:r>
              <w:rPr>
                <w:rFonts w:ascii="DTLArgoT" w:hAnsi="DTLArgoT"/>
              </w:rPr>
              <w:fldChar w:fldCharType="end"/>
            </w:r>
          </w:p>
        </w:tc>
        <w:tc>
          <w:tcPr>
            <w:tcW w:w="1614" w:type="dxa"/>
          </w:tcPr>
          <w:p w14:paraId="39A5C4ED" w14:textId="261D1200" w:rsidR="00AB6A32" w:rsidRPr="00A452A0" w:rsidRDefault="00A452A0" w:rsidP="00AB6A32">
            <w:pPr>
              <w:rPr>
                <w:rFonts w:ascii="DTLArgoT" w:hAnsi="DTLArgoT"/>
              </w:rPr>
            </w:pPr>
            <w:r w:rsidRPr="00A452A0">
              <w:rPr>
                <w:rFonts w:ascii="DTLArgoT" w:hAnsi="DTLArgoT"/>
              </w:rPr>
              <w:t>†</w:t>
            </w:r>
          </w:p>
        </w:tc>
      </w:tr>
      <w:tr w:rsidR="000B3C14" w:rsidRPr="004A5562" w14:paraId="69A609FF" w14:textId="2780947C" w:rsidTr="00181409">
        <w:tc>
          <w:tcPr>
            <w:tcW w:w="1278" w:type="dxa"/>
          </w:tcPr>
          <w:p w14:paraId="66227B69" w14:textId="67D1564D" w:rsidR="000B3C14" w:rsidRPr="00A452A0" w:rsidRDefault="000B3C14" w:rsidP="000B3C14">
            <w:pPr>
              <w:rPr>
                <w:rFonts w:ascii="DTLArgoT" w:hAnsi="DTLArgoT"/>
              </w:rPr>
            </w:pPr>
            <w:r w:rsidRPr="00A452A0">
              <w:rPr>
                <w:rFonts w:ascii="DTLArgoT" w:hAnsi="DTLArgoT"/>
              </w:rPr>
              <w:t>AtT-20</w:t>
            </w:r>
          </w:p>
        </w:tc>
        <w:tc>
          <w:tcPr>
            <w:tcW w:w="810" w:type="dxa"/>
          </w:tcPr>
          <w:p w14:paraId="53E56A21" w14:textId="68893AE8" w:rsidR="000B3C14" w:rsidRPr="00A452A0" w:rsidRDefault="000B3C14" w:rsidP="000B3C14">
            <w:pPr>
              <w:rPr>
                <w:rFonts w:ascii="DTLArgoT" w:hAnsi="DTLArgoT"/>
              </w:rPr>
            </w:pPr>
            <w:r w:rsidRPr="00A452A0">
              <w:rPr>
                <w:rFonts w:ascii="DTLArgoT" w:hAnsi="DTLArgoT"/>
              </w:rPr>
              <w:t>EP300</w:t>
            </w:r>
          </w:p>
        </w:tc>
        <w:tc>
          <w:tcPr>
            <w:tcW w:w="1620" w:type="dxa"/>
          </w:tcPr>
          <w:p w14:paraId="6FD3867D" w14:textId="27146870" w:rsidR="000B3C14" w:rsidRPr="00A452A0" w:rsidRDefault="00181409" w:rsidP="000B3C14">
            <w:pPr>
              <w:rPr>
                <w:rFonts w:ascii="DTLArgoT" w:hAnsi="DTLArgoT"/>
              </w:rPr>
            </w:pPr>
            <w:r w:rsidRPr="00A452A0">
              <w:rPr>
                <w:rFonts w:ascii="DTLArgoT" w:hAnsi="DTLArgoT"/>
              </w:rPr>
              <w:t>GSE64516</w:t>
            </w:r>
          </w:p>
        </w:tc>
        <w:tc>
          <w:tcPr>
            <w:tcW w:w="2424" w:type="dxa"/>
          </w:tcPr>
          <w:p w14:paraId="23255120" w14:textId="09D3E536" w:rsidR="000B3C14" w:rsidRPr="00A452A0" w:rsidRDefault="00C4768C" w:rsidP="000B3C14">
            <w:pPr>
              <w:rPr>
                <w:rFonts w:ascii="DTLArgoT" w:hAnsi="DTLArgoT"/>
              </w:rPr>
            </w:pPr>
            <w:r>
              <w:rPr>
                <w:rFonts w:ascii="DTLArgoT" w:hAnsi="DTLArgoT"/>
              </w:rPr>
              <w:fldChar w:fldCharType="begin"/>
            </w:r>
            <w:r>
              <w:rPr>
                <w:rFonts w:ascii="DTLArgoT" w:hAnsi="DTLArgoT"/>
              </w:rPr>
              <w:instrText xml:space="preserve"> ADDIN EN.CITE &lt;EndNote&gt;&lt;Cite&gt;&lt;Author&gt;Zhang&lt;/Author&gt;&lt;Year&gt;2015&lt;/Year&gt;&lt;RecNum&gt;1684&lt;/RecNum&gt;&lt;DisplayText&gt;(Zhang et al. 2015)&lt;/DisplayText&gt;&lt;record&gt;&lt;rec-number&gt;1684&lt;/rec-number&gt;&lt;foreign-keys&gt;&lt;key app="EN" db-id="d9xfszevla52xuew9pgv2x0gxp5xw0fz0rrz" timestamp="1524158921"&gt;1684&lt;/key&gt;&lt;/foreign-keys&gt;&lt;ref-type name="Journal Article"&gt;17&lt;/ref-type&gt;&lt;contributors&gt;&lt;authors&gt;&lt;author&gt;Zhang, Feng&lt;/author&gt;&lt;author&gt;Tanasa, Bogdan&lt;/author&gt;&lt;author&gt;Merkurjev, Daria&lt;/author&gt;&lt;author&gt;Lin, Chijen&lt;/author&gt;&lt;author&gt;Song, Xiaoyuan&lt;/author&gt;&lt;author&gt;Li, Wenbo&lt;/author&gt;&lt;author&gt;Tan, Yuliang&lt;/author&gt;&lt;author&gt;Liu, Zhijie&lt;/author&gt;&lt;author&gt;Zhang, Jie&lt;/author&gt;&lt;author&gt;Ohgi, Kenneth A&lt;/author&gt;&lt;/authors&gt;&lt;/contributors&gt;&lt;titles&gt;&lt;title&gt;Enhancer-bound LDB1 regulates a corticotrope promoter-pausing repression program&lt;/title&gt;&lt;secondary-title&gt;Proc. Natl. Acad. Sci. USA&lt;/secondary-title&gt;&lt;/titles&gt;&lt;periodical&gt;&lt;full-title&gt;Proc. Natl. Acad. Sci. USA&lt;/full-title&gt;&lt;/periodical&gt;&lt;pages&gt;1380-1385&lt;/pages&gt;&lt;volume&gt;112&lt;/volume&gt;&lt;number&gt;5&lt;/number&gt;&lt;dates&gt;&lt;year&gt;2015&lt;/year&gt;&lt;/dates&gt;&lt;isbn&gt;0027-8424&lt;/isbn&gt;&lt;urls&gt;&lt;/urls&gt;&lt;/record&gt;&lt;/Cite&gt;&lt;/EndNote&gt;</w:instrText>
            </w:r>
            <w:r>
              <w:rPr>
                <w:rFonts w:ascii="DTLArgoT" w:hAnsi="DTLArgoT"/>
              </w:rPr>
              <w:fldChar w:fldCharType="separate"/>
            </w:r>
            <w:r>
              <w:rPr>
                <w:rFonts w:ascii="DTLArgoT" w:hAnsi="DTLArgoT"/>
                <w:noProof/>
              </w:rPr>
              <w:t>(Zhang et al. 2015)</w:t>
            </w:r>
            <w:r>
              <w:rPr>
                <w:rFonts w:ascii="DTLArgoT" w:hAnsi="DTLArgoT"/>
              </w:rPr>
              <w:fldChar w:fldCharType="end"/>
            </w:r>
          </w:p>
        </w:tc>
        <w:tc>
          <w:tcPr>
            <w:tcW w:w="1614" w:type="dxa"/>
          </w:tcPr>
          <w:p w14:paraId="0ACD3177" w14:textId="4C59C680" w:rsidR="000B3C14" w:rsidRPr="00A452A0" w:rsidRDefault="00A452A0" w:rsidP="000B3C14">
            <w:pPr>
              <w:rPr>
                <w:rFonts w:ascii="DTLArgoT" w:hAnsi="DTLArgoT"/>
              </w:rPr>
            </w:pPr>
            <w:r w:rsidRPr="00A452A0">
              <w:rPr>
                <w:rFonts w:ascii="DTLArgoT" w:hAnsi="DTLArgoT"/>
              </w:rPr>
              <w:t>†</w:t>
            </w:r>
          </w:p>
        </w:tc>
      </w:tr>
      <w:tr w:rsidR="000B3C14" w:rsidRPr="004A5562" w14:paraId="77B83227" w14:textId="7CEF6297" w:rsidTr="00181409">
        <w:tc>
          <w:tcPr>
            <w:tcW w:w="1278" w:type="dxa"/>
          </w:tcPr>
          <w:p w14:paraId="21DA5F85" w14:textId="7B5A0FBA" w:rsidR="000B3C14" w:rsidRPr="00A452A0" w:rsidRDefault="000B3C14" w:rsidP="000B3C14">
            <w:pPr>
              <w:rPr>
                <w:rFonts w:ascii="DTLArgoT" w:hAnsi="DTLArgoT"/>
              </w:rPr>
            </w:pPr>
            <w:r w:rsidRPr="00A452A0">
              <w:rPr>
                <w:rFonts w:ascii="DTLArgoT" w:hAnsi="DTLArgoT"/>
              </w:rPr>
              <w:t>Mouse liver</w:t>
            </w:r>
          </w:p>
        </w:tc>
        <w:tc>
          <w:tcPr>
            <w:tcW w:w="810" w:type="dxa"/>
          </w:tcPr>
          <w:p w14:paraId="518F29A9" w14:textId="57387A31" w:rsidR="000B3C14" w:rsidRPr="00A452A0" w:rsidRDefault="000B3C14" w:rsidP="000B3C14">
            <w:pPr>
              <w:rPr>
                <w:rFonts w:ascii="DTLArgoT" w:hAnsi="DTLArgoT"/>
              </w:rPr>
            </w:pPr>
            <w:r w:rsidRPr="00A452A0">
              <w:rPr>
                <w:rFonts w:ascii="DTLArgoT" w:hAnsi="DTLArgoT"/>
              </w:rPr>
              <w:t>GR</w:t>
            </w:r>
          </w:p>
        </w:tc>
        <w:tc>
          <w:tcPr>
            <w:tcW w:w="1620" w:type="dxa"/>
          </w:tcPr>
          <w:p w14:paraId="1C52BF14" w14:textId="703585C2" w:rsidR="000B3C14" w:rsidRPr="00A452A0" w:rsidRDefault="00181409" w:rsidP="000B3C14">
            <w:pPr>
              <w:rPr>
                <w:rFonts w:ascii="DTLArgoT" w:hAnsi="DTLArgoT"/>
              </w:rPr>
            </w:pPr>
            <w:r w:rsidRPr="00A452A0">
              <w:rPr>
                <w:rFonts w:ascii="DTLArgoT" w:hAnsi="DTLArgoT"/>
              </w:rPr>
              <w:t>GSE46047</w:t>
            </w:r>
          </w:p>
        </w:tc>
        <w:tc>
          <w:tcPr>
            <w:tcW w:w="2424" w:type="dxa"/>
          </w:tcPr>
          <w:p w14:paraId="7C3E2902" w14:textId="26D67939" w:rsidR="000B3C14" w:rsidRPr="00A452A0" w:rsidRDefault="00C4768C" w:rsidP="000B3C14">
            <w:pPr>
              <w:rPr>
                <w:rFonts w:ascii="DTLArgoT" w:hAnsi="DTLArgoT"/>
              </w:rPr>
            </w:pPr>
            <w:r>
              <w:rPr>
                <w:rFonts w:ascii="DTLArgoT" w:hAnsi="DTLArgoT"/>
              </w:rPr>
              <w:fldChar w:fldCharType="begin"/>
            </w:r>
            <w:r>
              <w:rPr>
                <w:rFonts w:ascii="DTLArgoT" w:hAnsi="DTLArgoT"/>
              </w:rPr>
              <w:instrText xml:space="preserve"> ADDIN EN.CITE &lt;EndNote&gt;&lt;Cite&gt;&lt;Author&gt;Shen&lt;/Author&gt;&lt;Year&gt;2012&lt;/Year&gt;&lt;RecNum&gt;1315&lt;/RecNum&gt;&lt;DisplayText&gt;(Shen et al. 2012)&lt;/DisplayText&gt;&lt;record&gt;&lt;rec-number&gt;1315&lt;/rec-number&gt;&lt;foreign-keys&gt;&lt;key app="EN" db-id="d9xfszevla52xuew9pgv2x0gxp5xw0fz0rrz" timestamp="1492099500"&gt;1315&lt;/key&gt;&lt;/foreign-keys&gt;&lt;ref-type name="Journal Article"&gt;17&lt;/ref-type&gt;&lt;contributors&gt;&lt;authors&gt;&lt;author&gt;Shen, Yin&lt;/author&gt;&lt;author&gt;Yue, Feng&lt;/author&gt;&lt;author&gt;McCleary, David F.&lt;/author&gt;&lt;author&gt;Ye, Zhen&lt;/author&gt;&lt;author&gt;Edsall, Lee&lt;/author&gt;&lt;author&gt;Kuan, Samantha&lt;/author&gt;&lt;author&gt;Wagner, Ulrich&lt;/author&gt;&lt;author&gt;Dixon, Jesse&lt;/author&gt;&lt;author&gt;Lee, Leonard&lt;/author&gt;&lt;author&gt;Lobanenkov, Victor V.&lt;/author&gt;&lt;author&gt;Ren, Bing&lt;/author&gt;&lt;/authors&gt;&lt;/contributors&gt;&lt;titles&gt;&lt;title&gt;A map of the cis-regulatory sequences in the mouse genome&lt;/title&gt;&lt;secondary-title&gt;Nature&lt;/secondary-title&gt;&lt;/titles&gt;&lt;periodical&gt;&lt;full-title&gt;Nature&lt;/full-title&gt;&lt;abbr-1&gt;Nature&lt;/abbr-1&gt;&lt;/periodical&gt;&lt;pages&gt;116-120&lt;/pages&gt;&lt;volume&gt;488&lt;/volume&gt;&lt;number&gt;7409&lt;/number&gt;&lt;dates&gt;&lt;year&gt;2012&lt;/year&gt;&lt;pub-dates&gt;&lt;date&gt;2012/07/01/&lt;/date&gt;&lt;/pub-dates&gt;&lt;/dates&gt;&lt;isbn&gt;0028-0836, 1476-4687&lt;/isbn&gt;&lt;urls&gt;&lt;related-urls&gt;&lt;url&gt;http://www.nature.com/doifinder/10.1038/nature11243&lt;/url&gt;&lt;/related-urls&gt;&lt;/urls&gt;&lt;electronic-resource-num&gt;10.1038/nature11243&lt;/electronic-resource-num&gt;&lt;remote-database-provider&gt;CrossRef&lt;/remote-database-provider&gt;&lt;access-date&gt;2016/10/18/14:46:35&lt;/access-date&gt;&lt;/record&gt;&lt;/Cite&gt;&lt;/EndNote&gt;</w:instrText>
            </w:r>
            <w:r>
              <w:rPr>
                <w:rFonts w:ascii="DTLArgoT" w:hAnsi="DTLArgoT"/>
              </w:rPr>
              <w:fldChar w:fldCharType="separate"/>
            </w:r>
            <w:r>
              <w:rPr>
                <w:rFonts w:ascii="DTLArgoT" w:hAnsi="DTLArgoT"/>
                <w:noProof/>
              </w:rPr>
              <w:t>(Shen et al. 2012)</w:t>
            </w:r>
            <w:r>
              <w:rPr>
                <w:rFonts w:ascii="DTLArgoT" w:hAnsi="DTLArgoT"/>
              </w:rPr>
              <w:fldChar w:fldCharType="end"/>
            </w:r>
          </w:p>
        </w:tc>
        <w:tc>
          <w:tcPr>
            <w:tcW w:w="1614" w:type="dxa"/>
          </w:tcPr>
          <w:p w14:paraId="06A63C2F" w14:textId="7E26F348" w:rsidR="000B3C14" w:rsidRPr="00A452A0" w:rsidRDefault="00A452A0" w:rsidP="000B3C14">
            <w:pPr>
              <w:rPr>
                <w:rFonts w:ascii="DTLArgoT" w:hAnsi="DTLArgoT"/>
              </w:rPr>
            </w:pPr>
            <w:r w:rsidRPr="00A452A0">
              <w:rPr>
                <w:rFonts w:ascii="DTLArgoT" w:hAnsi="DTLArgoT"/>
              </w:rPr>
              <w:t>†</w:t>
            </w:r>
          </w:p>
        </w:tc>
      </w:tr>
      <w:tr w:rsidR="000B3C14" w:rsidRPr="004A5562" w14:paraId="07504448" w14:textId="325F9E55" w:rsidTr="00181409">
        <w:tc>
          <w:tcPr>
            <w:tcW w:w="1278" w:type="dxa"/>
          </w:tcPr>
          <w:p w14:paraId="7068E8E4" w14:textId="5B8FED44" w:rsidR="000B3C14" w:rsidRPr="00A452A0" w:rsidRDefault="000B3C14" w:rsidP="000B3C14">
            <w:pPr>
              <w:rPr>
                <w:rFonts w:ascii="DTLArgoT" w:hAnsi="DTLArgoT"/>
              </w:rPr>
            </w:pPr>
            <w:r w:rsidRPr="00A452A0">
              <w:rPr>
                <w:rFonts w:ascii="DTLArgoT" w:hAnsi="DTLArgoT"/>
              </w:rPr>
              <w:t>Mouse liver</w:t>
            </w:r>
          </w:p>
        </w:tc>
        <w:tc>
          <w:tcPr>
            <w:tcW w:w="810" w:type="dxa"/>
          </w:tcPr>
          <w:p w14:paraId="03BB743C" w14:textId="43A9B45F" w:rsidR="000B3C14" w:rsidRPr="00A452A0" w:rsidRDefault="000B3C14" w:rsidP="000B3C14">
            <w:pPr>
              <w:rPr>
                <w:rFonts w:ascii="DTLArgoT" w:hAnsi="DTLArgoT"/>
              </w:rPr>
            </w:pPr>
            <w:r w:rsidRPr="00A452A0">
              <w:rPr>
                <w:rFonts w:ascii="DTLArgoT" w:hAnsi="DTLArgoT"/>
              </w:rPr>
              <w:t>EP300</w:t>
            </w:r>
          </w:p>
        </w:tc>
        <w:tc>
          <w:tcPr>
            <w:tcW w:w="1620" w:type="dxa"/>
          </w:tcPr>
          <w:p w14:paraId="1AAB3B88" w14:textId="4CD16D34" w:rsidR="000B3C14" w:rsidRPr="00A452A0" w:rsidRDefault="00181409" w:rsidP="000B3C14">
            <w:pPr>
              <w:rPr>
                <w:rFonts w:ascii="DTLArgoT" w:hAnsi="DTLArgoT"/>
              </w:rPr>
            </w:pPr>
            <w:r w:rsidRPr="00A452A0">
              <w:rPr>
                <w:rFonts w:ascii="DTLArgoT" w:hAnsi="DTLArgoT"/>
              </w:rPr>
              <w:t>GSE46047</w:t>
            </w:r>
          </w:p>
        </w:tc>
        <w:tc>
          <w:tcPr>
            <w:tcW w:w="2424" w:type="dxa"/>
          </w:tcPr>
          <w:p w14:paraId="4966C995" w14:textId="2500C0E6" w:rsidR="000B3C14" w:rsidRPr="00A452A0" w:rsidRDefault="00C4768C" w:rsidP="000B3C14">
            <w:pPr>
              <w:rPr>
                <w:rFonts w:ascii="DTLArgoT" w:hAnsi="DTLArgoT"/>
              </w:rPr>
            </w:pPr>
            <w:r>
              <w:rPr>
                <w:rFonts w:ascii="DTLArgoT" w:hAnsi="DTLArgoT"/>
              </w:rPr>
              <w:fldChar w:fldCharType="begin"/>
            </w:r>
            <w:r>
              <w:rPr>
                <w:rFonts w:ascii="DTLArgoT" w:hAnsi="DTLArgoT"/>
              </w:rPr>
              <w:instrText xml:space="preserve"> ADDIN EN.CITE &lt;EndNote&gt;&lt;Cite&gt;&lt;Author&gt;Grøntved&lt;/Author&gt;&lt;Year&gt;2013&lt;/Year&gt;&lt;RecNum&gt;1060&lt;/RecNum&gt;&lt;DisplayText&gt;(Grøntved et al. 2013)&lt;/DisplayText&gt;&lt;record&gt;&lt;rec-number&gt;1060&lt;/rec-number&gt;&lt;foreign-keys&gt;&lt;key app="EN" db-id="d9xfszevla52xuew9pgv2x0gxp5xw0fz0rrz" timestamp="1492099499"&gt;1060&lt;/key&gt;&lt;/foreign-keys&gt;&lt;ref-type name="Journal Article"&gt;17&lt;/ref-type&gt;&lt;contributors&gt;&lt;authors&gt;&lt;author&gt;Grøntved, Lars&lt;/author&gt;&lt;author&gt;John, Sam&lt;/author&gt;&lt;author&gt;Baek, Songjoon&lt;/author&gt;&lt;author&gt;Liu, Ying&lt;/author&gt;&lt;author&gt;Buckley, John R.&lt;/author&gt;&lt;author&gt;Vinson, Charles&lt;/author&gt;&lt;author&gt;Aguilera, Greti&lt;/author&gt;&lt;author&gt;Hager, Gordon L.&lt;/author&gt;&lt;/authors&gt;&lt;/contributors&gt;&lt;titles&gt;&lt;title&gt;C/EBP maintains chromatin accessibility in liver and facilitates glucocorticoid receptor recruitment to steroid response elements&lt;/title&gt;&lt;secondary-title&gt;EMBO J.&lt;/secondary-title&gt;&lt;/titles&gt;&lt;periodical&gt;&lt;full-title&gt;EMBO J.&lt;/full-title&gt;&lt;/periodical&gt;&lt;pages&gt;1568-1583&lt;/pages&gt;&lt;volume&gt;32&lt;/volume&gt;&lt;number&gt;11&lt;/number&gt;&lt;dates&gt;&lt;year&gt;2013&lt;/year&gt;&lt;pub-dates&gt;&lt;date&gt;2013&lt;/date&gt;&lt;/pub-dates&gt;&lt;/dates&gt;&lt;urls&gt;&lt;/urls&gt;&lt;/record&gt;&lt;/Cite&gt;&lt;/EndNote&gt;</w:instrText>
            </w:r>
            <w:r>
              <w:rPr>
                <w:rFonts w:ascii="DTLArgoT" w:hAnsi="DTLArgoT"/>
              </w:rPr>
              <w:fldChar w:fldCharType="separate"/>
            </w:r>
            <w:r>
              <w:rPr>
                <w:rFonts w:ascii="DTLArgoT" w:hAnsi="DTLArgoT"/>
                <w:noProof/>
              </w:rPr>
              <w:t>(Grøntved et al. 2013)</w:t>
            </w:r>
            <w:r>
              <w:rPr>
                <w:rFonts w:ascii="DTLArgoT" w:hAnsi="DTLArgoT"/>
              </w:rPr>
              <w:fldChar w:fldCharType="end"/>
            </w:r>
          </w:p>
        </w:tc>
        <w:tc>
          <w:tcPr>
            <w:tcW w:w="1614" w:type="dxa"/>
          </w:tcPr>
          <w:p w14:paraId="1949F2C1" w14:textId="1833F247" w:rsidR="000B3C14" w:rsidRPr="00A452A0" w:rsidRDefault="00A452A0" w:rsidP="000B3C14">
            <w:pPr>
              <w:rPr>
                <w:rFonts w:ascii="DTLArgoT" w:hAnsi="DTLArgoT"/>
              </w:rPr>
            </w:pPr>
            <w:r w:rsidRPr="00A452A0">
              <w:rPr>
                <w:rFonts w:ascii="DTLArgoT" w:hAnsi="DTLArgoT"/>
              </w:rPr>
              <w:t>†</w:t>
            </w:r>
          </w:p>
        </w:tc>
      </w:tr>
    </w:tbl>
    <w:p w14:paraId="5B8B49C2" w14:textId="68295AE9" w:rsidR="00C615AE" w:rsidRDefault="00C615AE">
      <w:pPr>
        <w:rPr>
          <w:rFonts w:ascii="DTLArgoT" w:eastAsia="Arial Unicode MS" w:hAnsi="DTLArgoT" w:cs="Arial Unicode MS"/>
          <w:bCs/>
          <w:color w:val="000000"/>
          <w:sz w:val="22"/>
          <w:szCs w:val="22"/>
          <w:bdr w:val="nil"/>
        </w:rPr>
      </w:pPr>
    </w:p>
    <w:p w14:paraId="159179DC" w14:textId="3F33DB67" w:rsidR="00A452A0" w:rsidRDefault="00A452A0">
      <w:pPr>
        <w:rPr>
          <w:rFonts w:ascii="DTLArgoT" w:eastAsia="Arial Unicode MS" w:hAnsi="DTLArgoT" w:cs="Arial Unicode MS"/>
          <w:bCs/>
          <w:color w:val="000000"/>
          <w:sz w:val="22"/>
          <w:szCs w:val="22"/>
          <w:bdr w:val="nil"/>
        </w:rPr>
      </w:pPr>
      <w:r>
        <w:rPr>
          <w:rFonts w:ascii="DTLArgoT" w:eastAsia="Arial Unicode MS" w:hAnsi="DTLArgoT" w:cs="Arial Unicode MS"/>
          <w:bCs/>
          <w:color w:val="000000"/>
          <w:sz w:val="22"/>
          <w:szCs w:val="22"/>
          <w:bdr w:val="nil"/>
        </w:rPr>
        <w:t xml:space="preserve">* </w:t>
      </w:r>
      <w:r>
        <w:rPr>
          <w:rFonts w:ascii="DTLArgoT" w:hAnsi="DTLArgoT"/>
        </w:rPr>
        <w:t xml:space="preserve">Accessions beginning with </w:t>
      </w:r>
      <w:r w:rsidR="0008114A">
        <w:rPr>
          <w:rFonts w:ascii="DTLArgoT" w:hAnsi="DTLArgoT"/>
        </w:rPr>
        <w:t>“</w:t>
      </w:r>
      <w:r>
        <w:rPr>
          <w:rFonts w:ascii="DTLArgoT" w:hAnsi="DTLArgoT"/>
        </w:rPr>
        <w:t>GSE</w:t>
      </w:r>
      <w:r w:rsidR="0008114A">
        <w:rPr>
          <w:rFonts w:ascii="DTLArgoT" w:hAnsi="DTLArgoT"/>
        </w:rPr>
        <w:t>”</w:t>
      </w:r>
      <w:r>
        <w:rPr>
          <w:rFonts w:ascii="DTLArgoT" w:hAnsi="DTLArgoT"/>
        </w:rPr>
        <w:t xml:space="preserve"> were from</w:t>
      </w:r>
      <w:r w:rsidRPr="00A452A0">
        <w:rPr>
          <w:rFonts w:ascii="DTLArgoT" w:hAnsi="DTLArgoT"/>
        </w:rPr>
        <w:t xml:space="preserve"> GEO</w:t>
      </w:r>
      <w:r>
        <w:rPr>
          <w:rFonts w:ascii="DTLArgoT" w:hAnsi="DTLArgoT"/>
        </w:rPr>
        <w:t xml:space="preserve"> database and those beginning with </w:t>
      </w:r>
      <w:r w:rsidR="0008114A">
        <w:rPr>
          <w:rFonts w:ascii="DTLArgoT" w:hAnsi="DTLArgoT"/>
        </w:rPr>
        <w:t>“</w:t>
      </w:r>
      <w:r w:rsidRPr="00A452A0">
        <w:rPr>
          <w:rFonts w:ascii="DTLArgoT" w:hAnsi="DTLArgoT"/>
        </w:rPr>
        <w:t>SRP</w:t>
      </w:r>
      <w:r w:rsidR="0008114A">
        <w:rPr>
          <w:rFonts w:ascii="DTLArgoT" w:hAnsi="DTLArgoT"/>
        </w:rPr>
        <w:t>”</w:t>
      </w:r>
      <w:r w:rsidRPr="00A452A0">
        <w:rPr>
          <w:rFonts w:ascii="DTLArgoT" w:hAnsi="DTLArgoT"/>
        </w:rPr>
        <w:t xml:space="preserve"> </w:t>
      </w:r>
      <w:r>
        <w:rPr>
          <w:rFonts w:ascii="DTLArgoT" w:hAnsi="DTLArgoT"/>
        </w:rPr>
        <w:t xml:space="preserve">were </w:t>
      </w:r>
      <w:r w:rsidRPr="00A452A0">
        <w:rPr>
          <w:rFonts w:ascii="DTLArgoT" w:hAnsi="DTLArgoT"/>
        </w:rPr>
        <w:t>from SRA</w:t>
      </w:r>
      <w:r>
        <w:rPr>
          <w:rFonts w:ascii="DTLArgoT" w:hAnsi="DTLArgoT"/>
        </w:rPr>
        <w:t xml:space="preserve"> database.</w:t>
      </w:r>
    </w:p>
    <w:p w14:paraId="1AEF712B" w14:textId="469A0026" w:rsidR="00181409" w:rsidRDefault="00A452A0">
      <w:pPr>
        <w:rPr>
          <w:rFonts w:ascii="DTLArgoT" w:eastAsia="Arial Unicode MS" w:hAnsi="DTLArgoT" w:cs="Arial Unicode MS"/>
          <w:bCs/>
          <w:color w:val="000000"/>
          <w:sz w:val="22"/>
          <w:szCs w:val="22"/>
          <w:bdr w:val="nil"/>
        </w:rPr>
      </w:pPr>
      <w:r w:rsidRPr="00A452A0">
        <w:rPr>
          <w:rFonts w:ascii="DTLArgoT" w:hAnsi="DTLArgoT"/>
        </w:rPr>
        <w:t>†</w:t>
      </w:r>
      <w:r w:rsidR="00181409">
        <w:rPr>
          <w:rFonts w:ascii="DTLArgoT" w:eastAsia="Arial Unicode MS" w:hAnsi="DTLArgoT" w:cs="Arial Unicode MS"/>
          <w:bCs/>
          <w:color w:val="000000"/>
          <w:sz w:val="22"/>
          <w:szCs w:val="22"/>
          <w:bdr w:val="nil"/>
        </w:rPr>
        <w:t xml:space="preserve"> </w:t>
      </w:r>
      <w:proofErr w:type="spellStart"/>
      <w:r w:rsidR="0080658A">
        <w:rPr>
          <w:rFonts w:ascii="DTLArgoT" w:eastAsia="Arial Unicode MS" w:hAnsi="DTLArgoT" w:cs="Arial Unicode MS"/>
          <w:bCs/>
          <w:color w:val="000000"/>
          <w:sz w:val="22"/>
          <w:szCs w:val="22"/>
          <w:bdr w:val="nil"/>
        </w:rPr>
        <w:t>ChIP-seq</w:t>
      </w:r>
      <w:proofErr w:type="spellEnd"/>
      <w:r w:rsidR="0080658A">
        <w:rPr>
          <w:rFonts w:ascii="DTLArgoT" w:eastAsia="Arial Unicode MS" w:hAnsi="DTLArgoT" w:cs="Arial Unicode MS"/>
          <w:bCs/>
          <w:color w:val="000000"/>
          <w:sz w:val="22"/>
          <w:szCs w:val="22"/>
          <w:bdr w:val="nil"/>
        </w:rPr>
        <w:t xml:space="preserve"> peaks downloaded from </w:t>
      </w:r>
      <w:proofErr w:type="spellStart"/>
      <w:r w:rsidR="0080658A">
        <w:rPr>
          <w:rFonts w:ascii="DTLArgoT" w:eastAsia="Arial Unicode MS" w:hAnsi="DTLArgoT" w:cs="Arial Unicode MS"/>
          <w:bCs/>
          <w:color w:val="000000"/>
          <w:sz w:val="22"/>
          <w:szCs w:val="22"/>
          <w:bdr w:val="nil"/>
        </w:rPr>
        <w:t>Cistrome</w:t>
      </w:r>
      <w:proofErr w:type="spellEnd"/>
      <w:r w:rsidR="0080658A">
        <w:rPr>
          <w:rFonts w:ascii="DTLArgoT" w:eastAsia="Arial Unicode MS" w:hAnsi="DTLArgoT" w:cs="Arial Unicode MS"/>
          <w:bCs/>
          <w:color w:val="000000"/>
          <w:sz w:val="22"/>
          <w:szCs w:val="22"/>
          <w:bdr w:val="nil"/>
        </w:rPr>
        <w:t xml:space="preserve"> Data Browser </w:t>
      </w:r>
      <w:r w:rsidR="00C4768C">
        <w:rPr>
          <w:rFonts w:ascii="DTLArgoT" w:eastAsia="Arial Unicode MS" w:hAnsi="DTLArgoT" w:cs="Arial Unicode MS"/>
          <w:bCs/>
          <w:color w:val="000000"/>
          <w:sz w:val="22"/>
          <w:szCs w:val="22"/>
          <w:bdr w:val="nil"/>
        </w:rPr>
        <w:fldChar w:fldCharType="begin"/>
      </w:r>
      <w:r w:rsidR="00C4768C">
        <w:rPr>
          <w:rFonts w:ascii="DTLArgoT" w:eastAsia="Arial Unicode MS" w:hAnsi="DTLArgoT" w:cs="Arial Unicode MS"/>
          <w:bCs/>
          <w:color w:val="000000"/>
          <w:sz w:val="22"/>
          <w:szCs w:val="22"/>
          <w:bdr w:val="nil"/>
        </w:rPr>
        <w:instrText xml:space="preserve"> ADDIN EN.CITE &lt;EndNote&gt;&lt;Cite&gt;&lt;Author&gt;Mei&lt;/Author&gt;&lt;Year&gt;2016&lt;/Year&gt;&lt;RecNum&gt;1685&lt;/RecNum&gt;&lt;DisplayText&gt;(Mei et al. 2016)&lt;/DisplayText&gt;&lt;record&gt;&lt;rec-number&gt;1685&lt;/rec-number&gt;&lt;foreign-keys&gt;&lt;key app="EN" db-id="d9xfszevla52xuew9pgv2x0gxp5xw0fz0rrz" timestamp="1524159111"&gt;1685&lt;/key&gt;&lt;/foreign-keys&gt;&lt;ref-type name="Journal Article"&gt;17&lt;/ref-type&gt;&lt;contributors&gt;&lt;authors&gt;&lt;author&gt;Mei, Shenglin&lt;/author&gt;&lt;author&gt;Qin, Qian&lt;/author&gt;&lt;author&gt;Wu, Qiu&lt;/author&gt;&lt;author&gt;Sun, Hanfei&lt;/author&gt;&lt;author&gt;Zheng, Rongbin&lt;/author&gt;&lt;author&gt;Zang, Chongzhi&lt;/author&gt;&lt;author&gt;Zhu, Muyuan&lt;/author&gt;&lt;author&gt;Wu, Jiaxin&lt;/author&gt;&lt;author&gt;Shi, Xiaohui&lt;/author&gt;&lt;author&gt;Taing, Len&lt;/author&gt;&lt;/authors&gt;&lt;/contributors&gt;&lt;titles&gt;&lt;title&gt;Cistrome Data Browser: a data portal for ChIP-Seq and chromatin accessibility data in human and mouse&lt;/title&gt;&lt;secondary-title&gt;Nucleic acids research&lt;/secondary-title&gt;&lt;/titles&gt;&lt;periodical&gt;&lt;full-title&gt;Nucleic Acids Research&lt;/full-title&gt;&lt;abbr-1&gt;Nucleic Acids Res.&lt;/abbr-1&gt;&lt;abbr-2&gt;Nucleic Acids Res&lt;/abbr-2&gt;&lt;/periodical&gt;&lt;pages&gt;gkw983&lt;/pages&gt;&lt;dates&gt;&lt;year&gt;2016&lt;/year&gt;&lt;/dates&gt;&lt;isbn&gt;0305-1048&lt;/isbn&gt;&lt;urls&gt;&lt;/urls&gt;&lt;/record&gt;&lt;/Cite&gt;&lt;/EndNote&gt;</w:instrText>
      </w:r>
      <w:r w:rsidR="00C4768C">
        <w:rPr>
          <w:rFonts w:ascii="DTLArgoT" w:eastAsia="Arial Unicode MS" w:hAnsi="DTLArgoT" w:cs="Arial Unicode MS"/>
          <w:bCs/>
          <w:color w:val="000000"/>
          <w:sz w:val="22"/>
          <w:szCs w:val="22"/>
          <w:bdr w:val="nil"/>
        </w:rPr>
        <w:fldChar w:fldCharType="separate"/>
      </w:r>
      <w:r w:rsidR="00C4768C">
        <w:rPr>
          <w:rFonts w:ascii="DTLArgoT" w:eastAsia="Arial Unicode MS" w:hAnsi="DTLArgoT" w:cs="Arial Unicode MS"/>
          <w:bCs/>
          <w:noProof/>
          <w:color w:val="000000"/>
          <w:sz w:val="22"/>
          <w:szCs w:val="22"/>
          <w:bdr w:val="nil"/>
        </w:rPr>
        <w:t>(Mei et al. 2016)</w:t>
      </w:r>
      <w:r w:rsidR="00C4768C">
        <w:rPr>
          <w:rFonts w:ascii="DTLArgoT" w:eastAsia="Arial Unicode MS" w:hAnsi="DTLArgoT" w:cs="Arial Unicode MS"/>
          <w:bCs/>
          <w:color w:val="000000"/>
          <w:sz w:val="22"/>
          <w:szCs w:val="22"/>
          <w:bdr w:val="nil"/>
        </w:rPr>
        <w:fldChar w:fldCharType="end"/>
      </w:r>
      <w:r w:rsidR="0080658A">
        <w:rPr>
          <w:rFonts w:ascii="DTLArgoT" w:eastAsia="Arial Unicode MS" w:hAnsi="DTLArgoT" w:cs="Arial Unicode MS"/>
          <w:bCs/>
          <w:color w:val="000000"/>
          <w:sz w:val="22"/>
          <w:szCs w:val="22"/>
          <w:bdr w:val="nil"/>
        </w:rPr>
        <w:t>.</w:t>
      </w:r>
    </w:p>
    <w:p w14:paraId="5743A59E" w14:textId="55C0FFFC" w:rsidR="0080658A" w:rsidRPr="00A452A0" w:rsidRDefault="00A452A0">
      <w:pPr>
        <w:rPr>
          <w:rFonts w:ascii="DTLArgoT" w:eastAsia="Arial Unicode MS" w:hAnsi="DTLArgoT" w:cs="Arial Unicode MS"/>
          <w:bCs/>
          <w:color w:val="000000"/>
          <w:sz w:val="22"/>
          <w:szCs w:val="22"/>
          <w:bdr w:val="nil"/>
        </w:rPr>
      </w:pPr>
      <w:r w:rsidRPr="00A452A0">
        <w:rPr>
          <w:rFonts w:ascii="DTLArgoT" w:hAnsi="DTLArgoT"/>
        </w:rPr>
        <w:t>‡</w:t>
      </w:r>
      <w:r w:rsidRPr="00A452A0">
        <w:rPr>
          <w:rFonts w:ascii="DTLArgoT" w:hAnsi="DTLArgoT"/>
          <w:sz w:val="22"/>
          <w:szCs w:val="22"/>
        </w:rPr>
        <w:t xml:space="preserve"> </w:t>
      </w:r>
      <w:proofErr w:type="spellStart"/>
      <w:r w:rsidRPr="00A452A0">
        <w:rPr>
          <w:rFonts w:ascii="DTLArgoT" w:hAnsi="DTLArgoT"/>
          <w:sz w:val="22"/>
          <w:szCs w:val="22"/>
        </w:rPr>
        <w:t>ChIP-seq</w:t>
      </w:r>
      <w:proofErr w:type="spellEnd"/>
      <w:r w:rsidRPr="00A452A0">
        <w:rPr>
          <w:rFonts w:ascii="DTLArgoT" w:hAnsi="DTLArgoT"/>
          <w:sz w:val="22"/>
          <w:szCs w:val="22"/>
        </w:rPr>
        <w:t xml:space="preserve"> raw reads processed </w:t>
      </w:r>
      <w:r>
        <w:rPr>
          <w:rFonts w:ascii="DTLArgoT" w:hAnsi="DTLArgoT"/>
          <w:sz w:val="22"/>
          <w:szCs w:val="22"/>
        </w:rPr>
        <w:t>in the same manner</w:t>
      </w:r>
      <w:r w:rsidRPr="00A452A0">
        <w:rPr>
          <w:rFonts w:ascii="DTLArgoT" w:hAnsi="DTLArgoT"/>
          <w:sz w:val="22"/>
          <w:szCs w:val="22"/>
        </w:rPr>
        <w:t xml:space="preserve"> all data from this publication were processed to yield peaks.</w:t>
      </w:r>
      <w:r w:rsidR="0080658A" w:rsidRPr="00A452A0">
        <w:rPr>
          <w:rFonts w:ascii="DTLArgoT" w:hAnsi="DTLArgoT"/>
          <w:sz w:val="22"/>
          <w:szCs w:val="22"/>
        </w:rPr>
        <w:t xml:space="preserve"> </w:t>
      </w:r>
    </w:p>
    <w:p w14:paraId="2CCBCE50" w14:textId="77777777" w:rsidR="00AB6A32" w:rsidRDefault="00AB6A32">
      <w:pPr>
        <w:rPr>
          <w:rFonts w:ascii="DTLArgoT" w:eastAsiaTheme="majorEastAsia" w:hAnsi="DTLArgoT" w:cstheme="majorBidi"/>
          <w:b/>
          <w:bCs/>
          <w:sz w:val="22"/>
        </w:rPr>
      </w:pPr>
      <w:r>
        <w:br w:type="page"/>
      </w:r>
    </w:p>
    <w:p w14:paraId="45A8153E" w14:textId="2B2FC315" w:rsidR="00A701C7" w:rsidRDefault="003A3B20" w:rsidP="00A701C7">
      <w:pPr>
        <w:pStyle w:val="Heading3"/>
      </w:pPr>
      <w:bookmarkStart w:id="48" w:name="_Toc518230838"/>
      <w:r w:rsidRPr="00A701C7">
        <w:lastRenderedPageBreak/>
        <w:t xml:space="preserve">Supplemental Table </w:t>
      </w:r>
      <w:r w:rsidR="00FA3CF7">
        <w:t>6</w:t>
      </w:r>
      <w:r w:rsidR="00A701C7">
        <w:t>.</w:t>
      </w:r>
      <w:bookmarkEnd w:id="48"/>
    </w:p>
    <w:p w14:paraId="7E0A2E83" w14:textId="5C43D865" w:rsidR="003A3B20" w:rsidRDefault="001762B8" w:rsidP="003A3B20">
      <w:pPr>
        <w:pStyle w:val="Body"/>
        <w:rPr>
          <w:rFonts w:ascii="DTLArgoT" w:hAnsi="DTLArgoT"/>
          <w:bCs/>
        </w:rPr>
      </w:pPr>
      <w:r>
        <w:rPr>
          <w:rFonts w:ascii="DTLArgoT" w:hAnsi="DTLArgoT"/>
          <w:bCs/>
        </w:rPr>
        <w:t>Estimated median response t</w:t>
      </w:r>
      <w:r w:rsidR="003A3B20" w:rsidRPr="003A3B20">
        <w:rPr>
          <w:rFonts w:ascii="DTLArgoT" w:hAnsi="DTLArgoT"/>
          <w:bCs/>
        </w:rPr>
        <w:t xml:space="preserve">imes for </w:t>
      </w:r>
      <w:r>
        <w:rPr>
          <w:rFonts w:ascii="DTLArgoT" w:hAnsi="DTLArgoT"/>
          <w:bCs/>
        </w:rPr>
        <w:t>change in TF binding, histone modification occupancy, and c</w:t>
      </w:r>
      <w:r w:rsidR="003A3B20" w:rsidRPr="003A3B20">
        <w:rPr>
          <w:rFonts w:ascii="DTLArgoT" w:hAnsi="DTLArgoT"/>
          <w:bCs/>
        </w:rPr>
        <w:t>hr</w:t>
      </w:r>
      <w:r>
        <w:rPr>
          <w:rFonts w:ascii="DTLArgoT" w:hAnsi="DTLArgoT"/>
          <w:bCs/>
        </w:rPr>
        <w:t>omatin a</w:t>
      </w:r>
      <w:r w:rsidR="003A3B20" w:rsidRPr="003A3B20">
        <w:rPr>
          <w:rFonts w:ascii="DTLArgoT" w:hAnsi="DTLArgoT"/>
          <w:bCs/>
        </w:rPr>
        <w:t>ccessibility</w:t>
      </w:r>
      <w:r w:rsidR="003A3B20">
        <w:rPr>
          <w:rFonts w:ascii="DTLArgoT" w:hAnsi="DTLArgoT"/>
          <w:bCs/>
        </w:rPr>
        <w:t>.</w:t>
      </w:r>
    </w:p>
    <w:p w14:paraId="1968472F" w14:textId="77777777" w:rsidR="00FE51F6" w:rsidRDefault="00FE51F6" w:rsidP="00FE51F6">
      <w:pPr>
        <w:pStyle w:val="Body"/>
        <w:rPr>
          <w:rFonts w:ascii="Helvetica Neue" w:hAnsi="Helvetica Neue"/>
          <w:b/>
          <w:bCs/>
          <w:color w:val="974030"/>
          <w:sz w:val="24"/>
          <w:szCs w:val="24"/>
        </w:rPr>
      </w:pPr>
    </w:p>
    <w:tbl>
      <w:tblPr>
        <w:tblStyle w:val="TableGrid"/>
        <w:tblW w:w="4518" w:type="dxa"/>
        <w:tblLayout w:type="fixed"/>
        <w:tblLook w:val="04A0" w:firstRow="1" w:lastRow="0" w:firstColumn="1" w:lastColumn="0" w:noHBand="0" w:noVBand="1"/>
      </w:tblPr>
      <w:tblGrid>
        <w:gridCol w:w="1188"/>
        <w:gridCol w:w="1716"/>
        <w:gridCol w:w="1614"/>
      </w:tblGrid>
      <w:tr w:rsidR="00FE51F6" w:rsidRPr="004A5562" w14:paraId="3CECB4C5" w14:textId="77777777" w:rsidTr="00353938">
        <w:tc>
          <w:tcPr>
            <w:tcW w:w="1188" w:type="dxa"/>
          </w:tcPr>
          <w:p w14:paraId="507FA62C" w14:textId="77777777" w:rsidR="00FE51F6" w:rsidRPr="00D2011C" w:rsidRDefault="00FE51F6" w:rsidP="00353938">
            <w:pPr>
              <w:ind w:right="-65"/>
              <w:rPr>
                <w:rFonts w:ascii="DTLArgoT" w:hAnsi="DTLArgoT"/>
              </w:rPr>
            </w:pPr>
          </w:p>
          <w:p w14:paraId="4C16C67E" w14:textId="77777777" w:rsidR="00FE51F6" w:rsidRPr="00D2011C" w:rsidRDefault="00FE51F6" w:rsidP="00353938">
            <w:pPr>
              <w:ind w:right="-65"/>
              <w:rPr>
                <w:rFonts w:ascii="DTLArgoT" w:hAnsi="DTLArgoT"/>
              </w:rPr>
            </w:pPr>
          </w:p>
        </w:tc>
        <w:tc>
          <w:tcPr>
            <w:tcW w:w="1716" w:type="dxa"/>
          </w:tcPr>
          <w:p w14:paraId="20C9A7D1" w14:textId="77777777" w:rsidR="00FE51F6" w:rsidRPr="00D2011C" w:rsidRDefault="00FE51F6" w:rsidP="00353938">
            <w:pPr>
              <w:rPr>
                <w:rFonts w:ascii="DTLArgoT" w:hAnsi="DTLArgoT"/>
              </w:rPr>
            </w:pPr>
            <w:r w:rsidRPr="00D2011C">
              <w:rPr>
                <w:rFonts w:ascii="DTLArgoT" w:hAnsi="DTLArgoT"/>
              </w:rPr>
              <w:t>Median response time in enhancers with increasing signal (</w:t>
            </w:r>
            <w:proofErr w:type="spellStart"/>
            <w:r w:rsidRPr="00D2011C">
              <w:rPr>
                <w:rFonts w:ascii="DTLArgoT" w:hAnsi="DTLArgoT"/>
              </w:rPr>
              <w:t>hr</w:t>
            </w:r>
            <w:proofErr w:type="spellEnd"/>
            <w:r w:rsidRPr="00D2011C">
              <w:rPr>
                <w:rFonts w:ascii="DTLArgoT" w:hAnsi="DTLArgoT"/>
              </w:rPr>
              <w:t>)</w:t>
            </w:r>
          </w:p>
        </w:tc>
        <w:tc>
          <w:tcPr>
            <w:tcW w:w="1614" w:type="dxa"/>
          </w:tcPr>
          <w:p w14:paraId="7337C0CF" w14:textId="77777777" w:rsidR="00FE51F6" w:rsidRPr="00D2011C" w:rsidRDefault="00FE51F6" w:rsidP="00353938">
            <w:pPr>
              <w:ind w:right="-18"/>
              <w:rPr>
                <w:rFonts w:ascii="DTLArgoT" w:hAnsi="DTLArgoT"/>
              </w:rPr>
            </w:pPr>
            <w:r w:rsidRPr="00D2011C">
              <w:rPr>
                <w:rFonts w:ascii="DTLArgoT" w:hAnsi="DTLArgoT"/>
              </w:rPr>
              <w:t>Median response time in enhancers with decreasing signal (</w:t>
            </w:r>
            <w:proofErr w:type="spellStart"/>
            <w:r w:rsidRPr="00D2011C">
              <w:rPr>
                <w:rFonts w:ascii="DTLArgoT" w:hAnsi="DTLArgoT"/>
              </w:rPr>
              <w:t>hr</w:t>
            </w:r>
            <w:proofErr w:type="spellEnd"/>
            <w:r w:rsidRPr="00D2011C">
              <w:rPr>
                <w:rFonts w:ascii="DTLArgoT" w:hAnsi="DTLArgoT"/>
              </w:rPr>
              <w:t>)</w:t>
            </w:r>
          </w:p>
        </w:tc>
      </w:tr>
      <w:tr w:rsidR="00FE51F6" w:rsidRPr="004A5562" w14:paraId="6D3F7512" w14:textId="77777777" w:rsidTr="00353938">
        <w:tc>
          <w:tcPr>
            <w:tcW w:w="1188" w:type="dxa"/>
          </w:tcPr>
          <w:p w14:paraId="5FDFAEE0" w14:textId="77777777" w:rsidR="00FE51F6" w:rsidRPr="00D2011C" w:rsidRDefault="00FE51F6" w:rsidP="00353938">
            <w:pPr>
              <w:rPr>
                <w:rFonts w:ascii="DTLArgoT" w:hAnsi="DTLArgoT"/>
              </w:rPr>
            </w:pPr>
            <w:r w:rsidRPr="00D2011C">
              <w:rPr>
                <w:rFonts w:ascii="DTLArgoT" w:hAnsi="DTLArgoT"/>
              </w:rPr>
              <w:t>GR</w:t>
            </w:r>
          </w:p>
        </w:tc>
        <w:tc>
          <w:tcPr>
            <w:tcW w:w="1716" w:type="dxa"/>
          </w:tcPr>
          <w:p w14:paraId="2344A1E4" w14:textId="77777777" w:rsidR="00FE51F6" w:rsidRPr="00D2011C" w:rsidRDefault="00FE51F6" w:rsidP="00353938">
            <w:pPr>
              <w:rPr>
                <w:rFonts w:ascii="DTLArgoT" w:hAnsi="DTLArgoT"/>
              </w:rPr>
            </w:pPr>
            <w:r w:rsidRPr="00D2011C">
              <w:rPr>
                <w:rFonts w:ascii="DTLArgoT" w:hAnsi="DTLArgoT"/>
              </w:rPr>
              <w:t>0.18</w:t>
            </w:r>
          </w:p>
        </w:tc>
        <w:tc>
          <w:tcPr>
            <w:tcW w:w="1614" w:type="dxa"/>
          </w:tcPr>
          <w:p w14:paraId="1B036B7E" w14:textId="77777777" w:rsidR="00FE51F6" w:rsidRPr="00D2011C" w:rsidRDefault="00FE51F6" w:rsidP="00353938">
            <w:pPr>
              <w:rPr>
                <w:rFonts w:ascii="DTLArgoT" w:hAnsi="DTLArgoT"/>
              </w:rPr>
            </w:pPr>
            <w:r w:rsidRPr="00D2011C">
              <w:rPr>
                <w:rFonts w:ascii="DTLArgoT" w:hAnsi="DTLArgoT"/>
              </w:rPr>
              <w:t>N/A</w:t>
            </w:r>
          </w:p>
        </w:tc>
      </w:tr>
      <w:tr w:rsidR="00FE51F6" w:rsidRPr="004A5562" w14:paraId="3817A1E6" w14:textId="77777777" w:rsidTr="00353938">
        <w:tc>
          <w:tcPr>
            <w:tcW w:w="1188" w:type="dxa"/>
          </w:tcPr>
          <w:p w14:paraId="367B2B80" w14:textId="160629E4" w:rsidR="00FE51F6" w:rsidRPr="00D2011C" w:rsidRDefault="00FE51F6" w:rsidP="00353938">
            <w:pPr>
              <w:rPr>
                <w:rFonts w:ascii="DTLArgoT" w:hAnsi="DTLArgoT"/>
              </w:rPr>
            </w:pPr>
            <w:r w:rsidRPr="00D2011C">
              <w:rPr>
                <w:rFonts w:ascii="DTLArgoT" w:hAnsi="DTLArgoT"/>
              </w:rPr>
              <w:t>E</w:t>
            </w:r>
            <w:r w:rsidR="00CB4EB0">
              <w:rPr>
                <w:rFonts w:ascii="DTLArgoT" w:hAnsi="DTLArgoT"/>
              </w:rPr>
              <w:t>P300</w:t>
            </w:r>
          </w:p>
        </w:tc>
        <w:tc>
          <w:tcPr>
            <w:tcW w:w="1716" w:type="dxa"/>
          </w:tcPr>
          <w:p w14:paraId="2E409FFF" w14:textId="77777777" w:rsidR="00FE51F6" w:rsidRPr="00D2011C" w:rsidRDefault="00FE51F6" w:rsidP="00353938">
            <w:pPr>
              <w:rPr>
                <w:rFonts w:ascii="DTLArgoT" w:hAnsi="DTLArgoT"/>
              </w:rPr>
            </w:pPr>
            <w:r w:rsidRPr="00D2011C">
              <w:rPr>
                <w:rFonts w:ascii="DTLArgoT" w:hAnsi="DTLArgoT"/>
              </w:rPr>
              <w:t>0.34</w:t>
            </w:r>
          </w:p>
        </w:tc>
        <w:tc>
          <w:tcPr>
            <w:tcW w:w="1614" w:type="dxa"/>
          </w:tcPr>
          <w:p w14:paraId="0046D2F5" w14:textId="77777777" w:rsidR="00FE51F6" w:rsidRPr="00D2011C" w:rsidRDefault="00FE51F6" w:rsidP="00353938">
            <w:pPr>
              <w:rPr>
                <w:rFonts w:ascii="DTLArgoT" w:hAnsi="DTLArgoT"/>
              </w:rPr>
            </w:pPr>
            <w:r w:rsidRPr="00D2011C">
              <w:rPr>
                <w:rFonts w:ascii="DTLArgoT" w:hAnsi="DTLArgoT"/>
              </w:rPr>
              <w:t>0.48</w:t>
            </w:r>
          </w:p>
        </w:tc>
      </w:tr>
      <w:tr w:rsidR="00FE51F6" w:rsidRPr="004A5562" w14:paraId="132DCB7C" w14:textId="77777777" w:rsidTr="00353938">
        <w:tc>
          <w:tcPr>
            <w:tcW w:w="1188" w:type="dxa"/>
          </w:tcPr>
          <w:p w14:paraId="7DAAC46D" w14:textId="77777777" w:rsidR="00FE51F6" w:rsidRPr="00D2011C" w:rsidRDefault="00FE51F6" w:rsidP="00353938">
            <w:pPr>
              <w:rPr>
                <w:rFonts w:ascii="DTLArgoT" w:hAnsi="DTLArgoT"/>
              </w:rPr>
            </w:pPr>
            <w:r w:rsidRPr="00D2011C">
              <w:rPr>
                <w:rFonts w:ascii="DTLArgoT" w:hAnsi="DTLArgoT"/>
              </w:rPr>
              <w:t>JUN</w:t>
            </w:r>
          </w:p>
        </w:tc>
        <w:tc>
          <w:tcPr>
            <w:tcW w:w="1716" w:type="dxa"/>
          </w:tcPr>
          <w:p w14:paraId="1B3E89F4" w14:textId="77777777" w:rsidR="00FE51F6" w:rsidRPr="00D2011C" w:rsidRDefault="00FE51F6" w:rsidP="00353938">
            <w:pPr>
              <w:rPr>
                <w:rFonts w:ascii="DTLArgoT" w:hAnsi="DTLArgoT"/>
              </w:rPr>
            </w:pPr>
            <w:r w:rsidRPr="00D2011C">
              <w:rPr>
                <w:rFonts w:ascii="DTLArgoT" w:hAnsi="DTLArgoT"/>
              </w:rPr>
              <w:t>0.42</w:t>
            </w:r>
          </w:p>
        </w:tc>
        <w:tc>
          <w:tcPr>
            <w:tcW w:w="1614" w:type="dxa"/>
          </w:tcPr>
          <w:p w14:paraId="493F0EF6" w14:textId="77777777" w:rsidR="00FE51F6" w:rsidRPr="00D2011C" w:rsidRDefault="00FE51F6" w:rsidP="00353938">
            <w:pPr>
              <w:rPr>
                <w:rFonts w:ascii="DTLArgoT" w:hAnsi="DTLArgoT"/>
              </w:rPr>
            </w:pPr>
            <w:r w:rsidRPr="00D2011C">
              <w:rPr>
                <w:rFonts w:ascii="DTLArgoT" w:hAnsi="DTLArgoT"/>
              </w:rPr>
              <w:t>1.92</w:t>
            </w:r>
          </w:p>
        </w:tc>
      </w:tr>
      <w:tr w:rsidR="00FE51F6" w:rsidRPr="004A5562" w14:paraId="56F5D08E" w14:textId="77777777" w:rsidTr="00353938">
        <w:tc>
          <w:tcPr>
            <w:tcW w:w="1188" w:type="dxa"/>
          </w:tcPr>
          <w:p w14:paraId="5EE41EE6" w14:textId="77777777" w:rsidR="00FE51F6" w:rsidRPr="00D2011C" w:rsidRDefault="00FE51F6" w:rsidP="00353938">
            <w:pPr>
              <w:rPr>
                <w:rFonts w:ascii="DTLArgoT" w:hAnsi="DTLArgoT"/>
              </w:rPr>
            </w:pPr>
            <w:r w:rsidRPr="00D2011C">
              <w:rPr>
                <w:rFonts w:ascii="DTLArgoT" w:hAnsi="DTLArgoT"/>
              </w:rPr>
              <w:t>JUNB</w:t>
            </w:r>
          </w:p>
        </w:tc>
        <w:tc>
          <w:tcPr>
            <w:tcW w:w="1716" w:type="dxa"/>
          </w:tcPr>
          <w:p w14:paraId="70824900" w14:textId="77777777" w:rsidR="00FE51F6" w:rsidRPr="00D2011C" w:rsidRDefault="00FE51F6" w:rsidP="00353938">
            <w:pPr>
              <w:rPr>
                <w:rFonts w:ascii="DTLArgoT" w:hAnsi="DTLArgoT"/>
              </w:rPr>
            </w:pPr>
            <w:r w:rsidRPr="00D2011C">
              <w:rPr>
                <w:rFonts w:ascii="DTLArgoT" w:hAnsi="DTLArgoT"/>
              </w:rPr>
              <w:t>0.52</w:t>
            </w:r>
          </w:p>
        </w:tc>
        <w:tc>
          <w:tcPr>
            <w:tcW w:w="1614" w:type="dxa"/>
          </w:tcPr>
          <w:p w14:paraId="513770F9" w14:textId="77777777" w:rsidR="00FE51F6" w:rsidRPr="00D2011C" w:rsidRDefault="00FE51F6" w:rsidP="00353938">
            <w:pPr>
              <w:rPr>
                <w:rFonts w:ascii="DTLArgoT" w:hAnsi="DTLArgoT"/>
              </w:rPr>
            </w:pPr>
            <w:r w:rsidRPr="00D2011C">
              <w:rPr>
                <w:rFonts w:ascii="DTLArgoT" w:hAnsi="DTLArgoT"/>
              </w:rPr>
              <w:t>1.43</w:t>
            </w:r>
          </w:p>
        </w:tc>
      </w:tr>
      <w:tr w:rsidR="00FE51F6" w:rsidRPr="004A5562" w14:paraId="3BB2BCED" w14:textId="77777777" w:rsidTr="00353938">
        <w:tc>
          <w:tcPr>
            <w:tcW w:w="1188" w:type="dxa"/>
          </w:tcPr>
          <w:p w14:paraId="2F4EB818" w14:textId="77777777" w:rsidR="00FE51F6" w:rsidRPr="00D2011C" w:rsidRDefault="00FE51F6" w:rsidP="00353938">
            <w:pPr>
              <w:rPr>
                <w:rFonts w:ascii="DTLArgoT" w:hAnsi="DTLArgoT"/>
              </w:rPr>
            </w:pPr>
            <w:r w:rsidRPr="00D2011C">
              <w:rPr>
                <w:rFonts w:ascii="DTLArgoT" w:hAnsi="DTLArgoT"/>
              </w:rPr>
              <w:t>BCL3</w:t>
            </w:r>
          </w:p>
        </w:tc>
        <w:tc>
          <w:tcPr>
            <w:tcW w:w="1716" w:type="dxa"/>
          </w:tcPr>
          <w:p w14:paraId="79F948C2" w14:textId="77777777" w:rsidR="00FE51F6" w:rsidRPr="00D2011C" w:rsidRDefault="00FE51F6" w:rsidP="00353938">
            <w:pPr>
              <w:rPr>
                <w:rFonts w:ascii="DTLArgoT" w:hAnsi="DTLArgoT"/>
              </w:rPr>
            </w:pPr>
            <w:r w:rsidRPr="00D2011C">
              <w:rPr>
                <w:rFonts w:ascii="DTLArgoT" w:hAnsi="DTLArgoT"/>
              </w:rPr>
              <w:t>0.77</w:t>
            </w:r>
          </w:p>
        </w:tc>
        <w:tc>
          <w:tcPr>
            <w:tcW w:w="1614" w:type="dxa"/>
          </w:tcPr>
          <w:p w14:paraId="6B6924B9" w14:textId="77777777" w:rsidR="00FE51F6" w:rsidRPr="00D2011C" w:rsidRDefault="00FE51F6" w:rsidP="00353938">
            <w:pPr>
              <w:rPr>
                <w:rFonts w:ascii="DTLArgoT" w:hAnsi="DTLArgoT"/>
              </w:rPr>
            </w:pPr>
            <w:r w:rsidRPr="00D2011C">
              <w:rPr>
                <w:rFonts w:ascii="DTLArgoT" w:hAnsi="DTLArgoT"/>
              </w:rPr>
              <w:t>4.33</w:t>
            </w:r>
          </w:p>
        </w:tc>
      </w:tr>
      <w:tr w:rsidR="00FE51F6" w:rsidRPr="004A5562" w14:paraId="58A67B71" w14:textId="77777777" w:rsidTr="00353938">
        <w:tc>
          <w:tcPr>
            <w:tcW w:w="1188" w:type="dxa"/>
          </w:tcPr>
          <w:p w14:paraId="5306A358" w14:textId="005536AA" w:rsidR="00FE51F6" w:rsidRPr="00D2011C" w:rsidRDefault="00126232" w:rsidP="00353938">
            <w:pPr>
              <w:rPr>
                <w:rFonts w:ascii="DTLArgoT" w:hAnsi="DTLArgoT"/>
              </w:rPr>
            </w:pPr>
            <w:r>
              <w:rPr>
                <w:rFonts w:ascii="DTLArgoT" w:hAnsi="DTLArgoT"/>
              </w:rPr>
              <w:t>CEBPB</w:t>
            </w:r>
          </w:p>
        </w:tc>
        <w:tc>
          <w:tcPr>
            <w:tcW w:w="1716" w:type="dxa"/>
          </w:tcPr>
          <w:p w14:paraId="40B5393E" w14:textId="77777777" w:rsidR="00FE51F6" w:rsidRPr="00D2011C" w:rsidRDefault="00FE51F6" w:rsidP="00353938">
            <w:pPr>
              <w:rPr>
                <w:rFonts w:ascii="DTLArgoT" w:hAnsi="DTLArgoT"/>
              </w:rPr>
            </w:pPr>
            <w:r w:rsidRPr="00D2011C">
              <w:rPr>
                <w:rFonts w:ascii="DTLArgoT" w:hAnsi="DTLArgoT"/>
              </w:rPr>
              <w:t>0.9</w:t>
            </w:r>
          </w:p>
        </w:tc>
        <w:tc>
          <w:tcPr>
            <w:tcW w:w="1614" w:type="dxa"/>
          </w:tcPr>
          <w:p w14:paraId="0361C3F0" w14:textId="77777777" w:rsidR="00FE51F6" w:rsidRPr="00D2011C" w:rsidRDefault="00FE51F6" w:rsidP="00353938">
            <w:pPr>
              <w:rPr>
                <w:rFonts w:ascii="DTLArgoT" w:hAnsi="DTLArgoT"/>
              </w:rPr>
            </w:pPr>
            <w:r w:rsidRPr="00D2011C">
              <w:rPr>
                <w:rFonts w:ascii="DTLArgoT" w:hAnsi="DTLArgoT"/>
              </w:rPr>
              <w:t>1.17</w:t>
            </w:r>
          </w:p>
        </w:tc>
      </w:tr>
      <w:tr w:rsidR="00FE51F6" w:rsidRPr="004A5562" w14:paraId="5289BCDC" w14:textId="77777777" w:rsidTr="00353938">
        <w:tc>
          <w:tcPr>
            <w:tcW w:w="1188" w:type="dxa"/>
          </w:tcPr>
          <w:p w14:paraId="05DA932B" w14:textId="77777777" w:rsidR="00FE51F6" w:rsidRPr="00D2011C" w:rsidRDefault="00FE51F6" w:rsidP="00353938">
            <w:pPr>
              <w:rPr>
                <w:rFonts w:ascii="DTLArgoT" w:hAnsi="DTLArgoT"/>
              </w:rPr>
            </w:pPr>
            <w:r w:rsidRPr="00D2011C">
              <w:rPr>
                <w:rFonts w:ascii="DTLArgoT" w:hAnsi="DTLArgoT"/>
              </w:rPr>
              <w:t>HES2</w:t>
            </w:r>
          </w:p>
        </w:tc>
        <w:tc>
          <w:tcPr>
            <w:tcW w:w="1716" w:type="dxa"/>
          </w:tcPr>
          <w:p w14:paraId="2D4C886D" w14:textId="77777777" w:rsidR="00FE51F6" w:rsidRPr="00D2011C" w:rsidRDefault="00FE51F6" w:rsidP="00353938">
            <w:pPr>
              <w:rPr>
                <w:rFonts w:ascii="DTLArgoT" w:hAnsi="DTLArgoT"/>
              </w:rPr>
            </w:pPr>
            <w:r w:rsidRPr="00D2011C">
              <w:rPr>
                <w:rFonts w:ascii="DTLArgoT" w:hAnsi="DTLArgoT"/>
              </w:rPr>
              <w:t>1.13</w:t>
            </w:r>
          </w:p>
        </w:tc>
        <w:tc>
          <w:tcPr>
            <w:tcW w:w="1614" w:type="dxa"/>
          </w:tcPr>
          <w:p w14:paraId="6C1A9317" w14:textId="77777777" w:rsidR="00FE51F6" w:rsidRPr="00D2011C" w:rsidRDefault="00FE51F6" w:rsidP="00353938">
            <w:pPr>
              <w:rPr>
                <w:rFonts w:ascii="DTLArgoT" w:hAnsi="DTLArgoT"/>
              </w:rPr>
            </w:pPr>
            <w:r w:rsidRPr="00D2011C">
              <w:rPr>
                <w:rFonts w:ascii="DTLArgoT" w:hAnsi="DTLArgoT"/>
              </w:rPr>
              <w:t>0.91</w:t>
            </w:r>
          </w:p>
        </w:tc>
      </w:tr>
      <w:tr w:rsidR="00FE51F6" w:rsidRPr="004A5562" w14:paraId="70253F1E" w14:textId="77777777" w:rsidTr="00353938">
        <w:tc>
          <w:tcPr>
            <w:tcW w:w="1188" w:type="dxa"/>
          </w:tcPr>
          <w:p w14:paraId="091F2628" w14:textId="77777777" w:rsidR="00FE51F6" w:rsidRPr="00D2011C" w:rsidRDefault="00FE51F6" w:rsidP="00353938">
            <w:pPr>
              <w:rPr>
                <w:rFonts w:ascii="DTLArgoT" w:hAnsi="DTLArgoT"/>
              </w:rPr>
            </w:pPr>
            <w:r w:rsidRPr="00D2011C">
              <w:rPr>
                <w:rFonts w:ascii="DTLArgoT" w:hAnsi="DTLArgoT"/>
              </w:rPr>
              <w:t>FOSL2</w:t>
            </w:r>
          </w:p>
        </w:tc>
        <w:tc>
          <w:tcPr>
            <w:tcW w:w="1716" w:type="dxa"/>
          </w:tcPr>
          <w:p w14:paraId="0B078508" w14:textId="77777777" w:rsidR="00FE51F6" w:rsidRPr="00D2011C" w:rsidRDefault="00FE51F6" w:rsidP="00353938">
            <w:pPr>
              <w:rPr>
                <w:rFonts w:ascii="DTLArgoT" w:hAnsi="DTLArgoT"/>
              </w:rPr>
            </w:pPr>
            <w:r w:rsidRPr="00D2011C">
              <w:rPr>
                <w:rFonts w:ascii="DTLArgoT" w:hAnsi="DTLArgoT"/>
              </w:rPr>
              <w:t>1.04</w:t>
            </w:r>
          </w:p>
        </w:tc>
        <w:tc>
          <w:tcPr>
            <w:tcW w:w="1614" w:type="dxa"/>
          </w:tcPr>
          <w:p w14:paraId="3A8735BC" w14:textId="77777777" w:rsidR="00FE51F6" w:rsidRPr="00D2011C" w:rsidRDefault="00FE51F6" w:rsidP="00353938">
            <w:pPr>
              <w:rPr>
                <w:rFonts w:ascii="DTLArgoT" w:hAnsi="DTLArgoT"/>
              </w:rPr>
            </w:pPr>
            <w:r w:rsidRPr="00D2011C">
              <w:rPr>
                <w:rFonts w:ascii="DTLArgoT" w:hAnsi="DTLArgoT"/>
              </w:rPr>
              <w:t>1.04</w:t>
            </w:r>
          </w:p>
        </w:tc>
      </w:tr>
      <w:tr w:rsidR="00FE51F6" w:rsidRPr="004A5562" w14:paraId="154EDCAF" w14:textId="77777777" w:rsidTr="00353938">
        <w:tc>
          <w:tcPr>
            <w:tcW w:w="1188" w:type="dxa"/>
          </w:tcPr>
          <w:p w14:paraId="5FF34939" w14:textId="77777777" w:rsidR="00FE51F6" w:rsidRPr="00D2011C" w:rsidRDefault="00FE51F6" w:rsidP="00353938">
            <w:pPr>
              <w:rPr>
                <w:rFonts w:ascii="DTLArgoT" w:hAnsi="DTLArgoT"/>
              </w:rPr>
            </w:pPr>
            <w:r w:rsidRPr="00D2011C">
              <w:rPr>
                <w:rFonts w:ascii="DTLArgoT" w:hAnsi="DTLArgoT"/>
              </w:rPr>
              <w:t>CTCF</w:t>
            </w:r>
          </w:p>
        </w:tc>
        <w:tc>
          <w:tcPr>
            <w:tcW w:w="1716" w:type="dxa"/>
          </w:tcPr>
          <w:p w14:paraId="134CFC22" w14:textId="77777777" w:rsidR="00FE51F6" w:rsidRPr="00D2011C" w:rsidRDefault="00FE51F6" w:rsidP="00353938">
            <w:pPr>
              <w:rPr>
                <w:rFonts w:ascii="DTLArgoT" w:hAnsi="DTLArgoT"/>
              </w:rPr>
            </w:pPr>
            <w:r w:rsidRPr="00D2011C">
              <w:rPr>
                <w:rFonts w:ascii="DTLArgoT" w:hAnsi="DTLArgoT"/>
              </w:rPr>
              <w:t>3.88</w:t>
            </w:r>
          </w:p>
        </w:tc>
        <w:tc>
          <w:tcPr>
            <w:tcW w:w="1614" w:type="dxa"/>
          </w:tcPr>
          <w:p w14:paraId="0B715176" w14:textId="77777777" w:rsidR="00FE51F6" w:rsidRPr="00D2011C" w:rsidRDefault="00FE51F6" w:rsidP="00353938">
            <w:pPr>
              <w:rPr>
                <w:rFonts w:ascii="DTLArgoT" w:hAnsi="DTLArgoT"/>
              </w:rPr>
            </w:pPr>
            <w:r w:rsidRPr="00D2011C">
              <w:rPr>
                <w:rFonts w:ascii="DTLArgoT" w:hAnsi="DTLArgoT"/>
              </w:rPr>
              <w:t>N/A</w:t>
            </w:r>
          </w:p>
        </w:tc>
      </w:tr>
      <w:tr w:rsidR="00FE51F6" w:rsidRPr="004A5562" w14:paraId="2DEDBD39" w14:textId="77777777" w:rsidTr="00353938">
        <w:tc>
          <w:tcPr>
            <w:tcW w:w="1188" w:type="dxa"/>
          </w:tcPr>
          <w:p w14:paraId="0D74DDA0" w14:textId="77777777" w:rsidR="00FE51F6" w:rsidRPr="00D2011C" w:rsidRDefault="00FE51F6" w:rsidP="00353938">
            <w:pPr>
              <w:rPr>
                <w:rFonts w:ascii="DTLArgoT" w:hAnsi="DTLArgoT"/>
              </w:rPr>
            </w:pPr>
            <w:r w:rsidRPr="00D2011C">
              <w:rPr>
                <w:rFonts w:ascii="DTLArgoT" w:hAnsi="DTLArgoT"/>
              </w:rPr>
              <w:t>DNase</w:t>
            </w:r>
          </w:p>
        </w:tc>
        <w:tc>
          <w:tcPr>
            <w:tcW w:w="1716" w:type="dxa"/>
          </w:tcPr>
          <w:p w14:paraId="5766F181" w14:textId="77777777" w:rsidR="00FE51F6" w:rsidRPr="00D2011C" w:rsidRDefault="00FE51F6" w:rsidP="00353938">
            <w:pPr>
              <w:rPr>
                <w:rFonts w:ascii="DTLArgoT" w:hAnsi="DTLArgoT"/>
              </w:rPr>
            </w:pPr>
            <w:r w:rsidRPr="00D2011C">
              <w:rPr>
                <w:rFonts w:ascii="DTLArgoT" w:hAnsi="DTLArgoT"/>
              </w:rPr>
              <w:t>1.91</w:t>
            </w:r>
          </w:p>
        </w:tc>
        <w:tc>
          <w:tcPr>
            <w:tcW w:w="1614" w:type="dxa"/>
          </w:tcPr>
          <w:p w14:paraId="234BCC6A" w14:textId="77777777" w:rsidR="00FE51F6" w:rsidRPr="00D2011C" w:rsidRDefault="00FE51F6" w:rsidP="00353938">
            <w:pPr>
              <w:rPr>
                <w:rFonts w:ascii="DTLArgoT" w:hAnsi="DTLArgoT"/>
              </w:rPr>
            </w:pPr>
            <w:r w:rsidRPr="00D2011C">
              <w:rPr>
                <w:rFonts w:ascii="DTLArgoT" w:hAnsi="DTLArgoT"/>
              </w:rPr>
              <w:t>2.46</w:t>
            </w:r>
          </w:p>
        </w:tc>
      </w:tr>
      <w:tr w:rsidR="00FE51F6" w:rsidRPr="004A5562" w14:paraId="01BD32C9" w14:textId="77777777" w:rsidTr="00353938">
        <w:tc>
          <w:tcPr>
            <w:tcW w:w="1188" w:type="dxa"/>
          </w:tcPr>
          <w:p w14:paraId="14810ED3" w14:textId="77777777" w:rsidR="00FE51F6" w:rsidRPr="00D2011C" w:rsidRDefault="00FE51F6" w:rsidP="00353938">
            <w:pPr>
              <w:rPr>
                <w:rFonts w:ascii="DTLArgoT" w:hAnsi="DTLArgoT"/>
              </w:rPr>
            </w:pPr>
            <w:r w:rsidRPr="00D2011C">
              <w:rPr>
                <w:rFonts w:ascii="DTLArgoT" w:hAnsi="DTLArgoT"/>
              </w:rPr>
              <w:t>H3K27ac</w:t>
            </w:r>
          </w:p>
        </w:tc>
        <w:tc>
          <w:tcPr>
            <w:tcW w:w="1716" w:type="dxa"/>
          </w:tcPr>
          <w:p w14:paraId="36226355" w14:textId="77777777" w:rsidR="00FE51F6" w:rsidRPr="00D2011C" w:rsidRDefault="00FE51F6" w:rsidP="00353938">
            <w:pPr>
              <w:rPr>
                <w:rFonts w:ascii="DTLArgoT" w:hAnsi="DTLArgoT"/>
              </w:rPr>
            </w:pPr>
            <w:r w:rsidRPr="00D2011C">
              <w:rPr>
                <w:rFonts w:ascii="DTLArgoT" w:hAnsi="DTLArgoT"/>
              </w:rPr>
              <w:t>0.86</w:t>
            </w:r>
          </w:p>
        </w:tc>
        <w:tc>
          <w:tcPr>
            <w:tcW w:w="1614" w:type="dxa"/>
          </w:tcPr>
          <w:p w14:paraId="604993EF" w14:textId="77777777" w:rsidR="00FE51F6" w:rsidRPr="00D2011C" w:rsidRDefault="00FE51F6" w:rsidP="00353938">
            <w:pPr>
              <w:rPr>
                <w:rFonts w:ascii="DTLArgoT" w:hAnsi="DTLArgoT"/>
              </w:rPr>
            </w:pPr>
            <w:r w:rsidRPr="00D2011C">
              <w:rPr>
                <w:rFonts w:ascii="DTLArgoT" w:hAnsi="DTLArgoT"/>
              </w:rPr>
              <w:t>0.94</w:t>
            </w:r>
          </w:p>
        </w:tc>
      </w:tr>
      <w:tr w:rsidR="00FE51F6" w:rsidRPr="004A5562" w14:paraId="0D3171E2" w14:textId="77777777" w:rsidTr="00353938">
        <w:tc>
          <w:tcPr>
            <w:tcW w:w="1188" w:type="dxa"/>
          </w:tcPr>
          <w:p w14:paraId="5251FF44" w14:textId="77777777" w:rsidR="00FE51F6" w:rsidRPr="00D2011C" w:rsidRDefault="00FE51F6" w:rsidP="00353938">
            <w:pPr>
              <w:rPr>
                <w:rFonts w:ascii="DTLArgoT" w:hAnsi="DTLArgoT"/>
              </w:rPr>
            </w:pPr>
            <w:r w:rsidRPr="00D2011C">
              <w:rPr>
                <w:rFonts w:ascii="DTLArgoT" w:hAnsi="DTLArgoT"/>
              </w:rPr>
              <w:t>H3K4me1</w:t>
            </w:r>
          </w:p>
        </w:tc>
        <w:tc>
          <w:tcPr>
            <w:tcW w:w="1716" w:type="dxa"/>
          </w:tcPr>
          <w:p w14:paraId="2EBAC107" w14:textId="77777777" w:rsidR="00FE51F6" w:rsidRPr="00D2011C" w:rsidRDefault="00FE51F6" w:rsidP="00353938">
            <w:pPr>
              <w:rPr>
                <w:rFonts w:ascii="DTLArgoT" w:hAnsi="DTLArgoT"/>
              </w:rPr>
            </w:pPr>
            <w:r w:rsidRPr="00D2011C">
              <w:rPr>
                <w:rFonts w:ascii="DTLArgoT" w:hAnsi="DTLArgoT"/>
              </w:rPr>
              <w:t>4.41</w:t>
            </w:r>
          </w:p>
        </w:tc>
        <w:tc>
          <w:tcPr>
            <w:tcW w:w="1614" w:type="dxa"/>
          </w:tcPr>
          <w:p w14:paraId="4D8BF48C" w14:textId="77777777" w:rsidR="00FE51F6" w:rsidRPr="00D2011C" w:rsidRDefault="00FE51F6" w:rsidP="00353938">
            <w:pPr>
              <w:rPr>
                <w:rFonts w:ascii="DTLArgoT" w:hAnsi="DTLArgoT"/>
              </w:rPr>
            </w:pPr>
            <w:r w:rsidRPr="00D2011C">
              <w:rPr>
                <w:rFonts w:ascii="DTLArgoT" w:hAnsi="DTLArgoT"/>
              </w:rPr>
              <w:t>6.57</w:t>
            </w:r>
          </w:p>
        </w:tc>
      </w:tr>
      <w:tr w:rsidR="00FE51F6" w:rsidRPr="004A5562" w14:paraId="29FB4F42" w14:textId="77777777" w:rsidTr="00353938">
        <w:tc>
          <w:tcPr>
            <w:tcW w:w="1188" w:type="dxa"/>
          </w:tcPr>
          <w:p w14:paraId="3CEAA878" w14:textId="77777777" w:rsidR="00FE51F6" w:rsidRPr="00D2011C" w:rsidRDefault="00FE51F6" w:rsidP="00353938">
            <w:pPr>
              <w:rPr>
                <w:rFonts w:ascii="DTLArgoT" w:hAnsi="DTLArgoT"/>
              </w:rPr>
            </w:pPr>
            <w:r w:rsidRPr="00D2011C">
              <w:rPr>
                <w:rFonts w:ascii="DTLArgoT" w:hAnsi="DTLArgoT"/>
              </w:rPr>
              <w:t>H3K4me2</w:t>
            </w:r>
          </w:p>
        </w:tc>
        <w:tc>
          <w:tcPr>
            <w:tcW w:w="1716" w:type="dxa"/>
          </w:tcPr>
          <w:p w14:paraId="114DD45F" w14:textId="77777777" w:rsidR="00FE51F6" w:rsidRPr="00D2011C" w:rsidRDefault="00FE51F6" w:rsidP="00353938">
            <w:pPr>
              <w:rPr>
                <w:rFonts w:ascii="DTLArgoT" w:hAnsi="DTLArgoT"/>
              </w:rPr>
            </w:pPr>
            <w:r w:rsidRPr="00D2011C">
              <w:rPr>
                <w:rFonts w:ascii="DTLArgoT" w:hAnsi="DTLArgoT"/>
              </w:rPr>
              <w:t>3.85</w:t>
            </w:r>
          </w:p>
        </w:tc>
        <w:tc>
          <w:tcPr>
            <w:tcW w:w="1614" w:type="dxa"/>
          </w:tcPr>
          <w:p w14:paraId="71D8ECA4" w14:textId="77777777" w:rsidR="00FE51F6" w:rsidRPr="00D2011C" w:rsidRDefault="00FE51F6" w:rsidP="00353938">
            <w:pPr>
              <w:rPr>
                <w:rFonts w:ascii="DTLArgoT" w:hAnsi="DTLArgoT"/>
              </w:rPr>
            </w:pPr>
            <w:r w:rsidRPr="00D2011C">
              <w:rPr>
                <w:rFonts w:ascii="DTLArgoT" w:hAnsi="DTLArgoT"/>
              </w:rPr>
              <w:t>9.77</w:t>
            </w:r>
          </w:p>
        </w:tc>
      </w:tr>
      <w:tr w:rsidR="00FE51F6" w:rsidRPr="004A5562" w14:paraId="72340565" w14:textId="77777777" w:rsidTr="00353938">
        <w:tc>
          <w:tcPr>
            <w:tcW w:w="1188" w:type="dxa"/>
          </w:tcPr>
          <w:p w14:paraId="291C5E3C" w14:textId="77777777" w:rsidR="00FE51F6" w:rsidRPr="00D2011C" w:rsidRDefault="00FE51F6" w:rsidP="00353938">
            <w:pPr>
              <w:rPr>
                <w:rFonts w:ascii="DTLArgoT" w:hAnsi="DTLArgoT"/>
              </w:rPr>
            </w:pPr>
            <w:r w:rsidRPr="00D2011C">
              <w:rPr>
                <w:rFonts w:ascii="DTLArgoT" w:hAnsi="DTLArgoT"/>
              </w:rPr>
              <w:t>H3K4me3</w:t>
            </w:r>
          </w:p>
        </w:tc>
        <w:tc>
          <w:tcPr>
            <w:tcW w:w="1716" w:type="dxa"/>
          </w:tcPr>
          <w:p w14:paraId="4057F3AC" w14:textId="77777777" w:rsidR="00FE51F6" w:rsidRPr="00D2011C" w:rsidRDefault="00FE51F6" w:rsidP="00353938">
            <w:pPr>
              <w:rPr>
                <w:rFonts w:ascii="DTLArgoT" w:hAnsi="DTLArgoT"/>
              </w:rPr>
            </w:pPr>
            <w:r w:rsidRPr="00D2011C">
              <w:rPr>
                <w:rFonts w:ascii="DTLArgoT" w:hAnsi="DTLArgoT"/>
              </w:rPr>
              <w:t>5.23</w:t>
            </w:r>
          </w:p>
        </w:tc>
        <w:tc>
          <w:tcPr>
            <w:tcW w:w="1614" w:type="dxa"/>
          </w:tcPr>
          <w:p w14:paraId="092BD917" w14:textId="77777777" w:rsidR="00FE51F6" w:rsidRPr="00D2011C" w:rsidRDefault="00FE51F6" w:rsidP="00353938">
            <w:pPr>
              <w:rPr>
                <w:rFonts w:ascii="DTLArgoT" w:hAnsi="DTLArgoT"/>
              </w:rPr>
            </w:pPr>
            <w:r w:rsidRPr="00D2011C">
              <w:rPr>
                <w:rFonts w:ascii="DTLArgoT" w:hAnsi="DTLArgoT"/>
              </w:rPr>
              <w:t>8.74</w:t>
            </w:r>
          </w:p>
        </w:tc>
      </w:tr>
      <w:tr w:rsidR="00FE51F6" w:rsidRPr="004A5562" w14:paraId="18ACD2AA" w14:textId="77777777" w:rsidTr="00353938">
        <w:tc>
          <w:tcPr>
            <w:tcW w:w="1188" w:type="dxa"/>
          </w:tcPr>
          <w:p w14:paraId="50BFDCD1" w14:textId="77777777" w:rsidR="00FE51F6" w:rsidRPr="00D2011C" w:rsidRDefault="00FE51F6" w:rsidP="00353938">
            <w:pPr>
              <w:rPr>
                <w:rFonts w:ascii="DTLArgoT" w:hAnsi="DTLArgoT"/>
              </w:rPr>
            </w:pPr>
            <w:r w:rsidRPr="00D2011C">
              <w:rPr>
                <w:rFonts w:ascii="DTLArgoT" w:hAnsi="DTLArgoT"/>
              </w:rPr>
              <w:t>H3K9me3</w:t>
            </w:r>
          </w:p>
        </w:tc>
        <w:tc>
          <w:tcPr>
            <w:tcW w:w="1716" w:type="dxa"/>
          </w:tcPr>
          <w:p w14:paraId="6B8711C5" w14:textId="77777777" w:rsidR="00FE51F6" w:rsidRPr="00D2011C" w:rsidRDefault="00FE51F6" w:rsidP="00353938">
            <w:pPr>
              <w:rPr>
                <w:rFonts w:ascii="DTLArgoT" w:hAnsi="DTLArgoT"/>
              </w:rPr>
            </w:pPr>
            <w:r w:rsidRPr="00D2011C">
              <w:rPr>
                <w:rFonts w:ascii="DTLArgoT" w:hAnsi="DTLArgoT"/>
              </w:rPr>
              <w:t>N/A</w:t>
            </w:r>
          </w:p>
        </w:tc>
        <w:tc>
          <w:tcPr>
            <w:tcW w:w="1614" w:type="dxa"/>
          </w:tcPr>
          <w:p w14:paraId="37C19639" w14:textId="3DE7F694" w:rsidR="00FE51F6" w:rsidRPr="00D2011C" w:rsidRDefault="00FE51F6" w:rsidP="00D2011C">
            <w:pPr>
              <w:tabs>
                <w:tab w:val="left" w:pos="867"/>
              </w:tabs>
              <w:rPr>
                <w:rFonts w:ascii="DTLArgoT" w:hAnsi="DTLArgoT"/>
              </w:rPr>
            </w:pPr>
            <w:r w:rsidRPr="00D2011C">
              <w:rPr>
                <w:rFonts w:ascii="DTLArgoT" w:hAnsi="DTLArgoT"/>
              </w:rPr>
              <w:t>N/A</w:t>
            </w:r>
            <w:r w:rsidR="00D2011C" w:rsidRPr="00D2011C">
              <w:rPr>
                <w:rFonts w:ascii="DTLArgoT" w:hAnsi="DTLArgoT"/>
              </w:rPr>
              <w:tab/>
            </w:r>
          </w:p>
        </w:tc>
      </w:tr>
    </w:tbl>
    <w:p w14:paraId="391A81F3" w14:textId="77777777" w:rsidR="00FE51F6" w:rsidRPr="004A5562" w:rsidRDefault="00FE51F6" w:rsidP="00FE51F6">
      <w:pPr>
        <w:pStyle w:val="SMHeading"/>
        <w:rPr>
          <w:rFonts w:ascii="Helvetica Neue" w:hAnsi="Helvetica Neue"/>
        </w:rPr>
      </w:pPr>
    </w:p>
    <w:p w14:paraId="48F817FA" w14:textId="77777777" w:rsidR="00FE51F6" w:rsidRDefault="00FE51F6" w:rsidP="00FE51F6">
      <w:pPr>
        <w:rPr>
          <w:rFonts w:ascii="Helvetica Neue" w:hAnsi="Helvetica Neue"/>
        </w:rPr>
      </w:pPr>
      <w:r>
        <w:rPr>
          <w:rFonts w:ascii="Helvetica Neue" w:hAnsi="Helvetica Neue"/>
        </w:rPr>
        <w:br w:type="page"/>
      </w:r>
    </w:p>
    <w:p w14:paraId="4B003C1F" w14:textId="4EF178DD" w:rsidR="00A701C7" w:rsidRDefault="001762B8" w:rsidP="00A701C7">
      <w:pPr>
        <w:pStyle w:val="Heading3"/>
      </w:pPr>
      <w:bookmarkStart w:id="49" w:name="_Toc518230839"/>
      <w:r w:rsidRPr="00A701C7">
        <w:lastRenderedPageBreak/>
        <w:t xml:space="preserve">Supplemental Table </w:t>
      </w:r>
      <w:r w:rsidR="00FA3CF7">
        <w:t>7</w:t>
      </w:r>
      <w:r w:rsidR="00A701C7">
        <w:t>.</w:t>
      </w:r>
      <w:bookmarkEnd w:id="49"/>
    </w:p>
    <w:p w14:paraId="1FDAF429" w14:textId="630F51EB" w:rsidR="001762B8" w:rsidRDefault="001762B8" w:rsidP="001762B8">
      <w:pPr>
        <w:pStyle w:val="Body"/>
        <w:rPr>
          <w:rFonts w:ascii="DTLArgoT" w:hAnsi="DTLArgoT"/>
          <w:bCs/>
        </w:rPr>
      </w:pPr>
      <w:r w:rsidRPr="001762B8">
        <w:rPr>
          <w:rFonts w:ascii="DTLArgoT" w:hAnsi="DTLArgoT"/>
          <w:bCs/>
        </w:rPr>
        <w:t>Naming system for RSAT-clustered JASPAR transcription factor binding motifs (separate file).</w:t>
      </w:r>
    </w:p>
    <w:p w14:paraId="232F744F" w14:textId="1A904ADA" w:rsidR="00EC14BD" w:rsidRDefault="00EC14BD">
      <w:r>
        <w:br w:type="page"/>
      </w:r>
    </w:p>
    <w:p w14:paraId="365D6D2E" w14:textId="21D8EDFF" w:rsidR="00C4768C" w:rsidRDefault="00EC14BD" w:rsidP="00A701C7">
      <w:pPr>
        <w:pStyle w:val="Heading1"/>
      </w:pPr>
      <w:bookmarkStart w:id="50" w:name="_Toc518230840"/>
      <w:r>
        <w:lastRenderedPageBreak/>
        <w:t>Reference</w:t>
      </w:r>
      <w:r w:rsidR="00A701C7">
        <w:t>s</w:t>
      </w:r>
      <w:r>
        <w:t xml:space="preserve"> for Supplementary Materials</w:t>
      </w:r>
      <w:bookmarkEnd w:id="50"/>
    </w:p>
    <w:p w14:paraId="1A2F1686" w14:textId="77777777" w:rsidR="00C4768C" w:rsidRPr="00C4768C" w:rsidRDefault="00C4768C" w:rsidP="00C4768C"/>
    <w:p w14:paraId="259AD279" w14:textId="12DE47EF"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rPr>
        <w:fldChar w:fldCharType="begin"/>
      </w:r>
      <w:r w:rsidRPr="00C4768C">
        <w:rPr>
          <w:rFonts w:ascii="Swift 4-Regular" w:hAnsi="Swift 4-Regular"/>
        </w:rPr>
        <w:instrText xml:space="preserve"> ADDIN EN.REFLIST </w:instrText>
      </w:r>
      <w:r w:rsidRPr="00C4768C">
        <w:rPr>
          <w:rFonts w:ascii="Swift 4-Regular" w:hAnsi="Swift 4-Regular"/>
        </w:rPr>
        <w:fldChar w:fldCharType="separate"/>
      </w:r>
      <w:r w:rsidRPr="00C4768C">
        <w:rPr>
          <w:rFonts w:ascii="Swift 4-Regular" w:hAnsi="Swift 4-Regular"/>
          <w:noProof/>
        </w:rPr>
        <w:t xml:space="preserve">Andrews S. 2010. FastQC: a quality control tool for high throughput sequence data. </w:t>
      </w:r>
      <w:hyperlink r:id="rId14" w:history="1">
        <w:r w:rsidRPr="00C4768C">
          <w:rPr>
            <w:rStyle w:val="Hyperlink"/>
            <w:rFonts w:ascii="Swift 4-Regular" w:hAnsi="Swift 4-Regular"/>
            <w:noProof/>
            <w:color w:val="auto"/>
            <w:u w:val="none"/>
          </w:rPr>
          <w:t>http://www.bioinformatics.babraham.ac.uk/projects/fastqc</w:t>
        </w:r>
      </w:hyperlink>
      <w:r w:rsidRPr="00C4768C">
        <w:rPr>
          <w:rFonts w:ascii="Swift 4-Regular" w:hAnsi="Swift 4-Regular"/>
          <w:noProof/>
        </w:rPr>
        <w:t>.</w:t>
      </w:r>
    </w:p>
    <w:p w14:paraId="5C324D6B"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Ashburner M, Ball CA, Blake JA, Botstein D, Butler H, Cherry JM, Davis AP, Dolinski K, Dwight SS, Eppig JT. 2000. Gene Ontology: tool for the unification of biology. </w:t>
      </w:r>
      <w:r w:rsidRPr="00C4768C">
        <w:rPr>
          <w:rFonts w:ascii="Swift 4-Regular" w:hAnsi="Swift 4-Regular"/>
          <w:i/>
          <w:noProof/>
        </w:rPr>
        <w:t>Nat Genet</w:t>
      </w:r>
      <w:r w:rsidRPr="00C4768C">
        <w:rPr>
          <w:rFonts w:ascii="Swift 4-Regular" w:hAnsi="Swift 4-Regular"/>
          <w:noProof/>
        </w:rPr>
        <w:t xml:space="preserve"> </w:t>
      </w:r>
      <w:r w:rsidRPr="00C4768C">
        <w:rPr>
          <w:rFonts w:ascii="Swift 4-Regular" w:hAnsi="Swift 4-Regular"/>
          <w:b/>
          <w:noProof/>
        </w:rPr>
        <w:t>25</w:t>
      </w:r>
      <w:r w:rsidRPr="00C4768C">
        <w:rPr>
          <w:rFonts w:ascii="Swift 4-Regular" w:hAnsi="Swift 4-Regular"/>
          <w:noProof/>
        </w:rPr>
        <w:t>: 25-29.</w:t>
      </w:r>
    </w:p>
    <w:p w14:paraId="3B3E3C1D"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Bailey TL, Boden M, Buske FA, Frith M, Grant CE, Clementi L, Ren J, Li WW, Noble WS. 2009. MEME SUITE: tools for motif discovery and searching. </w:t>
      </w:r>
      <w:r w:rsidRPr="00C4768C">
        <w:rPr>
          <w:rFonts w:ascii="Swift 4-Regular" w:hAnsi="Swift 4-Regular"/>
          <w:i/>
          <w:noProof/>
        </w:rPr>
        <w:t>Nucleic Acids Res</w:t>
      </w:r>
      <w:r w:rsidRPr="00C4768C">
        <w:rPr>
          <w:rFonts w:ascii="Swift 4-Regular" w:hAnsi="Swift 4-Regular"/>
          <w:noProof/>
        </w:rPr>
        <w:t xml:space="preserve"> </w:t>
      </w:r>
      <w:r w:rsidRPr="00C4768C">
        <w:rPr>
          <w:rFonts w:ascii="Swift 4-Regular" w:hAnsi="Swift 4-Regular"/>
          <w:b/>
          <w:noProof/>
        </w:rPr>
        <w:t>37</w:t>
      </w:r>
      <w:r w:rsidRPr="00C4768C">
        <w:rPr>
          <w:rFonts w:ascii="Swift 4-Regular" w:hAnsi="Swift 4-Regular"/>
          <w:noProof/>
        </w:rPr>
        <w:t>: W202-208.</w:t>
      </w:r>
    </w:p>
    <w:p w14:paraId="5053880D"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Biddie SC, John S, Sabo PJ, Thurman RE, Johnson TA, Schiltz RL, Miranda TB, Sung MH, Trump S, Lightman SL et al. 2011. Transcription factor AP1 potentiates chromatin accessibility and glucocorticoid receptor binding. </w:t>
      </w:r>
      <w:r w:rsidRPr="00C4768C">
        <w:rPr>
          <w:rFonts w:ascii="Swift 4-Regular" w:hAnsi="Swift 4-Regular"/>
          <w:i/>
          <w:noProof/>
        </w:rPr>
        <w:t>Mol Cell</w:t>
      </w:r>
      <w:r w:rsidRPr="00C4768C">
        <w:rPr>
          <w:rFonts w:ascii="Swift 4-Regular" w:hAnsi="Swift 4-Regular"/>
          <w:noProof/>
        </w:rPr>
        <w:t xml:space="preserve"> </w:t>
      </w:r>
      <w:r w:rsidRPr="00C4768C">
        <w:rPr>
          <w:rFonts w:ascii="Swift 4-Regular" w:hAnsi="Swift 4-Regular"/>
          <w:b/>
          <w:noProof/>
        </w:rPr>
        <w:t>43</w:t>
      </w:r>
      <w:r w:rsidRPr="00C4768C">
        <w:rPr>
          <w:rFonts w:ascii="Swift 4-Regular" w:hAnsi="Swift 4-Regular"/>
          <w:noProof/>
        </w:rPr>
        <w:t>: 145-155.</w:t>
      </w:r>
    </w:p>
    <w:p w14:paraId="721445F5"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Bolger AM, Lohse M, Usadel B. 2014. Trimmomatic: a flexible trimmer for Illumina sequence data. </w:t>
      </w:r>
      <w:r w:rsidRPr="00C4768C">
        <w:rPr>
          <w:rFonts w:ascii="Swift 4-Regular" w:hAnsi="Swift 4-Regular"/>
          <w:i/>
          <w:noProof/>
        </w:rPr>
        <w:t>Bioinformatics</w:t>
      </w:r>
      <w:r w:rsidRPr="00C4768C">
        <w:rPr>
          <w:rFonts w:ascii="Swift 4-Regular" w:hAnsi="Swift 4-Regular"/>
          <w:noProof/>
        </w:rPr>
        <w:t xml:space="preserve"> </w:t>
      </w:r>
      <w:r w:rsidRPr="00C4768C">
        <w:rPr>
          <w:rFonts w:ascii="Swift 4-Regular" w:hAnsi="Swift 4-Regular"/>
          <w:b/>
          <w:noProof/>
        </w:rPr>
        <w:t>30</w:t>
      </w:r>
      <w:r w:rsidRPr="00C4768C">
        <w:rPr>
          <w:rFonts w:ascii="Swift 4-Regular" w:hAnsi="Swift 4-Regular"/>
          <w:noProof/>
        </w:rPr>
        <w:t>: 2114-2120.</w:t>
      </w:r>
    </w:p>
    <w:p w14:paraId="191EC663"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Boyle AP, Song L, Lee BK, London D, Keefe D, Birney E, Iyer VR, Crawford GE, Furey TS. 2011. High-resolution genome-wide in vivo footprinting of diverse transcription factors in human cells. </w:t>
      </w:r>
      <w:r w:rsidRPr="00C4768C">
        <w:rPr>
          <w:rFonts w:ascii="Swift 4-Regular" w:hAnsi="Swift 4-Regular"/>
          <w:i/>
          <w:noProof/>
        </w:rPr>
        <w:t>Genome Res</w:t>
      </w:r>
      <w:r w:rsidRPr="00C4768C">
        <w:rPr>
          <w:rFonts w:ascii="Swift 4-Regular" w:hAnsi="Swift 4-Regular"/>
          <w:noProof/>
        </w:rPr>
        <w:t xml:space="preserve"> </w:t>
      </w:r>
      <w:r w:rsidRPr="00C4768C">
        <w:rPr>
          <w:rFonts w:ascii="Swift 4-Regular" w:hAnsi="Swift 4-Regular"/>
          <w:b/>
          <w:noProof/>
        </w:rPr>
        <w:t>21</w:t>
      </w:r>
      <w:r w:rsidRPr="00C4768C">
        <w:rPr>
          <w:rFonts w:ascii="Swift 4-Regular" w:hAnsi="Swift 4-Regular"/>
          <w:noProof/>
        </w:rPr>
        <w:t>: 456-464.</w:t>
      </w:r>
    </w:p>
    <w:p w14:paraId="352B02F7"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Buza TJ, McCarthy FM, Wang N, Bridges SM, Burgess SC. 2008. Gene Ontology annotation quality analysis in model eukaryotes. </w:t>
      </w:r>
      <w:r w:rsidRPr="00C4768C">
        <w:rPr>
          <w:rFonts w:ascii="Swift 4-Regular" w:hAnsi="Swift 4-Regular"/>
          <w:i/>
          <w:noProof/>
        </w:rPr>
        <w:t>Nucleic Acids Res</w:t>
      </w:r>
      <w:r w:rsidRPr="00C4768C">
        <w:rPr>
          <w:rFonts w:ascii="Swift 4-Regular" w:hAnsi="Swift 4-Regular"/>
          <w:noProof/>
        </w:rPr>
        <w:t xml:space="preserve"> </w:t>
      </w:r>
      <w:r w:rsidRPr="00C4768C">
        <w:rPr>
          <w:rFonts w:ascii="Swift 4-Regular" w:hAnsi="Swift 4-Regular"/>
          <w:b/>
          <w:noProof/>
        </w:rPr>
        <w:t>36</w:t>
      </w:r>
      <w:r w:rsidRPr="00C4768C">
        <w:rPr>
          <w:rFonts w:ascii="Swift 4-Regular" w:hAnsi="Swift 4-Regular"/>
          <w:noProof/>
        </w:rPr>
        <w:t>: e12.</w:t>
      </w:r>
    </w:p>
    <w:p w14:paraId="50722C4A"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Castro-Mondragon JA, Jaeger S, Thieffry D, Thomas-Chollier M, van Helden J. 2017. RSAT matrix-clustering: dynamic exploration and redundancy reduction of transcription factor binding motif collections. </w:t>
      </w:r>
      <w:r w:rsidRPr="00C4768C">
        <w:rPr>
          <w:rFonts w:ascii="Swift 4-Regular" w:hAnsi="Swift 4-Regular"/>
          <w:i/>
          <w:noProof/>
        </w:rPr>
        <w:t>Nucleic Acids Res</w:t>
      </w:r>
      <w:r w:rsidRPr="00C4768C">
        <w:rPr>
          <w:rFonts w:ascii="Swift 4-Regular" w:hAnsi="Swift 4-Regular"/>
          <w:noProof/>
        </w:rPr>
        <w:t xml:space="preserve"> </w:t>
      </w:r>
      <w:r w:rsidRPr="00C4768C">
        <w:rPr>
          <w:rFonts w:ascii="Swift 4-Regular" w:hAnsi="Swift 4-Regular"/>
          <w:b/>
          <w:noProof/>
        </w:rPr>
        <w:t>45</w:t>
      </w:r>
      <w:r w:rsidRPr="00C4768C">
        <w:rPr>
          <w:rFonts w:ascii="Swift 4-Regular" w:hAnsi="Swift 4-Regular"/>
          <w:noProof/>
        </w:rPr>
        <w:t>: e119.</w:t>
      </w:r>
    </w:p>
    <w:p w14:paraId="121904FC"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D'Ippolito AM, McDowell IC, Barrera A, Hong LK, Leichter SM, Bartelt LC, Vockley CM, Majoros WH, Safi A, Song L et al. </w:t>
      </w:r>
      <w:r w:rsidRPr="00C4768C">
        <w:rPr>
          <w:rFonts w:ascii="Swift 4-Regular" w:hAnsi="Swift 4-Regular"/>
          <w:i/>
          <w:noProof/>
        </w:rPr>
        <w:t>In press</w:t>
      </w:r>
      <w:r w:rsidRPr="00C4768C">
        <w:rPr>
          <w:rFonts w:ascii="Swift 4-Regular" w:hAnsi="Swift 4-Regular"/>
          <w:noProof/>
        </w:rPr>
        <w:t>. Glucocorticoids modulate the pre-existing chromatin structure to regulate gene expression.</w:t>
      </w:r>
    </w:p>
    <w:p w14:paraId="170612D8"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Dale RK, Pedersen BS, Quinlan AR. 2011. Pybedtools: a flexible Python library for manipulating genomic datasets and annotations. </w:t>
      </w:r>
      <w:r w:rsidRPr="00C4768C">
        <w:rPr>
          <w:rFonts w:ascii="Swift 4-Regular" w:hAnsi="Swift 4-Regular"/>
          <w:i/>
          <w:noProof/>
        </w:rPr>
        <w:t>Bioinformatics</w:t>
      </w:r>
      <w:r w:rsidRPr="00C4768C">
        <w:rPr>
          <w:rFonts w:ascii="Swift 4-Regular" w:hAnsi="Swift 4-Regular"/>
          <w:noProof/>
        </w:rPr>
        <w:t xml:space="preserve"> </w:t>
      </w:r>
      <w:r w:rsidRPr="00C4768C">
        <w:rPr>
          <w:rFonts w:ascii="Swift 4-Regular" w:hAnsi="Swift 4-Regular"/>
          <w:b/>
          <w:noProof/>
        </w:rPr>
        <w:t>27</w:t>
      </w:r>
      <w:r w:rsidRPr="00C4768C">
        <w:rPr>
          <w:rFonts w:ascii="Swift 4-Regular" w:hAnsi="Swift 4-Regular"/>
          <w:noProof/>
        </w:rPr>
        <w:t>: 3423-3424.</w:t>
      </w:r>
    </w:p>
    <w:p w14:paraId="28BCBDBC"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Dobin A, Davis CA, Schlesinger F, Drenkow J, Zaleski C, Jha S, Batut P, Chaisson M, Gingeras TR. 2013. STAR: ultrafast universal RNA-seq aligner. </w:t>
      </w:r>
      <w:r w:rsidRPr="00C4768C">
        <w:rPr>
          <w:rFonts w:ascii="Swift 4-Regular" w:hAnsi="Swift 4-Regular"/>
          <w:i/>
          <w:noProof/>
        </w:rPr>
        <w:t>Bioinformatics</w:t>
      </w:r>
      <w:r w:rsidRPr="00C4768C">
        <w:rPr>
          <w:rFonts w:ascii="Swift 4-Regular" w:hAnsi="Swift 4-Regular"/>
          <w:noProof/>
        </w:rPr>
        <w:t xml:space="preserve"> </w:t>
      </w:r>
      <w:r w:rsidRPr="00C4768C">
        <w:rPr>
          <w:rFonts w:ascii="Swift 4-Regular" w:hAnsi="Swift 4-Regular"/>
          <w:b/>
          <w:noProof/>
        </w:rPr>
        <w:t>29</w:t>
      </w:r>
      <w:r w:rsidRPr="00C4768C">
        <w:rPr>
          <w:rFonts w:ascii="Swift 4-Regular" w:hAnsi="Swift 4-Regular"/>
          <w:noProof/>
        </w:rPr>
        <w:t>: 15-21.</w:t>
      </w:r>
    </w:p>
    <w:p w14:paraId="3ABB93E7"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Engstrom PG, Steijger T, Sipos B, Grant GR, Kahles A, Ratsch G, Goldman N, Hubbard TJ, Harrow J, Guigo R et al. 2013. Systematic evaluation of spliced alignment programs for RNA-seq data. </w:t>
      </w:r>
      <w:r w:rsidRPr="00C4768C">
        <w:rPr>
          <w:rFonts w:ascii="Swift 4-Regular" w:hAnsi="Swift 4-Regular"/>
          <w:i/>
          <w:noProof/>
        </w:rPr>
        <w:t>Nat Methods</w:t>
      </w:r>
      <w:r w:rsidRPr="00C4768C">
        <w:rPr>
          <w:rFonts w:ascii="Swift 4-Regular" w:hAnsi="Swift 4-Regular"/>
          <w:noProof/>
        </w:rPr>
        <w:t xml:space="preserve"> </w:t>
      </w:r>
      <w:r w:rsidRPr="00C4768C">
        <w:rPr>
          <w:rFonts w:ascii="Swift 4-Regular" w:hAnsi="Swift 4-Regular"/>
          <w:b/>
          <w:noProof/>
        </w:rPr>
        <w:t>10</w:t>
      </w:r>
      <w:r w:rsidRPr="00C4768C">
        <w:rPr>
          <w:rFonts w:ascii="Swift 4-Regular" w:hAnsi="Swift 4-Regular"/>
          <w:noProof/>
        </w:rPr>
        <w:t>: 1185-1191.</w:t>
      </w:r>
    </w:p>
    <w:p w14:paraId="21B8C363"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Grant CE, Bailey TL, Noble WS. 2011. FIMO: scanning for occurrences of a given motif. </w:t>
      </w:r>
      <w:r w:rsidRPr="00C4768C">
        <w:rPr>
          <w:rFonts w:ascii="Swift 4-Regular" w:hAnsi="Swift 4-Regular"/>
          <w:i/>
          <w:noProof/>
        </w:rPr>
        <w:t>Bioinformatics</w:t>
      </w:r>
      <w:r w:rsidRPr="00C4768C">
        <w:rPr>
          <w:rFonts w:ascii="Swift 4-Regular" w:hAnsi="Swift 4-Regular"/>
          <w:noProof/>
        </w:rPr>
        <w:t xml:space="preserve"> </w:t>
      </w:r>
      <w:r w:rsidRPr="00C4768C">
        <w:rPr>
          <w:rFonts w:ascii="Swift 4-Regular" w:hAnsi="Swift 4-Regular"/>
          <w:b/>
          <w:noProof/>
        </w:rPr>
        <w:t>27</w:t>
      </w:r>
      <w:r w:rsidRPr="00C4768C">
        <w:rPr>
          <w:rFonts w:ascii="Swift 4-Regular" w:hAnsi="Swift 4-Regular"/>
          <w:noProof/>
        </w:rPr>
        <w:t>: 1017-1018.</w:t>
      </w:r>
    </w:p>
    <w:p w14:paraId="72A52492"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Grøntved L, John S, Baek S, Liu Y, Buckley JR, Vinson C, Aguilera G, Hager GL. 2013. C/EBP maintains chromatin accessibility in liver and facilitates glucocorticoid receptor recruitment to steroid response elements. </w:t>
      </w:r>
      <w:r w:rsidRPr="00C4768C">
        <w:rPr>
          <w:rFonts w:ascii="Swift 4-Regular" w:hAnsi="Swift 4-Regular"/>
          <w:i/>
          <w:noProof/>
        </w:rPr>
        <w:t>EMBO J</w:t>
      </w:r>
      <w:r w:rsidRPr="00C4768C">
        <w:rPr>
          <w:rFonts w:ascii="Swift 4-Regular" w:hAnsi="Swift 4-Regular"/>
          <w:noProof/>
        </w:rPr>
        <w:t xml:space="preserve"> </w:t>
      </w:r>
      <w:r w:rsidRPr="00C4768C">
        <w:rPr>
          <w:rFonts w:ascii="Swift 4-Regular" w:hAnsi="Swift 4-Regular"/>
          <w:b/>
          <w:noProof/>
        </w:rPr>
        <w:t>32</w:t>
      </w:r>
      <w:r w:rsidRPr="00C4768C">
        <w:rPr>
          <w:rFonts w:ascii="Swift 4-Regular" w:hAnsi="Swift 4-Regular"/>
          <w:noProof/>
        </w:rPr>
        <w:t>: 1568-1583.</w:t>
      </w:r>
    </w:p>
    <w:p w14:paraId="406DB71D"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Harrow J, Frankish A, Gonzalez JM, Tapanari E, Diekhans M, Kokocinski F, Aken BL, Barrell D, Zadissa A, Searle S et al. 2012. GENCODE: the reference human genome annotation for The ENCODE Project. </w:t>
      </w:r>
      <w:r w:rsidRPr="00C4768C">
        <w:rPr>
          <w:rFonts w:ascii="Swift 4-Regular" w:hAnsi="Swift 4-Regular"/>
          <w:i/>
          <w:noProof/>
        </w:rPr>
        <w:t>Genome Res</w:t>
      </w:r>
      <w:r w:rsidRPr="00C4768C">
        <w:rPr>
          <w:rFonts w:ascii="Swift 4-Regular" w:hAnsi="Swift 4-Regular"/>
          <w:noProof/>
        </w:rPr>
        <w:t xml:space="preserve"> </w:t>
      </w:r>
      <w:r w:rsidRPr="00C4768C">
        <w:rPr>
          <w:rFonts w:ascii="Swift 4-Regular" w:hAnsi="Swift 4-Regular"/>
          <w:b/>
          <w:noProof/>
        </w:rPr>
        <w:t>22</w:t>
      </w:r>
      <w:r w:rsidRPr="00C4768C">
        <w:rPr>
          <w:rFonts w:ascii="Swift 4-Regular" w:hAnsi="Swift 4-Regular"/>
          <w:noProof/>
        </w:rPr>
        <w:t>: 1760-1774.</w:t>
      </w:r>
    </w:p>
    <w:p w14:paraId="1B5CA0B1"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Kharchenko PV, Tolstorukov MY, Park PJ. 2008. Design and analysis of ChIP-seq experiments for DNA-binding proteins. </w:t>
      </w:r>
      <w:r w:rsidRPr="00C4768C">
        <w:rPr>
          <w:rFonts w:ascii="Swift 4-Regular" w:hAnsi="Swift 4-Regular"/>
          <w:i/>
          <w:noProof/>
        </w:rPr>
        <w:t>Nat Biotechnol</w:t>
      </w:r>
      <w:r w:rsidRPr="00C4768C">
        <w:rPr>
          <w:rFonts w:ascii="Swift 4-Regular" w:hAnsi="Swift 4-Regular"/>
          <w:noProof/>
        </w:rPr>
        <w:t xml:space="preserve"> </w:t>
      </w:r>
      <w:r w:rsidRPr="00C4768C">
        <w:rPr>
          <w:rFonts w:ascii="Swift 4-Regular" w:hAnsi="Swift 4-Regular"/>
          <w:b/>
          <w:noProof/>
        </w:rPr>
        <w:t>26</w:t>
      </w:r>
      <w:r w:rsidRPr="00C4768C">
        <w:rPr>
          <w:rFonts w:ascii="Swift 4-Regular" w:hAnsi="Swift 4-Regular"/>
          <w:noProof/>
        </w:rPr>
        <w:t>: 1351-1359.</w:t>
      </w:r>
    </w:p>
    <w:p w14:paraId="659CF776"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Kuznetsova T, Wang S-Y, Rao NA, Mandoli A, Martens JHA, Rother N, Aartse A, Groh L, Janssen-Megens EM, Li G et al. 2015. Glucocorticoid receptor and nuclear factor kappa-b affect three-dimensional chromatin organization. </w:t>
      </w:r>
      <w:r w:rsidRPr="00C4768C">
        <w:rPr>
          <w:rFonts w:ascii="Swift 4-Regular" w:hAnsi="Swift 4-Regular"/>
          <w:i/>
          <w:noProof/>
        </w:rPr>
        <w:t>Genome Biol</w:t>
      </w:r>
      <w:r w:rsidRPr="00C4768C">
        <w:rPr>
          <w:rFonts w:ascii="Swift 4-Regular" w:hAnsi="Swift 4-Regular"/>
          <w:noProof/>
        </w:rPr>
        <w:t xml:space="preserve"> </w:t>
      </w:r>
      <w:r w:rsidRPr="00C4768C">
        <w:rPr>
          <w:rFonts w:ascii="Swift 4-Regular" w:hAnsi="Swift 4-Regular"/>
          <w:b/>
          <w:noProof/>
        </w:rPr>
        <w:t>16</w:t>
      </w:r>
      <w:r w:rsidRPr="00C4768C">
        <w:rPr>
          <w:rFonts w:ascii="Swift 4-Regular" w:hAnsi="Swift 4-Regular"/>
          <w:noProof/>
        </w:rPr>
        <w:t>: 264.</w:t>
      </w:r>
    </w:p>
    <w:p w14:paraId="423D0DA9"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Langlais D, Couture C, Balsalobre A, Drouin J. 2012. The Stat3/GR interaction code: predictive value of direct/indirect DNA recruitment for transcription outcome. </w:t>
      </w:r>
      <w:r w:rsidRPr="00C4768C">
        <w:rPr>
          <w:rFonts w:ascii="Swift 4-Regular" w:hAnsi="Swift 4-Regular"/>
          <w:i/>
          <w:noProof/>
        </w:rPr>
        <w:t>Mol Cell</w:t>
      </w:r>
      <w:r w:rsidRPr="00C4768C">
        <w:rPr>
          <w:rFonts w:ascii="Swift 4-Regular" w:hAnsi="Swift 4-Regular"/>
          <w:noProof/>
        </w:rPr>
        <w:t xml:space="preserve"> </w:t>
      </w:r>
      <w:r w:rsidRPr="00C4768C">
        <w:rPr>
          <w:rFonts w:ascii="Swift 4-Regular" w:hAnsi="Swift 4-Regular"/>
          <w:b/>
          <w:noProof/>
        </w:rPr>
        <w:t>47</w:t>
      </w:r>
      <w:r w:rsidRPr="00C4768C">
        <w:rPr>
          <w:rFonts w:ascii="Swift 4-Regular" w:hAnsi="Swift 4-Regular"/>
          <w:noProof/>
        </w:rPr>
        <w:t>: 38-49.</w:t>
      </w:r>
    </w:p>
    <w:p w14:paraId="6C2FC630"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Langmead B, Trapnell C, Pop M, Salzberg SL. 2009. Ultrafast and memory-efficient alignment of short DNA sequences to the human genome. </w:t>
      </w:r>
      <w:r w:rsidRPr="00C4768C">
        <w:rPr>
          <w:rFonts w:ascii="Swift 4-Regular" w:hAnsi="Swift 4-Regular"/>
          <w:i/>
          <w:noProof/>
        </w:rPr>
        <w:t>Genome Biol</w:t>
      </w:r>
      <w:r w:rsidRPr="00C4768C">
        <w:rPr>
          <w:rFonts w:ascii="Swift 4-Regular" w:hAnsi="Swift 4-Regular"/>
          <w:noProof/>
        </w:rPr>
        <w:t xml:space="preserve"> </w:t>
      </w:r>
      <w:r w:rsidRPr="00C4768C">
        <w:rPr>
          <w:rFonts w:ascii="Swift 4-Regular" w:hAnsi="Swift 4-Regular"/>
          <w:b/>
          <w:noProof/>
        </w:rPr>
        <w:t>10</w:t>
      </w:r>
      <w:r w:rsidRPr="00C4768C">
        <w:rPr>
          <w:rFonts w:ascii="Swift 4-Regular" w:hAnsi="Swift 4-Regular"/>
          <w:noProof/>
        </w:rPr>
        <w:t>: R25.</w:t>
      </w:r>
    </w:p>
    <w:p w14:paraId="335DB80C"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Leek JT. 2014. svaseq: removing batch effects and other unwanted noise from sequencing data. </w:t>
      </w:r>
      <w:r w:rsidRPr="00C4768C">
        <w:rPr>
          <w:rFonts w:ascii="Swift 4-Regular" w:hAnsi="Swift 4-Regular"/>
          <w:i/>
          <w:noProof/>
        </w:rPr>
        <w:t>Nucleic Acids Res</w:t>
      </w:r>
      <w:r w:rsidRPr="00C4768C">
        <w:rPr>
          <w:rFonts w:ascii="Swift 4-Regular" w:hAnsi="Swift 4-Regular"/>
          <w:noProof/>
        </w:rPr>
        <w:t xml:space="preserve"> </w:t>
      </w:r>
      <w:r w:rsidRPr="00C4768C">
        <w:rPr>
          <w:rFonts w:ascii="Swift 4-Regular" w:hAnsi="Swift 4-Regular"/>
          <w:b/>
          <w:noProof/>
        </w:rPr>
        <w:t>42</w:t>
      </w:r>
      <w:r w:rsidRPr="00C4768C">
        <w:rPr>
          <w:rFonts w:ascii="Swift 4-Regular" w:hAnsi="Swift 4-Regular"/>
          <w:noProof/>
        </w:rPr>
        <w:t>: e161.</w:t>
      </w:r>
    </w:p>
    <w:p w14:paraId="69A91A00"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Liang K, Keles S. 2012. Normalization of ChIP-seq data with control. </w:t>
      </w:r>
      <w:r w:rsidRPr="00C4768C">
        <w:rPr>
          <w:rFonts w:ascii="Swift 4-Regular" w:hAnsi="Swift 4-Regular"/>
          <w:i/>
          <w:noProof/>
        </w:rPr>
        <w:t>BMC Bioinformatics</w:t>
      </w:r>
      <w:r w:rsidRPr="00C4768C">
        <w:rPr>
          <w:rFonts w:ascii="Swift 4-Regular" w:hAnsi="Swift 4-Regular"/>
          <w:noProof/>
        </w:rPr>
        <w:t xml:space="preserve"> </w:t>
      </w:r>
      <w:r w:rsidRPr="00C4768C">
        <w:rPr>
          <w:rFonts w:ascii="Swift 4-Regular" w:hAnsi="Swift 4-Regular"/>
          <w:b/>
          <w:noProof/>
        </w:rPr>
        <w:t>13</w:t>
      </w:r>
      <w:r w:rsidRPr="00C4768C">
        <w:rPr>
          <w:rFonts w:ascii="Swift 4-Regular" w:hAnsi="Swift 4-Regular"/>
          <w:noProof/>
        </w:rPr>
        <w:t>: 199.</w:t>
      </w:r>
    </w:p>
    <w:p w14:paraId="259A289C"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lastRenderedPageBreak/>
        <w:t xml:space="preserve">Liao Y, Smyth GK, Shi W. 2014. featureCounts: an efficient general purpose program for assigning sequence reads to genomic features. </w:t>
      </w:r>
      <w:r w:rsidRPr="00C4768C">
        <w:rPr>
          <w:rFonts w:ascii="Swift 4-Regular" w:hAnsi="Swift 4-Regular"/>
          <w:i/>
          <w:noProof/>
        </w:rPr>
        <w:t>Bioinformatics</w:t>
      </w:r>
      <w:r w:rsidRPr="00C4768C">
        <w:rPr>
          <w:rFonts w:ascii="Swift 4-Regular" w:hAnsi="Swift 4-Regular"/>
          <w:noProof/>
        </w:rPr>
        <w:t xml:space="preserve"> </w:t>
      </w:r>
      <w:r w:rsidRPr="00C4768C">
        <w:rPr>
          <w:rFonts w:ascii="Swift 4-Regular" w:hAnsi="Swift 4-Regular"/>
          <w:b/>
          <w:noProof/>
        </w:rPr>
        <w:t>30</w:t>
      </w:r>
      <w:r w:rsidRPr="00C4768C">
        <w:rPr>
          <w:rFonts w:ascii="Swift 4-Regular" w:hAnsi="Swift 4-Regular"/>
          <w:noProof/>
        </w:rPr>
        <w:t>: 923-930.</w:t>
      </w:r>
    </w:p>
    <w:p w14:paraId="3128C049"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Mei S, Qin Q, Wu Q, Sun H, Zheng R, Zang C, Zhu M, Wu J, Shi X, Taing L. 2016. Cistrome Data Browser: a data portal for ChIP-Seq and chromatin accessibility data in human and mouse. </w:t>
      </w:r>
      <w:r w:rsidRPr="00C4768C">
        <w:rPr>
          <w:rFonts w:ascii="Swift 4-Regular" w:hAnsi="Swift 4-Regular"/>
          <w:i/>
          <w:noProof/>
        </w:rPr>
        <w:t>Nucleic Acids Res</w:t>
      </w:r>
      <w:r w:rsidRPr="00C4768C">
        <w:rPr>
          <w:rFonts w:ascii="Swift 4-Regular" w:hAnsi="Swift 4-Regular"/>
          <w:noProof/>
        </w:rPr>
        <w:t>: gkw983.</w:t>
      </w:r>
    </w:p>
    <w:p w14:paraId="6515E6A9"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Pedregosa F, Varoquaux G, Gramfort A, Michel V, Thirion B, Grisel O, Blondel M, Prettenhofer P, Weiss R, Dubourg V. 2011. Scikit-learn: Machine learning in Python. </w:t>
      </w:r>
      <w:r w:rsidRPr="00C4768C">
        <w:rPr>
          <w:rFonts w:ascii="Swift 4-Regular" w:hAnsi="Swift 4-Regular"/>
          <w:i/>
          <w:noProof/>
        </w:rPr>
        <w:t>J Mach Learn Res</w:t>
      </w:r>
      <w:r w:rsidRPr="00C4768C">
        <w:rPr>
          <w:rFonts w:ascii="Swift 4-Regular" w:hAnsi="Swift 4-Regular"/>
          <w:noProof/>
        </w:rPr>
        <w:t xml:space="preserve"> </w:t>
      </w:r>
      <w:r w:rsidRPr="00C4768C">
        <w:rPr>
          <w:rFonts w:ascii="Swift 4-Regular" w:hAnsi="Swift 4-Regular"/>
          <w:b/>
          <w:noProof/>
        </w:rPr>
        <w:t>12</w:t>
      </w:r>
      <w:r w:rsidRPr="00C4768C">
        <w:rPr>
          <w:rFonts w:ascii="Swift 4-Regular" w:hAnsi="Swift 4-Regular"/>
          <w:noProof/>
        </w:rPr>
        <w:t>: 2825-2830.</w:t>
      </w:r>
    </w:p>
    <w:p w14:paraId="2F4084C8"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Quinlan AR, Hall IM. 2010. BEDTools: a flexible suite of utilities for comparing genomic features. </w:t>
      </w:r>
      <w:r w:rsidRPr="00C4768C">
        <w:rPr>
          <w:rFonts w:ascii="Swift 4-Regular" w:hAnsi="Swift 4-Regular"/>
          <w:i/>
          <w:noProof/>
        </w:rPr>
        <w:t>Bioinformatics</w:t>
      </w:r>
      <w:r w:rsidRPr="00C4768C">
        <w:rPr>
          <w:rFonts w:ascii="Swift 4-Regular" w:hAnsi="Swift 4-Regular"/>
          <w:noProof/>
        </w:rPr>
        <w:t xml:space="preserve"> </w:t>
      </w:r>
      <w:r w:rsidRPr="00C4768C">
        <w:rPr>
          <w:rFonts w:ascii="Swift 4-Regular" w:hAnsi="Swift 4-Regular"/>
          <w:b/>
          <w:noProof/>
        </w:rPr>
        <w:t>26</w:t>
      </w:r>
      <w:r w:rsidRPr="00C4768C">
        <w:rPr>
          <w:rFonts w:ascii="Swift 4-Regular" w:hAnsi="Swift 4-Regular"/>
          <w:noProof/>
        </w:rPr>
        <w:t>: 841-842.</w:t>
      </w:r>
    </w:p>
    <w:p w14:paraId="55E83D70"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Ramachandran P, Palidwor GA, Perkins TJ. 2015. BIDCHIPS: bias decomposition and removal from ChIP-seq data clarifies true binding signal and its functional correlates. </w:t>
      </w:r>
      <w:r w:rsidRPr="00C4768C">
        <w:rPr>
          <w:rFonts w:ascii="Swift 4-Regular" w:hAnsi="Swift 4-Regular"/>
          <w:i/>
          <w:noProof/>
        </w:rPr>
        <w:t>Epigenetics Chromatin</w:t>
      </w:r>
      <w:r w:rsidRPr="00C4768C">
        <w:rPr>
          <w:rFonts w:ascii="Swift 4-Regular" w:hAnsi="Swift 4-Regular"/>
          <w:noProof/>
        </w:rPr>
        <w:t xml:space="preserve"> </w:t>
      </w:r>
      <w:r w:rsidRPr="00C4768C">
        <w:rPr>
          <w:rFonts w:ascii="Swift 4-Regular" w:hAnsi="Swift 4-Regular"/>
          <w:b/>
          <w:noProof/>
        </w:rPr>
        <w:t>8</w:t>
      </w:r>
      <w:r w:rsidRPr="00C4768C">
        <w:rPr>
          <w:rFonts w:ascii="Swift 4-Regular" w:hAnsi="Swift 4-Regular"/>
          <w:noProof/>
        </w:rPr>
        <w:t>: 33.</w:t>
      </w:r>
    </w:p>
    <w:p w14:paraId="467FC9A5"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Ramirez F, Dundar F, Diehl S, Gruning BA, Manke T. 2014. deepTools: a flexible platform for exploring deep-sequencing data. </w:t>
      </w:r>
      <w:r w:rsidRPr="00C4768C">
        <w:rPr>
          <w:rFonts w:ascii="Swift 4-Regular" w:hAnsi="Swift 4-Regular"/>
          <w:i/>
          <w:noProof/>
        </w:rPr>
        <w:t>Nucleic Acids Res</w:t>
      </w:r>
      <w:r w:rsidRPr="00C4768C">
        <w:rPr>
          <w:rFonts w:ascii="Swift 4-Regular" w:hAnsi="Swift 4-Regular"/>
          <w:noProof/>
        </w:rPr>
        <w:t xml:space="preserve"> </w:t>
      </w:r>
      <w:r w:rsidRPr="00C4768C">
        <w:rPr>
          <w:rFonts w:ascii="Swift 4-Regular" w:hAnsi="Swift 4-Regular"/>
          <w:b/>
          <w:noProof/>
        </w:rPr>
        <w:t>42</w:t>
      </w:r>
      <w:r w:rsidRPr="00C4768C">
        <w:rPr>
          <w:rFonts w:ascii="Swift 4-Regular" w:hAnsi="Swift 4-Regular"/>
          <w:noProof/>
        </w:rPr>
        <w:t>: W187-191.</w:t>
      </w:r>
    </w:p>
    <w:p w14:paraId="61243ED1"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Rao NAS, McCalman MT, Moulos P, Francoijs KJ, Chatziioannou A, Kolisis FN, Alexis MN, Mitsiou DJ, Stunnenberg HG. 2011. Coactivation of GR and NFKB alters the repertoire of their binding sites and target genes. </w:t>
      </w:r>
      <w:r w:rsidRPr="00C4768C">
        <w:rPr>
          <w:rFonts w:ascii="Swift 4-Regular" w:hAnsi="Swift 4-Regular"/>
          <w:i/>
          <w:noProof/>
        </w:rPr>
        <w:t>Genome Res</w:t>
      </w:r>
      <w:r w:rsidRPr="00C4768C">
        <w:rPr>
          <w:rFonts w:ascii="Swift 4-Regular" w:hAnsi="Swift 4-Regular"/>
          <w:noProof/>
        </w:rPr>
        <w:t xml:space="preserve"> </w:t>
      </w:r>
      <w:r w:rsidRPr="00C4768C">
        <w:rPr>
          <w:rFonts w:ascii="Swift 4-Regular" w:hAnsi="Swift 4-Regular"/>
          <w:b/>
          <w:noProof/>
        </w:rPr>
        <w:t>21</w:t>
      </w:r>
      <w:r w:rsidRPr="00C4768C">
        <w:rPr>
          <w:rFonts w:ascii="Swift 4-Regular" w:hAnsi="Swift 4-Regular"/>
          <w:noProof/>
        </w:rPr>
        <w:t>: 1404-1416.</w:t>
      </w:r>
    </w:p>
    <w:p w14:paraId="7B87573F"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Reddy TE, Gertz J, Crawford GE, Garabedian MJ, Myers RM. 2012. The Hypersensitive Glucocorticoid Response Specifically Regulates Period 1 and Expression of Circadian Genes. </w:t>
      </w:r>
      <w:r w:rsidRPr="00C4768C">
        <w:rPr>
          <w:rFonts w:ascii="Swift 4-Regular" w:hAnsi="Swift 4-Regular"/>
          <w:i/>
          <w:noProof/>
        </w:rPr>
        <w:t>Mol Cell Biol</w:t>
      </w:r>
      <w:r w:rsidRPr="00C4768C">
        <w:rPr>
          <w:rFonts w:ascii="Swift 4-Regular" w:hAnsi="Swift 4-Regular"/>
          <w:noProof/>
        </w:rPr>
        <w:t xml:space="preserve"> </w:t>
      </w:r>
      <w:r w:rsidRPr="00C4768C">
        <w:rPr>
          <w:rFonts w:ascii="Swift 4-Regular" w:hAnsi="Swift 4-Regular"/>
          <w:b/>
          <w:noProof/>
        </w:rPr>
        <w:t>32</w:t>
      </w:r>
      <w:r w:rsidRPr="00C4768C">
        <w:rPr>
          <w:rFonts w:ascii="Swift 4-Regular" w:hAnsi="Swift 4-Regular"/>
          <w:noProof/>
        </w:rPr>
        <w:t>: 3756-3767.</w:t>
      </w:r>
    </w:p>
    <w:p w14:paraId="1EB95A2E"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Reddy TE, Pauli F, Sprouse RO, Neff NF, Newberry KM, Garabedian MJ, Myers RM. 2009. Genomic determination of the glucocorticoid response reveals unexpected mechanisms of gene regulation. </w:t>
      </w:r>
      <w:r w:rsidRPr="00C4768C">
        <w:rPr>
          <w:rFonts w:ascii="Swift 4-Regular" w:hAnsi="Swift 4-Regular"/>
          <w:i/>
          <w:noProof/>
        </w:rPr>
        <w:t>Genome Res</w:t>
      </w:r>
      <w:r w:rsidRPr="00C4768C">
        <w:rPr>
          <w:rFonts w:ascii="Swift 4-Regular" w:hAnsi="Swift 4-Regular"/>
          <w:noProof/>
        </w:rPr>
        <w:t xml:space="preserve"> </w:t>
      </w:r>
      <w:r w:rsidRPr="00C4768C">
        <w:rPr>
          <w:rFonts w:ascii="Swift 4-Regular" w:hAnsi="Swift 4-Regular"/>
          <w:b/>
          <w:noProof/>
        </w:rPr>
        <w:t>19</w:t>
      </w:r>
      <w:r w:rsidRPr="00C4768C">
        <w:rPr>
          <w:rFonts w:ascii="Swift 4-Regular" w:hAnsi="Swift 4-Regular"/>
          <w:noProof/>
        </w:rPr>
        <w:t>: 2163-2171.</w:t>
      </w:r>
    </w:p>
    <w:p w14:paraId="115F6D6A"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Robinson MD, McCarthy DJ, Smyth GK. 2010. edgeR: a Bioconductor package for differential expression analysis of digital gene expression data. </w:t>
      </w:r>
      <w:r w:rsidRPr="00C4768C">
        <w:rPr>
          <w:rFonts w:ascii="Swift 4-Regular" w:hAnsi="Swift 4-Regular"/>
          <w:i/>
          <w:noProof/>
        </w:rPr>
        <w:t>Bioinformatics</w:t>
      </w:r>
      <w:r w:rsidRPr="00C4768C">
        <w:rPr>
          <w:rFonts w:ascii="Swift 4-Regular" w:hAnsi="Swift 4-Regular"/>
          <w:noProof/>
        </w:rPr>
        <w:t xml:space="preserve"> </w:t>
      </w:r>
      <w:r w:rsidRPr="00C4768C">
        <w:rPr>
          <w:rFonts w:ascii="Swift 4-Regular" w:hAnsi="Swift 4-Regular"/>
          <w:b/>
          <w:noProof/>
        </w:rPr>
        <w:t>26</w:t>
      </w:r>
      <w:r w:rsidRPr="00C4768C">
        <w:rPr>
          <w:rFonts w:ascii="Swift 4-Regular" w:hAnsi="Swift 4-Regular"/>
          <w:noProof/>
        </w:rPr>
        <w:t>: 139-140.</w:t>
      </w:r>
    </w:p>
    <w:p w14:paraId="1B57DF65"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Robinson MD, Oshlack A. 2010. A scaling normalization method for differential expression analysis of RNA-seq data. </w:t>
      </w:r>
      <w:r w:rsidRPr="00C4768C">
        <w:rPr>
          <w:rFonts w:ascii="Swift 4-Regular" w:hAnsi="Swift 4-Regular"/>
          <w:i/>
          <w:noProof/>
        </w:rPr>
        <w:t>Genome Biol</w:t>
      </w:r>
      <w:r w:rsidRPr="00C4768C">
        <w:rPr>
          <w:rFonts w:ascii="Swift 4-Regular" w:hAnsi="Swift 4-Regular"/>
          <w:noProof/>
        </w:rPr>
        <w:t xml:space="preserve"> </w:t>
      </w:r>
      <w:r w:rsidRPr="00C4768C">
        <w:rPr>
          <w:rFonts w:ascii="Swift 4-Regular" w:hAnsi="Swift 4-Regular"/>
          <w:b/>
          <w:noProof/>
        </w:rPr>
        <w:t>11</w:t>
      </w:r>
      <w:r w:rsidRPr="00C4768C">
        <w:rPr>
          <w:rFonts w:ascii="Swift 4-Regular" w:hAnsi="Swift 4-Regular"/>
          <w:noProof/>
        </w:rPr>
        <w:t>: R25.</w:t>
      </w:r>
    </w:p>
    <w:p w14:paraId="55E3D0DE"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Sandelin A, Alkema W, Engström P, Wasserman WW, Lenhard B. 2004. JASPAR: an open</w:t>
      </w:r>
      <w:r w:rsidRPr="00C4768C">
        <w:rPr>
          <w:rFonts w:ascii="Cambria Math" w:hAnsi="Cambria Math" w:cs="Cambria Math"/>
          <w:noProof/>
        </w:rPr>
        <w:t>‐</w:t>
      </w:r>
      <w:r w:rsidRPr="00C4768C">
        <w:rPr>
          <w:rFonts w:ascii="Swift 4-Regular" w:hAnsi="Swift 4-Regular"/>
          <w:noProof/>
        </w:rPr>
        <w:t xml:space="preserve">access database for eukaryotic transcription factor binding profiles. </w:t>
      </w:r>
      <w:r w:rsidRPr="00C4768C">
        <w:rPr>
          <w:rFonts w:ascii="Swift 4-Regular" w:hAnsi="Swift 4-Regular"/>
          <w:i/>
          <w:noProof/>
        </w:rPr>
        <w:t>Nucleic Acids Res</w:t>
      </w:r>
      <w:r w:rsidRPr="00C4768C">
        <w:rPr>
          <w:rFonts w:ascii="Swift 4-Regular" w:hAnsi="Swift 4-Regular"/>
          <w:noProof/>
        </w:rPr>
        <w:t xml:space="preserve"> </w:t>
      </w:r>
      <w:r w:rsidRPr="00C4768C">
        <w:rPr>
          <w:rFonts w:ascii="Swift 4-Regular" w:hAnsi="Swift 4-Regular"/>
          <w:b/>
          <w:noProof/>
        </w:rPr>
        <w:t>32</w:t>
      </w:r>
      <w:r w:rsidRPr="00C4768C">
        <w:rPr>
          <w:rFonts w:ascii="Swift 4-Regular" w:hAnsi="Swift 4-Regular"/>
          <w:noProof/>
        </w:rPr>
        <w:t>: D91-94.</w:t>
      </w:r>
    </w:p>
    <w:p w14:paraId="57FF6C13"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Shen Y, Yue F, McCleary DF, Ye Z, Edsall L, Kuan S, Wagner U, Dixon J, Lee L, Lobanenkov VV et al. 2012. A map of the cis-regulatory sequences in the mouse genome. </w:t>
      </w:r>
      <w:r w:rsidRPr="00C4768C">
        <w:rPr>
          <w:rFonts w:ascii="Swift 4-Regular" w:hAnsi="Swift 4-Regular"/>
          <w:i/>
          <w:noProof/>
        </w:rPr>
        <w:t>Nature</w:t>
      </w:r>
      <w:r w:rsidRPr="00C4768C">
        <w:rPr>
          <w:rFonts w:ascii="Swift 4-Regular" w:hAnsi="Swift 4-Regular"/>
          <w:noProof/>
        </w:rPr>
        <w:t xml:space="preserve"> </w:t>
      </w:r>
      <w:r w:rsidRPr="00C4768C">
        <w:rPr>
          <w:rFonts w:ascii="Swift 4-Regular" w:hAnsi="Swift 4-Regular"/>
          <w:b/>
          <w:noProof/>
        </w:rPr>
        <w:t>488</w:t>
      </w:r>
      <w:r w:rsidRPr="00C4768C">
        <w:rPr>
          <w:rFonts w:ascii="Swift 4-Regular" w:hAnsi="Swift 4-Regular"/>
          <w:noProof/>
        </w:rPr>
        <w:t>: 116-120.</w:t>
      </w:r>
    </w:p>
    <w:p w14:paraId="019F4B90"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Song L, Crawford GE. 2010. DNase-seq: a high-resolution technique for mapping active gene regulatory elements across the genome from mammalian cells. </w:t>
      </w:r>
      <w:r w:rsidRPr="00C4768C">
        <w:rPr>
          <w:rFonts w:ascii="Swift 4-Regular" w:hAnsi="Swift 4-Regular"/>
          <w:i/>
          <w:noProof/>
        </w:rPr>
        <w:t>Cold Spring Harb Protoc</w:t>
      </w:r>
      <w:r w:rsidRPr="00C4768C">
        <w:rPr>
          <w:rFonts w:ascii="Swift 4-Regular" w:hAnsi="Swift 4-Regular"/>
          <w:noProof/>
        </w:rPr>
        <w:t xml:space="preserve"> </w:t>
      </w:r>
      <w:r w:rsidRPr="00C4768C">
        <w:rPr>
          <w:rFonts w:ascii="Swift 4-Regular" w:hAnsi="Swift 4-Regular"/>
          <w:b/>
          <w:noProof/>
        </w:rPr>
        <w:t>2010</w:t>
      </w:r>
      <w:r w:rsidRPr="00C4768C">
        <w:rPr>
          <w:rFonts w:ascii="Swift 4-Regular" w:hAnsi="Swift 4-Regular"/>
          <w:noProof/>
        </w:rPr>
        <w:t>: pdb.prot5384.</w:t>
      </w:r>
    </w:p>
    <w:p w14:paraId="325CDE11"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Stavreva DA, Coulon A, Baek S, Sung M-H, John S, Stixova L, Tesikova M, Hakim O, Miranda T, Hawkins M. 2015. Dynamics of chromatin accessibility and long-range interactions in response to glucocorticoid pulsing. </w:t>
      </w:r>
      <w:r w:rsidRPr="00C4768C">
        <w:rPr>
          <w:rFonts w:ascii="Swift 4-Regular" w:hAnsi="Swift 4-Regular"/>
          <w:i/>
          <w:noProof/>
        </w:rPr>
        <w:t>Genome Res</w:t>
      </w:r>
      <w:r w:rsidRPr="00C4768C">
        <w:rPr>
          <w:rFonts w:ascii="Swift 4-Regular" w:hAnsi="Swift 4-Regular"/>
          <w:noProof/>
        </w:rPr>
        <w:t xml:space="preserve"> </w:t>
      </w:r>
      <w:r w:rsidRPr="00C4768C">
        <w:rPr>
          <w:rFonts w:ascii="Swift 4-Regular" w:hAnsi="Swift 4-Regular"/>
          <w:b/>
          <w:noProof/>
        </w:rPr>
        <w:t>25</w:t>
      </w:r>
      <w:r w:rsidRPr="00C4768C">
        <w:rPr>
          <w:rFonts w:ascii="Swift 4-Regular" w:hAnsi="Swift 4-Regular"/>
          <w:noProof/>
        </w:rPr>
        <w:t>: 845-857.</w:t>
      </w:r>
    </w:p>
    <w:p w14:paraId="06691C4B" w14:textId="43B4BF3C"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Tang H, Klopfenstein D, Pedersen B, Flick P, Sato K, Ramirez F, Yunes J, Mungall C. 2015. GOATOOLS: tools for gene ontology. </w:t>
      </w:r>
      <w:hyperlink r:id="rId15" w:history="1">
        <w:r w:rsidRPr="00C4768C">
          <w:rPr>
            <w:rStyle w:val="Hyperlink"/>
            <w:rFonts w:ascii="Swift 4-Regular" w:hAnsi="Swift 4-Regular"/>
            <w:noProof/>
            <w:color w:val="auto"/>
            <w:u w:val="none"/>
          </w:rPr>
          <w:t>https://github.com/tanghaibao/goatools</w:t>
        </w:r>
      </w:hyperlink>
      <w:r w:rsidRPr="00C4768C">
        <w:rPr>
          <w:rFonts w:ascii="Swift 4-Regular" w:hAnsi="Swift 4-Regular"/>
          <w:noProof/>
        </w:rPr>
        <w:t>.</w:t>
      </w:r>
    </w:p>
    <w:p w14:paraId="03FBD5EC"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The ENCODE Project Consortium. 2012. An integrated encyclopedia of DNA elements in the human genome. </w:t>
      </w:r>
      <w:r w:rsidRPr="00C4768C">
        <w:rPr>
          <w:rFonts w:ascii="Swift 4-Regular" w:hAnsi="Swift 4-Regular"/>
          <w:i/>
          <w:noProof/>
        </w:rPr>
        <w:t>Nature</w:t>
      </w:r>
      <w:r w:rsidRPr="00C4768C">
        <w:rPr>
          <w:rFonts w:ascii="Swift 4-Regular" w:hAnsi="Swift 4-Regular"/>
          <w:noProof/>
        </w:rPr>
        <w:t xml:space="preserve"> </w:t>
      </w:r>
      <w:r w:rsidRPr="00C4768C">
        <w:rPr>
          <w:rFonts w:ascii="Swift 4-Regular" w:hAnsi="Swift 4-Regular"/>
          <w:b/>
          <w:noProof/>
        </w:rPr>
        <w:t>489</w:t>
      </w:r>
      <w:r w:rsidRPr="00C4768C">
        <w:rPr>
          <w:rFonts w:ascii="Swift 4-Regular" w:hAnsi="Swift 4-Regular"/>
          <w:noProof/>
        </w:rPr>
        <w:t>: 57-74.</w:t>
      </w:r>
    </w:p>
    <w:p w14:paraId="1D6F482D"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Vockley CM, D'Ippolito AM, McDowell IC, Majoros WH, Safi A, Song L, Crawford GE, Reddy TE. 2016. Direct GR binding sites potentiate clusters of TF binding across the human genome. </w:t>
      </w:r>
      <w:r w:rsidRPr="00C4768C">
        <w:rPr>
          <w:rFonts w:ascii="Swift 4-Regular" w:hAnsi="Swift 4-Regular"/>
          <w:i/>
          <w:noProof/>
        </w:rPr>
        <w:t>Cell</w:t>
      </w:r>
      <w:r w:rsidRPr="00C4768C">
        <w:rPr>
          <w:rFonts w:ascii="Swift 4-Regular" w:hAnsi="Swift 4-Regular"/>
          <w:noProof/>
        </w:rPr>
        <w:t xml:space="preserve"> </w:t>
      </w:r>
      <w:r w:rsidRPr="00C4768C">
        <w:rPr>
          <w:rFonts w:ascii="Swift 4-Regular" w:hAnsi="Swift 4-Regular"/>
          <w:b/>
          <w:noProof/>
        </w:rPr>
        <w:t>166</w:t>
      </w:r>
      <w:r w:rsidRPr="00C4768C">
        <w:rPr>
          <w:rFonts w:ascii="Swift 4-Regular" w:hAnsi="Swift 4-Regular"/>
          <w:noProof/>
        </w:rPr>
        <w:t>: 1269-1281.</w:t>
      </w:r>
    </w:p>
    <w:p w14:paraId="08B8820A"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Wagner GP, Kin K, Lynch VJ. 2012. Measurement of mRNA abundance using RNA-seq data: RPKM measure is inconsistent among samples. </w:t>
      </w:r>
      <w:r w:rsidRPr="00C4768C">
        <w:rPr>
          <w:rFonts w:ascii="Swift 4-Regular" w:hAnsi="Swift 4-Regular"/>
          <w:i/>
          <w:noProof/>
        </w:rPr>
        <w:t>Theory Biosci</w:t>
      </w:r>
      <w:r w:rsidRPr="00C4768C">
        <w:rPr>
          <w:rFonts w:ascii="Swift 4-Regular" w:hAnsi="Swift 4-Regular"/>
          <w:noProof/>
        </w:rPr>
        <w:t xml:space="preserve"> </w:t>
      </w:r>
      <w:r w:rsidRPr="00C4768C">
        <w:rPr>
          <w:rFonts w:ascii="Swift 4-Regular" w:hAnsi="Swift 4-Regular"/>
          <w:b/>
          <w:noProof/>
        </w:rPr>
        <w:t>131</w:t>
      </w:r>
      <w:r w:rsidRPr="00C4768C">
        <w:rPr>
          <w:rFonts w:ascii="Swift 4-Regular" w:hAnsi="Swift 4-Regular"/>
          <w:noProof/>
        </w:rPr>
        <w:t>: 281-285.</w:t>
      </w:r>
    </w:p>
    <w:p w14:paraId="402E3C3E"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Zhang F, Tanasa B, Merkurjev D, Lin C, Song X, Li W, Tan Y, Liu Z, Zhang J, Ohgi KA. 2015. Enhancer-bound LDB1 regulates a corticotrope promoter-pausing repression program. </w:t>
      </w:r>
      <w:r w:rsidRPr="00C4768C">
        <w:rPr>
          <w:rFonts w:ascii="Swift 4-Regular" w:hAnsi="Swift 4-Regular"/>
          <w:i/>
          <w:noProof/>
        </w:rPr>
        <w:t>Proc Natl Acad Sci USA</w:t>
      </w:r>
      <w:r w:rsidRPr="00C4768C">
        <w:rPr>
          <w:rFonts w:ascii="Swift 4-Regular" w:hAnsi="Swift 4-Regular"/>
          <w:noProof/>
        </w:rPr>
        <w:t xml:space="preserve"> </w:t>
      </w:r>
      <w:r w:rsidRPr="00C4768C">
        <w:rPr>
          <w:rFonts w:ascii="Swift 4-Regular" w:hAnsi="Swift 4-Regular"/>
          <w:b/>
          <w:noProof/>
        </w:rPr>
        <w:t>112</w:t>
      </w:r>
      <w:r w:rsidRPr="00C4768C">
        <w:rPr>
          <w:rFonts w:ascii="Swift 4-Regular" w:hAnsi="Swift 4-Regular"/>
          <w:noProof/>
        </w:rPr>
        <w:t>: 1380-1385.</w:t>
      </w:r>
    </w:p>
    <w:p w14:paraId="04FA5E44"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t xml:space="preserve">Zhang Y, Liu T, Meyer CA, Eeckhoute J, Johnson DS, Bernstein BE, Nusbaum C, Myers RM, Brown M, Li W et al. 2008. Model-based analysis of ChIP-Seq (MACS). </w:t>
      </w:r>
      <w:r w:rsidRPr="00C4768C">
        <w:rPr>
          <w:rFonts w:ascii="Swift 4-Regular" w:hAnsi="Swift 4-Regular"/>
          <w:i/>
          <w:noProof/>
        </w:rPr>
        <w:t>Genome Biol</w:t>
      </w:r>
      <w:r w:rsidRPr="00C4768C">
        <w:rPr>
          <w:rFonts w:ascii="Swift 4-Regular" w:hAnsi="Swift 4-Regular"/>
          <w:noProof/>
        </w:rPr>
        <w:t xml:space="preserve"> </w:t>
      </w:r>
      <w:r w:rsidRPr="00C4768C">
        <w:rPr>
          <w:rFonts w:ascii="Swift 4-Regular" w:hAnsi="Swift 4-Regular"/>
          <w:b/>
          <w:noProof/>
        </w:rPr>
        <w:t>9</w:t>
      </w:r>
      <w:r w:rsidRPr="00C4768C">
        <w:rPr>
          <w:rFonts w:ascii="Swift 4-Regular" w:hAnsi="Swift 4-Regular"/>
          <w:noProof/>
        </w:rPr>
        <w:t>: R137.</w:t>
      </w:r>
    </w:p>
    <w:p w14:paraId="2ED3AC18" w14:textId="77777777" w:rsidR="00C4768C" w:rsidRPr="00C4768C" w:rsidRDefault="00C4768C" w:rsidP="00C4768C">
      <w:pPr>
        <w:pStyle w:val="EndNoteBibliography"/>
        <w:ind w:left="360" w:hanging="360"/>
        <w:rPr>
          <w:rFonts w:ascii="Swift 4-Regular" w:hAnsi="Swift 4-Regular"/>
          <w:noProof/>
        </w:rPr>
      </w:pPr>
      <w:r w:rsidRPr="00C4768C">
        <w:rPr>
          <w:rFonts w:ascii="Swift 4-Regular" w:hAnsi="Swift 4-Regular"/>
          <w:noProof/>
        </w:rPr>
        <w:lastRenderedPageBreak/>
        <w:t xml:space="preserve">Zou H, Hastie T. 2005. Regularization and variable selection via the elastic net. </w:t>
      </w:r>
      <w:r w:rsidRPr="00C4768C">
        <w:rPr>
          <w:rFonts w:ascii="Swift 4-Regular" w:hAnsi="Swift 4-Regular"/>
          <w:i/>
          <w:noProof/>
        </w:rPr>
        <w:t>J R Stat Soc Series B Stat Methodol</w:t>
      </w:r>
      <w:r w:rsidRPr="00C4768C">
        <w:rPr>
          <w:rFonts w:ascii="Swift 4-Regular" w:hAnsi="Swift 4-Regular"/>
          <w:noProof/>
        </w:rPr>
        <w:t xml:space="preserve"> </w:t>
      </w:r>
      <w:r w:rsidRPr="00C4768C">
        <w:rPr>
          <w:rFonts w:ascii="Swift 4-Regular" w:hAnsi="Swift 4-Regular"/>
          <w:b/>
          <w:noProof/>
        </w:rPr>
        <w:t>67</w:t>
      </w:r>
      <w:r w:rsidRPr="00C4768C">
        <w:rPr>
          <w:rFonts w:ascii="Swift 4-Regular" w:hAnsi="Swift 4-Regular"/>
          <w:noProof/>
        </w:rPr>
        <w:t>: 301-320.</w:t>
      </w:r>
    </w:p>
    <w:p w14:paraId="4F25B0C9" w14:textId="380B9158" w:rsidR="00EC14BD" w:rsidRDefault="00C4768C" w:rsidP="00A701C7">
      <w:pPr>
        <w:pStyle w:val="Heading1"/>
      </w:pPr>
      <w:r w:rsidRPr="00C4768C">
        <w:rPr>
          <w:rFonts w:ascii="Swift 4-Regular" w:hAnsi="Swift 4-Regular"/>
        </w:rPr>
        <w:fldChar w:fldCharType="end"/>
      </w:r>
    </w:p>
    <w:sectPr w:rsidR="00EC14BD" w:rsidSect="00526F6F">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705BAA" w14:textId="77777777" w:rsidR="00CF4A37" w:rsidRDefault="00CF4A37" w:rsidP="001762B8">
      <w:r>
        <w:separator/>
      </w:r>
    </w:p>
  </w:endnote>
  <w:endnote w:type="continuationSeparator" w:id="0">
    <w:p w14:paraId="74B7F394" w14:textId="77777777" w:rsidR="00CF4A37" w:rsidRDefault="00CF4A37" w:rsidP="001762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Adelon-Serial-Medium-Regular">
    <w:altName w:val="Calibri"/>
    <w:panose1 w:val="020B06040202020202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DTLArgoT">
    <w:altName w:val="Calibri"/>
    <w:panose1 w:val="020B0604020202020204"/>
    <w:charset w:val="00"/>
    <w:family w:val="auto"/>
    <w:notTrueType/>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Lucida Grande">
    <w:panose1 w:val="020B0600040502020204"/>
    <w:charset w:val="00"/>
    <w:family w:val="swiss"/>
    <w:pitch w:val="variable"/>
    <w:sig w:usb0="E1000AEF" w:usb1="5000A1FF" w:usb2="00000000" w:usb3="00000000" w:csb0="000001BF" w:csb1="00000000"/>
  </w:font>
  <w:font w:name="Swift">
    <w:altName w:val="Times New Roman"/>
    <w:panose1 w:val="020B0604020202020204"/>
    <w:charset w:val="4D"/>
    <w:family w:val="auto"/>
    <w:notTrueType/>
    <w:pitch w:val="variable"/>
    <w:sig w:usb0="800000AF" w:usb1="5000204A" w:usb2="00000000" w:usb3="00000000" w:csb0="00000111" w:csb1="00000000"/>
  </w:font>
  <w:font w:name="Helvetica Neue Medium">
    <w:panose1 w:val="020B0604020202020204"/>
    <w:charset w:val="4D"/>
    <w:family w:val="swiss"/>
    <w:pitch w:val="variable"/>
    <w:sig w:usb0="A00002FF" w:usb1="5000205B" w:usb2="00000002" w:usb3="00000000" w:csb0="0000009B" w:csb1="00000000"/>
  </w:font>
  <w:font w:name="Abadi MT Condensed Extra Bold">
    <w:panose1 w:val="020B0A06030101010103"/>
    <w:charset w:val="4D"/>
    <w:family w:val="swiss"/>
    <w:pitch w:val="variable"/>
    <w:sig w:usb0="00000003" w:usb1="00000000" w:usb2="00000000" w:usb3="00000000" w:csb0="00000001" w:csb1="00000000"/>
  </w:font>
  <w:font w:name="Swift Regular">
    <w:altName w:val="Arial"/>
    <w:panose1 w:val="020B0604020202020204"/>
    <w:charset w:val="4D"/>
    <w:family w:val="auto"/>
    <w:notTrueType/>
    <w:pitch w:val="variable"/>
    <w:sig w:usb0="800000AF" w:usb1="5000204A" w:usb2="00000000" w:usb3="00000000" w:csb0="00000111" w:csb1="00000000"/>
  </w:font>
  <w:font w:name="MS Reference Sans Serif">
    <w:panose1 w:val="020B0604030504040204"/>
    <w:charset w:val="00"/>
    <w:family w:val="swiss"/>
    <w:pitch w:val="variable"/>
    <w:sig w:usb0="00000287" w:usb1="00000000"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DTL Argo T">
    <w:panose1 w:val="02000503060000020004"/>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Swift 4-Regular">
    <w:altName w:val="Garamond Premr Pro"/>
    <w:panose1 w:val="02000403070000020004"/>
    <w:charset w:val="4D"/>
    <w:family w:val="auto"/>
    <w:notTrueType/>
    <w:pitch w:val="variable"/>
    <w:sig w:usb0="800000AF" w:usb1="5000204A" w:usb2="00000000" w:usb3="00000000" w:csb0="0000011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D6E918" w14:textId="77777777" w:rsidR="00CF4A37" w:rsidRDefault="00CF4A37" w:rsidP="001762B8">
      <w:r>
        <w:separator/>
      </w:r>
    </w:p>
  </w:footnote>
  <w:footnote w:type="continuationSeparator" w:id="0">
    <w:p w14:paraId="6AAF64C3" w14:textId="77777777" w:rsidR="00CF4A37" w:rsidRDefault="00CF4A37" w:rsidP="001762B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Genome Research&lt;/Style&gt;&lt;LeftDelim&gt;{&lt;/LeftDelim&gt;&lt;RightDelim&gt;}&lt;/RightDelim&gt;&lt;FontName&gt;Swift&lt;/FontName&gt;&lt;FontSize&gt;10&lt;/FontSize&gt;&lt;ReflistTitle&gt;&lt;/ReflistTitle&gt;&lt;StartingRefnum&gt;1&lt;/StartingRefnum&gt;&lt;FirstLineIndent&gt;0&lt;/FirstLineIndent&gt;&lt;HangingIndent&gt;36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9xfszevla52xuew9pgv2x0gxp5xw0fz0rrz&quot;&gt;My EndNote Library&lt;record-ids&gt;&lt;item&gt;13&lt;/item&gt;&lt;item&gt;15&lt;/item&gt;&lt;item&gt;17&lt;/item&gt;&lt;item&gt;20&lt;/item&gt;&lt;item&gt;22&lt;/item&gt;&lt;item&gt;23&lt;/item&gt;&lt;item&gt;24&lt;/item&gt;&lt;item&gt;25&lt;/item&gt;&lt;item&gt;29&lt;/item&gt;&lt;item&gt;33&lt;/item&gt;&lt;item&gt;34&lt;/item&gt;&lt;item&gt;36&lt;/item&gt;&lt;item&gt;37&lt;/item&gt;&lt;item&gt;38&lt;/item&gt;&lt;item&gt;47&lt;/item&gt;&lt;item&gt;48&lt;/item&gt;&lt;item&gt;49&lt;/item&gt;&lt;item&gt;50&lt;/item&gt;&lt;item&gt;51&lt;/item&gt;&lt;item&gt;58&lt;/item&gt;&lt;item&gt;60&lt;/item&gt;&lt;item&gt;104&lt;/item&gt;&lt;item&gt;286&lt;/item&gt;&lt;item&gt;513&lt;/item&gt;&lt;item&gt;813&lt;/item&gt;&lt;item&gt;814&lt;/item&gt;&lt;item&gt;1060&lt;/item&gt;&lt;item&gt;1252&lt;/item&gt;&lt;item&gt;1315&lt;/item&gt;&lt;item&gt;1355&lt;/item&gt;&lt;item&gt;1371&lt;/item&gt;&lt;item&gt;1372&lt;/item&gt;&lt;item&gt;1373&lt;/item&gt;&lt;item&gt;1374&lt;/item&gt;&lt;item&gt;1385&lt;/item&gt;&lt;item&gt;1390&lt;/item&gt;&lt;item&gt;1416&lt;/item&gt;&lt;item&gt;1418&lt;/item&gt;&lt;item&gt;1419&lt;/item&gt;&lt;item&gt;1420&lt;/item&gt;&lt;item&gt;1684&lt;/item&gt;&lt;item&gt;1685&lt;/item&gt;&lt;item&gt;1686&lt;/item&gt;&lt;/record-ids&gt;&lt;/item&gt;&lt;/Libraries&gt;"/>
  </w:docVars>
  <w:rsids>
    <w:rsidRoot w:val="005971C7"/>
    <w:rsid w:val="00037B2F"/>
    <w:rsid w:val="00051A24"/>
    <w:rsid w:val="00060906"/>
    <w:rsid w:val="0008114A"/>
    <w:rsid w:val="00084AF6"/>
    <w:rsid w:val="0009781A"/>
    <w:rsid w:val="000B3C14"/>
    <w:rsid w:val="000E6462"/>
    <w:rsid w:val="000F19FF"/>
    <w:rsid w:val="000F7EC5"/>
    <w:rsid w:val="00126232"/>
    <w:rsid w:val="00160035"/>
    <w:rsid w:val="001762B8"/>
    <w:rsid w:val="00181409"/>
    <w:rsid w:val="001F57F1"/>
    <w:rsid w:val="00215EC9"/>
    <w:rsid w:val="00236EC1"/>
    <w:rsid w:val="002946EF"/>
    <w:rsid w:val="00295C47"/>
    <w:rsid w:val="002E0400"/>
    <w:rsid w:val="002E62D7"/>
    <w:rsid w:val="002F0F5D"/>
    <w:rsid w:val="00304B77"/>
    <w:rsid w:val="0031145E"/>
    <w:rsid w:val="00330942"/>
    <w:rsid w:val="0034140D"/>
    <w:rsid w:val="00353938"/>
    <w:rsid w:val="003A3B20"/>
    <w:rsid w:val="003B57AA"/>
    <w:rsid w:val="003C39DD"/>
    <w:rsid w:val="003C4AFE"/>
    <w:rsid w:val="003E1F8F"/>
    <w:rsid w:val="003E41FF"/>
    <w:rsid w:val="003F5EBE"/>
    <w:rsid w:val="0040521C"/>
    <w:rsid w:val="00414710"/>
    <w:rsid w:val="004C2618"/>
    <w:rsid w:val="00526F6F"/>
    <w:rsid w:val="00540242"/>
    <w:rsid w:val="00562D00"/>
    <w:rsid w:val="00564D50"/>
    <w:rsid w:val="0059637E"/>
    <w:rsid w:val="005971C7"/>
    <w:rsid w:val="005B106A"/>
    <w:rsid w:val="005C327E"/>
    <w:rsid w:val="005D3F38"/>
    <w:rsid w:val="006311D3"/>
    <w:rsid w:val="00652034"/>
    <w:rsid w:val="00675243"/>
    <w:rsid w:val="00677654"/>
    <w:rsid w:val="0068092F"/>
    <w:rsid w:val="00697241"/>
    <w:rsid w:val="006C61E3"/>
    <w:rsid w:val="00721B08"/>
    <w:rsid w:val="00742DE9"/>
    <w:rsid w:val="00755C2B"/>
    <w:rsid w:val="00772068"/>
    <w:rsid w:val="0078038B"/>
    <w:rsid w:val="007931AF"/>
    <w:rsid w:val="007C71E8"/>
    <w:rsid w:val="007D16B4"/>
    <w:rsid w:val="007D3B1C"/>
    <w:rsid w:val="00804CF0"/>
    <w:rsid w:val="0080658A"/>
    <w:rsid w:val="00841756"/>
    <w:rsid w:val="00845540"/>
    <w:rsid w:val="008502D6"/>
    <w:rsid w:val="008679C2"/>
    <w:rsid w:val="00880C7D"/>
    <w:rsid w:val="0089659D"/>
    <w:rsid w:val="008D061B"/>
    <w:rsid w:val="008F319B"/>
    <w:rsid w:val="00907BAE"/>
    <w:rsid w:val="00917501"/>
    <w:rsid w:val="00930E51"/>
    <w:rsid w:val="009369D5"/>
    <w:rsid w:val="00954743"/>
    <w:rsid w:val="00972C05"/>
    <w:rsid w:val="00991A4E"/>
    <w:rsid w:val="00995684"/>
    <w:rsid w:val="00A247B9"/>
    <w:rsid w:val="00A452A0"/>
    <w:rsid w:val="00A63DEC"/>
    <w:rsid w:val="00A701C7"/>
    <w:rsid w:val="00AA6B80"/>
    <w:rsid w:val="00AB6A32"/>
    <w:rsid w:val="00AE7887"/>
    <w:rsid w:val="00B0004A"/>
    <w:rsid w:val="00B455CF"/>
    <w:rsid w:val="00BA61FD"/>
    <w:rsid w:val="00BB24E8"/>
    <w:rsid w:val="00BD2156"/>
    <w:rsid w:val="00BD3C05"/>
    <w:rsid w:val="00C005A8"/>
    <w:rsid w:val="00C054A5"/>
    <w:rsid w:val="00C11E02"/>
    <w:rsid w:val="00C22A9E"/>
    <w:rsid w:val="00C4768C"/>
    <w:rsid w:val="00C615AE"/>
    <w:rsid w:val="00C640B6"/>
    <w:rsid w:val="00C725E7"/>
    <w:rsid w:val="00CA5521"/>
    <w:rsid w:val="00CB4EB0"/>
    <w:rsid w:val="00CF4A37"/>
    <w:rsid w:val="00D2011C"/>
    <w:rsid w:val="00D21AB8"/>
    <w:rsid w:val="00D70E0E"/>
    <w:rsid w:val="00DC106D"/>
    <w:rsid w:val="00E40556"/>
    <w:rsid w:val="00E60DB6"/>
    <w:rsid w:val="00EA7B77"/>
    <w:rsid w:val="00EC14BD"/>
    <w:rsid w:val="00EF0C4C"/>
    <w:rsid w:val="00EF3846"/>
    <w:rsid w:val="00F01AB4"/>
    <w:rsid w:val="00F077A1"/>
    <w:rsid w:val="00F25074"/>
    <w:rsid w:val="00F302BD"/>
    <w:rsid w:val="00F56036"/>
    <w:rsid w:val="00F75B83"/>
    <w:rsid w:val="00F8350A"/>
    <w:rsid w:val="00FA3CF7"/>
    <w:rsid w:val="00FA464C"/>
    <w:rsid w:val="00FD68F2"/>
    <w:rsid w:val="00FD7001"/>
    <w:rsid w:val="00FE51F6"/>
    <w:rsid w:val="00FF4B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553F3933"/>
  <w14:defaultImageDpi w14:val="300"/>
  <w15:docId w15:val="{123322F9-EDAB-7C45-A648-D77CEF9EE2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971C7"/>
    <w:rPr>
      <w:rFonts w:ascii="Times New Roman" w:eastAsia="Calibri" w:hAnsi="Times New Roman" w:cs="Times New Roman"/>
      <w:sz w:val="20"/>
      <w:szCs w:val="20"/>
    </w:rPr>
  </w:style>
  <w:style w:type="paragraph" w:styleId="Heading1">
    <w:name w:val="heading 1"/>
    <w:basedOn w:val="Normal"/>
    <w:next w:val="Normal"/>
    <w:link w:val="Heading1Char"/>
    <w:uiPriority w:val="9"/>
    <w:qFormat/>
    <w:rsid w:val="00B455CF"/>
    <w:pPr>
      <w:keepNext/>
      <w:keepLines/>
      <w:spacing w:before="480"/>
      <w:outlineLvl w:val="0"/>
    </w:pPr>
    <w:rPr>
      <w:rFonts w:ascii="Adelon-Serial-Medium-Regular" w:eastAsiaTheme="majorEastAsia" w:hAnsi="Adelon-Serial-Medium-Regular" w:cstheme="majorBidi"/>
      <w:bCs/>
      <w:sz w:val="30"/>
      <w:szCs w:val="32"/>
    </w:rPr>
  </w:style>
  <w:style w:type="paragraph" w:styleId="Heading2">
    <w:name w:val="heading 2"/>
    <w:basedOn w:val="Normal"/>
    <w:next w:val="Normal"/>
    <w:link w:val="Heading2Char"/>
    <w:uiPriority w:val="9"/>
    <w:unhideWhenUsed/>
    <w:qFormat/>
    <w:rsid w:val="00B455CF"/>
    <w:pPr>
      <w:keepNext/>
      <w:keepLines/>
      <w:spacing w:before="320" w:after="120"/>
      <w:outlineLvl w:val="1"/>
    </w:pPr>
    <w:rPr>
      <w:rFonts w:ascii="Adelon-Serial-Medium-Regular" w:eastAsiaTheme="majorEastAsia" w:hAnsi="Adelon-Serial-Medium-Regular" w:cstheme="majorBidi"/>
      <w:bCs/>
      <w:sz w:val="26"/>
      <w:szCs w:val="26"/>
    </w:rPr>
  </w:style>
  <w:style w:type="paragraph" w:styleId="Heading3">
    <w:name w:val="heading 3"/>
    <w:basedOn w:val="Normal"/>
    <w:next w:val="Normal"/>
    <w:link w:val="Heading3Char"/>
    <w:uiPriority w:val="9"/>
    <w:unhideWhenUsed/>
    <w:qFormat/>
    <w:rsid w:val="00B455CF"/>
    <w:pPr>
      <w:keepNext/>
      <w:keepLines/>
      <w:spacing w:before="200"/>
      <w:outlineLvl w:val="2"/>
    </w:pPr>
    <w:rPr>
      <w:rFonts w:ascii="DTLArgoT" w:eastAsiaTheme="majorEastAsia" w:hAnsi="DTLArgoT" w:cstheme="majorBidi"/>
      <w:b/>
      <w:bCs/>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s">
    <w:name w:val="Authors"/>
    <w:basedOn w:val="Normal"/>
    <w:rsid w:val="005971C7"/>
    <w:pPr>
      <w:spacing w:before="120" w:after="360"/>
      <w:jc w:val="center"/>
    </w:pPr>
    <w:rPr>
      <w:rFonts w:eastAsia="Times New Roman"/>
      <w:sz w:val="24"/>
      <w:szCs w:val="24"/>
    </w:rPr>
  </w:style>
  <w:style w:type="paragraph" w:customStyle="1" w:styleId="Body">
    <w:name w:val="Body"/>
    <w:rsid w:val="005971C7"/>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paragraph" w:customStyle="1" w:styleId="1stparatext">
    <w:name w:val="1st para text"/>
    <w:basedOn w:val="Normal"/>
    <w:rsid w:val="00C725E7"/>
    <w:pPr>
      <w:spacing w:before="120"/>
    </w:pPr>
    <w:rPr>
      <w:rFonts w:eastAsia="Times New Roman"/>
      <w:sz w:val="24"/>
      <w:szCs w:val="24"/>
    </w:rPr>
  </w:style>
  <w:style w:type="character" w:styleId="Hyperlink">
    <w:name w:val="Hyperlink"/>
    <w:basedOn w:val="DefaultParagraphFont"/>
    <w:uiPriority w:val="99"/>
    <w:unhideWhenUsed/>
    <w:rsid w:val="00304B77"/>
    <w:rPr>
      <w:color w:val="0000FF" w:themeColor="hyperlink"/>
      <w:u w:val="single"/>
    </w:rPr>
  </w:style>
  <w:style w:type="character" w:customStyle="1" w:styleId="Hyperlink4">
    <w:name w:val="Hyperlink.4"/>
    <w:basedOn w:val="DefaultParagraphFont"/>
    <w:rsid w:val="005B106A"/>
    <w:rPr>
      <w:rFonts w:ascii="Times New Roman" w:eastAsia="Times New Roman" w:hAnsi="Times New Roman" w:cs="Times New Roman"/>
      <w:u w:val="single"/>
    </w:rPr>
  </w:style>
  <w:style w:type="paragraph" w:customStyle="1" w:styleId="SMcaption">
    <w:name w:val="SM caption"/>
    <w:basedOn w:val="Normal"/>
    <w:qFormat/>
    <w:rsid w:val="00FE51F6"/>
    <w:rPr>
      <w:rFonts w:eastAsia="Times New Roman"/>
      <w:sz w:val="24"/>
    </w:rPr>
  </w:style>
  <w:style w:type="table" w:styleId="TableGrid">
    <w:name w:val="Table Grid"/>
    <w:basedOn w:val="TableNormal"/>
    <w:rsid w:val="00FE51F6"/>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MHeading">
    <w:name w:val="SM Heading"/>
    <w:basedOn w:val="Heading1"/>
    <w:qFormat/>
    <w:rsid w:val="00FE51F6"/>
    <w:pPr>
      <w:keepLines w:val="0"/>
      <w:spacing w:before="240" w:after="60"/>
    </w:pPr>
    <w:rPr>
      <w:rFonts w:ascii="Times New Roman" w:eastAsia="Times New Roman" w:hAnsi="Times New Roman" w:cs="Times New Roman"/>
      <w:kern w:val="32"/>
      <w:sz w:val="24"/>
      <w:szCs w:val="24"/>
    </w:rPr>
  </w:style>
  <w:style w:type="character" w:customStyle="1" w:styleId="Heading1Char">
    <w:name w:val="Heading 1 Char"/>
    <w:basedOn w:val="DefaultParagraphFont"/>
    <w:link w:val="Heading1"/>
    <w:uiPriority w:val="9"/>
    <w:rsid w:val="00B455CF"/>
    <w:rPr>
      <w:rFonts w:ascii="Adelon-Serial-Medium-Regular" w:eastAsiaTheme="majorEastAsia" w:hAnsi="Adelon-Serial-Medium-Regular" w:cstheme="majorBidi"/>
      <w:bCs/>
      <w:sz w:val="30"/>
      <w:szCs w:val="32"/>
    </w:rPr>
  </w:style>
  <w:style w:type="paragraph" w:styleId="Header">
    <w:name w:val="header"/>
    <w:basedOn w:val="Normal"/>
    <w:link w:val="HeaderChar"/>
    <w:uiPriority w:val="99"/>
    <w:unhideWhenUsed/>
    <w:rsid w:val="001762B8"/>
    <w:pPr>
      <w:tabs>
        <w:tab w:val="center" w:pos="4320"/>
        <w:tab w:val="right" w:pos="8640"/>
      </w:tabs>
    </w:pPr>
  </w:style>
  <w:style w:type="character" w:customStyle="1" w:styleId="HeaderChar">
    <w:name w:val="Header Char"/>
    <w:basedOn w:val="DefaultParagraphFont"/>
    <w:link w:val="Header"/>
    <w:uiPriority w:val="99"/>
    <w:rsid w:val="001762B8"/>
    <w:rPr>
      <w:rFonts w:ascii="Times New Roman" w:eastAsia="Calibri" w:hAnsi="Times New Roman" w:cs="Times New Roman"/>
      <w:sz w:val="20"/>
      <w:szCs w:val="20"/>
    </w:rPr>
  </w:style>
  <w:style w:type="paragraph" w:styleId="Footer">
    <w:name w:val="footer"/>
    <w:basedOn w:val="Normal"/>
    <w:link w:val="FooterChar"/>
    <w:uiPriority w:val="99"/>
    <w:unhideWhenUsed/>
    <w:rsid w:val="001762B8"/>
    <w:pPr>
      <w:tabs>
        <w:tab w:val="center" w:pos="4320"/>
        <w:tab w:val="right" w:pos="8640"/>
      </w:tabs>
    </w:pPr>
  </w:style>
  <w:style w:type="character" w:customStyle="1" w:styleId="FooterChar">
    <w:name w:val="Footer Char"/>
    <w:basedOn w:val="DefaultParagraphFont"/>
    <w:link w:val="Footer"/>
    <w:uiPriority w:val="99"/>
    <w:rsid w:val="001762B8"/>
    <w:rPr>
      <w:rFonts w:ascii="Times New Roman" w:eastAsia="Calibri" w:hAnsi="Times New Roman" w:cs="Times New Roman"/>
      <w:sz w:val="20"/>
      <w:szCs w:val="20"/>
    </w:rPr>
  </w:style>
  <w:style w:type="paragraph" w:styleId="BalloonText">
    <w:name w:val="Balloon Text"/>
    <w:basedOn w:val="Normal"/>
    <w:link w:val="BalloonTextChar"/>
    <w:uiPriority w:val="99"/>
    <w:semiHidden/>
    <w:unhideWhenUsed/>
    <w:rsid w:val="0084175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41756"/>
    <w:rPr>
      <w:rFonts w:ascii="Lucida Grande" w:eastAsia="Calibri" w:hAnsi="Lucida Grande" w:cs="Lucida Grande"/>
      <w:sz w:val="18"/>
      <w:szCs w:val="18"/>
    </w:rPr>
  </w:style>
  <w:style w:type="character" w:customStyle="1" w:styleId="Heading2Char">
    <w:name w:val="Heading 2 Char"/>
    <w:basedOn w:val="DefaultParagraphFont"/>
    <w:link w:val="Heading2"/>
    <w:uiPriority w:val="9"/>
    <w:rsid w:val="00B455CF"/>
    <w:rPr>
      <w:rFonts w:ascii="Adelon-Serial-Medium-Regular" w:eastAsiaTheme="majorEastAsia" w:hAnsi="Adelon-Serial-Medium-Regular" w:cstheme="majorBidi"/>
      <w:bCs/>
      <w:sz w:val="26"/>
      <w:szCs w:val="26"/>
    </w:rPr>
  </w:style>
  <w:style w:type="character" w:customStyle="1" w:styleId="Heading3Char">
    <w:name w:val="Heading 3 Char"/>
    <w:basedOn w:val="DefaultParagraphFont"/>
    <w:link w:val="Heading3"/>
    <w:uiPriority w:val="9"/>
    <w:rsid w:val="00B455CF"/>
    <w:rPr>
      <w:rFonts w:ascii="DTLArgoT" w:eastAsiaTheme="majorEastAsia" w:hAnsi="DTLArgoT" w:cstheme="majorBidi"/>
      <w:b/>
      <w:bCs/>
      <w:sz w:val="22"/>
      <w:szCs w:val="20"/>
    </w:rPr>
  </w:style>
  <w:style w:type="paragraph" w:styleId="TOC1">
    <w:name w:val="toc 1"/>
    <w:basedOn w:val="Normal"/>
    <w:next w:val="Normal"/>
    <w:autoRedefine/>
    <w:uiPriority w:val="39"/>
    <w:unhideWhenUsed/>
    <w:rsid w:val="008679C2"/>
    <w:pPr>
      <w:spacing w:before="120"/>
    </w:pPr>
    <w:rPr>
      <w:rFonts w:asciiTheme="minorHAnsi" w:hAnsiTheme="minorHAnsi"/>
      <w:b/>
      <w:sz w:val="24"/>
      <w:szCs w:val="24"/>
    </w:rPr>
  </w:style>
  <w:style w:type="paragraph" w:styleId="TOC2">
    <w:name w:val="toc 2"/>
    <w:basedOn w:val="Normal"/>
    <w:next w:val="Normal"/>
    <w:autoRedefine/>
    <w:uiPriority w:val="39"/>
    <w:unhideWhenUsed/>
    <w:rsid w:val="008679C2"/>
    <w:pPr>
      <w:ind w:left="200"/>
    </w:pPr>
    <w:rPr>
      <w:rFonts w:asciiTheme="minorHAnsi" w:hAnsiTheme="minorHAnsi"/>
      <w:b/>
      <w:sz w:val="22"/>
      <w:szCs w:val="22"/>
    </w:rPr>
  </w:style>
  <w:style w:type="paragraph" w:styleId="TOC3">
    <w:name w:val="toc 3"/>
    <w:basedOn w:val="Normal"/>
    <w:next w:val="Normal"/>
    <w:autoRedefine/>
    <w:uiPriority w:val="39"/>
    <w:unhideWhenUsed/>
    <w:rsid w:val="008679C2"/>
    <w:pPr>
      <w:ind w:left="400"/>
    </w:pPr>
    <w:rPr>
      <w:rFonts w:asciiTheme="minorHAnsi" w:hAnsiTheme="minorHAnsi"/>
      <w:sz w:val="22"/>
      <w:szCs w:val="22"/>
    </w:rPr>
  </w:style>
  <w:style w:type="paragraph" w:styleId="TOC4">
    <w:name w:val="toc 4"/>
    <w:basedOn w:val="Normal"/>
    <w:next w:val="Normal"/>
    <w:autoRedefine/>
    <w:uiPriority w:val="39"/>
    <w:unhideWhenUsed/>
    <w:rsid w:val="008679C2"/>
    <w:pPr>
      <w:ind w:left="600"/>
    </w:pPr>
    <w:rPr>
      <w:rFonts w:asciiTheme="minorHAnsi" w:hAnsiTheme="minorHAnsi"/>
    </w:rPr>
  </w:style>
  <w:style w:type="paragraph" w:styleId="TOC5">
    <w:name w:val="toc 5"/>
    <w:basedOn w:val="Normal"/>
    <w:next w:val="Normal"/>
    <w:autoRedefine/>
    <w:uiPriority w:val="39"/>
    <w:unhideWhenUsed/>
    <w:rsid w:val="008679C2"/>
    <w:pPr>
      <w:ind w:left="800"/>
    </w:pPr>
    <w:rPr>
      <w:rFonts w:asciiTheme="minorHAnsi" w:hAnsiTheme="minorHAnsi"/>
    </w:rPr>
  </w:style>
  <w:style w:type="paragraph" w:styleId="TOC6">
    <w:name w:val="toc 6"/>
    <w:basedOn w:val="Normal"/>
    <w:next w:val="Normal"/>
    <w:autoRedefine/>
    <w:uiPriority w:val="39"/>
    <w:unhideWhenUsed/>
    <w:rsid w:val="008679C2"/>
    <w:pPr>
      <w:ind w:left="1000"/>
    </w:pPr>
    <w:rPr>
      <w:rFonts w:asciiTheme="minorHAnsi" w:hAnsiTheme="minorHAnsi"/>
    </w:rPr>
  </w:style>
  <w:style w:type="paragraph" w:styleId="TOC7">
    <w:name w:val="toc 7"/>
    <w:basedOn w:val="Normal"/>
    <w:next w:val="Normal"/>
    <w:autoRedefine/>
    <w:uiPriority w:val="39"/>
    <w:unhideWhenUsed/>
    <w:rsid w:val="008679C2"/>
    <w:pPr>
      <w:ind w:left="1200"/>
    </w:pPr>
    <w:rPr>
      <w:rFonts w:asciiTheme="minorHAnsi" w:hAnsiTheme="minorHAnsi"/>
    </w:rPr>
  </w:style>
  <w:style w:type="paragraph" w:styleId="TOC8">
    <w:name w:val="toc 8"/>
    <w:basedOn w:val="Normal"/>
    <w:next w:val="Normal"/>
    <w:autoRedefine/>
    <w:uiPriority w:val="39"/>
    <w:unhideWhenUsed/>
    <w:rsid w:val="008679C2"/>
    <w:pPr>
      <w:ind w:left="1400"/>
    </w:pPr>
    <w:rPr>
      <w:rFonts w:asciiTheme="minorHAnsi" w:hAnsiTheme="minorHAnsi"/>
    </w:rPr>
  </w:style>
  <w:style w:type="paragraph" w:styleId="TOC9">
    <w:name w:val="toc 9"/>
    <w:basedOn w:val="Normal"/>
    <w:next w:val="Normal"/>
    <w:autoRedefine/>
    <w:uiPriority w:val="39"/>
    <w:unhideWhenUsed/>
    <w:rsid w:val="008679C2"/>
    <w:pPr>
      <w:ind w:left="1600"/>
    </w:pPr>
    <w:rPr>
      <w:rFonts w:asciiTheme="minorHAnsi" w:hAnsiTheme="minorHAnsi"/>
    </w:rPr>
  </w:style>
  <w:style w:type="paragraph" w:styleId="TableofFigures">
    <w:name w:val="table of figures"/>
    <w:basedOn w:val="Normal"/>
    <w:next w:val="Normal"/>
    <w:uiPriority w:val="99"/>
    <w:unhideWhenUsed/>
    <w:rsid w:val="00EA7B77"/>
    <w:pPr>
      <w:ind w:left="400" w:hanging="400"/>
    </w:pPr>
  </w:style>
  <w:style w:type="paragraph" w:customStyle="1" w:styleId="EndNoteBibliographyTitle">
    <w:name w:val="EndNote Bibliography Title"/>
    <w:basedOn w:val="Normal"/>
    <w:rsid w:val="00D2011C"/>
    <w:pPr>
      <w:jc w:val="center"/>
    </w:pPr>
    <w:rPr>
      <w:rFonts w:ascii="Swift" w:hAnsi="Swift"/>
    </w:rPr>
  </w:style>
  <w:style w:type="paragraph" w:customStyle="1" w:styleId="EndNoteBibliography">
    <w:name w:val="EndNote Bibliography"/>
    <w:basedOn w:val="Normal"/>
    <w:rsid w:val="00D2011C"/>
    <w:rPr>
      <w:rFonts w:ascii="Swift" w:hAnsi="Swift"/>
    </w:rPr>
  </w:style>
  <w:style w:type="paragraph" w:customStyle="1" w:styleId="Acknowledgement">
    <w:name w:val="Acknowledgement"/>
    <w:basedOn w:val="Normal"/>
    <w:rsid w:val="00C615AE"/>
    <w:pPr>
      <w:spacing w:before="120"/>
      <w:ind w:left="720" w:hanging="720"/>
    </w:pPr>
    <w:rPr>
      <w:rFonts w:eastAsia="Times New Roman"/>
      <w:sz w:val="24"/>
      <w:szCs w:val="24"/>
    </w:rPr>
  </w:style>
  <w:style w:type="paragraph" w:styleId="ListParagraph">
    <w:name w:val="List Paragraph"/>
    <w:basedOn w:val="Normal"/>
    <w:uiPriority w:val="34"/>
    <w:qFormat/>
    <w:rsid w:val="00181409"/>
    <w:pPr>
      <w:ind w:left="720"/>
      <w:contextualSpacing/>
    </w:pPr>
  </w:style>
  <w:style w:type="character" w:styleId="UnresolvedMention">
    <w:name w:val="Unresolved Mention"/>
    <w:basedOn w:val="DefaultParagraphFont"/>
    <w:uiPriority w:val="99"/>
    <w:semiHidden/>
    <w:unhideWhenUsed/>
    <w:rsid w:val="007C71E8"/>
    <w:rPr>
      <w:color w:val="808080"/>
      <w:shd w:val="clear" w:color="auto" w:fill="E6E6E6"/>
    </w:rPr>
  </w:style>
  <w:style w:type="paragraph" w:styleId="Revision">
    <w:name w:val="Revision"/>
    <w:hidden/>
    <w:uiPriority w:val="99"/>
    <w:semiHidden/>
    <w:rsid w:val="006C61E3"/>
    <w:rPr>
      <w:rFonts w:ascii="Times New Roman" w:eastAsia="Calibri"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162033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null)"/><Relationship Id="rId13" Type="http://schemas.openxmlformats.org/officeDocument/2006/relationships/image" Target="media/image8.(null)"/><Relationship Id="rId3" Type="http://schemas.openxmlformats.org/officeDocument/2006/relationships/webSettings" Target="webSettings.xml"/><Relationship Id="rId7" Type="http://schemas.openxmlformats.org/officeDocument/2006/relationships/image" Target="media/image2.(null)"/><Relationship Id="rId12" Type="http://schemas.openxmlformats.org/officeDocument/2006/relationships/image" Target="media/image7.emf"/><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null)"/><Relationship Id="rId11" Type="http://schemas.openxmlformats.org/officeDocument/2006/relationships/image" Target="media/image6.(null)"/><Relationship Id="rId5" Type="http://schemas.openxmlformats.org/officeDocument/2006/relationships/endnotes" Target="endnotes.xml"/><Relationship Id="rId15" Type="http://schemas.openxmlformats.org/officeDocument/2006/relationships/hyperlink" Target="https://github.com/tanghaibao/goatools" TargetMode="External"/><Relationship Id="rId10" Type="http://schemas.openxmlformats.org/officeDocument/2006/relationships/image" Target="media/image5.(null)"/><Relationship Id="rId4" Type="http://schemas.openxmlformats.org/officeDocument/2006/relationships/footnotes" Target="footnotes.xml"/><Relationship Id="rId9" Type="http://schemas.openxmlformats.org/officeDocument/2006/relationships/image" Target="media/image4.(null)"/><Relationship Id="rId14" Type="http://schemas.openxmlformats.org/officeDocument/2006/relationships/hyperlink" Target="http://www.bioinformatics.babraham.ac.uk/projects/fastq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167</TotalTime>
  <Pages>44</Pages>
  <Words>17889</Words>
  <Characters>101972</Characters>
  <Application>Microsoft Office Word</Application>
  <DocSecurity>0</DocSecurity>
  <Lines>849</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Ian McDowell</dc:creator>
  <cp:keywords/>
  <dc:description/>
  <cp:lastModifiedBy>Ian McDowell, Ph.D.</cp:lastModifiedBy>
  <cp:revision>66</cp:revision>
  <dcterms:created xsi:type="dcterms:W3CDTF">2018-03-28T15:12:00Z</dcterms:created>
  <dcterms:modified xsi:type="dcterms:W3CDTF">2018-07-01T21:51:00Z</dcterms:modified>
</cp:coreProperties>
</file>