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A9FB4" w14:textId="77BC60D1" w:rsidR="00C824C7" w:rsidRPr="00685BFD" w:rsidRDefault="00DA4B74" w:rsidP="00284C47">
      <w:pPr>
        <w:spacing w:after="120" w:line="480" w:lineRule="auto"/>
        <w:jc w:val="center"/>
        <w:rPr>
          <w:rFonts w:ascii="Times New Roman" w:hAnsi="Times New Roman" w:cs="Times New Roman"/>
          <w:b/>
        </w:rPr>
      </w:pPr>
      <w:r w:rsidRPr="00685BFD">
        <w:rPr>
          <w:rFonts w:ascii="Times New Roman" w:hAnsi="Times New Roman" w:cs="Times New Roman"/>
          <w:b/>
        </w:rPr>
        <w:t>SUPPLEMENTA</w:t>
      </w:r>
      <w:r w:rsidR="000103B1" w:rsidRPr="00685BFD">
        <w:rPr>
          <w:rFonts w:ascii="Times New Roman" w:hAnsi="Times New Roman" w:cs="Times New Roman"/>
          <w:b/>
        </w:rPr>
        <w:t>L</w:t>
      </w:r>
      <w:r w:rsidR="00C824C7" w:rsidRPr="00685BFD">
        <w:rPr>
          <w:rFonts w:ascii="Times New Roman" w:hAnsi="Times New Roman" w:cs="Times New Roman"/>
          <w:b/>
        </w:rPr>
        <w:t xml:space="preserve"> </w:t>
      </w:r>
      <w:r w:rsidR="000103B1" w:rsidRPr="00685BFD">
        <w:rPr>
          <w:rFonts w:ascii="Times New Roman" w:hAnsi="Times New Roman" w:cs="Times New Roman"/>
          <w:b/>
        </w:rPr>
        <w:t>MATERIALS</w:t>
      </w:r>
    </w:p>
    <w:p w14:paraId="06006689" w14:textId="77777777" w:rsidR="00284C47" w:rsidRPr="00685BFD" w:rsidRDefault="00284C47" w:rsidP="00284C47">
      <w:pPr>
        <w:spacing w:after="120" w:line="480" w:lineRule="auto"/>
        <w:jc w:val="center"/>
        <w:rPr>
          <w:rFonts w:ascii="Times New Roman" w:hAnsi="Times New Roman" w:cs="Times New Roman"/>
          <w:b/>
        </w:rPr>
      </w:pPr>
      <w:r w:rsidRPr="00685BFD">
        <w:rPr>
          <w:rFonts w:ascii="Times New Roman" w:hAnsi="Times New Roman" w:cs="Times New Roman"/>
          <w:b/>
        </w:rPr>
        <w:t>Cancer-associated rs6983267 SNP and its accompanying long non-coding RNA</w:t>
      </w:r>
      <w:r w:rsidRPr="00685BFD">
        <w:rPr>
          <w:rFonts w:ascii="Times New Roman" w:hAnsi="Times New Roman" w:cs="Times New Roman"/>
          <w:b/>
          <w:i/>
        </w:rPr>
        <w:t xml:space="preserve"> CCAT2</w:t>
      </w:r>
      <w:r w:rsidRPr="00685BFD">
        <w:rPr>
          <w:rFonts w:ascii="Times New Roman" w:hAnsi="Times New Roman" w:cs="Times New Roman"/>
          <w:b/>
        </w:rPr>
        <w:t xml:space="preserve"> induce myeloid malignancies via unique SNP-specific RNA mutations</w:t>
      </w:r>
    </w:p>
    <w:p w14:paraId="5A621385" w14:textId="77777777" w:rsidR="00AC2242" w:rsidRPr="00685BFD" w:rsidRDefault="00AC2242" w:rsidP="00284C47">
      <w:pPr>
        <w:spacing w:after="120" w:line="480" w:lineRule="auto"/>
        <w:jc w:val="center"/>
        <w:rPr>
          <w:rFonts w:ascii="Times New Roman" w:hAnsi="Times New Roman" w:cs="Times New Roman"/>
          <w:b/>
        </w:rPr>
      </w:pPr>
      <w:bookmarkStart w:id="0" w:name="_GoBack"/>
      <w:bookmarkEnd w:id="0"/>
    </w:p>
    <w:p w14:paraId="29E7B64C" w14:textId="41526539" w:rsidR="00C824C7" w:rsidRPr="00685BFD" w:rsidRDefault="00C824C7" w:rsidP="00685BFD">
      <w:pPr>
        <w:spacing w:after="0" w:line="480" w:lineRule="auto"/>
        <w:jc w:val="center"/>
        <w:rPr>
          <w:rFonts w:ascii="Times New Roman" w:hAnsi="Times New Roman" w:cs="Times New Roman"/>
          <w:i/>
        </w:rPr>
      </w:pPr>
      <w:r w:rsidRPr="00685BFD">
        <w:rPr>
          <w:rFonts w:ascii="Times New Roman" w:hAnsi="Times New Roman" w:cs="Times New Roman"/>
          <w:i/>
        </w:rPr>
        <w:t xml:space="preserve">Maitri Y. Shah, </w:t>
      </w:r>
      <w:r w:rsidR="00252692" w:rsidRPr="00685BFD">
        <w:rPr>
          <w:rFonts w:ascii="Times New Roman" w:hAnsi="Times New Roman" w:cs="Times New Roman"/>
          <w:i/>
        </w:rPr>
        <w:t xml:space="preserve">Manuela </w:t>
      </w:r>
      <w:proofErr w:type="spellStart"/>
      <w:r w:rsidR="00252692" w:rsidRPr="00685BFD">
        <w:rPr>
          <w:rFonts w:ascii="Times New Roman" w:hAnsi="Times New Roman" w:cs="Times New Roman"/>
          <w:i/>
        </w:rPr>
        <w:t>Ferracin</w:t>
      </w:r>
      <w:proofErr w:type="spellEnd"/>
      <w:r w:rsidR="00252692" w:rsidRPr="00685BFD">
        <w:rPr>
          <w:rFonts w:ascii="Times New Roman" w:hAnsi="Times New Roman" w:cs="Times New Roman"/>
          <w:i/>
        </w:rPr>
        <w:t xml:space="preserve">, </w:t>
      </w:r>
      <w:r w:rsidRPr="00685BFD">
        <w:rPr>
          <w:rFonts w:ascii="Times New Roman" w:hAnsi="Times New Roman" w:cs="Times New Roman"/>
          <w:i/>
        </w:rPr>
        <w:t xml:space="preserve">Valentina </w:t>
      </w:r>
      <w:proofErr w:type="spellStart"/>
      <w:r w:rsidRPr="00685BFD">
        <w:rPr>
          <w:rFonts w:ascii="Times New Roman" w:hAnsi="Times New Roman" w:cs="Times New Roman"/>
          <w:i/>
        </w:rPr>
        <w:t>Pilec</w:t>
      </w:r>
      <w:r w:rsidR="001E4934" w:rsidRPr="00685BFD">
        <w:rPr>
          <w:rFonts w:ascii="Times New Roman" w:hAnsi="Times New Roman" w:cs="Times New Roman"/>
          <w:i/>
        </w:rPr>
        <w:t>z</w:t>
      </w:r>
      <w:r w:rsidRPr="00685BFD">
        <w:rPr>
          <w:rFonts w:ascii="Times New Roman" w:hAnsi="Times New Roman" w:cs="Times New Roman"/>
          <w:i/>
        </w:rPr>
        <w:t>ki</w:t>
      </w:r>
      <w:proofErr w:type="spellEnd"/>
      <w:r w:rsidRPr="00685BFD">
        <w:rPr>
          <w:rFonts w:ascii="Times New Roman" w:hAnsi="Times New Roman" w:cs="Times New Roman"/>
          <w:i/>
        </w:rPr>
        <w:t xml:space="preserve">, </w:t>
      </w:r>
      <w:proofErr w:type="spellStart"/>
      <w:r w:rsidR="00064B98" w:rsidRPr="00685BFD">
        <w:rPr>
          <w:rFonts w:ascii="Times New Roman" w:hAnsi="Times New Roman" w:cs="Times New Roman"/>
          <w:i/>
        </w:rPr>
        <w:t>Baoqing</w:t>
      </w:r>
      <w:proofErr w:type="spellEnd"/>
      <w:r w:rsidR="00064B98" w:rsidRPr="00685BFD">
        <w:rPr>
          <w:rFonts w:ascii="Times New Roman" w:hAnsi="Times New Roman" w:cs="Times New Roman"/>
          <w:i/>
        </w:rPr>
        <w:t xml:space="preserve"> Chen, </w:t>
      </w:r>
      <w:r w:rsidRPr="00685BFD">
        <w:rPr>
          <w:rFonts w:ascii="Times New Roman" w:hAnsi="Times New Roman" w:cs="Times New Roman"/>
          <w:i/>
        </w:rPr>
        <w:t xml:space="preserve">Roxana </w:t>
      </w:r>
      <w:proofErr w:type="spellStart"/>
      <w:r w:rsidRPr="00685BFD">
        <w:rPr>
          <w:rFonts w:ascii="Times New Roman" w:hAnsi="Times New Roman" w:cs="Times New Roman"/>
          <w:i/>
        </w:rPr>
        <w:t>Redis</w:t>
      </w:r>
      <w:proofErr w:type="spellEnd"/>
      <w:r w:rsidRPr="00685BFD">
        <w:rPr>
          <w:rFonts w:ascii="Times New Roman" w:hAnsi="Times New Roman" w:cs="Times New Roman"/>
          <w:i/>
        </w:rPr>
        <w:t xml:space="preserve">, Linda </w:t>
      </w:r>
      <w:proofErr w:type="spellStart"/>
      <w:r w:rsidRPr="00685BFD">
        <w:rPr>
          <w:rFonts w:ascii="Times New Roman" w:hAnsi="Times New Roman" w:cs="Times New Roman"/>
          <w:i/>
        </w:rPr>
        <w:t>Fabris</w:t>
      </w:r>
      <w:proofErr w:type="spellEnd"/>
      <w:r w:rsidRPr="00685BFD">
        <w:rPr>
          <w:rFonts w:ascii="Times New Roman" w:hAnsi="Times New Roman" w:cs="Times New Roman"/>
          <w:i/>
        </w:rPr>
        <w:t xml:space="preserve">, </w:t>
      </w:r>
      <w:proofErr w:type="spellStart"/>
      <w:r w:rsidRPr="00685BFD">
        <w:rPr>
          <w:rFonts w:ascii="Times New Roman" w:hAnsi="Times New Roman" w:cs="Times New Roman"/>
          <w:i/>
        </w:rPr>
        <w:t>Xinna</w:t>
      </w:r>
      <w:proofErr w:type="spellEnd"/>
      <w:r w:rsidRPr="00685BFD">
        <w:rPr>
          <w:rFonts w:ascii="Times New Roman" w:hAnsi="Times New Roman" w:cs="Times New Roman"/>
          <w:i/>
        </w:rPr>
        <w:t xml:space="preserve"> Zhang, </w:t>
      </w:r>
      <w:r w:rsidR="00252692" w:rsidRPr="00685BFD">
        <w:rPr>
          <w:rFonts w:ascii="Times New Roman" w:hAnsi="Times New Roman" w:cs="Times New Roman"/>
          <w:i/>
        </w:rPr>
        <w:t xml:space="preserve">Cristina Ivan, </w:t>
      </w:r>
      <w:r w:rsidRPr="00685BFD">
        <w:rPr>
          <w:rFonts w:ascii="Times New Roman" w:hAnsi="Times New Roman" w:cs="Times New Roman"/>
          <w:i/>
        </w:rPr>
        <w:t xml:space="preserve">Masayoshi Shimizu, Cristian Rodriguez-Aguayo, </w:t>
      </w:r>
      <w:proofErr w:type="spellStart"/>
      <w:r w:rsidR="00064B98" w:rsidRPr="00685BFD">
        <w:rPr>
          <w:rFonts w:ascii="Times New Roman" w:hAnsi="Times New Roman" w:cs="Times New Roman"/>
          <w:i/>
        </w:rPr>
        <w:t>Mihnea</w:t>
      </w:r>
      <w:proofErr w:type="spellEnd"/>
      <w:r w:rsidR="00064B98" w:rsidRPr="00685BFD">
        <w:rPr>
          <w:rFonts w:ascii="Times New Roman" w:hAnsi="Times New Roman" w:cs="Times New Roman"/>
          <w:i/>
        </w:rPr>
        <w:t xml:space="preserve"> </w:t>
      </w:r>
      <w:proofErr w:type="spellStart"/>
      <w:r w:rsidR="00064B98" w:rsidRPr="00685BFD">
        <w:rPr>
          <w:rFonts w:ascii="Times New Roman" w:hAnsi="Times New Roman" w:cs="Times New Roman"/>
          <w:i/>
        </w:rPr>
        <w:t>Dragomir</w:t>
      </w:r>
      <w:proofErr w:type="spellEnd"/>
      <w:r w:rsidR="00064B98" w:rsidRPr="00685BFD">
        <w:rPr>
          <w:rFonts w:ascii="Times New Roman" w:hAnsi="Times New Roman" w:cs="Times New Roman"/>
          <w:i/>
        </w:rPr>
        <w:t xml:space="preserve">, </w:t>
      </w:r>
      <w:proofErr w:type="spellStart"/>
      <w:r w:rsidR="00685BFD" w:rsidRPr="00685BFD">
        <w:rPr>
          <w:rFonts w:ascii="Times New Roman" w:hAnsi="Times New Roman" w:cs="Times New Roman"/>
          <w:i/>
        </w:rPr>
        <w:t>Katrien</w:t>
      </w:r>
      <w:proofErr w:type="spellEnd"/>
      <w:r w:rsidR="00685BFD" w:rsidRPr="00685BFD">
        <w:rPr>
          <w:rFonts w:ascii="Times New Roman" w:hAnsi="Times New Roman" w:cs="Times New Roman"/>
          <w:i/>
        </w:rPr>
        <w:t xml:space="preserve"> Van </w:t>
      </w:r>
      <w:proofErr w:type="spellStart"/>
      <w:r w:rsidR="00685BFD" w:rsidRPr="00685BFD">
        <w:rPr>
          <w:rFonts w:ascii="Times New Roman" w:hAnsi="Times New Roman" w:cs="Times New Roman"/>
          <w:i/>
        </w:rPr>
        <w:t>Roosbroeck</w:t>
      </w:r>
      <w:proofErr w:type="spellEnd"/>
      <w:r w:rsidR="00685BFD" w:rsidRPr="00685BFD">
        <w:rPr>
          <w:rFonts w:ascii="Times New Roman" w:hAnsi="Times New Roman" w:cs="Times New Roman"/>
          <w:i/>
        </w:rPr>
        <w:t xml:space="preserve">, </w:t>
      </w:r>
      <w:r w:rsidRPr="00685BFD">
        <w:rPr>
          <w:rFonts w:ascii="Times New Roman" w:hAnsi="Times New Roman" w:cs="Times New Roman"/>
          <w:i/>
        </w:rPr>
        <w:t xml:space="preserve">Maria Ines </w:t>
      </w:r>
      <w:proofErr w:type="spellStart"/>
      <w:r w:rsidRPr="00685BFD">
        <w:rPr>
          <w:rFonts w:ascii="Times New Roman" w:hAnsi="Times New Roman" w:cs="Times New Roman"/>
          <w:i/>
        </w:rPr>
        <w:t>Almeda</w:t>
      </w:r>
      <w:proofErr w:type="spellEnd"/>
      <w:r w:rsidRPr="00685BFD">
        <w:rPr>
          <w:rFonts w:ascii="Times New Roman" w:hAnsi="Times New Roman" w:cs="Times New Roman"/>
          <w:i/>
        </w:rPr>
        <w:t xml:space="preserve">, Maria Ciccone, Daniela </w:t>
      </w:r>
      <w:proofErr w:type="spellStart"/>
      <w:r w:rsidRPr="00685BFD">
        <w:rPr>
          <w:rFonts w:ascii="Times New Roman" w:hAnsi="Times New Roman" w:cs="Times New Roman"/>
          <w:i/>
        </w:rPr>
        <w:t>Nedelcu</w:t>
      </w:r>
      <w:proofErr w:type="spellEnd"/>
      <w:r w:rsidRPr="00685BFD">
        <w:rPr>
          <w:rFonts w:ascii="Times New Roman" w:hAnsi="Times New Roman" w:cs="Times New Roman"/>
          <w:i/>
        </w:rPr>
        <w:t xml:space="preserve">, Maria Angelica Cortez, </w:t>
      </w:r>
      <w:proofErr w:type="spellStart"/>
      <w:r w:rsidRPr="00685BFD">
        <w:rPr>
          <w:rFonts w:ascii="Times New Roman" w:hAnsi="Times New Roman" w:cs="Times New Roman"/>
          <w:i/>
        </w:rPr>
        <w:t>Taghi</w:t>
      </w:r>
      <w:proofErr w:type="spellEnd"/>
      <w:r w:rsidRPr="00685BFD">
        <w:rPr>
          <w:rFonts w:ascii="Times New Roman" w:hAnsi="Times New Roman" w:cs="Times New Roman"/>
          <w:i/>
        </w:rPr>
        <w:t xml:space="preserve"> </w:t>
      </w:r>
      <w:proofErr w:type="spellStart"/>
      <w:r w:rsidRPr="00344EDE">
        <w:rPr>
          <w:rFonts w:ascii="Times New Roman" w:hAnsi="Times New Roman" w:cs="Times New Roman"/>
          <w:i/>
        </w:rPr>
        <w:t>Manshouri</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Steliana</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Calin</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Muharrem</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Muftuoglu</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Pinaki</w:t>
      </w:r>
      <w:proofErr w:type="spellEnd"/>
      <w:r w:rsidRPr="00344EDE">
        <w:rPr>
          <w:rFonts w:ascii="Times New Roman" w:hAnsi="Times New Roman" w:cs="Times New Roman"/>
          <w:i/>
        </w:rPr>
        <w:t xml:space="preserve"> P. Banerjee, Mustafa H. </w:t>
      </w:r>
      <w:proofErr w:type="spellStart"/>
      <w:r w:rsidRPr="00344EDE">
        <w:rPr>
          <w:rFonts w:ascii="Times New Roman" w:hAnsi="Times New Roman" w:cs="Times New Roman"/>
          <w:i/>
        </w:rPr>
        <w:t>Badiwi</w:t>
      </w:r>
      <w:proofErr w:type="spellEnd"/>
      <w:r w:rsidRPr="00344EDE">
        <w:rPr>
          <w:rFonts w:ascii="Times New Roman" w:hAnsi="Times New Roman" w:cs="Times New Roman"/>
          <w:i/>
        </w:rPr>
        <w:t xml:space="preserve">, Jan Parker-Thornburg, Asha </w:t>
      </w:r>
      <w:proofErr w:type="spellStart"/>
      <w:r w:rsidRPr="00344EDE">
        <w:rPr>
          <w:rFonts w:ascii="Times New Roman" w:hAnsi="Times New Roman" w:cs="Times New Roman"/>
          <w:i/>
        </w:rPr>
        <w:t>Multani</w:t>
      </w:r>
      <w:proofErr w:type="spellEnd"/>
      <w:r w:rsidRPr="00344EDE">
        <w:rPr>
          <w:rFonts w:ascii="Times New Roman" w:hAnsi="Times New Roman" w:cs="Times New Roman"/>
          <w:i/>
        </w:rPr>
        <w:t xml:space="preserve">, James William Welsh, Marcos Roberto </w:t>
      </w:r>
      <w:proofErr w:type="spellStart"/>
      <w:r w:rsidRPr="00344EDE">
        <w:rPr>
          <w:rFonts w:ascii="Times New Roman" w:hAnsi="Times New Roman" w:cs="Times New Roman"/>
          <w:i/>
        </w:rPr>
        <w:t>Estecio</w:t>
      </w:r>
      <w:proofErr w:type="spellEnd"/>
      <w:r w:rsidRPr="00344EDE">
        <w:rPr>
          <w:rFonts w:ascii="Times New Roman" w:hAnsi="Times New Roman" w:cs="Times New Roman"/>
          <w:i/>
        </w:rPr>
        <w:t xml:space="preserve">, Hui Ling, </w:t>
      </w:r>
      <w:proofErr w:type="spellStart"/>
      <w:r w:rsidRPr="00344EDE">
        <w:rPr>
          <w:rFonts w:ascii="Times New Roman" w:hAnsi="Times New Roman" w:cs="Times New Roman"/>
          <w:i/>
        </w:rPr>
        <w:t>Ciprian</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Tomuleasa</w:t>
      </w:r>
      <w:proofErr w:type="spellEnd"/>
      <w:r w:rsidRPr="00344EDE">
        <w:rPr>
          <w:rFonts w:ascii="Times New Roman" w:hAnsi="Times New Roman" w:cs="Times New Roman"/>
          <w:i/>
        </w:rPr>
        <w:t>, Delia Dima, Hui Yang,</w:t>
      </w:r>
      <w:r w:rsidR="00912F06" w:rsidRPr="00344EDE">
        <w:rPr>
          <w:rFonts w:ascii="Times New Roman" w:hAnsi="Times New Roman" w:cs="Times New Roman"/>
          <w:i/>
        </w:rPr>
        <w:t xml:space="preserve"> Hector Alvarez</w:t>
      </w:r>
      <w:r w:rsidR="001E4934" w:rsidRPr="00344EDE">
        <w:rPr>
          <w:rFonts w:ascii="Times New Roman" w:hAnsi="Times New Roman" w:cs="Times New Roman"/>
          <w:i/>
        </w:rPr>
        <w:t>,</w:t>
      </w:r>
      <w:r w:rsidRPr="00344EDE">
        <w:rPr>
          <w:rFonts w:ascii="Times New Roman" w:hAnsi="Times New Roman" w:cs="Times New Roman"/>
          <w:i/>
        </w:rPr>
        <w:t xml:space="preserve"> M. James You, Milan </w:t>
      </w:r>
      <w:proofErr w:type="spellStart"/>
      <w:r w:rsidRPr="00344EDE">
        <w:rPr>
          <w:rFonts w:ascii="Times New Roman" w:hAnsi="Times New Roman" w:cs="Times New Roman"/>
          <w:i/>
        </w:rPr>
        <w:t>Radovich</w:t>
      </w:r>
      <w:proofErr w:type="spellEnd"/>
      <w:r w:rsidRPr="00344EDE">
        <w:rPr>
          <w:rFonts w:ascii="Times New Roman" w:hAnsi="Times New Roman" w:cs="Times New Roman"/>
          <w:i/>
        </w:rPr>
        <w:t xml:space="preserve">, Elizabeth </w:t>
      </w:r>
      <w:proofErr w:type="spellStart"/>
      <w:r w:rsidRPr="00344EDE">
        <w:rPr>
          <w:rFonts w:ascii="Times New Roman" w:hAnsi="Times New Roman" w:cs="Times New Roman"/>
          <w:i/>
        </w:rPr>
        <w:t>Shpall</w:t>
      </w:r>
      <w:proofErr w:type="spellEnd"/>
      <w:r w:rsidRPr="00344EDE">
        <w:rPr>
          <w:rFonts w:ascii="Times New Roman" w:hAnsi="Times New Roman" w:cs="Times New Roman"/>
          <w:i/>
        </w:rPr>
        <w:t xml:space="preserve">, Muller </w:t>
      </w:r>
      <w:proofErr w:type="spellStart"/>
      <w:r w:rsidRPr="00344EDE">
        <w:rPr>
          <w:rFonts w:ascii="Times New Roman" w:hAnsi="Times New Roman" w:cs="Times New Roman"/>
          <w:i/>
        </w:rPr>
        <w:t>Fabbri</w:t>
      </w:r>
      <w:proofErr w:type="spellEnd"/>
      <w:r w:rsidRPr="00344EDE">
        <w:rPr>
          <w:rFonts w:ascii="Times New Roman" w:hAnsi="Times New Roman" w:cs="Times New Roman"/>
          <w:i/>
        </w:rPr>
        <w:t xml:space="preserve">, </w:t>
      </w:r>
      <w:r w:rsidR="00DB7774" w:rsidRPr="00344EDE">
        <w:rPr>
          <w:rFonts w:ascii="Times New Roman" w:hAnsi="Times New Roman" w:cs="Times New Roman"/>
          <w:i/>
        </w:rPr>
        <w:t xml:space="preserve">Katy </w:t>
      </w:r>
      <w:proofErr w:type="spellStart"/>
      <w:r w:rsidR="00DB7774" w:rsidRPr="00344EDE">
        <w:rPr>
          <w:rFonts w:ascii="Times New Roman" w:hAnsi="Times New Roman" w:cs="Times New Roman"/>
          <w:i/>
        </w:rPr>
        <w:t>Rezvani</w:t>
      </w:r>
      <w:proofErr w:type="spellEnd"/>
      <w:r w:rsidR="00DB7774" w:rsidRPr="00344EDE">
        <w:rPr>
          <w:rFonts w:ascii="Times New Roman" w:hAnsi="Times New Roman" w:cs="Times New Roman"/>
          <w:i/>
        </w:rPr>
        <w:t xml:space="preserve">, </w:t>
      </w:r>
      <w:r w:rsidRPr="00344EDE">
        <w:rPr>
          <w:rFonts w:ascii="Times New Roman" w:hAnsi="Times New Roman" w:cs="Times New Roman"/>
          <w:i/>
        </w:rPr>
        <w:t xml:space="preserve">Leonard </w:t>
      </w:r>
      <w:proofErr w:type="spellStart"/>
      <w:r w:rsidRPr="00344EDE">
        <w:rPr>
          <w:rFonts w:ascii="Times New Roman" w:hAnsi="Times New Roman" w:cs="Times New Roman"/>
          <w:i/>
        </w:rPr>
        <w:t>Girnita</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Ioana</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Berindan-Neagoe</w:t>
      </w:r>
      <w:proofErr w:type="spellEnd"/>
      <w:r w:rsidRPr="00344EDE">
        <w:rPr>
          <w:rFonts w:ascii="Times New Roman" w:hAnsi="Times New Roman" w:cs="Times New Roman"/>
          <w:i/>
        </w:rPr>
        <w:t xml:space="preserve">, </w:t>
      </w:r>
      <w:proofErr w:type="spellStart"/>
      <w:r w:rsidR="00912F06" w:rsidRPr="00344EDE">
        <w:rPr>
          <w:rFonts w:ascii="Times New Roman" w:hAnsi="Times New Roman" w:cs="Times New Roman"/>
          <w:i/>
        </w:rPr>
        <w:t>Anirban</w:t>
      </w:r>
      <w:proofErr w:type="spellEnd"/>
      <w:r w:rsidR="00912F06" w:rsidRPr="00344EDE">
        <w:rPr>
          <w:rFonts w:ascii="Times New Roman" w:hAnsi="Times New Roman" w:cs="Times New Roman"/>
          <w:i/>
        </w:rPr>
        <w:t xml:space="preserve"> Maitra</w:t>
      </w:r>
      <w:r w:rsidR="002F3D6D" w:rsidRPr="00344EDE">
        <w:rPr>
          <w:rFonts w:ascii="Times New Roman" w:hAnsi="Times New Roman" w:cs="Times New Roman"/>
          <w:i/>
        </w:rPr>
        <w:t>,</w:t>
      </w:r>
      <w:r w:rsidR="00912F06" w:rsidRPr="00344EDE">
        <w:rPr>
          <w:rFonts w:ascii="Times New Roman" w:hAnsi="Times New Roman" w:cs="Times New Roman"/>
          <w:i/>
        </w:rPr>
        <w:t xml:space="preserve"> </w:t>
      </w:r>
      <w:proofErr w:type="spellStart"/>
      <w:r w:rsidRPr="00344EDE">
        <w:rPr>
          <w:rFonts w:ascii="Times New Roman" w:hAnsi="Times New Roman" w:cs="Times New Roman"/>
          <w:i/>
        </w:rPr>
        <w:t>Srdan</w:t>
      </w:r>
      <w:proofErr w:type="spellEnd"/>
      <w:r w:rsidRPr="00344EDE">
        <w:rPr>
          <w:rFonts w:ascii="Times New Roman" w:hAnsi="Times New Roman" w:cs="Times New Roman"/>
          <w:i/>
        </w:rPr>
        <w:t xml:space="preserve"> </w:t>
      </w:r>
      <w:proofErr w:type="spellStart"/>
      <w:r w:rsidRPr="00344EDE">
        <w:rPr>
          <w:rFonts w:ascii="Times New Roman" w:hAnsi="Times New Roman" w:cs="Times New Roman"/>
          <w:i/>
        </w:rPr>
        <w:t>Verstovsek</w:t>
      </w:r>
      <w:proofErr w:type="spellEnd"/>
      <w:r w:rsidRPr="00344EDE">
        <w:rPr>
          <w:rFonts w:ascii="Times New Roman" w:hAnsi="Times New Roman" w:cs="Times New Roman"/>
          <w:i/>
        </w:rPr>
        <w:t xml:space="preserve">, Riccardo </w:t>
      </w:r>
      <w:proofErr w:type="spellStart"/>
      <w:r w:rsidRPr="00344EDE">
        <w:rPr>
          <w:rFonts w:ascii="Times New Roman" w:hAnsi="Times New Roman" w:cs="Times New Roman"/>
          <w:i/>
        </w:rPr>
        <w:t>Fodde</w:t>
      </w:r>
      <w:proofErr w:type="spellEnd"/>
      <w:r w:rsidRPr="00344EDE">
        <w:rPr>
          <w:rFonts w:ascii="Times New Roman" w:hAnsi="Times New Roman" w:cs="Times New Roman"/>
          <w:i/>
        </w:rPr>
        <w:t xml:space="preserve">, Carlos </w:t>
      </w:r>
      <w:proofErr w:type="spellStart"/>
      <w:r w:rsidRPr="00344EDE">
        <w:rPr>
          <w:rFonts w:ascii="Times New Roman" w:hAnsi="Times New Roman" w:cs="Times New Roman"/>
          <w:i/>
        </w:rPr>
        <w:t>Bueso</w:t>
      </w:r>
      <w:proofErr w:type="spellEnd"/>
      <w:r w:rsidRPr="00344EDE">
        <w:rPr>
          <w:rFonts w:ascii="Times New Roman" w:hAnsi="Times New Roman" w:cs="Times New Roman"/>
          <w:i/>
        </w:rPr>
        <w:t xml:space="preserve">-Ramos, Mihai </w:t>
      </w:r>
      <w:proofErr w:type="spellStart"/>
      <w:r w:rsidRPr="00344EDE">
        <w:rPr>
          <w:rFonts w:ascii="Times New Roman" w:hAnsi="Times New Roman" w:cs="Times New Roman"/>
          <w:i/>
        </w:rPr>
        <w:t>Gagea</w:t>
      </w:r>
      <w:proofErr w:type="spellEnd"/>
      <w:r w:rsidRPr="00344EDE">
        <w:rPr>
          <w:rFonts w:ascii="Times New Roman" w:hAnsi="Times New Roman" w:cs="Times New Roman"/>
          <w:i/>
        </w:rPr>
        <w:t xml:space="preserve">, Guillermo Garcia </w:t>
      </w:r>
      <w:proofErr w:type="spellStart"/>
      <w:r w:rsidRPr="00344EDE">
        <w:rPr>
          <w:rFonts w:ascii="Times New Roman" w:hAnsi="Times New Roman" w:cs="Times New Roman"/>
          <w:i/>
        </w:rPr>
        <w:t>Manero</w:t>
      </w:r>
      <w:proofErr w:type="spellEnd"/>
      <w:r w:rsidRPr="00344EDE">
        <w:rPr>
          <w:rFonts w:ascii="Times New Roman" w:hAnsi="Times New Roman" w:cs="Times New Roman"/>
          <w:i/>
        </w:rPr>
        <w:t>, George A. Calin</w:t>
      </w:r>
    </w:p>
    <w:p w14:paraId="0C8883AC" w14:textId="77777777" w:rsidR="00E26544" w:rsidRPr="00685BFD" w:rsidRDefault="00E26544">
      <w:pPr>
        <w:spacing w:after="0" w:line="240" w:lineRule="auto"/>
        <w:rPr>
          <w:rFonts w:ascii="Times New Roman" w:hAnsi="Times New Roman" w:cs="Times New Roman"/>
          <w:i/>
        </w:rPr>
      </w:pPr>
      <w:r w:rsidRPr="00685BFD">
        <w:rPr>
          <w:rFonts w:ascii="Times New Roman" w:hAnsi="Times New Roman" w:cs="Times New Roman"/>
          <w:i/>
        </w:rPr>
        <w:br w:type="page"/>
      </w:r>
    </w:p>
    <w:p w14:paraId="667D8CF0" w14:textId="182D00D5" w:rsidR="00685BFD" w:rsidRPr="00E26544" w:rsidRDefault="00905FB9" w:rsidP="00685BFD">
      <w:pPr>
        <w:spacing w:after="120" w:line="480" w:lineRule="auto"/>
        <w:rPr>
          <w:rFonts w:ascii="Times New Roman" w:hAnsi="Times New Roman" w:cs="Times New Roman"/>
          <w:i/>
        </w:rPr>
      </w:pPr>
      <w:r w:rsidRPr="00685BFD">
        <w:rPr>
          <w:rFonts w:ascii="Times New Roman" w:hAnsi="Times New Roman" w:cs="Times New Roman"/>
          <w:b/>
        </w:rPr>
        <w:lastRenderedPageBreak/>
        <w:t>Supplemental</w:t>
      </w:r>
      <w:r>
        <w:rPr>
          <w:rFonts w:ascii="Times New Roman" w:hAnsi="Times New Roman" w:cs="Times New Roman"/>
          <w:b/>
        </w:rPr>
        <w:t xml:space="preserve"> </w:t>
      </w:r>
      <w:r w:rsidR="00685BFD" w:rsidRPr="00DF0367">
        <w:rPr>
          <w:rFonts w:ascii="Times New Roman" w:hAnsi="Times New Roman" w:cs="Times New Roman"/>
          <w:b/>
        </w:rPr>
        <w:t>Tables</w:t>
      </w:r>
    </w:p>
    <w:p w14:paraId="7994B50A" w14:textId="4EF2604E" w:rsidR="00685BFD" w:rsidRPr="00DF0367" w:rsidRDefault="00905FB9" w:rsidP="00685BFD">
      <w:pPr>
        <w:spacing w:after="120"/>
        <w:rPr>
          <w:rFonts w:ascii="Times New Roman" w:hAnsi="Times New Roman" w:cs="Times New Roman"/>
        </w:rPr>
      </w:pPr>
      <w:r w:rsidRPr="00685BFD">
        <w:rPr>
          <w:rFonts w:ascii="Times New Roman" w:hAnsi="Times New Roman" w:cs="Times New Roman"/>
          <w:b/>
        </w:rPr>
        <w:t>Supplemental</w:t>
      </w:r>
      <w:r>
        <w:rPr>
          <w:rFonts w:ascii="Times New Roman" w:hAnsi="Times New Roman" w:cs="Times New Roman"/>
          <w:b/>
        </w:rPr>
        <w:t xml:space="preserve"> </w:t>
      </w:r>
      <w:r w:rsidR="00685BFD" w:rsidRPr="00DF0367">
        <w:rPr>
          <w:rFonts w:ascii="Times New Roman" w:hAnsi="Times New Roman" w:cs="Times New Roman"/>
          <w:b/>
          <w:bCs/>
        </w:rPr>
        <w:t xml:space="preserve">Table 1: </w:t>
      </w:r>
      <w:r w:rsidR="00685BFD" w:rsidRPr="00DF0367">
        <w:rPr>
          <w:rFonts w:ascii="Times New Roman" w:hAnsi="Times New Roman" w:cs="Times New Roman"/>
        </w:rPr>
        <w:t xml:space="preserve">Primers, probes and antibodies used in this study. </w:t>
      </w:r>
    </w:p>
    <w:p w14:paraId="58F24960" w14:textId="77777777" w:rsidR="00685BFD" w:rsidRPr="00DF0367" w:rsidRDefault="00685BFD" w:rsidP="00685BFD">
      <w:pPr>
        <w:spacing w:after="120"/>
        <w:rPr>
          <w:rFonts w:ascii="Times New Roman" w:hAnsi="Times New Roman" w:cs="Times New Roman"/>
          <w:b/>
        </w:rPr>
      </w:pPr>
      <w:r>
        <w:rPr>
          <w:rFonts w:ascii="Times New Roman" w:hAnsi="Times New Roman" w:cs="Times New Roman"/>
          <w:b/>
        </w:rPr>
        <w:t>A</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860"/>
        <w:gridCol w:w="1890"/>
      </w:tblGrid>
      <w:tr w:rsidR="00685BFD" w:rsidRPr="00E26544" w14:paraId="42DD8FAD" w14:textId="77777777" w:rsidTr="008E51E3">
        <w:trPr>
          <w:trHeight w:val="159"/>
        </w:trPr>
        <w:tc>
          <w:tcPr>
            <w:tcW w:w="2178" w:type="dxa"/>
          </w:tcPr>
          <w:p w14:paraId="61F5D4BE" w14:textId="77777777" w:rsidR="00685BFD" w:rsidRPr="00E26544" w:rsidRDefault="00685BFD" w:rsidP="008E51E3">
            <w:pPr>
              <w:pStyle w:val="Default"/>
              <w:spacing w:line="276" w:lineRule="auto"/>
              <w:jc w:val="center"/>
              <w:rPr>
                <w:rFonts w:ascii="Times New Roman" w:hAnsi="Times New Roman" w:cs="Times New Roman"/>
                <w:sz w:val="20"/>
                <w:szCs w:val="20"/>
              </w:rPr>
            </w:pPr>
            <w:r w:rsidRPr="00E26544">
              <w:rPr>
                <w:rFonts w:ascii="Times New Roman" w:hAnsi="Times New Roman" w:cs="Times New Roman"/>
                <w:b/>
                <w:bCs/>
                <w:sz w:val="20"/>
                <w:szCs w:val="20"/>
              </w:rPr>
              <w:t>Primers</w:t>
            </w:r>
          </w:p>
        </w:tc>
        <w:tc>
          <w:tcPr>
            <w:tcW w:w="4860" w:type="dxa"/>
          </w:tcPr>
          <w:p w14:paraId="2EEF7A4E" w14:textId="77777777" w:rsidR="00685BFD" w:rsidRPr="00E26544" w:rsidRDefault="00685BFD" w:rsidP="008E51E3">
            <w:pPr>
              <w:pStyle w:val="Default"/>
              <w:spacing w:line="276" w:lineRule="auto"/>
              <w:jc w:val="center"/>
              <w:rPr>
                <w:rFonts w:ascii="Times New Roman" w:hAnsi="Times New Roman" w:cs="Times New Roman"/>
                <w:sz w:val="20"/>
                <w:szCs w:val="20"/>
              </w:rPr>
            </w:pPr>
            <w:r w:rsidRPr="00E26544">
              <w:rPr>
                <w:rFonts w:ascii="Times New Roman" w:hAnsi="Times New Roman" w:cs="Times New Roman"/>
                <w:b/>
                <w:bCs/>
                <w:sz w:val="20"/>
                <w:szCs w:val="20"/>
              </w:rPr>
              <w:t>Sequence</w:t>
            </w:r>
          </w:p>
        </w:tc>
        <w:tc>
          <w:tcPr>
            <w:tcW w:w="1890" w:type="dxa"/>
          </w:tcPr>
          <w:p w14:paraId="3433D0C9" w14:textId="77777777" w:rsidR="00685BFD" w:rsidRPr="00E26544" w:rsidRDefault="00685BFD" w:rsidP="008E51E3">
            <w:pPr>
              <w:pStyle w:val="Default"/>
              <w:spacing w:line="276" w:lineRule="auto"/>
              <w:jc w:val="center"/>
              <w:rPr>
                <w:rFonts w:ascii="Times New Roman" w:hAnsi="Times New Roman" w:cs="Times New Roman"/>
                <w:sz w:val="20"/>
                <w:szCs w:val="20"/>
              </w:rPr>
            </w:pPr>
            <w:r w:rsidRPr="00E26544">
              <w:rPr>
                <w:rFonts w:ascii="Times New Roman" w:hAnsi="Times New Roman" w:cs="Times New Roman"/>
                <w:b/>
                <w:bCs/>
                <w:sz w:val="20"/>
                <w:szCs w:val="20"/>
              </w:rPr>
              <w:t>Description</w:t>
            </w:r>
          </w:p>
        </w:tc>
      </w:tr>
      <w:tr w:rsidR="00685BFD" w:rsidRPr="00E26544" w14:paraId="5DEE1CF6" w14:textId="77777777" w:rsidTr="008E51E3">
        <w:trPr>
          <w:trHeight w:val="157"/>
        </w:trPr>
        <w:tc>
          <w:tcPr>
            <w:tcW w:w="2178" w:type="dxa"/>
          </w:tcPr>
          <w:p w14:paraId="48DDC5D3"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CCAT2_1F </w:t>
            </w:r>
          </w:p>
        </w:tc>
        <w:tc>
          <w:tcPr>
            <w:tcW w:w="4860" w:type="dxa"/>
            <w:vAlign w:val="center"/>
          </w:tcPr>
          <w:p w14:paraId="7EFB11A8"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AGCCTCGAGCCGAGGTGATCAGGTGGACTTTC</w:t>
            </w:r>
          </w:p>
        </w:tc>
        <w:tc>
          <w:tcPr>
            <w:tcW w:w="1890" w:type="dxa"/>
          </w:tcPr>
          <w:p w14:paraId="00E14A5A"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370F4707" w14:textId="77777777" w:rsidTr="008E51E3">
        <w:trPr>
          <w:trHeight w:val="157"/>
        </w:trPr>
        <w:tc>
          <w:tcPr>
            <w:tcW w:w="2178" w:type="dxa"/>
          </w:tcPr>
          <w:p w14:paraId="12D9E10A"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CCAT2_1R </w:t>
            </w:r>
          </w:p>
        </w:tc>
        <w:tc>
          <w:tcPr>
            <w:tcW w:w="4860" w:type="dxa"/>
            <w:vAlign w:val="center"/>
          </w:tcPr>
          <w:p w14:paraId="4B9AE924"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AGCCCCGGGGTCTTCTGGGCTGATGTTGC</w:t>
            </w:r>
          </w:p>
        </w:tc>
        <w:tc>
          <w:tcPr>
            <w:tcW w:w="1890" w:type="dxa"/>
          </w:tcPr>
          <w:p w14:paraId="10EEDFE0"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490D6CB1" w14:textId="77777777" w:rsidTr="008E51E3">
        <w:trPr>
          <w:trHeight w:val="157"/>
        </w:trPr>
        <w:tc>
          <w:tcPr>
            <w:tcW w:w="2178" w:type="dxa"/>
          </w:tcPr>
          <w:p w14:paraId="6024A94A"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CCAT2_2F </w:t>
            </w:r>
          </w:p>
        </w:tc>
        <w:tc>
          <w:tcPr>
            <w:tcW w:w="4860" w:type="dxa"/>
          </w:tcPr>
          <w:p w14:paraId="797F5C3D"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TTTAGCAGCTGCATCGCTCCATAG</w:t>
            </w:r>
          </w:p>
        </w:tc>
        <w:tc>
          <w:tcPr>
            <w:tcW w:w="1890" w:type="dxa"/>
          </w:tcPr>
          <w:p w14:paraId="260280A1"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4EB3DC1E" w14:textId="77777777" w:rsidTr="008E51E3">
        <w:trPr>
          <w:trHeight w:val="157"/>
        </w:trPr>
        <w:tc>
          <w:tcPr>
            <w:tcW w:w="2178" w:type="dxa"/>
          </w:tcPr>
          <w:p w14:paraId="230F91BA"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CCAT2_2R </w:t>
            </w:r>
          </w:p>
        </w:tc>
        <w:tc>
          <w:tcPr>
            <w:tcW w:w="4860" w:type="dxa"/>
          </w:tcPr>
          <w:p w14:paraId="275654BA"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CTGGGCAGTTGAGAAACGAGAACA</w:t>
            </w:r>
          </w:p>
        </w:tc>
        <w:tc>
          <w:tcPr>
            <w:tcW w:w="1890" w:type="dxa"/>
          </w:tcPr>
          <w:p w14:paraId="35FD3A57"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1FE4340D" w14:textId="77777777" w:rsidTr="008E51E3">
        <w:trPr>
          <w:trHeight w:val="157"/>
        </w:trPr>
        <w:tc>
          <w:tcPr>
            <w:tcW w:w="2178" w:type="dxa"/>
          </w:tcPr>
          <w:p w14:paraId="651053CC"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CCAT2_3F </w:t>
            </w:r>
          </w:p>
        </w:tc>
        <w:tc>
          <w:tcPr>
            <w:tcW w:w="4860" w:type="dxa"/>
          </w:tcPr>
          <w:p w14:paraId="3E6B9E57"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CAGGTGGACTTTCCTGGATGT</w:t>
            </w:r>
          </w:p>
        </w:tc>
        <w:tc>
          <w:tcPr>
            <w:tcW w:w="1890" w:type="dxa"/>
          </w:tcPr>
          <w:p w14:paraId="41A6324B"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3C4AE99B" w14:textId="77777777" w:rsidTr="008E51E3">
        <w:trPr>
          <w:trHeight w:val="157"/>
        </w:trPr>
        <w:tc>
          <w:tcPr>
            <w:tcW w:w="2178" w:type="dxa"/>
          </w:tcPr>
          <w:p w14:paraId="10AD912C"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CCAT2_3R </w:t>
            </w:r>
          </w:p>
        </w:tc>
        <w:tc>
          <w:tcPr>
            <w:tcW w:w="4860" w:type="dxa"/>
          </w:tcPr>
          <w:p w14:paraId="6DA6EC2B"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CGCCTTCATTTCCCAGATGC</w:t>
            </w:r>
          </w:p>
        </w:tc>
        <w:tc>
          <w:tcPr>
            <w:tcW w:w="1890" w:type="dxa"/>
          </w:tcPr>
          <w:p w14:paraId="37BF2DC0"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5C45C12D" w14:textId="77777777" w:rsidTr="008E51E3">
        <w:trPr>
          <w:trHeight w:val="157"/>
        </w:trPr>
        <w:tc>
          <w:tcPr>
            <w:tcW w:w="2178" w:type="dxa"/>
          </w:tcPr>
          <w:p w14:paraId="20F0A465"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CCAT2_4F </w:t>
            </w:r>
          </w:p>
        </w:tc>
        <w:tc>
          <w:tcPr>
            <w:tcW w:w="4860" w:type="dxa"/>
          </w:tcPr>
          <w:p w14:paraId="4ADF7C4D"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CCCTGGTCAAATTGCTTAACCT</w:t>
            </w:r>
          </w:p>
        </w:tc>
        <w:tc>
          <w:tcPr>
            <w:tcW w:w="1890" w:type="dxa"/>
          </w:tcPr>
          <w:p w14:paraId="7AB065FE"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4B2E0BC4" w14:textId="77777777" w:rsidTr="008E51E3">
        <w:trPr>
          <w:trHeight w:val="157"/>
        </w:trPr>
        <w:tc>
          <w:tcPr>
            <w:tcW w:w="2178" w:type="dxa"/>
          </w:tcPr>
          <w:p w14:paraId="7B10B795"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CCAT2_4R </w:t>
            </w:r>
          </w:p>
        </w:tc>
        <w:tc>
          <w:tcPr>
            <w:tcW w:w="4860" w:type="dxa"/>
          </w:tcPr>
          <w:p w14:paraId="4B5FBFF8"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TTATTCGTCCCTCTGTTTTATGGAT</w:t>
            </w:r>
          </w:p>
        </w:tc>
        <w:tc>
          <w:tcPr>
            <w:tcW w:w="1890" w:type="dxa"/>
          </w:tcPr>
          <w:p w14:paraId="33547C37"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54FAFDC5" w14:textId="77777777" w:rsidTr="008E51E3">
        <w:trPr>
          <w:trHeight w:val="157"/>
        </w:trPr>
        <w:tc>
          <w:tcPr>
            <w:tcW w:w="2178" w:type="dxa"/>
          </w:tcPr>
          <w:p w14:paraId="40864A7A"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HPRT_1F</w:t>
            </w:r>
          </w:p>
        </w:tc>
        <w:tc>
          <w:tcPr>
            <w:tcW w:w="4860" w:type="dxa"/>
          </w:tcPr>
          <w:p w14:paraId="7AE3EFDA" w14:textId="77777777" w:rsidR="00685BFD" w:rsidRPr="00E26544" w:rsidRDefault="00685BFD" w:rsidP="008E51E3">
            <w:pPr>
              <w:widowControl w:val="0"/>
              <w:autoSpaceDE w:val="0"/>
              <w:autoSpaceDN w:val="0"/>
              <w:adjustRightInd w:val="0"/>
              <w:spacing w:after="0"/>
              <w:rPr>
                <w:rFonts w:ascii="Times New Roman" w:hAnsi="Times New Roman" w:cs="Times New Roman"/>
                <w:color w:val="000000"/>
                <w:sz w:val="20"/>
                <w:szCs w:val="20"/>
              </w:rPr>
            </w:pPr>
            <w:r w:rsidRPr="00E26544">
              <w:rPr>
                <w:rFonts w:ascii="Times New Roman" w:hAnsi="Times New Roman" w:cs="Times New Roman"/>
                <w:color w:val="000000"/>
                <w:sz w:val="20"/>
                <w:szCs w:val="20"/>
              </w:rPr>
              <w:t xml:space="preserve">TGACACTGGCAAAACAATGCA </w:t>
            </w:r>
          </w:p>
        </w:tc>
        <w:tc>
          <w:tcPr>
            <w:tcW w:w="1890" w:type="dxa"/>
          </w:tcPr>
          <w:p w14:paraId="15756D9E"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006F2DC4" w14:textId="77777777" w:rsidTr="008E51E3">
        <w:trPr>
          <w:trHeight w:val="157"/>
        </w:trPr>
        <w:tc>
          <w:tcPr>
            <w:tcW w:w="2178" w:type="dxa"/>
          </w:tcPr>
          <w:p w14:paraId="3BE65153"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HPRT_1R</w:t>
            </w:r>
          </w:p>
        </w:tc>
        <w:tc>
          <w:tcPr>
            <w:tcW w:w="4860" w:type="dxa"/>
          </w:tcPr>
          <w:p w14:paraId="0DCAA011" w14:textId="77777777" w:rsidR="00685BFD" w:rsidRPr="00E26544" w:rsidRDefault="00685BFD" w:rsidP="008E51E3">
            <w:pPr>
              <w:widowControl w:val="0"/>
              <w:autoSpaceDE w:val="0"/>
              <w:autoSpaceDN w:val="0"/>
              <w:adjustRightInd w:val="0"/>
              <w:spacing w:after="0"/>
              <w:rPr>
                <w:rFonts w:ascii="Times New Roman" w:hAnsi="Times New Roman" w:cs="Times New Roman"/>
                <w:color w:val="000000"/>
                <w:sz w:val="20"/>
                <w:szCs w:val="20"/>
              </w:rPr>
            </w:pPr>
            <w:r w:rsidRPr="00E26544">
              <w:rPr>
                <w:rFonts w:ascii="Times New Roman" w:hAnsi="Times New Roman" w:cs="Times New Roman"/>
                <w:color w:val="000000"/>
                <w:sz w:val="20"/>
                <w:szCs w:val="20"/>
              </w:rPr>
              <w:t xml:space="preserve">GGTCCTTTTCACCAGCAAGCT </w:t>
            </w:r>
          </w:p>
        </w:tc>
        <w:tc>
          <w:tcPr>
            <w:tcW w:w="1890" w:type="dxa"/>
          </w:tcPr>
          <w:p w14:paraId="316B6785"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162D6401" w14:textId="77777777" w:rsidTr="008E51E3">
        <w:trPr>
          <w:trHeight w:val="157"/>
        </w:trPr>
        <w:tc>
          <w:tcPr>
            <w:tcW w:w="2178" w:type="dxa"/>
          </w:tcPr>
          <w:p w14:paraId="443B6084"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B2M_1F</w:t>
            </w:r>
          </w:p>
        </w:tc>
        <w:tc>
          <w:tcPr>
            <w:tcW w:w="4860" w:type="dxa"/>
          </w:tcPr>
          <w:p w14:paraId="34F27728"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CACCCCCACTGAAAAAGATGAG</w:t>
            </w:r>
          </w:p>
        </w:tc>
        <w:tc>
          <w:tcPr>
            <w:tcW w:w="1890" w:type="dxa"/>
          </w:tcPr>
          <w:p w14:paraId="54D1F83F"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13090BD3" w14:textId="77777777" w:rsidTr="008E51E3">
        <w:trPr>
          <w:trHeight w:val="157"/>
        </w:trPr>
        <w:tc>
          <w:tcPr>
            <w:tcW w:w="2178" w:type="dxa"/>
          </w:tcPr>
          <w:p w14:paraId="6662290B"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B2M_1R</w:t>
            </w:r>
          </w:p>
        </w:tc>
        <w:tc>
          <w:tcPr>
            <w:tcW w:w="4860" w:type="dxa"/>
          </w:tcPr>
          <w:p w14:paraId="5ECD6B0D"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CCTCCATGATGCTGCTTACATG</w:t>
            </w:r>
          </w:p>
        </w:tc>
        <w:tc>
          <w:tcPr>
            <w:tcW w:w="1890" w:type="dxa"/>
          </w:tcPr>
          <w:p w14:paraId="0990CCAF"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 xml:space="preserve">PCR Primer </w:t>
            </w:r>
          </w:p>
        </w:tc>
      </w:tr>
      <w:tr w:rsidR="00685BFD" w:rsidRPr="00E26544" w14:paraId="22B80DF7" w14:textId="77777777" w:rsidTr="008E51E3">
        <w:trPr>
          <w:trHeight w:val="157"/>
        </w:trPr>
        <w:tc>
          <w:tcPr>
            <w:tcW w:w="2178" w:type="dxa"/>
          </w:tcPr>
          <w:p w14:paraId="5D17649C"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CCAT2 probe F</w:t>
            </w:r>
          </w:p>
        </w:tc>
        <w:tc>
          <w:tcPr>
            <w:tcW w:w="4860" w:type="dxa"/>
          </w:tcPr>
          <w:p w14:paraId="657B8F09"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hAnsi="Times New Roman" w:cs="Times New Roman"/>
                <w:color w:val="000000"/>
                <w:sz w:val="20"/>
                <w:szCs w:val="20"/>
              </w:rPr>
              <w:t xml:space="preserve">TTTAGCAGCTGCATCGCTCCATAG </w:t>
            </w:r>
          </w:p>
        </w:tc>
        <w:tc>
          <w:tcPr>
            <w:tcW w:w="1890" w:type="dxa"/>
          </w:tcPr>
          <w:p w14:paraId="502B285B"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Southern blot</w:t>
            </w:r>
          </w:p>
        </w:tc>
      </w:tr>
      <w:tr w:rsidR="00685BFD" w:rsidRPr="00E26544" w14:paraId="444EA41F" w14:textId="77777777" w:rsidTr="008E51E3">
        <w:trPr>
          <w:trHeight w:val="157"/>
        </w:trPr>
        <w:tc>
          <w:tcPr>
            <w:tcW w:w="2178" w:type="dxa"/>
          </w:tcPr>
          <w:p w14:paraId="09FC8D95"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CCAT2 probe R</w:t>
            </w:r>
          </w:p>
        </w:tc>
        <w:tc>
          <w:tcPr>
            <w:tcW w:w="4860" w:type="dxa"/>
          </w:tcPr>
          <w:p w14:paraId="38D0403B" w14:textId="77777777" w:rsidR="00685BFD" w:rsidRPr="00E26544" w:rsidRDefault="00685BFD" w:rsidP="008E51E3">
            <w:pPr>
              <w:spacing w:after="0"/>
              <w:rPr>
                <w:rFonts w:ascii="Times New Roman" w:eastAsia="Times New Roman" w:hAnsi="Times New Roman" w:cs="Times New Roman"/>
                <w:color w:val="000000"/>
                <w:sz w:val="20"/>
                <w:szCs w:val="20"/>
              </w:rPr>
            </w:pPr>
            <w:r w:rsidRPr="00E26544">
              <w:rPr>
                <w:rFonts w:ascii="Times New Roman" w:hAnsi="Times New Roman" w:cs="Times New Roman"/>
                <w:color w:val="000000"/>
                <w:sz w:val="20"/>
                <w:szCs w:val="20"/>
              </w:rPr>
              <w:t xml:space="preserve">CTGGGCAGTTGAGAAACGAGAACA </w:t>
            </w:r>
          </w:p>
        </w:tc>
        <w:tc>
          <w:tcPr>
            <w:tcW w:w="1890" w:type="dxa"/>
          </w:tcPr>
          <w:p w14:paraId="283CECA1" w14:textId="77777777" w:rsidR="00685BFD" w:rsidRPr="00E26544" w:rsidRDefault="00685BFD" w:rsidP="008E51E3">
            <w:pPr>
              <w:pStyle w:val="Default"/>
              <w:spacing w:line="276" w:lineRule="auto"/>
              <w:rPr>
                <w:rFonts w:ascii="Times New Roman" w:hAnsi="Times New Roman" w:cs="Times New Roman"/>
                <w:sz w:val="20"/>
                <w:szCs w:val="20"/>
              </w:rPr>
            </w:pPr>
            <w:r w:rsidRPr="00E26544">
              <w:rPr>
                <w:rFonts w:ascii="Times New Roman" w:hAnsi="Times New Roman" w:cs="Times New Roman"/>
                <w:sz w:val="20"/>
                <w:szCs w:val="20"/>
              </w:rPr>
              <w:t>Southern blot</w:t>
            </w:r>
          </w:p>
        </w:tc>
      </w:tr>
    </w:tbl>
    <w:p w14:paraId="17FB059E" w14:textId="77777777" w:rsidR="00685BFD" w:rsidRPr="00DF0367" w:rsidRDefault="00685BFD" w:rsidP="00685BFD">
      <w:pPr>
        <w:tabs>
          <w:tab w:val="left" w:pos="2460"/>
        </w:tabs>
        <w:spacing w:before="120" w:after="120"/>
        <w:rPr>
          <w:rFonts w:ascii="Times New Roman" w:hAnsi="Times New Roman" w:cs="Times New Roman"/>
          <w:b/>
        </w:rPr>
      </w:pPr>
      <w:r>
        <w:rPr>
          <w:rFonts w:ascii="Times New Roman" w:hAnsi="Times New Roman" w:cs="Times New Roman"/>
          <w:b/>
        </w:rPr>
        <w:t>B</w:t>
      </w:r>
    </w:p>
    <w:tbl>
      <w:tblPr>
        <w:tblW w:w="8910" w:type="dxa"/>
        <w:tblInd w:w="18" w:type="dxa"/>
        <w:tblLayout w:type="fixed"/>
        <w:tblLook w:val="04A0" w:firstRow="1" w:lastRow="0" w:firstColumn="1" w:lastColumn="0" w:noHBand="0" w:noVBand="1"/>
      </w:tblPr>
      <w:tblGrid>
        <w:gridCol w:w="1940"/>
        <w:gridCol w:w="2485"/>
        <w:gridCol w:w="1800"/>
        <w:gridCol w:w="2685"/>
      </w:tblGrid>
      <w:tr w:rsidR="00685BFD" w:rsidRPr="00E26544" w14:paraId="2098B0EB" w14:textId="77777777" w:rsidTr="008E51E3">
        <w:trPr>
          <w:trHeight w:val="3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33566" w14:textId="77777777" w:rsidR="00685BFD" w:rsidRPr="00E26544" w:rsidRDefault="00685BFD" w:rsidP="008E51E3">
            <w:pPr>
              <w:spacing w:after="0"/>
              <w:jc w:val="center"/>
              <w:rPr>
                <w:rFonts w:ascii="Times New Roman" w:eastAsia="Times New Roman" w:hAnsi="Times New Roman" w:cs="Times New Roman"/>
                <w:b/>
                <w:color w:val="000000"/>
                <w:sz w:val="20"/>
                <w:szCs w:val="20"/>
              </w:rPr>
            </w:pPr>
            <w:r w:rsidRPr="00E26544">
              <w:rPr>
                <w:rFonts w:ascii="Times New Roman" w:eastAsia="Times New Roman" w:hAnsi="Times New Roman" w:cs="Times New Roman"/>
                <w:b/>
                <w:color w:val="000000"/>
                <w:sz w:val="20"/>
                <w:szCs w:val="20"/>
              </w:rPr>
              <w:t>Antibodies</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3FF449F8" w14:textId="77777777" w:rsidR="00685BFD" w:rsidRPr="00E26544" w:rsidRDefault="00685BFD" w:rsidP="008E51E3">
            <w:pPr>
              <w:spacing w:after="0"/>
              <w:jc w:val="center"/>
              <w:rPr>
                <w:rFonts w:ascii="Times New Roman" w:eastAsia="Times New Roman" w:hAnsi="Times New Roman" w:cs="Times New Roman"/>
                <w:b/>
                <w:color w:val="000000"/>
                <w:sz w:val="20"/>
                <w:szCs w:val="20"/>
              </w:rPr>
            </w:pPr>
            <w:r w:rsidRPr="00E26544">
              <w:rPr>
                <w:rFonts w:ascii="Times New Roman" w:eastAsia="Times New Roman" w:hAnsi="Times New Roman" w:cs="Times New Roman"/>
                <w:b/>
                <w:color w:val="000000"/>
                <w:sz w:val="20"/>
                <w:szCs w:val="20"/>
              </w:rPr>
              <w:t>Use</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19C6869D" w14:textId="77777777" w:rsidR="00685BFD" w:rsidRPr="00E26544" w:rsidRDefault="00685BFD" w:rsidP="008E51E3">
            <w:pPr>
              <w:spacing w:after="0"/>
              <w:jc w:val="center"/>
              <w:rPr>
                <w:rFonts w:ascii="Times New Roman" w:eastAsia="Times New Roman" w:hAnsi="Times New Roman" w:cs="Times New Roman"/>
                <w:b/>
                <w:color w:val="000000"/>
                <w:sz w:val="20"/>
                <w:szCs w:val="20"/>
              </w:rPr>
            </w:pPr>
            <w:r w:rsidRPr="00E26544">
              <w:rPr>
                <w:rFonts w:ascii="Times New Roman" w:eastAsia="Times New Roman" w:hAnsi="Times New Roman" w:cs="Times New Roman"/>
                <w:b/>
                <w:color w:val="000000"/>
                <w:sz w:val="20"/>
                <w:szCs w:val="20"/>
              </w:rPr>
              <w:t>Company</w:t>
            </w:r>
          </w:p>
        </w:tc>
        <w:tc>
          <w:tcPr>
            <w:tcW w:w="2685" w:type="dxa"/>
            <w:tcBorders>
              <w:top w:val="single" w:sz="4" w:space="0" w:color="auto"/>
              <w:left w:val="nil"/>
              <w:bottom w:val="single" w:sz="4" w:space="0" w:color="auto"/>
              <w:right w:val="single" w:sz="4" w:space="0" w:color="auto"/>
            </w:tcBorders>
            <w:shd w:val="clear" w:color="auto" w:fill="auto"/>
            <w:noWrap/>
            <w:vAlign w:val="center"/>
            <w:hideMark/>
          </w:tcPr>
          <w:p w14:paraId="7026EE81" w14:textId="77777777" w:rsidR="00685BFD" w:rsidRPr="00E26544" w:rsidRDefault="00685BFD" w:rsidP="008E51E3">
            <w:pPr>
              <w:spacing w:after="0"/>
              <w:jc w:val="center"/>
              <w:rPr>
                <w:rFonts w:ascii="Times New Roman" w:eastAsia="Times New Roman" w:hAnsi="Times New Roman" w:cs="Times New Roman"/>
                <w:b/>
                <w:color w:val="000000"/>
                <w:sz w:val="20"/>
                <w:szCs w:val="20"/>
              </w:rPr>
            </w:pPr>
            <w:r w:rsidRPr="00E26544">
              <w:rPr>
                <w:rFonts w:ascii="Times New Roman" w:eastAsia="Times New Roman" w:hAnsi="Times New Roman" w:cs="Times New Roman"/>
                <w:b/>
                <w:color w:val="000000"/>
                <w:sz w:val="20"/>
                <w:szCs w:val="20"/>
              </w:rPr>
              <w:t>Catalogue Number</w:t>
            </w:r>
          </w:p>
        </w:tc>
      </w:tr>
      <w:tr w:rsidR="00685BFD" w:rsidRPr="00E26544" w14:paraId="7056E821"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1CC7EA2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CD34</w:t>
            </w:r>
          </w:p>
        </w:tc>
        <w:tc>
          <w:tcPr>
            <w:tcW w:w="2485" w:type="dxa"/>
            <w:tcBorders>
              <w:top w:val="nil"/>
              <w:left w:val="nil"/>
              <w:bottom w:val="single" w:sz="4" w:space="0" w:color="auto"/>
              <w:right w:val="single" w:sz="4" w:space="0" w:color="auto"/>
            </w:tcBorders>
            <w:shd w:val="clear" w:color="auto" w:fill="auto"/>
            <w:noWrap/>
            <w:vAlign w:val="center"/>
            <w:hideMark/>
          </w:tcPr>
          <w:p w14:paraId="3C6DEE1F"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6054F7F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eBioscience</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36B8F33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11-0341-81</w:t>
            </w:r>
          </w:p>
        </w:tc>
      </w:tr>
      <w:tr w:rsidR="00685BFD" w:rsidRPr="00E26544" w14:paraId="5A779A05"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51143CD0"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CD16/32</w:t>
            </w:r>
          </w:p>
        </w:tc>
        <w:tc>
          <w:tcPr>
            <w:tcW w:w="2485" w:type="dxa"/>
            <w:tcBorders>
              <w:top w:val="nil"/>
              <w:left w:val="nil"/>
              <w:bottom w:val="single" w:sz="4" w:space="0" w:color="auto"/>
              <w:right w:val="single" w:sz="4" w:space="0" w:color="auto"/>
            </w:tcBorders>
            <w:shd w:val="clear" w:color="auto" w:fill="auto"/>
            <w:noWrap/>
            <w:vAlign w:val="center"/>
            <w:hideMark/>
          </w:tcPr>
          <w:p w14:paraId="106DD719"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60E1A44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eBioscience</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4B67716F"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12-0161-81</w:t>
            </w:r>
          </w:p>
        </w:tc>
      </w:tr>
      <w:tr w:rsidR="00685BFD" w:rsidRPr="00E26544" w14:paraId="6D2D96D6"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395CA4D5"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c-Kit</w:t>
            </w:r>
          </w:p>
        </w:tc>
        <w:tc>
          <w:tcPr>
            <w:tcW w:w="2485" w:type="dxa"/>
            <w:tcBorders>
              <w:top w:val="nil"/>
              <w:left w:val="nil"/>
              <w:bottom w:val="single" w:sz="4" w:space="0" w:color="auto"/>
              <w:right w:val="single" w:sz="4" w:space="0" w:color="auto"/>
            </w:tcBorders>
            <w:shd w:val="clear" w:color="auto" w:fill="auto"/>
            <w:noWrap/>
            <w:vAlign w:val="center"/>
            <w:hideMark/>
          </w:tcPr>
          <w:p w14:paraId="322C5240"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695C370A"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Tonbo</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11B87A0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20-1172-U025</w:t>
            </w:r>
          </w:p>
        </w:tc>
      </w:tr>
      <w:tr w:rsidR="00685BFD" w:rsidRPr="00E26544" w14:paraId="608D0597"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0900701B"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Sca-1</w:t>
            </w:r>
          </w:p>
        </w:tc>
        <w:tc>
          <w:tcPr>
            <w:tcW w:w="2485" w:type="dxa"/>
            <w:tcBorders>
              <w:top w:val="nil"/>
              <w:left w:val="nil"/>
              <w:bottom w:val="single" w:sz="4" w:space="0" w:color="auto"/>
              <w:right w:val="single" w:sz="4" w:space="0" w:color="auto"/>
            </w:tcBorders>
            <w:shd w:val="clear" w:color="auto" w:fill="auto"/>
            <w:noWrap/>
            <w:vAlign w:val="center"/>
            <w:hideMark/>
          </w:tcPr>
          <w:p w14:paraId="70D95FB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5E393017"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eBioscience</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52F6C915"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45-5981-80</w:t>
            </w:r>
          </w:p>
        </w:tc>
      </w:tr>
      <w:tr w:rsidR="00685BFD" w:rsidRPr="00E26544" w14:paraId="0EBF23B3"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1D1C5F5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CD135</w:t>
            </w:r>
          </w:p>
        </w:tc>
        <w:tc>
          <w:tcPr>
            <w:tcW w:w="2485" w:type="dxa"/>
            <w:tcBorders>
              <w:top w:val="nil"/>
              <w:left w:val="nil"/>
              <w:bottom w:val="single" w:sz="4" w:space="0" w:color="auto"/>
              <w:right w:val="single" w:sz="4" w:space="0" w:color="auto"/>
            </w:tcBorders>
            <w:shd w:val="clear" w:color="auto" w:fill="auto"/>
            <w:noWrap/>
            <w:vAlign w:val="center"/>
            <w:hideMark/>
          </w:tcPr>
          <w:p w14:paraId="6481DB73"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64CCC4FC"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Biolegend</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1EADDB3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135305</w:t>
            </w:r>
          </w:p>
        </w:tc>
      </w:tr>
      <w:tr w:rsidR="00685BFD" w:rsidRPr="00E26544" w14:paraId="0CFA3F27"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55C93A4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IL-7RA</w:t>
            </w:r>
          </w:p>
        </w:tc>
        <w:tc>
          <w:tcPr>
            <w:tcW w:w="2485" w:type="dxa"/>
            <w:tcBorders>
              <w:top w:val="nil"/>
              <w:left w:val="nil"/>
              <w:bottom w:val="single" w:sz="4" w:space="0" w:color="auto"/>
              <w:right w:val="single" w:sz="4" w:space="0" w:color="auto"/>
            </w:tcBorders>
            <w:shd w:val="clear" w:color="auto" w:fill="auto"/>
            <w:noWrap/>
            <w:vAlign w:val="center"/>
          </w:tcPr>
          <w:p w14:paraId="23CDB519"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tcPr>
          <w:p w14:paraId="25A94ADD"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Biolegend</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6AA9BE66"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135017</w:t>
            </w:r>
          </w:p>
        </w:tc>
      </w:tr>
      <w:tr w:rsidR="00685BFD" w:rsidRPr="00E26544" w14:paraId="62D27000"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77556473"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CD268</w:t>
            </w:r>
          </w:p>
        </w:tc>
        <w:tc>
          <w:tcPr>
            <w:tcW w:w="2485" w:type="dxa"/>
            <w:tcBorders>
              <w:top w:val="nil"/>
              <w:left w:val="nil"/>
              <w:bottom w:val="single" w:sz="4" w:space="0" w:color="auto"/>
              <w:right w:val="single" w:sz="4" w:space="0" w:color="auto"/>
            </w:tcBorders>
            <w:shd w:val="clear" w:color="auto" w:fill="auto"/>
            <w:noWrap/>
            <w:vAlign w:val="center"/>
          </w:tcPr>
          <w:p w14:paraId="21FB933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tcPr>
          <w:p w14:paraId="4B4AFC7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Biolegend</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16C370FE"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134103</w:t>
            </w:r>
          </w:p>
        </w:tc>
      </w:tr>
      <w:tr w:rsidR="00685BFD" w:rsidRPr="00E26544" w14:paraId="2FB90C82"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3E1FA4E3"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CD79b</w:t>
            </w:r>
          </w:p>
        </w:tc>
        <w:tc>
          <w:tcPr>
            <w:tcW w:w="2485" w:type="dxa"/>
            <w:tcBorders>
              <w:top w:val="nil"/>
              <w:left w:val="nil"/>
              <w:bottom w:val="single" w:sz="4" w:space="0" w:color="auto"/>
              <w:right w:val="single" w:sz="4" w:space="0" w:color="auto"/>
            </w:tcBorders>
            <w:shd w:val="clear" w:color="auto" w:fill="auto"/>
            <w:noWrap/>
            <w:vAlign w:val="center"/>
          </w:tcPr>
          <w:p w14:paraId="5F058017"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tcPr>
          <w:p w14:paraId="710FD436"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Biolegend</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074CFE00"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132807</w:t>
            </w:r>
          </w:p>
        </w:tc>
      </w:tr>
      <w:tr w:rsidR="00685BFD" w:rsidRPr="00E26544" w14:paraId="4332E530"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6921AE2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Lin Ter119</w:t>
            </w:r>
          </w:p>
        </w:tc>
        <w:tc>
          <w:tcPr>
            <w:tcW w:w="2485" w:type="dxa"/>
            <w:tcBorders>
              <w:top w:val="nil"/>
              <w:left w:val="nil"/>
              <w:bottom w:val="single" w:sz="4" w:space="0" w:color="auto"/>
              <w:right w:val="single" w:sz="4" w:space="0" w:color="auto"/>
            </w:tcBorders>
            <w:shd w:val="clear" w:color="auto" w:fill="auto"/>
            <w:noWrap/>
            <w:vAlign w:val="center"/>
            <w:hideMark/>
          </w:tcPr>
          <w:p w14:paraId="4C228FE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64F6FE7C"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Biolegend</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728DC106"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116223</w:t>
            </w:r>
          </w:p>
        </w:tc>
      </w:tr>
      <w:tr w:rsidR="00685BFD" w:rsidRPr="00E26544" w14:paraId="3FB2BB70"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128F2C65"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Lin GR-1</w:t>
            </w:r>
          </w:p>
        </w:tc>
        <w:tc>
          <w:tcPr>
            <w:tcW w:w="2485" w:type="dxa"/>
            <w:tcBorders>
              <w:top w:val="nil"/>
              <w:left w:val="nil"/>
              <w:bottom w:val="single" w:sz="4" w:space="0" w:color="auto"/>
              <w:right w:val="single" w:sz="4" w:space="0" w:color="auto"/>
            </w:tcBorders>
            <w:shd w:val="clear" w:color="auto" w:fill="auto"/>
            <w:noWrap/>
            <w:vAlign w:val="center"/>
            <w:hideMark/>
          </w:tcPr>
          <w:p w14:paraId="19A6DCE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31749ACD"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Tonbo</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61637600"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25-1276-U025</w:t>
            </w:r>
          </w:p>
        </w:tc>
      </w:tr>
      <w:tr w:rsidR="00685BFD" w:rsidRPr="00E26544" w14:paraId="332096A2"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46CD7E9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Lin CD11b</w:t>
            </w:r>
          </w:p>
        </w:tc>
        <w:tc>
          <w:tcPr>
            <w:tcW w:w="2485" w:type="dxa"/>
            <w:tcBorders>
              <w:top w:val="nil"/>
              <w:left w:val="nil"/>
              <w:bottom w:val="single" w:sz="4" w:space="0" w:color="auto"/>
              <w:right w:val="single" w:sz="4" w:space="0" w:color="auto"/>
            </w:tcBorders>
            <w:shd w:val="clear" w:color="auto" w:fill="auto"/>
            <w:noWrap/>
            <w:vAlign w:val="center"/>
            <w:hideMark/>
          </w:tcPr>
          <w:p w14:paraId="547D7A6F"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hideMark/>
          </w:tcPr>
          <w:p w14:paraId="6CCED48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Tonbo</w:t>
            </w:r>
            <w:proofErr w:type="spellEnd"/>
          </w:p>
        </w:tc>
        <w:tc>
          <w:tcPr>
            <w:tcW w:w="2685" w:type="dxa"/>
            <w:tcBorders>
              <w:top w:val="nil"/>
              <w:left w:val="nil"/>
              <w:bottom w:val="single" w:sz="4" w:space="0" w:color="auto"/>
              <w:right w:val="single" w:sz="4" w:space="0" w:color="auto"/>
            </w:tcBorders>
            <w:shd w:val="clear" w:color="auto" w:fill="auto"/>
            <w:noWrap/>
            <w:vAlign w:val="center"/>
            <w:hideMark/>
          </w:tcPr>
          <w:p w14:paraId="55BC47F0"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25-0112-U025</w:t>
            </w:r>
          </w:p>
        </w:tc>
      </w:tr>
      <w:tr w:rsidR="00685BFD" w:rsidRPr="00E26544" w14:paraId="1C20BA39"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043F938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Lin B220</w:t>
            </w:r>
          </w:p>
        </w:tc>
        <w:tc>
          <w:tcPr>
            <w:tcW w:w="2485" w:type="dxa"/>
            <w:tcBorders>
              <w:top w:val="nil"/>
              <w:left w:val="nil"/>
              <w:bottom w:val="single" w:sz="4" w:space="0" w:color="auto"/>
              <w:right w:val="single" w:sz="4" w:space="0" w:color="auto"/>
            </w:tcBorders>
            <w:shd w:val="clear" w:color="auto" w:fill="auto"/>
            <w:noWrap/>
            <w:vAlign w:val="center"/>
          </w:tcPr>
          <w:p w14:paraId="160B713F"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tcPr>
          <w:p w14:paraId="50043123"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Biolegend</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4BDDEED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103223</w:t>
            </w:r>
          </w:p>
        </w:tc>
      </w:tr>
      <w:tr w:rsidR="00685BFD" w:rsidRPr="00E26544" w14:paraId="67D4E643"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2E94E9CF"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Lin IgM</w:t>
            </w:r>
          </w:p>
        </w:tc>
        <w:tc>
          <w:tcPr>
            <w:tcW w:w="2485" w:type="dxa"/>
            <w:tcBorders>
              <w:top w:val="nil"/>
              <w:left w:val="nil"/>
              <w:bottom w:val="single" w:sz="4" w:space="0" w:color="auto"/>
              <w:right w:val="single" w:sz="4" w:space="0" w:color="auto"/>
            </w:tcBorders>
            <w:shd w:val="clear" w:color="auto" w:fill="auto"/>
            <w:noWrap/>
            <w:vAlign w:val="center"/>
          </w:tcPr>
          <w:p w14:paraId="21DA8085"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tcPr>
          <w:p w14:paraId="56812B6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Biolegned</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346A29DE"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406515</w:t>
            </w:r>
          </w:p>
        </w:tc>
      </w:tr>
      <w:tr w:rsidR="00685BFD" w:rsidRPr="00E26544" w14:paraId="2A927842"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6D92968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Ghost Dye 510</w:t>
            </w:r>
          </w:p>
        </w:tc>
        <w:tc>
          <w:tcPr>
            <w:tcW w:w="2485" w:type="dxa"/>
            <w:tcBorders>
              <w:top w:val="nil"/>
              <w:left w:val="nil"/>
              <w:bottom w:val="single" w:sz="4" w:space="0" w:color="auto"/>
              <w:right w:val="single" w:sz="4" w:space="0" w:color="auto"/>
            </w:tcBorders>
            <w:shd w:val="clear" w:color="auto" w:fill="auto"/>
            <w:noWrap/>
            <w:vAlign w:val="center"/>
          </w:tcPr>
          <w:p w14:paraId="2BA541A9"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Flow cytometry</w:t>
            </w:r>
          </w:p>
        </w:tc>
        <w:tc>
          <w:tcPr>
            <w:tcW w:w="1800" w:type="dxa"/>
            <w:tcBorders>
              <w:top w:val="nil"/>
              <w:left w:val="nil"/>
              <w:bottom w:val="single" w:sz="4" w:space="0" w:color="auto"/>
              <w:right w:val="single" w:sz="4" w:space="0" w:color="auto"/>
            </w:tcBorders>
            <w:shd w:val="clear" w:color="auto" w:fill="auto"/>
            <w:noWrap/>
            <w:vAlign w:val="center"/>
          </w:tcPr>
          <w:p w14:paraId="7DD4C609"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Tonbo</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66BE38B5"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13-0870-T100</w:t>
            </w:r>
          </w:p>
        </w:tc>
      </w:tr>
      <w:tr w:rsidR="00685BFD" w:rsidRPr="00E26544" w14:paraId="362BFA73"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501C432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EZH2</w:t>
            </w:r>
          </w:p>
        </w:tc>
        <w:tc>
          <w:tcPr>
            <w:tcW w:w="2485" w:type="dxa"/>
            <w:tcBorders>
              <w:top w:val="nil"/>
              <w:left w:val="nil"/>
              <w:bottom w:val="single" w:sz="4" w:space="0" w:color="auto"/>
              <w:right w:val="single" w:sz="4" w:space="0" w:color="auto"/>
            </w:tcBorders>
            <w:shd w:val="clear" w:color="auto" w:fill="auto"/>
            <w:noWrap/>
            <w:vAlign w:val="center"/>
          </w:tcPr>
          <w:p w14:paraId="674944CC"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RIP, western blots</w:t>
            </w:r>
          </w:p>
        </w:tc>
        <w:tc>
          <w:tcPr>
            <w:tcW w:w="1800" w:type="dxa"/>
            <w:tcBorders>
              <w:top w:val="nil"/>
              <w:left w:val="nil"/>
              <w:bottom w:val="single" w:sz="4" w:space="0" w:color="auto"/>
              <w:right w:val="single" w:sz="4" w:space="0" w:color="auto"/>
            </w:tcBorders>
            <w:shd w:val="clear" w:color="auto" w:fill="auto"/>
            <w:noWrap/>
            <w:vAlign w:val="center"/>
          </w:tcPr>
          <w:p w14:paraId="00E13C33"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Millipore</w:t>
            </w:r>
          </w:p>
        </w:tc>
        <w:tc>
          <w:tcPr>
            <w:tcW w:w="2685" w:type="dxa"/>
            <w:tcBorders>
              <w:top w:val="nil"/>
              <w:left w:val="nil"/>
              <w:bottom w:val="single" w:sz="4" w:space="0" w:color="auto"/>
              <w:right w:val="single" w:sz="4" w:space="0" w:color="auto"/>
            </w:tcBorders>
            <w:shd w:val="clear" w:color="auto" w:fill="auto"/>
            <w:noWrap/>
            <w:vAlign w:val="center"/>
          </w:tcPr>
          <w:p w14:paraId="5BCF2E31"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17-662</w:t>
            </w:r>
          </w:p>
        </w:tc>
      </w:tr>
      <w:tr w:rsidR="00685BFD" w:rsidRPr="00E26544" w14:paraId="49FA28E1"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5033DB41"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H3K27Me3</w:t>
            </w:r>
          </w:p>
        </w:tc>
        <w:tc>
          <w:tcPr>
            <w:tcW w:w="2485" w:type="dxa"/>
            <w:tcBorders>
              <w:top w:val="nil"/>
              <w:left w:val="nil"/>
              <w:bottom w:val="single" w:sz="4" w:space="0" w:color="auto"/>
              <w:right w:val="single" w:sz="4" w:space="0" w:color="auto"/>
            </w:tcBorders>
            <w:shd w:val="clear" w:color="auto" w:fill="auto"/>
            <w:noWrap/>
            <w:vAlign w:val="center"/>
          </w:tcPr>
          <w:p w14:paraId="706F1F6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Western blots</w:t>
            </w:r>
          </w:p>
        </w:tc>
        <w:tc>
          <w:tcPr>
            <w:tcW w:w="1800" w:type="dxa"/>
            <w:tcBorders>
              <w:top w:val="nil"/>
              <w:left w:val="nil"/>
              <w:bottom w:val="single" w:sz="4" w:space="0" w:color="auto"/>
              <w:right w:val="single" w:sz="4" w:space="0" w:color="auto"/>
            </w:tcBorders>
            <w:shd w:val="clear" w:color="auto" w:fill="auto"/>
            <w:noWrap/>
            <w:vAlign w:val="center"/>
          </w:tcPr>
          <w:p w14:paraId="7214CDF7"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CellSignaling</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232E803B"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9733</w:t>
            </w:r>
          </w:p>
        </w:tc>
      </w:tr>
      <w:tr w:rsidR="00685BFD" w:rsidRPr="00E26544" w14:paraId="2D01B54A"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1CFF2A97"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Histone 3</w:t>
            </w:r>
          </w:p>
        </w:tc>
        <w:tc>
          <w:tcPr>
            <w:tcW w:w="2485" w:type="dxa"/>
            <w:tcBorders>
              <w:top w:val="nil"/>
              <w:left w:val="nil"/>
              <w:bottom w:val="single" w:sz="4" w:space="0" w:color="auto"/>
              <w:right w:val="single" w:sz="4" w:space="0" w:color="auto"/>
            </w:tcBorders>
            <w:shd w:val="clear" w:color="auto" w:fill="auto"/>
            <w:noWrap/>
            <w:vAlign w:val="center"/>
          </w:tcPr>
          <w:p w14:paraId="04119716"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Western blots</w:t>
            </w:r>
          </w:p>
        </w:tc>
        <w:tc>
          <w:tcPr>
            <w:tcW w:w="1800" w:type="dxa"/>
            <w:tcBorders>
              <w:top w:val="nil"/>
              <w:left w:val="nil"/>
              <w:bottom w:val="single" w:sz="4" w:space="0" w:color="auto"/>
              <w:right w:val="single" w:sz="4" w:space="0" w:color="auto"/>
            </w:tcBorders>
            <w:shd w:val="clear" w:color="auto" w:fill="auto"/>
            <w:noWrap/>
            <w:vAlign w:val="center"/>
          </w:tcPr>
          <w:p w14:paraId="31DDCB42"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CellSignaling</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24CB7985"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14269</w:t>
            </w:r>
          </w:p>
        </w:tc>
      </w:tr>
      <w:tr w:rsidR="00685BFD" w:rsidRPr="00E26544" w14:paraId="562001DC" w14:textId="77777777" w:rsidTr="008E51E3">
        <w:trPr>
          <w:trHeight w:val="3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4A6C9"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Vinculin</w:t>
            </w:r>
          </w:p>
        </w:tc>
        <w:tc>
          <w:tcPr>
            <w:tcW w:w="2485" w:type="dxa"/>
            <w:tcBorders>
              <w:top w:val="single" w:sz="4" w:space="0" w:color="auto"/>
              <w:left w:val="nil"/>
              <w:bottom w:val="single" w:sz="4" w:space="0" w:color="auto"/>
              <w:right w:val="single" w:sz="4" w:space="0" w:color="auto"/>
            </w:tcBorders>
            <w:shd w:val="clear" w:color="auto" w:fill="auto"/>
            <w:noWrap/>
            <w:vAlign w:val="center"/>
          </w:tcPr>
          <w:p w14:paraId="22CF2AC3"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Western blots</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00A8481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CellSignaling</w:t>
            </w:r>
            <w:proofErr w:type="spellEnd"/>
          </w:p>
        </w:tc>
        <w:tc>
          <w:tcPr>
            <w:tcW w:w="2685" w:type="dxa"/>
            <w:tcBorders>
              <w:top w:val="single" w:sz="4" w:space="0" w:color="auto"/>
              <w:left w:val="nil"/>
              <w:bottom w:val="single" w:sz="4" w:space="0" w:color="auto"/>
              <w:right w:val="single" w:sz="4" w:space="0" w:color="auto"/>
            </w:tcBorders>
            <w:shd w:val="clear" w:color="auto" w:fill="auto"/>
            <w:noWrap/>
            <w:vAlign w:val="center"/>
          </w:tcPr>
          <w:p w14:paraId="52E27E9C"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4650</w:t>
            </w:r>
          </w:p>
        </w:tc>
      </w:tr>
      <w:tr w:rsidR="00685BFD" w:rsidRPr="00E26544" w14:paraId="42B80E0E"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24F43C66"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GAPDH</w:t>
            </w:r>
          </w:p>
        </w:tc>
        <w:tc>
          <w:tcPr>
            <w:tcW w:w="2485" w:type="dxa"/>
            <w:tcBorders>
              <w:top w:val="nil"/>
              <w:left w:val="nil"/>
              <w:bottom w:val="single" w:sz="4" w:space="0" w:color="auto"/>
              <w:right w:val="single" w:sz="4" w:space="0" w:color="auto"/>
            </w:tcBorders>
            <w:shd w:val="clear" w:color="auto" w:fill="auto"/>
            <w:noWrap/>
            <w:vAlign w:val="center"/>
          </w:tcPr>
          <w:p w14:paraId="48BDE8F9"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Western blots</w:t>
            </w:r>
          </w:p>
        </w:tc>
        <w:tc>
          <w:tcPr>
            <w:tcW w:w="1800" w:type="dxa"/>
            <w:tcBorders>
              <w:top w:val="nil"/>
              <w:left w:val="nil"/>
              <w:bottom w:val="single" w:sz="4" w:space="0" w:color="auto"/>
              <w:right w:val="single" w:sz="4" w:space="0" w:color="auto"/>
            </w:tcBorders>
            <w:shd w:val="clear" w:color="auto" w:fill="auto"/>
            <w:noWrap/>
            <w:vAlign w:val="center"/>
          </w:tcPr>
          <w:p w14:paraId="389F8315"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CellSignaling</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5A748250"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2118</w:t>
            </w:r>
          </w:p>
        </w:tc>
      </w:tr>
      <w:tr w:rsidR="00685BFD" w:rsidRPr="00E26544" w14:paraId="3301506B" w14:textId="77777777" w:rsidTr="008E51E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14:paraId="2A000481"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EZH2</w:t>
            </w:r>
          </w:p>
        </w:tc>
        <w:tc>
          <w:tcPr>
            <w:tcW w:w="2485" w:type="dxa"/>
            <w:tcBorders>
              <w:top w:val="nil"/>
              <w:left w:val="nil"/>
              <w:bottom w:val="single" w:sz="4" w:space="0" w:color="auto"/>
              <w:right w:val="single" w:sz="4" w:space="0" w:color="auto"/>
            </w:tcBorders>
            <w:shd w:val="clear" w:color="auto" w:fill="auto"/>
            <w:noWrap/>
            <w:vAlign w:val="center"/>
          </w:tcPr>
          <w:p w14:paraId="5DB9A566"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Immunohistochemistry</w:t>
            </w:r>
          </w:p>
        </w:tc>
        <w:tc>
          <w:tcPr>
            <w:tcW w:w="1800" w:type="dxa"/>
            <w:tcBorders>
              <w:top w:val="nil"/>
              <w:left w:val="nil"/>
              <w:bottom w:val="single" w:sz="4" w:space="0" w:color="auto"/>
              <w:right w:val="single" w:sz="4" w:space="0" w:color="auto"/>
            </w:tcBorders>
            <w:shd w:val="clear" w:color="auto" w:fill="auto"/>
            <w:noWrap/>
            <w:vAlign w:val="center"/>
          </w:tcPr>
          <w:p w14:paraId="360B2068" w14:textId="77777777" w:rsidR="00685BFD" w:rsidRPr="00E26544" w:rsidRDefault="00685BFD" w:rsidP="008E51E3">
            <w:pPr>
              <w:spacing w:after="0"/>
              <w:jc w:val="center"/>
              <w:rPr>
                <w:rFonts w:ascii="Times New Roman" w:eastAsia="Times New Roman" w:hAnsi="Times New Roman" w:cs="Times New Roman"/>
                <w:color w:val="000000"/>
                <w:sz w:val="20"/>
                <w:szCs w:val="20"/>
              </w:rPr>
            </w:pPr>
            <w:proofErr w:type="spellStart"/>
            <w:r w:rsidRPr="00E26544">
              <w:rPr>
                <w:rFonts w:ascii="Times New Roman" w:eastAsia="Times New Roman" w:hAnsi="Times New Roman" w:cs="Times New Roman"/>
                <w:color w:val="000000"/>
                <w:sz w:val="20"/>
                <w:szCs w:val="20"/>
              </w:rPr>
              <w:t>CellSignaling</w:t>
            </w:r>
            <w:proofErr w:type="spellEnd"/>
          </w:p>
        </w:tc>
        <w:tc>
          <w:tcPr>
            <w:tcW w:w="2685" w:type="dxa"/>
            <w:tcBorders>
              <w:top w:val="nil"/>
              <w:left w:val="nil"/>
              <w:bottom w:val="single" w:sz="4" w:space="0" w:color="auto"/>
              <w:right w:val="single" w:sz="4" w:space="0" w:color="auto"/>
            </w:tcBorders>
            <w:shd w:val="clear" w:color="auto" w:fill="auto"/>
            <w:noWrap/>
            <w:vAlign w:val="center"/>
          </w:tcPr>
          <w:p w14:paraId="63E71444" w14:textId="77777777" w:rsidR="00685BFD" w:rsidRPr="00E26544" w:rsidRDefault="00685BFD" w:rsidP="008E51E3">
            <w:pPr>
              <w:spacing w:after="0"/>
              <w:jc w:val="center"/>
              <w:rPr>
                <w:rFonts w:ascii="Times New Roman" w:eastAsia="Times New Roman" w:hAnsi="Times New Roman" w:cs="Times New Roman"/>
                <w:color w:val="000000"/>
                <w:sz w:val="20"/>
                <w:szCs w:val="20"/>
              </w:rPr>
            </w:pPr>
            <w:r w:rsidRPr="00E26544">
              <w:rPr>
                <w:rFonts w:ascii="Times New Roman" w:eastAsia="Times New Roman" w:hAnsi="Times New Roman" w:cs="Times New Roman"/>
                <w:color w:val="000000"/>
                <w:sz w:val="20"/>
                <w:szCs w:val="20"/>
              </w:rPr>
              <w:t>5246</w:t>
            </w:r>
          </w:p>
        </w:tc>
      </w:tr>
    </w:tbl>
    <w:p w14:paraId="5476D8EF" w14:textId="77777777" w:rsidR="00685BFD" w:rsidRDefault="00685BFD" w:rsidP="00685BFD">
      <w:pPr>
        <w:rPr>
          <w:rFonts w:ascii="Times New Roman" w:hAnsi="Times New Roman" w:cs="Times New Roman"/>
          <w:b/>
        </w:rPr>
      </w:pPr>
    </w:p>
    <w:p w14:paraId="6E6D2E46" w14:textId="27F70BDF" w:rsidR="00685BFD" w:rsidRPr="00DF0367" w:rsidRDefault="00905FB9" w:rsidP="00685BFD">
      <w:pPr>
        <w:rPr>
          <w:rFonts w:ascii="Times New Roman" w:hAnsi="Times New Roman" w:cs="Times New Roman"/>
        </w:rPr>
      </w:pPr>
      <w:r w:rsidRPr="00685BFD">
        <w:rPr>
          <w:rFonts w:ascii="Times New Roman" w:hAnsi="Times New Roman" w:cs="Times New Roman"/>
          <w:b/>
        </w:rPr>
        <w:lastRenderedPageBreak/>
        <w:t>Supplemental</w:t>
      </w:r>
      <w:r>
        <w:rPr>
          <w:rFonts w:ascii="Times New Roman" w:hAnsi="Times New Roman" w:cs="Times New Roman"/>
          <w:b/>
        </w:rPr>
        <w:t xml:space="preserve"> </w:t>
      </w:r>
      <w:r w:rsidR="00685BFD" w:rsidRPr="00DF0367">
        <w:rPr>
          <w:rFonts w:ascii="Times New Roman" w:hAnsi="Times New Roman" w:cs="Times New Roman"/>
          <w:b/>
          <w:bCs/>
        </w:rPr>
        <w:t xml:space="preserve">Table 2: </w:t>
      </w:r>
      <w:r w:rsidR="00685BFD" w:rsidRPr="00DF0367">
        <w:rPr>
          <w:rFonts w:ascii="Times New Roman" w:hAnsi="Times New Roman" w:cs="Times New Roman"/>
        </w:rPr>
        <w:t xml:space="preserve">Clinical information of the patients used in this study. </w:t>
      </w:r>
    </w:p>
    <w:p w14:paraId="6D953162" w14:textId="77777777" w:rsidR="00685BFD" w:rsidRPr="00DF0367" w:rsidRDefault="00685BFD" w:rsidP="00685BFD">
      <w:pPr>
        <w:rPr>
          <w:rFonts w:ascii="Times New Roman" w:hAnsi="Times New Roman" w:cs="Times New Roman"/>
        </w:rPr>
      </w:pPr>
    </w:p>
    <w:tbl>
      <w:tblPr>
        <w:tblW w:w="9105" w:type="dxa"/>
        <w:tblInd w:w="93" w:type="dxa"/>
        <w:tblLayout w:type="fixed"/>
        <w:tblLook w:val="04A0" w:firstRow="1" w:lastRow="0" w:firstColumn="1" w:lastColumn="0" w:noHBand="0" w:noVBand="1"/>
      </w:tblPr>
      <w:tblGrid>
        <w:gridCol w:w="2474"/>
        <w:gridCol w:w="6631"/>
      </w:tblGrid>
      <w:tr w:rsidR="00685BFD" w:rsidRPr="00DF0367" w14:paraId="4AB9284B" w14:textId="77777777" w:rsidTr="008E51E3">
        <w:trPr>
          <w:trHeight w:val="300"/>
        </w:trPr>
        <w:tc>
          <w:tcPr>
            <w:tcW w:w="9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4637B" w14:textId="77777777" w:rsidR="00685BFD" w:rsidRPr="00DF0367" w:rsidRDefault="00685BFD" w:rsidP="008E51E3">
            <w:pPr>
              <w:spacing w:after="0" w:line="240" w:lineRule="auto"/>
              <w:rPr>
                <w:rFonts w:ascii="Times New Roman" w:eastAsia="Times New Roman" w:hAnsi="Times New Roman" w:cs="Times New Roman"/>
                <w:b/>
                <w:bCs/>
                <w:color w:val="000000"/>
              </w:rPr>
            </w:pPr>
            <w:r w:rsidRPr="00DF0367">
              <w:rPr>
                <w:rFonts w:ascii="Times New Roman" w:eastAsia="Times New Roman" w:hAnsi="Times New Roman" w:cs="Times New Roman"/>
                <w:b/>
                <w:bCs/>
                <w:color w:val="000000"/>
              </w:rPr>
              <w:t>MDACC cohort: Bone marrow CD34+ cells</w:t>
            </w:r>
          </w:p>
        </w:tc>
      </w:tr>
      <w:tr w:rsidR="00685BFD" w:rsidRPr="00DF0367" w14:paraId="2A750A5D"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3C4BB171"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MDS patients</w:t>
            </w:r>
          </w:p>
        </w:tc>
        <w:tc>
          <w:tcPr>
            <w:tcW w:w="6631" w:type="dxa"/>
            <w:tcBorders>
              <w:top w:val="nil"/>
              <w:left w:val="nil"/>
              <w:bottom w:val="single" w:sz="4" w:space="0" w:color="auto"/>
              <w:right w:val="single" w:sz="4" w:space="0" w:color="auto"/>
            </w:tcBorders>
            <w:shd w:val="clear" w:color="auto" w:fill="auto"/>
            <w:noWrap/>
            <w:vAlign w:val="bottom"/>
            <w:hideMark/>
          </w:tcPr>
          <w:p w14:paraId="3EE320FB"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86</w:t>
            </w:r>
          </w:p>
        </w:tc>
      </w:tr>
      <w:tr w:rsidR="00685BFD" w:rsidRPr="00DF0367" w14:paraId="39046C73"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671B48B5"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r w:rsidRPr="00DF0367">
              <w:rPr>
                <w:rFonts w:ascii="Times New Roman" w:eastAsia="Times New Roman" w:hAnsi="Times New Roman" w:cs="Times New Roman"/>
                <w:color w:val="000000"/>
              </w:rPr>
              <w:t>Gender</w:t>
            </w:r>
          </w:p>
        </w:tc>
        <w:tc>
          <w:tcPr>
            <w:tcW w:w="6631" w:type="dxa"/>
            <w:tcBorders>
              <w:top w:val="nil"/>
              <w:left w:val="nil"/>
              <w:bottom w:val="single" w:sz="4" w:space="0" w:color="auto"/>
              <w:right w:val="single" w:sz="4" w:space="0" w:color="auto"/>
            </w:tcBorders>
            <w:shd w:val="clear" w:color="auto" w:fill="auto"/>
            <w:noWrap/>
            <w:vAlign w:val="bottom"/>
            <w:hideMark/>
          </w:tcPr>
          <w:p w14:paraId="1CC12711"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56 male, 24 female, 6 missing</w:t>
            </w:r>
          </w:p>
        </w:tc>
      </w:tr>
      <w:tr w:rsidR="00685BFD" w:rsidRPr="00DF0367" w14:paraId="71624DCD"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79C1573C"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r w:rsidRPr="00DF0367">
              <w:rPr>
                <w:rFonts w:ascii="Times New Roman" w:eastAsia="Times New Roman" w:hAnsi="Times New Roman" w:cs="Times New Roman"/>
                <w:color w:val="000000"/>
              </w:rPr>
              <w:t>Age</w:t>
            </w:r>
          </w:p>
        </w:tc>
        <w:tc>
          <w:tcPr>
            <w:tcW w:w="6631" w:type="dxa"/>
            <w:tcBorders>
              <w:top w:val="nil"/>
              <w:left w:val="nil"/>
              <w:bottom w:val="single" w:sz="4" w:space="0" w:color="auto"/>
              <w:right w:val="single" w:sz="4" w:space="0" w:color="auto"/>
            </w:tcBorders>
            <w:shd w:val="clear" w:color="auto" w:fill="auto"/>
            <w:noWrap/>
            <w:vAlign w:val="bottom"/>
            <w:hideMark/>
          </w:tcPr>
          <w:p w14:paraId="093C8260"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66 years median, 29-89 years range, 6 not available</w:t>
            </w:r>
          </w:p>
        </w:tc>
      </w:tr>
      <w:tr w:rsidR="00685BFD" w:rsidRPr="00DF0367" w14:paraId="5DEA7676"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634FA2C3"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MPN patients</w:t>
            </w:r>
          </w:p>
        </w:tc>
        <w:tc>
          <w:tcPr>
            <w:tcW w:w="6631" w:type="dxa"/>
            <w:tcBorders>
              <w:top w:val="nil"/>
              <w:left w:val="nil"/>
              <w:bottom w:val="single" w:sz="4" w:space="0" w:color="auto"/>
              <w:right w:val="single" w:sz="4" w:space="0" w:color="auto"/>
            </w:tcBorders>
            <w:shd w:val="clear" w:color="auto" w:fill="auto"/>
            <w:noWrap/>
            <w:vAlign w:val="bottom"/>
            <w:hideMark/>
          </w:tcPr>
          <w:p w14:paraId="01240542"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32</w:t>
            </w:r>
          </w:p>
        </w:tc>
      </w:tr>
      <w:tr w:rsidR="00685BFD" w:rsidRPr="00DF0367" w14:paraId="3F6E47FF"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06CF83A2" w14:textId="77777777" w:rsidR="00685BFD" w:rsidRPr="00DF0367" w:rsidRDefault="00685BFD" w:rsidP="008E51E3">
            <w:pPr>
              <w:spacing w:after="0" w:line="240" w:lineRule="auto"/>
              <w:rPr>
                <w:rFonts w:ascii="Times New Roman" w:eastAsia="Times New Roman" w:hAnsi="Times New Roman" w:cs="Times New Roman"/>
                <w:color w:val="000000"/>
              </w:rPr>
            </w:pPr>
            <w:proofErr w:type="spellStart"/>
            <w:r w:rsidRPr="00DF0367">
              <w:rPr>
                <w:rFonts w:ascii="Times New Roman" w:eastAsia="Times New Roman" w:hAnsi="Times New Roman" w:cs="Times New Roman"/>
                <w:color w:val="000000"/>
              </w:rPr>
              <w:t>Normals</w:t>
            </w:r>
            <w:proofErr w:type="spellEnd"/>
          </w:p>
        </w:tc>
        <w:tc>
          <w:tcPr>
            <w:tcW w:w="6631" w:type="dxa"/>
            <w:tcBorders>
              <w:top w:val="nil"/>
              <w:left w:val="nil"/>
              <w:bottom w:val="single" w:sz="4" w:space="0" w:color="auto"/>
              <w:right w:val="single" w:sz="4" w:space="0" w:color="auto"/>
            </w:tcBorders>
            <w:shd w:val="clear" w:color="auto" w:fill="auto"/>
            <w:noWrap/>
            <w:vAlign w:val="bottom"/>
            <w:hideMark/>
          </w:tcPr>
          <w:p w14:paraId="61F998F8"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xml:space="preserve">8 </w:t>
            </w:r>
          </w:p>
        </w:tc>
      </w:tr>
      <w:tr w:rsidR="00685BFD" w:rsidRPr="00DF0367" w14:paraId="5F228FE9"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04CCDCAE"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MDS classification</w:t>
            </w:r>
          </w:p>
        </w:tc>
        <w:tc>
          <w:tcPr>
            <w:tcW w:w="6631" w:type="dxa"/>
            <w:tcBorders>
              <w:top w:val="nil"/>
              <w:left w:val="nil"/>
              <w:bottom w:val="single" w:sz="4" w:space="0" w:color="auto"/>
              <w:right w:val="single" w:sz="4" w:space="0" w:color="auto"/>
            </w:tcBorders>
            <w:shd w:val="clear" w:color="auto" w:fill="auto"/>
            <w:noWrap/>
            <w:vAlign w:val="bottom"/>
            <w:hideMark/>
          </w:tcPr>
          <w:p w14:paraId="423AA6EC"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p>
        </w:tc>
      </w:tr>
      <w:tr w:rsidR="00685BFD" w:rsidRPr="00DF0367" w14:paraId="6D80EB73"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4BF7D83A"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AML/RAEBT</w:t>
            </w:r>
          </w:p>
        </w:tc>
        <w:tc>
          <w:tcPr>
            <w:tcW w:w="6631" w:type="dxa"/>
            <w:tcBorders>
              <w:top w:val="nil"/>
              <w:left w:val="nil"/>
              <w:bottom w:val="single" w:sz="4" w:space="0" w:color="auto"/>
              <w:right w:val="single" w:sz="4" w:space="0" w:color="auto"/>
            </w:tcBorders>
            <w:shd w:val="clear" w:color="auto" w:fill="auto"/>
            <w:noWrap/>
            <w:vAlign w:val="bottom"/>
            <w:hideMark/>
          </w:tcPr>
          <w:p w14:paraId="7E2F0933"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5</w:t>
            </w:r>
          </w:p>
        </w:tc>
      </w:tr>
      <w:tr w:rsidR="00685BFD" w:rsidRPr="00DF0367" w14:paraId="41D7CC91"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05D599C9"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RA</w:t>
            </w:r>
          </w:p>
        </w:tc>
        <w:tc>
          <w:tcPr>
            <w:tcW w:w="6631" w:type="dxa"/>
            <w:tcBorders>
              <w:top w:val="nil"/>
              <w:left w:val="nil"/>
              <w:bottom w:val="single" w:sz="4" w:space="0" w:color="auto"/>
              <w:right w:val="single" w:sz="4" w:space="0" w:color="auto"/>
            </w:tcBorders>
            <w:shd w:val="clear" w:color="auto" w:fill="auto"/>
            <w:noWrap/>
            <w:vAlign w:val="bottom"/>
            <w:hideMark/>
          </w:tcPr>
          <w:p w14:paraId="6E7962FF"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6</w:t>
            </w:r>
          </w:p>
        </w:tc>
      </w:tr>
      <w:tr w:rsidR="00685BFD" w:rsidRPr="00DF0367" w14:paraId="10504007"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0ECFC14D"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RAEB</w:t>
            </w:r>
          </w:p>
        </w:tc>
        <w:tc>
          <w:tcPr>
            <w:tcW w:w="6631" w:type="dxa"/>
            <w:tcBorders>
              <w:top w:val="nil"/>
              <w:left w:val="nil"/>
              <w:bottom w:val="single" w:sz="4" w:space="0" w:color="auto"/>
              <w:right w:val="single" w:sz="4" w:space="0" w:color="auto"/>
            </w:tcBorders>
            <w:shd w:val="clear" w:color="auto" w:fill="auto"/>
            <w:noWrap/>
            <w:vAlign w:val="bottom"/>
            <w:hideMark/>
          </w:tcPr>
          <w:p w14:paraId="53376CA8"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42</w:t>
            </w:r>
          </w:p>
        </w:tc>
      </w:tr>
      <w:tr w:rsidR="00685BFD" w:rsidRPr="00DF0367" w14:paraId="7075DA53"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71B4FB98"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RARS</w:t>
            </w:r>
          </w:p>
        </w:tc>
        <w:tc>
          <w:tcPr>
            <w:tcW w:w="6631" w:type="dxa"/>
            <w:tcBorders>
              <w:top w:val="nil"/>
              <w:left w:val="nil"/>
              <w:bottom w:val="single" w:sz="4" w:space="0" w:color="auto"/>
              <w:right w:val="single" w:sz="4" w:space="0" w:color="auto"/>
            </w:tcBorders>
            <w:shd w:val="clear" w:color="auto" w:fill="auto"/>
            <w:noWrap/>
            <w:vAlign w:val="bottom"/>
            <w:hideMark/>
          </w:tcPr>
          <w:p w14:paraId="4724F91E"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2</w:t>
            </w:r>
          </w:p>
        </w:tc>
      </w:tr>
      <w:tr w:rsidR="00685BFD" w:rsidRPr="00DF0367" w14:paraId="2A174A2D"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7445879A"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RCMD</w:t>
            </w:r>
          </w:p>
        </w:tc>
        <w:tc>
          <w:tcPr>
            <w:tcW w:w="6631" w:type="dxa"/>
            <w:tcBorders>
              <w:top w:val="nil"/>
              <w:left w:val="nil"/>
              <w:bottom w:val="single" w:sz="4" w:space="0" w:color="auto"/>
              <w:right w:val="single" w:sz="4" w:space="0" w:color="auto"/>
            </w:tcBorders>
            <w:shd w:val="clear" w:color="auto" w:fill="auto"/>
            <w:noWrap/>
            <w:vAlign w:val="bottom"/>
            <w:hideMark/>
          </w:tcPr>
          <w:p w14:paraId="2A701D0D"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21</w:t>
            </w:r>
          </w:p>
        </w:tc>
      </w:tr>
      <w:tr w:rsidR="00685BFD" w:rsidRPr="00DF0367" w14:paraId="33DAC898"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5A855AA4"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RCMD-RS</w:t>
            </w:r>
          </w:p>
        </w:tc>
        <w:tc>
          <w:tcPr>
            <w:tcW w:w="6631" w:type="dxa"/>
            <w:tcBorders>
              <w:top w:val="nil"/>
              <w:left w:val="nil"/>
              <w:bottom w:val="single" w:sz="4" w:space="0" w:color="auto"/>
              <w:right w:val="single" w:sz="4" w:space="0" w:color="auto"/>
            </w:tcBorders>
            <w:shd w:val="clear" w:color="auto" w:fill="auto"/>
            <w:noWrap/>
            <w:vAlign w:val="bottom"/>
            <w:hideMark/>
          </w:tcPr>
          <w:p w14:paraId="48F32B8E"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4</w:t>
            </w:r>
          </w:p>
        </w:tc>
      </w:tr>
      <w:tr w:rsidR="00685BFD" w:rsidRPr="00DF0367" w14:paraId="5D1D4BFB"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6B4E392C"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Trisomy 8</w:t>
            </w:r>
          </w:p>
        </w:tc>
        <w:tc>
          <w:tcPr>
            <w:tcW w:w="6631" w:type="dxa"/>
            <w:tcBorders>
              <w:top w:val="nil"/>
              <w:left w:val="nil"/>
              <w:bottom w:val="single" w:sz="4" w:space="0" w:color="auto"/>
              <w:right w:val="single" w:sz="4" w:space="0" w:color="auto"/>
            </w:tcBorders>
            <w:shd w:val="clear" w:color="auto" w:fill="auto"/>
            <w:noWrap/>
            <w:vAlign w:val="bottom"/>
            <w:hideMark/>
          </w:tcPr>
          <w:p w14:paraId="32F4318A"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17</w:t>
            </w:r>
          </w:p>
        </w:tc>
      </w:tr>
      <w:tr w:rsidR="00685BFD" w:rsidRPr="00DF0367" w14:paraId="3B97D422"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47F8B5A6"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xml:space="preserve">Outcome </w:t>
            </w:r>
          </w:p>
        </w:tc>
        <w:tc>
          <w:tcPr>
            <w:tcW w:w="6631" w:type="dxa"/>
            <w:tcBorders>
              <w:top w:val="nil"/>
              <w:left w:val="nil"/>
              <w:bottom w:val="single" w:sz="4" w:space="0" w:color="auto"/>
              <w:right w:val="single" w:sz="4" w:space="0" w:color="auto"/>
            </w:tcBorders>
            <w:shd w:val="clear" w:color="auto" w:fill="auto"/>
            <w:noWrap/>
            <w:vAlign w:val="bottom"/>
            <w:hideMark/>
          </w:tcPr>
          <w:p w14:paraId="2B5D7680"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p>
        </w:tc>
      </w:tr>
      <w:tr w:rsidR="00685BFD" w:rsidRPr="00DF0367" w14:paraId="785D9206"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4AB1E8B4"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r w:rsidRPr="00DF0367">
              <w:rPr>
                <w:rFonts w:ascii="Times New Roman" w:eastAsia="Times New Roman" w:hAnsi="Times New Roman" w:cs="Times New Roman"/>
                <w:color w:val="000000"/>
              </w:rPr>
              <w:t>AML transformation</w:t>
            </w:r>
          </w:p>
        </w:tc>
        <w:tc>
          <w:tcPr>
            <w:tcW w:w="6631" w:type="dxa"/>
            <w:tcBorders>
              <w:top w:val="nil"/>
              <w:left w:val="nil"/>
              <w:bottom w:val="single" w:sz="4" w:space="0" w:color="auto"/>
              <w:right w:val="single" w:sz="4" w:space="0" w:color="auto"/>
            </w:tcBorders>
            <w:shd w:val="clear" w:color="auto" w:fill="auto"/>
            <w:noWrap/>
            <w:vAlign w:val="bottom"/>
            <w:hideMark/>
          </w:tcPr>
          <w:p w14:paraId="26391EC1"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12/80, 6 not available</w:t>
            </w:r>
          </w:p>
        </w:tc>
      </w:tr>
      <w:tr w:rsidR="00685BFD" w:rsidRPr="00DF0367" w14:paraId="134FD136"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38B7EE0F"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r w:rsidRPr="00DF0367">
              <w:rPr>
                <w:rFonts w:ascii="Times New Roman" w:eastAsia="Times New Roman" w:hAnsi="Times New Roman" w:cs="Times New Roman"/>
                <w:color w:val="000000"/>
              </w:rPr>
              <w:t>Outcome</w:t>
            </w:r>
          </w:p>
        </w:tc>
        <w:tc>
          <w:tcPr>
            <w:tcW w:w="6631" w:type="dxa"/>
            <w:tcBorders>
              <w:top w:val="nil"/>
              <w:left w:val="nil"/>
              <w:bottom w:val="single" w:sz="4" w:space="0" w:color="auto"/>
              <w:right w:val="single" w:sz="4" w:space="0" w:color="auto"/>
            </w:tcBorders>
            <w:shd w:val="clear" w:color="auto" w:fill="auto"/>
            <w:noWrap/>
            <w:vAlign w:val="bottom"/>
            <w:hideMark/>
          </w:tcPr>
          <w:p w14:paraId="03349549"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36 alive, 44 dead, 6 not available</w:t>
            </w:r>
          </w:p>
        </w:tc>
      </w:tr>
      <w:tr w:rsidR="00685BFD" w:rsidRPr="00DF0367" w14:paraId="0FFCFF46" w14:textId="77777777" w:rsidTr="008E51E3">
        <w:trPr>
          <w:trHeight w:val="300"/>
        </w:trPr>
        <w:tc>
          <w:tcPr>
            <w:tcW w:w="91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19C73A" w14:textId="77777777" w:rsidR="00685BFD" w:rsidRPr="00DF0367" w:rsidRDefault="00685BFD" w:rsidP="008E51E3">
            <w:pPr>
              <w:spacing w:after="0" w:line="240" w:lineRule="auto"/>
              <w:jc w:val="center"/>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p>
        </w:tc>
      </w:tr>
      <w:tr w:rsidR="00685BFD" w:rsidRPr="00DF0367" w14:paraId="7AF3B954" w14:textId="77777777" w:rsidTr="008E51E3">
        <w:trPr>
          <w:trHeight w:val="300"/>
        </w:trPr>
        <w:tc>
          <w:tcPr>
            <w:tcW w:w="9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9D600" w14:textId="77777777" w:rsidR="00685BFD" w:rsidRPr="00DF0367" w:rsidRDefault="00685BFD" w:rsidP="008E51E3">
            <w:pPr>
              <w:spacing w:after="0" w:line="240" w:lineRule="auto"/>
              <w:rPr>
                <w:rFonts w:ascii="Times New Roman" w:eastAsia="Times New Roman" w:hAnsi="Times New Roman" w:cs="Times New Roman"/>
                <w:b/>
                <w:bCs/>
                <w:color w:val="000000"/>
              </w:rPr>
            </w:pPr>
            <w:r w:rsidRPr="00DF0367">
              <w:rPr>
                <w:rFonts w:ascii="Times New Roman" w:eastAsia="Times New Roman" w:hAnsi="Times New Roman" w:cs="Times New Roman"/>
                <w:b/>
                <w:bCs/>
                <w:color w:val="000000"/>
              </w:rPr>
              <w:t>ROM cohort: Peripheral blood mononuclear cells</w:t>
            </w:r>
          </w:p>
        </w:tc>
      </w:tr>
      <w:tr w:rsidR="00685BFD" w:rsidRPr="00DF0367" w14:paraId="6493E929"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7319CB1E"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MDS patients</w:t>
            </w:r>
          </w:p>
        </w:tc>
        <w:tc>
          <w:tcPr>
            <w:tcW w:w="6631" w:type="dxa"/>
            <w:tcBorders>
              <w:top w:val="nil"/>
              <w:left w:val="nil"/>
              <w:bottom w:val="single" w:sz="4" w:space="0" w:color="auto"/>
              <w:right w:val="single" w:sz="4" w:space="0" w:color="auto"/>
            </w:tcBorders>
            <w:shd w:val="clear" w:color="auto" w:fill="auto"/>
            <w:noWrap/>
            <w:vAlign w:val="bottom"/>
            <w:hideMark/>
          </w:tcPr>
          <w:p w14:paraId="3F9224A0"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53</w:t>
            </w:r>
          </w:p>
        </w:tc>
      </w:tr>
      <w:tr w:rsidR="00685BFD" w:rsidRPr="00DF0367" w14:paraId="53A3BEAB"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1964BE56"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r w:rsidRPr="00DF0367">
              <w:rPr>
                <w:rFonts w:ascii="Times New Roman" w:eastAsia="Times New Roman" w:hAnsi="Times New Roman" w:cs="Times New Roman"/>
                <w:color w:val="000000"/>
              </w:rPr>
              <w:t>Gender</w:t>
            </w:r>
          </w:p>
        </w:tc>
        <w:tc>
          <w:tcPr>
            <w:tcW w:w="6631" w:type="dxa"/>
            <w:tcBorders>
              <w:top w:val="nil"/>
              <w:left w:val="nil"/>
              <w:bottom w:val="single" w:sz="4" w:space="0" w:color="auto"/>
              <w:right w:val="single" w:sz="4" w:space="0" w:color="auto"/>
            </w:tcBorders>
            <w:shd w:val="clear" w:color="auto" w:fill="auto"/>
            <w:noWrap/>
            <w:vAlign w:val="bottom"/>
            <w:hideMark/>
          </w:tcPr>
          <w:p w14:paraId="48E6A70F"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25 male, 28 female</w:t>
            </w:r>
          </w:p>
        </w:tc>
      </w:tr>
      <w:tr w:rsidR="00685BFD" w:rsidRPr="00DF0367" w14:paraId="335C61D7"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4BD68641"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r w:rsidRPr="00DF0367">
              <w:rPr>
                <w:rFonts w:ascii="Times New Roman" w:eastAsia="Times New Roman" w:hAnsi="Times New Roman" w:cs="Times New Roman"/>
                <w:color w:val="000000"/>
              </w:rPr>
              <w:t>Age</w:t>
            </w:r>
          </w:p>
        </w:tc>
        <w:tc>
          <w:tcPr>
            <w:tcW w:w="6631" w:type="dxa"/>
            <w:tcBorders>
              <w:top w:val="nil"/>
              <w:left w:val="nil"/>
              <w:bottom w:val="single" w:sz="4" w:space="0" w:color="auto"/>
              <w:right w:val="single" w:sz="4" w:space="0" w:color="auto"/>
            </w:tcBorders>
            <w:shd w:val="clear" w:color="auto" w:fill="auto"/>
            <w:noWrap/>
            <w:vAlign w:val="bottom"/>
            <w:hideMark/>
          </w:tcPr>
          <w:p w14:paraId="7FE9472C"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67 years median, 30-93 years range</w:t>
            </w:r>
          </w:p>
        </w:tc>
      </w:tr>
      <w:tr w:rsidR="00685BFD" w:rsidRPr="00DF0367" w14:paraId="37F171C8"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7A223C82" w14:textId="77777777" w:rsidR="00685BFD" w:rsidRPr="00DF0367" w:rsidRDefault="00685BFD" w:rsidP="008E51E3">
            <w:pPr>
              <w:spacing w:after="0" w:line="240" w:lineRule="auto"/>
              <w:rPr>
                <w:rFonts w:ascii="Times New Roman" w:eastAsia="Times New Roman" w:hAnsi="Times New Roman" w:cs="Times New Roman"/>
                <w:color w:val="000000"/>
              </w:rPr>
            </w:pPr>
            <w:proofErr w:type="spellStart"/>
            <w:r w:rsidRPr="00DF0367">
              <w:rPr>
                <w:rFonts w:ascii="Times New Roman" w:eastAsia="Times New Roman" w:hAnsi="Times New Roman" w:cs="Times New Roman"/>
                <w:color w:val="000000"/>
              </w:rPr>
              <w:t>Normals</w:t>
            </w:r>
            <w:proofErr w:type="spellEnd"/>
          </w:p>
        </w:tc>
        <w:tc>
          <w:tcPr>
            <w:tcW w:w="6631" w:type="dxa"/>
            <w:tcBorders>
              <w:top w:val="nil"/>
              <w:left w:val="nil"/>
              <w:bottom w:val="single" w:sz="4" w:space="0" w:color="auto"/>
              <w:right w:val="single" w:sz="4" w:space="0" w:color="auto"/>
            </w:tcBorders>
            <w:shd w:val="clear" w:color="auto" w:fill="auto"/>
            <w:noWrap/>
            <w:vAlign w:val="bottom"/>
            <w:hideMark/>
          </w:tcPr>
          <w:p w14:paraId="0E784B67"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57</w:t>
            </w:r>
          </w:p>
        </w:tc>
      </w:tr>
      <w:tr w:rsidR="00685BFD" w:rsidRPr="00DF0367" w14:paraId="29507810"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44A6C472"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MDS classification</w:t>
            </w:r>
          </w:p>
        </w:tc>
        <w:tc>
          <w:tcPr>
            <w:tcW w:w="6631" w:type="dxa"/>
            <w:tcBorders>
              <w:top w:val="nil"/>
              <w:left w:val="nil"/>
              <w:bottom w:val="single" w:sz="4" w:space="0" w:color="auto"/>
              <w:right w:val="single" w:sz="4" w:space="0" w:color="auto"/>
            </w:tcBorders>
            <w:shd w:val="clear" w:color="auto" w:fill="auto"/>
            <w:noWrap/>
            <w:vAlign w:val="bottom"/>
            <w:hideMark/>
          </w:tcPr>
          <w:p w14:paraId="4CCB2B7F"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 </w:t>
            </w:r>
          </w:p>
        </w:tc>
      </w:tr>
      <w:tr w:rsidR="00685BFD" w:rsidRPr="00DF0367" w14:paraId="0717C85C"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0F1AB7E3"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CMML</w:t>
            </w:r>
          </w:p>
        </w:tc>
        <w:tc>
          <w:tcPr>
            <w:tcW w:w="6631" w:type="dxa"/>
            <w:tcBorders>
              <w:top w:val="nil"/>
              <w:left w:val="nil"/>
              <w:bottom w:val="single" w:sz="4" w:space="0" w:color="auto"/>
              <w:right w:val="single" w:sz="4" w:space="0" w:color="auto"/>
            </w:tcBorders>
            <w:shd w:val="clear" w:color="auto" w:fill="auto"/>
            <w:noWrap/>
            <w:vAlign w:val="bottom"/>
            <w:hideMark/>
          </w:tcPr>
          <w:p w14:paraId="0F0D2A2D"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6</w:t>
            </w:r>
          </w:p>
        </w:tc>
      </w:tr>
      <w:tr w:rsidR="00685BFD" w:rsidRPr="00DF0367" w14:paraId="20B76E48"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366E13E4"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RA</w:t>
            </w:r>
          </w:p>
        </w:tc>
        <w:tc>
          <w:tcPr>
            <w:tcW w:w="6631" w:type="dxa"/>
            <w:tcBorders>
              <w:top w:val="nil"/>
              <w:left w:val="nil"/>
              <w:bottom w:val="single" w:sz="4" w:space="0" w:color="auto"/>
              <w:right w:val="single" w:sz="4" w:space="0" w:color="auto"/>
            </w:tcBorders>
            <w:shd w:val="clear" w:color="auto" w:fill="auto"/>
            <w:noWrap/>
            <w:vAlign w:val="bottom"/>
            <w:hideMark/>
          </w:tcPr>
          <w:p w14:paraId="37FDDA96"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28</w:t>
            </w:r>
          </w:p>
        </w:tc>
      </w:tr>
      <w:tr w:rsidR="00685BFD" w:rsidRPr="00DF0367" w14:paraId="6C13B22B"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380E8611"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RAEB</w:t>
            </w:r>
          </w:p>
        </w:tc>
        <w:tc>
          <w:tcPr>
            <w:tcW w:w="6631" w:type="dxa"/>
            <w:tcBorders>
              <w:top w:val="nil"/>
              <w:left w:val="nil"/>
              <w:bottom w:val="single" w:sz="4" w:space="0" w:color="auto"/>
              <w:right w:val="single" w:sz="4" w:space="0" w:color="auto"/>
            </w:tcBorders>
            <w:shd w:val="clear" w:color="auto" w:fill="auto"/>
            <w:noWrap/>
            <w:vAlign w:val="bottom"/>
            <w:hideMark/>
          </w:tcPr>
          <w:p w14:paraId="2039FFB6"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11</w:t>
            </w:r>
          </w:p>
        </w:tc>
      </w:tr>
      <w:tr w:rsidR="00685BFD" w:rsidRPr="00DF0367" w14:paraId="2C0E04B5" w14:textId="77777777" w:rsidTr="008E51E3">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14:paraId="4AA71FA5" w14:textId="77777777" w:rsidR="00685BFD" w:rsidRPr="00DF0367" w:rsidRDefault="00685BFD" w:rsidP="008E51E3">
            <w:pPr>
              <w:spacing w:after="0" w:line="240" w:lineRule="auto"/>
              <w:rPr>
                <w:rFonts w:ascii="Times New Roman" w:eastAsia="Times New Roman" w:hAnsi="Times New Roman" w:cs="Times New Roman"/>
              </w:rPr>
            </w:pPr>
            <w:r w:rsidRPr="00DF0367">
              <w:rPr>
                <w:rFonts w:ascii="Times New Roman" w:eastAsia="Times New Roman" w:hAnsi="Times New Roman" w:cs="Times New Roman"/>
              </w:rPr>
              <w:t> </w:t>
            </w:r>
            <w:r w:rsidRPr="00DF0367">
              <w:rPr>
                <w:rFonts w:ascii="Times New Roman" w:eastAsia="Times New Roman" w:hAnsi="Times New Roman" w:cs="Times New Roman"/>
              </w:rPr>
              <w:t>RARS</w:t>
            </w:r>
          </w:p>
        </w:tc>
        <w:tc>
          <w:tcPr>
            <w:tcW w:w="6631" w:type="dxa"/>
            <w:tcBorders>
              <w:top w:val="nil"/>
              <w:left w:val="nil"/>
              <w:bottom w:val="single" w:sz="4" w:space="0" w:color="auto"/>
              <w:right w:val="single" w:sz="4" w:space="0" w:color="auto"/>
            </w:tcBorders>
            <w:shd w:val="clear" w:color="auto" w:fill="auto"/>
            <w:noWrap/>
            <w:vAlign w:val="bottom"/>
            <w:hideMark/>
          </w:tcPr>
          <w:p w14:paraId="0875D8E2" w14:textId="77777777" w:rsidR="00685BFD" w:rsidRPr="00DF0367" w:rsidRDefault="00685BFD" w:rsidP="008E51E3">
            <w:pPr>
              <w:spacing w:after="0" w:line="240" w:lineRule="auto"/>
              <w:rPr>
                <w:rFonts w:ascii="Times New Roman" w:eastAsia="Times New Roman" w:hAnsi="Times New Roman" w:cs="Times New Roman"/>
                <w:color w:val="000000"/>
              </w:rPr>
            </w:pPr>
            <w:r w:rsidRPr="00DF0367">
              <w:rPr>
                <w:rFonts w:ascii="Times New Roman" w:eastAsia="Times New Roman" w:hAnsi="Times New Roman" w:cs="Times New Roman"/>
                <w:color w:val="000000"/>
              </w:rPr>
              <w:t>8</w:t>
            </w:r>
          </w:p>
        </w:tc>
      </w:tr>
    </w:tbl>
    <w:p w14:paraId="30D76CD8" w14:textId="77777777" w:rsidR="00685BFD" w:rsidRPr="00DF0367" w:rsidRDefault="00685BFD" w:rsidP="00685BFD">
      <w:pPr>
        <w:rPr>
          <w:rFonts w:ascii="Times New Roman" w:hAnsi="Times New Roman" w:cs="Times New Roman"/>
        </w:rPr>
      </w:pPr>
    </w:p>
    <w:p w14:paraId="5377732F" w14:textId="77777777" w:rsidR="00685BFD" w:rsidRPr="00DF0367" w:rsidRDefault="00685BFD" w:rsidP="00685BFD">
      <w:pPr>
        <w:rPr>
          <w:rFonts w:ascii="Times New Roman" w:hAnsi="Times New Roman" w:cs="Times New Roman"/>
          <w:b/>
        </w:rPr>
      </w:pPr>
      <w:r w:rsidRPr="00DF0367">
        <w:rPr>
          <w:rFonts w:ascii="Times New Roman" w:hAnsi="Times New Roman" w:cs="Times New Roman"/>
          <w:b/>
        </w:rPr>
        <w:br w:type="page"/>
      </w:r>
    </w:p>
    <w:p w14:paraId="288AAE50" w14:textId="0A996DBD" w:rsidR="00685BFD" w:rsidRDefault="00685BFD" w:rsidP="00284C47">
      <w:pPr>
        <w:spacing w:before="120" w:after="120" w:line="480" w:lineRule="auto"/>
        <w:jc w:val="both"/>
        <w:rPr>
          <w:rFonts w:ascii="Times New Roman" w:hAnsi="Times New Roman" w:cs="Times New Roman"/>
          <w:b/>
        </w:rPr>
      </w:pPr>
      <w:r w:rsidRPr="00685BFD">
        <w:rPr>
          <w:rFonts w:ascii="Times New Roman" w:hAnsi="Times New Roman" w:cs="Times New Roman"/>
          <w:b/>
        </w:rPr>
        <w:lastRenderedPageBreak/>
        <w:t>Supplemental</w:t>
      </w:r>
      <w:r>
        <w:rPr>
          <w:rFonts w:ascii="Times New Roman" w:hAnsi="Times New Roman" w:cs="Times New Roman"/>
          <w:b/>
        </w:rPr>
        <w:t xml:space="preserve"> Figure Legends</w:t>
      </w:r>
    </w:p>
    <w:p w14:paraId="33B9CE07" w14:textId="52B6B184" w:rsidR="00DA4B74" w:rsidRPr="00685BFD" w:rsidRDefault="000103B1" w:rsidP="00284C47">
      <w:pPr>
        <w:spacing w:before="120" w:after="120" w:line="480" w:lineRule="auto"/>
        <w:jc w:val="both"/>
        <w:rPr>
          <w:rFonts w:ascii="Times New Roman" w:hAnsi="Times New Roman" w:cs="Times New Roman"/>
          <w:b/>
          <w:bCs/>
        </w:rPr>
      </w:pPr>
      <w:r w:rsidRPr="00685BFD">
        <w:rPr>
          <w:rFonts w:ascii="Times New Roman" w:hAnsi="Times New Roman" w:cs="Times New Roman"/>
          <w:b/>
        </w:rPr>
        <w:t xml:space="preserve">Supplemental </w:t>
      </w:r>
      <w:r w:rsidR="00DA4B74" w:rsidRPr="00685BFD">
        <w:rPr>
          <w:rFonts w:ascii="Times New Roman" w:hAnsi="Times New Roman" w:cs="Times New Roman"/>
          <w:b/>
        </w:rPr>
        <w:t>Fig</w:t>
      </w:r>
      <w:r w:rsidRPr="00685BFD">
        <w:rPr>
          <w:rFonts w:ascii="Times New Roman" w:hAnsi="Times New Roman" w:cs="Times New Roman"/>
          <w:b/>
        </w:rPr>
        <w:t>.</w:t>
      </w:r>
      <w:r w:rsidR="00E42006" w:rsidRPr="00685BFD">
        <w:rPr>
          <w:rFonts w:ascii="Times New Roman" w:hAnsi="Times New Roman" w:cs="Times New Roman"/>
          <w:b/>
        </w:rPr>
        <w:t xml:space="preserve"> </w:t>
      </w:r>
      <w:r w:rsidR="00DA4B74" w:rsidRPr="00685BFD">
        <w:rPr>
          <w:rFonts w:ascii="Times New Roman" w:hAnsi="Times New Roman" w:cs="Times New Roman"/>
          <w:b/>
        </w:rPr>
        <w:t>1</w:t>
      </w:r>
      <w:r w:rsidR="00DA4B74" w:rsidRPr="00685BFD">
        <w:rPr>
          <w:rFonts w:ascii="Times New Roman" w:hAnsi="Times New Roman" w:cs="Times New Roman"/>
        </w:rPr>
        <w:t xml:space="preserve">: </w:t>
      </w:r>
      <w:r w:rsidR="00DA4B74" w:rsidRPr="00685BFD">
        <w:rPr>
          <w:rFonts w:ascii="Times New Roman" w:hAnsi="Times New Roman" w:cs="Times New Roman"/>
          <w:b/>
          <w:bCs/>
        </w:rPr>
        <w:t xml:space="preserve">Generation of </w:t>
      </w:r>
      <w:r w:rsidR="00DA4B74" w:rsidRPr="00685BFD">
        <w:rPr>
          <w:rFonts w:ascii="Times New Roman" w:hAnsi="Times New Roman" w:cs="Times New Roman"/>
          <w:b/>
          <w:bCs/>
          <w:i/>
        </w:rPr>
        <w:t>CCAT2</w:t>
      </w:r>
      <w:r w:rsidR="00DA4B74" w:rsidRPr="00685BFD">
        <w:rPr>
          <w:rFonts w:ascii="Times New Roman" w:hAnsi="Times New Roman" w:cs="Times New Roman"/>
          <w:b/>
          <w:bCs/>
        </w:rPr>
        <w:t xml:space="preserve"> transgenic mice</w:t>
      </w:r>
    </w:p>
    <w:p w14:paraId="283FB5FB" w14:textId="07BCD784" w:rsidR="0036686E" w:rsidRPr="00685BFD" w:rsidRDefault="00DA4B74" w:rsidP="00064B98">
      <w:pPr>
        <w:spacing w:before="120" w:after="120" w:line="480" w:lineRule="auto"/>
        <w:jc w:val="both"/>
        <w:rPr>
          <w:rFonts w:ascii="Times New Roman" w:eastAsia="SimSun" w:hAnsi="Times New Roman" w:cs="Times New Roman"/>
          <w:b/>
        </w:rPr>
      </w:pPr>
      <w:r w:rsidRPr="00685BFD">
        <w:rPr>
          <w:rFonts w:ascii="Times New Roman" w:hAnsi="Times New Roman" w:cs="Times New Roman"/>
          <w:b/>
        </w:rPr>
        <w:t>(A)</w:t>
      </w:r>
      <w:r w:rsidRPr="00685BFD">
        <w:rPr>
          <w:rFonts w:ascii="Times New Roman" w:hAnsi="Times New Roman" w:cs="Times New Roman"/>
        </w:rPr>
        <w:t xml:space="preserve"> PCR analysis using the genomic tail DNA to genotype the founders. Three human CCAT2-specific primer pairs were used to genotype the pups. WT C57BL/6 mouse </w:t>
      </w:r>
      <w:proofErr w:type="spellStart"/>
      <w:r w:rsidRPr="00685BFD">
        <w:rPr>
          <w:rFonts w:ascii="Times New Roman" w:hAnsi="Times New Roman" w:cs="Times New Roman"/>
        </w:rPr>
        <w:t>gDNA</w:t>
      </w:r>
      <w:proofErr w:type="spellEnd"/>
      <w:r w:rsidRPr="00685BFD">
        <w:rPr>
          <w:rFonts w:ascii="Times New Roman" w:hAnsi="Times New Roman" w:cs="Times New Roman"/>
        </w:rPr>
        <w:t xml:space="preserve"> spiked with CCAT2-transgene vector at 5 copy number was used as positive controls (PC). WT C57BL/6J mouse </w:t>
      </w:r>
      <w:proofErr w:type="spellStart"/>
      <w:r w:rsidRPr="00685BFD">
        <w:rPr>
          <w:rFonts w:ascii="Times New Roman" w:hAnsi="Times New Roman" w:cs="Times New Roman"/>
        </w:rPr>
        <w:t>gDNA</w:t>
      </w:r>
      <w:proofErr w:type="spellEnd"/>
      <w:r w:rsidRPr="00685BFD">
        <w:rPr>
          <w:rFonts w:ascii="Times New Roman" w:hAnsi="Times New Roman" w:cs="Times New Roman"/>
        </w:rPr>
        <w:t xml:space="preserve"> without the transgene was included as negative control (NC). </w:t>
      </w:r>
      <w:r w:rsidRPr="00685BFD">
        <w:rPr>
          <w:rFonts w:ascii="Times New Roman" w:hAnsi="Times New Roman" w:cs="Times New Roman"/>
          <w:b/>
        </w:rPr>
        <w:t>(B)</w:t>
      </w:r>
      <w:r w:rsidRPr="00685BFD">
        <w:rPr>
          <w:rFonts w:ascii="Times New Roman" w:hAnsi="Times New Roman" w:cs="Times New Roman"/>
        </w:rPr>
        <w:t xml:space="preserve"> Southern blot analysis using 5μg of </w:t>
      </w:r>
      <w:proofErr w:type="spellStart"/>
      <w:r w:rsidRPr="00685BFD">
        <w:rPr>
          <w:rFonts w:ascii="Times New Roman" w:hAnsi="Times New Roman" w:cs="Times New Roman"/>
        </w:rPr>
        <w:t>gDNA</w:t>
      </w:r>
      <w:proofErr w:type="spellEnd"/>
      <w:r w:rsidRPr="00685BFD">
        <w:rPr>
          <w:rFonts w:ascii="Times New Roman" w:hAnsi="Times New Roman" w:cs="Times New Roman"/>
        </w:rPr>
        <w:t xml:space="preserve"> digested with PshA1 enzyme (liberating a 4.5-kb transgene product) and a 303-bp specific probe was used to detect CCAT2. WT C57BL/6J mouse </w:t>
      </w:r>
      <w:proofErr w:type="spellStart"/>
      <w:r w:rsidRPr="00685BFD">
        <w:rPr>
          <w:rFonts w:ascii="Times New Roman" w:hAnsi="Times New Roman" w:cs="Times New Roman"/>
        </w:rPr>
        <w:t>gDNA</w:t>
      </w:r>
      <w:proofErr w:type="spellEnd"/>
      <w:r w:rsidRPr="00685BFD">
        <w:rPr>
          <w:rFonts w:ascii="Times New Roman" w:hAnsi="Times New Roman" w:cs="Times New Roman"/>
        </w:rPr>
        <w:t xml:space="preserve"> was used as negative control (lane 2). Copy number standards (lanes 3, 4, 5, 6 and 7 represent 1, 5, 10, 25 and 50 copy numbers respectively) were included to determine the copy number in the founders. Five positive founders initially identified with PCR were confirmed (lanes 8-12). </w:t>
      </w:r>
      <w:r w:rsidRPr="00685BFD">
        <w:rPr>
          <w:rFonts w:ascii="Times New Roman" w:hAnsi="Times New Roman" w:cs="Times New Roman"/>
          <w:b/>
        </w:rPr>
        <w:t>(C)</w:t>
      </w:r>
      <w:r w:rsidRPr="00685BFD">
        <w:rPr>
          <w:rFonts w:ascii="Times New Roman" w:hAnsi="Times New Roman" w:cs="Times New Roman"/>
        </w:rPr>
        <w:t xml:space="preserve"> Sanger seq</w:t>
      </w:r>
      <w:r w:rsidR="00284C47" w:rsidRPr="00685BFD">
        <w:rPr>
          <w:rFonts w:ascii="Times New Roman" w:hAnsi="Times New Roman" w:cs="Times New Roman"/>
        </w:rPr>
        <w:t xml:space="preserve">uencing to confirm that </w:t>
      </w:r>
      <w:r w:rsidR="00284C47" w:rsidRPr="00685BFD">
        <w:rPr>
          <w:rFonts w:ascii="Times New Roman" w:hAnsi="Times New Roman" w:cs="Times New Roman"/>
          <w:i/>
        </w:rPr>
        <w:t>CCAT2-G</w:t>
      </w:r>
      <w:r w:rsidRPr="00685BFD">
        <w:rPr>
          <w:rFonts w:ascii="Times New Roman" w:hAnsi="Times New Roman" w:cs="Times New Roman"/>
        </w:rPr>
        <w:t xml:space="preserve"> mice contained only t</w:t>
      </w:r>
      <w:r w:rsidR="00284C47" w:rsidRPr="00685BFD">
        <w:rPr>
          <w:rFonts w:ascii="Times New Roman" w:hAnsi="Times New Roman" w:cs="Times New Roman"/>
        </w:rPr>
        <w:t xml:space="preserve">he ‘G’ DNA allele, while </w:t>
      </w:r>
      <w:r w:rsidR="00284C47" w:rsidRPr="00685BFD">
        <w:rPr>
          <w:rFonts w:ascii="Times New Roman" w:hAnsi="Times New Roman" w:cs="Times New Roman"/>
          <w:i/>
        </w:rPr>
        <w:t>CCAT2-</w:t>
      </w:r>
      <w:r w:rsidRPr="00685BFD">
        <w:rPr>
          <w:rFonts w:ascii="Times New Roman" w:hAnsi="Times New Roman" w:cs="Times New Roman"/>
          <w:i/>
        </w:rPr>
        <w:t>T</w:t>
      </w:r>
      <w:r w:rsidRPr="00685BFD">
        <w:rPr>
          <w:rFonts w:ascii="Times New Roman" w:hAnsi="Times New Roman" w:cs="Times New Roman"/>
        </w:rPr>
        <w:t xml:space="preserve"> mice contained only the ‘T’ DNA allele of the SNP. </w:t>
      </w:r>
      <w:r w:rsidRPr="00685BFD">
        <w:rPr>
          <w:rFonts w:ascii="Times New Roman" w:hAnsi="Times New Roman" w:cs="Times New Roman"/>
          <w:b/>
        </w:rPr>
        <w:t>(D)</w:t>
      </w:r>
      <w:r w:rsidRPr="00685BFD">
        <w:rPr>
          <w:rFonts w:ascii="Times New Roman" w:hAnsi="Times New Roman" w:cs="Times New Roman"/>
        </w:rPr>
        <w:t xml:space="preserve"> </w:t>
      </w:r>
      <w:proofErr w:type="spellStart"/>
      <w:r w:rsidRPr="00685BFD">
        <w:rPr>
          <w:rFonts w:ascii="Times New Roman" w:hAnsi="Times New Roman" w:cs="Times New Roman"/>
        </w:rPr>
        <w:t>Semiquantitative</w:t>
      </w:r>
      <w:proofErr w:type="spellEnd"/>
      <w:r w:rsidRPr="00685BFD">
        <w:rPr>
          <w:rFonts w:ascii="Times New Roman" w:hAnsi="Times New Roman" w:cs="Times New Roman"/>
        </w:rPr>
        <w:t xml:space="preserve"> end-point PCR using human </w:t>
      </w:r>
      <w:r w:rsidRPr="00685BFD">
        <w:rPr>
          <w:rFonts w:ascii="Times New Roman" w:hAnsi="Times New Roman" w:cs="Times New Roman"/>
          <w:i/>
        </w:rPr>
        <w:t>CCAT2</w:t>
      </w:r>
      <w:r w:rsidRPr="00685BFD">
        <w:rPr>
          <w:rFonts w:ascii="Times New Roman" w:hAnsi="Times New Roman" w:cs="Times New Roman"/>
        </w:rPr>
        <w:t xml:space="preserve">-specific primers to detect expression of </w:t>
      </w:r>
      <w:r w:rsidRPr="00685BFD">
        <w:rPr>
          <w:rFonts w:ascii="Times New Roman" w:hAnsi="Times New Roman" w:cs="Times New Roman"/>
          <w:i/>
        </w:rPr>
        <w:t>CCAT2</w:t>
      </w:r>
      <w:r w:rsidRPr="00685BFD">
        <w:rPr>
          <w:rFonts w:ascii="Times New Roman" w:hAnsi="Times New Roman" w:cs="Times New Roman"/>
        </w:rPr>
        <w:t xml:space="preserve"> transcript in the founders. </w:t>
      </w:r>
      <w:r w:rsidR="0065383D" w:rsidRPr="00685BFD">
        <w:rPr>
          <w:rFonts w:ascii="Times New Roman" w:hAnsi="Times New Roman" w:cs="Times New Roman"/>
        </w:rPr>
        <w:t xml:space="preserve">The </w:t>
      </w:r>
      <w:r w:rsidR="0065383D" w:rsidRPr="00685BFD">
        <w:rPr>
          <w:rFonts w:ascii="Times New Roman" w:hAnsi="Times New Roman" w:cs="Times New Roman"/>
          <w:i/>
        </w:rPr>
        <w:t>CCAT2</w:t>
      </w:r>
      <w:r w:rsidR="0065383D" w:rsidRPr="00685BFD">
        <w:rPr>
          <w:rFonts w:ascii="Times New Roman" w:hAnsi="Times New Roman" w:cs="Times New Roman"/>
        </w:rPr>
        <w:t xml:space="preserve"> primers used </w:t>
      </w:r>
      <w:r w:rsidR="0084527B" w:rsidRPr="00685BFD">
        <w:rPr>
          <w:rFonts w:ascii="Times New Roman" w:hAnsi="Times New Roman" w:cs="Times New Roman"/>
        </w:rPr>
        <w:t xml:space="preserve">(see </w:t>
      </w:r>
      <w:r w:rsidR="006719E4">
        <w:rPr>
          <w:rFonts w:ascii="Times New Roman" w:hAnsi="Times New Roman" w:cs="Times New Roman"/>
          <w:b/>
        </w:rPr>
        <w:t>Supplemental</w:t>
      </w:r>
      <w:r w:rsidR="0084527B" w:rsidRPr="00685BFD">
        <w:rPr>
          <w:rFonts w:ascii="Times New Roman" w:hAnsi="Times New Roman" w:cs="Times New Roman"/>
          <w:b/>
        </w:rPr>
        <w:t xml:space="preserve"> Table 1</w:t>
      </w:r>
      <w:r w:rsidR="00A23DB5" w:rsidRPr="00685BFD">
        <w:rPr>
          <w:rFonts w:ascii="Times New Roman" w:hAnsi="Times New Roman" w:cs="Times New Roman"/>
          <w:b/>
        </w:rPr>
        <w:t>A</w:t>
      </w:r>
      <w:r w:rsidR="0084527B" w:rsidRPr="00685BFD">
        <w:rPr>
          <w:rFonts w:ascii="Times New Roman" w:hAnsi="Times New Roman" w:cs="Times New Roman"/>
        </w:rPr>
        <w:t xml:space="preserve"> for sequence information)</w:t>
      </w:r>
      <w:r w:rsidR="0065383D" w:rsidRPr="00685BFD">
        <w:rPr>
          <w:rFonts w:ascii="Times New Roman" w:hAnsi="Times New Roman" w:cs="Times New Roman"/>
        </w:rPr>
        <w:t xml:space="preserve"> detect a ~1.7kb transcript which has ~82% homology between human and murine </w:t>
      </w:r>
      <w:r w:rsidR="0065383D" w:rsidRPr="00685BFD">
        <w:rPr>
          <w:rFonts w:ascii="Times New Roman" w:hAnsi="Times New Roman" w:cs="Times New Roman"/>
          <w:i/>
        </w:rPr>
        <w:t>CCAT2</w:t>
      </w:r>
      <w:r w:rsidR="0065383D" w:rsidRPr="00685BFD">
        <w:rPr>
          <w:rFonts w:ascii="Times New Roman" w:hAnsi="Times New Roman" w:cs="Times New Roman"/>
        </w:rPr>
        <w:t>.</w:t>
      </w:r>
      <w:r w:rsidR="0065383D" w:rsidRPr="00685BFD">
        <w:t xml:space="preserve"> </w:t>
      </w:r>
      <w:r w:rsidR="0065383D" w:rsidRPr="00685BFD">
        <w:rPr>
          <w:rFonts w:ascii="Times New Roman" w:hAnsi="Times New Roman" w:cs="Times New Roman"/>
        </w:rPr>
        <w:t xml:space="preserve">As a result, we also detect some murine </w:t>
      </w:r>
      <w:r w:rsidR="0065383D" w:rsidRPr="00685BFD">
        <w:rPr>
          <w:rFonts w:ascii="Times New Roman" w:hAnsi="Times New Roman" w:cs="Times New Roman"/>
          <w:i/>
        </w:rPr>
        <w:t>CCAT2</w:t>
      </w:r>
      <w:r w:rsidR="0065383D" w:rsidRPr="00685BFD">
        <w:rPr>
          <w:rFonts w:ascii="Times New Roman" w:hAnsi="Times New Roman" w:cs="Times New Roman"/>
        </w:rPr>
        <w:t xml:space="preserve"> using these primers. </w:t>
      </w:r>
      <w:r w:rsidRPr="00685BFD">
        <w:rPr>
          <w:rFonts w:ascii="Times New Roman" w:hAnsi="Times New Roman" w:cs="Times New Roman"/>
          <w:b/>
        </w:rPr>
        <w:t>(E)</w:t>
      </w:r>
      <w:r w:rsidRPr="00685BFD">
        <w:rPr>
          <w:rFonts w:ascii="Times New Roman" w:hAnsi="Times New Roman" w:cs="Times New Roman"/>
        </w:rPr>
        <w:t xml:space="preserve"> RT-qPCR to detect expression of </w:t>
      </w:r>
      <w:r w:rsidRPr="00685BFD">
        <w:rPr>
          <w:rFonts w:ascii="Times New Roman" w:hAnsi="Times New Roman" w:cs="Times New Roman"/>
          <w:i/>
        </w:rPr>
        <w:t>CCAT2</w:t>
      </w:r>
      <w:r w:rsidRPr="00685BFD">
        <w:rPr>
          <w:rFonts w:ascii="Times New Roman" w:hAnsi="Times New Roman" w:cs="Times New Roman"/>
        </w:rPr>
        <w:t xml:space="preserve"> in different organs of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Data normalized to WT C57BL</w:t>
      </w:r>
      <w:r w:rsidR="0054030C" w:rsidRPr="00685BFD">
        <w:rPr>
          <w:rFonts w:ascii="Times New Roman" w:hAnsi="Times New Roman" w:cs="Times New Roman"/>
        </w:rPr>
        <w:t>/</w:t>
      </w:r>
      <w:r w:rsidRPr="00685BFD">
        <w:rPr>
          <w:rFonts w:ascii="Times New Roman" w:hAnsi="Times New Roman" w:cs="Times New Roman"/>
        </w:rPr>
        <w:t>6</w:t>
      </w:r>
      <w:r w:rsidR="0054030C" w:rsidRPr="00685BFD">
        <w:rPr>
          <w:rFonts w:ascii="Times New Roman" w:hAnsi="Times New Roman" w:cs="Times New Roman"/>
        </w:rPr>
        <w:t>J</w:t>
      </w:r>
      <w:r w:rsidRPr="00685BFD">
        <w:rPr>
          <w:rFonts w:ascii="Times New Roman" w:hAnsi="Times New Roman" w:cs="Times New Roman"/>
        </w:rPr>
        <w:t xml:space="preserve"> mice. </w:t>
      </w:r>
      <w:r w:rsidRPr="00685BFD">
        <w:rPr>
          <w:rFonts w:ascii="Times New Roman" w:hAnsi="Times New Roman" w:cs="Times New Roman"/>
          <w:b/>
        </w:rPr>
        <w:t>(F)</w:t>
      </w:r>
      <w:r w:rsidRPr="00685BFD">
        <w:rPr>
          <w:rFonts w:ascii="Times New Roman" w:hAnsi="Times New Roman" w:cs="Times New Roman"/>
        </w:rPr>
        <w:t xml:space="preserve"> Expression of </w:t>
      </w:r>
      <w:r w:rsidRPr="00685BFD">
        <w:rPr>
          <w:rFonts w:ascii="Times New Roman" w:hAnsi="Times New Roman" w:cs="Times New Roman"/>
          <w:i/>
        </w:rPr>
        <w:t>CCAT2</w:t>
      </w:r>
      <w:r w:rsidRPr="00685BFD">
        <w:rPr>
          <w:rFonts w:ascii="Times New Roman" w:hAnsi="Times New Roman" w:cs="Times New Roman"/>
        </w:rPr>
        <w:t xml:space="preserve"> transcript in total bone marrow cells of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from different founders by RT-qPCR using human-specific primers. </w:t>
      </w:r>
      <w:r w:rsidRPr="00685BFD">
        <w:rPr>
          <w:rFonts w:ascii="Times New Roman" w:hAnsi="Times New Roman" w:cs="Times New Roman"/>
          <w:b/>
        </w:rPr>
        <w:t>(G-H)</w:t>
      </w:r>
      <w:r w:rsidRPr="00685BFD">
        <w:rPr>
          <w:rFonts w:ascii="Times New Roman" w:hAnsi="Times New Roman" w:cs="Times New Roman"/>
        </w:rPr>
        <w:t xml:space="preserve"> In situ hybridization using human </w:t>
      </w:r>
      <w:r w:rsidRPr="00685BFD">
        <w:rPr>
          <w:rFonts w:ascii="Times New Roman" w:hAnsi="Times New Roman" w:cs="Times New Roman"/>
          <w:i/>
        </w:rPr>
        <w:t>CCAT2</w:t>
      </w:r>
      <w:r w:rsidRPr="00685BFD">
        <w:rPr>
          <w:rFonts w:ascii="Times New Roman" w:hAnsi="Times New Roman" w:cs="Times New Roman"/>
        </w:rPr>
        <w:t xml:space="preserve">-specific probe to detect </w:t>
      </w:r>
      <w:r w:rsidRPr="00685BFD">
        <w:rPr>
          <w:rFonts w:ascii="Times New Roman" w:hAnsi="Times New Roman" w:cs="Times New Roman"/>
          <w:i/>
        </w:rPr>
        <w:t>CCAT2</w:t>
      </w:r>
      <w:r w:rsidRPr="00685BFD">
        <w:rPr>
          <w:rFonts w:ascii="Times New Roman" w:hAnsi="Times New Roman" w:cs="Times New Roman"/>
        </w:rPr>
        <w:t xml:space="preserve"> in bone marrow (G) and spleen (H) of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Data are represented as mean values ± Standard deviation (STD) of n &gt; 5 mice analyzed for each founder.</w:t>
      </w:r>
    </w:p>
    <w:p w14:paraId="7AC932D5" w14:textId="6952E54E" w:rsidR="00DA4B74" w:rsidRPr="00685BFD" w:rsidRDefault="000103B1" w:rsidP="00284C47">
      <w:pPr>
        <w:spacing w:before="200" w:line="480" w:lineRule="auto"/>
        <w:rPr>
          <w:rFonts w:ascii="Times New Roman" w:hAnsi="Times New Roman" w:cs="Times New Roman"/>
        </w:rPr>
      </w:pPr>
      <w:r w:rsidRPr="00685BFD">
        <w:rPr>
          <w:rFonts w:ascii="Times New Roman" w:hAnsi="Times New Roman" w:cs="Times New Roman"/>
          <w:b/>
        </w:rPr>
        <w:t xml:space="preserve">Supplemental Fig. </w:t>
      </w:r>
      <w:r w:rsidR="00DA4B74" w:rsidRPr="00685BFD">
        <w:rPr>
          <w:rFonts w:ascii="Times New Roman" w:hAnsi="Times New Roman" w:cs="Times New Roman"/>
          <w:b/>
        </w:rPr>
        <w:t xml:space="preserve">2: </w:t>
      </w:r>
      <w:r w:rsidR="00DA4B74" w:rsidRPr="00685BFD">
        <w:rPr>
          <w:rFonts w:ascii="Times New Roman" w:hAnsi="Times New Roman" w:cs="Times New Roman"/>
          <w:b/>
          <w:i/>
        </w:rPr>
        <w:t>CCAT2</w:t>
      </w:r>
      <w:r w:rsidR="00DA4B74" w:rsidRPr="00685BFD">
        <w:rPr>
          <w:rFonts w:ascii="Times New Roman" w:hAnsi="Times New Roman" w:cs="Times New Roman"/>
          <w:b/>
        </w:rPr>
        <w:t xml:space="preserve"> mice display MDS/MPN-like features, with bone marrow</w:t>
      </w:r>
      <w:r w:rsidR="00DA4B74" w:rsidRPr="00685BFD">
        <w:rPr>
          <w:rFonts w:ascii="Times New Roman" w:hAnsi="Times New Roman" w:cs="Times New Roman"/>
        </w:rPr>
        <w:t xml:space="preserve"> </w:t>
      </w:r>
      <w:r w:rsidR="00DA4B74" w:rsidRPr="00685BFD">
        <w:rPr>
          <w:rFonts w:ascii="Times New Roman" w:hAnsi="Times New Roman" w:cs="Times New Roman"/>
          <w:b/>
        </w:rPr>
        <w:t xml:space="preserve">hyperplasia, </w:t>
      </w:r>
      <w:r w:rsidR="00DA4B74" w:rsidRPr="00685BFD">
        <w:rPr>
          <w:rFonts w:ascii="Times New Roman" w:hAnsi="Times New Roman" w:cs="Times New Roman"/>
          <w:b/>
          <w:bCs/>
        </w:rPr>
        <w:t>splenomegaly and hepatomegaly</w:t>
      </w:r>
    </w:p>
    <w:p w14:paraId="2F764AF2" w14:textId="184A0B63" w:rsidR="0036686E" w:rsidRPr="00685BFD" w:rsidRDefault="00DA4B74" w:rsidP="00064B98">
      <w:pPr>
        <w:spacing w:after="0" w:line="480" w:lineRule="auto"/>
        <w:jc w:val="both"/>
        <w:rPr>
          <w:rFonts w:ascii="Times New Roman" w:eastAsia="SimSun" w:hAnsi="Times New Roman" w:cs="Times New Roman"/>
          <w:b/>
        </w:rPr>
      </w:pPr>
      <w:r w:rsidRPr="00685BFD">
        <w:rPr>
          <w:rFonts w:ascii="Times New Roman" w:hAnsi="Times New Roman" w:cs="Times New Roman"/>
          <w:b/>
        </w:rPr>
        <w:lastRenderedPageBreak/>
        <w:t>(A-B)</w:t>
      </w:r>
      <w:r w:rsidRPr="00685BFD">
        <w:rPr>
          <w:rFonts w:ascii="Times New Roman" w:hAnsi="Times New Roman" w:cs="Times New Roman"/>
        </w:rPr>
        <w:t xml:space="preserve"> </w:t>
      </w:r>
      <w:r w:rsidR="00E522A4" w:rsidRPr="00685BFD">
        <w:rPr>
          <w:rFonts w:ascii="Times New Roman" w:hAnsi="Times New Roman" w:cs="Times New Roman"/>
        </w:rPr>
        <w:t>PB</w:t>
      </w:r>
      <w:r w:rsidRPr="00685BFD">
        <w:rPr>
          <w:rFonts w:ascii="Times New Roman" w:hAnsi="Times New Roman" w:cs="Times New Roman"/>
        </w:rPr>
        <w:t xml:space="preserve"> counts of </w:t>
      </w:r>
      <w:r w:rsidRPr="00685BFD">
        <w:rPr>
          <w:rFonts w:ascii="Times New Roman" w:hAnsi="Times New Roman" w:cs="Times New Roman"/>
          <w:i/>
        </w:rPr>
        <w:t>CCAT2-G</w:t>
      </w:r>
      <w:r w:rsidRPr="00685BFD">
        <w:rPr>
          <w:rFonts w:ascii="Times New Roman" w:hAnsi="Times New Roman" w:cs="Times New Roman"/>
        </w:rPr>
        <w:t xml:space="preserve">, </w:t>
      </w:r>
      <w:r w:rsidRPr="00685BFD">
        <w:rPr>
          <w:rFonts w:ascii="Times New Roman" w:hAnsi="Times New Roman" w:cs="Times New Roman"/>
          <w:i/>
        </w:rPr>
        <w:t>CCAT2-T</w:t>
      </w:r>
      <w:r w:rsidRPr="00685BFD">
        <w:rPr>
          <w:rFonts w:ascii="Times New Roman" w:hAnsi="Times New Roman" w:cs="Times New Roman"/>
        </w:rPr>
        <w:t xml:space="preserve"> and WT mice. </w:t>
      </w:r>
      <w:r w:rsidRPr="00685BFD">
        <w:rPr>
          <w:rFonts w:ascii="Times New Roman" w:hAnsi="Times New Roman" w:cs="Times New Roman"/>
          <w:b/>
        </w:rPr>
        <w:t>(C)</w:t>
      </w:r>
      <w:r w:rsidRPr="00685BFD">
        <w:rPr>
          <w:rFonts w:ascii="Times New Roman" w:hAnsi="Times New Roman" w:cs="Times New Roman"/>
        </w:rPr>
        <w:t xml:space="preserve"> Representative H&amp;E stain</w:t>
      </w:r>
      <w:r w:rsidR="00A23DB5" w:rsidRPr="00685BFD">
        <w:rPr>
          <w:rFonts w:ascii="Times New Roman" w:hAnsi="Times New Roman" w:cs="Times New Roman"/>
        </w:rPr>
        <w:t>ing</w:t>
      </w:r>
      <w:r w:rsidRPr="00685BFD">
        <w:rPr>
          <w:rFonts w:ascii="Times New Roman" w:hAnsi="Times New Roman" w:cs="Times New Roman"/>
        </w:rPr>
        <w:t xml:space="preserve"> section images of </w:t>
      </w:r>
      <w:r w:rsidRPr="00685BFD">
        <w:rPr>
          <w:rFonts w:ascii="Times New Roman" w:hAnsi="Times New Roman" w:cs="Times New Roman"/>
          <w:i/>
        </w:rPr>
        <w:t>CCAT2-G</w:t>
      </w:r>
      <w:r w:rsidRPr="00685BFD">
        <w:rPr>
          <w:rFonts w:ascii="Times New Roman" w:hAnsi="Times New Roman" w:cs="Times New Roman"/>
        </w:rPr>
        <w:t xml:space="preserve">, </w:t>
      </w:r>
      <w:r w:rsidRPr="00685BFD">
        <w:rPr>
          <w:rFonts w:ascii="Times New Roman" w:hAnsi="Times New Roman" w:cs="Times New Roman"/>
          <w:i/>
        </w:rPr>
        <w:t>CCAT2-T</w:t>
      </w:r>
      <w:r w:rsidRPr="00685BFD">
        <w:rPr>
          <w:rFonts w:ascii="Times New Roman" w:hAnsi="Times New Roman" w:cs="Times New Roman"/>
        </w:rPr>
        <w:t xml:space="preserve"> and WT mice showing multi-lineage bone marrow </w:t>
      </w:r>
      <w:proofErr w:type="spellStart"/>
      <w:r w:rsidRPr="00685BFD">
        <w:rPr>
          <w:rFonts w:ascii="Times New Roman" w:hAnsi="Times New Roman" w:cs="Times New Roman"/>
        </w:rPr>
        <w:t>hypercellularity</w:t>
      </w:r>
      <w:proofErr w:type="spellEnd"/>
      <w:r w:rsidRPr="00685BFD">
        <w:rPr>
          <w:rFonts w:ascii="Times New Roman" w:hAnsi="Times New Roman" w:cs="Times New Roman"/>
        </w:rPr>
        <w:t xml:space="preserve">. </w:t>
      </w:r>
      <w:r w:rsidRPr="00685BFD">
        <w:rPr>
          <w:rFonts w:ascii="Times New Roman" w:hAnsi="Times New Roman" w:cs="Times New Roman"/>
          <w:b/>
        </w:rPr>
        <w:t>(D)</w:t>
      </w:r>
      <w:r w:rsidR="00E522A4" w:rsidRPr="00685BFD">
        <w:rPr>
          <w:rFonts w:ascii="Times New Roman" w:hAnsi="Times New Roman" w:cs="Times New Roman"/>
        </w:rPr>
        <w:t xml:space="preserve"> Spleen-to-</w:t>
      </w:r>
      <w:r w:rsidRPr="00685BFD">
        <w:rPr>
          <w:rFonts w:ascii="Times New Roman" w:hAnsi="Times New Roman" w:cs="Times New Roman"/>
        </w:rPr>
        <w:t xml:space="preserve">body-weight </w:t>
      </w:r>
      <w:r w:rsidR="00E522A4" w:rsidRPr="00685BFD">
        <w:rPr>
          <w:rFonts w:ascii="Times New Roman" w:hAnsi="Times New Roman" w:cs="Times New Roman"/>
        </w:rPr>
        <w:t>ratio (left panel) and liver-to-</w:t>
      </w:r>
      <w:r w:rsidRPr="00685BFD">
        <w:rPr>
          <w:rFonts w:ascii="Times New Roman" w:hAnsi="Times New Roman" w:cs="Times New Roman"/>
        </w:rPr>
        <w:t xml:space="preserve">body-weight ratio (right panel) of </w:t>
      </w:r>
      <w:r w:rsidRPr="00685BFD">
        <w:rPr>
          <w:rFonts w:ascii="Times New Roman" w:hAnsi="Times New Roman" w:cs="Times New Roman"/>
          <w:i/>
        </w:rPr>
        <w:t>CCAT2-G</w:t>
      </w:r>
      <w:r w:rsidRPr="00685BFD">
        <w:rPr>
          <w:rFonts w:ascii="Times New Roman" w:hAnsi="Times New Roman" w:cs="Times New Roman"/>
        </w:rPr>
        <w:t>,</w:t>
      </w:r>
      <w:r w:rsidRPr="00685BFD">
        <w:rPr>
          <w:rFonts w:ascii="Times New Roman" w:hAnsi="Times New Roman" w:cs="Times New Roman"/>
          <w:i/>
        </w:rPr>
        <w:t xml:space="preserve"> CCAT2-T</w:t>
      </w:r>
      <w:r w:rsidRPr="00685BFD">
        <w:rPr>
          <w:rFonts w:ascii="Times New Roman" w:hAnsi="Times New Roman" w:cs="Times New Roman"/>
        </w:rPr>
        <w:t xml:space="preserve"> and WT mice displaying MDS or MPN-like phenotype. </w:t>
      </w:r>
      <w:r w:rsidRPr="00685BFD">
        <w:rPr>
          <w:rFonts w:ascii="Times New Roman" w:hAnsi="Times New Roman" w:cs="Times New Roman"/>
          <w:b/>
        </w:rPr>
        <w:t>(E)</w:t>
      </w:r>
      <w:r w:rsidRPr="00685BFD">
        <w:rPr>
          <w:rFonts w:ascii="Times New Roman" w:hAnsi="Times New Roman" w:cs="Times New Roman"/>
        </w:rPr>
        <w:t xml:space="preserve"> Representative images of spleen from a WT and a MPN-like </w:t>
      </w:r>
      <w:r w:rsidRPr="00685BFD">
        <w:rPr>
          <w:rFonts w:ascii="Times New Roman" w:hAnsi="Times New Roman" w:cs="Times New Roman"/>
          <w:i/>
        </w:rPr>
        <w:t>CCAT2</w:t>
      </w:r>
      <w:r w:rsidRPr="00685BFD">
        <w:rPr>
          <w:rFonts w:ascii="Times New Roman" w:hAnsi="Times New Roman" w:cs="Times New Roman"/>
        </w:rPr>
        <w:t xml:space="preserve"> mice (upper panel). Histological examination revealed non-physiological extramedullary hematopoiesis (EMH) with large numbers of hematopoietic precursor cells in the red pulp throughout the entire spleen (lower left panel). Similar but lower extent of EMH was also observed in the liver, which is not normally present in mice of this age (lower right panel). </w:t>
      </w:r>
      <w:r w:rsidRPr="00685BFD">
        <w:rPr>
          <w:rFonts w:ascii="Times New Roman" w:hAnsi="Times New Roman" w:cs="Times New Roman"/>
          <w:b/>
        </w:rPr>
        <w:t>(F-K)</w:t>
      </w:r>
      <w:r w:rsidRPr="00685BFD">
        <w:rPr>
          <w:rFonts w:ascii="Times New Roman" w:hAnsi="Times New Roman" w:cs="Times New Roman"/>
        </w:rPr>
        <w:t xml:space="preserve"> Representative pictures of Perl’s iron staining to detect iron deposition (F), Periodic acid-Schiff staining (G), Myeloperoxidase (MPO) staining (H), </w:t>
      </w:r>
      <w:r w:rsidR="00354603" w:rsidRPr="00685BFD">
        <w:rPr>
          <w:rFonts w:ascii="Times New Roman" w:hAnsi="Times New Roman" w:cs="Times New Roman"/>
        </w:rPr>
        <w:t>b</w:t>
      </w:r>
      <w:r w:rsidRPr="00685BFD">
        <w:rPr>
          <w:rFonts w:ascii="Times New Roman" w:hAnsi="Times New Roman" w:cs="Times New Roman"/>
        </w:rPr>
        <w:t xml:space="preserve">utyrate staining (I), </w:t>
      </w:r>
      <w:proofErr w:type="spellStart"/>
      <w:r w:rsidR="00354603" w:rsidRPr="00685BFD">
        <w:rPr>
          <w:rFonts w:ascii="Times New Roman" w:hAnsi="Times New Roman" w:cs="Times New Roman"/>
        </w:rPr>
        <w:t>r</w:t>
      </w:r>
      <w:r w:rsidRPr="00685BFD">
        <w:rPr>
          <w:rFonts w:ascii="Times New Roman" w:hAnsi="Times New Roman" w:cs="Times New Roman"/>
        </w:rPr>
        <w:t>eticulin</w:t>
      </w:r>
      <w:proofErr w:type="spellEnd"/>
      <w:r w:rsidRPr="00685BFD">
        <w:rPr>
          <w:rFonts w:ascii="Times New Roman" w:hAnsi="Times New Roman" w:cs="Times New Roman"/>
        </w:rPr>
        <w:t xml:space="preserve"> staining (J), and </w:t>
      </w:r>
      <w:proofErr w:type="spellStart"/>
      <w:r w:rsidRPr="00685BFD">
        <w:rPr>
          <w:rFonts w:ascii="Times New Roman" w:hAnsi="Times New Roman" w:cs="Times New Roman"/>
        </w:rPr>
        <w:t>trichome</w:t>
      </w:r>
      <w:proofErr w:type="spellEnd"/>
      <w:r w:rsidRPr="00685BFD">
        <w:rPr>
          <w:rFonts w:ascii="Times New Roman" w:hAnsi="Times New Roman" w:cs="Times New Roman"/>
        </w:rPr>
        <w:t xml:space="preserve"> staining (K) in </w:t>
      </w:r>
      <w:r w:rsidRPr="00685BFD">
        <w:rPr>
          <w:rFonts w:ascii="Times New Roman" w:hAnsi="Times New Roman" w:cs="Times New Roman"/>
          <w:i/>
        </w:rPr>
        <w:t>CCAT2</w:t>
      </w:r>
      <w:r w:rsidRPr="00685BFD">
        <w:rPr>
          <w:rFonts w:ascii="Times New Roman" w:hAnsi="Times New Roman" w:cs="Times New Roman"/>
        </w:rPr>
        <w:t xml:space="preserve"> mice. </w:t>
      </w:r>
      <w:r w:rsidRPr="00685BFD">
        <w:rPr>
          <w:rFonts w:ascii="Times New Roman" w:hAnsi="Times New Roman" w:cs="Times New Roman"/>
          <w:b/>
        </w:rPr>
        <w:t>(L)</w:t>
      </w:r>
      <w:r w:rsidRPr="00685BFD">
        <w:rPr>
          <w:rFonts w:ascii="Times New Roman" w:hAnsi="Times New Roman" w:cs="Times New Roman"/>
        </w:rPr>
        <w:t xml:space="preserve"> Incidence of MDS and MPN in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Data are represented as </w:t>
      </w:r>
      <w:r w:rsidR="0054030C" w:rsidRPr="00685BFD">
        <w:rPr>
          <w:rFonts w:ascii="Times New Roman" w:hAnsi="Times New Roman" w:cs="Times New Roman"/>
        </w:rPr>
        <w:t xml:space="preserve">median values </w:t>
      </w:r>
      <w:r w:rsidR="0054030C" w:rsidRPr="00685BFD">
        <w:rPr>
          <w:rFonts w:ascii="Times New Roman" w:eastAsia="MS Gothic" w:hAnsi="Times New Roman" w:cs="Times New Roman"/>
          <w:color w:val="000000"/>
        </w:rPr>
        <w:t>± 95% confidence interval</w:t>
      </w:r>
      <w:r w:rsidRPr="00685BFD">
        <w:rPr>
          <w:rFonts w:ascii="Times New Roman" w:hAnsi="Times New Roman" w:cs="Times New Roman"/>
        </w:rPr>
        <w:t>. *</w:t>
      </w:r>
      <w:r w:rsidRPr="00685BFD">
        <w:rPr>
          <w:rFonts w:ascii="Times New Roman" w:hAnsi="Times New Roman" w:cs="Times New Roman"/>
          <w:i/>
        </w:rPr>
        <w:t>p</w:t>
      </w:r>
      <w:r w:rsidRPr="00685BFD">
        <w:rPr>
          <w:rFonts w:ascii="Times New Roman" w:hAnsi="Times New Roman" w:cs="Times New Roman"/>
        </w:rPr>
        <w:t xml:space="preserve"> &lt; 0.05; **</w:t>
      </w:r>
      <w:r w:rsidRPr="00685BFD">
        <w:rPr>
          <w:rFonts w:ascii="Times New Roman" w:hAnsi="Times New Roman" w:cs="Times New Roman"/>
          <w:i/>
        </w:rPr>
        <w:t>p</w:t>
      </w:r>
      <w:r w:rsidRPr="00685BFD">
        <w:rPr>
          <w:rFonts w:ascii="Times New Roman" w:hAnsi="Times New Roman" w:cs="Times New Roman"/>
        </w:rPr>
        <w:t xml:space="preserve"> &lt; 0.01; ***</w:t>
      </w:r>
      <w:r w:rsidRPr="00685BFD">
        <w:rPr>
          <w:rFonts w:ascii="Times New Roman" w:hAnsi="Times New Roman" w:cs="Times New Roman"/>
          <w:i/>
        </w:rPr>
        <w:t>p</w:t>
      </w:r>
      <w:r w:rsidRPr="00685BFD">
        <w:rPr>
          <w:rFonts w:ascii="Times New Roman" w:hAnsi="Times New Roman" w:cs="Times New Roman"/>
        </w:rPr>
        <w:t xml:space="preserve"> &lt; 0.001; ****</w:t>
      </w:r>
      <w:r w:rsidRPr="00685BFD">
        <w:rPr>
          <w:rFonts w:ascii="Times New Roman" w:hAnsi="Times New Roman" w:cs="Times New Roman"/>
          <w:i/>
        </w:rPr>
        <w:t>p</w:t>
      </w:r>
      <w:r w:rsidRPr="00685BFD">
        <w:rPr>
          <w:rFonts w:ascii="Times New Roman" w:hAnsi="Times New Roman" w:cs="Times New Roman"/>
        </w:rPr>
        <w:t xml:space="preserve"> &lt; 0.0001.</w:t>
      </w:r>
    </w:p>
    <w:p w14:paraId="06A3BEF3" w14:textId="5B4F5499" w:rsidR="0048091B" w:rsidRPr="00685BFD" w:rsidRDefault="000103B1" w:rsidP="0048091B">
      <w:pPr>
        <w:spacing w:before="120" w:after="120" w:line="480" w:lineRule="auto"/>
        <w:jc w:val="both"/>
        <w:rPr>
          <w:rFonts w:ascii="Times New Roman" w:hAnsi="Times New Roman" w:cs="Times New Roman"/>
          <w:b/>
        </w:rPr>
      </w:pPr>
      <w:r w:rsidRPr="00685BFD">
        <w:rPr>
          <w:rFonts w:ascii="Times New Roman" w:hAnsi="Times New Roman" w:cs="Times New Roman"/>
          <w:b/>
        </w:rPr>
        <w:t xml:space="preserve">Supplemental Fig. </w:t>
      </w:r>
      <w:r w:rsidR="0048091B" w:rsidRPr="00685BFD">
        <w:rPr>
          <w:rFonts w:ascii="Times New Roman" w:hAnsi="Times New Roman" w:cs="Times New Roman"/>
          <w:b/>
        </w:rPr>
        <w:t xml:space="preserve">3: Bone marrow cells of </w:t>
      </w:r>
      <w:r w:rsidR="0048091B" w:rsidRPr="00685BFD">
        <w:rPr>
          <w:rFonts w:ascii="Times New Roman" w:hAnsi="Times New Roman" w:cs="Times New Roman"/>
          <w:b/>
          <w:i/>
        </w:rPr>
        <w:t>CCAT2</w:t>
      </w:r>
      <w:r w:rsidR="0048091B" w:rsidRPr="00685BFD">
        <w:rPr>
          <w:rFonts w:ascii="Times New Roman" w:hAnsi="Times New Roman" w:cs="Times New Roman"/>
          <w:b/>
        </w:rPr>
        <w:t xml:space="preserve"> mice display genomic instability. </w:t>
      </w:r>
    </w:p>
    <w:p w14:paraId="05727D6F" w14:textId="2CB1F736" w:rsidR="0036686E" w:rsidRPr="00685BFD" w:rsidRDefault="0048091B" w:rsidP="00064B98">
      <w:pPr>
        <w:spacing w:before="120" w:after="120" w:line="480" w:lineRule="auto"/>
        <w:jc w:val="both"/>
        <w:rPr>
          <w:rFonts w:ascii="Times New Roman" w:eastAsia="SimSun" w:hAnsi="Times New Roman" w:cs="Times New Roman"/>
          <w:b/>
        </w:rPr>
      </w:pPr>
      <w:r w:rsidRPr="00685BFD">
        <w:rPr>
          <w:rFonts w:ascii="Times New Roman" w:hAnsi="Times New Roman" w:cs="Times New Roman"/>
          <w:b/>
        </w:rPr>
        <w:t>(A)</w:t>
      </w:r>
      <w:r w:rsidRPr="00685BFD">
        <w:rPr>
          <w:rFonts w:ascii="Times New Roman" w:hAnsi="Times New Roman" w:cs="Times New Roman"/>
        </w:rPr>
        <w:t xml:space="preserve"> Genomic instability analysis on bone marrow cells of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Upper panel: Representative images of metaphase spreads from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with arrows indicating the aberrations as described. Lower panel: Quantification of abnormal mitosis in bone marrow cells of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w:t>
      </w:r>
      <w:r w:rsidRPr="00685BFD">
        <w:rPr>
          <w:rFonts w:ascii="Times New Roman" w:hAnsi="Times New Roman" w:cs="Times New Roman"/>
          <w:b/>
        </w:rPr>
        <w:t>(B-C)</w:t>
      </w:r>
      <w:r w:rsidRPr="00685BFD">
        <w:rPr>
          <w:rFonts w:ascii="Times New Roman" w:hAnsi="Times New Roman" w:cs="Times New Roman"/>
        </w:rPr>
        <w:t xml:space="preserve">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bone marrow sections were </w:t>
      </w:r>
      <w:proofErr w:type="spellStart"/>
      <w:r w:rsidRPr="00685BFD">
        <w:rPr>
          <w:rFonts w:ascii="Times New Roman" w:hAnsi="Times New Roman" w:cs="Times New Roman"/>
        </w:rPr>
        <w:t>immunostained</w:t>
      </w:r>
      <w:proofErr w:type="spellEnd"/>
      <w:r w:rsidRPr="00685BFD">
        <w:rPr>
          <w:rFonts w:ascii="Times New Roman" w:hAnsi="Times New Roman" w:cs="Times New Roman"/>
        </w:rPr>
        <w:t xml:space="preserve"> for Ki67 (proliferation marker, panel B) and TUNEL assay (apoptosis marker, panel C). Quantification of n = 5 for each group after Ki67 and TUNEL staining is also shown. </w:t>
      </w:r>
      <w:r w:rsidR="00191EDB" w:rsidRPr="00685BFD">
        <w:rPr>
          <w:rFonts w:ascii="Times New Roman" w:hAnsi="Times New Roman" w:cs="Times New Roman"/>
        </w:rPr>
        <w:t>Data are represented as mean values ± SEM. *</w:t>
      </w:r>
      <w:r w:rsidR="00191EDB" w:rsidRPr="00685BFD">
        <w:rPr>
          <w:rFonts w:ascii="Times New Roman" w:hAnsi="Times New Roman" w:cs="Times New Roman"/>
          <w:i/>
        </w:rPr>
        <w:t>p</w:t>
      </w:r>
      <w:r w:rsidR="00191EDB" w:rsidRPr="00685BFD">
        <w:rPr>
          <w:rFonts w:ascii="Times New Roman" w:hAnsi="Times New Roman" w:cs="Times New Roman"/>
        </w:rPr>
        <w:t xml:space="preserve"> &lt; 0.05; **</w:t>
      </w:r>
      <w:r w:rsidR="00191EDB" w:rsidRPr="00685BFD">
        <w:rPr>
          <w:rFonts w:ascii="Times New Roman" w:hAnsi="Times New Roman" w:cs="Times New Roman"/>
          <w:i/>
        </w:rPr>
        <w:t>p</w:t>
      </w:r>
      <w:r w:rsidR="00191EDB" w:rsidRPr="00685BFD">
        <w:rPr>
          <w:rFonts w:ascii="Times New Roman" w:hAnsi="Times New Roman" w:cs="Times New Roman"/>
        </w:rPr>
        <w:t xml:space="preserve"> &lt; 0.01; ***</w:t>
      </w:r>
      <w:r w:rsidR="00191EDB" w:rsidRPr="00685BFD">
        <w:rPr>
          <w:rFonts w:ascii="Times New Roman" w:hAnsi="Times New Roman" w:cs="Times New Roman"/>
          <w:i/>
        </w:rPr>
        <w:t>p</w:t>
      </w:r>
      <w:r w:rsidR="00191EDB" w:rsidRPr="00685BFD">
        <w:rPr>
          <w:rFonts w:ascii="Times New Roman" w:hAnsi="Times New Roman" w:cs="Times New Roman"/>
        </w:rPr>
        <w:t xml:space="preserve"> &lt; 0.001. </w:t>
      </w:r>
      <w:r w:rsidRPr="00685BFD">
        <w:rPr>
          <w:rFonts w:ascii="Times New Roman" w:hAnsi="Times New Roman" w:cs="Times New Roman"/>
        </w:rPr>
        <w:t xml:space="preserve"> </w:t>
      </w:r>
    </w:p>
    <w:p w14:paraId="1FA301B1" w14:textId="55FD9782" w:rsidR="0048091B" w:rsidRPr="00685BFD" w:rsidRDefault="000103B1" w:rsidP="0048091B">
      <w:pPr>
        <w:spacing w:before="200" w:line="480" w:lineRule="auto"/>
        <w:rPr>
          <w:rFonts w:ascii="Times New Roman" w:hAnsi="Times New Roman" w:cs="Times New Roman"/>
        </w:rPr>
      </w:pPr>
      <w:r w:rsidRPr="00685BFD">
        <w:rPr>
          <w:rFonts w:ascii="Times New Roman" w:hAnsi="Times New Roman" w:cs="Times New Roman"/>
          <w:b/>
        </w:rPr>
        <w:t xml:space="preserve">Supplemental Fig. </w:t>
      </w:r>
      <w:r w:rsidR="00F96BFE" w:rsidRPr="00685BFD">
        <w:rPr>
          <w:rFonts w:ascii="Times New Roman" w:hAnsi="Times New Roman" w:cs="Times New Roman"/>
          <w:b/>
        </w:rPr>
        <w:t>4</w:t>
      </w:r>
      <w:r w:rsidR="0048091B" w:rsidRPr="00685BFD">
        <w:rPr>
          <w:rFonts w:ascii="Times New Roman" w:hAnsi="Times New Roman" w:cs="Times New Roman"/>
          <w:b/>
        </w:rPr>
        <w:t xml:space="preserve">: </w:t>
      </w:r>
      <w:r w:rsidR="0048091B" w:rsidRPr="00685BFD">
        <w:rPr>
          <w:rFonts w:ascii="Times New Roman" w:hAnsi="Times New Roman" w:cs="Times New Roman"/>
          <w:b/>
          <w:i/>
        </w:rPr>
        <w:t>CCAT2</w:t>
      </w:r>
      <w:r w:rsidR="0048091B" w:rsidRPr="00685BFD">
        <w:rPr>
          <w:rFonts w:ascii="Times New Roman" w:hAnsi="Times New Roman" w:cs="Times New Roman"/>
          <w:b/>
        </w:rPr>
        <w:t xml:space="preserve"> mice show increased incidence of MPN with age.</w:t>
      </w:r>
    </w:p>
    <w:p w14:paraId="62EACD1D" w14:textId="1D227482" w:rsidR="0036686E" w:rsidRPr="00685BFD" w:rsidRDefault="0048091B" w:rsidP="00064B98">
      <w:pPr>
        <w:spacing w:after="0" w:line="480" w:lineRule="auto"/>
        <w:jc w:val="both"/>
        <w:rPr>
          <w:rFonts w:ascii="Times New Roman" w:eastAsia="SimSun" w:hAnsi="Times New Roman" w:cs="Times New Roman"/>
          <w:b/>
        </w:rPr>
      </w:pPr>
      <w:r w:rsidRPr="00685BFD">
        <w:rPr>
          <w:rFonts w:ascii="Times New Roman" w:hAnsi="Times New Roman" w:cs="Times New Roman"/>
          <w:b/>
        </w:rPr>
        <w:t>(A</w:t>
      </w:r>
      <w:r w:rsidRPr="00685BFD">
        <w:rPr>
          <w:rFonts w:ascii="Segoe UI Emoji" w:eastAsia="Segoe UI Emoji" w:hAnsi="Segoe UI Emoji" w:cs="Segoe UI Emoji"/>
          <w:b/>
        </w:rPr>
        <w:t xml:space="preserve">) </w:t>
      </w:r>
      <w:r w:rsidRPr="00685BFD">
        <w:rPr>
          <w:rFonts w:ascii="Times New Roman" w:hAnsi="Times New Roman" w:cs="Times New Roman"/>
        </w:rPr>
        <w:t xml:space="preserve">Peripheral blood counts of 4-6 months old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w:t>
      </w:r>
      <w:r w:rsidRPr="00685BFD">
        <w:rPr>
          <w:rFonts w:ascii="Times New Roman" w:hAnsi="Times New Roman" w:cs="Times New Roman"/>
          <w:b/>
        </w:rPr>
        <w:t>(B)</w:t>
      </w:r>
      <w:r w:rsidRPr="00685BFD">
        <w:rPr>
          <w:rFonts w:ascii="Times New Roman" w:hAnsi="Times New Roman" w:cs="Times New Roman"/>
        </w:rPr>
        <w:t xml:space="preserve"> Histologic sections of bone marrow (from femur) of 4-6 months old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with H&amp;E staining; 40x magnified. </w:t>
      </w:r>
      <w:r w:rsidRPr="00685BFD">
        <w:rPr>
          <w:rFonts w:ascii="Times New Roman" w:hAnsi="Times New Roman" w:cs="Times New Roman"/>
          <w:b/>
        </w:rPr>
        <w:t>(C</w:t>
      </w:r>
      <w:r w:rsidRPr="00685BFD">
        <w:rPr>
          <w:rFonts w:ascii="Segoe UI Emoji" w:eastAsia="Segoe UI Emoji" w:hAnsi="Segoe UI Emoji" w:cs="Segoe UI Emoji"/>
          <w:b/>
        </w:rPr>
        <w:t xml:space="preserve">) </w:t>
      </w:r>
      <w:r w:rsidRPr="00685BFD">
        <w:rPr>
          <w:rFonts w:ascii="Times New Roman" w:hAnsi="Times New Roman" w:cs="Times New Roman"/>
        </w:rPr>
        <w:t xml:space="preserve">Peripheral blood counts of 15-18 months old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w:t>
      </w:r>
      <w:r w:rsidRPr="00685BFD">
        <w:rPr>
          <w:rFonts w:ascii="Times New Roman" w:hAnsi="Times New Roman" w:cs="Times New Roman"/>
        </w:rPr>
        <w:lastRenderedPageBreak/>
        <w:t xml:space="preserve">mice. </w:t>
      </w:r>
      <w:r w:rsidRPr="00685BFD">
        <w:rPr>
          <w:rFonts w:ascii="Times New Roman" w:hAnsi="Times New Roman" w:cs="Times New Roman"/>
          <w:b/>
        </w:rPr>
        <w:t>(D)</w:t>
      </w:r>
      <w:r w:rsidRPr="00685BFD">
        <w:rPr>
          <w:rFonts w:ascii="Times New Roman" w:hAnsi="Times New Roman" w:cs="Times New Roman"/>
        </w:rPr>
        <w:t xml:space="preserve"> Histologic sections of bone marrow (from femur) of 15-18 months old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with H&amp;E staining; 40x magnified. </w:t>
      </w:r>
      <w:r w:rsidRPr="00685BFD">
        <w:rPr>
          <w:rFonts w:ascii="Times New Roman" w:hAnsi="Times New Roman" w:cs="Times New Roman"/>
          <w:b/>
        </w:rPr>
        <w:t xml:space="preserve">(E-G) </w:t>
      </w:r>
      <w:r w:rsidRPr="00685BFD">
        <w:rPr>
          <w:rFonts w:ascii="Times New Roman" w:hAnsi="Times New Roman" w:cs="Times New Roman"/>
        </w:rPr>
        <w:t>Mass cytometry (</w:t>
      </w:r>
      <w:proofErr w:type="spellStart"/>
      <w:r w:rsidRPr="00685BFD">
        <w:rPr>
          <w:rFonts w:ascii="Times New Roman" w:hAnsi="Times New Roman" w:cs="Times New Roman"/>
        </w:rPr>
        <w:t>CyTOF</w:t>
      </w:r>
      <w:proofErr w:type="spellEnd"/>
      <w:r w:rsidRPr="00685BFD">
        <w:rPr>
          <w:rFonts w:ascii="Times New Roman" w:hAnsi="Times New Roman" w:cs="Times New Roman"/>
        </w:rPr>
        <w:t xml:space="preserve">) analysis on the bone marrow cells of 4-6 months old, 7-9 months old and 15-18 months old WT,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(n = 3 for each age and each group) showing percentage of myeloid, erythroid and lymphoid cells in 4-6 months old mice (E), percentage of CD34+ blast cells in 4-6 months old mice (F) and distribution of immature and mature hematopoietic cells in 4-6 months old, 7-9 months old and 15-18 months old mice (G). </w:t>
      </w:r>
      <w:r w:rsidRPr="00685BFD">
        <w:rPr>
          <w:rFonts w:ascii="Times New Roman" w:hAnsi="Times New Roman" w:cs="Times New Roman"/>
          <w:b/>
        </w:rPr>
        <w:t xml:space="preserve">(H) </w:t>
      </w:r>
      <w:r w:rsidRPr="00685BFD">
        <w:rPr>
          <w:rFonts w:ascii="Times New Roman" w:hAnsi="Times New Roman" w:cs="Times New Roman"/>
        </w:rPr>
        <w:t xml:space="preserve">Incidence of MDS or MPN in </w:t>
      </w:r>
      <w:r w:rsidRPr="00685BFD">
        <w:rPr>
          <w:rFonts w:ascii="Times New Roman" w:hAnsi="Times New Roman" w:cs="Times New Roman"/>
          <w:i/>
        </w:rPr>
        <w:t>CCAT2-G</w:t>
      </w:r>
      <w:r w:rsidRPr="00685BFD">
        <w:rPr>
          <w:rFonts w:ascii="Times New Roman" w:hAnsi="Times New Roman" w:cs="Times New Roman"/>
        </w:rPr>
        <w:t xml:space="preserve"> and </w:t>
      </w:r>
      <w:r w:rsidRPr="00685BFD">
        <w:rPr>
          <w:rFonts w:ascii="Times New Roman" w:hAnsi="Times New Roman" w:cs="Times New Roman"/>
          <w:i/>
        </w:rPr>
        <w:t>CCAT2-T</w:t>
      </w:r>
      <w:r w:rsidRPr="00685BFD">
        <w:rPr>
          <w:rFonts w:ascii="Times New Roman" w:hAnsi="Times New Roman" w:cs="Times New Roman"/>
        </w:rPr>
        <w:t xml:space="preserve"> mice with age. Data are represented as mean values </w:t>
      </w:r>
      <w:r w:rsidRPr="00685BFD">
        <w:rPr>
          <w:rFonts w:ascii="Times New Roman" w:eastAsia="MS Gothic" w:hAnsi="Times New Roman" w:cs="Times New Roman"/>
          <w:color w:val="000000"/>
        </w:rPr>
        <w:t xml:space="preserve">± SEM. </w:t>
      </w:r>
      <w:r w:rsidRPr="00685BFD">
        <w:rPr>
          <w:rFonts w:ascii="Times New Roman" w:hAnsi="Times New Roman" w:cs="Times New Roman"/>
        </w:rPr>
        <w:t>*</w:t>
      </w:r>
      <w:r w:rsidRPr="00685BFD">
        <w:rPr>
          <w:rFonts w:ascii="Times New Roman" w:hAnsi="Times New Roman" w:cs="Times New Roman"/>
          <w:i/>
        </w:rPr>
        <w:t>p</w:t>
      </w:r>
      <w:r w:rsidRPr="00685BFD">
        <w:rPr>
          <w:rFonts w:ascii="Times New Roman" w:hAnsi="Times New Roman" w:cs="Times New Roman"/>
        </w:rPr>
        <w:t xml:space="preserve"> &lt; 0.05; **</w:t>
      </w:r>
      <w:r w:rsidRPr="00685BFD">
        <w:rPr>
          <w:rFonts w:ascii="Times New Roman" w:hAnsi="Times New Roman" w:cs="Times New Roman"/>
          <w:i/>
        </w:rPr>
        <w:t>p</w:t>
      </w:r>
      <w:r w:rsidRPr="00685BFD">
        <w:rPr>
          <w:rFonts w:ascii="Times New Roman" w:hAnsi="Times New Roman" w:cs="Times New Roman"/>
        </w:rPr>
        <w:t xml:space="preserve"> &lt; 0.01; ***</w:t>
      </w:r>
      <w:r w:rsidRPr="00685BFD">
        <w:rPr>
          <w:rFonts w:ascii="Times New Roman" w:hAnsi="Times New Roman" w:cs="Times New Roman"/>
          <w:i/>
        </w:rPr>
        <w:t xml:space="preserve">p </w:t>
      </w:r>
      <w:r w:rsidRPr="00685BFD">
        <w:rPr>
          <w:rFonts w:ascii="Times New Roman" w:hAnsi="Times New Roman" w:cs="Times New Roman"/>
        </w:rPr>
        <w:t>&lt; 0.001.</w:t>
      </w:r>
    </w:p>
    <w:p w14:paraId="69F0D0D8" w14:textId="2A0DF650" w:rsidR="00DA4B74" w:rsidRPr="00685BFD" w:rsidRDefault="000103B1" w:rsidP="00284C47">
      <w:pPr>
        <w:spacing w:before="200" w:line="480" w:lineRule="auto"/>
        <w:jc w:val="both"/>
        <w:rPr>
          <w:rFonts w:ascii="Times New Roman" w:hAnsi="Times New Roman" w:cs="Times New Roman"/>
          <w:b/>
        </w:rPr>
      </w:pPr>
      <w:r w:rsidRPr="00685BFD">
        <w:rPr>
          <w:rFonts w:ascii="Times New Roman" w:hAnsi="Times New Roman" w:cs="Times New Roman"/>
          <w:b/>
        </w:rPr>
        <w:t xml:space="preserve">Supplemental Fig. </w:t>
      </w:r>
      <w:r w:rsidR="00F96BFE" w:rsidRPr="00685BFD">
        <w:rPr>
          <w:rFonts w:ascii="Times New Roman" w:hAnsi="Times New Roman" w:cs="Times New Roman"/>
          <w:b/>
        </w:rPr>
        <w:t>5</w:t>
      </w:r>
      <w:r w:rsidR="00E74F0E" w:rsidRPr="00685BFD">
        <w:rPr>
          <w:rFonts w:ascii="Times New Roman" w:hAnsi="Times New Roman" w:cs="Times New Roman"/>
          <w:b/>
        </w:rPr>
        <w:t>: Incidence of rs6983267-specific RNA editing (RE)</w:t>
      </w:r>
      <w:r w:rsidR="00DA4B74" w:rsidRPr="00685BFD">
        <w:rPr>
          <w:rFonts w:ascii="Times New Roman" w:hAnsi="Times New Roman" w:cs="Times New Roman"/>
          <w:b/>
        </w:rPr>
        <w:t xml:space="preserve"> in MDS/MPN patients and </w:t>
      </w:r>
      <w:r w:rsidR="00DA4B74" w:rsidRPr="00685BFD">
        <w:rPr>
          <w:rFonts w:ascii="Times New Roman" w:hAnsi="Times New Roman" w:cs="Times New Roman"/>
          <w:b/>
          <w:i/>
        </w:rPr>
        <w:t>CCAT2</w:t>
      </w:r>
      <w:r w:rsidR="00DA4B74" w:rsidRPr="00685BFD">
        <w:rPr>
          <w:rFonts w:ascii="Times New Roman" w:hAnsi="Times New Roman" w:cs="Times New Roman"/>
          <w:b/>
        </w:rPr>
        <w:t xml:space="preserve"> mice </w:t>
      </w:r>
    </w:p>
    <w:p w14:paraId="1975EA7D" w14:textId="51DFD8D7" w:rsidR="0036686E" w:rsidRPr="00685BFD" w:rsidRDefault="00DA4B74" w:rsidP="00064B98">
      <w:pPr>
        <w:spacing w:before="200" w:line="480" w:lineRule="auto"/>
        <w:jc w:val="both"/>
        <w:rPr>
          <w:rFonts w:ascii="Times New Roman" w:eastAsia="SimSun" w:hAnsi="Times New Roman" w:cs="Times New Roman"/>
          <w:b/>
        </w:rPr>
      </w:pPr>
      <w:r w:rsidRPr="00685BFD">
        <w:rPr>
          <w:rFonts w:ascii="Times New Roman" w:hAnsi="Times New Roman" w:cs="Times New Roman"/>
          <w:b/>
        </w:rPr>
        <w:t xml:space="preserve">(A) </w:t>
      </w:r>
      <w:r w:rsidRPr="00685BFD">
        <w:rPr>
          <w:rFonts w:ascii="Times New Roman" w:hAnsi="Times New Roman" w:cs="Times New Roman"/>
        </w:rPr>
        <w:t xml:space="preserve">Schematic of allele-specific restriction digestion for detection of </w:t>
      </w:r>
      <w:r w:rsidR="00E74F0E" w:rsidRPr="00685BFD">
        <w:rPr>
          <w:rFonts w:ascii="Times New Roman" w:hAnsi="Times New Roman" w:cs="Times New Roman"/>
        </w:rPr>
        <w:t xml:space="preserve">rs6983267-specific RE </w:t>
      </w:r>
      <w:r w:rsidRPr="00685BFD">
        <w:rPr>
          <w:rFonts w:ascii="Times New Roman" w:hAnsi="Times New Roman" w:cs="Times New Roman"/>
        </w:rPr>
        <w:t xml:space="preserve">in MDS patient samples and </w:t>
      </w:r>
      <w:r w:rsidRPr="00685BFD">
        <w:rPr>
          <w:rFonts w:ascii="Times New Roman" w:hAnsi="Times New Roman" w:cs="Times New Roman"/>
          <w:i/>
        </w:rPr>
        <w:t>CCAT2</w:t>
      </w:r>
      <w:r w:rsidRPr="00685BFD">
        <w:rPr>
          <w:rFonts w:ascii="Times New Roman" w:hAnsi="Times New Roman" w:cs="Times New Roman"/>
        </w:rPr>
        <w:t xml:space="preserve"> mice. </w:t>
      </w:r>
      <w:r w:rsidRPr="00685BFD">
        <w:rPr>
          <w:rFonts w:ascii="Times New Roman" w:hAnsi="Times New Roman" w:cs="Times New Roman"/>
          <w:b/>
        </w:rPr>
        <w:t>(B)</w:t>
      </w:r>
      <w:r w:rsidRPr="00685BFD">
        <w:rPr>
          <w:rFonts w:ascii="Times New Roman" w:hAnsi="Times New Roman" w:cs="Times New Roman"/>
        </w:rPr>
        <w:t xml:space="preserve"> Schematic depicting the rule followed to identify </w:t>
      </w:r>
      <w:r w:rsidR="00E74F0E" w:rsidRPr="00685BFD">
        <w:rPr>
          <w:rFonts w:ascii="Times New Roman" w:hAnsi="Times New Roman" w:cs="Times New Roman"/>
        </w:rPr>
        <w:t>RE</w:t>
      </w:r>
      <w:r w:rsidRPr="00685BFD">
        <w:rPr>
          <w:rFonts w:ascii="Times New Roman" w:hAnsi="Times New Roman" w:cs="Times New Roman"/>
        </w:rPr>
        <w:t xml:space="preserve">-positive </w:t>
      </w:r>
      <w:r w:rsidR="00E74F0E" w:rsidRPr="00685BFD">
        <w:rPr>
          <w:rFonts w:ascii="Times New Roman" w:hAnsi="Times New Roman" w:cs="Times New Roman"/>
        </w:rPr>
        <w:t>(RE</w:t>
      </w:r>
      <w:r w:rsidR="00E74F0E" w:rsidRPr="00685BFD">
        <w:rPr>
          <w:rFonts w:ascii="Times New Roman" w:hAnsi="Times New Roman" w:cs="Times New Roman"/>
          <w:vertAlign w:val="superscript"/>
        </w:rPr>
        <w:t>+</w:t>
      </w:r>
      <w:r w:rsidR="00E74F0E" w:rsidRPr="00685BFD">
        <w:rPr>
          <w:rFonts w:ascii="Times New Roman" w:hAnsi="Times New Roman" w:cs="Times New Roman"/>
        </w:rPr>
        <w:t xml:space="preserve">) </w:t>
      </w:r>
      <w:r w:rsidRPr="00685BFD">
        <w:rPr>
          <w:rFonts w:ascii="Times New Roman" w:hAnsi="Times New Roman" w:cs="Times New Roman"/>
        </w:rPr>
        <w:t xml:space="preserve">cases. </w:t>
      </w:r>
      <w:r w:rsidRPr="00685BFD">
        <w:rPr>
          <w:rFonts w:ascii="Times New Roman" w:hAnsi="Times New Roman" w:cs="Times New Roman"/>
          <w:b/>
        </w:rPr>
        <w:t>(C)</w:t>
      </w:r>
      <w:r w:rsidRPr="00685BFD">
        <w:rPr>
          <w:rFonts w:ascii="Times New Roman" w:hAnsi="Times New Roman" w:cs="Times New Roman"/>
        </w:rPr>
        <w:t xml:space="preserve"> Allele-specific restr</w:t>
      </w:r>
      <w:r w:rsidR="00E74F0E" w:rsidRPr="00685BFD">
        <w:rPr>
          <w:rFonts w:ascii="Times New Roman" w:hAnsi="Times New Roman" w:cs="Times New Roman"/>
        </w:rPr>
        <w:t>iction digestion on cDNA from CD3</w:t>
      </w:r>
      <w:r w:rsidRPr="00685BFD">
        <w:rPr>
          <w:rFonts w:ascii="Times New Roman" w:hAnsi="Times New Roman" w:cs="Times New Roman"/>
        </w:rPr>
        <w:t>4</w:t>
      </w:r>
      <w:r w:rsidRPr="00685BFD">
        <w:rPr>
          <w:rFonts w:ascii="Times New Roman" w:hAnsi="Times New Roman" w:cs="Times New Roman"/>
          <w:vertAlign w:val="superscript"/>
        </w:rPr>
        <w:t>+</w:t>
      </w:r>
      <w:r w:rsidRPr="00685BFD">
        <w:rPr>
          <w:rFonts w:ascii="Times New Roman" w:hAnsi="Times New Roman" w:cs="Times New Roman"/>
        </w:rPr>
        <w:t xml:space="preserve"> bone marrow cells of MDS patients to identify </w:t>
      </w:r>
      <w:r w:rsidR="00E74F0E" w:rsidRPr="00685BFD">
        <w:rPr>
          <w:rFonts w:ascii="Times New Roman" w:hAnsi="Times New Roman" w:cs="Times New Roman"/>
        </w:rPr>
        <w:t>RE</w:t>
      </w:r>
      <w:r w:rsidR="00E74F0E" w:rsidRPr="00685BFD">
        <w:rPr>
          <w:rFonts w:ascii="Times New Roman" w:hAnsi="Times New Roman" w:cs="Times New Roman"/>
          <w:vertAlign w:val="superscript"/>
        </w:rPr>
        <w:t>+</w:t>
      </w:r>
      <w:r w:rsidRPr="00685BFD">
        <w:rPr>
          <w:rFonts w:ascii="Times New Roman" w:hAnsi="Times New Roman" w:cs="Times New Roman"/>
        </w:rPr>
        <w:t xml:space="preserve"> cases. </w:t>
      </w:r>
      <w:r w:rsidRPr="00685BFD">
        <w:rPr>
          <w:rFonts w:ascii="Times New Roman" w:hAnsi="Times New Roman" w:cs="Times New Roman"/>
          <w:b/>
        </w:rPr>
        <w:t>(D)</w:t>
      </w:r>
      <w:r w:rsidRPr="00685BFD">
        <w:rPr>
          <w:rFonts w:ascii="Times New Roman" w:hAnsi="Times New Roman" w:cs="Times New Roman"/>
        </w:rPr>
        <w:t xml:space="preserve"> Allele-specific restriction digestion on cDNA from peripheral blood cells of MDS patients to identify </w:t>
      </w:r>
      <w:r w:rsidR="00E74F0E" w:rsidRPr="00685BFD">
        <w:rPr>
          <w:rFonts w:ascii="Times New Roman" w:hAnsi="Times New Roman" w:cs="Times New Roman"/>
        </w:rPr>
        <w:t>RE</w:t>
      </w:r>
      <w:r w:rsidR="00E74F0E" w:rsidRPr="00685BFD">
        <w:rPr>
          <w:rFonts w:ascii="Times New Roman" w:hAnsi="Times New Roman" w:cs="Times New Roman"/>
          <w:vertAlign w:val="superscript"/>
        </w:rPr>
        <w:t>+</w:t>
      </w:r>
      <w:r w:rsidRPr="00685BFD">
        <w:rPr>
          <w:rFonts w:ascii="Times New Roman" w:hAnsi="Times New Roman" w:cs="Times New Roman"/>
        </w:rPr>
        <w:t xml:space="preserve"> cases. </w:t>
      </w:r>
      <w:r w:rsidRPr="00685BFD">
        <w:rPr>
          <w:rFonts w:ascii="Times New Roman" w:hAnsi="Times New Roman" w:cs="Times New Roman"/>
          <w:b/>
        </w:rPr>
        <w:t>(E-F)</w:t>
      </w:r>
      <w:r w:rsidRPr="00685BFD">
        <w:rPr>
          <w:rFonts w:ascii="Times New Roman" w:hAnsi="Times New Roman" w:cs="Times New Roman"/>
        </w:rPr>
        <w:t xml:space="preserve"> Allele-specific restriction digestion on </w:t>
      </w:r>
      <w:proofErr w:type="spellStart"/>
      <w:r w:rsidRPr="00685BFD">
        <w:rPr>
          <w:rFonts w:ascii="Times New Roman" w:hAnsi="Times New Roman" w:cs="Times New Roman"/>
        </w:rPr>
        <w:t>gDNA</w:t>
      </w:r>
      <w:proofErr w:type="spellEnd"/>
      <w:r w:rsidRPr="00685BFD">
        <w:rPr>
          <w:rFonts w:ascii="Times New Roman" w:hAnsi="Times New Roman" w:cs="Times New Roman"/>
        </w:rPr>
        <w:t xml:space="preserve"> (E) and cDNA (F) from bone marrow cells of </w:t>
      </w:r>
      <w:r w:rsidRPr="00685BFD">
        <w:rPr>
          <w:rFonts w:ascii="Times New Roman" w:hAnsi="Times New Roman" w:cs="Times New Roman"/>
          <w:i/>
        </w:rPr>
        <w:t>CCAT2</w:t>
      </w:r>
      <w:r w:rsidRPr="00685BFD">
        <w:rPr>
          <w:rFonts w:ascii="Times New Roman" w:hAnsi="Times New Roman" w:cs="Times New Roman"/>
        </w:rPr>
        <w:t xml:space="preserve"> mice to identify </w:t>
      </w:r>
      <w:r w:rsidR="00E74F0E" w:rsidRPr="00685BFD">
        <w:rPr>
          <w:rFonts w:ascii="Times New Roman" w:hAnsi="Times New Roman" w:cs="Times New Roman"/>
        </w:rPr>
        <w:t>RE</w:t>
      </w:r>
      <w:r w:rsidR="00E74F0E" w:rsidRPr="00685BFD">
        <w:rPr>
          <w:rFonts w:ascii="Times New Roman" w:hAnsi="Times New Roman" w:cs="Times New Roman"/>
          <w:vertAlign w:val="superscript"/>
        </w:rPr>
        <w:t>+</w:t>
      </w:r>
      <w:r w:rsidR="00E74F0E" w:rsidRPr="00685BFD">
        <w:rPr>
          <w:rFonts w:ascii="Times New Roman" w:hAnsi="Times New Roman" w:cs="Times New Roman"/>
        </w:rPr>
        <w:t xml:space="preserve"> c</w:t>
      </w:r>
      <w:r w:rsidRPr="00685BFD">
        <w:rPr>
          <w:rFonts w:ascii="Times New Roman" w:hAnsi="Times New Roman" w:cs="Times New Roman"/>
        </w:rPr>
        <w:t xml:space="preserve">ases. </w:t>
      </w:r>
      <w:r w:rsidR="00191EDB" w:rsidRPr="00685BFD">
        <w:rPr>
          <w:rFonts w:ascii="Times New Roman" w:hAnsi="Times New Roman" w:cs="Times New Roman"/>
          <w:b/>
        </w:rPr>
        <w:t xml:space="preserve">(G) </w:t>
      </w:r>
      <w:r w:rsidR="00191EDB" w:rsidRPr="00685BFD">
        <w:rPr>
          <w:rFonts w:ascii="Times New Roman" w:hAnsi="Times New Roman" w:cs="Times New Roman"/>
        </w:rPr>
        <w:t>Digital droplet PCR (</w:t>
      </w:r>
      <w:proofErr w:type="spellStart"/>
      <w:r w:rsidR="00191EDB" w:rsidRPr="00685BFD">
        <w:rPr>
          <w:rFonts w:ascii="Times New Roman" w:hAnsi="Times New Roman" w:cs="Times New Roman"/>
        </w:rPr>
        <w:t>ddPCR</w:t>
      </w:r>
      <w:proofErr w:type="spellEnd"/>
      <w:r w:rsidR="00191EDB" w:rsidRPr="00685BFD">
        <w:rPr>
          <w:rFonts w:ascii="Times New Roman" w:hAnsi="Times New Roman" w:cs="Times New Roman"/>
        </w:rPr>
        <w:t xml:space="preserve">) analysis on </w:t>
      </w:r>
      <w:proofErr w:type="spellStart"/>
      <w:r w:rsidR="00191EDB" w:rsidRPr="00685BFD">
        <w:rPr>
          <w:rFonts w:ascii="Times New Roman" w:hAnsi="Times New Roman" w:cs="Times New Roman"/>
        </w:rPr>
        <w:t>gDNA</w:t>
      </w:r>
      <w:proofErr w:type="spellEnd"/>
      <w:r w:rsidR="00191EDB" w:rsidRPr="00685BFD">
        <w:rPr>
          <w:rFonts w:ascii="Times New Roman" w:hAnsi="Times New Roman" w:cs="Times New Roman"/>
        </w:rPr>
        <w:t xml:space="preserve"> and cDNA from total BM samples from 2 </w:t>
      </w:r>
      <w:r w:rsidR="00E74F0E" w:rsidRPr="00685BFD">
        <w:rPr>
          <w:rFonts w:ascii="Times New Roman" w:hAnsi="Times New Roman" w:cs="Times New Roman"/>
        </w:rPr>
        <w:t>RE</w:t>
      </w:r>
      <w:r w:rsidR="00E74F0E" w:rsidRPr="00685BFD">
        <w:rPr>
          <w:rFonts w:ascii="Times New Roman" w:hAnsi="Times New Roman" w:cs="Times New Roman"/>
          <w:vertAlign w:val="superscript"/>
        </w:rPr>
        <w:t>-</w:t>
      </w:r>
      <w:r w:rsidR="00E74F0E" w:rsidRPr="00685BFD">
        <w:rPr>
          <w:rFonts w:ascii="Times New Roman" w:hAnsi="Times New Roman" w:cs="Times New Roman"/>
        </w:rPr>
        <w:t xml:space="preserve"> and 1 RE</w:t>
      </w:r>
      <w:r w:rsidR="00191EDB" w:rsidRPr="00685BFD">
        <w:rPr>
          <w:rFonts w:ascii="Times New Roman" w:hAnsi="Times New Roman" w:cs="Times New Roman"/>
          <w:vertAlign w:val="superscript"/>
        </w:rPr>
        <w:t>+</w:t>
      </w:r>
      <w:r w:rsidR="00191EDB" w:rsidRPr="00685BFD">
        <w:rPr>
          <w:rFonts w:ascii="Times New Roman" w:hAnsi="Times New Roman" w:cs="Times New Roman"/>
        </w:rPr>
        <w:t xml:space="preserve"> mice samples.</w:t>
      </w:r>
    </w:p>
    <w:p w14:paraId="5E3BEE06" w14:textId="7D5178D5" w:rsidR="00DA4B74" w:rsidRPr="00685BFD" w:rsidRDefault="000103B1" w:rsidP="00284C47">
      <w:pPr>
        <w:spacing w:before="200" w:line="480" w:lineRule="auto"/>
        <w:jc w:val="both"/>
        <w:rPr>
          <w:rFonts w:ascii="Times New Roman" w:hAnsi="Times New Roman" w:cs="Times New Roman"/>
          <w:b/>
        </w:rPr>
      </w:pPr>
      <w:r w:rsidRPr="00685BFD">
        <w:rPr>
          <w:rFonts w:ascii="Times New Roman" w:hAnsi="Times New Roman" w:cs="Times New Roman"/>
          <w:b/>
        </w:rPr>
        <w:t xml:space="preserve">Supplemental Fig. </w:t>
      </w:r>
      <w:r w:rsidR="00F96BFE" w:rsidRPr="00685BFD">
        <w:rPr>
          <w:rFonts w:ascii="Times New Roman" w:hAnsi="Times New Roman" w:cs="Times New Roman"/>
          <w:b/>
        </w:rPr>
        <w:t>6</w:t>
      </w:r>
      <w:r w:rsidR="00DA4B74" w:rsidRPr="00685BFD">
        <w:rPr>
          <w:rFonts w:ascii="Times New Roman" w:hAnsi="Times New Roman" w:cs="Times New Roman"/>
          <w:b/>
        </w:rPr>
        <w:t xml:space="preserve">: </w:t>
      </w:r>
      <w:r w:rsidR="00DA4B74" w:rsidRPr="00685BFD">
        <w:rPr>
          <w:rFonts w:ascii="Times New Roman" w:hAnsi="Times New Roman" w:cs="Times New Roman"/>
          <w:b/>
          <w:i/>
        </w:rPr>
        <w:t xml:space="preserve">CCAT2 </w:t>
      </w:r>
      <w:r w:rsidR="00DA4B74" w:rsidRPr="00685BFD">
        <w:rPr>
          <w:rFonts w:ascii="Times New Roman" w:hAnsi="Times New Roman" w:cs="Times New Roman"/>
          <w:b/>
        </w:rPr>
        <w:t xml:space="preserve">regulates </w:t>
      </w:r>
      <w:r w:rsidR="00E74F0E" w:rsidRPr="00685BFD">
        <w:rPr>
          <w:rFonts w:ascii="Times New Roman" w:hAnsi="Times New Roman" w:cs="Times New Roman"/>
          <w:b/>
        </w:rPr>
        <w:t xml:space="preserve">rs6983267-specific RNA editing (RE) </w:t>
      </w:r>
      <w:r w:rsidR="00DA4B74" w:rsidRPr="00685BFD">
        <w:rPr>
          <w:rFonts w:ascii="Times New Roman" w:hAnsi="Times New Roman" w:cs="Times New Roman"/>
          <w:b/>
        </w:rPr>
        <w:t>in MDS/MPN patients by altering transcriptional activity</w:t>
      </w:r>
    </w:p>
    <w:p w14:paraId="0D726133" w14:textId="1577DD2F" w:rsidR="0036686E" w:rsidRPr="00685BFD" w:rsidRDefault="001A43EC" w:rsidP="00064B98">
      <w:pPr>
        <w:spacing w:before="120" w:after="120" w:line="480" w:lineRule="auto"/>
        <w:jc w:val="both"/>
        <w:rPr>
          <w:rFonts w:ascii="Times New Roman" w:eastAsia="SimSun" w:hAnsi="Times New Roman" w:cs="Times New Roman"/>
          <w:b/>
        </w:rPr>
      </w:pPr>
      <w:r w:rsidRPr="00685BFD">
        <w:rPr>
          <w:rFonts w:ascii="Times New Roman" w:hAnsi="Times New Roman" w:cs="Times New Roman"/>
          <w:b/>
        </w:rPr>
        <w:t>(A)</w:t>
      </w:r>
      <w:r w:rsidRPr="00685BFD">
        <w:rPr>
          <w:rFonts w:ascii="Times New Roman" w:hAnsi="Times New Roman" w:cs="Times New Roman"/>
        </w:rPr>
        <w:t xml:space="preserve"> </w:t>
      </w:r>
      <w:proofErr w:type="spellStart"/>
      <w:r w:rsidRPr="00685BFD">
        <w:rPr>
          <w:rFonts w:ascii="Times New Roman" w:hAnsi="Times New Roman" w:cs="Times New Roman"/>
        </w:rPr>
        <w:t>Hea</w:t>
      </w:r>
      <w:r w:rsidR="00E74F0E" w:rsidRPr="00685BFD">
        <w:rPr>
          <w:rFonts w:ascii="Times New Roman" w:hAnsi="Times New Roman" w:cs="Times New Roman"/>
        </w:rPr>
        <w:t>tmap</w:t>
      </w:r>
      <w:proofErr w:type="spellEnd"/>
      <w:r w:rsidR="00E74F0E" w:rsidRPr="00685BFD">
        <w:rPr>
          <w:rFonts w:ascii="Times New Roman" w:hAnsi="Times New Roman" w:cs="Times New Roman"/>
        </w:rPr>
        <w:t xml:space="preserve"> representing downstream Ezh</w:t>
      </w:r>
      <w:r w:rsidRPr="00685BFD">
        <w:rPr>
          <w:rFonts w:ascii="Times New Roman" w:hAnsi="Times New Roman" w:cs="Times New Roman"/>
        </w:rPr>
        <w:t xml:space="preserve">2 target genes that were significantly up-regulated (in red) and down-regulated (in green) in bone marrow cells of </w:t>
      </w:r>
      <w:r w:rsidRPr="00685BFD">
        <w:rPr>
          <w:rFonts w:ascii="Times New Roman" w:hAnsi="Times New Roman" w:cs="Times New Roman"/>
          <w:i/>
        </w:rPr>
        <w:t>CCAT2</w:t>
      </w:r>
      <w:r w:rsidR="00E74F0E" w:rsidRPr="00685BFD">
        <w:rPr>
          <w:rFonts w:ascii="Times New Roman" w:hAnsi="Times New Roman" w:cs="Times New Roman"/>
        </w:rPr>
        <w:t xml:space="preserve"> RE</w:t>
      </w:r>
      <w:r w:rsidR="00E74F0E" w:rsidRPr="00685BFD">
        <w:rPr>
          <w:rFonts w:ascii="Times New Roman" w:hAnsi="Times New Roman" w:cs="Times New Roman"/>
          <w:vertAlign w:val="superscript"/>
        </w:rPr>
        <w:t>+</w:t>
      </w:r>
      <w:r w:rsidRPr="00685BFD">
        <w:rPr>
          <w:rFonts w:ascii="Times New Roman" w:hAnsi="Times New Roman" w:cs="Times New Roman"/>
        </w:rPr>
        <w:t xml:space="preserve"> </w:t>
      </w:r>
      <w:r w:rsidRPr="00685BFD">
        <w:rPr>
          <w:rFonts w:ascii="Times New Roman" w:hAnsi="Times New Roman" w:cs="Times New Roman"/>
          <w:i/>
        </w:rPr>
        <w:t>vs.</w:t>
      </w:r>
      <w:r w:rsidRPr="00685BFD">
        <w:rPr>
          <w:rFonts w:ascii="Times New Roman" w:hAnsi="Times New Roman" w:cs="Times New Roman"/>
        </w:rPr>
        <w:t xml:space="preserve"> </w:t>
      </w:r>
      <w:r w:rsidR="00E74F0E" w:rsidRPr="00685BFD">
        <w:rPr>
          <w:rFonts w:ascii="Times New Roman" w:hAnsi="Times New Roman" w:cs="Times New Roman"/>
        </w:rPr>
        <w:t>RE</w:t>
      </w:r>
      <w:r w:rsidR="00E74F0E" w:rsidRPr="00685BFD">
        <w:rPr>
          <w:rFonts w:ascii="Times New Roman" w:hAnsi="Times New Roman" w:cs="Times New Roman"/>
          <w:vertAlign w:val="superscript"/>
        </w:rPr>
        <w:t>-</w:t>
      </w:r>
      <w:r w:rsidRPr="00685BFD">
        <w:rPr>
          <w:rFonts w:ascii="Times New Roman" w:hAnsi="Times New Roman" w:cs="Times New Roman"/>
        </w:rPr>
        <w:t xml:space="preserve"> mice or </w:t>
      </w:r>
      <w:r w:rsidR="00E74F0E" w:rsidRPr="00685BFD">
        <w:rPr>
          <w:rFonts w:ascii="Times New Roman" w:hAnsi="Times New Roman" w:cs="Times New Roman"/>
        </w:rPr>
        <w:t>RE</w:t>
      </w:r>
      <w:r w:rsidR="00E74F0E" w:rsidRPr="00685BFD">
        <w:rPr>
          <w:rFonts w:ascii="Times New Roman" w:hAnsi="Times New Roman" w:cs="Times New Roman"/>
          <w:vertAlign w:val="superscript"/>
        </w:rPr>
        <w:t>+</w:t>
      </w:r>
      <w:r w:rsidRPr="00685BFD">
        <w:rPr>
          <w:rFonts w:ascii="Times New Roman" w:hAnsi="Times New Roman" w:cs="Times New Roman"/>
        </w:rPr>
        <w:t xml:space="preserve"> </w:t>
      </w:r>
      <w:r w:rsidRPr="00685BFD">
        <w:rPr>
          <w:rFonts w:ascii="Times New Roman" w:hAnsi="Times New Roman" w:cs="Times New Roman"/>
          <w:i/>
        </w:rPr>
        <w:t>vs.</w:t>
      </w:r>
      <w:r w:rsidRPr="00685BFD">
        <w:rPr>
          <w:rFonts w:ascii="Times New Roman" w:hAnsi="Times New Roman" w:cs="Times New Roman"/>
        </w:rPr>
        <w:t xml:space="preserve"> WT mice (p </w:t>
      </w:r>
      <w:r w:rsidRPr="00685BFD">
        <w:rPr>
          <w:rFonts w:ascii="Times New Roman" w:eastAsia="MS Gothic" w:hAnsi="Times New Roman" w:cs="Times New Roman"/>
        </w:rPr>
        <w:t>≤</w:t>
      </w:r>
      <w:r w:rsidRPr="00685BFD">
        <w:rPr>
          <w:rFonts w:ascii="Times New Roman" w:hAnsi="Times New Roman" w:cs="Times New Roman"/>
        </w:rPr>
        <w:t xml:space="preserve"> 0.05, Fold change </w:t>
      </w:r>
      <w:r w:rsidRPr="00685BFD">
        <w:rPr>
          <w:rFonts w:ascii="Times New Roman" w:eastAsia="MS Gothic" w:hAnsi="Times New Roman" w:cs="Times New Roman"/>
        </w:rPr>
        <w:t>≥</w:t>
      </w:r>
      <w:r w:rsidRPr="00685BFD">
        <w:rPr>
          <w:rFonts w:ascii="Times New Roman" w:hAnsi="Times New Roman" w:cs="Times New Roman"/>
        </w:rPr>
        <w:t xml:space="preserve"> 1.5). </w:t>
      </w:r>
      <w:r w:rsidR="00DA4B74" w:rsidRPr="00685BFD">
        <w:rPr>
          <w:rFonts w:ascii="Times New Roman" w:hAnsi="Times New Roman" w:cs="Times New Roman"/>
          <w:b/>
        </w:rPr>
        <w:t>(</w:t>
      </w:r>
      <w:r w:rsidRPr="00685BFD">
        <w:rPr>
          <w:rFonts w:ascii="Times New Roman" w:hAnsi="Times New Roman" w:cs="Times New Roman"/>
          <w:b/>
        </w:rPr>
        <w:t>B</w:t>
      </w:r>
      <w:r w:rsidR="00DA4B74" w:rsidRPr="00685BFD">
        <w:rPr>
          <w:rFonts w:ascii="Times New Roman" w:hAnsi="Times New Roman" w:cs="Times New Roman"/>
          <w:b/>
        </w:rPr>
        <w:t xml:space="preserve">) </w:t>
      </w:r>
      <w:r w:rsidR="00DA4B74" w:rsidRPr="00685BFD">
        <w:rPr>
          <w:rFonts w:ascii="Times New Roman" w:hAnsi="Times New Roman" w:cs="Times New Roman"/>
        </w:rPr>
        <w:t xml:space="preserve">Scatter plots representing genes that were significantly up-regulated (in red) and down-regulated (in blue) in bone marrow cells of MDS-like or MPN-like mice compared to WT mice (p </w:t>
      </w:r>
      <w:r w:rsidR="00DA4B74" w:rsidRPr="00685BFD">
        <w:rPr>
          <w:rFonts w:ascii="Times New Roman" w:eastAsia="MS Gothic" w:hAnsi="Times New Roman" w:cs="Times New Roman"/>
        </w:rPr>
        <w:t>≤</w:t>
      </w:r>
      <w:r w:rsidR="00DA4B74" w:rsidRPr="00685BFD">
        <w:rPr>
          <w:rFonts w:ascii="Times New Roman" w:hAnsi="Times New Roman" w:cs="Times New Roman"/>
        </w:rPr>
        <w:t xml:space="preserve"> 0.05, Fold change </w:t>
      </w:r>
      <w:r w:rsidR="00DA4B74" w:rsidRPr="00685BFD">
        <w:rPr>
          <w:rFonts w:ascii="Times New Roman" w:eastAsia="MS Gothic" w:hAnsi="Times New Roman" w:cs="Times New Roman"/>
        </w:rPr>
        <w:t>≥</w:t>
      </w:r>
      <w:r w:rsidR="00DA4B74" w:rsidRPr="00685BFD">
        <w:rPr>
          <w:rFonts w:ascii="Times New Roman" w:hAnsi="Times New Roman" w:cs="Times New Roman"/>
        </w:rPr>
        <w:t xml:space="preserve"> 1.5). </w:t>
      </w:r>
      <w:r w:rsidR="00DA4B74" w:rsidRPr="00685BFD">
        <w:rPr>
          <w:rFonts w:ascii="Times New Roman" w:hAnsi="Times New Roman" w:cs="Times New Roman"/>
          <w:b/>
        </w:rPr>
        <w:t>(</w:t>
      </w:r>
      <w:r w:rsidRPr="00685BFD">
        <w:rPr>
          <w:rFonts w:ascii="Times New Roman" w:hAnsi="Times New Roman" w:cs="Times New Roman"/>
          <w:b/>
        </w:rPr>
        <w:t>C</w:t>
      </w:r>
      <w:r w:rsidR="00DA4B74" w:rsidRPr="00685BFD">
        <w:rPr>
          <w:rFonts w:ascii="Times New Roman" w:hAnsi="Times New Roman" w:cs="Times New Roman"/>
          <w:b/>
        </w:rPr>
        <w:t>)</w:t>
      </w:r>
      <w:r w:rsidR="00DA4B74" w:rsidRPr="00685BFD">
        <w:rPr>
          <w:rFonts w:ascii="Times New Roman" w:hAnsi="Times New Roman" w:cs="Times New Roman"/>
        </w:rPr>
        <w:t xml:space="preserve"> Pie diagrams depicting the top differentially regulated pathways, </w:t>
      </w:r>
      <w:r w:rsidR="00DA4B74" w:rsidRPr="00685BFD">
        <w:rPr>
          <w:rFonts w:ascii="Times New Roman" w:hAnsi="Times New Roman" w:cs="Times New Roman"/>
        </w:rPr>
        <w:lastRenderedPageBreak/>
        <w:t xml:space="preserve">grouped according to their molecular function, in bone marrow cells of MDS-like mice compared to MPN-like mice. </w:t>
      </w:r>
      <w:r w:rsidR="00DA4B74" w:rsidRPr="00685BFD">
        <w:rPr>
          <w:rFonts w:ascii="Times New Roman" w:hAnsi="Times New Roman" w:cs="Times New Roman"/>
          <w:b/>
        </w:rPr>
        <w:t>(</w:t>
      </w:r>
      <w:r w:rsidRPr="00685BFD">
        <w:rPr>
          <w:rFonts w:ascii="Times New Roman" w:hAnsi="Times New Roman" w:cs="Times New Roman"/>
          <w:b/>
        </w:rPr>
        <w:t>D</w:t>
      </w:r>
      <w:r w:rsidR="00DA4B74" w:rsidRPr="00685BFD">
        <w:rPr>
          <w:rFonts w:ascii="Times New Roman" w:hAnsi="Times New Roman" w:cs="Times New Roman"/>
          <w:b/>
        </w:rPr>
        <w:t>)</w:t>
      </w:r>
      <w:r w:rsidR="00DA4B74" w:rsidRPr="00685BFD">
        <w:rPr>
          <w:rFonts w:ascii="Times New Roman" w:hAnsi="Times New Roman" w:cs="Times New Roman"/>
        </w:rPr>
        <w:t xml:space="preserve"> Top canonical pathways altered in bone marrow cells of MDS-like mice compared to MPN-like mice, which are grouped according to their molecular function, as determined by Ingenuity Pathway Analysis. </w:t>
      </w:r>
      <w:r w:rsidRPr="00685BFD">
        <w:rPr>
          <w:rFonts w:ascii="Times New Roman" w:hAnsi="Times New Roman" w:cs="Times New Roman"/>
          <w:b/>
        </w:rPr>
        <w:t>(E</w:t>
      </w:r>
      <w:r w:rsidR="00DA4B74" w:rsidRPr="00685BFD">
        <w:rPr>
          <w:rFonts w:ascii="Times New Roman" w:hAnsi="Times New Roman" w:cs="Times New Roman"/>
          <w:b/>
        </w:rPr>
        <w:t>)</w:t>
      </w:r>
      <w:r w:rsidR="00DA4B74" w:rsidRPr="00685BFD">
        <w:rPr>
          <w:rFonts w:ascii="Times New Roman" w:hAnsi="Times New Roman" w:cs="Times New Roman"/>
        </w:rPr>
        <w:t xml:space="preserve"> Top transcription-related canonical pathways altered in bone marrow cells of </w:t>
      </w:r>
      <w:r w:rsidR="00E74F0E" w:rsidRPr="00685BFD">
        <w:rPr>
          <w:rFonts w:ascii="Times New Roman" w:hAnsi="Times New Roman" w:cs="Times New Roman"/>
        </w:rPr>
        <w:t>RE</w:t>
      </w:r>
      <w:r w:rsidR="00DA4B74" w:rsidRPr="00685BFD">
        <w:rPr>
          <w:rFonts w:ascii="Times New Roman" w:hAnsi="Times New Roman" w:cs="Times New Roman"/>
          <w:vertAlign w:val="superscript"/>
        </w:rPr>
        <w:t>+</w:t>
      </w:r>
      <w:r w:rsidR="00DA4B74" w:rsidRPr="00685BFD">
        <w:rPr>
          <w:rFonts w:ascii="Times New Roman" w:hAnsi="Times New Roman" w:cs="Times New Roman"/>
        </w:rPr>
        <w:t xml:space="preserve"> mice compared to </w:t>
      </w:r>
      <w:r w:rsidR="00E74F0E" w:rsidRPr="00685BFD">
        <w:rPr>
          <w:rFonts w:ascii="Times New Roman" w:hAnsi="Times New Roman" w:cs="Times New Roman"/>
        </w:rPr>
        <w:t>RE</w:t>
      </w:r>
      <w:r w:rsidR="00DA4B74" w:rsidRPr="00685BFD">
        <w:rPr>
          <w:rFonts w:ascii="Times New Roman" w:hAnsi="Times New Roman" w:cs="Times New Roman"/>
          <w:vertAlign w:val="superscript"/>
        </w:rPr>
        <w:t>-</w:t>
      </w:r>
      <w:r w:rsidR="00DA4B74" w:rsidRPr="00685BFD">
        <w:rPr>
          <w:rFonts w:ascii="Times New Roman" w:hAnsi="Times New Roman" w:cs="Times New Roman"/>
        </w:rPr>
        <w:t xml:space="preserve"> and WT mice, which are grouped according to their molecular function, as determined by Ingenuity Pathway Analysis. Papers citing these genes in myeloid malignancies are listed.</w:t>
      </w:r>
    </w:p>
    <w:p w14:paraId="2069432D" w14:textId="377E4188" w:rsidR="00AC4210" w:rsidRPr="00685BFD" w:rsidRDefault="000103B1" w:rsidP="00446C39">
      <w:pPr>
        <w:rPr>
          <w:rFonts w:ascii="Times New Roman" w:hAnsi="Times New Roman" w:cs="Times New Roman"/>
          <w:b/>
        </w:rPr>
      </w:pPr>
      <w:r w:rsidRPr="00685BFD">
        <w:rPr>
          <w:rFonts w:ascii="Times New Roman" w:hAnsi="Times New Roman" w:cs="Times New Roman"/>
          <w:b/>
        </w:rPr>
        <w:t xml:space="preserve">Supplemental Fig. </w:t>
      </w:r>
      <w:r w:rsidR="00F96BFE" w:rsidRPr="00685BFD">
        <w:rPr>
          <w:rFonts w:ascii="Times New Roman" w:hAnsi="Times New Roman" w:cs="Times New Roman"/>
          <w:b/>
        </w:rPr>
        <w:t>7</w:t>
      </w:r>
      <w:r w:rsidR="00AC4210" w:rsidRPr="00685BFD">
        <w:rPr>
          <w:rFonts w:ascii="Times New Roman" w:hAnsi="Times New Roman" w:cs="Times New Roman"/>
          <w:b/>
        </w:rPr>
        <w:t xml:space="preserve">: </w:t>
      </w:r>
      <w:r w:rsidR="00446C39" w:rsidRPr="00685BFD">
        <w:rPr>
          <w:rFonts w:ascii="Times New Roman" w:hAnsi="Times New Roman" w:cs="Times New Roman"/>
          <w:b/>
          <w:i/>
        </w:rPr>
        <w:t>CCAT2</w:t>
      </w:r>
      <w:r w:rsidR="00446C39" w:rsidRPr="00685BFD">
        <w:rPr>
          <w:rFonts w:ascii="Times New Roman" w:hAnsi="Times New Roman" w:cs="Times New Roman"/>
          <w:b/>
        </w:rPr>
        <w:t xml:space="preserve"> regulates EZH2 </w:t>
      </w:r>
      <w:r w:rsidR="00446C39" w:rsidRPr="00685BFD">
        <w:rPr>
          <w:rFonts w:ascii="Times New Roman" w:hAnsi="Times New Roman" w:cs="Times New Roman"/>
          <w:b/>
          <w:i/>
        </w:rPr>
        <w:t xml:space="preserve">in vitro </w:t>
      </w:r>
      <w:r w:rsidR="00446C39" w:rsidRPr="00685BFD">
        <w:rPr>
          <w:rFonts w:ascii="Times New Roman" w:hAnsi="Times New Roman" w:cs="Times New Roman"/>
          <w:b/>
        </w:rPr>
        <w:t>and</w:t>
      </w:r>
      <w:r w:rsidR="00446C39" w:rsidRPr="00685BFD">
        <w:rPr>
          <w:rFonts w:ascii="Times New Roman" w:hAnsi="Times New Roman" w:cs="Times New Roman"/>
          <w:b/>
          <w:i/>
        </w:rPr>
        <w:t xml:space="preserve"> in vivo</w:t>
      </w:r>
      <w:r w:rsidR="00446C39" w:rsidRPr="00685BFD">
        <w:rPr>
          <w:rFonts w:ascii="Times New Roman" w:hAnsi="Times New Roman" w:cs="Times New Roman"/>
          <w:b/>
        </w:rPr>
        <w:t>.</w:t>
      </w:r>
    </w:p>
    <w:p w14:paraId="30FC55F4" w14:textId="4150B346" w:rsidR="00AC4210" w:rsidRPr="00685BFD" w:rsidRDefault="00AC4210" w:rsidP="00AC4210">
      <w:pPr>
        <w:spacing w:before="200" w:line="480" w:lineRule="auto"/>
        <w:jc w:val="both"/>
        <w:rPr>
          <w:rFonts w:ascii="Times New Roman" w:hAnsi="Times New Roman" w:cs="Times New Roman"/>
        </w:rPr>
      </w:pPr>
      <w:r w:rsidRPr="00685BFD">
        <w:rPr>
          <w:rFonts w:ascii="Times New Roman" w:hAnsi="Times New Roman" w:cs="Times New Roman"/>
          <w:b/>
        </w:rPr>
        <w:t>(A)</w:t>
      </w:r>
      <w:r w:rsidRPr="00685BFD">
        <w:rPr>
          <w:rFonts w:ascii="Times New Roman" w:hAnsi="Times New Roman" w:cs="Times New Roman"/>
        </w:rPr>
        <w:t xml:space="preserve"> </w:t>
      </w:r>
      <w:r w:rsidR="00446C39" w:rsidRPr="00685BFD">
        <w:rPr>
          <w:rFonts w:ascii="Times New Roman" w:hAnsi="Times New Roman" w:cs="Times New Roman"/>
        </w:rPr>
        <w:t xml:space="preserve">Western blot analysis on allele-specific </w:t>
      </w:r>
      <w:r w:rsidR="00446C39" w:rsidRPr="00685BFD">
        <w:rPr>
          <w:rFonts w:ascii="Times New Roman" w:hAnsi="Times New Roman" w:cs="Times New Roman"/>
          <w:i/>
        </w:rPr>
        <w:t>CCAT2</w:t>
      </w:r>
      <w:r w:rsidR="00446C39" w:rsidRPr="00685BFD">
        <w:rPr>
          <w:rFonts w:ascii="Times New Roman" w:hAnsi="Times New Roman" w:cs="Times New Roman"/>
        </w:rPr>
        <w:t xml:space="preserve"> overexpressing MEF and HEK293 cell lines. </w:t>
      </w:r>
      <w:r w:rsidR="00446C39" w:rsidRPr="00685BFD">
        <w:rPr>
          <w:rFonts w:ascii="Times New Roman" w:hAnsi="Times New Roman" w:cs="Times New Roman"/>
          <w:b/>
        </w:rPr>
        <w:t xml:space="preserve">(B) </w:t>
      </w:r>
      <w:r w:rsidR="00446C39" w:rsidRPr="00685BFD">
        <w:rPr>
          <w:rFonts w:ascii="Times New Roman" w:hAnsi="Times New Roman" w:cs="Times New Roman"/>
        </w:rPr>
        <w:t>Venn diagram</w:t>
      </w:r>
      <w:r w:rsidR="001A43EC" w:rsidRPr="00685BFD">
        <w:rPr>
          <w:rFonts w:ascii="Times New Roman" w:hAnsi="Times New Roman" w:cs="Times New Roman"/>
        </w:rPr>
        <w:t xml:space="preserve"> (upper panel)</w:t>
      </w:r>
      <w:r w:rsidR="00446C39" w:rsidRPr="00685BFD">
        <w:rPr>
          <w:rFonts w:ascii="Times New Roman" w:hAnsi="Times New Roman" w:cs="Times New Roman"/>
        </w:rPr>
        <w:t xml:space="preserve"> and </w:t>
      </w:r>
      <w:proofErr w:type="spellStart"/>
      <w:r w:rsidR="00446C39" w:rsidRPr="00685BFD">
        <w:rPr>
          <w:rFonts w:ascii="Times New Roman" w:hAnsi="Times New Roman" w:cs="Times New Roman"/>
        </w:rPr>
        <w:t>heatmap</w:t>
      </w:r>
      <w:proofErr w:type="spellEnd"/>
      <w:r w:rsidR="00446C39" w:rsidRPr="00685BFD">
        <w:rPr>
          <w:rFonts w:ascii="Times New Roman" w:hAnsi="Times New Roman" w:cs="Times New Roman"/>
        </w:rPr>
        <w:t xml:space="preserve"> </w:t>
      </w:r>
      <w:r w:rsidR="001A43EC" w:rsidRPr="00685BFD">
        <w:rPr>
          <w:rFonts w:ascii="Times New Roman" w:hAnsi="Times New Roman" w:cs="Times New Roman"/>
        </w:rPr>
        <w:t>(lower panel) representing immune genes that were significantly up-regulated (in red) and down-regulated (in green) in</w:t>
      </w:r>
      <w:r w:rsidR="00446C39" w:rsidRPr="00685BFD">
        <w:rPr>
          <w:rFonts w:ascii="Times New Roman" w:hAnsi="Times New Roman" w:cs="Times New Roman"/>
        </w:rPr>
        <w:t xml:space="preserve"> hematopoietic stem and progenitor cells (HSPCs) from WT (n = 4), </w:t>
      </w:r>
      <w:r w:rsidR="00E74F0E" w:rsidRPr="00685BFD">
        <w:rPr>
          <w:rFonts w:ascii="Times New Roman" w:hAnsi="Times New Roman" w:cs="Times New Roman"/>
        </w:rPr>
        <w:t>RE</w:t>
      </w:r>
      <w:r w:rsidR="00446C39" w:rsidRPr="00685BFD">
        <w:rPr>
          <w:rFonts w:ascii="Times New Roman" w:hAnsi="Times New Roman" w:cs="Times New Roman"/>
          <w:vertAlign w:val="superscript"/>
        </w:rPr>
        <w:t>-</w:t>
      </w:r>
      <w:r w:rsidR="00446C39" w:rsidRPr="00685BFD">
        <w:rPr>
          <w:rFonts w:ascii="Times New Roman" w:hAnsi="Times New Roman" w:cs="Times New Roman"/>
        </w:rPr>
        <w:t xml:space="preserve"> (n = 3) and </w:t>
      </w:r>
      <w:r w:rsidR="00E74F0E" w:rsidRPr="00685BFD">
        <w:rPr>
          <w:rFonts w:ascii="Times New Roman" w:hAnsi="Times New Roman" w:cs="Times New Roman"/>
        </w:rPr>
        <w:t>RE</w:t>
      </w:r>
      <w:r w:rsidR="00446C39" w:rsidRPr="00685BFD">
        <w:rPr>
          <w:rFonts w:ascii="Times New Roman" w:hAnsi="Times New Roman" w:cs="Times New Roman"/>
          <w:vertAlign w:val="superscript"/>
        </w:rPr>
        <w:t>+</w:t>
      </w:r>
      <w:r w:rsidR="00446C39" w:rsidRPr="00685BFD">
        <w:rPr>
          <w:rFonts w:ascii="Times New Roman" w:hAnsi="Times New Roman" w:cs="Times New Roman"/>
        </w:rPr>
        <w:t xml:space="preserve"> (n = 5) mice</w:t>
      </w:r>
      <w:r w:rsidR="001A43EC" w:rsidRPr="00685BFD">
        <w:rPr>
          <w:rFonts w:ascii="Times New Roman" w:hAnsi="Times New Roman" w:cs="Times New Roman"/>
        </w:rPr>
        <w:t xml:space="preserve"> using </w:t>
      </w:r>
      <w:proofErr w:type="spellStart"/>
      <w:r w:rsidR="001A43EC" w:rsidRPr="00685BFD">
        <w:rPr>
          <w:rFonts w:ascii="Times New Roman" w:hAnsi="Times New Roman" w:cs="Times New Roman"/>
        </w:rPr>
        <w:t>nCounter</w:t>
      </w:r>
      <w:proofErr w:type="spellEnd"/>
      <w:r w:rsidR="001A43EC" w:rsidRPr="00685BFD">
        <w:rPr>
          <w:rFonts w:ascii="Times New Roman" w:hAnsi="Times New Roman" w:cs="Times New Roman"/>
        </w:rPr>
        <w:t xml:space="preserve"> </w:t>
      </w:r>
      <w:proofErr w:type="spellStart"/>
      <w:r w:rsidR="001A43EC" w:rsidRPr="00685BFD">
        <w:rPr>
          <w:rFonts w:ascii="Times New Roman" w:hAnsi="Times New Roman" w:cs="Times New Roman"/>
        </w:rPr>
        <w:t>PanCancer</w:t>
      </w:r>
      <w:proofErr w:type="spellEnd"/>
      <w:r w:rsidR="001A43EC" w:rsidRPr="00685BFD">
        <w:rPr>
          <w:rFonts w:ascii="Times New Roman" w:hAnsi="Times New Roman" w:cs="Times New Roman"/>
        </w:rPr>
        <w:t xml:space="preserve"> Immu</w:t>
      </w:r>
      <w:r w:rsidR="008733D1" w:rsidRPr="00685BFD">
        <w:rPr>
          <w:rFonts w:ascii="Times New Roman" w:hAnsi="Times New Roman" w:cs="Times New Roman"/>
        </w:rPr>
        <w:t>ne Profiling Panel (</w:t>
      </w:r>
      <w:proofErr w:type="spellStart"/>
      <w:r w:rsidR="008733D1" w:rsidRPr="00685BFD">
        <w:rPr>
          <w:rFonts w:ascii="Times New Roman" w:hAnsi="Times New Roman" w:cs="Times New Roman"/>
        </w:rPr>
        <w:t>Nanostring</w:t>
      </w:r>
      <w:proofErr w:type="spellEnd"/>
      <w:r w:rsidR="008733D1" w:rsidRPr="00685BFD">
        <w:rPr>
          <w:rFonts w:ascii="Times New Roman" w:hAnsi="Times New Roman" w:cs="Times New Roman"/>
        </w:rPr>
        <w:t xml:space="preserve"> Technologies, </w:t>
      </w:r>
      <w:proofErr w:type="spellStart"/>
      <w:r w:rsidR="008733D1" w:rsidRPr="00685BFD">
        <w:rPr>
          <w:rFonts w:ascii="Times New Roman" w:hAnsi="Times New Roman" w:cs="Times New Roman"/>
        </w:rPr>
        <w:t>I</w:t>
      </w:r>
      <w:r w:rsidR="001A43EC" w:rsidRPr="00685BFD">
        <w:rPr>
          <w:rFonts w:ascii="Times New Roman" w:hAnsi="Times New Roman" w:cs="Times New Roman"/>
        </w:rPr>
        <w:t>nc</w:t>
      </w:r>
      <w:proofErr w:type="spellEnd"/>
      <w:r w:rsidR="001A43EC" w:rsidRPr="00685BFD">
        <w:rPr>
          <w:rFonts w:ascii="Times New Roman" w:hAnsi="Times New Roman" w:cs="Times New Roman"/>
        </w:rPr>
        <w:t>)</w:t>
      </w:r>
      <w:r w:rsidR="00446C39" w:rsidRPr="00685BFD">
        <w:rPr>
          <w:rFonts w:ascii="Times New Roman" w:hAnsi="Times New Roman" w:cs="Times New Roman"/>
        </w:rPr>
        <w:t xml:space="preserve">. </w:t>
      </w:r>
      <w:r w:rsidR="00B73F95" w:rsidRPr="00685BFD">
        <w:rPr>
          <w:rFonts w:ascii="Times New Roman" w:hAnsi="Times New Roman" w:cs="Times New Roman"/>
          <w:b/>
        </w:rPr>
        <w:t xml:space="preserve">(C) </w:t>
      </w:r>
      <w:r w:rsidR="00B73F95" w:rsidRPr="00685BFD">
        <w:rPr>
          <w:rFonts w:ascii="Times New Roman" w:hAnsi="Times New Roman" w:cs="Times New Roman"/>
        </w:rPr>
        <w:t xml:space="preserve">RT-qPCR showing </w:t>
      </w:r>
      <w:r w:rsidR="00B73F95" w:rsidRPr="00685BFD">
        <w:rPr>
          <w:rFonts w:ascii="Times New Roman" w:hAnsi="Times New Roman" w:cs="Times New Roman"/>
          <w:i/>
        </w:rPr>
        <w:t>Ezh2</w:t>
      </w:r>
      <w:r w:rsidR="00B73F95" w:rsidRPr="00685BFD">
        <w:rPr>
          <w:rFonts w:ascii="Times New Roman" w:hAnsi="Times New Roman" w:cs="Times New Roman"/>
        </w:rPr>
        <w:t xml:space="preserve"> mRNA expression levels in BM cells of </w:t>
      </w:r>
      <w:r w:rsidR="00B73F95" w:rsidRPr="00685BFD">
        <w:rPr>
          <w:rFonts w:ascii="Times New Roman" w:hAnsi="Times New Roman" w:cs="Times New Roman"/>
          <w:i/>
        </w:rPr>
        <w:t>CCAT2</w:t>
      </w:r>
      <w:r w:rsidR="00B73F95" w:rsidRPr="00685BFD">
        <w:rPr>
          <w:rFonts w:ascii="Times New Roman" w:hAnsi="Times New Roman" w:cs="Times New Roman"/>
        </w:rPr>
        <w:t xml:space="preserve"> and WT mice.</w:t>
      </w:r>
      <w:r w:rsidR="00B73F95" w:rsidRPr="00685BFD">
        <w:rPr>
          <w:rFonts w:ascii="Times New Roman" w:hAnsi="Times New Roman" w:cs="Times New Roman"/>
          <w:b/>
        </w:rPr>
        <w:t xml:space="preserve"> </w:t>
      </w:r>
      <w:r w:rsidR="00446C39" w:rsidRPr="00685BFD">
        <w:rPr>
          <w:rFonts w:ascii="Times New Roman" w:hAnsi="Times New Roman" w:cs="Times New Roman"/>
          <w:b/>
        </w:rPr>
        <w:t>(</w:t>
      </w:r>
      <w:r w:rsidR="008F1E77" w:rsidRPr="00685BFD">
        <w:rPr>
          <w:rFonts w:ascii="Times New Roman" w:hAnsi="Times New Roman" w:cs="Times New Roman"/>
          <w:b/>
        </w:rPr>
        <w:t>D</w:t>
      </w:r>
      <w:r w:rsidR="00446C39" w:rsidRPr="00685BFD">
        <w:rPr>
          <w:rFonts w:ascii="Times New Roman" w:hAnsi="Times New Roman" w:cs="Times New Roman"/>
          <w:b/>
        </w:rPr>
        <w:t>)</w:t>
      </w:r>
      <w:r w:rsidR="00446C39" w:rsidRPr="00685BFD">
        <w:rPr>
          <w:rFonts w:ascii="Times New Roman" w:hAnsi="Times New Roman" w:cs="Times New Roman"/>
        </w:rPr>
        <w:t xml:space="preserve"> RT-qPCR for </w:t>
      </w:r>
      <w:r w:rsidR="00446C39" w:rsidRPr="00685BFD">
        <w:rPr>
          <w:rFonts w:ascii="Times New Roman" w:hAnsi="Times New Roman" w:cs="Times New Roman"/>
          <w:i/>
        </w:rPr>
        <w:t>CCAT2</w:t>
      </w:r>
      <w:r w:rsidR="00446C39" w:rsidRPr="00685BFD">
        <w:rPr>
          <w:rFonts w:ascii="Times New Roman" w:hAnsi="Times New Roman" w:cs="Times New Roman"/>
        </w:rPr>
        <w:t xml:space="preserve"> expression in </w:t>
      </w:r>
      <w:r w:rsidR="00AE5AA5" w:rsidRPr="00685BFD">
        <w:rPr>
          <w:rFonts w:ascii="Times New Roman" w:hAnsi="Times New Roman" w:cs="Times New Roman"/>
          <w:i/>
        </w:rPr>
        <w:t>CCAT2</w:t>
      </w:r>
      <w:r w:rsidR="00E74F0E" w:rsidRPr="00685BFD">
        <w:rPr>
          <w:rFonts w:ascii="Times New Roman" w:hAnsi="Times New Roman" w:cs="Times New Roman"/>
        </w:rPr>
        <w:t>-</w:t>
      </w:r>
      <w:r w:rsidR="00AE5AA5" w:rsidRPr="00685BFD">
        <w:rPr>
          <w:rFonts w:ascii="Times New Roman" w:hAnsi="Times New Roman" w:cs="Times New Roman"/>
        </w:rPr>
        <w:t xml:space="preserve"> and EZH2</w:t>
      </w:r>
      <w:r w:rsidR="00E74F0E" w:rsidRPr="00685BFD">
        <w:rPr>
          <w:rFonts w:ascii="Times New Roman" w:hAnsi="Times New Roman" w:cs="Times New Roman"/>
        </w:rPr>
        <w:t>-</w:t>
      </w:r>
      <w:r w:rsidR="00AE5AA5" w:rsidRPr="00685BFD">
        <w:rPr>
          <w:rFonts w:ascii="Times New Roman" w:hAnsi="Times New Roman" w:cs="Times New Roman"/>
        </w:rPr>
        <w:t>co-transfected HEK293 cells</w:t>
      </w:r>
      <w:r w:rsidR="00446C39" w:rsidRPr="00685BFD">
        <w:rPr>
          <w:rFonts w:ascii="Times New Roman" w:hAnsi="Times New Roman" w:cs="Times New Roman"/>
        </w:rPr>
        <w:t xml:space="preserve"> following RNA Immuno-</w:t>
      </w:r>
      <w:r w:rsidR="00AE5AA5" w:rsidRPr="00685BFD">
        <w:rPr>
          <w:rFonts w:ascii="Times New Roman" w:hAnsi="Times New Roman" w:cs="Times New Roman"/>
        </w:rPr>
        <w:t>Precipitation by EZH2 antibody</w:t>
      </w:r>
      <w:r w:rsidR="00446C39" w:rsidRPr="00685BFD">
        <w:rPr>
          <w:rFonts w:ascii="Times New Roman" w:hAnsi="Times New Roman" w:cs="Times New Roman"/>
        </w:rPr>
        <w:t>.</w:t>
      </w:r>
      <w:r w:rsidR="00AE5AA5" w:rsidRPr="00685BFD">
        <w:rPr>
          <w:rFonts w:ascii="Times New Roman" w:hAnsi="Times New Roman" w:cs="Times New Roman"/>
        </w:rPr>
        <w:t xml:space="preserve"> </w:t>
      </w:r>
      <w:r w:rsidR="00AE5AA5" w:rsidRPr="00685BFD">
        <w:rPr>
          <w:rFonts w:ascii="Times New Roman" w:hAnsi="Times New Roman" w:cs="Times New Roman"/>
          <w:i/>
        </w:rPr>
        <w:t>HOTAIR</w:t>
      </w:r>
      <w:r w:rsidR="00AE5AA5" w:rsidRPr="00685BFD">
        <w:rPr>
          <w:rFonts w:ascii="Times New Roman" w:hAnsi="Times New Roman" w:cs="Times New Roman"/>
        </w:rPr>
        <w:t xml:space="preserve"> was used as a positive control and </w:t>
      </w:r>
      <w:r w:rsidR="00AE5AA5" w:rsidRPr="00685BFD">
        <w:rPr>
          <w:rFonts w:ascii="Times New Roman" w:hAnsi="Times New Roman" w:cs="Times New Roman"/>
          <w:i/>
        </w:rPr>
        <w:t>B2M</w:t>
      </w:r>
      <w:r w:rsidR="00AE5AA5" w:rsidRPr="00685BFD">
        <w:rPr>
          <w:rFonts w:ascii="Times New Roman" w:hAnsi="Times New Roman" w:cs="Times New Roman"/>
        </w:rPr>
        <w:t xml:space="preserve"> as a negative control for EZH2 interaction. All </w:t>
      </w:r>
      <w:r w:rsidR="00446C39" w:rsidRPr="00685BFD">
        <w:rPr>
          <w:rFonts w:ascii="Times New Roman" w:hAnsi="Times New Roman" w:cs="Times New Roman"/>
        </w:rPr>
        <w:t xml:space="preserve">expression levels were normalized to input. </w:t>
      </w:r>
      <w:r w:rsidR="00AE5AA5" w:rsidRPr="00685BFD">
        <w:rPr>
          <w:rFonts w:ascii="Times New Roman" w:hAnsi="Times New Roman" w:cs="Times New Roman"/>
          <w:b/>
        </w:rPr>
        <w:t>(</w:t>
      </w:r>
      <w:r w:rsidR="008F1E77" w:rsidRPr="00685BFD">
        <w:rPr>
          <w:rFonts w:ascii="Times New Roman" w:hAnsi="Times New Roman" w:cs="Times New Roman"/>
          <w:b/>
        </w:rPr>
        <w:t>E</w:t>
      </w:r>
      <w:r w:rsidR="00AE5AA5" w:rsidRPr="00685BFD">
        <w:rPr>
          <w:rFonts w:ascii="Times New Roman" w:hAnsi="Times New Roman" w:cs="Times New Roman"/>
          <w:b/>
        </w:rPr>
        <w:t xml:space="preserve">) </w:t>
      </w:r>
      <w:r w:rsidR="00AE5AA5" w:rsidRPr="00685BFD">
        <w:rPr>
          <w:rFonts w:ascii="Times New Roman" w:hAnsi="Times New Roman" w:cs="Times New Roman"/>
        </w:rPr>
        <w:t xml:space="preserve">Western blot analysis on allele-specific </w:t>
      </w:r>
      <w:r w:rsidR="00AE5AA5" w:rsidRPr="00685BFD">
        <w:rPr>
          <w:rFonts w:ascii="Times New Roman" w:hAnsi="Times New Roman" w:cs="Times New Roman"/>
          <w:i/>
        </w:rPr>
        <w:t>CCAT2</w:t>
      </w:r>
      <w:r w:rsidR="00AE5AA5" w:rsidRPr="00685BFD">
        <w:rPr>
          <w:rFonts w:ascii="Times New Roman" w:hAnsi="Times New Roman" w:cs="Times New Roman"/>
        </w:rPr>
        <w:t xml:space="preserve"> overexpressing SET2 cell lines.</w:t>
      </w:r>
      <w:r w:rsidR="00446C39" w:rsidRPr="00685BFD">
        <w:rPr>
          <w:rFonts w:ascii="Times New Roman" w:hAnsi="Times New Roman" w:cs="Times New Roman"/>
        </w:rPr>
        <w:t xml:space="preserve"> </w:t>
      </w:r>
      <w:r w:rsidR="00AE5AA5" w:rsidRPr="00685BFD">
        <w:rPr>
          <w:rFonts w:ascii="Times New Roman" w:hAnsi="Times New Roman" w:cs="Times New Roman"/>
        </w:rPr>
        <w:t>TCF7L2 was used a</w:t>
      </w:r>
      <w:r w:rsidR="00E74F0E" w:rsidRPr="00685BFD">
        <w:rPr>
          <w:rFonts w:ascii="Times New Roman" w:hAnsi="Times New Roman" w:cs="Times New Roman"/>
        </w:rPr>
        <w:t>s a positive control and B-Acti</w:t>
      </w:r>
      <w:r w:rsidR="00AE5AA5" w:rsidRPr="00685BFD">
        <w:rPr>
          <w:rFonts w:ascii="Times New Roman" w:hAnsi="Times New Roman" w:cs="Times New Roman"/>
        </w:rPr>
        <w:t xml:space="preserve">n as a negative control for </w:t>
      </w:r>
      <w:r w:rsidR="00AE5AA5" w:rsidRPr="00685BFD">
        <w:rPr>
          <w:rFonts w:ascii="Times New Roman" w:hAnsi="Times New Roman" w:cs="Times New Roman"/>
          <w:i/>
        </w:rPr>
        <w:t>CCAT2</w:t>
      </w:r>
      <w:r w:rsidR="00AE5AA5" w:rsidRPr="00685BFD">
        <w:rPr>
          <w:rFonts w:ascii="Times New Roman" w:hAnsi="Times New Roman" w:cs="Times New Roman"/>
        </w:rPr>
        <w:t xml:space="preserve"> interaction.</w:t>
      </w:r>
      <w:r w:rsidR="00AE5AA5" w:rsidRPr="00685BFD">
        <w:rPr>
          <w:rFonts w:ascii="Times New Roman" w:hAnsi="Times New Roman" w:cs="Times New Roman"/>
          <w:b/>
        </w:rPr>
        <w:t xml:space="preserve"> </w:t>
      </w:r>
      <w:r w:rsidR="00446C39" w:rsidRPr="00685BFD">
        <w:rPr>
          <w:rFonts w:ascii="Times New Roman" w:hAnsi="Times New Roman" w:cs="Times New Roman"/>
          <w:b/>
        </w:rPr>
        <w:t>(</w:t>
      </w:r>
      <w:r w:rsidR="008F1E77" w:rsidRPr="00685BFD">
        <w:rPr>
          <w:rFonts w:ascii="Times New Roman" w:hAnsi="Times New Roman" w:cs="Times New Roman"/>
          <w:b/>
        </w:rPr>
        <w:t>F</w:t>
      </w:r>
      <w:r w:rsidR="00446C39" w:rsidRPr="00685BFD">
        <w:rPr>
          <w:rFonts w:ascii="Times New Roman" w:hAnsi="Times New Roman" w:cs="Times New Roman"/>
          <w:b/>
        </w:rPr>
        <w:t xml:space="preserve">) </w:t>
      </w:r>
      <w:r w:rsidR="00446C39" w:rsidRPr="00685BFD">
        <w:rPr>
          <w:rFonts w:ascii="Times New Roman" w:hAnsi="Times New Roman" w:cs="Times New Roman"/>
        </w:rPr>
        <w:t xml:space="preserve">Correlation between </w:t>
      </w:r>
      <w:r w:rsidR="00446C39" w:rsidRPr="00685BFD">
        <w:rPr>
          <w:rFonts w:ascii="Times New Roman" w:hAnsi="Times New Roman" w:cs="Times New Roman"/>
          <w:i/>
        </w:rPr>
        <w:t>CCAT2</w:t>
      </w:r>
      <w:r w:rsidR="00446C39" w:rsidRPr="00685BFD">
        <w:rPr>
          <w:rFonts w:ascii="Times New Roman" w:hAnsi="Times New Roman" w:cs="Times New Roman"/>
        </w:rPr>
        <w:t xml:space="preserve"> levels (obtained by </w:t>
      </w:r>
      <w:r w:rsidR="00446C39" w:rsidRPr="00685BFD">
        <w:rPr>
          <w:rFonts w:ascii="Times New Roman" w:hAnsi="Times New Roman" w:cs="Times New Roman"/>
          <w:i/>
        </w:rPr>
        <w:t>in situ</w:t>
      </w:r>
      <w:r w:rsidR="00446C39" w:rsidRPr="00685BFD">
        <w:rPr>
          <w:rFonts w:ascii="Times New Roman" w:hAnsi="Times New Roman" w:cs="Times New Roman"/>
        </w:rPr>
        <w:t xml:space="preserve"> hybridization) and EZH2 protein levels (determined by immunohistochemistry) in BM of MDS patients. </w:t>
      </w:r>
      <w:r w:rsidR="00446C39" w:rsidRPr="00685BFD">
        <w:rPr>
          <w:rFonts w:ascii="Times New Roman" w:hAnsi="Times New Roman" w:cs="Times New Roman"/>
          <w:b/>
        </w:rPr>
        <w:t>(</w:t>
      </w:r>
      <w:r w:rsidR="008F1E77" w:rsidRPr="00685BFD">
        <w:rPr>
          <w:rFonts w:ascii="Times New Roman" w:hAnsi="Times New Roman" w:cs="Times New Roman"/>
          <w:b/>
        </w:rPr>
        <w:t>G</w:t>
      </w:r>
      <w:r w:rsidR="00446C39" w:rsidRPr="00685BFD">
        <w:rPr>
          <w:rFonts w:ascii="Times New Roman" w:hAnsi="Times New Roman" w:cs="Times New Roman"/>
          <w:b/>
        </w:rPr>
        <w:t>)</w:t>
      </w:r>
      <w:r w:rsidR="00446C39" w:rsidRPr="00685BFD">
        <w:rPr>
          <w:rFonts w:ascii="Times New Roman" w:hAnsi="Times New Roman" w:cs="Times New Roman"/>
        </w:rPr>
        <w:t xml:space="preserve"> We</w:t>
      </w:r>
      <w:r w:rsidR="00E74F0E" w:rsidRPr="00685BFD">
        <w:rPr>
          <w:rFonts w:ascii="Times New Roman" w:hAnsi="Times New Roman" w:cs="Times New Roman"/>
        </w:rPr>
        <w:t>stern blot analysis showing Ezh2</w:t>
      </w:r>
      <w:r w:rsidR="00446C39" w:rsidRPr="00685BFD">
        <w:rPr>
          <w:rFonts w:ascii="Times New Roman" w:hAnsi="Times New Roman" w:cs="Times New Roman"/>
        </w:rPr>
        <w:t xml:space="preserve"> protein levels (upper panel) and RT-qPCR showing </w:t>
      </w:r>
      <w:r w:rsidR="0015685F" w:rsidRPr="00685BFD">
        <w:rPr>
          <w:rFonts w:ascii="Times New Roman" w:hAnsi="Times New Roman" w:cs="Times New Roman"/>
          <w:i/>
        </w:rPr>
        <w:t>Ezh</w:t>
      </w:r>
      <w:r w:rsidR="00446C39" w:rsidRPr="00685BFD">
        <w:rPr>
          <w:rFonts w:ascii="Times New Roman" w:hAnsi="Times New Roman" w:cs="Times New Roman"/>
          <w:i/>
        </w:rPr>
        <w:t>2</w:t>
      </w:r>
      <w:r w:rsidR="00446C39" w:rsidRPr="00685BFD">
        <w:rPr>
          <w:rFonts w:ascii="Times New Roman" w:hAnsi="Times New Roman" w:cs="Times New Roman"/>
        </w:rPr>
        <w:t xml:space="preserve"> mRNA expression levels (</w:t>
      </w:r>
      <w:r w:rsidR="0015685F" w:rsidRPr="00685BFD">
        <w:rPr>
          <w:rFonts w:ascii="Times New Roman" w:hAnsi="Times New Roman" w:cs="Times New Roman"/>
        </w:rPr>
        <w:t xml:space="preserve">lower panel) in BM cells of </w:t>
      </w:r>
      <w:r w:rsidR="0015685F" w:rsidRPr="00685BFD">
        <w:rPr>
          <w:rFonts w:ascii="Times New Roman" w:hAnsi="Times New Roman" w:cs="Times New Roman"/>
          <w:i/>
        </w:rPr>
        <w:t>CCAT2-</w:t>
      </w:r>
      <w:r w:rsidR="0015685F" w:rsidRPr="00685BFD">
        <w:rPr>
          <w:rFonts w:ascii="Times New Roman" w:hAnsi="Times New Roman" w:cs="Times New Roman"/>
        </w:rPr>
        <w:t>RE</w:t>
      </w:r>
      <w:r w:rsidR="00446C39" w:rsidRPr="00685BFD">
        <w:rPr>
          <w:rFonts w:ascii="Times New Roman" w:hAnsi="Times New Roman" w:cs="Times New Roman"/>
          <w:vertAlign w:val="superscript"/>
        </w:rPr>
        <w:t>+</w:t>
      </w:r>
      <w:r w:rsidR="0015685F" w:rsidRPr="00685BFD">
        <w:rPr>
          <w:rFonts w:ascii="Times New Roman" w:hAnsi="Times New Roman" w:cs="Times New Roman"/>
        </w:rPr>
        <w:t xml:space="preserve">, </w:t>
      </w:r>
      <w:r w:rsidR="0015685F" w:rsidRPr="00685BFD">
        <w:rPr>
          <w:rFonts w:ascii="Times New Roman" w:hAnsi="Times New Roman" w:cs="Times New Roman"/>
          <w:i/>
        </w:rPr>
        <w:t>CCAT2</w:t>
      </w:r>
      <w:r w:rsidR="0015685F" w:rsidRPr="00685BFD">
        <w:rPr>
          <w:rFonts w:ascii="Times New Roman" w:hAnsi="Times New Roman" w:cs="Times New Roman"/>
        </w:rPr>
        <w:t>-RE</w:t>
      </w:r>
      <w:r w:rsidR="00446C39" w:rsidRPr="00685BFD">
        <w:rPr>
          <w:rFonts w:ascii="Times New Roman" w:hAnsi="Times New Roman" w:cs="Times New Roman"/>
          <w:vertAlign w:val="superscript"/>
        </w:rPr>
        <w:t>-</w:t>
      </w:r>
      <w:r w:rsidR="00446C39" w:rsidRPr="00685BFD">
        <w:rPr>
          <w:rFonts w:ascii="Times New Roman" w:hAnsi="Times New Roman" w:cs="Times New Roman"/>
        </w:rPr>
        <w:t xml:space="preserve"> and WT mice.</w:t>
      </w:r>
      <w:r w:rsidR="00191EDB" w:rsidRPr="00685BFD">
        <w:rPr>
          <w:rFonts w:ascii="Times New Roman" w:hAnsi="Times New Roman" w:cs="Times New Roman"/>
        </w:rPr>
        <w:t xml:space="preserve"> Data are represented as mean values ± SEM. *</w:t>
      </w:r>
      <w:r w:rsidR="00191EDB" w:rsidRPr="00685BFD">
        <w:rPr>
          <w:rFonts w:ascii="Times New Roman" w:hAnsi="Times New Roman" w:cs="Times New Roman"/>
          <w:i/>
        </w:rPr>
        <w:t>p</w:t>
      </w:r>
      <w:r w:rsidR="00191EDB" w:rsidRPr="00685BFD">
        <w:rPr>
          <w:rFonts w:ascii="Times New Roman" w:hAnsi="Times New Roman" w:cs="Times New Roman"/>
        </w:rPr>
        <w:t xml:space="preserve"> &lt; 0.05; **</w:t>
      </w:r>
      <w:r w:rsidR="00191EDB" w:rsidRPr="00685BFD">
        <w:rPr>
          <w:rFonts w:ascii="Times New Roman" w:hAnsi="Times New Roman" w:cs="Times New Roman"/>
          <w:i/>
        </w:rPr>
        <w:t>p</w:t>
      </w:r>
      <w:r w:rsidR="00191EDB" w:rsidRPr="00685BFD">
        <w:rPr>
          <w:rFonts w:ascii="Times New Roman" w:hAnsi="Times New Roman" w:cs="Times New Roman"/>
        </w:rPr>
        <w:t xml:space="preserve"> &lt; 0.01; ***</w:t>
      </w:r>
      <w:r w:rsidR="00191EDB" w:rsidRPr="00685BFD">
        <w:rPr>
          <w:rFonts w:ascii="Times New Roman" w:hAnsi="Times New Roman" w:cs="Times New Roman"/>
          <w:i/>
        </w:rPr>
        <w:t>p</w:t>
      </w:r>
      <w:r w:rsidR="00191EDB" w:rsidRPr="00685BFD">
        <w:rPr>
          <w:rFonts w:ascii="Times New Roman" w:hAnsi="Times New Roman" w:cs="Times New Roman"/>
        </w:rPr>
        <w:t xml:space="preserve"> &lt; 0.001.</w:t>
      </w:r>
    </w:p>
    <w:p w14:paraId="3C2757D0" w14:textId="15ECA211" w:rsidR="00DA4B74" w:rsidRPr="00685BFD" w:rsidRDefault="00DA4B74" w:rsidP="00284C47">
      <w:pPr>
        <w:spacing w:before="120" w:after="120" w:line="480" w:lineRule="auto"/>
        <w:jc w:val="both"/>
        <w:rPr>
          <w:rFonts w:ascii="Times New Roman" w:hAnsi="Times New Roman" w:cs="Times New Roman"/>
          <w:b/>
          <w:bCs/>
        </w:rPr>
      </w:pPr>
      <w:r w:rsidRPr="00685BFD">
        <w:rPr>
          <w:rFonts w:ascii="Times New Roman" w:hAnsi="Times New Roman" w:cs="Times New Roman"/>
          <w:b/>
          <w:bCs/>
        </w:rPr>
        <w:br w:type="page"/>
      </w:r>
    </w:p>
    <w:p w14:paraId="3E4B36EB" w14:textId="4E22E24B" w:rsidR="00064B98" w:rsidRPr="00685BFD" w:rsidRDefault="00905FB9" w:rsidP="00064B98">
      <w:pPr>
        <w:spacing w:after="0" w:line="480" w:lineRule="auto"/>
        <w:rPr>
          <w:rFonts w:ascii="Times New Roman" w:hAnsi="Times New Roman" w:cs="Times New Roman"/>
          <w:b/>
        </w:rPr>
      </w:pPr>
      <w:r w:rsidRPr="00685BFD">
        <w:rPr>
          <w:rFonts w:ascii="Times New Roman" w:hAnsi="Times New Roman" w:cs="Times New Roman"/>
          <w:b/>
        </w:rPr>
        <w:lastRenderedPageBreak/>
        <w:t>Supplemental</w:t>
      </w:r>
      <w:r>
        <w:rPr>
          <w:rFonts w:ascii="Times New Roman" w:hAnsi="Times New Roman" w:cs="Times New Roman"/>
          <w:b/>
        </w:rPr>
        <w:t xml:space="preserve"> </w:t>
      </w:r>
      <w:r w:rsidR="00064B98" w:rsidRPr="00685BFD">
        <w:rPr>
          <w:rFonts w:ascii="Times New Roman" w:hAnsi="Times New Roman" w:cs="Times New Roman"/>
          <w:b/>
        </w:rPr>
        <w:t>Methods</w:t>
      </w:r>
    </w:p>
    <w:p w14:paraId="20D9D0F4" w14:textId="77777777" w:rsidR="00064B98" w:rsidRPr="00685BFD" w:rsidRDefault="00064B98" w:rsidP="00064B98">
      <w:pPr>
        <w:pStyle w:val="Heading2"/>
        <w:shd w:val="clear" w:color="auto" w:fill="FFFFFF"/>
        <w:spacing w:before="240" w:beforeAutospacing="0" w:after="240" w:afterAutospacing="0" w:line="480" w:lineRule="auto"/>
        <w:jc w:val="both"/>
        <w:rPr>
          <w:sz w:val="22"/>
          <w:szCs w:val="22"/>
        </w:rPr>
      </w:pPr>
      <w:r w:rsidRPr="00685BFD">
        <w:rPr>
          <w:sz w:val="22"/>
          <w:szCs w:val="22"/>
        </w:rPr>
        <w:t>Hematological measurements and peripheral blood morphology</w:t>
      </w:r>
    </w:p>
    <w:p w14:paraId="5F31E7AC" w14:textId="77777777" w:rsidR="00064B98" w:rsidRPr="00685BFD" w:rsidRDefault="00064B98" w:rsidP="00064B98">
      <w:pPr>
        <w:pStyle w:val="NormalWeb"/>
        <w:shd w:val="clear" w:color="auto" w:fill="FFFFFF"/>
        <w:spacing w:before="240" w:beforeAutospacing="0" w:after="240" w:afterAutospacing="0" w:line="480" w:lineRule="auto"/>
        <w:jc w:val="both"/>
        <w:rPr>
          <w:sz w:val="22"/>
          <w:szCs w:val="22"/>
        </w:rPr>
      </w:pPr>
      <w:r w:rsidRPr="00685BFD">
        <w:rPr>
          <w:sz w:val="22"/>
          <w:szCs w:val="22"/>
        </w:rPr>
        <w:t xml:space="preserve">Blood was collected from tail vein for hematological measurements. Peripheral blood cell counts were performed on an </w:t>
      </w:r>
      <w:proofErr w:type="spellStart"/>
      <w:r w:rsidRPr="00685BFD">
        <w:rPr>
          <w:sz w:val="22"/>
          <w:szCs w:val="22"/>
        </w:rPr>
        <w:t>Avida</w:t>
      </w:r>
      <w:proofErr w:type="spellEnd"/>
      <w:r w:rsidRPr="00685BFD">
        <w:rPr>
          <w:sz w:val="22"/>
          <w:szCs w:val="22"/>
        </w:rPr>
        <w:t xml:space="preserve"> 120 hematology analyzer. For morphological assessment, peripheral blood smears were stained with </w:t>
      </w:r>
      <w:proofErr w:type="spellStart"/>
      <w:r w:rsidRPr="00685BFD">
        <w:rPr>
          <w:sz w:val="22"/>
          <w:szCs w:val="22"/>
        </w:rPr>
        <w:t>Hema</w:t>
      </w:r>
      <w:proofErr w:type="spellEnd"/>
      <w:r w:rsidRPr="00685BFD">
        <w:rPr>
          <w:sz w:val="22"/>
          <w:szCs w:val="22"/>
        </w:rPr>
        <w:t xml:space="preserve"> III stain (Sigma-Aldrich) for 10</w:t>
      </w:r>
      <w:r w:rsidRPr="00685BFD">
        <w:rPr>
          <w:rStyle w:val="mb"/>
          <w:rFonts w:eastAsiaTheme="minorHAnsi"/>
          <w:sz w:val="22"/>
          <w:szCs w:val="22"/>
        </w:rPr>
        <w:t> </w:t>
      </w:r>
      <w:r w:rsidRPr="00685BFD">
        <w:rPr>
          <w:sz w:val="22"/>
          <w:szCs w:val="22"/>
        </w:rPr>
        <w:t>min followed by rinsing in dH</w:t>
      </w:r>
      <w:r w:rsidRPr="00685BFD">
        <w:rPr>
          <w:sz w:val="22"/>
          <w:szCs w:val="22"/>
          <w:vertAlign w:val="subscript"/>
        </w:rPr>
        <w:t>2</w:t>
      </w:r>
      <w:r w:rsidRPr="00685BFD">
        <w:rPr>
          <w:sz w:val="22"/>
          <w:szCs w:val="22"/>
        </w:rPr>
        <w:t>O for 3</w:t>
      </w:r>
      <w:r w:rsidRPr="00685BFD">
        <w:rPr>
          <w:rStyle w:val="mb"/>
          <w:rFonts w:eastAsiaTheme="minorHAnsi"/>
          <w:sz w:val="22"/>
          <w:szCs w:val="22"/>
        </w:rPr>
        <w:t> </w:t>
      </w:r>
      <w:r w:rsidRPr="00685BFD">
        <w:rPr>
          <w:sz w:val="22"/>
          <w:szCs w:val="22"/>
        </w:rPr>
        <w:t>min. Images were taken using a 60× objective on a Leica microscope outfitted with a camera.</w:t>
      </w:r>
    </w:p>
    <w:p w14:paraId="189192D2" w14:textId="77777777" w:rsidR="00064B98" w:rsidRPr="00685BFD" w:rsidRDefault="00064B98" w:rsidP="00064B98">
      <w:pPr>
        <w:spacing w:before="240" w:after="240" w:line="480" w:lineRule="auto"/>
        <w:jc w:val="both"/>
        <w:rPr>
          <w:rFonts w:ascii="Times New Roman" w:eastAsia="Times New Roman" w:hAnsi="Times New Roman" w:cs="Times New Roman"/>
          <w:b/>
        </w:rPr>
      </w:pPr>
      <w:r w:rsidRPr="00685BFD">
        <w:rPr>
          <w:rFonts w:ascii="Times New Roman" w:eastAsia="Times New Roman" w:hAnsi="Times New Roman" w:cs="Times New Roman"/>
          <w:b/>
        </w:rPr>
        <w:t xml:space="preserve">Histology </w:t>
      </w:r>
    </w:p>
    <w:p w14:paraId="23BA33E5" w14:textId="77777777" w:rsidR="00064B98" w:rsidRPr="00685BFD" w:rsidRDefault="00064B98" w:rsidP="00064B98">
      <w:pPr>
        <w:spacing w:before="240" w:after="240" w:line="480" w:lineRule="auto"/>
        <w:jc w:val="both"/>
        <w:rPr>
          <w:rFonts w:ascii="Times New Roman" w:eastAsia="Times New Roman" w:hAnsi="Times New Roman" w:cs="Times New Roman"/>
        </w:rPr>
      </w:pPr>
      <w:r w:rsidRPr="00685BFD">
        <w:rPr>
          <w:rFonts w:ascii="Times New Roman" w:eastAsia="Times New Roman" w:hAnsi="Times New Roman" w:cs="Times New Roman"/>
        </w:rPr>
        <w:t xml:space="preserve">The mice were euthanized (by CO2 </w:t>
      </w:r>
      <w:r w:rsidRPr="00685BFD">
        <w:rPr>
          <w:rStyle w:val="Emphasis"/>
          <w:rFonts w:ascii="Times New Roman" w:hAnsi="Times New Roman" w:cs="Times New Roman"/>
          <w:bCs/>
          <w:shd w:val="clear" w:color="auto" w:fill="FFFFFF"/>
        </w:rPr>
        <w:t>asphyxiation)</w:t>
      </w:r>
      <w:r w:rsidRPr="00685BFD">
        <w:rPr>
          <w:rFonts w:ascii="Times New Roman" w:eastAsia="Times New Roman" w:hAnsi="Times New Roman" w:cs="Times New Roman"/>
        </w:rPr>
        <w:t xml:space="preserve">, necropsied and the internal organs were examined grossly. Tissue samples were fixed in 10% neutral buffered formalin, and the bones were decalcified with 10% formic acid. Formalin fixed tissues were processed, embedded in paraffin blocks, cut into 4 µm thick sections, mounted on glass slides, and then stained with </w:t>
      </w:r>
      <w:r w:rsidRPr="00685BFD">
        <w:rPr>
          <w:rFonts w:ascii="Times New Roman" w:hAnsi="Times New Roman" w:cs="Times New Roman"/>
        </w:rPr>
        <w:t xml:space="preserve">filtered 0.1% </w:t>
      </w:r>
      <w:proofErr w:type="spellStart"/>
      <w:r w:rsidRPr="00685BFD">
        <w:rPr>
          <w:rFonts w:ascii="Times New Roman" w:hAnsi="Times New Roman" w:cs="Times New Roman"/>
        </w:rPr>
        <w:t>Mayers</w:t>
      </w:r>
      <w:proofErr w:type="spellEnd"/>
      <w:r w:rsidRPr="00685BFD">
        <w:rPr>
          <w:rFonts w:ascii="Times New Roman" w:hAnsi="Times New Roman" w:cs="Times New Roman"/>
        </w:rPr>
        <w:t xml:space="preserve"> Hematoxylin (Sigma) according to manufacturer’s protocol</w:t>
      </w:r>
      <w:r w:rsidRPr="00685BFD">
        <w:rPr>
          <w:rFonts w:ascii="Times New Roman" w:eastAsia="Times New Roman" w:hAnsi="Times New Roman" w:cs="Times New Roman"/>
        </w:rPr>
        <w:t xml:space="preserve">.  </w:t>
      </w:r>
    </w:p>
    <w:p w14:paraId="3965951C" w14:textId="77777777" w:rsidR="00064B98" w:rsidRPr="00685BFD" w:rsidRDefault="00064B98" w:rsidP="00064B98">
      <w:pPr>
        <w:spacing w:before="240" w:after="240" w:line="480" w:lineRule="auto"/>
        <w:jc w:val="both"/>
        <w:rPr>
          <w:rFonts w:ascii="Times New Roman" w:hAnsi="Times New Roman" w:cs="Times New Roman"/>
          <w:b/>
        </w:rPr>
      </w:pPr>
      <w:r w:rsidRPr="00685BFD">
        <w:rPr>
          <w:rFonts w:ascii="Times New Roman" w:hAnsi="Times New Roman" w:cs="Times New Roman"/>
          <w:b/>
          <w:i/>
        </w:rPr>
        <w:t>In situ</w:t>
      </w:r>
      <w:r w:rsidRPr="00685BFD">
        <w:rPr>
          <w:rFonts w:ascii="Times New Roman" w:hAnsi="Times New Roman" w:cs="Times New Roman"/>
          <w:b/>
        </w:rPr>
        <w:t xml:space="preserve"> hybridization</w:t>
      </w:r>
    </w:p>
    <w:p w14:paraId="09162080" w14:textId="1614EDF4" w:rsidR="00064B98" w:rsidRPr="00685BFD" w:rsidRDefault="00064B98" w:rsidP="00064B98">
      <w:pPr>
        <w:spacing w:before="240" w:after="240" w:line="480" w:lineRule="auto"/>
        <w:jc w:val="both"/>
        <w:rPr>
          <w:rFonts w:ascii="Times New Roman" w:hAnsi="Times New Roman" w:cs="Times New Roman"/>
          <w:shd w:val="clear" w:color="auto" w:fill="FFFFFF"/>
        </w:rPr>
      </w:pPr>
      <w:r w:rsidRPr="00685BFD">
        <w:rPr>
          <w:rFonts w:ascii="Times New Roman" w:hAnsi="Times New Roman" w:cs="Times New Roman"/>
        </w:rPr>
        <w:t xml:space="preserve">The FFPE tissue sections were first digested with 5 </w:t>
      </w:r>
      <w:proofErr w:type="spellStart"/>
      <w:r w:rsidRPr="00685BFD">
        <w:rPr>
          <w:rFonts w:ascii="Times New Roman" w:hAnsi="Times New Roman" w:cs="Times New Roman"/>
        </w:rPr>
        <w:t>μg</w:t>
      </w:r>
      <w:proofErr w:type="spellEnd"/>
      <w:r w:rsidRPr="00685BFD">
        <w:rPr>
          <w:rFonts w:ascii="Times New Roman" w:hAnsi="Times New Roman" w:cs="Times New Roman"/>
        </w:rPr>
        <w:t xml:space="preserve">/mL proteinase K for 20 minutes at RT, and were then loaded onto </w:t>
      </w:r>
      <w:proofErr w:type="spellStart"/>
      <w:r w:rsidRPr="00685BFD">
        <w:rPr>
          <w:rFonts w:ascii="Times New Roman" w:hAnsi="Times New Roman" w:cs="Times New Roman"/>
        </w:rPr>
        <w:t>Ventana</w:t>
      </w:r>
      <w:proofErr w:type="spellEnd"/>
      <w:r w:rsidRPr="00685BFD">
        <w:rPr>
          <w:rFonts w:ascii="Times New Roman" w:hAnsi="Times New Roman" w:cs="Times New Roman"/>
        </w:rPr>
        <w:t xml:space="preserve"> Discovery Ultra system (</w:t>
      </w:r>
      <w:proofErr w:type="spellStart"/>
      <w:r w:rsidRPr="00685BFD">
        <w:rPr>
          <w:rFonts w:ascii="Times New Roman" w:hAnsi="Times New Roman" w:cs="Times New Roman"/>
        </w:rPr>
        <w:t>Ventana</w:t>
      </w:r>
      <w:proofErr w:type="spellEnd"/>
      <w:r w:rsidRPr="00685BFD">
        <w:rPr>
          <w:rFonts w:ascii="Times New Roman" w:hAnsi="Times New Roman" w:cs="Times New Roman"/>
        </w:rPr>
        <w:t xml:space="preserve"> Medical Systems, </w:t>
      </w:r>
      <w:proofErr w:type="spellStart"/>
      <w:r w:rsidRPr="00685BFD">
        <w:rPr>
          <w:rFonts w:ascii="Times New Roman" w:hAnsi="Times New Roman" w:cs="Times New Roman"/>
        </w:rPr>
        <w:t>Inc</w:t>
      </w:r>
      <w:proofErr w:type="spellEnd"/>
      <w:r w:rsidRPr="00685BFD">
        <w:rPr>
          <w:rFonts w:ascii="Times New Roman" w:hAnsi="Times New Roman" w:cs="Times New Roman"/>
        </w:rPr>
        <w:t xml:space="preserve">, Tucson, AZ) for in situ hybridization. The tissue slides were incubated with double-DIG labeled probe for </w:t>
      </w:r>
      <w:r w:rsidRPr="00685BFD">
        <w:rPr>
          <w:rFonts w:ascii="Times New Roman" w:hAnsi="Times New Roman" w:cs="Times New Roman"/>
          <w:i/>
        </w:rPr>
        <w:t>CCAT2</w:t>
      </w:r>
      <w:r w:rsidRPr="00685BFD">
        <w:rPr>
          <w:rFonts w:ascii="Times New Roman" w:hAnsi="Times New Roman" w:cs="Times New Roman"/>
        </w:rPr>
        <w:t xml:space="preserve"> or control U6 (</w:t>
      </w:r>
      <w:proofErr w:type="spellStart"/>
      <w:r w:rsidRPr="00685BFD">
        <w:rPr>
          <w:rFonts w:ascii="Times New Roman" w:hAnsi="Times New Roman" w:cs="Times New Roman"/>
        </w:rPr>
        <w:t>Exiqon</w:t>
      </w:r>
      <w:proofErr w:type="spellEnd"/>
      <w:r w:rsidRPr="00685BFD">
        <w:rPr>
          <w:rFonts w:ascii="Times New Roman" w:hAnsi="Times New Roman" w:cs="Times New Roman"/>
        </w:rPr>
        <w:t xml:space="preserve">) for 2 </w:t>
      </w:r>
      <w:proofErr w:type="spellStart"/>
      <w:r w:rsidRPr="00685BFD">
        <w:rPr>
          <w:rFonts w:ascii="Times New Roman" w:hAnsi="Times New Roman" w:cs="Times New Roman"/>
        </w:rPr>
        <w:t>hrs</w:t>
      </w:r>
      <w:proofErr w:type="spellEnd"/>
      <w:r w:rsidRPr="00685BFD">
        <w:rPr>
          <w:rFonts w:ascii="Times New Roman" w:hAnsi="Times New Roman" w:cs="Times New Roman"/>
        </w:rPr>
        <w:t xml:space="preserve"> at 55° C. The </w:t>
      </w:r>
      <w:proofErr w:type="spellStart"/>
      <w:r w:rsidRPr="00685BFD">
        <w:rPr>
          <w:rFonts w:ascii="Times New Roman" w:hAnsi="Times New Roman" w:cs="Times New Roman"/>
        </w:rPr>
        <w:t>digoxigenins</w:t>
      </w:r>
      <w:proofErr w:type="spellEnd"/>
      <w:r w:rsidRPr="00685BFD">
        <w:rPr>
          <w:rFonts w:ascii="Times New Roman" w:hAnsi="Times New Roman" w:cs="Times New Roman"/>
        </w:rPr>
        <w:t xml:space="preserve"> were </w:t>
      </w:r>
      <w:r w:rsidRPr="00685BFD">
        <w:rPr>
          <w:rFonts w:ascii="Times New Roman" w:eastAsia="Times New Roman" w:hAnsi="Times New Roman" w:cs="Times New Roman"/>
          <w:spacing w:val="2"/>
        </w:rPr>
        <w:t>detected with a polyclonal anti-DIG antibody and alkaline phosphatase conjugated second antibody (</w:t>
      </w:r>
      <w:proofErr w:type="spellStart"/>
      <w:r w:rsidRPr="00685BFD">
        <w:rPr>
          <w:rFonts w:ascii="Times New Roman" w:eastAsia="Times New Roman" w:hAnsi="Times New Roman" w:cs="Times New Roman"/>
          <w:spacing w:val="2"/>
        </w:rPr>
        <w:t>Ventana</w:t>
      </w:r>
      <w:proofErr w:type="spellEnd"/>
      <w:r w:rsidRPr="00685BFD">
        <w:rPr>
          <w:rFonts w:ascii="Times New Roman" w:eastAsia="Times New Roman" w:hAnsi="Times New Roman" w:cs="Times New Roman"/>
          <w:spacing w:val="2"/>
        </w:rPr>
        <w:t>) using NBT-BCIP as the substrate.</w:t>
      </w:r>
      <w:r w:rsidRPr="00685BFD">
        <w:rPr>
          <w:rFonts w:ascii="Times New Roman" w:hAnsi="Times New Roman" w:cs="Times New Roman"/>
        </w:rPr>
        <w:t xml:space="preserve"> </w:t>
      </w:r>
      <w:r w:rsidRPr="00685BFD">
        <w:rPr>
          <w:rFonts w:ascii="Times New Roman" w:hAnsi="Times New Roman" w:cs="Times New Roman"/>
          <w:shd w:val="clear" w:color="auto" w:fill="FFFFFF"/>
        </w:rPr>
        <w:t>The signal intensities of </w:t>
      </w:r>
      <w:r w:rsidRPr="00685BFD">
        <w:rPr>
          <w:rFonts w:ascii="Times New Roman" w:hAnsi="Times New Roman" w:cs="Times New Roman"/>
          <w:i/>
          <w:iCs/>
          <w:bdr w:val="none" w:sz="0" w:space="0" w:color="auto" w:frame="1"/>
          <w:shd w:val="clear" w:color="auto" w:fill="FFFFFF"/>
        </w:rPr>
        <w:t>CCAT2</w:t>
      </w:r>
      <w:r w:rsidRPr="00685BFD">
        <w:rPr>
          <w:rFonts w:ascii="Times New Roman" w:hAnsi="Times New Roman" w:cs="Times New Roman"/>
          <w:shd w:val="clear" w:color="auto" w:fill="FFFFFF"/>
        </w:rPr>
        <w:t> and </w:t>
      </w:r>
      <w:r w:rsidRPr="00685BFD">
        <w:rPr>
          <w:rFonts w:ascii="Times New Roman" w:hAnsi="Times New Roman" w:cs="Times New Roman"/>
          <w:i/>
          <w:iCs/>
          <w:bdr w:val="none" w:sz="0" w:space="0" w:color="auto" w:frame="1"/>
          <w:shd w:val="clear" w:color="auto" w:fill="FFFFFF"/>
        </w:rPr>
        <w:t>RNU6-6P</w:t>
      </w:r>
      <w:r w:rsidRPr="00685BFD">
        <w:rPr>
          <w:rFonts w:ascii="Times New Roman" w:hAnsi="Times New Roman" w:cs="Times New Roman"/>
          <w:shd w:val="clear" w:color="auto" w:fill="FFFFFF"/>
        </w:rPr>
        <w:t> expression were quantified by using the intensity measurement tools of the Image-</w:t>
      </w:r>
      <w:r w:rsidRPr="00344EDE">
        <w:rPr>
          <w:rFonts w:ascii="Times New Roman" w:hAnsi="Times New Roman" w:cs="Times New Roman"/>
          <w:shd w:val="clear" w:color="auto" w:fill="FFFFFF"/>
        </w:rPr>
        <w:t>Pro Plus software package (Media Cybernetics)</w:t>
      </w:r>
      <w:r w:rsidR="00394C3C" w:rsidRPr="00344EDE">
        <w:rPr>
          <w:rFonts w:ascii="Times New Roman" w:hAnsi="Times New Roman" w:cs="Times New Roman"/>
          <w:shd w:val="clear" w:color="auto" w:fill="FFFFFF"/>
        </w:rPr>
        <w:t xml:space="preserve"> </w:t>
      </w:r>
      <w:r w:rsidR="00394C3C" w:rsidRPr="00344EDE">
        <w:rPr>
          <w:rFonts w:ascii="Times New Roman" w:eastAsia="ヒラギノ角ゴ Pro W3" w:hAnsi="Times New Roman" w:cs="Times New Roman"/>
        </w:rPr>
        <w:t xml:space="preserve">as previously described by us in </w:t>
      </w:r>
      <w:r w:rsidR="00F25514">
        <w:rPr>
          <w:rFonts w:ascii="Times New Roman" w:eastAsia="ヒラギノ角ゴ Pro W3" w:hAnsi="Times New Roman" w:cs="Times New Roman"/>
        </w:rPr>
        <w:t>Supplemental</w:t>
      </w:r>
      <w:r w:rsidR="00DB7774" w:rsidRPr="00344EDE">
        <w:rPr>
          <w:rFonts w:ascii="Times New Roman" w:eastAsia="ヒラギノ角ゴ Pro W3" w:hAnsi="Times New Roman" w:cs="Times New Roman"/>
        </w:rPr>
        <w:t xml:space="preserve"> ref</w:t>
      </w:r>
      <w:r w:rsidR="00B867B5">
        <w:rPr>
          <w:rFonts w:ascii="Times New Roman" w:eastAsia="ヒラギノ角ゴ Pro W3" w:hAnsi="Times New Roman" w:cs="Times New Roman"/>
        </w:rPr>
        <w:t>erence</w:t>
      </w:r>
      <w:r w:rsidR="00DB7774" w:rsidRPr="00344EDE">
        <w:rPr>
          <w:rFonts w:ascii="Times New Roman" w:eastAsia="ヒラギノ角ゴ Pro W3" w:hAnsi="Times New Roman" w:cs="Times New Roman"/>
        </w:rPr>
        <w:t xml:space="preserve"> </w:t>
      </w:r>
      <w:r w:rsidR="00394C3C" w:rsidRPr="00344EDE">
        <w:rPr>
          <w:rFonts w:ascii="Times New Roman" w:eastAsia="ヒラギノ角ゴ Pro W3" w:hAnsi="Times New Roman" w:cs="Times New Roman"/>
        </w:rPr>
        <w:t>1</w:t>
      </w:r>
      <w:r w:rsidR="00344EDE" w:rsidRPr="00344EDE">
        <w:rPr>
          <w:rFonts w:ascii="Times New Roman" w:eastAsia="ヒラギノ角ゴ Pro W3" w:hAnsi="Times New Roman" w:cs="Times New Roman"/>
        </w:rPr>
        <w:t>2</w:t>
      </w:r>
      <w:r w:rsidRPr="00344EDE">
        <w:rPr>
          <w:rFonts w:ascii="Times New Roman" w:hAnsi="Times New Roman" w:cs="Times New Roman"/>
          <w:shd w:val="clear" w:color="auto" w:fill="FFFFFF"/>
        </w:rPr>
        <w:t>.</w:t>
      </w:r>
    </w:p>
    <w:p w14:paraId="5D31F2FA" w14:textId="77777777" w:rsidR="00064B98" w:rsidRPr="00685BFD" w:rsidRDefault="00064B98" w:rsidP="00064B98">
      <w:pPr>
        <w:spacing w:before="240" w:after="240" w:line="480" w:lineRule="auto"/>
        <w:jc w:val="both"/>
        <w:rPr>
          <w:rFonts w:ascii="Times New Roman" w:hAnsi="Times New Roman" w:cs="Times New Roman"/>
          <w:b/>
        </w:rPr>
      </w:pPr>
      <w:r w:rsidRPr="00685BFD">
        <w:rPr>
          <w:rFonts w:ascii="Times New Roman" w:hAnsi="Times New Roman" w:cs="Times New Roman"/>
          <w:b/>
        </w:rPr>
        <w:t>RNA extraction, reverse transcription and real-time qPCR</w:t>
      </w:r>
    </w:p>
    <w:p w14:paraId="2E552A21" w14:textId="0FB56671" w:rsidR="00DB7774" w:rsidRPr="00685BFD" w:rsidRDefault="00064B98" w:rsidP="00DB7774">
      <w:pPr>
        <w:spacing w:before="240" w:after="240" w:line="480" w:lineRule="auto"/>
        <w:jc w:val="both"/>
        <w:rPr>
          <w:rFonts w:ascii="Times New Roman" w:hAnsi="Times New Roman" w:cs="Times New Roman"/>
          <w:shd w:val="clear" w:color="auto" w:fill="FFFFFF"/>
        </w:rPr>
      </w:pPr>
      <w:r w:rsidRPr="00685BFD">
        <w:rPr>
          <w:rFonts w:ascii="Times New Roman" w:hAnsi="Times New Roman" w:cs="Times New Roman"/>
        </w:rPr>
        <w:lastRenderedPageBreak/>
        <w:t xml:space="preserve">Total RNA was extracted from patient samples, mice tissues or cultured cells using </w:t>
      </w:r>
      <w:proofErr w:type="spellStart"/>
      <w:r w:rsidRPr="00685BFD">
        <w:rPr>
          <w:rFonts w:ascii="Times New Roman" w:hAnsi="Times New Roman" w:cs="Times New Roman"/>
        </w:rPr>
        <w:t>Trizol</w:t>
      </w:r>
      <w:proofErr w:type="spellEnd"/>
      <w:r w:rsidRPr="00685BFD">
        <w:rPr>
          <w:rFonts w:ascii="Times New Roman" w:hAnsi="Times New Roman" w:cs="Times New Roman"/>
        </w:rPr>
        <w:t xml:space="preserve"> following manufacturer’s protocol (Sigma). Reverse transcription was performed using random hexamers with </w:t>
      </w:r>
      <w:proofErr w:type="spellStart"/>
      <w:r w:rsidRPr="00685BFD">
        <w:rPr>
          <w:rFonts w:ascii="Times New Roman" w:hAnsi="Times New Roman" w:cs="Times New Roman"/>
        </w:rPr>
        <w:t>SuperScript</w:t>
      </w:r>
      <w:proofErr w:type="spellEnd"/>
      <w:r w:rsidRPr="00685BFD">
        <w:rPr>
          <w:rFonts w:ascii="Times New Roman" w:hAnsi="Times New Roman" w:cs="Times New Roman"/>
          <w:vertAlign w:val="superscript"/>
        </w:rPr>
        <w:t xml:space="preserve"> </w:t>
      </w:r>
      <w:r w:rsidRPr="00685BFD">
        <w:rPr>
          <w:rFonts w:ascii="Times New Roman" w:hAnsi="Times New Roman" w:cs="Times New Roman"/>
        </w:rPr>
        <w:t xml:space="preserve">III Reverse Polymerase according to manufacturer’s protocol (Invitrogen). </w:t>
      </w:r>
      <w:r w:rsidRPr="00685BFD">
        <w:rPr>
          <w:rFonts w:ascii="Times New Roman" w:eastAsia="ヒラギノ角ゴ Pro W3" w:hAnsi="Times New Roman" w:cs="Times New Roman"/>
        </w:rPr>
        <w:t xml:space="preserve">Quantitative RT-PCR analysis was performed with SYBR Green using specific primers </w:t>
      </w:r>
      <w:r w:rsidRPr="00685BFD">
        <w:rPr>
          <w:rFonts w:ascii="Times New Roman" w:eastAsia="ヒラギノ角ゴ Pro W3" w:hAnsi="Times New Roman" w:cs="Times New Roman"/>
          <w:b/>
        </w:rPr>
        <w:t>(</w:t>
      </w:r>
      <w:r w:rsidR="006719E4">
        <w:rPr>
          <w:rFonts w:ascii="Times New Roman" w:hAnsi="Times New Roman" w:cs="Times New Roman"/>
          <w:b/>
        </w:rPr>
        <w:t>Supplemental</w:t>
      </w:r>
      <w:r w:rsidR="00B867B5">
        <w:rPr>
          <w:rFonts w:ascii="Times New Roman" w:hAnsi="Times New Roman" w:cs="Times New Roman"/>
          <w:b/>
        </w:rPr>
        <w:t xml:space="preserve"> </w:t>
      </w:r>
      <w:r w:rsidR="00B867B5">
        <w:rPr>
          <w:rFonts w:ascii="Times New Roman" w:eastAsia="ヒラギノ角ゴ Pro W3" w:hAnsi="Times New Roman" w:cs="Times New Roman"/>
          <w:b/>
        </w:rPr>
        <w:t xml:space="preserve">Table </w:t>
      </w:r>
      <w:r w:rsidRPr="00685BFD">
        <w:rPr>
          <w:rFonts w:ascii="Times New Roman" w:eastAsia="ヒラギノ角ゴ Pro W3" w:hAnsi="Times New Roman" w:cs="Times New Roman"/>
          <w:b/>
        </w:rPr>
        <w:t>1A)</w:t>
      </w:r>
      <w:r w:rsidRPr="00685BFD">
        <w:rPr>
          <w:rFonts w:ascii="Times New Roman" w:eastAsia="ヒラギノ角ゴ Pro W3" w:hAnsi="Times New Roman" w:cs="Times New Roman"/>
        </w:rPr>
        <w:t xml:space="preserve">. B2M and PGK1 were used as internal controls. MicroRNA expression was tested using </w:t>
      </w:r>
      <w:proofErr w:type="spellStart"/>
      <w:r w:rsidRPr="00685BFD">
        <w:rPr>
          <w:rFonts w:ascii="Times New Roman" w:eastAsia="ヒラギノ角ゴ Pro W3" w:hAnsi="Times New Roman" w:cs="Times New Roman"/>
        </w:rPr>
        <w:t>TaqMan</w:t>
      </w:r>
      <w:proofErr w:type="spellEnd"/>
      <w:r w:rsidRPr="00685BFD">
        <w:rPr>
          <w:rFonts w:ascii="Times New Roman" w:eastAsia="ヒラギノ角ゴ Pro W3" w:hAnsi="Times New Roman" w:cs="Times New Roman"/>
        </w:rPr>
        <w:t xml:space="preserve"> microRNA assay (Applied Biosystems). The cDNA was synthesized using </w:t>
      </w:r>
      <w:proofErr w:type="spellStart"/>
      <w:r w:rsidRPr="00685BFD">
        <w:rPr>
          <w:rFonts w:ascii="Times New Roman" w:eastAsia="ヒラギノ角ゴ Pro W3" w:hAnsi="Times New Roman" w:cs="Times New Roman"/>
        </w:rPr>
        <w:t>TaqMan</w:t>
      </w:r>
      <w:proofErr w:type="spellEnd"/>
      <w:r w:rsidRPr="00685BFD">
        <w:rPr>
          <w:rFonts w:ascii="Times New Roman" w:eastAsia="ヒラギノ角ゴ Pro W3" w:hAnsi="Times New Roman" w:cs="Times New Roman"/>
        </w:rPr>
        <w:t xml:space="preserve"> Reverse Transcription Reagents kit (Applied Biosystems) and then used for quantitative RT-</w:t>
      </w:r>
      <w:r w:rsidR="007E3A86" w:rsidRPr="00685BFD">
        <w:rPr>
          <w:rFonts w:ascii="Times New Roman" w:eastAsia="ヒラギノ角ゴ Pro W3" w:hAnsi="Times New Roman" w:cs="Times New Roman"/>
        </w:rPr>
        <w:t>q</w:t>
      </w:r>
      <w:r w:rsidRPr="00685BFD">
        <w:rPr>
          <w:rFonts w:ascii="Times New Roman" w:eastAsia="ヒラギノ角ゴ Pro W3" w:hAnsi="Times New Roman" w:cs="Times New Roman"/>
        </w:rPr>
        <w:t xml:space="preserve">PCR analysis with </w:t>
      </w:r>
      <w:proofErr w:type="spellStart"/>
      <w:r w:rsidRPr="00685BFD">
        <w:rPr>
          <w:rFonts w:ascii="Times New Roman" w:eastAsia="ヒラギノ角ゴ Pro W3" w:hAnsi="Times New Roman" w:cs="Times New Roman"/>
        </w:rPr>
        <w:t>TaqMan</w:t>
      </w:r>
      <w:proofErr w:type="spellEnd"/>
      <w:r w:rsidRPr="00685BFD">
        <w:rPr>
          <w:rFonts w:ascii="Times New Roman" w:eastAsia="ヒラギノ角ゴ Pro W3" w:hAnsi="Times New Roman" w:cs="Times New Roman"/>
        </w:rPr>
        <w:t xml:space="preserve"> pr</w:t>
      </w:r>
      <w:r w:rsidR="00D70AC0" w:rsidRPr="00685BFD">
        <w:rPr>
          <w:rFonts w:ascii="Times New Roman" w:eastAsia="ヒラギノ角ゴ Pro W3" w:hAnsi="Times New Roman" w:cs="Times New Roman"/>
        </w:rPr>
        <w:t xml:space="preserve">obes and </w:t>
      </w:r>
      <w:proofErr w:type="spellStart"/>
      <w:r w:rsidR="00D70AC0" w:rsidRPr="00685BFD">
        <w:rPr>
          <w:rFonts w:ascii="Times New Roman" w:eastAsia="ヒラギノ角ゴ Pro W3" w:hAnsi="Times New Roman" w:cs="Times New Roman"/>
        </w:rPr>
        <w:t>SsoFast</w:t>
      </w:r>
      <w:proofErr w:type="spellEnd"/>
      <w:r w:rsidR="00D70AC0" w:rsidRPr="00685BFD">
        <w:rPr>
          <w:rFonts w:ascii="Times New Roman" w:eastAsia="ヒラギノ角ゴ Pro W3" w:hAnsi="Times New Roman" w:cs="Times New Roman"/>
        </w:rPr>
        <w:t xml:space="preserve"> </w:t>
      </w:r>
      <w:proofErr w:type="spellStart"/>
      <w:r w:rsidR="00D70AC0" w:rsidRPr="00685BFD">
        <w:rPr>
          <w:rFonts w:ascii="Times New Roman" w:eastAsia="ヒラギノ角ゴ Pro W3" w:hAnsi="Times New Roman" w:cs="Times New Roman"/>
        </w:rPr>
        <w:t>Supermix</w:t>
      </w:r>
      <w:proofErr w:type="spellEnd"/>
      <w:r w:rsidR="00D70AC0" w:rsidRPr="00685BFD">
        <w:rPr>
          <w:rFonts w:ascii="Times New Roman" w:eastAsia="ヒラギノ角ゴ Pro W3" w:hAnsi="Times New Roman" w:cs="Times New Roman"/>
        </w:rPr>
        <w:t xml:space="preserve"> (Bio-R</w:t>
      </w:r>
      <w:r w:rsidRPr="00685BFD">
        <w:rPr>
          <w:rFonts w:ascii="Times New Roman" w:eastAsia="ヒラギノ角ゴ Pro W3" w:hAnsi="Times New Roman" w:cs="Times New Roman"/>
        </w:rPr>
        <w:t>ad)</w:t>
      </w:r>
      <w:r w:rsidRPr="00685BFD">
        <w:rPr>
          <w:rFonts w:ascii="Times New Roman" w:hAnsi="Times New Roman"/>
        </w:rPr>
        <w:t xml:space="preserve">. </w:t>
      </w:r>
      <w:r w:rsidRPr="00344EDE">
        <w:rPr>
          <w:rFonts w:ascii="Times New Roman" w:eastAsia="ヒラギノ角ゴ Pro W3" w:hAnsi="Times New Roman" w:cs="Times New Roman"/>
        </w:rPr>
        <w:t>Relative expression levels were calculated using the 2</w:t>
      </w:r>
      <w:r w:rsidRPr="00344EDE">
        <w:rPr>
          <w:rFonts w:ascii="Times New Roman" w:eastAsia="ヒラギノ角ゴ Pro W3" w:hAnsi="Times New Roman" w:cs="Times New Roman"/>
          <w:vertAlign w:val="superscript"/>
        </w:rPr>
        <w:t>-ΔΔCt</w:t>
      </w:r>
      <w:r w:rsidRPr="00344EDE">
        <w:rPr>
          <w:rFonts w:ascii="Times New Roman" w:eastAsia="ヒラギノ角ゴ Pro W3" w:hAnsi="Times New Roman" w:cs="Times New Roman"/>
        </w:rPr>
        <w:t xml:space="preserve"> method</w:t>
      </w:r>
      <w:r w:rsidR="0005273E" w:rsidRPr="00344EDE">
        <w:rPr>
          <w:rFonts w:ascii="Times New Roman" w:eastAsia="ヒラギノ角ゴ Pro W3" w:hAnsi="Times New Roman" w:cs="Times New Roman"/>
        </w:rPr>
        <w:t xml:space="preserve"> as previously described </w:t>
      </w:r>
      <w:r w:rsidR="00F25514">
        <w:rPr>
          <w:rFonts w:ascii="Times New Roman" w:eastAsia="ヒラギノ角ゴ Pro W3" w:hAnsi="Times New Roman" w:cs="Times New Roman"/>
        </w:rPr>
        <w:t>us in Supplemental</w:t>
      </w:r>
      <w:r w:rsidR="00DB7774" w:rsidRPr="00344EDE">
        <w:rPr>
          <w:rFonts w:ascii="Times New Roman" w:eastAsia="ヒラギノ角ゴ Pro W3" w:hAnsi="Times New Roman" w:cs="Times New Roman"/>
        </w:rPr>
        <w:t xml:space="preserve"> ref</w:t>
      </w:r>
      <w:r w:rsidR="00B867B5">
        <w:rPr>
          <w:rFonts w:ascii="Times New Roman" w:eastAsia="ヒラギノ角ゴ Pro W3" w:hAnsi="Times New Roman" w:cs="Times New Roman"/>
        </w:rPr>
        <w:t>erence</w:t>
      </w:r>
      <w:r w:rsidR="00DB7774" w:rsidRPr="00344EDE">
        <w:rPr>
          <w:rFonts w:ascii="Times New Roman" w:eastAsia="ヒラギノ角ゴ Pro W3" w:hAnsi="Times New Roman" w:cs="Times New Roman"/>
        </w:rPr>
        <w:t xml:space="preserve"> 1</w:t>
      </w:r>
      <w:r w:rsidR="00344EDE" w:rsidRPr="00344EDE">
        <w:rPr>
          <w:rFonts w:ascii="Times New Roman" w:eastAsia="ヒラギノ角ゴ Pro W3" w:hAnsi="Times New Roman" w:cs="Times New Roman"/>
        </w:rPr>
        <w:t>2</w:t>
      </w:r>
      <w:r w:rsidR="00DB7774" w:rsidRPr="00344EDE">
        <w:rPr>
          <w:rFonts w:ascii="Times New Roman" w:hAnsi="Times New Roman" w:cs="Times New Roman"/>
          <w:shd w:val="clear" w:color="auto" w:fill="FFFFFF"/>
        </w:rPr>
        <w:t>.</w:t>
      </w:r>
    </w:p>
    <w:p w14:paraId="0E0E987E" w14:textId="39DEAB0F" w:rsidR="00064B98" w:rsidRPr="00685BFD" w:rsidRDefault="00064B98" w:rsidP="00064B98">
      <w:pPr>
        <w:spacing w:before="240" w:after="240" w:line="480" w:lineRule="auto"/>
        <w:jc w:val="both"/>
        <w:rPr>
          <w:rFonts w:ascii="Times New Roman" w:hAnsi="Times New Roman" w:cs="Times New Roman"/>
          <w:b/>
          <w:shd w:val="clear" w:color="auto" w:fill="FFFFFF"/>
        </w:rPr>
      </w:pPr>
      <w:r w:rsidRPr="00685BFD">
        <w:rPr>
          <w:rFonts w:ascii="Times New Roman" w:hAnsi="Times New Roman" w:cs="Times New Roman"/>
          <w:b/>
        </w:rPr>
        <w:t>Genomic instability analysis</w:t>
      </w:r>
    </w:p>
    <w:p w14:paraId="60FCD3C4" w14:textId="77777777" w:rsidR="00064B98" w:rsidRPr="00685BFD" w:rsidRDefault="00064B98" w:rsidP="00064B98">
      <w:pPr>
        <w:spacing w:before="240" w:after="240" w:line="480" w:lineRule="auto"/>
        <w:jc w:val="both"/>
        <w:rPr>
          <w:rFonts w:ascii="Times New Roman" w:hAnsi="Times New Roman" w:cs="Times New Roman"/>
        </w:rPr>
      </w:pPr>
      <w:r w:rsidRPr="00685BFD">
        <w:rPr>
          <w:rFonts w:ascii="Times New Roman" w:eastAsia="Times New Roman" w:hAnsi="Times New Roman" w:cs="Times New Roman"/>
        </w:rPr>
        <w:t xml:space="preserve">Femur bone marrow </w:t>
      </w:r>
      <w:r w:rsidRPr="00685BFD">
        <w:rPr>
          <w:rFonts w:ascii="Times New Roman" w:hAnsi="Times New Roman" w:cs="Times New Roman"/>
          <w:i/>
        </w:rPr>
        <w:t>CCAT2-G</w:t>
      </w:r>
      <w:r w:rsidRPr="00685BFD">
        <w:rPr>
          <w:rFonts w:ascii="Times New Roman" w:hAnsi="Times New Roman" w:cs="Times New Roman"/>
        </w:rPr>
        <w:t xml:space="preserve">, </w:t>
      </w:r>
      <w:r w:rsidRPr="00685BFD">
        <w:rPr>
          <w:rFonts w:ascii="Times New Roman" w:hAnsi="Times New Roman" w:cs="Times New Roman"/>
          <w:i/>
        </w:rPr>
        <w:t>CCAT2-T</w:t>
      </w:r>
      <w:r w:rsidRPr="00685BFD">
        <w:rPr>
          <w:rFonts w:ascii="Times New Roman" w:hAnsi="Times New Roman" w:cs="Times New Roman"/>
        </w:rPr>
        <w:t xml:space="preserve"> and WT mice </w:t>
      </w:r>
      <w:r w:rsidRPr="00685BFD">
        <w:rPr>
          <w:rFonts w:ascii="Times New Roman" w:eastAsia="Times New Roman" w:hAnsi="Times New Roman" w:cs="Times New Roman"/>
        </w:rPr>
        <w:t xml:space="preserve">was flushed and collected with RPMI medium 1640 + 20% FBS. </w:t>
      </w:r>
      <w:r w:rsidRPr="00685BFD">
        <w:rPr>
          <w:rFonts w:ascii="Times New Roman" w:hAnsi="Times New Roman" w:cs="Times New Roman"/>
        </w:rPr>
        <w:t xml:space="preserve">BM cells were cultured overnight in complete RPMI medium using standard methods. Cells were then exposed to </w:t>
      </w:r>
      <w:proofErr w:type="spellStart"/>
      <w:r w:rsidRPr="00685BFD">
        <w:rPr>
          <w:rFonts w:ascii="Times New Roman" w:hAnsi="Times New Roman" w:cs="Times New Roman"/>
        </w:rPr>
        <w:t>Colcemid</w:t>
      </w:r>
      <w:proofErr w:type="spellEnd"/>
      <w:r w:rsidRPr="00685BFD">
        <w:rPr>
          <w:rFonts w:ascii="Times New Roman" w:hAnsi="Times New Roman" w:cs="Times New Roman"/>
        </w:rPr>
        <w:t xml:space="preserve"> (0.04 </w:t>
      </w:r>
      <w:proofErr w:type="spellStart"/>
      <w:r w:rsidRPr="00685BFD">
        <w:rPr>
          <w:rFonts w:ascii="Times New Roman" w:hAnsi="Times New Roman" w:cs="Times New Roman"/>
        </w:rPr>
        <w:t>μg</w:t>
      </w:r>
      <w:proofErr w:type="spellEnd"/>
      <w:r w:rsidRPr="00685BFD">
        <w:rPr>
          <w:rFonts w:ascii="Times New Roman" w:hAnsi="Times New Roman" w:cs="Times New Roman"/>
        </w:rPr>
        <w:t xml:space="preserve">/mL) for 25 min at 37°C and to hypotonic treatment (0.075 M </w:t>
      </w:r>
      <w:proofErr w:type="spellStart"/>
      <w:r w:rsidRPr="00685BFD">
        <w:rPr>
          <w:rFonts w:ascii="Times New Roman" w:hAnsi="Times New Roman" w:cs="Times New Roman"/>
        </w:rPr>
        <w:t>KCl</w:t>
      </w:r>
      <w:proofErr w:type="spellEnd"/>
      <w:r w:rsidRPr="00685BFD">
        <w:rPr>
          <w:rFonts w:ascii="Times New Roman" w:hAnsi="Times New Roman" w:cs="Times New Roman"/>
        </w:rPr>
        <w:t xml:space="preserve">) for 20 min at room temperature, and then were fixed in a methanol and acetic acid mixture (3:1 by volume) for 15 min and washed three times in the fixative. The slides were air-dried, stained in 4% Giemsa, and analyzed for genomic abnormalities. Images were captured using </w:t>
      </w:r>
      <w:proofErr w:type="spellStart"/>
      <w:r w:rsidRPr="00685BFD">
        <w:rPr>
          <w:rFonts w:ascii="Times New Roman" w:hAnsi="Times New Roman" w:cs="Times New Roman"/>
        </w:rPr>
        <w:t>Cytovision</w:t>
      </w:r>
      <w:proofErr w:type="spellEnd"/>
      <w:r w:rsidRPr="00685BFD">
        <w:rPr>
          <w:rFonts w:ascii="Times New Roman" w:hAnsi="Times New Roman" w:cs="Times New Roman"/>
        </w:rPr>
        <w:t xml:space="preserve"> Imaging system (Applied Imaging) attached to a Nikon Eclipse 600 microscope. Twenty to thirty karyotypes were prepared from each sample and results were described using the standard chromosome nomenclature for mice.</w:t>
      </w:r>
    </w:p>
    <w:p w14:paraId="5E54F6AB" w14:textId="77777777" w:rsidR="00064B98" w:rsidRPr="00685BFD" w:rsidRDefault="00064B98" w:rsidP="00064B98">
      <w:pPr>
        <w:widowControl w:val="0"/>
        <w:autoSpaceDE w:val="0"/>
        <w:autoSpaceDN w:val="0"/>
        <w:adjustRightInd w:val="0"/>
        <w:spacing w:before="240" w:after="240" w:line="480" w:lineRule="auto"/>
        <w:jc w:val="both"/>
        <w:rPr>
          <w:rFonts w:ascii="Times New Roman" w:hAnsi="Times New Roman" w:cs="Times New Roman"/>
          <w:b/>
        </w:rPr>
      </w:pPr>
      <w:r w:rsidRPr="00685BFD">
        <w:rPr>
          <w:rFonts w:ascii="Times New Roman" w:hAnsi="Times New Roman" w:cs="Times New Roman"/>
          <w:b/>
        </w:rPr>
        <w:t>Flow Cytometry analysis</w:t>
      </w:r>
    </w:p>
    <w:p w14:paraId="7C87F09C" w14:textId="5C11A9B8" w:rsidR="00064B98" w:rsidRPr="00685BFD" w:rsidRDefault="00064B98" w:rsidP="00064B98">
      <w:pPr>
        <w:widowControl w:val="0"/>
        <w:autoSpaceDE w:val="0"/>
        <w:autoSpaceDN w:val="0"/>
        <w:adjustRightInd w:val="0"/>
        <w:spacing w:before="240" w:after="240" w:line="480" w:lineRule="auto"/>
        <w:jc w:val="both"/>
        <w:rPr>
          <w:rFonts w:ascii="Times New Roman" w:hAnsi="Times New Roman" w:cs="Times New Roman"/>
        </w:rPr>
      </w:pPr>
      <w:r w:rsidRPr="00685BFD">
        <w:rPr>
          <w:rFonts w:ascii="Times New Roman" w:hAnsi="Times New Roman" w:cs="Times New Roman"/>
        </w:rPr>
        <w:t xml:space="preserve">Single-cell suspensions were prepared from bone marrow (from femoral and </w:t>
      </w:r>
      <w:proofErr w:type="spellStart"/>
      <w:r w:rsidRPr="00685BFD">
        <w:rPr>
          <w:rFonts w:ascii="Times New Roman" w:hAnsi="Times New Roman" w:cs="Times New Roman"/>
        </w:rPr>
        <w:t>tibial</w:t>
      </w:r>
      <w:proofErr w:type="spellEnd"/>
      <w:r w:rsidRPr="00685BFD">
        <w:rPr>
          <w:rFonts w:ascii="Times New Roman" w:hAnsi="Times New Roman" w:cs="Times New Roman"/>
        </w:rPr>
        <w:t xml:space="preserve"> bones) by passing cells through pre-separation filters (</w:t>
      </w:r>
      <w:proofErr w:type="spellStart"/>
      <w:r w:rsidRPr="00685BFD">
        <w:rPr>
          <w:rFonts w:ascii="Times New Roman" w:hAnsi="Times New Roman" w:cs="Times New Roman"/>
        </w:rPr>
        <w:t>Miltenyi</w:t>
      </w:r>
      <w:proofErr w:type="spellEnd"/>
      <w:r w:rsidRPr="00685BFD">
        <w:rPr>
          <w:rFonts w:ascii="Times New Roman" w:hAnsi="Times New Roman" w:cs="Times New Roman"/>
        </w:rPr>
        <w:t xml:space="preserve">). Cell numbers were subsequently counted, fixed and stained according to standard protocol for FACS. Flow cytometry was performed using LSR </w:t>
      </w:r>
      <w:proofErr w:type="spellStart"/>
      <w:r w:rsidRPr="00685BFD">
        <w:rPr>
          <w:rFonts w:ascii="Times New Roman" w:hAnsi="Times New Roman" w:cs="Times New Roman"/>
        </w:rPr>
        <w:t>Fortessa</w:t>
      </w:r>
      <w:proofErr w:type="spellEnd"/>
      <w:r w:rsidRPr="00685BFD">
        <w:rPr>
          <w:rFonts w:ascii="Times New Roman" w:hAnsi="Times New Roman" w:cs="Times New Roman"/>
        </w:rPr>
        <w:t xml:space="preserve"> (BD Bioscience) and analyzed using </w:t>
      </w:r>
      <w:proofErr w:type="spellStart"/>
      <w:r w:rsidRPr="00685BFD">
        <w:rPr>
          <w:rFonts w:ascii="Times New Roman" w:hAnsi="Times New Roman" w:cs="Times New Roman"/>
        </w:rPr>
        <w:t>FlowJo</w:t>
      </w:r>
      <w:proofErr w:type="spellEnd"/>
      <w:r w:rsidRPr="00685BFD">
        <w:rPr>
          <w:rFonts w:ascii="Times New Roman" w:hAnsi="Times New Roman" w:cs="Times New Roman"/>
        </w:rPr>
        <w:t xml:space="preserve"> software (Tree Star). Dead cells were excluded by staining them </w:t>
      </w:r>
      <w:r w:rsidRPr="00685BFD">
        <w:rPr>
          <w:rFonts w:ascii="Times New Roman" w:hAnsi="Times New Roman" w:cs="Times New Roman"/>
        </w:rPr>
        <w:lastRenderedPageBreak/>
        <w:t>with Ghost Dye (</w:t>
      </w:r>
      <w:proofErr w:type="spellStart"/>
      <w:r w:rsidRPr="00685BFD">
        <w:rPr>
          <w:rFonts w:ascii="Times New Roman" w:hAnsi="Times New Roman" w:cs="Times New Roman"/>
        </w:rPr>
        <w:t>Tonbo</w:t>
      </w:r>
      <w:proofErr w:type="spellEnd"/>
      <w:r w:rsidRPr="00685BFD">
        <w:rPr>
          <w:rFonts w:ascii="Times New Roman" w:hAnsi="Times New Roman" w:cs="Times New Roman"/>
        </w:rPr>
        <w:t xml:space="preserve"> Biosciences). Cell doublets were excluded from all analyses. Lin (−) cells were enriched using a Mouse hematopoietic progenitor cell enrichment kit (Stem Cell Technologies). The antibodies (all from </w:t>
      </w:r>
      <w:proofErr w:type="spellStart"/>
      <w:r w:rsidRPr="00685BFD">
        <w:rPr>
          <w:rFonts w:ascii="Times New Roman" w:hAnsi="Times New Roman" w:cs="Times New Roman"/>
        </w:rPr>
        <w:t>eBioscience</w:t>
      </w:r>
      <w:proofErr w:type="spellEnd"/>
      <w:r w:rsidRPr="00685BFD">
        <w:rPr>
          <w:rFonts w:ascii="Times New Roman" w:hAnsi="Times New Roman" w:cs="Times New Roman"/>
        </w:rPr>
        <w:t xml:space="preserve">, </w:t>
      </w:r>
      <w:proofErr w:type="spellStart"/>
      <w:r w:rsidRPr="00685BFD">
        <w:rPr>
          <w:rFonts w:ascii="Times New Roman" w:hAnsi="Times New Roman" w:cs="Times New Roman"/>
        </w:rPr>
        <w:t>Tonbo</w:t>
      </w:r>
      <w:proofErr w:type="spellEnd"/>
      <w:r w:rsidRPr="00685BFD">
        <w:rPr>
          <w:rFonts w:ascii="Times New Roman" w:hAnsi="Times New Roman" w:cs="Times New Roman"/>
        </w:rPr>
        <w:t xml:space="preserve"> or </w:t>
      </w:r>
      <w:proofErr w:type="spellStart"/>
      <w:r w:rsidRPr="00685BFD">
        <w:rPr>
          <w:rFonts w:ascii="Times New Roman" w:hAnsi="Times New Roman" w:cs="Times New Roman"/>
        </w:rPr>
        <w:t>Biolegend</w:t>
      </w:r>
      <w:proofErr w:type="spellEnd"/>
      <w:r w:rsidRPr="00685BFD">
        <w:rPr>
          <w:rFonts w:ascii="Times New Roman" w:hAnsi="Times New Roman" w:cs="Times New Roman"/>
        </w:rPr>
        <w:t xml:space="preserve">, </w:t>
      </w:r>
      <w:r w:rsidR="006719E4">
        <w:rPr>
          <w:rFonts w:ascii="Times New Roman" w:hAnsi="Times New Roman" w:cs="Times New Roman"/>
          <w:b/>
        </w:rPr>
        <w:t>Supplemental</w:t>
      </w:r>
      <w:r w:rsidR="00B867B5" w:rsidRPr="00685BFD">
        <w:rPr>
          <w:rFonts w:ascii="Times New Roman" w:hAnsi="Times New Roman" w:cs="Times New Roman"/>
          <w:b/>
        </w:rPr>
        <w:t xml:space="preserve"> Table </w:t>
      </w:r>
      <w:r w:rsidRPr="00685BFD">
        <w:rPr>
          <w:rFonts w:ascii="Times New Roman" w:hAnsi="Times New Roman" w:cs="Times New Roman"/>
          <w:b/>
        </w:rPr>
        <w:t>1B</w:t>
      </w:r>
      <w:r w:rsidRPr="00685BFD">
        <w:rPr>
          <w:rFonts w:ascii="Times New Roman" w:hAnsi="Times New Roman" w:cs="Times New Roman"/>
        </w:rPr>
        <w:t xml:space="preserve">) conjugated to FITC, APC, APC-Cy7, PE, PE-Cy7, PercpCy5.5, EFLUOR450, or APC-Cy7 were used for the flow cytometry analysis. </w:t>
      </w:r>
    </w:p>
    <w:p w14:paraId="06267F7F" w14:textId="77777777" w:rsidR="00064B98" w:rsidRPr="00685BFD" w:rsidRDefault="00064B98" w:rsidP="00064B98">
      <w:pPr>
        <w:widowControl w:val="0"/>
        <w:autoSpaceDE w:val="0"/>
        <w:autoSpaceDN w:val="0"/>
        <w:adjustRightInd w:val="0"/>
        <w:spacing w:before="240" w:after="240" w:line="480" w:lineRule="auto"/>
        <w:jc w:val="both"/>
        <w:rPr>
          <w:rFonts w:ascii="Times New Roman" w:hAnsi="Times New Roman" w:cs="Times New Roman"/>
          <w:b/>
        </w:rPr>
      </w:pPr>
      <w:r w:rsidRPr="00685BFD">
        <w:rPr>
          <w:rFonts w:ascii="Times New Roman" w:hAnsi="Times New Roman" w:cs="Times New Roman"/>
          <w:b/>
        </w:rPr>
        <w:t>Mass Cytometry (</w:t>
      </w:r>
      <w:proofErr w:type="spellStart"/>
      <w:r w:rsidRPr="00685BFD">
        <w:rPr>
          <w:rFonts w:ascii="Times New Roman" w:hAnsi="Times New Roman" w:cs="Times New Roman"/>
          <w:b/>
        </w:rPr>
        <w:t>CyTOF</w:t>
      </w:r>
      <w:proofErr w:type="spellEnd"/>
      <w:r w:rsidRPr="00685BFD">
        <w:rPr>
          <w:rFonts w:ascii="Times New Roman" w:hAnsi="Times New Roman" w:cs="Times New Roman"/>
          <w:b/>
        </w:rPr>
        <w:t>)</w:t>
      </w:r>
    </w:p>
    <w:p w14:paraId="0DF5D121" w14:textId="3EEBFF48" w:rsidR="00064B98" w:rsidRPr="00685BFD" w:rsidRDefault="00064B98" w:rsidP="00064B98">
      <w:pPr>
        <w:widowControl w:val="0"/>
        <w:autoSpaceDE w:val="0"/>
        <w:autoSpaceDN w:val="0"/>
        <w:adjustRightInd w:val="0"/>
        <w:spacing w:before="240" w:after="240" w:line="480" w:lineRule="auto"/>
        <w:jc w:val="both"/>
        <w:rPr>
          <w:rFonts w:ascii="Times New Roman" w:hAnsi="Times New Roman" w:cs="Times New Roman"/>
        </w:rPr>
      </w:pPr>
      <w:r w:rsidRPr="00685BFD">
        <w:rPr>
          <w:rFonts w:ascii="Times New Roman" w:hAnsi="Times New Roman" w:cs="Times New Roman"/>
        </w:rPr>
        <w:t xml:space="preserve">After completion of antibody staining, cells were washed twice with CSM and then incubated overnight in PBS with a 1:5,000 dilution of the iridium </w:t>
      </w:r>
      <w:proofErr w:type="spellStart"/>
      <w:r w:rsidRPr="00685BFD">
        <w:rPr>
          <w:rFonts w:ascii="Times New Roman" w:hAnsi="Times New Roman" w:cs="Times New Roman"/>
        </w:rPr>
        <w:t>intercalator</w:t>
      </w:r>
      <w:proofErr w:type="spellEnd"/>
      <w:r w:rsidRPr="00685BFD">
        <w:rPr>
          <w:rFonts w:ascii="Times New Roman" w:hAnsi="Times New Roman" w:cs="Times New Roman"/>
        </w:rPr>
        <w:t xml:space="preserve"> </w:t>
      </w:r>
      <w:proofErr w:type="spellStart"/>
      <w:r w:rsidRPr="00685BFD">
        <w:rPr>
          <w:rFonts w:ascii="Times New Roman" w:hAnsi="Times New Roman" w:cs="Times New Roman"/>
        </w:rPr>
        <w:t>pentamethylcyclopentadienyl-Ir</w:t>
      </w:r>
      <w:proofErr w:type="spellEnd"/>
      <w:r w:rsidRPr="00685BFD">
        <w:rPr>
          <w:rFonts w:ascii="Times New Roman" w:hAnsi="Times New Roman" w:cs="Times New Roman"/>
        </w:rPr>
        <w:t>(III)-</w:t>
      </w:r>
      <w:proofErr w:type="spellStart"/>
      <w:r w:rsidRPr="00685BFD">
        <w:rPr>
          <w:rFonts w:ascii="Times New Roman" w:hAnsi="Times New Roman" w:cs="Times New Roman"/>
        </w:rPr>
        <w:t>dipyrido</w:t>
      </w:r>
      <w:proofErr w:type="spellEnd"/>
      <w:r w:rsidRPr="00685BFD">
        <w:rPr>
          <w:rFonts w:ascii="Times New Roman" w:hAnsi="Times New Roman" w:cs="Times New Roman"/>
        </w:rPr>
        <w:t xml:space="preserve">- </w:t>
      </w:r>
      <w:proofErr w:type="spellStart"/>
      <w:r w:rsidRPr="00685BFD">
        <w:rPr>
          <w:rFonts w:ascii="Times New Roman" w:hAnsi="Times New Roman" w:cs="Times New Roman"/>
        </w:rPr>
        <w:t>phenazine</w:t>
      </w:r>
      <w:proofErr w:type="spellEnd"/>
      <w:r w:rsidRPr="00685BFD">
        <w:rPr>
          <w:rFonts w:ascii="Times New Roman" w:hAnsi="Times New Roman" w:cs="Times New Roman"/>
        </w:rPr>
        <w:t xml:space="preserve"> (</w:t>
      </w:r>
      <w:proofErr w:type="spellStart"/>
      <w:r w:rsidRPr="00685BFD">
        <w:rPr>
          <w:rFonts w:ascii="Times New Roman" w:hAnsi="Times New Roman" w:cs="Times New Roman"/>
        </w:rPr>
        <w:t>Fluidigm</w:t>
      </w:r>
      <w:proofErr w:type="spellEnd"/>
      <w:r w:rsidRPr="00685BFD">
        <w:rPr>
          <w:rFonts w:ascii="Times New Roman" w:hAnsi="Times New Roman" w:cs="Times New Roman"/>
        </w:rPr>
        <w:t xml:space="preserve"> Sciences) and 1.5% paraformaldehyde. Excess </w:t>
      </w:r>
      <w:proofErr w:type="spellStart"/>
      <w:r w:rsidRPr="00685BFD">
        <w:rPr>
          <w:rFonts w:ascii="Times New Roman" w:hAnsi="Times New Roman" w:cs="Times New Roman"/>
        </w:rPr>
        <w:t>intercalator</w:t>
      </w:r>
      <w:proofErr w:type="spellEnd"/>
      <w:r w:rsidRPr="00685BFD">
        <w:rPr>
          <w:rFonts w:ascii="Times New Roman" w:hAnsi="Times New Roman" w:cs="Times New Roman"/>
        </w:rPr>
        <w:t xml:space="preserve"> was then removed with one CSM wash and two washes in pure water. Cells were then </w:t>
      </w:r>
      <w:proofErr w:type="spellStart"/>
      <w:r w:rsidRPr="00685BFD">
        <w:rPr>
          <w:rFonts w:ascii="Times New Roman" w:hAnsi="Times New Roman" w:cs="Times New Roman"/>
        </w:rPr>
        <w:t>resuspended</w:t>
      </w:r>
      <w:proofErr w:type="spellEnd"/>
      <w:r w:rsidRPr="00685BFD">
        <w:rPr>
          <w:rFonts w:ascii="Times New Roman" w:hAnsi="Times New Roman" w:cs="Times New Roman"/>
        </w:rPr>
        <w:t xml:space="preserve"> in pure water at 1 million cells per mL and mixed with mass standard beads (</w:t>
      </w:r>
      <w:proofErr w:type="spellStart"/>
      <w:r w:rsidRPr="00685BFD">
        <w:rPr>
          <w:rFonts w:ascii="Times New Roman" w:hAnsi="Times New Roman" w:cs="Times New Roman"/>
        </w:rPr>
        <w:t>Fluidigm</w:t>
      </w:r>
      <w:proofErr w:type="spellEnd"/>
      <w:r w:rsidRPr="00685BFD">
        <w:rPr>
          <w:rFonts w:ascii="Times New Roman" w:hAnsi="Times New Roman" w:cs="Times New Roman"/>
        </w:rPr>
        <w:t xml:space="preserve"> Sciences). Cell events were acquired on the </w:t>
      </w:r>
      <w:proofErr w:type="spellStart"/>
      <w:r w:rsidRPr="00685BFD">
        <w:rPr>
          <w:rFonts w:ascii="Times New Roman" w:hAnsi="Times New Roman" w:cs="Times New Roman"/>
        </w:rPr>
        <w:t>CyTOF</w:t>
      </w:r>
      <w:proofErr w:type="spellEnd"/>
      <w:r w:rsidRPr="00685BFD">
        <w:rPr>
          <w:rFonts w:ascii="Times New Roman" w:hAnsi="Times New Roman" w:cs="Times New Roman"/>
        </w:rPr>
        <w:t xml:space="preserve"> mass cytometer (</w:t>
      </w:r>
      <w:proofErr w:type="spellStart"/>
      <w:r w:rsidRPr="00685BFD">
        <w:rPr>
          <w:rFonts w:ascii="Times New Roman" w:hAnsi="Times New Roman" w:cs="Times New Roman"/>
        </w:rPr>
        <w:t>Fluidigm</w:t>
      </w:r>
      <w:proofErr w:type="spellEnd"/>
      <w:r w:rsidRPr="00685BFD">
        <w:rPr>
          <w:rFonts w:ascii="Times New Roman" w:hAnsi="Times New Roman" w:cs="Times New Roman"/>
        </w:rPr>
        <w:t xml:space="preserve"> Sciences) at an event rate of 100 to 300 events per second with instrument-calibrated dual-count detection. After data acquisition, the mass bead signal was used to correct short-term signal fluctuation during the course of each experiment, and bead events were removed. Approximately 100,000 cell events were collected for each sample. The dataset was cleaned and live single cells were exported using </w:t>
      </w:r>
      <w:proofErr w:type="spellStart"/>
      <w:r w:rsidRPr="00685BFD">
        <w:rPr>
          <w:rFonts w:ascii="Times New Roman" w:hAnsi="Times New Roman" w:cs="Times New Roman"/>
        </w:rPr>
        <w:t>Flowjo</w:t>
      </w:r>
      <w:proofErr w:type="spellEnd"/>
      <w:r w:rsidRPr="00685BFD">
        <w:rPr>
          <w:rFonts w:ascii="Times New Roman" w:hAnsi="Times New Roman" w:cs="Times New Roman"/>
        </w:rPr>
        <w:t xml:space="preserve"> software (</w:t>
      </w:r>
      <w:proofErr w:type="spellStart"/>
      <w:r w:rsidRPr="00685BFD">
        <w:rPr>
          <w:rFonts w:ascii="Times New Roman" w:hAnsi="Times New Roman" w:cs="Times New Roman"/>
        </w:rPr>
        <w:t>Treestar</w:t>
      </w:r>
      <w:proofErr w:type="spellEnd"/>
      <w:r w:rsidRPr="00685BFD">
        <w:rPr>
          <w:rFonts w:ascii="Times New Roman" w:hAnsi="Times New Roman" w:cs="Times New Roman"/>
        </w:rPr>
        <w:t xml:space="preserve">). Data files were analyzed using </w:t>
      </w:r>
      <w:proofErr w:type="spellStart"/>
      <w:r w:rsidRPr="00685BFD">
        <w:rPr>
          <w:rFonts w:ascii="Times New Roman" w:hAnsi="Times New Roman" w:cs="Times New Roman"/>
        </w:rPr>
        <w:t>Cytofkit</w:t>
      </w:r>
      <w:proofErr w:type="spellEnd"/>
      <w:r w:rsidRPr="00685BFD">
        <w:rPr>
          <w:rFonts w:ascii="Times New Roman" w:hAnsi="Times New Roman" w:cs="Times New Roman"/>
        </w:rPr>
        <w:t xml:space="preserve"> package</w:t>
      </w:r>
      <w:r w:rsidR="00A6386A">
        <w:rPr>
          <w:rFonts w:ascii="Times New Roman" w:hAnsi="Times New Roman" w:cs="Times New Roman"/>
        </w:rPr>
        <w:t xml:space="preserve"> </w:t>
      </w:r>
      <w:r w:rsidR="00344EDE" w:rsidRPr="00344EDE">
        <w:rPr>
          <w:rFonts w:ascii="Times New Roman" w:hAnsi="Times New Roman" w:cs="Times New Roman"/>
        </w:rPr>
        <w:t>(13</w:t>
      </w:r>
      <w:r w:rsidR="00024FC1" w:rsidRPr="00344EDE">
        <w:rPr>
          <w:rFonts w:ascii="Times New Roman" w:hAnsi="Times New Roman" w:cs="Times New Roman"/>
        </w:rPr>
        <w:t>)</w:t>
      </w:r>
      <w:r w:rsidRPr="00344EDE">
        <w:rPr>
          <w:rFonts w:ascii="Times New Roman" w:hAnsi="Times New Roman" w:cs="Times New Roman"/>
        </w:rPr>
        <w:t>.</w:t>
      </w:r>
      <w:r w:rsidRPr="00685BFD">
        <w:rPr>
          <w:rFonts w:ascii="Times New Roman" w:hAnsi="Times New Roman" w:cs="Times New Roman"/>
        </w:rPr>
        <w:t xml:space="preserve"> Dimensionality reduction using t-SNE algorithm was performed on each data set, a random </w:t>
      </w:r>
      <w:r w:rsidRPr="00344EDE">
        <w:rPr>
          <w:rFonts w:ascii="Times New Roman" w:hAnsi="Times New Roman" w:cs="Times New Roman"/>
        </w:rPr>
        <w:t xml:space="preserve">selection of 5,000 cells from each sample were included for analysis. Unsupervised </w:t>
      </w:r>
      <w:proofErr w:type="spellStart"/>
      <w:r w:rsidRPr="00344EDE">
        <w:rPr>
          <w:rFonts w:ascii="Times New Roman" w:hAnsi="Times New Roman" w:cs="Times New Roman"/>
        </w:rPr>
        <w:t>FlowSOM</w:t>
      </w:r>
      <w:proofErr w:type="spellEnd"/>
      <w:r w:rsidRPr="00344EDE">
        <w:rPr>
          <w:rFonts w:ascii="Times New Roman" w:hAnsi="Times New Roman" w:cs="Times New Roman"/>
        </w:rPr>
        <w:t xml:space="preserve"> algorithm integrated in </w:t>
      </w:r>
      <w:proofErr w:type="spellStart"/>
      <w:r w:rsidRPr="00344EDE">
        <w:rPr>
          <w:rFonts w:ascii="Times New Roman" w:hAnsi="Times New Roman" w:cs="Times New Roman"/>
        </w:rPr>
        <w:t>Cytofkit</w:t>
      </w:r>
      <w:proofErr w:type="spellEnd"/>
      <w:r w:rsidRPr="00344EDE">
        <w:rPr>
          <w:rFonts w:ascii="Times New Roman" w:hAnsi="Times New Roman" w:cs="Times New Roman"/>
        </w:rPr>
        <w:t xml:space="preserve"> package was used to define the major clusters within different samples</w:t>
      </w:r>
      <w:r w:rsidR="00A6386A" w:rsidRPr="00344EDE">
        <w:rPr>
          <w:rFonts w:ascii="Times New Roman" w:hAnsi="Times New Roman" w:cs="Times New Roman"/>
        </w:rPr>
        <w:t xml:space="preserve"> </w:t>
      </w:r>
      <w:r w:rsidR="00344EDE" w:rsidRPr="00344EDE">
        <w:rPr>
          <w:rFonts w:ascii="Times New Roman" w:hAnsi="Times New Roman" w:cs="Times New Roman"/>
        </w:rPr>
        <w:t>(14</w:t>
      </w:r>
      <w:r w:rsidR="00024FC1" w:rsidRPr="00344EDE">
        <w:rPr>
          <w:rFonts w:ascii="Times New Roman" w:hAnsi="Times New Roman" w:cs="Times New Roman"/>
        </w:rPr>
        <w:t>)</w:t>
      </w:r>
      <w:r w:rsidRPr="00344EDE">
        <w:rPr>
          <w:rFonts w:ascii="Times New Roman" w:hAnsi="Times New Roman" w:cs="Times New Roman"/>
        </w:rPr>
        <w:t>. We</w:t>
      </w:r>
      <w:r w:rsidRPr="00685BFD">
        <w:rPr>
          <w:rFonts w:ascii="Times New Roman" w:hAnsi="Times New Roman" w:cs="Times New Roman"/>
        </w:rPr>
        <w:t xml:space="preserve"> used </w:t>
      </w:r>
      <w:proofErr w:type="spellStart"/>
      <w:r w:rsidRPr="00685BFD">
        <w:rPr>
          <w:rFonts w:ascii="Times New Roman" w:hAnsi="Times New Roman" w:cs="Times New Roman"/>
        </w:rPr>
        <w:t>heatmaps</w:t>
      </w:r>
      <w:proofErr w:type="spellEnd"/>
      <w:r w:rsidRPr="00685BFD">
        <w:rPr>
          <w:rFonts w:ascii="Times New Roman" w:hAnsi="Times New Roman" w:cs="Times New Roman"/>
        </w:rPr>
        <w:t xml:space="preserve">, displaying the mean expression of each marker, to evaluate marker expression patterns identifying each clusters. No scaling on row or columns was performed.  </w:t>
      </w:r>
    </w:p>
    <w:p w14:paraId="626C62B3" w14:textId="7DC8A02D" w:rsidR="00064B98" w:rsidRPr="00685BFD" w:rsidRDefault="00064B98">
      <w:pPr>
        <w:spacing w:after="0" w:line="240" w:lineRule="auto"/>
        <w:rPr>
          <w:rFonts w:ascii="Times New Roman" w:hAnsi="Times New Roman" w:cs="Times New Roman"/>
          <w:b/>
        </w:rPr>
      </w:pPr>
      <w:r w:rsidRPr="00685BFD">
        <w:rPr>
          <w:rFonts w:ascii="Times New Roman" w:hAnsi="Times New Roman" w:cs="Times New Roman"/>
          <w:b/>
        </w:rPr>
        <w:br w:type="page"/>
      </w:r>
    </w:p>
    <w:p w14:paraId="4C609529" w14:textId="41A56611" w:rsidR="00C824C7" w:rsidRPr="00685BFD" w:rsidRDefault="00905FB9" w:rsidP="00284C47">
      <w:pPr>
        <w:tabs>
          <w:tab w:val="left" w:pos="2460"/>
        </w:tabs>
        <w:spacing w:after="240" w:line="480" w:lineRule="auto"/>
        <w:rPr>
          <w:rFonts w:ascii="Times New Roman" w:hAnsi="Times New Roman" w:cs="Times New Roman"/>
          <w:b/>
        </w:rPr>
      </w:pPr>
      <w:r w:rsidRPr="00685BFD">
        <w:rPr>
          <w:rFonts w:ascii="Times New Roman" w:hAnsi="Times New Roman" w:cs="Times New Roman"/>
          <w:b/>
        </w:rPr>
        <w:lastRenderedPageBreak/>
        <w:t>Supplemental</w:t>
      </w:r>
      <w:r>
        <w:rPr>
          <w:rFonts w:ascii="Times New Roman" w:hAnsi="Times New Roman" w:cs="Times New Roman"/>
          <w:b/>
        </w:rPr>
        <w:t xml:space="preserve"> </w:t>
      </w:r>
      <w:r w:rsidR="0036686E" w:rsidRPr="00685BFD">
        <w:rPr>
          <w:rFonts w:ascii="Times New Roman" w:hAnsi="Times New Roman" w:cs="Times New Roman"/>
          <w:b/>
        </w:rPr>
        <w:t>References</w:t>
      </w:r>
    </w:p>
    <w:p w14:paraId="3047347D" w14:textId="3DFB5A4F" w:rsidR="00C824C7" w:rsidRPr="00344EDE" w:rsidRDefault="00C824C7" w:rsidP="00284C47">
      <w:pPr>
        <w:pStyle w:val="EndNoteBibliography"/>
        <w:spacing w:after="0" w:line="480" w:lineRule="auto"/>
        <w:ind w:left="720" w:hanging="720"/>
        <w:rPr>
          <w:noProof/>
          <w:sz w:val="22"/>
        </w:rPr>
      </w:pPr>
      <w:r w:rsidRPr="00344EDE">
        <w:rPr>
          <w:sz w:val="22"/>
        </w:rPr>
        <w:fldChar w:fldCharType="begin"/>
      </w:r>
      <w:r w:rsidRPr="00344EDE">
        <w:rPr>
          <w:sz w:val="22"/>
        </w:rPr>
        <w:instrText xml:space="preserve"> ADDIN EN.REFLIST </w:instrText>
      </w:r>
      <w:r w:rsidRPr="00344EDE">
        <w:rPr>
          <w:sz w:val="22"/>
        </w:rPr>
        <w:fldChar w:fldCharType="separate"/>
      </w:r>
      <w:r w:rsidRPr="00344EDE">
        <w:rPr>
          <w:noProof/>
          <w:sz w:val="22"/>
        </w:rPr>
        <w:t>1.</w:t>
      </w:r>
      <w:r w:rsidRPr="00344EDE">
        <w:rPr>
          <w:noProof/>
          <w:sz w:val="22"/>
        </w:rPr>
        <w:tab/>
        <w:t>Igarashi K, Itoh-Nakadai A. Orchestration of B lymphoid cells and their inner myeloid by Bach. Curr Opin Immunol 2016;39:136-42.</w:t>
      </w:r>
    </w:p>
    <w:p w14:paraId="36B57D25" w14:textId="6EC46289" w:rsidR="00C824C7" w:rsidRPr="00344EDE" w:rsidRDefault="00C824C7" w:rsidP="00284C47">
      <w:pPr>
        <w:pStyle w:val="EndNoteBibliography"/>
        <w:spacing w:after="0" w:line="480" w:lineRule="auto"/>
        <w:ind w:left="720" w:hanging="720"/>
        <w:rPr>
          <w:noProof/>
          <w:sz w:val="22"/>
        </w:rPr>
      </w:pPr>
      <w:r w:rsidRPr="00344EDE">
        <w:rPr>
          <w:noProof/>
          <w:sz w:val="22"/>
        </w:rPr>
        <w:t>2.</w:t>
      </w:r>
      <w:r w:rsidRPr="00344EDE">
        <w:rPr>
          <w:noProof/>
          <w:sz w:val="22"/>
        </w:rPr>
        <w:tab/>
        <w:t>Itoh-Nakadai A, Hikota R, Muto A, Kometani K, Watanabe-Matsui M, Sato Y</w:t>
      </w:r>
      <w:r w:rsidRPr="00344EDE">
        <w:rPr>
          <w:i/>
          <w:noProof/>
          <w:sz w:val="22"/>
        </w:rPr>
        <w:t>, et al.</w:t>
      </w:r>
      <w:r w:rsidRPr="00344EDE">
        <w:rPr>
          <w:noProof/>
          <w:sz w:val="22"/>
        </w:rPr>
        <w:t xml:space="preserve"> The transcription repressors Bach2 and Bach1 promote B cell development by repressing the myeloid program. Nat Immunol 2014;15(12):1171-80.</w:t>
      </w:r>
    </w:p>
    <w:p w14:paraId="6B8ED732" w14:textId="7F0519CD" w:rsidR="00C824C7" w:rsidRPr="00344EDE" w:rsidRDefault="00C824C7" w:rsidP="00284C47">
      <w:pPr>
        <w:pStyle w:val="EndNoteBibliography"/>
        <w:spacing w:after="0" w:line="480" w:lineRule="auto"/>
        <w:ind w:left="720" w:hanging="720"/>
        <w:rPr>
          <w:noProof/>
          <w:sz w:val="22"/>
        </w:rPr>
      </w:pPr>
      <w:r w:rsidRPr="00344EDE">
        <w:rPr>
          <w:noProof/>
          <w:sz w:val="22"/>
        </w:rPr>
        <w:t>3.</w:t>
      </w:r>
      <w:r w:rsidRPr="00344EDE">
        <w:rPr>
          <w:noProof/>
          <w:sz w:val="22"/>
        </w:rPr>
        <w:tab/>
        <w:t>Vassiliou GS, Cooper JL, Rad R, Li J, Rice S, Uren A</w:t>
      </w:r>
      <w:r w:rsidRPr="00344EDE">
        <w:rPr>
          <w:i/>
          <w:noProof/>
          <w:sz w:val="22"/>
        </w:rPr>
        <w:t>, et al.</w:t>
      </w:r>
      <w:r w:rsidRPr="00344EDE">
        <w:rPr>
          <w:noProof/>
          <w:sz w:val="22"/>
        </w:rPr>
        <w:t xml:space="preserve"> Mutant nucleophosmin and cooperating pathways drive leukemia initiation and progression in mice. Nat Genet 2011;43(5):470-5.</w:t>
      </w:r>
    </w:p>
    <w:p w14:paraId="61E28270" w14:textId="01BBCD61" w:rsidR="00C824C7" w:rsidRPr="00344EDE" w:rsidRDefault="00C824C7" w:rsidP="00284C47">
      <w:pPr>
        <w:pStyle w:val="EndNoteBibliography"/>
        <w:spacing w:after="0" w:line="480" w:lineRule="auto"/>
        <w:ind w:left="720" w:hanging="720"/>
        <w:rPr>
          <w:noProof/>
          <w:sz w:val="22"/>
        </w:rPr>
      </w:pPr>
      <w:r w:rsidRPr="00344EDE">
        <w:rPr>
          <w:noProof/>
          <w:sz w:val="22"/>
        </w:rPr>
        <w:t>4.</w:t>
      </w:r>
      <w:r w:rsidRPr="00344EDE">
        <w:rPr>
          <w:noProof/>
          <w:sz w:val="22"/>
        </w:rPr>
        <w:tab/>
        <w:t>Greif PA, Konstandin NP, Metzeler KH, Herold T, Pasalic Z, Ksienzyk B</w:t>
      </w:r>
      <w:r w:rsidRPr="00344EDE">
        <w:rPr>
          <w:i/>
          <w:noProof/>
          <w:sz w:val="22"/>
        </w:rPr>
        <w:t>, et al.</w:t>
      </w:r>
      <w:r w:rsidRPr="00344EDE">
        <w:rPr>
          <w:noProof/>
          <w:sz w:val="22"/>
        </w:rPr>
        <w:t xml:space="preserve"> RUNX1 mutations in cytogenetically normal acute myeloid leukemia are associated with a poor prognosis and up-regulation of lymphoid genes. Haematologica 2012;97(12):1909-15.</w:t>
      </w:r>
    </w:p>
    <w:p w14:paraId="49B2E478" w14:textId="1CC2B81D" w:rsidR="00C824C7" w:rsidRPr="00344EDE" w:rsidRDefault="00C824C7" w:rsidP="00284C47">
      <w:pPr>
        <w:pStyle w:val="EndNoteBibliography"/>
        <w:spacing w:after="0" w:line="480" w:lineRule="auto"/>
        <w:ind w:left="720" w:hanging="720"/>
        <w:rPr>
          <w:noProof/>
          <w:sz w:val="22"/>
        </w:rPr>
      </w:pPr>
      <w:r w:rsidRPr="00344EDE">
        <w:rPr>
          <w:noProof/>
          <w:sz w:val="22"/>
        </w:rPr>
        <w:t>5.</w:t>
      </w:r>
      <w:r w:rsidRPr="00344EDE">
        <w:rPr>
          <w:noProof/>
          <w:sz w:val="22"/>
        </w:rPr>
        <w:tab/>
        <w:t>Heckl D, Schwarzer A, Haemmerle R, Steinemann D, Rudolph C, Skawran B</w:t>
      </w:r>
      <w:r w:rsidRPr="00344EDE">
        <w:rPr>
          <w:i/>
          <w:noProof/>
          <w:sz w:val="22"/>
        </w:rPr>
        <w:t>, et al.</w:t>
      </w:r>
      <w:r w:rsidRPr="00344EDE">
        <w:rPr>
          <w:noProof/>
          <w:sz w:val="22"/>
        </w:rPr>
        <w:t xml:space="preserve"> Lentiviral vector induced insertional haploinsufficiency of Ebf1 causes murine leukemia. Mol Ther 2012;20(6):1187-95.</w:t>
      </w:r>
    </w:p>
    <w:p w14:paraId="6EF3AB01" w14:textId="751DFB03" w:rsidR="00C824C7" w:rsidRPr="00344EDE" w:rsidRDefault="00C824C7" w:rsidP="00284C47">
      <w:pPr>
        <w:pStyle w:val="EndNoteBibliography"/>
        <w:spacing w:after="0" w:line="480" w:lineRule="auto"/>
        <w:ind w:left="720" w:hanging="720"/>
        <w:rPr>
          <w:noProof/>
          <w:sz w:val="22"/>
        </w:rPr>
      </w:pPr>
      <w:r w:rsidRPr="00344EDE">
        <w:rPr>
          <w:noProof/>
          <w:sz w:val="22"/>
        </w:rPr>
        <w:t>6.</w:t>
      </w:r>
      <w:r w:rsidRPr="00344EDE">
        <w:rPr>
          <w:noProof/>
          <w:sz w:val="22"/>
        </w:rPr>
        <w:tab/>
        <w:t>Kong NR, Davis M, Chai L, Winoto A, Tjian R. MEF2C and EBF1 Co-regulate B Cell-Specific Transcription. PLoS Genet 2016;12(2):e1005845.</w:t>
      </w:r>
    </w:p>
    <w:p w14:paraId="14F43648" w14:textId="1A33A810" w:rsidR="00C824C7" w:rsidRPr="00344EDE" w:rsidRDefault="00C824C7" w:rsidP="00284C47">
      <w:pPr>
        <w:pStyle w:val="EndNoteBibliography"/>
        <w:spacing w:after="0" w:line="480" w:lineRule="auto"/>
        <w:ind w:left="720" w:hanging="720"/>
        <w:rPr>
          <w:noProof/>
          <w:sz w:val="22"/>
        </w:rPr>
      </w:pPr>
      <w:r w:rsidRPr="00344EDE">
        <w:rPr>
          <w:noProof/>
          <w:sz w:val="22"/>
        </w:rPr>
        <w:t>7.</w:t>
      </w:r>
      <w:r w:rsidRPr="00344EDE">
        <w:rPr>
          <w:noProof/>
          <w:sz w:val="22"/>
        </w:rPr>
        <w:tab/>
        <w:t>Gough SM, Chung YJ, Aplan PD. Depletion of cytotoxic T-cells does not protect NUP98-HOXD13 mice from myelodysplastic syndrome but reveals a modest tumor immunosurveillance effect. PLoS One 2012;7(5):e36876.</w:t>
      </w:r>
    </w:p>
    <w:p w14:paraId="77D337CD" w14:textId="77777777" w:rsidR="00C824C7" w:rsidRPr="00344EDE" w:rsidRDefault="00C824C7" w:rsidP="00284C47">
      <w:pPr>
        <w:pStyle w:val="EndNoteBibliography"/>
        <w:spacing w:after="0" w:line="480" w:lineRule="auto"/>
        <w:ind w:left="720" w:hanging="720"/>
        <w:rPr>
          <w:noProof/>
          <w:sz w:val="22"/>
        </w:rPr>
      </w:pPr>
      <w:r w:rsidRPr="00344EDE">
        <w:rPr>
          <w:noProof/>
          <w:sz w:val="22"/>
        </w:rPr>
        <w:t>8.</w:t>
      </w:r>
      <w:r w:rsidRPr="00344EDE">
        <w:rPr>
          <w:noProof/>
          <w:sz w:val="22"/>
        </w:rPr>
        <w:tab/>
        <w:t>Pridans C, Holmes ML, Polli M, Wettenhall JM, Dakic A, Corcoran LM</w:t>
      </w:r>
      <w:r w:rsidRPr="00344EDE">
        <w:rPr>
          <w:i/>
          <w:noProof/>
          <w:sz w:val="22"/>
        </w:rPr>
        <w:t>, et al.</w:t>
      </w:r>
      <w:r w:rsidRPr="00344EDE">
        <w:rPr>
          <w:noProof/>
          <w:sz w:val="22"/>
        </w:rPr>
        <w:t xml:space="preserve"> Identification of Pax5 target genes in early B cell differentiation. J Immunol 2008;180(3):1719-28.</w:t>
      </w:r>
    </w:p>
    <w:p w14:paraId="7D10B6E5" w14:textId="4AC33EF6" w:rsidR="00C824C7" w:rsidRPr="00344EDE" w:rsidRDefault="00C824C7" w:rsidP="00284C47">
      <w:pPr>
        <w:pStyle w:val="EndNoteBibliography"/>
        <w:spacing w:after="0" w:line="480" w:lineRule="auto"/>
        <w:ind w:left="720" w:hanging="720"/>
        <w:rPr>
          <w:noProof/>
          <w:sz w:val="22"/>
        </w:rPr>
      </w:pPr>
      <w:r w:rsidRPr="00344EDE">
        <w:rPr>
          <w:noProof/>
          <w:sz w:val="22"/>
        </w:rPr>
        <w:t>9.</w:t>
      </w:r>
      <w:r w:rsidRPr="00344EDE">
        <w:rPr>
          <w:noProof/>
          <w:sz w:val="22"/>
        </w:rPr>
        <w:tab/>
        <w:t>Rosinski KV, Fujii N, Mito JK, Koo KK, Xuereb SM, Sala-Torra O</w:t>
      </w:r>
      <w:r w:rsidRPr="00344EDE">
        <w:rPr>
          <w:i/>
          <w:noProof/>
          <w:sz w:val="22"/>
        </w:rPr>
        <w:t>, et al.</w:t>
      </w:r>
      <w:r w:rsidRPr="00344EDE">
        <w:rPr>
          <w:noProof/>
          <w:sz w:val="22"/>
        </w:rPr>
        <w:t xml:space="preserve"> DDX3Y encodes a class I MHC-restricted H-Y antigen that is expressed in leukemic stem cells. Blood 2008;111(9):4817-26.</w:t>
      </w:r>
    </w:p>
    <w:p w14:paraId="0545601D" w14:textId="3F533258" w:rsidR="00C824C7" w:rsidRPr="00344EDE" w:rsidRDefault="00C824C7" w:rsidP="00284C47">
      <w:pPr>
        <w:pStyle w:val="EndNoteBibliography"/>
        <w:spacing w:after="0" w:line="480" w:lineRule="auto"/>
        <w:ind w:left="720" w:hanging="720"/>
        <w:rPr>
          <w:noProof/>
          <w:sz w:val="22"/>
        </w:rPr>
      </w:pPr>
      <w:r w:rsidRPr="00344EDE">
        <w:rPr>
          <w:noProof/>
          <w:sz w:val="22"/>
        </w:rPr>
        <w:lastRenderedPageBreak/>
        <w:t>10.</w:t>
      </w:r>
      <w:r w:rsidRPr="00344EDE">
        <w:rPr>
          <w:noProof/>
          <w:sz w:val="22"/>
        </w:rPr>
        <w:tab/>
        <w:t>Flotho C, Paulun A, Batz C, Niemeyer CM. AKAP12, a gene with tumour suppressor properties, is a target of promoter DNA methylation in childhood myeloid malignancies. Br J Haematol 2007;138(5):644-50.</w:t>
      </w:r>
    </w:p>
    <w:p w14:paraId="6C912C0A" w14:textId="77777777" w:rsidR="00344EDE" w:rsidRDefault="00C824C7" w:rsidP="00344EDE">
      <w:pPr>
        <w:pStyle w:val="EndNoteBibliography"/>
        <w:spacing w:after="0" w:line="480" w:lineRule="auto"/>
        <w:ind w:left="720" w:hanging="720"/>
        <w:rPr>
          <w:noProof/>
          <w:sz w:val="22"/>
        </w:rPr>
      </w:pPr>
      <w:r w:rsidRPr="00344EDE">
        <w:rPr>
          <w:noProof/>
          <w:sz w:val="22"/>
        </w:rPr>
        <w:t>11.</w:t>
      </w:r>
      <w:r w:rsidRPr="00344EDE">
        <w:rPr>
          <w:noProof/>
          <w:sz w:val="22"/>
        </w:rPr>
        <w:tab/>
        <w:t>Kim DH, Lee ST, Won HH, Kim S, Kim MJ, Kim HJ</w:t>
      </w:r>
      <w:r w:rsidRPr="00344EDE">
        <w:rPr>
          <w:i/>
          <w:noProof/>
          <w:sz w:val="22"/>
        </w:rPr>
        <w:t>, et al.</w:t>
      </w:r>
      <w:r w:rsidRPr="00344EDE">
        <w:rPr>
          <w:noProof/>
          <w:sz w:val="22"/>
        </w:rPr>
        <w:t xml:space="preserve"> A genome-wide association study identifies novel loci associated with susceptibility to chronic myeloid leukemia. Blood 2011;117(25):6906-11.</w:t>
      </w:r>
    </w:p>
    <w:p w14:paraId="3D9C352F" w14:textId="54302498" w:rsidR="0005273E" w:rsidRPr="00344EDE" w:rsidRDefault="00344EDE" w:rsidP="00344EDE">
      <w:pPr>
        <w:pStyle w:val="EndNoteBibliography"/>
        <w:spacing w:after="0" w:line="480" w:lineRule="auto"/>
        <w:ind w:left="720" w:hanging="720"/>
        <w:rPr>
          <w:noProof/>
          <w:sz w:val="22"/>
        </w:rPr>
      </w:pPr>
      <w:r>
        <w:rPr>
          <w:noProof/>
          <w:sz w:val="22"/>
        </w:rPr>
        <w:t>12.</w:t>
      </w:r>
      <w:r w:rsidR="0005273E" w:rsidRPr="00344EDE">
        <w:rPr>
          <w:noProof/>
          <w:sz w:val="22"/>
        </w:rPr>
        <w:tab/>
        <w:t xml:space="preserve">Rigoutsos I, Lee SK, Nam SY, Anfossi S, Pasculli B, Pichler M, </w:t>
      </w:r>
      <w:r w:rsidR="0005273E" w:rsidRPr="00344EDE">
        <w:rPr>
          <w:i/>
          <w:noProof/>
          <w:sz w:val="22"/>
        </w:rPr>
        <w:t>et al</w:t>
      </w:r>
      <w:r w:rsidR="0005273E" w:rsidRPr="00344EDE">
        <w:rPr>
          <w:noProof/>
          <w:sz w:val="22"/>
        </w:rPr>
        <w:t>. N-BLR, a primate-specific non-coding transcript leads to colorectal cancer invasion and migration. Genome biology 2017;18(1):98.</w:t>
      </w:r>
    </w:p>
    <w:p w14:paraId="6AC91CCD" w14:textId="427A6449" w:rsidR="00024FC1" w:rsidRPr="00344EDE" w:rsidRDefault="00344EDE" w:rsidP="00024FC1">
      <w:pPr>
        <w:pStyle w:val="EndNoteBibliography"/>
        <w:spacing w:after="0" w:line="480" w:lineRule="auto"/>
        <w:ind w:left="720" w:hanging="720"/>
        <w:rPr>
          <w:noProof/>
          <w:sz w:val="22"/>
        </w:rPr>
      </w:pPr>
      <w:r>
        <w:rPr>
          <w:noProof/>
          <w:sz w:val="22"/>
        </w:rPr>
        <w:t>13</w:t>
      </w:r>
      <w:r w:rsidR="00024FC1" w:rsidRPr="00344EDE">
        <w:rPr>
          <w:noProof/>
          <w:sz w:val="22"/>
        </w:rPr>
        <w:t>.</w:t>
      </w:r>
      <w:r w:rsidR="00024FC1" w:rsidRPr="00344EDE">
        <w:rPr>
          <w:noProof/>
          <w:sz w:val="22"/>
        </w:rPr>
        <w:tab/>
      </w:r>
      <w:bookmarkStart w:id="1" w:name="_ENREF_6"/>
      <w:r w:rsidR="00024FC1" w:rsidRPr="00344EDE">
        <w:rPr>
          <w:noProof/>
          <w:sz w:val="22"/>
        </w:rPr>
        <w:t>Chen H, Lau MC, Wong MT,</w:t>
      </w:r>
      <w:r w:rsidR="0005273E" w:rsidRPr="00344EDE">
        <w:rPr>
          <w:noProof/>
          <w:sz w:val="22"/>
        </w:rPr>
        <w:t xml:space="preserve"> Newell EW, Poidinger M, Chen J</w:t>
      </w:r>
      <w:r w:rsidR="00024FC1" w:rsidRPr="00344EDE">
        <w:rPr>
          <w:noProof/>
          <w:sz w:val="22"/>
        </w:rPr>
        <w:t xml:space="preserve">. Cytofkit: A Bioconductor Package for an Integrated Mass Cytometry Data Analysis Pipeline. PLoS Comput Biol </w:t>
      </w:r>
      <w:r w:rsidR="0005273E" w:rsidRPr="00344EDE">
        <w:rPr>
          <w:noProof/>
          <w:sz w:val="22"/>
        </w:rPr>
        <w:t>2016;</w:t>
      </w:r>
      <w:r w:rsidR="00024FC1" w:rsidRPr="00344EDE">
        <w:rPr>
          <w:noProof/>
          <w:sz w:val="22"/>
        </w:rPr>
        <w:t>12: e1005112.</w:t>
      </w:r>
      <w:bookmarkEnd w:id="1"/>
    </w:p>
    <w:p w14:paraId="6A15289F" w14:textId="21BF0297" w:rsidR="00024FC1" w:rsidRPr="00344EDE" w:rsidRDefault="00344EDE" w:rsidP="00024FC1">
      <w:pPr>
        <w:pStyle w:val="EndNoteBibliography"/>
        <w:spacing w:after="0" w:line="480" w:lineRule="auto"/>
        <w:ind w:left="720" w:hanging="720"/>
        <w:rPr>
          <w:noProof/>
          <w:sz w:val="22"/>
        </w:rPr>
      </w:pPr>
      <w:r>
        <w:rPr>
          <w:noProof/>
          <w:sz w:val="22"/>
        </w:rPr>
        <w:t>14</w:t>
      </w:r>
      <w:r w:rsidR="00024FC1" w:rsidRPr="00344EDE">
        <w:rPr>
          <w:noProof/>
          <w:sz w:val="22"/>
        </w:rPr>
        <w:t>.</w:t>
      </w:r>
      <w:r w:rsidR="00024FC1" w:rsidRPr="00344EDE">
        <w:rPr>
          <w:noProof/>
          <w:sz w:val="22"/>
        </w:rPr>
        <w:tab/>
      </w:r>
      <w:bookmarkStart w:id="2" w:name="_ENREF_40"/>
      <w:r w:rsidR="00024FC1" w:rsidRPr="00344EDE">
        <w:rPr>
          <w:noProof/>
          <w:sz w:val="22"/>
        </w:rPr>
        <w:t>Van Gassen S, Callebaut B, Van Helden MJ, Lambrecht BN,</w:t>
      </w:r>
      <w:r w:rsidR="0005273E" w:rsidRPr="00344EDE">
        <w:rPr>
          <w:noProof/>
          <w:sz w:val="22"/>
        </w:rPr>
        <w:t xml:space="preserve"> Demeester P, Dhaene T, Saeys Y</w:t>
      </w:r>
      <w:r w:rsidR="00024FC1" w:rsidRPr="00344EDE">
        <w:rPr>
          <w:noProof/>
          <w:sz w:val="22"/>
        </w:rPr>
        <w:t>. FlowSOM: Using self-organizing maps for visualization and interpretation of cytometry data. Cytometry</w:t>
      </w:r>
      <w:r w:rsidR="00024FC1" w:rsidRPr="00344EDE">
        <w:rPr>
          <w:i/>
          <w:noProof/>
          <w:sz w:val="22"/>
        </w:rPr>
        <w:t xml:space="preserve"> </w:t>
      </w:r>
      <w:r w:rsidR="00024FC1" w:rsidRPr="00344EDE">
        <w:rPr>
          <w:noProof/>
          <w:sz w:val="22"/>
        </w:rPr>
        <w:t xml:space="preserve">A </w:t>
      </w:r>
      <w:r w:rsidR="0005273E" w:rsidRPr="00344EDE">
        <w:rPr>
          <w:noProof/>
          <w:sz w:val="22"/>
        </w:rPr>
        <w:t>2015;</w:t>
      </w:r>
      <w:r w:rsidR="00024FC1" w:rsidRPr="00344EDE">
        <w:rPr>
          <w:noProof/>
          <w:sz w:val="22"/>
        </w:rPr>
        <w:t>87: 636-645.</w:t>
      </w:r>
      <w:bookmarkEnd w:id="2"/>
    </w:p>
    <w:p w14:paraId="6D3EA7D5" w14:textId="6F13B674" w:rsidR="000B615E" w:rsidRPr="00DF0367" w:rsidRDefault="00C824C7" w:rsidP="002F3D6D">
      <w:pPr>
        <w:tabs>
          <w:tab w:val="left" w:pos="2460"/>
        </w:tabs>
        <w:spacing w:after="0" w:line="480" w:lineRule="auto"/>
      </w:pPr>
      <w:r w:rsidRPr="00344EDE">
        <w:rPr>
          <w:rFonts w:ascii="Times New Roman" w:hAnsi="Times New Roman" w:cs="Times New Roman"/>
        </w:rPr>
        <w:fldChar w:fldCharType="end"/>
      </w:r>
    </w:p>
    <w:sectPr w:rsidR="000B615E" w:rsidRPr="00DF0367" w:rsidSect="00E2654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D6095" w14:textId="77777777" w:rsidR="000B0AC0" w:rsidRDefault="000B0AC0">
      <w:pPr>
        <w:spacing w:after="0" w:line="240" w:lineRule="auto"/>
      </w:pPr>
      <w:r>
        <w:separator/>
      </w:r>
    </w:p>
  </w:endnote>
  <w:endnote w:type="continuationSeparator" w:id="0">
    <w:p w14:paraId="0AE2E362" w14:textId="77777777" w:rsidR="000B0AC0" w:rsidRDefault="000B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altName w:val="Calibri"/>
    <w:panose1 w:val="020B0604020202020204"/>
    <w:charset w:val="00"/>
    <w:family w:val="swiss"/>
    <w:pitch w:val="variable"/>
    <w:sig w:usb0="00000003" w:usb1="02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01160"/>
      <w:docPartObj>
        <w:docPartGallery w:val="Page Numbers (Bottom of Page)"/>
        <w:docPartUnique/>
      </w:docPartObj>
    </w:sdtPr>
    <w:sdtEndPr>
      <w:rPr>
        <w:rFonts w:ascii="Times" w:hAnsi="Times"/>
        <w:noProof/>
      </w:rPr>
    </w:sdtEndPr>
    <w:sdtContent>
      <w:p w14:paraId="2B24C9D8" w14:textId="77777777" w:rsidR="00E522A4" w:rsidRPr="00E7241E" w:rsidRDefault="00E522A4">
        <w:pPr>
          <w:pStyle w:val="Footer"/>
          <w:jc w:val="center"/>
          <w:rPr>
            <w:rFonts w:ascii="Times" w:hAnsi="Times"/>
          </w:rPr>
        </w:pPr>
        <w:r w:rsidRPr="00E7241E">
          <w:rPr>
            <w:rFonts w:ascii="Times" w:hAnsi="Times"/>
          </w:rPr>
          <w:fldChar w:fldCharType="begin"/>
        </w:r>
        <w:r w:rsidRPr="00E7241E">
          <w:rPr>
            <w:rFonts w:ascii="Times" w:hAnsi="Times"/>
          </w:rPr>
          <w:instrText xml:space="preserve"> PAGE   \* MERGEFORMAT </w:instrText>
        </w:r>
        <w:r w:rsidRPr="00E7241E">
          <w:rPr>
            <w:rFonts w:ascii="Times" w:hAnsi="Times"/>
          </w:rPr>
          <w:fldChar w:fldCharType="separate"/>
        </w:r>
        <w:r w:rsidR="00CC7118">
          <w:rPr>
            <w:rFonts w:ascii="Times" w:hAnsi="Times"/>
            <w:noProof/>
          </w:rPr>
          <w:t>1</w:t>
        </w:r>
        <w:r w:rsidRPr="00E7241E">
          <w:rPr>
            <w:rFonts w:ascii="Times" w:hAnsi="Times"/>
            <w:noProof/>
          </w:rPr>
          <w:fldChar w:fldCharType="end"/>
        </w:r>
      </w:p>
    </w:sdtContent>
  </w:sdt>
  <w:p w14:paraId="3D602C86" w14:textId="77777777" w:rsidR="00E522A4" w:rsidRDefault="00E522A4" w:rsidP="00E522A4">
    <w:pPr>
      <w:pStyle w:val="Footer"/>
      <w:tabs>
        <w:tab w:val="clear" w:pos="4680"/>
        <w:tab w:val="clear" w:pos="9360"/>
        <w:tab w:val="left" w:pos="27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F65AD" w14:textId="77777777" w:rsidR="000B0AC0" w:rsidRDefault="000B0AC0">
      <w:pPr>
        <w:spacing w:after="0" w:line="240" w:lineRule="auto"/>
      </w:pPr>
      <w:r>
        <w:separator/>
      </w:r>
    </w:p>
  </w:footnote>
  <w:footnote w:type="continuationSeparator" w:id="0">
    <w:p w14:paraId="63DE21F2" w14:textId="77777777" w:rsidR="000B0AC0" w:rsidRDefault="000B0A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3sjAwNTYwsDSzNDJR0lEKTi0uzszPAykwrgUAsq2A4iwAAAA="/>
  </w:docVars>
  <w:rsids>
    <w:rsidRoot w:val="00C824C7"/>
    <w:rsid w:val="000103B1"/>
    <w:rsid w:val="00024FC1"/>
    <w:rsid w:val="00030462"/>
    <w:rsid w:val="0005273E"/>
    <w:rsid w:val="00064B98"/>
    <w:rsid w:val="000852F0"/>
    <w:rsid w:val="000B0AC0"/>
    <w:rsid w:val="000B615E"/>
    <w:rsid w:val="000C621C"/>
    <w:rsid w:val="00151015"/>
    <w:rsid w:val="0015685F"/>
    <w:rsid w:val="00182D6D"/>
    <w:rsid w:val="00191EDB"/>
    <w:rsid w:val="001A43EC"/>
    <w:rsid w:val="001E4934"/>
    <w:rsid w:val="00252692"/>
    <w:rsid w:val="00284C47"/>
    <w:rsid w:val="002F3D6D"/>
    <w:rsid w:val="00316E9E"/>
    <w:rsid w:val="00344EDE"/>
    <w:rsid w:val="00354603"/>
    <w:rsid w:val="0036686E"/>
    <w:rsid w:val="00394C3C"/>
    <w:rsid w:val="00417F0A"/>
    <w:rsid w:val="00446C39"/>
    <w:rsid w:val="00454149"/>
    <w:rsid w:val="004608DF"/>
    <w:rsid w:val="0048091B"/>
    <w:rsid w:val="0051189E"/>
    <w:rsid w:val="0054030C"/>
    <w:rsid w:val="005653B2"/>
    <w:rsid w:val="0060203F"/>
    <w:rsid w:val="00635897"/>
    <w:rsid w:val="0065383D"/>
    <w:rsid w:val="006719E4"/>
    <w:rsid w:val="00685BFD"/>
    <w:rsid w:val="00724CCD"/>
    <w:rsid w:val="0074385B"/>
    <w:rsid w:val="00744439"/>
    <w:rsid w:val="007743D3"/>
    <w:rsid w:val="00780170"/>
    <w:rsid w:val="007E3A86"/>
    <w:rsid w:val="00805E9E"/>
    <w:rsid w:val="0084527B"/>
    <w:rsid w:val="008733D1"/>
    <w:rsid w:val="00897749"/>
    <w:rsid w:val="008F1E77"/>
    <w:rsid w:val="00905FB9"/>
    <w:rsid w:val="00912F06"/>
    <w:rsid w:val="00934E65"/>
    <w:rsid w:val="0099490D"/>
    <w:rsid w:val="009B6190"/>
    <w:rsid w:val="009F3712"/>
    <w:rsid w:val="00A23DB5"/>
    <w:rsid w:val="00A6386A"/>
    <w:rsid w:val="00AC2242"/>
    <w:rsid w:val="00AC4210"/>
    <w:rsid w:val="00AD67E9"/>
    <w:rsid w:val="00AE5AA5"/>
    <w:rsid w:val="00B00F93"/>
    <w:rsid w:val="00B73764"/>
    <w:rsid w:val="00B73F95"/>
    <w:rsid w:val="00B867B5"/>
    <w:rsid w:val="00B93FF2"/>
    <w:rsid w:val="00BC27CC"/>
    <w:rsid w:val="00C54C96"/>
    <w:rsid w:val="00C824C7"/>
    <w:rsid w:val="00C84D5B"/>
    <w:rsid w:val="00C95078"/>
    <w:rsid w:val="00C95A3E"/>
    <w:rsid w:val="00CC6A86"/>
    <w:rsid w:val="00CC7118"/>
    <w:rsid w:val="00CD7B30"/>
    <w:rsid w:val="00D70AC0"/>
    <w:rsid w:val="00DA4B74"/>
    <w:rsid w:val="00DB7774"/>
    <w:rsid w:val="00DF0367"/>
    <w:rsid w:val="00E043F3"/>
    <w:rsid w:val="00E26544"/>
    <w:rsid w:val="00E42006"/>
    <w:rsid w:val="00E522A4"/>
    <w:rsid w:val="00E74F0E"/>
    <w:rsid w:val="00EE3030"/>
    <w:rsid w:val="00F25514"/>
    <w:rsid w:val="00F26A67"/>
    <w:rsid w:val="00F96BFE"/>
    <w:rsid w:val="00FC6AA2"/>
    <w:rsid w:val="00FF1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D541C3"/>
  <w14:defaultImageDpi w14:val="330"/>
  <w15:docId w15:val="{77BFECBF-382D-A64F-9D4B-1B7A2278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24C7"/>
    <w:pPr>
      <w:spacing w:after="200" w:line="276" w:lineRule="auto"/>
    </w:pPr>
    <w:rPr>
      <w:rFonts w:eastAsiaTheme="minorHAnsi"/>
      <w:sz w:val="22"/>
      <w:szCs w:val="22"/>
    </w:rPr>
  </w:style>
  <w:style w:type="paragraph" w:styleId="Heading2">
    <w:name w:val="heading 2"/>
    <w:basedOn w:val="Normal"/>
    <w:link w:val="Heading2Char"/>
    <w:uiPriority w:val="9"/>
    <w:qFormat/>
    <w:rsid w:val="00064B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2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4C7"/>
    <w:rPr>
      <w:rFonts w:eastAsiaTheme="minorHAnsi"/>
      <w:sz w:val="22"/>
      <w:szCs w:val="22"/>
    </w:rPr>
  </w:style>
  <w:style w:type="paragraph" w:customStyle="1" w:styleId="Default">
    <w:name w:val="Default"/>
    <w:rsid w:val="00C824C7"/>
    <w:pPr>
      <w:widowControl w:val="0"/>
      <w:autoSpaceDE w:val="0"/>
      <w:autoSpaceDN w:val="0"/>
      <w:adjustRightInd w:val="0"/>
    </w:pPr>
    <w:rPr>
      <w:rFonts w:ascii="Arial" w:eastAsia="Times New Roman" w:hAnsi="Arial" w:cs="Arial"/>
      <w:color w:val="000000"/>
    </w:rPr>
  </w:style>
  <w:style w:type="paragraph" w:customStyle="1" w:styleId="EndNoteBibliography">
    <w:name w:val="EndNote Bibliography"/>
    <w:basedOn w:val="Normal"/>
    <w:link w:val="EndNoteBibliographyChar"/>
    <w:rsid w:val="00C824C7"/>
    <w:pPr>
      <w:spacing w:line="240" w:lineRule="auto"/>
      <w:jc w:val="both"/>
    </w:pPr>
    <w:rPr>
      <w:rFonts w:ascii="Times New Roman" w:hAnsi="Times New Roman" w:cs="Times New Roman"/>
      <w:sz w:val="24"/>
    </w:rPr>
  </w:style>
  <w:style w:type="character" w:customStyle="1" w:styleId="EndNoteBibliographyChar">
    <w:name w:val="EndNote Bibliography Char"/>
    <w:basedOn w:val="DefaultParagraphFont"/>
    <w:link w:val="EndNoteBibliography"/>
    <w:rsid w:val="00C824C7"/>
    <w:rPr>
      <w:rFonts w:ascii="Times New Roman" w:eastAsiaTheme="minorHAnsi" w:hAnsi="Times New Roman" w:cs="Times New Roman"/>
      <w:szCs w:val="22"/>
    </w:rPr>
  </w:style>
  <w:style w:type="paragraph" w:styleId="ListParagraph">
    <w:name w:val="List Paragraph"/>
    <w:basedOn w:val="Normal"/>
    <w:uiPriority w:val="34"/>
    <w:qFormat/>
    <w:rsid w:val="00AC4210"/>
    <w:pPr>
      <w:ind w:left="720"/>
      <w:contextualSpacing/>
    </w:pPr>
  </w:style>
  <w:style w:type="paragraph" w:styleId="BalloonText">
    <w:name w:val="Balloon Text"/>
    <w:basedOn w:val="Normal"/>
    <w:link w:val="BalloonTextChar"/>
    <w:uiPriority w:val="99"/>
    <w:semiHidden/>
    <w:unhideWhenUsed/>
    <w:rsid w:val="003668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86E"/>
    <w:rPr>
      <w:rFonts w:ascii="Lucida Grande" w:eastAsiaTheme="minorHAnsi" w:hAnsi="Lucida Grande" w:cs="Lucida Grande"/>
      <w:sz w:val="18"/>
      <w:szCs w:val="18"/>
    </w:rPr>
  </w:style>
  <w:style w:type="character" w:customStyle="1" w:styleId="Heading2Char">
    <w:name w:val="Heading 2 Char"/>
    <w:basedOn w:val="DefaultParagraphFont"/>
    <w:link w:val="Heading2"/>
    <w:uiPriority w:val="9"/>
    <w:rsid w:val="00064B98"/>
    <w:rPr>
      <w:rFonts w:ascii="Times New Roman" w:eastAsia="Times New Roman" w:hAnsi="Times New Roman" w:cs="Times New Roman"/>
      <w:b/>
      <w:bCs/>
      <w:sz w:val="36"/>
      <w:szCs w:val="36"/>
    </w:rPr>
  </w:style>
  <w:style w:type="paragraph" w:styleId="NormalWeb">
    <w:name w:val="Normal (Web)"/>
    <w:basedOn w:val="Normal"/>
    <w:uiPriority w:val="99"/>
    <w:unhideWhenUsed/>
    <w:rsid w:val="00064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
    <w:name w:val="mb"/>
    <w:basedOn w:val="DefaultParagraphFont"/>
    <w:rsid w:val="00064B98"/>
  </w:style>
  <w:style w:type="character" w:styleId="Emphasis">
    <w:name w:val="Emphasis"/>
    <w:basedOn w:val="DefaultParagraphFont"/>
    <w:uiPriority w:val="20"/>
    <w:qFormat/>
    <w:rsid w:val="00064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300325">
      <w:bodyDiv w:val="1"/>
      <w:marLeft w:val="0"/>
      <w:marRight w:val="0"/>
      <w:marTop w:val="0"/>
      <w:marBottom w:val="0"/>
      <w:divBdr>
        <w:top w:val="none" w:sz="0" w:space="0" w:color="auto"/>
        <w:left w:val="none" w:sz="0" w:space="0" w:color="auto"/>
        <w:bottom w:val="none" w:sz="0" w:space="0" w:color="auto"/>
        <w:right w:val="none" w:sz="0" w:space="0" w:color="auto"/>
      </w:divBdr>
    </w:div>
    <w:div w:id="1806310591">
      <w:bodyDiv w:val="1"/>
      <w:marLeft w:val="0"/>
      <w:marRight w:val="0"/>
      <w:marTop w:val="0"/>
      <w:marBottom w:val="0"/>
      <w:divBdr>
        <w:top w:val="none" w:sz="0" w:space="0" w:color="auto"/>
        <w:left w:val="none" w:sz="0" w:space="0" w:color="auto"/>
        <w:bottom w:val="none" w:sz="0" w:space="0" w:color="auto"/>
        <w:right w:val="none" w:sz="0" w:space="0" w:color="auto"/>
      </w:divBdr>
    </w:div>
    <w:div w:id="1945961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UTMDACC</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Maitri Shah</dc:creator>
  <cp:keywords/>
  <dc:description/>
  <cp:lastModifiedBy>maitri shah</cp:lastModifiedBy>
  <cp:revision>5</cp:revision>
  <dcterms:created xsi:type="dcterms:W3CDTF">2018-02-27T16:09:00Z</dcterms:created>
  <dcterms:modified xsi:type="dcterms:W3CDTF">2018-02-27T17:07:00Z</dcterms:modified>
</cp:coreProperties>
</file>