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EEA65" w14:textId="77777777" w:rsidR="008F028B" w:rsidRPr="0044039F" w:rsidRDefault="008F028B" w:rsidP="00546683">
      <w:pPr>
        <w:pStyle w:val="Head"/>
        <w:tabs>
          <w:tab w:val="left" w:pos="709"/>
        </w:tabs>
        <w:spacing w:before="0" w:after="0" w:line="276" w:lineRule="auto"/>
        <w:rPr>
          <w:rFonts w:ascii="Arial" w:hAnsi="Arial" w:cs="Arial"/>
        </w:rPr>
      </w:pPr>
      <w:bookmarkStart w:id="0" w:name="OLE_LINK5"/>
      <w:bookmarkStart w:id="1" w:name="OLE_LINK6"/>
      <w:bookmarkStart w:id="2" w:name="OLE_LINK1"/>
      <w:bookmarkStart w:id="3" w:name="OLE_LINK2"/>
      <w:r w:rsidRPr="0044039F">
        <w:rPr>
          <w:rFonts w:ascii="Arial" w:hAnsi="Arial" w:cs="Arial"/>
        </w:rPr>
        <w:t>Nucleosomes and DNA methylation shape</w:t>
      </w:r>
      <w:r>
        <w:rPr>
          <w:rFonts w:ascii="Arial" w:hAnsi="Arial" w:cs="Arial"/>
        </w:rPr>
        <w:t xml:space="preserve"> meiotic DSB frequency </w:t>
      </w:r>
      <w:r w:rsidRPr="0044039F">
        <w:rPr>
          <w:rFonts w:ascii="Arial" w:hAnsi="Arial" w:cs="Arial"/>
        </w:rPr>
        <w:t xml:space="preserve">in </w:t>
      </w:r>
      <w:r w:rsidRPr="00387ADD">
        <w:rPr>
          <w:rFonts w:ascii="Arial" w:hAnsi="Arial" w:cs="Arial"/>
          <w:i/>
        </w:rPr>
        <w:t>Arabidopsis</w:t>
      </w:r>
      <w:r w:rsidRPr="0044039F">
        <w:rPr>
          <w:rFonts w:ascii="Arial" w:hAnsi="Arial" w:cs="Arial"/>
        </w:rPr>
        <w:t xml:space="preserve"> transposons and gene regulatory regions</w:t>
      </w:r>
    </w:p>
    <w:p w14:paraId="621914EB" w14:textId="77777777" w:rsidR="000B32BB" w:rsidRDefault="000B32BB" w:rsidP="00546683">
      <w:pPr>
        <w:spacing w:after="0" w:line="276" w:lineRule="auto"/>
        <w:jc w:val="both"/>
        <w:rPr>
          <w:rFonts w:ascii="Arial" w:hAnsi="Arial" w:cs="Arial"/>
          <w:b/>
          <w:sz w:val="22"/>
          <w:szCs w:val="22"/>
        </w:rPr>
      </w:pPr>
    </w:p>
    <w:p w14:paraId="338DF22D" w14:textId="77777777" w:rsidR="000B32BB" w:rsidRPr="006717AA" w:rsidRDefault="000B32BB" w:rsidP="00546683">
      <w:pPr>
        <w:spacing w:after="0" w:line="276" w:lineRule="auto"/>
        <w:jc w:val="both"/>
        <w:rPr>
          <w:rFonts w:ascii="Arial" w:hAnsi="Arial" w:cs="Arial"/>
          <w:b/>
          <w:sz w:val="22"/>
          <w:szCs w:val="22"/>
        </w:rPr>
      </w:pPr>
      <w:r>
        <w:rPr>
          <w:rFonts w:ascii="Arial" w:hAnsi="Arial" w:cs="Arial"/>
          <w:b/>
          <w:sz w:val="22"/>
          <w:szCs w:val="22"/>
        </w:rPr>
        <w:t>CONTENTS</w:t>
      </w:r>
    </w:p>
    <w:p w14:paraId="2A175E57" w14:textId="77777777" w:rsidR="002B63B3" w:rsidRDefault="002B63B3" w:rsidP="00546683">
      <w:pPr>
        <w:spacing w:after="0" w:line="276" w:lineRule="auto"/>
        <w:jc w:val="both"/>
        <w:rPr>
          <w:rFonts w:ascii="Arial" w:hAnsi="Arial" w:cs="Arial"/>
          <w:sz w:val="22"/>
          <w:szCs w:val="22"/>
          <w:highlight w:val="yellow"/>
        </w:rPr>
      </w:pPr>
    </w:p>
    <w:p w14:paraId="6790815C" w14:textId="75BE073A" w:rsidR="000B32BB" w:rsidRDefault="000B32BB" w:rsidP="00546683">
      <w:pPr>
        <w:spacing w:after="0" w:line="276" w:lineRule="auto"/>
        <w:jc w:val="both"/>
        <w:rPr>
          <w:rFonts w:ascii="Arial" w:hAnsi="Arial" w:cs="Arial"/>
          <w:sz w:val="22"/>
          <w:szCs w:val="22"/>
        </w:rPr>
      </w:pPr>
      <w:r w:rsidRPr="00450BF7">
        <w:rPr>
          <w:rFonts w:ascii="Arial" w:hAnsi="Arial" w:cs="Arial"/>
          <w:sz w:val="22"/>
          <w:szCs w:val="22"/>
        </w:rPr>
        <w:t>Supplemental Methods</w:t>
      </w:r>
      <w:r w:rsidR="00B67015">
        <w:rPr>
          <w:rFonts w:ascii="Arial" w:hAnsi="Arial" w:cs="Arial"/>
          <w:sz w:val="22"/>
          <w:szCs w:val="22"/>
        </w:rPr>
        <w:t xml:space="preserve"> and References</w:t>
      </w:r>
    </w:p>
    <w:p w14:paraId="0050AB84" w14:textId="6251E53A" w:rsidR="00634232" w:rsidRPr="006717AA" w:rsidRDefault="00634232" w:rsidP="00634232">
      <w:pPr>
        <w:spacing w:after="0" w:line="276" w:lineRule="auto"/>
        <w:jc w:val="both"/>
        <w:rPr>
          <w:rFonts w:ascii="Arial" w:hAnsi="Arial" w:cs="Arial"/>
          <w:sz w:val="22"/>
          <w:szCs w:val="22"/>
        </w:rPr>
      </w:pPr>
      <w:r>
        <w:rPr>
          <w:rFonts w:ascii="Arial" w:hAnsi="Arial" w:cs="Arial"/>
          <w:sz w:val="22"/>
          <w:szCs w:val="22"/>
        </w:rPr>
        <w:t xml:space="preserve">Supplemental </w:t>
      </w:r>
      <w:r w:rsidRPr="006717AA">
        <w:rPr>
          <w:rFonts w:ascii="Arial" w:hAnsi="Arial" w:cs="Arial"/>
          <w:sz w:val="22"/>
          <w:szCs w:val="22"/>
        </w:rPr>
        <w:t xml:space="preserve">Tables </w:t>
      </w:r>
      <w:r>
        <w:rPr>
          <w:rFonts w:ascii="Arial" w:hAnsi="Arial" w:cs="Arial"/>
          <w:sz w:val="22"/>
          <w:szCs w:val="22"/>
        </w:rPr>
        <w:t>S</w:t>
      </w:r>
      <w:r w:rsidRPr="006717AA">
        <w:rPr>
          <w:rFonts w:ascii="Arial" w:hAnsi="Arial" w:cs="Arial"/>
          <w:sz w:val="22"/>
          <w:szCs w:val="22"/>
        </w:rPr>
        <w:t>1-</w:t>
      </w:r>
      <w:r>
        <w:rPr>
          <w:rFonts w:ascii="Arial" w:hAnsi="Arial" w:cs="Arial"/>
          <w:sz w:val="22"/>
          <w:szCs w:val="22"/>
        </w:rPr>
        <w:t>S</w:t>
      </w:r>
      <w:r w:rsidRPr="006717AA">
        <w:rPr>
          <w:rFonts w:ascii="Arial" w:hAnsi="Arial" w:cs="Arial"/>
          <w:sz w:val="22"/>
          <w:szCs w:val="22"/>
        </w:rPr>
        <w:t>1</w:t>
      </w:r>
      <w:r w:rsidR="00985F42">
        <w:rPr>
          <w:rFonts w:ascii="Arial" w:hAnsi="Arial" w:cs="Arial"/>
          <w:sz w:val="22"/>
          <w:szCs w:val="22"/>
        </w:rPr>
        <w:t>8</w:t>
      </w:r>
    </w:p>
    <w:p w14:paraId="2DBF9E89" w14:textId="22E1422D" w:rsidR="000B32BB" w:rsidRPr="006717AA" w:rsidRDefault="000B32BB" w:rsidP="00546683">
      <w:pPr>
        <w:spacing w:after="0" w:line="276" w:lineRule="auto"/>
        <w:jc w:val="both"/>
        <w:rPr>
          <w:rFonts w:ascii="Arial" w:hAnsi="Arial" w:cs="Arial"/>
          <w:sz w:val="22"/>
          <w:szCs w:val="22"/>
        </w:rPr>
      </w:pPr>
      <w:r>
        <w:rPr>
          <w:rFonts w:ascii="Arial" w:hAnsi="Arial" w:cs="Arial"/>
          <w:sz w:val="22"/>
          <w:szCs w:val="22"/>
        </w:rPr>
        <w:t xml:space="preserve">Supplemental </w:t>
      </w:r>
      <w:r w:rsidRPr="006717AA">
        <w:rPr>
          <w:rFonts w:ascii="Arial" w:hAnsi="Arial" w:cs="Arial"/>
          <w:sz w:val="22"/>
          <w:szCs w:val="22"/>
        </w:rPr>
        <w:t xml:space="preserve">Figures </w:t>
      </w:r>
      <w:r>
        <w:rPr>
          <w:rFonts w:ascii="Arial" w:hAnsi="Arial" w:cs="Arial"/>
          <w:sz w:val="22"/>
          <w:szCs w:val="22"/>
        </w:rPr>
        <w:t>S</w:t>
      </w:r>
      <w:r w:rsidRPr="006717AA">
        <w:rPr>
          <w:rFonts w:ascii="Arial" w:hAnsi="Arial" w:cs="Arial"/>
          <w:sz w:val="22"/>
          <w:szCs w:val="22"/>
        </w:rPr>
        <w:t>1-</w:t>
      </w:r>
      <w:r>
        <w:rPr>
          <w:rFonts w:ascii="Arial" w:hAnsi="Arial" w:cs="Arial"/>
          <w:sz w:val="22"/>
          <w:szCs w:val="22"/>
        </w:rPr>
        <w:t>S</w:t>
      </w:r>
      <w:r w:rsidR="00452F95">
        <w:rPr>
          <w:rFonts w:ascii="Arial" w:hAnsi="Arial" w:cs="Arial"/>
          <w:sz w:val="22"/>
          <w:szCs w:val="22"/>
        </w:rPr>
        <w:t>31</w:t>
      </w:r>
    </w:p>
    <w:p w14:paraId="65C2D1F5" w14:textId="77777777" w:rsidR="000B32BB" w:rsidRDefault="000B32BB" w:rsidP="00546683">
      <w:pPr>
        <w:spacing w:after="0" w:line="276" w:lineRule="auto"/>
        <w:jc w:val="both"/>
        <w:rPr>
          <w:rFonts w:ascii="Arial" w:hAnsi="Arial" w:cs="Arial"/>
          <w:b/>
          <w:sz w:val="22"/>
          <w:szCs w:val="22"/>
        </w:rPr>
      </w:pPr>
    </w:p>
    <w:p w14:paraId="3522808D" w14:textId="6C80F3D7" w:rsidR="005A70EC" w:rsidRDefault="005A70EC" w:rsidP="00546683">
      <w:pPr>
        <w:spacing w:after="0" w:line="276" w:lineRule="auto"/>
        <w:jc w:val="both"/>
        <w:rPr>
          <w:rFonts w:ascii="Arial" w:hAnsi="Arial" w:cs="Arial"/>
          <w:b/>
          <w:sz w:val="22"/>
          <w:szCs w:val="22"/>
        </w:rPr>
      </w:pPr>
      <w:r w:rsidRPr="006717AA">
        <w:rPr>
          <w:rFonts w:ascii="Arial" w:hAnsi="Arial" w:cs="Arial"/>
          <w:b/>
          <w:sz w:val="22"/>
          <w:szCs w:val="22"/>
        </w:rPr>
        <w:t>SUPPLEMENTA</w:t>
      </w:r>
      <w:r w:rsidR="00D21C70">
        <w:rPr>
          <w:rFonts w:ascii="Arial" w:hAnsi="Arial" w:cs="Arial"/>
          <w:b/>
          <w:sz w:val="22"/>
          <w:szCs w:val="22"/>
        </w:rPr>
        <w:t>L</w:t>
      </w:r>
      <w:r w:rsidRPr="006717AA">
        <w:rPr>
          <w:rFonts w:ascii="Arial" w:hAnsi="Arial" w:cs="Arial"/>
          <w:b/>
          <w:sz w:val="22"/>
          <w:szCs w:val="22"/>
        </w:rPr>
        <w:t xml:space="preserve"> </w:t>
      </w:r>
      <w:r w:rsidR="002B63B3">
        <w:rPr>
          <w:rFonts w:ascii="Arial" w:hAnsi="Arial" w:cs="Arial"/>
          <w:b/>
          <w:sz w:val="22"/>
          <w:szCs w:val="22"/>
        </w:rPr>
        <w:t>METHODS</w:t>
      </w:r>
    </w:p>
    <w:p w14:paraId="6FFF3D0A" w14:textId="77777777" w:rsidR="002B63B3" w:rsidRDefault="002B63B3" w:rsidP="00546683">
      <w:pPr>
        <w:spacing w:after="0" w:line="276" w:lineRule="auto"/>
        <w:jc w:val="both"/>
        <w:rPr>
          <w:rFonts w:ascii="Arial" w:hAnsi="Arial" w:cs="Arial"/>
          <w:b/>
          <w:sz w:val="22"/>
          <w:szCs w:val="22"/>
        </w:rPr>
      </w:pPr>
    </w:p>
    <w:p w14:paraId="0B5B1C33" w14:textId="77777777" w:rsidR="003C3C34" w:rsidRPr="007A1F20" w:rsidRDefault="003C3C34" w:rsidP="00546683">
      <w:pPr>
        <w:spacing w:after="0" w:line="276" w:lineRule="auto"/>
        <w:jc w:val="both"/>
        <w:rPr>
          <w:rFonts w:ascii="Arial" w:hAnsi="Arial" w:cs="Arial"/>
          <w:b/>
          <w:sz w:val="22"/>
          <w:szCs w:val="22"/>
        </w:rPr>
      </w:pPr>
      <w:r w:rsidRPr="004B3D90">
        <w:rPr>
          <w:rFonts w:ascii="Arial" w:hAnsi="Arial" w:cs="Arial"/>
          <w:b/>
          <w:sz w:val="22"/>
          <w:szCs w:val="22"/>
        </w:rPr>
        <w:t>G</w:t>
      </w:r>
      <w:r w:rsidRPr="007A1F20">
        <w:rPr>
          <w:rFonts w:ascii="Arial" w:hAnsi="Arial" w:cs="Arial"/>
          <w:b/>
          <w:sz w:val="22"/>
          <w:szCs w:val="22"/>
        </w:rPr>
        <w:t xml:space="preserve">eneration of </w:t>
      </w:r>
      <w:r w:rsidRPr="00387ADD">
        <w:rPr>
          <w:rFonts w:ascii="Arial" w:hAnsi="Arial" w:cs="Arial"/>
          <w:b/>
          <w:i/>
          <w:sz w:val="22"/>
          <w:szCs w:val="22"/>
        </w:rPr>
        <w:t>Arabidopsis</w:t>
      </w:r>
      <w:r w:rsidRPr="007A1F20">
        <w:rPr>
          <w:rFonts w:ascii="Arial" w:hAnsi="Arial" w:cs="Arial"/>
          <w:b/>
          <w:sz w:val="22"/>
          <w:szCs w:val="22"/>
        </w:rPr>
        <w:t xml:space="preserve"> </w:t>
      </w:r>
      <w:r w:rsidRPr="007A1F20">
        <w:rPr>
          <w:rFonts w:ascii="Arial" w:hAnsi="Arial" w:cs="Arial"/>
          <w:b/>
          <w:i/>
          <w:sz w:val="22"/>
          <w:szCs w:val="22"/>
        </w:rPr>
        <w:t>SPO11-1-Myc</w:t>
      </w:r>
      <w:r w:rsidRPr="007A1F20">
        <w:rPr>
          <w:rFonts w:ascii="Arial" w:hAnsi="Arial" w:cs="Arial"/>
          <w:b/>
          <w:sz w:val="22"/>
          <w:szCs w:val="22"/>
        </w:rPr>
        <w:t xml:space="preserve"> </w:t>
      </w:r>
      <w:r w:rsidRPr="007A1F20">
        <w:rPr>
          <w:rFonts w:ascii="Arial" w:hAnsi="Arial" w:cs="Arial"/>
          <w:b/>
          <w:i/>
          <w:sz w:val="22"/>
          <w:szCs w:val="22"/>
        </w:rPr>
        <w:t xml:space="preserve">spo11-1 </w:t>
      </w:r>
      <w:r w:rsidRPr="007A1F20">
        <w:rPr>
          <w:rFonts w:ascii="Arial" w:hAnsi="Arial" w:cs="Arial"/>
          <w:b/>
          <w:sz w:val="22"/>
          <w:szCs w:val="22"/>
        </w:rPr>
        <w:t>lines</w:t>
      </w:r>
    </w:p>
    <w:p w14:paraId="3516F9E1" w14:textId="3434AE6E" w:rsidR="007A1F20" w:rsidRDefault="006A32A5" w:rsidP="00546683">
      <w:pPr>
        <w:widowControl w:val="0"/>
        <w:autoSpaceDE w:val="0"/>
        <w:autoSpaceDN w:val="0"/>
        <w:adjustRightInd w:val="0"/>
        <w:spacing w:after="0" w:line="276" w:lineRule="auto"/>
        <w:jc w:val="both"/>
        <w:rPr>
          <w:rFonts w:ascii="Arial" w:hAnsi="Arial" w:cs="Arial"/>
          <w:sz w:val="22"/>
          <w:szCs w:val="22"/>
        </w:rPr>
      </w:pPr>
      <w:r>
        <w:rPr>
          <w:rFonts w:ascii="Arial" w:hAnsi="Arial" w:cs="Arial"/>
          <w:sz w:val="22"/>
          <w:szCs w:val="22"/>
        </w:rPr>
        <w:t>Six</w:t>
      </w:r>
      <w:r w:rsidR="007A1F20" w:rsidRPr="007A1F20">
        <w:rPr>
          <w:rFonts w:ascii="Arial" w:hAnsi="Arial" w:cs="Arial"/>
          <w:sz w:val="22"/>
          <w:szCs w:val="22"/>
        </w:rPr>
        <w:t xml:space="preserve"> copies of the c-Myc epitope were translationally fused to a genomic clone of the </w:t>
      </w:r>
      <w:r w:rsidR="007A1F20" w:rsidRPr="00C21EF9">
        <w:rPr>
          <w:rFonts w:ascii="Arial" w:hAnsi="Arial" w:cs="Arial"/>
          <w:i/>
          <w:sz w:val="22"/>
          <w:szCs w:val="22"/>
        </w:rPr>
        <w:t>SPO11-1</w:t>
      </w:r>
      <w:r w:rsidR="007A1F20" w:rsidRPr="007A1F20">
        <w:rPr>
          <w:rFonts w:ascii="Arial" w:hAnsi="Arial" w:cs="Arial"/>
          <w:sz w:val="22"/>
          <w:szCs w:val="22"/>
        </w:rPr>
        <w:t xml:space="preserve"> gene in the pPZP211 binary vector to generate pKH658 (pPZP211-SPO11-1::SPO11-1:6</w:t>
      </w:r>
      <w:r w:rsidR="007A1F20" w:rsidRPr="004B3D90">
        <w:rPr>
          <w:rFonts w:ascii="Arial" w:hAnsi="Arial" w:cs="Arial"/>
          <w:sz w:val="22"/>
          <w:szCs w:val="22"/>
        </w:rPr>
        <w:t>×</w:t>
      </w:r>
      <w:r w:rsidR="007A1F20" w:rsidRPr="007A1F20">
        <w:rPr>
          <w:rFonts w:ascii="Arial" w:hAnsi="Arial" w:cs="Arial"/>
          <w:sz w:val="22"/>
          <w:szCs w:val="22"/>
        </w:rPr>
        <w:t>Myc</w:t>
      </w:r>
      <w:r w:rsidR="0062466D">
        <w:rPr>
          <w:rFonts w:ascii="Arial" w:hAnsi="Arial" w:cs="Arial"/>
          <w:sz w:val="22"/>
          <w:szCs w:val="22"/>
        </w:rPr>
        <w:t>::</w:t>
      </w:r>
      <w:r w:rsidR="007A1F20" w:rsidRPr="007A1F20">
        <w:rPr>
          <w:rFonts w:ascii="Arial" w:hAnsi="Arial" w:cs="Arial"/>
          <w:sz w:val="22"/>
          <w:szCs w:val="22"/>
        </w:rPr>
        <w:t xml:space="preserve">NOS). The NOS terminator was cut from the 326-GFP plasmid by </w:t>
      </w:r>
      <w:r w:rsidR="007A1F20" w:rsidRPr="00C21EF9">
        <w:rPr>
          <w:rFonts w:ascii="Arial" w:hAnsi="Arial" w:cs="Arial"/>
          <w:i/>
          <w:sz w:val="22"/>
          <w:szCs w:val="22"/>
        </w:rPr>
        <w:t>Sac</w:t>
      </w:r>
      <w:r w:rsidR="007A1F20" w:rsidRPr="007A1F20">
        <w:rPr>
          <w:rFonts w:ascii="Arial" w:hAnsi="Arial" w:cs="Arial"/>
          <w:sz w:val="22"/>
          <w:szCs w:val="22"/>
        </w:rPr>
        <w:t xml:space="preserve">I and </w:t>
      </w:r>
      <w:r w:rsidR="007A1F20" w:rsidRPr="00C21EF9">
        <w:rPr>
          <w:rFonts w:ascii="Arial" w:hAnsi="Arial" w:cs="Arial"/>
          <w:i/>
          <w:sz w:val="22"/>
          <w:szCs w:val="22"/>
        </w:rPr>
        <w:t>Eco</w:t>
      </w:r>
      <w:r w:rsidR="007A1F20" w:rsidRPr="007A1F20">
        <w:rPr>
          <w:rFonts w:ascii="Arial" w:hAnsi="Arial" w:cs="Arial"/>
          <w:sz w:val="22"/>
          <w:szCs w:val="22"/>
        </w:rPr>
        <w:t>RI</w:t>
      </w:r>
      <w:r w:rsidR="007A1F20">
        <w:rPr>
          <w:rFonts w:ascii="Arial" w:hAnsi="Arial" w:cs="Arial"/>
          <w:sz w:val="22"/>
          <w:szCs w:val="22"/>
        </w:rPr>
        <w:t xml:space="preserve"> digestion</w:t>
      </w:r>
      <w:r w:rsidR="007A1F20" w:rsidRPr="007A1F20">
        <w:rPr>
          <w:rFonts w:ascii="Arial" w:hAnsi="Arial" w:cs="Arial"/>
          <w:sz w:val="22"/>
          <w:szCs w:val="22"/>
        </w:rPr>
        <w:t>, and sub</w:t>
      </w:r>
      <w:r w:rsidR="007A1F20">
        <w:rPr>
          <w:rFonts w:ascii="Arial" w:hAnsi="Arial" w:cs="Arial"/>
          <w:sz w:val="22"/>
          <w:szCs w:val="22"/>
        </w:rPr>
        <w:t>-</w:t>
      </w:r>
      <w:r w:rsidR="007A1F20" w:rsidRPr="007A1F20">
        <w:rPr>
          <w:rFonts w:ascii="Arial" w:hAnsi="Arial" w:cs="Arial"/>
          <w:sz w:val="22"/>
          <w:szCs w:val="22"/>
        </w:rPr>
        <w:t>cloned into the pPZP211 multi</w:t>
      </w:r>
      <w:r w:rsidR="007A1F20">
        <w:rPr>
          <w:rFonts w:ascii="Arial" w:hAnsi="Arial" w:cs="Arial"/>
          <w:sz w:val="22"/>
          <w:szCs w:val="22"/>
        </w:rPr>
        <w:t>-</w:t>
      </w:r>
      <w:r w:rsidR="007A1F20" w:rsidRPr="007A1F20">
        <w:rPr>
          <w:rFonts w:ascii="Arial" w:hAnsi="Arial" w:cs="Arial"/>
          <w:sz w:val="22"/>
          <w:szCs w:val="22"/>
        </w:rPr>
        <w:t>cloning sites. The 6</w:t>
      </w:r>
      <w:r w:rsidR="007A1F20" w:rsidRPr="004B3D90">
        <w:rPr>
          <w:rFonts w:ascii="Arial" w:hAnsi="Arial" w:cs="Arial"/>
          <w:sz w:val="22"/>
          <w:szCs w:val="22"/>
        </w:rPr>
        <w:t>×</w:t>
      </w:r>
      <w:r w:rsidR="007A1F20" w:rsidRPr="007A1F20">
        <w:rPr>
          <w:rFonts w:ascii="Arial" w:hAnsi="Arial" w:cs="Arial"/>
          <w:sz w:val="22"/>
          <w:szCs w:val="22"/>
        </w:rPr>
        <w:t xml:space="preserve">Myc DNA sequence was PCR amplified from the myc-pBA vector using primers myc-HB-F and myc-BglII-R. The PCR product was digested by </w:t>
      </w:r>
      <w:r w:rsidR="007A1F20" w:rsidRPr="00C21EF9">
        <w:rPr>
          <w:rFonts w:ascii="Arial" w:hAnsi="Arial" w:cs="Arial"/>
          <w:i/>
          <w:sz w:val="22"/>
          <w:szCs w:val="22"/>
        </w:rPr>
        <w:t>Bam</w:t>
      </w:r>
      <w:r w:rsidR="007A1F20" w:rsidRPr="007A1F20">
        <w:rPr>
          <w:rFonts w:ascii="Arial" w:hAnsi="Arial" w:cs="Arial"/>
          <w:sz w:val="22"/>
          <w:szCs w:val="22"/>
        </w:rPr>
        <w:t xml:space="preserve">HI and </w:t>
      </w:r>
      <w:r w:rsidR="007A1F20" w:rsidRPr="00C21EF9">
        <w:rPr>
          <w:rFonts w:ascii="Arial" w:hAnsi="Arial" w:cs="Arial"/>
          <w:i/>
          <w:sz w:val="22"/>
          <w:szCs w:val="22"/>
        </w:rPr>
        <w:t>Bgl</w:t>
      </w:r>
      <w:r w:rsidR="007A1F20" w:rsidRPr="007A1F20">
        <w:rPr>
          <w:rFonts w:ascii="Arial" w:hAnsi="Arial" w:cs="Arial"/>
          <w:sz w:val="22"/>
          <w:szCs w:val="22"/>
        </w:rPr>
        <w:t xml:space="preserve">II and cloned into the </w:t>
      </w:r>
      <w:r w:rsidR="007A1F20" w:rsidRPr="00C21EF9">
        <w:rPr>
          <w:rFonts w:ascii="Arial" w:hAnsi="Arial" w:cs="Arial"/>
          <w:i/>
          <w:sz w:val="22"/>
          <w:szCs w:val="22"/>
        </w:rPr>
        <w:t>Bam</w:t>
      </w:r>
      <w:r w:rsidR="0062466D">
        <w:rPr>
          <w:rFonts w:ascii="Arial" w:hAnsi="Arial" w:cs="Arial"/>
          <w:sz w:val="22"/>
          <w:szCs w:val="22"/>
        </w:rPr>
        <w:t>HI site of the pPZ</w:t>
      </w:r>
      <w:r w:rsidR="007A1F20" w:rsidRPr="007A1F20">
        <w:rPr>
          <w:rFonts w:ascii="Arial" w:hAnsi="Arial" w:cs="Arial"/>
          <w:sz w:val="22"/>
          <w:szCs w:val="22"/>
        </w:rPr>
        <w:t>P211-NOS vector. 3,735 bp of</w:t>
      </w:r>
      <w:r w:rsidR="007A1F20">
        <w:rPr>
          <w:rFonts w:ascii="Arial" w:hAnsi="Arial" w:cs="Arial"/>
          <w:sz w:val="22"/>
          <w:szCs w:val="22"/>
        </w:rPr>
        <w:t xml:space="preserve"> </w:t>
      </w:r>
      <w:r w:rsidR="007A1F20" w:rsidRPr="00C21EF9">
        <w:rPr>
          <w:rFonts w:ascii="Arial" w:hAnsi="Arial" w:cs="Arial"/>
          <w:i/>
          <w:sz w:val="22"/>
          <w:szCs w:val="22"/>
        </w:rPr>
        <w:t>SPO11-1</w:t>
      </w:r>
      <w:r w:rsidR="007A1F20" w:rsidRPr="007A1F20">
        <w:rPr>
          <w:rFonts w:ascii="Arial" w:hAnsi="Arial" w:cs="Arial"/>
          <w:sz w:val="22"/>
          <w:szCs w:val="22"/>
        </w:rPr>
        <w:t xml:space="preserve"> genomic DNA</w:t>
      </w:r>
      <w:r w:rsidR="007A1F20">
        <w:rPr>
          <w:rFonts w:ascii="Arial" w:hAnsi="Arial" w:cs="Arial"/>
          <w:sz w:val="22"/>
          <w:szCs w:val="22"/>
        </w:rPr>
        <w:t>,</w:t>
      </w:r>
      <w:r w:rsidR="007A1F20" w:rsidRPr="007A1F20">
        <w:rPr>
          <w:rFonts w:ascii="Arial" w:hAnsi="Arial" w:cs="Arial"/>
          <w:sz w:val="22"/>
          <w:szCs w:val="22"/>
        </w:rPr>
        <w:t xml:space="preserve"> including 1,087 bp of promoter</w:t>
      </w:r>
      <w:r w:rsidR="007A1F20">
        <w:rPr>
          <w:rFonts w:ascii="Arial" w:hAnsi="Arial" w:cs="Arial"/>
          <w:sz w:val="22"/>
          <w:szCs w:val="22"/>
        </w:rPr>
        <w:t xml:space="preserve"> sequence,</w:t>
      </w:r>
      <w:r w:rsidR="007A1F20" w:rsidRPr="007A1F20">
        <w:rPr>
          <w:rFonts w:ascii="Arial" w:hAnsi="Arial" w:cs="Arial"/>
          <w:sz w:val="22"/>
          <w:szCs w:val="22"/>
        </w:rPr>
        <w:t xml:space="preserve"> was PCR amplified using primers SPO11-1-BamHI-F and SPO11-1-BamHI-R, </w:t>
      </w:r>
      <w:r>
        <w:rPr>
          <w:rFonts w:ascii="Arial" w:hAnsi="Arial" w:cs="Arial"/>
          <w:sz w:val="22"/>
          <w:szCs w:val="22"/>
        </w:rPr>
        <w:t>and</w:t>
      </w:r>
      <w:r w:rsidR="007A1F20" w:rsidRPr="007A1F20">
        <w:rPr>
          <w:rFonts w:ascii="Arial" w:hAnsi="Arial" w:cs="Arial"/>
          <w:sz w:val="22"/>
          <w:szCs w:val="22"/>
        </w:rPr>
        <w:t xml:space="preserve"> then cloned into the </w:t>
      </w:r>
      <w:r w:rsidR="007A1F20" w:rsidRPr="00C21EF9">
        <w:rPr>
          <w:rFonts w:ascii="Arial" w:hAnsi="Arial" w:cs="Arial"/>
          <w:i/>
          <w:sz w:val="22"/>
          <w:szCs w:val="22"/>
        </w:rPr>
        <w:t>Bam</w:t>
      </w:r>
      <w:r w:rsidR="007A1F20" w:rsidRPr="007A1F20">
        <w:rPr>
          <w:rFonts w:ascii="Arial" w:hAnsi="Arial" w:cs="Arial"/>
          <w:sz w:val="22"/>
          <w:szCs w:val="22"/>
        </w:rPr>
        <w:t xml:space="preserve">HI site of </w:t>
      </w:r>
      <w:r w:rsidR="007A1F20">
        <w:rPr>
          <w:rFonts w:ascii="Arial" w:hAnsi="Arial" w:cs="Arial"/>
          <w:sz w:val="22"/>
          <w:szCs w:val="22"/>
        </w:rPr>
        <w:t xml:space="preserve">vector </w:t>
      </w:r>
      <w:r w:rsidR="007A1F20" w:rsidRPr="007A1F20">
        <w:rPr>
          <w:rFonts w:ascii="Arial" w:hAnsi="Arial" w:cs="Arial"/>
          <w:sz w:val="22"/>
          <w:szCs w:val="22"/>
        </w:rPr>
        <w:t>pP</w:t>
      </w:r>
      <w:r w:rsidR="00190A99">
        <w:rPr>
          <w:rFonts w:ascii="Arial" w:hAnsi="Arial" w:cs="Arial"/>
          <w:sz w:val="22"/>
          <w:szCs w:val="22"/>
        </w:rPr>
        <w:t>Z</w:t>
      </w:r>
      <w:r w:rsidR="007A1F20" w:rsidRPr="007A1F20">
        <w:rPr>
          <w:rFonts w:ascii="Arial" w:hAnsi="Arial" w:cs="Arial"/>
          <w:sz w:val="22"/>
          <w:szCs w:val="22"/>
        </w:rPr>
        <w:t>P211-6</w:t>
      </w:r>
      <w:r w:rsidR="007A1F20" w:rsidRPr="004B3D90">
        <w:rPr>
          <w:rFonts w:ascii="Arial" w:hAnsi="Arial" w:cs="Arial"/>
          <w:sz w:val="22"/>
          <w:szCs w:val="22"/>
        </w:rPr>
        <w:t>×</w:t>
      </w:r>
      <w:r w:rsidR="007A1F20" w:rsidRPr="007A1F20">
        <w:rPr>
          <w:rFonts w:ascii="Arial" w:hAnsi="Arial" w:cs="Arial"/>
          <w:sz w:val="22"/>
          <w:szCs w:val="22"/>
        </w:rPr>
        <w:t xml:space="preserve">Myc-NOS. Plasmid pKH658 was transformed into </w:t>
      </w:r>
      <w:r w:rsidR="007A1F20" w:rsidRPr="00C21EF9">
        <w:rPr>
          <w:rFonts w:ascii="Arial" w:hAnsi="Arial" w:cs="Arial"/>
          <w:i/>
          <w:sz w:val="22"/>
          <w:szCs w:val="22"/>
        </w:rPr>
        <w:t>Agrobacterium tumefaciens</w:t>
      </w:r>
      <w:r w:rsidR="007A1F20" w:rsidRPr="007A1F20">
        <w:rPr>
          <w:rFonts w:ascii="Arial" w:hAnsi="Arial" w:cs="Arial"/>
          <w:sz w:val="22"/>
          <w:szCs w:val="22"/>
        </w:rPr>
        <w:t xml:space="preserve"> strain GV3101 and this was used to transform</w:t>
      </w:r>
      <w:r w:rsidR="00002944">
        <w:rPr>
          <w:rFonts w:ascii="Arial" w:hAnsi="Arial" w:cs="Arial"/>
          <w:sz w:val="22"/>
          <w:szCs w:val="22"/>
        </w:rPr>
        <w:t xml:space="preserve"> wild type </w:t>
      </w:r>
      <w:r w:rsidR="00002944" w:rsidRPr="00C92291">
        <w:rPr>
          <w:rFonts w:ascii="Arial" w:hAnsi="Arial" w:cs="Arial"/>
          <w:i/>
          <w:sz w:val="22"/>
          <w:szCs w:val="22"/>
        </w:rPr>
        <w:t xml:space="preserve">Arabidopsis </w:t>
      </w:r>
      <w:r w:rsidR="00002944">
        <w:rPr>
          <w:rFonts w:ascii="Arial" w:hAnsi="Arial" w:cs="Arial"/>
          <w:sz w:val="22"/>
          <w:szCs w:val="22"/>
        </w:rPr>
        <w:t>(Col</w:t>
      </w:r>
      <w:r w:rsidR="007A1F20" w:rsidRPr="007A1F20">
        <w:rPr>
          <w:rFonts w:ascii="Arial" w:hAnsi="Arial" w:cs="Arial"/>
          <w:sz w:val="22"/>
          <w:szCs w:val="22"/>
        </w:rPr>
        <w:t xml:space="preserve">-0) using floral dipping. </w:t>
      </w:r>
      <w:r w:rsidR="0031584D">
        <w:rPr>
          <w:rFonts w:ascii="Arial" w:hAnsi="Arial" w:cs="Arial"/>
          <w:sz w:val="22"/>
          <w:szCs w:val="22"/>
        </w:rPr>
        <w:t>All primer sequences are provided in Supplemental Table S1</w:t>
      </w:r>
      <w:r w:rsidR="00456036">
        <w:rPr>
          <w:rFonts w:ascii="Arial" w:hAnsi="Arial" w:cs="Arial"/>
          <w:sz w:val="22"/>
          <w:szCs w:val="22"/>
        </w:rPr>
        <w:t>8</w:t>
      </w:r>
      <w:r w:rsidR="0031584D">
        <w:rPr>
          <w:rFonts w:ascii="Arial" w:hAnsi="Arial" w:cs="Arial"/>
          <w:sz w:val="22"/>
          <w:szCs w:val="22"/>
        </w:rPr>
        <w:t>.</w:t>
      </w:r>
    </w:p>
    <w:p w14:paraId="29CE5A57" w14:textId="77777777" w:rsidR="007A1F20" w:rsidRDefault="007A1F20" w:rsidP="00546683">
      <w:pPr>
        <w:widowControl w:val="0"/>
        <w:autoSpaceDE w:val="0"/>
        <w:autoSpaceDN w:val="0"/>
        <w:adjustRightInd w:val="0"/>
        <w:spacing w:after="0" w:line="276" w:lineRule="auto"/>
        <w:jc w:val="both"/>
        <w:rPr>
          <w:rFonts w:ascii="Arial" w:hAnsi="Arial" w:cs="Arial"/>
          <w:sz w:val="22"/>
          <w:szCs w:val="22"/>
        </w:rPr>
      </w:pPr>
    </w:p>
    <w:p w14:paraId="5B15806F" w14:textId="4FB12391" w:rsidR="007A1F20" w:rsidRPr="001546B9" w:rsidRDefault="007A1F20" w:rsidP="00546683">
      <w:pPr>
        <w:widowControl w:val="0"/>
        <w:autoSpaceDE w:val="0"/>
        <w:autoSpaceDN w:val="0"/>
        <w:adjustRightInd w:val="0"/>
        <w:spacing w:after="0" w:line="276" w:lineRule="auto"/>
        <w:jc w:val="both"/>
        <w:rPr>
          <w:rFonts w:ascii="Arial" w:hAnsi="Arial" w:cs="Arial"/>
          <w:sz w:val="22"/>
          <w:szCs w:val="22"/>
        </w:rPr>
      </w:pPr>
      <w:r w:rsidRPr="007A1F20">
        <w:rPr>
          <w:rFonts w:ascii="Arial" w:hAnsi="Arial" w:cs="Arial"/>
          <w:sz w:val="22"/>
          <w:szCs w:val="22"/>
        </w:rPr>
        <w:t>T</w:t>
      </w:r>
      <w:r w:rsidRPr="00C21EF9">
        <w:rPr>
          <w:rFonts w:ascii="Arial" w:hAnsi="Arial" w:cs="Arial"/>
          <w:sz w:val="22"/>
          <w:szCs w:val="22"/>
          <w:vertAlign w:val="subscript"/>
        </w:rPr>
        <w:t>1</w:t>
      </w:r>
      <w:r w:rsidRPr="007A1F20">
        <w:rPr>
          <w:rFonts w:ascii="Arial" w:hAnsi="Arial" w:cs="Arial"/>
          <w:sz w:val="22"/>
          <w:szCs w:val="22"/>
        </w:rPr>
        <w:t xml:space="preserve"> </w:t>
      </w:r>
      <w:r>
        <w:rPr>
          <w:rFonts w:ascii="Arial" w:hAnsi="Arial" w:cs="Arial"/>
          <w:i/>
          <w:sz w:val="22"/>
          <w:szCs w:val="22"/>
        </w:rPr>
        <w:t xml:space="preserve">SPO11-1-Myc </w:t>
      </w:r>
      <w:r w:rsidRPr="007A1F20">
        <w:rPr>
          <w:rFonts w:ascii="Arial" w:hAnsi="Arial" w:cs="Arial"/>
          <w:sz w:val="22"/>
          <w:szCs w:val="22"/>
        </w:rPr>
        <w:t xml:space="preserve">transformants were crossed with </w:t>
      </w:r>
      <w:r w:rsidRPr="00C21EF9">
        <w:rPr>
          <w:rFonts w:ascii="Arial" w:hAnsi="Arial" w:cs="Arial"/>
          <w:i/>
          <w:sz w:val="22"/>
          <w:szCs w:val="22"/>
        </w:rPr>
        <w:t>spo11-1-3</w:t>
      </w:r>
      <w:r>
        <w:rPr>
          <w:rFonts w:ascii="Arial" w:hAnsi="Arial" w:cs="Arial"/>
          <w:sz w:val="22"/>
          <w:szCs w:val="22"/>
        </w:rPr>
        <w:t xml:space="preserve"> </w:t>
      </w:r>
      <w:r w:rsidRPr="007A1F20">
        <w:rPr>
          <w:rFonts w:ascii="Arial" w:hAnsi="Arial" w:cs="Arial"/>
          <w:sz w:val="22"/>
          <w:szCs w:val="22"/>
        </w:rPr>
        <w:t xml:space="preserve">(SALK_146172) </w:t>
      </w:r>
      <w:r w:rsidR="00CA67CC" w:rsidRPr="004B3D90">
        <w:rPr>
          <w:rFonts w:ascii="Arial" w:hAnsi="Arial" w:cs="Arial"/>
          <w:sz w:val="22"/>
          <w:szCs w:val="22"/>
        </w:rPr>
        <w:fldChar w:fldCharType="begin" w:fldLock="1"/>
      </w:r>
      <w:r w:rsidR="00ED5D91">
        <w:rPr>
          <w:rFonts w:ascii="Arial" w:hAnsi="Arial" w:cs="Arial"/>
          <w:sz w:val="22"/>
          <w:szCs w:val="22"/>
        </w:rPr>
        <w:instrText>ADDIN CSL_CITATION { "citationItems" : [ { "id" : "ITEM-1", "itemData" : { "DOI" : "10.1105/tpc.107.054817", "ISSN" : "1040-4651", "PMID" : "17965269", "abstract" : "SPO11, a homolog of the subunit A of the archaebacterial topoisomerase VI, is essential for double-strand break (DSB)-induced initiation of meiotic recombination. In contrast with single homologs in animals and yeasts, three homologs are present in Arabidopsis thaliana and other higher plants. Whereas At SPO11-3 is involved in somatic endoreduplication, At SPO11-1 and, as recently shown, At SPO11-2 are essential for the initiation of meiotic recombination. Further defining the role of At SPO11-2, we were able to demonstrate that it is required for proper chromosome segregation, as its loss resulted in aneuploidy in the surviving progeny. The double mutant spo11-1 spo11-2 does not differ phenotypically from the single mutants, indicating that both proteins are required for the same step. Contrary to the observations for the At rad51-1 single mutant, the combination of spo11-2 and rad51-1 did not lead to chromosome fragmentation, indicating that SPO11-2, like SPO11-1, is required for DSB induction. As the meiotic phenotype of both single SPO11 mutants can be reversed by complementation using the full-length genes but not the same constructs mutated in their respective catalytically active Tyr, both proteins seem to participate directly in the DNA breakage reaction. The active involvement of two SPO11 homologs for DSB formation reveals a striking difference between plants and other eukaryotes in meiosis.", "author" : [ { "dropping-particle" : "", "family" : "Hartung", "given" : "Frank", "non-dropping-particle" : "", "parse-names" : false, "suffix" : "" }, { "dropping-particle" : "", "family" : "Wurz-Wildersinn", "given" : "Rebecca", "non-dropping-particle" : "", "parse-names" : false, "suffix" : "" }, { "dropping-particle" : "", "family" : "Fuchs", "given" : "J\u00f6rg", "non-dropping-particle" : "", "parse-names" : false, "suffix" : "" }, { "dropping-particle" : "", "family" : "Schubert", "given" : "Ingo", "non-dropping-particle" : "", "parse-names" : false, "suffix" : "" }, { "dropping-particle" : "", "family" : "Suer", "given" : "Stefanie", "non-dropping-particle" : "", "parse-names" : false, "suffix" : "" }, { "dropping-particle" : "", "family" : "Puchta", "given" : "Holger", "non-dropping-particle" : "", "parse-names" : false, "suffix" : "" } ], "container-title" : "The Plant cell", "id" : "ITEM-1", "issue" : "10", "issued" : { "date-parts" : [ [ "2007", "10" ] ] }, "page" : "3090-9", "title" : "The catalytically active tyrosine residues of both SPO11-1 and SPO11-2 are required for meiotic double-strand break induction in Arabidopsis.", "type" : "article-journal", "volume" : "19" }, "uris" : [ "http://www.mendeley.com/documents/?uuid=26996fd6-663f-4cfc-b9b3-c52c42a3a081" ] } ], "mendeley" : { "formattedCitation" : "(Hartung et al., 2007)", "plainTextFormattedCitation" : "(Hartung et al., 2007)", "previouslyFormattedCitation" : "(Hartung et al., 2007)" }, "properties" : { "noteIndex" : 0 }, "schema" : "https://github.com/citation-style-language/schema/raw/master/csl-citation.json" }</w:instrText>
      </w:r>
      <w:r w:rsidR="00CA67CC" w:rsidRPr="004B3D90">
        <w:rPr>
          <w:rFonts w:ascii="Arial" w:hAnsi="Arial" w:cs="Arial"/>
          <w:sz w:val="22"/>
          <w:szCs w:val="22"/>
        </w:rPr>
        <w:fldChar w:fldCharType="separate"/>
      </w:r>
      <w:r w:rsidR="00CA67CC" w:rsidRPr="00E922E1">
        <w:rPr>
          <w:rFonts w:ascii="Arial" w:hAnsi="Arial" w:cs="Arial"/>
          <w:noProof/>
          <w:sz w:val="22"/>
          <w:szCs w:val="22"/>
        </w:rPr>
        <w:t>(Hartung et al., 2007)</w:t>
      </w:r>
      <w:r w:rsidR="00CA67CC" w:rsidRPr="004B3D90">
        <w:rPr>
          <w:rFonts w:ascii="Arial" w:hAnsi="Arial" w:cs="Arial"/>
          <w:sz w:val="22"/>
          <w:szCs w:val="22"/>
        </w:rPr>
        <w:fldChar w:fldCharType="end"/>
      </w:r>
      <w:r w:rsidR="00CA67CC">
        <w:rPr>
          <w:rFonts w:ascii="Arial" w:hAnsi="Arial" w:cs="Arial"/>
          <w:sz w:val="22"/>
          <w:szCs w:val="22"/>
        </w:rPr>
        <w:t xml:space="preserve"> </w:t>
      </w:r>
      <w:r w:rsidRPr="007A1F20">
        <w:rPr>
          <w:rFonts w:ascii="Arial" w:hAnsi="Arial" w:cs="Arial"/>
          <w:sz w:val="22"/>
          <w:szCs w:val="22"/>
        </w:rPr>
        <w:t>heterozygotes. F</w:t>
      </w:r>
      <w:r w:rsidRPr="00C21EF9">
        <w:rPr>
          <w:rFonts w:ascii="Arial" w:hAnsi="Arial" w:cs="Arial"/>
          <w:sz w:val="22"/>
          <w:szCs w:val="22"/>
          <w:vertAlign w:val="subscript"/>
        </w:rPr>
        <w:t>1</w:t>
      </w:r>
      <w:r w:rsidRPr="007A1F20">
        <w:rPr>
          <w:rFonts w:ascii="Arial" w:hAnsi="Arial" w:cs="Arial"/>
          <w:sz w:val="22"/>
          <w:szCs w:val="22"/>
        </w:rPr>
        <w:t xml:space="preserve"> plants were genotyped to identify </w:t>
      </w:r>
      <w:r w:rsidRPr="00C21EF9">
        <w:rPr>
          <w:rFonts w:ascii="Arial" w:hAnsi="Arial" w:cs="Arial"/>
          <w:i/>
          <w:sz w:val="22"/>
          <w:szCs w:val="22"/>
        </w:rPr>
        <w:t>SPO11-1-Myc/+</w:t>
      </w:r>
      <w:r w:rsidRPr="007A1F20">
        <w:rPr>
          <w:rFonts w:ascii="Arial" w:hAnsi="Arial" w:cs="Arial"/>
          <w:sz w:val="22"/>
          <w:szCs w:val="22"/>
        </w:rPr>
        <w:t xml:space="preserve"> </w:t>
      </w:r>
      <w:r w:rsidR="00002944" w:rsidRPr="00C21EF9">
        <w:rPr>
          <w:rFonts w:ascii="Arial" w:hAnsi="Arial" w:cs="Arial"/>
          <w:i/>
          <w:sz w:val="22"/>
          <w:szCs w:val="22"/>
        </w:rPr>
        <w:t xml:space="preserve">spo11-1-3/+ </w:t>
      </w:r>
      <w:r w:rsidRPr="007A1F20">
        <w:rPr>
          <w:rFonts w:ascii="Arial" w:hAnsi="Arial" w:cs="Arial"/>
          <w:sz w:val="22"/>
          <w:szCs w:val="22"/>
        </w:rPr>
        <w:t xml:space="preserve">individuals using primers SALK-LBb1 and SALK172-R for the Salk insertion and primers </w:t>
      </w:r>
      <w:r w:rsidR="0062466D">
        <w:rPr>
          <w:rFonts w:ascii="Arial" w:hAnsi="Arial" w:cs="Arial"/>
          <w:sz w:val="22"/>
          <w:szCs w:val="22"/>
        </w:rPr>
        <w:t xml:space="preserve">KC286 and myc-BglII-R for the </w:t>
      </w:r>
      <w:r w:rsidR="0062466D" w:rsidRPr="00002944">
        <w:rPr>
          <w:rFonts w:ascii="Arial" w:hAnsi="Arial" w:cs="Arial"/>
          <w:i/>
          <w:sz w:val="22"/>
          <w:szCs w:val="22"/>
        </w:rPr>
        <w:t>SPO11-1-</w:t>
      </w:r>
      <w:r w:rsidRPr="00002944">
        <w:rPr>
          <w:rFonts w:ascii="Arial" w:hAnsi="Arial" w:cs="Arial"/>
          <w:i/>
          <w:sz w:val="22"/>
          <w:szCs w:val="22"/>
        </w:rPr>
        <w:t>Myc</w:t>
      </w:r>
      <w:r w:rsidRPr="007A1F20">
        <w:rPr>
          <w:rFonts w:ascii="Arial" w:hAnsi="Arial" w:cs="Arial"/>
          <w:sz w:val="22"/>
          <w:szCs w:val="22"/>
        </w:rPr>
        <w:t xml:space="preserve"> transgene. F</w:t>
      </w:r>
      <w:r w:rsidRPr="00C21EF9">
        <w:rPr>
          <w:rFonts w:ascii="Arial" w:hAnsi="Arial" w:cs="Arial"/>
          <w:sz w:val="22"/>
          <w:szCs w:val="22"/>
          <w:vertAlign w:val="subscript"/>
        </w:rPr>
        <w:t>2</w:t>
      </w:r>
      <w:r w:rsidRPr="007A1F20">
        <w:rPr>
          <w:rFonts w:ascii="Arial" w:hAnsi="Arial" w:cs="Arial"/>
          <w:sz w:val="22"/>
          <w:szCs w:val="22"/>
        </w:rPr>
        <w:t xml:space="preserve"> plants from self-fertilized heterozygote F</w:t>
      </w:r>
      <w:r w:rsidRPr="00C21EF9">
        <w:rPr>
          <w:rFonts w:ascii="Arial" w:hAnsi="Arial" w:cs="Arial"/>
          <w:sz w:val="22"/>
          <w:szCs w:val="22"/>
          <w:vertAlign w:val="subscript"/>
        </w:rPr>
        <w:t>1</w:t>
      </w:r>
      <w:r w:rsidR="00190A99">
        <w:rPr>
          <w:rFonts w:ascii="Arial" w:hAnsi="Arial" w:cs="Arial"/>
          <w:sz w:val="22"/>
          <w:szCs w:val="22"/>
        </w:rPr>
        <w:t xml:space="preserve"> plants</w:t>
      </w:r>
      <w:r w:rsidRPr="007A1F20">
        <w:rPr>
          <w:rFonts w:ascii="Arial" w:hAnsi="Arial" w:cs="Arial"/>
          <w:sz w:val="22"/>
          <w:szCs w:val="22"/>
        </w:rPr>
        <w:t xml:space="preserve"> were genotyped using primers KC313 and KC314, which amplified specifically from the endogenous gene</w:t>
      </w:r>
      <w:r w:rsidR="0062466D">
        <w:rPr>
          <w:rFonts w:ascii="Arial" w:hAnsi="Arial" w:cs="Arial"/>
          <w:sz w:val="22"/>
          <w:szCs w:val="22"/>
        </w:rPr>
        <w:t>, but</w:t>
      </w:r>
      <w:r w:rsidRPr="007A1F20">
        <w:rPr>
          <w:rFonts w:ascii="Arial" w:hAnsi="Arial" w:cs="Arial"/>
          <w:sz w:val="22"/>
          <w:szCs w:val="22"/>
        </w:rPr>
        <w:t xml:space="preserve"> not the 6</w:t>
      </w:r>
      <w:r w:rsidR="00002944" w:rsidRPr="004B3D90">
        <w:rPr>
          <w:rFonts w:ascii="Arial" w:hAnsi="Arial" w:cs="Arial"/>
          <w:sz w:val="22"/>
          <w:szCs w:val="22"/>
        </w:rPr>
        <w:t>×</w:t>
      </w:r>
      <w:r w:rsidRPr="007A1F20">
        <w:rPr>
          <w:rFonts w:ascii="Arial" w:hAnsi="Arial" w:cs="Arial"/>
          <w:sz w:val="22"/>
          <w:szCs w:val="22"/>
        </w:rPr>
        <w:t>Myc transgene</w:t>
      </w:r>
      <w:r>
        <w:rPr>
          <w:rFonts w:ascii="Arial" w:hAnsi="Arial" w:cs="Arial"/>
          <w:sz w:val="22"/>
          <w:szCs w:val="22"/>
        </w:rPr>
        <w:t xml:space="preserve">, as </w:t>
      </w:r>
      <w:r w:rsidRPr="007A1F20">
        <w:rPr>
          <w:rFonts w:ascii="Arial" w:hAnsi="Arial" w:cs="Arial"/>
          <w:sz w:val="22"/>
          <w:szCs w:val="22"/>
        </w:rPr>
        <w:t>they have different 3</w:t>
      </w:r>
      <w:r w:rsidR="00BE27A2" w:rsidRPr="004B3D90">
        <w:rPr>
          <w:rFonts w:ascii="Arial" w:hAnsi="Arial" w:cs="Arial"/>
          <w:color w:val="1A1A1A"/>
          <w:sz w:val="22"/>
          <w:szCs w:val="22"/>
        </w:rPr>
        <w:t>′</w:t>
      </w:r>
      <w:r w:rsidR="00002944">
        <w:rPr>
          <w:rFonts w:ascii="Arial" w:hAnsi="Arial" w:cs="Arial"/>
          <w:sz w:val="22"/>
          <w:szCs w:val="22"/>
        </w:rPr>
        <w:t xml:space="preserve"> </w:t>
      </w:r>
      <w:r w:rsidRPr="007A1F20">
        <w:rPr>
          <w:rFonts w:ascii="Arial" w:hAnsi="Arial" w:cs="Arial"/>
          <w:sz w:val="22"/>
          <w:szCs w:val="22"/>
        </w:rPr>
        <w:t>ends. Crosses from four independent T</w:t>
      </w:r>
      <w:r w:rsidRPr="00C21EF9">
        <w:rPr>
          <w:rFonts w:ascii="Arial" w:hAnsi="Arial" w:cs="Arial"/>
          <w:sz w:val="22"/>
          <w:szCs w:val="22"/>
          <w:vertAlign w:val="subscript"/>
        </w:rPr>
        <w:t>1</w:t>
      </w:r>
      <w:r w:rsidRPr="007A1F20">
        <w:rPr>
          <w:rFonts w:ascii="Arial" w:hAnsi="Arial" w:cs="Arial"/>
          <w:sz w:val="22"/>
          <w:szCs w:val="22"/>
        </w:rPr>
        <w:t xml:space="preserve"> lines to </w:t>
      </w:r>
      <w:r w:rsidRPr="00C21EF9">
        <w:rPr>
          <w:rFonts w:ascii="Arial" w:hAnsi="Arial" w:cs="Arial"/>
          <w:i/>
          <w:sz w:val="22"/>
          <w:szCs w:val="22"/>
        </w:rPr>
        <w:t xml:space="preserve">spo11-1-3 </w:t>
      </w:r>
      <w:r w:rsidRPr="007A1F20">
        <w:rPr>
          <w:rFonts w:ascii="Arial" w:hAnsi="Arial" w:cs="Arial"/>
          <w:sz w:val="22"/>
          <w:szCs w:val="22"/>
        </w:rPr>
        <w:t>showed complementation of sterility in F</w:t>
      </w:r>
      <w:r w:rsidRPr="00C21EF9">
        <w:rPr>
          <w:rFonts w:ascii="Arial" w:hAnsi="Arial" w:cs="Arial"/>
          <w:sz w:val="22"/>
          <w:szCs w:val="22"/>
          <w:vertAlign w:val="subscript"/>
        </w:rPr>
        <w:t>2</w:t>
      </w:r>
      <w:r w:rsidRPr="007A1F20">
        <w:rPr>
          <w:rFonts w:ascii="Arial" w:hAnsi="Arial" w:cs="Arial"/>
          <w:sz w:val="22"/>
          <w:szCs w:val="22"/>
        </w:rPr>
        <w:t xml:space="preserve"> </w:t>
      </w:r>
      <w:r w:rsidRPr="00C21EF9">
        <w:rPr>
          <w:rFonts w:ascii="Arial" w:hAnsi="Arial" w:cs="Arial"/>
          <w:i/>
          <w:sz w:val="22"/>
          <w:szCs w:val="22"/>
        </w:rPr>
        <w:t>spo11-1</w:t>
      </w:r>
      <w:r w:rsidRPr="007A1F20">
        <w:rPr>
          <w:rFonts w:ascii="Arial" w:hAnsi="Arial" w:cs="Arial"/>
          <w:sz w:val="22"/>
          <w:szCs w:val="22"/>
        </w:rPr>
        <w:t xml:space="preserve"> homozygotes.</w:t>
      </w:r>
      <w:r w:rsidR="00481245">
        <w:rPr>
          <w:rFonts w:ascii="Arial" w:hAnsi="Arial" w:cs="Arial"/>
          <w:sz w:val="22"/>
          <w:szCs w:val="22"/>
        </w:rPr>
        <w:t xml:space="preserve"> The </w:t>
      </w:r>
      <w:r w:rsidR="00481245" w:rsidRPr="00F416FB">
        <w:rPr>
          <w:rFonts w:ascii="Arial" w:hAnsi="Arial" w:cs="Arial"/>
          <w:i/>
          <w:sz w:val="22"/>
          <w:szCs w:val="22"/>
        </w:rPr>
        <w:t>SPO11-1-Myc spo11-1-3</w:t>
      </w:r>
      <w:r w:rsidR="00481245">
        <w:rPr>
          <w:rFonts w:ascii="Arial" w:hAnsi="Arial" w:cs="Arial"/>
          <w:sz w:val="22"/>
          <w:szCs w:val="22"/>
        </w:rPr>
        <w:t xml:space="preserve"> line was crossed to </w:t>
      </w:r>
      <w:r w:rsidR="00481245" w:rsidRPr="00F416FB">
        <w:rPr>
          <w:rFonts w:ascii="Arial" w:hAnsi="Arial" w:cs="Arial"/>
          <w:i/>
          <w:sz w:val="22"/>
          <w:szCs w:val="22"/>
        </w:rPr>
        <w:t xml:space="preserve">met1-3 </w:t>
      </w:r>
      <w:r w:rsidR="00002944">
        <w:rPr>
          <w:rFonts w:ascii="Arial" w:hAnsi="Arial" w:cs="Arial"/>
          <w:sz w:val="22"/>
          <w:szCs w:val="22"/>
        </w:rPr>
        <w:fldChar w:fldCharType="begin" w:fldLock="1"/>
      </w:r>
      <w:r w:rsidR="00002944">
        <w:rPr>
          <w:rFonts w:ascii="Arial" w:hAnsi="Arial" w:cs="Arial"/>
          <w:sz w:val="22"/>
          <w:szCs w:val="22"/>
        </w:rPr>
        <w:instrText>ADDIN CSL_CITATION { "citationItems" : [ { "id" : "ITEM-1", "itemData" : { "DOI" : "10.1038/ng1138", "ISSN" : "1061-4036", "PMID" : "12669067", "abstract" : "In mammals, the DNA methyltransferase 1 (Dnmt1) faithfully copies the pattern of cytosine methylation at CpG sites to the newly synthesized strand, and this is essential for epigenetic inheritance. In Arabidopsis thaliana, several DNA methyltransferases or chromatin modifiers coupled to methylation changes have been characterized, and mutations that cause loss of their function are recessive. This is surprising because plant gametogenesis includes postmeiotic DNA replication in haploid nuclei before fertilization. Therefore, the recessive character of the mutations excludes the affected components from a regulatory role in postmeiotic maintenance or modification of epigenetic states. Here we show, however, that depletion of A. thaliana MET1, a homolog of mammalian Dnmt1 (ref. 8), results in immense epigenetic diversification of gametes. This diversity seems to be a consequence of passive postmeiotic demethylation, leading to gametes with fully demethylated and hemidemethylated DNA, followed by remethylation of hemimethylated templates once MET1 is again supplied in a zygote.", "author" : [ { "dropping-particle" : "", "family" : "Saze", "given" : "Hidetoshi", "non-dropping-particle" : "", "parse-names" : false, "suffix" : "" }, { "dropping-particle" : "", "family" : "Mittelsten Scheid", "given" : "Ortrun", "non-dropping-particle" : "", "parse-names" : false, "suffix" : "" }, { "dropping-particle" : "", "family" : "Paszkowski", "given" : "Jerzy", "non-dropping-particle" : "", "parse-names" : false, "suffix" : "" } ], "container-title" : "Nature genetics", "id" : "ITEM-1", "issue" : "1", "issued" : { "date-parts" : [ [ "2003", "5" ] ] }, "page" : "65-9", "title" : "Maintenance of CpG methylation is essential for epigenetic inheritance during plant gametogenesis.", "type" : "article-journal", "volume" : "34" }, "uris" : [ "http://www.mendeley.com/documents/?uuid=330bd26e-528a-498f-bfa1-e155f299ac7c" ] } ], "mendeley" : { "formattedCitation" : "(Saze et al., 2003)", "plainTextFormattedCitation" : "(Saze et al., 2003)", "previouslyFormattedCitation" : "(Saze et al., 2003)" }, "properties" : { "noteIndex" : 0 }, "schema" : "https://github.com/citation-style-language/schema/raw/master/csl-citation.json" }</w:instrText>
      </w:r>
      <w:r w:rsidR="00002944">
        <w:rPr>
          <w:rFonts w:ascii="Arial" w:hAnsi="Arial" w:cs="Arial"/>
          <w:sz w:val="22"/>
          <w:szCs w:val="22"/>
        </w:rPr>
        <w:fldChar w:fldCharType="separate"/>
      </w:r>
      <w:r w:rsidR="00002944" w:rsidRPr="00481245">
        <w:rPr>
          <w:rFonts w:ascii="Arial" w:hAnsi="Arial" w:cs="Arial"/>
          <w:noProof/>
          <w:sz w:val="22"/>
          <w:szCs w:val="22"/>
        </w:rPr>
        <w:t>(Saze et al., 2003)</w:t>
      </w:r>
      <w:r w:rsidR="00002944">
        <w:rPr>
          <w:rFonts w:ascii="Arial" w:hAnsi="Arial" w:cs="Arial"/>
          <w:sz w:val="22"/>
          <w:szCs w:val="22"/>
        </w:rPr>
        <w:fldChar w:fldCharType="end"/>
      </w:r>
      <w:r w:rsidR="00002944">
        <w:rPr>
          <w:rFonts w:ascii="Arial" w:hAnsi="Arial" w:cs="Arial"/>
          <w:sz w:val="22"/>
          <w:szCs w:val="22"/>
        </w:rPr>
        <w:t xml:space="preserve">, </w:t>
      </w:r>
      <w:r w:rsidR="00481245">
        <w:rPr>
          <w:rFonts w:ascii="Arial" w:hAnsi="Arial" w:cs="Arial"/>
          <w:sz w:val="22"/>
          <w:szCs w:val="22"/>
        </w:rPr>
        <w:t xml:space="preserve">or </w:t>
      </w:r>
      <w:r w:rsidR="00481245" w:rsidRPr="00F416FB">
        <w:rPr>
          <w:rFonts w:ascii="Arial" w:hAnsi="Arial" w:cs="Arial"/>
          <w:i/>
          <w:sz w:val="22"/>
          <w:szCs w:val="22"/>
        </w:rPr>
        <w:t xml:space="preserve">prd2 </w:t>
      </w:r>
      <w:r w:rsidR="00481245">
        <w:rPr>
          <w:rFonts w:ascii="Arial" w:hAnsi="Arial" w:cs="Arial"/>
          <w:sz w:val="22"/>
          <w:szCs w:val="22"/>
        </w:rPr>
        <w:t>(SAIL_94_D08) mutants.</w:t>
      </w:r>
      <w:r w:rsidRPr="007A1F20">
        <w:rPr>
          <w:rFonts w:ascii="Arial" w:hAnsi="Arial" w:cs="Arial"/>
          <w:sz w:val="22"/>
          <w:szCs w:val="22"/>
        </w:rPr>
        <w:t xml:space="preserve"> </w:t>
      </w:r>
      <w:r w:rsidR="00002944">
        <w:rPr>
          <w:rFonts w:ascii="Arial" w:hAnsi="Arial" w:cs="Arial"/>
          <w:sz w:val="22"/>
          <w:szCs w:val="22"/>
        </w:rPr>
        <w:t xml:space="preserve">This </w:t>
      </w:r>
      <w:r w:rsidR="00002944">
        <w:rPr>
          <w:rFonts w:ascii="Arial" w:hAnsi="Arial" w:cs="Arial"/>
          <w:i/>
          <w:sz w:val="22"/>
          <w:szCs w:val="22"/>
        </w:rPr>
        <w:t>prd2</w:t>
      </w:r>
      <w:r w:rsidR="00002944">
        <w:rPr>
          <w:rFonts w:ascii="Arial" w:hAnsi="Arial" w:cs="Arial"/>
          <w:sz w:val="22"/>
          <w:szCs w:val="22"/>
        </w:rPr>
        <w:t xml:space="preserve"> allele can be genotyped using primers SAIL_LB3+KC638 (T-DNA product, ~700 bp) and KC638+KC694 (wild type product, ~800 bp) (Supplemental Table S1</w:t>
      </w:r>
      <w:r w:rsidR="00456036">
        <w:rPr>
          <w:rFonts w:ascii="Arial" w:hAnsi="Arial" w:cs="Arial"/>
          <w:sz w:val="22"/>
          <w:szCs w:val="22"/>
        </w:rPr>
        <w:t>8</w:t>
      </w:r>
      <w:r w:rsidR="00002944">
        <w:rPr>
          <w:rFonts w:ascii="Arial" w:hAnsi="Arial" w:cs="Arial"/>
          <w:sz w:val="22"/>
          <w:szCs w:val="22"/>
        </w:rPr>
        <w:t xml:space="preserve">). </w:t>
      </w:r>
      <w:r w:rsidRPr="007A1F20">
        <w:rPr>
          <w:rFonts w:ascii="Arial" w:hAnsi="Arial" w:cs="Arial"/>
          <w:sz w:val="22"/>
          <w:szCs w:val="22"/>
        </w:rPr>
        <w:t>To detect SPO11-</w:t>
      </w:r>
      <w:r w:rsidR="00002944">
        <w:rPr>
          <w:rFonts w:ascii="Arial" w:hAnsi="Arial" w:cs="Arial"/>
          <w:sz w:val="22"/>
          <w:szCs w:val="22"/>
        </w:rPr>
        <w:t>1-</w:t>
      </w:r>
      <w:r w:rsidRPr="007A1F20">
        <w:rPr>
          <w:rFonts w:ascii="Arial" w:hAnsi="Arial" w:cs="Arial"/>
          <w:sz w:val="22"/>
          <w:szCs w:val="22"/>
        </w:rPr>
        <w:t>Myc</w:t>
      </w:r>
      <w:r w:rsidR="0062466D">
        <w:rPr>
          <w:rFonts w:ascii="Arial" w:hAnsi="Arial" w:cs="Arial"/>
          <w:sz w:val="22"/>
          <w:szCs w:val="22"/>
        </w:rPr>
        <w:t>,</w:t>
      </w:r>
      <w:r w:rsidRPr="007A1F20">
        <w:rPr>
          <w:rFonts w:ascii="Arial" w:hAnsi="Arial" w:cs="Arial"/>
          <w:sz w:val="22"/>
          <w:szCs w:val="22"/>
        </w:rPr>
        <w:t xml:space="preserve"> proteins were extracted from unopened buds of complementing F</w:t>
      </w:r>
      <w:r w:rsidRPr="00C21EF9">
        <w:rPr>
          <w:rFonts w:ascii="Arial" w:hAnsi="Arial" w:cs="Arial"/>
          <w:sz w:val="22"/>
          <w:szCs w:val="22"/>
          <w:vertAlign w:val="subscript"/>
        </w:rPr>
        <w:t>3</w:t>
      </w:r>
      <w:r w:rsidRPr="007A1F20">
        <w:rPr>
          <w:rFonts w:ascii="Arial" w:hAnsi="Arial" w:cs="Arial"/>
          <w:sz w:val="22"/>
          <w:szCs w:val="22"/>
        </w:rPr>
        <w:t xml:space="preserve"> </w:t>
      </w:r>
      <w:r w:rsidRPr="00C21EF9">
        <w:rPr>
          <w:rFonts w:ascii="Arial" w:hAnsi="Arial" w:cs="Arial"/>
          <w:i/>
          <w:sz w:val="22"/>
          <w:szCs w:val="22"/>
        </w:rPr>
        <w:t>SPO11-1</w:t>
      </w:r>
      <w:r w:rsidR="0062466D">
        <w:rPr>
          <w:rFonts w:ascii="Arial" w:hAnsi="Arial" w:cs="Arial"/>
          <w:i/>
          <w:sz w:val="22"/>
          <w:szCs w:val="22"/>
        </w:rPr>
        <w:t>-</w:t>
      </w:r>
      <w:r w:rsidRPr="00C21EF9">
        <w:rPr>
          <w:rFonts w:ascii="Arial" w:hAnsi="Arial" w:cs="Arial"/>
          <w:i/>
          <w:sz w:val="22"/>
          <w:szCs w:val="22"/>
        </w:rPr>
        <w:t>Myc spo11-1-3</w:t>
      </w:r>
      <w:r w:rsidRPr="007A1F20">
        <w:rPr>
          <w:rFonts w:ascii="Arial" w:hAnsi="Arial" w:cs="Arial"/>
          <w:sz w:val="22"/>
          <w:szCs w:val="22"/>
        </w:rPr>
        <w:t xml:space="preserve"> plants by grinding in liquid nitrogen, followed by addition </w:t>
      </w:r>
      <w:r w:rsidR="0010546D">
        <w:rPr>
          <w:rFonts w:ascii="Arial" w:hAnsi="Arial" w:cs="Arial"/>
          <w:sz w:val="22"/>
          <w:szCs w:val="22"/>
        </w:rPr>
        <w:t xml:space="preserve">of </w:t>
      </w:r>
      <w:r w:rsidRPr="007A1F20">
        <w:rPr>
          <w:rFonts w:ascii="Arial" w:hAnsi="Arial" w:cs="Arial"/>
          <w:sz w:val="22"/>
          <w:szCs w:val="22"/>
        </w:rPr>
        <w:t>protein extraction buffer (25 mM HEPES-NaOH pH 7.9, 5 mM EDTA, 1.2% SDS, 1 mM PMSF, 2 mM DTT, 1</w:t>
      </w:r>
      <w:r w:rsidR="00BE27A2" w:rsidRPr="004B3D90">
        <w:rPr>
          <w:rFonts w:ascii="Arial" w:hAnsi="Arial" w:cs="Arial"/>
          <w:sz w:val="22"/>
          <w:szCs w:val="22"/>
        </w:rPr>
        <w:t>×</w:t>
      </w:r>
      <w:r w:rsidRPr="007A1F20">
        <w:rPr>
          <w:rFonts w:ascii="Arial" w:hAnsi="Arial" w:cs="Arial"/>
          <w:sz w:val="22"/>
          <w:szCs w:val="22"/>
        </w:rPr>
        <w:t>Roche Complete Protease Inhibitor Cocktail), boiling for 5 min</w:t>
      </w:r>
      <w:r w:rsidR="0010546D">
        <w:rPr>
          <w:rFonts w:ascii="Arial" w:hAnsi="Arial" w:cs="Arial"/>
          <w:sz w:val="22"/>
          <w:szCs w:val="22"/>
        </w:rPr>
        <w:t>utes</w:t>
      </w:r>
      <w:r w:rsidRPr="007A1F20">
        <w:rPr>
          <w:rFonts w:ascii="Arial" w:hAnsi="Arial" w:cs="Arial"/>
          <w:sz w:val="22"/>
          <w:szCs w:val="22"/>
        </w:rPr>
        <w:t xml:space="preserve"> and centrifugation at 16,000</w:t>
      </w:r>
      <w:r w:rsidRPr="00E12300">
        <w:rPr>
          <w:rFonts w:ascii="Arial" w:hAnsi="Arial" w:cs="Arial"/>
          <w:i/>
          <w:sz w:val="22"/>
          <w:szCs w:val="22"/>
        </w:rPr>
        <w:t>g</w:t>
      </w:r>
      <w:r w:rsidRPr="007A1F20">
        <w:rPr>
          <w:rFonts w:ascii="Arial" w:hAnsi="Arial" w:cs="Arial"/>
          <w:sz w:val="22"/>
          <w:szCs w:val="22"/>
        </w:rPr>
        <w:t xml:space="preserve"> for 10 min</w:t>
      </w:r>
      <w:r w:rsidR="0010546D">
        <w:rPr>
          <w:rFonts w:ascii="Arial" w:hAnsi="Arial" w:cs="Arial"/>
          <w:sz w:val="22"/>
          <w:szCs w:val="22"/>
        </w:rPr>
        <w:t>utes</w:t>
      </w:r>
      <w:r w:rsidRPr="007A1F20">
        <w:rPr>
          <w:rFonts w:ascii="Arial" w:hAnsi="Arial" w:cs="Arial"/>
          <w:sz w:val="22"/>
          <w:szCs w:val="22"/>
        </w:rPr>
        <w:t xml:space="preserve">. The protein extract was separated using SDS-PAGE and western blotting performed using mouse monoclonal c-Myc antibodies (910E) (sc-40, Santa Cruz) or c-Myc Antibody HRP conjugates (sc-40 HRP, Santa Cruz). </w:t>
      </w:r>
    </w:p>
    <w:p w14:paraId="460D3EE9" w14:textId="77777777" w:rsidR="007A1F20" w:rsidRPr="007A1F20" w:rsidRDefault="007A1F20" w:rsidP="00546683">
      <w:pPr>
        <w:spacing w:after="0" w:line="276" w:lineRule="auto"/>
        <w:jc w:val="both"/>
        <w:rPr>
          <w:rFonts w:ascii="Arial" w:hAnsi="Arial" w:cs="Arial"/>
          <w:b/>
          <w:sz w:val="22"/>
          <w:szCs w:val="22"/>
        </w:rPr>
      </w:pPr>
    </w:p>
    <w:bookmarkEnd w:id="0"/>
    <w:bookmarkEnd w:id="1"/>
    <w:bookmarkEnd w:id="2"/>
    <w:bookmarkEnd w:id="3"/>
    <w:p w14:paraId="110BC49B" w14:textId="4E62DF89" w:rsidR="000B32BB" w:rsidRPr="0062466D" w:rsidRDefault="00CA67CC" w:rsidP="00546683">
      <w:pPr>
        <w:spacing w:after="0" w:line="276" w:lineRule="auto"/>
        <w:jc w:val="both"/>
        <w:rPr>
          <w:rFonts w:ascii="Arial" w:eastAsia="맑은 고딕" w:hAnsi="Arial" w:cs="Arial"/>
          <w:b/>
          <w:sz w:val="22"/>
          <w:szCs w:val="22"/>
          <w:lang w:eastAsia="ko-KR"/>
        </w:rPr>
      </w:pPr>
      <w:r>
        <w:rPr>
          <w:rFonts w:ascii="Arial" w:eastAsia="맑은 고딕" w:hAnsi="Arial" w:cs="Arial"/>
          <w:b/>
          <w:sz w:val="22"/>
          <w:szCs w:val="22"/>
          <w:lang w:eastAsia="ko-KR"/>
        </w:rPr>
        <w:t>I</w:t>
      </w:r>
      <w:r w:rsidR="000B32BB" w:rsidRPr="004B3D90">
        <w:rPr>
          <w:rFonts w:ascii="Arial" w:eastAsia="맑은 고딕" w:hAnsi="Arial" w:cs="Arial"/>
          <w:b/>
          <w:sz w:val="22"/>
          <w:szCs w:val="22"/>
          <w:lang w:eastAsia="ko-KR"/>
        </w:rPr>
        <w:t>m</w:t>
      </w:r>
      <w:r w:rsidR="000B32BB" w:rsidRPr="0062466D">
        <w:rPr>
          <w:rFonts w:ascii="Arial" w:eastAsia="맑은 고딕" w:hAnsi="Arial" w:cs="Arial"/>
          <w:b/>
          <w:sz w:val="22"/>
          <w:szCs w:val="22"/>
          <w:lang w:eastAsia="ko-KR"/>
        </w:rPr>
        <w:t>munoprecipitation of SPO11-1-oligonucleotide complexes</w:t>
      </w:r>
    </w:p>
    <w:p w14:paraId="7EAABF82" w14:textId="6ABBBF41" w:rsidR="000B32BB" w:rsidRPr="00D03F4B" w:rsidRDefault="00E922E1" w:rsidP="00546683">
      <w:pPr>
        <w:spacing w:after="0" w:line="276" w:lineRule="auto"/>
        <w:jc w:val="both"/>
        <w:rPr>
          <w:rFonts w:ascii="Arial" w:eastAsia="맑은 고딕" w:hAnsi="Arial" w:cs="Arial"/>
          <w:sz w:val="22"/>
          <w:szCs w:val="22"/>
          <w:lang w:eastAsia="ko-KR"/>
        </w:rPr>
      </w:pPr>
      <w:r w:rsidRPr="0062466D">
        <w:rPr>
          <w:rFonts w:ascii="Arial" w:eastAsia="맑은 고딕" w:hAnsi="Arial" w:cs="Arial"/>
          <w:sz w:val="22"/>
          <w:szCs w:val="22"/>
          <w:lang w:eastAsia="ko-KR"/>
        </w:rPr>
        <w:t xml:space="preserve">As </w:t>
      </w:r>
      <w:r w:rsidRPr="0062466D">
        <w:rPr>
          <w:rFonts w:ascii="Arial" w:eastAsia="맑은 고딕" w:hAnsi="Arial" w:cs="Arial"/>
          <w:i/>
          <w:sz w:val="22"/>
          <w:szCs w:val="22"/>
          <w:lang w:eastAsia="ko-KR"/>
        </w:rPr>
        <w:t>SPO11-1</w:t>
      </w:r>
      <w:r w:rsidRPr="0062466D">
        <w:rPr>
          <w:rFonts w:ascii="Arial" w:eastAsia="맑은 고딕" w:hAnsi="Arial" w:cs="Arial"/>
          <w:sz w:val="22"/>
          <w:szCs w:val="22"/>
          <w:lang w:eastAsia="ko-KR"/>
        </w:rPr>
        <w:t xml:space="preserve"> is specifically expressed in meiocytes </w:t>
      </w:r>
      <w:r w:rsidRPr="0062466D">
        <w:rPr>
          <w:rFonts w:ascii="Arial" w:eastAsia="맑은 고딕" w:hAnsi="Arial" w:cs="Arial"/>
          <w:sz w:val="22"/>
          <w:szCs w:val="22"/>
          <w:lang w:eastAsia="ko-KR"/>
        </w:rPr>
        <w:fldChar w:fldCharType="begin" w:fldLock="1"/>
      </w:r>
      <w:r w:rsidR="00ED5D91" w:rsidRPr="0062466D">
        <w:rPr>
          <w:rFonts w:ascii="Arial" w:eastAsia="맑은 고딕" w:hAnsi="Arial" w:cs="Arial"/>
          <w:sz w:val="22"/>
          <w:szCs w:val="22"/>
          <w:lang w:eastAsia="ko-KR"/>
        </w:rPr>
        <w:instrText>ADDIN CSL_CITATION { "citationItems" : [ { "id" : "ITEM-1", "itemData" : { "author" : [ { "dropping-particle" : "", "family" : "Grelon", "given" : "Mathilde", "non-dropping-particle" : "", "parse-names" : false, "suffix" : "" }, { "dropping-particle" : "", "family" : "Vezon", "given" : "Daniel", "non-dropping-particle" : "", "parse-names" : false, "suffix" : "" }, { "dropping-particle" : "", "family" : "Gendrot", "given" : "Ghislaine", "non-dropping-particle" : "", "parse-names" : false, "suffix" : "" }, { "dropping-particle" : "", "family" : "Pelletier", "given" : "Georges", "non-dropping-particle" : "", "parse-names" : false, "suffix" : "" } ], "container-title" : "EMBO Journal", "id" : "ITEM-1", "issue" : "3", "issued" : { "date-parts" : [ [ "2001" ] ] }, "page" : "589-600", "title" : "AtSPO11-1 is necessary for efficient meiotic recombination in plants", "type" : "article-journal", "volume" : "20" }, "uris" : [ "http://www.mendeley.com/documents/?uuid=46f9a99d-6aa3-43d1-9b7f-321c69b57d87" ] } ], "mendeley" : { "formattedCitation" : "(Grelon et al., 2001)", "plainTextFormattedCitation" : "(Grelon et al., 2001)", "previouslyFormattedCitation" : "(Grelon et al., 2001)" }, "properties" : { "noteIndex" : 0 }, "schema" : "https://github.com/citation-style-language/schema/raw/master/csl-citation.json" }</w:instrText>
      </w:r>
      <w:r w:rsidRPr="0062466D">
        <w:rPr>
          <w:rFonts w:ascii="Arial" w:eastAsia="맑은 고딕" w:hAnsi="Arial" w:cs="Arial"/>
          <w:sz w:val="22"/>
          <w:szCs w:val="22"/>
          <w:lang w:eastAsia="ko-KR"/>
        </w:rPr>
        <w:fldChar w:fldCharType="separate"/>
      </w:r>
      <w:r w:rsidRPr="0062466D">
        <w:rPr>
          <w:rFonts w:ascii="Arial" w:eastAsia="맑은 고딕" w:hAnsi="Arial" w:cs="Arial"/>
          <w:noProof/>
          <w:sz w:val="22"/>
          <w:szCs w:val="22"/>
          <w:lang w:eastAsia="ko-KR"/>
        </w:rPr>
        <w:t>(Grelon et al., 2001)</w:t>
      </w:r>
      <w:r w:rsidRPr="0062466D">
        <w:rPr>
          <w:rFonts w:ascii="Arial" w:eastAsia="맑은 고딕" w:hAnsi="Arial" w:cs="Arial"/>
          <w:sz w:val="22"/>
          <w:szCs w:val="22"/>
          <w:lang w:eastAsia="ko-KR"/>
        </w:rPr>
        <w:fldChar w:fldCharType="end"/>
      </w:r>
      <w:r w:rsidRPr="0062466D">
        <w:rPr>
          <w:rFonts w:ascii="Arial" w:eastAsia="맑은 고딕" w:hAnsi="Arial" w:cs="Arial"/>
          <w:sz w:val="22"/>
          <w:szCs w:val="22"/>
          <w:lang w:eastAsia="ko-KR"/>
        </w:rPr>
        <w:t xml:space="preserve">, we collected unopened flower buds for extraction, which contain all stages of male and female meiosis. </w:t>
      </w:r>
      <w:r w:rsidR="000B32BB" w:rsidRPr="0062466D">
        <w:rPr>
          <w:rFonts w:ascii="Arial" w:eastAsia="맑은 고딕" w:hAnsi="Arial" w:cs="Arial"/>
          <w:sz w:val="22"/>
          <w:szCs w:val="22"/>
          <w:lang w:eastAsia="ko-KR"/>
        </w:rPr>
        <w:t xml:space="preserve">Approximately 30 grams of </w:t>
      </w:r>
      <w:r w:rsidR="000B32BB" w:rsidRPr="0062466D">
        <w:rPr>
          <w:rFonts w:ascii="Arial" w:eastAsia="맑은 고딕" w:hAnsi="Arial" w:cs="Arial"/>
          <w:i/>
          <w:sz w:val="22"/>
          <w:szCs w:val="22"/>
          <w:lang w:eastAsia="ko-KR"/>
        </w:rPr>
        <w:t xml:space="preserve">SPO11-1-Myc spo11-1-3 </w:t>
      </w:r>
      <w:r w:rsidR="000B32BB" w:rsidRPr="0062466D">
        <w:rPr>
          <w:rFonts w:ascii="Arial" w:eastAsia="맑은 고딕" w:hAnsi="Arial" w:cs="Arial"/>
          <w:sz w:val="22"/>
          <w:szCs w:val="22"/>
          <w:lang w:eastAsia="ko-KR"/>
        </w:rPr>
        <w:t>floral buds were ground to a fine powder</w:t>
      </w:r>
      <w:r w:rsidR="000B32BB" w:rsidRPr="004B3D90">
        <w:rPr>
          <w:rFonts w:ascii="Arial" w:eastAsia="맑은 고딕" w:hAnsi="Arial" w:cs="Arial"/>
          <w:sz w:val="22"/>
          <w:szCs w:val="22"/>
          <w:lang w:eastAsia="ko-KR"/>
        </w:rPr>
        <w:t xml:space="preserve"> in liquid nitrogen and resuspended in 4 volumes of lysis buffer (25 mM HEPES-</w:t>
      </w:r>
      <w:r w:rsidR="000B32BB" w:rsidRPr="004B3D90">
        <w:rPr>
          <w:rFonts w:ascii="Arial" w:eastAsia="맑은 고딕" w:hAnsi="Arial" w:cs="Arial"/>
          <w:sz w:val="22"/>
          <w:szCs w:val="22"/>
          <w:lang w:eastAsia="ko-KR"/>
        </w:rPr>
        <w:lastRenderedPageBreak/>
        <w:t>NaOH pH 7.9, 5 mM EDTA, 1.2% SDS, 1 mM PMSF, 2 mM DTT, 1</w:t>
      </w:r>
      <w:r w:rsidR="000B32BB" w:rsidRPr="004B3D90">
        <w:rPr>
          <w:rFonts w:ascii="Arial" w:hAnsi="Arial" w:cs="Arial"/>
          <w:sz w:val="22"/>
          <w:szCs w:val="22"/>
        </w:rPr>
        <w:t>×</w:t>
      </w:r>
      <w:r w:rsidR="000B32BB" w:rsidRPr="004B3D90">
        <w:rPr>
          <w:rFonts w:ascii="Arial" w:eastAsia="맑은 고딕" w:hAnsi="Arial" w:cs="Arial"/>
          <w:sz w:val="22"/>
          <w:szCs w:val="22"/>
          <w:lang w:eastAsia="ko-KR"/>
        </w:rPr>
        <w:t>Roche Complete Protease Inhibitor Cocktail). The lysis solution was boiled for 20 minutes, followed by rapid chilling on ice. Centrifugation at 4,000</w:t>
      </w:r>
      <w:r w:rsidR="000B32BB" w:rsidRPr="004B3D90">
        <w:rPr>
          <w:rFonts w:ascii="Arial" w:eastAsia="맑은 고딕" w:hAnsi="Arial" w:cs="Arial"/>
          <w:i/>
          <w:sz w:val="22"/>
          <w:szCs w:val="22"/>
          <w:lang w:eastAsia="ko-KR"/>
        </w:rPr>
        <w:t>g</w:t>
      </w:r>
      <w:r w:rsidR="000B32BB" w:rsidRPr="004B3D90">
        <w:rPr>
          <w:rFonts w:ascii="Arial" w:eastAsia="맑은 고딕" w:hAnsi="Arial" w:cs="Arial"/>
          <w:sz w:val="22"/>
          <w:szCs w:val="22"/>
          <w:lang w:eastAsia="ko-KR"/>
        </w:rPr>
        <w:t xml:space="preserve"> for 20 min</w:t>
      </w:r>
      <w:r w:rsidR="00D50CF1">
        <w:rPr>
          <w:rFonts w:ascii="Arial" w:eastAsia="맑은 고딕" w:hAnsi="Arial" w:cs="Arial"/>
          <w:sz w:val="22"/>
          <w:szCs w:val="22"/>
          <w:lang w:eastAsia="ko-KR"/>
        </w:rPr>
        <w:t>utes</w:t>
      </w:r>
      <w:r w:rsidR="000B32BB" w:rsidRPr="004B3D90">
        <w:rPr>
          <w:rFonts w:ascii="Arial" w:eastAsia="맑은 고딕" w:hAnsi="Arial" w:cs="Arial"/>
          <w:sz w:val="22"/>
          <w:szCs w:val="22"/>
          <w:lang w:eastAsia="ko-KR"/>
        </w:rPr>
        <w:t xml:space="preserve"> at 4</w:t>
      </w:r>
      <w:r w:rsidR="000B32BB" w:rsidRPr="004B3D90">
        <w:rPr>
          <w:rFonts w:ascii="Arial" w:hAnsi="Arial" w:cs="Arial"/>
          <w:sz w:val="22"/>
          <w:szCs w:val="22"/>
        </w:rPr>
        <w:t xml:space="preserve">°C was performed </w:t>
      </w:r>
      <w:r w:rsidR="000B32BB" w:rsidRPr="004B3D90">
        <w:rPr>
          <w:rFonts w:ascii="Arial" w:eastAsia="맑은 고딕" w:hAnsi="Arial" w:cs="Arial"/>
          <w:sz w:val="22"/>
          <w:szCs w:val="22"/>
          <w:lang w:eastAsia="ko-KR"/>
        </w:rPr>
        <w:t xml:space="preserve">twice and </w:t>
      </w:r>
      <w:r w:rsidR="000202CF">
        <w:rPr>
          <w:rFonts w:ascii="Arial" w:eastAsia="맑은 고딕" w:hAnsi="Arial" w:cs="Arial"/>
          <w:sz w:val="22"/>
          <w:szCs w:val="22"/>
          <w:lang w:eastAsia="ko-KR"/>
        </w:rPr>
        <w:t xml:space="preserve">the final supernatant diluted 4 </w:t>
      </w:r>
      <w:r w:rsidR="000B32BB" w:rsidRPr="004B3D90">
        <w:rPr>
          <w:rFonts w:ascii="Arial" w:eastAsia="맑은 고딕" w:hAnsi="Arial" w:cs="Arial"/>
          <w:sz w:val="22"/>
          <w:szCs w:val="22"/>
          <w:lang w:eastAsia="ko-KR"/>
        </w:rPr>
        <w:t>fold by adding 10 mM Tris-HCl pH 8.0, 150 mM NaCl, 1% Triton-X 100. 100 μg of c-Myc Antibody (9E10, sc-40, Santa Cruz) were added to the diluted extract (~160 ml) in 15 ml tubes and incubated for 8 hours at 4°C with rotation. 1.6 ml of 50% Protein G-Sepharose slurry (71-7083-00, GE Healthcare) was added and incubated overnight at 4°C with rotation. A mock control (no antibody) was performed to validate immunoprecipitation efficiency and specificity at small scale, using western blotting with mouse monoclonal c-Myc antibodies (9E10, sc-40, Santa Cruz)</w:t>
      </w:r>
      <w:r w:rsidR="0052593F">
        <w:rPr>
          <w:rFonts w:ascii="Arial" w:eastAsia="맑은 고딕" w:hAnsi="Arial" w:cs="Arial"/>
          <w:sz w:val="22"/>
          <w:szCs w:val="22"/>
          <w:lang w:eastAsia="ko-KR"/>
        </w:rPr>
        <w:t>,</w:t>
      </w:r>
      <w:r w:rsidR="000B32BB" w:rsidRPr="004B3D90">
        <w:rPr>
          <w:rFonts w:ascii="Arial" w:eastAsia="맑은 고딕" w:hAnsi="Arial" w:cs="Arial"/>
          <w:sz w:val="22"/>
          <w:szCs w:val="22"/>
          <w:lang w:eastAsia="ko-KR"/>
        </w:rPr>
        <w:t xml:space="preserve"> or c-Myc Antibody HRP conjugates (sc-40 HRP, Santa Cruz). </w:t>
      </w:r>
      <w:r w:rsidR="000B32BB" w:rsidRPr="004B3D90">
        <w:rPr>
          <w:rFonts w:ascii="Arial" w:hAnsi="Arial" w:cs="Arial"/>
          <w:sz w:val="22"/>
          <w:szCs w:val="22"/>
        </w:rPr>
        <w:t xml:space="preserve">Following </w:t>
      </w:r>
      <w:r w:rsidR="000B32BB" w:rsidRPr="004B3D90">
        <w:rPr>
          <w:rFonts w:ascii="Arial" w:eastAsia="맑은 고딕" w:hAnsi="Arial" w:cs="Arial"/>
          <w:sz w:val="22"/>
          <w:szCs w:val="22"/>
          <w:lang w:eastAsia="ko-KR"/>
        </w:rPr>
        <w:t>immunoprecipitation, protein G beads were collected by centrifugation at 500</w:t>
      </w:r>
      <w:r w:rsidR="000B32BB" w:rsidRPr="004B3D90">
        <w:rPr>
          <w:rFonts w:ascii="Arial" w:eastAsia="맑은 고딕" w:hAnsi="Arial" w:cs="Arial"/>
          <w:i/>
          <w:sz w:val="22"/>
          <w:szCs w:val="22"/>
          <w:lang w:eastAsia="ko-KR"/>
        </w:rPr>
        <w:t xml:space="preserve">g </w:t>
      </w:r>
      <w:r w:rsidR="000B32BB" w:rsidRPr="004B3D90">
        <w:rPr>
          <w:rFonts w:ascii="Arial" w:eastAsia="맑은 고딕" w:hAnsi="Arial" w:cs="Arial"/>
          <w:sz w:val="22"/>
          <w:szCs w:val="22"/>
          <w:lang w:eastAsia="ko-KR"/>
        </w:rPr>
        <w:t>for 1 minute and washed five times with wash buffer (1% Triton X-100, 15 mM Tris-HCl, pH 8.0, 150 mM NaCl, 1 mM EDTA). Immunocomplexes were eluted from the Protein G beads by incubation at 70</w:t>
      </w:r>
      <w:r w:rsidR="000B32BB" w:rsidRPr="004B3D90">
        <w:rPr>
          <w:rFonts w:ascii="Arial" w:hAnsi="Arial" w:cs="Arial"/>
          <w:sz w:val="22"/>
          <w:szCs w:val="22"/>
        </w:rPr>
        <w:t>°C</w:t>
      </w:r>
      <w:r w:rsidR="000B32BB" w:rsidRPr="004B3D90">
        <w:rPr>
          <w:rFonts w:ascii="Arial" w:eastAsia="맑은 고딕" w:hAnsi="Arial" w:cs="Arial"/>
          <w:sz w:val="22"/>
          <w:szCs w:val="22"/>
          <w:lang w:eastAsia="ko-KR"/>
        </w:rPr>
        <w:t xml:space="preserve"> for 15 minutes in 2 volumes of elution buffer (100 mM Tris-Cl, 1 mM CaCl</w:t>
      </w:r>
      <w:r w:rsidR="000B32BB" w:rsidRPr="004B3D90">
        <w:rPr>
          <w:rFonts w:ascii="Arial" w:eastAsia="맑은 고딕" w:hAnsi="Arial" w:cs="Arial"/>
          <w:sz w:val="22"/>
          <w:szCs w:val="22"/>
          <w:vertAlign w:val="subscript"/>
          <w:lang w:eastAsia="ko-KR"/>
        </w:rPr>
        <w:t>2</w:t>
      </w:r>
      <w:r w:rsidR="00FD0E00">
        <w:rPr>
          <w:rFonts w:ascii="Arial" w:eastAsia="맑은 고딕" w:hAnsi="Arial" w:cs="Arial"/>
          <w:sz w:val="22"/>
          <w:szCs w:val="22"/>
          <w:lang w:eastAsia="ko-KR"/>
        </w:rPr>
        <w:t>, 10 mM EDTA, 0.5</w:t>
      </w:r>
      <w:r w:rsidR="000B32BB" w:rsidRPr="004B3D90">
        <w:rPr>
          <w:rFonts w:ascii="Arial" w:eastAsia="맑은 고딕" w:hAnsi="Arial" w:cs="Arial"/>
          <w:sz w:val="22"/>
          <w:szCs w:val="22"/>
          <w:lang w:eastAsia="ko-KR"/>
        </w:rPr>
        <w:t xml:space="preserve">% SDS). 20 </w:t>
      </w:r>
      <w:r w:rsidR="000B32BB" w:rsidRPr="004B3D90">
        <w:rPr>
          <w:rFonts w:ascii="Arial" w:hAnsi="Arial" w:cs="Arial"/>
          <w:sz w:val="22"/>
          <w:szCs w:val="22"/>
        </w:rPr>
        <w:t>μ</w:t>
      </w:r>
      <w:r w:rsidR="000B32BB" w:rsidRPr="004B3D90">
        <w:rPr>
          <w:rFonts w:ascii="Arial" w:eastAsia="맑은 고딕" w:hAnsi="Arial" w:cs="Arial"/>
          <w:sz w:val="22"/>
          <w:szCs w:val="22"/>
          <w:lang w:eastAsia="ko-KR"/>
        </w:rPr>
        <w:t>g/ml of proteinase K was added to the beads and incubated at 50°C for 4 hours with occasional mixing. An equal volume of phenol/chloroform was added to beads, vortexed and centrifuged at 16,000</w:t>
      </w:r>
      <w:r w:rsidR="000B32BB" w:rsidRPr="004B3D90">
        <w:rPr>
          <w:rFonts w:ascii="Arial" w:eastAsia="맑은 고딕" w:hAnsi="Arial" w:cs="Arial"/>
          <w:i/>
          <w:sz w:val="22"/>
          <w:szCs w:val="22"/>
          <w:lang w:eastAsia="ko-KR"/>
        </w:rPr>
        <w:t>g</w:t>
      </w:r>
      <w:r w:rsidR="000B32BB" w:rsidRPr="004B3D90">
        <w:rPr>
          <w:rFonts w:ascii="Arial" w:eastAsia="맑은 고딕" w:hAnsi="Arial" w:cs="Arial"/>
          <w:sz w:val="22"/>
          <w:szCs w:val="22"/>
          <w:lang w:eastAsia="ko-KR"/>
        </w:rPr>
        <w:t xml:space="preserve"> for 10 minutes. The supernatant was transferred to a fresh 1.5 ml tube and phenol/chloroform extraction was repeated. SPO11-1-oligo</w:t>
      </w:r>
      <w:r w:rsidR="0052593F">
        <w:rPr>
          <w:rFonts w:ascii="Arial" w:eastAsia="맑은 고딕" w:hAnsi="Arial" w:cs="Arial"/>
          <w:sz w:val="22"/>
          <w:szCs w:val="22"/>
          <w:lang w:eastAsia="ko-KR"/>
        </w:rPr>
        <w:t>s</w:t>
      </w:r>
      <w:r w:rsidR="000B32BB" w:rsidRPr="004B3D90">
        <w:rPr>
          <w:rFonts w:ascii="Arial" w:eastAsia="맑은 고딕" w:hAnsi="Arial" w:cs="Arial"/>
          <w:sz w:val="22"/>
          <w:szCs w:val="22"/>
          <w:lang w:eastAsia="ko-KR"/>
        </w:rPr>
        <w:t xml:space="preserve"> were precipitated using 0.1 volume</w:t>
      </w:r>
      <w:r w:rsidR="00823464">
        <w:rPr>
          <w:rFonts w:ascii="Arial" w:eastAsia="맑은 고딕" w:hAnsi="Arial" w:cs="Arial"/>
          <w:sz w:val="22"/>
          <w:szCs w:val="22"/>
          <w:lang w:eastAsia="ko-KR"/>
        </w:rPr>
        <w:t>s</w:t>
      </w:r>
      <w:r w:rsidR="000B32BB" w:rsidRPr="004B3D90">
        <w:rPr>
          <w:rFonts w:ascii="Arial" w:eastAsia="맑은 고딕" w:hAnsi="Arial" w:cs="Arial"/>
          <w:sz w:val="22"/>
          <w:szCs w:val="22"/>
          <w:lang w:eastAsia="ko-KR"/>
        </w:rPr>
        <w:t xml:space="preserve"> of 3 M sodium acetate pH 5.2, 7.5 </w:t>
      </w:r>
      <w:r w:rsidR="000B32BB" w:rsidRPr="004B3D90">
        <w:rPr>
          <w:rFonts w:ascii="Arial" w:hAnsi="Arial" w:cs="Arial"/>
          <w:sz w:val="22"/>
          <w:szCs w:val="22"/>
        </w:rPr>
        <w:t>μ</w:t>
      </w:r>
      <w:r w:rsidR="000B32BB" w:rsidRPr="004B3D90">
        <w:rPr>
          <w:rFonts w:ascii="Arial" w:eastAsia="맑은 고딕" w:hAnsi="Arial" w:cs="Arial"/>
          <w:sz w:val="22"/>
          <w:szCs w:val="22"/>
          <w:lang w:eastAsia="ko-KR"/>
        </w:rPr>
        <w:t>g of glycoblue (AM9515</w:t>
      </w:r>
      <w:r w:rsidR="000E3568">
        <w:rPr>
          <w:rFonts w:ascii="Arial" w:eastAsia="맑은 고딕" w:hAnsi="Arial" w:cs="Arial"/>
          <w:sz w:val="22"/>
          <w:szCs w:val="22"/>
          <w:lang w:eastAsia="ko-KR"/>
        </w:rPr>
        <w:t>,</w:t>
      </w:r>
      <w:r w:rsidR="000E3568" w:rsidRPr="000E3568">
        <w:rPr>
          <w:rFonts w:ascii="Arial" w:eastAsia="맑은 고딕" w:hAnsi="Arial" w:cs="Arial"/>
          <w:sz w:val="22"/>
          <w:szCs w:val="22"/>
          <w:lang w:eastAsia="ko-KR"/>
        </w:rPr>
        <w:t xml:space="preserve"> </w:t>
      </w:r>
      <w:r w:rsidR="000E3568" w:rsidRPr="004B3D90">
        <w:rPr>
          <w:rFonts w:ascii="Arial" w:eastAsia="맑은 고딕" w:hAnsi="Arial" w:cs="Arial"/>
          <w:sz w:val="22"/>
          <w:szCs w:val="22"/>
          <w:lang w:eastAsia="ko-KR"/>
        </w:rPr>
        <w:t>Ambion</w:t>
      </w:r>
      <w:r w:rsidR="000B32BB" w:rsidRPr="004B3D90">
        <w:rPr>
          <w:rFonts w:ascii="Arial" w:eastAsia="맑은 고딕" w:hAnsi="Arial" w:cs="Arial"/>
          <w:sz w:val="22"/>
          <w:szCs w:val="22"/>
          <w:lang w:eastAsia="ko-KR"/>
        </w:rPr>
        <w:t>) and an equal volume of isopropanol, followed by incubation at -80°C for 2 hours. SPO11-1-oligo</w:t>
      </w:r>
      <w:r w:rsidR="0052593F">
        <w:rPr>
          <w:rFonts w:ascii="Arial" w:eastAsia="맑은 고딕" w:hAnsi="Arial" w:cs="Arial"/>
          <w:sz w:val="22"/>
          <w:szCs w:val="22"/>
          <w:lang w:eastAsia="ko-KR"/>
        </w:rPr>
        <w:t>s</w:t>
      </w:r>
      <w:r w:rsidR="000B32BB" w:rsidRPr="004B3D90">
        <w:rPr>
          <w:rFonts w:ascii="Arial" w:eastAsia="맑은 고딕" w:hAnsi="Arial" w:cs="Arial"/>
          <w:sz w:val="22"/>
          <w:szCs w:val="22"/>
          <w:lang w:eastAsia="ko-KR"/>
        </w:rPr>
        <w:t xml:space="preserve"> were collected by centrifugation at 16,000</w:t>
      </w:r>
      <w:r w:rsidR="000B32BB" w:rsidRPr="004B3D90">
        <w:rPr>
          <w:rFonts w:ascii="Arial" w:eastAsia="맑은 고딕" w:hAnsi="Arial" w:cs="Arial"/>
          <w:i/>
          <w:sz w:val="22"/>
          <w:szCs w:val="22"/>
          <w:lang w:eastAsia="ko-KR"/>
        </w:rPr>
        <w:t>g</w:t>
      </w:r>
      <w:r w:rsidR="000B32BB" w:rsidRPr="004B3D90">
        <w:rPr>
          <w:rFonts w:ascii="Arial" w:eastAsia="맑은 고딕" w:hAnsi="Arial" w:cs="Arial"/>
          <w:sz w:val="22"/>
          <w:szCs w:val="22"/>
          <w:lang w:eastAsia="ko-KR"/>
        </w:rPr>
        <w:t xml:space="preserve"> for 45 minutes at 4°C. After two 80% ethanol rinses the pellet was air-dried and resuspended in 30</w:t>
      </w:r>
      <w:r w:rsidR="0052593F">
        <w:rPr>
          <w:rFonts w:ascii="Arial" w:eastAsia="맑은 고딕" w:hAnsi="Arial" w:cs="Arial"/>
          <w:sz w:val="22"/>
          <w:szCs w:val="22"/>
          <w:lang w:eastAsia="ko-KR"/>
        </w:rPr>
        <w:t xml:space="preserve"> </w:t>
      </w:r>
      <w:r w:rsidR="000B32BB" w:rsidRPr="004B3D90">
        <w:rPr>
          <w:rFonts w:ascii="Arial" w:hAnsi="Arial" w:cs="Arial"/>
          <w:sz w:val="22"/>
          <w:szCs w:val="22"/>
        </w:rPr>
        <w:t>μ</w:t>
      </w:r>
      <w:r w:rsidR="000B32BB" w:rsidRPr="004B3D90">
        <w:rPr>
          <w:rFonts w:ascii="Arial" w:eastAsia="맑은 고딕" w:hAnsi="Arial" w:cs="Arial"/>
          <w:sz w:val="22"/>
          <w:szCs w:val="22"/>
          <w:lang w:eastAsia="ko-KR"/>
        </w:rPr>
        <w:t>l of distilled water. 40</w:t>
      </w:r>
      <w:r w:rsidR="00A56389">
        <w:rPr>
          <w:rFonts w:ascii="Arial" w:eastAsia="맑은 고딕" w:hAnsi="Arial" w:cs="Arial"/>
          <w:sz w:val="22"/>
          <w:szCs w:val="22"/>
          <w:lang w:eastAsia="ko-KR"/>
        </w:rPr>
        <w:t xml:space="preserve"> </w:t>
      </w:r>
      <w:r w:rsidR="000B32BB" w:rsidRPr="004B3D90">
        <w:rPr>
          <w:rFonts w:ascii="Arial" w:hAnsi="Arial" w:cs="Arial"/>
          <w:sz w:val="22"/>
          <w:szCs w:val="22"/>
        </w:rPr>
        <w:t>μ</w:t>
      </w:r>
      <w:r w:rsidR="000B32BB" w:rsidRPr="004B3D90">
        <w:rPr>
          <w:rFonts w:ascii="Arial" w:eastAsia="맑은 고딕" w:hAnsi="Arial" w:cs="Arial"/>
          <w:sz w:val="22"/>
          <w:szCs w:val="22"/>
          <w:lang w:eastAsia="ko-KR"/>
        </w:rPr>
        <w:t>l of 2</w:t>
      </w:r>
      <w:r w:rsidR="000B32BB" w:rsidRPr="004B3D90">
        <w:rPr>
          <w:rFonts w:ascii="Arial" w:hAnsi="Arial" w:cs="Arial"/>
          <w:sz w:val="22"/>
          <w:szCs w:val="22"/>
        </w:rPr>
        <w:t>×</w:t>
      </w:r>
      <w:r w:rsidR="000B32BB" w:rsidRPr="004B3D90">
        <w:rPr>
          <w:rFonts w:ascii="Arial" w:eastAsia="맑은 고딕" w:hAnsi="Arial" w:cs="Arial"/>
          <w:sz w:val="22"/>
          <w:szCs w:val="22"/>
          <w:lang w:eastAsia="ko-KR"/>
        </w:rPr>
        <w:t>formamide loading buffer (80% deionized formamide, 10 mM EDTA, pH 8.0, 0.5 mg/ml xylene cyanol FF, 10% saturated bromophenol blue) were added, mixed and incubated at 70°C for 5 minutes. SPO11-1-oligonucleotides and a 20 bp ladder were separated using a 10% TBE-Urea gel (EC6875BOX</w:t>
      </w:r>
      <w:r w:rsidR="000E3568">
        <w:rPr>
          <w:rFonts w:ascii="Arial" w:eastAsia="맑은 고딕" w:hAnsi="Arial" w:cs="Arial"/>
          <w:sz w:val="22"/>
          <w:szCs w:val="22"/>
          <w:lang w:eastAsia="ko-KR"/>
        </w:rPr>
        <w:t xml:space="preserve">, </w:t>
      </w:r>
      <w:r w:rsidR="000E3568" w:rsidRPr="004B3D90">
        <w:rPr>
          <w:rFonts w:ascii="Arial" w:eastAsia="맑은 고딕" w:hAnsi="Arial" w:cs="Arial"/>
          <w:sz w:val="22"/>
          <w:szCs w:val="22"/>
          <w:lang w:eastAsia="ko-KR"/>
        </w:rPr>
        <w:t>Invitrogen</w:t>
      </w:r>
      <w:r w:rsidR="000B32BB" w:rsidRPr="004B3D90">
        <w:rPr>
          <w:rFonts w:ascii="Arial" w:eastAsia="맑은 고딕" w:hAnsi="Arial" w:cs="Arial"/>
          <w:sz w:val="22"/>
          <w:szCs w:val="22"/>
          <w:lang w:eastAsia="ko-KR"/>
        </w:rPr>
        <w:t>) and stained by SYBR® Gold Nucleic Acid Gel Stain (S-11494</w:t>
      </w:r>
      <w:r w:rsidR="000E3568">
        <w:rPr>
          <w:rFonts w:ascii="Arial" w:eastAsia="맑은 고딕" w:hAnsi="Arial" w:cs="Arial"/>
          <w:sz w:val="22"/>
          <w:szCs w:val="22"/>
          <w:lang w:eastAsia="ko-KR"/>
        </w:rPr>
        <w:t xml:space="preserve">, </w:t>
      </w:r>
      <w:r w:rsidR="000E3568" w:rsidRPr="004B3D90">
        <w:rPr>
          <w:rFonts w:ascii="Arial" w:eastAsia="맑은 고딕" w:hAnsi="Arial" w:cs="Arial"/>
          <w:sz w:val="22"/>
          <w:szCs w:val="22"/>
          <w:lang w:eastAsia="ko-KR"/>
        </w:rPr>
        <w:t>Molecular Probes</w:t>
      </w:r>
      <w:r w:rsidR="000B32BB" w:rsidRPr="004B3D90">
        <w:rPr>
          <w:rFonts w:ascii="Arial" w:eastAsia="맑은 고딕" w:hAnsi="Arial" w:cs="Arial"/>
          <w:sz w:val="22"/>
          <w:szCs w:val="22"/>
          <w:lang w:eastAsia="ko-KR"/>
        </w:rPr>
        <w:t>) for 3 minutes with gentle shaking. The gel region corresponding to 35</w:t>
      </w:r>
      <w:r w:rsidR="000B32BB">
        <w:rPr>
          <w:rFonts w:ascii="Arial" w:eastAsia="맑은 고딕" w:hAnsi="Arial" w:cs="Arial"/>
          <w:sz w:val="22"/>
          <w:szCs w:val="22"/>
          <w:lang w:eastAsia="ko-KR"/>
        </w:rPr>
        <w:t>–</w:t>
      </w:r>
      <w:r w:rsidR="000B32BB" w:rsidRPr="004B3D90">
        <w:rPr>
          <w:rFonts w:ascii="Arial" w:eastAsia="맑은 고딕" w:hAnsi="Arial" w:cs="Arial"/>
          <w:sz w:val="22"/>
          <w:szCs w:val="22"/>
          <w:lang w:eastAsia="ko-KR"/>
        </w:rPr>
        <w:t>50 nt was excised, macerated and soaked in 10 mM Tris (pH 8.0) overnight at 37°C with rotation. The gel fragments were removed by SpinX-centrifuge tube filters (8163</w:t>
      </w:r>
      <w:r w:rsidR="000E3568">
        <w:rPr>
          <w:rFonts w:ascii="Arial" w:eastAsia="맑은 고딕" w:hAnsi="Arial" w:cs="Arial"/>
          <w:sz w:val="22"/>
          <w:szCs w:val="22"/>
          <w:lang w:eastAsia="ko-KR"/>
        </w:rPr>
        <w:t>, Costar</w:t>
      </w:r>
      <w:r w:rsidR="000B32BB" w:rsidRPr="004B3D90">
        <w:rPr>
          <w:rFonts w:ascii="Arial" w:eastAsia="맑은 고딕" w:hAnsi="Arial" w:cs="Arial"/>
          <w:sz w:val="22"/>
          <w:szCs w:val="22"/>
          <w:lang w:eastAsia="ko-KR"/>
        </w:rPr>
        <w:t>) and the eluate was transferred to fresh 1.5 ml tubes. 0.3 volume of 9 M ammonium acetate, 7.5 μg of glycoblue and 2.5 volumes of 100% ethanol were added, mixed and incubated at -80°C for 2 hours. The size-selected SPO11-1-oligonucleotides were centrifuged at 16,000</w:t>
      </w:r>
      <w:r w:rsidR="000B32BB" w:rsidRPr="004B3D90">
        <w:rPr>
          <w:rFonts w:ascii="Arial" w:eastAsia="맑은 고딕" w:hAnsi="Arial" w:cs="Arial"/>
          <w:i/>
          <w:sz w:val="22"/>
          <w:szCs w:val="22"/>
          <w:lang w:eastAsia="ko-KR"/>
        </w:rPr>
        <w:t>g</w:t>
      </w:r>
      <w:r w:rsidR="000B32BB" w:rsidRPr="004B3D90">
        <w:rPr>
          <w:rFonts w:ascii="Arial" w:eastAsia="맑은 고딕" w:hAnsi="Arial" w:cs="Arial"/>
          <w:sz w:val="22"/>
          <w:szCs w:val="22"/>
          <w:lang w:eastAsia="ko-KR"/>
        </w:rPr>
        <w:t xml:space="preserve"> for 45 minutes as above, rinsed twice by 80% ethanol, air-dried and dissolved in 40 μl of distilled water.</w:t>
      </w:r>
    </w:p>
    <w:p w14:paraId="7781E638" w14:textId="77777777" w:rsidR="000B32BB" w:rsidRPr="004B3D90" w:rsidRDefault="000B32BB" w:rsidP="00546683">
      <w:pPr>
        <w:spacing w:after="0" w:line="276" w:lineRule="auto"/>
        <w:jc w:val="both"/>
        <w:rPr>
          <w:rFonts w:ascii="Arial" w:eastAsia="맑은 고딕" w:hAnsi="Arial" w:cs="Arial"/>
          <w:sz w:val="22"/>
          <w:szCs w:val="22"/>
          <w:lang w:eastAsia="ko-KR"/>
        </w:rPr>
      </w:pPr>
    </w:p>
    <w:p w14:paraId="4D69E642" w14:textId="7BB8CFA9" w:rsidR="000B32BB" w:rsidRPr="004B3D90" w:rsidRDefault="000B32BB" w:rsidP="00546683">
      <w:pPr>
        <w:spacing w:after="0" w:line="276" w:lineRule="auto"/>
        <w:jc w:val="both"/>
        <w:rPr>
          <w:rFonts w:ascii="Arial" w:eastAsia="맑은 고딕" w:hAnsi="Arial" w:cs="Arial"/>
          <w:sz w:val="22"/>
          <w:szCs w:val="22"/>
          <w:lang w:eastAsia="ko-KR"/>
        </w:rPr>
      </w:pPr>
      <w:r w:rsidRPr="004B3D90">
        <w:rPr>
          <w:rFonts w:ascii="Arial" w:eastAsia="맑은 고딕" w:hAnsi="Arial" w:cs="Arial"/>
          <w:sz w:val="22"/>
          <w:szCs w:val="22"/>
          <w:lang w:eastAsia="ko-KR"/>
        </w:rPr>
        <w:t xml:space="preserve">For </w:t>
      </w:r>
      <w:r w:rsidR="00AC1F98" w:rsidRPr="004B3D90">
        <w:rPr>
          <w:rFonts w:ascii="Arial" w:eastAsia="맑은 고딕" w:hAnsi="Arial" w:cs="Arial"/>
          <w:sz w:val="22"/>
          <w:szCs w:val="22"/>
          <w:lang w:eastAsia="ko-KR"/>
        </w:rPr>
        <w:t xml:space="preserve">SPO11-1-oligo </w:t>
      </w:r>
      <w:r w:rsidR="000E3568">
        <w:rPr>
          <w:rFonts w:ascii="Arial" w:eastAsia="맑은 고딕" w:hAnsi="Arial" w:cs="Arial"/>
          <w:sz w:val="22"/>
          <w:szCs w:val="22"/>
          <w:lang w:eastAsia="ko-KR"/>
        </w:rPr>
        <w:t>end-label</w:t>
      </w:r>
      <w:r w:rsidRPr="004B3D90">
        <w:rPr>
          <w:rFonts w:ascii="Arial" w:eastAsia="맑은 고딕" w:hAnsi="Arial" w:cs="Arial"/>
          <w:sz w:val="22"/>
          <w:szCs w:val="22"/>
          <w:lang w:eastAsia="ko-KR"/>
        </w:rPr>
        <w:t>ing experiments</w:t>
      </w:r>
      <w:r w:rsidR="000E3568">
        <w:rPr>
          <w:rFonts w:ascii="Arial" w:eastAsia="맑은 고딕" w:hAnsi="Arial" w:cs="Arial"/>
          <w:sz w:val="22"/>
          <w:szCs w:val="22"/>
          <w:lang w:eastAsia="ko-KR"/>
        </w:rPr>
        <w:t>,</w:t>
      </w:r>
      <w:r w:rsidRPr="004B3D90">
        <w:rPr>
          <w:rFonts w:ascii="Arial" w:eastAsia="맑은 고딕" w:hAnsi="Arial" w:cs="Arial"/>
          <w:sz w:val="22"/>
          <w:szCs w:val="22"/>
          <w:lang w:eastAsia="ko-KR"/>
        </w:rPr>
        <w:t xml:space="preserve"> a</w:t>
      </w:r>
      <w:r w:rsidR="008A520A">
        <w:rPr>
          <w:rFonts w:ascii="Arial" w:eastAsia="맑은 고딕" w:hAnsi="Arial" w:cs="Arial"/>
          <w:sz w:val="22"/>
          <w:szCs w:val="22"/>
          <w:lang w:eastAsia="ko-KR"/>
        </w:rPr>
        <w:t xml:space="preserve"> </w:t>
      </w:r>
      <w:r w:rsidR="008A520A" w:rsidRPr="004B3D90">
        <w:rPr>
          <w:rFonts w:ascii="Arial" w:eastAsia="맑은 고딕" w:hAnsi="Arial" w:cs="Arial"/>
          <w:sz w:val="22"/>
          <w:szCs w:val="22"/>
          <w:lang w:eastAsia="ko-KR"/>
        </w:rPr>
        <w:t xml:space="preserve">50 </w:t>
      </w:r>
      <w:r w:rsidR="008A520A" w:rsidRPr="004B3D90">
        <w:rPr>
          <w:rFonts w:ascii="Arial" w:hAnsi="Arial" w:cs="Arial"/>
          <w:sz w:val="22"/>
          <w:szCs w:val="22"/>
        </w:rPr>
        <w:t>μ</w:t>
      </w:r>
      <w:r w:rsidR="008A520A" w:rsidRPr="004B3D90">
        <w:rPr>
          <w:rFonts w:ascii="Arial" w:eastAsia="맑은 고딕" w:hAnsi="Arial" w:cs="Arial"/>
          <w:sz w:val="22"/>
          <w:szCs w:val="22"/>
          <w:lang w:eastAsia="ko-KR"/>
        </w:rPr>
        <w:t>l</w:t>
      </w:r>
      <w:r w:rsidRPr="004B3D90">
        <w:rPr>
          <w:rFonts w:ascii="Arial" w:eastAsia="맑은 고딕" w:hAnsi="Arial" w:cs="Arial"/>
          <w:sz w:val="22"/>
          <w:szCs w:val="22"/>
          <w:lang w:eastAsia="ko-KR"/>
        </w:rPr>
        <w:t xml:space="preserve"> aliquot of Protein G beads reserved from the immunoprecipitation was washed twice with 1</w:t>
      </w:r>
      <w:r w:rsidRPr="004B3D90">
        <w:rPr>
          <w:rFonts w:ascii="Arial" w:hAnsi="Arial" w:cs="Arial"/>
          <w:sz w:val="22"/>
          <w:szCs w:val="22"/>
        </w:rPr>
        <w:t>×</w:t>
      </w:r>
      <w:r w:rsidRPr="004B3D90">
        <w:rPr>
          <w:rFonts w:ascii="Arial" w:eastAsia="맑은 고딕" w:hAnsi="Arial" w:cs="Arial"/>
          <w:sz w:val="22"/>
          <w:szCs w:val="22"/>
          <w:lang w:eastAsia="ko-KR"/>
        </w:rPr>
        <w:t>terminal deoxynucleotidyl transferase (TdT) buffer (</w:t>
      </w:r>
      <w:r>
        <w:rPr>
          <w:rFonts w:ascii="Arial" w:hAnsi="Arial" w:cs="Arial"/>
          <w:sz w:val="22"/>
          <w:szCs w:val="22"/>
        </w:rPr>
        <w:t>50 mM p</w:t>
      </w:r>
      <w:r w:rsidRPr="004B3D90">
        <w:rPr>
          <w:rFonts w:ascii="Arial" w:hAnsi="Arial" w:cs="Arial"/>
          <w:sz w:val="22"/>
          <w:szCs w:val="22"/>
        </w:rPr>
        <w:t xml:space="preserve">otassium </w:t>
      </w:r>
      <w:r>
        <w:rPr>
          <w:rFonts w:ascii="Arial" w:hAnsi="Arial" w:cs="Arial"/>
          <w:sz w:val="22"/>
          <w:szCs w:val="22"/>
        </w:rPr>
        <w:t>a</w:t>
      </w:r>
      <w:r w:rsidRPr="004B3D90">
        <w:rPr>
          <w:rFonts w:ascii="Arial" w:hAnsi="Arial" w:cs="Arial"/>
          <w:sz w:val="22"/>
          <w:szCs w:val="22"/>
        </w:rPr>
        <w:t xml:space="preserve">cetate, 20 mM Tris-acetate, 10 mM </w:t>
      </w:r>
      <w:r>
        <w:rPr>
          <w:rFonts w:ascii="Arial" w:hAnsi="Arial" w:cs="Arial"/>
          <w:sz w:val="22"/>
          <w:szCs w:val="22"/>
        </w:rPr>
        <w:t>m</w:t>
      </w:r>
      <w:r w:rsidRPr="004B3D90">
        <w:rPr>
          <w:rFonts w:ascii="Arial" w:hAnsi="Arial" w:cs="Arial"/>
          <w:sz w:val="22"/>
          <w:szCs w:val="22"/>
        </w:rPr>
        <w:t xml:space="preserve">agnesium </w:t>
      </w:r>
      <w:r>
        <w:rPr>
          <w:rFonts w:ascii="Arial" w:hAnsi="Arial" w:cs="Arial"/>
          <w:sz w:val="22"/>
          <w:szCs w:val="22"/>
        </w:rPr>
        <w:t>a</w:t>
      </w:r>
      <w:r w:rsidRPr="004B3D90">
        <w:rPr>
          <w:rFonts w:ascii="Arial" w:hAnsi="Arial" w:cs="Arial"/>
          <w:sz w:val="22"/>
          <w:szCs w:val="22"/>
        </w:rPr>
        <w:t>cetate, pH 7.9</w:t>
      </w:r>
      <w:r w:rsidRPr="004B3D90">
        <w:rPr>
          <w:rFonts w:ascii="Arial" w:eastAsia="맑은 고딕" w:hAnsi="Arial" w:cs="Arial"/>
          <w:sz w:val="22"/>
          <w:szCs w:val="22"/>
          <w:lang w:eastAsia="ko-KR"/>
        </w:rPr>
        <w:t xml:space="preserve">), and incubated with 15 units of TdT </w:t>
      </w:r>
      <w:r w:rsidRPr="004B3D90">
        <w:rPr>
          <w:rFonts w:ascii="Arial" w:hAnsi="Arial" w:cs="Arial"/>
          <w:sz w:val="22"/>
          <w:szCs w:val="22"/>
        </w:rPr>
        <w:t>(M0315L, NEB</w:t>
      </w:r>
      <w:r w:rsidRPr="004B3D90">
        <w:rPr>
          <w:rFonts w:ascii="Arial" w:eastAsia="맑은 고딕" w:hAnsi="Arial" w:cs="Arial"/>
          <w:sz w:val="22"/>
          <w:szCs w:val="22"/>
          <w:lang w:eastAsia="ko-KR"/>
        </w:rPr>
        <w:t>), 50 μCi [α-32P]-dCTP triphosphate (5,000 Ci/mmol) and 5 μl of 10</w:t>
      </w:r>
      <w:r w:rsidRPr="004B3D90">
        <w:rPr>
          <w:rFonts w:ascii="Arial" w:hAnsi="Arial" w:cs="Arial"/>
          <w:sz w:val="22"/>
          <w:szCs w:val="22"/>
        </w:rPr>
        <w:t>×</w:t>
      </w:r>
      <w:r w:rsidRPr="004B3D90">
        <w:rPr>
          <w:rFonts w:ascii="Arial" w:eastAsia="맑은 고딕" w:hAnsi="Arial" w:cs="Arial"/>
          <w:sz w:val="22"/>
          <w:szCs w:val="22"/>
          <w:lang w:eastAsia="ko-KR"/>
        </w:rPr>
        <w:t xml:space="preserve">TdT buffer, in a total volume of 50 μl, for 30 minutes at 37°C. The beads were washed three times with wash buffer. SPO11-1-oligo complexes were eluted by boiling for 3 minutes in 50 </w:t>
      </w:r>
      <w:r w:rsidRPr="004B3D90">
        <w:rPr>
          <w:rFonts w:ascii="Arial" w:hAnsi="Arial" w:cs="Arial"/>
          <w:sz w:val="22"/>
          <w:szCs w:val="22"/>
        </w:rPr>
        <w:t>μ</w:t>
      </w:r>
      <w:r w:rsidRPr="004B3D90">
        <w:rPr>
          <w:rFonts w:ascii="Arial" w:eastAsia="맑은 고딕" w:hAnsi="Arial" w:cs="Arial"/>
          <w:sz w:val="22"/>
          <w:szCs w:val="22"/>
          <w:lang w:eastAsia="ko-KR"/>
        </w:rPr>
        <w:t>l of 2</w:t>
      </w:r>
      <w:r w:rsidRPr="004B3D90">
        <w:rPr>
          <w:rFonts w:ascii="Arial" w:hAnsi="Arial" w:cs="Arial"/>
          <w:sz w:val="22"/>
          <w:szCs w:val="22"/>
        </w:rPr>
        <w:t>×</w:t>
      </w:r>
      <w:r w:rsidRPr="004B3D90">
        <w:rPr>
          <w:rFonts w:ascii="Arial" w:eastAsia="맑은 고딕" w:hAnsi="Arial" w:cs="Arial"/>
          <w:sz w:val="22"/>
          <w:szCs w:val="22"/>
          <w:lang w:eastAsia="ko-KR"/>
        </w:rPr>
        <w:t>Laemmli buffer and separated using a 10% SDS-PAGE gel. The gel was vacuum-dried and radioactivity was detected by exposing to a phosphoimager screen.</w:t>
      </w:r>
    </w:p>
    <w:p w14:paraId="72B34BD0" w14:textId="77777777" w:rsidR="000B32BB" w:rsidRPr="004B3D90" w:rsidRDefault="000B32BB" w:rsidP="00546683">
      <w:pPr>
        <w:spacing w:after="0" w:line="276" w:lineRule="auto"/>
        <w:jc w:val="both"/>
        <w:rPr>
          <w:rFonts w:ascii="Arial" w:hAnsi="Arial" w:cs="Arial"/>
          <w:b/>
          <w:sz w:val="22"/>
          <w:szCs w:val="22"/>
        </w:rPr>
      </w:pPr>
    </w:p>
    <w:p w14:paraId="63706299" w14:textId="77777777" w:rsidR="000B32BB" w:rsidRPr="004B3D90" w:rsidRDefault="000B32BB" w:rsidP="00546683">
      <w:pPr>
        <w:spacing w:after="0" w:line="276" w:lineRule="auto"/>
        <w:jc w:val="both"/>
        <w:rPr>
          <w:rFonts w:ascii="Arial" w:eastAsia="맑은 고딕" w:hAnsi="Arial" w:cs="Arial"/>
          <w:b/>
          <w:sz w:val="22"/>
          <w:szCs w:val="22"/>
          <w:lang w:eastAsia="ko-KR"/>
        </w:rPr>
      </w:pPr>
      <w:r w:rsidRPr="004B3D90">
        <w:rPr>
          <w:rFonts w:ascii="Arial" w:eastAsia="맑은 고딕" w:hAnsi="Arial" w:cs="Arial"/>
          <w:b/>
          <w:sz w:val="22"/>
          <w:szCs w:val="22"/>
          <w:lang w:eastAsia="ko-KR"/>
        </w:rPr>
        <w:t>SPO11-1-oligonucleotide library construction</w:t>
      </w:r>
    </w:p>
    <w:p w14:paraId="6983611E" w14:textId="17439519" w:rsidR="000B32BB" w:rsidRPr="004B3D90" w:rsidRDefault="000B32BB" w:rsidP="00546683">
      <w:pPr>
        <w:spacing w:after="0" w:line="276" w:lineRule="auto"/>
        <w:jc w:val="both"/>
        <w:rPr>
          <w:rFonts w:ascii="Arial" w:hAnsi="Arial" w:cs="Arial"/>
          <w:sz w:val="22"/>
          <w:szCs w:val="22"/>
        </w:rPr>
      </w:pPr>
      <w:r w:rsidRPr="004B3D90">
        <w:rPr>
          <w:rFonts w:ascii="Arial" w:hAnsi="Arial" w:cs="Arial"/>
          <w:sz w:val="22"/>
          <w:szCs w:val="22"/>
        </w:rPr>
        <w:t xml:space="preserve">Approximately 1 pmol of </w:t>
      </w:r>
      <w:r w:rsidR="00AC1F98">
        <w:rPr>
          <w:rFonts w:ascii="Arial" w:hAnsi="Arial" w:cs="Arial"/>
          <w:sz w:val="22"/>
          <w:szCs w:val="22"/>
        </w:rPr>
        <w:t>purified SPO11-1-oligo</w:t>
      </w:r>
      <w:r w:rsidRPr="004B3D90">
        <w:rPr>
          <w:rFonts w:ascii="Arial" w:hAnsi="Arial" w:cs="Arial"/>
          <w:sz w:val="22"/>
          <w:szCs w:val="22"/>
        </w:rPr>
        <w:t>s were used for GTP tailing at their 3</w:t>
      </w:r>
      <w:r w:rsidRPr="004B3D90">
        <w:rPr>
          <w:rFonts w:ascii="Arial" w:hAnsi="Arial" w:cs="Arial"/>
          <w:color w:val="1A1A1A"/>
          <w:sz w:val="22"/>
          <w:szCs w:val="22"/>
        </w:rPr>
        <w:t>′</w:t>
      </w:r>
      <w:r w:rsidR="00320392">
        <w:rPr>
          <w:rFonts w:ascii="Arial" w:hAnsi="Arial" w:cs="Arial"/>
          <w:sz w:val="22"/>
          <w:szCs w:val="22"/>
        </w:rPr>
        <w:t xml:space="preserve"> </w:t>
      </w:r>
      <w:r w:rsidRPr="004B3D90">
        <w:rPr>
          <w:rFonts w:ascii="Arial" w:hAnsi="Arial" w:cs="Arial"/>
          <w:sz w:val="22"/>
          <w:szCs w:val="22"/>
        </w:rPr>
        <w:t xml:space="preserve">ends. Conditions were used such that between 3 </w:t>
      </w:r>
      <w:r>
        <w:rPr>
          <w:rFonts w:ascii="Arial" w:hAnsi="Arial" w:cs="Arial"/>
          <w:sz w:val="22"/>
          <w:szCs w:val="22"/>
        </w:rPr>
        <w:t>and</w:t>
      </w:r>
      <w:r w:rsidRPr="004B3D90">
        <w:rPr>
          <w:rFonts w:ascii="Arial" w:hAnsi="Arial" w:cs="Arial"/>
          <w:sz w:val="22"/>
          <w:szCs w:val="22"/>
        </w:rPr>
        <w:t xml:space="preserve"> 5 GMP residues were added per oligonucleotide. A 40 μl reaction was used containing 1×TdT buffer (50 mM </w:t>
      </w:r>
      <w:r>
        <w:rPr>
          <w:rFonts w:ascii="Arial" w:hAnsi="Arial" w:cs="Arial"/>
          <w:sz w:val="22"/>
          <w:szCs w:val="22"/>
        </w:rPr>
        <w:t>p</w:t>
      </w:r>
      <w:r w:rsidRPr="004B3D90">
        <w:rPr>
          <w:rFonts w:ascii="Arial" w:hAnsi="Arial" w:cs="Arial"/>
          <w:sz w:val="22"/>
          <w:szCs w:val="22"/>
        </w:rPr>
        <w:t xml:space="preserve">otassium </w:t>
      </w:r>
      <w:r>
        <w:rPr>
          <w:rFonts w:ascii="Arial" w:hAnsi="Arial" w:cs="Arial"/>
          <w:sz w:val="22"/>
          <w:szCs w:val="22"/>
        </w:rPr>
        <w:t>a</w:t>
      </w:r>
      <w:r w:rsidRPr="004B3D90">
        <w:rPr>
          <w:rFonts w:ascii="Arial" w:hAnsi="Arial" w:cs="Arial"/>
          <w:sz w:val="22"/>
          <w:szCs w:val="22"/>
        </w:rPr>
        <w:t xml:space="preserve">cetate, 20 mM Tris-acetate, 10 mM </w:t>
      </w:r>
      <w:r>
        <w:rPr>
          <w:rFonts w:ascii="Arial" w:hAnsi="Arial" w:cs="Arial"/>
          <w:sz w:val="22"/>
          <w:szCs w:val="22"/>
        </w:rPr>
        <w:t>m</w:t>
      </w:r>
      <w:r w:rsidRPr="004B3D90">
        <w:rPr>
          <w:rFonts w:ascii="Arial" w:hAnsi="Arial" w:cs="Arial"/>
          <w:sz w:val="22"/>
          <w:szCs w:val="22"/>
        </w:rPr>
        <w:t xml:space="preserve">agnesium </w:t>
      </w:r>
      <w:r>
        <w:rPr>
          <w:rFonts w:ascii="Arial" w:hAnsi="Arial" w:cs="Arial"/>
          <w:sz w:val="22"/>
          <w:szCs w:val="22"/>
        </w:rPr>
        <w:t>a</w:t>
      </w:r>
      <w:r w:rsidRPr="004B3D90">
        <w:rPr>
          <w:rFonts w:ascii="Arial" w:hAnsi="Arial" w:cs="Arial"/>
          <w:sz w:val="22"/>
          <w:szCs w:val="22"/>
        </w:rPr>
        <w:t>cetate, pH 7.9), 20 units</w:t>
      </w:r>
      <w:r>
        <w:rPr>
          <w:rFonts w:ascii="Arial" w:hAnsi="Arial" w:cs="Arial"/>
          <w:sz w:val="22"/>
          <w:szCs w:val="22"/>
        </w:rPr>
        <w:t xml:space="preserve"> of</w:t>
      </w:r>
      <w:r w:rsidRPr="004B3D90">
        <w:rPr>
          <w:rFonts w:ascii="Arial" w:hAnsi="Arial" w:cs="Arial"/>
          <w:sz w:val="22"/>
          <w:szCs w:val="22"/>
        </w:rPr>
        <w:t xml:space="preserve"> TdT (M0315L, NEB), and 2 mM GTP at 37°C for 6 h</w:t>
      </w:r>
      <w:r>
        <w:rPr>
          <w:rFonts w:ascii="Arial" w:hAnsi="Arial" w:cs="Arial"/>
          <w:sz w:val="22"/>
          <w:szCs w:val="22"/>
        </w:rPr>
        <w:t>ou</w:t>
      </w:r>
      <w:r w:rsidRPr="004B3D90">
        <w:rPr>
          <w:rFonts w:ascii="Arial" w:hAnsi="Arial" w:cs="Arial"/>
          <w:sz w:val="22"/>
          <w:szCs w:val="22"/>
        </w:rPr>
        <w:t>rs. TdT was inactivated by incubating at 75°C for 10 minutes. The G-tailed oligonucleotides were precipitated by incubating with 2.5 volumes of 100% ethanol and 0.3 volume</w:t>
      </w:r>
      <w:r>
        <w:rPr>
          <w:rFonts w:ascii="Arial" w:hAnsi="Arial" w:cs="Arial"/>
          <w:sz w:val="22"/>
          <w:szCs w:val="22"/>
        </w:rPr>
        <w:t>s</w:t>
      </w:r>
      <w:r w:rsidRPr="004B3D90">
        <w:rPr>
          <w:rFonts w:ascii="Arial" w:hAnsi="Arial" w:cs="Arial"/>
          <w:sz w:val="22"/>
          <w:szCs w:val="22"/>
        </w:rPr>
        <w:t xml:space="preserve"> of 9 M ammonium acetate at -80°C for 2 hours, followed by centrifugation at 16,000</w:t>
      </w:r>
      <w:r w:rsidRPr="004B3D90">
        <w:rPr>
          <w:rFonts w:ascii="Arial" w:hAnsi="Arial" w:cs="Arial"/>
          <w:i/>
          <w:sz w:val="22"/>
          <w:szCs w:val="22"/>
        </w:rPr>
        <w:t>g</w:t>
      </w:r>
      <w:r w:rsidRPr="004B3D90">
        <w:rPr>
          <w:rFonts w:ascii="Arial" w:hAnsi="Arial" w:cs="Arial"/>
          <w:sz w:val="22"/>
          <w:szCs w:val="22"/>
        </w:rPr>
        <w:t xml:space="preserve"> for 45 minutes, washing twice with 80% ethanol, air-drying and resuspension in 20 μl </w:t>
      </w:r>
      <w:r>
        <w:rPr>
          <w:rFonts w:ascii="Arial" w:hAnsi="Arial" w:cs="Arial"/>
          <w:sz w:val="22"/>
          <w:szCs w:val="22"/>
        </w:rPr>
        <w:t xml:space="preserve">of </w:t>
      </w:r>
      <w:r w:rsidRPr="004B3D90">
        <w:rPr>
          <w:rFonts w:ascii="Arial" w:hAnsi="Arial" w:cs="Arial"/>
          <w:sz w:val="22"/>
          <w:szCs w:val="22"/>
        </w:rPr>
        <w:t>distilled water. G-tailed SPO11-1-oligo</w:t>
      </w:r>
      <w:r w:rsidR="0082792F">
        <w:rPr>
          <w:rFonts w:ascii="Arial" w:hAnsi="Arial" w:cs="Arial"/>
          <w:sz w:val="22"/>
          <w:szCs w:val="22"/>
        </w:rPr>
        <w:t>s</w:t>
      </w:r>
      <w:r w:rsidRPr="004B3D90">
        <w:rPr>
          <w:rFonts w:ascii="Arial" w:hAnsi="Arial" w:cs="Arial"/>
          <w:sz w:val="22"/>
          <w:szCs w:val="22"/>
        </w:rPr>
        <w:t xml:space="preserve"> were ligated to a double-stranded DNA adapter in a 40 μl reaction of 1×T4 RNA ligase 2 buffer (50 mM Tris-HCl pH 7.5, 2 mM MgCl</w:t>
      </w:r>
      <w:r w:rsidRPr="004B3D90">
        <w:rPr>
          <w:rFonts w:ascii="Arial" w:hAnsi="Arial" w:cs="Arial"/>
          <w:sz w:val="22"/>
          <w:szCs w:val="22"/>
          <w:vertAlign w:val="subscript"/>
        </w:rPr>
        <w:t>2</w:t>
      </w:r>
      <w:r w:rsidRPr="004B3D90">
        <w:rPr>
          <w:rFonts w:ascii="Arial" w:hAnsi="Arial" w:cs="Arial"/>
          <w:sz w:val="22"/>
          <w:szCs w:val="22"/>
        </w:rPr>
        <w:t>, 1 mM DTT, 400 μM ATP), 10 pmol double-stranded 3</w:t>
      </w:r>
      <w:r w:rsidRPr="004B3D90">
        <w:rPr>
          <w:rFonts w:ascii="Arial" w:hAnsi="Arial" w:cs="Arial"/>
          <w:color w:val="1A1A1A"/>
          <w:sz w:val="22"/>
          <w:szCs w:val="22"/>
        </w:rPr>
        <w:t>′</w:t>
      </w:r>
      <w:r w:rsidRPr="004B3D90">
        <w:rPr>
          <w:rFonts w:ascii="Arial" w:hAnsi="Arial" w:cs="Arial"/>
          <w:sz w:val="22"/>
          <w:szCs w:val="22"/>
        </w:rPr>
        <w:t xml:space="preserve"> adapter (3’-adapter: top strand, 5</w:t>
      </w:r>
      <w:r w:rsidRPr="004B3D90">
        <w:rPr>
          <w:rFonts w:ascii="Arial" w:hAnsi="Arial" w:cs="Arial"/>
          <w:color w:val="1A1A1A"/>
          <w:sz w:val="22"/>
          <w:szCs w:val="22"/>
        </w:rPr>
        <w:t>′</w:t>
      </w:r>
      <w:r w:rsidRPr="004B3D90">
        <w:rPr>
          <w:rFonts w:ascii="Arial" w:hAnsi="Arial" w:cs="Arial"/>
          <w:sz w:val="22"/>
          <w:szCs w:val="22"/>
        </w:rPr>
        <w:t>-pTGGAATTCTCGGGTGCCAAGGddC-3</w:t>
      </w:r>
      <w:r w:rsidRPr="004B3D90">
        <w:rPr>
          <w:rFonts w:ascii="Arial" w:hAnsi="Arial" w:cs="Arial"/>
          <w:color w:val="1A1A1A"/>
          <w:sz w:val="22"/>
          <w:szCs w:val="22"/>
        </w:rPr>
        <w:t>′</w:t>
      </w:r>
      <w:r w:rsidRPr="004B3D90">
        <w:rPr>
          <w:rFonts w:ascii="Arial" w:hAnsi="Arial" w:cs="Arial"/>
          <w:sz w:val="22"/>
          <w:szCs w:val="22"/>
        </w:rPr>
        <w:t>, bottom strand, 5</w:t>
      </w:r>
      <w:r w:rsidRPr="004B3D90">
        <w:rPr>
          <w:rFonts w:ascii="Arial" w:hAnsi="Arial" w:cs="Arial"/>
          <w:color w:val="1A1A1A"/>
          <w:sz w:val="22"/>
          <w:szCs w:val="22"/>
        </w:rPr>
        <w:t>′</w:t>
      </w:r>
      <w:r w:rsidRPr="004B3D90">
        <w:rPr>
          <w:rFonts w:ascii="Arial" w:hAnsi="Arial" w:cs="Arial"/>
          <w:sz w:val="22"/>
          <w:szCs w:val="22"/>
        </w:rPr>
        <w:t>-AGCCTTGGCACCCGAGAATTCCACCC-3</w:t>
      </w:r>
      <w:r w:rsidRPr="004B3D90">
        <w:rPr>
          <w:rFonts w:ascii="Arial" w:hAnsi="Arial" w:cs="Arial"/>
          <w:color w:val="1A1A1A"/>
          <w:sz w:val="22"/>
          <w:szCs w:val="22"/>
        </w:rPr>
        <w:t>′) (Supplementa</w:t>
      </w:r>
      <w:r w:rsidR="00DE5579">
        <w:rPr>
          <w:rFonts w:ascii="Arial" w:hAnsi="Arial" w:cs="Arial"/>
          <w:color w:val="1A1A1A"/>
          <w:sz w:val="22"/>
          <w:szCs w:val="22"/>
        </w:rPr>
        <w:t>l</w:t>
      </w:r>
      <w:r w:rsidRPr="004B3D90">
        <w:rPr>
          <w:rFonts w:ascii="Arial" w:hAnsi="Arial" w:cs="Arial"/>
          <w:color w:val="1A1A1A"/>
          <w:sz w:val="22"/>
          <w:szCs w:val="22"/>
        </w:rPr>
        <w:t xml:space="preserve"> Table </w:t>
      </w:r>
      <w:r w:rsidR="0031584D">
        <w:rPr>
          <w:rFonts w:ascii="Arial" w:hAnsi="Arial" w:cs="Arial"/>
          <w:color w:val="1A1A1A"/>
          <w:sz w:val="22"/>
          <w:szCs w:val="22"/>
        </w:rPr>
        <w:t>S</w:t>
      </w:r>
      <w:r w:rsidRPr="004B3D90">
        <w:rPr>
          <w:rFonts w:ascii="Arial" w:hAnsi="Arial" w:cs="Arial"/>
          <w:color w:val="1A1A1A"/>
          <w:sz w:val="22"/>
          <w:szCs w:val="22"/>
        </w:rPr>
        <w:t>1</w:t>
      </w:r>
      <w:r w:rsidR="00456036">
        <w:rPr>
          <w:rFonts w:ascii="Arial" w:hAnsi="Arial" w:cs="Arial"/>
          <w:color w:val="1A1A1A"/>
          <w:sz w:val="22"/>
          <w:szCs w:val="22"/>
        </w:rPr>
        <w:t>8</w:t>
      </w:r>
      <w:r w:rsidRPr="004B3D90">
        <w:rPr>
          <w:rFonts w:ascii="Arial" w:hAnsi="Arial" w:cs="Arial"/>
          <w:sz w:val="22"/>
          <w:szCs w:val="22"/>
        </w:rPr>
        <w:t>)</w:t>
      </w:r>
      <w:r w:rsidR="0082792F">
        <w:rPr>
          <w:rFonts w:ascii="Arial" w:hAnsi="Arial" w:cs="Arial"/>
          <w:sz w:val="22"/>
          <w:szCs w:val="22"/>
        </w:rPr>
        <w:t>,</w:t>
      </w:r>
      <w:r w:rsidRPr="004B3D90">
        <w:rPr>
          <w:rFonts w:ascii="Arial" w:hAnsi="Arial" w:cs="Arial"/>
          <w:sz w:val="22"/>
          <w:szCs w:val="22"/>
        </w:rPr>
        <w:t xml:space="preserve"> and 20 units of T4 RNA ligase 2 (dsRNA ligase) (M0239L, NEB) overnight at room temperature. To synthesize complementary strands of SPO11-1-oligo</w:t>
      </w:r>
      <w:r w:rsidR="0082792F">
        <w:rPr>
          <w:rFonts w:ascii="Arial" w:hAnsi="Arial" w:cs="Arial"/>
          <w:sz w:val="22"/>
          <w:szCs w:val="22"/>
        </w:rPr>
        <w:t>s</w:t>
      </w:r>
      <w:r w:rsidRPr="004B3D90">
        <w:rPr>
          <w:rFonts w:ascii="Arial" w:hAnsi="Arial" w:cs="Arial"/>
          <w:sz w:val="22"/>
          <w:szCs w:val="22"/>
        </w:rPr>
        <w:t>, 30 μM dNTP and 10 units of Klenow polymerase (NEB) were added to the ligation reaction, incubated at 25°C for 15 minutes, followed by 70°C for 10 minutes. 0.3 volume</w:t>
      </w:r>
      <w:r>
        <w:rPr>
          <w:rFonts w:ascii="Arial" w:hAnsi="Arial" w:cs="Arial"/>
          <w:sz w:val="22"/>
          <w:szCs w:val="22"/>
        </w:rPr>
        <w:t>s</w:t>
      </w:r>
      <w:r w:rsidRPr="004B3D90">
        <w:rPr>
          <w:rFonts w:ascii="Arial" w:hAnsi="Arial" w:cs="Arial"/>
          <w:sz w:val="22"/>
          <w:szCs w:val="22"/>
        </w:rPr>
        <w:t xml:space="preserve"> of 9 M ammonium acetate, 5 μg of glycoblue and 2.5 volumes of 100% ethanol were added, and DNA precipitated at -80°C for 2 hours, followed by centrifugation at 16,000</w:t>
      </w:r>
      <w:r w:rsidRPr="004B3D90">
        <w:rPr>
          <w:rFonts w:ascii="Arial" w:hAnsi="Arial" w:cs="Arial"/>
          <w:i/>
          <w:sz w:val="22"/>
          <w:szCs w:val="22"/>
        </w:rPr>
        <w:t>g</w:t>
      </w:r>
      <w:r w:rsidRPr="004B3D90">
        <w:rPr>
          <w:rFonts w:ascii="Arial" w:hAnsi="Arial" w:cs="Arial"/>
          <w:sz w:val="22"/>
          <w:szCs w:val="22"/>
        </w:rPr>
        <w:t xml:space="preserve">. The pellet was washed twice with 80% ethanol, air-dried and re-dissolved in 20 μl </w:t>
      </w:r>
      <w:r>
        <w:rPr>
          <w:rFonts w:ascii="Arial" w:hAnsi="Arial" w:cs="Arial"/>
          <w:sz w:val="22"/>
          <w:szCs w:val="22"/>
        </w:rPr>
        <w:t xml:space="preserve">of </w:t>
      </w:r>
      <w:r w:rsidRPr="004B3D90">
        <w:rPr>
          <w:rFonts w:ascii="Arial" w:hAnsi="Arial" w:cs="Arial"/>
          <w:sz w:val="22"/>
          <w:szCs w:val="22"/>
        </w:rPr>
        <w:t xml:space="preserve">water. 30 μl </w:t>
      </w:r>
      <w:r>
        <w:rPr>
          <w:rFonts w:ascii="Arial" w:hAnsi="Arial" w:cs="Arial"/>
          <w:sz w:val="22"/>
          <w:szCs w:val="22"/>
        </w:rPr>
        <w:t xml:space="preserve">of </w:t>
      </w:r>
      <w:r w:rsidRPr="004B3D90">
        <w:rPr>
          <w:rFonts w:ascii="Arial" w:hAnsi="Arial" w:cs="Arial"/>
          <w:sz w:val="22"/>
          <w:szCs w:val="22"/>
        </w:rPr>
        <w:t xml:space="preserve">formamide loading buffer was added, mixed and incubated at 70°C for 5 minutes. The denatured products were separated by electrophoresis using a 10% TBE-Urea gel, and the gel region between </w:t>
      </w:r>
      <w:r w:rsidRPr="004B3D90">
        <w:rPr>
          <w:rFonts w:ascii="Arial" w:eastAsia="Batang" w:hAnsi="Arial" w:cs="Arial"/>
          <w:sz w:val="22"/>
          <w:szCs w:val="22"/>
        </w:rPr>
        <w:t>60</w:t>
      </w:r>
      <w:r>
        <w:rPr>
          <w:rFonts w:ascii="Arial" w:hAnsi="Arial" w:cs="Arial"/>
          <w:sz w:val="22"/>
          <w:szCs w:val="22"/>
        </w:rPr>
        <w:t>–</w:t>
      </w:r>
      <w:r w:rsidRPr="004B3D90">
        <w:rPr>
          <w:rFonts w:ascii="Arial" w:eastAsia="Batang" w:hAnsi="Arial" w:cs="Arial"/>
          <w:sz w:val="22"/>
          <w:szCs w:val="22"/>
        </w:rPr>
        <w:t>80</w:t>
      </w:r>
      <w:r w:rsidRPr="004B3D90">
        <w:rPr>
          <w:rFonts w:ascii="Arial" w:hAnsi="Arial" w:cs="Arial"/>
          <w:sz w:val="22"/>
          <w:szCs w:val="22"/>
        </w:rPr>
        <w:t xml:space="preserve"> nt (equivalent to </w:t>
      </w:r>
      <w:r w:rsidRPr="004B3D90">
        <w:rPr>
          <w:rFonts w:ascii="Arial" w:eastAsia="Batang" w:hAnsi="Arial" w:cs="Arial"/>
          <w:sz w:val="22"/>
          <w:szCs w:val="22"/>
        </w:rPr>
        <w:t>32</w:t>
      </w:r>
      <w:r w:rsidRPr="004B3D90">
        <w:rPr>
          <w:rFonts w:ascii="Arial" w:hAnsi="Arial" w:cs="Arial"/>
          <w:sz w:val="22"/>
          <w:szCs w:val="22"/>
        </w:rPr>
        <w:t>–52 nt SPO11-1-oligonucleotides with (rG)3-5 tails and a ligated 23 nucleotide adapter) was excised, macerated and rotated overnight at 37°C overnight in 400 μl</w:t>
      </w:r>
      <w:r>
        <w:rPr>
          <w:rFonts w:ascii="Arial" w:hAnsi="Arial" w:cs="Arial"/>
          <w:sz w:val="22"/>
          <w:szCs w:val="22"/>
        </w:rPr>
        <w:t xml:space="preserve"> of</w:t>
      </w:r>
      <w:r w:rsidRPr="004B3D90">
        <w:rPr>
          <w:rFonts w:ascii="Arial" w:hAnsi="Arial" w:cs="Arial"/>
          <w:sz w:val="22"/>
          <w:szCs w:val="22"/>
        </w:rPr>
        <w:t xml:space="preserve"> 10 mM Tris-HCl, pH 8.0. The buffer containing dissolved SPO11-1-oligos was centrifuged through </w:t>
      </w:r>
      <w:r w:rsidRPr="004B3D90">
        <w:rPr>
          <w:rFonts w:ascii="Arial" w:eastAsia="맑은 고딕" w:hAnsi="Arial" w:cs="Arial"/>
          <w:sz w:val="22"/>
          <w:szCs w:val="22"/>
          <w:lang w:eastAsia="ko-KR"/>
        </w:rPr>
        <w:t xml:space="preserve">SpinX-centrifuge tube filters. </w:t>
      </w:r>
      <w:r w:rsidRPr="004B3D90">
        <w:rPr>
          <w:rFonts w:ascii="Arial" w:hAnsi="Arial" w:cs="Arial"/>
          <w:sz w:val="22"/>
          <w:szCs w:val="22"/>
        </w:rPr>
        <w:t>0.3 volume</w:t>
      </w:r>
      <w:r>
        <w:rPr>
          <w:rFonts w:ascii="Arial" w:hAnsi="Arial" w:cs="Arial"/>
          <w:sz w:val="22"/>
          <w:szCs w:val="22"/>
        </w:rPr>
        <w:t>s</w:t>
      </w:r>
      <w:r w:rsidRPr="004B3D90">
        <w:rPr>
          <w:rFonts w:ascii="Arial" w:hAnsi="Arial" w:cs="Arial"/>
          <w:sz w:val="22"/>
          <w:szCs w:val="22"/>
        </w:rPr>
        <w:t xml:space="preserve"> of 9 M ammonium acetate, 10 μg </w:t>
      </w:r>
      <w:r>
        <w:rPr>
          <w:rFonts w:ascii="Arial" w:hAnsi="Arial" w:cs="Arial"/>
          <w:sz w:val="22"/>
          <w:szCs w:val="22"/>
        </w:rPr>
        <w:t xml:space="preserve">of </w:t>
      </w:r>
      <w:r w:rsidRPr="004B3D90">
        <w:rPr>
          <w:rFonts w:ascii="Arial" w:hAnsi="Arial" w:cs="Arial"/>
          <w:sz w:val="22"/>
          <w:szCs w:val="22"/>
        </w:rPr>
        <w:t>glycoblue, and 2.5 volumes of 100% ethanol were added and DNA was precipitated at -80°C for 2 hours, followed by centrifugation at 16,000</w:t>
      </w:r>
      <w:r w:rsidRPr="004B3D90">
        <w:rPr>
          <w:rFonts w:ascii="Arial" w:hAnsi="Arial" w:cs="Arial"/>
          <w:i/>
          <w:sz w:val="22"/>
          <w:szCs w:val="22"/>
        </w:rPr>
        <w:t>g</w:t>
      </w:r>
      <w:r w:rsidRPr="004B3D90">
        <w:rPr>
          <w:rFonts w:ascii="Arial" w:hAnsi="Arial" w:cs="Arial"/>
          <w:sz w:val="22"/>
          <w:szCs w:val="22"/>
        </w:rPr>
        <w:t xml:space="preserve"> for 45 minutes. The pellet was washed twice with 70% ethanol and air-dried. The 3</w:t>
      </w:r>
      <w:r w:rsidRPr="004B3D90">
        <w:rPr>
          <w:rFonts w:ascii="Arial" w:hAnsi="Arial" w:cs="Arial"/>
          <w:color w:val="1A1A1A"/>
          <w:sz w:val="22"/>
          <w:szCs w:val="22"/>
        </w:rPr>
        <w:t>′</w:t>
      </w:r>
      <w:r w:rsidRPr="004B3D90">
        <w:rPr>
          <w:rFonts w:ascii="Arial" w:hAnsi="Arial" w:cs="Arial"/>
          <w:sz w:val="22"/>
          <w:szCs w:val="22"/>
        </w:rPr>
        <w:t>-ends of gel-purified denatured DNA strands were tailed with GTP by dissolving the dried pellet in a 40 μl tailing reaction containing 1×TnT buffer, 30 units</w:t>
      </w:r>
      <w:r>
        <w:rPr>
          <w:rFonts w:ascii="Arial" w:hAnsi="Arial" w:cs="Arial"/>
          <w:sz w:val="22"/>
          <w:szCs w:val="22"/>
        </w:rPr>
        <w:t xml:space="preserve"> of</w:t>
      </w:r>
      <w:r w:rsidRPr="004B3D90">
        <w:rPr>
          <w:rFonts w:ascii="Arial" w:hAnsi="Arial" w:cs="Arial"/>
          <w:sz w:val="22"/>
          <w:szCs w:val="22"/>
        </w:rPr>
        <w:t xml:space="preserve"> TdT, and 50 μM GTP, then incubating at 37°C for 6 hours and at 70°C for 10 minutes. The G-tailed products were precipitated with 0.3 volume</w:t>
      </w:r>
      <w:r>
        <w:rPr>
          <w:rFonts w:ascii="Arial" w:hAnsi="Arial" w:cs="Arial"/>
          <w:sz w:val="22"/>
          <w:szCs w:val="22"/>
        </w:rPr>
        <w:t>s</w:t>
      </w:r>
      <w:r w:rsidRPr="004B3D90">
        <w:rPr>
          <w:rFonts w:ascii="Arial" w:hAnsi="Arial" w:cs="Arial"/>
          <w:sz w:val="22"/>
          <w:szCs w:val="22"/>
        </w:rPr>
        <w:t xml:space="preserve"> of 9 M ammonium acetate, 10 μg </w:t>
      </w:r>
      <w:r>
        <w:rPr>
          <w:rFonts w:ascii="Arial" w:hAnsi="Arial" w:cs="Arial"/>
          <w:sz w:val="22"/>
          <w:szCs w:val="22"/>
        </w:rPr>
        <w:t xml:space="preserve">of </w:t>
      </w:r>
      <w:r w:rsidRPr="004B3D90">
        <w:rPr>
          <w:rFonts w:ascii="Arial" w:hAnsi="Arial" w:cs="Arial"/>
          <w:sz w:val="22"/>
          <w:szCs w:val="22"/>
        </w:rPr>
        <w:t>glycoblue, and 2.5 volumes of 100% ethanol at -80°C for 2 hours, followed by centrifugation at 16,000</w:t>
      </w:r>
      <w:r w:rsidRPr="004B3D90">
        <w:rPr>
          <w:rFonts w:ascii="Arial" w:hAnsi="Arial" w:cs="Arial"/>
          <w:i/>
          <w:sz w:val="22"/>
          <w:szCs w:val="22"/>
        </w:rPr>
        <w:t>g</w:t>
      </w:r>
      <w:r w:rsidRPr="004B3D90">
        <w:rPr>
          <w:rFonts w:ascii="Arial" w:hAnsi="Arial" w:cs="Arial"/>
          <w:sz w:val="22"/>
          <w:szCs w:val="22"/>
        </w:rPr>
        <w:t xml:space="preserve"> for 45 minutes. After washing with 70% ethanol twice, the air-dried pellet was dissolved in 20 μl </w:t>
      </w:r>
      <w:r>
        <w:rPr>
          <w:rFonts w:ascii="Arial" w:hAnsi="Arial" w:cs="Arial"/>
          <w:sz w:val="22"/>
          <w:szCs w:val="22"/>
        </w:rPr>
        <w:t xml:space="preserve">of </w:t>
      </w:r>
      <w:r w:rsidRPr="004B3D90">
        <w:rPr>
          <w:rFonts w:ascii="Arial" w:hAnsi="Arial" w:cs="Arial"/>
          <w:sz w:val="22"/>
          <w:szCs w:val="22"/>
        </w:rPr>
        <w:t>distilled water and incubated in 40 μl of 1×T4 RNA ligase 2 buffer, 10 pmol double-stranded DNA adapter (5</w:t>
      </w:r>
      <w:r w:rsidRPr="004B3D90">
        <w:rPr>
          <w:rFonts w:ascii="Arial" w:hAnsi="Arial" w:cs="Arial"/>
          <w:color w:val="1A1A1A"/>
          <w:sz w:val="22"/>
          <w:szCs w:val="22"/>
        </w:rPr>
        <w:t>′</w:t>
      </w:r>
      <w:r w:rsidRPr="004B3D90">
        <w:rPr>
          <w:rFonts w:ascii="Arial" w:hAnsi="Arial" w:cs="Arial"/>
          <w:sz w:val="22"/>
          <w:szCs w:val="22"/>
        </w:rPr>
        <w:t xml:space="preserve"> adapter: top strand, 5</w:t>
      </w:r>
      <w:r w:rsidRPr="004B3D90">
        <w:rPr>
          <w:rFonts w:ascii="Arial" w:hAnsi="Arial" w:cs="Arial"/>
          <w:color w:val="1A1A1A"/>
          <w:sz w:val="22"/>
          <w:szCs w:val="22"/>
        </w:rPr>
        <w:t>′</w:t>
      </w:r>
      <w:r w:rsidRPr="004B3D90">
        <w:rPr>
          <w:rFonts w:ascii="Arial" w:hAnsi="Arial" w:cs="Arial"/>
          <w:sz w:val="22"/>
          <w:szCs w:val="22"/>
        </w:rPr>
        <w:t>-pATCGTCGGACTGTAGAACTCTGAAddC-3</w:t>
      </w:r>
      <w:r w:rsidRPr="004B3D90">
        <w:rPr>
          <w:rFonts w:ascii="Arial" w:hAnsi="Arial" w:cs="Arial"/>
          <w:color w:val="1A1A1A"/>
          <w:sz w:val="22"/>
          <w:szCs w:val="22"/>
        </w:rPr>
        <w:t>′</w:t>
      </w:r>
      <w:r w:rsidRPr="004B3D90">
        <w:rPr>
          <w:rFonts w:ascii="Arial" w:hAnsi="Arial" w:cs="Arial"/>
          <w:sz w:val="22"/>
          <w:szCs w:val="22"/>
        </w:rPr>
        <w:t>. bottom strand, 5</w:t>
      </w:r>
      <w:r w:rsidRPr="004B3D90">
        <w:rPr>
          <w:rFonts w:ascii="Arial" w:hAnsi="Arial" w:cs="Arial"/>
          <w:color w:val="1A1A1A"/>
          <w:sz w:val="22"/>
          <w:szCs w:val="22"/>
        </w:rPr>
        <w:t>′</w:t>
      </w:r>
      <w:r w:rsidRPr="004B3D90">
        <w:rPr>
          <w:rFonts w:ascii="Arial" w:hAnsi="Arial" w:cs="Arial"/>
          <w:sz w:val="22"/>
          <w:szCs w:val="22"/>
        </w:rPr>
        <w:t>-AGTTCAGAGTTCTACAGTCCGACGATCCC-3</w:t>
      </w:r>
      <w:r w:rsidRPr="004B3D90">
        <w:rPr>
          <w:rFonts w:ascii="Arial" w:hAnsi="Arial" w:cs="Arial"/>
          <w:color w:val="1A1A1A"/>
          <w:sz w:val="22"/>
          <w:szCs w:val="22"/>
        </w:rPr>
        <w:t>′</w:t>
      </w:r>
      <w:r w:rsidRPr="004B3D90">
        <w:rPr>
          <w:rFonts w:ascii="Arial" w:hAnsi="Arial" w:cs="Arial"/>
          <w:sz w:val="22"/>
          <w:szCs w:val="22"/>
        </w:rPr>
        <w:t xml:space="preserve">) </w:t>
      </w:r>
      <w:r w:rsidRPr="004B3D90">
        <w:rPr>
          <w:rFonts w:ascii="Arial" w:hAnsi="Arial" w:cs="Arial"/>
          <w:color w:val="1A1A1A"/>
          <w:sz w:val="22"/>
          <w:szCs w:val="22"/>
        </w:rPr>
        <w:t>(Supplementa</w:t>
      </w:r>
      <w:r w:rsidR="00DE5579">
        <w:rPr>
          <w:rFonts w:ascii="Arial" w:hAnsi="Arial" w:cs="Arial"/>
          <w:color w:val="1A1A1A"/>
          <w:sz w:val="22"/>
          <w:szCs w:val="22"/>
        </w:rPr>
        <w:t>l</w:t>
      </w:r>
      <w:r w:rsidRPr="004B3D90">
        <w:rPr>
          <w:rFonts w:ascii="Arial" w:hAnsi="Arial" w:cs="Arial"/>
          <w:color w:val="1A1A1A"/>
          <w:sz w:val="22"/>
          <w:szCs w:val="22"/>
        </w:rPr>
        <w:t xml:space="preserve"> Table </w:t>
      </w:r>
      <w:r w:rsidR="00DE5579">
        <w:rPr>
          <w:rFonts w:ascii="Arial" w:hAnsi="Arial" w:cs="Arial"/>
          <w:color w:val="1A1A1A"/>
          <w:sz w:val="22"/>
          <w:szCs w:val="22"/>
        </w:rPr>
        <w:t>S</w:t>
      </w:r>
      <w:r w:rsidRPr="004B3D90">
        <w:rPr>
          <w:rFonts w:ascii="Arial" w:hAnsi="Arial" w:cs="Arial"/>
          <w:color w:val="1A1A1A"/>
          <w:sz w:val="22"/>
          <w:szCs w:val="22"/>
        </w:rPr>
        <w:t>1</w:t>
      </w:r>
      <w:r w:rsidR="00456036">
        <w:rPr>
          <w:rFonts w:ascii="Arial" w:hAnsi="Arial" w:cs="Arial"/>
          <w:color w:val="1A1A1A"/>
          <w:sz w:val="22"/>
          <w:szCs w:val="22"/>
        </w:rPr>
        <w:t>8</w:t>
      </w:r>
      <w:r w:rsidRPr="004B3D90">
        <w:rPr>
          <w:rFonts w:ascii="Arial" w:hAnsi="Arial" w:cs="Arial"/>
          <w:sz w:val="22"/>
          <w:szCs w:val="22"/>
        </w:rPr>
        <w:t xml:space="preserve">) and 30 units of T4 RNA ligase2 at room temperature overnight. Finally 30 μM dNTP and 10 units </w:t>
      </w:r>
      <w:r>
        <w:rPr>
          <w:rFonts w:ascii="Arial" w:hAnsi="Arial" w:cs="Arial"/>
          <w:sz w:val="22"/>
          <w:szCs w:val="22"/>
        </w:rPr>
        <w:t xml:space="preserve">of </w:t>
      </w:r>
      <w:r w:rsidRPr="004B3D90">
        <w:rPr>
          <w:rFonts w:ascii="Arial" w:hAnsi="Arial" w:cs="Arial"/>
          <w:sz w:val="22"/>
          <w:szCs w:val="22"/>
        </w:rPr>
        <w:t>Klenow polymerase were added and incubated at 25˚C for 15 minutes,</w:t>
      </w:r>
      <w:r w:rsidRPr="004B3D90">
        <w:rPr>
          <w:rFonts w:ascii="Arial" w:eastAsia="Batang" w:hAnsi="Arial" w:cs="Arial"/>
          <w:sz w:val="22"/>
          <w:szCs w:val="22"/>
        </w:rPr>
        <w:t xml:space="preserve"> followed by 70</w:t>
      </w:r>
      <w:r w:rsidRPr="004B3D90">
        <w:rPr>
          <w:rFonts w:ascii="Arial" w:hAnsi="Arial" w:cs="Arial"/>
          <w:sz w:val="22"/>
          <w:szCs w:val="22"/>
        </w:rPr>
        <w:t xml:space="preserve">˚C </w:t>
      </w:r>
      <w:r w:rsidRPr="004B3D90">
        <w:rPr>
          <w:rFonts w:ascii="Arial" w:eastAsia="Batang" w:hAnsi="Arial" w:cs="Arial"/>
          <w:sz w:val="22"/>
          <w:szCs w:val="22"/>
        </w:rPr>
        <w:t>for 10 minutes</w:t>
      </w:r>
      <w:r w:rsidRPr="004B3D90">
        <w:rPr>
          <w:rFonts w:ascii="Arial" w:hAnsi="Arial" w:cs="Arial"/>
          <w:sz w:val="22"/>
          <w:szCs w:val="22"/>
        </w:rPr>
        <w:t>.</w:t>
      </w:r>
    </w:p>
    <w:p w14:paraId="7031BE6C" w14:textId="77777777" w:rsidR="000B32BB" w:rsidRPr="004B3D90" w:rsidRDefault="000B32BB" w:rsidP="00546683">
      <w:pPr>
        <w:spacing w:after="0" w:line="276" w:lineRule="auto"/>
        <w:jc w:val="both"/>
        <w:rPr>
          <w:rFonts w:ascii="Arial" w:hAnsi="Arial" w:cs="Arial"/>
          <w:b/>
          <w:color w:val="FF0000"/>
          <w:sz w:val="22"/>
          <w:szCs w:val="22"/>
        </w:rPr>
      </w:pPr>
    </w:p>
    <w:p w14:paraId="3F631F1C" w14:textId="37853335" w:rsidR="000B32BB" w:rsidRPr="004B3D90" w:rsidRDefault="000B32BB" w:rsidP="00546683">
      <w:pPr>
        <w:spacing w:after="0" w:line="276" w:lineRule="auto"/>
        <w:jc w:val="both"/>
        <w:rPr>
          <w:rFonts w:ascii="Arial" w:hAnsi="Arial" w:cs="Arial"/>
          <w:sz w:val="22"/>
          <w:szCs w:val="22"/>
        </w:rPr>
      </w:pPr>
      <w:r w:rsidRPr="004B3D90">
        <w:rPr>
          <w:rFonts w:ascii="Arial" w:hAnsi="Arial" w:cs="Arial"/>
          <w:sz w:val="22"/>
          <w:szCs w:val="22"/>
        </w:rPr>
        <w:t>A test</w:t>
      </w:r>
      <w:r w:rsidRPr="004B3D90">
        <w:rPr>
          <w:rFonts w:ascii="Arial" w:eastAsia="Batang" w:hAnsi="Arial" w:cs="Arial"/>
          <w:sz w:val="22"/>
          <w:szCs w:val="22"/>
        </w:rPr>
        <w:t xml:space="preserve"> </w:t>
      </w:r>
      <w:r w:rsidRPr="004B3D90">
        <w:rPr>
          <w:rFonts w:ascii="Arial" w:hAnsi="Arial" w:cs="Arial"/>
          <w:sz w:val="22"/>
          <w:szCs w:val="22"/>
        </w:rPr>
        <w:t xml:space="preserve">PCR was performed using a total reaction volume of </w:t>
      </w:r>
      <w:r w:rsidRPr="004B3D90">
        <w:rPr>
          <w:rFonts w:ascii="Arial" w:eastAsia="Batang" w:hAnsi="Arial" w:cs="Arial"/>
          <w:sz w:val="22"/>
          <w:szCs w:val="22"/>
        </w:rPr>
        <w:t>2</w:t>
      </w:r>
      <w:r w:rsidRPr="004B3D90">
        <w:rPr>
          <w:rFonts w:ascii="Arial" w:hAnsi="Arial" w:cs="Arial"/>
          <w:sz w:val="22"/>
          <w:szCs w:val="22"/>
        </w:rPr>
        <w:t>0 μl with 1/50 of the final Klenow reaction, 1×</w:t>
      </w:r>
      <w:r w:rsidRPr="004B3D90">
        <w:rPr>
          <w:rFonts w:ascii="Arial" w:eastAsia="Batang" w:hAnsi="Arial" w:cs="Arial"/>
          <w:sz w:val="22"/>
          <w:szCs w:val="22"/>
        </w:rPr>
        <w:t>FailSafe™ PCR 2</w:t>
      </w:r>
      <w:r w:rsidRPr="004B3D90">
        <w:rPr>
          <w:rFonts w:ascii="Arial" w:hAnsi="Arial" w:cs="Arial"/>
          <w:sz w:val="22"/>
          <w:szCs w:val="22"/>
        </w:rPr>
        <w:t>×</w:t>
      </w:r>
      <w:r w:rsidRPr="004B3D90">
        <w:rPr>
          <w:rFonts w:ascii="Arial" w:eastAsia="Batang" w:hAnsi="Arial" w:cs="Arial"/>
          <w:sz w:val="22"/>
          <w:szCs w:val="22"/>
        </w:rPr>
        <w:t>PreMix E (FSP995E, Epicentre)</w:t>
      </w:r>
      <w:r w:rsidRPr="004B3D90">
        <w:rPr>
          <w:rFonts w:ascii="Arial" w:hAnsi="Arial" w:cs="Arial"/>
          <w:sz w:val="22"/>
          <w:szCs w:val="22"/>
        </w:rPr>
        <w:t xml:space="preserve">, 1μl </w:t>
      </w:r>
      <w:r>
        <w:rPr>
          <w:rFonts w:ascii="Arial" w:hAnsi="Arial" w:cs="Arial"/>
          <w:sz w:val="22"/>
          <w:szCs w:val="22"/>
        </w:rPr>
        <w:t xml:space="preserve">of </w:t>
      </w:r>
      <w:r w:rsidRPr="004B3D90">
        <w:rPr>
          <w:rFonts w:ascii="Arial" w:eastAsia="Batang" w:hAnsi="Arial" w:cs="Arial"/>
          <w:sz w:val="22"/>
          <w:szCs w:val="22"/>
        </w:rPr>
        <w:t xml:space="preserve">Pfu Ultra II Fusion HS DNA Polymerase (Catalog #600672, Agilent) </w:t>
      </w:r>
      <w:r w:rsidRPr="004B3D90">
        <w:rPr>
          <w:rFonts w:ascii="Arial" w:hAnsi="Arial" w:cs="Arial"/>
          <w:sz w:val="22"/>
          <w:szCs w:val="22"/>
        </w:rPr>
        <w:t>and 1 μM primers RP1 and RPI1. The reaction mixture was divided into two tubes, and PCR performed at 9</w:t>
      </w:r>
      <w:r w:rsidRPr="004B3D90">
        <w:rPr>
          <w:rFonts w:ascii="Arial" w:eastAsia="Batang" w:hAnsi="Arial" w:cs="Arial"/>
          <w:sz w:val="22"/>
          <w:szCs w:val="22"/>
        </w:rPr>
        <w:t>4</w:t>
      </w:r>
      <w:r w:rsidRPr="004B3D90">
        <w:rPr>
          <w:rFonts w:ascii="Arial" w:hAnsi="Arial" w:cs="Arial"/>
          <w:sz w:val="22"/>
          <w:szCs w:val="22"/>
        </w:rPr>
        <w:t xml:space="preserve">°C for </w:t>
      </w:r>
      <w:r w:rsidRPr="004B3D90">
        <w:rPr>
          <w:rFonts w:ascii="Arial" w:eastAsia="Batang" w:hAnsi="Arial" w:cs="Arial"/>
          <w:sz w:val="22"/>
          <w:szCs w:val="22"/>
        </w:rPr>
        <w:t>20</w:t>
      </w:r>
      <w:r w:rsidRPr="004B3D90">
        <w:rPr>
          <w:rFonts w:ascii="Arial" w:hAnsi="Arial" w:cs="Arial"/>
          <w:sz w:val="22"/>
          <w:szCs w:val="22"/>
        </w:rPr>
        <w:t xml:space="preserve"> seconds, followed by 20 cycles of {94°C for 10 seconds; 60°C for </w:t>
      </w:r>
      <w:r w:rsidRPr="004B3D90">
        <w:rPr>
          <w:rFonts w:ascii="Arial" w:eastAsia="Batang" w:hAnsi="Arial" w:cs="Arial"/>
          <w:sz w:val="22"/>
          <w:szCs w:val="22"/>
        </w:rPr>
        <w:t>30</w:t>
      </w:r>
      <w:r w:rsidRPr="004B3D90">
        <w:rPr>
          <w:rFonts w:ascii="Arial" w:hAnsi="Arial" w:cs="Arial"/>
          <w:sz w:val="22"/>
          <w:szCs w:val="22"/>
        </w:rPr>
        <w:t xml:space="preserve"> seconds; 72°C for 1</w:t>
      </w:r>
      <w:r w:rsidRPr="004B3D90">
        <w:rPr>
          <w:rFonts w:ascii="Arial" w:eastAsia="Batang" w:hAnsi="Arial" w:cs="Arial"/>
          <w:sz w:val="22"/>
          <w:szCs w:val="22"/>
        </w:rPr>
        <w:t>5</w:t>
      </w:r>
      <w:r w:rsidRPr="004B3D90">
        <w:rPr>
          <w:rFonts w:ascii="Arial" w:hAnsi="Arial" w:cs="Arial"/>
          <w:sz w:val="22"/>
          <w:szCs w:val="22"/>
        </w:rPr>
        <w:t xml:space="preserve"> seconds}. 5 μl of the PCR products were separated using a </w:t>
      </w:r>
      <w:r w:rsidRPr="004B3D90">
        <w:rPr>
          <w:rFonts w:ascii="Arial" w:eastAsia="맑은 고딕" w:hAnsi="Arial" w:cs="Arial"/>
          <w:sz w:val="22"/>
          <w:szCs w:val="22"/>
          <w:lang w:eastAsia="ko-KR"/>
        </w:rPr>
        <w:t xml:space="preserve">10% TBE gel (EC6275BOX, Invitrogen) </w:t>
      </w:r>
      <w:r w:rsidR="0082792F">
        <w:rPr>
          <w:rFonts w:ascii="Arial" w:hAnsi="Arial" w:cs="Arial"/>
          <w:sz w:val="22"/>
          <w:szCs w:val="22"/>
        </w:rPr>
        <w:t>alongside</w:t>
      </w:r>
      <w:r w:rsidRPr="004B3D90">
        <w:rPr>
          <w:rFonts w:ascii="Arial" w:hAnsi="Arial" w:cs="Arial"/>
          <w:sz w:val="22"/>
          <w:szCs w:val="22"/>
        </w:rPr>
        <w:t xml:space="preserve"> </w:t>
      </w:r>
      <w:r>
        <w:rPr>
          <w:rFonts w:ascii="Arial" w:hAnsi="Arial" w:cs="Arial"/>
          <w:sz w:val="22"/>
          <w:szCs w:val="22"/>
        </w:rPr>
        <w:t xml:space="preserve">a </w:t>
      </w:r>
      <w:r w:rsidRPr="004B3D90">
        <w:rPr>
          <w:rFonts w:ascii="Arial" w:eastAsia="Batang" w:hAnsi="Arial" w:cs="Arial"/>
          <w:sz w:val="22"/>
          <w:szCs w:val="22"/>
        </w:rPr>
        <w:t xml:space="preserve">PCR 20 bp low ladder (P1598, Sigma-Aldrich) and stained with SYBR gold </w:t>
      </w:r>
      <w:r w:rsidRPr="004B3D90">
        <w:rPr>
          <w:rFonts w:ascii="Arial" w:hAnsi="Arial" w:cs="Arial"/>
          <w:sz w:val="22"/>
          <w:szCs w:val="22"/>
        </w:rPr>
        <w:t xml:space="preserve">to determine the size and quantity of PCR products. PCRs were then scaled up to a total volume of 400 μl. This mixture was divided into 10 μl aliquots, denatured at 94°C for 10 seconds and amplified for 16 cycles of {94°C for 10 seconds; 60°C for </w:t>
      </w:r>
      <w:r w:rsidRPr="004B3D90">
        <w:rPr>
          <w:rFonts w:ascii="Arial" w:eastAsia="Batang" w:hAnsi="Arial" w:cs="Arial"/>
          <w:sz w:val="22"/>
          <w:szCs w:val="22"/>
        </w:rPr>
        <w:t>30</w:t>
      </w:r>
      <w:r w:rsidRPr="004B3D90">
        <w:rPr>
          <w:rFonts w:ascii="Arial" w:hAnsi="Arial" w:cs="Arial"/>
          <w:sz w:val="22"/>
          <w:szCs w:val="22"/>
        </w:rPr>
        <w:t xml:space="preserve"> seconds; 72°C for </w:t>
      </w:r>
      <w:r w:rsidRPr="004B3D90">
        <w:rPr>
          <w:rFonts w:ascii="Arial" w:eastAsia="Batang" w:hAnsi="Arial" w:cs="Arial"/>
          <w:sz w:val="22"/>
          <w:szCs w:val="22"/>
        </w:rPr>
        <w:t>15</w:t>
      </w:r>
      <w:r w:rsidRPr="004B3D90">
        <w:rPr>
          <w:rFonts w:ascii="Arial" w:hAnsi="Arial" w:cs="Arial"/>
          <w:sz w:val="22"/>
          <w:szCs w:val="22"/>
        </w:rPr>
        <w:t xml:space="preserve"> seconds}. PCR products were pooled and precipitated using 0.3 volume</w:t>
      </w:r>
      <w:r>
        <w:rPr>
          <w:rFonts w:ascii="Arial" w:hAnsi="Arial" w:cs="Arial"/>
          <w:sz w:val="22"/>
          <w:szCs w:val="22"/>
        </w:rPr>
        <w:t>s</w:t>
      </w:r>
      <w:r w:rsidRPr="004B3D90">
        <w:rPr>
          <w:rFonts w:ascii="Arial" w:hAnsi="Arial" w:cs="Arial"/>
          <w:sz w:val="22"/>
          <w:szCs w:val="22"/>
        </w:rPr>
        <w:t xml:space="preserve"> of 9 M ammonium acetate, 7.5 μg of glycoblue and 2.5 volumes of 100% ethanol. The PCR products were separated by electrophoresis using a 10% TBE gel, and the gel area corresponding to </w:t>
      </w:r>
      <w:r w:rsidRPr="004B3D90">
        <w:rPr>
          <w:rFonts w:ascii="Arial" w:eastAsia="Batang" w:hAnsi="Arial" w:cs="Arial"/>
          <w:sz w:val="22"/>
          <w:szCs w:val="22"/>
        </w:rPr>
        <w:t>160</w:t>
      </w:r>
      <w:r>
        <w:rPr>
          <w:rFonts w:ascii="Arial" w:eastAsia="Batang" w:hAnsi="Arial" w:cs="Arial"/>
          <w:sz w:val="22"/>
          <w:szCs w:val="22"/>
        </w:rPr>
        <w:t>–</w:t>
      </w:r>
      <w:r w:rsidRPr="004B3D90">
        <w:rPr>
          <w:rFonts w:ascii="Arial" w:eastAsia="Batang" w:hAnsi="Arial" w:cs="Arial"/>
          <w:sz w:val="22"/>
          <w:szCs w:val="22"/>
        </w:rPr>
        <w:t>180</w:t>
      </w:r>
      <w:r w:rsidRPr="004B3D90">
        <w:rPr>
          <w:rFonts w:ascii="Arial" w:hAnsi="Arial" w:cs="Arial"/>
          <w:sz w:val="22"/>
          <w:szCs w:val="22"/>
        </w:rPr>
        <w:t xml:space="preserve"> bp was excised, macerated and soaked in 400 μl </w:t>
      </w:r>
      <w:r>
        <w:rPr>
          <w:rFonts w:ascii="Arial" w:hAnsi="Arial" w:cs="Arial"/>
          <w:sz w:val="22"/>
          <w:szCs w:val="22"/>
        </w:rPr>
        <w:t xml:space="preserve">of </w:t>
      </w:r>
      <w:r w:rsidRPr="004B3D90">
        <w:rPr>
          <w:rFonts w:ascii="Arial" w:hAnsi="Arial" w:cs="Arial"/>
          <w:sz w:val="22"/>
          <w:szCs w:val="22"/>
        </w:rPr>
        <w:t xml:space="preserve">10 mM Tris, pH 8.0 at 37˚C overnight, with mixing. The eluate was spun through a </w:t>
      </w:r>
      <w:r w:rsidRPr="004B3D90">
        <w:rPr>
          <w:rFonts w:ascii="Arial" w:eastAsia="맑은 고딕" w:hAnsi="Arial" w:cs="Arial"/>
          <w:sz w:val="22"/>
          <w:szCs w:val="22"/>
          <w:lang w:eastAsia="ko-KR"/>
        </w:rPr>
        <w:t xml:space="preserve">SpinX-centrifuge tube filter and </w:t>
      </w:r>
      <w:r w:rsidRPr="004B3D90">
        <w:rPr>
          <w:rFonts w:ascii="Arial" w:hAnsi="Arial" w:cs="Arial"/>
          <w:sz w:val="22"/>
          <w:szCs w:val="22"/>
        </w:rPr>
        <w:t>DNA was precipitated using 0.3 volume</w:t>
      </w:r>
      <w:r w:rsidR="00974306">
        <w:rPr>
          <w:rFonts w:ascii="Arial" w:hAnsi="Arial" w:cs="Arial"/>
          <w:sz w:val="22"/>
          <w:szCs w:val="22"/>
        </w:rPr>
        <w:t>s</w:t>
      </w:r>
      <w:r w:rsidRPr="004B3D90">
        <w:rPr>
          <w:rFonts w:ascii="Arial" w:hAnsi="Arial" w:cs="Arial"/>
          <w:sz w:val="22"/>
          <w:szCs w:val="22"/>
        </w:rPr>
        <w:t xml:space="preserve"> of 9 M ammonium acetate, 7.5 μg of glycoblue and 2.5 volumes of 100% ethanol. The air-dried DNA pellet was dissolved in 30 μl </w:t>
      </w:r>
      <w:r>
        <w:rPr>
          <w:rFonts w:ascii="Arial" w:hAnsi="Arial" w:cs="Arial"/>
          <w:sz w:val="22"/>
          <w:szCs w:val="22"/>
        </w:rPr>
        <w:t xml:space="preserve">of </w:t>
      </w:r>
      <w:r w:rsidRPr="004B3D90">
        <w:rPr>
          <w:rFonts w:ascii="Arial" w:hAnsi="Arial" w:cs="Arial"/>
          <w:sz w:val="22"/>
          <w:szCs w:val="22"/>
        </w:rPr>
        <w:t>10 mM Tris, pH 8.0. Sequencing</w:t>
      </w:r>
      <w:r w:rsidR="0082792F">
        <w:rPr>
          <w:rFonts w:ascii="Arial" w:hAnsi="Arial" w:cs="Arial"/>
          <w:sz w:val="22"/>
          <w:szCs w:val="22"/>
        </w:rPr>
        <w:t xml:space="preserve"> of the completed SPO11-1-oligo library</w:t>
      </w:r>
      <w:r w:rsidRPr="004B3D90">
        <w:rPr>
          <w:rFonts w:ascii="Arial" w:hAnsi="Arial" w:cs="Arial"/>
          <w:sz w:val="22"/>
          <w:szCs w:val="22"/>
        </w:rPr>
        <w:t xml:space="preserve"> was</w:t>
      </w:r>
      <w:r w:rsidR="0082792F">
        <w:rPr>
          <w:rFonts w:ascii="Arial" w:hAnsi="Arial" w:cs="Arial"/>
          <w:sz w:val="22"/>
          <w:szCs w:val="22"/>
        </w:rPr>
        <w:t xml:space="preserve"> then</w:t>
      </w:r>
      <w:r w:rsidRPr="004B3D90">
        <w:rPr>
          <w:rFonts w:ascii="Arial" w:hAnsi="Arial" w:cs="Arial"/>
          <w:sz w:val="22"/>
          <w:szCs w:val="22"/>
        </w:rPr>
        <w:t xml:space="preserve"> performed using an Illumina Next</w:t>
      </w:r>
      <w:r>
        <w:rPr>
          <w:rFonts w:ascii="Arial" w:hAnsi="Arial" w:cs="Arial"/>
          <w:sz w:val="22"/>
          <w:szCs w:val="22"/>
        </w:rPr>
        <w:t>S</w:t>
      </w:r>
      <w:r w:rsidRPr="004B3D90">
        <w:rPr>
          <w:rFonts w:ascii="Arial" w:hAnsi="Arial" w:cs="Arial"/>
          <w:sz w:val="22"/>
          <w:szCs w:val="22"/>
        </w:rPr>
        <w:t>eq instrument</w:t>
      </w:r>
      <w:r w:rsidR="0082792F">
        <w:rPr>
          <w:rFonts w:ascii="Arial" w:hAnsi="Arial" w:cs="Arial"/>
          <w:sz w:val="22"/>
          <w:szCs w:val="22"/>
        </w:rPr>
        <w:t xml:space="preserve"> usi</w:t>
      </w:r>
      <w:r w:rsidR="00974306">
        <w:rPr>
          <w:rFonts w:ascii="Arial" w:hAnsi="Arial" w:cs="Arial"/>
          <w:sz w:val="22"/>
          <w:szCs w:val="22"/>
        </w:rPr>
        <w:t>ng either 50 or 75 cycle single-</w:t>
      </w:r>
      <w:r w:rsidR="0082792F">
        <w:rPr>
          <w:rFonts w:ascii="Arial" w:hAnsi="Arial" w:cs="Arial"/>
          <w:sz w:val="22"/>
          <w:szCs w:val="22"/>
        </w:rPr>
        <w:t>end sequencing</w:t>
      </w:r>
      <w:r w:rsidR="0031584D">
        <w:rPr>
          <w:rFonts w:ascii="Arial" w:hAnsi="Arial" w:cs="Arial"/>
          <w:sz w:val="22"/>
          <w:szCs w:val="22"/>
        </w:rPr>
        <w:t>.</w:t>
      </w:r>
    </w:p>
    <w:p w14:paraId="58AD41F9" w14:textId="77777777" w:rsidR="000B32BB" w:rsidRPr="004B3D90" w:rsidRDefault="000B32BB" w:rsidP="00546683">
      <w:pPr>
        <w:spacing w:after="0" w:line="276" w:lineRule="auto"/>
        <w:jc w:val="both"/>
        <w:rPr>
          <w:rFonts w:ascii="Arial" w:hAnsi="Arial" w:cs="Arial"/>
          <w:b/>
          <w:sz w:val="22"/>
          <w:szCs w:val="22"/>
        </w:rPr>
      </w:pPr>
    </w:p>
    <w:p w14:paraId="09C8CE45" w14:textId="77777777" w:rsidR="000B32BB" w:rsidRPr="004B3D90" w:rsidRDefault="000B32BB" w:rsidP="00546683">
      <w:pPr>
        <w:spacing w:after="0" w:line="276" w:lineRule="auto"/>
        <w:jc w:val="both"/>
        <w:rPr>
          <w:rFonts w:ascii="Arial" w:hAnsi="Arial" w:cs="Arial"/>
          <w:b/>
          <w:sz w:val="22"/>
          <w:szCs w:val="22"/>
        </w:rPr>
      </w:pPr>
      <w:r w:rsidRPr="004B3D90">
        <w:rPr>
          <w:rFonts w:ascii="Arial" w:hAnsi="Arial" w:cs="Arial"/>
          <w:b/>
          <w:sz w:val="22"/>
          <w:szCs w:val="22"/>
        </w:rPr>
        <w:t>MNase and H3K4</w:t>
      </w:r>
      <w:r w:rsidRPr="004B3D90">
        <w:rPr>
          <w:rFonts w:ascii="Arial" w:hAnsi="Arial" w:cs="Arial"/>
          <w:b/>
          <w:sz w:val="22"/>
          <w:szCs w:val="22"/>
          <w:vertAlign w:val="superscript"/>
        </w:rPr>
        <w:t>me3</w:t>
      </w:r>
      <w:r w:rsidRPr="004B3D90">
        <w:rPr>
          <w:rFonts w:ascii="Arial" w:hAnsi="Arial" w:cs="Arial"/>
          <w:b/>
          <w:sz w:val="22"/>
          <w:szCs w:val="22"/>
        </w:rPr>
        <w:t xml:space="preserve"> chromatin immunoprecipitation sequencing</w:t>
      </w:r>
    </w:p>
    <w:p w14:paraId="779DD440" w14:textId="26200607" w:rsidR="000B32BB" w:rsidRPr="004B3D90" w:rsidRDefault="000B32BB" w:rsidP="00546683">
      <w:pPr>
        <w:spacing w:after="0" w:line="276" w:lineRule="auto"/>
        <w:jc w:val="both"/>
        <w:rPr>
          <w:rFonts w:ascii="Arial" w:hAnsi="Arial" w:cs="Arial"/>
          <w:sz w:val="22"/>
          <w:szCs w:val="22"/>
        </w:rPr>
      </w:pPr>
      <w:r w:rsidRPr="004B3D90">
        <w:rPr>
          <w:rFonts w:ascii="Arial" w:hAnsi="Arial" w:cs="Arial"/>
          <w:sz w:val="22"/>
          <w:szCs w:val="22"/>
        </w:rPr>
        <w:t>Micrococcal nuclease digestion and sequencing library construction were performed as reported</w:t>
      </w:r>
      <w:r>
        <w:rPr>
          <w:rFonts w:ascii="Arial" w:hAnsi="Arial" w:cs="Arial"/>
          <w:sz w:val="22"/>
          <w:szCs w:val="22"/>
        </w:rPr>
        <w:t xml:space="preserve"> </w:t>
      </w:r>
      <w:r w:rsidRPr="004B3D90">
        <w:rPr>
          <w:rFonts w:ascii="Arial" w:hAnsi="Arial" w:cs="Arial"/>
          <w:sz w:val="22"/>
          <w:szCs w:val="22"/>
        </w:rPr>
        <w:fldChar w:fldCharType="begin" w:fldLock="1"/>
      </w:r>
      <w:r w:rsidR="00ED5D91">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Pr="004B3D90">
        <w:rPr>
          <w:rFonts w:ascii="Arial" w:hAnsi="Arial" w:cs="Arial"/>
          <w:sz w:val="22"/>
          <w:szCs w:val="22"/>
        </w:rPr>
        <w:fldChar w:fldCharType="separate"/>
      </w:r>
      <w:r w:rsidR="00E922E1" w:rsidRPr="00E922E1">
        <w:rPr>
          <w:rFonts w:ascii="Arial" w:hAnsi="Arial" w:cs="Arial"/>
          <w:noProof/>
          <w:sz w:val="22"/>
          <w:szCs w:val="22"/>
        </w:rPr>
        <w:t>(Choi et al., 2016)</w:t>
      </w:r>
      <w:r w:rsidRPr="004B3D90">
        <w:rPr>
          <w:rFonts w:ascii="Arial" w:hAnsi="Arial" w:cs="Arial"/>
          <w:sz w:val="22"/>
          <w:szCs w:val="22"/>
        </w:rPr>
        <w:fldChar w:fldCharType="end"/>
      </w:r>
      <w:r w:rsidRPr="004B3D90">
        <w:rPr>
          <w:rFonts w:ascii="Arial" w:hAnsi="Arial" w:cs="Arial"/>
          <w:sz w:val="22"/>
          <w:szCs w:val="22"/>
        </w:rPr>
        <w:t xml:space="preserve">. For ChIP two grams of unopened floral buds were ground in liquid nitrogen. Nuclei were isolated and </w:t>
      </w:r>
      <w:r w:rsidRPr="004B3D90">
        <w:rPr>
          <w:rFonts w:ascii="Arial" w:hAnsi="Arial" w:cs="Arial"/>
          <w:i/>
          <w:sz w:val="22"/>
          <w:szCs w:val="22"/>
        </w:rPr>
        <w:t>in vitro</w:t>
      </w:r>
      <w:r w:rsidRPr="004B3D90">
        <w:rPr>
          <w:rFonts w:ascii="Arial" w:hAnsi="Arial" w:cs="Arial"/>
          <w:sz w:val="22"/>
          <w:szCs w:val="22"/>
        </w:rPr>
        <w:t xml:space="preserve"> cross-linked in nuclear isolation crosslinking buffer (60 mM Hepes pH 8.0, 1 M sucrose, 5 mM KCl, 5 mM MgCl</w:t>
      </w:r>
      <w:r w:rsidRPr="004B3D90">
        <w:rPr>
          <w:rFonts w:ascii="Arial" w:hAnsi="Arial" w:cs="Arial"/>
          <w:sz w:val="22"/>
          <w:szCs w:val="22"/>
          <w:vertAlign w:val="subscript"/>
        </w:rPr>
        <w:t>2</w:t>
      </w:r>
      <w:r w:rsidRPr="004B3D90">
        <w:rPr>
          <w:rFonts w:ascii="Arial" w:hAnsi="Arial" w:cs="Arial"/>
          <w:sz w:val="22"/>
          <w:szCs w:val="22"/>
        </w:rPr>
        <w:t xml:space="preserve">, 5 mM EDTA, 0.6% Triton X-100, 0.4 mM PMSF, 1 ug pepstatin, 1×protein inhibitor cocktails, 1% formaldehyde) at room temperature for 25 minutes. Glycine was added to a final concentration of 125 mM and incubated for 25 minutes at room temperature with rotation. Cross-linked bud lysate was filtered through </w:t>
      </w:r>
      <w:r>
        <w:rPr>
          <w:rFonts w:ascii="Arial" w:hAnsi="Arial" w:cs="Arial"/>
          <w:sz w:val="22"/>
          <w:szCs w:val="22"/>
        </w:rPr>
        <w:t>one</w:t>
      </w:r>
      <w:r w:rsidRPr="004B3D90">
        <w:rPr>
          <w:rFonts w:ascii="Arial" w:hAnsi="Arial" w:cs="Arial"/>
          <w:sz w:val="22"/>
          <w:szCs w:val="22"/>
        </w:rPr>
        <w:t xml:space="preserve"> layer of Miracloth and centrifuged at 2,000</w:t>
      </w:r>
      <w:r w:rsidRPr="004B3D90">
        <w:rPr>
          <w:rFonts w:ascii="Arial" w:hAnsi="Arial" w:cs="Arial"/>
          <w:i/>
          <w:sz w:val="22"/>
          <w:szCs w:val="22"/>
        </w:rPr>
        <w:t>g</w:t>
      </w:r>
      <w:r w:rsidRPr="004B3D90">
        <w:rPr>
          <w:rFonts w:ascii="Arial" w:hAnsi="Arial" w:cs="Arial"/>
          <w:sz w:val="22"/>
          <w:szCs w:val="22"/>
        </w:rPr>
        <w:t xml:space="preserve"> at 4°C for 20 minutes. The pellet was resuspended in extraction buffer (0.25 M sucrose, 10 mM Tris-HCl pH 8.0, 10 mM MgCl</w:t>
      </w:r>
      <w:r w:rsidRPr="004B3D90">
        <w:rPr>
          <w:rFonts w:ascii="Arial" w:hAnsi="Arial" w:cs="Arial"/>
          <w:sz w:val="22"/>
          <w:szCs w:val="22"/>
          <w:vertAlign w:val="subscript"/>
        </w:rPr>
        <w:t>2</w:t>
      </w:r>
      <w:r w:rsidRPr="004B3D90">
        <w:rPr>
          <w:rFonts w:ascii="Arial" w:hAnsi="Arial" w:cs="Arial"/>
          <w:sz w:val="22"/>
          <w:szCs w:val="22"/>
        </w:rPr>
        <w:t>, 1% Triton X-100, 1 mM EDTA, 5 mM β-mercaptoethanol, 0.1 mM PMSF, 1×proteinase inhibitor cocktails) and centrifuged at 2,000</w:t>
      </w:r>
      <w:r w:rsidRPr="004B3D90">
        <w:rPr>
          <w:rFonts w:ascii="Arial" w:hAnsi="Arial" w:cs="Arial"/>
          <w:i/>
          <w:sz w:val="22"/>
          <w:szCs w:val="22"/>
        </w:rPr>
        <w:t>g</w:t>
      </w:r>
      <w:r w:rsidRPr="004B3D90">
        <w:rPr>
          <w:rFonts w:ascii="Arial" w:hAnsi="Arial" w:cs="Arial"/>
          <w:sz w:val="22"/>
          <w:szCs w:val="22"/>
        </w:rPr>
        <w:t xml:space="preserve"> at 4°C for 15 minutes. The nuclei pellet was rinsed with 1 ml of TNE buffer (10 mM Tris-HCl pH 8.0, 10 mM NaCl, 1 mM EDTA, 1×proteinase inhibitor cocktails), resuspended and then centrifug</w:t>
      </w:r>
      <w:r w:rsidR="006C11B5">
        <w:rPr>
          <w:rFonts w:ascii="Arial" w:hAnsi="Arial" w:cs="Arial"/>
          <w:sz w:val="22"/>
          <w:szCs w:val="22"/>
        </w:rPr>
        <w:t>ed</w:t>
      </w:r>
      <w:r w:rsidRPr="004B3D90">
        <w:rPr>
          <w:rFonts w:ascii="Arial" w:hAnsi="Arial" w:cs="Arial"/>
          <w:sz w:val="22"/>
          <w:szCs w:val="22"/>
        </w:rPr>
        <w:t xml:space="preserve"> at 2,000</w:t>
      </w:r>
      <w:r w:rsidRPr="004B3D90">
        <w:rPr>
          <w:rFonts w:ascii="Arial" w:hAnsi="Arial" w:cs="Arial"/>
          <w:i/>
          <w:sz w:val="22"/>
          <w:szCs w:val="22"/>
        </w:rPr>
        <w:t>g</w:t>
      </w:r>
      <w:r w:rsidRPr="004B3D90">
        <w:rPr>
          <w:rFonts w:ascii="Arial" w:hAnsi="Arial" w:cs="Arial"/>
          <w:sz w:val="22"/>
          <w:szCs w:val="22"/>
        </w:rPr>
        <w:t xml:space="preserve"> at 4°C for 5 minutes. Cross-linked chromatin was digested with 0.05 units of mi</w:t>
      </w:r>
      <w:r w:rsidR="005A76AC">
        <w:rPr>
          <w:rFonts w:ascii="Arial" w:hAnsi="Arial" w:cs="Arial"/>
          <w:sz w:val="22"/>
          <w:szCs w:val="22"/>
        </w:rPr>
        <w:t>c</w:t>
      </w:r>
      <w:r w:rsidRPr="004B3D90">
        <w:rPr>
          <w:rFonts w:ascii="Arial" w:hAnsi="Arial" w:cs="Arial"/>
          <w:sz w:val="22"/>
          <w:szCs w:val="22"/>
        </w:rPr>
        <w:t>rococcal nuclease (MNase, NEB M0247S) in reaction buffer (10 mM Tris-HCl, pH 8.0, 10 mM NaCl, 1 mM EDTA, 4 mM CaCl</w:t>
      </w:r>
      <w:r w:rsidRPr="004B3D90">
        <w:rPr>
          <w:rFonts w:ascii="Arial" w:hAnsi="Arial" w:cs="Arial"/>
          <w:sz w:val="22"/>
          <w:szCs w:val="22"/>
          <w:vertAlign w:val="subscript"/>
        </w:rPr>
        <w:t>2</w:t>
      </w:r>
      <w:r w:rsidRPr="004B3D90">
        <w:rPr>
          <w:rFonts w:ascii="Arial" w:hAnsi="Arial" w:cs="Arial"/>
          <w:sz w:val="22"/>
          <w:szCs w:val="22"/>
        </w:rPr>
        <w:t>) at 37°C for 15 minutes with vortexing. The reaction was stopped by adding EDTA to a final concentration of 20 mM, vortexing and placing on ice for 10 minutes. One volume of 10 mM Tri</w:t>
      </w:r>
      <w:r w:rsidR="007A7273">
        <w:rPr>
          <w:rFonts w:ascii="Arial" w:hAnsi="Arial" w:cs="Arial"/>
          <w:sz w:val="22"/>
          <w:szCs w:val="22"/>
        </w:rPr>
        <w:t xml:space="preserve">s </w:t>
      </w:r>
      <w:r w:rsidRPr="004B3D90">
        <w:rPr>
          <w:rFonts w:ascii="Arial" w:hAnsi="Arial" w:cs="Arial"/>
          <w:sz w:val="22"/>
          <w:szCs w:val="22"/>
        </w:rPr>
        <w:t>pH 8</w:t>
      </w:r>
      <w:r w:rsidR="007A7273">
        <w:rPr>
          <w:rFonts w:ascii="Arial" w:hAnsi="Arial" w:cs="Arial"/>
          <w:sz w:val="22"/>
          <w:szCs w:val="22"/>
        </w:rPr>
        <w:t>.0</w:t>
      </w:r>
      <w:r w:rsidRPr="004B3D90">
        <w:rPr>
          <w:rFonts w:ascii="Arial" w:hAnsi="Arial" w:cs="Arial"/>
          <w:sz w:val="22"/>
          <w:szCs w:val="22"/>
        </w:rPr>
        <w:t>, 0.2% SDS, 2% Triton X-100, 0.2% sodium deoxycholate, 1×proteinase inhibitor cocktails was added and rotated for 2 hours at 4°C. The reactions were centrifuged at 14,000</w:t>
      </w:r>
      <w:r w:rsidRPr="004B3D90">
        <w:rPr>
          <w:rFonts w:ascii="Arial" w:hAnsi="Arial" w:cs="Arial"/>
          <w:i/>
          <w:sz w:val="22"/>
          <w:szCs w:val="22"/>
        </w:rPr>
        <w:t>g</w:t>
      </w:r>
      <w:r w:rsidRPr="004B3D90">
        <w:rPr>
          <w:rFonts w:ascii="Arial" w:hAnsi="Arial" w:cs="Arial"/>
          <w:sz w:val="22"/>
          <w:szCs w:val="22"/>
        </w:rPr>
        <w:t xml:space="preserve"> in a microfuge for 5 minutes at 4°C. The supernatant was used for immunoprecipitation overnight at 4°C using Dynabeads Protein G that were pre-bound to 5 μg H3K4</w:t>
      </w:r>
      <w:r w:rsidRPr="004B3D90">
        <w:rPr>
          <w:rFonts w:ascii="Arial" w:hAnsi="Arial" w:cs="Arial"/>
          <w:sz w:val="22"/>
          <w:szCs w:val="22"/>
          <w:vertAlign w:val="superscript"/>
        </w:rPr>
        <w:t>me3</w:t>
      </w:r>
      <w:r w:rsidRPr="004B3D90">
        <w:rPr>
          <w:rFonts w:ascii="Arial" w:hAnsi="Arial" w:cs="Arial"/>
          <w:sz w:val="22"/>
          <w:szCs w:val="22"/>
        </w:rPr>
        <w:t xml:space="preserve"> antibody (ab8580</w:t>
      </w:r>
      <w:r w:rsidR="007A6EAD">
        <w:rPr>
          <w:rFonts w:ascii="Arial" w:hAnsi="Arial" w:cs="Arial"/>
          <w:sz w:val="22"/>
          <w:szCs w:val="22"/>
        </w:rPr>
        <w:t xml:space="preserve"> </w:t>
      </w:r>
      <w:r w:rsidR="007A6EAD" w:rsidRPr="004B3D90">
        <w:rPr>
          <w:rFonts w:ascii="Arial" w:hAnsi="Arial" w:cs="Arial"/>
          <w:sz w:val="22"/>
          <w:szCs w:val="22"/>
        </w:rPr>
        <w:t>AbCam</w:t>
      </w:r>
      <w:r w:rsidRPr="004B3D90">
        <w:rPr>
          <w:rFonts w:ascii="Arial" w:hAnsi="Arial" w:cs="Arial"/>
          <w:sz w:val="22"/>
          <w:szCs w:val="22"/>
        </w:rPr>
        <w:t>). The chromatin immunocomplexes were washed, eluted and reverse-crosslinked. The immunoprecipitates were further purified by phenol/chlorophorm/isoamyl alcohol (24:24:1) extraction, followed by ethanol preci</w:t>
      </w:r>
      <w:r>
        <w:rPr>
          <w:rFonts w:ascii="Arial" w:hAnsi="Arial" w:cs="Arial"/>
          <w:sz w:val="22"/>
          <w:szCs w:val="22"/>
        </w:rPr>
        <w:t>pitation and 2% agarose gel sepa</w:t>
      </w:r>
      <w:r w:rsidRPr="004B3D90">
        <w:rPr>
          <w:rFonts w:ascii="Arial" w:hAnsi="Arial" w:cs="Arial"/>
          <w:sz w:val="22"/>
          <w:szCs w:val="22"/>
        </w:rPr>
        <w:t>r</w:t>
      </w:r>
      <w:r>
        <w:rPr>
          <w:rFonts w:ascii="Arial" w:hAnsi="Arial" w:cs="Arial"/>
          <w:sz w:val="22"/>
          <w:szCs w:val="22"/>
        </w:rPr>
        <w:t>a</w:t>
      </w:r>
      <w:r w:rsidRPr="004B3D90">
        <w:rPr>
          <w:rFonts w:ascii="Arial" w:hAnsi="Arial" w:cs="Arial"/>
          <w:sz w:val="22"/>
          <w:szCs w:val="22"/>
        </w:rPr>
        <w:t>tion and gel extraction of ~145</w:t>
      </w:r>
      <w:r>
        <w:rPr>
          <w:rFonts w:ascii="Arial" w:eastAsia="Batang" w:hAnsi="Arial" w:cs="Arial"/>
          <w:sz w:val="22"/>
          <w:szCs w:val="22"/>
        </w:rPr>
        <w:t>–</w:t>
      </w:r>
      <w:r w:rsidRPr="004B3D90">
        <w:rPr>
          <w:rFonts w:ascii="Arial" w:hAnsi="Arial" w:cs="Arial"/>
          <w:sz w:val="22"/>
          <w:szCs w:val="22"/>
        </w:rPr>
        <w:t xml:space="preserve">150 bp DNA. Approximately 10 ng of ChIP-purified DNA was used to generate a library using the TruSeq </w:t>
      </w:r>
      <w:r>
        <w:rPr>
          <w:rFonts w:ascii="Arial" w:hAnsi="Arial" w:cs="Arial"/>
          <w:sz w:val="22"/>
          <w:szCs w:val="22"/>
        </w:rPr>
        <w:t>P</w:t>
      </w:r>
      <w:r w:rsidRPr="004B3D90">
        <w:rPr>
          <w:rFonts w:ascii="Arial" w:hAnsi="Arial" w:cs="Arial"/>
          <w:sz w:val="22"/>
          <w:szCs w:val="22"/>
        </w:rPr>
        <w:t xml:space="preserve">rep </w:t>
      </w:r>
      <w:r>
        <w:rPr>
          <w:rFonts w:ascii="Arial" w:hAnsi="Arial" w:cs="Arial"/>
          <w:sz w:val="22"/>
          <w:szCs w:val="22"/>
        </w:rPr>
        <w:t>K</w:t>
      </w:r>
      <w:r w:rsidRPr="004B3D90">
        <w:rPr>
          <w:rFonts w:ascii="Arial" w:hAnsi="Arial" w:cs="Arial"/>
          <w:sz w:val="22"/>
          <w:szCs w:val="22"/>
        </w:rPr>
        <w:t>it v2 (Illumina).</w:t>
      </w:r>
      <w:r>
        <w:rPr>
          <w:rFonts w:ascii="Arial" w:hAnsi="Arial" w:cs="Arial"/>
          <w:sz w:val="22"/>
          <w:szCs w:val="22"/>
        </w:rPr>
        <w:t xml:space="preserve"> </w:t>
      </w:r>
      <w:r w:rsidR="00BB2A5B">
        <w:rPr>
          <w:rFonts w:ascii="Arial" w:hAnsi="Arial" w:cs="Arial"/>
          <w:sz w:val="22"/>
          <w:szCs w:val="22"/>
        </w:rPr>
        <w:t xml:space="preserve">As a control for H3K4me3 ChIP-seq data we generated a library from genomic DNA extracted from the chromatin input for immunoprecipitation from Columbia wild type. </w:t>
      </w:r>
      <w:r w:rsidR="00FA443B" w:rsidRPr="000C2F6A">
        <w:rPr>
          <w:rFonts w:ascii="Arial" w:hAnsi="Arial" w:cs="Arial"/>
          <w:sz w:val="22"/>
          <w:szCs w:val="22"/>
        </w:rPr>
        <w:t xml:space="preserve">As a control </w:t>
      </w:r>
      <w:r w:rsidR="00FA443B">
        <w:rPr>
          <w:rFonts w:ascii="Arial" w:hAnsi="Arial" w:cs="Arial"/>
          <w:sz w:val="22"/>
          <w:szCs w:val="22"/>
        </w:rPr>
        <w:t xml:space="preserve">for MNase-seq </w:t>
      </w:r>
      <w:r w:rsidR="00FA443B" w:rsidRPr="000C2F6A">
        <w:rPr>
          <w:rFonts w:ascii="Arial" w:hAnsi="Arial" w:cs="Arial"/>
          <w:sz w:val="22"/>
          <w:szCs w:val="22"/>
        </w:rPr>
        <w:t xml:space="preserve">we sequenced Columbia genomic DNA (gDNA) </w:t>
      </w:r>
      <w:r w:rsidR="00FA443B" w:rsidRPr="00450BF7">
        <w:rPr>
          <w:rFonts w:ascii="Arial" w:hAnsi="Arial" w:cs="Arial"/>
          <w:sz w:val="22"/>
          <w:szCs w:val="22"/>
        </w:rPr>
        <w:t xml:space="preserve">that had been extracted </w:t>
      </w:r>
      <w:r w:rsidR="00FA443B">
        <w:rPr>
          <w:rFonts w:ascii="Arial" w:hAnsi="Arial" w:cs="Arial"/>
          <w:sz w:val="22"/>
          <w:szCs w:val="22"/>
        </w:rPr>
        <w:t>using</w:t>
      </w:r>
      <w:r w:rsidR="00FA443B" w:rsidRPr="00450BF7">
        <w:rPr>
          <w:rFonts w:ascii="Arial" w:hAnsi="Arial" w:cs="Arial"/>
          <w:sz w:val="22"/>
          <w:szCs w:val="22"/>
        </w:rPr>
        <w:t xml:space="preserve"> CTAB and fragmented using dsDNA shearase</w:t>
      </w:r>
      <w:r w:rsidR="00FA443B">
        <w:rPr>
          <w:rFonts w:ascii="Arial" w:hAnsi="Arial" w:cs="Arial"/>
          <w:sz w:val="22"/>
          <w:szCs w:val="22"/>
        </w:rPr>
        <w:t xml:space="preserve">, as described </w:t>
      </w:r>
      <w:r w:rsidR="00FA443B">
        <w:rPr>
          <w:rFonts w:ascii="Arial" w:hAnsi="Arial" w:cs="Arial"/>
          <w:sz w:val="22"/>
          <w:szCs w:val="22"/>
        </w:rPr>
        <w:fldChar w:fldCharType="begin" w:fldLock="1"/>
      </w:r>
      <w:r w:rsidR="00FA443B">
        <w:rPr>
          <w:rFonts w:ascii="Arial" w:hAnsi="Arial" w:cs="Arial"/>
          <w:sz w:val="22"/>
          <w:szCs w:val="22"/>
        </w:rPr>
        <w:instrText>ADDIN CSL_CITATION { "citationItems" : [ { "id" : "ITEM-1", "itemData" : { "DOI" : "10.1101/gad.270876.115", "ISSN" : "1549-5477", "PMID" : "26494791", "abstract" : "During meiosis, homologous chromosomes undergo crossover recombination, which is typically concentrated in narrow hot spots that are controlled by genetic and epigenetic information. Arabidopsis chromosomes are highly DNA methylated in the repetitive centromeres, which are also crossover-suppressed. Here we demonstrate that RNA-directed DNA methylation is sufficient to locally silence Arabidopsis euchromatic crossover hot spots and is associated with increased nucleosome density and H3K9me2. However, loss of CG DNA methylation maintenance in met1 triggers epigenetic crossover remodeling at the chromosome scale, with pericentromeric decreases and euchromatic increases in recombination. We used recombination mutants that alter interfering and noninterfering crossover repair pathways (fancm and zip4) to demonstrate that remodeling primarily involves redistribution of interfering crossovers. Using whole-genome bisulfite sequencing, we show that crossover remodeling is driven by loss of CG methylation within the centromeric regions. Using cytogenetics, we profiled meiotic DNA double-strand break (DSB) foci in met1 and found them unchanged relative to wild type. We propose that met1 chromosome structure is altered, causing centromere-proximal DSBs to be inhibited from maturation into interfering crossovers. These data demonstrate that DNA methylation is sufficient to silence crossover hot spots and plays a key role in establishing domains of meiotic recombination along chromosomes.", "author" : [ { "dropping-particle" : "", "family" : "Yelina", "given" : "Nataliya E", "non-dropping-particle" : "", "parse-names" : false, "suffix" : "" }, { "dropping-particle" : "", "family" : "Lambing", "given" : "Christophe", "non-dropping-particle" : "", "parse-names" : false, "suffix" : "" }, { "dropping-particle" : "", "family" : "Hardcastle", "given" : "Thomas J", "non-dropping-particle" : "", "parse-names" : false, "suffix" : "" }, { "dropping-particle" : "", "family" : "Zhao", "given" : "Xiaohui", "non-dropping-particle" : "", "parse-names" : false, "suffix" : "" }, { "dropping-particle" : "", "family" : "Santos", "given" : "Bruno", "non-dropping-particle" : "", "parse-names" : false, "suffix" : "" }, { "dropping-particle" : "", "family" : "Henderson", "given" : "Ian R", "non-dropping-particle" : "", "parse-names" : false, "suffix" : "" } ], "container-title" : "Genes &amp; development", "id" : "ITEM-1", "issue" : "20", "issued" : { "date-parts" : [ [ "2015", "10", "15" ] ] }, "page" : "2183-202", "title" : "DNA methylation epigenetically silences crossover hot spots and controls chromosomal domains of meiotic recombination in Arabidopsis.", "type" : "article-journal", "volume" : "29" }, "uris" : [ "http://www.mendeley.com/documents/?uuid=695cf38d-1faf-4b38-bdfd-efe4409720bc" ] } ], "mendeley" : { "formattedCitation" : "(Yelina et al., 2015)", "plainTextFormattedCitation" : "(Yelina et al., 2015)", "previouslyFormattedCitation" : "(Yelina et al., 2015)" }, "properties" : { "noteIndex" : 0 }, "schema" : "https://github.com/citation-style-language/schema/raw/master/csl-citation.json" }</w:instrText>
      </w:r>
      <w:r w:rsidR="00FA443B">
        <w:rPr>
          <w:rFonts w:ascii="Arial" w:hAnsi="Arial" w:cs="Arial"/>
          <w:sz w:val="22"/>
          <w:szCs w:val="22"/>
        </w:rPr>
        <w:fldChar w:fldCharType="separate"/>
      </w:r>
      <w:r w:rsidR="00FA443B" w:rsidRPr="000C2F6A">
        <w:rPr>
          <w:rFonts w:ascii="Arial" w:hAnsi="Arial" w:cs="Arial"/>
          <w:noProof/>
          <w:sz w:val="22"/>
          <w:szCs w:val="22"/>
        </w:rPr>
        <w:t>(Yelina et al., 2015)</w:t>
      </w:r>
      <w:r w:rsidR="00FA443B">
        <w:rPr>
          <w:rFonts w:ascii="Arial" w:hAnsi="Arial" w:cs="Arial"/>
          <w:sz w:val="22"/>
          <w:szCs w:val="22"/>
        </w:rPr>
        <w:fldChar w:fldCharType="end"/>
      </w:r>
      <w:r w:rsidR="00FA443B" w:rsidRPr="00450BF7">
        <w:rPr>
          <w:rFonts w:ascii="Arial" w:hAnsi="Arial" w:cs="Arial"/>
          <w:sz w:val="22"/>
          <w:szCs w:val="22"/>
        </w:rPr>
        <w:t>.</w:t>
      </w:r>
      <w:r w:rsidR="00FA443B">
        <w:rPr>
          <w:rFonts w:ascii="Arial" w:hAnsi="Arial" w:cs="Arial"/>
          <w:sz w:val="22"/>
          <w:szCs w:val="22"/>
        </w:rPr>
        <w:t xml:space="preserve"> </w:t>
      </w:r>
      <w:r w:rsidR="00A73D18">
        <w:rPr>
          <w:rFonts w:ascii="Arial" w:hAnsi="Arial" w:cs="Arial"/>
          <w:sz w:val="22"/>
          <w:szCs w:val="22"/>
        </w:rPr>
        <w:t>These control</w:t>
      </w:r>
      <w:r w:rsidR="00A73D18" w:rsidRPr="00BB2A5B">
        <w:rPr>
          <w:rFonts w:ascii="Arial" w:hAnsi="Arial" w:cs="Arial"/>
          <w:sz w:val="22"/>
          <w:szCs w:val="22"/>
        </w:rPr>
        <w:t xml:space="preserve"> libraries were subjected to paired-end sequenc</w:t>
      </w:r>
      <w:r w:rsidR="00A73D18">
        <w:rPr>
          <w:rFonts w:ascii="Arial" w:hAnsi="Arial" w:cs="Arial"/>
          <w:sz w:val="22"/>
          <w:szCs w:val="22"/>
        </w:rPr>
        <w:t>ing on an Illumina Next</w:t>
      </w:r>
      <w:r w:rsidR="00974306">
        <w:rPr>
          <w:rFonts w:ascii="Arial" w:hAnsi="Arial" w:cs="Arial"/>
          <w:sz w:val="22"/>
          <w:szCs w:val="22"/>
        </w:rPr>
        <w:t>S</w:t>
      </w:r>
      <w:r w:rsidR="00A73D18">
        <w:rPr>
          <w:rFonts w:ascii="Arial" w:hAnsi="Arial" w:cs="Arial"/>
          <w:sz w:val="22"/>
          <w:szCs w:val="22"/>
        </w:rPr>
        <w:t>eq</w:t>
      </w:r>
      <w:r w:rsidR="00974306">
        <w:rPr>
          <w:rFonts w:ascii="Arial" w:hAnsi="Arial" w:cs="Arial"/>
          <w:sz w:val="22"/>
          <w:szCs w:val="22"/>
        </w:rPr>
        <w:t xml:space="preserve"> 500</w:t>
      </w:r>
      <w:r w:rsidR="00A73D18">
        <w:rPr>
          <w:rFonts w:ascii="Arial" w:hAnsi="Arial" w:cs="Arial"/>
          <w:sz w:val="22"/>
          <w:szCs w:val="22"/>
        </w:rPr>
        <w:t xml:space="preserve"> instrument</w:t>
      </w:r>
      <w:r w:rsidR="00A73D18" w:rsidRPr="00BB2A5B">
        <w:rPr>
          <w:rFonts w:ascii="Arial" w:hAnsi="Arial" w:cs="Arial"/>
          <w:sz w:val="22"/>
          <w:szCs w:val="22"/>
        </w:rPr>
        <w:t>.</w:t>
      </w:r>
      <w:r w:rsidR="00A73D18" w:rsidRPr="004B3D90">
        <w:rPr>
          <w:rFonts w:ascii="Arial" w:hAnsi="Arial" w:cs="Arial"/>
          <w:sz w:val="22"/>
          <w:szCs w:val="22"/>
        </w:rPr>
        <w:t xml:space="preserve"> </w:t>
      </w:r>
      <w:r w:rsidR="00BB2A5B">
        <w:rPr>
          <w:rFonts w:ascii="Arial" w:hAnsi="Arial" w:cs="Arial"/>
          <w:sz w:val="22"/>
          <w:szCs w:val="22"/>
        </w:rPr>
        <w:t>The genomic DNA library was also used as a control for SPO11-1</w:t>
      </w:r>
      <w:r w:rsidR="00974306">
        <w:rPr>
          <w:rFonts w:ascii="Arial" w:hAnsi="Arial" w:cs="Arial"/>
          <w:sz w:val="22"/>
          <w:szCs w:val="22"/>
        </w:rPr>
        <w:t>-oligo analysis by using single-</w:t>
      </w:r>
      <w:r w:rsidR="00BB2A5B">
        <w:rPr>
          <w:rFonts w:ascii="Arial" w:hAnsi="Arial" w:cs="Arial"/>
          <w:sz w:val="22"/>
          <w:szCs w:val="22"/>
        </w:rPr>
        <w:t xml:space="preserve">end reads trimmed to 50 bp. </w:t>
      </w:r>
    </w:p>
    <w:p w14:paraId="7CE49B60" w14:textId="77777777" w:rsidR="000B32BB" w:rsidRPr="004B3D90" w:rsidRDefault="000B32BB" w:rsidP="00546683">
      <w:pPr>
        <w:spacing w:after="0" w:line="276" w:lineRule="auto"/>
        <w:jc w:val="both"/>
        <w:rPr>
          <w:rFonts w:ascii="Arial" w:hAnsi="Arial" w:cs="Arial"/>
          <w:b/>
          <w:sz w:val="22"/>
          <w:szCs w:val="22"/>
        </w:rPr>
      </w:pPr>
    </w:p>
    <w:p w14:paraId="6929A317" w14:textId="6ECFBC6D" w:rsidR="000B32BB" w:rsidRPr="004B3D90" w:rsidRDefault="00974306" w:rsidP="00546683">
      <w:pPr>
        <w:spacing w:after="0" w:line="276" w:lineRule="auto"/>
        <w:jc w:val="both"/>
        <w:rPr>
          <w:rFonts w:ascii="Arial" w:hAnsi="Arial" w:cs="Arial"/>
          <w:sz w:val="22"/>
          <w:szCs w:val="22"/>
          <w:lang w:val="en-GB"/>
        </w:rPr>
      </w:pPr>
      <w:r>
        <w:rPr>
          <w:rFonts w:ascii="Arial" w:hAnsi="Arial" w:cs="Arial"/>
          <w:b/>
          <w:sz w:val="22"/>
          <w:szCs w:val="22"/>
        </w:rPr>
        <w:t xml:space="preserve">RNA </w:t>
      </w:r>
      <w:r w:rsidR="000B32BB" w:rsidRPr="004B3D90">
        <w:rPr>
          <w:rFonts w:ascii="Arial" w:hAnsi="Arial" w:cs="Arial"/>
          <w:b/>
          <w:sz w:val="22"/>
          <w:szCs w:val="22"/>
        </w:rPr>
        <w:t>sequencing</w:t>
      </w:r>
    </w:p>
    <w:p w14:paraId="7D6294E0" w14:textId="08CE52AF" w:rsidR="000B32BB" w:rsidRPr="004B3D90" w:rsidRDefault="000B32BB" w:rsidP="00546683">
      <w:pPr>
        <w:spacing w:after="0" w:line="276" w:lineRule="auto"/>
        <w:jc w:val="both"/>
        <w:rPr>
          <w:rFonts w:ascii="Arial" w:hAnsi="Arial" w:cs="Arial"/>
          <w:sz w:val="22"/>
          <w:szCs w:val="22"/>
        </w:rPr>
      </w:pPr>
      <w:r w:rsidRPr="004B3D90">
        <w:rPr>
          <w:rFonts w:ascii="Arial" w:hAnsi="Arial" w:cs="Arial"/>
          <w:sz w:val="22"/>
          <w:szCs w:val="22"/>
        </w:rPr>
        <w:t>Five μg of total RNA from unopened flower buds were extracted using Trizol reagent. To perform rRNA depletion we used the Ribo-Zero magnetic kit (MRZPL116</w:t>
      </w:r>
      <w:r w:rsidR="0042188A">
        <w:rPr>
          <w:rFonts w:ascii="Arial" w:hAnsi="Arial" w:cs="Arial"/>
          <w:sz w:val="22"/>
          <w:szCs w:val="22"/>
        </w:rPr>
        <w:t>, Epicentre</w:t>
      </w:r>
      <w:r w:rsidRPr="004B3D90">
        <w:rPr>
          <w:rFonts w:ascii="Arial" w:hAnsi="Arial" w:cs="Arial"/>
          <w:sz w:val="22"/>
          <w:szCs w:val="22"/>
        </w:rPr>
        <w:t>). Fifty ng of rRNA-depleted RNA were used for RNA-seq library construction using the ScriptSeq v2 RNA-seq Library Preparation Kit (SSV21124</w:t>
      </w:r>
      <w:r w:rsidR="0042188A">
        <w:rPr>
          <w:rFonts w:ascii="Arial" w:hAnsi="Arial" w:cs="Arial"/>
          <w:sz w:val="22"/>
          <w:szCs w:val="22"/>
        </w:rPr>
        <w:t>, Epicentre</w:t>
      </w:r>
      <w:r w:rsidRPr="004B3D90">
        <w:rPr>
          <w:rFonts w:ascii="Arial" w:hAnsi="Arial" w:cs="Arial"/>
          <w:sz w:val="22"/>
          <w:szCs w:val="22"/>
        </w:rPr>
        <w:t>). The library was amplified using 12 PCR cycles and indexed using ScriptSeq Index PCR Primers (RSBC10948</w:t>
      </w:r>
      <w:r w:rsidR="0042188A">
        <w:rPr>
          <w:rFonts w:ascii="Arial" w:hAnsi="Arial" w:cs="Arial"/>
          <w:sz w:val="22"/>
          <w:szCs w:val="22"/>
        </w:rPr>
        <w:t>, Epicentre</w:t>
      </w:r>
      <w:r w:rsidRPr="004B3D90">
        <w:rPr>
          <w:rFonts w:ascii="Arial" w:hAnsi="Arial" w:cs="Arial"/>
          <w:sz w:val="22"/>
          <w:szCs w:val="22"/>
        </w:rPr>
        <w:t>) and FailSafeTM PCR Enzyme Mix (FSE51100). Sequencing was performed on a</w:t>
      </w:r>
      <w:r w:rsidR="0042188A">
        <w:rPr>
          <w:rFonts w:ascii="Arial" w:hAnsi="Arial" w:cs="Arial"/>
          <w:sz w:val="22"/>
          <w:szCs w:val="22"/>
        </w:rPr>
        <w:t>n Illumina</w:t>
      </w:r>
      <w:r w:rsidRPr="004B3D90">
        <w:rPr>
          <w:rFonts w:ascii="Arial" w:hAnsi="Arial" w:cs="Arial"/>
          <w:sz w:val="22"/>
          <w:szCs w:val="22"/>
        </w:rPr>
        <w:t xml:space="preserve"> Hi</w:t>
      </w:r>
      <w:r>
        <w:rPr>
          <w:rFonts w:ascii="Arial" w:hAnsi="Arial" w:cs="Arial"/>
          <w:sz w:val="22"/>
          <w:szCs w:val="22"/>
        </w:rPr>
        <w:t>S</w:t>
      </w:r>
      <w:r w:rsidRPr="004B3D90">
        <w:rPr>
          <w:rFonts w:ascii="Arial" w:hAnsi="Arial" w:cs="Arial"/>
          <w:sz w:val="22"/>
          <w:szCs w:val="22"/>
        </w:rPr>
        <w:t>eq instrument. RNA-seq data w</w:t>
      </w:r>
      <w:r>
        <w:rPr>
          <w:rFonts w:ascii="Arial" w:hAnsi="Arial" w:cs="Arial"/>
          <w:sz w:val="22"/>
          <w:szCs w:val="22"/>
        </w:rPr>
        <w:t>ere</w:t>
      </w:r>
      <w:r w:rsidRPr="004B3D90">
        <w:rPr>
          <w:rFonts w:ascii="Arial" w:hAnsi="Arial" w:cs="Arial"/>
          <w:sz w:val="22"/>
          <w:szCs w:val="22"/>
        </w:rPr>
        <w:t xml:space="preserve"> analy</w:t>
      </w:r>
      <w:r>
        <w:rPr>
          <w:rFonts w:ascii="Arial" w:hAnsi="Arial" w:cs="Arial"/>
          <w:sz w:val="22"/>
          <w:szCs w:val="22"/>
        </w:rPr>
        <w:t>z</w:t>
      </w:r>
      <w:r w:rsidRPr="004B3D90">
        <w:rPr>
          <w:rFonts w:ascii="Arial" w:hAnsi="Arial" w:cs="Arial"/>
          <w:sz w:val="22"/>
          <w:szCs w:val="22"/>
        </w:rPr>
        <w:t>ed using RSem</w:t>
      </w:r>
      <w:r w:rsidR="0042188A">
        <w:rPr>
          <w:rFonts w:ascii="Arial" w:hAnsi="Arial" w:cs="Arial"/>
          <w:sz w:val="22"/>
          <w:szCs w:val="22"/>
        </w:rPr>
        <w:t xml:space="preserve"> </w:t>
      </w:r>
      <w:r w:rsidR="0042188A">
        <w:rPr>
          <w:rFonts w:ascii="Arial" w:hAnsi="Arial" w:cs="Arial"/>
          <w:sz w:val="22"/>
          <w:szCs w:val="22"/>
        </w:rPr>
        <w:fldChar w:fldCharType="begin" w:fldLock="1"/>
      </w:r>
      <w:r w:rsidR="0042188A">
        <w:rPr>
          <w:rFonts w:ascii="Arial" w:hAnsi="Arial" w:cs="Arial"/>
          <w:sz w:val="22"/>
          <w:szCs w:val="22"/>
        </w:rPr>
        <w:instrText>ADDIN CSL_CITATION { "citationItems" : [ { "id" : "ITEM-1", "itemData" : { "DOI" : "10.1186/1471-2105-12-323", "ISSN" : "1471-2105", "PMID" : "21816040", "abstract" : "BACKGROUND RNA-Seq is revolutionizing the way transcript abundances are measured. A key challenge in transcript quantification from RNA-Seq data is the handling of reads that map to multiple genes or isoforms. This issue is particularly important for quantification with de novo transcriptome assemblies in the absence of sequenced genomes, as it is difficult to determine which transcripts are isoforms of the same gene. A second significant issue is the design of RNA-Seq experiments, in terms of the number of reads, read length, and whether reads come from one or both ends of cDNA fragments. RESULTS We present RSEM, an user-friendly software package for quantifying gene and isoform abundances from single-end or paired-end RNA-Seq data. RSEM outputs abundance estimates, 95% credibility intervals, and visualization files and can also simulate RNA-Seq data. In contrast to other existing tools, the software does not require a reference genome. Thus, in combination with a de novo transcriptome assembler, RSEM enables accurate transcript quantification for species without sequenced genomes. On simulated and real data sets, RSEM has superior or comparable performance to quantification methods that rely on a reference genome. Taking advantage of RSEM's ability to effectively use ambiguously-mapping reads, we show that accurate gene-level abundance estimates are best obtained with large numbers of short single-end reads. On the other hand, estimates of the relative frequencies of isoforms within single genes may be improved through the use of paired-end reads, depending on the number of possible splice forms for each gene. CONCLUSIONS RSEM is an accurate and user-friendly software tool for quantifying transcript abundances from RNA-Seq data. As it does not rely on the existence of a reference genome, it is particularly useful for quantification with de novo transcriptome assemblies. In addition, RSEM has enabled valuable guidance for cost-efficient design of quantification experiments with RNA-Seq, which is currently relatively expensive.", "author" : [ { "dropping-particle" : "", "family" : "Li", "given" : "Bo", "non-dropping-particle" : "", "parse-names" : false, "suffix" : "" }, { "dropping-particle" : "", "family" : "Dewey", "given" : "Colin N", "non-dropping-particle" : "", "parse-names" : false, "suffix" : "" } ], "container-title" : "BMC Bioinformatics", "id" : "ITEM-1", "issue" : "1", "issued" : { "date-parts" : [ [ "2011", "8", "4" ] ] }, "page" : "323", "title" : "RSEM: accurate transcript quantification from RNA-Seq data with or without a reference genome", "type" : "article-journal", "volume" : "12" }, "uris" : [ "http://www.mendeley.com/documents/?uuid=853fb348-a94c-3709-b289-e1023443ef38" ] } ], "mendeley" : { "formattedCitation" : "(Li and Dewey, 2011)", "plainTextFormattedCitation" : "(Li and Dewey, 2011)", "previouslyFormattedCitation" : "(Li and Dewey, 2011)" }, "properties" : { "noteIndex" : 0 }, "schema" : "https://github.com/citation-style-language/schema/raw/master/csl-citation.json" }</w:instrText>
      </w:r>
      <w:r w:rsidR="0042188A">
        <w:rPr>
          <w:rFonts w:ascii="Arial" w:hAnsi="Arial" w:cs="Arial"/>
          <w:sz w:val="22"/>
          <w:szCs w:val="22"/>
        </w:rPr>
        <w:fldChar w:fldCharType="separate"/>
      </w:r>
      <w:r w:rsidR="0042188A" w:rsidRPr="0042188A">
        <w:rPr>
          <w:rFonts w:ascii="Arial" w:hAnsi="Arial" w:cs="Arial"/>
          <w:noProof/>
          <w:sz w:val="22"/>
          <w:szCs w:val="22"/>
        </w:rPr>
        <w:t>(Li and Dewey, 2011)</w:t>
      </w:r>
      <w:r w:rsidR="0042188A">
        <w:rPr>
          <w:rFonts w:ascii="Arial" w:hAnsi="Arial" w:cs="Arial"/>
          <w:sz w:val="22"/>
          <w:szCs w:val="22"/>
        </w:rPr>
        <w:fldChar w:fldCharType="end"/>
      </w:r>
      <w:r w:rsidRPr="004B3D90">
        <w:rPr>
          <w:rFonts w:ascii="Arial" w:hAnsi="Arial" w:cs="Arial"/>
          <w:sz w:val="22"/>
          <w:szCs w:val="22"/>
        </w:rPr>
        <w:t>.</w:t>
      </w:r>
    </w:p>
    <w:p w14:paraId="49F64851" w14:textId="77777777" w:rsidR="000B32BB" w:rsidRPr="004B3D90" w:rsidRDefault="000B32BB" w:rsidP="00546683">
      <w:pPr>
        <w:spacing w:after="0" w:line="276" w:lineRule="auto"/>
        <w:jc w:val="both"/>
        <w:rPr>
          <w:rFonts w:ascii="Arial" w:hAnsi="Arial" w:cs="Arial"/>
          <w:b/>
          <w:sz w:val="22"/>
          <w:szCs w:val="22"/>
        </w:rPr>
      </w:pPr>
    </w:p>
    <w:p w14:paraId="0841177B" w14:textId="626562EC" w:rsidR="000B32BB" w:rsidRPr="004B3D90" w:rsidRDefault="000B32BB" w:rsidP="00546683">
      <w:pPr>
        <w:spacing w:after="0" w:line="276" w:lineRule="auto"/>
        <w:jc w:val="both"/>
        <w:rPr>
          <w:rFonts w:ascii="Arial" w:hAnsi="Arial" w:cs="Arial"/>
          <w:b/>
          <w:sz w:val="22"/>
          <w:szCs w:val="22"/>
        </w:rPr>
      </w:pPr>
      <w:r w:rsidRPr="004B3D90">
        <w:rPr>
          <w:rFonts w:ascii="Arial" w:hAnsi="Arial" w:cs="Arial"/>
          <w:b/>
          <w:sz w:val="22"/>
          <w:szCs w:val="22"/>
        </w:rPr>
        <w:t>Bioinformatics anal</w:t>
      </w:r>
      <w:r w:rsidR="00C36F36">
        <w:rPr>
          <w:rFonts w:ascii="Arial" w:hAnsi="Arial" w:cs="Arial"/>
          <w:b/>
          <w:sz w:val="22"/>
          <w:szCs w:val="22"/>
        </w:rPr>
        <w:t>ysis of SPO11-1-oligonucleotide</w:t>
      </w:r>
      <w:r w:rsidRPr="004B3D90">
        <w:rPr>
          <w:rFonts w:ascii="Arial" w:hAnsi="Arial" w:cs="Arial"/>
          <w:b/>
          <w:bCs/>
          <w:sz w:val="22"/>
          <w:szCs w:val="22"/>
        </w:rPr>
        <w:t xml:space="preserve"> data</w:t>
      </w:r>
    </w:p>
    <w:p w14:paraId="3A0AE536" w14:textId="040643F4" w:rsidR="008C6B3D" w:rsidRDefault="00974247" w:rsidP="00546683">
      <w:pPr>
        <w:spacing w:after="0" w:line="276" w:lineRule="auto"/>
        <w:jc w:val="both"/>
        <w:rPr>
          <w:rFonts w:ascii="Arial" w:hAnsi="Arial" w:cs="Arial"/>
          <w:sz w:val="22"/>
          <w:szCs w:val="22"/>
        </w:rPr>
      </w:pPr>
      <w:r w:rsidRPr="00A008CE">
        <w:rPr>
          <w:rFonts w:ascii="Arial" w:hAnsi="Arial" w:cs="Arial"/>
          <w:sz w:val="22"/>
          <w:szCs w:val="22"/>
        </w:rPr>
        <w:t xml:space="preserve">In many cases read lengths were longer than the SPO11-1-oligo insert between the </w:t>
      </w:r>
      <w:r w:rsidR="00D86239">
        <w:rPr>
          <w:rFonts w:ascii="Arial" w:hAnsi="Arial" w:cs="Arial"/>
          <w:sz w:val="22"/>
          <w:szCs w:val="22"/>
        </w:rPr>
        <w:t xml:space="preserve">sequencing </w:t>
      </w:r>
      <w:r w:rsidR="008444A7" w:rsidRPr="00A008CE">
        <w:rPr>
          <w:rFonts w:ascii="Arial" w:hAnsi="Arial" w:cs="Arial"/>
          <w:sz w:val="22"/>
          <w:szCs w:val="22"/>
        </w:rPr>
        <w:t>adapters. In this case</w:t>
      </w:r>
      <w:r w:rsidRPr="00A008CE">
        <w:rPr>
          <w:rFonts w:ascii="Arial" w:hAnsi="Arial" w:cs="Arial"/>
          <w:sz w:val="22"/>
          <w:szCs w:val="22"/>
        </w:rPr>
        <w:t xml:space="preserve"> it </w:t>
      </w:r>
      <w:r w:rsidR="0042188A">
        <w:rPr>
          <w:rFonts w:ascii="Arial" w:hAnsi="Arial" w:cs="Arial"/>
          <w:sz w:val="22"/>
          <w:szCs w:val="22"/>
        </w:rPr>
        <w:t>was</w:t>
      </w:r>
      <w:r w:rsidRPr="00A008CE">
        <w:rPr>
          <w:rFonts w:ascii="Arial" w:hAnsi="Arial" w:cs="Arial"/>
          <w:sz w:val="22"/>
          <w:szCs w:val="22"/>
        </w:rPr>
        <w:t xml:space="preserve"> necessary to remove 3</w:t>
      </w:r>
      <w:r w:rsidRPr="00A008CE">
        <w:rPr>
          <w:rFonts w:ascii="Arial" w:hAnsi="Arial" w:cs="Arial"/>
          <w:color w:val="1A1A1A"/>
          <w:sz w:val="22"/>
          <w:szCs w:val="22"/>
        </w:rPr>
        <w:t>′-adapter</w:t>
      </w:r>
      <w:r w:rsidR="00185753">
        <w:rPr>
          <w:rFonts w:ascii="Arial" w:hAnsi="Arial" w:cs="Arial"/>
          <w:color w:val="1A1A1A"/>
          <w:sz w:val="22"/>
          <w:szCs w:val="22"/>
        </w:rPr>
        <w:t xml:space="preserve"> seque</w:t>
      </w:r>
      <w:r w:rsidR="008C6B3D">
        <w:rPr>
          <w:rFonts w:ascii="Arial" w:hAnsi="Arial" w:cs="Arial"/>
          <w:color w:val="1A1A1A"/>
          <w:sz w:val="22"/>
          <w:szCs w:val="22"/>
        </w:rPr>
        <w:t>nces</w:t>
      </w:r>
      <w:r w:rsidRPr="00A008CE">
        <w:rPr>
          <w:rFonts w:ascii="Arial" w:hAnsi="Arial" w:cs="Arial"/>
          <w:color w:val="1A1A1A"/>
          <w:sz w:val="22"/>
          <w:szCs w:val="22"/>
        </w:rPr>
        <w:t xml:space="preserve"> from the reads</w:t>
      </w:r>
      <w:r w:rsidR="008C6B3D">
        <w:rPr>
          <w:rFonts w:ascii="Arial" w:hAnsi="Arial" w:cs="Arial"/>
          <w:color w:val="1A1A1A"/>
          <w:sz w:val="22"/>
          <w:szCs w:val="22"/>
        </w:rPr>
        <w:t xml:space="preserve"> before alignment</w:t>
      </w:r>
      <w:r w:rsidRPr="00A008CE">
        <w:rPr>
          <w:rFonts w:ascii="Arial" w:hAnsi="Arial" w:cs="Arial"/>
          <w:color w:val="1A1A1A"/>
          <w:sz w:val="22"/>
          <w:szCs w:val="22"/>
        </w:rPr>
        <w:t xml:space="preserve">. </w:t>
      </w:r>
      <w:r w:rsidR="000B32BB" w:rsidRPr="00A008CE">
        <w:rPr>
          <w:rFonts w:ascii="Arial" w:hAnsi="Arial" w:cs="Arial"/>
          <w:sz w:val="22"/>
          <w:szCs w:val="22"/>
        </w:rPr>
        <w:t>SPO11-1-oligo</w:t>
      </w:r>
      <w:r w:rsidR="000B32BB" w:rsidRPr="00D86239">
        <w:rPr>
          <w:rFonts w:ascii="Arial" w:hAnsi="Arial" w:cs="Arial"/>
          <w:sz w:val="22"/>
          <w:szCs w:val="22"/>
        </w:rPr>
        <w:t xml:space="preserve"> FASTQ files were </w:t>
      </w:r>
      <w:r w:rsidR="00BE2545" w:rsidRPr="00D86239">
        <w:rPr>
          <w:rFonts w:ascii="Arial" w:hAnsi="Arial" w:cs="Arial"/>
          <w:sz w:val="22"/>
          <w:szCs w:val="22"/>
        </w:rPr>
        <w:t xml:space="preserve">clipped </w:t>
      </w:r>
      <w:r w:rsidR="000B32BB" w:rsidRPr="00D86239">
        <w:rPr>
          <w:rFonts w:ascii="Arial" w:hAnsi="Arial" w:cs="Arial"/>
          <w:sz w:val="22"/>
          <w:szCs w:val="22"/>
        </w:rPr>
        <w:t>for 3</w:t>
      </w:r>
      <w:r w:rsidR="000B32BB" w:rsidRPr="00D86239">
        <w:rPr>
          <w:rFonts w:ascii="Arial" w:hAnsi="Arial" w:cs="Arial"/>
          <w:color w:val="1A1A1A"/>
          <w:sz w:val="22"/>
          <w:szCs w:val="22"/>
        </w:rPr>
        <w:t>′</w:t>
      </w:r>
      <w:r w:rsidR="000B32BB" w:rsidRPr="00D86239">
        <w:rPr>
          <w:rFonts w:ascii="Arial" w:hAnsi="Arial" w:cs="Arial"/>
          <w:sz w:val="22"/>
          <w:szCs w:val="22"/>
        </w:rPr>
        <w:t>-adapter sequences using the FASTX-Toolkit</w:t>
      </w:r>
      <w:r w:rsidR="00DF3060">
        <w:rPr>
          <w:rFonts w:ascii="Arial" w:hAnsi="Arial" w:cs="Arial"/>
          <w:sz w:val="22"/>
          <w:szCs w:val="22"/>
        </w:rPr>
        <w:t xml:space="preserve"> (version 0.0.13)</w:t>
      </w:r>
      <w:r w:rsidR="000B32BB" w:rsidRPr="00D86239">
        <w:rPr>
          <w:rFonts w:ascii="Arial" w:hAnsi="Arial" w:cs="Arial"/>
          <w:sz w:val="22"/>
          <w:szCs w:val="22"/>
        </w:rPr>
        <w:t xml:space="preserve"> function fastx_clipper (</w:t>
      </w:r>
      <w:hyperlink r:id="rId8" w:history="1">
        <w:r w:rsidR="00BE2545" w:rsidRPr="00A008CE">
          <w:rPr>
            <w:rStyle w:val="Hyperlink"/>
            <w:rFonts w:ascii="Arial" w:hAnsi="Arial" w:cs="Arial"/>
            <w:sz w:val="22"/>
            <w:szCs w:val="22"/>
          </w:rPr>
          <w:t>http://hannonlab.cshl.edu/fastx_toolkit/</w:t>
        </w:r>
      </w:hyperlink>
      <w:r w:rsidR="000B32BB" w:rsidRPr="00A008CE">
        <w:rPr>
          <w:rFonts w:ascii="Arial" w:hAnsi="Arial" w:cs="Arial"/>
          <w:sz w:val="22"/>
          <w:szCs w:val="22"/>
        </w:rPr>
        <w:t>).</w:t>
      </w:r>
      <w:r w:rsidR="00BE2545" w:rsidRPr="00A008CE">
        <w:rPr>
          <w:rFonts w:ascii="Arial" w:hAnsi="Arial" w:cs="Arial"/>
          <w:sz w:val="22"/>
          <w:szCs w:val="22"/>
        </w:rPr>
        <w:t xml:space="preserve"> Due to G-tailing prior to adapter ligation, we </w:t>
      </w:r>
      <w:r w:rsidR="00185753">
        <w:rPr>
          <w:rFonts w:ascii="Arial" w:hAnsi="Arial" w:cs="Arial"/>
          <w:sz w:val="22"/>
          <w:szCs w:val="22"/>
        </w:rPr>
        <w:t>add</w:t>
      </w:r>
      <w:r w:rsidR="0042188A">
        <w:rPr>
          <w:rFonts w:ascii="Arial" w:hAnsi="Arial" w:cs="Arial"/>
          <w:sz w:val="22"/>
          <w:szCs w:val="22"/>
        </w:rPr>
        <w:t>ed</w:t>
      </w:r>
      <w:r w:rsidR="00BE2545" w:rsidRPr="00A008CE">
        <w:rPr>
          <w:rFonts w:ascii="Arial" w:hAnsi="Arial" w:cs="Arial"/>
          <w:sz w:val="22"/>
          <w:szCs w:val="22"/>
        </w:rPr>
        <w:t xml:space="preserve"> 3</w:t>
      </w:r>
      <w:r w:rsidR="008C6B3D" w:rsidRPr="004B3D90">
        <w:rPr>
          <w:rFonts w:ascii="Arial" w:hAnsi="Arial" w:cs="Arial"/>
          <w:sz w:val="22"/>
          <w:szCs w:val="22"/>
        </w:rPr>
        <w:t>×</w:t>
      </w:r>
      <w:r w:rsidR="00BE2545" w:rsidRPr="00A008CE">
        <w:rPr>
          <w:rFonts w:ascii="Arial" w:hAnsi="Arial" w:cs="Arial"/>
          <w:sz w:val="22"/>
          <w:szCs w:val="22"/>
        </w:rPr>
        <w:t xml:space="preserve">G </w:t>
      </w:r>
      <w:r w:rsidR="00185753">
        <w:rPr>
          <w:rFonts w:ascii="Arial" w:hAnsi="Arial" w:cs="Arial"/>
          <w:sz w:val="22"/>
          <w:szCs w:val="22"/>
        </w:rPr>
        <w:t>5</w:t>
      </w:r>
      <w:r w:rsidR="00185753" w:rsidRPr="00A008CE">
        <w:rPr>
          <w:rFonts w:ascii="Arial" w:hAnsi="Arial" w:cs="Arial"/>
          <w:color w:val="1A1A1A"/>
          <w:sz w:val="22"/>
          <w:szCs w:val="22"/>
        </w:rPr>
        <w:t>′</w:t>
      </w:r>
      <w:r w:rsidR="00185753" w:rsidRPr="00A008CE">
        <w:rPr>
          <w:rFonts w:ascii="Arial" w:hAnsi="Arial" w:cs="Arial"/>
          <w:sz w:val="22"/>
          <w:szCs w:val="22"/>
        </w:rPr>
        <w:t xml:space="preserve"> </w:t>
      </w:r>
      <w:r w:rsidR="00185753">
        <w:rPr>
          <w:rFonts w:ascii="Arial" w:hAnsi="Arial" w:cs="Arial"/>
          <w:sz w:val="22"/>
          <w:szCs w:val="22"/>
        </w:rPr>
        <w:t xml:space="preserve">to </w:t>
      </w:r>
      <w:r w:rsidR="00BE2545" w:rsidRPr="00A008CE">
        <w:rPr>
          <w:rFonts w:ascii="Arial" w:hAnsi="Arial" w:cs="Arial"/>
          <w:sz w:val="22"/>
          <w:szCs w:val="22"/>
        </w:rPr>
        <w:t xml:space="preserve">the clipped </w:t>
      </w:r>
      <w:r w:rsidR="00185753">
        <w:rPr>
          <w:rFonts w:ascii="Arial" w:hAnsi="Arial" w:cs="Arial"/>
          <w:sz w:val="22"/>
          <w:szCs w:val="22"/>
        </w:rPr>
        <w:t xml:space="preserve">adapter </w:t>
      </w:r>
      <w:r w:rsidR="00BE2545" w:rsidRPr="00A008CE">
        <w:rPr>
          <w:rFonts w:ascii="Arial" w:hAnsi="Arial" w:cs="Arial"/>
          <w:sz w:val="22"/>
          <w:szCs w:val="22"/>
        </w:rPr>
        <w:t>sequence</w:t>
      </w:r>
      <w:r w:rsidR="008C6B3D">
        <w:rPr>
          <w:rFonts w:ascii="Arial" w:hAnsi="Arial" w:cs="Arial"/>
          <w:sz w:val="22"/>
          <w:szCs w:val="22"/>
        </w:rPr>
        <w:t>.</w:t>
      </w:r>
      <w:r w:rsidR="00BE2545" w:rsidRPr="00A008CE">
        <w:rPr>
          <w:rFonts w:ascii="Arial" w:hAnsi="Arial" w:cs="Arial"/>
          <w:sz w:val="22"/>
          <w:szCs w:val="22"/>
        </w:rPr>
        <w:t xml:space="preserve"> </w:t>
      </w:r>
      <w:r w:rsidR="008C6B3D">
        <w:rPr>
          <w:rFonts w:ascii="Arial" w:hAnsi="Arial" w:cs="Arial"/>
          <w:sz w:val="22"/>
          <w:szCs w:val="22"/>
        </w:rPr>
        <w:t>Likewise, w</w:t>
      </w:r>
      <w:r w:rsidR="00185753">
        <w:rPr>
          <w:rFonts w:ascii="Arial" w:hAnsi="Arial" w:cs="Arial"/>
          <w:sz w:val="22"/>
          <w:szCs w:val="22"/>
        </w:rPr>
        <w:t xml:space="preserve">e trimmed bases from </w:t>
      </w:r>
      <w:r w:rsidR="008C6B3D">
        <w:rPr>
          <w:rFonts w:ascii="Arial" w:hAnsi="Arial" w:cs="Arial"/>
          <w:sz w:val="22"/>
          <w:szCs w:val="22"/>
        </w:rPr>
        <w:t xml:space="preserve">read </w:t>
      </w:r>
      <w:r w:rsidR="00BE2545" w:rsidRPr="00A008CE">
        <w:rPr>
          <w:rFonts w:ascii="Arial" w:hAnsi="Arial" w:cs="Arial"/>
          <w:sz w:val="22"/>
          <w:szCs w:val="22"/>
        </w:rPr>
        <w:t>5</w:t>
      </w:r>
      <w:r w:rsidR="00D86239" w:rsidRPr="00A008CE">
        <w:rPr>
          <w:rFonts w:ascii="Arial" w:hAnsi="Arial" w:cs="Arial"/>
          <w:color w:val="1A1A1A"/>
          <w:sz w:val="22"/>
          <w:szCs w:val="22"/>
        </w:rPr>
        <w:t>′</w:t>
      </w:r>
      <w:r w:rsidR="0031584D">
        <w:rPr>
          <w:rFonts w:ascii="Arial" w:hAnsi="Arial" w:cs="Arial"/>
          <w:sz w:val="22"/>
          <w:szCs w:val="22"/>
        </w:rPr>
        <w:t xml:space="preserve"> </w:t>
      </w:r>
      <w:r w:rsidR="00BE2545" w:rsidRPr="00A008CE">
        <w:rPr>
          <w:rFonts w:ascii="Arial" w:hAnsi="Arial" w:cs="Arial"/>
          <w:sz w:val="22"/>
          <w:szCs w:val="22"/>
        </w:rPr>
        <w:t>end</w:t>
      </w:r>
      <w:r w:rsidR="00185753">
        <w:rPr>
          <w:rFonts w:ascii="Arial" w:hAnsi="Arial" w:cs="Arial"/>
          <w:sz w:val="22"/>
          <w:szCs w:val="22"/>
        </w:rPr>
        <w:t>s</w:t>
      </w:r>
      <w:r w:rsidR="008C6B3D">
        <w:rPr>
          <w:rFonts w:ascii="Arial" w:hAnsi="Arial" w:cs="Arial"/>
          <w:sz w:val="22"/>
          <w:szCs w:val="22"/>
        </w:rPr>
        <w:t xml:space="preserve"> to remove G residues added by G-tailing. Due to varying adapter lengths 5 bases were trimmed from RPI1 and RPI3 library reads, and 10 bases from all other libraries </w:t>
      </w:r>
      <w:r w:rsidR="00DA4F89">
        <w:rPr>
          <w:rFonts w:ascii="Arial" w:hAnsi="Arial" w:cs="Arial"/>
          <w:sz w:val="22"/>
          <w:szCs w:val="22"/>
        </w:rPr>
        <w:t>(Supplemental</w:t>
      </w:r>
      <w:r w:rsidR="00A96BCB" w:rsidRPr="00A008CE">
        <w:rPr>
          <w:rFonts w:ascii="Arial" w:hAnsi="Arial" w:cs="Arial"/>
          <w:sz w:val="22"/>
          <w:szCs w:val="22"/>
        </w:rPr>
        <w:t xml:space="preserve"> Table </w:t>
      </w:r>
      <w:r w:rsidR="008C6B3D">
        <w:rPr>
          <w:rFonts w:ascii="Arial" w:hAnsi="Arial" w:cs="Arial"/>
          <w:sz w:val="22"/>
          <w:szCs w:val="22"/>
        </w:rPr>
        <w:t>S1</w:t>
      </w:r>
      <w:r w:rsidR="00456036">
        <w:rPr>
          <w:rFonts w:ascii="Arial" w:hAnsi="Arial" w:cs="Arial"/>
          <w:sz w:val="22"/>
          <w:szCs w:val="22"/>
        </w:rPr>
        <w:t>8</w:t>
      </w:r>
      <w:r w:rsidR="00A96BCB" w:rsidRPr="00A008CE">
        <w:rPr>
          <w:rFonts w:ascii="Arial" w:hAnsi="Arial" w:cs="Arial"/>
          <w:sz w:val="22"/>
          <w:szCs w:val="22"/>
        </w:rPr>
        <w:t>)</w:t>
      </w:r>
      <w:r w:rsidR="000B32BB" w:rsidRPr="00A008CE">
        <w:rPr>
          <w:rFonts w:ascii="Arial" w:hAnsi="Arial" w:cs="Arial"/>
          <w:sz w:val="22"/>
          <w:szCs w:val="22"/>
        </w:rPr>
        <w:t>.</w:t>
      </w:r>
      <w:r w:rsidR="00A96BCB" w:rsidRPr="00A008CE">
        <w:rPr>
          <w:rFonts w:ascii="Arial" w:hAnsi="Arial" w:cs="Arial"/>
          <w:sz w:val="22"/>
          <w:szCs w:val="22"/>
        </w:rPr>
        <w:t xml:space="preserve"> </w:t>
      </w:r>
    </w:p>
    <w:p w14:paraId="14E656E0" w14:textId="77777777" w:rsidR="008C6B3D" w:rsidRDefault="008C6B3D" w:rsidP="00546683">
      <w:pPr>
        <w:spacing w:after="0" w:line="276" w:lineRule="auto"/>
        <w:jc w:val="both"/>
        <w:rPr>
          <w:rFonts w:ascii="Arial" w:hAnsi="Arial" w:cs="Arial"/>
          <w:sz w:val="22"/>
          <w:szCs w:val="22"/>
        </w:rPr>
      </w:pPr>
    </w:p>
    <w:p w14:paraId="21F8B371" w14:textId="2B234540" w:rsidR="008C6B3D" w:rsidRDefault="000B32BB" w:rsidP="00546683">
      <w:pPr>
        <w:spacing w:after="0" w:line="276" w:lineRule="auto"/>
        <w:jc w:val="both"/>
        <w:rPr>
          <w:rFonts w:ascii="Arial" w:hAnsi="Arial" w:cs="Arial"/>
          <w:sz w:val="22"/>
          <w:szCs w:val="22"/>
        </w:rPr>
      </w:pPr>
      <w:r w:rsidRPr="00A008CE">
        <w:rPr>
          <w:rFonts w:ascii="Arial" w:hAnsi="Arial" w:cs="Arial"/>
          <w:sz w:val="22"/>
          <w:szCs w:val="22"/>
        </w:rPr>
        <w:t xml:space="preserve">Trimmed reads were aligned to the TAIR10 reference sequence using </w:t>
      </w:r>
      <w:r w:rsidR="0042188A">
        <w:rPr>
          <w:rFonts w:ascii="Arial" w:hAnsi="Arial" w:cs="Arial"/>
          <w:sz w:val="22"/>
          <w:szCs w:val="22"/>
        </w:rPr>
        <w:t>B</w:t>
      </w:r>
      <w:r w:rsidRPr="00A008CE">
        <w:rPr>
          <w:rFonts w:ascii="Arial" w:hAnsi="Arial" w:cs="Arial"/>
          <w:sz w:val="22"/>
          <w:szCs w:val="22"/>
        </w:rPr>
        <w:t>owtie2</w:t>
      </w:r>
      <w:r w:rsidR="009E3979">
        <w:rPr>
          <w:rFonts w:ascii="Arial" w:hAnsi="Arial" w:cs="Arial"/>
          <w:sz w:val="22"/>
          <w:szCs w:val="22"/>
        </w:rPr>
        <w:t xml:space="preserve"> (version 2.2.9)</w:t>
      </w:r>
      <w:r w:rsidR="0042188A">
        <w:rPr>
          <w:rFonts w:ascii="Arial" w:hAnsi="Arial" w:cs="Arial"/>
          <w:sz w:val="22"/>
          <w:szCs w:val="22"/>
        </w:rPr>
        <w:t xml:space="preserve"> </w:t>
      </w:r>
      <w:r w:rsidR="0042188A">
        <w:rPr>
          <w:rFonts w:ascii="Arial" w:hAnsi="Arial" w:cs="Arial"/>
          <w:sz w:val="22"/>
          <w:szCs w:val="22"/>
        </w:rPr>
        <w:fldChar w:fldCharType="begin" w:fldLock="1"/>
      </w:r>
      <w:r w:rsidR="001D0660">
        <w:rPr>
          <w:rFonts w:ascii="Arial" w:hAnsi="Arial" w:cs="Arial"/>
          <w:sz w:val="22"/>
          <w:szCs w:val="22"/>
        </w:rPr>
        <w:instrText>ADDIN CSL_CITATION { "citationItems" : [ { "id" : "ITEM-1", "itemData" : { "DOI" : "10.1038/nmeth.1923", "ISSN" : "1548-7105", "PMID" : "22388286", "abstract" : "As the rate of sequencing increases, greater throughput is demanded from read aligners. The full-text minute index is often used to make alignment very fast and memory-efficient, but the approach is ill-suited to finding longer, gapped alignments. Bowtie 2 combines the strengths of the full-text minute index with the flexibility and speed of hardware-accelerated dynamic programming algorithms to achieve a combination of high speed, sensitivity and accuracy.", "author" : [ { "dropping-particle" : "", "family" : "Langmead", "given" : "Ben", "non-dropping-particle" : "", "parse-names" : false, "suffix" : "" }, { "dropping-particle" : "", "family" : "Salzberg", "given" : "Steven L", "non-dropping-particle" : "", "parse-names" : false, "suffix" : "" } ], "container-title" : "Nature methods", "id" : "ITEM-1", "issue" : "4", "issued" : { "date-parts" : [ [ "2012", "4" ] ] }, "page" : "357-9", "title" : "Fast gapped-read alignment with Bowtie 2.", "type" : "article-journal", "volume" : "9" }, "uris" : [ "http://www.mendeley.com/documents/?uuid=205c8e18-c057-446a-96ed-3360b4744ee4" ] } ], "mendeley" : { "formattedCitation" : "(Langmead and Salzberg, 2012)", "plainTextFormattedCitation" : "(Langmead and Salzberg, 2012)", "previouslyFormattedCitation" : "(Langmead and Salzberg, 2012)" }, "properties" : { "noteIndex" : 0 }, "schema" : "https://github.com/citation-style-language/schema/raw/master/csl-citation.json" }</w:instrText>
      </w:r>
      <w:r w:rsidR="0042188A">
        <w:rPr>
          <w:rFonts w:ascii="Arial" w:hAnsi="Arial" w:cs="Arial"/>
          <w:sz w:val="22"/>
          <w:szCs w:val="22"/>
        </w:rPr>
        <w:fldChar w:fldCharType="separate"/>
      </w:r>
      <w:r w:rsidR="0042188A" w:rsidRPr="0042188A">
        <w:rPr>
          <w:rFonts w:ascii="Arial" w:hAnsi="Arial" w:cs="Arial"/>
          <w:noProof/>
          <w:sz w:val="22"/>
          <w:szCs w:val="22"/>
        </w:rPr>
        <w:t>(Langmead and Salzberg, 2012)</w:t>
      </w:r>
      <w:r w:rsidR="0042188A">
        <w:rPr>
          <w:rFonts w:ascii="Arial" w:hAnsi="Arial" w:cs="Arial"/>
          <w:sz w:val="22"/>
          <w:szCs w:val="22"/>
        </w:rPr>
        <w:fldChar w:fldCharType="end"/>
      </w:r>
      <w:r w:rsidR="0042188A">
        <w:rPr>
          <w:rFonts w:ascii="Arial" w:hAnsi="Arial" w:cs="Arial"/>
          <w:sz w:val="22"/>
          <w:szCs w:val="22"/>
        </w:rPr>
        <w:t>,</w:t>
      </w:r>
      <w:r w:rsidRPr="00A008CE">
        <w:rPr>
          <w:rFonts w:ascii="Arial" w:hAnsi="Arial" w:cs="Arial"/>
          <w:sz w:val="22"/>
          <w:szCs w:val="22"/>
        </w:rPr>
        <w:t xml:space="preserve"> with the following settings: --very-sensitive</w:t>
      </w:r>
      <w:r w:rsidR="00BE2545" w:rsidRPr="00A008CE">
        <w:rPr>
          <w:rFonts w:ascii="Arial" w:hAnsi="Arial" w:cs="Arial"/>
          <w:sz w:val="22"/>
          <w:szCs w:val="22"/>
        </w:rPr>
        <w:t xml:space="preserve"> (-D 20 -R 3 -N 0 -L 20 -I S,1,</w:t>
      </w:r>
      <w:r w:rsidR="00974247" w:rsidRPr="00A008CE">
        <w:rPr>
          <w:rFonts w:ascii="Arial" w:hAnsi="Arial" w:cs="Arial"/>
          <w:sz w:val="22"/>
          <w:szCs w:val="22"/>
        </w:rPr>
        <w:t>0.50)</w:t>
      </w:r>
      <w:r w:rsidRPr="00A008CE">
        <w:rPr>
          <w:rFonts w:ascii="Arial" w:hAnsi="Arial" w:cs="Arial"/>
          <w:sz w:val="22"/>
          <w:szCs w:val="22"/>
        </w:rPr>
        <w:t xml:space="preserve"> -p 4 -k 10.</w:t>
      </w:r>
      <w:r w:rsidR="00A008CE">
        <w:rPr>
          <w:rFonts w:ascii="Arial" w:hAnsi="Arial" w:cs="Arial"/>
          <w:sz w:val="22"/>
          <w:szCs w:val="22"/>
        </w:rPr>
        <w:t xml:space="preserve"> Mapped</w:t>
      </w:r>
      <w:r w:rsidR="00974247" w:rsidRPr="00A008CE">
        <w:rPr>
          <w:rFonts w:ascii="Arial" w:hAnsi="Arial" w:cs="Arial"/>
          <w:sz w:val="22"/>
          <w:szCs w:val="22"/>
        </w:rPr>
        <w:t xml:space="preserve"> </w:t>
      </w:r>
      <w:r w:rsidRPr="00A008CE">
        <w:rPr>
          <w:rFonts w:ascii="Arial" w:hAnsi="Arial" w:cs="Arial"/>
          <w:sz w:val="22"/>
          <w:szCs w:val="22"/>
        </w:rPr>
        <w:t xml:space="preserve">reads were filtered </w:t>
      </w:r>
      <w:r w:rsidR="00A008CE">
        <w:rPr>
          <w:rFonts w:ascii="Arial" w:hAnsi="Arial" w:cs="Arial"/>
          <w:sz w:val="22"/>
          <w:szCs w:val="22"/>
        </w:rPr>
        <w:t xml:space="preserve">for alignments with </w:t>
      </w:r>
      <w:r w:rsidR="00A008CE" w:rsidRPr="00A008CE">
        <w:rPr>
          <w:rFonts w:ascii="Arial" w:hAnsi="Arial" w:cs="Arial"/>
          <w:sz w:val="22"/>
          <w:szCs w:val="22"/>
        </w:rPr>
        <w:t xml:space="preserve">2 or fewer mismatches </w:t>
      </w:r>
      <w:r w:rsidR="00A96BCB" w:rsidRPr="00A008CE">
        <w:rPr>
          <w:rFonts w:ascii="Arial" w:hAnsi="Arial" w:cs="Arial"/>
          <w:sz w:val="22"/>
          <w:szCs w:val="22"/>
        </w:rPr>
        <w:t>using the SAM optional field “XM</w:t>
      </w:r>
      <w:r w:rsidR="00974247" w:rsidRPr="00A008CE">
        <w:rPr>
          <w:rFonts w:ascii="Arial" w:hAnsi="Arial" w:cs="Arial"/>
          <w:sz w:val="22"/>
          <w:szCs w:val="22"/>
        </w:rPr>
        <w:t>:i</w:t>
      </w:r>
      <w:r w:rsidR="00A96BCB" w:rsidRPr="00A008CE">
        <w:rPr>
          <w:rFonts w:ascii="Arial" w:hAnsi="Arial" w:cs="Arial"/>
          <w:sz w:val="22"/>
          <w:szCs w:val="22"/>
        </w:rPr>
        <w:t>”</w:t>
      </w:r>
      <w:r w:rsidR="00A008CE">
        <w:rPr>
          <w:rFonts w:ascii="Arial" w:hAnsi="Arial" w:cs="Arial"/>
          <w:sz w:val="22"/>
          <w:szCs w:val="22"/>
        </w:rPr>
        <w:t>. Alignments</w:t>
      </w:r>
      <w:r w:rsidR="00A008CE" w:rsidRPr="00A008CE">
        <w:rPr>
          <w:rFonts w:ascii="Arial" w:hAnsi="Arial" w:cs="Arial"/>
          <w:sz w:val="22"/>
          <w:szCs w:val="22"/>
        </w:rPr>
        <w:t xml:space="preserve"> </w:t>
      </w:r>
      <w:r w:rsidRPr="00A008CE">
        <w:rPr>
          <w:rFonts w:ascii="Arial" w:hAnsi="Arial" w:cs="Arial"/>
          <w:sz w:val="22"/>
          <w:szCs w:val="22"/>
        </w:rPr>
        <w:t xml:space="preserve">with the SAM optional field “XS:i” were dropped </w:t>
      </w:r>
      <w:r w:rsidR="00BD5883">
        <w:rPr>
          <w:rFonts w:ascii="Arial" w:hAnsi="Arial" w:cs="Arial"/>
          <w:sz w:val="22"/>
          <w:szCs w:val="22"/>
        </w:rPr>
        <w:t xml:space="preserve">in order </w:t>
      </w:r>
      <w:r w:rsidRPr="00A008CE">
        <w:rPr>
          <w:rFonts w:ascii="Arial" w:hAnsi="Arial" w:cs="Arial"/>
          <w:sz w:val="22"/>
          <w:szCs w:val="22"/>
        </w:rPr>
        <w:t xml:space="preserve">to obtain unique alignments. </w:t>
      </w:r>
      <w:r w:rsidR="00A008CE" w:rsidRPr="00A008CE">
        <w:rPr>
          <w:rFonts w:ascii="Arial" w:hAnsi="Arial" w:cs="Arial"/>
          <w:sz w:val="22"/>
          <w:szCs w:val="22"/>
        </w:rPr>
        <w:t>After plotting reads along the</w:t>
      </w:r>
      <w:r w:rsidR="0042188A" w:rsidRPr="00C92291">
        <w:rPr>
          <w:rFonts w:ascii="Arial" w:hAnsi="Arial" w:cs="Arial"/>
          <w:i/>
          <w:sz w:val="22"/>
          <w:szCs w:val="22"/>
        </w:rPr>
        <w:t xml:space="preserve"> Arabidopsis</w:t>
      </w:r>
      <w:r w:rsidR="00A008CE" w:rsidRPr="00C92291">
        <w:rPr>
          <w:rFonts w:ascii="Arial" w:hAnsi="Arial" w:cs="Arial"/>
          <w:i/>
          <w:sz w:val="22"/>
          <w:szCs w:val="22"/>
        </w:rPr>
        <w:t xml:space="preserve"> </w:t>
      </w:r>
      <w:r w:rsidR="00A008CE" w:rsidRPr="00A008CE">
        <w:rPr>
          <w:rFonts w:ascii="Arial" w:hAnsi="Arial" w:cs="Arial"/>
          <w:sz w:val="22"/>
          <w:szCs w:val="22"/>
        </w:rPr>
        <w:t xml:space="preserve">chromosomes, we </w:t>
      </w:r>
      <w:r w:rsidR="008107FA">
        <w:rPr>
          <w:rFonts w:ascii="Arial" w:hAnsi="Arial" w:cs="Arial"/>
          <w:sz w:val="22"/>
          <w:szCs w:val="22"/>
        </w:rPr>
        <w:t>observed</w:t>
      </w:r>
      <w:r w:rsidR="00A008CE" w:rsidRPr="00A008CE">
        <w:rPr>
          <w:rFonts w:ascii="Arial" w:hAnsi="Arial" w:cs="Arial"/>
          <w:sz w:val="22"/>
          <w:szCs w:val="22"/>
        </w:rPr>
        <w:t xml:space="preserve"> that some libraries contained narrow peaks with </w:t>
      </w:r>
      <w:r w:rsidR="008C6B3D">
        <w:rPr>
          <w:rFonts w:ascii="Arial" w:hAnsi="Arial" w:cs="Arial"/>
          <w:sz w:val="22"/>
          <w:szCs w:val="22"/>
        </w:rPr>
        <w:t xml:space="preserve">very </w:t>
      </w:r>
      <w:r w:rsidR="00974306">
        <w:rPr>
          <w:rFonts w:ascii="Arial" w:hAnsi="Arial" w:cs="Arial"/>
          <w:sz w:val="22"/>
          <w:szCs w:val="22"/>
        </w:rPr>
        <w:t>high coverage values</w:t>
      </w:r>
      <w:r w:rsidR="00A008CE" w:rsidRPr="00A008CE">
        <w:rPr>
          <w:rFonts w:ascii="Arial" w:hAnsi="Arial" w:cs="Arial"/>
          <w:sz w:val="22"/>
          <w:szCs w:val="22"/>
        </w:rPr>
        <w:t xml:space="preserve"> not </w:t>
      </w:r>
      <w:r w:rsidR="008C6B3D">
        <w:rPr>
          <w:rFonts w:ascii="Arial" w:hAnsi="Arial" w:cs="Arial"/>
          <w:sz w:val="22"/>
          <w:szCs w:val="22"/>
        </w:rPr>
        <w:t>observed</w:t>
      </w:r>
      <w:r w:rsidR="008C6B3D" w:rsidRPr="00A008CE">
        <w:rPr>
          <w:rFonts w:ascii="Arial" w:hAnsi="Arial" w:cs="Arial"/>
          <w:sz w:val="22"/>
          <w:szCs w:val="22"/>
        </w:rPr>
        <w:t xml:space="preserve"> </w:t>
      </w:r>
      <w:r w:rsidR="00A008CE" w:rsidRPr="00A008CE">
        <w:rPr>
          <w:rFonts w:ascii="Arial" w:hAnsi="Arial" w:cs="Arial"/>
          <w:sz w:val="22"/>
          <w:szCs w:val="22"/>
        </w:rPr>
        <w:t>i</w:t>
      </w:r>
      <w:r w:rsidR="008107FA">
        <w:rPr>
          <w:rFonts w:ascii="Arial" w:hAnsi="Arial" w:cs="Arial"/>
          <w:sz w:val="22"/>
          <w:szCs w:val="22"/>
        </w:rPr>
        <w:t>n the other wild type replicate libraries</w:t>
      </w:r>
      <w:r w:rsidR="00A008CE" w:rsidRPr="00A008CE">
        <w:rPr>
          <w:rFonts w:ascii="Arial" w:hAnsi="Arial" w:cs="Arial"/>
          <w:sz w:val="22"/>
          <w:szCs w:val="22"/>
        </w:rPr>
        <w:t xml:space="preserve"> </w:t>
      </w:r>
      <w:r w:rsidR="00DA4F89">
        <w:rPr>
          <w:rFonts w:ascii="Arial" w:hAnsi="Arial" w:cs="Arial"/>
          <w:sz w:val="22"/>
          <w:szCs w:val="22"/>
        </w:rPr>
        <w:t>(Supplemental</w:t>
      </w:r>
      <w:r w:rsidR="00A008CE" w:rsidRPr="00450BF7">
        <w:rPr>
          <w:rFonts w:ascii="Arial" w:hAnsi="Arial" w:cs="Arial"/>
          <w:sz w:val="22"/>
          <w:szCs w:val="22"/>
        </w:rPr>
        <w:t xml:space="preserve"> Fig</w:t>
      </w:r>
      <w:r w:rsidR="00DA4F89">
        <w:rPr>
          <w:rFonts w:ascii="Arial" w:hAnsi="Arial" w:cs="Arial"/>
          <w:sz w:val="22"/>
          <w:szCs w:val="22"/>
        </w:rPr>
        <w:t>. S5</w:t>
      </w:r>
      <w:r w:rsidR="00A008CE" w:rsidRPr="00450BF7">
        <w:rPr>
          <w:rFonts w:ascii="Arial" w:hAnsi="Arial" w:cs="Arial"/>
          <w:sz w:val="22"/>
          <w:szCs w:val="22"/>
        </w:rPr>
        <w:t>)</w:t>
      </w:r>
      <w:r w:rsidR="00A008CE" w:rsidRPr="00ED5D91">
        <w:rPr>
          <w:rFonts w:ascii="Arial" w:hAnsi="Arial" w:cs="Arial"/>
          <w:sz w:val="22"/>
          <w:szCs w:val="22"/>
        </w:rPr>
        <w:t>.</w:t>
      </w:r>
      <w:r w:rsidR="00A008CE" w:rsidRPr="00A008CE">
        <w:rPr>
          <w:rFonts w:ascii="Arial" w:hAnsi="Arial" w:cs="Arial"/>
          <w:sz w:val="22"/>
          <w:szCs w:val="22"/>
        </w:rPr>
        <w:t xml:space="preserve"> Based on their </w:t>
      </w:r>
      <w:r w:rsidR="00A008CE">
        <w:rPr>
          <w:rFonts w:ascii="Arial" w:hAnsi="Arial" w:cs="Arial"/>
          <w:sz w:val="22"/>
          <w:szCs w:val="22"/>
        </w:rPr>
        <w:t>&gt;</w:t>
      </w:r>
      <w:r w:rsidR="0031584D">
        <w:rPr>
          <w:rFonts w:ascii="Arial" w:hAnsi="Arial" w:cs="Arial"/>
          <w:sz w:val="22"/>
          <w:szCs w:val="22"/>
        </w:rPr>
        <w:t xml:space="preserve">1000 </w:t>
      </w:r>
      <w:r w:rsidR="00A008CE" w:rsidRPr="00A008CE">
        <w:rPr>
          <w:rFonts w:ascii="Arial" w:hAnsi="Arial" w:cs="Arial"/>
          <w:sz w:val="22"/>
          <w:szCs w:val="22"/>
        </w:rPr>
        <w:t xml:space="preserve">fold coverage compared </w:t>
      </w:r>
      <w:r w:rsidR="001D0660">
        <w:rPr>
          <w:rFonts w:ascii="Arial" w:hAnsi="Arial" w:cs="Arial"/>
          <w:sz w:val="22"/>
          <w:szCs w:val="22"/>
        </w:rPr>
        <w:t xml:space="preserve">with the mean, and library </w:t>
      </w:r>
      <w:r w:rsidR="00A008CE" w:rsidRPr="00A008CE">
        <w:rPr>
          <w:rFonts w:ascii="Arial" w:hAnsi="Arial" w:cs="Arial"/>
          <w:sz w:val="22"/>
          <w:szCs w:val="22"/>
        </w:rPr>
        <w:t>specificity, we conclude</w:t>
      </w:r>
      <w:r w:rsidR="00A008CE">
        <w:rPr>
          <w:rFonts w:ascii="Arial" w:hAnsi="Arial" w:cs="Arial"/>
          <w:sz w:val="22"/>
          <w:szCs w:val="22"/>
        </w:rPr>
        <w:t>d</w:t>
      </w:r>
      <w:r w:rsidR="00A008CE" w:rsidRPr="00A008CE">
        <w:rPr>
          <w:rFonts w:ascii="Arial" w:hAnsi="Arial" w:cs="Arial"/>
          <w:sz w:val="22"/>
          <w:szCs w:val="22"/>
        </w:rPr>
        <w:t xml:space="preserve"> that these peaks most likely represent technical artifacts, potentially caused by PCR amplification </w:t>
      </w:r>
      <w:r w:rsidR="00DA4F89">
        <w:rPr>
          <w:rFonts w:ascii="Arial" w:hAnsi="Arial" w:cs="Arial"/>
          <w:sz w:val="22"/>
          <w:szCs w:val="22"/>
        </w:rPr>
        <w:t>(Supplemental</w:t>
      </w:r>
      <w:r w:rsidR="00A008CE" w:rsidRPr="00450BF7">
        <w:rPr>
          <w:rFonts w:ascii="Arial" w:hAnsi="Arial" w:cs="Arial"/>
          <w:sz w:val="22"/>
          <w:szCs w:val="22"/>
        </w:rPr>
        <w:t xml:space="preserve"> Fig</w:t>
      </w:r>
      <w:r w:rsidR="00DA4F89">
        <w:rPr>
          <w:rFonts w:ascii="Arial" w:hAnsi="Arial" w:cs="Arial"/>
          <w:sz w:val="22"/>
          <w:szCs w:val="22"/>
        </w:rPr>
        <w:t>.</w:t>
      </w:r>
      <w:r w:rsidR="00A008CE" w:rsidRPr="00450BF7">
        <w:rPr>
          <w:rFonts w:ascii="Arial" w:hAnsi="Arial" w:cs="Arial"/>
          <w:sz w:val="22"/>
          <w:szCs w:val="22"/>
        </w:rPr>
        <w:t xml:space="preserve"> </w:t>
      </w:r>
      <w:r w:rsidR="00DA4F89">
        <w:rPr>
          <w:rFonts w:ascii="Arial" w:hAnsi="Arial" w:cs="Arial"/>
          <w:sz w:val="22"/>
          <w:szCs w:val="22"/>
        </w:rPr>
        <w:t>S5</w:t>
      </w:r>
      <w:r w:rsidR="001D0660">
        <w:rPr>
          <w:rFonts w:ascii="Arial" w:hAnsi="Arial" w:cs="Arial"/>
          <w:sz w:val="22"/>
          <w:szCs w:val="22"/>
        </w:rPr>
        <w:t>A</w:t>
      </w:r>
      <w:r w:rsidR="00A008CE" w:rsidRPr="00450BF7">
        <w:rPr>
          <w:rFonts w:ascii="Arial" w:hAnsi="Arial" w:cs="Arial"/>
          <w:sz w:val="22"/>
          <w:szCs w:val="22"/>
        </w:rPr>
        <w:t>)</w:t>
      </w:r>
      <w:r w:rsidR="00A008CE" w:rsidRPr="00ED5D91">
        <w:rPr>
          <w:rFonts w:ascii="Arial" w:hAnsi="Arial" w:cs="Arial"/>
          <w:sz w:val="22"/>
          <w:szCs w:val="22"/>
        </w:rPr>
        <w:t>. T</w:t>
      </w:r>
      <w:r w:rsidR="00A008CE" w:rsidRPr="00A008CE">
        <w:rPr>
          <w:rFonts w:ascii="Arial" w:hAnsi="Arial" w:cs="Arial"/>
          <w:sz w:val="22"/>
          <w:szCs w:val="22"/>
        </w:rPr>
        <w:t>herefore, any identical reads were deduplicated using SAMtools</w:t>
      </w:r>
      <w:r w:rsidR="00A008CE">
        <w:rPr>
          <w:rFonts w:ascii="Arial" w:hAnsi="Arial" w:cs="Arial"/>
          <w:sz w:val="22"/>
          <w:szCs w:val="22"/>
        </w:rPr>
        <w:t xml:space="preserve"> (rmdup)</w:t>
      </w:r>
      <w:r w:rsidR="001D0660">
        <w:rPr>
          <w:rFonts w:ascii="Arial" w:hAnsi="Arial" w:cs="Arial"/>
          <w:sz w:val="22"/>
          <w:szCs w:val="22"/>
        </w:rPr>
        <w:t xml:space="preserve"> </w:t>
      </w:r>
      <w:r w:rsidR="001D0660">
        <w:rPr>
          <w:rFonts w:ascii="Arial" w:hAnsi="Arial" w:cs="Arial"/>
          <w:sz w:val="22"/>
          <w:szCs w:val="22"/>
        </w:rPr>
        <w:fldChar w:fldCharType="begin" w:fldLock="1"/>
      </w:r>
      <w:r w:rsidR="00DC2A9C">
        <w:rPr>
          <w:rFonts w:ascii="Arial" w:hAnsi="Arial" w:cs="Arial"/>
          <w:sz w:val="22"/>
          <w:szCs w:val="22"/>
        </w:rPr>
        <w:instrText>ADDIN CSL_CITATION { "citationItems" : [ { "id" : "ITEM-1", "itemData" : { "DOI" : "10.1093/bioinformatics/btp352", "ISSN" : "1367-4811", "PMID" : "19505943", "abstract" : "SUMMARY: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alignments.\n\nAVAILABILITY: http://samtools.sourceforge.net.", "author" : [ { "dropping-particle" : "", "family" : "Li", "given" : "Heng", "non-dropping-particle" : "", "parse-names" : false, "suffix" : "" }, { "dropping-particle" : "", "family" : "Handsaker", "given" : "Bob", "non-dropping-particle" : "", "parse-names" : false, "suffix" : "" }, { "dropping-particle" : "", "family" : "Wysoker", "given" : "Alec", "non-dropping-particle" : "", "parse-names" : false, "suffix" : "" }, { "dropping-particle" : "", "family" : "Fennell", "given" : "Tim", "non-dropping-particle" : "", "parse-names" : false, "suffix" : "" }, { "dropping-particle" : "", "family" : "Ruan", "given" : "Jue", "non-dropping-particle" : "", "parse-names" : false, "suffix" : "" }, { "dropping-particle" : "", "family" : "Homer", "given" : "Nils", "non-dropping-particle" : "", "parse-names" : false, "suffix" : "" }, { "dropping-particle" : "", "family" : "Marth", "given" : "Gabor", "non-dropping-particle" : "", "parse-names" : false, "suffix" : "" }, { "dropping-particle" : "", "family" : "Abecasis", "given" : "Goncalo", "non-dropping-particle" : "", "parse-names" : false, "suffix" : "" }, { "dropping-particle" : "", "family" : "Durbin", "given" : "Richard", "non-dropping-particle" : "", "parse-names" : false, "suffix" : "" } ], "container-title" : "Bioinformatics (Oxford, England)", "id" : "ITEM-1", "issue" : "16", "issued" : { "date-parts" : [ [ "2009", "8", "15" ] ] }, "page" : "2078-9", "title" : "The Sequence Alignment/Map format and SAMtools.", "type" : "article-journal", "volume" : "25" }, "uris" : [ "http://www.mendeley.com/documents/?uuid=f4a598a3-9da1-4296-bbeb-a942e5d7ec86" ] } ], "mendeley" : { "formattedCitation" : "(Li et al., 2009)", "plainTextFormattedCitation" : "(Li et al., 2009)", "previouslyFormattedCitation" : "(Li et al., 2009)" }, "properties" : { "noteIndex" : 0 }, "schema" : "https://github.com/citation-style-language/schema/raw/master/csl-citation.json" }</w:instrText>
      </w:r>
      <w:r w:rsidR="001D0660">
        <w:rPr>
          <w:rFonts w:ascii="Arial" w:hAnsi="Arial" w:cs="Arial"/>
          <w:sz w:val="22"/>
          <w:szCs w:val="22"/>
        </w:rPr>
        <w:fldChar w:fldCharType="separate"/>
      </w:r>
      <w:r w:rsidR="001D0660" w:rsidRPr="001D0660">
        <w:rPr>
          <w:rFonts w:ascii="Arial" w:hAnsi="Arial" w:cs="Arial"/>
          <w:noProof/>
          <w:sz w:val="22"/>
          <w:szCs w:val="22"/>
        </w:rPr>
        <w:t>(Li et al., 2009)</w:t>
      </w:r>
      <w:r w:rsidR="001D0660">
        <w:rPr>
          <w:rFonts w:ascii="Arial" w:hAnsi="Arial" w:cs="Arial"/>
          <w:sz w:val="22"/>
          <w:szCs w:val="22"/>
        </w:rPr>
        <w:fldChar w:fldCharType="end"/>
      </w:r>
      <w:r w:rsidR="00A008CE" w:rsidRPr="00A008CE">
        <w:rPr>
          <w:rFonts w:ascii="Arial" w:hAnsi="Arial" w:cs="Arial"/>
          <w:sz w:val="22"/>
          <w:szCs w:val="22"/>
        </w:rPr>
        <w:t>.</w:t>
      </w:r>
    </w:p>
    <w:p w14:paraId="029054D4" w14:textId="77777777" w:rsidR="00A008CE" w:rsidRDefault="00A008CE" w:rsidP="00546683">
      <w:pPr>
        <w:spacing w:after="0" w:line="276" w:lineRule="auto"/>
        <w:jc w:val="both"/>
        <w:rPr>
          <w:rFonts w:ascii="Arial" w:hAnsi="Arial" w:cs="Arial"/>
          <w:sz w:val="22"/>
          <w:szCs w:val="22"/>
        </w:rPr>
      </w:pPr>
    </w:p>
    <w:p w14:paraId="4129B317" w14:textId="10DD6F2C" w:rsidR="00C225B7" w:rsidRPr="00435A16" w:rsidRDefault="00A008CE" w:rsidP="00546683">
      <w:pPr>
        <w:spacing w:after="0" w:line="276" w:lineRule="auto"/>
        <w:jc w:val="both"/>
        <w:rPr>
          <w:rFonts w:ascii="Arial" w:hAnsi="Arial" w:cs="Arial"/>
          <w:sz w:val="22"/>
          <w:szCs w:val="22"/>
        </w:rPr>
      </w:pPr>
      <w:r>
        <w:rPr>
          <w:rFonts w:ascii="Arial" w:hAnsi="Arial" w:cs="Arial"/>
          <w:sz w:val="22"/>
          <w:szCs w:val="22"/>
        </w:rPr>
        <w:t xml:space="preserve">Multiple mapped reads were extracted using the </w:t>
      </w:r>
      <w:r w:rsidRPr="00A008CE">
        <w:rPr>
          <w:rFonts w:ascii="Arial" w:hAnsi="Arial" w:cs="Arial"/>
          <w:sz w:val="22"/>
          <w:szCs w:val="22"/>
        </w:rPr>
        <w:t>SAM optional field “XS:i”</w:t>
      </w:r>
      <w:r>
        <w:rPr>
          <w:rFonts w:ascii="Arial" w:hAnsi="Arial" w:cs="Arial"/>
          <w:sz w:val="22"/>
          <w:szCs w:val="22"/>
        </w:rPr>
        <w:t xml:space="preserve">. Up to 10 valid alignments were reported by </w:t>
      </w:r>
      <w:r w:rsidR="000077B5">
        <w:rPr>
          <w:rFonts w:ascii="Arial" w:hAnsi="Arial" w:cs="Arial"/>
          <w:sz w:val="22"/>
          <w:szCs w:val="22"/>
        </w:rPr>
        <w:t>B</w:t>
      </w:r>
      <w:r>
        <w:rPr>
          <w:rFonts w:ascii="Arial" w:hAnsi="Arial" w:cs="Arial"/>
          <w:sz w:val="22"/>
          <w:szCs w:val="22"/>
        </w:rPr>
        <w:t xml:space="preserve">owtie2, and any alignments with MAPQ scores less than 10 were </w:t>
      </w:r>
      <w:r w:rsidR="000077B5">
        <w:rPr>
          <w:rFonts w:ascii="Arial" w:hAnsi="Arial" w:cs="Arial"/>
          <w:sz w:val="22"/>
          <w:szCs w:val="22"/>
        </w:rPr>
        <w:t>discarded</w:t>
      </w:r>
      <w:r>
        <w:rPr>
          <w:rFonts w:ascii="Arial" w:hAnsi="Arial" w:cs="Arial"/>
          <w:sz w:val="22"/>
          <w:szCs w:val="22"/>
        </w:rPr>
        <w:t>.</w:t>
      </w:r>
      <w:r w:rsidR="004601E9">
        <w:rPr>
          <w:rFonts w:ascii="Arial" w:hAnsi="Arial" w:cs="Arial"/>
          <w:sz w:val="22"/>
          <w:szCs w:val="22"/>
        </w:rPr>
        <w:t xml:space="preserve"> </w:t>
      </w:r>
      <w:r>
        <w:rPr>
          <w:rFonts w:ascii="Arial" w:hAnsi="Arial" w:cs="Arial"/>
          <w:sz w:val="22"/>
          <w:szCs w:val="22"/>
        </w:rPr>
        <w:t>As for unique</w:t>
      </w:r>
      <w:r w:rsidR="000077B5">
        <w:rPr>
          <w:rFonts w:ascii="Arial" w:hAnsi="Arial" w:cs="Arial"/>
          <w:sz w:val="22"/>
          <w:szCs w:val="22"/>
        </w:rPr>
        <w:t>ly aligning</w:t>
      </w:r>
      <w:r>
        <w:rPr>
          <w:rFonts w:ascii="Arial" w:hAnsi="Arial" w:cs="Arial"/>
          <w:sz w:val="22"/>
          <w:szCs w:val="22"/>
        </w:rPr>
        <w:t xml:space="preserve"> reads, </w:t>
      </w:r>
      <w:r w:rsidR="000077B5">
        <w:rPr>
          <w:rFonts w:ascii="Arial" w:hAnsi="Arial" w:cs="Arial"/>
          <w:sz w:val="22"/>
          <w:szCs w:val="22"/>
        </w:rPr>
        <w:t>SAMtools</w:t>
      </w:r>
      <w:r w:rsidR="009E3979">
        <w:rPr>
          <w:rFonts w:ascii="Arial" w:hAnsi="Arial" w:cs="Arial"/>
          <w:sz w:val="22"/>
          <w:szCs w:val="22"/>
        </w:rPr>
        <w:t xml:space="preserve"> (version 1.3)</w:t>
      </w:r>
      <w:r w:rsidR="000077B5">
        <w:rPr>
          <w:rFonts w:ascii="Arial" w:hAnsi="Arial" w:cs="Arial"/>
          <w:sz w:val="22"/>
          <w:szCs w:val="22"/>
        </w:rPr>
        <w:t xml:space="preserve"> </w:t>
      </w:r>
      <w:r>
        <w:rPr>
          <w:rFonts w:ascii="Arial" w:hAnsi="Arial" w:cs="Arial"/>
          <w:sz w:val="22"/>
          <w:szCs w:val="22"/>
        </w:rPr>
        <w:t xml:space="preserve">rmdup was then used to remove duplicated reads. </w:t>
      </w:r>
      <w:r w:rsidR="004601E9">
        <w:rPr>
          <w:rFonts w:ascii="Arial" w:hAnsi="Arial" w:cs="Arial"/>
          <w:sz w:val="22"/>
          <w:szCs w:val="22"/>
        </w:rPr>
        <w:t xml:space="preserve">For the remaining </w:t>
      </w:r>
      <w:r w:rsidR="000077B5">
        <w:rPr>
          <w:rFonts w:ascii="Arial" w:hAnsi="Arial" w:cs="Arial"/>
          <w:sz w:val="22"/>
          <w:szCs w:val="22"/>
        </w:rPr>
        <w:t xml:space="preserve">multiple mapped </w:t>
      </w:r>
      <w:r w:rsidR="004601E9">
        <w:rPr>
          <w:rFonts w:ascii="Arial" w:hAnsi="Arial" w:cs="Arial"/>
          <w:sz w:val="22"/>
          <w:szCs w:val="22"/>
        </w:rPr>
        <w:t>read</w:t>
      </w:r>
      <w:r w:rsidR="004601E9" w:rsidRPr="00AC3B84">
        <w:rPr>
          <w:rFonts w:ascii="Arial" w:hAnsi="Arial" w:cs="Arial"/>
          <w:sz w:val="22"/>
          <w:szCs w:val="22"/>
        </w:rPr>
        <w:t xml:space="preserve">s, </w:t>
      </w:r>
      <w:r w:rsidR="000077B5">
        <w:rPr>
          <w:rFonts w:ascii="Arial" w:hAnsi="Arial" w:cs="Arial"/>
          <w:sz w:val="22"/>
          <w:szCs w:val="22"/>
        </w:rPr>
        <w:t>the</w:t>
      </w:r>
      <w:r w:rsidR="004601E9" w:rsidRPr="00AC3B84">
        <w:rPr>
          <w:rFonts w:ascii="Arial" w:hAnsi="Arial" w:cs="Arial"/>
          <w:sz w:val="22"/>
          <w:szCs w:val="22"/>
        </w:rPr>
        <w:t xml:space="preserve"> alignment </w:t>
      </w:r>
      <w:r w:rsidR="000077B5">
        <w:rPr>
          <w:rFonts w:ascii="Arial" w:hAnsi="Arial" w:cs="Arial"/>
          <w:sz w:val="22"/>
          <w:szCs w:val="22"/>
        </w:rPr>
        <w:t>with the</w:t>
      </w:r>
      <w:r w:rsidR="005D10A6" w:rsidRPr="00AC3B84">
        <w:rPr>
          <w:rFonts w:ascii="Arial" w:hAnsi="Arial" w:cs="Arial"/>
          <w:sz w:val="22"/>
          <w:szCs w:val="22"/>
        </w:rPr>
        <w:t xml:space="preserve"> highe</w:t>
      </w:r>
      <w:r w:rsidR="000077B5">
        <w:rPr>
          <w:rFonts w:ascii="Arial" w:hAnsi="Arial" w:cs="Arial"/>
          <w:sz w:val="22"/>
          <w:szCs w:val="22"/>
        </w:rPr>
        <w:t>st</w:t>
      </w:r>
      <w:r w:rsidR="005D10A6" w:rsidRPr="00AC3B84">
        <w:rPr>
          <w:rFonts w:ascii="Arial" w:hAnsi="Arial" w:cs="Arial"/>
          <w:sz w:val="22"/>
          <w:szCs w:val="22"/>
        </w:rPr>
        <w:t xml:space="preserve"> MAPQ score was </w:t>
      </w:r>
      <w:r w:rsidR="000077B5">
        <w:rPr>
          <w:rFonts w:ascii="Arial" w:hAnsi="Arial" w:cs="Arial"/>
          <w:sz w:val="22"/>
          <w:szCs w:val="22"/>
        </w:rPr>
        <w:t>retained</w:t>
      </w:r>
      <w:r w:rsidR="005D10A6" w:rsidRPr="00AC3B84">
        <w:rPr>
          <w:rFonts w:ascii="Arial" w:hAnsi="Arial" w:cs="Arial"/>
          <w:sz w:val="22"/>
          <w:szCs w:val="22"/>
        </w:rPr>
        <w:t xml:space="preserve">, </w:t>
      </w:r>
      <w:r w:rsidR="00514255">
        <w:rPr>
          <w:rFonts w:ascii="Arial" w:hAnsi="Arial" w:cs="Arial"/>
          <w:sz w:val="22"/>
          <w:szCs w:val="22"/>
        </w:rPr>
        <w:t xml:space="preserve">or </w:t>
      </w:r>
      <w:r w:rsidR="005D10A6" w:rsidRPr="00AC3B84">
        <w:rPr>
          <w:rFonts w:ascii="Arial" w:hAnsi="Arial" w:cs="Arial"/>
          <w:sz w:val="22"/>
          <w:szCs w:val="22"/>
        </w:rPr>
        <w:t>if MAPQ scores were equal then one al</w:t>
      </w:r>
      <w:r w:rsidR="005D10A6" w:rsidRPr="000C2F6A">
        <w:rPr>
          <w:rFonts w:ascii="Arial" w:hAnsi="Arial" w:cs="Arial"/>
          <w:sz w:val="22"/>
          <w:szCs w:val="22"/>
        </w:rPr>
        <w:t>ignment was randomly chosen</w:t>
      </w:r>
      <w:r w:rsidR="00514255">
        <w:rPr>
          <w:rFonts w:ascii="Arial" w:hAnsi="Arial" w:cs="Arial"/>
          <w:sz w:val="22"/>
          <w:szCs w:val="22"/>
        </w:rPr>
        <w:t xml:space="preserve"> (‘best match’ method)</w:t>
      </w:r>
      <w:r w:rsidR="005D10A6" w:rsidRPr="000C2F6A">
        <w:rPr>
          <w:rFonts w:ascii="Arial" w:hAnsi="Arial" w:cs="Arial"/>
          <w:sz w:val="22"/>
          <w:szCs w:val="22"/>
        </w:rPr>
        <w:t>. We also investigated alternative mapping approaches f</w:t>
      </w:r>
      <w:r w:rsidR="005D10A6" w:rsidRPr="00AC3B84">
        <w:rPr>
          <w:rFonts w:ascii="Arial" w:hAnsi="Arial" w:cs="Arial"/>
          <w:sz w:val="22"/>
          <w:szCs w:val="22"/>
        </w:rPr>
        <w:t>or multiply aligning reads</w:t>
      </w:r>
      <w:r w:rsidR="00514255">
        <w:rPr>
          <w:rFonts w:ascii="Arial" w:hAnsi="Arial" w:cs="Arial"/>
          <w:sz w:val="22"/>
          <w:szCs w:val="22"/>
        </w:rPr>
        <w:t xml:space="preserve"> (Supplemental Figs. S5B-S5C)</w:t>
      </w:r>
      <w:r w:rsidR="005D10A6" w:rsidRPr="00AC3B84">
        <w:rPr>
          <w:rFonts w:ascii="Arial" w:hAnsi="Arial" w:cs="Arial"/>
          <w:sz w:val="22"/>
          <w:szCs w:val="22"/>
        </w:rPr>
        <w:t>. Fractional mapping was performed, where</w:t>
      </w:r>
      <w:r w:rsidR="00514255">
        <w:rPr>
          <w:rFonts w:ascii="Arial" w:hAnsi="Arial" w:cs="Arial"/>
          <w:sz w:val="22"/>
          <w:szCs w:val="22"/>
        </w:rPr>
        <w:t>by</w:t>
      </w:r>
      <w:r w:rsidR="00FA443B">
        <w:rPr>
          <w:rFonts w:ascii="Arial" w:hAnsi="Arial" w:cs="Arial"/>
          <w:sz w:val="22"/>
          <w:szCs w:val="22"/>
        </w:rPr>
        <w:t xml:space="preserve"> </w:t>
      </w:r>
      <w:r w:rsidR="005D10A6" w:rsidRPr="00AC3B84">
        <w:rPr>
          <w:rFonts w:ascii="Arial" w:hAnsi="Arial" w:cs="Arial"/>
          <w:sz w:val="22"/>
          <w:szCs w:val="22"/>
        </w:rPr>
        <w:t>if a read had six valid alignments</w:t>
      </w:r>
      <w:r w:rsidR="00514255">
        <w:rPr>
          <w:rFonts w:ascii="Arial" w:hAnsi="Arial" w:cs="Arial"/>
          <w:sz w:val="22"/>
          <w:szCs w:val="22"/>
        </w:rPr>
        <w:t xml:space="preserve"> for example</w:t>
      </w:r>
      <w:r w:rsidR="005D10A6" w:rsidRPr="00AC3B84">
        <w:rPr>
          <w:rFonts w:ascii="Arial" w:hAnsi="Arial" w:cs="Arial"/>
          <w:sz w:val="22"/>
          <w:szCs w:val="22"/>
        </w:rPr>
        <w:t xml:space="preserve">, a value of 1/6 was assigned to each position. We also used CSEM, which uses the local density of uniquely mapping reads to assign a fractional value to each multi-mapping position </w:t>
      </w:r>
      <w:r w:rsidR="00ED5D91" w:rsidRPr="00AC3B84">
        <w:rPr>
          <w:rFonts w:ascii="Arial" w:hAnsi="Arial" w:cs="Arial"/>
          <w:sz w:val="22"/>
          <w:szCs w:val="22"/>
        </w:rPr>
        <w:fldChar w:fldCharType="begin" w:fldLock="1"/>
      </w:r>
      <w:r w:rsidR="000C2F6A">
        <w:rPr>
          <w:rFonts w:ascii="Arial" w:hAnsi="Arial" w:cs="Arial"/>
          <w:sz w:val="22"/>
          <w:szCs w:val="22"/>
        </w:rPr>
        <w:instrText>ADDIN CSL_CITATION { "citationItems" : [ { "id" : "ITEM-1", "itemData" : { "DOI" : "10.1371/journal.pcbi.1002111", "ISSN" : "1553-7358", "PMID" : "21779159", "abstract" : "Chromatin immunoprecipitation followed by high-throughput sequencing (ChIP-seq) is rapidly replacing chromatin immunoprecipitation combined with genome-wide tiling array analysis (ChIP-chip) as the preferred approach for mapping transcription-factor binding sites and chromatin modifications. The state of the art for analyzing ChIP-seq data relies on using only reads that map uniquely to a relevant reference genome (uni-reads). This can lead to the omission of up to 30% of alignable reads. We describe a general approach for utilizing reads that map to multiple locations on the reference genome (multi-reads). Our approach is based on allocating multi-reads as fractional counts using a weighted alignment scheme. Using human STAT1 and mouse GATA1 ChIP-seq datasets, we illustrate that incorporation of multi-reads significantly increases sequencing depths, leads to detection of novel peaks that are not otherwise identifiable with uni-reads, and improves detection of peaks in mappable regions. We investigate various genome-wide characteristics of peaks detected only by utilization of multi-reads via computational experiments. Overall, peaks from multi-read analysis have similar characteristics to peaks that are identified by uni-reads except that the majority of them reside in segmental duplications. We further validate a number of GATA1 multi-read only peaks by independent quantitative real-time ChIP analysis and identify novel target genes of GATA1. These computational and experimental results establish that multi-reads can be of critical importance for studying transcription factor binding in highly repetitive regions of genomes with ChIP-seq experiments.", "author" : [ { "dropping-particle" : "", "family" : "Chung", "given" : "Dongjun", "non-dropping-particle" : "", "parse-names" : false, "suffix" : "" }, { "dropping-particle" : "", "family" : "Kuan", "given" : "Pei Fen", "non-dropping-particle" : "", "parse-names" : false, "suffix" : "" }, { "dropping-particle" : "", "family" : "Li", "given" : "Bo", "non-dropping-particle" : "", "parse-names" : false, "suffix" : "" }, { "dropping-particle" : "", "family" : "Sanalkumar", "given" : "Rajendran", "non-dropping-particle" : "", "parse-names" : false, "suffix" : "" }, { "dropping-particle" : "", "family" : "Liang", "given" : "Kun", "non-dropping-particle" : "", "parse-names" : false, "suffix" : "" }, { "dropping-particle" : "", "family" : "Bresnick", "given" : "Emery H", "non-dropping-particle" : "", "parse-names" : false, "suffix" : "" }, { "dropping-particle" : "", "family" : "Dewey", "given" : "Colin", "non-dropping-particle" : "", "parse-names" : false, "suffix" : "" }, { "dropping-particle" : "", "family" : "Kele\u015f", "given" : "S\u00fcnd\u00fcz", "non-dropping-particle" : "", "parse-names" : false, "suffix" : "" } ], "container-title" : "PLoS computational biology", "editor" : [ { "dropping-particle" : "", "family" : "Wasserman", "given" : "Wyeth W.", "non-dropping-particle" : "", "parse-names" : false, "suffix" : "" } ], "id" : "ITEM-1", "issue" : "7", "issued" : { "date-parts" : [ [ "2011", "7", "14" ] ] }, "page" : "e1002111", "title" : "Discovering transcription factor binding sites in highly repetitive regions of genomes with multi-read analysis of ChIP-Seq data.", "type" : "article-journal", "volume" : "7" }, "uris" : [ "http://www.mendeley.com/documents/?uuid=96f68a4c-1d84-356f-b2f0-ded13e010d78" ] } ], "mendeley" : { "formattedCitation" : "(Chung et al., 2011)", "plainTextFormattedCitation" : "(Chung et al., 2011)", "previouslyFormattedCitation" : "(Chung et al., 2011)" }, "properties" : { "noteIndex" : 0 }, "schema" : "https://github.com/citation-style-language/schema/raw/master/csl-citation.json" }</w:instrText>
      </w:r>
      <w:r w:rsidR="00ED5D91" w:rsidRPr="00AC3B84">
        <w:rPr>
          <w:rFonts w:ascii="Arial" w:hAnsi="Arial" w:cs="Arial"/>
          <w:sz w:val="22"/>
          <w:szCs w:val="22"/>
        </w:rPr>
        <w:fldChar w:fldCharType="separate"/>
      </w:r>
      <w:r w:rsidR="00ED5D91" w:rsidRPr="00AC3B84">
        <w:rPr>
          <w:rFonts w:ascii="Arial" w:hAnsi="Arial" w:cs="Arial"/>
          <w:noProof/>
          <w:sz w:val="22"/>
          <w:szCs w:val="22"/>
        </w:rPr>
        <w:t>(Chung et al., 2011)</w:t>
      </w:r>
      <w:r w:rsidR="00ED5D91" w:rsidRPr="00AC3B84">
        <w:rPr>
          <w:rFonts w:ascii="Arial" w:hAnsi="Arial" w:cs="Arial"/>
          <w:sz w:val="22"/>
          <w:szCs w:val="22"/>
        </w:rPr>
        <w:fldChar w:fldCharType="end"/>
      </w:r>
      <w:r w:rsidR="005D10A6" w:rsidRPr="00AC3B84">
        <w:rPr>
          <w:rFonts w:ascii="Arial" w:hAnsi="Arial" w:cs="Arial"/>
          <w:sz w:val="22"/>
          <w:szCs w:val="22"/>
        </w:rPr>
        <w:t xml:space="preserve">. </w:t>
      </w:r>
      <w:r w:rsidR="008444A7" w:rsidRPr="00AC3B84">
        <w:rPr>
          <w:rFonts w:ascii="Arial" w:hAnsi="Arial" w:cs="Arial"/>
          <w:sz w:val="22"/>
          <w:szCs w:val="22"/>
        </w:rPr>
        <w:t xml:space="preserve">We assessed these strategies by analyzing chromosomal distributions and frequencies within </w:t>
      </w:r>
      <w:r w:rsidR="008444A7" w:rsidRPr="00435A16">
        <w:rPr>
          <w:rFonts w:ascii="Arial" w:hAnsi="Arial" w:cs="Arial"/>
          <w:sz w:val="22"/>
          <w:szCs w:val="22"/>
        </w:rPr>
        <w:t>transposable elements</w:t>
      </w:r>
      <w:r w:rsidR="00BD5883" w:rsidRPr="00435A16">
        <w:rPr>
          <w:rFonts w:ascii="Arial" w:hAnsi="Arial" w:cs="Arial"/>
          <w:sz w:val="22"/>
          <w:szCs w:val="22"/>
        </w:rPr>
        <w:t xml:space="preserve"> (Supplementa</w:t>
      </w:r>
      <w:r w:rsidR="00FA443B" w:rsidRPr="00435A16">
        <w:rPr>
          <w:rFonts w:ascii="Arial" w:hAnsi="Arial" w:cs="Arial"/>
          <w:sz w:val="22"/>
          <w:szCs w:val="22"/>
        </w:rPr>
        <w:t>l</w:t>
      </w:r>
      <w:r w:rsidR="00BD5883" w:rsidRPr="00435A16">
        <w:rPr>
          <w:rFonts w:ascii="Arial" w:hAnsi="Arial" w:cs="Arial"/>
          <w:sz w:val="22"/>
          <w:szCs w:val="22"/>
        </w:rPr>
        <w:t xml:space="preserve"> Fig</w:t>
      </w:r>
      <w:r w:rsidR="00FA443B" w:rsidRPr="00435A16">
        <w:rPr>
          <w:rFonts w:ascii="Arial" w:hAnsi="Arial" w:cs="Arial"/>
          <w:sz w:val="22"/>
          <w:szCs w:val="22"/>
        </w:rPr>
        <w:t>.</w:t>
      </w:r>
      <w:r w:rsidR="00BD5883" w:rsidRPr="00435A16">
        <w:rPr>
          <w:rFonts w:ascii="Arial" w:hAnsi="Arial" w:cs="Arial"/>
          <w:sz w:val="22"/>
          <w:szCs w:val="22"/>
        </w:rPr>
        <w:t xml:space="preserve"> </w:t>
      </w:r>
      <w:r w:rsidR="00FA443B" w:rsidRPr="00435A16">
        <w:rPr>
          <w:rFonts w:ascii="Arial" w:hAnsi="Arial" w:cs="Arial"/>
          <w:sz w:val="22"/>
          <w:szCs w:val="22"/>
        </w:rPr>
        <w:t>S5</w:t>
      </w:r>
      <w:r w:rsidR="00514255" w:rsidRPr="00435A16">
        <w:rPr>
          <w:rFonts w:ascii="Arial" w:hAnsi="Arial" w:cs="Arial"/>
          <w:sz w:val="22"/>
          <w:szCs w:val="22"/>
        </w:rPr>
        <w:t>C</w:t>
      </w:r>
      <w:r w:rsidR="00BD5883" w:rsidRPr="00435A16">
        <w:rPr>
          <w:rFonts w:ascii="Arial" w:hAnsi="Arial" w:cs="Arial"/>
          <w:sz w:val="22"/>
          <w:szCs w:val="22"/>
        </w:rPr>
        <w:t>)</w:t>
      </w:r>
      <w:r w:rsidR="008444A7" w:rsidRPr="00435A16">
        <w:rPr>
          <w:rFonts w:ascii="Arial" w:hAnsi="Arial" w:cs="Arial"/>
          <w:sz w:val="22"/>
          <w:szCs w:val="22"/>
        </w:rPr>
        <w:t xml:space="preserve">. </w:t>
      </w:r>
      <w:r w:rsidR="00AC3B84" w:rsidRPr="00435A16">
        <w:rPr>
          <w:rFonts w:ascii="Arial" w:hAnsi="Arial" w:cs="Arial"/>
          <w:sz w:val="22"/>
          <w:szCs w:val="22"/>
        </w:rPr>
        <w:t>For all subsequent analysis we used the ‘best match’ method.</w:t>
      </w:r>
    </w:p>
    <w:p w14:paraId="51A86AEC" w14:textId="77777777" w:rsidR="00C225B7" w:rsidRPr="00435A16" w:rsidRDefault="00C225B7" w:rsidP="00546683">
      <w:pPr>
        <w:spacing w:after="0" w:line="276" w:lineRule="auto"/>
        <w:jc w:val="both"/>
        <w:rPr>
          <w:rFonts w:ascii="Arial" w:hAnsi="Arial" w:cs="Arial"/>
          <w:sz w:val="22"/>
          <w:szCs w:val="22"/>
        </w:rPr>
      </w:pPr>
    </w:p>
    <w:p w14:paraId="3B2C537B" w14:textId="432D2E54" w:rsidR="00C225B7" w:rsidRPr="00435A16" w:rsidRDefault="008444A7" w:rsidP="00546683">
      <w:pPr>
        <w:spacing w:after="0" w:line="276" w:lineRule="auto"/>
        <w:jc w:val="both"/>
        <w:rPr>
          <w:rFonts w:ascii="Arial" w:hAnsi="Arial" w:cs="Arial"/>
          <w:sz w:val="22"/>
          <w:szCs w:val="22"/>
        </w:rPr>
      </w:pPr>
      <w:r w:rsidRPr="00435A16">
        <w:rPr>
          <w:rFonts w:ascii="Arial" w:hAnsi="Arial" w:cs="Arial"/>
          <w:sz w:val="22"/>
          <w:szCs w:val="22"/>
        </w:rPr>
        <w:t xml:space="preserve">BAM files for uniquely and multiply </w:t>
      </w:r>
      <w:r w:rsidR="00BD5883" w:rsidRPr="00435A16">
        <w:rPr>
          <w:rFonts w:ascii="Arial" w:hAnsi="Arial" w:cs="Arial"/>
          <w:sz w:val="22"/>
          <w:szCs w:val="22"/>
        </w:rPr>
        <w:t xml:space="preserve">aligned </w:t>
      </w:r>
      <w:r w:rsidRPr="00435A16">
        <w:rPr>
          <w:rFonts w:ascii="Arial" w:hAnsi="Arial" w:cs="Arial"/>
          <w:sz w:val="22"/>
          <w:szCs w:val="22"/>
        </w:rPr>
        <w:t xml:space="preserve">reads were </w:t>
      </w:r>
      <w:r w:rsidR="00C225B7" w:rsidRPr="00435A16">
        <w:rPr>
          <w:rFonts w:ascii="Arial" w:hAnsi="Arial" w:cs="Arial"/>
          <w:sz w:val="22"/>
          <w:szCs w:val="22"/>
        </w:rPr>
        <w:t xml:space="preserve">then </w:t>
      </w:r>
      <w:r w:rsidRPr="00435A16">
        <w:rPr>
          <w:rFonts w:ascii="Arial" w:hAnsi="Arial" w:cs="Arial"/>
          <w:sz w:val="22"/>
          <w:szCs w:val="22"/>
        </w:rPr>
        <w:t xml:space="preserve">combined </w:t>
      </w:r>
      <w:r w:rsidR="00C225B7" w:rsidRPr="00435A16">
        <w:rPr>
          <w:rFonts w:ascii="Arial" w:hAnsi="Arial" w:cs="Arial"/>
          <w:sz w:val="22"/>
          <w:szCs w:val="22"/>
        </w:rPr>
        <w:t>and coverage calculated for each position in the genome</w:t>
      </w:r>
      <w:r w:rsidRPr="00435A16">
        <w:rPr>
          <w:rFonts w:ascii="Arial" w:hAnsi="Arial" w:cs="Arial"/>
          <w:sz w:val="22"/>
          <w:szCs w:val="22"/>
        </w:rPr>
        <w:t>.</w:t>
      </w:r>
      <w:r w:rsidR="00C225B7" w:rsidRPr="00435A16">
        <w:rPr>
          <w:rFonts w:ascii="Arial" w:hAnsi="Arial" w:cs="Arial"/>
          <w:sz w:val="22"/>
          <w:szCs w:val="22"/>
        </w:rPr>
        <w:t xml:space="preserve"> </w:t>
      </w:r>
      <w:r w:rsidR="00AC3B84" w:rsidRPr="00435A16">
        <w:rPr>
          <w:rFonts w:ascii="Arial" w:hAnsi="Arial" w:cs="Arial"/>
          <w:sz w:val="22"/>
          <w:szCs w:val="22"/>
        </w:rPr>
        <w:t xml:space="preserve">These coverage values were </w:t>
      </w:r>
      <w:r w:rsidR="00974306" w:rsidRPr="00435A16">
        <w:rPr>
          <w:rFonts w:ascii="Arial" w:hAnsi="Arial" w:cs="Arial"/>
          <w:sz w:val="22"/>
          <w:szCs w:val="22"/>
        </w:rPr>
        <w:t xml:space="preserve">library </w:t>
      </w:r>
      <w:r w:rsidR="00163BAB" w:rsidRPr="00435A16">
        <w:rPr>
          <w:rFonts w:ascii="Arial" w:hAnsi="Arial" w:cs="Arial"/>
          <w:sz w:val="22"/>
          <w:szCs w:val="22"/>
        </w:rPr>
        <w:t xml:space="preserve">size </w:t>
      </w:r>
      <w:r w:rsidR="00C225B7" w:rsidRPr="00435A16">
        <w:rPr>
          <w:rFonts w:ascii="Arial" w:hAnsi="Arial" w:cs="Arial"/>
          <w:sz w:val="22"/>
          <w:szCs w:val="22"/>
        </w:rPr>
        <w:t xml:space="preserve">normalized </w:t>
      </w:r>
      <w:r w:rsidR="00163BAB" w:rsidRPr="00435A16">
        <w:rPr>
          <w:rFonts w:ascii="Arial" w:hAnsi="Arial" w:cs="Arial"/>
          <w:sz w:val="22"/>
          <w:szCs w:val="22"/>
        </w:rPr>
        <w:t>using</w:t>
      </w:r>
      <w:r w:rsidR="00C225B7" w:rsidRPr="00435A16">
        <w:rPr>
          <w:rFonts w:ascii="Arial" w:hAnsi="Arial" w:cs="Arial"/>
          <w:sz w:val="22"/>
          <w:szCs w:val="22"/>
        </w:rPr>
        <w:t xml:space="preserve"> the </w:t>
      </w:r>
      <w:r w:rsidR="0074128E" w:rsidRPr="00435A16">
        <w:rPr>
          <w:rFonts w:ascii="Arial" w:hAnsi="Arial" w:cs="Arial"/>
          <w:sz w:val="22"/>
          <w:szCs w:val="22"/>
        </w:rPr>
        <w:t>sum of coverage</w:t>
      </w:r>
      <w:r w:rsidR="00C225B7" w:rsidRPr="00435A16">
        <w:rPr>
          <w:rFonts w:ascii="Arial" w:hAnsi="Arial" w:cs="Arial"/>
          <w:sz w:val="22"/>
          <w:szCs w:val="22"/>
        </w:rPr>
        <w:t xml:space="preserve"> of unique</w:t>
      </w:r>
      <w:r w:rsidR="00B41BBB" w:rsidRPr="00435A16">
        <w:rPr>
          <w:rFonts w:ascii="Arial" w:hAnsi="Arial" w:cs="Arial"/>
          <w:sz w:val="22"/>
          <w:szCs w:val="22"/>
        </w:rPr>
        <w:t>ly</w:t>
      </w:r>
      <w:r w:rsidR="00C225B7" w:rsidRPr="00435A16">
        <w:rPr>
          <w:rFonts w:ascii="Arial" w:hAnsi="Arial" w:cs="Arial"/>
          <w:sz w:val="22"/>
          <w:szCs w:val="22"/>
        </w:rPr>
        <w:t xml:space="preserve"> and multiply mapped reads. </w:t>
      </w:r>
      <w:r w:rsidR="00163BAB" w:rsidRPr="00435A16">
        <w:rPr>
          <w:rFonts w:ascii="Arial" w:hAnsi="Arial" w:cs="Arial"/>
          <w:sz w:val="22"/>
          <w:szCs w:val="22"/>
        </w:rPr>
        <w:t>As a control we</w:t>
      </w:r>
      <w:r w:rsidR="00C225B7" w:rsidRPr="00435A16">
        <w:rPr>
          <w:rFonts w:ascii="Arial" w:hAnsi="Arial" w:cs="Arial"/>
          <w:sz w:val="22"/>
          <w:szCs w:val="22"/>
        </w:rPr>
        <w:t xml:space="preserve"> sequenced Columbia genomic DNA</w:t>
      </w:r>
      <w:r w:rsidR="00163BAB" w:rsidRPr="00435A16">
        <w:rPr>
          <w:rFonts w:ascii="Arial" w:hAnsi="Arial" w:cs="Arial"/>
          <w:sz w:val="22"/>
          <w:szCs w:val="22"/>
        </w:rPr>
        <w:t xml:space="preserve"> (gDNA) </w:t>
      </w:r>
      <w:r w:rsidR="000C2F6A" w:rsidRPr="00435A16">
        <w:rPr>
          <w:rFonts w:ascii="Arial" w:hAnsi="Arial" w:cs="Arial"/>
          <w:sz w:val="22"/>
          <w:szCs w:val="22"/>
        </w:rPr>
        <w:t xml:space="preserve">that had been extracted using CTAB and fragmented using dsDNA shearase, as described </w:t>
      </w:r>
      <w:r w:rsidR="000C2F6A" w:rsidRPr="00435A16">
        <w:rPr>
          <w:rFonts w:ascii="Arial" w:hAnsi="Arial" w:cs="Arial"/>
          <w:sz w:val="22"/>
          <w:szCs w:val="22"/>
        </w:rPr>
        <w:fldChar w:fldCharType="begin" w:fldLock="1"/>
      </w:r>
      <w:r w:rsidR="00FB0F9B" w:rsidRPr="00435A16">
        <w:rPr>
          <w:rFonts w:ascii="Arial" w:hAnsi="Arial" w:cs="Arial"/>
          <w:sz w:val="22"/>
          <w:szCs w:val="22"/>
        </w:rPr>
        <w:instrText>ADDIN CSL_CITATION { "citationItems" : [ { "id" : "ITEM-1", "itemData" : { "DOI" : "10.1101/gad.270876.115", "ISSN" : "1549-5477", "PMID" : "26494791", "abstract" : "During meiosis, homologous chromosomes undergo crossover recombination, which is typically concentrated in narrow hot spots that are controlled by genetic and epigenetic information. Arabidopsis chromosomes are highly DNA methylated in the repetitive centromeres, which are also crossover-suppressed. Here we demonstrate that RNA-directed DNA methylation is sufficient to locally silence Arabidopsis euchromatic crossover hot spots and is associated with increased nucleosome density and H3K9me2. However, loss of CG DNA methylation maintenance in met1 triggers epigenetic crossover remodeling at the chromosome scale, with pericentromeric decreases and euchromatic increases in recombination. We used recombination mutants that alter interfering and noninterfering crossover repair pathways (fancm and zip4) to demonstrate that remodeling primarily involves redistribution of interfering crossovers. Using whole-genome bisulfite sequencing, we show that crossover remodeling is driven by loss of CG methylation within the centromeric regions. Using cytogenetics, we profiled meiotic DNA double-strand break (DSB) foci in met1 and found them unchanged relative to wild type. We propose that met1 chromosome structure is altered, causing centromere-proximal DSBs to be inhibited from maturation into interfering crossovers. These data demonstrate that DNA methylation is sufficient to silence crossover hot spots and plays a key role in establishing domains of meiotic recombination along chromosomes.", "author" : [ { "dropping-particle" : "", "family" : "Yelina", "given" : "Nataliya E", "non-dropping-particle" : "", "parse-names" : false, "suffix" : "" }, { "dropping-particle" : "", "family" : "Lambing", "given" : "Christophe", "non-dropping-particle" : "", "parse-names" : false, "suffix" : "" }, { "dropping-particle" : "", "family" : "Hardcastle", "given" : "Thomas J", "non-dropping-particle" : "", "parse-names" : false, "suffix" : "" }, { "dropping-particle" : "", "family" : "Zhao", "given" : "Xiaohui", "non-dropping-particle" : "", "parse-names" : false, "suffix" : "" }, { "dropping-particle" : "", "family" : "Santos", "given" : "Bruno", "non-dropping-particle" : "", "parse-names" : false, "suffix" : "" }, { "dropping-particle" : "", "family" : "Henderson", "given" : "Ian R", "non-dropping-particle" : "", "parse-names" : false, "suffix" : "" } ], "container-title" : "Genes &amp; development", "id" : "ITEM-1", "issue" : "20", "issued" : { "date-parts" : [ [ "2015", "10", "15" ] ] }, "page" : "2183-202", "title" : "DNA methylation epigenetically silences crossover hot spots and controls chromosomal domains of meiotic recombination in Arabidopsis.", "type" : "article-journal", "volume" : "29" }, "uris" : [ "http://www.mendeley.com/documents/?uuid=695cf38d-1faf-4b38-bdfd-efe4409720bc" ] } ], "mendeley" : { "formattedCitation" : "(Yelina et al., 2015)", "plainTextFormattedCitation" : "(Yelina et al., 2015)", "previouslyFormattedCitation" : "(Yelina et al., 2015)" }, "properties" : { "noteIndex" : 0 }, "schema" : "https://github.com/citation-style-language/schema/raw/master/csl-citation.json" }</w:instrText>
      </w:r>
      <w:r w:rsidR="000C2F6A" w:rsidRPr="00435A16">
        <w:rPr>
          <w:rFonts w:ascii="Arial" w:hAnsi="Arial" w:cs="Arial"/>
          <w:sz w:val="22"/>
          <w:szCs w:val="22"/>
        </w:rPr>
        <w:fldChar w:fldCharType="separate"/>
      </w:r>
      <w:r w:rsidR="000C2F6A" w:rsidRPr="00435A16">
        <w:rPr>
          <w:rFonts w:ascii="Arial" w:hAnsi="Arial" w:cs="Arial"/>
          <w:noProof/>
          <w:sz w:val="22"/>
          <w:szCs w:val="22"/>
        </w:rPr>
        <w:t>(Yelina et al., 2015)</w:t>
      </w:r>
      <w:r w:rsidR="000C2F6A" w:rsidRPr="00435A16">
        <w:rPr>
          <w:rFonts w:ascii="Arial" w:hAnsi="Arial" w:cs="Arial"/>
          <w:sz w:val="22"/>
          <w:szCs w:val="22"/>
        </w:rPr>
        <w:fldChar w:fldCharType="end"/>
      </w:r>
      <w:r w:rsidR="000C2F6A" w:rsidRPr="00435A16">
        <w:rPr>
          <w:rFonts w:ascii="Arial" w:hAnsi="Arial" w:cs="Arial"/>
          <w:sz w:val="22"/>
          <w:szCs w:val="22"/>
        </w:rPr>
        <w:t>.</w:t>
      </w:r>
      <w:r w:rsidR="00C225B7" w:rsidRPr="00435A16">
        <w:rPr>
          <w:rFonts w:ascii="Arial" w:hAnsi="Arial" w:cs="Arial"/>
          <w:sz w:val="22"/>
          <w:szCs w:val="22"/>
        </w:rPr>
        <w:t xml:space="preserve"> </w:t>
      </w:r>
      <w:r w:rsidR="00163BAB" w:rsidRPr="00435A16">
        <w:rPr>
          <w:rFonts w:ascii="Arial" w:hAnsi="Arial" w:cs="Arial"/>
          <w:sz w:val="22"/>
          <w:szCs w:val="22"/>
        </w:rPr>
        <w:t>We al</w:t>
      </w:r>
      <w:r w:rsidR="00435A16" w:rsidRPr="00435A16">
        <w:rPr>
          <w:rFonts w:ascii="Arial" w:hAnsi="Arial" w:cs="Arial"/>
          <w:sz w:val="22"/>
          <w:szCs w:val="22"/>
        </w:rPr>
        <w:t>igned and processed gDNA single-</w:t>
      </w:r>
      <w:r w:rsidR="00163BAB" w:rsidRPr="00435A16">
        <w:rPr>
          <w:rFonts w:ascii="Arial" w:hAnsi="Arial" w:cs="Arial"/>
          <w:sz w:val="22"/>
          <w:szCs w:val="22"/>
        </w:rPr>
        <w:t>end reads</w:t>
      </w:r>
      <w:r w:rsidR="00C225B7" w:rsidRPr="00435A16">
        <w:rPr>
          <w:rFonts w:ascii="Arial" w:hAnsi="Arial" w:cs="Arial"/>
          <w:sz w:val="22"/>
          <w:szCs w:val="22"/>
        </w:rPr>
        <w:t xml:space="preserve"> trimmed to </w:t>
      </w:r>
      <w:r w:rsidR="00163BAB" w:rsidRPr="00435A16">
        <w:rPr>
          <w:rFonts w:ascii="Arial" w:hAnsi="Arial" w:cs="Arial"/>
          <w:sz w:val="22"/>
          <w:szCs w:val="22"/>
        </w:rPr>
        <w:t>50</w:t>
      </w:r>
      <w:r w:rsidR="00C225B7" w:rsidRPr="00435A16">
        <w:rPr>
          <w:rFonts w:ascii="Arial" w:hAnsi="Arial" w:cs="Arial"/>
          <w:sz w:val="22"/>
          <w:szCs w:val="22"/>
        </w:rPr>
        <w:t xml:space="preserve"> b</w:t>
      </w:r>
      <w:r w:rsidR="00163BAB" w:rsidRPr="00435A16">
        <w:rPr>
          <w:rFonts w:ascii="Arial" w:hAnsi="Arial" w:cs="Arial"/>
          <w:sz w:val="22"/>
          <w:szCs w:val="22"/>
        </w:rPr>
        <w:t xml:space="preserve">p, </w:t>
      </w:r>
      <w:r w:rsidR="00C225B7" w:rsidRPr="00435A16">
        <w:rPr>
          <w:rFonts w:ascii="Arial" w:hAnsi="Arial" w:cs="Arial"/>
          <w:sz w:val="22"/>
          <w:szCs w:val="22"/>
        </w:rPr>
        <w:t xml:space="preserve">as for SPO11-1-oligonucleotides. These data were used to calculate </w:t>
      </w:r>
      <w:bookmarkStart w:id="4" w:name="_GoBack"/>
      <w:r w:rsidR="00C225B7" w:rsidRPr="00435A16">
        <w:rPr>
          <w:rFonts w:ascii="Arial" w:hAnsi="Arial" w:cs="Arial"/>
          <w:sz w:val="22"/>
          <w:szCs w:val="22"/>
        </w:rPr>
        <w:t>log</w:t>
      </w:r>
      <w:bookmarkEnd w:id="4"/>
      <w:r w:rsidR="00C225B7" w:rsidRPr="00C071A0">
        <w:rPr>
          <w:rFonts w:ascii="Arial" w:hAnsi="Arial" w:cs="Arial"/>
          <w:sz w:val="22"/>
          <w:szCs w:val="22"/>
          <w:vertAlign w:val="subscript"/>
        </w:rPr>
        <w:t>2</w:t>
      </w:r>
      <w:r w:rsidR="00C225B7" w:rsidRPr="00435A16">
        <w:rPr>
          <w:rFonts w:ascii="Arial" w:hAnsi="Arial" w:cs="Arial"/>
          <w:sz w:val="22"/>
          <w:szCs w:val="22"/>
        </w:rPr>
        <w:t xml:space="preserve">(SPO11-1-oligos/gDNA) values. Finally, z-score </w:t>
      </w:r>
      <w:r w:rsidR="0031584D" w:rsidRPr="00435A16">
        <w:rPr>
          <w:rFonts w:ascii="Arial" w:hAnsi="Arial" w:cs="Arial"/>
          <w:sz w:val="22"/>
          <w:szCs w:val="22"/>
        </w:rPr>
        <w:t>standardization</w:t>
      </w:r>
      <w:r w:rsidR="00C225B7" w:rsidRPr="00435A16">
        <w:rPr>
          <w:rFonts w:ascii="Arial" w:hAnsi="Arial" w:cs="Arial"/>
          <w:sz w:val="22"/>
          <w:szCs w:val="22"/>
        </w:rPr>
        <w:t xml:space="preserve"> was applied, such that scores represent the signed number of standard deviations from the mean value. This is calculated by subtracting the mean from log</w:t>
      </w:r>
      <w:r w:rsidR="00C225B7" w:rsidRPr="00C071A0">
        <w:rPr>
          <w:rFonts w:ascii="Arial" w:hAnsi="Arial" w:cs="Arial"/>
          <w:sz w:val="22"/>
          <w:szCs w:val="22"/>
          <w:vertAlign w:val="subscript"/>
        </w:rPr>
        <w:t>2</w:t>
      </w:r>
      <w:r w:rsidR="00C225B7" w:rsidRPr="00435A16">
        <w:rPr>
          <w:rFonts w:ascii="Arial" w:hAnsi="Arial" w:cs="Arial"/>
          <w:sz w:val="22"/>
          <w:szCs w:val="22"/>
        </w:rPr>
        <w:t>(SPO11-1-oligos/gDNA) values</w:t>
      </w:r>
      <w:r w:rsidR="00851CD4" w:rsidRPr="00435A16">
        <w:rPr>
          <w:rFonts w:ascii="Arial" w:hAnsi="Arial" w:cs="Arial"/>
          <w:sz w:val="22"/>
          <w:szCs w:val="22"/>
        </w:rPr>
        <w:t xml:space="preserve"> and then dividing the difference by the standard deviation. </w:t>
      </w:r>
      <w:r w:rsidR="004F5535" w:rsidRPr="00435A16">
        <w:rPr>
          <w:rFonts w:ascii="Arial" w:hAnsi="Arial" w:cs="Arial"/>
          <w:sz w:val="22"/>
          <w:szCs w:val="22"/>
        </w:rPr>
        <w:t>These val</w:t>
      </w:r>
      <w:r w:rsidR="0031584D" w:rsidRPr="00435A16">
        <w:rPr>
          <w:rFonts w:ascii="Arial" w:hAnsi="Arial" w:cs="Arial"/>
          <w:sz w:val="22"/>
          <w:szCs w:val="22"/>
        </w:rPr>
        <w:t xml:space="preserve">ues were </w:t>
      </w:r>
      <w:r w:rsidR="004F5535" w:rsidRPr="00435A16">
        <w:rPr>
          <w:rFonts w:ascii="Arial" w:hAnsi="Arial" w:cs="Arial"/>
          <w:sz w:val="22"/>
          <w:szCs w:val="22"/>
        </w:rPr>
        <w:t>used for analysis of SPO11-1-oligo density along the chromosomes and in relation to specific genome annotations.</w:t>
      </w:r>
    </w:p>
    <w:p w14:paraId="053475AF" w14:textId="77777777" w:rsidR="003757CA" w:rsidRPr="00435A16" w:rsidRDefault="003757CA" w:rsidP="00546683">
      <w:pPr>
        <w:spacing w:after="0" w:line="276" w:lineRule="auto"/>
        <w:jc w:val="both"/>
        <w:rPr>
          <w:rFonts w:ascii="Arial" w:hAnsi="Arial" w:cs="Arial"/>
          <w:sz w:val="22"/>
          <w:szCs w:val="22"/>
        </w:rPr>
      </w:pPr>
    </w:p>
    <w:p w14:paraId="0B1A45A5" w14:textId="77777777" w:rsidR="00435A16" w:rsidRDefault="00B41BBB" w:rsidP="00435A16">
      <w:pPr>
        <w:spacing w:after="0" w:line="276" w:lineRule="auto"/>
        <w:jc w:val="both"/>
      </w:pPr>
      <w:r w:rsidRPr="00435A16">
        <w:rPr>
          <w:rFonts w:ascii="Arial" w:hAnsi="Arial" w:cs="Arial"/>
          <w:sz w:val="22"/>
          <w:szCs w:val="22"/>
        </w:rPr>
        <w:t>W</w:t>
      </w:r>
      <w:r w:rsidR="00546683" w:rsidRPr="00435A16">
        <w:rPr>
          <w:rFonts w:ascii="Arial" w:hAnsi="Arial" w:cs="Arial"/>
          <w:sz w:val="22"/>
          <w:szCs w:val="22"/>
        </w:rPr>
        <w:t xml:space="preserve">e used the ranger tool within the PeakRanger suite to identify regions of </w:t>
      </w:r>
      <w:r w:rsidRPr="00435A16">
        <w:rPr>
          <w:rFonts w:ascii="Arial" w:hAnsi="Arial" w:cs="Arial"/>
          <w:sz w:val="22"/>
          <w:szCs w:val="22"/>
        </w:rPr>
        <w:t xml:space="preserve">SPO11-1-oligo </w:t>
      </w:r>
      <w:r w:rsidR="00546683" w:rsidRPr="00435A16">
        <w:rPr>
          <w:rFonts w:ascii="Arial" w:hAnsi="Arial" w:cs="Arial"/>
          <w:sz w:val="22"/>
          <w:szCs w:val="22"/>
        </w:rPr>
        <w:t xml:space="preserve">enrichment and summits in each wild type replicate library </w:t>
      </w:r>
      <w:r w:rsidR="00546683" w:rsidRPr="00435A16">
        <w:rPr>
          <w:rFonts w:ascii="Arial" w:hAnsi="Arial" w:cs="Arial"/>
          <w:sz w:val="22"/>
          <w:szCs w:val="22"/>
        </w:rPr>
        <w:fldChar w:fldCharType="begin" w:fldLock="1"/>
      </w:r>
      <w:r w:rsidR="00546683" w:rsidRPr="00435A16">
        <w:rPr>
          <w:rFonts w:ascii="Arial" w:hAnsi="Arial" w:cs="Arial"/>
          <w:sz w:val="22"/>
          <w:szCs w:val="22"/>
        </w:rPr>
        <w:instrText>ADDIN CSL_CITATION { "citationItems" : [ { "id" : "ITEM-1", "itemData" : { "DOI" : "10.1186/1471-2105-12-139", "ISSN" : "1471-2105", "PMID" : "21554709", "abstract" : "BACKGROUND Chromatin immunoprecipitation (ChIP), coupled with massively parallel short-read sequencing (seq) is used to probe chromatin dynamics. Although there are many algorithms to call peaks from ChIP-seq datasets, most are tuned either to handle punctate sites, such as transcriptional factor binding sites, or broad regions, such as histone modification marks; few can do both. Other algorithms are limited in their configurability, performance on large data sets, and ability to distinguish closely-spaced peaks. RESULTS In this paper, we introduce PeakRanger, a peak caller software package that works equally well on punctate and broad sites, can resolve closely-spaced peaks, has excellent performance, and is easily customized. In addition, PeakRanger can be run in a parallel cloud computing environment to obtain extremely high performance on very large data sets. We present a series of benchmarks to evaluate PeakRanger against 10 other peak callers, and demonstrate the performance of PeakRanger on both real and synthetic data sets. We also present real world usages of PeakRanger, including peak-calling in the modENCODE project. CONCLUSIONS Compared to other peak callers tested, PeakRanger offers improved resolution in distinguishing extremely closely-spaced peaks. PeakRanger has above-average spatial accuracy in terms of identifying the precise location of binding events. PeakRanger also has excellent sensitivity and specificity in all benchmarks evaluated. In addition, PeakRanger offers significant improvements in run time when running on a single processor system, and very marked improvements when allowed to take advantage of the MapReduce parallel environment offered by a cloud computing resource. PeakRanger can be downloaded at the official site of modENCODE project: http://www.modencode.org/software/ranger/", "author" : [ { "dropping-particle" : "", "family" : "Feng", "given" : "Xin", "non-dropping-particle" : "", "parse-names" : false, "suffix" : "" }, { "dropping-particle" : "", "family" : "Grossman", "given" : "Robert", "non-dropping-particle" : "", "parse-names" : false, "suffix" : "" }, { "dropping-particle" : "", "family" : "Stein", "given" : "Lincoln", "non-dropping-particle" : "", "parse-names" : false, "suffix" : "" } ], "container-title" : "BMC bioinformatics", "id" : "ITEM-1", "issue" : "1", "issued" : { "date-parts" : [ [ "2011", "5", "9" ] ] }, "page" : "139", "title" : "PeakRanger: a cloud-enabled peak caller for ChIP-seq data.", "type" : "article-journal", "volume" : "12" }, "uris" : [ "http://www.mendeley.com/documents/?uuid=22ef78f1-845f-3d5c-bf1a-294cd502f02e" ] } ], "mendeley" : { "formattedCitation" : "(Feng et al., 2011)", "plainTextFormattedCitation" : "(Feng et al., 2011)", "previouslyFormattedCitation" : "(Feng et al., 2011)" }, "properties" : { "noteIndex" : 0 }, "schema" : "https://github.com/citation-style-language/schema/raw/master/csl-citation.json" }</w:instrText>
      </w:r>
      <w:r w:rsidR="00546683" w:rsidRPr="00435A16">
        <w:rPr>
          <w:rFonts w:ascii="Arial" w:hAnsi="Arial" w:cs="Arial"/>
          <w:sz w:val="22"/>
          <w:szCs w:val="22"/>
        </w:rPr>
        <w:fldChar w:fldCharType="separate"/>
      </w:r>
      <w:r w:rsidR="00546683" w:rsidRPr="00435A16">
        <w:rPr>
          <w:rFonts w:ascii="Arial" w:hAnsi="Arial" w:cs="Arial"/>
          <w:noProof/>
          <w:sz w:val="22"/>
          <w:szCs w:val="22"/>
        </w:rPr>
        <w:t>(Feng et al., 2011)</w:t>
      </w:r>
      <w:r w:rsidR="00546683" w:rsidRPr="00435A16">
        <w:rPr>
          <w:rFonts w:ascii="Arial" w:hAnsi="Arial" w:cs="Arial"/>
          <w:sz w:val="22"/>
          <w:szCs w:val="22"/>
        </w:rPr>
        <w:fldChar w:fldCharType="end"/>
      </w:r>
      <w:r w:rsidR="00546683" w:rsidRPr="00435A16">
        <w:rPr>
          <w:rFonts w:ascii="Arial" w:hAnsi="Arial" w:cs="Arial"/>
          <w:sz w:val="22"/>
          <w:szCs w:val="22"/>
        </w:rPr>
        <w:t xml:space="preserve">, providing the gDNA reads as a control for background in each case. </w:t>
      </w:r>
      <w:r w:rsidR="00546683" w:rsidRPr="00435A16">
        <w:rPr>
          <w:rFonts w:ascii="Arial" w:hAnsi="Arial" w:cs="Arial"/>
          <w:sz w:val="22"/>
          <w:szCs w:val="22"/>
          <w:lang w:val="en-GB"/>
        </w:rPr>
        <w:t xml:space="preserve">False discovery rate (FDR) and </w:t>
      </w:r>
      <w:r w:rsidR="00546683" w:rsidRPr="00435A16">
        <w:rPr>
          <w:rFonts w:ascii="Arial" w:hAnsi="Arial" w:cs="Arial"/>
          <w:i/>
          <w:iCs/>
          <w:sz w:val="22"/>
          <w:szCs w:val="22"/>
          <w:lang w:val="en-GB"/>
        </w:rPr>
        <w:t>P</w:t>
      </w:r>
      <w:r w:rsidR="00546683" w:rsidRPr="00435A16">
        <w:rPr>
          <w:rFonts w:ascii="Arial" w:hAnsi="Arial" w:cs="Arial"/>
          <w:sz w:val="22"/>
          <w:szCs w:val="22"/>
          <w:lang w:val="en-GB"/>
        </w:rPr>
        <w:t xml:space="preserve">-value thresholds of </w:t>
      </w:r>
      <w:r w:rsidR="00546683" w:rsidRPr="00435A16">
        <w:rPr>
          <w:rFonts w:ascii="Arial" w:eastAsia="Liberation Serif" w:hAnsi="Arial" w:cs="Arial"/>
          <w:sz w:val="22"/>
          <w:szCs w:val="22"/>
          <w:lang w:val="en-GB"/>
        </w:rPr>
        <w:t>≤</w:t>
      </w:r>
      <w:r w:rsidR="00435A16" w:rsidRPr="00435A16">
        <w:rPr>
          <w:rFonts w:ascii="Arial" w:hAnsi="Arial" w:cs="Arial"/>
          <w:sz w:val="22"/>
          <w:szCs w:val="22"/>
          <w:lang w:val="en-GB"/>
        </w:rPr>
        <w:t>0.2 were applied</w:t>
      </w:r>
      <w:r w:rsidR="00546683" w:rsidRPr="00435A16">
        <w:rPr>
          <w:rFonts w:ascii="Arial" w:hAnsi="Arial" w:cs="Arial"/>
          <w:sz w:val="22"/>
          <w:szCs w:val="22"/>
          <w:lang w:val="en-GB"/>
        </w:rPr>
        <w:t xml:space="preserve"> because sampling of both signal and noise distributions is required to evaluate peak reproducibility during subsequent irreproducible discovery rate (IDR) analysis </w:t>
      </w:r>
      <w:r w:rsidR="00546683" w:rsidRPr="00435A16">
        <w:rPr>
          <w:rFonts w:ascii="Arial" w:hAnsi="Arial" w:cs="Arial"/>
          <w:sz w:val="22"/>
          <w:szCs w:val="22"/>
          <w:lang w:val="en-GB"/>
        </w:rPr>
        <w:fldChar w:fldCharType="begin" w:fldLock="1"/>
      </w:r>
      <w:r w:rsidR="00546683" w:rsidRPr="00435A16">
        <w:rPr>
          <w:rFonts w:ascii="Arial" w:hAnsi="Arial" w:cs="Arial"/>
          <w:sz w:val="22"/>
          <w:szCs w:val="22"/>
          <w:lang w:val="en-GB"/>
        </w:rPr>
        <w:instrText>ADDIN CSL_CITATION { "citationItems" : [ { "id" : "ITEM-1", "itemData" : { "DOI" : "10.1371/journal.pcbi.1003326", "ISSN" : "1553-7358", "PMID" : "24244136", "abstract" : "Mapping the chromosomal locations of transcription factors, nucleosomes, histone modifications, chromatin remodeling enzymes, chaperones, and polymerases is one of the key tasks of modern biology, as evidenced by the Encyclopedia of DNA Elements (ENCODE) Project. To this end, chromatin immunoprecipitation followed by high-throughput sequencing (ChIP-seq) is the standard methodology. Mapping such protein-DNA interactions in vivo using ChIP-seq presents multiple challenges not only in sample preparation and sequencing but also for computational analysis. Here, we present step-by-step guidelines for the computational analysis of ChIP-seq data. We address all the major steps in the analysis of ChIP-seq data: sequencing depth selection, quality checking, mapping, data normalization, assessment of reproducibility, peak calling, differential binding analysis, controlling the false discovery rate, peak annotation, visualization, and motif analysis. At each step in our guidelines we discuss some of the software tools most frequently used. We also highlight the challenges and problems associated with each step in ChIP-seq data analysis. We present a concise workflow for the analysis of ChIP-seq data in Figure 1 that complements and expands on the recommendations of the ENCODE and modENCODE projects. Each step in the workflow is described in detail in the following sections.", "author" : [ { "dropping-particle" : "", "family" : "Bailey", "given" : "Timothy", "non-dropping-particle" : "", "parse-names" : false, "suffix" : "" }, { "dropping-particle" : "", "family" : "Krajewski", "given" : "Pawel", "non-dropping-particle" : "", "parse-names" : false, "suffix" : "" }, { "dropping-particle" : "", "family" : "Ladunga", "given" : "Istvan", "non-dropping-particle" : "", "parse-names" : false, "suffix" : "" }, { "dropping-particle" : "", "family" : "Lefebvre", "given" : "Celine", "non-dropping-particle" : "", "parse-names" : false, "suffix" : "" }, { "dropping-particle" : "", "family" : "Li", "given" : "Qunhua", "non-dropping-particle" : "", "parse-names" : false, "suffix" : "" }, { "dropping-particle" : "", "family" : "Liu", "given" : "Tao", "non-dropping-particle" : "", "parse-names" : false, "suffix" : "" }, { "dropping-particle" : "", "family" : "Madrigal", "given" : "Pedro", "non-dropping-particle" : "", "parse-names" : false, "suffix" : "" }, { "dropping-particle" : "", "family" : "Taslim", "given" : "Cenny", "non-dropping-particle" : "", "parse-names" : false, "suffix" : "" }, { "dropping-particle" : "", "family" : "Zhang", "given" : "Jie", "non-dropping-particle" : "", "parse-names" : false, "suffix" : "" } ], "container-title" : "PLoS computational biology", "editor" : [ { "dropping-particle" : "", "family" : "Lewitter", "given" : "Fran", "non-dropping-particle" : "", "parse-names" : false, "suffix" : "" } ], "id" : "ITEM-1", "issue" : "11", "issued" : { "date-parts" : [ [ "2013", "11", "14" ] ] }, "page" : "e1003326", "title" : "Practical guidelines for the comprehensive analysis of ChIP-seq data.", "type" : "article-journal", "volume" : "9" }, "uris" : [ "http://www.mendeley.com/documents/?uuid=d5d1039c-24a7-34bf-8eed-5c8e2bd7f82c" ] } ], "mendeley" : { "formattedCitation" : "(Bailey et al., 2013)", "plainTextFormattedCitation" : "(Bailey et al., 2013)", "previouslyFormattedCitation" : "(Bailey et al., 2013)" }, "properties" : { "noteIndex" : 0 }, "schema" : "https://github.com/citation-style-language/schema/raw/master/csl-citation.json" }</w:instrText>
      </w:r>
      <w:r w:rsidR="00546683" w:rsidRPr="00435A16">
        <w:rPr>
          <w:rFonts w:ascii="Arial" w:hAnsi="Arial" w:cs="Arial"/>
          <w:sz w:val="22"/>
          <w:szCs w:val="22"/>
          <w:lang w:val="en-GB"/>
        </w:rPr>
        <w:fldChar w:fldCharType="separate"/>
      </w:r>
      <w:r w:rsidR="00546683" w:rsidRPr="00435A16">
        <w:rPr>
          <w:rFonts w:ascii="Arial" w:hAnsi="Arial" w:cs="Arial"/>
          <w:noProof/>
          <w:sz w:val="22"/>
          <w:szCs w:val="22"/>
          <w:lang w:val="en-GB"/>
        </w:rPr>
        <w:t>(Bailey et al., 2013)</w:t>
      </w:r>
      <w:r w:rsidR="00546683" w:rsidRPr="00435A16">
        <w:rPr>
          <w:rFonts w:ascii="Arial" w:hAnsi="Arial" w:cs="Arial"/>
          <w:sz w:val="22"/>
          <w:szCs w:val="22"/>
          <w:lang w:val="en-GB"/>
        </w:rPr>
        <w:fldChar w:fldCharType="end"/>
      </w:r>
      <w:r w:rsidR="00546683" w:rsidRPr="00435A16">
        <w:rPr>
          <w:rFonts w:ascii="Arial" w:hAnsi="Arial" w:cs="Arial"/>
          <w:sz w:val="22"/>
          <w:szCs w:val="22"/>
          <w:lang w:val="en-GB"/>
        </w:rPr>
        <w:t>.</w:t>
      </w:r>
      <w:r w:rsidR="00546683" w:rsidRPr="00435A16">
        <w:rPr>
          <w:rFonts w:ascii="Arial" w:hAnsi="Arial" w:cs="Arial"/>
          <w:sz w:val="22"/>
          <w:szCs w:val="22"/>
        </w:rPr>
        <w:t xml:space="preserve"> Hotspots were ranked by their</w:t>
      </w:r>
      <w:r w:rsidR="00435A16" w:rsidRPr="00435A16">
        <w:rPr>
          <w:rFonts w:ascii="Arial" w:hAnsi="Arial" w:cs="Arial"/>
          <w:sz w:val="22"/>
          <w:szCs w:val="22"/>
        </w:rPr>
        <w:t xml:space="preserve"> -log</w:t>
      </w:r>
      <w:r w:rsidR="00435A16" w:rsidRPr="00435A16">
        <w:rPr>
          <w:rFonts w:ascii="Arial" w:hAnsi="Arial" w:cs="Arial"/>
          <w:sz w:val="22"/>
          <w:szCs w:val="22"/>
          <w:vertAlign w:val="subscript"/>
        </w:rPr>
        <w:t>10</w:t>
      </w:r>
      <w:r w:rsidR="00546683" w:rsidRPr="00435A16">
        <w:rPr>
          <w:rFonts w:ascii="Arial" w:hAnsi="Arial" w:cs="Arial"/>
          <w:sz w:val="22"/>
          <w:szCs w:val="22"/>
        </w:rPr>
        <w:t xml:space="preserve"> </w:t>
      </w:r>
      <w:r w:rsidR="00435A16" w:rsidRPr="00435A16">
        <w:rPr>
          <w:rFonts w:ascii="Arial" w:hAnsi="Arial" w:cs="Arial"/>
          <w:sz w:val="22"/>
          <w:szCs w:val="22"/>
        </w:rPr>
        <w:t xml:space="preserve">transformed </w:t>
      </w:r>
      <w:r w:rsidR="00546683" w:rsidRPr="00435A16">
        <w:rPr>
          <w:rFonts w:ascii="Arial" w:hAnsi="Arial" w:cs="Arial"/>
          <w:sz w:val="22"/>
          <w:szCs w:val="22"/>
        </w:rPr>
        <w:t xml:space="preserve">false discovery rate (FDR), and this ranking compared between the two most highly correlated replicates (RPI1 and RPI8) in order to give </w:t>
      </w:r>
      <w:r w:rsidR="0031584D" w:rsidRPr="00435A16">
        <w:rPr>
          <w:rFonts w:ascii="Arial" w:hAnsi="Arial" w:cs="Arial"/>
          <w:sz w:val="22"/>
          <w:szCs w:val="22"/>
        </w:rPr>
        <w:t>an</w:t>
      </w:r>
      <w:r w:rsidR="00546683" w:rsidRPr="00435A16">
        <w:rPr>
          <w:rFonts w:ascii="Arial" w:hAnsi="Arial" w:cs="Arial"/>
          <w:sz w:val="22"/>
          <w:szCs w:val="22"/>
        </w:rPr>
        <w:t xml:space="preserve"> irreproducible discovery rate (IDR). </w:t>
      </w:r>
      <w:r w:rsidR="00546683" w:rsidRPr="00435A16">
        <w:rPr>
          <w:rFonts w:ascii="Arial" w:hAnsi="Arial" w:cs="Arial"/>
          <w:sz w:val="22"/>
          <w:szCs w:val="22"/>
          <w:lang w:val="en-GB"/>
        </w:rPr>
        <w:t xml:space="preserve">IDR analysis was performed using the Python package IDR </w:t>
      </w:r>
      <w:r w:rsidR="00546683" w:rsidRPr="00435A16">
        <w:rPr>
          <w:rFonts w:ascii="Arial" w:hAnsi="Arial" w:cs="Arial"/>
          <w:sz w:val="22"/>
          <w:szCs w:val="22"/>
          <w:lang w:val="en-GB"/>
        </w:rPr>
        <w:fldChar w:fldCharType="begin" w:fldLock="1"/>
      </w:r>
      <w:r w:rsidR="00546683" w:rsidRPr="00435A16">
        <w:rPr>
          <w:rFonts w:ascii="Arial" w:hAnsi="Arial" w:cs="Arial"/>
          <w:sz w:val="22"/>
          <w:szCs w:val="22"/>
          <w:lang w:val="en-GB"/>
        </w:rPr>
        <w:instrText>ADDIN CSL_CITATION { "citationItems" : [ { "id" : "ITEM-1", "itemData" : { "author" : [ { "dropping-particle" : "", "family" : "Li", "given" : "Q", "non-dropping-particle" : "", "parse-names" : false, "suffix" : "" }, { "dropping-particle" : "", "family" : "Brown", "given" : "J.B.", "non-dropping-particle" : "", "parse-names" : false, "suffix" : "" }, { "dropping-particle" : "", "family" : "Huang", "given" : "H.", "non-dropping-particle" : "", "parse-names" : false, "suffix" : "" }, { "dropping-particle" : "", "family" : "Bickel", "given" : "P.J.", "non-dropping-particle" : "", "parse-names" : false, "suffix" : "" } ], "container-title" : "Annals of Applied Statistics", "id" : "ITEM-1", "issued" : { "date-parts" : [ [ "2011" ] ] }, "page" : "1752-1779", "title" : "Measuring reproducibility of high-throughput experiments.", "type" : "article-journal", "volume" : "5" }, "uris" : [ "http://www.mendeley.com/documents/?uuid=2e6ceb75-b6d1-49cf-86ab-6a8e86ac6aef" ] } ], "mendeley" : { "formattedCitation" : "(Li et al., 2011)", "plainTextFormattedCitation" : "(Li et al., 2011)", "previouslyFormattedCitation" : "(Li et al., 2011)" }, "properties" : { "noteIndex" : 0 }, "schema" : "https://github.com/citation-style-language/schema/raw/master/csl-citation.json" }</w:instrText>
      </w:r>
      <w:r w:rsidR="00546683" w:rsidRPr="00435A16">
        <w:rPr>
          <w:rFonts w:ascii="Arial" w:hAnsi="Arial" w:cs="Arial"/>
          <w:sz w:val="22"/>
          <w:szCs w:val="22"/>
          <w:lang w:val="en-GB"/>
        </w:rPr>
        <w:fldChar w:fldCharType="separate"/>
      </w:r>
      <w:r w:rsidR="00546683" w:rsidRPr="00435A16">
        <w:rPr>
          <w:rFonts w:ascii="Arial" w:hAnsi="Arial" w:cs="Arial"/>
          <w:noProof/>
          <w:sz w:val="22"/>
          <w:szCs w:val="22"/>
          <w:lang w:val="en-GB"/>
        </w:rPr>
        <w:t>(Li et al., 2011)</w:t>
      </w:r>
      <w:r w:rsidR="00546683" w:rsidRPr="00435A16">
        <w:rPr>
          <w:rFonts w:ascii="Arial" w:hAnsi="Arial" w:cs="Arial"/>
          <w:sz w:val="22"/>
          <w:szCs w:val="22"/>
          <w:lang w:val="en-GB"/>
        </w:rPr>
        <w:fldChar w:fldCharType="end"/>
      </w:r>
      <w:r w:rsidR="00546683" w:rsidRPr="00435A16">
        <w:rPr>
          <w:rFonts w:ascii="Arial" w:hAnsi="Arial" w:cs="Arial"/>
          <w:sz w:val="22"/>
          <w:szCs w:val="22"/>
          <w:lang w:val="en-GB"/>
        </w:rPr>
        <w:t>. High significance SPO11-1-oligo peaks are expected to have high consistency between replicates with regard to their ranking, which provides the basis for computing the IDR (Li et al., 2011). Peaks with IDR &lt;0.05 were retained as high quality DSB hotspots</w:t>
      </w:r>
      <w:r w:rsidR="00435A16" w:rsidRPr="00435A16">
        <w:rPr>
          <w:rFonts w:ascii="Arial" w:hAnsi="Arial" w:cs="Arial"/>
          <w:sz w:val="22"/>
          <w:szCs w:val="22"/>
          <w:lang w:val="en-GB"/>
        </w:rPr>
        <w:t xml:space="preserve"> and any overlapping hotspots were merged</w:t>
      </w:r>
      <w:r w:rsidR="00546683" w:rsidRPr="00435A16">
        <w:rPr>
          <w:rFonts w:ascii="Arial" w:hAnsi="Arial" w:cs="Arial"/>
          <w:sz w:val="22"/>
          <w:szCs w:val="22"/>
          <w:lang w:val="en-GB"/>
        </w:rPr>
        <w:t xml:space="preserve">. </w:t>
      </w:r>
      <w:r w:rsidR="00435A16" w:rsidRPr="00435A16">
        <w:rPr>
          <w:rFonts w:ascii="Arial" w:hAnsi="Arial" w:cs="Arial"/>
          <w:sz w:val="22"/>
          <w:szCs w:val="22"/>
          <w:lang w:val="en-GB"/>
        </w:rPr>
        <w:t>T</w:t>
      </w:r>
      <w:r w:rsidR="00546683" w:rsidRPr="00435A16">
        <w:rPr>
          <w:rFonts w:ascii="Arial" w:hAnsi="Arial" w:cs="Arial"/>
          <w:sz w:val="22"/>
          <w:szCs w:val="22"/>
          <w:lang w:val="en-GB"/>
        </w:rPr>
        <w:t xml:space="preserve">his approach identified </w:t>
      </w:r>
      <w:r w:rsidR="00435A16" w:rsidRPr="00435A16">
        <w:rPr>
          <w:rFonts w:ascii="Arial" w:hAnsi="Arial" w:cs="Arial"/>
          <w:sz w:val="22"/>
          <w:szCs w:val="22"/>
          <w:lang w:val="en-GB"/>
        </w:rPr>
        <w:t>5</w:t>
      </w:r>
      <w:r w:rsidR="00546683" w:rsidRPr="00435A16">
        <w:rPr>
          <w:rFonts w:ascii="Arial" w:hAnsi="Arial" w:cs="Arial"/>
          <w:sz w:val="22"/>
          <w:szCs w:val="22"/>
          <w:lang w:val="en-GB"/>
        </w:rPr>
        <w:t>,</w:t>
      </w:r>
      <w:r w:rsidR="00435A16" w:rsidRPr="00435A16">
        <w:rPr>
          <w:rFonts w:ascii="Arial" w:hAnsi="Arial" w:cs="Arial"/>
          <w:sz w:val="22"/>
          <w:szCs w:val="22"/>
          <w:lang w:val="en-GB"/>
        </w:rPr>
        <w:t>914</w:t>
      </w:r>
      <w:r w:rsidR="00546683" w:rsidRPr="00435A16">
        <w:rPr>
          <w:rFonts w:ascii="Arial" w:hAnsi="Arial" w:cs="Arial"/>
          <w:sz w:val="22"/>
          <w:szCs w:val="22"/>
          <w:lang w:val="en-GB"/>
        </w:rPr>
        <w:t xml:space="preserve"> hotspots</w:t>
      </w:r>
      <w:r w:rsidR="00435A16" w:rsidRPr="00435A16">
        <w:rPr>
          <w:rFonts w:ascii="Arial" w:hAnsi="Arial" w:cs="Arial"/>
          <w:sz w:val="22"/>
          <w:szCs w:val="22"/>
          <w:lang w:val="en-GB"/>
        </w:rPr>
        <w:t xml:space="preserve"> genome-wide</w:t>
      </w:r>
      <w:r w:rsidR="00546683" w:rsidRPr="00435A16">
        <w:rPr>
          <w:rFonts w:ascii="Arial" w:hAnsi="Arial" w:cs="Arial"/>
          <w:sz w:val="22"/>
          <w:szCs w:val="22"/>
          <w:lang w:val="en-GB"/>
        </w:rPr>
        <w:t xml:space="preserve"> with a mean width of </w:t>
      </w:r>
      <w:r w:rsidR="00435A16" w:rsidRPr="00435A16">
        <w:rPr>
          <w:rFonts w:ascii="Arial" w:hAnsi="Arial" w:cs="Arial"/>
          <w:sz w:val="22"/>
          <w:szCs w:val="22"/>
          <w:lang w:val="en-GB"/>
        </w:rPr>
        <w:t>823</w:t>
      </w:r>
      <w:r w:rsidR="00546683" w:rsidRPr="00435A16">
        <w:rPr>
          <w:rFonts w:ascii="Arial" w:hAnsi="Arial" w:cs="Arial"/>
          <w:sz w:val="22"/>
          <w:szCs w:val="22"/>
          <w:lang w:val="en-GB"/>
        </w:rPr>
        <w:t xml:space="preserve"> base pairs.</w:t>
      </w:r>
      <w:r w:rsidR="0031584D" w:rsidRPr="00435A16">
        <w:rPr>
          <w:rFonts w:ascii="Arial" w:hAnsi="Arial" w:cs="Arial"/>
          <w:sz w:val="22"/>
          <w:szCs w:val="22"/>
          <w:lang w:val="en-GB"/>
        </w:rPr>
        <w:t xml:space="preserve"> </w:t>
      </w:r>
      <w:r w:rsidR="00435A16" w:rsidRPr="00435A16">
        <w:rPr>
          <w:rFonts w:ascii="Arial" w:hAnsi="Arial" w:cs="Arial"/>
          <w:sz w:val="22"/>
          <w:szCs w:val="22"/>
          <w:lang w:val="en-GB"/>
        </w:rPr>
        <w:t xml:space="preserve">To analyze overlap of SPO11-1-oligo hotspots with sequence annotation features we performed permutation tests using the R package regioneR </w:t>
      </w:r>
      <w:r w:rsidR="00435A16" w:rsidRPr="00435A16">
        <w:fldChar w:fldCharType="begin"/>
      </w:r>
      <w:r w:rsidR="00435A16" w:rsidRPr="00435A16">
        <w:instrText>ADDIN CSL_CITATION { "citationItems" : [ { "id" : "ITEM-1", "itemData" : { "DOI" : "10.1093/bioinformatics/btv562", "ISSN" : "1367-4811", "PMID" : "26424858", "abstract" : "MOTIVATION Statistically assessing the relation between a set of genomic regions and other genomic features is a common challenging task in genomic and epigenomic analyses. Randomization based approaches implicitly take into account the complexity of the genome without the need of assuming an underlying statistical model. SUMMARY regioneR is an R package that implements a permutation test framework specifically designed to work with genomic regions. In addition to the predefined randomization and evaluation strategies, regioneR is fully customizable allowing the use of custom strategies to adapt it to specific questions. Finally, it also implements a novel function to evaluate the local specificity of the detected association. AVAILABILITY AND IMPLEMENTATION regioneR is an R package released under Artistic-2.0 License. The source code and documents are freely available through Bioconductor (http://www.bioconductor.org/packages/regioneR). CONTACT rmalinverni@carrerasresearch.org.", "author" : [ { "dropping-particle" : "", "family" : "Gel", "given" : "Bernat", "non-dropping-particle" : "", "parse-names" : false, "suffix" : "" }, { "dropping-particle" : "", "family" : "D\u00edez-Villanueva", "given" : "Anna", "non-dropping-particle" : "", "parse-names" : false, "suffix" : "" }, { "dropping-particle" : "", "family" : "Serra", "given" : "Eduard", "non-dropping-particle" : "", "parse-names" : false, "suffix" : "" }, { "dropping-particle" : "", "family" : "Buschbeck", "given" : "Marcus", "non-dropping-particle" : "", "parse-names" : false, "suffix" : "" }, { "dropping-particle" : "", "family" : "Peinado", "given" : "Miguel A", "non-dropping-particle" : "", "parse-names" : false, "suffix" : "" }, { "dropping-particle" : "", "family" : "Malinverni", "given" : "Roberto", "non-dropping-particle" : "", "parse-names" : false, "suffix" : "" } ], "container-title" : "Bioinformatics (Oxford, England)", "id" : "ITEM-1", "issue" : "2", "issued" : { "date-parts" : [ [ "2016", "1", "15" ] ] }, "page" : "289-91", "title" : "regioneR: an R/Bioconductor package for the association analysis of genomic regions based on permutation tests.", "type" : "article-journal", "volume" : "32" }, "uris" : [ "http://www.mendeley.com/documents/?uuid=2690ff1a-b198-3cdf-82ad-4715bfdbfc83" ] } ], "mendeley" : { "formattedCitation" : "(Gel et al., 2016)", "plainTextFormattedCitation" : "(Gel et al., 2016)", "previouslyFormattedCitation" : "(Gel et al., 2016)" }, "properties" : { "noteIndex" : 0 }, "schema" : "https://github.com/citation-style-language/schema/raw/master/csl-citation.json" }</w:instrText>
      </w:r>
      <w:r w:rsidR="00435A16" w:rsidRPr="00435A16">
        <w:fldChar w:fldCharType="separate"/>
      </w:r>
      <w:bookmarkStart w:id="5" w:name="__Fieldmark__408_1250446326"/>
      <w:r w:rsidR="00435A16" w:rsidRPr="00435A16">
        <w:rPr>
          <w:rFonts w:ascii="Arial" w:hAnsi="Arial" w:cs="Arial"/>
          <w:sz w:val="22"/>
          <w:szCs w:val="22"/>
          <w:lang w:val="en-GB"/>
        </w:rPr>
        <w:t>(</w:t>
      </w:r>
      <w:bookmarkStart w:id="6" w:name="__Fieldmark__797_1799403143"/>
      <w:r w:rsidR="00435A16" w:rsidRPr="00435A16">
        <w:rPr>
          <w:rFonts w:ascii="Arial" w:hAnsi="Arial" w:cs="Arial"/>
          <w:sz w:val="22"/>
          <w:szCs w:val="22"/>
          <w:lang w:val="en-GB"/>
        </w:rPr>
        <w:t>Gel et al., 2016)</w:t>
      </w:r>
      <w:r w:rsidR="00435A16" w:rsidRPr="00435A16">
        <w:fldChar w:fldCharType="end"/>
      </w:r>
      <w:bookmarkEnd w:id="5"/>
      <w:bookmarkEnd w:id="6"/>
      <w:r w:rsidR="00435A16" w:rsidRPr="00435A16">
        <w:rPr>
          <w:rFonts w:ascii="Arial" w:hAnsi="Arial" w:cs="Arial"/>
          <w:sz w:val="22"/>
          <w:szCs w:val="22"/>
          <w:lang w:val="en-GB"/>
        </w:rPr>
        <w:t>, based on the observed and expected number of overlapping loci genome-wide. Overlaps were defined as the number of SPO11-1-oligo hotspots that overlap one or more loci within a given category of annotation feature. For each analysis, 10,000 permutations were used for the per chromosome definition of randomly positioned loci with the same width distribution as the SPO11-1-oligo hotspots.</w:t>
      </w:r>
      <w:r w:rsidR="00435A16">
        <w:rPr>
          <w:rFonts w:ascii="Arial" w:hAnsi="Arial" w:cs="Arial"/>
          <w:sz w:val="22"/>
          <w:szCs w:val="22"/>
          <w:lang w:val="en-GB"/>
        </w:rPr>
        <w:t xml:space="preserve"> </w:t>
      </w:r>
    </w:p>
    <w:p w14:paraId="1FEC8A7B" w14:textId="34A723EF" w:rsidR="00E53E75" w:rsidRPr="00E53E75" w:rsidRDefault="00E53E75" w:rsidP="00546683">
      <w:pPr>
        <w:spacing w:after="0" w:line="276" w:lineRule="auto"/>
        <w:jc w:val="both"/>
        <w:rPr>
          <w:rFonts w:ascii="Arial" w:hAnsi="Arial" w:cs="Arial"/>
          <w:sz w:val="22"/>
          <w:szCs w:val="22"/>
          <w:highlight w:val="yellow"/>
        </w:rPr>
      </w:pPr>
    </w:p>
    <w:p w14:paraId="64686E56" w14:textId="26D3A82F" w:rsidR="00A008CE" w:rsidRPr="00E53E75" w:rsidRDefault="00A008CE" w:rsidP="00546683">
      <w:pPr>
        <w:spacing w:after="0" w:line="276" w:lineRule="auto"/>
        <w:jc w:val="both"/>
        <w:rPr>
          <w:rFonts w:ascii="Arial" w:hAnsi="Arial" w:cs="Arial"/>
          <w:b/>
          <w:sz w:val="22"/>
          <w:szCs w:val="22"/>
        </w:rPr>
      </w:pPr>
      <w:r w:rsidRPr="00E53E75">
        <w:rPr>
          <w:rFonts w:ascii="Arial" w:hAnsi="Arial" w:cs="Arial"/>
          <w:b/>
          <w:sz w:val="22"/>
          <w:szCs w:val="22"/>
        </w:rPr>
        <w:t xml:space="preserve">Bioinformatics analysis of H3K4me3 </w:t>
      </w:r>
      <w:r w:rsidRPr="00E53E75">
        <w:rPr>
          <w:rFonts w:ascii="Arial" w:hAnsi="Arial" w:cs="Arial"/>
          <w:b/>
          <w:bCs/>
          <w:sz w:val="22"/>
          <w:szCs w:val="22"/>
        </w:rPr>
        <w:t>ChIP-seq and MNase-seq data</w:t>
      </w:r>
    </w:p>
    <w:p w14:paraId="5FA942A2" w14:textId="2A7CB7DE" w:rsidR="00E12F83" w:rsidRDefault="000B32BB" w:rsidP="00546683">
      <w:pPr>
        <w:spacing w:after="0" w:line="276" w:lineRule="auto"/>
        <w:jc w:val="both"/>
        <w:rPr>
          <w:rFonts w:ascii="Arial" w:hAnsi="Arial" w:cs="Arial"/>
          <w:sz w:val="22"/>
          <w:szCs w:val="22"/>
        </w:rPr>
      </w:pPr>
      <w:r w:rsidRPr="00E53E75">
        <w:rPr>
          <w:rFonts w:ascii="Arial" w:hAnsi="Arial" w:cs="Arial"/>
          <w:sz w:val="22"/>
          <w:szCs w:val="22"/>
        </w:rPr>
        <w:t>For MNase-seq and ChIP-seq data pair</w:t>
      </w:r>
      <w:r w:rsidR="006F43B7">
        <w:rPr>
          <w:rFonts w:ascii="Arial" w:hAnsi="Arial" w:cs="Arial"/>
          <w:sz w:val="22"/>
          <w:szCs w:val="22"/>
        </w:rPr>
        <w:t>ed-end FASTQ files were</w:t>
      </w:r>
      <w:r w:rsidRPr="00E53E75">
        <w:rPr>
          <w:rFonts w:ascii="Arial" w:hAnsi="Arial" w:cs="Arial"/>
          <w:sz w:val="22"/>
          <w:szCs w:val="22"/>
        </w:rPr>
        <w:t xml:space="preserve"> aligned to the TAIR10 reference sequence using </w:t>
      </w:r>
      <w:r w:rsidR="00B41BBB">
        <w:rPr>
          <w:rFonts w:ascii="Arial" w:hAnsi="Arial" w:cs="Arial"/>
          <w:sz w:val="22"/>
          <w:szCs w:val="22"/>
        </w:rPr>
        <w:t>B</w:t>
      </w:r>
      <w:r w:rsidRPr="00E53E75">
        <w:rPr>
          <w:rFonts w:ascii="Arial" w:hAnsi="Arial" w:cs="Arial"/>
          <w:sz w:val="22"/>
          <w:szCs w:val="22"/>
        </w:rPr>
        <w:t>owtie2 with the following settings --very-sensitive --no-discord</w:t>
      </w:r>
      <w:r w:rsidRPr="004B3D90">
        <w:rPr>
          <w:rFonts w:ascii="Arial" w:hAnsi="Arial" w:cs="Arial"/>
          <w:sz w:val="22"/>
          <w:szCs w:val="22"/>
        </w:rPr>
        <w:t>ant --no-mixed -p 4 -k 10. To obtain uniquely aligning reads, read</w:t>
      </w:r>
      <w:r>
        <w:rPr>
          <w:rFonts w:ascii="Arial" w:hAnsi="Arial" w:cs="Arial"/>
          <w:sz w:val="22"/>
          <w:szCs w:val="22"/>
        </w:rPr>
        <w:t>s</w:t>
      </w:r>
      <w:r w:rsidRPr="004B3D90">
        <w:rPr>
          <w:rFonts w:ascii="Arial" w:hAnsi="Arial" w:cs="Arial"/>
          <w:sz w:val="22"/>
          <w:szCs w:val="22"/>
        </w:rPr>
        <w:t xml:space="preserve"> with the SAM </w:t>
      </w:r>
      <w:r>
        <w:rPr>
          <w:rFonts w:ascii="Arial" w:hAnsi="Arial" w:cs="Arial"/>
          <w:sz w:val="22"/>
          <w:szCs w:val="22"/>
        </w:rPr>
        <w:t>optional field</w:t>
      </w:r>
      <w:r w:rsidRPr="004B3D90">
        <w:rPr>
          <w:rFonts w:ascii="Arial" w:hAnsi="Arial" w:cs="Arial"/>
          <w:sz w:val="22"/>
          <w:szCs w:val="22"/>
        </w:rPr>
        <w:t xml:space="preserve"> “XS:i” and MAPQ scores of less than 42 were dropped. To ensure reads were kept in proper pairs, a </w:t>
      </w:r>
      <w:r>
        <w:rPr>
          <w:rFonts w:ascii="Arial" w:hAnsi="Arial" w:cs="Arial"/>
          <w:sz w:val="22"/>
          <w:szCs w:val="22"/>
        </w:rPr>
        <w:t>P</w:t>
      </w:r>
      <w:r w:rsidRPr="004B3D90">
        <w:rPr>
          <w:rFonts w:ascii="Arial" w:hAnsi="Arial" w:cs="Arial"/>
          <w:sz w:val="22"/>
          <w:szCs w:val="22"/>
        </w:rPr>
        <w:t xml:space="preserve">ython script </w:t>
      </w:r>
      <w:r w:rsidRPr="00C953DF">
        <w:rPr>
          <w:rFonts w:ascii="Arial" w:hAnsi="Arial" w:cs="Arial"/>
          <w:sz w:val="22"/>
          <w:szCs w:val="22"/>
        </w:rPr>
        <w:t>was applied. Reads with multiple valid alignments were filtered for those with MAPQ scores of 10 or higher</w:t>
      </w:r>
      <w:r w:rsidR="006F43B7">
        <w:rPr>
          <w:rFonts w:ascii="Arial" w:hAnsi="Arial" w:cs="Arial"/>
          <w:sz w:val="22"/>
          <w:szCs w:val="22"/>
        </w:rPr>
        <w:t>,</w:t>
      </w:r>
      <w:r w:rsidRPr="00C953DF">
        <w:rPr>
          <w:rFonts w:ascii="Arial" w:hAnsi="Arial" w:cs="Arial"/>
          <w:sz w:val="22"/>
          <w:szCs w:val="22"/>
        </w:rPr>
        <w:t xml:space="preserve"> and the highest value alignments kept. Multiply aligning reads were treated as for SPO11-1-oligonucleotides</w:t>
      </w:r>
      <w:r w:rsidR="00B41BBB">
        <w:rPr>
          <w:rFonts w:ascii="Arial" w:hAnsi="Arial" w:cs="Arial"/>
          <w:sz w:val="22"/>
          <w:szCs w:val="22"/>
        </w:rPr>
        <w:t>;</w:t>
      </w:r>
      <w:r w:rsidR="00E12F83" w:rsidRPr="00C953DF">
        <w:rPr>
          <w:rFonts w:ascii="Arial" w:hAnsi="Arial" w:cs="Arial"/>
          <w:sz w:val="22"/>
          <w:szCs w:val="22"/>
        </w:rPr>
        <w:t xml:space="preserve"> i.e. the best MAPQ score alignments were kept, or randomly assigned if </w:t>
      </w:r>
      <w:r w:rsidR="00AC3B84" w:rsidRPr="00C953DF">
        <w:rPr>
          <w:rFonts w:ascii="Arial" w:hAnsi="Arial" w:cs="Arial"/>
          <w:sz w:val="22"/>
          <w:szCs w:val="22"/>
        </w:rPr>
        <w:t xml:space="preserve">multiple alignments had </w:t>
      </w:r>
      <w:r w:rsidR="00E12F83" w:rsidRPr="00C953DF">
        <w:rPr>
          <w:rFonts w:ascii="Arial" w:hAnsi="Arial" w:cs="Arial"/>
          <w:sz w:val="22"/>
          <w:szCs w:val="22"/>
        </w:rPr>
        <w:t>equal</w:t>
      </w:r>
      <w:r w:rsidR="00AC3B84" w:rsidRPr="00C953DF">
        <w:rPr>
          <w:rFonts w:ascii="Arial" w:hAnsi="Arial" w:cs="Arial"/>
          <w:sz w:val="22"/>
          <w:szCs w:val="22"/>
        </w:rPr>
        <w:t xml:space="preserve"> scores</w:t>
      </w:r>
      <w:r w:rsidRPr="00C953DF">
        <w:rPr>
          <w:rFonts w:ascii="Arial" w:hAnsi="Arial" w:cs="Arial"/>
          <w:sz w:val="22"/>
          <w:szCs w:val="22"/>
        </w:rPr>
        <w:t>. Unique</w:t>
      </w:r>
      <w:r w:rsidR="00B41BBB">
        <w:rPr>
          <w:rFonts w:ascii="Arial" w:hAnsi="Arial" w:cs="Arial"/>
          <w:sz w:val="22"/>
          <w:szCs w:val="22"/>
        </w:rPr>
        <w:t>ly</w:t>
      </w:r>
      <w:r w:rsidRPr="00C953DF">
        <w:rPr>
          <w:rFonts w:ascii="Arial" w:hAnsi="Arial" w:cs="Arial"/>
          <w:sz w:val="22"/>
          <w:szCs w:val="22"/>
        </w:rPr>
        <w:t xml:space="preserve"> and multiply aligning reads were then deduplicated using SAMtools,</w:t>
      </w:r>
      <w:r w:rsidRPr="00C953DF">
        <w:rPr>
          <w:rFonts w:ascii="Arial" w:hAnsi="Arial" w:cs="Arial"/>
          <w:color w:val="FB0007"/>
          <w:sz w:val="22"/>
          <w:szCs w:val="22"/>
        </w:rPr>
        <w:t xml:space="preserve"> </w:t>
      </w:r>
      <w:r w:rsidRPr="00C953DF">
        <w:rPr>
          <w:rFonts w:ascii="Arial" w:hAnsi="Arial" w:cs="Arial"/>
          <w:sz w:val="22"/>
          <w:szCs w:val="22"/>
        </w:rPr>
        <w:t>combined and used for downstream analysis. Coverage values from these reads were calculated using Rsamtools and normalized by the sum of coverage per library.</w:t>
      </w:r>
      <w:r w:rsidR="00AE77D4" w:rsidRPr="00C953DF">
        <w:rPr>
          <w:rFonts w:ascii="Arial" w:hAnsi="Arial" w:cs="Arial"/>
          <w:sz w:val="22"/>
          <w:szCs w:val="22"/>
        </w:rPr>
        <w:t xml:space="preserve"> For MNase data we normalized against </w:t>
      </w:r>
      <w:r w:rsidR="00AC3B84" w:rsidRPr="00C953DF">
        <w:rPr>
          <w:rFonts w:ascii="Arial" w:hAnsi="Arial" w:cs="Arial"/>
          <w:sz w:val="22"/>
          <w:szCs w:val="22"/>
        </w:rPr>
        <w:t xml:space="preserve">a </w:t>
      </w:r>
      <w:r w:rsidR="00AE77D4" w:rsidRPr="00C953DF">
        <w:rPr>
          <w:rFonts w:ascii="Arial" w:hAnsi="Arial" w:cs="Arial"/>
          <w:sz w:val="22"/>
          <w:szCs w:val="22"/>
        </w:rPr>
        <w:t xml:space="preserve">Col genomic DNA </w:t>
      </w:r>
      <w:r w:rsidR="006F43B7">
        <w:rPr>
          <w:rFonts w:ascii="Arial" w:hAnsi="Arial" w:cs="Arial"/>
          <w:sz w:val="22"/>
          <w:szCs w:val="22"/>
        </w:rPr>
        <w:t xml:space="preserve">library of </w:t>
      </w:r>
      <w:r w:rsidR="00AC3B84" w:rsidRPr="00C953DF">
        <w:rPr>
          <w:rFonts w:ascii="Arial" w:hAnsi="Arial" w:cs="Arial"/>
          <w:sz w:val="22"/>
          <w:szCs w:val="22"/>
        </w:rPr>
        <w:t xml:space="preserve">paired end </w:t>
      </w:r>
      <w:r w:rsidR="006F43B7">
        <w:rPr>
          <w:rFonts w:ascii="Arial" w:hAnsi="Arial" w:cs="Arial"/>
          <w:sz w:val="22"/>
          <w:szCs w:val="22"/>
        </w:rPr>
        <w:t>150 bp</w:t>
      </w:r>
      <w:r w:rsidR="00AC3B84" w:rsidRPr="00C953DF">
        <w:rPr>
          <w:rFonts w:ascii="Arial" w:hAnsi="Arial" w:cs="Arial"/>
          <w:sz w:val="22"/>
          <w:szCs w:val="22"/>
        </w:rPr>
        <w:t xml:space="preserve"> read</w:t>
      </w:r>
      <w:r w:rsidR="006F43B7">
        <w:rPr>
          <w:rFonts w:ascii="Arial" w:hAnsi="Arial" w:cs="Arial"/>
          <w:sz w:val="22"/>
          <w:szCs w:val="22"/>
        </w:rPr>
        <w:t>s</w:t>
      </w:r>
      <w:r w:rsidR="00AC3B84" w:rsidRPr="00C953DF">
        <w:rPr>
          <w:rFonts w:ascii="Arial" w:hAnsi="Arial" w:cs="Arial"/>
          <w:sz w:val="22"/>
          <w:szCs w:val="22"/>
        </w:rPr>
        <w:t>.</w:t>
      </w:r>
      <w:r w:rsidR="00B57B61" w:rsidRPr="00C953DF">
        <w:rPr>
          <w:rFonts w:ascii="Arial" w:hAnsi="Arial" w:cs="Arial"/>
          <w:sz w:val="22"/>
          <w:szCs w:val="22"/>
        </w:rPr>
        <w:t xml:space="preserve"> These data were aligned and processed as for the MNase libraries and used to calculate </w:t>
      </w:r>
      <w:r w:rsidR="00AE77D4" w:rsidRPr="00C953DF">
        <w:rPr>
          <w:rFonts w:ascii="Arial" w:hAnsi="Arial" w:cs="Arial"/>
          <w:sz w:val="22"/>
          <w:szCs w:val="22"/>
        </w:rPr>
        <w:t>log</w:t>
      </w:r>
      <w:r w:rsidR="00AE77D4" w:rsidRPr="00C071A0">
        <w:rPr>
          <w:rFonts w:ascii="Arial" w:hAnsi="Arial" w:cs="Arial"/>
          <w:sz w:val="22"/>
          <w:szCs w:val="22"/>
          <w:vertAlign w:val="subscript"/>
        </w:rPr>
        <w:t>2</w:t>
      </w:r>
      <w:r w:rsidR="00AE77D4" w:rsidRPr="00C953DF">
        <w:rPr>
          <w:rFonts w:ascii="Arial" w:hAnsi="Arial" w:cs="Arial"/>
          <w:sz w:val="22"/>
          <w:szCs w:val="22"/>
        </w:rPr>
        <w:t>(</w:t>
      </w:r>
      <w:r w:rsidR="00AD5BE3" w:rsidRPr="00C953DF">
        <w:rPr>
          <w:rFonts w:ascii="Arial" w:hAnsi="Arial" w:cs="Arial"/>
          <w:sz w:val="22"/>
          <w:szCs w:val="22"/>
        </w:rPr>
        <w:t>MNase</w:t>
      </w:r>
      <w:r w:rsidR="00AE77D4" w:rsidRPr="00C953DF">
        <w:rPr>
          <w:rFonts w:ascii="Arial" w:hAnsi="Arial" w:cs="Arial"/>
          <w:sz w:val="22"/>
          <w:szCs w:val="22"/>
        </w:rPr>
        <w:t xml:space="preserve">/gDNA) values. Finally, z-score </w:t>
      </w:r>
      <w:r w:rsidR="006F43B7">
        <w:rPr>
          <w:rFonts w:ascii="Arial" w:hAnsi="Arial" w:cs="Arial"/>
          <w:sz w:val="22"/>
          <w:szCs w:val="22"/>
        </w:rPr>
        <w:t xml:space="preserve">standardization </w:t>
      </w:r>
      <w:r w:rsidR="00AE77D4" w:rsidRPr="00C953DF">
        <w:rPr>
          <w:rFonts w:ascii="Arial" w:hAnsi="Arial" w:cs="Arial"/>
          <w:sz w:val="22"/>
          <w:szCs w:val="22"/>
        </w:rPr>
        <w:t>was applied</w:t>
      </w:r>
      <w:r w:rsidR="00AD5BE3" w:rsidRPr="00C953DF">
        <w:rPr>
          <w:rFonts w:ascii="Arial" w:hAnsi="Arial" w:cs="Arial"/>
          <w:sz w:val="22"/>
          <w:szCs w:val="22"/>
        </w:rPr>
        <w:t>. For H3K4me3 ChIP</w:t>
      </w:r>
      <w:r w:rsidR="00B41BBB">
        <w:rPr>
          <w:rFonts w:ascii="Arial" w:hAnsi="Arial" w:cs="Arial"/>
          <w:sz w:val="22"/>
          <w:szCs w:val="22"/>
        </w:rPr>
        <w:t>-seq</w:t>
      </w:r>
      <w:r w:rsidR="00AD5BE3" w:rsidRPr="00C953DF">
        <w:rPr>
          <w:rFonts w:ascii="Arial" w:hAnsi="Arial" w:cs="Arial"/>
          <w:sz w:val="22"/>
          <w:szCs w:val="22"/>
        </w:rPr>
        <w:t xml:space="preserve"> data we normalized</w:t>
      </w:r>
      <w:r w:rsidR="00AD5BE3">
        <w:rPr>
          <w:rFonts w:ascii="Arial" w:hAnsi="Arial" w:cs="Arial"/>
          <w:sz w:val="22"/>
          <w:szCs w:val="22"/>
        </w:rPr>
        <w:t xml:space="preserve"> against </w:t>
      </w:r>
      <w:r w:rsidR="00B57B61">
        <w:rPr>
          <w:rFonts w:ascii="Arial" w:hAnsi="Arial" w:cs="Arial"/>
          <w:sz w:val="22"/>
          <w:szCs w:val="22"/>
        </w:rPr>
        <w:t xml:space="preserve">ChIP </w:t>
      </w:r>
      <w:r w:rsidR="00AD5BE3">
        <w:rPr>
          <w:rFonts w:ascii="Arial" w:hAnsi="Arial" w:cs="Arial"/>
          <w:sz w:val="22"/>
          <w:szCs w:val="22"/>
        </w:rPr>
        <w:t>input DNA</w:t>
      </w:r>
      <w:r w:rsidR="00435A16">
        <w:rPr>
          <w:rFonts w:ascii="Arial" w:hAnsi="Arial" w:cs="Arial"/>
          <w:sz w:val="22"/>
          <w:szCs w:val="22"/>
        </w:rPr>
        <w:t>, sequenced using paired-</w:t>
      </w:r>
      <w:r w:rsidR="00B57B61">
        <w:rPr>
          <w:rFonts w:ascii="Arial" w:hAnsi="Arial" w:cs="Arial"/>
          <w:sz w:val="22"/>
          <w:szCs w:val="22"/>
        </w:rPr>
        <w:t>end 150 bp reads. These data were used to calculate</w:t>
      </w:r>
      <w:r w:rsidR="006F43B7">
        <w:rPr>
          <w:rFonts w:ascii="Arial" w:hAnsi="Arial" w:cs="Arial"/>
          <w:sz w:val="22"/>
          <w:szCs w:val="22"/>
        </w:rPr>
        <w:t xml:space="preserve"> log</w:t>
      </w:r>
      <w:r w:rsidR="006F43B7" w:rsidRPr="00C071A0">
        <w:rPr>
          <w:rFonts w:ascii="Arial" w:hAnsi="Arial" w:cs="Arial"/>
          <w:sz w:val="22"/>
          <w:szCs w:val="22"/>
          <w:vertAlign w:val="subscript"/>
        </w:rPr>
        <w:t>2</w:t>
      </w:r>
      <w:r w:rsidR="006F43B7">
        <w:rPr>
          <w:rFonts w:ascii="Arial" w:hAnsi="Arial" w:cs="Arial"/>
          <w:sz w:val="22"/>
          <w:szCs w:val="22"/>
        </w:rPr>
        <w:t>(ChIP/input) values and</w:t>
      </w:r>
      <w:r w:rsidR="00AD5BE3">
        <w:rPr>
          <w:rFonts w:ascii="Arial" w:hAnsi="Arial" w:cs="Arial"/>
          <w:sz w:val="22"/>
          <w:szCs w:val="22"/>
        </w:rPr>
        <w:t xml:space="preserve"> z-score </w:t>
      </w:r>
      <w:r w:rsidR="006F43B7">
        <w:rPr>
          <w:rFonts w:ascii="Arial" w:hAnsi="Arial" w:cs="Arial"/>
          <w:sz w:val="22"/>
          <w:szCs w:val="22"/>
        </w:rPr>
        <w:t>standardization</w:t>
      </w:r>
      <w:r w:rsidR="00AD5BE3">
        <w:rPr>
          <w:rFonts w:ascii="Arial" w:hAnsi="Arial" w:cs="Arial"/>
          <w:sz w:val="22"/>
          <w:szCs w:val="22"/>
        </w:rPr>
        <w:t xml:space="preserve"> was applied.</w:t>
      </w:r>
    </w:p>
    <w:p w14:paraId="4F598538" w14:textId="77777777" w:rsidR="007F0054" w:rsidRDefault="007F0054" w:rsidP="00546683">
      <w:pPr>
        <w:spacing w:after="0" w:line="276" w:lineRule="auto"/>
        <w:jc w:val="both"/>
        <w:rPr>
          <w:rFonts w:ascii="Arial" w:hAnsi="Arial" w:cs="Arial"/>
          <w:sz w:val="22"/>
          <w:szCs w:val="22"/>
        </w:rPr>
      </w:pPr>
    </w:p>
    <w:p w14:paraId="3687AE67" w14:textId="569E9FFE" w:rsidR="007F0054" w:rsidRPr="00450BF7" w:rsidRDefault="007F0054" w:rsidP="00546683">
      <w:pPr>
        <w:spacing w:after="0" w:line="276" w:lineRule="auto"/>
        <w:jc w:val="both"/>
        <w:rPr>
          <w:rFonts w:ascii="Arial" w:hAnsi="Arial" w:cs="Arial"/>
          <w:b/>
          <w:sz w:val="22"/>
          <w:szCs w:val="22"/>
        </w:rPr>
      </w:pPr>
      <w:r>
        <w:rPr>
          <w:rFonts w:ascii="Arial" w:hAnsi="Arial" w:cs="Arial"/>
          <w:b/>
          <w:sz w:val="22"/>
          <w:szCs w:val="22"/>
        </w:rPr>
        <w:t>Analysis of SPO11-1-oligonucleotides</w:t>
      </w:r>
      <w:r w:rsidR="006B10D6">
        <w:rPr>
          <w:rFonts w:ascii="Arial" w:hAnsi="Arial" w:cs="Arial"/>
          <w:b/>
          <w:sz w:val="22"/>
          <w:szCs w:val="22"/>
        </w:rPr>
        <w:t>, crossover</w:t>
      </w:r>
      <w:r>
        <w:rPr>
          <w:rFonts w:ascii="Arial" w:hAnsi="Arial" w:cs="Arial"/>
          <w:b/>
          <w:sz w:val="22"/>
          <w:szCs w:val="22"/>
        </w:rPr>
        <w:t xml:space="preserve"> and chromatin patterns</w:t>
      </w:r>
    </w:p>
    <w:p w14:paraId="0A75C8E7" w14:textId="56C3FB8D" w:rsidR="002A5456" w:rsidRPr="002A5456" w:rsidRDefault="006F43B7" w:rsidP="00546683">
      <w:pPr>
        <w:widowControl w:val="0"/>
        <w:autoSpaceDE w:val="0"/>
        <w:autoSpaceDN w:val="0"/>
        <w:adjustRightInd w:val="0"/>
        <w:spacing w:after="0" w:line="276" w:lineRule="auto"/>
        <w:jc w:val="both"/>
        <w:rPr>
          <w:rFonts w:ascii="Arial" w:hAnsi="Arial" w:cs="Arial"/>
          <w:sz w:val="22"/>
          <w:szCs w:val="22"/>
        </w:rPr>
      </w:pPr>
      <w:r>
        <w:rPr>
          <w:rFonts w:ascii="Arial" w:hAnsi="Arial" w:cs="Arial"/>
          <w:sz w:val="22"/>
          <w:szCs w:val="22"/>
        </w:rPr>
        <w:t xml:space="preserve">Analysis of </w:t>
      </w:r>
      <w:r w:rsidR="000B32BB" w:rsidRPr="004B3D90">
        <w:rPr>
          <w:rFonts w:ascii="Arial" w:hAnsi="Arial" w:cs="Arial"/>
          <w:sz w:val="22"/>
          <w:szCs w:val="22"/>
        </w:rPr>
        <w:t xml:space="preserve">data in relation to </w:t>
      </w:r>
      <w:r>
        <w:rPr>
          <w:rFonts w:ascii="Arial" w:hAnsi="Arial" w:cs="Arial"/>
          <w:sz w:val="22"/>
          <w:szCs w:val="22"/>
        </w:rPr>
        <w:t xml:space="preserve">genomic </w:t>
      </w:r>
      <w:r w:rsidR="000B32BB" w:rsidRPr="004B3D90">
        <w:rPr>
          <w:rFonts w:ascii="Arial" w:hAnsi="Arial" w:cs="Arial"/>
          <w:sz w:val="22"/>
          <w:szCs w:val="22"/>
        </w:rPr>
        <w:t>features</w:t>
      </w:r>
      <w:r w:rsidR="000B253A">
        <w:rPr>
          <w:rFonts w:ascii="Arial" w:hAnsi="Arial" w:cs="Arial"/>
          <w:sz w:val="22"/>
          <w:szCs w:val="22"/>
        </w:rPr>
        <w:t>,</w:t>
      </w:r>
      <w:r w:rsidR="000B32BB" w:rsidRPr="004B3D90">
        <w:rPr>
          <w:rFonts w:ascii="Arial" w:hAnsi="Arial" w:cs="Arial"/>
          <w:sz w:val="22"/>
          <w:szCs w:val="22"/>
        </w:rPr>
        <w:t xml:space="preserve"> including TAIR10 representative gene TSS</w:t>
      </w:r>
      <w:r w:rsidR="000B253A">
        <w:rPr>
          <w:rFonts w:ascii="Arial" w:hAnsi="Arial" w:cs="Arial"/>
          <w:sz w:val="22"/>
          <w:szCs w:val="22"/>
        </w:rPr>
        <w:t>s</w:t>
      </w:r>
      <w:r w:rsidR="000B32BB" w:rsidRPr="004B3D90">
        <w:rPr>
          <w:rFonts w:ascii="Arial" w:hAnsi="Arial" w:cs="Arial"/>
          <w:sz w:val="22"/>
          <w:szCs w:val="22"/>
        </w:rPr>
        <w:t xml:space="preserve"> and TTS</w:t>
      </w:r>
      <w:r w:rsidR="000B253A">
        <w:rPr>
          <w:rFonts w:ascii="Arial" w:hAnsi="Arial" w:cs="Arial"/>
          <w:sz w:val="22"/>
          <w:szCs w:val="22"/>
        </w:rPr>
        <w:t>s</w:t>
      </w:r>
      <w:r>
        <w:rPr>
          <w:rFonts w:ascii="Arial" w:hAnsi="Arial" w:cs="Arial"/>
          <w:sz w:val="22"/>
          <w:szCs w:val="22"/>
        </w:rPr>
        <w:t>,</w:t>
      </w:r>
      <w:r w:rsidR="000B32BB" w:rsidRPr="004B3D90">
        <w:rPr>
          <w:rFonts w:ascii="Arial" w:hAnsi="Arial" w:cs="Arial"/>
          <w:sz w:val="22"/>
          <w:szCs w:val="22"/>
        </w:rPr>
        <w:t xml:space="preserve"> transposons</w:t>
      </w:r>
      <w:r w:rsidR="00671443">
        <w:rPr>
          <w:rFonts w:ascii="Arial" w:hAnsi="Arial" w:cs="Arial"/>
          <w:sz w:val="22"/>
          <w:szCs w:val="22"/>
        </w:rPr>
        <w:t xml:space="preserve"> </w:t>
      </w:r>
      <w:r w:rsidR="000B32BB" w:rsidRPr="004B3D90">
        <w:rPr>
          <w:rFonts w:ascii="Arial" w:hAnsi="Arial" w:cs="Arial"/>
          <w:sz w:val="22"/>
          <w:szCs w:val="22"/>
        </w:rPr>
        <w:fldChar w:fldCharType="begin" w:fldLock="1"/>
      </w:r>
      <w:r w:rsidR="00ED5D91">
        <w:rPr>
          <w:rFonts w:ascii="Arial" w:hAnsi="Arial" w:cs="Arial"/>
          <w:sz w:val="22"/>
          <w:szCs w:val="22"/>
        </w:rPr>
        <w:instrText>ADDIN CSL_CITATION { "citationItems" : [ { "id" : "ITEM-1", "itemData" : { "DOI" : "10.1016/j.ygeno.2008.01.005", "ISSN" : "1089-8646", "PMID" : "18343092", "abstract" : "Transposable elements (TEs) are ubiquitous components of eukaryotic genomes that impact many aspects of genome function. TE detection in genomic sequences is typically performed using similarity searches against a set of reference sequences built from previously identified TEs. Here, we demonstrate that this process can be improved by designing reference sets that incorporate key aspects of the structure and evolution of TEs and by combining these sets with Repbase Update (RU), which is composed mainly of consensus sequences. Using the Arabidopsis genome as a test case, our approach leads to the detection of an extra 12.4% of TE sequences. These correspond to novel TE fragments as well as to the extension of TE fragments already detected by RU. Significantly, we find that TE detection could be readily optimized using only two reference sets, one containing true consensus sequences and the other mosaic sequences that capture the structural diversity of TE copies within a family.", "author" : [ { "dropping-particle" : "", "family" : "Buisine", "given" : "Nicolas", "non-dropping-particle" : "", "parse-names" : false, "suffix" : "" }, { "dropping-particle" : "", "family" : "Quesneville", "given" : "Hadi", "non-dropping-particle" : "", "parse-names" : false, "suffix" : "" }, { "dropping-particle" : "", "family" : "Colot", "given" : "Vincent", "non-dropping-particle" : "", "parse-names" : false, "suffix" : "" } ], "container-title" : "Genomics", "id" : "ITEM-1", "issue" : "5", "issued" : { "date-parts" : [ [ "2008", "5" ] ] }, "page" : "467-75", "title" : "Improved detection and annotation of transposable elements in sequenced genomes using multiple reference sequence sets.", "type" : "article-journal", "volume" : "91" }, "uris" : [ "http://www.mendeley.com/documents/?uuid=747a6833-6414-420d-9b9e-9687ed28e568" ] } ], "mendeley" : { "formattedCitation" : "(Buisine et al., 2008)", "plainTextFormattedCitation" : "(Buisine et al., 2008)", "previouslyFormattedCitation" : "(Buisine et al., 2008)" }, "properties" : { "noteIndex" : 0 }, "schema" : "https://github.com/citation-style-language/schema/raw/master/csl-citation.json" }</w:instrText>
      </w:r>
      <w:r w:rsidR="000B32BB" w:rsidRPr="004B3D90">
        <w:rPr>
          <w:rFonts w:ascii="Arial" w:hAnsi="Arial" w:cs="Arial"/>
          <w:sz w:val="22"/>
          <w:szCs w:val="22"/>
        </w:rPr>
        <w:fldChar w:fldCharType="separate"/>
      </w:r>
      <w:r w:rsidR="00E922E1" w:rsidRPr="00E922E1">
        <w:rPr>
          <w:rFonts w:ascii="Arial" w:hAnsi="Arial" w:cs="Arial"/>
          <w:noProof/>
          <w:sz w:val="22"/>
          <w:szCs w:val="22"/>
        </w:rPr>
        <w:t>(Buisine et al., 2008)</w:t>
      </w:r>
      <w:r w:rsidR="000B32BB" w:rsidRPr="004B3D90">
        <w:rPr>
          <w:rFonts w:ascii="Arial" w:hAnsi="Arial" w:cs="Arial"/>
          <w:sz w:val="22"/>
          <w:szCs w:val="22"/>
        </w:rPr>
        <w:fldChar w:fldCharType="end"/>
      </w:r>
      <w:r>
        <w:rPr>
          <w:rFonts w:ascii="Arial" w:hAnsi="Arial" w:cs="Arial"/>
          <w:sz w:val="22"/>
          <w:szCs w:val="22"/>
        </w:rPr>
        <w:t xml:space="preserve"> and SPO11-1-oligo hotspots</w:t>
      </w:r>
      <w:r w:rsidR="000B32BB" w:rsidRPr="004B3D90">
        <w:rPr>
          <w:rFonts w:ascii="Arial" w:hAnsi="Arial" w:cs="Arial"/>
          <w:sz w:val="22"/>
          <w:szCs w:val="22"/>
        </w:rPr>
        <w:t>, was performed as previously</w:t>
      </w:r>
      <w:r w:rsidR="000B32BB">
        <w:rPr>
          <w:rFonts w:ascii="Arial" w:hAnsi="Arial" w:cs="Arial"/>
          <w:sz w:val="22"/>
          <w:szCs w:val="22"/>
        </w:rPr>
        <w:t xml:space="preserve"> described </w:t>
      </w:r>
      <w:r w:rsidR="000B32BB" w:rsidRPr="004B3D90">
        <w:rPr>
          <w:rFonts w:ascii="Arial" w:hAnsi="Arial" w:cs="Arial"/>
          <w:sz w:val="22"/>
          <w:szCs w:val="22"/>
        </w:rPr>
        <w:fldChar w:fldCharType="begin" w:fldLock="1"/>
      </w:r>
      <w:r w:rsidR="00ED5D91">
        <w:rPr>
          <w:rFonts w:ascii="Arial" w:hAnsi="Arial" w:cs="Arial"/>
          <w:sz w:val="22"/>
          <w:szCs w:val="22"/>
        </w:rPr>
        <w:instrText>ADDIN CSL_CITATION { "citationItems" : [ { "id" : "ITEM-1", "itemData" : { "DOI" : "10.1038/ng.2766", "ISSN" : "1546-1718", "PMID" : "24056716", "abstract" : "PRDM9 directs human meiotic crossover hot spots to intergenic sequence motifs, whereas budding yeast hot spots overlap regions of low nucleosome density (LND) in gene promoters. To investigate hot spots in plants, which lack PRDM9, we used coalescent analysis of genetic variation in Arabidopsis thaliana. Crossovers increased toward gene promoters and terminators, and hot spots were associated with active chromatin modifications, including H2A.Z, histone H3 Lys4 trimethylation (H3K4me3), LND and low DNA methylation. Hot spot-enriched A-rich and CTT-repeat DNA motifs occurred upstream and downstream, respectively, of transcriptional start sites. Crossovers were asymmetric around promoters and were most frequent over CTT-repeat motifs and H2A.Z nucleosomes. Pollen typing, segregation and cytogenetic analysis showed decreased numbers of crossovers in the arp6 H2A.Z deposition mutant at multiple scales. During meiosis, H2A.Z forms overlapping chromosomal foci with the DMC1 and RAD51 recombinases. As arp6 reduced the number of DMC1 or RAD51 foci, H2A.Z may promote the formation or processing of meiotic DNA double-strand breaks. We propose that gene chromatin ancestrally designates hot spots within eukaryotes and PRDM9 is a derived state within vertebrates.", "author" : [ { "dropping-particle" : "", "family" : "Choi", "given" : "Kyuha", "non-dropping-particle" : "", "parse-names" : false, "suffix" : "" }, { "dropping-particle" : "", "family" : "Zhao", "given" : "Xiaohui", "non-dropping-particle" : "", "parse-names" : false, "suffix" : "" }, { "dropping-particle" : "", "family" : "Kelly", "given" : "Krystyna A", "non-dropping-particle" : "", "parse-names" : false, "suffix" : "" }, { "dropping-particle" : "", "family" : "Venn", "given" : "Oliver", "non-dropping-particle" : "", "parse-names" : false, "suffix" : "" }, { "dropping-particle" : "", "family" : "Higgins", "given" : "James D", "non-dropping-particle" : "", "parse-names" : false, "suffix" : "" }, { "dropping-particle" : "", "family" : "Yelina", "given" : "Nataliya E", "non-dropping-particle" : "", "parse-names" : false, "suffix" : "" }, { "dropping-particle" : "", "family" : "Hardcastle", "given" : "Thomas J", "non-dropping-particle" : "", "parse-names" : false, "suffix" : "" }, { "dropping-particle" : "", "family" : "Ziolkowski", "given" : "Piotr A", "non-dropping-particle" : "", "parse-names" : false, "suffix" : "" }, { "dropping-particle" : "", "family" : "Copenhaver", "given" : "Gregory P", "non-dropping-particle" : "", "parse-names" : false, "suffix" : "" }, { "dropping-particle" : "", "family" : "Franklin", "given" : "F Chris H", "non-dropping-particle" : "", "parse-names" : false, "suffix" : "" }, { "dropping-particle" : "", "family" : "McVean", "given" : "Gil", "non-dropping-particle" : "", "parse-names" : false, "suffix" : "" }, { "dropping-particle" : "", "family" : "Henderson", "given" : "Ian R", "non-dropping-particle" : "", "parse-names" : false, "suffix" : "" } ], "container-title" : "Nature genetics", "id" : "ITEM-1", "issue" : "11", "issued" : { "date-parts" : [ [ "2013", "11" ] ] }, "page" : "1327-36", "title" : "Arabidopsis meiotic crossover hot spots overlap with H2A.Z nucleosomes at gene promoters.", "type" : "article-journal", "volume" : "45" }, "uris" : [ "http://www.mendeley.com/documents/?uuid=c800f71d-5d60-4173-bf34-c8bedf1dd626" ] } ], "mendeley" : { "formattedCitation" : "(Choi et al., 2013)", "plainTextFormattedCitation" : "(Choi et al., 2013)", "previouslyFormattedCitation" : "(Choi et al., 2013)" }, "properties" : { "noteIndex" : 0 }, "schema" : "https://github.com/citation-style-language/schema/raw/master/csl-citation.json" }</w:instrText>
      </w:r>
      <w:r w:rsidR="000B32BB" w:rsidRPr="004B3D90">
        <w:rPr>
          <w:rFonts w:ascii="Arial" w:hAnsi="Arial" w:cs="Arial"/>
          <w:sz w:val="22"/>
          <w:szCs w:val="22"/>
        </w:rPr>
        <w:fldChar w:fldCharType="separate"/>
      </w:r>
      <w:r w:rsidR="00E922E1" w:rsidRPr="00E922E1">
        <w:rPr>
          <w:rFonts w:ascii="Arial" w:hAnsi="Arial" w:cs="Arial"/>
          <w:noProof/>
          <w:sz w:val="22"/>
          <w:szCs w:val="22"/>
        </w:rPr>
        <w:t>(Choi et al., 2013)</w:t>
      </w:r>
      <w:r w:rsidR="000B32BB" w:rsidRPr="004B3D90">
        <w:rPr>
          <w:rFonts w:ascii="Arial" w:hAnsi="Arial" w:cs="Arial"/>
          <w:sz w:val="22"/>
          <w:szCs w:val="22"/>
        </w:rPr>
        <w:fldChar w:fldCharType="end"/>
      </w:r>
      <w:r w:rsidR="000B32BB" w:rsidRPr="004B3D90">
        <w:rPr>
          <w:rFonts w:ascii="Arial" w:hAnsi="Arial" w:cs="Arial"/>
          <w:sz w:val="22"/>
          <w:szCs w:val="22"/>
        </w:rPr>
        <w:t>. For hexile analysis normalized values of SPO11-1-oligonucleoti</w:t>
      </w:r>
      <w:r w:rsidR="00435A16">
        <w:rPr>
          <w:rFonts w:ascii="Arial" w:hAnsi="Arial" w:cs="Arial"/>
          <w:sz w:val="22"/>
          <w:szCs w:val="22"/>
        </w:rPr>
        <w:t xml:space="preserve">des were calculated in windows </w:t>
      </w:r>
      <w:r w:rsidR="000B32BB" w:rsidRPr="004B3D90">
        <w:rPr>
          <w:rFonts w:ascii="Arial" w:hAnsi="Arial" w:cs="Arial"/>
          <w:sz w:val="22"/>
          <w:szCs w:val="22"/>
        </w:rPr>
        <w:t>500 bp upstream of TSS</w:t>
      </w:r>
      <w:r w:rsidR="00DC2A9C">
        <w:rPr>
          <w:rFonts w:ascii="Arial" w:hAnsi="Arial" w:cs="Arial"/>
          <w:sz w:val="22"/>
          <w:szCs w:val="22"/>
        </w:rPr>
        <w:t>s</w:t>
      </w:r>
      <w:r w:rsidR="00435A16">
        <w:rPr>
          <w:rFonts w:ascii="Arial" w:hAnsi="Arial" w:cs="Arial"/>
          <w:sz w:val="22"/>
          <w:szCs w:val="22"/>
        </w:rPr>
        <w:t xml:space="preserve"> for promoters or </w:t>
      </w:r>
      <w:r w:rsidR="000B32BB" w:rsidRPr="004B3D90">
        <w:rPr>
          <w:rFonts w:ascii="Arial" w:hAnsi="Arial" w:cs="Arial"/>
          <w:sz w:val="22"/>
          <w:szCs w:val="22"/>
        </w:rPr>
        <w:t>500 bp downstream of TTS</w:t>
      </w:r>
      <w:r w:rsidR="00DC2A9C">
        <w:rPr>
          <w:rFonts w:ascii="Arial" w:hAnsi="Arial" w:cs="Arial"/>
          <w:sz w:val="22"/>
          <w:szCs w:val="22"/>
        </w:rPr>
        <w:t>s</w:t>
      </w:r>
      <w:r w:rsidR="000B32BB" w:rsidRPr="004B3D90">
        <w:rPr>
          <w:rFonts w:ascii="Arial" w:hAnsi="Arial" w:cs="Arial"/>
          <w:sz w:val="22"/>
          <w:szCs w:val="22"/>
        </w:rPr>
        <w:t xml:space="preserve"> for terminators</w:t>
      </w:r>
      <w:r>
        <w:rPr>
          <w:rFonts w:ascii="Arial" w:hAnsi="Arial" w:cs="Arial"/>
          <w:sz w:val="22"/>
          <w:szCs w:val="22"/>
        </w:rPr>
        <w:t>, or within transposons</w:t>
      </w:r>
      <w:r w:rsidR="000B32BB" w:rsidRPr="004B3D90">
        <w:rPr>
          <w:rFonts w:ascii="Arial" w:hAnsi="Arial" w:cs="Arial"/>
          <w:sz w:val="22"/>
          <w:szCs w:val="22"/>
        </w:rPr>
        <w:t xml:space="preserve">. These regions were also </w:t>
      </w:r>
      <w:r>
        <w:rPr>
          <w:rFonts w:ascii="Arial" w:hAnsi="Arial" w:cs="Arial"/>
          <w:sz w:val="22"/>
          <w:szCs w:val="22"/>
        </w:rPr>
        <w:t>analy</w:t>
      </w:r>
      <w:r w:rsidR="00DC2A9C">
        <w:rPr>
          <w:rFonts w:ascii="Arial" w:hAnsi="Arial" w:cs="Arial"/>
          <w:sz w:val="22"/>
          <w:szCs w:val="22"/>
        </w:rPr>
        <w:t>z</w:t>
      </w:r>
      <w:r>
        <w:rPr>
          <w:rFonts w:ascii="Arial" w:hAnsi="Arial" w:cs="Arial"/>
          <w:sz w:val="22"/>
          <w:szCs w:val="22"/>
        </w:rPr>
        <w:t>ed</w:t>
      </w:r>
      <w:r w:rsidR="000B32BB" w:rsidRPr="004B3D90">
        <w:rPr>
          <w:rFonts w:ascii="Arial" w:hAnsi="Arial" w:cs="Arial"/>
          <w:sz w:val="22"/>
          <w:szCs w:val="22"/>
        </w:rPr>
        <w:t xml:space="preserve"> for nucleosome occupancy</w:t>
      </w:r>
      <w:r w:rsidR="002A5456">
        <w:rPr>
          <w:rFonts w:ascii="Arial" w:hAnsi="Arial" w:cs="Arial"/>
          <w:sz w:val="22"/>
          <w:szCs w:val="22"/>
        </w:rPr>
        <w:t xml:space="preserve"> (MNase-seq)</w:t>
      </w:r>
      <w:r w:rsidR="000B32BB" w:rsidRPr="004B3D90">
        <w:rPr>
          <w:rFonts w:ascii="Arial" w:hAnsi="Arial" w:cs="Arial"/>
          <w:sz w:val="22"/>
          <w:szCs w:val="22"/>
        </w:rPr>
        <w:t xml:space="preserve"> and </w:t>
      </w:r>
      <w:r w:rsidR="002A5456">
        <w:rPr>
          <w:rFonts w:ascii="Arial" w:hAnsi="Arial" w:cs="Arial"/>
          <w:sz w:val="22"/>
          <w:szCs w:val="22"/>
        </w:rPr>
        <w:t xml:space="preserve">crossover-associated </w:t>
      </w:r>
      <w:r w:rsidR="000B32BB" w:rsidRPr="004B3D90">
        <w:rPr>
          <w:rFonts w:ascii="Arial" w:hAnsi="Arial" w:cs="Arial"/>
          <w:sz w:val="22"/>
          <w:szCs w:val="22"/>
        </w:rPr>
        <w:t>AT-rich motif matches</w:t>
      </w:r>
      <w:r w:rsidR="002A5456">
        <w:rPr>
          <w:rFonts w:ascii="Arial" w:hAnsi="Arial" w:cs="Arial"/>
          <w:sz w:val="22"/>
          <w:szCs w:val="22"/>
        </w:rPr>
        <w:t xml:space="preserve"> </w:t>
      </w:r>
      <w:r w:rsidR="002A5456" w:rsidRPr="004B3D90">
        <w:rPr>
          <w:rFonts w:ascii="Arial" w:hAnsi="Arial" w:cs="Arial"/>
          <w:sz w:val="22"/>
          <w:szCs w:val="22"/>
        </w:rPr>
        <w:fldChar w:fldCharType="begin" w:fldLock="1"/>
      </w:r>
      <w:r w:rsidR="002A5456">
        <w:rPr>
          <w:rFonts w:ascii="Arial" w:hAnsi="Arial" w:cs="Arial"/>
          <w:sz w:val="22"/>
          <w:szCs w:val="22"/>
        </w:rPr>
        <w:instrText>ADDIN CSL_CITATION { "citationItems" : [ { "id" : "ITEM-1", "itemData" : { "DOI" : "10.1038/ng.2766", "ISSN" : "1546-1718", "PMID" : "24056716", "abstract" : "PRDM9 directs human meiotic crossover hot spots to intergenic sequence motifs, whereas budding yeast hot spots overlap regions of low nucleosome density (LND) in gene promoters. To investigate hot spots in plants, which lack PRDM9, we used coalescent analysis of genetic variation in Arabidopsis thaliana. Crossovers increased toward gene promoters and terminators, and hot spots were associated with active chromatin modifications, including H2A.Z, histone H3 Lys4 trimethylation (H3K4me3), LND and low DNA methylation. Hot spot-enriched A-rich and CTT-repeat DNA motifs occurred upstream and downstream, respectively, of transcriptional start sites. Crossovers were asymmetric around promoters and were most frequent over CTT-repeat motifs and H2A.Z nucleosomes. Pollen typing, segregation and cytogenetic analysis showed decreased numbers of crossovers in the arp6 H2A.Z deposition mutant at multiple scales. During meiosis, H2A.Z forms overlapping chromosomal foci with the DMC1 and RAD51 recombinases. As arp6 reduced the number of DMC1 or RAD51 foci, H2A.Z may promote the formation or processing of meiotic DNA double-strand breaks. We propose that gene chromatin ancestrally designates hot spots within eukaryotes and PRDM9 is a derived state within vertebrates.", "author" : [ { "dropping-particle" : "", "family" : "Choi", "given" : "Kyuha", "non-dropping-particle" : "", "parse-names" : false, "suffix" : "" }, { "dropping-particle" : "", "family" : "Zhao", "given" : "Xiaohui", "non-dropping-particle" : "", "parse-names" : false, "suffix" : "" }, { "dropping-particle" : "", "family" : "Kelly", "given" : "Krystyna A", "non-dropping-particle" : "", "parse-names" : false, "suffix" : "" }, { "dropping-particle" : "", "family" : "Venn", "given" : "Oliver", "non-dropping-particle" : "", "parse-names" : false, "suffix" : "" }, { "dropping-particle" : "", "family" : "Higgins", "given" : "James D", "non-dropping-particle" : "", "parse-names" : false, "suffix" : "" }, { "dropping-particle" : "", "family" : "Yelina", "given" : "Nataliya E", "non-dropping-particle" : "", "parse-names" : false, "suffix" : "" }, { "dropping-particle" : "", "family" : "Hardcastle", "given" : "Thomas J", "non-dropping-particle" : "", "parse-names" : false, "suffix" : "" }, { "dropping-particle" : "", "family" : "Ziolkowski", "given" : "Piotr A", "non-dropping-particle" : "", "parse-names" : false, "suffix" : "" }, { "dropping-particle" : "", "family" : "Copenhaver", "given" : "Gregory P", "non-dropping-particle" : "", "parse-names" : false, "suffix" : "" }, { "dropping-particle" : "", "family" : "Franklin", "given" : "F Chris H", "non-dropping-particle" : "", "parse-names" : false, "suffix" : "" }, { "dropping-particle" : "", "family" : "McVean", "given" : "Gil", "non-dropping-particle" : "", "parse-names" : false, "suffix" : "" }, { "dropping-particle" : "", "family" : "Henderson", "given" : "Ian R", "non-dropping-particle" : "", "parse-names" : false, "suffix" : "" } ], "container-title" : "Nature genetics", "id" : "ITEM-1", "issue" : "11", "issued" : { "date-parts" : [ [ "2013", "11" ] ] }, "page" : "1327-36", "title" : "Arabidopsis meiotic crossover hot spots overlap with H2A.Z nucleosomes at gene promoters.", "type" : "article-journal", "volume" : "45" }, "uris" : [ "http://www.mendeley.com/documents/?uuid=c800f71d-5d60-4173-bf34-c8bedf1dd626" ] } ], "mendeley" : { "formattedCitation" : "(Choi et al., 2013)", "plainTextFormattedCitation" : "(Choi et al., 2013)", "previouslyFormattedCitation" : "(Choi et al., 2013)" }, "properties" : { "noteIndex" : 0 }, "schema" : "https://github.com/citation-style-language/schema/raw/master/csl-citation.json" }</w:instrText>
      </w:r>
      <w:r w:rsidR="002A5456" w:rsidRPr="004B3D90">
        <w:rPr>
          <w:rFonts w:ascii="Arial" w:hAnsi="Arial" w:cs="Arial"/>
          <w:sz w:val="22"/>
          <w:szCs w:val="22"/>
        </w:rPr>
        <w:fldChar w:fldCharType="separate"/>
      </w:r>
      <w:r w:rsidR="002A5456" w:rsidRPr="00E922E1">
        <w:rPr>
          <w:rFonts w:ascii="Arial" w:hAnsi="Arial" w:cs="Arial"/>
          <w:noProof/>
          <w:sz w:val="22"/>
          <w:szCs w:val="22"/>
        </w:rPr>
        <w:t>(Choi et al., 2013)</w:t>
      </w:r>
      <w:r w:rsidR="002A5456" w:rsidRPr="004B3D90">
        <w:rPr>
          <w:rFonts w:ascii="Arial" w:hAnsi="Arial" w:cs="Arial"/>
          <w:sz w:val="22"/>
          <w:szCs w:val="22"/>
        </w:rPr>
        <w:fldChar w:fldCharType="end"/>
      </w:r>
      <w:r w:rsidR="000B32BB" w:rsidRPr="004B3D90">
        <w:rPr>
          <w:rFonts w:ascii="Arial" w:hAnsi="Arial" w:cs="Arial"/>
          <w:sz w:val="22"/>
          <w:szCs w:val="22"/>
        </w:rPr>
        <w:t xml:space="preserve">. To test </w:t>
      </w:r>
      <w:r w:rsidR="006B10D6">
        <w:rPr>
          <w:rFonts w:ascii="Arial" w:hAnsi="Arial" w:cs="Arial"/>
          <w:sz w:val="22"/>
          <w:szCs w:val="22"/>
        </w:rPr>
        <w:t>association of crossover</w:t>
      </w:r>
      <w:r w:rsidR="006B10D6" w:rsidRPr="002A5456">
        <w:rPr>
          <w:rFonts w:ascii="Arial" w:hAnsi="Arial" w:cs="Arial"/>
          <w:sz w:val="22"/>
          <w:szCs w:val="22"/>
        </w:rPr>
        <w:t xml:space="preserve">s with SPO11-1-oligos and chromatin </w:t>
      </w:r>
      <w:r w:rsidR="000B32BB" w:rsidRPr="002A5456">
        <w:rPr>
          <w:rFonts w:ascii="Arial" w:hAnsi="Arial" w:cs="Arial"/>
          <w:sz w:val="22"/>
          <w:szCs w:val="22"/>
        </w:rPr>
        <w:t xml:space="preserve">we used a set of </w:t>
      </w:r>
      <w:r w:rsidR="00117C9E" w:rsidRPr="002A5456">
        <w:rPr>
          <w:rFonts w:ascii="Arial" w:hAnsi="Arial" w:cs="Arial"/>
          <w:sz w:val="22"/>
          <w:szCs w:val="22"/>
        </w:rPr>
        <w:t>3</w:t>
      </w:r>
      <w:r w:rsidR="000B32BB" w:rsidRPr="002A5456">
        <w:rPr>
          <w:rFonts w:ascii="Arial" w:hAnsi="Arial" w:cs="Arial"/>
          <w:sz w:val="22"/>
          <w:szCs w:val="22"/>
        </w:rPr>
        <w:t>,</w:t>
      </w:r>
      <w:r w:rsidR="00117C9E" w:rsidRPr="002A5456">
        <w:rPr>
          <w:rFonts w:ascii="Arial" w:hAnsi="Arial" w:cs="Arial"/>
          <w:sz w:val="22"/>
          <w:szCs w:val="22"/>
        </w:rPr>
        <w:t>320</w:t>
      </w:r>
      <w:r w:rsidR="000B32BB" w:rsidRPr="002A5456">
        <w:rPr>
          <w:rFonts w:ascii="Arial" w:hAnsi="Arial" w:cs="Arial"/>
          <w:sz w:val="22"/>
          <w:szCs w:val="22"/>
        </w:rPr>
        <w:t xml:space="preserve"> cro</w:t>
      </w:r>
      <w:r w:rsidR="000B32BB" w:rsidRPr="004B3D90">
        <w:rPr>
          <w:rFonts w:ascii="Arial" w:hAnsi="Arial" w:cs="Arial"/>
          <w:sz w:val="22"/>
          <w:szCs w:val="22"/>
        </w:rPr>
        <w:t xml:space="preserve">ssovers mapped </w:t>
      </w:r>
      <w:r w:rsidR="006B10D6">
        <w:rPr>
          <w:rFonts w:ascii="Arial" w:hAnsi="Arial" w:cs="Arial"/>
          <w:sz w:val="22"/>
          <w:szCs w:val="22"/>
        </w:rPr>
        <w:t>via</w:t>
      </w:r>
      <w:r w:rsidR="006B10D6" w:rsidRPr="004B3D90">
        <w:rPr>
          <w:rFonts w:ascii="Arial" w:hAnsi="Arial" w:cs="Arial"/>
          <w:sz w:val="22"/>
          <w:szCs w:val="22"/>
        </w:rPr>
        <w:t xml:space="preserve"> </w:t>
      </w:r>
      <w:r w:rsidR="000B32BB" w:rsidRPr="004B3D90">
        <w:rPr>
          <w:rFonts w:ascii="Arial" w:hAnsi="Arial" w:cs="Arial"/>
          <w:sz w:val="22"/>
          <w:szCs w:val="22"/>
        </w:rPr>
        <w:t>genotyping-by-sequencing in Col×Ler F</w:t>
      </w:r>
      <w:r w:rsidR="000B32BB" w:rsidRPr="004B3D90">
        <w:rPr>
          <w:rFonts w:ascii="Arial" w:hAnsi="Arial" w:cs="Arial"/>
          <w:sz w:val="22"/>
          <w:szCs w:val="22"/>
          <w:vertAlign w:val="subscript"/>
        </w:rPr>
        <w:t>2</w:t>
      </w:r>
      <w:r w:rsidR="000B32BB" w:rsidRPr="004B3D90">
        <w:rPr>
          <w:rFonts w:ascii="Arial" w:hAnsi="Arial" w:cs="Arial"/>
          <w:sz w:val="22"/>
          <w:szCs w:val="22"/>
        </w:rPr>
        <w:t xml:space="preserve"> individuals</w:t>
      </w:r>
      <w:r w:rsidR="000B32BB">
        <w:rPr>
          <w:rFonts w:ascii="Arial" w:hAnsi="Arial" w:cs="Arial"/>
          <w:sz w:val="22"/>
          <w:szCs w:val="22"/>
        </w:rPr>
        <w:t xml:space="preserve"> </w:t>
      </w:r>
      <w:r w:rsidR="000B32BB" w:rsidRPr="004B3D90">
        <w:rPr>
          <w:rFonts w:ascii="Arial" w:hAnsi="Arial" w:cs="Arial"/>
          <w:sz w:val="22"/>
          <w:szCs w:val="22"/>
        </w:rPr>
        <w:fldChar w:fldCharType="begin" w:fldLock="1"/>
      </w:r>
      <w:r w:rsidR="00ED5D91">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"id" : "ITEM-2", "itemData" : { "DOI" : "10.1101/gad.270876.115", "ISSN" : "1549-5477", "PMID" : "26494791", "abstract" : "During meiosis, homologous chromosomes undergo crossover recombination, which is typically concentrated in narrow hot spots that are controlled by genetic and epigenetic information. Arabidopsis chromosomes are highly DNA methylated in the repetitive centromeres, which are also crossover-suppressed. Here we demonstrate that RNA-directed DNA methylation is sufficient to locally silence Arabidopsis euchromatic crossover hot spots and is associated with increased nucleosome density and H3K9me2. However, loss of CG DNA methylation maintenance in met1 triggers epigenetic crossover remodeling at the chromosome scale, with pericentromeric decreases and euchromatic increases in recombination. We used recombination mutants that alter interfering and noninterfering crossover repair pathways (fancm and zip4) to demonstrate that remodeling primarily involves redistribution of interfering crossovers. Using whole-genome bisulfite sequencing, we show that crossover remodeling is driven by loss of CG methylation within the centromeric regions. Using cytogenetics, we profiled meiotic DNA double-strand break (DSB) foci in met1 and found them unchanged relative to wild type. We propose that met1 chromosome structure is altered, causing centromere-proximal DSBs to be inhibited from maturation into interfering crossovers. These data demonstrate that DNA methylation is sufficient to silence crossover hot spots and plays a key role in establishing domains of meiotic recombination along chromosomes.", "author" : [ { "dropping-particle" : "", "family" : "Yelina", "given" : "Nataliya E", "non-dropping-particle" : "", "parse-names" : false, "suffix" : "" }, { "dropping-particle" : "", "family" : "Lambing", "given" : "Christophe", "non-dropping-particle" : "", "parse-names" : false, "suffix" : "" }, { "dropping-particle" : "", "family" : "Hardcastle", "given" : "Thomas J", "non-dropping-particle" : "", "parse-names" : false, "suffix" : "" }, { "dropping-particle" : "", "family" : "Zhao", "given" : "Xiaohui", "non-dropping-particle" : "", "parse-names" : false, "suffix" : "" }, { "dropping-particle" : "", "family" : "Santos", "given" : "Bruno", "non-dropping-particle" : "", "parse-names" : false, "suffix" : "" }, { "dropping-particle" : "", "family" : "Henderson", "given" : "Ian R", "non-dropping-particle" : "", "parse-names" : false, "suffix" : "" } ], "container-title" : "Genes &amp; development", "id" : "ITEM-2", "issue" : "20", "issued" : { "date-parts" : [ [ "2015", "10", "15" ] ] }, "page" : "2183-202", "title" : "DNA methylation epigenetically silences crossover hot spots and controls chromosomal domains of meiotic recombination in Arabidopsis.", "type" : "article-journal", "volume" : "29" }, "uris" : [ "http://www.mendeley.com/documents/?uuid=695cf38d-1faf-4b38-bdfd-efe4409720bc" ] } ], "mendeley" : { "formattedCitation" : "(Choi et al., 2016; Yelina et al., 2015)", "plainTextFormattedCitation" : "(Choi et al., 2016; Yelina et al., 2015)", "previouslyFormattedCitation" : "(Choi et al., 2016; Yelina et al., 2015)" }, "properties" : { "noteIndex" : 0 }, "schema" : "https://github.com/citation-style-language/schema/raw/master/csl-citation.json" }</w:instrText>
      </w:r>
      <w:r w:rsidR="000B32BB" w:rsidRPr="004B3D90">
        <w:rPr>
          <w:rFonts w:ascii="Arial" w:hAnsi="Arial" w:cs="Arial"/>
          <w:sz w:val="22"/>
          <w:szCs w:val="22"/>
        </w:rPr>
        <w:fldChar w:fldCharType="separate"/>
      </w:r>
      <w:r w:rsidR="00E922E1" w:rsidRPr="00E922E1">
        <w:rPr>
          <w:rFonts w:ascii="Arial" w:hAnsi="Arial" w:cs="Arial"/>
          <w:noProof/>
          <w:sz w:val="22"/>
          <w:szCs w:val="22"/>
        </w:rPr>
        <w:t>(Choi et al., 2016; Yelina et al., 2015)</w:t>
      </w:r>
      <w:r w:rsidR="000B32BB" w:rsidRPr="004B3D90">
        <w:rPr>
          <w:rFonts w:ascii="Arial" w:hAnsi="Arial" w:cs="Arial"/>
          <w:sz w:val="22"/>
          <w:szCs w:val="22"/>
        </w:rPr>
        <w:fldChar w:fldCharType="end"/>
      </w:r>
      <w:r w:rsidR="000B32BB" w:rsidRPr="004B3D90">
        <w:rPr>
          <w:rFonts w:ascii="Arial" w:hAnsi="Arial" w:cs="Arial"/>
          <w:sz w:val="22"/>
          <w:szCs w:val="22"/>
        </w:rPr>
        <w:t xml:space="preserve">. </w:t>
      </w:r>
      <w:r w:rsidR="006B10D6">
        <w:rPr>
          <w:rFonts w:ascii="Arial" w:hAnsi="Arial" w:cs="Arial"/>
          <w:sz w:val="22"/>
          <w:szCs w:val="22"/>
        </w:rPr>
        <w:t>Crossover</w:t>
      </w:r>
      <w:r w:rsidR="002A5456">
        <w:rPr>
          <w:rFonts w:ascii="Arial" w:hAnsi="Arial" w:cs="Arial"/>
          <w:sz w:val="22"/>
          <w:szCs w:val="22"/>
        </w:rPr>
        <w:t>s</w:t>
      </w:r>
      <w:r w:rsidR="006B10D6">
        <w:rPr>
          <w:rFonts w:ascii="Arial" w:hAnsi="Arial" w:cs="Arial"/>
          <w:sz w:val="22"/>
          <w:szCs w:val="22"/>
        </w:rPr>
        <w:t xml:space="preserve"> were identified using the </w:t>
      </w:r>
      <w:r w:rsidR="006B10D6" w:rsidRPr="00947A0F">
        <w:rPr>
          <w:rFonts w:ascii="Arial" w:hAnsi="Arial" w:cs="Arial"/>
          <w:sz w:val="22"/>
          <w:szCs w:val="22"/>
        </w:rPr>
        <w:t>TIGER bioinformatics pipeline</w:t>
      </w:r>
      <w:r w:rsidR="00DC2A9C">
        <w:rPr>
          <w:rFonts w:ascii="Arial" w:hAnsi="Arial" w:cs="Arial"/>
          <w:sz w:val="22"/>
          <w:szCs w:val="22"/>
        </w:rPr>
        <w:t xml:space="preserve"> </w:t>
      </w:r>
      <w:r w:rsidR="00DC2A9C">
        <w:rPr>
          <w:rFonts w:ascii="Arial" w:hAnsi="Arial" w:cs="Arial"/>
          <w:sz w:val="22"/>
          <w:szCs w:val="22"/>
        </w:rPr>
        <w:fldChar w:fldCharType="begin" w:fldLock="1"/>
      </w:r>
      <w:r w:rsidR="00DC2A9C">
        <w:rPr>
          <w:rFonts w:ascii="Arial" w:hAnsi="Arial" w:cs="Arial"/>
          <w:sz w:val="22"/>
          <w:szCs w:val="22"/>
        </w:rPr>
        <w:instrText>ADDIN CSL_CITATION { "citationItems" : [ { "id" : "ITEM-1", "itemData" : { "DOI" : "10.1534/g3.114.016501", "ISSN" : "2160-1836", "PMID" : "25585881", "abstract" : "The reshuffling of existing genetic variation during meiosis is important both during evolution and in breeding. The re-assortment of genetic variants relies on the formation of crossovers (COs) between homologous chromosomes. The pattern of genome-wide CO distributions can be rapidly and precisely established by short read sequencing of individuals from F2 populations, which in turn are useful for quantitative trait locus (QTL) mapping. While sequencing costs have dropped precipitously in recent years, the costs of library preparation for hundreds of individuals have remained high. To enable rapid and inexpensive CO detection and QTL mapping using low-coverage whole-genome sequencing of large mapping populations, we have developed a new method for library preparation along with Trained Individual GenomE Reconstruction (TIGER), a probabilistic method for genotype and CO predictions for recombinant individuals. In an example case with hundreds of F2 individuals from two Arabidopsis thaliana accessions, we resolved most CO breakpoints to within 2 kb and reduced a major flowering time QTL to a 9-kb interval. In addition, an extended region of unusually low recombination revealed a 1.8-Mb inversion polymorphism on the long arm of chromosome 4. We observed no significant differences in the frequency and distribution of COs between F2 individuals with and without a functional copy of the DNA helicase gene RECQ4A. In summary, we present a new, cost efficient method for large-scale, high-precision genotyping-by-sequencing.", "author" : [ { "dropping-particle" : "", "family" : "Rowan", "given" : "Beth A", "non-dropping-particle" : "", "parse-names" : false, "suffix" : "" }, { "dropping-particle" : "", "family" : "Patel", "given" : "Vipul", "non-dropping-particle" : "", "parse-names" : false, "suffix" : "" }, { "dropping-particle" : "", "family" : "Weigel", "given" : "Detlef", "non-dropping-particle" : "", "parse-names" : false, "suffix" : "" }, { "dropping-particle" : "", "family" : "Schneeberger", "given" : "Korbinian", "non-dropping-particle" : "", "parse-names" : false, "suffix" : "" } ], "container-title" : "G3 (Bethesda, Md.)", "id" : "ITEM-1", "issue" : "3", "issued" : { "date-parts" : [ [ "2015", "1", "13" ] ] }, "page" : "385-98", "title" : "Rapid and Inexpensive Whole-Genome Genotyping-by-Sequencing for Crossover Localization and Fine-Scale Genetic Mapping.", "type" : "article-journal", "volume" : "5" }, "uris" : [ "http://www.mendeley.com/documents/?uuid=88014f8f-7a15-42aa-82af-c47babe4af53" ] } ], "mendeley" : { "formattedCitation" : "(Rowan et al., 2015)", "plainTextFormattedCitation" : "(Rowan et al., 2015)" }, "properties" : { "noteIndex" : 0 }, "schema" : "https://github.com/citation-style-language/schema/raw/master/csl-citation.json" }</w:instrText>
      </w:r>
      <w:r w:rsidR="00DC2A9C">
        <w:rPr>
          <w:rFonts w:ascii="Arial" w:hAnsi="Arial" w:cs="Arial"/>
          <w:sz w:val="22"/>
          <w:szCs w:val="22"/>
        </w:rPr>
        <w:fldChar w:fldCharType="separate"/>
      </w:r>
      <w:r w:rsidR="00DC2A9C" w:rsidRPr="00DC2A9C">
        <w:rPr>
          <w:rFonts w:ascii="Arial" w:hAnsi="Arial" w:cs="Arial"/>
          <w:noProof/>
          <w:sz w:val="22"/>
          <w:szCs w:val="22"/>
        </w:rPr>
        <w:t>(Rowan et al., 2015)</w:t>
      </w:r>
      <w:r w:rsidR="00DC2A9C">
        <w:rPr>
          <w:rFonts w:ascii="Arial" w:hAnsi="Arial" w:cs="Arial"/>
          <w:sz w:val="22"/>
          <w:szCs w:val="22"/>
        </w:rPr>
        <w:fldChar w:fldCharType="end"/>
      </w:r>
      <w:r w:rsidR="00DC2A9C">
        <w:rPr>
          <w:rFonts w:ascii="Arial" w:hAnsi="Arial" w:cs="Arial"/>
          <w:sz w:val="22"/>
          <w:szCs w:val="22"/>
        </w:rPr>
        <w:t>,</w:t>
      </w:r>
      <w:r w:rsidR="006B10D6">
        <w:rPr>
          <w:rFonts w:ascii="Arial" w:hAnsi="Arial" w:cs="Arial"/>
          <w:sz w:val="22"/>
          <w:szCs w:val="22"/>
        </w:rPr>
        <w:t xml:space="preserve"> with a set of </w:t>
      </w:r>
      <w:r w:rsidR="006B10D6" w:rsidRPr="00947A0F">
        <w:rPr>
          <w:rFonts w:ascii="Arial" w:hAnsi="Arial" w:cs="Arial"/>
          <w:color w:val="231F20"/>
          <w:sz w:val="22"/>
          <w:szCs w:val="22"/>
        </w:rPr>
        <w:t xml:space="preserve">481,252 </w:t>
      </w:r>
      <w:r w:rsidR="006B10D6">
        <w:rPr>
          <w:rFonts w:ascii="Arial" w:hAnsi="Arial" w:cs="Arial"/>
          <w:color w:val="231F20"/>
          <w:sz w:val="22"/>
          <w:szCs w:val="22"/>
        </w:rPr>
        <w:t xml:space="preserve">Col/Ler </w:t>
      </w:r>
      <w:r w:rsidR="006B10D6" w:rsidRPr="00947A0F">
        <w:rPr>
          <w:rFonts w:ascii="Arial" w:hAnsi="Arial" w:cs="Arial"/>
          <w:color w:val="231F20"/>
          <w:sz w:val="22"/>
          <w:szCs w:val="22"/>
        </w:rPr>
        <w:t>SNPs</w:t>
      </w:r>
      <w:r w:rsidR="002A5456">
        <w:rPr>
          <w:rFonts w:ascii="Arial" w:hAnsi="Arial" w:cs="Arial"/>
          <w:color w:val="231F20"/>
          <w:sz w:val="22"/>
          <w:szCs w:val="22"/>
        </w:rPr>
        <w:t>,</w:t>
      </w:r>
      <w:r w:rsidR="006B10D6">
        <w:rPr>
          <w:rFonts w:ascii="Arial" w:hAnsi="Arial" w:cs="Arial"/>
          <w:color w:val="231F20"/>
          <w:sz w:val="22"/>
          <w:szCs w:val="22"/>
        </w:rPr>
        <w:t xml:space="preserve"> between which crossovers may be detected.</w:t>
      </w:r>
      <w:r w:rsidR="00450FBF">
        <w:rPr>
          <w:rFonts w:ascii="Arial" w:hAnsi="Arial" w:cs="Arial"/>
          <w:color w:val="231F20"/>
          <w:sz w:val="22"/>
          <w:szCs w:val="22"/>
        </w:rPr>
        <w:t xml:space="preserve"> Overlapping crossovers were merged, such that a final set of </w:t>
      </w:r>
      <w:r w:rsidR="00450FBF" w:rsidRPr="00947A0F">
        <w:rPr>
          <w:rFonts w:ascii="Arial" w:hAnsi="Arial" w:cs="Arial"/>
          <w:sz w:val="22"/>
          <w:szCs w:val="22"/>
        </w:rPr>
        <w:t>479,888</w:t>
      </w:r>
      <w:r w:rsidR="00450FBF">
        <w:rPr>
          <w:rFonts w:ascii="Arial" w:hAnsi="Arial" w:cs="Arial"/>
          <w:sz w:val="22"/>
          <w:szCs w:val="22"/>
        </w:rPr>
        <w:t xml:space="preserve"> intervals were considered, which either did or did not </w:t>
      </w:r>
      <w:r w:rsidR="002A5456">
        <w:rPr>
          <w:rFonts w:ascii="Arial" w:hAnsi="Arial" w:cs="Arial"/>
          <w:sz w:val="22"/>
          <w:szCs w:val="22"/>
        </w:rPr>
        <w:t>overlap</w:t>
      </w:r>
      <w:r w:rsidR="00450FBF">
        <w:rPr>
          <w:rFonts w:ascii="Arial" w:hAnsi="Arial" w:cs="Arial"/>
          <w:sz w:val="22"/>
          <w:szCs w:val="22"/>
        </w:rPr>
        <w:t xml:space="preserve"> a crossover</w:t>
      </w:r>
      <w:r w:rsidR="002A5456">
        <w:rPr>
          <w:rFonts w:ascii="Arial" w:hAnsi="Arial" w:cs="Arial"/>
          <w:sz w:val="22"/>
          <w:szCs w:val="22"/>
        </w:rPr>
        <w:t>. For each of these intervals</w:t>
      </w:r>
      <w:r w:rsidR="00450FBF">
        <w:rPr>
          <w:rFonts w:ascii="Arial" w:hAnsi="Arial" w:cs="Arial"/>
          <w:sz w:val="22"/>
          <w:szCs w:val="22"/>
        </w:rPr>
        <w:t xml:space="preserve"> we calculated </w:t>
      </w:r>
      <w:r w:rsidR="006B10D6" w:rsidRPr="00947A0F">
        <w:rPr>
          <w:rFonts w:ascii="Arial" w:hAnsi="Arial" w:cs="Arial"/>
          <w:sz w:val="22"/>
          <w:szCs w:val="22"/>
        </w:rPr>
        <w:t>SPO11-1</w:t>
      </w:r>
      <w:r w:rsidR="006B10D6">
        <w:rPr>
          <w:rFonts w:ascii="Arial" w:hAnsi="Arial" w:cs="Arial"/>
          <w:sz w:val="22"/>
          <w:szCs w:val="22"/>
        </w:rPr>
        <w:t>-oligo</w:t>
      </w:r>
      <w:r w:rsidR="006B10D6" w:rsidRPr="00947A0F">
        <w:rPr>
          <w:rFonts w:ascii="Arial" w:hAnsi="Arial" w:cs="Arial"/>
          <w:sz w:val="22"/>
          <w:szCs w:val="22"/>
        </w:rPr>
        <w:t xml:space="preserve">, </w:t>
      </w:r>
      <w:r w:rsidR="006B10D6">
        <w:rPr>
          <w:rFonts w:ascii="Arial" w:hAnsi="Arial" w:cs="Arial"/>
          <w:sz w:val="22"/>
          <w:szCs w:val="22"/>
        </w:rPr>
        <w:t>n</w:t>
      </w:r>
      <w:r w:rsidR="00450FBF">
        <w:rPr>
          <w:rFonts w:ascii="Arial" w:hAnsi="Arial" w:cs="Arial"/>
          <w:sz w:val="22"/>
          <w:szCs w:val="22"/>
        </w:rPr>
        <w:t>ucleosome and</w:t>
      </w:r>
      <w:r w:rsidR="006B10D6" w:rsidRPr="00947A0F">
        <w:rPr>
          <w:rFonts w:ascii="Arial" w:hAnsi="Arial" w:cs="Arial"/>
          <w:sz w:val="22"/>
          <w:szCs w:val="22"/>
        </w:rPr>
        <w:t xml:space="preserve"> H3</w:t>
      </w:r>
      <w:r w:rsidR="006B10D6">
        <w:rPr>
          <w:rFonts w:ascii="Arial" w:hAnsi="Arial" w:cs="Arial"/>
          <w:sz w:val="22"/>
          <w:szCs w:val="22"/>
        </w:rPr>
        <w:t>K</w:t>
      </w:r>
      <w:r w:rsidR="006B10D6" w:rsidRPr="00947A0F">
        <w:rPr>
          <w:rFonts w:ascii="Arial" w:hAnsi="Arial" w:cs="Arial"/>
          <w:sz w:val="22"/>
          <w:szCs w:val="22"/>
        </w:rPr>
        <w:t xml:space="preserve">4me3 levels </w:t>
      </w:r>
      <w:r w:rsidR="00450FBF">
        <w:rPr>
          <w:rFonts w:ascii="Arial" w:hAnsi="Arial" w:cs="Arial"/>
          <w:sz w:val="22"/>
          <w:szCs w:val="22"/>
        </w:rPr>
        <w:t xml:space="preserve">using library size normalized values that were divided by </w:t>
      </w:r>
      <w:r w:rsidR="002A5456">
        <w:rPr>
          <w:rFonts w:ascii="Arial" w:hAnsi="Arial" w:cs="Arial"/>
          <w:sz w:val="22"/>
          <w:szCs w:val="22"/>
        </w:rPr>
        <w:t xml:space="preserve">gDNA or </w:t>
      </w:r>
      <w:r w:rsidR="00450FBF">
        <w:rPr>
          <w:rFonts w:ascii="Arial" w:hAnsi="Arial" w:cs="Arial"/>
          <w:sz w:val="22"/>
          <w:szCs w:val="22"/>
        </w:rPr>
        <w:t xml:space="preserve">input. </w:t>
      </w:r>
      <w:r w:rsidR="006B10D6">
        <w:rPr>
          <w:rFonts w:ascii="Arial" w:hAnsi="Arial" w:cs="Arial"/>
          <w:sz w:val="22"/>
          <w:szCs w:val="22"/>
        </w:rPr>
        <w:t xml:space="preserve">Where replicates were available mean values were used. Mean </w:t>
      </w:r>
      <w:r w:rsidR="006B10D6" w:rsidRPr="00947A0F">
        <w:rPr>
          <w:rFonts w:ascii="Arial" w:hAnsi="Arial" w:cs="Arial"/>
          <w:sz w:val="22"/>
          <w:szCs w:val="22"/>
        </w:rPr>
        <w:t xml:space="preserve">DNA methylation was </w:t>
      </w:r>
      <w:r w:rsidR="006B10D6">
        <w:rPr>
          <w:rFonts w:ascii="Arial" w:hAnsi="Arial" w:cs="Arial"/>
          <w:sz w:val="22"/>
          <w:szCs w:val="22"/>
        </w:rPr>
        <w:t xml:space="preserve">also </w:t>
      </w:r>
      <w:r w:rsidR="006B10D6" w:rsidRPr="00947A0F">
        <w:rPr>
          <w:rFonts w:ascii="Arial" w:hAnsi="Arial" w:cs="Arial"/>
          <w:sz w:val="22"/>
          <w:szCs w:val="22"/>
        </w:rPr>
        <w:t>calculated within</w:t>
      </w:r>
      <w:r w:rsidR="006B10D6" w:rsidRPr="002A5456">
        <w:rPr>
          <w:rFonts w:ascii="Arial" w:hAnsi="Arial" w:cs="Arial"/>
          <w:sz w:val="22"/>
          <w:szCs w:val="22"/>
        </w:rPr>
        <w:t xml:space="preserve"> each interval</w:t>
      </w:r>
      <w:r w:rsidR="002A5456" w:rsidRPr="002A5456">
        <w:rPr>
          <w:rFonts w:ascii="Arial" w:hAnsi="Arial" w:cs="Arial"/>
          <w:sz w:val="22"/>
          <w:szCs w:val="22"/>
        </w:rPr>
        <w:t xml:space="preserve"> </w:t>
      </w:r>
      <w:r w:rsidR="002A5456" w:rsidRPr="002A5456">
        <w:rPr>
          <w:rFonts w:ascii="Arial" w:hAnsi="Arial" w:cs="Arial"/>
          <w:sz w:val="22"/>
          <w:szCs w:val="22"/>
        </w:rPr>
        <w:fldChar w:fldCharType="begin" w:fldLock="1"/>
      </w:r>
      <w:r w:rsidR="00481245">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2A5456" w:rsidRPr="002A5456">
        <w:rPr>
          <w:rFonts w:ascii="Arial" w:hAnsi="Arial" w:cs="Arial"/>
          <w:sz w:val="22"/>
          <w:szCs w:val="22"/>
        </w:rPr>
        <w:fldChar w:fldCharType="separate"/>
      </w:r>
      <w:r w:rsidR="002A5456" w:rsidRPr="002A5456">
        <w:rPr>
          <w:rFonts w:ascii="Arial" w:hAnsi="Arial" w:cs="Arial"/>
          <w:noProof/>
          <w:sz w:val="22"/>
          <w:szCs w:val="22"/>
        </w:rPr>
        <w:t>(Stroud et al., 2013)</w:t>
      </w:r>
      <w:r w:rsidR="002A5456" w:rsidRPr="002A5456">
        <w:rPr>
          <w:rFonts w:ascii="Arial" w:hAnsi="Arial" w:cs="Arial"/>
          <w:sz w:val="22"/>
          <w:szCs w:val="22"/>
        </w:rPr>
        <w:fldChar w:fldCharType="end"/>
      </w:r>
      <w:r w:rsidR="006B10D6" w:rsidRPr="002A5456">
        <w:rPr>
          <w:rFonts w:ascii="Arial" w:hAnsi="Arial" w:cs="Arial"/>
          <w:sz w:val="22"/>
          <w:szCs w:val="22"/>
        </w:rPr>
        <w:t xml:space="preserve">. If an interval contained no cytosines the value was treated as missing data. </w:t>
      </w:r>
      <w:r w:rsidR="00450FBF" w:rsidRPr="002A5456">
        <w:rPr>
          <w:rFonts w:ascii="Arial" w:hAnsi="Arial" w:cs="Arial"/>
          <w:sz w:val="22"/>
          <w:szCs w:val="22"/>
        </w:rPr>
        <w:t>Data were then modeled with the glm2 function in R, using the binomial family with logistic link function. For model selection we used the R stepAIC function</w:t>
      </w:r>
      <w:r w:rsidR="008E0D9C">
        <w:rPr>
          <w:rFonts w:ascii="Arial" w:hAnsi="Arial" w:cs="Arial"/>
          <w:sz w:val="22"/>
          <w:szCs w:val="22"/>
        </w:rPr>
        <w:t xml:space="preserve"> from the </w:t>
      </w:r>
      <w:r>
        <w:rPr>
          <w:rFonts w:ascii="Arial" w:hAnsi="Arial" w:cs="Arial"/>
          <w:sz w:val="22"/>
          <w:szCs w:val="22"/>
        </w:rPr>
        <w:t>MASS</w:t>
      </w:r>
      <w:r w:rsidR="008E0D9C">
        <w:rPr>
          <w:rFonts w:ascii="Arial" w:hAnsi="Arial" w:cs="Arial"/>
          <w:sz w:val="22"/>
          <w:szCs w:val="22"/>
        </w:rPr>
        <w:t xml:space="preserve"> package</w:t>
      </w:r>
      <w:r>
        <w:rPr>
          <w:rFonts w:ascii="Arial" w:hAnsi="Arial" w:cs="Arial"/>
          <w:sz w:val="22"/>
          <w:szCs w:val="22"/>
        </w:rPr>
        <w:t xml:space="preserve"> using both forward and </w:t>
      </w:r>
      <w:r w:rsidR="00450FBF" w:rsidRPr="002A5456">
        <w:rPr>
          <w:rFonts w:ascii="Arial" w:hAnsi="Arial" w:cs="Arial"/>
          <w:sz w:val="22"/>
          <w:szCs w:val="22"/>
        </w:rPr>
        <w:t>backward direction</w:t>
      </w:r>
      <w:r>
        <w:rPr>
          <w:rFonts w:ascii="Arial" w:hAnsi="Arial" w:cs="Arial"/>
          <w:sz w:val="22"/>
          <w:szCs w:val="22"/>
        </w:rPr>
        <w:t>s</w:t>
      </w:r>
      <w:r w:rsidR="00450FBF" w:rsidRPr="002A5456">
        <w:rPr>
          <w:rFonts w:ascii="Arial" w:hAnsi="Arial" w:cs="Arial"/>
          <w:sz w:val="22"/>
          <w:szCs w:val="22"/>
        </w:rPr>
        <w:t xml:space="preserve"> in order to minimize the AIC. The formula for the final model</w:t>
      </w:r>
      <w:r>
        <w:rPr>
          <w:rFonts w:ascii="Arial" w:hAnsi="Arial" w:cs="Arial"/>
          <w:sz w:val="22"/>
          <w:szCs w:val="22"/>
        </w:rPr>
        <w:t xml:space="preserve"> selected</w:t>
      </w:r>
      <w:r w:rsidR="00450FBF" w:rsidRPr="002A5456">
        <w:rPr>
          <w:rFonts w:ascii="Arial" w:hAnsi="Arial" w:cs="Arial"/>
          <w:sz w:val="22"/>
          <w:szCs w:val="22"/>
        </w:rPr>
        <w:t xml:space="preserve"> was: </w:t>
      </w:r>
    </w:p>
    <w:p w14:paraId="7D6E0157" w14:textId="411A18AC" w:rsidR="00450FBF" w:rsidRPr="002A5456" w:rsidRDefault="00450FBF" w:rsidP="00546683">
      <w:pPr>
        <w:widowControl w:val="0"/>
        <w:autoSpaceDE w:val="0"/>
        <w:autoSpaceDN w:val="0"/>
        <w:adjustRightInd w:val="0"/>
        <w:spacing w:after="0" w:line="276" w:lineRule="auto"/>
        <w:jc w:val="center"/>
        <w:rPr>
          <w:rFonts w:ascii="Arial" w:hAnsi="Arial" w:cs="Arial"/>
          <w:sz w:val="22"/>
          <w:szCs w:val="22"/>
        </w:rPr>
      </w:pPr>
      <w:r w:rsidRPr="002A5456">
        <w:rPr>
          <w:rFonts w:ascii="Arial" w:hAnsi="Arial" w:cs="Arial"/>
          <w:sz w:val="22"/>
          <w:szCs w:val="22"/>
        </w:rPr>
        <w:t>Crossovers ~ S</w:t>
      </w:r>
      <w:r w:rsidR="002A5456" w:rsidRPr="002A5456">
        <w:rPr>
          <w:rFonts w:ascii="Arial" w:hAnsi="Arial" w:cs="Arial"/>
          <w:sz w:val="22"/>
          <w:szCs w:val="22"/>
        </w:rPr>
        <w:t>PO11-1+n</w:t>
      </w:r>
      <w:r w:rsidRPr="002A5456">
        <w:rPr>
          <w:rFonts w:ascii="Arial" w:hAnsi="Arial" w:cs="Arial"/>
          <w:sz w:val="22"/>
          <w:szCs w:val="22"/>
        </w:rPr>
        <w:t>ucleosomes+H3K4me3+DNA</w:t>
      </w:r>
      <w:r w:rsidR="002A5456" w:rsidRPr="002A5456">
        <w:rPr>
          <w:rFonts w:ascii="Arial" w:hAnsi="Arial" w:cs="Arial"/>
          <w:sz w:val="22"/>
          <w:szCs w:val="22"/>
        </w:rPr>
        <w:t>methylation+width+interactions</w:t>
      </w:r>
    </w:p>
    <w:p w14:paraId="282A8518" w14:textId="54EC1442" w:rsidR="00450FBF" w:rsidRPr="002A5456" w:rsidRDefault="002A5456" w:rsidP="00546683">
      <w:pPr>
        <w:widowControl w:val="0"/>
        <w:autoSpaceDE w:val="0"/>
        <w:autoSpaceDN w:val="0"/>
        <w:adjustRightInd w:val="0"/>
        <w:spacing w:after="0" w:line="276" w:lineRule="auto"/>
        <w:jc w:val="both"/>
        <w:rPr>
          <w:rFonts w:ascii="Helvetica" w:hAnsi="Helvetica" w:cs="Helvetica"/>
          <w:sz w:val="22"/>
          <w:szCs w:val="22"/>
        </w:rPr>
      </w:pPr>
      <w:r>
        <w:rPr>
          <w:rFonts w:ascii="Helvetica" w:hAnsi="Helvetica" w:cs="Helvetica"/>
          <w:sz w:val="22"/>
          <w:szCs w:val="22"/>
        </w:rPr>
        <w:t>We ranked windows according to each parameter</w:t>
      </w:r>
      <w:r w:rsidRPr="002A5456">
        <w:rPr>
          <w:rFonts w:ascii="Helvetica" w:hAnsi="Helvetica" w:cs="Helvetica"/>
          <w:sz w:val="22"/>
          <w:szCs w:val="22"/>
        </w:rPr>
        <w:t xml:space="preserve"> and then divided </w:t>
      </w:r>
      <w:r w:rsidR="008E0D9C">
        <w:rPr>
          <w:rFonts w:ascii="Helvetica" w:hAnsi="Helvetica" w:cs="Helvetica"/>
          <w:sz w:val="22"/>
          <w:szCs w:val="22"/>
        </w:rPr>
        <w:t xml:space="preserve">ranked windows </w:t>
      </w:r>
      <w:r w:rsidRPr="002A5456">
        <w:rPr>
          <w:rFonts w:ascii="Helvetica" w:hAnsi="Helvetica" w:cs="Helvetica"/>
          <w:sz w:val="22"/>
          <w:szCs w:val="22"/>
        </w:rPr>
        <w:t>into six groups</w:t>
      </w:r>
      <w:r>
        <w:rPr>
          <w:rFonts w:ascii="Helvetica" w:hAnsi="Helvetica" w:cs="Helvetica"/>
          <w:sz w:val="22"/>
          <w:szCs w:val="22"/>
        </w:rPr>
        <w:t xml:space="preserve"> (hexiles)</w:t>
      </w:r>
      <w:r w:rsidRPr="002A5456">
        <w:rPr>
          <w:rFonts w:ascii="Helvetica" w:hAnsi="Helvetica" w:cs="Helvetica"/>
          <w:sz w:val="22"/>
          <w:szCs w:val="22"/>
        </w:rPr>
        <w:t>.</w:t>
      </w:r>
      <w:r w:rsidR="006F43B7">
        <w:rPr>
          <w:rFonts w:ascii="Helvetica" w:hAnsi="Helvetica" w:cs="Helvetica"/>
          <w:sz w:val="22"/>
          <w:szCs w:val="22"/>
        </w:rPr>
        <w:t xml:space="preserve"> </w:t>
      </w:r>
      <w:r>
        <w:rPr>
          <w:rFonts w:ascii="Helvetica" w:hAnsi="Helvetica" w:cs="Helvetica"/>
          <w:sz w:val="22"/>
          <w:szCs w:val="22"/>
        </w:rPr>
        <w:t>Using</w:t>
      </w:r>
      <w:r w:rsidRPr="002A5456">
        <w:rPr>
          <w:rFonts w:ascii="Helvetica" w:hAnsi="Helvetica" w:cs="Helvetica"/>
          <w:sz w:val="22"/>
          <w:szCs w:val="22"/>
        </w:rPr>
        <w:t xml:space="preserve"> </w:t>
      </w:r>
      <w:r>
        <w:rPr>
          <w:rFonts w:ascii="Helvetica" w:hAnsi="Helvetica" w:cs="Helvetica"/>
          <w:sz w:val="22"/>
          <w:szCs w:val="22"/>
        </w:rPr>
        <w:t>this</w:t>
      </w:r>
      <w:r w:rsidRPr="002A5456">
        <w:rPr>
          <w:rFonts w:ascii="Helvetica" w:hAnsi="Helvetica" w:cs="Helvetica"/>
          <w:sz w:val="22"/>
          <w:szCs w:val="22"/>
        </w:rPr>
        <w:t xml:space="preserve"> logistic model we </w:t>
      </w:r>
      <w:r>
        <w:rPr>
          <w:rFonts w:ascii="Helvetica" w:hAnsi="Helvetica" w:cs="Helvetica"/>
          <w:sz w:val="22"/>
          <w:szCs w:val="22"/>
        </w:rPr>
        <w:t xml:space="preserve">then </w:t>
      </w:r>
      <w:r w:rsidR="008E0D9C">
        <w:rPr>
          <w:rFonts w:ascii="Helvetica" w:hAnsi="Helvetica" w:cs="Helvetica"/>
          <w:sz w:val="22"/>
          <w:szCs w:val="22"/>
        </w:rPr>
        <w:t>obtained</w:t>
      </w:r>
      <w:r w:rsidRPr="002A5456">
        <w:rPr>
          <w:rFonts w:ascii="Helvetica" w:hAnsi="Helvetica" w:cs="Helvetica"/>
          <w:sz w:val="22"/>
          <w:szCs w:val="22"/>
        </w:rPr>
        <w:t xml:space="preserve"> the probability of </w:t>
      </w:r>
      <w:r>
        <w:rPr>
          <w:rFonts w:ascii="Helvetica" w:hAnsi="Helvetica" w:cs="Helvetica"/>
          <w:sz w:val="22"/>
          <w:szCs w:val="22"/>
        </w:rPr>
        <w:t xml:space="preserve">windows within each hexile overlapping a </w:t>
      </w:r>
      <w:r w:rsidRPr="002A5456">
        <w:rPr>
          <w:rFonts w:ascii="Helvetica" w:hAnsi="Helvetica" w:cs="Helvetica"/>
          <w:sz w:val="22"/>
          <w:szCs w:val="22"/>
        </w:rPr>
        <w:t xml:space="preserve">crossover. </w:t>
      </w:r>
      <w:r>
        <w:rPr>
          <w:rFonts w:ascii="Helvetica" w:hAnsi="Helvetica" w:cs="Helvetica"/>
          <w:sz w:val="22"/>
          <w:szCs w:val="22"/>
        </w:rPr>
        <w:t xml:space="preserve">Predicted crossover overlaps per megabase were then compared </w:t>
      </w:r>
      <w:r w:rsidR="008E0D9C">
        <w:rPr>
          <w:rFonts w:ascii="Helvetica" w:hAnsi="Helvetica" w:cs="Helvetica"/>
          <w:sz w:val="22"/>
          <w:szCs w:val="22"/>
        </w:rPr>
        <w:t>with</w:t>
      </w:r>
      <w:r>
        <w:rPr>
          <w:rFonts w:ascii="Helvetica" w:hAnsi="Helvetica" w:cs="Helvetica"/>
          <w:sz w:val="22"/>
          <w:szCs w:val="22"/>
        </w:rPr>
        <w:t xml:space="preserve"> the observed value for each hexile. </w:t>
      </w:r>
    </w:p>
    <w:p w14:paraId="57EE8431" w14:textId="77777777" w:rsidR="00643AC9" w:rsidRDefault="00643AC9" w:rsidP="00546683">
      <w:pPr>
        <w:widowControl w:val="0"/>
        <w:autoSpaceDE w:val="0"/>
        <w:autoSpaceDN w:val="0"/>
        <w:adjustRightInd w:val="0"/>
        <w:spacing w:after="0" w:line="276" w:lineRule="auto"/>
        <w:jc w:val="both"/>
        <w:rPr>
          <w:rFonts w:ascii="Arial" w:hAnsi="Arial" w:cs="Arial"/>
          <w:b/>
          <w:sz w:val="22"/>
          <w:szCs w:val="22"/>
        </w:rPr>
      </w:pPr>
    </w:p>
    <w:p w14:paraId="639AFE10" w14:textId="069395C6" w:rsidR="00643AC9" w:rsidRDefault="00643AC9" w:rsidP="00546683">
      <w:pPr>
        <w:widowControl w:val="0"/>
        <w:autoSpaceDE w:val="0"/>
        <w:autoSpaceDN w:val="0"/>
        <w:adjustRightInd w:val="0"/>
        <w:spacing w:after="0" w:line="276" w:lineRule="auto"/>
        <w:jc w:val="both"/>
        <w:rPr>
          <w:rFonts w:ascii="Arial" w:hAnsi="Arial" w:cs="Arial"/>
          <w:b/>
          <w:sz w:val="22"/>
          <w:szCs w:val="22"/>
        </w:rPr>
      </w:pPr>
      <w:r>
        <w:rPr>
          <w:rFonts w:ascii="Arial" w:hAnsi="Arial" w:cs="Arial"/>
          <w:b/>
          <w:sz w:val="22"/>
          <w:szCs w:val="22"/>
        </w:rPr>
        <w:t>Supplemental References</w:t>
      </w:r>
    </w:p>
    <w:p w14:paraId="098993BD" w14:textId="767CEC0F" w:rsidR="00DC2A9C" w:rsidRPr="00DC2A9C" w:rsidRDefault="00643AC9">
      <w:pPr>
        <w:pStyle w:val="NormalWeb"/>
        <w:divId w:val="278877208"/>
        <w:rPr>
          <w:rFonts w:ascii="Arial" w:hAnsi="Arial" w:cs="Arial"/>
          <w:noProof/>
          <w:sz w:val="22"/>
        </w:rPr>
      </w:pPr>
      <w:r>
        <w:rPr>
          <w:rFonts w:ascii="Arial" w:hAnsi="Arial" w:cs="Arial"/>
          <w:b/>
          <w:sz w:val="22"/>
          <w:szCs w:val="22"/>
        </w:rPr>
        <w:fldChar w:fldCharType="begin" w:fldLock="1"/>
      </w:r>
      <w:r>
        <w:rPr>
          <w:rFonts w:ascii="Arial" w:hAnsi="Arial" w:cs="Arial"/>
          <w:b/>
          <w:sz w:val="22"/>
          <w:szCs w:val="22"/>
        </w:rPr>
        <w:instrText xml:space="preserve">ADDIN Mendeley Bibliography CSL_BIBLIOGRAPHY </w:instrText>
      </w:r>
      <w:r>
        <w:rPr>
          <w:rFonts w:ascii="Arial" w:hAnsi="Arial" w:cs="Arial"/>
          <w:b/>
          <w:sz w:val="22"/>
          <w:szCs w:val="22"/>
        </w:rPr>
        <w:fldChar w:fldCharType="separate"/>
      </w:r>
      <w:r w:rsidR="00DC2A9C" w:rsidRPr="00DC2A9C">
        <w:rPr>
          <w:rFonts w:ascii="Arial" w:hAnsi="Arial" w:cs="Arial"/>
          <w:noProof/>
          <w:sz w:val="22"/>
        </w:rPr>
        <w:t xml:space="preserve">Bailey, T., Krajewski, P., Ladunga, I., Lefebvre, C., Li, Q., Liu, T., Madrigal, P., Taslim, C., and Zhang, J. (2013). Practical guidelines for the comprehensive analysis of ChIP-seq data. PLoS Comput. Biol. </w:t>
      </w:r>
      <w:r w:rsidR="00DC2A9C" w:rsidRPr="00DC2A9C">
        <w:rPr>
          <w:rFonts w:ascii="Arial" w:hAnsi="Arial" w:cs="Arial"/>
          <w:i/>
          <w:iCs/>
          <w:noProof/>
          <w:sz w:val="22"/>
        </w:rPr>
        <w:t>9</w:t>
      </w:r>
      <w:r w:rsidR="00DC2A9C" w:rsidRPr="00DC2A9C">
        <w:rPr>
          <w:rFonts w:ascii="Arial" w:hAnsi="Arial" w:cs="Arial"/>
          <w:noProof/>
          <w:sz w:val="22"/>
        </w:rPr>
        <w:t>, e1003326.</w:t>
      </w:r>
    </w:p>
    <w:p w14:paraId="7DF56A36"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Buisine, N., Quesneville, H., and Colot, V. (2008). Improved detection and annotation of transposable elements in sequenced genomes using multiple reference sequence sets. Genomics </w:t>
      </w:r>
      <w:r w:rsidRPr="00DC2A9C">
        <w:rPr>
          <w:rFonts w:ascii="Arial" w:hAnsi="Arial" w:cs="Arial"/>
          <w:i/>
          <w:iCs/>
          <w:noProof/>
          <w:sz w:val="22"/>
        </w:rPr>
        <w:t>91</w:t>
      </w:r>
      <w:r w:rsidRPr="00DC2A9C">
        <w:rPr>
          <w:rFonts w:ascii="Arial" w:hAnsi="Arial" w:cs="Arial"/>
          <w:noProof/>
          <w:sz w:val="22"/>
        </w:rPr>
        <w:t>, 467–475.</w:t>
      </w:r>
    </w:p>
    <w:p w14:paraId="4AF88E6E"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Choi, K., Zhao, X., Kelly, K.A., Venn, O., Higgins, J.D., Yelina, N.E., Hardcastle, T.J., Ziolkowski, P.A., Copenhaver, G.P., Franklin, F.C.H., et al. (2013). Arabidopsis meiotic crossover hot spots overlap with H2A.Z nucleosomes at gene promoters. Nat. Genet. </w:t>
      </w:r>
      <w:r w:rsidRPr="00DC2A9C">
        <w:rPr>
          <w:rFonts w:ascii="Arial" w:hAnsi="Arial" w:cs="Arial"/>
          <w:i/>
          <w:iCs/>
          <w:noProof/>
          <w:sz w:val="22"/>
        </w:rPr>
        <w:t>45</w:t>
      </w:r>
      <w:r w:rsidRPr="00DC2A9C">
        <w:rPr>
          <w:rFonts w:ascii="Arial" w:hAnsi="Arial" w:cs="Arial"/>
          <w:noProof/>
          <w:sz w:val="22"/>
        </w:rPr>
        <w:t>, 1327–1336.</w:t>
      </w:r>
    </w:p>
    <w:p w14:paraId="3C7CF2B2"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Choi, K., Reinhard, C., Serra, H., Ziolkowski, P.A., Underwood, C.J., Zhao, X., Hardcastle, T.J., Yelina, N.E., Griffin, C., Jackson, M., et al. (2016). Recombination Rate Heterogeneity within Arabidopsis Disease Resistance Genes. PLOS Genet. </w:t>
      </w:r>
      <w:r w:rsidRPr="00DC2A9C">
        <w:rPr>
          <w:rFonts w:ascii="Arial" w:hAnsi="Arial" w:cs="Arial"/>
          <w:i/>
          <w:iCs/>
          <w:noProof/>
          <w:sz w:val="22"/>
        </w:rPr>
        <w:t>12</w:t>
      </w:r>
      <w:r w:rsidRPr="00DC2A9C">
        <w:rPr>
          <w:rFonts w:ascii="Arial" w:hAnsi="Arial" w:cs="Arial"/>
          <w:noProof/>
          <w:sz w:val="22"/>
        </w:rPr>
        <w:t>, e1006179.</w:t>
      </w:r>
    </w:p>
    <w:p w14:paraId="20775D40"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Chung, D., Kuan, P.F., Li, B., Sanalkumar, R., Liang, K., Bresnick, E.H., Dewey, C., and Keleş, S. (2011). Discovering transcription factor binding sites in highly repetitive regions of genomes with multi-read analysis of ChIP-Seq data. PLoS Comput. Biol. </w:t>
      </w:r>
      <w:r w:rsidRPr="00DC2A9C">
        <w:rPr>
          <w:rFonts w:ascii="Arial" w:hAnsi="Arial" w:cs="Arial"/>
          <w:i/>
          <w:iCs/>
          <w:noProof/>
          <w:sz w:val="22"/>
        </w:rPr>
        <w:t>7</w:t>
      </w:r>
      <w:r w:rsidRPr="00DC2A9C">
        <w:rPr>
          <w:rFonts w:ascii="Arial" w:hAnsi="Arial" w:cs="Arial"/>
          <w:noProof/>
          <w:sz w:val="22"/>
        </w:rPr>
        <w:t>, e1002111.</w:t>
      </w:r>
    </w:p>
    <w:p w14:paraId="1E4117C6"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Drouaud, J., Khademian, H., Giraut, L., Zanni, V., Bellalou, S., Henderson, I.R., Falque, M., and Mézard, C. (2013). Contrasted patterns of crossover and non-crossover at Arabidopsis thaliana meiotic recombination hotspots. PLoS Genet. </w:t>
      </w:r>
      <w:r w:rsidRPr="00DC2A9C">
        <w:rPr>
          <w:rFonts w:ascii="Arial" w:hAnsi="Arial" w:cs="Arial"/>
          <w:i/>
          <w:iCs/>
          <w:noProof/>
          <w:sz w:val="22"/>
        </w:rPr>
        <w:t>9</w:t>
      </w:r>
      <w:r w:rsidRPr="00DC2A9C">
        <w:rPr>
          <w:rFonts w:ascii="Arial" w:hAnsi="Arial" w:cs="Arial"/>
          <w:noProof/>
          <w:sz w:val="22"/>
        </w:rPr>
        <w:t>, e1003922.</w:t>
      </w:r>
    </w:p>
    <w:p w14:paraId="1BD69550" w14:textId="0DD80E6B" w:rsidR="00865058" w:rsidRDefault="00865058">
      <w:pPr>
        <w:pStyle w:val="NormalWeb"/>
        <w:divId w:val="278877208"/>
        <w:rPr>
          <w:rFonts w:ascii="Arial" w:hAnsi="Arial" w:cs="Arial"/>
          <w:noProof/>
          <w:sz w:val="22"/>
        </w:rPr>
      </w:pPr>
      <w:r w:rsidRPr="007A23BB">
        <w:rPr>
          <w:rFonts w:ascii="Arial" w:hAnsi="Arial" w:cs="Arial"/>
          <w:noProof/>
          <w:sz w:val="22"/>
        </w:rPr>
        <w:t xml:space="preserve">Eden, E., Navon, R., Steinfeld, I., Lipson, D., and Yakhini, Z. (2009). GOrilla: a tool for discovery and visualization of enriched GO terms in ranked gene lists. BMC Bioinformatics </w:t>
      </w:r>
      <w:r w:rsidRPr="00E71E2E">
        <w:rPr>
          <w:rFonts w:ascii="Arial" w:hAnsi="Arial" w:cs="Arial"/>
          <w:i/>
          <w:noProof/>
          <w:sz w:val="22"/>
        </w:rPr>
        <w:t>10</w:t>
      </w:r>
      <w:r w:rsidRPr="007A23BB">
        <w:rPr>
          <w:rFonts w:ascii="Arial" w:hAnsi="Arial" w:cs="Arial"/>
          <w:noProof/>
          <w:sz w:val="22"/>
        </w:rPr>
        <w:t>, 48.</w:t>
      </w:r>
    </w:p>
    <w:p w14:paraId="4239D142"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Feng, X., Grossman, R., and Stein, L. (2011). PeakRanger: a cloud-enabled peak caller for ChIP-seq data. BMC Bioinformatics </w:t>
      </w:r>
      <w:r w:rsidRPr="00DC2A9C">
        <w:rPr>
          <w:rFonts w:ascii="Arial" w:hAnsi="Arial" w:cs="Arial"/>
          <w:i/>
          <w:iCs/>
          <w:noProof/>
          <w:sz w:val="22"/>
        </w:rPr>
        <w:t>12</w:t>
      </w:r>
      <w:r w:rsidRPr="00DC2A9C">
        <w:rPr>
          <w:rFonts w:ascii="Arial" w:hAnsi="Arial" w:cs="Arial"/>
          <w:noProof/>
          <w:sz w:val="22"/>
        </w:rPr>
        <w:t>, 139.</w:t>
      </w:r>
    </w:p>
    <w:p w14:paraId="3F1DB202"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Flores, O., and Orozco, M. (2011). nucleR: a package for non-parametric nucleosome positioning. Bioinformatics </w:t>
      </w:r>
      <w:r w:rsidRPr="00DC2A9C">
        <w:rPr>
          <w:rFonts w:ascii="Arial" w:hAnsi="Arial" w:cs="Arial"/>
          <w:i/>
          <w:iCs/>
          <w:noProof/>
          <w:sz w:val="22"/>
        </w:rPr>
        <w:t>27</w:t>
      </w:r>
      <w:r w:rsidRPr="00DC2A9C">
        <w:rPr>
          <w:rFonts w:ascii="Arial" w:hAnsi="Arial" w:cs="Arial"/>
          <w:noProof/>
          <w:sz w:val="22"/>
        </w:rPr>
        <w:t>, 2149–2150.</w:t>
      </w:r>
    </w:p>
    <w:p w14:paraId="7142D92E"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Gel, B., Díez-Villanueva, A., Serra, E., Buschbeck, M., Peinado, M.A., and Malinverni, R. (2016). regioneR: an R/Bioconductor package for the association analysis of genomic regions based on permutation tests. Bioinformatics </w:t>
      </w:r>
      <w:r w:rsidRPr="00DC2A9C">
        <w:rPr>
          <w:rFonts w:ascii="Arial" w:hAnsi="Arial" w:cs="Arial"/>
          <w:i/>
          <w:iCs/>
          <w:noProof/>
          <w:sz w:val="22"/>
        </w:rPr>
        <w:t>32</w:t>
      </w:r>
      <w:r w:rsidRPr="00DC2A9C">
        <w:rPr>
          <w:rFonts w:ascii="Arial" w:hAnsi="Arial" w:cs="Arial"/>
          <w:noProof/>
          <w:sz w:val="22"/>
        </w:rPr>
        <w:t>, 289–291.</w:t>
      </w:r>
    </w:p>
    <w:p w14:paraId="2C92AD7A"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Grelon, M., Vezon, D., Gendrot, G., and Pelletier, G. (2001). AtSPO11-1 is necessary for efficient meiotic recombination in plants. EMBO J. </w:t>
      </w:r>
      <w:r w:rsidRPr="00DC2A9C">
        <w:rPr>
          <w:rFonts w:ascii="Arial" w:hAnsi="Arial" w:cs="Arial"/>
          <w:i/>
          <w:iCs/>
          <w:noProof/>
          <w:sz w:val="22"/>
        </w:rPr>
        <w:t>20</w:t>
      </w:r>
      <w:r w:rsidRPr="00DC2A9C">
        <w:rPr>
          <w:rFonts w:ascii="Arial" w:hAnsi="Arial" w:cs="Arial"/>
          <w:noProof/>
          <w:sz w:val="22"/>
        </w:rPr>
        <w:t>, 589–600.</w:t>
      </w:r>
    </w:p>
    <w:p w14:paraId="1215ED3A"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Hartung, F., Wurz-Wildersinn, R., Fuchs, J., Schubert, I., Suer, S., and Puchta, H. (2007). The catalytically active tyrosine residues of both SPO11-1 and SPO11-2 are required for meiotic double-strand break induction in Arabidopsis. Plant Cell </w:t>
      </w:r>
      <w:r w:rsidRPr="00DC2A9C">
        <w:rPr>
          <w:rFonts w:ascii="Arial" w:hAnsi="Arial" w:cs="Arial"/>
          <w:i/>
          <w:iCs/>
          <w:noProof/>
          <w:sz w:val="22"/>
        </w:rPr>
        <w:t>19</w:t>
      </w:r>
      <w:r w:rsidRPr="00DC2A9C">
        <w:rPr>
          <w:rFonts w:ascii="Arial" w:hAnsi="Arial" w:cs="Arial"/>
          <w:noProof/>
          <w:sz w:val="22"/>
        </w:rPr>
        <w:t>, 3090–3099.</w:t>
      </w:r>
    </w:p>
    <w:p w14:paraId="6E3A7D9E"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Langmead, B., and Salzberg, S.L. (2012). Fast gapped-read alignment with Bowtie 2. Nat. Methods </w:t>
      </w:r>
      <w:r w:rsidRPr="00DC2A9C">
        <w:rPr>
          <w:rFonts w:ascii="Arial" w:hAnsi="Arial" w:cs="Arial"/>
          <w:i/>
          <w:iCs/>
          <w:noProof/>
          <w:sz w:val="22"/>
        </w:rPr>
        <w:t>9</w:t>
      </w:r>
      <w:r w:rsidRPr="00DC2A9C">
        <w:rPr>
          <w:rFonts w:ascii="Arial" w:hAnsi="Arial" w:cs="Arial"/>
          <w:noProof/>
          <w:sz w:val="22"/>
        </w:rPr>
        <w:t>, 357–359.</w:t>
      </w:r>
    </w:p>
    <w:p w14:paraId="54F21567"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Li, B., and Dewey, C.N. (2011). RSEM: accurate transcript quantification from RNA-Seq data with or without a reference genome. BMC Bioinformatics </w:t>
      </w:r>
      <w:r w:rsidRPr="00DC2A9C">
        <w:rPr>
          <w:rFonts w:ascii="Arial" w:hAnsi="Arial" w:cs="Arial"/>
          <w:i/>
          <w:iCs/>
          <w:noProof/>
          <w:sz w:val="22"/>
        </w:rPr>
        <w:t>12</w:t>
      </w:r>
      <w:r w:rsidRPr="00DC2A9C">
        <w:rPr>
          <w:rFonts w:ascii="Arial" w:hAnsi="Arial" w:cs="Arial"/>
          <w:noProof/>
          <w:sz w:val="22"/>
        </w:rPr>
        <w:t>, 323.</w:t>
      </w:r>
    </w:p>
    <w:p w14:paraId="662BE5C2"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Li, H., Handsaker, B., Wysoker, A., Fennell, T., Ruan, J., Homer, N., Marth, G., Abecasis, G., and Durbin, R. (2009). The Sequence Alignment/Map format and SAMtools. Bioinformatics </w:t>
      </w:r>
      <w:r w:rsidRPr="00DC2A9C">
        <w:rPr>
          <w:rFonts w:ascii="Arial" w:hAnsi="Arial" w:cs="Arial"/>
          <w:i/>
          <w:iCs/>
          <w:noProof/>
          <w:sz w:val="22"/>
        </w:rPr>
        <w:t>25</w:t>
      </w:r>
      <w:r w:rsidRPr="00DC2A9C">
        <w:rPr>
          <w:rFonts w:ascii="Arial" w:hAnsi="Arial" w:cs="Arial"/>
          <w:noProof/>
          <w:sz w:val="22"/>
        </w:rPr>
        <w:t>, 2078–2079.</w:t>
      </w:r>
    </w:p>
    <w:p w14:paraId="3D1A3F69"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Li, Q., Brown, J.B., Huang, H., and Bickel, P.J. (2011). Measuring reproducibility of high-throughput experiments. Ann. Appl. Stat. </w:t>
      </w:r>
      <w:r w:rsidRPr="00DC2A9C">
        <w:rPr>
          <w:rFonts w:ascii="Arial" w:hAnsi="Arial" w:cs="Arial"/>
          <w:i/>
          <w:iCs/>
          <w:noProof/>
          <w:sz w:val="22"/>
        </w:rPr>
        <w:t>5</w:t>
      </w:r>
      <w:r w:rsidRPr="00DC2A9C">
        <w:rPr>
          <w:rFonts w:ascii="Arial" w:hAnsi="Arial" w:cs="Arial"/>
          <w:noProof/>
          <w:sz w:val="22"/>
        </w:rPr>
        <w:t>, 1752–1779.</w:t>
      </w:r>
    </w:p>
    <w:p w14:paraId="32FF6341"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Rowan, B.A., Patel, V., Weigel, D., and Schneeberger, K. (2015). Rapid and Inexpensive Whole-Genome Genotyping-by-Sequencing for Crossover Localization and Fine-Scale Genetic Mapping. G3 (Bethesda). </w:t>
      </w:r>
      <w:r w:rsidRPr="00DC2A9C">
        <w:rPr>
          <w:rFonts w:ascii="Arial" w:hAnsi="Arial" w:cs="Arial"/>
          <w:i/>
          <w:iCs/>
          <w:noProof/>
          <w:sz w:val="22"/>
        </w:rPr>
        <w:t>5</w:t>
      </w:r>
      <w:r w:rsidRPr="00DC2A9C">
        <w:rPr>
          <w:rFonts w:ascii="Arial" w:hAnsi="Arial" w:cs="Arial"/>
          <w:noProof/>
          <w:sz w:val="22"/>
        </w:rPr>
        <w:t>, 385–398.</w:t>
      </w:r>
    </w:p>
    <w:p w14:paraId="0A8F92BA"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Saze, H., Mittelsten Scheid, O., and Paszkowski, J. (2003). Maintenance of CpG methylation is essential for epigenetic inheritance during plant gametogenesis. Nat. Genet. </w:t>
      </w:r>
      <w:r w:rsidRPr="00DC2A9C">
        <w:rPr>
          <w:rFonts w:ascii="Arial" w:hAnsi="Arial" w:cs="Arial"/>
          <w:i/>
          <w:iCs/>
          <w:noProof/>
          <w:sz w:val="22"/>
        </w:rPr>
        <w:t>34</w:t>
      </w:r>
      <w:r w:rsidRPr="00DC2A9C">
        <w:rPr>
          <w:rFonts w:ascii="Arial" w:hAnsi="Arial" w:cs="Arial"/>
          <w:noProof/>
          <w:sz w:val="22"/>
        </w:rPr>
        <w:t>, 65–69.</w:t>
      </w:r>
    </w:p>
    <w:p w14:paraId="40FCA271"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Serra, H., Lambing, C., Griffin, C.H., Topp, S.D., Seguela-Arnaud, M., Fernandes, J., Mercier, R., and Henderson, I.R. (2017). Massive crossover elevation via combination of HEI10 and recq4a recq4b during Arabidopsis meiosis. Doi.org 159764.</w:t>
      </w:r>
    </w:p>
    <w:p w14:paraId="36F09DB8"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Stroud, H., Greenberg, M.V.C., Feng, S., Bernatavichute, Y. V, and Jacobsen, S.E. (2013). Comprehensive analysis of silencing mutants reveals complex regulation of the Arabidopsis methylome. Cell </w:t>
      </w:r>
      <w:r w:rsidRPr="00DC2A9C">
        <w:rPr>
          <w:rFonts w:ascii="Arial" w:hAnsi="Arial" w:cs="Arial"/>
          <w:i/>
          <w:iCs/>
          <w:noProof/>
          <w:sz w:val="22"/>
        </w:rPr>
        <w:t>152</w:t>
      </w:r>
      <w:r w:rsidRPr="00DC2A9C">
        <w:rPr>
          <w:rFonts w:ascii="Arial" w:hAnsi="Arial" w:cs="Arial"/>
          <w:noProof/>
          <w:sz w:val="22"/>
        </w:rPr>
        <w:t>, 352–364.</w:t>
      </w:r>
    </w:p>
    <w:p w14:paraId="47DF7F6C"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Yelina, N.E., Choi, K., Chelysheva, L., Macaulay, M., de Snoo, B., Wijnker, E., Miller, N., Drouaud, J., Grelon, M., Copenhaver, G.P., et al. (2012). Epigenetic remodeling of meiotic crossover frequency in Arabidopsis thaliana DNA methyltransferase mutants. PLoS Genet. </w:t>
      </w:r>
      <w:r w:rsidRPr="00DC2A9C">
        <w:rPr>
          <w:rFonts w:ascii="Arial" w:hAnsi="Arial" w:cs="Arial"/>
          <w:i/>
          <w:iCs/>
          <w:noProof/>
          <w:sz w:val="22"/>
        </w:rPr>
        <w:t>8</w:t>
      </w:r>
      <w:r w:rsidRPr="00DC2A9C">
        <w:rPr>
          <w:rFonts w:ascii="Arial" w:hAnsi="Arial" w:cs="Arial"/>
          <w:noProof/>
          <w:sz w:val="22"/>
        </w:rPr>
        <w:t>, e1002844.</w:t>
      </w:r>
    </w:p>
    <w:p w14:paraId="64283B6F" w14:textId="77777777" w:rsidR="00DC2A9C" w:rsidRPr="00DC2A9C" w:rsidRDefault="00DC2A9C">
      <w:pPr>
        <w:pStyle w:val="NormalWeb"/>
        <w:divId w:val="278877208"/>
        <w:rPr>
          <w:rFonts w:ascii="Arial" w:hAnsi="Arial" w:cs="Arial"/>
          <w:noProof/>
          <w:sz w:val="22"/>
        </w:rPr>
      </w:pPr>
      <w:r w:rsidRPr="00DC2A9C">
        <w:rPr>
          <w:rFonts w:ascii="Arial" w:hAnsi="Arial" w:cs="Arial"/>
          <w:noProof/>
          <w:sz w:val="22"/>
        </w:rPr>
        <w:t xml:space="preserve">Yelina, N.E., Lambing, C., Hardcastle, T.J., Zhao, X., Santos, B., and Henderson, I.R. (2015). DNA methylation epigenetically silences crossover hot spots and controls chromosomal domains of meiotic recombination in Arabidopsis. Genes Dev. </w:t>
      </w:r>
      <w:r w:rsidRPr="00DC2A9C">
        <w:rPr>
          <w:rFonts w:ascii="Arial" w:hAnsi="Arial" w:cs="Arial"/>
          <w:i/>
          <w:iCs/>
          <w:noProof/>
          <w:sz w:val="22"/>
        </w:rPr>
        <w:t>29</w:t>
      </w:r>
      <w:r w:rsidRPr="00DC2A9C">
        <w:rPr>
          <w:rFonts w:ascii="Arial" w:hAnsi="Arial" w:cs="Arial"/>
          <w:noProof/>
          <w:sz w:val="22"/>
        </w:rPr>
        <w:t xml:space="preserve">, 2183–2202. </w:t>
      </w:r>
    </w:p>
    <w:p w14:paraId="5A9CDE58" w14:textId="5DB4B438" w:rsidR="00643AC9" w:rsidRPr="00643AC9" w:rsidRDefault="00643AC9" w:rsidP="00DC2A9C">
      <w:pPr>
        <w:pStyle w:val="NormalWeb"/>
        <w:divId w:val="2110927862"/>
        <w:rPr>
          <w:rFonts w:ascii="Arial" w:hAnsi="Arial" w:cs="Arial"/>
          <w:b/>
          <w:sz w:val="22"/>
          <w:szCs w:val="22"/>
        </w:rPr>
      </w:pPr>
      <w:r>
        <w:rPr>
          <w:rFonts w:ascii="Arial" w:hAnsi="Arial" w:cs="Arial"/>
          <w:b/>
          <w:sz w:val="22"/>
          <w:szCs w:val="22"/>
        </w:rPr>
        <w:fldChar w:fldCharType="end"/>
      </w:r>
    </w:p>
    <w:p w14:paraId="69BF8006" w14:textId="77777777" w:rsidR="00651922" w:rsidRDefault="00651922" w:rsidP="00546683">
      <w:pPr>
        <w:widowControl w:val="0"/>
        <w:autoSpaceDE w:val="0"/>
        <w:autoSpaceDN w:val="0"/>
        <w:adjustRightInd w:val="0"/>
        <w:spacing w:after="0" w:line="276" w:lineRule="auto"/>
        <w:jc w:val="both"/>
        <w:rPr>
          <w:rFonts w:ascii="Arial" w:hAnsi="Arial" w:cs="Arial"/>
          <w:sz w:val="22"/>
          <w:szCs w:val="22"/>
        </w:rPr>
      </w:pPr>
    </w:p>
    <w:p w14:paraId="04D28DB8" w14:textId="77777777" w:rsidR="00450FBF" w:rsidRDefault="00450FBF" w:rsidP="00546683">
      <w:pPr>
        <w:spacing w:after="0" w:line="276" w:lineRule="auto"/>
        <w:jc w:val="both"/>
        <w:rPr>
          <w:rFonts w:ascii="Arial" w:hAnsi="Arial" w:cs="Arial"/>
          <w:b/>
          <w:sz w:val="22"/>
          <w:szCs w:val="22"/>
        </w:rPr>
      </w:pPr>
    </w:p>
    <w:p w14:paraId="17BEFD4B" w14:textId="77777777" w:rsidR="00634232" w:rsidRPr="00E846FA" w:rsidRDefault="00634232" w:rsidP="00634232">
      <w:pPr>
        <w:spacing w:after="0" w:line="276" w:lineRule="auto"/>
        <w:jc w:val="both"/>
        <w:rPr>
          <w:rFonts w:ascii="Arial" w:hAnsi="Arial" w:cs="Arial"/>
          <w:color w:val="0000FF"/>
          <w:sz w:val="22"/>
          <w:szCs w:val="22"/>
        </w:rPr>
      </w:pPr>
      <w:r>
        <w:rPr>
          <w:rFonts w:ascii="Arial" w:hAnsi="Arial" w:cs="Arial"/>
          <w:b/>
          <w:sz w:val="22"/>
          <w:szCs w:val="22"/>
        </w:rPr>
        <w:t>Supplemental Table S1. M</w:t>
      </w:r>
      <w:r w:rsidRPr="00E846FA">
        <w:rPr>
          <w:rFonts w:ascii="Arial" w:hAnsi="Arial" w:cs="Arial"/>
          <w:b/>
          <w:sz w:val="22"/>
          <w:szCs w:val="22"/>
        </w:rPr>
        <w:t xml:space="preserve">easurement of crossover frequency in wild type and </w:t>
      </w:r>
      <w:r w:rsidRPr="00E846FA">
        <w:rPr>
          <w:rFonts w:ascii="Arial" w:hAnsi="Arial" w:cs="Arial"/>
          <w:b/>
          <w:i/>
          <w:sz w:val="22"/>
          <w:szCs w:val="22"/>
        </w:rPr>
        <w:t>SPO11-1-Myc spo11-1</w:t>
      </w:r>
      <w:r>
        <w:rPr>
          <w:rFonts w:ascii="Arial" w:hAnsi="Arial" w:cs="Arial"/>
          <w:b/>
          <w:i/>
          <w:sz w:val="22"/>
          <w:szCs w:val="22"/>
        </w:rPr>
        <w:t xml:space="preserve"> </w:t>
      </w:r>
      <w:r>
        <w:rPr>
          <w:rFonts w:ascii="Arial" w:hAnsi="Arial" w:cs="Arial"/>
          <w:b/>
          <w:sz w:val="22"/>
          <w:szCs w:val="22"/>
        </w:rPr>
        <w:t>using Fluorescent Tagged Lines (FTLs)</w:t>
      </w:r>
      <w:r w:rsidRPr="00E846FA">
        <w:rPr>
          <w:rFonts w:ascii="Arial" w:hAnsi="Arial" w:cs="Arial"/>
          <w:b/>
          <w:sz w:val="22"/>
          <w:szCs w:val="22"/>
        </w:rPr>
        <w:t xml:space="preserve">. </w:t>
      </w:r>
      <w:r w:rsidRPr="00E846FA">
        <w:rPr>
          <w:rFonts w:ascii="Arial" w:hAnsi="Arial" w:cs="Arial"/>
          <w:sz w:val="22"/>
          <w:szCs w:val="22"/>
        </w:rPr>
        <w:t xml:space="preserve">Genetic distances were calculated as cM = 100×(Yellow/(Yellow+Red-Yellow)). Where Yellow and Red are counts of pollen showing red (DsRed2) or yellow (eYFP) fluorescence, respectively. </w:t>
      </w:r>
      <w:r w:rsidRPr="00E846FA">
        <w:rPr>
          <w:rFonts w:ascii="Arial" w:hAnsi="Arial" w:cs="Arial"/>
          <w:i/>
          <w:sz w:val="22"/>
          <w:szCs w:val="22"/>
        </w:rPr>
        <w:t>X</w:t>
      </w:r>
      <w:r w:rsidRPr="00E846FA">
        <w:rPr>
          <w:rFonts w:ascii="Arial" w:hAnsi="Arial" w:cs="Arial"/>
          <w:i/>
          <w:sz w:val="22"/>
          <w:szCs w:val="22"/>
          <w:vertAlign w:val="superscript"/>
        </w:rPr>
        <w:t>2</w:t>
      </w:r>
      <w:r w:rsidRPr="00E846FA">
        <w:rPr>
          <w:rFonts w:ascii="Arial" w:hAnsi="Arial" w:cs="Arial"/>
          <w:i/>
          <w:sz w:val="22"/>
          <w:szCs w:val="22"/>
        </w:rPr>
        <w:t xml:space="preserve"> </w:t>
      </w:r>
      <w:r w:rsidRPr="00E846FA">
        <w:rPr>
          <w:rFonts w:ascii="Arial" w:hAnsi="Arial" w:cs="Arial"/>
          <w:sz w:val="22"/>
          <w:szCs w:val="22"/>
        </w:rPr>
        <w:t xml:space="preserve">tests were performed by comparing the sum of green alone counts versus the sum of both color counts between wild type (Col) and </w:t>
      </w:r>
      <w:r w:rsidRPr="00E846FA">
        <w:rPr>
          <w:rFonts w:ascii="Arial" w:hAnsi="Arial" w:cs="Arial"/>
          <w:i/>
          <w:sz w:val="22"/>
          <w:szCs w:val="22"/>
        </w:rPr>
        <w:t xml:space="preserve">SPO11-1-Myc spo11-1 </w:t>
      </w:r>
      <w:r w:rsidRPr="00E846FA">
        <w:rPr>
          <w:rFonts w:ascii="Arial" w:hAnsi="Arial" w:cs="Arial"/>
          <w:sz w:val="22"/>
          <w:szCs w:val="22"/>
        </w:rPr>
        <w:t>genotypes, using 2×2 contingency tables, for each FTL interval.</w:t>
      </w:r>
    </w:p>
    <w:p w14:paraId="1507D1A2" w14:textId="77777777" w:rsidR="00634232" w:rsidRPr="006717AA" w:rsidRDefault="00634232" w:rsidP="00634232">
      <w:pPr>
        <w:spacing w:after="0" w:line="276" w:lineRule="auto"/>
        <w:jc w:val="both"/>
        <w:rPr>
          <w:rFonts w:ascii="Arial" w:hAnsi="Arial" w:cs="Arial"/>
          <w:sz w:val="22"/>
          <w:szCs w:val="22"/>
        </w:rPr>
      </w:pP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825"/>
        <w:gridCol w:w="889"/>
        <w:gridCol w:w="767"/>
        <w:gridCol w:w="889"/>
        <w:gridCol w:w="889"/>
        <w:gridCol w:w="865"/>
        <w:gridCol w:w="767"/>
        <w:gridCol w:w="810"/>
      </w:tblGrid>
      <w:tr w:rsidR="00634232" w:rsidRPr="006717AA" w14:paraId="2A25A27D" w14:textId="77777777" w:rsidTr="00320392">
        <w:trPr>
          <w:trHeight w:val="300"/>
          <w:jc w:val="center"/>
        </w:trPr>
        <w:tc>
          <w:tcPr>
            <w:tcW w:w="1103" w:type="dxa"/>
            <w:vAlign w:val="bottom"/>
          </w:tcPr>
          <w:p w14:paraId="6801EDD8"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FTL Interval</w:t>
            </w:r>
          </w:p>
        </w:tc>
        <w:tc>
          <w:tcPr>
            <w:tcW w:w="1825" w:type="dxa"/>
            <w:shd w:val="clear" w:color="auto" w:fill="auto"/>
            <w:noWrap/>
            <w:vAlign w:val="bottom"/>
          </w:tcPr>
          <w:p w14:paraId="2D0E67F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Genotype</w:t>
            </w:r>
          </w:p>
        </w:tc>
        <w:tc>
          <w:tcPr>
            <w:tcW w:w="889" w:type="dxa"/>
            <w:shd w:val="clear" w:color="auto" w:fill="auto"/>
            <w:noWrap/>
            <w:vAlign w:val="bottom"/>
          </w:tcPr>
          <w:p w14:paraId="1CB62E5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Total </w:t>
            </w:r>
          </w:p>
        </w:tc>
        <w:tc>
          <w:tcPr>
            <w:tcW w:w="767" w:type="dxa"/>
            <w:shd w:val="clear" w:color="auto" w:fill="auto"/>
            <w:noWrap/>
            <w:vAlign w:val="bottom"/>
          </w:tcPr>
          <w:p w14:paraId="141BA1E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Red</w:t>
            </w:r>
          </w:p>
        </w:tc>
        <w:tc>
          <w:tcPr>
            <w:tcW w:w="889" w:type="dxa"/>
            <w:shd w:val="clear" w:color="auto" w:fill="auto"/>
            <w:noWrap/>
            <w:vAlign w:val="bottom"/>
          </w:tcPr>
          <w:p w14:paraId="031E276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Red-Yellow</w:t>
            </w:r>
          </w:p>
        </w:tc>
        <w:tc>
          <w:tcPr>
            <w:tcW w:w="889" w:type="dxa"/>
            <w:shd w:val="clear" w:color="auto" w:fill="auto"/>
            <w:noWrap/>
            <w:vAlign w:val="bottom"/>
          </w:tcPr>
          <w:p w14:paraId="36D98AA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None</w:t>
            </w:r>
          </w:p>
        </w:tc>
        <w:tc>
          <w:tcPr>
            <w:tcW w:w="865" w:type="dxa"/>
            <w:shd w:val="clear" w:color="auto" w:fill="auto"/>
            <w:noWrap/>
            <w:vAlign w:val="bottom"/>
          </w:tcPr>
          <w:p w14:paraId="52A82CE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Yellow</w:t>
            </w:r>
          </w:p>
        </w:tc>
        <w:tc>
          <w:tcPr>
            <w:tcW w:w="767" w:type="dxa"/>
            <w:vAlign w:val="bottom"/>
          </w:tcPr>
          <w:p w14:paraId="18CEEE9D"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cM</w:t>
            </w:r>
          </w:p>
        </w:tc>
        <w:tc>
          <w:tcPr>
            <w:tcW w:w="810" w:type="dxa"/>
            <w:shd w:val="clear" w:color="auto" w:fill="auto"/>
            <w:noWrap/>
            <w:vAlign w:val="bottom"/>
          </w:tcPr>
          <w:p w14:paraId="55A4B0F6" w14:textId="77777777" w:rsidR="00634232" w:rsidRPr="006717AA" w:rsidRDefault="00634232" w:rsidP="00320392">
            <w:pPr>
              <w:spacing w:after="0" w:line="276" w:lineRule="auto"/>
              <w:jc w:val="both"/>
              <w:rPr>
                <w:rFonts w:ascii="Arial" w:eastAsia="Times New Roman" w:hAnsi="Arial" w:cs="Arial"/>
                <w:bCs/>
                <w:i/>
                <w:color w:val="000000"/>
                <w:sz w:val="22"/>
                <w:szCs w:val="22"/>
                <w:lang w:val="en-GB" w:eastAsia="en-US"/>
              </w:rPr>
            </w:pPr>
            <w:r w:rsidRPr="006717AA">
              <w:rPr>
                <w:rFonts w:ascii="Arial" w:eastAsia="Times New Roman" w:hAnsi="Arial" w:cs="Arial"/>
                <w:bCs/>
                <w:i/>
                <w:color w:val="000000"/>
                <w:sz w:val="22"/>
                <w:szCs w:val="22"/>
                <w:lang w:val="en-GB" w:eastAsia="en-US"/>
              </w:rPr>
              <w:t>X</w:t>
            </w:r>
            <w:r w:rsidRPr="006717AA">
              <w:rPr>
                <w:rFonts w:ascii="Arial" w:eastAsia="Times New Roman" w:hAnsi="Arial" w:cs="Arial"/>
                <w:bCs/>
                <w:i/>
                <w:color w:val="000000"/>
                <w:sz w:val="22"/>
                <w:szCs w:val="22"/>
                <w:vertAlign w:val="superscript"/>
                <w:lang w:val="en-GB" w:eastAsia="en-US"/>
              </w:rPr>
              <w:t>2</w:t>
            </w:r>
          </w:p>
        </w:tc>
      </w:tr>
      <w:tr w:rsidR="00634232" w:rsidRPr="006717AA" w14:paraId="78081ED1" w14:textId="77777777" w:rsidTr="00320392">
        <w:trPr>
          <w:trHeight w:val="300"/>
          <w:jc w:val="center"/>
        </w:trPr>
        <w:tc>
          <w:tcPr>
            <w:tcW w:w="1103" w:type="dxa"/>
          </w:tcPr>
          <w:p w14:paraId="00D7561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I1bc</w:t>
            </w:r>
          </w:p>
        </w:tc>
        <w:tc>
          <w:tcPr>
            <w:tcW w:w="1825" w:type="dxa"/>
            <w:shd w:val="clear" w:color="auto" w:fill="auto"/>
            <w:noWrap/>
            <w:hideMark/>
          </w:tcPr>
          <w:p w14:paraId="600DE76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10722AD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18,283</w:t>
            </w:r>
          </w:p>
        </w:tc>
        <w:tc>
          <w:tcPr>
            <w:tcW w:w="767" w:type="dxa"/>
            <w:shd w:val="clear" w:color="auto" w:fill="auto"/>
            <w:noWrap/>
            <w:vAlign w:val="bottom"/>
            <w:hideMark/>
          </w:tcPr>
          <w:p w14:paraId="06E32F3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1,046</w:t>
            </w:r>
          </w:p>
        </w:tc>
        <w:tc>
          <w:tcPr>
            <w:tcW w:w="889" w:type="dxa"/>
            <w:shd w:val="clear" w:color="auto" w:fill="auto"/>
            <w:noWrap/>
            <w:vAlign w:val="bottom"/>
            <w:hideMark/>
          </w:tcPr>
          <w:p w14:paraId="5496022D"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5,655</w:t>
            </w:r>
          </w:p>
        </w:tc>
        <w:tc>
          <w:tcPr>
            <w:tcW w:w="889" w:type="dxa"/>
            <w:shd w:val="clear" w:color="auto" w:fill="auto"/>
            <w:noWrap/>
            <w:vAlign w:val="bottom"/>
            <w:hideMark/>
          </w:tcPr>
          <w:p w14:paraId="19DE6BF7"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11,083</w:t>
            </w:r>
          </w:p>
        </w:tc>
        <w:tc>
          <w:tcPr>
            <w:tcW w:w="865" w:type="dxa"/>
            <w:shd w:val="clear" w:color="auto" w:fill="auto"/>
            <w:noWrap/>
            <w:vAlign w:val="bottom"/>
            <w:hideMark/>
          </w:tcPr>
          <w:p w14:paraId="04E0A0A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499</w:t>
            </w:r>
          </w:p>
        </w:tc>
        <w:tc>
          <w:tcPr>
            <w:tcW w:w="767" w:type="dxa"/>
            <w:vAlign w:val="bottom"/>
          </w:tcPr>
          <w:p w14:paraId="387ECEF3"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8.11</w:t>
            </w:r>
          </w:p>
        </w:tc>
        <w:tc>
          <w:tcPr>
            <w:tcW w:w="810" w:type="dxa"/>
            <w:shd w:val="clear" w:color="auto" w:fill="auto"/>
            <w:noWrap/>
            <w:vAlign w:val="bottom"/>
          </w:tcPr>
          <w:p w14:paraId="73D61C49"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1DE91C2A" w14:textId="77777777" w:rsidTr="00320392">
        <w:trPr>
          <w:trHeight w:val="280"/>
          <w:jc w:val="center"/>
        </w:trPr>
        <w:tc>
          <w:tcPr>
            <w:tcW w:w="1103" w:type="dxa"/>
          </w:tcPr>
          <w:p w14:paraId="6A93335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I1bc</w:t>
            </w:r>
          </w:p>
        </w:tc>
        <w:tc>
          <w:tcPr>
            <w:tcW w:w="1825" w:type="dxa"/>
            <w:shd w:val="clear" w:color="auto" w:fill="auto"/>
            <w:noWrap/>
            <w:hideMark/>
          </w:tcPr>
          <w:p w14:paraId="2C25240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27E362A7"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14,445</w:t>
            </w:r>
          </w:p>
        </w:tc>
        <w:tc>
          <w:tcPr>
            <w:tcW w:w="767" w:type="dxa"/>
            <w:shd w:val="clear" w:color="auto" w:fill="auto"/>
            <w:noWrap/>
            <w:vAlign w:val="bottom"/>
            <w:hideMark/>
          </w:tcPr>
          <w:p w14:paraId="594C7928"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718</w:t>
            </w:r>
          </w:p>
        </w:tc>
        <w:tc>
          <w:tcPr>
            <w:tcW w:w="889" w:type="dxa"/>
            <w:shd w:val="clear" w:color="auto" w:fill="auto"/>
            <w:noWrap/>
            <w:vAlign w:val="bottom"/>
            <w:hideMark/>
          </w:tcPr>
          <w:p w14:paraId="65D0E13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4,815</w:t>
            </w:r>
          </w:p>
        </w:tc>
        <w:tc>
          <w:tcPr>
            <w:tcW w:w="889" w:type="dxa"/>
            <w:shd w:val="clear" w:color="auto" w:fill="auto"/>
            <w:noWrap/>
            <w:vAlign w:val="bottom"/>
            <w:hideMark/>
          </w:tcPr>
          <w:p w14:paraId="195D44EA"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8,525</w:t>
            </w:r>
          </w:p>
        </w:tc>
        <w:tc>
          <w:tcPr>
            <w:tcW w:w="865" w:type="dxa"/>
            <w:shd w:val="clear" w:color="auto" w:fill="auto"/>
            <w:noWrap/>
            <w:vAlign w:val="bottom"/>
            <w:hideMark/>
          </w:tcPr>
          <w:p w14:paraId="2A298C7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387</w:t>
            </w:r>
          </w:p>
        </w:tc>
        <w:tc>
          <w:tcPr>
            <w:tcW w:w="767" w:type="dxa"/>
            <w:vAlign w:val="bottom"/>
          </w:tcPr>
          <w:p w14:paraId="16FF7C31"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7.44</w:t>
            </w:r>
          </w:p>
        </w:tc>
        <w:tc>
          <w:tcPr>
            <w:tcW w:w="810" w:type="dxa"/>
            <w:shd w:val="clear" w:color="auto" w:fill="auto"/>
            <w:noWrap/>
            <w:vAlign w:val="bottom"/>
          </w:tcPr>
          <w:p w14:paraId="624C230A"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6FCEA717" w14:textId="77777777" w:rsidTr="00320392">
        <w:trPr>
          <w:trHeight w:val="280"/>
          <w:jc w:val="center"/>
        </w:trPr>
        <w:tc>
          <w:tcPr>
            <w:tcW w:w="1103" w:type="dxa"/>
          </w:tcPr>
          <w:p w14:paraId="12EA2F7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I1bc</w:t>
            </w:r>
          </w:p>
        </w:tc>
        <w:tc>
          <w:tcPr>
            <w:tcW w:w="1825" w:type="dxa"/>
            <w:shd w:val="clear" w:color="auto" w:fill="auto"/>
            <w:noWrap/>
            <w:hideMark/>
          </w:tcPr>
          <w:p w14:paraId="3D2B57D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42D4F598"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17,969</w:t>
            </w:r>
          </w:p>
        </w:tc>
        <w:tc>
          <w:tcPr>
            <w:tcW w:w="767" w:type="dxa"/>
            <w:shd w:val="clear" w:color="auto" w:fill="auto"/>
            <w:noWrap/>
            <w:vAlign w:val="bottom"/>
            <w:hideMark/>
          </w:tcPr>
          <w:p w14:paraId="7EDEAE0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962</w:t>
            </w:r>
          </w:p>
        </w:tc>
        <w:tc>
          <w:tcPr>
            <w:tcW w:w="889" w:type="dxa"/>
            <w:shd w:val="clear" w:color="auto" w:fill="auto"/>
            <w:noWrap/>
            <w:vAlign w:val="bottom"/>
            <w:hideMark/>
          </w:tcPr>
          <w:p w14:paraId="3FC7D66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5,858</w:t>
            </w:r>
          </w:p>
        </w:tc>
        <w:tc>
          <w:tcPr>
            <w:tcW w:w="889" w:type="dxa"/>
            <w:shd w:val="clear" w:color="auto" w:fill="auto"/>
            <w:noWrap/>
            <w:vAlign w:val="bottom"/>
            <w:hideMark/>
          </w:tcPr>
          <w:p w14:paraId="707A0C4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10,717</w:t>
            </w:r>
          </w:p>
        </w:tc>
        <w:tc>
          <w:tcPr>
            <w:tcW w:w="865" w:type="dxa"/>
            <w:shd w:val="clear" w:color="auto" w:fill="auto"/>
            <w:noWrap/>
            <w:vAlign w:val="bottom"/>
            <w:hideMark/>
          </w:tcPr>
          <w:p w14:paraId="1536FE1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432</w:t>
            </w:r>
          </w:p>
        </w:tc>
        <w:tc>
          <w:tcPr>
            <w:tcW w:w="767" w:type="dxa"/>
            <w:vAlign w:val="bottom"/>
          </w:tcPr>
          <w:p w14:paraId="79BE14E9"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6.87</w:t>
            </w:r>
          </w:p>
        </w:tc>
        <w:tc>
          <w:tcPr>
            <w:tcW w:w="810" w:type="dxa"/>
            <w:shd w:val="clear" w:color="auto" w:fill="auto"/>
            <w:noWrap/>
            <w:vAlign w:val="bottom"/>
          </w:tcPr>
          <w:p w14:paraId="0C353212"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03F109F8" w14:textId="77777777" w:rsidTr="00320392">
        <w:trPr>
          <w:trHeight w:val="280"/>
          <w:jc w:val="center"/>
        </w:trPr>
        <w:tc>
          <w:tcPr>
            <w:tcW w:w="1103" w:type="dxa"/>
          </w:tcPr>
          <w:p w14:paraId="65ED134A"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I1bc</w:t>
            </w:r>
          </w:p>
        </w:tc>
        <w:tc>
          <w:tcPr>
            <w:tcW w:w="1825" w:type="dxa"/>
            <w:shd w:val="clear" w:color="auto" w:fill="auto"/>
            <w:noWrap/>
            <w:hideMark/>
          </w:tcPr>
          <w:p w14:paraId="5309FA7D"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40DB69DF"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17,050</w:t>
            </w:r>
          </w:p>
        </w:tc>
        <w:tc>
          <w:tcPr>
            <w:tcW w:w="767" w:type="dxa"/>
            <w:shd w:val="clear" w:color="auto" w:fill="auto"/>
            <w:noWrap/>
            <w:vAlign w:val="bottom"/>
            <w:hideMark/>
          </w:tcPr>
          <w:p w14:paraId="3C796F6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939</w:t>
            </w:r>
          </w:p>
        </w:tc>
        <w:tc>
          <w:tcPr>
            <w:tcW w:w="889" w:type="dxa"/>
            <w:shd w:val="clear" w:color="auto" w:fill="auto"/>
            <w:noWrap/>
            <w:vAlign w:val="bottom"/>
            <w:hideMark/>
          </w:tcPr>
          <w:p w14:paraId="19B3584D"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5,993</w:t>
            </w:r>
          </w:p>
        </w:tc>
        <w:tc>
          <w:tcPr>
            <w:tcW w:w="889" w:type="dxa"/>
            <w:shd w:val="clear" w:color="auto" w:fill="auto"/>
            <w:noWrap/>
            <w:vAlign w:val="bottom"/>
            <w:hideMark/>
          </w:tcPr>
          <w:p w14:paraId="104F36F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9,582</w:t>
            </w:r>
          </w:p>
        </w:tc>
        <w:tc>
          <w:tcPr>
            <w:tcW w:w="865" w:type="dxa"/>
            <w:shd w:val="clear" w:color="auto" w:fill="auto"/>
            <w:noWrap/>
            <w:vAlign w:val="bottom"/>
            <w:hideMark/>
          </w:tcPr>
          <w:p w14:paraId="49FBCBDD"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536</w:t>
            </w:r>
          </w:p>
        </w:tc>
        <w:tc>
          <w:tcPr>
            <w:tcW w:w="767" w:type="dxa"/>
            <w:vAlign w:val="bottom"/>
          </w:tcPr>
          <w:p w14:paraId="5BC8B0FB"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8.21</w:t>
            </w:r>
          </w:p>
        </w:tc>
        <w:tc>
          <w:tcPr>
            <w:tcW w:w="810" w:type="dxa"/>
            <w:shd w:val="clear" w:color="auto" w:fill="auto"/>
            <w:noWrap/>
            <w:vAlign w:val="bottom"/>
          </w:tcPr>
          <w:p w14:paraId="3D3A62E7"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2B408FC9" w14:textId="77777777" w:rsidTr="00320392">
        <w:trPr>
          <w:trHeight w:val="280"/>
          <w:jc w:val="center"/>
        </w:trPr>
        <w:tc>
          <w:tcPr>
            <w:tcW w:w="1103" w:type="dxa"/>
          </w:tcPr>
          <w:p w14:paraId="51181E99"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I1bc</w:t>
            </w:r>
          </w:p>
        </w:tc>
        <w:tc>
          <w:tcPr>
            <w:tcW w:w="1825" w:type="dxa"/>
            <w:shd w:val="clear" w:color="auto" w:fill="auto"/>
            <w:noWrap/>
            <w:hideMark/>
          </w:tcPr>
          <w:p w14:paraId="255AB39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23A78F4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17,783</w:t>
            </w:r>
          </w:p>
        </w:tc>
        <w:tc>
          <w:tcPr>
            <w:tcW w:w="767" w:type="dxa"/>
            <w:shd w:val="clear" w:color="auto" w:fill="auto"/>
            <w:noWrap/>
            <w:vAlign w:val="bottom"/>
            <w:hideMark/>
          </w:tcPr>
          <w:p w14:paraId="6E315DB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911</w:t>
            </w:r>
          </w:p>
        </w:tc>
        <w:tc>
          <w:tcPr>
            <w:tcW w:w="889" w:type="dxa"/>
            <w:shd w:val="clear" w:color="auto" w:fill="auto"/>
            <w:noWrap/>
            <w:vAlign w:val="bottom"/>
            <w:hideMark/>
          </w:tcPr>
          <w:p w14:paraId="76E4AF5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5,647</w:t>
            </w:r>
          </w:p>
        </w:tc>
        <w:tc>
          <w:tcPr>
            <w:tcW w:w="889" w:type="dxa"/>
            <w:shd w:val="clear" w:color="auto" w:fill="auto"/>
            <w:noWrap/>
            <w:vAlign w:val="bottom"/>
            <w:hideMark/>
          </w:tcPr>
          <w:p w14:paraId="3E275447"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10,751</w:t>
            </w:r>
          </w:p>
        </w:tc>
        <w:tc>
          <w:tcPr>
            <w:tcW w:w="865" w:type="dxa"/>
            <w:shd w:val="clear" w:color="auto" w:fill="auto"/>
            <w:noWrap/>
            <w:vAlign w:val="bottom"/>
            <w:hideMark/>
          </w:tcPr>
          <w:p w14:paraId="05D9002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474</w:t>
            </w:r>
          </w:p>
        </w:tc>
        <w:tc>
          <w:tcPr>
            <w:tcW w:w="767" w:type="dxa"/>
            <w:vAlign w:val="bottom"/>
          </w:tcPr>
          <w:p w14:paraId="70E6F81B"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7.74</w:t>
            </w:r>
          </w:p>
        </w:tc>
        <w:tc>
          <w:tcPr>
            <w:tcW w:w="810" w:type="dxa"/>
            <w:shd w:val="clear" w:color="auto" w:fill="auto"/>
            <w:noWrap/>
            <w:vAlign w:val="bottom"/>
          </w:tcPr>
          <w:p w14:paraId="67C92941"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7F64F9C7" w14:textId="77777777" w:rsidTr="00320392">
        <w:trPr>
          <w:trHeight w:val="300"/>
          <w:jc w:val="center"/>
        </w:trPr>
        <w:tc>
          <w:tcPr>
            <w:tcW w:w="1103" w:type="dxa"/>
          </w:tcPr>
          <w:p w14:paraId="66D8DE72"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I1bc</w:t>
            </w:r>
          </w:p>
        </w:tc>
        <w:tc>
          <w:tcPr>
            <w:tcW w:w="1825" w:type="dxa"/>
            <w:shd w:val="clear" w:color="auto" w:fill="auto"/>
            <w:noWrap/>
            <w:hideMark/>
          </w:tcPr>
          <w:p w14:paraId="28DA9FBF"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662F1E2D"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17,783</w:t>
            </w:r>
          </w:p>
        </w:tc>
        <w:tc>
          <w:tcPr>
            <w:tcW w:w="767" w:type="dxa"/>
            <w:shd w:val="clear" w:color="auto" w:fill="auto"/>
            <w:noWrap/>
            <w:vAlign w:val="bottom"/>
            <w:hideMark/>
          </w:tcPr>
          <w:p w14:paraId="38A5A29A"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892</w:t>
            </w:r>
          </w:p>
        </w:tc>
        <w:tc>
          <w:tcPr>
            <w:tcW w:w="889" w:type="dxa"/>
            <w:shd w:val="clear" w:color="auto" w:fill="auto"/>
            <w:noWrap/>
            <w:vAlign w:val="bottom"/>
            <w:hideMark/>
          </w:tcPr>
          <w:p w14:paraId="455BCA4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5,937</w:t>
            </w:r>
          </w:p>
        </w:tc>
        <w:tc>
          <w:tcPr>
            <w:tcW w:w="889" w:type="dxa"/>
            <w:shd w:val="clear" w:color="auto" w:fill="auto"/>
            <w:noWrap/>
            <w:vAlign w:val="bottom"/>
            <w:hideMark/>
          </w:tcPr>
          <w:p w14:paraId="6D6B176C"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10,438</w:t>
            </w:r>
          </w:p>
        </w:tc>
        <w:tc>
          <w:tcPr>
            <w:tcW w:w="865" w:type="dxa"/>
            <w:shd w:val="clear" w:color="auto" w:fill="auto"/>
            <w:noWrap/>
            <w:vAlign w:val="bottom"/>
            <w:hideMark/>
          </w:tcPr>
          <w:p w14:paraId="406E751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516</w:t>
            </w:r>
          </w:p>
        </w:tc>
        <w:tc>
          <w:tcPr>
            <w:tcW w:w="767" w:type="dxa"/>
            <w:vAlign w:val="bottom"/>
          </w:tcPr>
          <w:p w14:paraId="688E815D"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8.00</w:t>
            </w:r>
          </w:p>
        </w:tc>
        <w:tc>
          <w:tcPr>
            <w:tcW w:w="810" w:type="dxa"/>
            <w:shd w:val="clear" w:color="auto" w:fill="auto"/>
            <w:noWrap/>
            <w:vAlign w:val="bottom"/>
          </w:tcPr>
          <w:p w14:paraId="3E05CBB7"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0.07</w:t>
            </w:r>
          </w:p>
        </w:tc>
      </w:tr>
      <w:tr w:rsidR="00634232" w:rsidRPr="006717AA" w14:paraId="7B520780" w14:textId="77777777" w:rsidTr="00320392">
        <w:trPr>
          <w:trHeight w:val="280"/>
          <w:jc w:val="center"/>
        </w:trPr>
        <w:tc>
          <w:tcPr>
            <w:tcW w:w="1103" w:type="dxa"/>
          </w:tcPr>
          <w:p w14:paraId="5FCF406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I1fg</w:t>
            </w:r>
          </w:p>
        </w:tc>
        <w:tc>
          <w:tcPr>
            <w:tcW w:w="1825" w:type="dxa"/>
            <w:shd w:val="clear" w:color="auto" w:fill="auto"/>
            <w:noWrap/>
            <w:hideMark/>
          </w:tcPr>
          <w:p w14:paraId="2CE5911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7DFC26F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19,528</w:t>
            </w:r>
          </w:p>
        </w:tc>
        <w:tc>
          <w:tcPr>
            <w:tcW w:w="767" w:type="dxa"/>
            <w:shd w:val="clear" w:color="auto" w:fill="auto"/>
            <w:noWrap/>
            <w:vAlign w:val="bottom"/>
            <w:hideMark/>
          </w:tcPr>
          <w:p w14:paraId="4D7015D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810</w:t>
            </w:r>
          </w:p>
        </w:tc>
        <w:tc>
          <w:tcPr>
            <w:tcW w:w="889" w:type="dxa"/>
            <w:shd w:val="clear" w:color="auto" w:fill="auto"/>
            <w:noWrap/>
            <w:vAlign w:val="bottom"/>
            <w:hideMark/>
          </w:tcPr>
          <w:p w14:paraId="6001DA66"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7,002</w:t>
            </w:r>
          </w:p>
        </w:tc>
        <w:tc>
          <w:tcPr>
            <w:tcW w:w="889" w:type="dxa"/>
            <w:shd w:val="clear" w:color="auto" w:fill="auto"/>
            <w:noWrap/>
            <w:vAlign w:val="bottom"/>
            <w:hideMark/>
          </w:tcPr>
          <w:p w14:paraId="42247556"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11,061</w:t>
            </w:r>
          </w:p>
        </w:tc>
        <w:tc>
          <w:tcPr>
            <w:tcW w:w="865" w:type="dxa"/>
            <w:shd w:val="clear" w:color="auto" w:fill="auto"/>
            <w:noWrap/>
            <w:vAlign w:val="bottom"/>
            <w:hideMark/>
          </w:tcPr>
          <w:p w14:paraId="0BB64ED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655</w:t>
            </w:r>
          </w:p>
        </w:tc>
        <w:tc>
          <w:tcPr>
            <w:tcW w:w="767" w:type="dxa"/>
            <w:vAlign w:val="bottom"/>
          </w:tcPr>
          <w:p w14:paraId="6BFC6054"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8.55</w:t>
            </w:r>
          </w:p>
        </w:tc>
        <w:tc>
          <w:tcPr>
            <w:tcW w:w="810" w:type="dxa"/>
            <w:shd w:val="clear" w:color="auto" w:fill="auto"/>
            <w:noWrap/>
            <w:vAlign w:val="bottom"/>
          </w:tcPr>
          <w:p w14:paraId="4C0873DF"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5057EAE5" w14:textId="77777777" w:rsidTr="00320392">
        <w:trPr>
          <w:trHeight w:val="280"/>
          <w:jc w:val="center"/>
        </w:trPr>
        <w:tc>
          <w:tcPr>
            <w:tcW w:w="1103" w:type="dxa"/>
          </w:tcPr>
          <w:p w14:paraId="14F6C35F"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I1fg</w:t>
            </w:r>
          </w:p>
        </w:tc>
        <w:tc>
          <w:tcPr>
            <w:tcW w:w="1825" w:type="dxa"/>
            <w:shd w:val="clear" w:color="auto" w:fill="auto"/>
            <w:noWrap/>
            <w:hideMark/>
          </w:tcPr>
          <w:p w14:paraId="59B1CF6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156D9B1A"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14,073</w:t>
            </w:r>
          </w:p>
        </w:tc>
        <w:tc>
          <w:tcPr>
            <w:tcW w:w="767" w:type="dxa"/>
            <w:shd w:val="clear" w:color="auto" w:fill="auto"/>
            <w:noWrap/>
            <w:vAlign w:val="bottom"/>
            <w:hideMark/>
          </w:tcPr>
          <w:p w14:paraId="28E3E646"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550</w:t>
            </w:r>
          </w:p>
        </w:tc>
        <w:tc>
          <w:tcPr>
            <w:tcW w:w="889" w:type="dxa"/>
            <w:shd w:val="clear" w:color="auto" w:fill="auto"/>
            <w:noWrap/>
            <w:vAlign w:val="bottom"/>
            <w:hideMark/>
          </w:tcPr>
          <w:p w14:paraId="4A05DD4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4,518</w:t>
            </w:r>
          </w:p>
        </w:tc>
        <w:tc>
          <w:tcPr>
            <w:tcW w:w="889" w:type="dxa"/>
            <w:shd w:val="clear" w:color="auto" w:fill="auto"/>
            <w:noWrap/>
            <w:vAlign w:val="bottom"/>
            <w:hideMark/>
          </w:tcPr>
          <w:p w14:paraId="5E05C79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8,564</w:t>
            </w:r>
          </w:p>
        </w:tc>
        <w:tc>
          <w:tcPr>
            <w:tcW w:w="865" w:type="dxa"/>
            <w:shd w:val="clear" w:color="auto" w:fill="auto"/>
            <w:noWrap/>
            <w:vAlign w:val="bottom"/>
            <w:hideMark/>
          </w:tcPr>
          <w:p w14:paraId="1EC63EC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441</w:t>
            </w:r>
          </w:p>
        </w:tc>
        <w:tc>
          <w:tcPr>
            <w:tcW w:w="767" w:type="dxa"/>
            <w:vAlign w:val="bottom"/>
          </w:tcPr>
          <w:p w14:paraId="36621841"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8.89</w:t>
            </w:r>
          </w:p>
        </w:tc>
        <w:tc>
          <w:tcPr>
            <w:tcW w:w="810" w:type="dxa"/>
            <w:shd w:val="clear" w:color="auto" w:fill="auto"/>
            <w:noWrap/>
            <w:vAlign w:val="bottom"/>
          </w:tcPr>
          <w:p w14:paraId="6C493A8C"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670C1812" w14:textId="77777777" w:rsidTr="00320392">
        <w:trPr>
          <w:trHeight w:val="280"/>
          <w:jc w:val="center"/>
        </w:trPr>
        <w:tc>
          <w:tcPr>
            <w:tcW w:w="1103" w:type="dxa"/>
          </w:tcPr>
          <w:p w14:paraId="57DB2B88"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I1fg</w:t>
            </w:r>
          </w:p>
        </w:tc>
        <w:tc>
          <w:tcPr>
            <w:tcW w:w="1825" w:type="dxa"/>
            <w:shd w:val="clear" w:color="auto" w:fill="auto"/>
            <w:noWrap/>
            <w:hideMark/>
          </w:tcPr>
          <w:p w14:paraId="0E21E02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44A18A58"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20,379</w:t>
            </w:r>
          </w:p>
        </w:tc>
        <w:tc>
          <w:tcPr>
            <w:tcW w:w="767" w:type="dxa"/>
            <w:shd w:val="clear" w:color="auto" w:fill="auto"/>
            <w:noWrap/>
            <w:vAlign w:val="bottom"/>
            <w:hideMark/>
          </w:tcPr>
          <w:p w14:paraId="044518B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834</w:t>
            </w:r>
          </w:p>
        </w:tc>
        <w:tc>
          <w:tcPr>
            <w:tcW w:w="889" w:type="dxa"/>
            <w:shd w:val="clear" w:color="auto" w:fill="auto"/>
            <w:noWrap/>
            <w:vAlign w:val="bottom"/>
            <w:hideMark/>
          </w:tcPr>
          <w:p w14:paraId="69D176D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7,151</w:t>
            </w:r>
          </w:p>
        </w:tc>
        <w:tc>
          <w:tcPr>
            <w:tcW w:w="889" w:type="dxa"/>
            <w:shd w:val="clear" w:color="auto" w:fill="auto"/>
            <w:noWrap/>
            <w:vAlign w:val="bottom"/>
            <w:hideMark/>
          </w:tcPr>
          <w:p w14:paraId="23C94B4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11,743</w:t>
            </w:r>
          </w:p>
        </w:tc>
        <w:tc>
          <w:tcPr>
            <w:tcW w:w="865" w:type="dxa"/>
            <w:shd w:val="clear" w:color="auto" w:fill="auto"/>
            <w:noWrap/>
            <w:vAlign w:val="bottom"/>
            <w:hideMark/>
          </w:tcPr>
          <w:p w14:paraId="7C59EAEF"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651</w:t>
            </w:r>
          </w:p>
        </w:tc>
        <w:tc>
          <w:tcPr>
            <w:tcW w:w="767" w:type="dxa"/>
            <w:vAlign w:val="bottom"/>
          </w:tcPr>
          <w:p w14:paraId="2096D49A"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8.34</w:t>
            </w:r>
          </w:p>
        </w:tc>
        <w:tc>
          <w:tcPr>
            <w:tcW w:w="810" w:type="dxa"/>
            <w:shd w:val="clear" w:color="auto" w:fill="auto"/>
            <w:noWrap/>
            <w:vAlign w:val="bottom"/>
          </w:tcPr>
          <w:p w14:paraId="5566E27F"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5A6BD2DC" w14:textId="77777777" w:rsidTr="00320392">
        <w:trPr>
          <w:trHeight w:val="280"/>
          <w:jc w:val="center"/>
        </w:trPr>
        <w:tc>
          <w:tcPr>
            <w:tcW w:w="1103" w:type="dxa"/>
          </w:tcPr>
          <w:p w14:paraId="560466FE"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I1fg</w:t>
            </w:r>
          </w:p>
        </w:tc>
        <w:tc>
          <w:tcPr>
            <w:tcW w:w="1825" w:type="dxa"/>
            <w:shd w:val="clear" w:color="auto" w:fill="auto"/>
            <w:noWrap/>
            <w:hideMark/>
          </w:tcPr>
          <w:p w14:paraId="01F0132A"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721BF38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18,448</w:t>
            </w:r>
          </w:p>
        </w:tc>
        <w:tc>
          <w:tcPr>
            <w:tcW w:w="767" w:type="dxa"/>
            <w:shd w:val="clear" w:color="auto" w:fill="auto"/>
            <w:noWrap/>
            <w:vAlign w:val="bottom"/>
            <w:hideMark/>
          </w:tcPr>
          <w:p w14:paraId="355A172D"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793</w:t>
            </w:r>
          </w:p>
        </w:tc>
        <w:tc>
          <w:tcPr>
            <w:tcW w:w="889" w:type="dxa"/>
            <w:shd w:val="clear" w:color="auto" w:fill="auto"/>
            <w:noWrap/>
            <w:vAlign w:val="bottom"/>
            <w:hideMark/>
          </w:tcPr>
          <w:p w14:paraId="5C37EC7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6,953</w:t>
            </w:r>
          </w:p>
        </w:tc>
        <w:tc>
          <w:tcPr>
            <w:tcW w:w="889" w:type="dxa"/>
            <w:shd w:val="clear" w:color="auto" w:fill="auto"/>
            <w:noWrap/>
            <w:vAlign w:val="bottom"/>
            <w:hideMark/>
          </w:tcPr>
          <w:p w14:paraId="687695BF"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10,105</w:t>
            </w:r>
          </w:p>
        </w:tc>
        <w:tc>
          <w:tcPr>
            <w:tcW w:w="865" w:type="dxa"/>
            <w:shd w:val="clear" w:color="auto" w:fill="auto"/>
            <w:noWrap/>
            <w:vAlign w:val="bottom"/>
            <w:hideMark/>
          </w:tcPr>
          <w:p w14:paraId="285BB367"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597</w:t>
            </w:r>
          </w:p>
        </w:tc>
        <w:tc>
          <w:tcPr>
            <w:tcW w:w="767" w:type="dxa"/>
            <w:vAlign w:val="bottom"/>
          </w:tcPr>
          <w:p w14:paraId="60FE4949"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7.91</w:t>
            </w:r>
          </w:p>
        </w:tc>
        <w:tc>
          <w:tcPr>
            <w:tcW w:w="810" w:type="dxa"/>
            <w:shd w:val="clear" w:color="auto" w:fill="auto"/>
            <w:noWrap/>
            <w:vAlign w:val="bottom"/>
          </w:tcPr>
          <w:p w14:paraId="164E71AE"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45043A9E" w14:textId="77777777" w:rsidTr="00320392">
        <w:trPr>
          <w:trHeight w:val="280"/>
          <w:jc w:val="center"/>
        </w:trPr>
        <w:tc>
          <w:tcPr>
            <w:tcW w:w="1103" w:type="dxa"/>
          </w:tcPr>
          <w:p w14:paraId="75853A07"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I1fg</w:t>
            </w:r>
          </w:p>
        </w:tc>
        <w:tc>
          <w:tcPr>
            <w:tcW w:w="1825" w:type="dxa"/>
            <w:shd w:val="clear" w:color="auto" w:fill="auto"/>
            <w:noWrap/>
            <w:hideMark/>
          </w:tcPr>
          <w:p w14:paraId="1310254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6D726BF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8,042</w:t>
            </w:r>
          </w:p>
        </w:tc>
        <w:tc>
          <w:tcPr>
            <w:tcW w:w="767" w:type="dxa"/>
            <w:shd w:val="clear" w:color="auto" w:fill="auto"/>
            <w:noWrap/>
            <w:vAlign w:val="bottom"/>
            <w:hideMark/>
          </w:tcPr>
          <w:p w14:paraId="59A4701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368</w:t>
            </w:r>
          </w:p>
        </w:tc>
        <w:tc>
          <w:tcPr>
            <w:tcW w:w="889" w:type="dxa"/>
            <w:shd w:val="clear" w:color="auto" w:fill="auto"/>
            <w:noWrap/>
            <w:vAlign w:val="bottom"/>
            <w:hideMark/>
          </w:tcPr>
          <w:p w14:paraId="146C22E8"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2,773</w:t>
            </w:r>
          </w:p>
        </w:tc>
        <w:tc>
          <w:tcPr>
            <w:tcW w:w="889" w:type="dxa"/>
            <w:shd w:val="clear" w:color="auto" w:fill="auto"/>
            <w:noWrap/>
            <w:vAlign w:val="bottom"/>
            <w:hideMark/>
          </w:tcPr>
          <w:p w14:paraId="1383D2E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4,646</w:t>
            </w:r>
          </w:p>
        </w:tc>
        <w:tc>
          <w:tcPr>
            <w:tcW w:w="865" w:type="dxa"/>
            <w:shd w:val="clear" w:color="auto" w:fill="auto"/>
            <w:noWrap/>
            <w:vAlign w:val="bottom"/>
            <w:hideMark/>
          </w:tcPr>
          <w:p w14:paraId="433DEF3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255</w:t>
            </w:r>
          </w:p>
        </w:tc>
        <w:tc>
          <w:tcPr>
            <w:tcW w:w="767" w:type="dxa"/>
            <w:vAlign w:val="bottom"/>
          </w:tcPr>
          <w:p w14:paraId="3A0EAC8E"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8.42</w:t>
            </w:r>
          </w:p>
        </w:tc>
        <w:tc>
          <w:tcPr>
            <w:tcW w:w="810" w:type="dxa"/>
            <w:shd w:val="clear" w:color="auto" w:fill="auto"/>
            <w:noWrap/>
            <w:vAlign w:val="bottom"/>
          </w:tcPr>
          <w:p w14:paraId="5FFE976E"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6B6DDEAC" w14:textId="77777777" w:rsidTr="00320392">
        <w:trPr>
          <w:trHeight w:val="300"/>
          <w:jc w:val="center"/>
        </w:trPr>
        <w:tc>
          <w:tcPr>
            <w:tcW w:w="1103" w:type="dxa"/>
          </w:tcPr>
          <w:p w14:paraId="4E498934"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I1fg</w:t>
            </w:r>
          </w:p>
        </w:tc>
        <w:tc>
          <w:tcPr>
            <w:tcW w:w="1825" w:type="dxa"/>
            <w:shd w:val="clear" w:color="auto" w:fill="auto"/>
            <w:noWrap/>
            <w:hideMark/>
          </w:tcPr>
          <w:p w14:paraId="7621668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7A66622A"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17,999</w:t>
            </w:r>
          </w:p>
        </w:tc>
        <w:tc>
          <w:tcPr>
            <w:tcW w:w="767" w:type="dxa"/>
            <w:shd w:val="clear" w:color="auto" w:fill="auto"/>
            <w:noWrap/>
            <w:vAlign w:val="bottom"/>
            <w:hideMark/>
          </w:tcPr>
          <w:p w14:paraId="44D0D67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781</w:t>
            </w:r>
          </w:p>
        </w:tc>
        <w:tc>
          <w:tcPr>
            <w:tcW w:w="889" w:type="dxa"/>
            <w:shd w:val="clear" w:color="auto" w:fill="auto"/>
            <w:noWrap/>
            <w:vAlign w:val="bottom"/>
            <w:hideMark/>
          </w:tcPr>
          <w:p w14:paraId="1AC0CB7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6,566</w:t>
            </w:r>
          </w:p>
        </w:tc>
        <w:tc>
          <w:tcPr>
            <w:tcW w:w="889" w:type="dxa"/>
            <w:shd w:val="clear" w:color="auto" w:fill="auto"/>
            <w:noWrap/>
            <w:vAlign w:val="bottom"/>
            <w:hideMark/>
          </w:tcPr>
          <w:p w14:paraId="714AFA4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10,022</w:t>
            </w:r>
          </w:p>
        </w:tc>
        <w:tc>
          <w:tcPr>
            <w:tcW w:w="865" w:type="dxa"/>
            <w:shd w:val="clear" w:color="auto" w:fill="auto"/>
            <w:noWrap/>
            <w:vAlign w:val="bottom"/>
            <w:hideMark/>
          </w:tcPr>
          <w:p w14:paraId="646FA83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630</w:t>
            </w:r>
          </w:p>
        </w:tc>
        <w:tc>
          <w:tcPr>
            <w:tcW w:w="767" w:type="dxa"/>
            <w:vAlign w:val="bottom"/>
          </w:tcPr>
          <w:p w14:paraId="2A962C84"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8.75</w:t>
            </w:r>
          </w:p>
        </w:tc>
        <w:tc>
          <w:tcPr>
            <w:tcW w:w="810" w:type="dxa"/>
            <w:shd w:val="clear" w:color="auto" w:fill="auto"/>
            <w:noWrap/>
            <w:vAlign w:val="bottom"/>
          </w:tcPr>
          <w:p w14:paraId="5E367D32"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0.46</w:t>
            </w:r>
          </w:p>
        </w:tc>
      </w:tr>
      <w:tr w:rsidR="00634232" w:rsidRPr="006717AA" w14:paraId="09AA8E34" w14:textId="77777777" w:rsidTr="00320392">
        <w:trPr>
          <w:trHeight w:val="280"/>
          <w:jc w:val="center"/>
        </w:trPr>
        <w:tc>
          <w:tcPr>
            <w:tcW w:w="1103" w:type="dxa"/>
          </w:tcPr>
          <w:p w14:paraId="710461D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I2fg</w:t>
            </w:r>
          </w:p>
        </w:tc>
        <w:tc>
          <w:tcPr>
            <w:tcW w:w="1825" w:type="dxa"/>
            <w:shd w:val="clear" w:color="auto" w:fill="auto"/>
            <w:noWrap/>
            <w:hideMark/>
          </w:tcPr>
          <w:p w14:paraId="5029A08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67FF98B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25,806</w:t>
            </w:r>
          </w:p>
        </w:tc>
        <w:tc>
          <w:tcPr>
            <w:tcW w:w="767" w:type="dxa"/>
            <w:shd w:val="clear" w:color="auto" w:fill="auto"/>
            <w:noWrap/>
            <w:vAlign w:val="bottom"/>
            <w:hideMark/>
          </w:tcPr>
          <w:p w14:paraId="5393214A"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1,750</w:t>
            </w:r>
          </w:p>
        </w:tc>
        <w:tc>
          <w:tcPr>
            <w:tcW w:w="889" w:type="dxa"/>
            <w:shd w:val="clear" w:color="auto" w:fill="auto"/>
            <w:noWrap/>
            <w:vAlign w:val="bottom"/>
            <w:hideMark/>
          </w:tcPr>
          <w:p w14:paraId="4E70E82D"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8,720</w:t>
            </w:r>
          </w:p>
        </w:tc>
        <w:tc>
          <w:tcPr>
            <w:tcW w:w="889" w:type="dxa"/>
            <w:shd w:val="clear" w:color="auto" w:fill="auto"/>
            <w:noWrap/>
            <w:vAlign w:val="bottom"/>
            <w:hideMark/>
          </w:tcPr>
          <w:p w14:paraId="5C87ED7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14,701</w:t>
            </w:r>
          </w:p>
        </w:tc>
        <w:tc>
          <w:tcPr>
            <w:tcW w:w="865" w:type="dxa"/>
            <w:shd w:val="clear" w:color="auto" w:fill="auto"/>
            <w:noWrap/>
            <w:vAlign w:val="bottom"/>
            <w:hideMark/>
          </w:tcPr>
          <w:p w14:paraId="65AD2C37"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635</w:t>
            </w:r>
          </w:p>
        </w:tc>
        <w:tc>
          <w:tcPr>
            <w:tcW w:w="767" w:type="dxa"/>
            <w:vAlign w:val="bottom"/>
          </w:tcPr>
          <w:p w14:paraId="3F863936"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6.79</w:t>
            </w:r>
          </w:p>
        </w:tc>
        <w:tc>
          <w:tcPr>
            <w:tcW w:w="810" w:type="dxa"/>
            <w:shd w:val="clear" w:color="auto" w:fill="auto"/>
            <w:noWrap/>
            <w:vAlign w:val="bottom"/>
          </w:tcPr>
          <w:p w14:paraId="1B4D906E"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20C077FD" w14:textId="77777777" w:rsidTr="00320392">
        <w:trPr>
          <w:trHeight w:val="280"/>
          <w:jc w:val="center"/>
        </w:trPr>
        <w:tc>
          <w:tcPr>
            <w:tcW w:w="1103" w:type="dxa"/>
          </w:tcPr>
          <w:p w14:paraId="6F1E03E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I2fg</w:t>
            </w:r>
          </w:p>
        </w:tc>
        <w:tc>
          <w:tcPr>
            <w:tcW w:w="1825" w:type="dxa"/>
            <w:shd w:val="clear" w:color="auto" w:fill="auto"/>
            <w:noWrap/>
            <w:hideMark/>
          </w:tcPr>
          <w:p w14:paraId="6D87C84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0D1AF0E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38,408</w:t>
            </w:r>
          </w:p>
        </w:tc>
        <w:tc>
          <w:tcPr>
            <w:tcW w:w="767" w:type="dxa"/>
            <w:shd w:val="clear" w:color="auto" w:fill="auto"/>
            <w:noWrap/>
            <w:vAlign w:val="bottom"/>
            <w:hideMark/>
          </w:tcPr>
          <w:p w14:paraId="5D97E4A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2,743</w:t>
            </w:r>
          </w:p>
        </w:tc>
        <w:tc>
          <w:tcPr>
            <w:tcW w:w="889" w:type="dxa"/>
            <w:shd w:val="clear" w:color="auto" w:fill="auto"/>
            <w:noWrap/>
            <w:vAlign w:val="bottom"/>
            <w:hideMark/>
          </w:tcPr>
          <w:p w14:paraId="272B5FEA"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12,409</w:t>
            </w:r>
          </w:p>
        </w:tc>
        <w:tc>
          <w:tcPr>
            <w:tcW w:w="889" w:type="dxa"/>
            <w:shd w:val="clear" w:color="auto" w:fill="auto"/>
            <w:noWrap/>
            <w:vAlign w:val="bottom"/>
            <w:hideMark/>
          </w:tcPr>
          <w:p w14:paraId="460B62E8"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22,398</w:t>
            </w:r>
          </w:p>
        </w:tc>
        <w:tc>
          <w:tcPr>
            <w:tcW w:w="865" w:type="dxa"/>
            <w:shd w:val="clear" w:color="auto" w:fill="auto"/>
            <w:noWrap/>
            <w:vAlign w:val="bottom"/>
            <w:hideMark/>
          </w:tcPr>
          <w:p w14:paraId="3DDE426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858</w:t>
            </w:r>
          </w:p>
        </w:tc>
        <w:tc>
          <w:tcPr>
            <w:tcW w:w="767" w:type="dxa"/>
            <w:vAlign w:val="bottom"/>
          </w:tcPr>
          <w:p w14:paraId="12A59D38"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6.47</w:t>
            </w:r>
          </w:p>
        </w:tc>
        <w:tc>
          <w:tcPr>
            <w:tcW w:w="810" w:type="dxa"/>
            <w:shd w:val="clear" w:color="auto" w:fill="auto"/>
            <w:noWrap/>
            <w:vAlign w:val="bottom"/>
          </w:tcPr>
          <w:p w14:paraId="768D2B3B"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683D412A" w14:textId="77777777" w:rsidTr="00320392">
        <w:trPr>
          <w:trHeight w:val="280"/>
          <w:jc w:val="center"/>
        </w:trPr>
        <w:tc>
          <w:tcPr>
            <w:tcW w:w="1103" w:type="dxa"/>
          </w:tcPr>
          <w:p w14:paraId="12C7DAA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I2fg</w:t>
            </w:r>
          </w:p>
        </w:tc>
        <w:tc>
          <w:tcPr>
            <w:tcW w:w="1825" w:type="dxa"/>
            <w:shd w:val="clear" w:color="auto" w:fill="auto"/>
            <w:noWrap/>
            <w:hideMark/>
          </w:tcPr>
          <w:p w14:paraId="181B5BC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6C9BF25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18,514</w:t>
            </w:r>
          </w:p>
        </w:tc>
        <w:tc>
          <w:tcPr>
            <w:tcW w:w="767" w:type="dxa"/>
            <w:shd w:val="clear" w:color="auto" w:fill="auto"/>
            <w:noWrap/>
            <w:vAlign w:val="bottom"/>
            <w:hideMark/>
          </w:tcPr>
          <w:p w14:paraId="35AC339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1,251</w:t>
            </w:r>
          </w:p>
        </w:tc>
        <w:tc>
          <w:tcPr>
            <w:tcW w:w="889" w:type="dxa"/>
            <w:shd w:val="clear" w:color="auto" w:fill="auto"/>
            <w:noWrap/>
            <w:vAlign w:val="bottom"/>
            <w:hideMark/>
          </w:tcPr>
          <w:p w14:paraId="2A4509B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6,508</w:t>
            </w:r>
          </w:p>
        </w:tc>
        <w:tc>
          <w:tcPr>
            <w:tcW w:w="889" w:type="dxa"/>
            <w:shd w:val="clear" w:color="auto" w:fill="auto"/>
            <w:noWrap/>
            <w:vAlign w:val="bottom"/>
            <w:hideMark/>
          </w:tcPr>
          <w:p w14:paraId="35939398"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10,288</w:t>
            </w:r>
          </w:p>
        </w:tc>
        <w:tc>
          <w:tcPr>
            <w:tcW w:w="865" w:type="dxa"/>
            <w:shd w:val="clear" w:color="auto" w:fill="auto"/>
            <w:noWrap/>
            <w:vAlign w:val="bottom"/>
            <w:hideMark/>
          </w:tcPr>
          <w:p w14:paraId="7991F25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467</w:t>
            </w:r>
          </w:p>
        </w:tc>
        <w:tc>
          <w:tcPr>
            <w:tcW w:w="767" w:type="dxa"/>
            <w:vAlign w:val="bottom"/>
          </w:tcPr>
          <w:p w14:paraId="6F0A5E9F"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6.70</w:t>
            </w:r>
          </w:p>
        </w:tc>
        <w:tc>
          <w:tcPr>
            <w:tcW w:w="810" w:type="dxa"/>
            <w:shd w:val="clear" w:color="auto" w:fill="auto"/>
            <w:noWrap/>
            <w:vAlign w:val="bottom"/>
          </w:tcPr>
          <w:p w14:paraId="7BDCFF5B"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250F7DC8" w14:textId="77777777" w:rsidTr="00320392">
        <w:trPr>
          <w:trHeight w:val="280"/>
          <w:jc w:val="center"/>
        </w:trPr>
        <w:tc>
          <w:tcPr>
            <w:tcW w:w="1103" w:type="dxa"/>
          </w:tcPr>
          <w:p w14:paraId="10F9D2E2"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I2fg</w:t>
            </w:r>
          </w:p>
        </w:tc>
        <w:tc>
          <w:tcPr>
            <w:tcW w:w="1825" w:type="dxa"/>
            <w:shd w:val="clear" w:color="auto" w:fill="auto"/>
            <w:noWrap/>
            <w:hideMark/>
          </w:tcPr>
          <w:p w14:paraId="5B1BEDC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597E0F0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20,933</w:t>
            </w:r>
          </w:p>
        </w:tc>
        <w:tc>
          <w:tcPr>
            <w:tcW w:w="767" w:type="dxa"/>
            <w:shd w:val="clear" w:color="auto" w:fill="auto"/>
            <w:noWrap/>
            <w:vAlign w:val="bottom"/>
            <w:hideMark/>
          </w:tcPr>
          <w:p w14:paraId="5412BB8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1,508</w:t>
            </w:r>
          </w:p>
        </w:tc>
        <w:tc>
          <w:tcPr>
            <w:tcW w:w="889" w:type="dxa"/>
            <w:shd w:val="clear" w:color="auto" w:fill="auto"/>
            <w:noWrap/>
            <w:vAlign w:val="bottom"/>
            <w:hideMark/>
          </w:tcPr>
          <w:p w14:paraId="6DB046C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7,069</w:t>
            </w:r>
          </w:p>
        </w:tc>
        <w:tc>
          <w:tcPr>
            <w:tcW w:w="889" w:type="dxa"/>
            <w:shd w:val="clear" w:color="auto" w:fill="auto"/>
            <w:noWrap/>
            <w:vAlign w:val="bottom"/>
            <w:hideMark/>
          </w:tcPr>
          <w:p w14:paraId="1E978D3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11,793</w:t>
            </w:r>
          </w:p>
        </w:tc>
        <w:tc>
          <w:tcPr>
            <w:tcW w:w="865" w:type="dxa"/>
            <w:shd w:val="clear" w:color="auto" w:fill="auto"/>
            <w:noWrap/>
            <w:vAlign w:val="bottom"/>
            <w:hideMark/>
          </w:tcPr>
          <w:p w14:paraId="37106F7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563</w:t>
            </w:r>
          </w:p>
        </w:tc>
        <w:tc>
          <w:tcPr>
            <w:tcW w:w="767" w:type="dxa"/>
            <w:vAlign w:val="bottom"/>
          </w:tcPr>
          <w:p w14:paraId="0C8FDEFA"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7.38</w:t>
            </w:r>
          </w:p>
        </w:tc>
        <w:tc>
          <w:tcPr>
            <w:tcW w:w="810" w:type="dxa"/>
            <w:shd w:val="clear" w:color="auto" w:fill="auto"/>
            <w:noWrap/>
            <w:vAlign w:val="bottom"/>
          </w:tcPr>
          <w:p w14:paraId="0669D4A5"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57DA5F24" w14:textId="77777777" w:rsidTr="00320392">
        <w:trPr>
          <w:trHeight w:val="280"/>
          <w:jc w:val="center"/>
        </w:trPr>
        <w:tc>
          <w:tcPr>
            <w:tcW w:w="1103" w:type="dxa"/>
          </w:tcPr>
          <w:p w14:paraId="5E593234"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I2fg</w:t>
            </w:r>
          </w:p>
        </w:tc>
        <w:tc>
          <w:tcPr>
            <w:tcW w:w="1825" w:type="dxa"/>
            <w:shd w:val="clear" w:color="auto" w:fill="auto"/>
            <w:noWrap/>
            <w:hideMark/>
          </w:tcPr>
          <w:p w14:paraId="1EE7D8D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3F76BC26"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19,846</w:t>
            </w:r>
          </w:p>
        </w:tc>
        <w:tc>
          <w:tcPr>
            <w:tcW w:w="767" w:type="dxa"/>
            <w:shd w:val="clear" w:color="auto" w:fill="auto"/>
            <w:noWrap/>
            <w:vAlign w:val="bottom"/>
            <w:hideMark/>
          </w:tcPr>
          <w:p w14:paraId="491CC3F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1,448</w:t>
            </w:r>
          </w:p>
        </w:tc>
        <w:tc>
          <w:tcPr>
            <w:tcW w:w="889" w:type="dxa"/>
            <w:shd w:val="clear" w:color="auto" w:fill="auto"/>
            <w:noWrap/>
            <w:vAlign w:val="bottom"/>
            <w:hideMark/>
          </w:tcPr>
          <w:p w14:paraId="6F95A8A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6,746</w:t>
            </w:r>
          </w:p>
        </w:tc>
        <w:tc>
          <w:tcPr>
            <w:tcW w:w="889" w:type="dxa"/>
            <w:shd w:val="clear" w:color="auto" w:fill="auto"/>
            <w:noWrap/>
            <w:vAlign w:val="bottom"/>
            <w:hideMark/>
          </w:tcPr>
          <w:p w14:paraId="5B72E52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11,201</w:t>
            </w:r>
          </w:p>
        </w:tc>
        <w:tc>
          <w:tcPr>
            <w:tcW w:w="865" w:type="dxa"/>
            <w:shd w:val="clear" w:color="auto" w:fill="auto"/>
            <w:noWrap/>
            <w:vAlign w:val="bottom"/>
            <w:hideMark/>
          </w:tcPr>
          <w:p w14:paraId="61CEF4A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451</w:t>
            </w:r>
          </w:p>
        </w:tc>
        <w:tc>
          <w:tcPr>
            <w:tcW w:w="767" w:type="dxa"/>
            <w:vAlign w:val="bottom"/>
          </w:tcPr>
          <w:p w14:paraId="5B8C3D19"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6.27</w:t>
            </w:r>
          </w:p>
        </w:tc>
        <w:tc>
          <w:tcPr>
            <w:tcW w:w="810" w:type="dxa"/>
            <w:shd w:val="clear" w:color="auto" w:fill="auto"/>
            <w:noWrap/>
            <w:vAlign w:val="bottom"/>
          </w:tcPr>
          <w:p w14:paraId="2E10DC26"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4550A55A" w14:textId="77777777" w:rsidTr="00320392">
        <w:trPr>
          <w:trHeight w:val="300"/>
          <w:jc w:val="center"/>
        </w:trPr>
        <w:tc>
          <w:tcPr>
            <w:tcW w:w="1103" w:type="dxa"/>
          </w:tcPr>
          <w:p w14:paraId="6F80D0E6"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I2fg</w:t>
            </w:r>
          </w:p>
        </w:tc>
        <w:tc>
          <w:tcPr>
            <w:tcW w:w="1825" w:type="dxa"/>
            <w:shd w:val="clear" w:color="auto" w:fill="auto"/>
            <w:noWrap/>
            <w:hideMark/>
          </w:tcPr>
          <w:p w14:paraId="3BDB0C2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5D6F07A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15,548</w:t>
            </w:r>
          </w:p>
        </w:tc>
        <w:tc>
          <w:tcPr>
            <w:tcW w:w="767" w:type="dxa"/>
            <w:shd w:val="clear" w:color="auto" w:fill="auto"/>
            <w:noWrap/>
            <w:vAlign w:val="bottom"/>
            <w:hideMark/>
          </w:tcPr>
          <w:p w14:paraId="0786057D"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1,287</w:t>
            </w:r>
          </w:p>
        </w:tc>
        <w:tc>
          <w:tcPr>
            <w:tcW w:w="889" w:type="dxa"/>
            <w:shd w:val="clear" w:color="auto" w:fill="auto"/>
            <w:noWrap/>
            <w:vAlign w:val="bottom"/>
            <w:hideMark/>
          </w:tcPr>
          <w:p w14:paraId="3B8D422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5,024</w:t>
            </w:r>
          </w:p>
        </w:tc>
        <w:tc>
          <w:tcPr>
            <w:tcW w:w="889" w:type="dxa"/>
            <w:shd w:val="clear" w:color="auto" w:fill="auto"/>
            <w:noWrap/>
            <w:vAlign w:val="bottom"/>
            <w:hideMark/>
          </w:tcPr>
          <w:p w14:paraId="352EF54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8,845</w:t>
            </w:r>
          </w:p>
        </w:tc>
        <w:tc>
          <w:tcPr>
            <w:tcW w:w="865" w:type="dxa"/>
            <w:shd w:val="clear" w:color="auto" w:fill="auto"/>
            <w:noWrap/>
            <w:vAlign w:val="bottom"/>
            <w:hideMark/>
          </w:tcPr>
          <w:p w14:paraId="6583B5D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392</w:t>
            </w:r>
          </w:p>
        </w:tc>
        <w:tc>
          <w:tcPr>
            <w:tcW w:w="767" w:type="dxa"/>
            <w:vAlign w:val="bottom"/>
          </w:tcPr>
          <w:p w14:paraId="08E3391F"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7.24</w:t>
            </w:r>
          </w:p>
        </w:tc>
        <w:tc>
          <w:tcPr>
            <w:tcW w:w="810" w:type="dxa"/>
            <w:shd w:val="clear" w:color="auto" w:fill="auto"/>
            <w:noWrap/>
            <w:vAlign w:val="bottom"/>
          </w:tcPr>
          <w:p w14:paraId="10130918"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0.16</w:t>
            </w:r>
          </w:p>
        </w:tc>
      </w:tr>
      <w:tr w:rsidR="00634232" w:rsidRPr="006717AA" w14:paraId="40C768EF" w14:textId="77777777" w:rsidTr="00320392">
        <w:trPr>
          <w:trHeight w:val="280"/>
          <w:jc w:val="center"/>
        </w:trPr>
        <w:tc>
          <w:tcPr>
            <w:tcW w:w="1103" w:type="dxa"/>
          </w:tcPr>
          <w:p w14:paraId="41E43A0C"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I5ab</w:t>
            </w:r>
          </w:p>
        </w:tc>
        <w:tc>
          <w:tcPr>
            <w:tcW w:w="1825" w:type="dxa"/>
            <w:shd w:val="clear" w:color="auto" w:fill="auto"/>
            <w:noWrap/>
            <w:hideMark/>
          </w:tcPr>
          <w:p w14:paraId="6B93BBB8"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1D95682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5,884</w:t>
            </w:r>
          </w:p>
        </w:tc>
        <w:tc>
          <w:tcPr>
            <w:tcW w:w="767" w:type="dxa"/>
            <w:shd w:val="clear" w:color="auto" w:fill="auto"/>
            <w:noWrap/>
            <w:vAlign w:val="bottom"/>
            <w:hideMark/>
          </w:tcPr>
          <w:p w14:paraId="07C844D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531</w:t>
            </w:r>
          </w:p>
        </w:tc>
        <w:tc>
          <w:tcPr>
            <w:tcW w:w="889" w:type="dxa"/>
            <w:shd w:val="clear" w:color="auto" w:fill="auto"/>
            <w:noWrap/>
            <w:vAlign w:val="bottom"/>
            <w:hideMark/>
          </w:tcPr>
          <w:p w14:paraId="2906460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1,501</w:t>
            </w:r>
          </w:p>
        </w:tc>
        <w:tc>
          <w:tcPr>
            <w:tcW w:w="889" w:type="dxa"/>
            <w:shd w:val="clear" w:color="auto" w:fill="auto"/>
            <w:noWrap/>
            <w:vAlign w:val="bottom"/>
            <w:hideMark/>
          </w:tcPr>
          <w:p w14:paraId="70B8299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3,371</w:t>
            </w:r>
          </w:p>
        </w:tc>
        <w:tc>
          <w:tcPr>
            <w:tcW w:w="865" w:type="dxa"/>
            <w:shd w:val="clear" w:color="auto" w:fill="auto"/>
            <w:noWrap/>
            <w:vAlign w:val="bottom"/>
            <w:hideMark/>
          </w:tcPr>
          <w:p w14:paraId="641F8906"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481</w:t>
            </w:r>
          </w:p>
        </w:tc>
        <w:tc>
          <w:tcPr>
            <w:tcW w:w="767" w:type="dxa"/>
            <w:vAlign w:val="bottom"/>
          </w:tcPr>
          <w:p w14:paraId="28D89402"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24.27</w:t>
            </w:r>
          </w:p>
        </w:tc>
        <w:tc>
          <w:tcPr>
            <w:tcW w:w="810" w:type="dxa"/>
            <w:shd w:val="clear" w:color="auto" w:fill="auto"/>
            <w:noWrap/>
            <w:vAlign w:val="bottom"/>
          </w:tcPr>
          <w:p w14:paraId="17B2C8A0"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583C8B7E" w14:textId="77777777" w:rsidTr="00320392">
        <w:trPr>
          <w:trHeight w:val="280"/>
          <w:jc w:val="center"/>
        </w:trPr>
        <w:tc>
          <w:tcPr>
            <w:tcW w:w="1103" w:type="dxa"/>
          </w:tcPr>
          <w:p w14:paraId="3D11654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I5ab</w:t>
            </w:r>
          </w:p>
        </w:tc>
        <w:tc>
          <w:tcPr>
            <w:tcW w:w="1825" w:type="dxa"/>
            <w:shd w:val="clear" w:color="auto" w:fill="auto"/>
            <w:noWrap/>
            <w:hideMark/>
          </w:tcPr>
          <w:p w14:paraId="5F662C9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6DC90BE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9,574</w:t>
            </w:r>
          </w:p>
        </w:tc>
        <w:tc>
          <w:tcPr>
            <w:tcW w:w="767" w:type="dxa"/>
            <w:shd w:val="clear" w:color="auto" w:fill="auto"/>
            <w:noWrap/>
            <w:vAlign w:val="bottom"/>
            <w:hideMark/>
          </w:tcPr>
          <w:p w14:paraId="54DB34A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1,006</w:t>
            </w:r>
          </w:p>
        </w:tc>
        <w:tc>
          <w:tcPr>
            <w:tcW w:w="889" w:type="dxa"/>
            <w:shd w:val="clear" w:color="auto" w:fill="auto"/>
            <w:noWrap/>
            <w:vAlign w:val="bottom"/>
            <w:hideMark/>
          </w:tcPr>
          <w:p w14:paraId="787EBA8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3,026</w:t>
            </w:r>
          </w:p>
        </w:tc>
        <w:tc>
          <w:tcPr>
            <w:tcW w:w="889" w:type="dxa"/>
            <w:shd w:val="clear" w:color="auto" w:fill="auto"/>
            <w:noWrap/>
            <w:vAlign w:val="bottom"/>
            <w:hideMark/>
          </w:tcPr>
          <w:p w14:paraId="30C60C0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4,629</w:t>
            </w:r>
          </w:p>
        </w:tc>
        <w:tc>
          <w:tcPr>
            <w:tcW w:w="865" w:type="dxa"/>
            <w:shd w:val="clear" w:color="auto" w:fill="auto"/>
            <w:noWrap/>
            <w:vAlign w:val="bottom"/>
            <w:hideMark/>
          </w:tcPr>
          <w:p w14:paraId="38C76917"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913</w:t>
            </w:r>
          </w:p>
        </w:tc>
        <w:tc>
          <w:tcPr>
            <w:tcW w:w="767" w:type="dxa"/>
            <w:vAlign w:val="bottom"/>
          </w:tcPr>
          <w:p w14:paraId="55177251"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23.18</w:t>
            </w:r>
          </w:p>
        </w:tc>
        <w:tc>
          <w:tcPr>
            <w:tcW w:w="810" w:type="dxa"/>
            <w:shd w:val="clear" w:color="auto" w:fill="auto"/>
            <w:noWrap/>
            <w:vAlign w:val="bottom"/>
          </w:tcPr>
          <w:p w14:paraId="7F897AE4"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7A97454D" w14:textId="77777777" w:rsidTr="00320392">
        <w:trPr>
          <w:trHeight w:val="280"/>
          <w:jc w:val="center"/>
        </w:trPr>
        <w:tc>
          <w:tcPr>
            <w:tcW w:w="1103" w:type="dxa"/>
          </w:tcPr>
          <w:p w14:paraId="25C0349F"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I5ab</w:t>
            </w:r>
          </w:p>
        </w:tc>
        <w:tc>
          <w:tcPr>
            <w:tcW w:w="1825" w:type="dxa"/>
            <w:shd w:val="clear" w:color="auto" w:fill="auto"/>
            <w:noWrap/>
            <w:hideMark/>
          </w:tcPr>
          <w:p w14:paraId="59AF750D"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 xml:space="preserve">Col </w:t>
            </w:r>
          </w:p>
        </w:tc>
        <w:tc>
          <w:tcPr>
            <w:tcW w:w="889" w:type="dxa"/>
            <w:shd w:val="clear" w:color="auto" w:fill="auto"/>
            <w:noWrap/>
            <w:vAlign w:val="bottom"/>
            <w:hideMark/>
          </w:tcPr>
          <w:p w14:paraId="3B2A63E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22,810</w:t>
            </w:r>
          </w:p>
        </w:tc>
        <w:tc>
          <w:tcPr>
            <w:tcW w:w="767" w:type="dxa"/>
            <w:shd w:val="clear" w:color="auto" w:fill="auto"/>
            <w:noWrap/>
            <w:vAlign w:val="bottom"/>
            <w:hideMark/>
          </w:tcPr>
          <w:p w14:paraId="6446F87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2,206</w:t>
            </w:r>
          </w:p>
        </w:tc>
        <w:tc>
          <w:tcPr>
            <w:tcW w:w="889" w:type="dxa"/>
            <w:shd w:val="clear" w:color="auto" w:fill="auto"/>
            <w:noWrap/>
            <w:vAlign w:val="bottom"/>
            <w:hideMark/>
          </w:tcPr>
          <w:p w14:paraId="11B6065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6,326</w:t>
            </w:r>
          </w:p>
        </w:tc>
        <w:tc>
          <w:tcPr>
            <w:tcW w:w="889" w:type="dxa"/>
            <w:shd w:val="clear" w:color="auto" w:fill="auto"/>
            <w:noWrap/>
            <w:vAlign w:val="bottom"/>
            <w:hideMark/>
          </w:tcPr>
          <w:p w14:paraId="0F1E9BD7"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12,413</w:t>
            </w:r>
          </w:p>
        </w:tc>
        <w:tc>
          <w:tcPr>
            <w:tcW w:w="865" w:type="dxa"/>
            <w:shd w:val="clear" w:color="auto" w:fill="auto"/>
            <w:noWrap/>
            <w:vAlign w:val="bottom"/>
            <w:hideMark/>
          </w:tcPr>
          <w:p w14:paraId="244D453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1,865</w:t>
            </w:r>
          </w:p>
        </w:tc>
        <w:tc>
          <w:tcPr>
            <w:tcW w:w="767" w:type="dxa"/>
            <w:vAlign w:val="bottom"/>
          </w:tcPr>
          <w:p w14:paraId="43656570"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22.77</w:t>
            </w:r>
          </w:p>
        </w:tc>
        <w:tc>
          <w:tcPr>
            <w:tcW w:w="810" w:type="dxa"/>
            <w:shd w:val="clear" w:color="auto" w:fill="auto"/>
            <w:noWrap/>
            <w:vAlign w:val="bottom"/>
          </w:tcPr>
          <w:p w14:paraId="23F14957"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25DC2D83" w14:textId="77777777" w:rsidTr="00320392">
        <w:trPr>
          <w:trHeight w:val="280"/>
          <w:jc w:val="center"/>
        </w:trPr>
        <w:tc>
          <w:tcPr>
            <w:tcW w:w="1103" w:type="dxa"/>
          </w:tcPr>
          <w:p w14:paraId="184A8BBE"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I5ab</w:t>
            </w:r>
          </w:p>
        </w:tc>
        <w:tc>
          <w:tcPr>
            <w:tcW w:w="1825" w:type="dxa"/>
            <w:shd w:val="clear" w:color="auto" w:fill="auto"/>
            <w:noWrap/>
            <w:hideMark/>
          </w:tcPr>
          <w:p w14:paraId="7EDFB9B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67E5469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21,877</w:t>
            </w:r>
          </w:p>
        </w:tc>
        <w:tc>
          <w:tcPr>
            <w:tcW w:w="767" w:type="dxa"/>
            <w:shd w:val="clear" w:color="auto" w:fill="auto"/>
            <w:noWrap/>
            <w:vAlign w:val="bottom"/>
            <w:hideMark/>
          </w:tcPr>
          <w:p w14:paraId="61D24B99"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2,092</w:t>
            </w:r>
          </w:p>
        </w:tc>
        <w:tc>
          <w:tcPr>
            <w:tcW w:w="889" w:type="dxa"/>
            <w:shd w:val="clear" w:color="auto" w:fill="auto"/>
            <w:noWrap/>
            <w:vAlign w:val="bottom"/>
            <w:hideMark/>
          </w:tcPr>
          <w:p w14:paraId="5BAB1BA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5,793</w:t>
            </w:r>
          </w:p>
        </w:tc>
        <w:tc>
          <w:tcPr>
            <w:tcW w:w="889" w:type="dxa"/>
            <w:shd w:val="clear" w:color="auto" w:fill="auto"/>
            <w:noWrap/>
            <w:vAlign w:val="bottom"/>
            <w:hideMark/>
          </w:tcPr>
          <w:p w14:paraId="4E4FAA4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12,159</w:t>
            </w:r>
          </w:p>
        </w:tc>
        <w:tc>
          <w:tcPr>
            <w:tcW w:w="865" w:type="dxa"/>
            <w:shd w:val="clear" w:color="auto" w:fill="auto"/>
            <w:noWrap/>
            <w:vAlign w:val="bottom"/>
            <w:hideMark/>
          </w:tcPr>
          <w:p w14:paraId="614562BA"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1,833</w:t>
            </w:r>
          </w:p>
        </w:tc>
        <w:tc>
          <w:tcPr>
            <w:tcW w:w="767" w:type="dxa"/>
            <w:vAlign w:val="bottom"/>
          </w:tcPr>
          <w:p w14:paraId="3DE96518"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24.04</w:t>
            </w:r>
          </w:p>
        </w:tc>
        <w:tc>
          <w:tcPr>
            <w:tcW w:w="810" w:type="dxa"/>
            <w:shd w:val="clear" w:color="auto" w:fill="auto"/>
            <w:noWrap/>
            <w:vAlign w:val="bottom"/>
          </w:tcPr>
          <w:p w14:paraId="3DD8164C"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765F2ADC" w14:textId="77777777" w:rsidTr="00320392">
        <w:trPr>
          <w:trHeight w:val="280"/>
          <w:jc w:val="center"/>
        </w:trPr>
        <w:tc>
          <w:tcPr>
            <w:tcW w:w="1103" w:type="dxa"/>
          </w:tcPr>
          <w:p w14:paraId="0ACAD482"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I5ab</w:t>
            </w:r>
          </w:p>
        </w:tc>
        <w:tc>
          <w:tcPr>
            <w:tcW w:w="1825" w:type="dxa"/>
            <w:shd w:val="clear" w:color="auto" w:fill="auto"/>
            <w:noWrap/>
            <w:hideMark/>
          </w:tcPr>
          <w:p w14:paraId="22473181"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2042F722"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12,590</w:t>
            </w:r>
          </w:p>
        </w:tc>
        <w:tc>
          <w:tcPr>
            <w:tcW w:w="767" w:type="dxa"/>
            <w:shd w:val="clear" w:color="auto" w:fill="auto"/>
            <w:noWrap/>
            <w:vAlign w:val="bottom"/>
            <w:hideMark/>
          </w:tcPr>
          <w:p w14:paraId="440FA1F4"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1,282</w:t>
            </w:r>
          </w:p>
        </w:tc>
        <w:tc>
          <w:tcPr>
            <w:tcW w:w="889" w:type="dxa"/>
            <w:shd w:val="clear" w:color="auto" w:fill="auto"/>
            <w:noWrap/>
            <w:vAlign w:val="bottom"/>
            <w:hideMark/>
          </w:tcPr>
          <w:p w14:paraId="26C4D5E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3,875</w:t>
            </w:r>
          </w:p>
        </w:tc>
        <w:tc>
          <w:tcPr>
            <w:tcW w:w="889" w:type="dxa"/>
            <w:shd w:val="clear" w:color="auto" w:fill="auto"/>
            <w:noWrap/>
            <w:vAlign w:val="bottom"/>
            <w:hideMark/>
          </w:tcPr>
          <w:p w14:paraId="684DA9BF"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6,280</w:t>
            </w:r>
          </w:p>
        </w:tc>
        <w:tc>
          <w:tcPr>
            <w:tcW w:w="865" w:type="dxa"/>
            <w:shd w:val="clear" w:color="auto" w:fill="auto"/>
            <w:noWrap/>
            <w:vAlign w:val="bottom"/>
            <w:hideMark/>
          </w:tcPr>
          <w:p w14:paraId="0675E725"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1,153</w:t>
            </w:r>
          </w:p>
        </w:tc>
        <w:tc>
          <w:tcPr>
            <w:tcW w:w="767" w:type="dxa"/>
            <w:vAlign w:val="bottom"/>
          </w:tcPr>
          <w:p w14:paraId="74313959"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22.93</w:t>
            </w:r>
          </w:p>
        </w:tc>
        <w:tc>
          <w:tcPr>
            <w:tcW w:w="810" w:type="dxa"/>
            <w:shd w:val="clear" w:color="auto" w:fill="auto"/>
            <w:noWrap/>
            <w:vAlign w:val="bottom"/>
          </w:tcPr>
          <w:p w14:paraId="1F721367"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p>
        </w:tc>
      </w:tr>
      <w:tr w:rsidR="00634232" w:rsidRPr="006717AA" w14:paraId="0C5BC1F8" w14:textId="77777777" w:rsidTr="00320392">
        <w:trPr>
          <w:trHeight w:val="300"/>
          <w:jc w:val="center"/>
        </w:trPr>
        <w:tc>
          <w:tcPr>
            <w:tcW w:w="1103" w:type="dxa"/>
          </w:tcPr>
          <w:p w14:paraId="3BFC2EF6" w14:textId="77777777" w:rsidR="00634232" w:rsidRPr="006717AA" w:rsidRDefault="00634232" w:rsidP="00320392">
            <w:pPr>
              <w:spacing w:after="0" w:line="276" w:lineRule="auto"/>
              <w:jc w:val="both"/>
              <w:rPr>
                <w:rFonts w:ascii="Arial" w:eastAsia="Times New Roman" w:hAnsi="Arial" w:cs="Arial"/>
                <w:i/>
                <w:color w:val="000000"/>
                <w:sz w:val="22"/>
                <w:szCs w:val="22"/>
                <w:lang w:val="en-GB" w:eastAsia="en-US"/>
              </w:rPr>
            </w:pPr>
            <w:r w:rsidRPr="006717AA">
              <w:rPr>
                <w:rFonts w:ascii="Arial" w:eastAsia="Times New Roman" w:hAnsi="Arial" w:cs="Arial"/>
                <w:i/>
                <w:color w:val="000000"/>
                <w:sz w:val="22"/>
                <w:szCs w:val="22"/>
                <w:lang w:val="en-GB" w:eastAsia="en-US"/>
              </w:rPr>
              <w:t>I5ab</w:t>
            </w:r>
          </w:p>
        </w:tc>
        <w:tc>
          <w:tcPr>
            <w:tcW w:w="1825" w:type="dxa"/>
            <w:shd w:val="clear" w:color="auto" w:fill="auto"/>
            <w:noWrap/>
            <w:hideMark/>
          </w:tcPr>
          <w:p w14:paraId="54A262B7"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i/>
                <w:color w:val="000000"/>
                <w:sz w:val="22"/>
                <w:szCs w:val="22"/>
                <w:lang w:val="en-GB" w:eastAsia="en-US"/>
              </w:rPr>
              <w:t>SPO11-1-Myc</w:t>
            </w:r>
            <w:r w:rsidRPr="006717AA">
              <w:rPr>
                <w:rFonts w:ascii="Arial" w:eastAsia="Times New Roman" w:hAnsi="Arial" w:cs="Arial"/>
                <w:color w:val="000000"/>
                <w:sz w:val="22"/>
                <w:szCs w:val="22"/>
                <w:lang w:val="en-GB" w:eastAsia="en-US"/>
              </w:rPr>
              <w:t xml:space="preserve"> </w:t>
            </w:r>
          </w:p>
        </w:tc>
        <w:tc>
          <w:tcPr>
            <w:tcW w:w="889" w:type="dxa"/>
            <w:shd w:val="clear" w:color="auto" w:fill="auto"/>
            <w:noWrap/>
            <w:vAlign w:val="bottom"/>
            <w:hideMark/>
          </w:tcPr>
          <w:p w14:paraId="74B1EE07"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23,726</w:t>
            </w:r>
          </w:p>
        </w:tc>
        <w:tc>
          <w:tcPr>
            <w:tcW w:w="767" w:type="dxa"/>
            <w:shd w:val="clear" w:color="auto" w:fill="auto"/>
            <w:noWrap/>
            <w:vAlign w:val="bottom"/>
            <w:hideMark/>
          </w:tcPr>
          <w:p w14:paraId="690583CB"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2,478</w:t>
            </w:r>
          </w:p>
        </w:tc>
        <w:tc>
          <w:tcPr>
            <w:tcW w:w="889" w:type="dxa"/>
            <w:shd w:val="clear" w:color="auto" w:fill="auto"/>
            <w:noWrap/>
            <w:vAlign w:val="bottom"/>
            <w:hideMark/>
          </w:tcPr>
          <w:p w14:paraId="139DE953"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7,353</w:t>
            </w:r>
          </w:p>
        </w:tc>
        <w:tc>
          <w:tcPr>
            <w:tcW w:w="889" w:type="dxa"/>
            <w:shd w:val="clear" w:color="auto" w:fill="auto"/>
            <w:noWrap/>
            <w:vAlign w:val="bottom"/>
            <w:hideMark/>
          </w:tcPr>
          <w:p w14:paraId="2C0CE22E"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11,734</w:t>
            </w:r>
          </w:p>
        </w:tc>
        <w:tc>
          <w:tcPr>
            <w:tcW w:w="865" w:type="dxa"/>
            <w:shd w:val="clear" w:color="auto" w:fill="auto"/>
            <w:noWrap/>
            <w:vAlign w:val="bottom"/>
            <w:hideMark/>
          </w:tcPr>
          <w:p w14:paraId="054DCE10" w14:textId="77777777" w:rsidR="00634232" w:rsidRPr="006717AA" w:rsidRDefault="00634232" w:rsidP="00320392">
            <w:pPr>
              <w:spacing w:after="0" w:line="276" w:lineRule="auto"/>
              <w:jc w:val="both"/>
              <w:rPr>
                <w:rFonts w:ascii="Arial" w:eastAsia="Times New Roman" w:hAnsi="Arial" w:cs="Arial"/>
                <w:color w:val="000000"/>
                <w:sz w:val="22"/>
                <w:szCs w:val="22"/>
                <w:lang w:val="en-GB" w:eastAsia="en-US"/>
              </w:rPr>
            </w:pPr>
            <w:r w:rsidRPr="006717AA">
              <w:rPr>
                <w:rFonts w:ascii="Arial" w:eastAsia="Times New Roman" w:hAnsi="Arial" w:cs="Arial"/>
                <w:color w:val="000000"/>
                <w:sz w:val="22"/>
                <w:szCs w:val="22"/>
                <w:lang w:val="en-GB" w:eastAsia="en-US"/>
              </w:rPr>
              <w:t>2,161</w:t>
            </w:r>
          </w:p>
        </w:tc>
        <w:tc>
          <w:tcPr>
            <w:tcW w:w="767" w:type="dxa"/>
            <w:vAlign w:val="bottom"/>
          </w:tcPr>
          <w:p w14:paraId="14E6FD01"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22.71</w:t>
            </w:r>
          </w:p>
        </w:tc>
        <w:tc>
          <w:tcPr>
            <w:tcW w:w="810" w:type="dxa"/>
            <w:shd w:val="clear" w:color="auto" w:fill="auto"/>
            <w:noWrap/>
            <w:vAlign w:val="bottom"/>
          </w:tcPr>
          <w:p w14:paraId="7C84C3E2" w14:textId="77777777" w:rsidR="00634232" w:rsidRPr="006717AA" w:rsidRDefault="00634232" w:rsidP="00320392">
            <w:pPr>
              <w:spacing w:after="0" w:line="276" w:lineRule="auto"/>
              <w:jc w:val="both"/>
              <w:rPr>
                <w:rFonts w:ascii="Arial" w:eastAsia="Times New Roman" w:hAnsi="Arial" w:cs="Arial"/>
                <w:bCs/>
                <w:color w:val="000000"/>
                <w:sz w:val="22"/>
                <w:szCs w:val="22"/>
                <w:lang w:val="en-GB" w:eastAsia="en-US"/>
              </w:rPr>
            </w:pPr>
            <w:r w:rsidRPr="006717AA">
              <w:rPr>
                <w:rFonts w:ascii="Arial" w:eastAsia="Times New Roman" w:hAnsi="Arial" w:cs="Arial"/>
                <w:bCs/>
                <w:color w:val="000000"/>
                <w:sz w:val="22"/>
                <w:szCs w:val="22"/>
                <w:lang w:val="en-GB" w:eastAsia="en-US"/>
              </w:rPr>
              <w:t>0.79</w:t>
            </w:r>
          </w:p>
        </w:tc>
      </w:tr>
    </w:tbl>
    <w:p w14:paraId="372D0D27" w14:textId="77777777" w:rsidR="00634232" w:rsidRDefault="00634232" w:rsidP="00634232">
      <w:pPr>
        <w:spacing w:after="0" w:line="276" w:lineRule="auto"/>
        <w:jc w:val="both"/>
        <w:rPr>
          <w:rFonts w:ascii="Arial" w:hAnsi="Arial" w:cs="Arial"/>
          <w:b/>
          <w:sz w:val="22"/>
          <w:szCs w:val="22"/>
        </w:rPr>
      </w:pPr>
    </w:p>
    <w:p w14:paraId="565E64A3" w14:textId="77777777" w:rsidR="00634232" w:rsidRDefault="00634232" w:rsidP="00634232">
      <w:pPr>
        <w:spacing w:after="0" w:line="276" w:lineRule="auto"/>
        <w:jc w:val="both"/>
        <w:rPr>
          <w:rFonts w:ascii="Arial" w:hAnsi="Arial" w:cs="Arial"/>
          <w:b/>
          <w:sz w:val="22"/>
          <w:szCs w:val="22"/>
        </w:rPr>
      </w:pPr>
    </w:p>
    <w:p w14:paraId="7E47A863" w14:textId="77777777" w:rsidR="00634232" w:rsidRDefault="00634232" w:rsidP="00634232">
      <w:pPr>
        <w:spacing w:after="0" w:line="276" w:lineRule="auto"/>
        <w:jc w:val="both"/>
        <w:rPr>
          <w:rFonts w:ascii="Arial" w:hAnsi="Arial" w:cs="Arial"/>
          <w:b/>
          <w:sz w:val="22"/>
          <w:szCs w:val="22"/>
        </w:rPr>
      </w:pPr>
    </w:p>
    <w:p w14:paraId="1E13E2BD" w14:textId="77777777" w:rsidR="00634232" w:rsidRDefault="00634232" w:rsidP="00634232">
      <w:pPr>
        <w:spacing w:after="0" w:line="276" w:lineRule="auto"/>
        <w:jc w:val="both"/>
        <w:rPr>
          <w:rFonts w:ascii="Arial" w:hAnsi="Arial" w:cs="Arial"/>
          <w:b/>
          <w:sz w:val="22"/>
          <w:szCs w:val="22"/>
        </w:rPr>
      </w:pPr>
    </w:p>
    <w:p w14:paraId="7BEE4167" w14:textId="77777777" w:rsidR="00634232" w:rsidRDefault="00634232" w:rsidP="00634232">
      <w:pPr>
        <w:spacing w:after="0" w:line="276" w:lineRule="auto"/>
        <w:jc w:val="both"/>
        <w:rPr>
          <w:rFonts w:ascii="Arial" w:hAnsi="Arial" w:cs="Arial"/>
          <w:b/>
          <w:sz w:val="22"/>
          <w:szCs w:val="22"/>
        </w:rPr>
      </w:pPr>
    </w:p>
    <w:p w14:paraId="7E4FF6F6" w14:textId="77777777" w:rsidR="00634232" w:rsidRDefault="00634232" w:rsidP="00634232">
      <w:pPr>
        <w:spacing w:after="0" w:line="276" w:lineRule="auto"/>
        <w:jc w:val="both"/>
        <w:rPr>
          <w:rFonts w:ascii="Arial" w:hAnsi="Arial" w:cs="Arial"/>
          <w:b/>
          <w:sz w:val="22"/>
          <w:szCs w:val="22"/>
        </w:rPr>
      </w:pPr>
    </w:p>
    <w:p w14:paraId="5CC246F5" w14:textId="77777777" w:rsidR="00634232" w:rsidRDefault="00634232" w:rsidP="00634232">
      <w:pPr>
        <w:spacing w:after="0" w:line="276" w:lineRule="auto"/>
        <w:jc w:val="both"/>
        <w:rPr>
          <w:rFonts w:ascii="Arial" w:hAnsi="Arial" w:cs="Arial"/>
          <w:b/>
          <w:sz w:val="22"/>
          <w:szCs w:val="22"/>
        </w:rPr>
      </w:pPr>
    </w:p>
    <w:p w14:paraId="24290E21" w14:textId="77777777" w:rsidR="00634232" w:rsidRDefault="00634232" w:rsidP="00634232">
      <w:pPr>
        <w:spacing w:after="0" w:line="276" w:lineRule="auto"/>
        <w:jc w:val="both"/>
        <w:rPr>
          <w:rFonts w:ascii="Arial" w:hAnsi="Arial" w:cs="Arial"/>
          <w:b/>
          <w:sz w:val="22"/>
          <w:szCs w:val="22"/>
        </w:rPr>
      </w:pPr>
    </w:p>
    <w:p w14:paraId="560FDBC2" w14:textId="77777777" w:rsidR="00634232" w:rsidRDefault="00634232" w:rsidP="00634232">
      <w:pPr>
        <w:spacing w:after="0" w:line="276" w:lineRule="auto"/>
        <w:jc w:val="both"/>
        <w:rPr>
          <w:rFonts w:ascii="Arial" w:hAnsi="Arial" w:cs="Arial"/>
          <w:b/>
          <w:sz w:val="22"/>
          <w:szCs w:val="22"/>
        </w:rPr>
      </w:pPr>
    </w:p>
    <w:p w14:paraId="396E7E2A" w14:textId="77777777" w:rsidR="00634232" w:rsidRDefault="00634232" w:rsidP="00634232">
      <w:pPr>
        <w:spacing w:after="0" w:line="276" w:lineRule="auto"/>
        <w:jc w:val="both"/>
        <w:rPr>
          <w:rFonts w:ascii="Arial" w:hAnsi="Arial" w:cs="Arial"/>
          <w:b/>
          <w:sz w:val="22"/>
          <w:szCs w:val="22"/>
        </w:rPr>
      </w:pPr>
    </w:p>
    <w:p w14:paraId="5EEADF2F" w14:textId="77777777" w:rsidR="00634232" w:rsidRDefault="00634232" w:rsidP="00634232">
      <w:pPr>
        <w:spacing w:after="0" w:line="276" w:lineRule="auto"/>
        <w:jc w:val="both"/>
        <w:rPr>
          <w:rFonts w:ascii="Arial" w:hAnsi="Arial" w:cs="Arial"/>
          <w:b/>
          <w:sz w:val="22"/>
          <w:szCs w:val="22"/>
        </w:rPr>
      </w:pPr>
    </w:p>
    <w:p w14:paraId="7380E450" w14:textId="77777777" w:rsidR="00634232" w:rsidRDefault="00634232" w:rsidP="00634232">
      <w:pPr>
        <w:spacing w:after="0" w:line="276" w:lineRule="auto"/>
        <w:jc w:val="both"/>
        <w:rPr>
          <w:rFonts w:ascii="Arial" w:hAnsi="Arial" w:cs="Arial"/>
          <w:b/>
          <w:sz w:val="22"/>
          <w:szCs w:val="22"/>
        </w:rPr>
      </w:pPr>
    </w:p>
    <w:p w14:paraId="32C3D3E3" w14:textId="77777777" w:rsidR="00634232" w:rsidRDefault="00634232" w:rsidP="00634232">
      <w:pPr>
        <w:spacing w:after="0" w:line="276" w:lineRule="auto"/>
        <w:jc w:val="both"/>
        <w:rPr>
          <w:rFonts w:ascii="Arial" w:hAnsi="Arial" w:cs="Arial"/>
          <w:b/>
          <w:sz w:val="22"/>
          <w:szCs w:val="22"/>
        </w:rPr>
      </w:pPr>
    </w:p>
    <w:p w14:paraId="1DA48B00" w14:textId="77777777" w:rsidR="00634232" w:rsidRDefault="00634232" w:rsidP="00634232">
      <w:pPr>
        <w:spacing w:after="0" w:line="276" w:lineRule="auto"/>
        <w:jc w:val="both"/>
        <w:rPr>
          <w:rFonts w:ascii="Arial" w:hAnsi="Arial" w:cs="Arial"/>
          <w:b/>
          <w:sz w:val="22"/>
          <w:szCs w:val="22"/>
        </w:rPr>
      </w:pPr>
    </w:p>
    <w:p w14:paraId="4C75492E" w14:textId="4218C387" w:rsidR="00634232" w:rsidRPr="00D21C70" w:rsidRDefault="00634232" w:rsidP="00634232">
      <w:pPr>
        <w:spacing w:after="0" w:line="276" w:lineRule="auto"/>
        <w:jc w:val="both"/>
        <w:rPr>
          <w:rFonts w:ascii="Arial" w:hAnsi="Arial" w:cs="Arial"/>
          <w:b/>
          <w:sz w:val="22"/>
          <w:szCs w:val="22"/>
        </w:rPr>
      </w:pPr>
      <w:r>
        <w:rPr>
          <w:rFonts w:ascii="Arial" w:hAnsi="Arial" w:cs="Arial"/>
          <w:b/>
          <w:sz w:val="22"/>
          <w:szCs w:val="22"/>
        </w:rPr>
        <w:t>Supplemental</w:t>
      </w:r>
      <w:r w:rsidRPr="00E846FA">
        <w:rPr>
          <w:rFonts w:ascii="Arial" w:hAnsi="Arial" w:cs="Arial"/>
          <w:b/>
          <w:sz w:val="22"/>
          <w:szCs w:val="22"/>
        </w:rPr>
        <w:t xml:space="preserve"> Table </w:t>
      </w:r>
      <w:r>
        <w:rPr>
          <w:rFonts w:ascii="Arial" w:hAnsi="Arial" w:cs="Arial"/>
          <w:b/>
          <w:sz w:val="22"/>
          <w:szCs w:val="22"/>
        </w:rPr>
        <w:t>S</w:t>
      </w:r>
      <w:r w:rsidRPr="00E846FA">
        <w:rPr>
          <w:rFonts w:ascii="Arial" w:hAnsi="Arial" w:cs="Arial"/>
          <w:b/>
          <w:sz w:val="22"/>
          <w:szCs w:val="22"/>
        </w:rPr>
        <w:t xml:space="preserve">2. Mapping and analysis of SPO11-1-oligonucleotide reads. </w:t>
      </w:r>
      <w:r w:rsidRPr="00E846FA">
        <w:rPr>
          <w:rFonts w:ascii="Arial" w:hAnsi="Arial" w:cs="Arial"/>
          <w:sz w:val="22"/>
          <w:szCs w:val="22"/>
        </w:rPr>
        <w:t xml:space="preserve">The genotype and barcode for each library are listed, followed by (i) total sequenced reads (Total reads), (ii) trimmed reads following FastX processing (Trimmed reads), (iii) mapped reads from Bowtie2 (Mapped reads), (iv) alignments filtered for 2 or </w:t>
      </w:r>
      <w:r w:rsidR="00865058">
        <w:rPr>
          <w:rFonts w:ascii="Arial" w:hAnsi="Arial" w:cs="Arial"/>
          <w:sz w:val="22"/>
          <w:szCs w:val="22"/>
        </w:rPr>
        <w:t>fewer</w:t>
      </w:r>
      <w:r w:rsidRPr="00E846FA">
        <w:rPr>
          <w:rFonts w:ascii="Arial" w:hAnsi="Arial" w:cs="Arial"/>
          <w:sz w:val="22"/>
          <w:szCs w:val="22"/>
        </w:rPr>
        <w:t xml:space="preserve"> mismatches (Mismatch filtered), (v) uniquely aligning reads (Uniquely aligning), (vi) uniquely aligning reads following deduplication (Unique rmdup). The lower part of the table lists the same libraries followed by (i) the number of multiply aligning reads (Multiply aligning), (ii) filtered multiply aligning reads selecting single alignments with MAPQ s</w:t>
      </w:r>
      <w:r w:rsidRPr="00D21C70">
        <w:rPr>
          <w:rFonts w:ascii="Arial" w:hAnsi="Arial" w:cs="Arial"/>
          <w:sz w:val="22"/>
          <w:szCs w:val="22"/>
        </w:rPr>
        <w:t xml:space="preserve">cores greater than 10 (Multiple unique fq10), (iii) the multiple-unique reads were then deduplicated (Multiple unique fq10 rmdup) and (iv) the final number of reads selected for analysis (Unique both rmdup). Finally, the adapter sequence and read length associated with each library are listed. </w:t>
      </w:r>
    </w:p>
    <w:p w14:paraId="4A853CCE" w14:textId="77777777" w:rsidR="00634232" w:rsidRPr="006717AA" w:rsidRDefault="00634232" w:rsidP="00634232">
      <w:pPr>
        <w:spacing w:after="0" w:line="276" w:lineRule="auto"/>
        <w:jc w:val="both"/>
        <w:rPr>
          <w:rFonts w:ascii="Arial" w:hAnsi="Arial" w:cs="Arial"/>
          <w:b/>
          <w:sz w:val="22"/>
          <w:szCs w:val="22"/>
        </w:rPr>
      </w:pPr>
    </w:p>
    <w:tbl>
      <w:tblPr>
        <w:tblW w:w="9750"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826"/>
        <w:gridCol w:w="798"/>
        <w:gridCol w:w="975"/>
        <w:gridCol w:w="1038"/>
        <w:gridCol w:w="950"/>
        <w:gridCol w:w="1017"/>
        <w:gridCol w:w="3145"/>
        <w:gridCol w:w="1001"/>
      </w:tblGrid>
      <w:tr w:rsidR="00634232" w:rsidRPr="006717AA" w14:paraId="49C211EB" w14:textId="77777777" w:rsidTr="00320392">
        <w:trPr>
          <w:trHeight w:val="256"/>
          <w:jc w:val="center"/>
        </w:trPr>
        <w:tc>
          <w:tcPr>
            <w:tcW w:w="828" w:type="dxa"/>
            <w:shd w:val="clear" w:color="auto" w:fill="auto"/>
            <w:vAlign w:val="bottom"/>
          </w:tcPr>
          <w:p w14:paraId="747A9588"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Genotype</w:t>
            </w:r>
          </w:p>
        </w:tc>
        <w:tc>
          <w:tcPr>
            <w:tcW w:w="801" w:type="dxa"/>
            <w:shd w:val="clear" w:color="auto" w:fill="auto"/>
            <w:vAlign w:val="bottom"/>
          </w:tcPr>
          <w:p w14:paraId="1DC7756C"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Library </w:t>
            </w:r>
          </w:p>
          <w:p w14:paraId="07F0832F"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barcode</w:t>
            </w:r>
          </w:p>
        </w:tc>
        <w:tc>
          <w:tcPr>
            <w:tcW w:w="975" w:type="dxa"/>
            <w:shd w:val="clear" w:color="auto" w:fill="auto"/>
            <w:vAlign w:val="bottom"/>
          </w:tcPr>
          <w:p w14:paraId="30E55879"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Total </w:t>
            </w:r>
          </w:p>
          <w:p w14:paraId="697FEED9"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reads</w:t>
            </w:r>
          </w:p>
        </w:tc>
        <w:tc>
          <w:tcPr>
            <w:tcW w:w="1040" w:type="dxa"/>
            <w:shd w:val="clear" w:color="auto" w:fill="auto"/>
            <w:vAlign w:val="bottom"/>
          </w:tcPr>
          <w:p w14:paraId="6BFAF350"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Trimmed </w:t>
            </w:r>
          </w:p>
          <w:p w14:paraId="15554744"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reads</w:t>
            </w:r>
          </w:p>
        </w:tc>
        <w:tc>
          <w:tcPr>
            <w:tcW w:w="939" w:type="dxa"/>
            <w:shd w:val="clear" w:color="auto" w:fill="auto"/>
            <w:vAlign w:val="bottom"/>
          </w:tcPr>
          <w:p w14:paraId="039BB148"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Mapped </w:t>
            </w:r>
          </w:p>
          <w:p w14:paraId="06ECC5C4"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reads</w:t>
            </w:r>
          </w:p>
        </w:tc>
        <w:tc>
          <w:tcPr>
            <w:tcW w:w="1018" w:type="dxa"/>
            <w:shd w:val="clear" w:color="auto" w:fill="auto"/>
            <w:vAlign w:val="bottom"/>
          </w:tcPr>
          <w:p w14:paraId="446BA2EE"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Mismatch</w:t>
            </w:r>
          </w:p>
          <w:p w14:paraId="70565D2C"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 filtered</w:t>
            </w:r>
          </w:p>
        </w:tc>
        <w:tc>
          <w:tcPr>
            <w:tcW w:w="3145" w:type="dxa"/>
            <w:shd w:val="clear" w:color="auto" w:fill="auto"/>
            <w:vAlign w:val="bottom"/>
          </w:tcPr>
          <w:p w14:paraId="3C416396"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Uniquely aligning</w:t>
            </w:r>
          </w:p>
        </w:tc>
        <w:tc>
          <w:tcPr>
            <w:tcW w:w="1004" w:type="dxa"/>
            <w:shd w:val="clear" w:color="auto" w:fill="FFFFFF" w:themeFill="background1"/>
            <w:vAlign w:val="bottom"/>
          </w:tcPr>
          <w:p w14:paraId="33963C0C"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Unique </w:t>
            </w:r>
          </w:p>
          <w:p w14:paraId="258A67EF"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rmdup</w:t>
            </w:r>
          </w:p>
        </w:tc>
      </w:tr>
      <w:tr w:rsidR="00634232" w:rsidRPr="006717AA" w14:paraId="74B2D89D" w14:textId="77777777" w:rsidTr="00320392">
        <w:trPr>
          <w:trHeight w:val="256"/>
          <w:jc w:val="center"/>
        </w:trPr>
        <w:tc>
          <w:tcPr>
            <w:tcW w:w="828" w:type="dxa"/>
            <w:shd w:val="clear" w:color="auto" w:fill="auto"/>
            <w:vAlign w:val="bottom"/>
          </w:tcPr>
          <w:p w14:paraId="353632E6"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Col</w:t>
            </w:r>
          </w:p>
        </w:tc>
        <w:tc>
          <w:tcPr>
            <w:tcW w:w="801" w:type="dxa"/>
            <w:shd w:val="clear" w:color="auto" w:fill="auto"/>
            <w:vAlign w:val="bottom"/>
          </w:tcPr>
          <w:p w14:paraId="7B4B62D0"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RPI1</w:t>
            </w:r>
          </w:p>
        </w:tc>
        <w:tc>
          <w:tcPr>
            <w:tcW w:w="975" w:type="dxa"/>
            <w:shd w:val="clear" w:color="auto" w:fill="auto"/>
            <w:vAlign w:val="bottom"/>
          </w:tcPr>
          <w:p w14:paraId="161ACDC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209</w:t>
            </w:r>
            <w:r>
              <w:rPr>
                <w:rFonts w:ascii="Arial" w:hAnsi="Arial" w:cs="Arial"/>
                <w:sz w:val="16"/>
                <w:szCs w:val="16"/>
              </w:rPr>
              <w:t>,</w:t>
            </w:r>
            <w:r w:rsidRPr="006717AA">
              <w:rPr>
                <w:rFonts w:ascii="Arial" w:hAnsi="Arial" w:cs="Arial"/>
                <w:sz w:val="16"/>
                <w:szCs w:val="16"/>
              </w:rPr>
              <w:t>124</w:t>
            </w:r>
            <w:r>
              <w:rPr>
                <w:rFonts w:ascii="Arial" w:hAnsi="Arial" w:cs="Arial"/>
                <w:sz w:val="16"/>
                <w:szCs w:val="16"/>
              </w:rPr>
              <w:t>,</w:t>
            </w:r>
            <w:r w:rsidRPr="006717AA">
              <w:rPr>
                <w:rFonts w:ascii="Arial" w:hAnsi="Arial" w:cs="Arial"/>
                <w:sz w:val="16"/>
                <w:szCs w:val="16"/>
              </w:rPr>
              <w:t>715</w:t>
            </w:r>
          </w:p>
        </w:tc>
        <w:tc>
          <w:tcPr>
            <w:tcW w:w="1040" w:type="dxa"/>
            <w:shd w:val="clear" w:color="auto" w:fill="auto"/>
            <w:vAlign w:val="bottom"/>
          </w:tcPr>
          <w:p w14:paraId="1D55543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140</w:t>
            </w:r>
            <w:r>
              <w:rPr>
                <w:rFonts w:ascii="Arial" w:hAnsi="Arial" w:cs="Arial"/>
                <w:sz w:val="16"/>
                <w:szCs w:val="16"/>
              </w:rPr>
              <w:t>,</w:t>
            </w:r>
            <w:r w:rsidRPr="006717AA">
              <w:rPr>
                <w:rFonts w:ascii="Arial" w:hAnsi="Arial" w:cs="Arial"/>
                <w:sz w:val="16"/>
                <w:szCs w:val="16"/>
              </w:rPr>
              <w:t>685</w:t>
            </w:r>
            <w:r>
              <w:rPr>
                <w:rFonts w:ascii="Arial" w:hAnsi="Arial" w:cs="Arial"/>
                <w:sz w:val="16"/>
                <w:szCs w:val="16"/>
              </w:rPr>
              <w:t>,</w:t>
            </w:r>
            <w:r w:rsidRPr="006717AA">
              <w:rPr>
                <w:rFonts w:ascii="Arial" w:hAnsi="Arial" w:cs="Arial"/>
                <w:sz w:val="16"/>
                <w:szCs w:val="16"/>
              </w:rPr>
              <w:t>106</w:t>
            </w:r>
          </w:p>
        </w:tc>
        <w:tc>
          <w:tcPr>
            <w:tcW w:w="939" w:type="dxa"/>
            <w:shd w:val="clear" w:color="auto" w:fill="auto"/>
            <w:vAlign w:val="bottom"/>
          </w:tcPr>
          <w:p w14:paraId="6D8B89CE"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85</w:t>
            </w:r>
            <w:r>
              <w:rPr>
                <w:rFonts w:ascii="Arial" w:hAnsi="Arial" w:cs="Arial"/>
                <w:sz w:val="16"/>
                <w:szCs w:val="16"/>
              </w:rPr>
              <w:t>,</w:t>
            </w:r>
            <w:r w:rsidRPr="006717AA">
              <w:rPr>
                <w:rFonts w:ascii="Arial" w:hAnsi="Arial" w:cs="Arial"/>
                <w:sz w:val="16"/>
                <w:szCs w:val="16"/>
              </w:rPr>
              <w:t>708</w:t>
            </w:r>
            <w:r>
              <w:rPr>
                <w:rFonts w:ascii="Arial" w:hAnsi="Arial" w:cs="Arial"/>
                <w:sz w:val="16"/>
                <w:szCs w:val="16"/>
              </w:rPr>
              <w:t>,</w:t>
            </w:r>
            <w:r w:rsidRPr="006717AA">
              <w:rPr>
                <w:rFonts w:ascii="Arial" w:hAnsi="Arial" w:cs="Arial"/>
                <w:sz w:val="16"/>
                <w:szCs w:val="16"/>
              </w:rPr>
              <w:t>657</w:t>
            </w:r>
          </w:p>
        </w:tc>
        <w:tc>
          <w:tcPr>
            <w:tcW w:w="1018" w:type="dxa"/>
            <w:shd w:val="clear" w:color="auto" w:fill="auto"/>
            <w:vAlign w:val="bottom"/>
          </w:tcPr>
          <w:p w14:paraId="1D3291E8"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76</w:t>
            </w:r>
            <w:r>
              <w:rPr>
                <w:rFonts w:ascii="Arial" w:hAnsi="Arial" w:cs="Arial"/>
                <w:sz w:val="16"/>
                <w:szCs w:val="16"/>
              </w:rPr>
              <w:t>,</w:t>
            </w:r>
            <w:r w:rsidRPr="006717AA">
              <w:rPr>
                <w:rFonts w:ascii="Arial" w:hAnsi="Arial" w:cs="Arial"/>
                <w:sz w:val="16"/>
                <w:szCs w:val="16"/>
              </w:rPr>
              <w:t>147</w:t>
            </w:r>
            <w:r>
              <w:rPr>
                <w:rFonts w:ascii="Arial" w:hAnsi="Arial" w:cs="Arial"/>
                <w:sz w:val="16"/>
                <w:szCs w:val="16"/>
              </w:rPr>
              <w:t>,</w:t>
            </w:r>
            <w:r w:rsidRPr="006717AA">
              <w:rPr>
                <w:rFonts w:ascii="Arial" w:hAnsi="Arial" w:cs="Arial"/>
                <w:sz w:val="16"/>
                <w:szCs w:val="16"/>
              </w:rPr>
              <w:t>821</w:t>
            </w:r>
          </w:p>
        </w:tc>
        <w:tc>
          <w:tcPr>
            <w:tcW w:w="3145" w:type="dxa"/>
            <w:shd w:val="clear" w:color="auto" w:fill="auto"/>
            <w:vAlign w:val="bottom"/>
          </w:tcPr>
          <w:p w14:paraId="381444A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56</w:t>
            </w:r>
            <w:r>
              <w:rPr>
                <w:rFonts w:ascii="Arial" w:hAnsi="Arial" w:cs="Arial"/>
                <w:sz w:val="16"/>
                <w:szCs w:val="16"/>
              </w:rPr>
              <w:t>,</w:t>
            </w:r>
            <w:r w:rsidRPr="006717AA">
              <w:rPr>
                <w:rFonts w:ascii="Arial" w:hAnsi="Arial" w:cs="Arial"/>
                <w:sz w:val="16"/>
                <w:szCs w:val="16"/>
              </w:rPr>
              <w:t>093</w:t>
            </w:r>
            <w:r>
              <w:rPr>
                <w:rFonts w:ascii="Arial" w:hAnsi="Arial" w:cs="Arial"/>
                <w:sz w:val="16"/>
                <w:szCs w:val="16"/>
              </w:rPr>
              <w:t>,</w:t>
            </w:r>
            <w:r w:rsidRPr="006717AA">
              <w:rPr>
                <w:rFonts w:ascii="Arial" w:hAnsi="Arial" w:cs="Arial"/>
                <w:sz w:val="16"/>
                <w:szCs w:val="16"/>
              </w:rPr>
              <w:t>177</w:t>
            </w:r>
          </w:p>
        </w:tc>
        <w:tc>
          <w:tcPr>
            <w:tcW w:w="1004" w:type="dxa"/>
            <w:shd w:val="clear" w:color="auto" w:fill="FFFFFF" w:themeFill="background1"/>
            <w:vAlign w:val="bottom"/>
          </w:tcPr>
          <w:p w14:paraId="7C9B810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26</w:t>
            </w:r>
            <w:r>
              <w:rPr>
                <w:rFonts w:ascii="Arial" w:hAnsi="Arial" w:cs="Arial"/>
                <w:sz w:val="16"/>
                <w:szCs w:val="16"/>
              </w:rPr>
              <w:t>,</w:t>
            </w:r>
            <w:r w:rsidRPr="006717AA">
              <w:rPr>
                <w:rFonts w:ascii="Arial" w:hAnsi="Arial" w:cs="Arial"/>
                <w:sz w:val="16"/>
                <w:szCs w:val="16"/>
              </w:rPr>
              <w:t>049</w:t>
            </w:r>
            <w:r>
              <w:rPr>
                <w:rFonts w:ascii="Arial" w:hAnsi="Arial" w:cs="Arial"/>
                <w:sz w:val="16"/>
                <w:szCs w:val="16"/>
              </w:rPr>
              <w:t>,</w:t>
            </w:r>
            <w:r w:rsidRPr="006717AA">
              <w:rPr>
                <w:rFonts w:ascii="Arial" w:hAnsi="Arial" w:cs="Arial"/>
                <w:sz w:val="16"/>
                <w:szCs w:val="16"/>
              </w:rPr>
              <w:t>437</w:t>
            </w:r>
          </w:p>
        </w:tc>
      </w:tr>
      <w:tr w:rsidR="00634232" w:rsidRPr="006717AA" w14:paraId="1DD6CD45" w14:textId="77777777" w:rsidTr="00320392">
        <w:trPr>
          <w:trHeight w:val="256"/>
          <w:jc w:val="center"/>
        </w:trPr>
        <w:tc>
          <w:tcPr>
            <w:tcW w:w="828" w:type="dxa"/>
            <w:shd w:val="clear" w:color="auto" w:fill="auto"/>
            <w:vAlign w:val="bottom"/>
          </w:tcPr>
          <w:p w14:paraId="0C2CF9D9"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Col</w:t>
            </w:r>
          </w:p>
        </w:tc>
        <w:tc>
          <w:tcPr>
            <w:tcW w:w="801" w:type="dxa"/>
            <w:shd w:val="clear" w:color="auto" w:fill="auto"/>
            <w:vAlign w:val="bottom"/>
          </w:tcPr>
          <w:p w14:paraId="3479A238"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RPI3</w:t>
            </w:r>
          </w:p>
        </w:tc>
        <w:tc>
          <w:tcPr>
            <w:tcW w:w="975" w:type="dxa"/>
            <w:shd w:val="clear" w:color="auto" w:fill="auto"/>
            <w:vAlign w:val="bottom"/>
          </w:tcPr>
          <w:p w14:paraId="3951148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205</w:t>
            </w:r>
            <w:r>
              <w:rPr>
                <w:rFonts w:ascii="Arial" w:hAnsi="Arial" w:cs="Arial"/>
                <w:sz w:val="16"/>
                <w:szCs w:val="16"/>
              </w:rPr>
              <w:t>,</w:t>
            </w:r>
            <w:r w:rsidRPr="006717AA">
              <w:rPr>
                <w:rFonts w:ascii="Arial" w:hAnsi="Arial" w:cs="Arial"/>
                <w:sz w:val="16"/>
                <w:szCs w:val="16"/>
              </w:rPr>
              <w:t>166</w:t>
            </w:r>
            <w:r>
              <w:rPr>
                <w:rFonts w:ascii="Arial" w:hAnsi="Arial" w:cs="Arial"/>
                <w:sz w:val="16"/>
                <w:szCs w:val="16"/>
              </w:rPr>
              <w:t>,</w:t>
            </w:r>
            <w:r w:rsidRPr="006717AA">
              <w:rPr>
                <w:rFonts w:ascii="Arial" w:hAnsi="Arial" w:cs="Arial"/>
                <w:sz w:val="16"/>
                <w:szCs w:val="16"/>
              </w:rPr>
              <w:t>702</w:t>
            </w:r>
          </w:p>
        </w:tc>
        <w:tc>
          <w:tcPr>
            <w:tcW w:w="1040" w:type="dxa"/>
            <w:shd w:val="clear" w:color="auto" w:fill="auto"/>
            <w:vAlign w:val="bottom"/>
          </w:tcPr>
          <w:p w14:paraId="768CBB1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172</w:t>
            </w:r>
            <w:r>
              <w:rPr>
                <w:rFonts w:ascii="Arial" w:hAnsi="Arial" w:cs="Arial"/>
                <w:sz w:val="16"/>
                <w:szCs w:val="16"/>
              </w:rPr>
              <w:t>,</w:t>
            </w:r>
            <w:r w:rsidRPr="006717AA">
              <w:rPr>
                <w:rFonts w:ascii="Arial" w:hAnsi="Arial" w:cs="Arial"/>
                <w:sz w:val="16"/>
                <w:szCs w:val="16"/>
              </w:rPr>
              <w:t>856</w:t>
            </w:r>
            <w:r>
              <w:rPr>
                <w:rFonts w:ascii="Arial" w:hAnsi="Arial" w:cs="Arial"/>
                <w:sz w:val="16"/>
                <w:szCs w:val="16"/>
              </w:rPr>
              <w:t>,</w:t>
            </w:r>
            <w:r w:rsidRPr="006717AA">
              <w:rPr>
                <w:rFonts w:ascii="Arial" w:hAnsi="Arial" w:cs="Arial"/>
                <w:sz w:val="16"/>
                <w:szCs w:val="16"/>
              </w:rPr>
              <w:t>279</w:t>
            </w:r>
          </w:p>
        </w:tc>
        <w:tc>
          <w:tcPr>
            <w:tcW w:w="939" w:type="dxa"/>
            <w:shd w:val="clear" w:color="auto" w:fill="auto"/>
            <w:vAlign w:val="bottom"/>
          </w:tcPr>
          <w:p w14:paraId="0FF1F82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131</w:t>
            </w:r>
            <w:r>
              <w:rPr>
                <w:rFonts w:ascii="Arial" w:hAnsi="Arial" w:cs="Arial"/>
                <w:sz w:val="16"/>
                <w:szCs w:val="16"/>
              </w:rPr>
              <w:t>,</w:t>
            </w:r>
            <w:r w:rsidRPr="006717AA">
              <w:rPr>
                <w:rFonts w:ascii="Arial" w:hAnsi="Arial" w:cs="Arial"/>
                <w:sz w:val="16"/>
                <w:szCs w:val="16"/>
              </w:rPr>
              <w:t>601</w:t>
            </w:r>
            <w:r>
              <w:rPr>
                <w:rFonts w:ascii="Arial" w:hAnsi="Arial" w:cs="Arial"/>
                <w:sz w:val="16"/>
                <w:szCs w:val="16"/>
              </w:rPr>
              <w:t>,</w:t>
            </w:r>
            <w:r w:rsidRPr="006717AA">
              <w:rPr>
                <w:rFonts w:ascii="Arial" w:hAnsi="Arial" w:cs="Arial"/>
                <w:sz w:val="16"/>
                <w:szCs w:val="16"/>
              </w:rPr>
              <w:t>991</w:t>
            </w:r>
          </w:p>
        </w:tc>
        <w:tc>
          <w:tcPr>
            <w:tcW w:w="1018" w:type="dxa"/>
            <w:shd w:val="clear" w:color="auto" w:fill="auto"/>
            <w:vAlign w:val="bottom"/>
          </w:tcPr>
          <w:p w14:paraId="50C91295"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123</w:t>
            </w:r>
            <w:r>
              <w:rPr>
                <w:rFonts w:ascii="Arial" w:hAnsi="Arial" w:cs="Arial"/>
                <w:sz w:val="16"/>
                <w:szCs w:val="16"/>
              </w:rPr>
              <w:t>,</w:t>
            </w:r>
            <w:r w:rsidRPr="006717AA">
              <w:rPr>
                <w:rFonts w:ascii="Arial" w:hAnsi="Arial" w:cs="Arial"/>
                <w:sz w:val="16"/>
                <w:szCs w:val="16"/>
              </w:rPr>
              <w:t>150</w:t>
            </w:r>
            <w:r>
              <w:rPr>
                <w:rFonts w:ascii="Arial" w:hAnsi="Arial" w:cs="Arial"/>
                <w:sz w:val="16"/>
                <w:szCs w:val="16"/>
              </w:rPr>
              <w:t>,</w:t>
            </w:r>
            <w:r w:rsidRPr="006717AA">
              <w:rPr>
                <w:rFonts w:ascii="Arial" w:hAnsi="Arial" w:cs="Arial"/>
                <w:sz w:val="16"/>
                <w:szCs w:val="16"/>
              </w:rPr>
              <w:t>472</w:t>
            </w:r>
          </w:p>
        </w:tc>
        <w:tc>
          <w:tcPr>
            <w:tcW w:w="3145" w:type="dxa"/>
            <w:shd w:val="clear" w:color="auto" w:fill="auto"/>
            <w:vAlign w:val="bottom"/>
          </w:tcPr>
          <w:p w14:paraId="4CDABCF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89</w:t>
            </w:r>
            <w:r>
              <w:rPr>
                <w:rFonts w:ascii="Arial" w:hAnsi="Arial" w:cs="Arial"/>
                <w:sz w:val="16"/>
                <w:szCs w:val="16"/>
              </w:rPr>
              <w:t>,</w:t>
            </w:r>
            <w:r w:rsidRPr="006717AA">
              <w:rPr>
                <w:rFonts w:ascii="Arial" w:hAnsi="Arial" w:cs="Arial"/>
                <w:sz w:val="16"/>
                <w:szCs w:val="16"/>
              </w:rPr>
              <w:t>791</w:t>
            </w:r>
            <w:r>
              <w:rPr>
                <w:rFonts w:ascii="Arial" w:hAnsi="Arial" w:cs="Arial"/>
                <w:sz w:val="16"/>
                <w:szCs w:val="16"/>
              </w:rPr>
              <w:t>,</w:t>
            </w:r>
            <w:r w:rsidRPr="006717AA">
              <w:rPr>
                <w:rFonts w:ascii="Arial" w:hAnsi="Arial" w:cs="Arial"/>
                <w:sz w:val="16"/>
                <w:szCs w:val="16"/>
              </w:rPr>
              <w:t>279</w:t>
            </w:r>
          </w:p>
        </w:tc>
        <w:tc>
          <w:tcPr>
            <w:tcW w:w="1004" w:type="dxa"/>
            <w:shd w:val="clear" w:color="auto" w:fill="FFFFFF" w:themeFill="background1"/>
            <w:vAlign w:val="bottom"/>
          </w:tcPr>
          <w:p w14:paraId="7E910E1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12</w:t>
            </w:r>
            <w:r>
              <w:rPr>
                <w:rFonts w:ascii="Arial" w:hAnsi="Arial" w:cs="Arial"/>
                <w:sz w:val="16"/>
                <w:szCs w:val="16"/>
              </w:rPr>
              <w:t>,</w:t>
            </w:r>
            <w:r w:rsidRPr="006717AA">
              <w:rPr>
                <w:rFonts w:ascii="Arial" w:hAnsi="Arial" w:cs="Arial"/>
                <w:sz w:val="16"/>
                <w:szCs w:val="16"/>
              </w:rPr>
              <w:t>620</w:t>
            </w:r>
            <w:r>
              <w:rPr>
                <w:rFonts w:ascii="Arial" w:hAnsi="Arial" w:cs="Arial"/>
                <w:sz w:val="16"/>
                <w:szCs w:val="16"/>
              </w:rPr>
              <w:t>,</w:t>
            </w:r>
            <w:r w:rsidRPr="006717AA">
              <w:rPr>
                <w:rFonts w:ascii="Arial" w:hAnsi="Arial" w:cs="Arial"/>
                <w:sz w:val="16"/>
                <w:szCs w:val="16"/>
              </w:rPr>
              <w:t>592</w:t>
            </w:r>
          </w:p>
        </w:tc>
      </w:tr>
      <w:tr w:rsidR="00634232" w:rsidRPr="006717AA" w14:paraId="10392E3C" w14:textId="77777777" w:rsidTr="00320392">
        <w:trPr>
          <w:trHeight w:val="256"/>
          <w:jc w:val="center"/>
        </w:trPr>
        <w:tc>
          <w:tcPr>
            <w:tcW w:w="828" w:type="dxa"/>
            <w:shd w:val="clear" w:color="auto" w:fill="auto"/>
            <w:vAlign w:val="bottom"/>
          </w:tcPr>
          <w:p w14:paraId="548D9107"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Col</w:t>
            </w:r>
          </w:p>
        </w:tc>
        <w:tc>
          <w:tcPr>
            <w:tcW w:w="801" w:type="dxa"/>
            <w:shd w:val="clear" w:color="auto" w:fill="auto"/>
            <w:vAlign w:val="bottom"/>
          </w:tcPr>
          <w:p w14:paraId="5601A5E3"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RPI8</w:t>
            </w:r>
          </w:p>
        </w:tc>
        <w:tc>
          <w:tcPr>
            <w:tcW w:w="975" w:type="dxa"/>
            <w:shd w:val="clear" w:color="auto" w:fill="auto"/>
            <w:vAlign w:val="bottom"/>
          </w:tcPr>
          <w:p w14:paraId="1845E855"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72</w:t>
            </w:r>
            <w:r>
              <w:rPr>
                <w:rFonts w:ascii="Arial" w:hAnsi="Arial" w:cs="Arial"/>
                <w:sz w:val="16"/>
                <w:szCs w:val="16"/>
              </w:rPr>
              <w:t>,</w:t>
            </w:r>
            <w:r w:rsidRPr="006717AA">
              <w:rPr>
                <w:rFonts w:ascii="Arial" w:hAnsi="Arial" w:cs="Arial"/>
                <w:sz w:val="16"/>
                <w:szCs w:val="16"/>
              </w:rPr>
              <w:t>517</w:t>
            </w:r>
            <w:r>
              <w:rPr>
                <w:rFonts w:ascii="Arial" w:hAnsi="Arial" w:cs="Arial"/>
                <w:sz w:val="16"/>
                <w:szCs w:val="16"/>
              </w:rPr>
              <w:t>,</w:t>
            </w:r>
            <w:r w:rsidRPr="006717AA">
              <w:rPr>
                <w:rFonts w:ascii="Arial" w:hAnsi="Arial" w:cs="Arial"/>
                <w:sz w:val="16"/>
                <w:szCs w:val="16"/>
              </w:rPr>
              <w:t>675</w:t>
            </w:r>
          </w:p>
        </w:tc>
        <w:tc>
          <w:tcPr>
            <w:tcW w:w="1040" w:type="dxa"/>
            <w:shd w:val="clear" w:color="auto" w:fill="auto"/>
            <w:vAlign w:val="bottom"/>
          </w:tcPr>
          <w:p w14:paraId="4CEEC9D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60</w:t>
            </w:r>
            <w:r>
              <w:rPr>
                <w:rFonts w:ascii="Arial" w:hAnsi="Arial" w:cs="Arial"/>
                <w:sz w:val="16"/>
                <w:szCs w:val="16"/>
              </w:rPr>
              <w:t>,</w:t>
            </w:r>
            <w:r w:rsidRPr="006717AA">
              <w:rPr>
                <w:rFonts w:ascii="Arial" w:hAnsi="Arial" w:cs="Arial"/>
                <w:sz w:val="16"/>
                <w:szCs w:val="16"/>
              </w:rPr>
              <w:t>579</w:t>
            </w:r>
            <w:r>
              <w:rPr>
                <w:rFonts w:ascii="Arial" w:hAnsi="Arial" w:cs="Arial"/>
                <w:sz w:val="16"/>
                <w:szCs w:val="16"/>
              </w:rPr>
              <w:t>,</w:t>
            </w:r>
            <w:r w:rsidRPr="006717AA">
              <w:rPr>
                <w:rFonts w:ascii="Arial" w:hAnsi="Arial" w:cs="Arial"/>
                <w:sz w:val="16"/>
                <w:szCs w:val="16"/>
              </w:rPr>
              <w:t>240</w:t>
            </w:r>
          </w:p>
        </w:tc>
        <w:tc>
          <w:tcPr>
            <w:tcW w:w="939" w:type="dxa"/>
            <w:shd w:val="clear" w:color="auto" w:fill="auto"/>
            <w:vAlign w:val="bottom"/>
          </w:tcPr>
          <w:p w14:paraId="7FC10E98"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54</w:t>
            </w:r>
            <w:r>
              <w:rPr>
                <w:rFonts w:ascii="Arial" w:hAnsi="Arial" w:cs="Arial"/>
                <w:sz w:val="16"/>
                <w:szCs w:val="16"/>
              </w:rPr>
              <w:t>,</w:t>
            </w:r>
            <w:r w:rsidRPr="006717AA">
              <w:rPr>
                <w:rFonts w:ascii="Arial" w:hAnsi="Arial" w:cs="Arial"/>
                <w:sz w:val="16"/>
                <w:szCs w:val="16"/>
              </w:rPr>
              <w:t>115</w:t>
            </w:r>
            <w:r>
              <w:rPr>
                <w:rFonts w:ascii="Arial" w:hAnsi="Arial" w:cs="Arial"/>
                <w:sz w:val="16"/>
                <w:szCs w:val="16"/>
              </w:rPr>
              <w:t>,</w:t>
            </w:r>
            <w:r w:rsidRPr="006717AA">
              <w:rPr>
                <w:rFonts w:ascii="Arial" w:hAnsi="Arial" w:cs="Arial"/>
                <w:sz w:val="16"/>
                <w:szCs w:val="16"/>
              </w:rPr>
              <w:t>435</w:t>
            </w:r>
          </w:p>
        </w:tc>
        <w:tc>
          <w:tcPr>
            <w:tcW w:w="1018" w:type="dxa"/>
            <w:shd w:val="clear" w:color="auto" w:fill="auto"/>
            <w:vAlign w:val="bottom"/>
          </w:tcPr>
          <w:p w14:paraId="2C59DBD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51</w:t>
            </w:r>
            <w:r>
              <w:rPr>
                <w:rFonts w:ascii="Arial" w:hAnsi="Arial" w:cs="Arial"/>
                <w:sz w:val="16"/>
                <w:szCs w:val="16"/>
              </w:rPr>
              <w:t>,</w:t>
            </w:r>
            <w:r w:rsidRPr="006717AA">
              <w:rPr>
                <w:rFonts w:ascii="Arial" w:hAnsi="Arial" w:cs="Arial"/>
                <w:sz w:val="16"/>
                <w:szCs w:val="16"/>
              </w:rPr>
              <w:t>619</w:t>
            </w:r>
            <w:r>
              <w:rPr>
                <w:rFonts w:ascii="Arial" w:hAnsi="Arial" w:cs="Arial"/>
                <w:sz w:val="16"/>
                <w:szCs w:val="16"/>
              </w:rPr>
              <w:t>,</w:t>
            </w:r>
            <w:r w:rsidRPr="006717AA">
              <w:rPr>
                <w:rFonts w:ascii="Arial" w:hAnsi="Arial" w:cs="Arial"/>
                <w:sz w:val="16"/>
                <w:szCs w:val="16"/>
              </w:rPr>
              <w:t>430</w:t>
            </w:r>
          </w:p>
        </w:tc>
        <w:tc>
          <w:tcPr>
            <w:tcW w:w="3145" w:type="dxa"/>
            <w:shd w:val="clear" w:color="auto" w:fill="auto"/>
            <w:vAlign w:val="bottom"/>
          </w:tcPr>
          <w:p w14:paraId="0E53ECC6"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39</w:t>
            </w:r>
            <w:r>
              <w:rPr>
                <w:rFonts w:ascii="Arial" w:hAnsi="Arial" w:cs="Arial"/>
                <w:sz w:val="16"/>
                <w:szCs w:val="16"/>
              </w:rPr>
              <w:t>,</w:t>
            </w:r>
            <w:r w:rsidRPr="006717AA">
              <w:rPr>
                <w:rFonts w:ascii="Arial" w:hAnsi="Arial" w:cs="Arial"/>
                <w:sz w:val="16"/>
                <w:szCs w:val="16"/>
              </w:rPr>
              <w:t>985</w:t>
            </w:r>
            <w:r>
              <w:rPr>
                <w:rFonts w:ascii="Arial" w:hAnsi="Arial" w:cs="Arial"/>
                <w:sz w:val="16"/>
                <w:szCs w:val="16"/>
              </w:rPr>
              <w:t>,</w:t>
            </w:r>
            <w:r w:rsidRPr="006717AA">
              <w:rPr>
                <w:rFonts w:ascii="Arial" w:hAnsi="Arial" w:cs="Arial"/>
                <w:sz w:val="16"/>
                <w:szCs w:val="16"/>
              </w:rPr>
              <w:t>012</w:t>
            </w:r>
          </w:p>
        </w:tc>
        <w:tc>
          <w:tcPr>
            <w:tcW w:w="1004" w:type="dxa"/>
            <w:shd w:val="clear" w:color="auto" w:fill="FFFFFF" w:themeFill="background1"/>
            <w:vAlign w:val="bottom"/>
          </w:tcPr>
          <w:p w14:paraId="44AF32B5"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w:t>
            </w:r>
            <w:r>
              <w:rPr>
                <w:rFonts w:ascii="Arial" w:hAnsi="Arial" w:cs="Arial"/>
                <w:sz w:val="16"/>
                <w:szCs w:val="16"/>
              </w:rPr>
              <w:t>,</w:t>
            </w:r>
            <w:r w:rsidRPr="006717AA">
              <w:rPr>
                <w:rFonts w:ascii="Arial" w:hAnsi="Arial" w:cs="Arial"/>
                <w:sz w:val="16"/>
                <w:szCs w:val="16"/>
              </w:rPr>
              <w:t>172</w:t>
            </w:r>
            <w:r>
              <w:rPr>
                <w:rFonts w:ascii="Arial" w:hAnsi="Arial" w:cs="Arial"/>
                <w:sz w:val="16"/>
                <w:szCs w:val="16"/>
              </w:rPr>
              <w:t>,</w:t>
            </w:r>
            <w:r w:rsidRPr="006717AA">
              <w:rPr>
                <w:rFonts w:ascii="Arial" w:hAnsi="Arial" w:cs="Arial"/>
                <w:sz w:val="16"/>
                <w:szCs w:val="16"/>
              </w:rPr>
              <w:t>066</w:t>
            </w:r>
          </w:p>
        </w:tc>
      </w:tr>
      <w:tr w:rsidR="00634232" w:rsidRPr="006717AA" w14:paraId="40156477" w14:textId="77777777" w:rsidTr="00320392">
        <w:trPr>
          <w:trHeight w:val="256"/>
          <w:jc w:val="center"/>
        </w:trPr>
        <w:tc>
          <w:tcPr>
            <w:tcW w:w="828" w:type="dxa"/>
            <w:shd w:val="clear" w:color="auto" w:fill="auto"/>
            <w:vAlign w:val="bottom"/>
          </w:tcPr>
          <w:p w14:paraId="7CAF7D86" w14:textId="77777777" w:rsidR="00634232" w:rsidRPr="006717AA" w:rsidRDefault="00634232" w:rsidP="00320392">
            <w:pPr>
              <w:spacing w:after="0" w:line="276" w:lineRule="auto"/>
              <w:rPr>
                <w:rFonts w:ascii="Arial" w:hAnsi="Arial" w:cs="Arial"/>
                <w:i/>
                <w:sz w:val="16"/>
                <w:szCs w:val="16"/>
              </w:rPr>
            </w:pPr>
            <w:r w:rsidRPr="006717AA">
              <w:rPr>
                <w:rFonts w:ascii="Arial" w:hAnsi="Arial" w:cs="Arial"/>
                <w:i/>
                <w:sz w:val="16"/>
                <w:szCs w:val="16"/>
              </w:rPr>
              <w:t>met1</w:t>
            </w:r>
          </w:p>
        </w:tc>
        <w:tc>
          <w:tcPr>
            <w:tcW w:w="801" w:type="dxa"/>
            <w:shd w:val="clear" w:color="auto" w:fill="auto"/>
            <w:vAlign w:val="bottom"/>
          </w:tcPr>
          <w:p w14:paraId="736F73B0"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RPI45</w:t>
            </w:r>
          </w:p>
        </w:tc>
        <w:tc>
          <w:tcPr>
            <w:tcW w:w="975" w:type="dxa"/>
            <w:shd w:val="clear" w:color="auto" w:fill="auto"/>
            <w:vAlign w:val="bottom"/>
          </w:tcPr>
          <w:p w14:paraId="15B62A71"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70</w:t>
            </w:r>
            <w:r>
              <w:rPr>
                <w:rFonts w:ascii="Arial" w:hAnsi="Arial" w:cs="Arial"/>
                <w:sz w:val="16"/>
                <w:szCs w:val="16"/>
              </w:rPr>
              <w:t>,</w:t>
            </w:r>
            <w:r w:rsidRPr="006717AA">
              <w:rPr>
                <w:rFonts w:ascii="Arial" w:hAnsi="Arial" w:cs="Arial"/>
                <w:sz w:val="16"/>
                <w:szCs w:val="16"/>
              </w:rPr>
              <w:t>108</w:t>
            </w:r>
            <w:r>
              <w:rPr>
                <w:rFonts w:ascii="Arial" w:hAnsi="Arial" w:cs="Arial"/>
                <w:sz w:val="16"/>
                <w:szCs w:val="16"/>
              </w:rPr>
              <w:t>,</w:t>
            </w:r>
            <w:r w:rsidRPr="006717AA">
              <w:rPr>
                <w:rFonts w:ascii="Arial" w:hAnsi="Arial" w:cs="Arial"/>
                <w:sz w:val="16"/>
                <w:szCs w:val="16"/>
              </w:rPr>
              <w:t>565</w:t>
            </w:r>
          </w:p>
        </w:tc>
        <w:tc>
          <w:tcPr>
            <w:tcW w:w="1040" w:type="dxa"/>
            <w:shd w:val="clear" w:color="auto" w:fill="auto"/>
            <w:vAlign w:val="bottom"/>
          </w:tcPr>
          <w:p w14:paraId="0886DC2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58</w:t>
            </w:r>
            <w:r>
              <w:rPr>
                <w:rFonts w:ascii="Arial" w:hAnsi="Arial" w:cs="Arial"/>
                <w:sz w:val="16"/>
                <w:szCs w:val="16"/>
              </w:rPr>
              <w:t>,</w:t>
            </w:r>
            <w:r w:rsidRPr="006717AA">
              <w:rPr>
                <w:rFonts w:ascii="Arial" w:hAnsi="Arial" w:cs="Arial"/>
                <w:sz w:val="16"/>
                <w:szCs w:val="16"/>
              </w:rPr>
              <w:t>049</w:t>
            </w:r>
            <w:r>
              <w:rPr>
                <w:rFonts w:ascii="Arial" w:hAnsi="Arial" w:cs="Arial"/>
                <w:sz w:val="16"/>
                <w:szCs w:val="16"/>
              </w:rPr>
              <w:t>,</w:t>
            </w:r>
            <w:r w:rsidRPr="006717AA">
              <w:rPr>
                <w:rFonts w:ascii="Arial" w:hAnsi="Arial" w:cs="Arial"/>
                <w:sz w:val="16"/>
                <w:szCs w:val="16"/>
              </w:rPr>
              <w:t>604</w:t>
            </w:r>
          </w:p>
        </w:tc>
        <w:tc>
          <w:tcPr>
            <w:tcW w:w="939" w:type="dxa"/>
            <w:shd w:val="clear" w:color="auto" w:fill="auto"/>
            <w:vAlign w:val="bottom"/>
          </w:tcPr>
          <w:p w14:paraId="38B7EF3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50</w:t>
            </w:r>
            <w:r>
              <w:rPr>
                <w:rFonts w:ascii="Arial" w:hAnsi="Arial" w:cs="Arial"/>
                <w:sz w:val="16"/>
                <w:szCs w:val="16"/>
              </w:rPr>
              <w:t>,</w:t>
            </w:r>
            <w:r w:rsidRPr="006717AA">
              <w:rPr>
                <w:rFonts w:ascii="Arial" w:hAnsi="Arial" w:cs="Arial"/>
                <w:sz w:val="16"/>
                <w:szCs w:val="16"/>
              </w:rPr>
              <w:t>580</w:t>
            </w:r>
            <w:r>
              <w:rPr>
                <w:rFonts w:ascii="Arial" w:hAnsi="Arial" w:cs="Arial"/>
                <w:sz w:val="16"/>
                <w:szCs w:val="16"/>
              </w:rPr>
              <w:t>,</w:t>
            </w:r>
            <w:r w:rsidRPr="006717AA">
              <w:rPr>
                <w:rFonts w:ascii="Arial" w:hAnsi="Arial" w:cs="Arial"/>
                <w:sz w:val="16"/>
                <w:szCs w:val="16"/>
              </w:rPr>
              <w:t>494</w:t>
            </w:r>
          </w:p>
        </w:tc>
        <w:tc>
          <w:tcPr>
            <w:tcW w:w="1018" w:type="dxa"/>
            <w:shd w:val="clear" w:color="auto" w:fill="auto"/>
            <w:vAlign w:val="bottom"/>
          </w:tcPr>
          <w:p w14:paraId="0360521F"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48</w:t>
            </w:r>
            <w:r>
              <w:rPr>
                <w:rFonts w:ascii="Arial" w:hAnsi="Arial" w:cs="Arial"/>
                <w:sz w:val="16"/>
                <w:szCs w:val="16"/>
              </w:rPr>
              <w:t>,</w:t>
            </w:r>
            <w:r w:rsidRPr="006717AA">
              <w:rPr>
                <w:rFonts w:ascii="Arial" w:hAnsi="Arial" w:cs="Arial"/>
                <w:sz w:val="16"/>
                <w:szCs w:val="16"/>
              </w:rPr>
              <w:t>082</w:t>
            </w:r>
            <w:r>
              <w:rPr>
                <w:rFonts w:ascii="Arial" w:hAnsi="Arial" w:cs="Arial"/>
                <w:sz w:val="16"/>
                <w:szCs w:val="16"/>
              </w:rPr>
              <w:t>,</w:t>
            </w:r>
            <w:r w:rsidRPr="006717AA">
              <w:rPr>
                <w:rFonts w:ascii="Arial" w:hAnsi="Arial" w:cs="Arial"/>
                <w:sz w:val="16"/>
                <w:szCs w:val="16"/>
              </w:rPr>
              <w:t>506</w:t>
            </w:r>
          </w:p>
        </w:tc>
        <w:tc>
          <w:tcPr>
            <w:tcW w:w="3145" w:type="dxa"/>
            <w:shd w:val="clear" w:color="auto" w:fill="auto"/>
            <w:vAlign w:val="bottom"/>
          </w:tcPr>
          <w:p w14:paraId="213B1387"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34</w:t>
            </w:r>
            <w:r>
              <w:rPr>
                <w:rFonts w:ascii="Arial" w:hAnsi="Arial" w:cs="Arial"/>
                <w:sz w:val="16"/>
                <w:szCs w:val="16"/>
              </w:rPr>
              <w:t>,</w:t>
            </w:r>
            <w:r w:rsidRPr="006717AA">
              <w:rPr>
                <w:rFonts w:ascii="Arial" w:hAnsi="Arial" w:cs="Arial"/>
                <w:sz w:val="16"/>
                <w:szCs w:val="16"/>
              </w:rPr>
              <w:t>348</w:t>
            </w:r>
            <w:r>
              <w:rPr>
                <w:rFonts w:ascii="Arial" w:hAnsi="Arial" w:cs="Arial"/>
                <w:sz w:val="16"/>
                <w:szCs w:val="16"/>
              </w:rPr>
              <w:t>,</w:t>
            </w:r>
            <w:r w:rsidRPr="006717AA">
              <w:rPr>
                <w:rFonts w:ascii="Arial" w:hAnsi="Arial" w:cs="Arial"/>
                <w:sz w:val="16"/>
                <w:szCs w:val="16"/>
              </w:rPr>
              <w:t>453</w:t>
            </w:r>
          </w:p>
        </w:tc>
        <w:tc>
          <w:tcPr>
            <w:tcW w:w="1004" w:type="dxa"/>
            <w:shd w:val="clear" w:color="auto" w:fill="FFFFFF" w:themeFill="background1"/>
            <w:vAlign w:val="bottom"/>
          </w:tcPr>
          <w:p w14:paraId="7268F895"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15</w:t>
            </w:r>
            <w:r>
              <w:rPr>
                <w:rFonts w:ascii="Arial" w:hAnsi="Arial" w:cs="Arial"/>
                <w:sz w:val="16"/>
                <w:szCs w:val="16"/>
              </w:rPr>
              <w:t>,</w:t>
            </w:r>
            <w:r w:rsidRPr="006717AA">
              <w:rPr>
                <w:rFonts w:ascii="Arial" w:hAnsi="Arial" w:cs="Arial"/>
                <w:sz w:val="16"/>
                <w:szCs w:val="16"/>
              </w:rPr>
              <w:t>111</w:t>
            </w:r>
            <w:r>
              <w:rPr>
                <w:rFonts w:ascii="Arial" w:hAnsi="Arial" w:cs="Arial"/>
                <w:sz w:val="16"/>
                <w:szCs w:val="16"/>
              </w:rPr>
              <w:t>,</w:t>
            </w:r>
            <w:r w:rsidRPr="006717AA">
              <w:rPr>
                <w:rFonts w:ascii="Arial" w:hAnsi="Arial" w:cs="Arial"/>
                <w:sz w:val="16"/>
                <w:szCs w:val="16"/>
              </w:rPr>
              <w:t>063</w:t>
            </w:r>
          </w:p>
        </w:tc>
      </w:tr>
      <w:tr w:rsidR="00634232" w:rsidRPr="006717AA" w14:paraId="5D705382" w14:textId="77777777" w:rsidTr="00320392">
        <w:trPr>
          <w:trHeight w:val="256"/>
          <w:jc w:val="center"/>
        </w:trPr>
        <w:tc>
          <w:tcPr>
            <w:tcW w:w="828" w:type="dxa"/>
            <w:shd w:val="clear" w:color="auto" w:fill="auto"/>
            <w:vAlign w:val="bottom"/>
          </w:tcPr>
          <w:p w14:paraId="0FBBF848" w14:textId="77777777" w:rsidR="00634232" w:rsidRPr="006717AA" w:rsidRDefault="00634232" w:rsidP="00320392">
            <w:pPr>
              <w:spacing w:after="0" w:line="276" w:lineRule="auto"/>
              <w:rPr>
                <w:rFonts w:ascii="Arial" w:hAnsi="Arial" w:cs="Arial"/>
                <w:i/>
                <w:sz w:val="16"/>
                <w:szCs w:val="16"/>
              </w:rPr>
            </w:pPr>
            <w:r w:rsidRPr="006717AA">
              <w:rPr>
                <w:rFonts w:ascii="Arial" w:hAnsi="Arial" w:cs="Arial"/>
                <w:i/>
                <w:sz w:val="16"/>
                <w:szCs w:val="16"/>
              </w:rPr>
              <w:t>met1</w:t>
            </w:r>
          </w:p>
        </w:tc>
        <w:tc>
          <w:tcPr>
            <w:tcW w:w="801" w:type="dxa"/>
            <w:shd w:val="clear" w:color="auto" w:fill="auto"/>
            <w:vAlign w:val="bottom"/>
          </w:tcPr>
          <w:p w14:paraId="3930ADD6"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RPI46</w:t>
            </w:r>
          </w:p>
        </w:tc>
        <w:tc>
          <w:tcPr>
            <w:tcW w:w="975" w:type="dxa"/>
            <w:shd w:val="clear" w:color="auto" w:fill="auto"/>
            <w:vAlign w:val="bottom"/>
          </w:tcPr>
          <w:p w14:paraId="1B89AFC1"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82</w:t>
            </w:r>
            <w:r>
              <w:rPr>
                <w:rFonts w:ascii="Arial" w:hAnsi="Arial" w:cs="Arial"/>
                <w:sz w:val="16"/>
                <w:szCs w:val="16"/>
              </w:rPr>
              <w:t>,</w:t>
            </w:r>
            <w:r w:rsidRPr="006717AA">
              <w:rPr>
                <w:rFonts w:ascii="Arial" w:hAnsi="Arial" w:cs="Arial"/>
                <w:sz w:val="16"/>
                <w:szCs w:val="16"/>
              </w:rPr>
              <w:t>723</w:t>
            </w:r>
            <w:r>
              <w:rPr>
                <w:rFonts w:ascii="Arial" w:hAnsi="Arial" w:cs="Arial"/>
                <w:sz w:val="16"/>
                <w:szCs w:val="16"/>
              </w:rPr>
              <w:t>,</w:t>
            </w:r>
            <w:r w:rsidRPr="006717AA">
              <w:rPr>
                <w:rFonts w:ascii="Arial" w:hAnsi="Arial" w:cs="Arial"/>
                <w:sz w:val="16"/>
                <w:szCs w:val="16"/>
              </w:rPr>
              <w:t>729</w:t>
            </w:r>
          </w:p>
        </w:tc>
        <w:tc>
          <w:tcPr>
            <w:tcW w:w="1040" w:type="dxa"/>
            <w:shd w:val="clear" w:color="auto" w:fill="auto"/>
            <w:vAlign w:val="bottom"/>
          </w:tcPr>
          <w:p w14:paraId="0C283DC2"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53</w:t>
            </w:r>
            <w:r>
              <w:rPr>
                <w:rFonts w:ascii="Arial" w:hAnsi="Arial" w:cs="Arial"/>
                <w:sz w:val="16"/>
                <w:szCs w:val="16"/>
              </w:rPr>
              <w:t>,</w:t>
            </w:r>
            <w:r w:rsidRPr="006717AA">
              <w:rPr>
                <w:rFonts w:ascii="Arial" w:hAnsi="Arial" w:cs="Arial"/>
                <w:sz w:val="16"/>
                <w:szCs w:val="16"/>
              </w:rPr>
              <w:t>727</w:t>
            </w:r>
            <w:r>
              <w:rPr>
                <w:rFonts w:ascii="Arial" w:hAnsi="Arial" w:cs="Arial"/>
                <w:sz w:val="16"/>
                <w:szCs w:val="16"/>
              </w:rPr>
              <w:t>,</w:t>
            </w:r>
            <w:r w:rsidRPr="006717AA">
              <w:rPr>
                <w:rFonts w:ascii="Arial" w:hAnsi="Arial" w:cs="Arial"/>
                <w:sz w:val="16"/>
                <w:szCs w:val="16"/>
              </w:rPr>
              <w:t>123</w:t>
            </w:r>
          </w:p>
        </w:tc>
        <w:tc>
          <w:tcPr>
            <w:tcW w:w="939" w:type="dxa"/>
            <w:shd w:val="clear" w:color="auto" w:fill="auto"/>
            <w:vAlign w:val="bottom"/>
          </w:tcPr>
          <w:p w14:paraId="7ED5E941"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46</w:t>
            </w:r>
            <w:r>
              <w:rPr>
                <w:rFonts w:ascii="Arial" w:hAnsi="Arial" w:cs="Arial"/>
                <w:sz w:val="16"/>
                <w:szCs w:val="16"/>
              </w:rPr>
              <w:t>,</w:t>
            </w:r>
            <w:r w:rsidRPr="006717AA">
              <w:rPr>
                <w:rFonts w:ascii="Arial" w:hAnsi="Arial" w:cs="Arial"/>
                <w:sz w:val="16"/>
                <w:szCs w:val="16"/>
              </w:rPr>
              <w:t>466</w:t>
            </w:r>
            <w:r>
              <w:rPr>
                <w:rFonts w:ascii="Arial" w:hAnsi="Arial" w:cs="Arial"/>
                <w:sz w:val="16"/>
                <w:szCs w:val="16"/>
              </w:rPr>
              <w:t>,</w:t>
            </w:r>
            <w:r w:rsidRPr="006717AA">
              <w:rPr>
                <w:rFonts w:ascii="Arial" w:hAnsi="Arial" w:cs="Arial"/>
                <w:sz w:val="16"/>
                <w:szCs w:val="16"/>
              </w:rPr>
              <w:t>320</w:t>
            </w:r>
          </w:p>
        </w:tc>
        <w:tc>
          <w:tcPr>
            <w:tcW w:w="1018" w:type="dxa"/>
            <w:shd w:val="clear" w:color="auto" w:fill="auto"/>
            <w:vAlign w:val="bottom"/>
          </w:tcPr>
          <w:p w14:paraId="6F62622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44</w:t>
            </w:r>
            <w:r>
              <w:rPr>
                <w:rFonts w:ascii="Arial" w:hAnsi="Arial" w:cs="Arial"/>
                <w:sz w:val="16"/>
                <w:szCs w:val="16"/>
              </w:rPr>
              <w:t>,</w:t>
            </w:r>
            <w:r w:rsidRPr="006717AA">
              <w:rPr>
                <w:rFonts w:ascii="Arial" w:hAnsi="Arial" w:cs="Arial"/>
                <w:sz w:val="16"/>
                <w:szCs w:val="16"/>
              </w:rPr>
              <w:t>576</w:t>
            </w:r>
            <w:r>
              <w:rPr>
                <w:rFonts w:ascii="Arial" w:hAnsi="Arial" w:cs="Arial"/>
                <w:sz w:val="16"/>
                <w:szCs w:val="16"/>
              </w:rPr>
              <w:t>,</w:t>
            </w:r>
            <w:r w:rsidRPr="006717AA">
              <w:rPr>
                <w:rFonts w:ascii="Arial" w:hAnsi="Arial" w:cs="Arial"/>
                <w:sz w:val="16"/>
                <w:szCs w:val="16"/>
              </w:rPr>
              <w:t>321</w:t>
            </w:r>
          </w:p>
        </w:tc>
        <w:tc>
          <w:tcPr>
            <w:tcW w:w="3145" w:type="dxa"/>
            <w:shd w:val="clear" w:color="auto" w:fill="auto"/>
            <w:vAlign w:val="bottom"/>
          </w:tcPr>
          <w:p w14:paraId="2C5BDEEA"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33</w:t>
            </w:r>
            <w:r>
              <w:rPr>
                <w:rFonts w:ascii="Arial" w:hAnsi="Arial" w:cs="Arial"/>
                <w:sz w:val="16"/>
                <w:szCs w:val="16"/>
              </w:rPr>
              <w:t>,</w:t>
            </w:r>
            <w:r w:rsidRPr="006717AA">
              <w:rPr>
                <w:rFonts w:ascii="Arial" w:hAnsi="Arial" w:cs="Arial"/>
                <w:sz w:val="16"/>
                <w:szCs w:val="16"/>
              </w:rPr>
              <w:t>334</w:t>
            </w:r>
            <w:r>
              <w:rPr>
                <w:rFonts w:ascii="Arial" w:hAnsi="Arial" w:cs="Arial"/>
                <w:sz w:val="16"/>
                <w:szCs w:val="16"/>
              </w:rPr>
              <w:t>,</w:t>
            </w:r>
            <w:r w:rsidRPr="006717AA">
              <w:rPr>
                <w:rFonts w:ascii="Arial" w:hAnsi="Arial" w:cs="Arial"/>
                <w:sz w:val="16"/>
                <w:szCs w:val="16"/>
              </w:rPr>
              <w:t>022</w:t>
            </w:r>
          </w:p>
        </w:tc>
        <w:tc>
          <w:tcPr>
            <w:tcW w:w="1004" w:type="dxa"/>
            <w:shd w:val="clear" w:color="auto" w:fill="FFFFFF" w:themeFill="background1"/>
            <w:vAlign w:val="bottom"/>
          </w:tcPr>
          <w:p w14:paraId="5B8376C5"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w:t>
            </w:r>
            <w:r>
              <w:rPr>
                <w:rFonts w:ascii="Arial" w:hAnsi="Arial" w:cs="Arial"/>
                <w:sz w:val="16"/>
                <w:szCs w:val="16"/>
              </w:rPr>
              <w:t>,</w:t>
            </w:r>
            <w:r w:rsidRPr="006717AA">
              <w:rPr>
                <w:rFonts w:ascii="Arial" w:hAnsi="Arial" w:cs="Arial"/>
                <w:sz w:val="16"/>
                <w:szCs w:val="16"/>
              </w:rPr>
              <w:t>551</w:t>
            </w:r>
            <w:r>
              <w:rPr>
                <w:rFonts w:ascii="Arial" w:hAnsi="Arial" w:cs="Arial"/>
                <w:sz w:val="16"/>
                <w:szCs w:val="16"/>
              </w:rPr>
              <w:t>,</w:t>
            </w:r>
            <w:r w:rsidRPr="006717AA">
              <w:rPr>
                <w:rFonts w:ascii="Arial" w:hAnsi="Arial" w:cs="Arial"/>
                <w:sz w:val="16"/>
                <w:szCs w:val="16"/>
              </w:rPr>
              <w:t>356</w:t>
            </w:r>
          </w:p>
        </w:tc>
      </w:tr>
      <w:tr w:rsidR="00634232" w:rsidRPr="006717AA" w14:paraId="6688F39C" w14:textId="77777777" w:rsidTr="00320392">
        <w:trPr>
          <w:trHeight w:val="256"/>
          <w:jc w:val="center"/>
        </w:trPr>
        <w:tc>
          <w:tcPr>
            <w:tcW w:w="828" w:type="dxa"/>
            <w:shd w:val="clear" w:color="auto" w:fill="auto"/>
            <w:vAlign w:val="bottom"/>
          </w:tcPr>
          <w:p w14:paraId="39408A4D" w14:textId="77777777" w:rsidR="00634232" w:rsidRPr="006717AA" w:rsidRDefault="00634232" w:rsidP="00320392">
            <w:pPr>
              <w:spacing w:after="0" w:line="276" w:lineRule="auto"/>
              <w:rPr>
                <w:rFonts w:ascii="Arial" w:hAnsi="Arial" w:cs="Arial"/>
                <w:i/>
                <w:sz w:val="16"/>
                <w:szCs w:val="16"/>
              </w:rPr>
            </w:pPr>
            <w:r w:rsidRPr="006717AA">
              <w:rPr>
                <w:rFonts w:ascii="Arial" w:hAnsi="Arial" w:cs="Arial"/>
                <w:i/>
                <w:sz w:val="16"/>
                <w:szCs w:val="16"/>
              </w:rPr>
              <w:t>met1</w:t>
            </w:r>
          </w:p>
        </w:tc>
        <w:tc>
          <w:tcPr>
            <w:tcW w:w="801" w:type="dxa"/>
            <w:shd w:val="clear" w:color="auto" w:fill="auto"/>
            <w:vAlign w:val="bottom"/>
          </w:tcPr>
          <w:p w14:paraId="7C069146"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RPI48</w:t>
            </w:r>
          </w:p>
        </w:tc>
        <w:tc>
          <w:tcPr>
            <w:tcW w:w="975" w:type="dxa"/>
            <w:shd w:val="clear" w:color="auto" w:fill="auto"/>
            <w:vAlign w:val="bottom"/>
          </w:tcPr>
          <w:p w14:paraId="23001A7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127</w:t>
            </w:r>
            <w:r>
              <w:rPr>
                <w:rFonts w:ascii="Arial" w:hAnsi="Arial" w:cs="Arial"/>
                <w:sz w:val="16"/>
                <w:szCs w:val="16"/>
              </w:rPr>
              <w:t>,</w:t>
            </w:r>
            <w:r w:rsidRPr="006717AA">
              <w:rPr>
                <w:rFonts w:ascii="Arial" w:hAnsi="Arial" w:cs="Arial"/>
                <w:sz w:val="16"/>
                <w:szCs w:val="16"/>
              </w:rPr>
              <w:t>294</w:t>
            </w:r>
            <w:r>
              <w:rPr>
                <w:rFonts w:ascii="Arial" w:hAnsi="Arial" w:cs="Arial"/>
                <w:sz w:val="16"/>
                <w:szCs w:val="16"/>
              </w:rPr>
              <w:t>,</w:t>
            </w:r>
            <w:r w:rsidRPr="006717AA">
              <w:rPr>
                <w:rFonts w:ascii="Arial" w:hAnsi="Arial" w:cs="Arial"/>
                <w:sz w:val="16"/>
                <w:szCs w:val="16"/>
              </w:rPr>
              <w:t>763</w:t>
            </w:r>
          </w:p>
        </w:tc>
        <w:tc>
          <w:tcPr>
            <w:tcW w:w="1040" w:type="dxa"/>
            <w:shd w:val="clear" w:color="auto" w:fill="auto"/>
            <w:vAlign w:val="bottom"/>
          </w:tcPr>
          <w:p w14:paraId="56037688"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21</w:t>
            </w:r>
            <w:r>
              <w:rPr>
                <w:rFonts w:ascii="Arial" w:hAnsi="Arial" w:cs="Arial"/>
                <w:sz w:val="16"/>
                <w:szCs w:val="16"/>
              </w:rPr>
              <w:t>,</w:t>
            </w:r>
            <w:r w:rsidRPr="006717AA">
              <w:rPr>
                <w:rFonts w:ascii="Arial" w:hAnsi="Arial" w:cs="Arial"/>
                <w:sz w:val="16"/>
                <w:szCs w:val="16"/>
              </w:rPr>
              <w:t>661</w:t>
            </w:r>
            <w:r>
              <w:rPr>
                <w:rFonts w:ascii="Arial" w:hAnsi="Arial" w:cs="Arial"/>
                <w:sz w:val="16"/>
                <w:szCs w:val="16"/>
              </w:rPr>
              <w:t>,</w:t>
            </w:r>
            <w:r w:rsidRPr="006717AA">
              <w:rPr>
                <w:rFonts w:ascii="Arial" w:hAnsi="Arial" w:cs="Arial"/>
                <w:sz w:val="16"/>
                <w:szCs w:val="16"/>
              </w:rPr>
              <w:t>700</w:t>
            </w:r>
          </w:p>
        </w:tc>
        <w:tc>
          <w:tcPr>
            <w:tcW w:w="939" w:type="dxa"/>
            <w:shd w:val="clear" w:color="auto" w:fill="auto"/>
            <w:vAlign w:val="bottom"/>
          </w:tcPr>
          <w:p w14:paraId="5DE7278E"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17</w:t>
            </w:r>
            <w:r>
              <w:rPr>
                <w:rFonts w:ascii="Arial" w:hAnsi="Arial" w:cs="Arial"/>
                <w:sz w:val="16"/>
                <w:szCs w:val="16"/>
              </w:rPr>
              <w:t>,</w:t>
            </w:r>
            <w:r w:rsidRPr="006717AA">
              <w:rPr>
                <w:rFonts w:ascii="Arial" w:hAnsi="Arial" w:cs="Arial"/>
                <w:sz w:val="16"/>
                <w:szCs w:val="16"/>
              </w:rPr>
              <w:t>517</w:t>
            </w:r>
            <w:r>
              <w:rPr>
                <w:rFonts w:ascii="Arial" w:hAnsi="Arial" w:cs="Arial"/>
                <w:sz w:val="16"/>
                <w:szCs w:val="16"/>
              </w:rPr>
              <w:t>,</w:t>
            </w:r>
            <w:r w:rsidRPr="006717AA">
              <w:rPr>
                <w:rFonts w:ascii="Arial" w:hAnsi="Arial" w:cs="Arial"/>
                <w:sz w:val="16"/>
                <w:szCs w:val="16"/>
              </w:rPr>
              <w:t>614</w:t>
            </w:r>
          </w:p>
        </w:tc>
        <w:tc>
          <w:tcPr>
            <w:tcW w:w="1018" w:type="dxa"/>
            <w:shd w:val="clear" w:color="auto" w:fill="auto"/>
            <w:vAlign w:val="bottom"/>
          </w:tcPr>
          <w:p w14:paraId="07E55EDC"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16</w:t>
            </w:r>
            <w:r>
              <w:rPr>
                <w:rFonts w:ascii="Arial" w:hAnsi="Arial" w:cs="Arial"/>
                <w:sz w:val="16"/>
                <w:szCs w:val="16"/>
              </w:rPr>
              <w:t>,</w:t>
            </w:r>
            <w:r w:rsidRPr="006717AA">
              <w:rPr>
                <w:rFonts w:ascii="Arial" w:hAnsi="Arial" w:cs="Arial"/>
                <w:sz w:val="16"/>
                <w:szCs w:val="16"/>
              </w:rPr>
              <w:t>697</w:t>
            </w:r>
            <w:r>
              <w:rPr>
                <w:rFonts w:ascii="Arial" w:hAnsi="Arial" w:cs="Arial"/>
                <w:sz w:val="16"/>
                <w:szCs w:val="16"/>
              </w:rPr>
              <w:t>,</w:t>
            </w:r>
            <w:r w:rsidRPr="006717AA">
              <w:rPr>
                <w:rFonts w:ascii="Arial" w:hAnsi="Arial" w:cs="Arial"/>
                <w:sz w:val="16"/>
                <w:szCs w:val="16"/>
              </w:rPr>
              <w:t>783</w:t>
            </w:r>
          </w:p>
        </w:tc>
        <w:tc>
          <w:tcPr>
            <w:tcW w:w="3145" w:type="dxa"/>
            <w:shd w:val="clear" w:color="auto" w:fill="auto"/>
            <w:vAlign w:val="bottom"/>
          </w:tcPr>
          <w:p w14:paraId="0574E376"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11</w:t>
            </w:r>
            <w:r>
              <w:rPr>
                <w:rFonts w:ascii="Arial" w:hAnsi="Arial" w:cs="Arial"/>
                <w:sz w:val="16"/>
                <w:szCs w:val="16"/>
              </w:rPr>
              <w:t>,</w:t>
            </w:r>
            <w:r w:rsidRPr="006717AA">
              <w:rPr>
                <w:rFonts w:ascii="Arial" w:hAnsi="Arial" w:cs="Arial"/>
                <w:sz w:val="16"/>
                <w:szCs w:val="16"/>
              </w:rPr>
              <w:t>818</w:t>
            </w:r>
            <w:r>
              <w:rPr>
                <w:rFonts w:ascii="Arial" w:hAnsi="Arial" w:cs="Arial"/>
                <w:sz w:val="16"/>
                <w:szCs w:val="16"/>
              </w:rPr>
              <w:t>,</w:t>
            </w:r>
            <w:r w:rsidRPr="006717AA">
              <w:rPr>
                <w:rFonts w:ascii="Arial" w:hAnsi="Arial" w:cs="Arial"/>
                <w:sz w:val="16"/>
                <w:szCs w:val="16"/>
              </w:rPr>
              <w:t>389</w:t>
            </w:r>
          </w:p>
        </w:tc>
        <w:tc>
          <w:tcPr>
            <w:tcW w:w="1004" w:type="dxa"/>
            <w:shd w:val="clear" w:color="auto" w:fill="FFFFFF" w:themeFill="background1"/>
            <w:vAlign w:val="bottom"/>
          </w:tcPr>
          <w:p w14:paraId="7046C88E"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6</w:t>
            </w:r>
            <w:r>
              <w:rPr>
                <w:rFonts w:ascii="Arial" w:hAnsi="Arial" w:cs="Arial"/>
                <w:sz w:val="16"/>
                <w:szCs w:val="16"/>
              </w:rPr>
              <w:t>,</w:t>
            </w:r>
            <w:r w:rsidRPr="006717AA">
              <w:rPr>
                <w:rFonts w:ascii="Arial" w:hAnsi="Arial" w:cs="Arial"/>
                <w:sz w:val="16"/>
                <w:szCs w:val="16"/>
              </w:rPr>
              <w:t>600</w:t>
            </w:r>
            <w:r>
              <w:rPr>
                <w:rFonts w:ascii="Arial" w:hAnsi="Arial" w:cs="Arial"/>
                <w:sz w:val="16"/>
                <w:szCs w:val="16"/>
              </w:rPr>
              <w:t>,</w:t>
            </w:r>
            <w:r w:rsidRPr="006717AA">
              <w:rPr>
                <w:rFonts w:ascii="Arial" w:hAnsi="Arial" w:cs="Arial"/>
                <w:sz w:val="16"/>
                <w:szCs w:val="16"/>
              </w:rPr>
              <w:t>832</w:t>
            </w:r>
          </w:p>
        </w:tc>
      </w:tr>
      <w:tr w:rsidR="00634232" w:rsidRPr="006717AA" w14:paraId="21431FF3" w14:textId="77777777" w:rsidTr="00320392">
        <w:trPr>
          <w:trHeight w:val="256"/>
          <w:jc w:val="center"/>
        </w:trPr>
        <w:tc>
          <w:tcPr>
            <w:tcW w:w="828" w:type="dxa"/>
            <w:shd w:val="clear" w:color="auto" w:fill="auto"/>
            <w:vAlign w:val="bottom"/>
          </w:tcPr>
          <w:p w14:paraId="2EF6839C"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Genotype</w:t>
            </w:r>
          </w:p>
        </w:tc>
        <w:tc>
          <w:tcPr>
            <w:tcW w:w="801" w:type="dxa"/>
            <w:shd w:val="clear" w:color="auto" w:fill="auto"/>
            <w:vAlign w:val="bottom"/>
          </w:tcPr>
          <w:p w14:paraId="4223CCA4"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Library </w:t>
            </w:r>
          </w:p>
          <w:p w14:paraId="726E88AA"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barcode</w:t>
            </w:r>
          </w:p>
        </w:tc>
        <w:tc>
          <w:tcPr>
            <w:tcW w:w="975" w:type="dxa"/>
            <w:shd w:val="clear" w:color="auto" w:fill="auto"/>
            <w:vAlign w:val="bottom"/>
          </w:tcPr>
          <w:p w14:paraId="157DE0D7"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Multiply </w:t>
            </w:r>
          </w:p>
          <w:p w14:paraId="19274DFB"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aligning</w:t>
            </w:r>
          </w:p>
        </w:tc>
        <w:tc>
          <w:tcPr>
            <w:tcW w:w="1040" w:type="dxa"/>
            <w:shd w:val="clear" w:color="auto" w:fill="auto"/>
            <w:vAlign w:val="bottom"/>
          </w:tcPr>
          <w:p w14:paraId="13E760AA"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Multiple</w:t>
            </w:r>
          </w:p>
          <w:p w14:paraId="2E74225D"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unique fq10</w:t>
            </w:r>
          </w:p>
        </w:tc>
        <w:tc>
          <w:tcPr>
            <w:tcW w:w="939" w:type="dxa"/>
            <w:shd w:val="clear" w:color="auto" w:fill="auto"/>
            <w:vAlign w:val="bottom"/>
          </w:tcPr>
          <w:p w14:paraId="38572400"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Multiple </w:t>
            </w:r>
          </w:p>
          <w:p w14:paraId="020CE228"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unique fq10 rmdup</w:t>
            </w:r>
          </w:p>
        </w:tc>
        <w:tc>
          <w:tcPr>
            <w:tcW w:w="1018" w:type="dxa"/>
            <w:shd w:val="clear" w:color="auto" w:fill="auto"/>
            <w:vAlign w:val="bottom"/>
          </w:tcPr>
          <w:p w14:paraId="434CB6F4"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 xml:space="preserve">Unique </w:t>
            </w:r>
          </w:p>
          <w:p w14:paraId="71137EBD"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both rmdup</w:t>
            </w:r>
          </w:p>
        </w:tc>
        <w:tc>
          <w:tcPr>
            <w:tcW w:w="3145" w:type="dxa"/>
            <w:shd w:val="clear" w:color="auto" w:fill="auto"/>
            <w:vAlign w:val="bottom"/>
          </w:tcPr>
          <w:p w14:paraId="13F2102C"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Adapter</w:t>
            </w:r>
          </w:p>
        </w:tc>
        <w:tc>
          <w:tcPr>
            <w:tcW w:w="1004" w:type="dxa"/>
            <w:shd w:val="clear" w:color="auto" w:fill="auto"/>
            <w:vAlign w:val="bottom"/>
          </w:tcPr>
          <w:p w14:paraId="48633709" w14:textId="2995F484" w:rsidR="00634232" w:rsidRPr="006717AA" w:rsidRDefault="00CF1F55" w:rsidP="00320392">
            <w:pPr>
              <w:spacing w:after="0" w:line="276" w:lineRule="auto"/>
              <w:rPr>
                <w:rFonts w:ascii="Arial" w:hAnsi="Arial" w:cs="Arial"/>
                <w:sz w:val="16"/>
                <w:szCs w:val="16"/>
              </w:rPr>
            </w:pPr>
            <w:r>
              <w:rPr>
                <w:rFonts w:ascii="Arial" w:hAnsi="Arial" w:cs="Arial"/>
                <w:sz w:val="16"/>
                <w:szCs w:val="16"/>
              </w:rPr>
              <w:t>Read l</w:t>
            </w:r>
            <w:r w:rsidR="00634232" w:rsidRPr="006717AA">
              <w:rPr>
                <w:rFonts w:ascii="Arial" w:hAnsi="Arial" w:cs="Arial"/>
                <w:sz w:val="16"/>
                <w:szCs w:val="16"/>
              </w:rPr>
              <w:t>engths</w:t>
            </w:r>
          </w:p>
        </w:tc>
      </w:tr>
      <w:tr w:rsidR="00634232" w:rsidRPr="006717AA" w14:paraId="223A82A6" w14:textId="77777777" w:rsidTr="00320392">
        <w:trPr>
          <w:trHeight w:val="256"/>
          <w:jc w:val="center"/>
        </w:trPr>
        <w:tc>
          <w:tcPr>
            <w:tcW w:w="828" w:type="dxa"/>
            <w:shd w:val="clear" w:color="auto" w:fill="auto"/>
            <w:vAlign w:val="bottom"/>
          </w:tcPr>
          <w:p w14:paraId="272D724A"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Col</w:t>
            </w:r>
          </w:p>
        </w:tc>
        <w:tc>
          <w:tcPr>
            <w:tcW w:w="801" w:type="dxa"/>
            <w:shd w:val="clear" w:color="auto" w:fill="auto"/>
            <w:vAlign w:val="bottom"/>
          </w:tcPr>
          <w:p w14:paraId="15863F87"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RPI1</w:t>
            </w:r>
          </w:p>
        </w:tc>
        <w:tc>
          <w:tcPr>
            <w:tcW w:w="975" w:type="dxa"/>
            <w:shd w:val="clear" w:color="auto" w:fill="auto"/>
            <w:vAlign w:val="bottom"/>
          </w:tcPr>
          <w:p w14:paraId="5A3FCBD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20</w:t>
            </w:r>
            <w:r>
              <w:rPr>
                <w:rFonts w:ascii="Arial" w:hAnsi="Arial" w:cs="Arial"/>
                <w:sz w:val="16"/>
                <w:szCs w:val="16"/>
              </w:rPr>
              <w:t>,</w:t>
            </w:r>
            <w:r w:rsidRPr="006717AA">
              <w:rPr>
                <w:rFonts w:ascii="Arial" w:hAnsi="Arial" w:cs="Arial"/>
                <w:sz w:val="16"/>
                <w:szCs w:val="16"/>
              </w:rPr>
              <w:t>054</w:t>
            </w:r>
            <w:r>
              <w:rPr>
                <w:rFonts w:ascii="Arial" w:hAnsi="Arial" w:cs="Arial"/>
                <w:sz w:val="16"/>
                <w:szCs w:val="16"/>
              </w:rPr>
              <w:t>,</w:t>
            </w:r>
            <w:r w:rsidRPr="006717AA">
              <w:rPr>
                <w:rFonts w:ascii="Arial" w:hAnsi="Arial" w:cs="Arial"/>
                <w:sz w:val="16"/>
                <w:szCs w:val="16"/>
              </w:rPr>
              <w:t>644</w:t>
            </w:r>
          </w:p>
        </w:tc>
        <w:tc>
          <w:tcPr>
            <w:tcW w:w="1040" w:type="dxa"/>
            <w:shd w:val="clear" w:color="auto" w:fill="auto"/>
            <w:vAlign w:val="bottom"/>
          </w:tcPr>
          <w:p w14:paraId="5C7B36D1"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w:t>
            </w:r>
            <w:r>
              <w:rPr>
                <w:rFonts w:ascii="Arial" w:hAnsi="Arial" w:cs="Arial"/>
                <w:sz w:val="16"/>
                <w:szCs w:val="16"/>
              </w:rPr>
              <w:t>,</w:t>
            </w:r>
            <w:r w:rsidRPr="006717AA">
              <w:rPr>
                <w:rFonts w:ascii="Arial" w:hAnsi="Arial" w:cs="Arial"/>
                <w:sz w:val="16"/>
                <w:szCs w:val="16"/>
              </w:rPr>
              <w:t>574</w:t>
            </w:r>
            <w:r>
              <w:rPr>
                <w:rFonts w:ascii="Arial" w:hAnsi="Arial" w:cs="Arial"/>
                <w:sz w:val="16"/>
                <w:szCs w:val="16"/>
              </w:rPr>
              <w:t>,</w:t>
            </w:r>
            <w:r w:rsidRPr="006717AA">
              <w:rPr>
                <w:rFonts w:ascii="Arial" w:hAnsi="Arial" w:cs="Arial"/>
                <w:sz w:val="16"/>
                <w:szCs w:val="16"/>
              </w:rPr>
              <w:t>715</w:t>
            </w:r>
          </w:p>
        </w:tc>
        <w:tc>
          <w:tcPr>
            <w:tcW w:w="939" w:type="dxa"/>
            <w:shd w:val="clear" w:color="auto" w:fill="auto"/>
            <w:vAlign w:val="bottom"/>
          </w:tcPr>
          <w:p w14:paraId="7DF2CF9B"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966</w:t>
            </w:r>
            <w:r>
              <w:rPr>
                <w:rFonts w:ascii="Arial" w:hAnsi="Arial" w:cs="Arial"/>
                <w:sz w:val="16"/>
                <w:szCs w:val="16"/>
              </w:rPr>
              <w:t>,</w:t>
            </w:r>
            <w:r w:rsidRPr="006717AA">
              <w:rPr>
                <w:rFonts w:ascii="Arial" w:hAnsi="Arial" w:cs="Arial"/>
                <w:sz w:val="16"/>
                <w:szCs w:val="16"/>
              </w:rPr>
              <w:t>294</w:t>
            </w:r>
          </w:p>
        </w:tc>
        <w:tc>
          <w:tcPr>
            <w:tcW w:w="1018" w:type="dxa"/>
            <w:shd w:val="clear" w:color="auto" w:fill="auto"/>
            <w:vAlign w:val="bottom"/>
          </w:tcPr>
          <w:p w14:paraId="67136BC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28</w:t>
            </w:r>
            <w:r>
              <w:rPr>
                <w:rFonts w:ascii="Arial" w:hAnsi="Arial" w:cs="Arial"/>
                <w:sz w:val="16"/>
                <w:szCs w:val="16"/>
              </w:rPr>
              <w:t>,</w:t>
            </w:r>
            <w:r w:rsidRPr="006717AA">
              <w:rPr>
                <w:rFonts w:ascii="Arial" w:hAnsi="Arial" w:cs="Arial"/>
                <w:sz w:val="16"/>
                <w:szCs w:val="16"/>
              </w:rPr>
              <w:t>015</w:t>
            </w:r>
            <w:r>
              <w:rPr>
                <w:rFonts w:ascii="Arial" w:hAnsi="Arial" w:cs="Arial"/>
                <w:sz w:val="16"/>
                <w:szCs w:val="16"/>
              </w:rPr>
              <w:t>,</w:t>
            </w:r>
            <w:r w:rsidRPr="006717AA">
              <w:rPr>
                <w:rFonts w:ascii="Arial" w:hAnsi="Arial" w:cs="Arial"/>
                <w:sz w:val="16"/>
                <w:szCs w:val="16"/>
              </w:rPr>
              <w:t>731</w:t>
            </w:r>
          </w:p>
        </w:tc>
        <w:tc>
          <w:tcPr>
            <w:tcW w:w="3145" w:type="dxa"/>
            <w:shd w:val="clear" w:color="auto" w:fill="auto"/>
            <w:vAlign w:val="bottom"/>
          </w:tcPr>
          <w:p w14:paraId="6F1AEF3C"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GGGTGGAATTCTCGGGTGCCAAGGCT</w:t>
            </w:r>
          </w:p>
        </w:tc>
        <w:tc>
          <w:tcPr>
            <w:tcW w:w="1004" w:type="dxa"/>
            <w:shd w:val="clear" w:color="auto" w:fill="auto"/>
            <w:vAlign w:val="bottom"/>
          </w:tcPr>
          <w:p w14:paraId="7758BC3E"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10-46</w:t>
            </w:r>
          </w:p>
        </w:tc>
      </w:tr>
      <w:tr w:rsidR="00634232" w:rsidRPr="006717AA" w14:paraId="088607AB" w14:textId="77777777" w:rsidTr="00320392">
        <w:trPr>
          <w:trHeight w:val="256"/>
          <w:jc w:val="center"/>
        </w:trPr>
        <w:tc>
          <w:tcPr>
            <w:tcW w:w="828" w:type="dxa"/>
            <w:shd w:val="clear" w:color="auto" w:fill="auto"/>
            <w:vAlign w:val="bottom"/>
          </w:tcPr>
          <w:p w14:paraId="39B2D1FA"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Col</w:t>
            </w:r>
          </w:p>
        </w:tc>
        <w:tc>
          <w:tcPr>
            <w:tcW w:w="801" w:type="dxa"/>
            <w:shd w:val="clear" w:color="auto" w:fill="auto"/>
            <w:vAlign w:val="bottom"/>
          </w:tcPr>
          <w:p w14:paraId="1C2E3C17"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RPI3</w:t>
            </w:r>
          </w:p>
        </w:tc>
        <w:tc>
          <w:tcPr>
            <w:tcW w:w="975" w:type="dxa"/>
            <w:shd w:val="clear" w:color="auto" w:fill="auto"/>
            <w:vAlign w:val="bottom"/>
          </w:tcPr>
          <w:p w14:paraId="34C3F0C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33</w:t>
            </w:r>
            <w:r>
              <w:rPr>
                <w:rFonts w:ascii="Arial" w:hAnsi="Arial" w:cs="Arial"/>
                <w:sz w:val="16"/>
                <w:szCs w:val="16"/>
              </w:rPr>
              <w:t>,</w:t>
            </w:r>
            <w:r w:rsidRPr="006717AA">
              <w:rPr>
                <w:rFonts w:ascii="Arial" w:hAnsi="Arial" w:cs="Arial"/>
                <w:sz w:val="16"/>
                <w:szCs w:val="16"/>
              </w:rPr>
              <w:t>359</w:t>
            </w:r>
            <w:r>
              <w:rPr>
                <w:rFonts w:ascii="Arial" w:hAnsi="Arial" w:cs="Arial"/>
                <w:sz w:val="16"/>
                <w:szCs w:val="16"/>
              </w:rPr>
              <w:t>,</w:t>
            </w:r>
            <w:r w:rsidRPr="006717AA">
              <w:rPr>
                <w:rFonts w:ascii="Arial" w:hAnsi="Arial" w:cs="Arial"/>
                <w:sz w:val="16"/>
                <w:szCs w:val="16"/>
              </w:rPr>
              <w:t>193</w:t>
            </w:r>
          </w:p>
        </w:tc>
        <w:tc>
          <w:tcPr>
            <w:tcW w:w="1040" w:type="dxa"/>
            <w:shd w:val="clear" w:color="auto" w:fill="auto"/>
            <w:vAlign w:val="bottom"/>
          </w:tcPr>
          <w:p w14:paraId="5BF90BDC"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w:t>
            </w:r>
            <w:r>
              <w:rPr>
                <w:rFonts w:ascii="Arial" w:hAnsi="Arial" w:cs="Arial"/>
                <w:sz w:val="16"/>
                <w:szCs w:val="16"/>
              </w:rPr>
              <w:t>,</w:t>
            </w:r>
            <w:r w:rsidRPr="006717AA">
              <w:rPr>
                <w:rFonts w:ascii="Arial" w:hAnsi="Arial" w:cs="Arial"/>
                <w:sz w:val="16"/>
                <w:szCs w:val="16"/>
              </w:rPr>
              <w:t>258</w:t>
            </w:r>
            <w:r>
              <w:rPr>
                <w:rFonts w:ascii="Arial" w:hAnsi="Arial" w:cs="Arial"/>
                <w:sz w:val="16"/>
                <w:szCs w:val="16"/>
              </w:rPr>
              <w:t>,</w:t>
            </w:r>
            <w:r w:rsidRPr="006717AA">
              <w:rPr>
                <w:rFonts w:ascii="Arial" w:hAnsi="Arial" w:cs="Arial"/>
                <w:sz w:val="16"/>
                <w:szCs w:val="16"/>
              </w:rPr>
              <w:t>667</w:t>
            </w:r>
          </w:p>
        </w:tc>
        <w:tc>
          <w:tcPr>
            <w:tcW w:w="939" w:type="dxa"/>
            <w:shd w:val="clear" w:color="auto" w:fill="auto"/>
            <w:vAlign w:val="bottom"/>
          </w:tcPr>
          <w:p w14:paraId="7C48E3A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889</w:t>
            </w:r>
            <w:r>
              <w:rPr>
                <w:rFonts w:ascii="Arial" w:hAnsi="Arial" w:cs="Arial"/>
                <w:sz w:val="16"/>
                <w:szCs w:val="16"/>
              </w:rPr>
              <w:t>,</w:t>
            </w:r>
            <w:r w:rsidRPr="006717AA">
              <w:rPr>
                <w:rFonts w:ascii="Arial" w:hAnsi="Arial" w:cs="Arial"/>
                <w:sz w:val="16"/>
                <w:szCs w:val="16"/>
              </w:rPr>
              <w:t>638</w:t>
            </w:r>
          </w:p>
        </w:tc>
        <w:tc>
          <w:tcPr>
            <w:tcW w:w="1018" w:type="dxa"/>
            <w:shd w:val="clear" w:color="auto" w:fill="auto"/>
            <w:vAlign w:val="bottom"/>
          </w:tcPr>
          <w:p w14:paraId="1351F9E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13</w:t>
            </w:r>
            <w:r>
              <w:rPr>
                <w:rFonts w:ascii="Arial" w:hAnsi="Arial" w:cs="Arial"/>
                <w:sz w:val="16"/>
                <w:szCs w:val="16"/>
              </w:rPr>
              <w:t>,</w:t>
            </w:r>
            <w:r w:rsidRPr="006717AA">
              <w:rPr>
                <w:rFonts w:ascii="Arial" w:hAnsi="Arial" w:cs="Arial"/>
                <w:sz w:val="16"/>
                <w:szCs w:val="16"/>
              </w:rPr>
              <w:t>510</w:t>
            </w:r>
            <w:r>
              <w:rPr>
                <w:rFonts w:ascii="Arial" w:hAnsi="Arial" w:cs="Arial"/>
                <w:sz w:val="16"/>
                <w:szCs w:val="16"/>
              </w:rPr>
              <w:t>,</w:t>
            </w:r>
            <w:r w:rsidRPr="006717AA">
              <w:rPr>
                <w:rFonts w:ascii="Arial" w:hAnsi="Arial" w:cs="Arial"/>
                <w:sz w:val="16"/>
                <w:szCs w:val="16"/>
              </w:rPr>
              <w:t>230</w:t>
            </w:r>
          </w:p>
        </w:tc>
        <w:tc>
          <w:tcPr>
            <w:tcW w:w="3145" w:type="dxa"/>
            <w:shd w:val="clear" w:color="auto" w:fill="auto"/>
            <w:vAlign w:val="bottom"/>
          </w:tcPr>
          <w:p w14:paraId="4AEDA993"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GGGTGGAATTCTCGGGTGCCAAGGCT</w:t>
            </w:r>
          </w:p>
        </w:tc>
        <w:tc>
          <w:tcPr>
            <w:tcW w:w="1004" w:type="dxa"/>
            <w:shd w:val="clear" w:color="auto" w:fill="auto"/>
            <w:vAlign w:val="bottom"/>
          </w:tcPr>
          <w:p w14:paraId="1A8F5A4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10-46</w:t>
            </w:r>
          </w:p>
        </w:tc>
      </w:tr>
      <w:tr w:rsidR="00634232" w:rsidRPr="006717AA" w14:paraId="18B832CD" w14:textId="77777777" w:rsidTr="00320392">
        <w:trPr>
          <w:trHeight w:val="256"/>
          <w:jc w:val="center"/>
        </w:trPr>
        <w:tc>
          <w:tcPr>
            <w:tcW w:w="828" w:type="dxa"/>
            <w:shd w:val="clear" w:color="auto" w:fill="auto"/>
            <w:vAlign w:val="bottom"/>
          </w:tcPr>
          <w:p w14:paraId="18E0EA5D"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Col</w:t>
            </w:r>
          </w:p>
        </w:tc>
        <w:tc>
          <w:tcPr>
            <w:tcW w:w="801" w:type="dxa"/>
            <w:shd w:val="clear" w:color="auto" w:fill="auto"/>
            <w:vAlign w:val="bottom"/>
          </w:tcPr>
          <w:p w14:paraId="078BB0F4"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RPI8</w:t>
            </w:r>
          </w:p>
        </w:tc>
        <w:tc>
          <w:tcPr>
            <w:tcW w:w="975" w:type="dxa"/>
            <w:shd w:val="clear" w:color="auto" w:fill="auto"/>
            <w:vAlign w:val="bottom"/>
          </w:tcPr>
          <w:p w14:paraId="151038D7"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11</w:t>
            </w:r>
            <w:r>
              <w:rPr>
                <w:rFonts w:ascii="Arial" w:hAnsi="Arial" w:cs="Arial"/>
                <w:sz w:val="16"/>
                <w:szCs w:val="16"/>
              </w:rPr>
              <w:t>,</w:t>
            </w:r>
            <w:r w:rsidRPr="006717AA">
              <w:rPr>
                <w:rFonts w:ascii="Arial" w:hAnsi="Arial" w:cs="Arial"/>
                <w:sz w:val="16"/>
                <w:szCs w:val="16"/>
              </w:rPr>
              <w:t>634</w:t>
            </w:r>
            <w:r>
              <w:rPr>
                <w:rFonts w:ascii="Arial" w:hAnsi="Arial" w:cs="Arial"/>
                <w:sz w:val="16"/>
                <w:szCs w:val="16"/>
              </w:rPr>
              <w:t>,</w:t>
            </w:r>
            <w:r w:rsidRPr="006717AA">
              <w:rPr>
                <w:rFonts w:ascii="Arial" w:hAnsi="Arial" w:cs="Arial"/>
                <w:sz w:val="16"/>
                <w:szCs w:val="16"/>
              </w:rPr>
              <w:t>418</w:t>
            </w:r>
          </w:p>
        </w:tc>
        <w:tc>
          <w:tcPr>
            <w:tcW w:w="1040" w:type="dxa"/>
            <w:shd w:val="clear" w:color="auto" w:fill="auto"/>
            <w:vAlign w:val="bottom"/>
          </w:tcPr>
          <w:p w14:paraId="2A614C6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3</w:t>
            </w:r>
            <w:r>
              <w:rPr>
                <w:rFonts w:ascii="Arial" w:hAnsi="Arial" w:cs="Arial"/>
                <w:sz w:val="16"/>
                <w:szCs w:val="16"/>
              </w:rPr>
              <w:t>,</w:t>
            </w:r>
            <w:r w:rsidRPr="006717AA">
              <w:rPr>
                <w:rFonts w:ascii="Arial" w:hAnsi="Arial" w:cs="Arial"/>
                <w:sz w:val="16"/>
                <w:szCs w:val="16"/>
              </w:rPr>
              <w:t>581</w:t>
            </w:r>
            <w:r>
              <w:rPr>
                <w:rFonts w:ascii="Arial" w:hAnsi="Arial" w:cs="Arial"/>
                <w:sz w:val="16"/>
                <w:szCs w:val="16"/>
              </w:rPr>
              <w:t>,</w:t>
            </w:r>
            <w:r w:rsidRPr="006717AA">
              <w:rPr>
                <w:rFonts w:ascii="Arial" w:hAnsi="Arial" w:cs="Arial"/>
                <w:sz w:val="16"/>
                <w:szCs w:val="16"/>
              </w:rPr>
              <w:t>199</w:t>
            </w:r>
          </w:p>
        </w:tc>
        <w:tc>
          <w:tcPr>
            <w:tcW w:w="939" w:type="dxa"/>
            <w:shd w:val="clear" w:color="auto" w:fill="auto"/>
            <w:vAlign w:val="bottom"/>
          </w:tcPr>
          <w:p w14:paraId="71BDAD8A"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855</w:t>
            </w:r>
            <w:r>
              <w:rPr>
                <w:rFonts w:ascii="Arial" w:hAnsi="Arial" w:cs="Arial"/>
                <w:sz w:val="16"/>
                <w:szCs w:val="16"/>
              </w:rPr>
              <w:t>,</w:t>
            </w:r>
            <w:r w:rsidRPr="006717AA">
              <w:rPr>
                <w:rFonts w:ascii="Arial" w:hAnsi="Arial" w:cs="Arial"/>
                <w:sz w:val="16"/>
                <w:szCs w:val="16"/>
              </w:rPr>
              <w:t>527</w:t>
            </w:r>
          </w:p>
        </w:tc>
        <w:tc>
          <w:tcPr>
            <w:tcW w:w="1018" w:type="dxa"/>
            <w:shd w:val="clear" w:color="auto" w:fill="auto"/>
            <w:vAlign w:val="bottom"/>
          </w:tcPr>
          <w:p w14:paraId="14B76CF7"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11</w:t>
            </w:r>
            <w:r>
              <w:rPr>
                <w:rFonts w:ascii="Arial" w:hAnsi="Arial" w:cs="Arial"/>
                <w:sz w:val="16"/>
                <w:szCs w:val="16"/>
              </w:rPr>
              <w:t>,</w:t>
            </w:r>
            <w:r w:rsidRPr="006717AA">
              <w:rPr>
                <w:rFonts w:ascii="Arial" w:hAnsi="Arial" w:cs="Arial"/>
                <w:sz w:val="16"/>
                <w:szCs w:val="16"/>
              </w:rPr>
              <w:t>027</w:t>
            </w:r>
            <w:r>
              <w:rPr>
                <w:rFonts w:ascii="Arial" w:hAnsi="Arial" w:cs="Arial"/>
                <w:sz w:val="16"/>
                <w:szCs w:val="16"/>
              </w:rPr>
              <w:t>,</w:t>
            </w:r>
            <w:r w:rsidRPr="006717AA">
              <w:rPr>
                <w:rFonts w:ascii="Arial" w:hAnsi="Arial" w:cs="Arial"/>
                <w:sz w:val="16"/>
                <w:szCs w:val="16"/>
              </w:rPr>
              <w:t>593</w:t>
            </w:r>
          </w:p>
        </w:tc>
        <w:tc>
          <w:tcPr>
            <w:tcW w:w="3145" w:type="dxa"/>
            <w:shd w:val="clear" w:color="auto" w:fill="auto"/>
            <w:vAlign w:val="bottom"/>
          </w:tcPr>
          <w:p w14:paraId="5BDBED83"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GGGGTGGAATTCTCGGGTGCCAAGGCT</w:t>
            </w:r>
          </w:p>
        </w:tc>
        <w:tc>
          <w:tcPr>
            <w:tcW w:w="1004" w:type="dxa"/>
            <w:shd w:val="clear" w:color="auto" w:fill="auto"/>
            <w:vAlign w:val="bottom"/>
          </w:tcPr>
          <w:p w14:paraId="1F3393C2"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10-69</w:t>
            </w:r>
          </w:p>
        </w:tc>
      </w:tr>
      <w:tr w:rsidR="00634232" w:rsidRPr="006717AA" w14:paraId="7E6DC03F" w14:textId="77777777" w:rsidTr="00320392">
        <w:trPr>
          <w:trHeight w:val="256"/>
          <w:jc w:val="center"/>
        </w:trPr>
        <w:tc>
          <w:tcPr>
            <w:tcW w:w="828" w:type="dxa"/>
            <w:shd w:val="clear" w:color="auto" w:fill="auto"/>
            <w:vAlign w:val="bottom"/>
          </w:tcPr>
          <w:p w14:paraId="6D819439" w14:textId="77777777" w:rsidR="00634232" w:rsidRPr="006717AA" w:rsidRDefault="00634232" w:rsidP="00320392">
            <w:pPr>
              <w:spacing w:after="0" w:line="276" w:lineRule="auto"/>
              <w:rPr>
                <w:rFonts w:ascii="Arial" w:hAnsi="Arial" w:cs="Arial"/>
                <w:i/>
                <w:sz w:val="16"/>
                <w:szCs w:val="16"/>
              </w:rPr>
            </w:pPr>
            <w:r w:rsidRPr="006717AA">
              <w:rPr>
                <w:rFonts w:ascii="Arial" w:hAnsi="Arial" w:cs="Arial"/>
                <w:i/>
                <w:sz w:val="16"/>
                <w:szCs w:val="16"/>
              </w:rPr>
              <w:t>met1</w:t>
            </w:r>
          </w:p>
        </w:tc>
        <w:tc>
          <w:tcPr>
            <w:tcW w:w="801" w:type="dxa"/>
            <w:shd w:val="clear" w:color="auto" w:fill="auto"/>
            <w:vAlign w:val="bottom"/>
          </w:tcPr>
          <w:p w14:paraId="1F203FED"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RPI45</w:t>
            </w:r>
          </w:p>
        </w:tc>
        <w:tc>
          <w:tcPr>
            <w:tcW w:w="975" w:type="dxa"/>
            <w:shd w:val="clear" w:color="auto" w:fill="auto"/>
            <w:vAlign w:val="bottom"/>
          </w:tcPr>
          <w:p w14:paraId="33412C42"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13</w:t>
            </w:r>
            <w:r>
              <w:rPr>
                <w:rFonts w:ascii="Arial" w:hAnsi="Arial" w:cs="Arial"/>
                <w:sz w:val="16"/>
                <w:szCs w:val="16"/>
              </w:rPr>
              <w:t>,</w:t>
            </w:r>
            <w:r w:rsidRPr="006717AA">
              <w:rPr>
                <w:rFonts w:ascii="Arial" w:hAnsi="Arial" w:cs="Arial"/>
                <w:sz w:val="16"/>
                <w:szCs w:val="16"/>
              </w:rPr>
              <w:t>734</w:t>
            </w:r>
            <w:r>
              <w:rPr>
                <w:rFonts w:ascii="Arial" w:hAnsi="Arial" w:cs="Arial"/>
                <w:sz w:val="16"/>
                <w:szCs w:val="16"/>
              </w:rPr>
              <w:t>,</w:t>
            </w:r>
            <w:r w:rsidRPr="006717AA">
              <w:rPr>
                <w:rFonts w:ascii="Arial" w:hAnsi="Arial" w:cs="Arial"/>
                <w:sz w:val="16"/>
                <w:szCs w:val="16"/>
              </w:rPr>
              <w:t>053</w:t>
            </w:r>
          </w:p>
        </w:tc>
        <w:tc>
          <w:tcPr>
            <w:tcW w:w="1040" w:type="dxa"/>
            <w:shd w:val="clear" w:color="auto" w:fill="auto"/>
            <w:vAlign w:val="bottom"/>
          </w:tcPr>
          <w:p w14:paraId="664BAC8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3</w:t>
            </w:r>
            <w:r>
              <w:rPr>
                <w:rFonts w:ascii="Arial" w:hAnsi="Arial" w:cs="Arial"/>
                <w:sz w:val="16"/>
                <w:szCs w:val="16"/>
              </w:rPr>
              <w:t>,</w:t>
            </w:r>
            <w:r w:rsidRPr="006717AA">
              <w:rPr>
                <w:rFonts w:ascii="Arial" w:hAnsi="Arial" w:cs="Arial"/>
                <w:sz w:val="16"/>
                <w:szCs w:val="16"/>
              </w:rPr>
              <w:t>531</w:t>
            </w:r>
            <w:r>
              <w:rPr>
                <w:rFonts w:ascii="Arial" w:hAnsi="Arial" w:cs="Arial"/>
                <w:sz w:val="16"/>
                <w:szCs w:val="16"/>
              </w:rPr>
              <w:t>,</w:t>
            </w:r>
            <w:r w:rsidRPr="006717AA">
              <w:rPr>
                <w:rFonts w:ascii="Arial" w:hAnsi="Arial" w:cs="Arial"/>
                <w:sz w:val="16"/>
                <w:szCs w:val="16"/>
              </w:rPr>
              <w:t>789</w:t>
            </w:r>
          </w:p>
        </w:tc>
        <w:tc>
          <w:tcPr>
            <w:tcW w:w="939" w:type="dxa"/>
            <w:shd w:val="clear" w:color="auto" w:fill="auto"/>
            <w:vAlign w:val="bottom"/>
          </w:tcPr>
          <w:p w14:paraId="00278F7E"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512</w:t>
            </w:r>
            <w:r>
              <w:rPr>
                <w:rFonts w:ascii="Arial" w:hAnsi="Arial" w:cs="Arial"/>
                <w:sz w:val="16"/>
                <w:szCs w:val="16"/>
              </w:rPr>
              <w:t>,</w:t>
            </w:r>
            <w:r w:rsidRPr="006717AA">
              <w:rPr>
                <w:rFonts w:ascii="Arial" w:hAnsi="Arial" w:cs="Arial"/>
                <w:sz w:val="16"/>
                <w:szCs w:val="16"/>
              </w:rPr>
              <w:t>168</w:t>
            </w:r>
          </w:p>
        </w:tc>
        <w:tc>
          <w:tcPr>
            <w:tcW w:w="1018" w:type="dxa"/>
            <w:shd w:val="clear" w:color="auto" w:fill="auto"/>
            <w:vAlign w:val="bottom"/>
          </w:tcPr>
          <w:p w14:paraId="08B8885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16</w:t>
            </w:r>
            <w:r>
              <w:rPr>
                <w:rFonts w:ascii="Arial" w:hAnsi="Arial" w:cs="Arial"/>
                <w:sz w:val="16"/>
                <w:szCs w:val="16"/>
              </w:rPr>
              <w:t>,</w:t>
            </w:r>
            <w:r w:rsidRPr="006717AA">
              <w:rPr>
                <w:rFonts w:ascii="Arial" w:hAnsi="Arial" w:cs="Arial"/>
                <w:sz w:val="16"/>
                <w:szCs w:val="16"/>
              </w:rPr>
              <w:t>623</w:t>
            </w:r>
            <w:r>
              <w:rPr>
                <w:rFonts w:ascii="Arial" w:hAnsi="Arial" w:cs="Arial"/>
                <w:sz w:val="16"/>
                <w:szCs w:val="16"/>
              </w:rPr>
              <w:t>,</w:t>
            </w:r>
            <w:r w:rsidRPr="006717AA">
              <w:rPr>
                <w:rFonts w:ascii="Arial" w:hAnsi="Arial" w:cs="Arial"/>
                <w:sz w:val="16"/>
                <w:szCs w:val="16"/>
              </w:rPr>
              <w:t>231</w:t>
            </w:r>
          </w:p>
        </w:tc>
        <w:tc>
          <w:tcPr>
            <w:tcW w:w="3145" w:type="dxa"/>
            <w:shd w:val="clear" w:color="auto" w:fill="auto"/>
            <w:vAlign w:val="bottom"/>
          </w:tcPr>
          <w:p w14:paraId="2A52B0CC"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GGGGTGGAATTCTCGGGTGCCAAGGCT</w:t>
            </w:r>
          </w:p>
        </w:tc>
        <w:tc>
          <w:tcPr>
            <w:tcW w:w="1004" w:type="dxa"/>
            <w:shd w:val="clear" w:color="auto" w:fill="auto"/>
            <w:vAlign w:val="bottom"/>
          </w:tcPr>
          <w:p w14:paraId="41553F6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10-69</w:t>
            </w:r>
          </w:p>
        </w:tc>
      </w:tr>
      <w:tr w:rsidR="00634232" w:rsidRPr="006717AA" w14:paraId="00780FB8" w14:textId="77777777" w:rsidTr="00320392">
        <w:trPr>
          <w:trHeight w:val="256"/>
          <w:jc w:val="center"/>
        </w:trPr>
        <w:tc>
          <w:tcPr>
            <w:tcW w:w="828" w:type="dxa"/>
            <w:shd w:val="clear" w:color="auto" w:fill="auto"/>
            <w:vAlign w:val="bottom"/>
          </w:tcPr>
          <w:p w14:paraId="53751C09" w14:textId="77777777" w:rsidR="00634232" w:rsidRPr="006717AA" w:rsidRDefault="00634232" w:rsidP="00320392">
            <w:pPr>
              <w:spacing w:after="0" w:line="276" w:lineRule="auto"/>
              <w:rPr>
                <w:rFonts w:ascii="Arial" w:hAnsi="Arial" w:cs="Arial"/>
                <w:i/>
                <w:sz w:val="16"/>
                <w:szCs w:val="16"/>
              </w:rPr>
            </w:pPr>
            <w:r w:rsidRPr="006717AA">
              <w:rPr>
                <w:rFonts w:ascii="Arial" w:hAnsi="Arial" w:cs="Arial"/>
                <w:i/>
                <w:sz w:val="16"/>
                <w:szCs w:val="16"/>
              </w:rPr>
              <w:t>met1</w:t>
            </w:r>
          </w:p>
        </w:tc>
        <w:tc>
          <w:tcPr>
            <w:tcW w:w="801" w:type="dxa"/>
            <w:shd w:val="clear" w:color="auto" w:fill="auto"/>
            <w:vAlign w:val="bottom"/>
          </w:tcPr>
          <w:p w14:paraId="4EC15584"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RPI46</w:t>
            </w:r>
          </w:p>
        </w:tc>
        <w:tc>
          <w:tcPr>
            <w:tcW w:w="975" w:type="dxa"/>
            <w:shd w:val="clear" w:color="auto" w:fill="auto"/>
            <w:vAlign w:val="bottom"/>
          </w:tcPr>
          <w:p w14:paraId="69FA9765"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11</w:t>
            </w:r>
            <w:r>
              <w:rPr>
                <w:rFonts w:ascii="Arial" w:hAnsi="Arial" w:cs="Arial"/>
                <w:sz w:val="16"/>
                <w:szCs w:val="16"/>
              </w:rPr>
              <w:t>,</w:t>
            </w:r>
            <w:r w:rsidRPr="006717AA">
              <w:rPr>
                <w:rFonts w:ascii="Arial" w:hAnsi="Arial" w:cs="Arial"/>
                <w:sz w:val="16"/>
                <w:szCs w:val="16"/>
              </w:rPr>
              <w:t>242</w:t>
            </w:r>
            <w:r>
              <w:rPr>
                <w:rFonts w:ascii="Arial" w:hAnsi="Arial" w:cs="Arial"/>
                <w:sz w:val="16"/>
                <w:szCs w:val="16"/>
              </w:rPr>
              <w:t>,</w:t>
            </w:r>
            <w:r w:rsidRPr="006717AA">
              <w:rPr>
                <w:rFonts w:ascii="Arial" w:hAnsi="Arial" w:cs="Arial"/>
                <w:sz w:val="16"/>
                <w:szCs w:val="16"/>
              </w:rPr>
              <w:t>299</w:t>
            </w:r>
          </w:p>
        </w:tc>
        <w:tc>
          <w:tcPr>
            <w:tcW w:w="1040" w:type="dxa"/>
            <w:shd w:val="clear" w:color="auto" w:fill="auto"/>
            <w:vAlign w:val="bottom"/>
          </w:tcPr>
          <w:p w14:paraId="4D8EF3DA"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3</w:t>
            </w:r>
            <w:r>
              <w:rPr>
                <w:rFonts w:ascii="Arial" w:hAnsi="Arial" w:cs="Arial"/>
                <w:sz w:val="16"/>
                <w:szCs w:val="16"/>
              </w:rPr>
              <w:t>,</w:t>
            </w:r>
            <w:r w:rsidRPr="006717AA">
              <w:rPr>
                <w:rFonts w:ascii="Arial" w:hAnsi="Arial" w:cs="Arial"/>
                <w:sz w:val="16"/>
                <w:szCs w:val="16"/>
              </w:rPr>
              <w:t>211</w:t>
            </w:r>
            <w:r>
              <w:rPr>
                <w:rFonts w:ascii="Arial" w:hAnsi="Arial" w:cs="Arial"/>
                <w:sz w:val="16"/>
                <w:szCs w:val="16"/>
              </w:rPr>
              <w:t>,</w:t>
            </w:r>
            <w:r w:rsidRPr="006717AA">
              <w:rPr>
                <w:rFonts w:ascii="Arial" w:hAnsi="Arial" w:cs="Arial"/>
                <w:sz w:val="16"/>
                <w:szCs w:val="16"/>
              </w:rPr>
              <w:t>285</w:t>
            </w:r>
          </w:p>
        </w:tc>
        <w:tc>
          <w:tcPr>
            <w:tcW w:w="939" w:type="dxa"/>
            <w:shd w:val="clear" w:color="auto" w:fill="auto"/>
            <w:vAlign w:val="bottom"/>
          </w:tcPr>
          <w:p w14:paraId="002DDD32"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395</w:t>
            </w:r>
            <w:r>
              <w:rPr>
                <w:rFonts w:ascii="Arial" w:hAnsi="Arial" w:cs="Arial"/>
                <w:sz w:val="16"/>
                <w:szCs w:val="16"/>
              </w:rPr>
              <w:t>,</w:t>
            </w:r>
            <w:r w:rsidRPr="006717AA">
              <w:rPr>
                <w:rFonts w:ascii="Arial" w:hAnsi="Arial" w:cs="Arial"/>
                <w:sz w:val="16"/>
                <w:szCs w:val="16"/>
              </w:rPr>
              <w:t>203</w:t>
            </w:r>
          </w:p>
        </w:tc>
        <w:tc>
          <w:tcPr>
            <w:tcW w:w="1018" w:type="dxa"/>
            <w:shd w:val="clear" w:color="auto" w:fill="auto"/>
            <w:vAlign w:val="bottom"/>
          </w:tcPr>
          <w:p w14:paraId="7A8B895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15</w:t>
            </w:r>
            <w:r>
              <w:rPr>
                <w:rFonts w:ascii="Arial" w:hAnsi="Arial" w:cs="Arial"/>
                <w:sz w:val="16"/>
                <w:szCs w:val="16"/>
              </w:rPr>
              <w:t>,</w:t>
            </w:r>
            <w:r w:rsidRPr="006717AA">
              <w:rPr>
                <w:rFonts w:ascii="Arial" w:hAnsi="Arial" w:cs="Arial"/>
                <w:sz w:val="16"/>
                <w:szCs w:val="16"/>
              </w:rPr>
              <w:t>946</w:t>
            </w:r>
            <w:r>
              <w:rPr>
                <w:rFonts w:ascii="Arial" w:hAnsi="Arial" w:cs="Arial"/>
                <w:sz w:val="16"/>
                <w:szCs w:val="16"/>
              </w:rPr>
              <w:t>,</w:t>
            </w:r>
            <w:r w:rsidRPr="006717AA">
              <w:rPr>
                <w:rFonts w:ascii="Arial" w:hAnsi="Arial" w:cs="Arial"/>
                <w:sz w:val="16"/>
                <w:szCs w:val="16"/>
              </w:rPr>
              <w:t>559</w:t>
            </w:r>
          </w:p>
        </w:tc>
        <w:tc>
          <w:tcPr>
            <w:tcW w:w="3145" w:type="dxa"/>
            <w:shd w:val="clear" w:color="auto" w:fill="auto"/>
            <w:vAlign w:val="bottom"/>
          </w:tcPr>
          <w:p w14:paraId="56201DE7"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GGGGTGGAATTCTCGGGTGCCAAGGCT</w:t>
            </w:r>
          </w:p>
        </w:tc>
        <w:tc>
          <w:tcPr>
            <w:tcW w:w="1004" w:type="dxa"/>
            <w:shd w:val="clear" w:color="auto" w:fill="auto"/>
            <w:vAlign w:val="bottom"/>
          </w:tcPr>
          <w:p w14:paraId="29280C9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10-69</w:t>
            </w:r>
          </w:p>
        </w:tc>
      </w:tr>
      <w:tr w:rsidR="00634232" w:rsidRPr="006717AA" w14:paraId="183C0F31" w14:textId="77777777" w:rsidTr="00320392">
        <w:trPr>
          <w:trHeight w:val="256"/>
          <w:jc w:val="center"/>
        </w:trPr>
        <w:tc>
          <w:tcPr>
            <w:tcW w:w="828" w:type="dxa"/>
            <w:shd w:val="clear" w:color="auto" w:fill="auto"/>
            <w:vAlign w:val="bottom"/>
          </w:tcPr>
          <w:p w14:paraId="18FFB9EC" w14:textId="77777777" w:rsidR="00634232" w:rsidRPr="006717AA" w:rsidRDefault="00634232" w:rsidP="00320392">
            <w:pPr>
              <w:spacing w:after="0" w:line="276" w:lineRule="auto"/>
              <w:rPr>
                <w:rFonts w:ascii="Arial" w:hAnsi="Arial" w:cs="Arial"/>
                <w:i/>
                <w:sz w:val="16"/>
                <w:szCs w:val="16"/>
              </w:rPr>
            </w:pPr>
            <w:r w:rsidRPr="006717AA">
              <w:rPr>
                <w:rFonts w:ascii="Arial" w:hAnsi="Arial" w:cs="Arial"/>
                <w:i/>
                <w:sz w:val="16"/>
                <w:szCs w:val="16"/>
              </w:rPr>
              <w:t>met1</w:t>
            </w:r>
          </w:p>
        </w:tc>
        <w:tc>
          <w:tcPr>
            <w:tcW w:w="801" w:type="dxa"/>
            <w:shd w:val="clear" w:color="auto" w:fill="auto"/>
            <w:vAlign w:val="bottom"/>
          </w:tcPr>
          <w:p w14:paraId="258C4F6E"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RPI48</w:t>
            </w:r>
          </w:p>
        </w:tc>
        <w:tc>
          <w:tcPr>
            <w:tcW w:w="975" w:type="dxa"/>
            <w:shd w:val="clear" w:color="auto" w:fill="auto"/>
            <w:vAlign w:val="bottom"/>
          </w:tcPr>
          <w:p w14:paraId="12CFF2E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w:t>
            </w:r>
            <w:r>
              <w:rPr>
                <w:rFonts w:ascii="Arial" w:hAnsi="Arial" w:cs="Arial"/>
                <w:sz w:val="16"/>
                <w:szCs w:val="16"/>
              </w:rPr>
              <w:t>,</w:t>
            </w:r>
            <w:r w:rsidRPr="006717AA">
              <w:rPr>
                <w:rFonts w:ascii="Arial" w:hAnsi="Arial" w:cs="Arial"/>
                <w:sz w:val="16"/>
                <w:szCs w:val="16"/>
              </w:rPr>
              <w:t>879</w:t>
            </w:r>
            <w:r>
              <w:rPr>
                <w:rFonts w:ascii="Arial" w:hAnsi="Arial" w:cs="Arial"/>
                <w:sz w:val="16"/>
                <w:szCs w:val="16"/>
              </w:rPr>
              <w:t>,</w:t>
            </w:r>
            <w:r w:rsidRPr="006717AA">
              <w:rPr>
                <w:rFonts w:ascii="Arial" w:hAnsi="Arial" w:cs="Arial"/>
                <w:sz w:val="16"/>
                <w:szCs w:val="16"/>
              </w:rPr>
              <w:t>394</w:t>
            </w:r>
          </w:p>
        </w:tc>
        <w:tc>
          <w:tcPr>
            <w:tcW w:w="1040" w:type="dxa"/>
            <w:shd w:val="clear" w:color="auto" w:fill="auto"/>
            <w:vAlign w:val="bottom"/>
          </w:tcPr>
          <w:p w14:paraId="4EA5A7F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035</w:t>
            </w:r>
            <w:r>
              <w:rPr>
                <w:rFonts w:ascii="Arial" w:hAnsi="Arial" w:cs="Arial"/>
                <w:sz w:val="16"/>
                <w:szCs w:val="16"/>
              </w:rPr>
              <w:t>,</w:t>
            </w:r>
            <w:r w:rsidRPr="006717AA">
              <w:rPr>
                <w:rFonts w:ascii="Arial" w:hAnsi="Arial" w:cs="Arial"/>
                <w:sz w:val="16"/>
                <w:szCs w:val="16"/>
              </w:rPr>
              <w:t>219</w:t>
            </w:r>
          </w:p>
        </w:tc>
        <w:tc>
          <w:tcPr>
            <w:tcW w:w="939" w:type="dxa"/>
            <w:shd w:val="clear" w:color="auto" w:fill="auto"/>
            <w:vAlign w:val="bottom"/>
          </w:tcPr>
          <w:p w14:paraId="4429D1D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617</w:t>
            </w:r>
            <w:r>
              <w:rPr>
                <w:rFonts w:ascii="Arial" w:hAnsi="Arial" w:cs="Arial"/>
                <w:sz w:val="16"/>
                <w:szCs w:val="16"/>
              </w:rPr>
              <w:t>,</w:t>
            </w:r>
            <w:r w:rsidRPr="006717AA">
              <w:rPr>
                <w:rFonts w:ascii="Arial" w:hAnsi="Arial" w:cs="Arial"/>
                <w:sz w:val="16"/>
                <w:szCs w:val="16"/>
              </w:rPr>
              <w:t>578</w:t>
            </w:r>
          </w:p>
        </w:tc>
        <w:tc>
          <w:tcPr>
            <w:tcW w:w="1018" w:type="dxa"/>
            <w:shd w:val="clear" w:color="auto" w:fill="auto"/>
            <w:vAlign w:val="bottom"/>
          </w:tcPr>
          <w:p w14:paraId="1362EC56"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w:t>
            </w:r>
            <w:r>
              <w:rPr>
                <w:rFonts w:ascii="Arial" w:hAnsi="Arial" w:cs="Arial"/>
                <w:sz w:val="16"/>
                <w:szCs w:val="16"/>
              </w:rPr>
              <w:t>,</w:t>
            </w:r>
            <w:r w:rsidRPr="006717AA">
              <w:rPr>
                <w:rFonts w:ascii="Arial" w:hAnsi="Arial" w:cs="Arial"/>
                <w:sz w:val="16"/>
                <w:szCs w:val="16"/>
              </w:rPr>
              <w:t>218</w:t>
            </w:r>
            <w:r>
              <w:rPr>
                <w:rFonts w:ascii="Arial" w:hAnsi="Arial" w:cs="Arial"/>
                <w:sz w:val="16"/>
                <w:szCs w:val="16"/>
              </w:rPr>
              <w:t>,</w:t>
            </w:r>
            <w:r w:rsidRPr="006717AA">
              <w:rPr>
                <w:rFonts w:ascii="Arial" w:hAnsi="Arial" w:cs="Arial"/>
                <w:sz w:val="16"/>
                <w:szCs w:val="16"/>
              </w:rPr>
              <w:t>410</w:t>
            </w:r>
          </w:p>
        </w:tc>
        <w:tc>
          <w:tcPr>
            <w:tcW w:w="3145" w:type="dxa"/>
            <w:shd w:val="clear" w:color="auto" w:fill="auto"/>
            <w:vAlign w:val="bottom"/>
          </w:tcPr>
          <w:p w14:paraId="55115590" w14:textId="77777777" w:rsidR="00634232" w:rsidRPr="006717AA" w:rsidRDefault="00634232" w:rsidP="00320392">
            <w:pPr>
              <w:spacing w:after="0" w:line="276" w:lineRule="auto"/>
              <w:rPr>
                <w:rFonts w:ascii="Arial" w:hAnsi="Arial" w:cs="Arial"/>
                <w:sz w:val="16"/>
                <w:szCs w:val="16"/>
              </w:rPr>
            </w:pPr>
            <w:r w:rsidRPr="006717AA">
              <w:rPr>
                <w:rFonts w:ascii="Arial" w:hAnsi="Arial" w:cs="Arial"/>
                <w:sz w:val="16"/>
                <w:szCs w:val="16"/>
              </w:rPr>
              <w:t>GGGGTGGAATTCTCGGGTGCCAAGGCT</w:t>
            </w:r>
          </w:p>
        </w:tc>
        <w:tc>
          <w:tcPr>
            <w:tcW w:w="1004" w:type="dxa"/>
            <w:shd w:val="clear" w:color="auto" w:fill="auto"/>
            <w:vAlign w:val="bottom"/>
          </w:tcPr>
          <w:p w14:paraId="150C699B"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10-69</w:t>
            </w:r>
          </w:p>
        </w:tc>
      </w:tr>
    </w:tbl>
    <w:p w14:paraId="531F80E6" w14:textId="77777777" w:rsidR="00634232" w:rsidRPr="006717AA" w:rsidRDefault="00634232" w:rsidP="00634232">
      <w:pPr>
        <w:spacing w:after="0" w:line="276" w:lineRule="auto"/>
        <w:rPr>
          <w:rFonts w:ascii="Arial" w:hAnsi="Arial" w:cs="Arial"/>
        </w:rPr>
      </w:pPr>
    </w:p>
    <w:p w14:paraId="7AA0D6EF" w14:textId="77777777" w:rsidR="00634232" w:rsidRPr="006717AA" w:rsidRDefault="00634232" w:rsidP="00634232">
      <w:pPr>
        <w:spacing w:after="0" w:line="276" w:lineRule="auto"/>
        <w:rPr>
          <w:rFonts w:ascii="Arial" w:hAnsi="Arial" w:cs="Arial"/>
        </w:rPr>
      </w:pPr>
    </w:p>
    <w:p w14:paraId="076297CC" w14:textId="77777777" w:rsidR="00634232" w:rsidRPr="006717AA" w:rsidRDefault="00634232" w:rsidP="00634232">
      <w:pPr>
        <w:spacing w:after="0" w:line="276" w:lineRule="auto"/>
        <w:rPr>
          <w:rFonts w:ascii="Arial" w:hAnsi="Arial" w:cs="Arial"/>
        </w:rPr>
      </w:pPr>
    </w:p>
    <w:p w14:paraId="6C662215" w14:textId="77777777" w:rsidR="00634232" w:rsidRDefault="00634232" w:rsidP="00634232">
      <w:pPr>
        <w:spacing w:after="0" w:line="276" w:lineRule="auto"/>
        <w:rPr>
          <w:rFonts w:ascii="Arial" w:hAnsi="Arial" w:cs="Arial"/>
        </w:rPr>
      </w:pPr>
    </w:p>
    <w:p w14:paraId="25366994" w14:textId="77777777" w:rsidR="00634232" w:rsidRDefault="00634232" w:rsidP="00634232">
      <w:pPr>
        <w:spacing w:after="0" w:line="276" w:lineRule="auto"/>
        <w:rPr>
          <w:rFonts w:ascii="Arial" w:hAnsi="Arial" w:cs="Arial"/>
        </w:rPr>
      </w:pPr>
    </w:p>
    <w:p w14:paraId="337D269D" w14:textId="77777777" w:rsidR="00634232" w:rsidRDefault="00634232" w:rsidP="00634232">
      <w:pPr>
        <w:spacing w:after="0" w:line="276" w:lineRule="auto"/>
        <w:rPr>
          <w:rFonts w:ascii="Arial" w:hAnsi="Arial" w:cs="Arial"/>
        </w:rPr>
      </w:pPr>
    </w:p>
    <w:p w14:paraId="633F1253" w14:textId="77777777" w:rsidR="00634232" w:rsidRDefault="00634232" w:rsidP="00634232">
      <w:pPr>
        <w:spacing w:after="0" w:line="276" w:lineRule="auto"/>
        <w:rPr>
          <w:rFonts w:ascii="Arial" w:hAnsi="Arial" w:cs="Arial"/>
        </w:rPr>
      </w:pPr>
    </w:p>
    <w:p w14:paraId="05AEEA53" w14:textId="77777777" w:rsidR="00634232" w:rsidRDefault="00634232" w:rsidP="00634232">
      <w:pPr>
        <w:spacing w:after="0" w:line="276" w:lineRule="auto"/>
        <w:rPr>
          <w:rFonts w:ascii="Arial" w:hAnsi="Arial" w:cs="Arial"/>
        </w:rPr>
      </w:pPr>
    </w:p>
    <w:p w14:paraId="22602269" w14:textId="77777777" w:rsidR="00634232" w:rsidRDefault="00634232" w:rsidP="00634232">
      <w:pPr>
        <w:spacing w:after="0" w:line="276" w:lineRule="auto"/>
        <w:rPr>
          <w:rFonts w:ascii="Arial" w:hAnsi="Arial" w:cs="Arial"/>
        </w:rPr>
      </w:pPr>
    </w:p>
    <w:p w14:paraId="5D14C8B8" w14:textId="77777777" w:rsidR="00634232" w:rsidRDefault="00634232" w:rsidP="00634232">
      <w:pPr>
        <w:spacing w:after="0" w:line="276" w:lineRule="auto"/>
        <w:rPr>
          <w:rFonts w:ascii="Arial" w:hAnsi="Arial" w:cs="Arial"/>
        </w:rPr>
      </w:pPr>
    </w:p>
    <w:p w14:paraId="01652BFD" w14:textId="77777777" w:rsidR="00634232" w:rsidRDefault="00634232" w:rsidP="00634232">
      <w:pPr>
        <w:spacing w:after="0" w:line="276" w:lineRule="auto"/>
        <w:rPr>
          <w:rFonts w:ascii="Arial" w:hAnsi="Arial" w:cs="Arial"/>
        </w:rPr>
      </w:pPr>
    </w:p>
    <w:p w14:paraId="21554707" w14:textId="77777777" w:rsidR="00634232" w:rsidRDefault="00634232" w:rsidP="00634232">
      <w:pPr>
        <w:spacing w:after="0" w:line="276" w:lineRule="auto"/>
        <w:rPr>
          <w:rFonts w:ascii="Arial" w:hAnsi="Arial" w:cs="Arial"/>
        </w:rPr>
      </w:pPr>
    </w:p>
    <w:p w14:paraId="5F92A146" w14:textId="77777777" w:rsidR="00634232" w:rsidRDefault="00634232" w:rsidP="00634232">
      <w:pPr>
        <w:spacing w:after="0" w:line="276" w:lineRule="auto"/>
        <w:rPr>
          <w:rFonts w:ascii="Arial" w:hAnsi="Arial" w:cs="Arial"/>
        </w:rPr>
      </w:pPr>
    </w:p>
    <w:p w14:paraId="1741D595" w14:textId="77777777" w:rsidR="00634232" w:rsidRDefault="00634232" w:rsidP="00634232">
      <w:pPr>
        <w:spacing w:after="0" w:line="276" w:lineRule="auto"/>
        <w:rPr>
          <w:rFonts w:ascii="Arial" w:hAnsi="Arial" w:cs="Arial"/>
        </w:rPr>
      </w:pPr>
    </w:p>
    <w:p w14:paraId="53AB7A83" w14:textId="77777777" w:rsidR="00634232" w:rsidRDefault="00634232" w:rsidP="00634232">
      <w:pPr>
        <w:spacing w:after="0" w:line="276" w:lineRule="auto"/>
        <w:rPr>
          <w:rFonts w:ascii="Arial" w:hAnsi="Arial" w:cs="Arial"/>
        </w:rPr>
      </w:pPr>
    </w:p>
    <w:p w14:paraId="7487D512" w14:textId="77777777" w:rsidR="00634232" w:rsidRDefault="00634232" w:rsidP="00634232">
      <w:pPr>
        <w:spacing w:after="0" w:line="276" w:lineRule="auto"/>
        <w:rPr>
          <w:rFonts w:ascii="Arial" w:hAnsi="Arial" w:cs="Arial"/>
        </w:rPr>
      </w:pPr>
    </w:p>
    <w:p w14:paraId="1A05F972" w14:textId="77777777" w:rsidR="00634232" w:rsidRDefault="00634232" w:rsidP="00634232">
      <w:pPr>
        <w:spacing w:after="0" w:line="276" w:lineRule="auto"/>
        <w:rPr>
          <w:rFonts w:ascii="Arial" w:hAnsi="Arial" w:cs="Arial"/>
        </w:rPr>
      </w:pPr>
    </w:p>
    <w:p w14:paraId="723F3F16" w14:textId="77777777" w:rsidR="00634232" w:rsidRDefault="00634232" w:rsidP="00634232">
      <w:pPr>
        <w:spacing w:after="0" w:line="276" w:lineRule="auto"/>
        <w:rPr>
          <w:rFonts w:ascii="Arial" w:hAnsi="Arial" w:cs="Arial"/>
        </w:rPr>
      </w:pPr>
    </w:p>
    <w:p w14:paraId="7F64236D" w14:textId="77777777" w:rsidR="00634232" w:rsidRDefault="00634232" w:rsidP="00634232">
      <w:pPr>
        <w:spacing w:after="0" w:line="276" w:lineRule="auto"/>
        <w:rPr>
          <w:rFonts w:ascii="Arial" w:hAnsi="Arial" w:cs="Arial"/>
        </w:rPr>
      </w:pPr>
    </w:p>
    <w:p w14:paraId="3FB0174A" w14:textId="77777777" w:rsidR="00634232" w:rsidRPr="006717AA" w:rsidRDefault="00634232" w:rsidP="00634232">
      <w:pPr>
        <w:spacing w:after="0" w:line="276" w:lineRule="auto"/>
        <w:rPr>
          <w:rFonts w:ascii="Arial" w:hAnsi="Arial" w:cs="Arial"/>
        </w:rPr>
      </w:pPr>
    </w:p>
    <w:p w14:paraId="617A541D" w14:textId="77777777" w:rsidR="00634232" w:rsidRPr="006717AA" w:rsidRDefault="00634232" w:rsidP="00634232">
      <w:pPr>
        <w:spacing w:after="0" w:line="276" w:lineRule="auto"/>
        <w:rPr>
          <w:rFonts w:ascii="Arial" w:hAnsi="Arial" w:cs="Arial"/>
        </w:rPr>
      </w:pPr>
    </w:p>
    <w:p w14:paraId="2CF9BB65" w14:textId="6278383B" w:rsidR="00634232" w:rsidRPr="00ED6722" w:rsidRDefault="00634232" w:rsidP="00634232">
      <w:pPr>
        <w:spacing w:after="0" w:line="276" w:lineRule="auto"/>
        <w:jc w:val="both"/>
        <w:rPr>
          <w:rFonts w:ascii="Arial" w:hAnsi="Arial" w:cs="Arial"/>
          <w:color w:val="0000FF"/>
          <w:sz w:val="22"/>
          <w:szCs w:val="22"/>
        </w:rPr>
      </w:pPr>
      <w:r w:rsidRPr="00ED6722">
        <w:rPr>
          <w:rFonts w:ascii="Arial" w:hAnsi="Arial" w:cs="Arial"/>
          <w:b/>
          <w:sz w:val="22"/>
          <w:szCs w:val="22"/>
        </w:rPr>
        <w:t>Supplemental Table S3. Alignment lengths of SPO11-1-oligonucleotide reads.</w:t>
      </w:r>
      <w:r w:rsidRPr="00ED6722">
        <w:rPr>
          <w:rFonts w:ascii="Arial" w:hAnsi="Arial" w:cs="Arial"/>
          <w:sz w:val="22"/>
          <w:szCs w:val="22"/>
        </w:rPr>
        <w:t xml:space="preserve"> The mean alignment length (bp) for each SPO11-1-oligo library is lis</w:t>
      </w:r>
      <w:r w:rsidR="00865058">
        <w:rPr>
          <w:rFonts w:ascii="Arial" w:hAnsi="Arial" w:cs="Arial"/>
          <w:sz w:val="22"/>
          <w:szCs w:val="22"/>
        </w:rPr>
        <w:t>ted</w:t>
      </w:r>
      <w:r>
        <w:rPr>
          <w:rFonts w:ascii="Arial" w:hAnsi="Arial" w:cs="Arial"/>
          <w:sz w:val="22"/>
          <w:szCs w:val="22"/>
        </w:rPr>
        <w:t xml:space="preserve"> for uniquely aligning</w:t>
      </w:r>
      <w:r w:rsidRPr="00ED6722">
        <w:rPr>
          <w:rFonts w:ascii="Arial" w:hAnsi="Arial" w:cs="Arial"/>
          <w:sz w:val="22"/>
          <w:szCs w:val="22"/>
        </w:rPr>
        <w:t>, multiply aligning, or total (all)</w:t>
      </w:r>
      <w:r>
        <w:rPr>
          <w:rFonts w:ascii="Arial" w:hAnsi="Arial" w:cs="Arial"/>
          <w:sz w:val="22"/>
          <w:szCs w:val="22"/>
        </w:rPr>
        <w:t xml:space="preserve"> reads</w:t>
      </w:r>
      <w:r w:rsidRPr="00ED6722">
        <w:rPr>
          <w:rFonts w:ascii="Arial" w:hAnsi="Arial" w:cs="Arial"/>
          <w:sz w:val="22"/>
          <w:szCs w:val="22"/>
        </w:rPr>
        <w:t>.</w:t>
      </w:r>
    </w:p>
    <w:p w14:paraId="0396E9E3" w14:textId="77777777" w:rsidR="00634232" w:rsidRDefault="00634232" w:rsidP="00634232">
      <w:pPr>
        <w:spacing w:after="0" w:line="276" w:lineRule="auto"/>
        <w:rPr>
          <w:rFonts w:ascii="Arial" w:hAnsi="Arial" w:cs="Arial"/>
          <w:b/>
          <w:sz w:val="22"/>
          <w:szCs w:val="22"/>
          <w:highlight w:val="yellow"/>
        </w:rPr>
      </w:pPr>
    </w:p>
    <w:tbl>
      <w:tblPr>
        <w:tblStyle w:val="TableGrid"/>
        <w:tblW w:w="7211" w:type="dxa"/>
        <w:jc w:val="center"/>
        <w:tblLook w:val="04A0" w:firstRow="1" w:lastRow="0" w:firstColumn="1" w:lastColumn="0" w:noHBand="0" w:noVBand="1"/>
      </w:tblPr>
      <w:tblGrid>
        <w:gridCol w:w="993"/>
        <w:gridCol w:w="2107"/>
        <w:gridCol w:w="2268"/>
        <w:gridCol w:w="1843"/>
      </w:tblGrid>
      <w:tr w:rsidR="00634232" w:rsidRPr="00ED6722" w14:paraId="2B5AD8E9" w14:textId="77777777" w:rsidTr="00572B06">
        <w:trPr>
          <w:jc w:val="center"/>
        </w:trPr>
        <w:tc>
          <w:tcPr>
            <w:tcW w:w="993" w:type="dxa"/>
          </w:tcPr>
          <w:p w14:paraId="4F9754EC"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Library</w:t>
            </w:r>
          </w:p>
        </w:tc>
        <w:tc>
          <w:tcPr>
            <w:tcW w:w="2107" w:type="dxa"/>
          </w:tcPr>
          <w:p w14:paraId="7BA1C90F"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Unique alignments (bp)</w:t>
            </w:r>
          </w:p>
        </w:tc>
        <w:tc>
          <w:tcPr>
            <w:tcW w:w="2268" w:type="dxa"/>
          </w:tcPr>
          <w:p w14:paraId="08AB30CD"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Multiple alignments</w:t>
            </w:r>
          </w:p>
          <w:p w14:paraId="2A7BCEC3"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(bp)</w:t>
            </w:r>
          </w:p>
        </w:tc>
        <w:tc>
          <w:tcPr>
            <w:tcW w:w="1843" w:type="dxa"/>
          </w:tcPr>
          <w:p w14:paraId="6AB7E1B5"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All alignments (bp)</w:t>
            </w:r>
          </w:p>
        </w:tc>
      </w:tr>
      <w:tr w:rsidR="00634232" w:rsidRPr="00ED6722" w14:paraId="58B252DF" w14:textId="77777777" w:rsidTr="00572B06">
        <w:trPr>
          <w:jc w:val="center"/>
        </w:trPr>
        <w:tc>
          <w:tcPr>
            <w:tcW w:w="993" w:type="dxa"/>
          </w:tcPr>
          <w:p w14:paraId="57403BA9"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RPI1</w:t>
            </w:r>
          </w:p>
        </w:tc>
        <w:tc>
          <w:tcPr>
            <w:tcW w:w="2107" w:type="dxa"/>
          </w:tcPr>
          <w:p w14:paraId="563D9424"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40.6</w:t>
            </w:r>
          </w:p>
        </w:tc>
        <w:tc>
          <w:tcPr>
            <w:tcW w:w="2268" w:type="dxa"/>
          </w:tcPr>
          <w:p w14:paraId="13690970"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40.5</w:t>
            </w:r>
          </w:p>
        </w:tc>
        <w:tc>
          <w:tcPr>
            <w:tcW w:w="1843" w:type="dxa"/>
          </w:tcPr>
          <w:p w14:paraId="3F9BD7CB"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40.6</w:t>
            </w:r>
          </w:p>
        </w:tc>
      </w:tr>
      <w:tr w:rsidR="00634232" w:rsidRPr="00ED6722" w14:paraId="7447B3FE" w14:textId="77777777" w:rsidTr="00572B06">
        <w:trPr>
          <w:jc w:val="center"/>
        </w:trPr>
        <w:tc>
          <w:tcPr>
            <w:tcW w:w="993" w:type="dxa"/>
          </w:tcPr>
          <w:p w14:paraId="4C2223D5"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RPI3</w:t>
            </w:r>
          </w:p>
        </w:tc>
        <w:tc>
          <w:tcPr>
            <w:tcW w:w="2107" w:type="dxa"/>
          </w:tcPr>
          <w:p w14:paraId="54C56EA8"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36.5</w:t>
            </w:r>
          </w:p>
        </w:tc>
        <w:tc>
          <w:tcPr>
            <w:tcW w:w="2268" w:type="dxa"/>
          </w:tcPr>
          <w:p w14:paraId="3532F96D"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36.5</w:t>
            </w:r>
          </w:p>
        </w:tc>
        <w:tc>
          <w:tcPr>
            <w:tcW w:w="1843" w:type="dxa"/>
          </w:tcPr>
          <w:p w14:paraId="7F978EA1"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36.5</w:t>
            </w:r>
          </w:p>
        </w:tc>
      </w:tr>
      <w:tr w:rsidR="00634232" w:rsidRPr="00ED6722" w14:paraId="150A3BDA" w14:textId="77777777" w:rsidTr="00572B06">
        <w:trPr>
          <w:jc w:val="center"/>
        </w:trPr>
        <w:tc>
          <w:tcPr>
            <w:tcW w:w="993" w:type="dxa"/>
          </w:tcPr>
          <w:p w14:paraId="7DD0FAB3"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RPI8</w:t>
            </w:r>
          </w:p>
        </w:tc>
        <w:tc>
          <w:tcPr>
            <w:tcW w:w="2107" w:type="dxa"/>
          </w:tcPr>
          <w:p w14:paraId="552EA6BA"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40.2</w:t>
            </w:r>
          </w:p>
        </w:tc>
        <w:tc>
          <w:tcPr>
            <w:tcW w:w="2268" w:type="dxa"/>
          </w:tcPr>
          <w:p w14:paraId="79BF1797"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40.2</w:t>
            </w:r>
          </w:p>
        </w:tc>
        <w:tc>
          <w:tcPr>
            <w:tcW w:w="1843" w:type="dxa"/>
          </w:tcPr>
          <w:p w14:paraId="32F8FCE2"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40.2</w:t>
            </w:r>
          </w:p>
        </w:tc>
      </w:tr>
      <w:tr w:rsidR="00634232" w:rsidRPr="00ED6722" w14:paraId="356B9D39" w14:textId="77777777" w:rsidTr="00572B06">
        <w:trPr>
          <w:jc w:val="center"/>
        </w:trPr>
        <w:tc>
          <w:tcPr>
            <w:tcW w:w="993" w:type="dxa"/>
          </w:tcPr>
          <w:p w14:paraId="44A6D431"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RPI45</w:t>
            </w:r>
          </w:p>
        </w:tc>
        <w:tc>
          <w:tcPr>
            <w:tcW w:w="2107" w:type="dxa"/>
          </w:tcPr>
          <w:p w14:paraId="4F2725E7"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42.3</w:t>
            </w:r>
          </w:p>
        </w:tc>
        <w:tc>
          <w:tcPr>
            <w:tcW w:w="2268" w:type="dxa"/>
          </w:tcPr>
          <w:p w14:paraId="2BE60169"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42.4</w:t>
            </w:r>
          </w:p>
        </w:tc>
        <w:tc>
          <w:tcPr>
            <w:tcW w:w="1843" w:type="dxa"/>
          </w:tcPr>
          <w:p w14:paraId="31D0E19A"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42.4</w:t>
            </w:r>
          </w:p>
        </w:tc>
      </w:tr>
      <w:tr w:rsidR="00634232" w:rsidRPr="00ED6722" w14:paraId="50C55F05" w14:textId="77777777" w:rsidTr="00572B06">
        <w:trPr>
          <w:jc w:val="center"/>
        </w:trPr>
        <w:tc>
          <w:tcPr>
            <w:tcW w:w="993" w:type="dxa"/>
          </w:tcPr>
          <w:p w14:paraId="7C7B6A19"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RPI46</w:t>
            </w:r>
          </w:p>
        </w:tc>
        <w:tc>
          <w:tcPr>
            <w:tcW w:w="2107" w:type="dxa"/>
          </w:tcPr>
          <w:p w14:paraId="25A22B7B"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40.8</w:t>
            </w:r>
          </w:p>
        </w:tc>
        <w:tc>
          <w:tcPr>
            <w:tcW w:w="2268" w:type="dxa"/>
          </w:tcPr>
          <w:p w14:paraId="596AE4D3"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40.9</w:t>
            </w:r>
          </w:p>
        </w:tc>
        <w:tc>
          <w:tcPr>
            <w:tcW w:w="1843" w:type="dxa"/>
          </w:tcPr>
          <w:p w14:paraId="74D95601"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40.9</w:t>
            </w:r>
          </w:p>
        </w:tc>
      </w:tr>
      <w:tr w:rsidR="00634232" w:rsidRPr="00ED6722" w14:paraId="5E96EB68" w14:textId="77777777" w:rsidTr="00572B06">
        <w:trPr>
          <w:jc w:val="center"/>
        </w:trPr>
        <w:tc>
          <w:tcPr>
            <w:tcW w:w="993" w:type="dxa"/>
          </w:tcPr>
          <w:p w14:paraId="3EDB29FE"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RPI48</w:t>
            </w:r>
          </w:p>
        </w:tc>
        <w:tc>
          <w:tcPr>
            <w:tcW w:w="2107" w:type="dxa"/>
          </w:tcPr>
          <w:p w14:paraId="78E6D3AE"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40.3</w:t>
            </w:r>
          </w:p>
        </w:tc>
        <w:tc>
          <w:tcPr>
            <w:tcW w:w="2268" w:type="dxa"/>
          </w:tcPr>
          <w:p w14:paraId="4A53B551"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40.2</w:t>
            </w:r>
          </w:p>
        </w:tc>
        <w:tc>
          <w:tcPr>
            <w:tcW w:w="1843" w:type="dxa"/>
          </w:tcPr>
          <w:p w14:paraId="085FCF0D" w14:textId="77777777" w:rsidR="00634232" w:rsidRPr="00ED6722" w:rsidRDefault="00634232" w:rsidP="00320392">
            <w:pPr>
              <w:spacing w:line="276" w:lineRule="auto"/>
              <w:jc w:val="center"/>
              <w:rPr>
                <w:rFonts w:ascii="Arial" w:hAnsi="Arial" w:cs="Arial"/>
                <w:sz w:val="20"/>
                <w:szCs w:val="20"/>
              </w:rPr>
            </w:pPr>
            <w:r w:rsidRPr="00ED6722">
              <w:rPr>
                <w:rFonts w:ascii="Arial" w:hAnsi="Arial" w:cs="Arial"/>
                <w:sz w:val="20"/>
                <w:szCs w:val="20"/>
              </w:rPr>
              <w:t>40.3</w:t>
            </w:r>
          </w:p>
        </w:tc>
      </w:tr>
    </w:tbl>
    <w:p w14:paraId="5ED1CBC5" w14:textId="77777777" w:rsidR="00634232" w:rsidRDefault="00634232" w:rsidP="00634232">
      <w:pPr>
        <w:spacing w:after="0" w:line="276" w:lineRule="auto"/>
        <w:jc w:val="both"/>
        <w:rPr>
          <w:rFonts w:ascii="Arial" w:hAnsi="Arial" w:cs="Arial"/>
          <w:b/>
          <w:sz w:val="22"/>
          <w:szCs w:val="22"/>
          <w:highlight w:val="yellow"/>
        </w:rPr>
      </w:pPr>
    </w:p>
    <w:p w14:paraId="31834059" w14:textId="77777777" w:rsidR="00634232" w:rsidRDefault="00634232" w:rsidP="00634232">
      <w:pPr>
        <w:spacing w:after="0" w:line="276" w:lineRule="auto"/>
        <w:jc w:val="both"/>
        <w:rPr>
          <w:rFonts w:ascii="Arial" w:hAnsi="Arial" w:cs="Arial"/>
          <w:b/>
          <w:sz w:val="22"/>
          <w:szCs w:val="22"/>
          <w:highlight w:val="yellow"/>
        </w:rPr>
      </w:pPr>
    </w:p>
    <w:p w14:paraId="134872DF" w14:textId="77777777" w:rsidR="00634232" w:rsidRDefault="00634232" w:rsidP="00634232">
      <w:pPr>
        <w:spacing w:after="0" w:line="276" w:lineRule="auto"/>
        <w:jc w:val="both"/>
        <w:rPr>
          <w:rFonts w:ascii="Arial" w:hAnsi="Arial" w:cs="Arial"/>
          <w:b/>
          <w:sz w:val="22"/>
          <w:szCs w:val="22"/>
          <w:highlight w:val="yellow"/>
        </w:rPr>
      </w:pPr>
    </w:p>
    <w:p w14:paraId="5D6B9500" w14:textId="77777777" w:rsidR="00634232" w:rsidRDefault="00634232" w:rsidP="00634232">
      <w:pPr>
        <w:spacing w:after="0" w:line="276" w:lineRule="auto"/>
        <w:jc w:val="both"/>
        <w:rPr>
          <w:rFonts w:ascii="Arial" w:hAnsi="Arial" w:cs="Arial"/>
          <w:b/>
          <w:sz w:val="22"/>
          <w:szCs w:val="22"/>
          <w:highlight w:val="yellow"/>
        </w:rPr>
      </w:pPr>
    </w:p>
    <w:p w14:paraId="033FFF7D" w14:textId="77777777" w:rsidR="00634232" w:rsidRDefault="00634232" w:rsidP="00634232">
      <w:pPr>
        <w:spacing w:after="0" w:line="276" w:lineRule="auto"/>
        <w:jc w:val="both"/>
        <w:rPr>
          <w:rFonts w:ascii="Arial" w:hAnsi="Arial" w:cs="Arial"/>
          <w:b/>
          <w:sz w:val="22"/>
          <w:szCs w:val="22"/>
          <w:highlight w:val="yellow"/>
        </w:rPr>
      </w:pPr>
    </w:p>
    <w:p w14:paraId="493913C2" w14:textId="77777777" w:rsidR="00634232" w:rsidRDefault="00634232" w:rsidP="00634232">
      <w:pPr>
        <w:spacing w:after="0" w:line="276" w:lineRule="auto"/>
        <w:jc w:val="both"/>
        <w:rPr>
          <w:rFonts w:ascii="Arial" w:hAnsi="Arial" w:cs="Arial"/>
          <w:b/>
          <w:sz w:val="22"/>
          <w:szCs w:val="22"/>
          <w:highlight w:val="yellow"/>
        </w:rPr>
      </w:pPr>
    </w:p>
    <w:p w14:paraId="2DB7DFE8" w14:textId="77777777" w:rsidR="00634232" w:rsidRDefault="00634232" w:rsidP="00634232">
      <w:pPr>
        <w:spacing w:after="0" w:line="276" w:lineRule="auto"/>
        <w:jc w:val="both"/>
        <w:rPr>
          <w:rFonts w:ascii="Arial" w:hAnsi="Arial" w:cs="Arial"/>
          <w:b/>
          <w:sz w:val="22"/>
          <w:szCs w:val="22"/>
          <w:highlight w:val="yellow"/>
        </w:rPr>
      </w:pPr>
    </w:p>
    <w:p w14:paraId="02159D61" w14:textId="77777777" w:rsidR="00634232" w:rsidRDefault="00634232" w:rsidP="00634232">
      <w:pPr>
        <w:spacing w:after="0" w:line="276" w:lineRule="auto"/>
        <w:jc w:val="both"/>
        <w:rPr>
          <w:rFonts w:ascii="Arial" w:hAnsi="Arial" w:cs="Arial"/>
          <w:b/>
          <w:sz w:val="22"/>
          <w:szCs w:val="22"/>
          <w:highlight w:val="yellow"/>
        </w:rPr>
      </w:pPr>
    </w:p>
    <w:p w14:paraId="12433A67" w14:textId="77777777" w:rsidR="00634232" w:rsidRDefault="00634232" w:rsidP="00634232">
      <w:pPr>
        <w:spacing w:after="0" w:line="276" w:lineRule="auto"/>
        <w:jc w:val="both"/>
        <w:rPr>
          <w:rFonts w:ascii="Arial" w:hAnsi="Arial" w:cs="Arial"/>
          <w:b/>
          <w:sz w:val="22"/>
          <w:szCs w:val="22"/>
          <w:highlight w:val="yellow"/>
        </w:rPr>
      </w:pPr>
    </w:p>
    <w:p w14:paraId="382442AF" w14:textId="77777777" w:rsidR="00634232" w:rsidRDefault="00634232" w:rsidP="00634232">
      <w:pPr>
        <w:spacing w:after="0" w:line="276" w:lineRule="auto"/>
        <w:jc w:val="both"/>
        <w:rPr>
          <w:rFonts w:ascii="Arial" w:hAnsi="Arial" w:cs="Arial"/>
          <w:b/>
          <w:sz w:val="22"/>
          <w:szCs w:val="22"/>
          <w:highlight w:val="yellow"/>
        </w:rPr>
      </w:pPr>
    </w:p>
    <w:p w14:paraId="621F0612" w14:textId="77777777" w:rsidR="00634232" w:rsidRDefault="00634232" w:rsidP="00634232">
      <w:pPr>
        <w:spacing w:after="0" w:line="276" w:lineRule="auto"/>
        <w:jc w:val="both"/>
        <w:rPr>
          <w:rFonts w:ascii="Arial" w:hAnsi="Arial" w:cs="Arial"/>
          <w:b/>
          <w:sz w:val="22"/>
          <w:szCs w:val="22"/>
          <w:highlight w:val="yellow"/>
        </w:rPr>
      </w:pPr>
    </w:p>
    <w:p w14:paraId="5B38B9DA" w14:textId="77777777" w:rsidR="00634232" w:rsidRDefault="00634232" w:rsidP="00634232">
      <w:pPr>
        <w:spacing w:after="0" w:line="276" w:lineRule="auto"/>
        <w:jc w:val="both"/>
        <w:rPr>
          <w:rFonts w:ascii="Arial" w:hAnsi="Arial" w:cs="Arial"/>
          <w:b/>
          <w:sz w:val="22"/>
          <w:szCs w:val="22"/>
          <w:highlight w:val="yellow"/>
        </w:rPr>
      </w:pPr>
    </w:p>
    <w:p w14:paraId="2A3ECDD1" w14:textId="77777777" w:rsidR="00634232" w:rsidRDefault="00634232" w:rsidP="00634232">
      <w:pPr>
        <w:spacing w:after="0" w:line="276" w:lineRule="auto"/>
        <w:jc w:val="both"/>
        <w:rPr>
          <w:rFonts w:ascii="Arial" w:hAnsi="Arial" w:cs="Arial"/>
          <w:b/>
          <w:sz w:val="22"/>
          <w:szCs w:val="22"/>
          <w:highlight w:val="yellow"/>
        </w:rPr>
      </w:pPr>
    </w:p>
    <w:p w14:paraId="466A9ACD" w14:textId="77777777" w:rsidR="00634232" w:rsidRDefault="00634232" w:rsidP="00634232">
      <w:pPr>
        <w:spacing w:after="0" w:line="276" w:lineRule="auto"/>
        <w:jc w:val="both"/>
        <w:rPr>
          <w:rFonts w:ascii="Arial" w:hAnsi="Arial" w:cs="Arial"/>
          <w:b/>
          <w:sz w:val="22"/>
          <w:szCs w:val="22"/>
          <w:highlight w:val="yellow"/>
        </w:rPr>
      </w:pPr>
    </w:p>
    <w:p w14:paraId="02C17614" w14:textId="77777777" w:rsidR="00634232" w:rsidRDefault="00634232" w:rsidP="00634232">
      <w:pPr>
        <w:spacing w:after="0" w:line="276" w:lineRule="auto"/>
        <w:jc w:val="both"/>
        <w:rPr>
          <w:rFonts w:ascii="Arial" w:hAnsi="Arial" w:cs="Arial"/>
          <w:b/>
          <w:sz w:val="22"/>
          <w:szCs w:val="22"/>
          <w:highlight w:val="yellow"/>
        </w:rPr>
      </w:pPr>
    </w:p>
    <w:p w14:paraId="52DB9B4E" w14:textId="77777777" w:rsidR="00634232" w:rsidRDefault="00634232" w:rsidP="00634232">
      <w:pPr>
        <w:spacing w:after="0" w:line="276" w:lineRule="auto"/>
        <w:jc w:val="both"/>
        <w:rPr>
          <w:rFonts w:ascii="Arial" w:hAnsi="Arial" w:cs="Arial"/>
          <w:b/>
          <w:sz w:val="22"/>
          <w:szCs w:val="22"/>
          <w:highlight w:val="yellow"/>
        </w:rPr>
      </w:pPr>
    </w:p>
    <w:p w14:paraId="4DE1E876" w14:textId="77777777" w:rsidR="00634232" w:rsidRDefault="00634232" w:rsidP="00634232">
      <w:pPr>
        <w:spacing w:after="0" w:line="276" w:lineRule="auto"/>
        <w:jc w:val="both"/>
        <w:rPr>
          <w:rFonts w:ascii="Arial" w:hAnsi="Arial" w:cs="Arial"/>
          <w:b/>
          <w:sz w:val="22"/>
          <w:szCs w:val="22"/>
          <w:highlight w:val="yellow"/>
        </w:rPr>
      </w:pPr>
    </w:p>
    <w:p w14:paraId="6E9FE1A3" w14:textId="77777777" w:rsidR="00634232" w:rsidRDefault="00634232" w:rsidP="00634232">
      <w:pPr>
        <w:spacing w:after="0" w:line="276" w:lineRule="auto"/>
        <w:jc w:val="both"/>
        <w:rPr>
          <w:rFonts w:ascii="Arial" w:hAnsi="Arial" w:cs="Arial"/>
          <w:b/>
          <w:sz w:val="22"/>
          <w:szCs w:val="22"/>
          <w:highlight w:val="yellow"/>
        </w:rPr>
      </w:pPr>
    </w:p>
    <w:p w14:paraId="06A02434" w14:textId="77777777" w:rsidR="00634232" w:rsidRDefault="00634232" w:rsidP="00634232">
      <w:pPr>
        <w:spacing w:after="0" w:line="276" w:lineRule="auto"/>
        <w:jc w:val="both"/>
        <w:rPr>
          <w:rFonts w:ascii="Arial" w:hAnsi="Arial" w:cs="Arial"/>
          <w:b/>
          <w:sz w:val="22"/>
          <w:szCs w:val="22"/>
          <w:highlight w:val="yellow"/>
        </w:rPr>
      </w:pPr>
    </w:p>
    <w:p w14:paraId="48998747" w14:textId="77777777" w:rsidR="00634232" w:rsidRDefault="00634232" w:rsidP="00634232">
      <w:pPr>
        <w:spacing w:after="0" w:line="276" w:lineRule="auto"/>
        <w:jc w:val="both"/>
        <w:rPr>
          <w:rFonts w:ascii="Arial" w:hAnsi="Arial" w:cs="Arial"/>
          <w:b/>
          <w:sz w:val="22"/>
          <w:szCs w:val="22"/>
          <w:highlight w:val="yellow"/>
        </w:rPr>
      </w:pPr>
    </w:p>
    <w:p w14:paraId="44E784F6" w14:textId="77777777" w:rsidR="00634232" w:rsidRDefault="00634232" w:rsidP="00634232">
      <w:pPr>
        <w:spacing w:after="0" w:line="276" w:lineRule="auto"/>
        <w:jc w:val="both"/>
        <w:rPr>
          <w:rFonts w:ascii="Arial" w:hAnsi="Arial" w:cs="Arial"/>
          <w:b/>
          <w:sz w:val="22"/>
          <w:szCs w:val="22"/>
          <w:highlight w:val="yellow"/>
        </w:rPr>
      </w:pPr>
    </w:p>
    <w:p w14:paraId="00E4A6DD" w14:textId="77777777" w:rsidR="00634232" w:rsidRDefault="00634232" w:rsidP="00634232">
      <w:pPr>
        <w:spacing w:after="0" w:line="276" w:lineRule="auto"/>
        <w:jc w:val="both"/>
        <w:rPr>
          <w:rFonts w:ascii="Arial" w:hAnsi="Arial" w:cs="Arial"/>
          <w:b/>
          <w:sz w:val="22"/>
          <w:szCs w:val="22"/>
          <w:highlight w:val="yellow"/>
        </w:rPr>
      </w:pPr>
    </w:p>
    <w:p w14:paraId="5EE2296D" w14:textId="77777777" w:rsidR="00634232" w:rsidRDefault="00634232" w:rsidP="00634232">
      <w:pPr>
        <w:spacing w:after="0" w:line="276" w:lineRule="auto"/>
        <w:jc w:val="both"/>
        <w:rPr>
          <w:rFonts w:ascii="Arial" w:hAnsi="Arial" w:cs="Arial"/>
          <w:b/>
          <w:sz w:val="22"/>
          <w:szCs w:val="22"/>
          <w:highlight w:val="yellow"/>
        </w:rPr>
      </w:pPr>
    </w:p>
    <w:p w14:paraId="255C1CD5" w14:textId="77777777" w:rsidR="00634232" w:rsidRDefault="00634232" w:rsidP="00634232">
      <w:pPr>
        <w:spacing w:after="0" w:line="276" w:lineRule="auto"/>
        <w:jc w:val="both"/>
        <w:rPr>
          <w:rFonts w:ascii="Arial" w:hAnsi="Arial" w:cs="Arial"/>
          <w:b/>
          <w:sz w:val="22"/>
          <w:szCs w:val="22"/>
          <w:highlight w:val="yellow"/>
        </w:rPr>
      </w:pPr>
    </w:p>
    <w:p w14:paraId="59CADB56" w14:textId="77777777" w:rsidR="00634232" w:rsidRDefault="00634232" w:rsidP="00634232">
      <w:pPr>
        <w:spacing w:after="0" w:line="276" w:lineRule="auto"/>
        <w:jc w:val="both"/>
        <w:rPr>
          <w:rFonts w:ascii="Arial" w:hAnsi="Arial" w:cs="Arial"/>
          <w:b/>
          <w:sz w:val="22"/>
          <w:szCs w:val="22"/>
          <w:highlight w:val="yellow"/>
        </w:rPr>
      </w:pPr>
    </w:p>
    <w:p w14:paraId="564D68C7" w14:textId="77777777" w:rsidR="00634232" w:rsidRDefault="00634232" w:rsidP="00634232">
      <w:pPr>
        <w:spacing w:after="0" w:line="276" w:lineRule="auto"/>
        <w:jc w:val="both"/>
        <w:rPr>
          <w:rFonts w:ascii="Arial" w:hAnsi="Arial" w:cs="Arial"/>
          <w:b/>
          <w:sz w:val="22"/>
          <w:szCs w:val="22"/>
          <w:highlight w:val="yellow"/>
        </w:rPr>
      </w:pPr>
    </w:p>
    <w:p w14:paraId="72B981C4" w14:textId="77777777" w:rsidR="00634232" w:rsidRDefault="00634232" w:rsidP="00634232">
      <w:pPr>
        <w:spacing w:after="0" w:line="276" w:lineRule="auto"/>
        <w:jc w:val="both"/>
        <w:rPr>
          <w:rFonts w:ascii="Arial" w:hAnsi="Arial" w:cs="Arial"/>
          <w:b/>
          <w:sz w:val="22"/>
          <w:szCs w:val="22"/>
          <w:highlight w:val="yellow"/>
        </w:rPr>
      </w:pPr>
    </w:p>
    <w:p w14:paraId="51B4367C" w14:textId="77777777" w:rsidR="00634232" w:rsidRDefault="00634232" w:rsidP="00634232">
      <w:pPr>
        <w:spacing w:after="0" w:line="276" w:lineRule="auto"/>
        <w:jc w:val="both"/>
        <w:rPr>
          <w:rFonts w:ascii="Arial" w:hAnsi="Arial" w:cs="Arial"/>
          <w:b/>
          <w:sz w:val="22"/>
          <w:szCs w:val="22"/>
          <w:highlight w:val="yellow"/>
        </w:rPr>
      </w:pPr>
    </w:p>
    <w:p w14:paraId="099B1DAC" w14:textId="77777777" w:rsidR="00634232" w:rsidRDefault="00634232" w:rsidP="00634232">
      <w:pPr>
        <w:spacing w:after="0" w:line="276" w:lineRule="auto"/>
        <w:jc w:val="both"/>
        <w:rPr>
          <w:rFonts w:ascii="Arial" w:hAnsi="Arial" w:cs="Arial"/>
          <w:b/>
          <w:sz w:val="22"/>
          <w:szCs w:val="22"/>
          <w:highlight w:val="yellow"/>
        </w:rPr>
      </w:pPr>
    </w:p>
    <w:p w14:paraId="1ECE152C" w14:textId="77777777" w:rsidR="00634232" w:rsidRDefault="00634232" w:rsidP="00634232">
      <w:pPr>
        <w:spacing w:after="0" w:line="276" w:lineRule="auto"/>
        <w:jc w:val="both"/>
        <w:rPr>
          <w:rFonts w:ascii="Arial" w:hAnsi="Arial" w:cs="Arial"/>
          <w:b/>
          <w:sz w:val="22"/>
          <w:szCs w:val="22"/>
          <w:highlight w:val="yellow"/>
        </w:rPr>
      </w:pPr>
    </w:p>
    <w:p w14:paraId="630EE99C" w14:textId="77777777" w:rsidR="00634232" w:rsidRDefault="00634232" w:rsidP="00634232">
      <w:pPr>
        <w:spacing w:after="0" w:line="276" w:lineRule="auto"/>
        <w:jc w:val="both"/>
        <w:rPr>
          <w:rFonts w:ascii="Arial" w:hAnsi="Arial" w:cs="Arial"/>
          <w:b/>
          <w:sz w:val="22"/>
          <w:szCs w:val="22"/>
          <w:highlight w:val="yellow"/>
        </w:rPr>
      </w:pPr>
    </w:p>
    <w:p w14:paraId="4E250174" w14:textId="77777777" w:rsidR="00634232" w:rsidRDefault="00634232" w:rsidP="00634232">
      <w:pPr>
        <w:spacing w:after="0" w:line="276" w:lineRule="auto"/>
        <w:jc w:val="both"/>
        <w:rPr>
          <w:rFonts w:ascii="Arial" w:hAnsi="Arial" w:cs="Arial"/>
          <w:b/>
          <w:sz w:val="22"/>
          <w:szCs w:val="22"/>
          <w:highlight w:val="yellow"/>
        </w:rPr>
      </w:pPr>
    </w:p>
    <w:p w14:paraId="7CB59BAC" w14:textId="77777777" w:rsidR="00634232" w:rsidRDefault="00634232" w:rsidP="00634232">
      <w:pPr>
        <w:spacing w:after="0" w:line="276" w:lineRule="auto"/>
        <w:jc w:val="both"/>
        <w:rPr>
          <w:rFonts w:ascii="Arial" w:hAnsi="Arial" w:cs="Arial"/>
          <w:b/>
          <w:sz w:val="22"/>
          <w:szCs w:val="22"/>
          <w:highlight w:val="yellow"/>
        </w:rPr>
      </w:pPr>
    </w:p>
    <w:p w14:paraId="5E222233" w14:textId="77777777" w:rsidR="00634232" w:rsidRDefault="00634232" w:rsidP="00634232">
      <w:pPr>
        <w:spacing w:after="0" w:line="276" w:lineRule="auto"/>
        <w:jc w:val="both"/>
        <w:rPr>
          <w:rFonts w:ascii="Arial" w:hAnsi="Arial" w:cs="Arial"/>
          <w:b/>
          <w:sz w:val="22"/>
          <w:szCs w:val="22"/>
          <w:highlight w:val="yellow"/>
        </w:rPr>
      </w:pPr>
    </w:p>
    <w:p w14:paraId="5E86DD29" w14:textId="77777777" w:rsidR="00634232" w:rsidRDefault="00634232" w:rsidP="00634232">
      <w:pPr>
        <w:spacing w:after="0" w:line="276" w:lineRule="auto"/>
        <w:jc w:val="both"/>
        <w:rPr>
          <w:rFonts w:ascii="Arial" w:hAnsi="Arial" w:cs="Arial"/>
          <w:b/>
          <w:sz w:val="22"/>
          <w:szCs w:val="22"/>
          <w:highlight w:val="yellow"/>
        </w:rPr>
      </w:pPr>
    </w:p>
    <w:p w14:paraId="76DF578A" w14:textId="77777777" w:rsidR="00634232" w:rsidRDefault="00634232" w:rsidP="00634232">
      <w:pPr>
        <w:spacing w:after="0" w:line="276" w:lineRule="auto"/>
        <w:jc w:val="both"/>
        <w:rPr>
          <w:rFonts w:ascii="Arial" w:hAnsi="Arial" w:cs="Arial"/>
          <w:b/>
          <w:sz w:val="22"/>
          <w:szCs w:val="22"/>
          <w:highlight w:val="yellow"/>
        </w:rPr>
      </w:pPr>
    </w:p>
    <w:p w14:paraId="712E4DAE" w14:textId="77777777" w:rsidR="00634232" w:rsidRDefault="00634232" w:rsidP="00634232">
      <w:pPr>
        <w:spacing w:after="0" w:line="276" w:lineRule="auto"/>
        <w:jc w:val="both"/>
        <w:rPr>
          <w:rFonts w:ascii="Arial" w:hAnsi="Arial" w:cs="Arial"/>
          <w:b/>
          <w:sz w:val="22"/>
          <w:szCs w:val="22"/>
          <w:highlight w:val="yellow"/>
        </w:rPr>
      </w:pPr>
    </w:p>
    <w:p w14:paraId="1866F27E" w14:textId="77777777" w:rsidR="00634232" w:rsidRPr="00ED6722" w:rsidRDefault="00634232" w:rsidP="00634232">
      <w:pPr>
        <w:spacing w:after="0" w:line="276" w:lineRule="auto"/>
        <w:jc w:val="both"/>
        <w:rPr>
          <w:rFonts w:ascii="Arial" w:hAnsi="Arial" w:cs="Arial"/>
          <w:sz w:val="22"/>
          <w:szCs w:val="22"/>
        </w:rPr>
      </w:pPr>
      <w:r w:rsidRPr="00ED6722">
        <w:rPr>
          <w:rFonts w:ascii="Arial" w:hAnsi="Arial" w:cs="Arial"/>
          <w:b/>
          <w:sz w:val="22"/>
          <w:szCs w:val="22"/>
        </w:rPr>
        <w:t>Supplemental Table S4. Alignment lengths of SPO11-1-oligonucleotide reads.</w:t>
      </w:r>
      <w:r w:rsidRPr="00ED6722">
        <w:rPr>
          <w:rFonts w:ascii="Arial" w:hAnsi="Arial" w:cs="Arial"/>
          <w:sz w:val="22"/>
          <w:szCs w:val="22"/>
        </w:rPr>
        <w:t xml:space="preserve"> The proportion (%) of total alignments with different lengths is shown for the six SPO11-1-oligonucleotide libraries. </w:t>
      </w:r>
      <w:r>
        <w:rPr>
          <w:rFonts w:ascii="Arial" w:hAnsi="Arial" w:cs="Arial"/>
          <w:sz w:val="22"/>
          <w:szCs w:val="22"/>
        </w:rPr>
        <w:t>Note that RPI1 and RPI3 were sequenced with 50 bp reads, RPI8 was sequenced with both 50 and 75 bp reads, and RPI45, RPI46 and RPI48 were sequenced with 75 bp reads.</w:t>
      </w:r>
    </w:p>
    <w:p w14:paraId="40717D00" w14:textId="77777777" w:rsidR="00634232" w:rsidRDefault="00634232" w:rsidP="00634232">
      <w:pPr>
        <w:spacing w:after="0" w:line="276" w:lineRule="auto"/>
        <w:jc w:val="both"/>
        <w:rPr>
          <w:rFonts w:ascii="Arial" w:hAnsi="Arial" w:cs="Arial"/>
          <w:b/>
          <w:sz w:val="22"/>
          <w:szCs w:val="22"/>
        </w:rPr>
      </w:pPr>
    </w:p>
    <w:tbl>
      <w:tblPr>
        <w:tblW w:w="697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978"/>
        <w:gridCol w:w="978"/>
        <w:gridCol w:w="978"/>
        <w:gridCol w:w="978"/>
        <w:gridCol w:w="978"/>
        <w:gridCol w:w="978"/>
      </w:tblGrid>
      <w:tr w:rsidR="00634232" w:rsidRPr="008F64DC" w14:paraId="0DE2067B" w14:textId="77777777" w:rsidTr="00320392">
        <w:trPr>
          <w:trHeight w:val="560"/>
          <w:jc w:val="center"/>
        </w:trPr>
        <w:tc>
          <w:tcPr>
            <w:tcW w:w="1106" w:type="dxa"/>
            <w:shd w:val="clear" w:color="auto" w:fill="auto"/>
            <w:vAlign w:val="center"/>
            <w:hideMark/>
          </w:tcPr>
          <w:p w14:paraId="5CD54FCD" w14:textId="1A629D49" w:rsidR="00634232" w:rsidRPr="00EC05CE" w:rsidRDefault="00572B06"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Alignment l</w:t>
            </w:r>
            <w:r w:rsidR="00634232">
              <w:rPr>
                <w:rFonts w:ascii="Arial" w:eastAsia="Times New Roman" w:hAnsi="Arial" w:cs="Arial"/>
                <w:color w:val="000000"/>
                <w:sz w:val="20"/>
                <w:szCs w:val="20"/>
                <w:lang w:val="en-GB" w:eastAsia="en-US"/>
              </w:rPr>
              <w:t>ength (bp)</w:t>
            </w:r>
          </w:p>
          <w:p w14:paraId="7E634D6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p>
        </w:tc>
        <w:tc>
          <w:tcPr>
            <w:tcW w:w="978" w:type="dxa"/>
            <w:shd w:val="clear" w:color="auto" w:fill="auto"/>
            <w:vAlign w:val="center"/>
            <w:hideMark/>
          </w:tcPr>
          <w:p w14:paraId="429D51C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RPI1</w:t>
            </w:r>
          </w:p>
        </w:tc>
        <w:tc>
          <w:tcPr>
            <w:tcW w:w="978" w:type="dxa"/>
            <w:shd w:val="clear" w:color="auto" w:fill="auto"/>
            <w:vAlign w:val="center"/>
            <w:hideMark/>
          </w:tcPr>
          <w:p w14:paraId="2856B50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RPI3</w:t>
            </w:r>
          </w:p>
        </w:tc>
        <w:tc>
          <w:tcPr>
            <w:tcW w:w="978" w:type="dxa"/>
            <w:shd w:val="clear" w:color="auto" w:fill="auto"/>
            <w:vAlign w:val="center"/>
            <w:hideMark/>
          </w:tcPr>
          <w:p w14:paraId="216BABC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RPI8</w:t>
            </w:r>
          </w:p>
        </w:tc>
        <w:tc>
          <w:tcPr>
            <w:tcW w:w="978" w:type="dxa"/>
            <w:shd w:val="clear" w:color="auto" w:fill="auto"/>
            <w:vAlign w:val="center"/>
            <w:hideMark/>
          </w:tcPr>
          <w:p w14:paraId="3AAAC4A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RPI45</w:t>
            </w:r>
          </w:p>
        </w:tc>
        <w:tc>
          <w:tcPr>
            <w:tcW w:w="978" w:type="dxa"/>
            <w:shd w:val="clear" w:color="auto" w:fill="auto"/>
            <w:vAlign w:val="center"/>
            <w:hideMark/>
          </w:tcPr>
          <w:p w14:paraId="4446BA5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RPI46</w:t>
            </w:r>
          </w:p>
        </w:tc>
        <w:tc>
          <w:tcPr>
            <w:tcW w:w="978" w:type="dxa"/>
            <w:shd w:val="clear" w:color="auto" w:fill="auto"/>
            <w:vAlign w:val="center"/>
            <w:hideMark/>
          </w:tcPr>
          <w:p w14:paraId="68688C7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RPI48</w:t>
            </w:r>
          </w:p>
        </w:tc>
      </w:tr>
      <w:tr w:rsidR="00634232" w:rsidRPr="008F64DC" w14:paraId="0F7C89C3" w14:textId="77777777" w:rsidTr="00320392">
        <w:trPr>
          <w:trHeight w:val="300"/>
          <w:jc w:val="center"/>
        </w:trPr>
        <w:tc>
          <w:tcPr>
            <w:tcW w:w="1106" w:type="dxa"/>
            <w:shd w:val="clear" w:color="auto" w:fill="auto"/>
            <w:vAlign w:val="center"/>
            <w:hideMark/>
          </w:tcPr>
          <w:p w14:paraId="331F4E3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10</w:t>
            </w:r>
          </w:p>
        </w:tc>
        <w:tc>
          <w:tcPr>
            <w:tcW w:w="978" w:type="dxa"/>
            <w:shd w:val="clear" w:color="auto" w:fill="auto"/>
            <w:vAlign w:val="center"/>
            <w:hideMark/>
          </w:tcPr>
          <w:p w14:paraId="530849E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0.19</w:t>
            </w:r>
          </w:p>
        </w:tc>
        <w:tc>
          <w:tcPr>
            <w:tcW w:w="978" w:type="dxa"/>
            <w:shd w:val="clear" w:color="auto" w:fill="auto"/>
            <w:vAlign w:val="center"/>
            <w:hideMark/>
          </w:tcPr>
          <w:p w14:paraId="000900E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0.10</w:t>
            </w:r>
          </w:p>
        </w:tc>
        <w:tc>
          <w:tcPr>
            <w:tcW w:w="978" w:type="dxa"/>
            <w:shd w:val="clear" w:color="auto" w:fill="auto"/>
            <w:vAlign w:val="center"/>
            <w:hideMark/>
          </w:tcPr>
          <w:p w14:paraId="7474AF2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0.05</w:t>
            </w:r>
          </w:p>
        </w:tc>
        <w:tc>
          <w:tcPr>
            <w:tcW w:w="978" w:type="dxa"/>
            <w:shd w:val="clear" w:color="auto" w:fill="auto"/>
            <w:vAlign w:val="center"/>
            <w:hideMark/>
          </w:tcPr>
          <w:p w14:paraId="3B6F5F9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AB2891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0.01</w:t>
            </w:r>
          </w:p>
        </w:tc>
        <w:tc>
          <w:tcPr>
            <w:tcW w:w="978" w:type="dxa"/>
            <w:shd w:val="clear" w:color="auto" w:fill="auto"/>
            <w:vAlign w:val="center"/>
            <w:hideMark/>
          </w:tcPr>
          <w:p w14:paraId="6E42B09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0.01</w:t>
            </w:r>
          </w:p>
        </w:tc>
      </w:tr>
      <w:tr w:rsidR="00634232" w:rsidRPr="008F64DC" w14:paraId="3D83FE36" w14:textId="77777777" w:rsidTr="00320392">
        <w:trPr>
          <w:trHeight w:val="300"/>
          <w:jc w:val="center"/>
        </w:trPr>
        <w:tc>
          <w:tcPr>
            <w:tcW w:w="1106" w:type="dxa"/>
            <w:shd w:val="clear" w:color="auto" w:fill="auto"/>
            <w:vAlign w:val="center"/>
            <w:hideMark/>
          </w:tcPr>
          <w:p w14:paraId="37BDC4A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11</w:t>
            </w:r>
          </w:p>
        </w:tc>
        <w:tc>
          <w:tcPr>
            <w:tcW w:w="978" w:type="dxa"/>
            <w:shd w:val="clear" w:color="auto" w:fill="auto"/>
            <w:vAlign w:val="center"/>
            <w:hideMark/>
          </w:tcPr>
          <w:p w14:paraId="062DE0B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0.20</w:t>
            </w:r>
          </w:p>
        </w:tc>
        <w:tc>
          <w:tcPr>
            <w:tcW w:w="978" w:type="dxa"/>
            <w:shd w:val="clear" w:color="auto" w:fill="auto"/>
            <w:vAlign w:val="center"/>
            <w:hideMark/>
          </w:tcPr>
          <w:p w14:paraId="29134A4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0.09</w:t>
            </w:r>
          </w:p>
        </w:tc>
        <w:tc>
          <w:tcPr>
            <w:tcW w:w="978" w:type="dxa"/>
            <w:shd w:val="clear" w:color="auto" w:fill="auto"/>
            <w:vAlign w:val="center"/>
            <w:hideMark/>
          </w:tcPr>
          <w:p w14:paraId="6414CE7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0.05</w:t>
            </w:r>
          </w:p>
        </w:tc>
        <w:tc>
          <w:tcPr>
            <w:tcW w:w="978" w:type="dxa"/>
            <w:shd w:val="clear" w:color="auto" w:fill="auto"/>
            <w:vAlign w:val="center"/>
            <w:hideMark/>
          </w:tcPr>
          <w:p w14:paraId="0D42B60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0.00</w:t>
            </w:r>
          </w:p>
        </w:tc>
        <w:tc>
          <w:tcPr>
            <w:tcW w:w="978" w:type="dxa"/>
            <w:shd w:val="clear" w:color="auto" w:fill="auto"/>
            <w:vAlign w:val="center"/>
            <w:hideMark/>
          </w:tcPr>
          <w:p w14:paraId="534E06D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0.01</w:t>
            </w:r>
          </w:p>
        </w:tc>
        <w:tc>
          <w:tcPr>
            <w:tcW w:w="978" w:type="dxa"/>
            <w:shd w:val="clear" w:color="auto" w:fill="auto"/>
            <w:vAlign w:val="center"/>
            <w:hideMark/>
          </w:tcPr>
          <w:p w14:paraId="7369D10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0.00</w:t>
            </w:r>
          </w:p>
        </w:tc>
      </w:tr>
      <w:tr w:rsidR="00634232" w:rsidRPr="008F64DC" w14:paraId="500059F9" w14:textId="77777777" w:rsidTr="00320392">
        <w:trPr>
          <w:trHeight w:val="300"/>
          <w:jc w:val="center"/>
        </w:trPr>
        <w:tc>
          <w:tcPr>
            <w:tcW w:w="1106" w:type="dxa"/>
            <w:shd w:val="clear" w:color="auto" w:fill="auto"/>
            <w:vAlign w:val="center"/>
            <w:hideMark/>
          </w:tcPr>
          <w:p w14:paraId="0BBC385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12</w:t>
            </w:r>
          </w:p>
        </w:tc>
        <w:tc>
          <w:tcPr>
            <w:tcW w:w="978" w:type="dxa"/>
            <w:shd w:val="clear" w:color="auto" w:fill="auto"/>
            <w:vAlign w:val="center"/>
            <w:hideMark/>
          </w:tcPr>
          <w:p w14:paraId="4ECAD3A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0.20</w:t>
            </w:r>
          </w:p>
        </w:tc>
        <w:tc>
          <w:tcPr>
            <w:tcW w:w="978" w:type="dxa"/>
            <w:shd w:val="clear" w:color="auto" w:fill="auto"/>
            <w:vAlign w:val="center"/>
            <w:hideMark/>
          </w:tcPr>
          <w:p w14:paraId="56256F6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0.09</w:t>
            </w:r>
          </w:p>
        </w:tc>
        <w:tc>
          <w:tcPr>
            <w:tcW w:w="978" w:type="dxa"/>
            <w:shd w:val="clear" w:color="auto" w:fill="auto"/>
            <w:vAlign w:val="center"/>
            <w:hideMark/>
          </w:tcPr>
          <w:p w14:paraId="75307B5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0.04</w:t>
            </w:r>
          </w:p>
        </w:tc>
        <w:tc>
          <w:tcPr>
            <w:tcW w:w="978" w:type="dxa"/>
            <w:shd w:val="clear" w:color="auto" w:fill="auto"/>
            <w:vAlign w:val="center"/>
            <w:hideMark/>
          </w:tcPr>
          <w:p w14:paraId="5FF7C0A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0.01</w:t>
            </w:r>
          </w:p>
        </w:tc>
        <w:tc>
          <w:tcPr>
            <w:tcW w:w="978" w:type="dxa"/>
            <w:shd w:val="clear" w:color="auto" w:fill="auto"/>
            <w:vAlign w:val="center"/>
            <w:hideMark/>
          </w:tcPr>
          <w:p w14:paraId="3EA65B4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0.01</w:t>
            </w:r>
          </w:p>
        </w:tc>
        <w:tc>
          <w:tcPr>
            <w:tcW w:w="978" w:type="dxa"/>
            <w:shd w:val="clear" w:color="auto" w:fill="auto"/>
            <w:vAlign w:val="center"/>
            <w:hideMark/>
          </w:tcPr>
          <w:p w14:paraId="0F08646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0.00</w:t>
            </w:r>
          </w:p>
        </w:tc>
      </w:tr>
      <w:tr w:rsidR="00634232" w:rsidRPr="008F64DC" w14:paraId="7731447B" w14:textId="77777777" w:rsidTr="00320392">
        <w:trPr>
          <w:trHeight w:val="300"/>
          <w:jc w:val="center"/>
        </w:trPr>
        <w:tc>
          <w:tcPr>
            <w:tcW w:w="1106" w:type="dxa"/>
            <w:shd w:val="clear" w:color="auto" w:fill="auto"/>
            <w:vAlign w:val="center"/>
            <w:hideMark/>
          </w:tcPr>
          <w:p w14:paraId="388872C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13</w:t>
            </w:r>
          </w:p>
        </w:tc>
        <w:tc>
          <w:tcPr>
            <w:tcW w:w="978" w:type="dxa"/>
            <w:shd w:val="clear" w:color="auto" w:fill="auto"/>
            <w:vAlign w:val="center"/>
            <w:hideMark/>
          </w:tcPr>
          <w:p w14:paraId="65A84DE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0.23</w:t>
            </w:r>
          </w:p>
        </w:tc>
        <w:tc>
          <w:tcPr>
            <w:tcW w:w="978" w:type="dxa"/>
            <w:shd w:val="clear" w:color="auto" w:fill="auto"/>
            <w:vAlign w:val="center"/>
            <w:hideMark/>
          </w:tcPr>
          <w:p w14:paraId="04C087C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0.09</w:t>
            </w:r>
          </w:p>
        </w:tc>
        <w:tc>
          <w:tcPr>
            <w:tcW w:w="978" w:type="dxa"/>
            <w:shd w:val="clear" w:color="auto" w:fill="auto"/>
            <w:vAlign w:val="center"/>
            <w:hideMark/>
          </w:tcPr>
          <w:p w14:paraId="6926C63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0.05</w:t>
            </w:r>
          </w:p>
        </w:tc>
        <w:tc>
          <w:tcPr>
            <w:tcW w:w="978" w:type="dxa"/>
            <w:shd w:val="clear" w:color="auto" w:fill="auto"/>
            <w:vAlign w:val="center"/>
            <w:hideMark/>
          </w:tcPr>
          <w:p w14:paraId="0F8F512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0.01</w:t>
            </w:r>
          </w:p>
        </w:tc>
        <w:tc>
          <w:tcPr>
            <w:tcW w:w="978" w:type="dxa"/>
            <w:shd w:val="clear" w:color="auto" w:fill="auto"/>
            <w:vAlign w:val="center"/>
            <w:hideMark/>
          </w:tcPr>
          <w:p w14:paraId="0827F8F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0.02</w:t>
            </w:r>
          </w:p>
        </w:tc>
        <w:tc>
          <w:tcPr>
            <w:tcW w:w="978" w:type="dxa"/>
            <w:shd w:val="clear" w:color="auto" w:fill="auto"/>
            <w:vAlign w:val="center"/>
            <w:hideMark/>
          </w:tcPr>
          <w:p w14:paraId="0087DCE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0.01</w:t>
            </w:r>
          </w:p>
        </w:tc>
      </w:tr>
      <w:tr w:rsidR="00634232" w:rsidRPr="008F64DC" w14:paraId="43DD444A" w14:textId="77777777" w:rsidTr="00320392">
        <w:trPr>
          <w:trHeight w:val="300"/>
          <w:jc w:val="center"/>
        </w:trPr>
        <w:tc>
          <w:tcPr>
            <w:tcW w:w="1106" w:type="dxa"/>
            <w:shd w:val="clear" w:color="auto" w:fill="auto"/>
            <w:vAlign w:val="center"/>
            <w:hideMark/>
          </w:tcPr>
          <w:p w14:paraId="381D0AF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14</w:t>
            </w:r>
          </w:p>
        </w:tc>
        <w:tc>
          <w:tcPr>
            <w:tcW w:w="978" w:type="dxa"/>
            <w:shd w:val="clear" w:color="auto" w:fill="auto"/>
            <w:vAlign w:val="center"/>
            <w:hideMark/>
          </w:tcPr>
          <w:p w14:paraId="4D3B44E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0.33</w:t>
            </w:r>
          </w:p>
        </w:tc>
        <w:tc>
          <w:tcPr>
            <w:tcW w:w="978" w:type="dxa"/>
            <w:shd w:val="clear" w:color="auto" w:fill="auto"/>
            <w:vAlign w:val="center"/>
            <w:hideMark/>
          </w:tcPr>
          <w:p w14:paraId="75D0411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0.09</w:t>
            </w:r>
          </w:p>
        </w:tc>
        <w:tc>
          <w:tcPr>
            <w:tcW w:w="978" w:type="dxa"/>
            <w:shd w:val="clear" w:color="auto" w:fill="auto"/>
            <w:vAlign w:val="center"/>
            <w:hideMark/>
          </w:tcPr>
          <w:p w14:paraId="515D048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0.05</w:t>
            </w:r>
          </w:p>
        </w:tc>
        <w:tc>
          <w:tcPr>
            <w:tcW w:w="978" w:type="dxa"/>
            <w:shd w:val="clear" w:color="auto" w:fill="auto"/>
            <w:vAlign w:val="center"/>
            <w:hideMark/>
          </w:tcPr>
          <w:p w14:paraId="7882FF9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0.02</w:t>
            </w:r>
          </w:p>
        </w:tc>
        <w:tc>
          <w:tcPr>
            <w:tcW w:w="978" w:type="dxa"/>
            <w:shd w:val="clear" w:color="auto" w:fill="auto"/>
            <w:vAlign w:val="center"/>
            <w:hideMark/>
          </w:tcPr>
          <w:p w14:paraId="549504B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0.03</w:t>
            </w:r>
          </w:p>
        </w:tc>
        <w:tc>
          <w:tcPr>
            <w:tcW w:w="978" w:type="dxa"/>
            <w:shd w:val="clear" w:color="auto" w:fill="auto"/>
            <w:vAlign w:val="center"/>
            <w:hideMark/>
          </w:tcPr>
          <w:p w14:paraId="73E218C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0.01</w:t>
            </w:r>
          </w:p>
        </w:tc>
      </w:tr>
      <w:tr w:rsidR="00634232" w:rsidRPr="008F64DC" w14:paraId="7A7B4793" w14:textId="77777777" w:rsidTr="00320392">
        <w:trPr>
          <w:trHeight w:val="300"/>
          <w:jc w:val="center"/>
        </w:trPr>
        <w:tc>
          <w:tcPr>
            <w:tcW w:w="1106" w:type="dxa"/>
            <w:shd w:val="clear" w:color="auto" w:fill="auto"/>
            <w:vAlign w:val="center"/>
            <w:hideMark/>
          </w:tcPr>
          <w:p w14:paraId="1A91952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15</w:t>
            </w:r>
          </w:p>
        </w:tc>
        <w:tc>
          <w:tcPr>
            <w:tcW w:w="978" w:type="dxa"/>
            <w:shd w:val="clear" w:color="auto" w:fill="auto"/>
            <w:vAlign w:val="center"/>
            <w:hideMark/>
          </w:tcPr>
          <w:p w14:paraId="5E1339C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0.81</w:t>
            </w:r>
          </w:p>
        </w:tc>
        <w:tc>
          <w:tcPr>
            <w:tcW w:w="978" w:type="dxa"/>
            <w:shd w:val="clear" w:color="auto" w:fill="auto"/>
            <w:vAlign w:val="center"/>
            <w:hideMark/>
          </w:tcPr>
          <w:p w14:paraId="229C6DD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0.09</w:t>
            </w:r>
          </w:p>
        </w:tc>
        <w:tc>
          <w:tcPr>
            <w:tcW w:w="978" w:type="dxa"/>
            <w:shd w:val="clear" w:color="auto" w:fill="auto"/>
            <w:vAlign w:val="center"/>
            <w:hideMark/>
          </w:tcPr>
          <w:p w14:paraId="662FD10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0.06</w:t>
            </w:r>
          </w:p>
        </w:tc>
        <w:tc>
          <w:tcPr>
            <w:tcW w:w="978" w:type="dxa"/>
            <w:shd w:val="clear" w:color="auto" w:fill="auto"/>
            <w:vAlign w:val="center"/>
            <w:hideMark/>
          </w:tcPr>
          <w:p w14:paraId="53733BF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0.04</w:t>
            </w:r>
          </w:p>
        </w:tc>
        <w:tc>
          <w:tcPr>
            <w:tcW w:w="978" w:type="dxa"/>
            <w:shd w:val="clear" w:color="auto" w:fill="auto"/>
            <w:vAlign w:val="center"/>
            <w:hideMark/>
          </w:tcPr>
          <w:p w14:paraId="06D0F3B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0.04</w:t>
            </w:r>
          </w:p>
        </w:tc>
        <w:tc>
          <w:tcPr>
            <w:tcW w:w="978" w:type="dxa"/>
            <w:shd w:val="clear" w:color="auto" w:fill="auto"/>
            <w:vAlign w:val="center"/>
            <w:hideMark/>
          </w:tcPr>
          <w:p w14:paraId="19234E3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0.02</w:t>
            </w:r>
          </w:p>
        </w:tc>
      </w:tr>
      <w:tr w:rsidR="00634232" w:rsidRPr="008F64DC" w14:paraId="5102B593" w14:textId="77777777" w:rsidTr="00320392">
        <w:trPr>
          <w:trHeight w:val="300"/>
          <w:jc w:val="center"/>
        </w:trPr>
        <w:tc>
          <w:tcPr>
            <w:tcW w:w="1106" w:type="dxa"/>
            <w:shd w:val="clear" w:color="auto" w:fill="auto"/>
            <w:vAlign w:val="center"/>
            <w:hideMark/>
          </w:tcPr>
          <w:p w14:paraId="6675BED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16</w:t>
            </w:r>
          </w:p>
        </w:tc>
        <w:tc>
          <w:tcPr>
            <w:tcW w:w="978" w:type="dxa"/>
            <w:shd w:val="clear" w:color="auto" w:fill="auto"/>
            <w:vAlign w:val="center"/>
            <w:hideMark/>
          </w:tcPr>
          <w:p w14:paraId="4E26783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2.07</w:t>
            </w:r>
          </w:p>
        </w:tc>
        <w:tc>
          <w:tcPr>
            <w:tcW w:w="978" w:type="dxa"/>
            <w:shd w:val="clear" w:color="auto" w:fill="auto"/>
            <w:vAlign w:val="center"/>
            <w:hideMark/>
          </w:tcPr>
          <w:p w14:paraId="34DE044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0.11</w:t>
            </w:r>
          </w:p>
        </w:tc>
        <w:tc>
          <w:tcPr>
            <w:tcW w:w="978" w:type="dxa"/>
            <w:shd w:val="clear" w:color="auto" w:fill="auto"/>
            <w:vAlign w:val="center"/>
            <w:hideMark/>
          </w:tcPr>
          <w:p w14:paraId="445824F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0.07</w:t>
            </w:r>
          </w:p>
        </w:tc>
        <w:tc>
          <w:tcPr>
            <w:tcW w:w="978" w:type="dxa"/>
            <w:shd w:val="clear" w:color="auto" w:fill="auto"/>
            <w:vAlign w:val="center"/>
            <w:hideMark/>
          </w:tcPr>
          <w:p w14:paraId="048FD30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0.07</w:t>
            </w:r>
          </w:p>
        </w:tc>
        <w:tc>
          <w:tcPr>
            <w:tcW w:w="978" w:type="dxa"/>
            <w:shd w:val="clear" w:color="auto" w:fill="auto"/>
            <w:vAlign w:val="center"/>
            <w:hideMark/>
          </w:tcPr>
          <w:p w14:paraId="1C9F9A9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0.06</w:t>
            </w:r>
          </w:p>
        </w:tc>
        <w:tc>
          <w:tcPr>
            <w:tcW w:w="978" w:type="dxa"/>
            <w:shd w:val="clear" w:color="auto" w:fill="auto"/>
            <w:vAlign w:val="center"/>
            <w:hideMark/>
          </w:tcPr>
          <w:p w14:paraId="31F9A38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0.03</w:t>
            </w:r>
          </w:p>
        </w:tc>
      </w:tr>
      <w:tr w:rsidR="00634232" w:rsidRPr="008F64DC" w14:paraId="492BC205" w14:textId="77777777" w:rsidTr="00320392">
        <w:trPr>
          <w:trHeight w:val="300"/>
          <w:jc w:val="center"/>
        </w:trPr>
        <w:tc>
          <w:tcPr>
            <w:tcW w:w="1106" w:type="dxa"/>
            <w:shd w:val="clear" w:color="auto" w:fill="auto"/>
            <w:vAlign w:val="center"/>
            <w:hideMark/>
          </w:tcPr>
          <w:p w14:paraId="6FFCB23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17</w:t>
            </w:r>
          </w:p>
        </w:tc>
        <w:tc>
          <w:tcPr>
            <w:tcW w:w="978" w:type="dxa"/>
            <w:shd w:val="clear" w:color="auto" w:fill="auto"/>
            <w:vAlign w:val="center"/>
            <w:hideMark/>
          </w:tcPr>
          <w:p w14:paraId="4C4D3AA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5.36</w:t>
            </w:r>
          </w:p>
        </w:tc>
        <w:tc>
          <w:tcPr>
            <w:tcW w:w="978" w:type="dxa"/>
            <w:shd w:val="clear" w:color="auto" w:fill="auto"/>
            <w:vAlign w:val="center"/>
            <w:hideMark/>
          </w:tcPr>
          <w:p w14:paraId="49CFD05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0.16</w:t>
            </w:r>
          </w:p>
        </w:tc>
        <w:tc>
          <w:tcPr>
            <w:tcW w:w="978" w:type="dxa"/>
            <w:shd w:val="clear" w:color="auto" w:fill="auto"/>
            <w:vAlign w:val="center"/>
            <w:hideMark/>
          </w:tcPr>
          <w:p w14:paraId="447871D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0.08</w:t>
            </w:r>
          </w:p>
        </w:tc>
        <w:tc>
          <w:tcPr>
            <w:tcW w:w="978" w:type="dxa"/>
            <w:shd w:val="clear" w:color="auto" w:fill="auto"/>
            <w:vAlign w:val="center"/>
            <w:hideMark/>
          </w:tcPr>
          <w:p w14:paraId="5BB550C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0.13</w:t>
            </w:r>
          </w:p>
        </w:tc>
        <w:tc>
          <w:tcPr>
            <w:tcW w:w="978" w:type="dxa"/>
            <w:shd w:val="clear" w:color="auto" w:fill="auto"/>
            <w:vAlign w:val="center"/>
            <w:hideMark/>
          </w:tcPr>
          <w:p w14:paraId="55E9ABA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0.08</w:t>
            </w:r>
          </w:p>
        </w:tc>
        <w:tc>
          <w:tcPr>
            <w:tcW w:w="978" w:type="dxa"/>
            <w:shd w:val="clear" w:color="auto" w:fill="auto"/>
            <w:vAlign w:val="center"/>
            <w:hideMark/>
          </w:tcPr>
          <w:p w14:paraId="006BF89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0.05</w:t>
            </w:r>
          </w:p>
        </w:tc>
      </w:tr>
      <w:tr w:rsidR="00634232" w:rsidRPr="008F64DC" w14:paraId="1314D525" w14:textId="77777777" w:rsidTr="00320392">
        <w:trPr>
          <w:trHeight w:val="300"/>
          <w:jc w:val="center"/>
        </w:trPr>
        <w:tc>
          <w:tcPr>
            <w:tcW w:w="1106" w:type="dxa"/>
            <w:shd w:val="clear" w:color="auto" w:fill="auto"/>
            <w:vAlign w:val="center"/>
            <w:hideMark/>
          </w:tcPr>
          <w:p w14:paraId="2EBF108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18</w:t>
            </w:r>
          </w:p>
        </w:tc>
        <w:tc>
          <w:tcPr>
            <w:tcW w:w="978" w:type="dxa"/>
            <w:shd w:val="clear" w:color="auto" w:fill="auto"/>
            <w:vAlign w:val="center"/>
            <w:hideMark/>
          </w:tcPr>
          <w:p w14:paraId="72E9369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7.65</w:t>
            </w:r>
          </w:p>
        </w:tc>
        <w:tc>
          <w:tcPr>
            <w:tcW w:w="978" w:type="dxa"/>
            <w:shd w:val="clear" w:color="auto" w:fill="auto"/>
            <w:vAlign w:val="center"/>
            <w:hideMark/>
          </w:tcPr>
          <w:p w14:paraId="77E0709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0.34</w:t>
            </w:r>
          </w:p>
        </w:tc>
        <w:tc>
          <w:tcPr>
            <w:tcW w:w="978" w:type="dxa"/>
            <w:shd w:val="clear" w:color="auto" w:fill="auto"/>
            <w:vAlign w:val="center"/>
            <w:hideMark/>
          </w:tcPr>
          <w:p w14:paraId="784BFEA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0.11</w:t>
            </w:r>
          </w:p>
        </w:tc>
        <w:tc>
          <w:tcPr>
            <w:tcW w:w="978" w:type="dxa"/>
            <w:shd w:val="clear" w:color="auto" w:fill="auto"/>
            <w:vAlign w:val="center"/>
            <w:hideMark/>
          </w:tcPr>
          <w:p w14:paraId="16748C7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0.27</w:t>
            </w:r>
          </w:p>
        </w:tc>
        <w:tc>
          <w:tcPr>
            <w:tcW w:w="978" w:type="dxa"/>
            <w:shd w:val="clear" w:color="auto" w:fill="auto"/>
            <w:vAlign w:val="center"/>
            <w:hideMark/>
          </w:tcPr>
          <w:p w14:paraId="103D24D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0.17</w:t>
            </w:r>
          </w:p>
        </w:tc>
        <w:tc>
          <w:tcPr>
            <w:tcW w:w="978" w:type="dxa"/>
            <w:shd w:val="clear" w:color="auto" w:fill="auto"/>
            <w:vAlign w:val="center"/>
            <w:hideMark/>
          </w:tcPr>
          <w:p w14:paraId="14BC339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0.09</w:t>
            </w:r>
          </w:p>
        </w:tc>
      </w:tr>
      <w:tr w:rsidR="00634232" w:rsidRPr="008F64DC" w14:paraId="148B2DC9" w14:textId="77777777" w:rsidTr="00320392">
        <w:trPr>
          <w:trHeight w:val="300"/>
          <w:jc w:val="center"/>
        </w:trPr>
        <w:tc>
          <w:tcPr>
            <w:tcW w:w="1106" w:type="dxa"/>
            <w:shd w:val="clear" w:color="auto" w:fill="auto"/>
            <w:vAlign w:val="center"/>
            <w:hideMark/>
          </w:tcPr>
          <w:p w14:paraId="2141AE6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19</w:t>
            </w:r>
          </w:p>
        </w:tc>
        <w:tc>
          <w:tcPr>
            <w:tcW w:w="978" w:type="dxa"/>
            <w:shd w:val="clear" w:color="auto" w:fill="auto"/>
            <w:vAlign w:val="center"/>
            <w:hideMark/>
          </w:tcPr>
          <w:p w14:paraId="6FCB931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4.04</w:t>
            </w:r>
          </w:p>
        </w:tc>
        <w:tc>
          <w:tcPr>
            <w:tcW w:w="978" w:type="dxa"/>
            <w:shd w:val="clear" w:color="auto" w:fill="auto"/>
            <w:vAlign w:val="center"/>
            <w:hideMark/>
          </w:tcPr>
          <w:p w14:paraId="6FD6704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0.27</w:t>
            </w:r>
          </w:p>
        </w:tc>
        <w:tc>
          <w:tcPr>
            <w:tcW w:w="978" w:type="dxa"/>
            <w:shd w:val="clear" w:color="auto" w:fill="auto"/>
            <w:vAlign w:val="center"/>
            <w:hideMark/>
          </w:tcPr>
          <w:p w14:paraId="109E6A7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0.15</w:t>
            </w:r>
          </w:p>
        </w:tc>
        <w:tc>
          <w:tcPr>
            <w:tcW w:w="978" w:type="dxa"/>
            <w:shd w:val="clear" w:color="auto" w:fill="auto"/>
            <w:vAlign w:val="center"/>
            <w:hideMark/>
          </w:tcPr>
          <w:p w14:paraId="2867889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0.69</w:t>
            </w:r>
          </w:p>
        </w:tc>
        <w:tc>
          <w:tcPr>
            <w:tcW w:w="978" w:type="dxa"/>
            <w:shd w:val="clear" w:color="auto" w:fill="auto"/>
            <w:vAlign w:val="center"/>
            <w:hideMark/>
          </w:tcPr>
          <w:p w14:paraId="26EFBA2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0.46</w:t>
            </w:r>
          </w:p>
        </w:tc>
        <w:tc>
          <w:tcPr>
            <w:tcW w:w="978" w:type="dxa"/>
            <w:shd w:val="clear" w:color="auto" w:fill="auto"/>
            <w:vAlign w:val="center"/>
            <w:hideMark/>
          </w:tcPr>
          <w:p w14:paraId="55C57E4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0.08</w:t>
            </w:r>
          </w:p>
        </w:tc>
      </w:tr>
      <w:tr w:rsidR="00634232" w:rsidRPr="008F64DC" w14:paraId="09632386" w14:textId="77777777" w:rsidTr="00320392">
        <w:trPr>
          <w:trHeight w:val="300"/>
          <w:jc w:val="center"/>
        </w:trPr>
        <w:tc>
          <w:tcPr>
            <w:tcW w:w="1106" w:type="dxa"/>
            <w:shd w:val="clear" w:color="auto" w:fill="auto"/>
            <w:vAlign w:val="center"/>
            <w:hideMark/>
          </w:tcPr>
          <w:p w14:paraId="3A683B6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20</w:t>
            </w:r>
          </w:p>
        </w:tc>
        <w:tc>
          <w:tcPr>
            <w:tcW w:w="978" w:type="dxa"/>
            <w:shd w:val="clear" w:color="auto" w:fill="auto"/>
            <w:vAlign w:val="center"/>
            <w:hideMark/>
          </w:tcPr>
          <w:p w14:paraId="4BBADD6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0.65</w:t>
            </w:r>
          </w:p>
        </w:tc>
        <w:tc>
          <w:tcPr>
            <w:tcW w:w="978" w:type="dxa"/>
            <w:shd w:val="clear" w:color="auto" w:fill="auto"/>
            <w:vAlign w:val="center"/>
            <w:hideMark/>
          </w:tcPr>
          <w:p w14:paraId="5ACC276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0.23</w:t>
            </w:r>
          </w:p>
        </w:tc>
        <w:tc>
          <w:tcPr>
            <w:tcW w:w="978" w:type="dxa"/>
            <w:shd w:val="clear" w:color="auto" w:fill="auto"/>
            <w:vAlign w:val="center"/>
            <w:hideMark/>
          </w:tcPr>
          <w:p w14:paraId="6510B81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0.19</w:t>
            </w:r>
          </w:p>
        </w:tc>
        <w:tc>
          <w:tcPr>
            <w:tcW w:w="978" w:type="dxa"/>
            <w:shd w:val="clear" w:color="auto" w:fill="auto"/>
            <w:vAlign w:val="center"/>
            <w:hideMark/>
          </w:tcPr>
          <w:p w14:paraId="4D72449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0.70</w:t>
            </w:r>
          </w:p>
        </w:tc>
        <w:tc>
          <w:tcPr>
            <w:tcW w:w="978" w:type="dxa"/>
            <w:shd w:val="clear" w:color="auto" w:fill="auto"/>
            <w:vAlign w:val="center"/>
            <w:hideMark/>
          </w:tcPr>
          <w:p w14:paraId="33BEE5B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0.48</w:t>
            </w:r>
          </w:p>
        </w:tc>
        <w:tc>
          <w:tcPr>
            <w:tcW w:w="978" w:type="dxa"/>
            <w:shd w:val="clear" w:color="auto" w:fill="auto"/>
            <w:vAlign w:val="center"/>
            <w:hideMark/>
          </w:tcPr>
          <w:p w14:paraId="3D80986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0.20</w:t>
            </w:r>
          </w:p>
        </w:tc>
      </w:tr>
      <w:tr w:rsidR="00634232" w:rsidRPr="008F64DC" w14:paraId="2AAF8997" w14:textId="77777777" w:rsidTr="00320392">
        <w:trPr>
          <w:trHeight w:val="300"/>
          <w:jc w:val="center"/>
        </w:trPr>
        <w:tc>
          <w:tcPr>
            <w:tcW w:w="1106" w:type="dxa"/>
            <w:shd w:val="clear" w:color="auto" w:fill="auto"/>
            <w:vAlign w:val="center"/>
            <w:hideMark/>
          </w:tcPr>
          <w:p w14:paraId="3B56947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21</w:t>
            </w:r>
          </w:p>
        </w:tc>
        <w:tc>
          <w:tcPr>
            <w:tcW w:w="978" w:type="dxa"/>
            <w:shd w:val="clear" w:color="auto" w:fill="auto"/>
            <w:vAlign w:val="center"/>
            <w:hideMark/>
          </w:tcPr>
          <w:p w14:paraId="03894E7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0.18</w:t>
            </w:r>
          </w:p>
        </w:tc>
        <w:tc>
          <w:tcPr>
            <w:tcW w:w="978" w:type="dxa"/>
            <w:shd w:val="clear" w:color="auto" w:fill="auto"/>
            <w:vAlign w:val="center"/>
            <w:hideMark/>
          </w:tcPr>
          <w:p w14:paraId="4594643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0.28</w:t>
            </w:r>
          </w:p>
        </w:tc>
        <w:tc>
          <w:tcPr>
            <w:tcW w:w="978" w:type="dxa"/>
            <w:shd w:val="clear" w:color="auto" w:fill="auto"/>
            <w:vAlign w:val="center"/>
            <w:hideMark/>
          </w:tcPr>
          <w:p w14:paraId="68D5F0F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0.21</w:t>
            </w:r>
          </w:p>
        </w:tc>
        <w:tc>
          <w:tcPr>
            <w:tcW w:w="978" w:type="dxa"/>
            <w:shd w:val="clear" w:color="auto" w:fill="auto"/>
            <w:vAlign w:val="center"/>
            <w:hideMark/>
          </w:tcPr>
          <w:p w14:paraId="728A232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0.79</w:t>
            </w:r>
          </w:p>
        </w:tc>
        <w:tc>
          <w:tcPr>
            <w:tcW w:w="978" w:type="dxa"/>
            <w:shd w:val="clear" w:color="auto" w:fill="auto"/>
            <w:vAlign w:val="center"/>
            <w:hideMark/>
          </w:tcPr>
          <w:p w14:paraId="3873467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0.58</w:t>
            </w:r>
          </w:p>
        </w:tc>
        <w:tc>
          <w:tcPr>
            <w:tcW w:w="978" w:type="dxa"/>
            <w:shd w:val="clear" w:color="auto" w:fill="auto"/>
            <w:vAlign w:val="center"/>
            <w:hideMark/>
          </w:tcPr>
          <w:p w14:paraId="39631F2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0.28</w:t>
            </w:r>
          </w:p>
        </w:tc>
      </w:tr>
      <w:tr w:rsidR="00634232" w:rsidRPr="008F64DC" w14:paraId="0EAF342F" w14:textId="77777777" w:rsidTr="00320392">
        <w:trPr>
          <w:trHeight w:val="300"/>
          <w:jc w:val="center"/>
        </w:trPr>
        <w:tc>
          <w:tcPr>
            <w:tcW w:w="1106" w:type="dxa"/>
            <w:shd w:val="clear" w:color="auto" w:fill="auto"/>
            <w:vAlign w:val="center"/>
            <w:hideMark/>
          </w:tcPr>
          <w:p w14:paraId="2B3E3EF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22</w:t>
            </w:r>
          </w:p>
        </w:tc>
        <w:tc>
          <w:tcPr>
            <w:tcW w:w="978" w:type="dxa"/>
            <w:shd w:val="clear" w:color="auto" w:fill="auto"/>
            <w:vAlign w:val="center"/>
            <w:hideMark/>
          </w:tcPr>
          <w:p w14:paraId="0E01A2A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0.16</w:t>
            </w:r>
          </w:p>
        </w:tc>
        <w:tc>
          <w:tcPr>
            <w:tcW w:w="978" w:type="dxa"/>
            <w:shd w:val="clear" w:color="auto" w:fill="auto"/>
            <w:vAlign w:val="center"/>
            <w:hideMark/>
          </w:tcPr>
          <w:p w14:paraId="6FC8D6B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0.37</w:t>
            </w:r>
          </w:p>
        </w:tc>
        <w:tc>
          <w:tcPr>
            <w:tcW w:w="978" w:type="dxa"/>
            <w:shd w:val="clear" w:color="auto" w:fill="auto"/>
            <w:vAlign w:val="center"/>
            <w:hideMark/>
          </w:tcPr>
          <w:p w14:paraId="06E2680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0.41</w:t>
            </w:r>
          </w:p>
        </w:tc>
        <w:tc>
          <w:tcPr>
            <w:tcW w:w="978" w:type="dxa"/>
            <w:shd w:val="clear" w:color="auto" w:fill="auto"/>
            <w:vAlign w:val="center"/>
            <w:hideMark/>
          </w:tcPr>
          <w:p w14:paraId="36BE837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0.82</w:t>
            </w:r>
          </w:p>
        </w:tc>
        <w:tc>
          <w:tcPr>
            <w:tcW w:w="978" w:type="dxa"/>
            <w:shd w:val="clear" w:color="auto" w:fill="auto"/>
            <w:vAlign w:val="center"/>
            <w:hideMark/>
          </w:tcPr>
          <w:p w14:paraId="45C6C77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0.59</w:t>
            </w:r>
          </w:p>
        </w:tc>
        <w:tc>
          <w:tcPr>
            <w:tcW w:w="978" w:type="dxa"/>
            <w:shd w:val="clear" w:color="auto" w:fill="auto"/>
            <w:vAlign w:val="center"/>
            <w:hideMark/>
          </w:tcPr>
          <w:p w14:paraId="75DF32D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0.47</w:t>
            </w:r>
          </w:p>
        </w:tc>
      </w:tr>
      <w:tr w:rsidR="00634232" w:rsidRPr="008F64DC" w14:paraId="2C5B15A4" w14:textId="77777777" w:rsidTr="00320392">
        <w:trPr>
          <w:trHeight w:val="300"/>
          <w:jc w:val="center"/>
        </w:trPr>
        <w:tc>
          <w:tcPr>
            <w:tcW w:w="1106" w:type="dxa"/>
            <w:shd w:val="clear" w:color="auto" w:fill="auto"/>
            <w:vAlign w:val="center"/>
            <w:hideMark/>
          </w:tcPr>
          <w:p w14:paraId="7271B82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23</w:t>
            </w:r>
          </w:p>
        </w:tc>
        <w:tc>
          <w:tcPr>
            <w:tcW w:w="978" w:type="dxa"/>
            <w:shd w:val="clear" w:color="auto" w:fill="auto"/>
            <w:vAlign w:val="center"/>
            <w:hideMark/>
          </w:tcPr>
          <w:p w14:paraId="0FB1A7A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0.15</w:t>
            </w:r>
          </w:p>
        </w:tc>
        <w:tc>
          <w:tcPr>
            <w:tcW w:w="978" w:type="dxa"/>
            <w:shd w:val="clear" w:color="auto" w:fill="auto"/>
            <w:vAlign w:val="center"/>
            <w:hideMark/>
          </w:tcPr>
          <w:p w14:paraId="2D79673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0.57</w:t>
            </w:r>
          </w:p>
        </w:tc>
        <w:tc>
          <w:tcPr>
            <w:tcW w:w="978" w:type="dxa"/>
            <w:shd w:val="clear" w:color="auto" w:fill="auto"/>
            <w:vAlign w:val="center"/>
            <w:hideMark/>
          </w:tcPr>
          <w:p w14:paraId="257A8A7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0.51</w:t>
            </w:r>
          </w:p>
        </w:tc>
        <w:tc>
          <w:tcPr>
            <w:tcW w:w="978" w:type="dxa"/>
            <w:shd w:val="clear" w:color="auto" w:fill="auto"/>
            <w:vAlign w:val="center"/>
            <w:hideMark/>
          </w:tcPr>
          <w:p w14:paraId="691FDCD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0.87</w:t>
            </w:r>
          </w:p>
        </w:tc>
        <w:tc>
          <w:tcPr>
            <w:tcW w:w="978" w:type="dxa"/>
            <w:shd w:val="clear" w:color="auto" w:fill="auto"/>
            <w:vAlign w:val="center"/>
            <w:hideMark/>
          </w:tcPr>
          <w:p w14:paraId="0668E30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0.66</w:t>
            </w:r>
          </w:p>
        </w:tc>
        <w:tc>
          <w:tcPr>
            <w:tcW w:w="978" w:type="dxa"/>
            <w:shd w:val="clear" w:color="auto" w:fill="auto"/>
            <w:vAlign w:val="center"/>
            <w:hideMark/>
          </w:tcPr>
          <w:p w14:paraId="00D9533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0.63</w:t>
            </w:r>
          </w:p>
        </w:tc>
      </w:tr>
      <w:tr w:rsidR="00634232" w:rsidRPr="008F64DC" w14:paraId="3DEF1B47" w14:textId="77777777" w:rsidTr="00320392">
        <w:trPr>
          <w:trHeight w:val="300"/>
          <w:jc w:val="center"/>
        </w:trPr>
        <w:tc>
          <w:tcPr>
            <w:tcW w:w="1106" w:type="dxa"/>
            <w:shd w:val="clear" w:color="auto" w:fill="auto"/>
            <w:vAlign w:val="center"/>
            <w:hideMark/>
          </w:tcPr>
          <w:p w14:paraId="3D59FD2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24</w:t>
            </w:r>
          </w:p>
        </w:tc>
        <w:tc>
          <w:tcPr>
            <w:tcW w:w="978" w:type="dxa"/>
            <w:shd w:val="clear" w:color="auto" w:fill="auto"/>
            <w:vAlign w:val="center"/>
            <w:hideMark/>
          </w:tcPr>
          <w:p w14:paraId="4052D9C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0.15</w:t>
            </w:r>
          </w:p>
        </w:tc>
        <w:tc>
          <w:tcPr>
            <w:tcW w:w="978" w:type="dxa"/>
            <w:shd w:val="clear" w:color="auto" w:fill="auto"/>
            <w:vAlign w:val="center"/>
            <w:hideMark/>
          </w:tcPr>
          <w:p w14:paraId="4579F72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0.87</w:t>
            </w:r>
          </w:p>
        </w:tc>
        <w:tc>
          <w:tcPr>
            <w:tcW w:w="978" w:type="dxa"/>
            <w:shd w:val="clear" w:color="auto" w:fill="auto"/>
            <w:vAlign w:val="center"/>
            <w:hideMark/>
          </w:tcPr>
          <w:p w14:paraId="730B1B5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0.41</w:t>
            </w:r>
          </w:p>
        </w:tc>
        <w:tc>
          <w:tcPr>
            <w:tcW w:w="978" w:type="dxa"/>
            <w:shd w:val="clear" w:color="auto" w:fill="auto"/>
            <w:vAlign w:val="center"/>
            <w:hideMark/>
          </w:tcPr>
          <w:p w14:paraId="0C24845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0.89</w:t>
            </w:r>
          </w:p>
        </w:tc>
        <w:tc>
          <w:tcPr>
            <w:tcW w:w="978" w:type="dxa"/>
            <w:shd w:val="clear" w:color="auto" w:fill="auto"/>
            <w:vAlign w:val="center"/>
            <w:hideMark/>
          </w:tcPr>
          <w:p w14:paraId="6FF6C09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0.78</w:t>
            </w:r>
          </w:p>
        </w:tc>
        <w:tc>
          <w:tcPr>
            <w:tcW w:w="978" w:type="dxa"/>
            <w:shd w:val="clear" w:color="auto" w:fill="auto"/>
            <w:vAlign w:val="center"/>
            <w:hideMark/>
          </w:tcPr>
          <w:p w14:paraId="68486F9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0.80</w:t>
            </w:r>
          </w:p>
        </w:tc>
      </w:tr>
      <w:tr w:rsidR="00634232" w:rsidRPr="008F64DC" w14:paraId="4695A54E" w14:textId="77777777" w:rsidTr="00320392">
        <w:trPr>
          <w:trHeight w:val="300"/>
          <w:jc w:val="center"/>
        </w:trPr>
        <w:tc>
          <w:tcPr>
            <w:tcW w:w="1106" w:type="dxa"/>
            <w:shd w:val="clear" w:color="auto" w:fill="auto"/>
            <w:vAlign w:val="center"/>
            <w:hideMark/>
          </w:tcPr>
          <w:p w14:paraId="18F6379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25</w:t>
            </w:r>
          </w:p>
        </w:tc>
        <w:tc>
          <w:tcPr>
            <w:tcW w:w="978" w:type="dxa"/>
            <w:shd w:val="clear" w:color="auto" w:fill="auto"/>
            <w:vAlign w:val="center"/>
            <w:hideMark/>
          </w:tcPr>
          <w:p w14:paraId="38BEF8D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0.18</w:t>
            </w:r>
          </w:p>
        </w:tc>
        <w:tc>
          <w:tcPr>
            <w:tcW w:w="978" w:type="dxa"/>
            <w:shd w:val="clear" w:color="auto" w:fill="auto"/>
            <w:vAlign w:val="center"/>
            <w:hideMark/>
          </w:tcPr>
          <w:p w14:paraId="115E16C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1.23</w:t>
            </w:r>
          </w:p>
        </w:tc>
        <w:tc>
          <w:tcPr>
            <w:tcW w:w="978" w:type="dxa"/>
            <w:shd w:val="clear" w:color="auto" w:fill="auto"/>
            <w:vAlign w:val="center"/>
            <w:hideMark/>
          </w:tcPr>
          <w:p w14:paraId="619D41C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0.32</w:t>
            </w:r>
          </w:p>
        </w:tc>
        <w:tc>
          <w:tcPr>
            <w:tcW w:w="978" w:type="dxa"/>
            <w:shd w:val="clear" w:color="auto" w:fill="auto"/>
            <w:vAlign w:val="center"/>
            <w:hideMark/>
          </w:tcPr>
          <w:p w14:paraId="68F1A64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1.00</w:t>
            </w:r>
          </w:p>
        </w:tc>
        <w:tc>
          <w:tcPr>
            <w:tcW w:w="978" w:type="dxa"/>
            <w:shd w:val="clear" w:color="auto" w:fill="auto"/>
            <w:vAlign w:val="center"/>
            <w:hideMark/>
          </w:tcPr>
          <w:p w14:paraId="19846E4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0.85</w:t>
            </w:r>
          </w:p>
        </w:tc>
        <w:tc>
          <w:tcPr>
            <w:tcW w:w="978" w:type="dxa"/>
            <w:shd w:val="clear" w:color="auto" w:fill="auto"/>
            <w:vAlign w:val="center"/>
            <w:hideMark/>
          </w:tcPr>
          <w:p w14:paraId="088738A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0.92</w:t>
            </w:r>
          </w:p>
        </w:tc>
      </w:tr>
      <w:tr w:rsidR="00634232" w:rsidRPr="008F64DC" w14:paraId="1410A38A" w14:textId="77777777" w:rsidTr="00320392">
        <w:trPr>
          <w:trHeight w:val="300"/>
          <w:jc w:val="center"/>
        </w:trPr>
        <w:tc>
          <w:tcPr>
            <w:tcW w:w="1106" w:type="dxa"/>
            <w:shd w:val="clear" w:color="auto" w:fill="auto"/>
            <w:vAlign w:val="center"/>
            <w:hideMark/>
          </w:tcPr>
          <w:p w14:paraId="75F3691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26</w:t>
            </w:r>
          </w:p>
        </w:tc>
        <w:tc>
          <w:tcPr>
            <w:tcW w:w="978" w:type="dxa"/>
            <w:shd w:val="clear" w:color="auto" w:fill="auto"/>
            <w:vAlign w:val="center"/>
            <w:hideMark/>
          </w:tcPr>
          <w:p w14:paraId="16147E3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0.19</w:t>
            </w:r>
          </w:p>
        </w:tc>
        <w:tc>
          <w:tcPr>
            <w:tcW w:w="978" w:type="dxa"/>
            <w:shd w:val="clear" w:color="auto" w:fill="auto"/>
            <w:vAlign w:val="center"/>
            <w:hideMark/>
          </w:tcPr>
          <w:p w14:paraId="2B39CCA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1.60</w:t>
            </w:r>
          </w:p>
        </w:tc>
        <w:tc>
          <w:tcPr>
            <w:tcW w:w="978" w:type="dxa"/>
            <w:shd w:val="clear" w:color="auto" w:fill="auto"/>
            <w:vAlign w:val="center"/>
            <w:hideMark/>
          </w:tcPr>
          <w:p w14:paraId="636C2A7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0.43</w:t>
            </w:r>
          </w:p>
        </w:tc>
        <w:tc>
          <w:tcPr>
            <w:tcW w:w="978" w:type="dxa"/>
            <w:shd w:val="clear" w:color="auto" w:fill="auto"/>
            <w:vAlign w:val="center"/>
            <w:hideMark/>
          </w:tcPr>
          <w:p w14:paraId="47A6A36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1.00</w:t>
            </w:r>
          </w:p>
        </w:tc>
        <w:tc>
          <w:tcPr>
            <w:tcW w:w="978" w:type="dxa"/>
            <w:shd w:val="clear" w:color="auto" w:fill="auto"/>
            <w:vAlign w:val="center"/>
            <w:hideMark/>
          </w:tcPr>
          <w:p w14:paraId="5ED75D6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1.02</w:t>
            </w:r>
          </w:p>
        </w:tc>
        <w:tc>
          <w:tcPr>
            <w:tcW w:w="978" w:type="dxa"/>
            <w:shd w:val="clear" w:color="auto" w:fill="auto"/>
            <w:vAlign w:val="center"/>
            <w:hideMark/>
          </w:tcPr>
          <w:p w14:paraId="072791C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1.05</w:t>
            </w:r>
          </w:p>
        </w:tc>
      </w:tr>
      <w:tr w:rsidR="00634232" w:rsidRPr="008F64DC" w14:paraId="72B69FCA" w14:textId="77777777" w:rsidTr="00320392">
        <w:trPr>
          <w:trHeight w:val="300"/>
          <w:jc w:val="center"/>
        </w:trPr>
        <w:tc>
          <w:tcPr>
            <w:tcW w:w="1106" w:type="dxa"/>
            <w:shd w:val="clear" w:color="auto" w:fill="auto"/>
            <w:vAlign w:val="center"/>
            <w:hideMark/>
          </w:tcPr>
          <w:p w14:paraId="5D5E9E9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27</w:t>
            </w:r>
          </w:p>
        </w:tc>
        <w:tc>
          <w:tcPr>
            <w:tcW w:w="978" w:type="dxa"/>
            <w:shd w:val="clear" w:color="auto" w:fill="auto"/>
            <w:vAlign w:val="center"/>
            <w:hideMark/>
          </w:tcPr>
          <w:p w14:paraId="11F7600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0.23</w:t>
            </w:r>
          </w:p>
        </w:tc>
        <w:tc>
          <w:tcPr>
            <w:tcW w:w="978" w:type="dxa"/>
            <w:shd w:val="clear" w:color="auto" w:fill="auto"/>
            <w:vAlign w:val="center"/>
            <w:hideMark/>
          </w:tcPr>
          <w:p w14:paraId="5A2AA29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2.02</w:t>
            </w:r>
          </w:p>
        </w:tc>
        <w:tc>
          <w:tcPr>
            <w:tcW w:w="978" w:type="dxa"/>
            <w:shd w:val="clear" w:color="auto" w:fill="auto"/>
            <w:vAlign w:val="center"/>
            <w:hideMark/>
          </w:tcPr>
          <w:p w14:paraId="30AD26D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0.31</w:t>
            </w:r>
          </w:p>
        </w:tc>
        <w:tc>
          <w:tcPr>
            <w:tcW w:w="978" w:type="dxa"/>
            <w:shd w:val="clear" w:color="auto" w:fill="auto"/>
            <w:vAlign w:val="center"/>
            <w:hideMark/>
          </w:tcPr>
          <w:p w14:paraId="7DB8F79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1.06</w:t>
            </w:r>
          </w:p>
        </w:tc>
        <w:tc>
          <w:tcPr>
            <w:tcW w:w="978" w:type="dxa"/>
            <w:shd w:val="clear" w:color="auto" w:fill="auto"/>
            <w:vAlign w:val="center"/>
            <w:hideMark/>
          </w:tcPr>
          <w:p w14:paraId="3BFEB5F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1.06</w:t>
            </w:r>
          </w:p>
        </w:tc>
        <w:tc>
          <w:tcPr>
            <w:tcW w:w="978" w:type="dxa"/>
            <w:shd w:val="clear" w:color="auto" w:fill="auto"/>
            <w:vAlign w:val="center"/>
            <w:hideMark/>
          </w:tcPr>
          <w:p w14:paraId="3596BBF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1.32</w:t>
            </w:r>
          </w:p>
        </w:tc>
      </w:tr>
      <w:tr w:rsidR="00634232" w:rsidRPr="008F64DC" w14:paraId="05CBB45A" w14:textId="77777777" w:rsidTr="00320392">
        <w:trPr>
          <w:trHeight w:val="300"/>
          <w:jc w:val="center"/>
        </w:trPr>
        <w:tc>
          <w:tcPr>
            <w:tcW w:w="1106" w:type="dxa"/>
            <w:shd w:val="clear" w:color="auto" w:fill="auto"/>
            <w:vAlign w:val="center"/>
            <w:hideMark/>
          </w:tcPr>
          <w:p w14:paraId="631D022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28</w:t>
            </w:r>
          </w:p>
        </w:tc>
        <w:tc>
          <w:tcPr>
            <w:tcW w:w="978" w:type="dxa"/>
            <w:shd w:val="clear" w:color="auto" w:fill="auto"/>
            <w:vAlign w:val="center"/>
            <w:hideMark/>
          </w:tcPr>
          <w:p w14:paraId="6AE7FF5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0.29</w:t>
            </w:r>
          </w:p>
        </w:tc>
        <w:tc>
          <w:tcPr>
            <w:tcW w:w="978" w:type="dxa"/>
            <w:shd w:val="clear" w:color="auto" w:fill="auto"/>
            <w:vAlign w:val="center"/>
            <w:hideMark/>
          </w:tcPr>
          <w:p w14:paraId="613C55E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2.47</w:t>
            </w:r>
          </w:p>
        </w:tc>
        <w:tc>
          <w:tcPr>
            <w:tcW w:w="978" w:type="dxa"/>
            <w:shd w:val="clear" w:color="auto" w:fill="auto"/>
            <w:vAlign w:val="center"/>
            <w:hideMark/>
          </w:tcPr>
          <w:p w14:paraId="62B90EF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0.39</w:t>
            </w:r>
          </w:p>
        </w:tc>
        <w:tc>
          <w:tcPr>
            <w:tcW w:w="978" w:type="dxa"/>
            <w:shd w:val="clear" w:color="auto" w:fill="auto"/>
            <w:vAlign w:val="center"/>
            <w:hideMark/>
          </w:tcPr>
          <w:p w14:paraId="7080A1A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1.20</w:t>
            </w:r>
          </w:p>
        </w:tc>
        <w:tc>
          <w:tcPr>
            <w:tcW w:w="978" w:type="dxa"/>
            <w:shd w:val="clear" w:color="auto" w:fill="auto"/>
            <w:vAlign w:val="center"/>
            <w:hideMark/>
          </w:tcPr>
          <w:p w14:paraId="11C56D4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1.44</w:t>
            </w:r>
          </w:p>
        </w:tc>
        <w:tc>
          <w:tcPr>
            <w:tcW w:w="978" w:type="dxa"/>
            <w:shd w:val="clear" w:color="auto" w:fill="auto"/>
            <w:vAlign w:val="center"/>
            <w:hideMark/>
          </w:tcPr>
          <w:p w14:paraId="5DFE749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1.69</w:t>
            </w:r>
          </w:p>
        </w:tc>
      </w:tr>
      <w:tr w:rsidR="00634232" w:rsidRPr="008F64DC" w14:paraId="2C8DB3D5" w14:textId="77777777" w:rsidTr="00320392">
        <w:trPr>
          <w:trHeight w:val="300"/>
          <w:jc w:val="center"/>
        </w:trPr>
        <w:tc>
          <w:tcPr>
            <w:tcW w:w="1106" w:type="dxa"/>
            <w:shd w:val="clear" w:color="auto" w:fill="auto"/>
            <w:vAlign w:val="center"/>
            <w:hideMark/>
          </w:tcPr>
          <w:p w14:paraId="72D29EF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29</w:t>
            </w:r>
          </w:p>
        </w:tc>
        <w:tc>
          <w:tcPr>
            <w:tcW w:w="978" w:type="dxa"/>
            <w:shd w:val="clear" w:color="auto" w:fill="auto"/>
            <w:vAlign w:val="center"/>
            <w:hideMark/>
          </w:tcPr>
          <w:p w14:paraId="15291B0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0.39</w:t>
            </w:r>
          </w:p>
        </w:tc>
        <w:tc>
          <w:tcPr>
            <w:tcW w:w="978" w:type="dxa"/>
            <w:shd w:val="clear" w:color="auto" w:fill="auto"/>
            <w:vAlign w:val="center"/>
            <w:hideMark/>
          </w:tcPr>
          <w:p w14:paraId="64FEEFD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2.93</w:t>
            </w:r>
          </w:p>
        </w:tc>
        <w:tc>
          <w:tcPr>
            <w:tcW w:w="978" w:type="dxa"/>
            <w:shd w:val="clear" w:color="auto" w:fill="auto"/>
            <w:vAlign w:val="center"/>
            <w:hideMark/>
          </w:tcPr>
          <w:p w14:paraId="23435D6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0.53</w:t>
            </w:r>
          </w:p>
        </w:tc>
        <w:tc>
          <w:tcPr>
            <w:tcW w:w="978" w:type="dxa"/>
            <w:shd w:val="clear" w:color="auto" w:fill="auto"/>
            <w:vAlign w:val="center"/>
            <w:hideMark/>
          </w:tcPr>
          <w:p w14:paraId="6A62F38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1.48</w:t>
            </w:r>
          </w:p>
        </w:tc>
        <w:tc>
          <w:tcPr>
            <w:tcW w:w="978" w:type="dxa"/>
            <w:shd w:val="clear" w:color="auto" w:fill="auto"/>
            <w:vAlign w:val="center"/>
            <w:hideMark/>
          </w:tcPr>
          <w:p w14:paraId="7125B4A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1.93</w:t>
            </w:r>
          </w:p>
        </w:tc>
        <w:tc>
          <w:tcPr>
            <w:tcW w:w="978" w:type="dxa"/>
            <w:shd w:val="clear" w:color="auto" w:fill="auto"/>
            <w:vAlign w:val="center"/>
            <w:hideMark/>
          </w:tcPr>
          <w:p w14:paraId="4E91058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2.02</w:t>
            </w:r>
          </w:p>
        </w:tc>
      </w:tr>
      <w:tr w:rsidR="00634232" w:rsidRPr="008F64DC" w14:paraId="6469669B" w14:textId="77777777" w:rsidTr="00320392">
        <w:trPr>
          <w:trHeight w:val="300"/>
          <w:jc w:val="center"/>
        </w:trPr>
        <w:tc>
          <w:tcPr>
            <w:tcW w:w="1106" w:type="dxa"/>
            <w:shd w:val="clear" w:color="auto" w:fill="auto"/>
            <w:vAlign w:val="center"/>
            <w:hideMark/>
          </w:tcPr>
          <w:p w14:paraId="5338B72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30</w:t>
            </w:r>
          </w:p>
        </w:tc>
        <w:tc>
          <w:tcPr>
            <w:tcW w:w="978" w:type="dxa"/>
            <w:shd w:val="clear" w:color="auto" w:fill="auto"/>
            <w:vAlign w:val="center"/>
            <w:hideMark/>
          </w:tcPr>
          <w:p w14:paraId="41D7965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0.59</w:t>
            </w:r>
          </w:p>
        </w:tc>
        <w:tc>
          <w:tcPr>
            <w:tcW w:w="978" w:type="dxa"/>
            <w:shd w:val="clear" w:color="auto" w:fill="auto"/>
            <w:vAlign w:val="center"/>
            <w:hideMark/>
          </w:tcPr>
          <w:p w14:paraId="06B0019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3.40</w:t>
            </w:r>
          </w:p>
        </w:tc>
        <w:tc>
          <w:tcPr>
            <w:tcW w:w="978" w:type="dxa"/>
            <w:shd w:val="clear" w:color="auto" w:fill="auto"/>
            <w:vAlign w:val="center"/>
            <w:hideMark/>
          </w:tcPr>
          <w:p w14:paraId="2938EFB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0.76</w:t>
            </w:r>
          </w:p>
        </w:tc>
        <w:tc>
          <w:tcPr>
            <w:tcW w:w="978" w:type="dxa"/>
            <w:shd w:val="clear" w:color="auto" w:fill="auto"/>
            <w:vAlign w:val="center"/>
            <w:hideMark/>
          </w:tcPr>
          <w:p w14:paraId="085129B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1.73</w:t>
            </w:r>
          </w:p>
        </w:tc>
        <w:tc>
          <w:tcPr>
            <w:tcW w:w="978" w:type="dxa"/>
            <w:shd w:val="clear" w:color="auto" w:fill="auto"/>
            <w:vAlign w:val="center"/>
            <w:hideMark/>
          </w:tcPr>
          <w:p w14:paraId="2CBAB42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2.49</w:t>
            </w:r>
          </w:p>
        </w:tc>
        <w:tc>
          <w:tcPr>
            <w:tcW w:w="978" w:type="dxa"/>
            <w:shd w:val="clear" w:color="auto" w:fill="auto"/>
            <w:vAlign w:val="center"/>
            <w:hideMark/>
          </w:tcPr>
          <w:p w14:paraId="119D8E5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2.40</w:t>
            </w:r>
          </w:p>
        </w:tc>
      </w:tr>
      <w:tr w:rsidR="00634232" w:rsidRPr="008F64DC" w14:paraId="5F0EC2AF" w14:textId="77777777" w:rsidTr="00320392">
        <w:trPr>
          <w:trHeight w:val="300"/>
          <w:jc w:val="center"/>
        </w:trPr>
        <w:tc>
          <w:tcPr>
            <w:tcW w:w="1106" w:type="dxa"/>
            <w:shd w:val="clear" w:color="auto" w:fill="auto"/>
            <w:vAlign w:val="center"/>
            <w:hideMark/>
          </w:tcPr>
          <w:p w14:paraId="3A92367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31</w:t>
            </w:r>
          </w:p>
        </w:tc>
        <w:tc>
          <w:tcPr>
            <w:tcW w:w="978" w:type="dxa"/>
            <w:shd w:val="clear" w:color="auto" w:fill="auto"/>
            <w:vAlign w:val="center"/>
            <w:hideMark/>
          </w:tcPr>
          <w:p w14:paraId="163FDA6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0.89</w:t>
            </w:r>
          </w:p>
        </w:tc>
        <w:tc>
          <w:tcPr>
            <w:tcW w:w="978" w:type="dxa"/>
            <w:shd w:val="clear" w:color="auto" w:fill="auto"/>
            <w:vAlign w:val="center"/>
            <w:hideMark/>
          </w:tcPr>
          <w:p w14:paraId="2AAB831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3.82</w:t>
            </w:r>
          </w:p>
        </w:tc>
        <w:tc>
          <w:tcPr>
            <w:tcW w:w="978" w:type="dxa"/>
            <w:shd w:val="clear" w:color="auto" w:fill="auto"/>
            <w:vAlign w:val="center"/>
            <w:hideMark/>
          </w:tcPr>
          <w:p w14:paraId="10D07D4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1.12</w:t>
            </w:r>
          </w:p>
        </w:tc>
        <w:tc>
          <w:tcPr>
            <w:tcW w:w="978" w:type="dxa"/>
            <w:shd w:val="clear" w:color="auto" w:fill="auto"/>
            <w:vAlign w:val="center"/>
            <w:hideMark/>
          </w:tcPr>
          <w:p w14:paraId="296376B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1.98</w:t>
            </w:r>
          </w:p>
        </w:tc>
        <w:tc>
          <w:tcPr>
            <w:tcW w:w="978" w:type="dxa"/>
            <w:shd w:val="clear" w:color="auto" w:fill="auto"/>
            <w:vAlign w:val="center"/>
            <w:hideMark/>
          </w:tcPr>
          <w:p w14:paraId="67CE4DD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3.01</w:t>
            </w:r>
          </w:p>
        </w:tc>
        <w:tc>
          <w:tcPr>
            <w:tcW w:w="978" w:type="dxa"/>
            <w:shd w:val="clear" w:color="auto" w:fill="auto"/>
            <w:vAlign w:val="center"/>
            <w:hideMark/>
          </w:tcPr>
          <w:p w14:paraId="708CA7D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2.82</w:t>
            </w:r>
          </w:p>
        </w:tc>
      </w:tr>
      <w:tr w:rsidR="00634232" w:rsidRPr="008F64DC" w14:paraId="6B8850CB" w14:textId="77777777" w:rsidTr="00320392">
        <w:trPr>
          <w:trHeight w:val="300"/>
          <w:jc w:val="center"/>
        </w:trPr>
        <w:tc>
          <w:tcPr>
            <w:tcW w:w="1106" w:type="dxa"/>
            <w:shd w:val="clear" w:color="auto" w:fill="auto"/>
            <w:vAlign w:val="center"/>
            <w:hideMark/>
          </w:tcPr>
          <w:p w14:paraId="544F919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32</w:t>
            </w:r>
          </w:p>
        </w:tc>
        <w:tc>
          <w:tcPr>
            <w:tcW w:w="978" w:type="dxa"/>
            <w:shd w:val="clear" w:color="auto" w:fill="auto"/>
            <w:vAlign w:val="center"/>
            <w:hideMark/>
          </w:tcPr>
          <w:p w14:paraId="0B91E5F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1.39</w:t>
            </w:r>
          </w:p>
        </w:tc>
        <w:tc>
          <w:tcPr>
            <w:tcW w:w="978" w:type="dxa"/>
            <w:shd w:val="clear" w:color="auto" w:fill="auto"/>
            <w:vAlign w:val="center"/>
            <w:hideMark/>
          </w:tcPr>
          <w:p w14:paraId="772F00F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4.20</w:t>
            </w:r>
          </w:p>
        </w:tc>
        <w:tc>
          <w:tcPr>
            <w:tcW w:w="978" w:type="dxa"/>
            <w:shd w:val="clear" w:color="auto" w:fill="auto"/>
            <w:vAlign w:val="center"/>
            <w:hideMark/>
          </w:tcPr>
          <w:p w14:paraId="61455A0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1.70</w:t>
            </w:r>
          </w:p>
        </w:tc>
        <w:tc>
          <w:tcPr>
            <w:tcW w:w="978" w:type="dxa"/>
            <w:shd w:val="clear" w:color="auto" w:fill="auto"/>
            <w:vAlign w:val="center"/>
            <w:hideMark/>
          </w:tcPr>
          <w:p w14:paraId="3C9B84E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2.27</w:t>
            </w:r>
          </w:p>
        </w:tc>
        <w:tc>
          <w:tcPr>
            <w:tcW w:w="978" w:type="dxa"/>
            <w:shd w:val="clear" w:color="auto" w:fill="auto"/>
            <w:vAlign w:val="center"/>
            <w:hideMark/>
          </w:tcPr>
          <w:p w14:paraId="35465AE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3.49</w:t>
            </w:r>
          </w:p>
        </w:tc>
        <w:tc>
          <w:tcPr>
            <w:tcW w:w="978" w:type="dxa"/>
            <w:shd w:val="clear" w:color="auto" w:fill="auto"/>
            <w:vAlign w:val="center"/>
            <w:hideMark/>
          </w:tcPr>
          <w:p w14:paraId="671A003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3.23</w:t>
            </w:r>
          </w:p>
        </w:tc>
      </w:tr>
      <w:tr w:rsidR="00634232" w:rsidRPr="008F64DC" w14:paraId="3EF50920" w14:textId="77777777" w:rsidTr="00320392">
        <w:trPr>
          <w:trHeight w:val="300"/>
          <w:jc w:val="center"/>
        </w:trPr>
        <w:tc>
          <w:tcPr>
            <w:tcW w:w="1106" w:type="dxa"/>
            <w:shd w:val="clear" w:color="auto" w:fill="auto"/>
            <w:vAlign w:val="center"/>
            <w:hideMark/>
          </w:tcPr>
          <w:p w14:paraId="679068C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33</w:t>
            </w:r>
          </w:p>
        </w:tc>
        <w:tc>
          <w:tcPr>
            <w:tcW w:w="978" w:type="dxa"/>
            <w:shd w:val="clear" w:color="auto" w:fill="auto"/>
            <w:vAlign w:val="center"/>
            <w:hideMark/>
          </w:tcPr>
          <w:p w14:paraId="2A100C2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2.02</w:t>
            </w:r>
          </w:p>
        </w:tc>
        <w:tc>
          <w:tcPr>
            <w:tcW w:w="978" w:type="dxa"/>
            <w:shd w:val="clear" w:color="auto" w:fill="auto"/>
            <w:vAlign w:val="center"/>
            <w:hideMark/>
          </w:tcPr>
          <w:p w14:paraId="44AE418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4.50</w:t>
            </w:r>
          </w:p>
        </w:tc>
        <w:tc>
          <w:tcPr>
            <w:tcW w:w="978" w:type="dxa"/>
            <w:shd w:val="clear" w:color="auto" w:fill="auto"/>
            <w:vAlign w:val="center"/>
            <w:hideMark/>
          </w:tcPr>
          <w:p w14:paraId="6C14B55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2.59</w:t>
            </w:r>
          </w:p>
        </w:tc>
        <w:tc>
          <w:tcPr>
            <w:tcW w:w="978" w:type="dxa"/>
            <w:shd w:val="clear" w:color="auto" w:fill="auto"/>
            <w:vAlign w:val="center"/>
            <w:hideMark/>
          </w:tcPr>
          <w:p w14:paraId="717D36D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2.67</w:t>
            </w:r>
          </w:p>
        </w:tc>
        <w:tc>
          <w:tcPr>
            <w:tcW w:w="978" w:type="dxa"/>
            <w:shd w:val="clear" w:color="auto" w:fill="auto"/>
            <w:vAlign w:val="center"/>
            <w:hideMark/>
          </w:tcPr>
          <w:p w14:paraId="6BAD184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3.86</w:t>
            </w:r>
          </w:p>
        </w:tc>
        <w:tc>
          <w:tcPr>
            <w:tcW w:w="978" w:type="dxa"/>
            <w:shd w:val="clear" w:color="auto" w:fill="auto"/>
            <w:vAlign w:val="center"/>
            <w:hideMark/>
          </w:tcPr>
          <w:p w14:paraId="6A89AE6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4.29</w:t>
            </w:r>
          </w:p>
        </w:tc>
      </w:tr>
      <w:tr w:rsidR="00634232" w:rsidRPr="008F64DC" w14:paraId="28D428F0" w14:textId="77777777" w:rsidTr="00320392">
        <w:trPr>
          <w:trHeight w:val="300"/>
          <w:jc w:val="center"/>
        </w:trPr>
        <w:tc>
          <w:tcPr>
            <w:tcW w:w="1106" w:type="dxa"/>
            <w:shd w:val="clear" w:color="auto" w:fill="auto"/>
            <w:vAlign w:val="center"/>
            <w:hideMark/>
          </w:tcPr>
          <w:p w14:paraId="596BEAB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34</w:t>
            </w:r>
          </w:p>
        </w:tc>
        <w:tc>
          <w:tcPr>
            <w:tcW w:w="978" w:type="dxa"/>
            <w:shd w:val="clear" w:color="auto" w:fill="auto"/>
            <w:vAlign w:val="center"/>
            <w:hideMark/>
          </w:tcPr>
          <w:p w14:paraId="1C17488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2.67</w:t>
            </w:r>
          </w:p>
        </w:tc>
        <w:tc>
          <w:tcPr>
            <w:tcW w:w="978" w:type="dxa"/>
            <w:shd w:val="clear" w:color="auto" w:fill="auto"/>
            <w:vAlign w:val="center"/>
            <w:hideMark/>
          </w:tcPr>
          <w:p w14:paraId="4445BCF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4.70</w:t>
            </w:r>
          </w:p>
        </w:tc>
        <w:tc>
          <w:tcPr>
            <w:tcW w:w="978" w:type="dxa"/>
            <w:shd w:val="clear" w:color="auto" w:fill="auto"/>
            <w:vAlign w:val="center"/>
            <w:hideMark/>
          </w:tcPr>
          <w:p w14:paraId="426FB88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3.83</w:t>
            </w:r>
          </w:p>
        </w:tc>
        <w:tc>
          <w:tcPr>
            <w:tcW w:w="978" w:type="dxa"/>
            <w:shd w:val="clear" w:color="auto" w:fill="auto"/>
            <w:vAlign w:val="center"/>
            <w:hideMark/>
          </w:tcPr>
          <w:p w14:paraId="530720F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3.30</w:t>
            </w:r>
          </w:p>
        </w:tc>
        <w:tc>
          <w:tcPr>
            <w:tcW w:w="978" w:type="dxa"/>
            <w:shd w:val="clear" w:color="auto" w:fill="auto"/>
            <w:vAlign w:val="center"/>
            <w:hideMark/>
          </w:tcPr>
          <w:p w14:paraId="538831E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4.19</w:t>
            </w:r>
          </w:p>
        </w:tc>
        <w:tc>
          <w:tcPr>
            <w:tcW w:w="978" w:type="dxa"/>
            <w:shd w:val="clear" w:color="auto" w:fill="auto"/>
            <w:vAlign w:val="center"/>
            <w:hideMark/>
          </w:tcPr>
          <w:p w14:paraId="2AEEDE5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4.93</w:t>
            </w:r>
          </w:p>
        </w:tc>
      </w:tr>
      <w:tr w:rsidR="00634232" w:rsidRPr="008F64DC" w14:paraId="3B517C6C" w14:textId="77777777" w:rsidTr="00320392">
        <w:trPr>
          <w:trHeight w:val="300"/>
          <w:jc w:val="center"/>
        </w:trPr>
        <w:tc>
          <w:tcPr>
            <w:tcW w:w="1106" w:type="dxa"/>
            <w:shd w:val="clear" w:color="auto" w:fill="auto"/>
            <w:vAlign w:val="center"/>
            <w:hideMark/>
          </w:tcPr>
          <w:p w14:paraId="6E3352A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35</w:t>
            </w:r>
          </w:p>
        </w:tc>
        <w:tc>
          <w:tcPr>
            <w:tcW w:w="978" w:type="dxa"/>
            <w:shd w:val="clear" w:color="auto" w:fill="auto"/>
            <w:vAlign w:val="center"/>
            <w:hideMark/>
          </w:tcPr>
          <w:p w14:paraId="41F6DE3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3.23</w:t>
            </w:r>
          </w:p>
        </w:tc>
        <w:tc>
          <w:tcPr>
            <w:tcW w:w="978" w:type="dxa"/>
            <w:shd w:val="clear" w:color="auto" w:fill="auto"/>
            <w:vAlign w:val="center"/>
            <w:hideMark/>
          </w:tcPr>
          <w:p w14:paraId="36B775B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4.88</w:t>
            </w:r>
          </w:p>
        </w:tc>
        <w:tc>
          <w:tcPr>
            <w:tcW w:w="978" w:type="dxa"/>
            <w:shd w:val="clear" w:color="auto" w:fill="auto"/>
            <w:vAlign w:val="center"/>
            <w:hideMark/>
          </w:tcPr>
          <w:p w14:paraId="372CAF6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5.29</w:t>
            </w:r>
          </w:p>
        </w:tc>
        <w:tc>
          <w:tcPr>
            <w:tcW w:w="978" w:type="dxa"/>
            <w:shd w:val="clear" w:color="auto" w:fill="auto"/>
            <w:vAlign w:val="center"/>
            <w:hideMark/>
          </w:tcPr>
          <w:p w14:paraId="4850B5F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4.32</w:t>
            </w:r>
          </w:p>
        </w:tc>
        <w:tc>
          <w:tcPr>
            <w:tcW w:w="978" w:type="dxa"/>
            <w:shd w:val="clear" w:color="auto" w:fill="auto"/>
            <w:vAlign w:val="center"/>
            <w:hideMark/>
          </w:tcPr>
          <w:p w14:paraId="5B609DA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4.53</w:t>
            </w:r>
          </w:p>
        </w:tc>
        <w:tc>
          <w:tcPr>
            <w:tcW w:w="978" w:type="dxa"/>
            <w:shd w:val="clear" w:color="auto" w:fill="auto"/>
            <w:vAlign w:val="center"/>
            <w:hideMark/>
          </w:tcPr>
          <w:p w14:paraId="248C742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5.53</w:t>
            </w:r>
          </w:p>
        </w:tc>
      </w:tr>
      <w:tr w:rsidR="00634232" w:rsidRPr="008F64DC" w14:paraId="731AB8A8" w14:textId="77777777" w:rsidTr="00320392">
        <w:trPr>
          <w:trHeight w:val="300"/>
          <w:jc w:val="center"/>
        </w:trPr>
        <w:tc>
          <w:tcPr>
            <w:tcW w:w="1106" w:type="dxa"/>
            <w:shd w:val="clear" w:color="auto" w:fill="auto"/>
            <w:vAlign w:val="center"/>
            <w:hideMark/>
          </w:tcPr>
          <w:p w14:paraId="401F1D2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36</w:t>
            </w:r>
          </w:p>
        </w:tc>
        <w:tc>
          <w:tcPr>
            <w:tcW w:w="978" w:type="dxa"/>
            <w:shd w:val="clear" w:color="auto" w:fill="auto"/>
            <w:vAlign w:val="center"/>
            <w:hideMark/>
          </w:tcPr>
          <w:p w14:paraId="04AEBD9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3.74</w:t>
            </w:r>
          </w:p>
        </w:tc>
        <w:tc>
          <w:tcPr>
            <w:tcW w:w="978" w:type="dxa"/>
            <w:shd w:val="clear" w:color="auto" w:fill="auto"/>
            <w:vAlign w:val="center"/>
            <w:hideMark/>
          </w:tcPr>
          <w:p w14:paraId="3EACCBF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5.29</w:t>
            </w:r>
          </w:p>
        </w:tc>
        <w:tc>
          <w:tcPr>
            <w:tcW w:w="978" w:type="dxa"/>
            <w:shd w:val="clear" w:color="auto" w:fill="auto"/>
            <w:vAlign w:val="center"/>
            <w:hideMark/>
          </w:tcPr>
          <w:p w14:paraId="061A52E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6.50</w:t>
            </w:r>
          </w:p>
        </w:tc>
        <w:tc>
          <w:tcPr>
            <w:tcW w:w="978" w:type="dxa"/>
            <w:shd w:val="clear" w:color="auto" w:fill="auto"/>
            <w:vAlign w:val="center"/>
            <w:hideMark/>
          </w:tcPr>
          <w:p w14:paraId="3AEA041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4.93</w:t>
            </w:r>
          </w:p>
        </w:tc>
        <w:tc>
          <w:tcPr>
            <w:tcW w:w="978" w:type="dxa"/>
            <w:shd w:val="clear" w:color="auto" w:fill="auto"/>
            <w:vAlign w:val="center"/>
            <w:hideMark/>
          </w:tcPr>
          <w:p w14:paraId="3EAAA57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4.88</w:t>
            </w:r>
          </w:p>
        </w:tc>
        <w:tc>
          <w:tcPr>
            <w:tcW w:w="978" w:type="dxa"/>
            <w:shd w:val="clear" w:color="auto" w:fill="auto"/>
            <w:vAlign w:val="center"/>
            <w:hideMark/>
          </w:tcPr>
          <w:p w14:paraId="339B97C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6.02</w:t>
            </w:r>
          </w:p>
        </w:tc>
      </w:tr>
      <w:tr w:rsidR="00634232" w:rsidRPr="008F64DC" w14:paraId="2F828954" w14:textId="77777777" w:rsidTr="00320392">
        <w:trPr>
          <w:trHeight w:val="300"/>
          <w:jc w:val="center"/>
        </w:trPr>
        <w:tc>
          <w:tcPr>
            <w:tcW w:w="1106" w:type="dxa"/>
            <w:shd w:val="clear" w:color="auto" w:fill="auto"/>
            <w:vAlign w:val="center"/>
            <w:hideMark/>
          </w:tcPr>
          <w:p w14:paraId="632AFF8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37</w:t>
            </w:r>
          </w:p>
        </w:tc>
        <w:tc>
          <w:tcPr>
            <w:tcW w:w="978" w:type="dxa"/>
            <w:shd w:val="clear" w:color="auto" w:fill="auto"/>
            <w:vAlign w:val="center"/>
            <w:hideMark/>
          </w:tcPr>
          <w:p w14:paraId="039A2A6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4.18</w:t>
            </w:r>
          </w:p>
        </w:tc>
        <w:tc>
          <w:tcPr>
            <w:tcW w:w="978" w:type="dxa"/>
            <w:shd w:val="clear" w:color="auto" w:fill="auto"/>
            <w:vAlign w:val="center"/>
            <w:hideMark/>
          </w:tcPr>
          <w:p w14:paraId="4C58652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5.94</w:t>
            </w:r>
          </w:p>
        </w:tc>
        <w:tc>
          <w:tcPr>
            <w:tcW w:w="978" w:type="dxa"/>
            <w:shd w:val="clear" w:color="auto" w:fill="auto"/>
            <w:vAlign w:val="center"/>
            <w:hideMark/>
          </w:tcPr>
          <w:p w14:paraId="762DD04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7.24</w:t>
            </w:r>
          </w:p>
        </w:tc>
        <w:tc>
          <w:tcPr>
            <w:tcW w:w="978" w:type="dxa"/>
            <w:shd w:val="clear" w:color="auto" w:fill="auto"/>
            <w:vAlign w:val="center"/>
            <w:hideMark/>
          </w:tcPr>
          <w:p w14:paraId="569B18D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5.63</w:t>
            </w:r>
          </w:p>
        </w:tc>
        <w:tc>
          <w:tcPr>
            <w:tcW w:w="978" w:type="dxa"/>
            <w:shd w:val="clear" w:color="auto" w:fill="auto"/>
            <w:vAlign w:val="center"/>
            <w:hideMark/>
          </w:tcPr>
          <w:p w14:paraId="1714D80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5.03</w:t>
            </w:r>
          </w:p>
        </w:tc>
        <w:tc>
          <w:tcPr>
            <w:tcW w:w="978" w:type="dxa"/>
            <w:shd w:val="clear" w:color="auto" w:fill="auto"/>
            <w:vAlign w:val="center"/>
            <w:hideMark/>
          </w:tcPr>
          <w:p w14:paraId="15B0824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6.41</w:t>
            </w:r>
          </w:p>
        </w:tc>
      </w:tr>
      <w:tr w:rsidR="00634232" w:rsidRPr="008F64DC" w14:paraId="3F403240" w14:textId="77777777" w:rsidTr="00320392">
        <w:trPr>
          <w:trHeight w:val="300"/>
          <w:jc w:val="center"/>
        </w:trPr>
        <w:tc>
          <w:tcPr>
            <w:tcW w:w="1106" w:type="dxa"/>
            <w:shd w:val="clear" w:color="auto" w:fill="auto"/>
            <w:vAlign w:val="center"/>
            <w:hideMark/>
          </w:tcPr>
          <w:p w14:paraId="3DDB237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38</w:t>
            </w:r>
          </w:p>
        </w:tc>
        <w:tc>
          <w:tcPr>
            <w:tcW w:w="978" w:type="dxa"/>
            <w:shd w:val="clear" w:color="auto" w:fill="auto"/>
            <w:vAlign w:val="center"/>
            <w:hideMark/>
          </w:tcPr>
          <w:p w14:paraId="1AEBB4A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4.50</w:t>
            </w:r>
          </w:p>
        </w:tc>
        <w:tc>
          <w:tcPr>
            <w:tcW w:w="978" w:type="dxa"/>
            <w:shd w:val="clear" w:color="auto" w:fill="auto"/>
            <w:vAlign w:val="center"/>
            <w:hideMark/>
          </w:tcPr>
          <w:p w14:paraId="5F7DC47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8.28</w:t>
            </w:r>
          </w:p>
        </w:tc>
        <w:tc>
          <w:tcPr>
            <w:tcW w:w="978" w:type="dxa"/>
            <w:shd w:val="clear" w:color="auto" w:fill="auto"/>
            <w:vAlign w:val="center"/>
            <w:hideMark/>
          </w:tcPr>
          <w:p w14:paraId="76E67DE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7.36</w:t>
            </w:r>
          </w:p>
        </w:tc>
        <w:tc>
          <w:tcPr>
            <w:tcW w:w="978" w:type="dxa"/>
            <w:shd w:val="clear" w:color="auto" w:fill="auto"/>
            <w:vAlign w:val="center"/>
            <w:hideMark/>
          </w:tcPr>
          <w:p w14:paraId="037969C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6.63</w:t>
            </w:r>
          </w:p>
        </w:tc>
        <w:tc>
          <w:tcPr>
            <w:tcW w:w="978" w:type="dxa"/>
            <w:shd w:val="clear" w:color="auto" w:fill="auto"/>
            <w:vAlign w:val="center"/>
            <w:hideMark/>
          </w:tcPr>
          <w:p w14:paraId="63DCB79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4.81</w:t>
            </w:r>
          </w:p>
        </w:tc>
        <w:tc>
          <w:tcPr>
            <w:tcW w:w="978" w:type="dxa"/>
            <w:shd w:val="clear" w:color="auto" w:fill="auto"/>
            <w:vAlign w:val="center"/>
            <w:hideMark/>
          </w:tcPr>
          <w:p w14:paraId="257CC93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6.51</w:t>
            </w:r>
          </w:p>
        </w:tc>
      </w:tr>
      <w:tr w:rsidR="00634232" w:rsidRPr="008F64DC" w14:paraId="7BC51EDF" w14:textId="77777777" w:rsidTr="00320392">
        <w:trPr>
          <w:trHeight w:val="300"/>
          <w:jc w:val="center"/>
        </w:trPr>
        <w:tc>
          <w:tcPr>
            <w:tcW w:w="1106" w:type="dxa"/>
            <w:shd w:val="clear" w:color="auto" w:fill="auto"/>
            <w:vAlign w:val="center"/>
            <w:hideMark/>
          </w:tcPr>
          <w:p w14:paraId="1CD490F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39</w:t>
            </w:r>
          </w:p>
        </w:tc>
        <w:tc>
          <w:tcPr>
            <w:tcW w:w="978" w:type="dxa"/>
            <w:shd w:val="clear" w:color="auto" w:fill="auto"/>
            <w:vAlign w:val="center"/>
            <w:hideMark/>
          </w:tcPr>
          <w:p w14:paraId="21CA847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4.42</w:t>
            </w:r>
          </w:p>
        </w:tc>
        <w:tc>
          <w:tcPr>
            <w:tcW w:w="978" w:type="dxa"/>
            <w:shd w:val="clear" w:color="auto" w:fill="auto"/>
            <w:vAlign w:val="center"/>
            <w:hideMark/>
          </w:tcPr>
          <w:p w14:paraId="714975B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7.66</w:t>
            </w:r>
          </w:p>
        </w:tc>
        <w:tc>
          <w:tcPr>
            <w:tcW w:w="978" w:type="dxa"/>
            <w:shd w:val="clear" w:color="auto" w:fill="auto"/>
            <w:vAlign w:val="center"/>
            <w:hideMark/>
          </w:tcPr>
          <w:p w14:paraId="2A34EFA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6.69</w:t>
            </w:r>
          </w:p>
        </w:tc>
        <w:tc>
          <w:tcPr>
            <w:tcW w:w="978" w:type="dxa"/>
            <w:shd w:val="clear" w:color="auto" w:fill="auto"/>
            <w:vAlign w:val="center"/>
            <w:hideMark/>
          </w:tcPr>
          <w:p w14:paraId="4BDB9AB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5.57</w:t>
            </w:r>
          </w:p>
        </w:tc>
        <w:tc>
          <w:tcPr>
            <w:tcW w:w="978" w:type="dxa"/>
            <w:shd w:val="clear" w:color="auto" w:fill="auto"/>
            <w:vAlign w:val="center"/>
            <w:hideMark/>
          </w:tcPr>
          <w:p w14:paraId="42CC04C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4.67</w:t>
            </w:r>
          </w:p>
        </w:tc>
        <w:tc>
          <w:tcPr>
            <w:tcW w:w="978" w:type="dxa"/>
            <w:shd w:val="clear" w:color="auto" w:fill="auto"/>
            <w:vAlign w:val="center"/>
            <w:hideMark/>
          </w:tcPr>
          <w:p w14:paraId="27E0F28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6.44</w:t>
            </w:r>
          </w:p>
        </w:tc>
      </w:tr>
      <w:tr w:rsidR="00634232" w:rsidRPr="008F64DC" w14:paraId="1497CC63" w14:textId="77777777" w:rsidTr="00320392">
        <w:trPr>
          <w:trHeight w:val="300"/>
          <w:jc w:val="center"/>
        </w:trPr>
        <w:tc>
          <w:tcPr>
            <w:tcW w:w="1106" w:type="dxa"/>
            <w:shd w:val="clear" w:color="auto" w:fill="auto"/>
            <w:vAlign w:val="center"/>
            <w:hideMark/>
          </w:tcPr>
          <w:p w14:paraId="543E5E8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40</w:t>
            </w:r>
          </w:p>
        </w:tc>
        <w:tc>
          <w:tcPr>
            <w:tcW w:w="978" w:type="dxa"/>
            <w:shd w:val="clear" w:color="auto" w:fill="auto"/>
            <w:vAlign w:val="center"/>
            <w:hideMark/>
          </w:tcPr>
          <w:p w14:paraId="77BE25B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4.32</w:t>
            </w:r>
          </w:p>
        </w:tc>
        <w:tc>
          <w:tcPr>
            <w:tcW w:w="978" w:type="dxa"/>
            <w:shd w:val="clear" w:color="auto" w:fill="auto"/>
            <w:vAlign w:val="center"/>
            <w:hideMark/>
          </w:tcPr>
          <w:p w14:paraId="54B96C7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5.62</w:t>
            </w:r>
          </w:p>
        </w:tc>
        <w:tc>
          <w:tcPr>
            <w:tcW w:w="978" w:type="dxa"/>
            <w:shd w:val="clear" w:color="auto" w:fill="auto"/>
            <w:vAlign w:val="center"/>
            <w:hideMark/>
          </w:tcPr>
          <w:p w14:paraId="6882F7A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5.49</w:t>
            </w:r>
          </w:p>
        </w:tc>
        <w:tc>
          <w:tcPr>
            <w:tcW w:w="978" w:type="dxa"/>
            <w:shd w:val="clear" w:color="auto" w:fill="auto"/>
            <w:vAlign w:val="center"/>
            <w:hideMark/>
          </w:tcPr>
          <w:p w14:paraId="0363CD7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5.10</w:t>
            </w:r>
          </w:p>
        </w:tc>
        <w:tc>
          <w:tcPr>
            <w:tcW w:w="978" w:type="dxa"/>
            <w:shd w:val="clear" w:color="auto" w:fill="auto"/>
            <w:vAlign w:val="center"/>
            <w:hideMark/>
          </w:tcPr>
          <w:p w14:paraId="26CEE5A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4.32</w:t>
            </w:r>
          </w:p>
        </w:tc>
        <w:tc>
          <w:tcPr>
            <w:tcW w:w="978" w:type="dxa"/>
            <w:shd w:val="clear" w:color="auto" w:fill="auto"/>
            <w:vAlign w:val="center"/>
            <w:hideMark/>
          </w:tcPr>
          <w:p w14:paraId="6A4C850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6.29</w:t>
            </w:r>
          </w:p>
        </w:tc>
      </w:tr>
      <w:tr w:rsidR="00634232" w:rsidRPr="008F64DC" w14:paraId="2527E79D" w14:textId="77777777" w:rsidTr="00320392">
        <w:trPr>
          <w:trHeight w:val="300"/>
          <w:jc w:val="center"/>
        </w:trPr>
        <w:tc>
          <w:tcPr>
            <w:tcW w:w="1106" w:type="dxa"/>
            <w:shd w:val="clear" w:color="auto" w:fill="auto"/>
            <w:vAlign w:val="center"/>
            <w:hideMark/>
          </w:tcPr>
          <w:p w14:paraId="1E88B4F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41</w:t>
            </w:r>
          </w:p>
        </w:tc>
        <w:tc>
          <w:tcPr>
            <w:tcW w:w="978" w:type="dxa"/>
            <w:shd w:val="clear" w:color="auto" w:fill="auto"/>
            <w:vAlign w:val="center"/>
            <w:hideMark/>
          </w:tcPr>
          <w:p w14:paraId="7D92B6F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3.99</w:t>
            </w:r>
          </w:p>
        </w:tc>
        <w:tc>
          <w:tcPr>
            <w:tcW w:w="978" w:type="dxa"/>
            <w:shd w:val="clear" w:color="auto" w:fill="auto"/>
            <w:vAlign w:val="center"/>
            <w:hideMark/>
          </w:tcPr>
          <w:p w14:paraId="00817EF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4.00</w:t>
            </w:r>
          </w:p>
        </w:tc>
        <w:tc>
          <w:tcPr>
            <w:tcW w:w="978" w:type="dxa"/>
            <w:shd w:val="clear" w:color="auto" w:fill="auto"/>
            <w:vAlign w:val="center"/>
            <w:hideMark/>
          </w:tcPr>
          <w:p w14:paraId="02F098C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4.65</w:t>
            </w:r>
          </w:p>
        </w:tc>
        <w:tc>
          <w:tcPr>
            <w:tcW w:w="978" w:type="dxa"/>
            <w:shd w:val="clear" w:color="auto" w:fill="auto"/>
            <w:vAlign w:val="center"/>
            <w:hideMark/>
          </w:tcPr>
          <w:p w14:paraId="6321FC5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4.89</w:t>
            </w:r>
          </w:p>
        </w:tc>
        <w:tc>
          <w:tcPr>
            <w:tcW w:w="978" w:type="dxa"/>
            <w:shd w:val="clear" w:color="auto" w:fill="auto"/>
            <w:vAlign w:val="center"/>
            <w:hideMark/>
          </w:tcPr>
          <w:p w14:paraId="29DA3FC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4.09</w:t>
            </w:r>
          </w:p>
        </w:tc>
        <w:tc>
          <w:tcPr>
            <w:tcW w:w="978" w:type="dxa"/>
            <w:shd w:val="clear" w:color="auto" w:fill="auto"/>
            <w:vAlign w:val="center"/>
            <w:hideMark/>
          </w:tcPr>
          <w:p w14:paraId="34CC857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5.03</w:t>
            </w:r>
          </w:p>
        </w:tc>
      </w:tr>
      <w:tr w:rsidR="00634232" w:rsidRPr="008F64DC" w14:paraId="62E6DA36" w14:textId="77777777" w:rsidTr="00320392">
        <w:trPr>
          <w:trHeight w:val="300"/>
          <w:jc w:val="center"/>
        </w:trPr>
        <w:tc>
          <w:tcPr>
            <w:tcW w:w="1106" w:type="dxa"/>
            <w:shd w:val="clear" w:color="auto" w:fill="auto"/>
            <w:vAlign w:val="center"/>
            <w:hideMark/>
          </w:tcPr>
          <w:p w14:paraId="06ED484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42</w:t>
            </w:r>
          </w:p>
        </w:tc>
        <w:tc>
          <w:tcPr>
            <w:tcW w:w="978" w:type="dxa"/>
            <w:shd w:val="clear" w:color="auto" w:fill="auto"/>
            <w:vAlign w:val="center"/>
            <w:hideMark/>
          </w:tcPr>
          <w:p w14:paraId="57FAA84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4.31</w:t>
            </w:r>
          </w:p>
        </w:tc>
        <w:tc>
          <w:tcPr>
            <w:tcW w:w="978" w:type="dxa"/>
            <w:shd w:val="clear" w:color="auto" w:fill="auto"/>
            <w:vAlign w:val="center"/>
            <w:hideMark/>
          </w:tcPr>
          <w:p w14:paraId="4615A4F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3.98</w:t>
            </w:r>
          </w:p>
        </w:tc>
        <w:tc>
          <w:tcPr>
            <w:tcW w:w="978" w:type="dxa"/>
            <w:shd w:val="clear" w:color="auto" w:fill="auto"/>
            <w:vAlign w:val="center"/>
            <w:hideMark/>
          </w:tcPr>
          <w:p w14:paraId="4767AD3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20.82</w:t>
            </w:r>
          </w:p>
        </w:tc>
        <w:tc>
          <w:tcPr>
            <w:tcW w:w="978" w:type="dxa"/>
            <w:shd w:val="clear" w:color="auto" w:fill="auto"/>
            <w:vAlign w:val="center"/>
            <w:hideMark/>
          </w:tcPr>
          <w:p w14:paraId="6F6DFED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4.76</w:t>
            </w:r>
          </w:p>
        </w:tc>
        <w:tc>
          <w:tcPr>
            <w:tcW w:w="978" w:type="dxa"/>
            <w:shd w:val="clear" w:color="auto" w:fill="auto"/>
            <w:vAlign w:val="center"/>
            <w:hideMark/>
          </w:tcPr>
          <w:p w14:paraId="69D727D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3.99</w:t>
            </w:r>
          </w:p>
        </w:tc>
        <w:tc>
          <w:tcPr>
            <w:tcW w:w="978" w:type="dxa"/>
            <w:shd w:val="clear" w:color="auto" w:fill="auto"/>
            <w:vAlign w:val="center"/>
            <w:hideMark/>
          </w:tcPr>
          <w:p w14:paraId="7E2169D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4.54</w:t>
            </w:r>
          </w:p>
        </w:tc>
      </w:tr>
      <w:tr w:rsidR="00634232" w:rsidRPr="008F64DC" w14:paraId="2A6F3FFA" w14:textId="77777777" w:rsidTr="00320392">
        <w:trPr>
          <w:trHeight w:val="300"/>
          <w:jc w:val="center"/>
        </w:trPr>
        <w:tc>
          <w:tcPr>
            <w:tcW w:w="1106" w:type="dxa"/>
            <w:shd w:val="clear" w:color="auto" w:fill="auto"/>
            <w:vAlign w:val="center"/>
            <w:hideMark/>
          </w:tcPr>
          <w:p w14:paraId="4D4E39EF"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43</w:t>
            </w:r>
          </w:p>
        </w:tc>
        <w:tc>
          <w:tcPr>
            <w:tcW w:w="978" w:type="dxa"/>
            <w:shd w:val="clear" w:color="auto" w:fill="auto"/>
            <w:vAlign w:val="center"/>
            <w:hideMark/>
          </w:tcPr>
          <w:p w14:paraId="4D116A6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2.22</w:t>
            </w:r>
          </w:p>
        </w:tc>
        <w:tc>
          <w:tcPr>
            <w:tcW w:w="978" w:type="dxa"/>
            <w:shd w:val="clear" w:color="auto" w:fill="auto"/>
            <w:vAlign w:val="center"/>
            <w:hideMark/>
          </w:tcPr>
          <w:p w14:paraId="302ADBF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1.69</w:t>
            </w:r>
          </w:p>
        </w:tc>
        <w:tc>
          <w:tcPr>
            <w:tcW w:w="978" w:type="dxa"/>
            <w:shd w:val="clear" w:color="auto" w:fill="auto"/>
            <w:vAlign w:val="center"/>
            <w:hideMark/>
          </w:tcPr>
          <w:p w14:paraId="774451B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4.11</w:t>
            </w:r>
          </w:p>
        </w:tc>
        <w:tc>
          <w:tcPr>
            <w:tcW w:w="978" w:type="dxa"/>
            <w:shd w:val="clear" w:color="auto" w:fill="auto"/>
            <w:vAlign w:val="center"/>
            <w:hideMark/>
          </w:tcPr>
          <w:p w14:paraId="12FFB6E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4.44</w:t>
            </w:r>
          </w:p>
        </w:tc>
        <w:tc>
          <w:tcPr>
            <w:tcW w:w="978" w:type="dxa"/>
            <w:shd w:val="clear" w:color="auto" w:fill="auto"/>
            <w:vAlign w:val="center"/>
            <w:hideMark/>
          </w:tcPr>
          <w:p w14:paraId="77191C5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3.95</w:t>
            </w:r>
          </w:p>
        </w:tc>
        <w:tc>
          <w:tcPr>
            <w:tcW w:w="978" w:type="dxa"/>
            <w:shd w:val="clear" w:color="auto" w:fill="auto"/>
            <w:vAlign w:val="center"/>
            <w:hideMark/>
          </w:tcPr>
          <w:p w14:paraId="19609CE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3.91</w:t>
            </w:r>
          </w:p>
        </w:tc>
      </w:tr>
      <w:tr w:rsidR="00634232" w:rsidRPr="008F64DC" w14:paraId="5A061809" w14:textId="77777777" w:rsidTr="00320392">
        <w:trPr>
          <w:trHeight w:val="300"/>
          <w:jc w:val="center"/>
        </w:trPr>
        <w:tc>
          <w:tcPr>
            <w:tcW w:w="1106" w:type="dxa"/>
            <w:shd w:val="clear" w:color="auto" w:fill="auto"/>
            <w:vAlign w:val="center"/>
            <w:hideMark/>
          </w:tcPr>
          <w:p w14:paraId="08F6244D"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44</w:t>
            </w:r>
          </w:p>
        </w:tc>
        <w:tc>
          <w:tcPr>
            <w:tcW w:w="978" w:type="dxa"/>
            <w:shd w:val="clear" w:color="auto" w:fill="auto"/>
            <w:vAlign w:val="center"/>
            <w:hideMark/>
          </w:tcPr>
          <w:p w14:paraId="65DB669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0.88</w:t>
            </w:r>
          </w:p>
        </w:tc>
        <w:tc>
          <w:tcPr>
            <w:tcW w:w="978" w:type="dxa"/>
            <w:shd w:val="clear" w:color="auto" w:fill="auto"/>
            <w:vAlign w:val="center"/>
            <w:hideMark/>
          </w:tcPr>
          <w:p w14:paraId="2CFB15FB"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0.57</w:t>
            </w:r>
          </w:p>
        </w:tc>
        <w:tc>
          <w:tcPr>
            <w:tcW w:w="978" w:type="dxa"/>
            <w:shd w:val="clear" w:color="auto" w:fill="auto"/>
            <w:vAlign w:val="center"/>
            <w:hideMark/>
          </w:tcPr>
          <w:p w14:paraId="37870C5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3.72</w:t>
            </w:r>
          </w:p>
        </w:tc>
        <w:tc>
          <w:tcPr>
            <w:tcW w:w="978" w:type="dxa"/>
            <w:shd w:val="clear" w:color="auto" w:fill="auto"/>
            <w:vAlign w:val="center"/>
            <w:hideMark/>
          </w:tcPr>
          <w:p w14:paraId="52F1040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3.50</w:t>
            </w:r>
          </w:p>
        </w:tc>
        <w:tc>
          <w:tcPr>
            <w:tcW w:w="978" w:type="dxa"/>
            <w:shd w:val="clear" w:color="auto" w:fill="auto"/>
            <w:vAlign w:val="center"/>
            <w:hideMark/>
          </w:tcPr>
          <w:p w14:paraId="033450A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3.93</w:t>
            </w:r>
          </w:p>
        </w:tc>
        <w:tc>
          <w:tcPr>
            <w:tcW w:w="978" w:type="dxa"/>
            <w:shd w:val="clear" w:color="auto" w:fill="auto"/>
            <w:vAlign w:val="center"/>
            <w:hideMark/>
          </w:tcPr>
          <w:p w14:paraId="0906841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3.77</w:t>
            </w:r>
          </w:p>
        </w:tc>
      </w:tr>
      <w:tr w:rsidR="00634232" w:rsidRPr="008F64DC" w14:paraId="4B46D1F4" w14:textId="77777777" w:rsidTr="00320392">
        <w:trPr>
          <w:trHeight w:val="300"/>
          <w:jc w:val="center"/>
        </w:trPr>
        <w:tc>
          <w:tcPr>
            <w:tcW w:w="1106" w:type="dxa"/>
            <w:shd w:val="clear" w:color="auto" w:fill="auto"/>
            <w:vAlign w:val="center"/>
            <w:hideMark/>
          </w:tcPr>
          <w:p w14:paraId="36D4EC2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45</w:t>
            </w:r>
          </w:p>
        </w:tc>
        <w:tc>
          <w:tcPr>
            <w:tcW w:w="978" w:type="dxa"/>
            <w:shd w:val="clear" w:color="auto" w:fill="auto"/>
            <w:vAlign w:val="center"/>
            <w:hideMark/>
          </w:tcPr>
          <w:p w14:paraId="2174450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0.02</w:t>
            </w:r>
          </w:p>
        </w:tc>
        <w:tc>
          <w:tcPr>
            <w:tcW w:w="978" w:type="dxa"/>
            <w:shd w:val="clear" w:color="auto" w:fill="auto"/>
            <w:vAlign w:val="center"/>
            <w:hideMark/>
          </w:tcPr>
          <w:p w14:paraId="0488BB2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0.01</w:t>
            </w:r>
          </w:p>
        </w:tc>
        <w:tc>
          <w:tcPr>
            <w:tcW w:w="978" w:type="dxa"/>
            <w:shd w:val="clear" w:color="auto" w:fill="auto"/>
            <w:vAlign w:val="center"/>
            <w:hideMark/>
          </w:tcPr>
          <w:p w14:paraId="0C80244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3.34</w:t>
            </w:r>
          </w:p>
        </w:tc>
        <w:tc>
          <w:tcPr>
            <w:tcW w:w="978" w:type="dxa"/>
            <w:shd w:val="clear" w:color="auto" w:fill="auto"/>
            <w:vAlign w:val="center"/>
            <w:hideMark/>
          </w:tcPr>
          <w:p w14:paraId="2AFB92B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3.03</w:t>
            </w:r>
          </w:p>
        </w:tc>
        <w:tc>
          <w:tcPr>
            <w:tcW w:w="978" w:type="dxa"/>
            <w:shd w:val="clear" w:color="auto" w:fill="auto"/>
            <w:vAlign w:val="center"/>
            <w:hideMark/>
          </w:tcPr>
          <w:p w14:paraId="1038BD7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3.91</w:t>
            </w:r>
          </w:p>
        </w:tc>
        <w:tc>
          <w:tcPr>
            <w:tcW w:w="978" w:type="dxa"/>
            <w:shd w:val="clear" w:color="auto" w:fill="auto"/>
            <w:vAlign w:val="center"/>
            <w:hideMark/>
          </w:tcPr>
          <w:p w14:paraId="6BCA4F0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3.08</w:t>
            </w:r>
          </w:p>
        </w:tc>
      </w:tr>
      <w:tr w:rsidR="00634232" w:rsidRPr="008F64DC" w14:paraId="08D38415" w14:textId="77777777" w:rsidTr="00320392">
        <w:trPr>
          <w:trHeight w:val="300"/>
          <w:jc w:val="center"/>
        </w:trPr>
        <w:tc>
          <w:tcPr>
            <w:tcW w:w="1106" w:type="dxa"/>
            <w:shd w:val="clear" w:color="auto" w:fill="auto"/>
            <w:vAlign w:val="center"/>
            <w:hideMark/>
          </w:tcPr>
          <w:p w14:paraId="76F154C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46</w:t>
            </w:r>
          </w:p>
        </w:tc>
        <w:tc>
          <w:tcPr>
            <w:tcW w:w="978" w:type="dxa"/>
            <w:shd w:val="clear" w:color="auto" w:fill="auto"/>
            <w:vAlign w:val="center"/>
            <w:hideMark/>
          </w:tcPr>
          <w:p w14:paraId="234E600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32.98</w:t>
            </w:r>
          </w:p>
        </w:tc>
        <w:tc>
          <w:tcPr>
            <w:tcW w:w="978" w:type="dxa"/>
            <w:shd w:val="clear" w:color="auto" w:fill="auto"/>
            <w:vAlign w:val="center"/>
            <w:hideMark/>
          </w:tcPr>
          <w:p w14:paraId="10C6278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17.48</w:t>
            </w:r>
          </w:p>
        </w:tc>
        <w:tc>
          <w:tcPr>
            <w:tcW w:w="978" w:type="dxa"/>
            <w:shd w:val="clear" w:color="auto" w:fill="auto"/>
            <w:vAlign w:val="center"/>
            <w:hideMark/>
          </w:tcPr>
          <w:p w14:paraId="1CE78172"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2.87</w:t>
            </w:r>
          </w:p>
        </w:tc>
        <w:tc>
          <w:tcPr>
            <w:tcW w:w="978" w:type="dxa"/>
            <w:shd w:val="clear" w:color="auto" w:fill="auto"/>
            <w:vAlign w:val="center"/>
            <w:hideMark/>
          </w:tcPr>
          <w:p w14:paraId="785DC19C"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2.98</w:t>
            </w:r>
          </w:p>
        </w:tc>
        <w:tc>
          <w:tcPr>
            <w:tcW w:w="978" w:type="dxa"/>
            <w:shd w:val="clear" w:color="auto" w:fill="auto"/>
            <w:vAlign w:val="center"/>
            <w:hideMark/>
          </w:tcPr>
          <w:p w14:paraId="3FD97DA6"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3.83</w:t>
            </w:r>
          </w:p>
        </w:tc>
        <w:tc>
          <w:tcPr>
            <w:tcW w:w="978" w:type="dxa"/>
            <w:shd w:val="clear" w:color="auto" w:fill="auto"/>
            <w:vAlign w:val="center"/>
            <w:hideMark/>
          </w:tcPr>
          <w:p w14:paraId="15B62C7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2.81</w:t>
            </w:r>
          </w:p>
        </w:tc>
      </w:tr>
      <w:tr w:rsidR="00634232" w:rsidRPr="008F64DC" w14:paraId="66B980B1" w14:textId="77777777" w:rsidTr="00320392">
        <w:trPr>
          <w:trHeight w:val="300"/>
          <w:jc w:val="center"/>
        </w:trPr>
        <w:tc>
          <w:tcPr>
            <w:tcW w:w="1106" w:type="dxa"/>
            <w:shd w:val="clear" w:color="auto" w:fill="auto"/>
            <w:vAlign w:val="center"/>
            <w:hideMark/>
          </w:tcPr>
          <w:p w14:paraId="357EC05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47</w:t>
            </w:r>
          </w:p>
        </w:tc>
        <w:tc>
          <w:tcPr>
            <w:tcW w:w="978" w:type="dxa"/>
            <w:shd w:val="clear" w:color="auto" w:fill="auto"/>
            <w:vAlign w:val="center"/>
            <w:hideMark/>
          </w:tcPr>
          <w:p w14:paraId="5AA6AC77"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73334A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0.00</w:t>
            </w:r>
          </w:p>
        </w:tc>
        <w:tc>
          <w:tcPr>
            <w:tcW w:w="978" w:type="dxa"/>
            <w:shd w:val="clear" w:color="auto" w:fill="auto"/>
            <w:vAlign w:val="center"/>
            <w:hideMark/>
          </w:tcPr>
          <w:p w14:paraId="127812A9"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2.32</w:t>
            </w:r>
          </w:p>
        </w:tc>
        <w:tc>
          <w:tcPr>
            <w:tcW w:w="978" w:type="dxa"/>
            <w:shd w:val="clear" w:color="auto" w:fill="auto"/>
            <w:vAlign w:val="center"/>
            <w:hideMark/>
          </w:tcPr>
          <w:p w14:paraId="23709A03"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2.77</w:t>
            </w:r>
          </w:p>
        </w:tc>
        <w:tc>
          <w:tcPr>
            <w:tcW w:w="978" w:type="dxa"/>
            <w:shd w:val="clear" w:color="auto" w:fill="auto"/>
            <w:vAlign w:val="center"/>
            <w:hideMark/>
          </w:tcPr>
          <w:p w14:paraId="31D13CE8"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3.66</w:t>
            </w:r>
          </w:p>
        </w:tc>
        <w:tc>
          <w:tcPr>
            <w:tcW w:w="978" w:type="dxa"/>
            <w:shd w:val="clear" w:color="auto" w:fill="auto"/>
            <w:vAlign w:val="center"/>
            <w:hideMark/>
          </w:tcPr>
          <w:p w14:paraId="431A65A0"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2.35</w:t>
            </w:r>
          </w:p>
        </w:tc>
      </w:tr>
      <w:tr w:rsidR="00634232" w:rsidRPr="008F64DC" w14:paraId="2A454C71" w14:textId="77777777" w:rsidTr="00320392">
        <w:trPr>
          <w:trHeight w:val="300"/>
          <w:jc w:val="center"/>
        </w:trPr>
        <w:tc>
          <w:tcPr>
            <w:tcW w:w="1106" w:type="dxa"/>
            <w:shd w:val="clear" w:color="auto" w:fill="auto"/>
            <w:vAlign w:val="center"/>
            <w:hideMark/>
          </w:tcPr>
          <w:p w14:paraId="758AF0C5"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48</w:t>
            </w:r>
          </w:p>
        </w:tc>
        <w:tc>
          <w:tcPr>
            <w:tcW w:w="978" w:type="dxa"/>
            <w:shd w:val="clear" w:color="auto" w:fill="auto"/>
            <w:vAlign w:val="center"/>
            <w:hideMark/>
          </w:tcPr>
          <w:p w14:paraId="6E43BA0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744F0D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AD94964"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1.76</w:t>
            </w:r>
          </w:p>
        </w:tc>
        <w:tc>
          <w:tcPr>
            <w:tcW w:w="978" w:type="dxa"/>
            <w:shd w:val="clear" w:color="auto" w:fill="auto"/>
            <w:vAlign w:val="center"/>
            <w:hideMark/>
          </w:tcPr>
          <w:p w14:paraId="2CE16BE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2.75</w:t>
            </w:r>
          </w:p>
        </w:tc>
        <w:tc>
          <w:tcPr>
            <w:tcW w:w="978" w:type="dxa"/>
            <w:shd w:val="clear" w:color="auto" w:fill="auto"/>
            <w:vAlign w:val="center"/>
            <w:hideMark/>
          </w:tcPr>
          <w:p w14:paraId="5EF4559A"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3.43</w:t>
            </w:r>
          </w:p>
        </w:tc>
        <w:tc>
          <w:tcPr>
            <w:tcW w:w="978" w:type="dxa"/>
            <w:shd w:val="clear" w:color="auto" w:fill="auto"/>
            <w:vAlign w:val="center"/>
            <w:hideMark/>
          </w:tcPr>
          <w:p w14:paraId="5E84DDFE"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EC05CE">
              <w:rPr>
                <w:rFonts w:ascii="Arial" w:eastAsia="Times New Roman" w:hAnsi="Arial" w:cs="Arial"/>
                <w:color w:val="000000"/>
                <w:sz w:val="20"/>
                <w:szCs w:val="20"/>
                <w:lang w:val="en-GB" w:eastAsia="en-US"/>
              </w:rPr>
              <w:t>1.95</w:t>
            </w:r>
          </w:p>
        </w:tc>
      </w:tr>
      <w:tr w:rsidR="00634232" w:rsidRPr="008F64DC" w14:paraId="596CE055" w14:textId="77777777" w:rsidTr="00320392">
        <w:trPr>
          <w:trHeight w:val="300"/>
          <w:jc w:val="center"/>
        </w:trPr>
        <w:tc>
          <w:tcPr>
            <w:tcW w:w="1106" w:type="dxa"/>
            <w:shd w:val="clear" w:color="auto" w:fill="auto"/>
            <w:vAlign w:val="center"/>
            <w:hideMark/>
          </w:tcPr>
          <w:p w14:paraId="3F92457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49</w:t>
            </w:r>
          </w:p>
        </w:tc>
        <w:tc>
          <w:tcPr>
            <w:tcW w:w="978" w:type="dxa"/>
            <w:shd w:val="clear" w:color="auto" w:fill="auto"/>
            <w:vAlign w:val="center"/>
            <w:hideMark/>
          </w:tcPr>
          <w:p w14:paraId="6980E6A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111EC7B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4E00F1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1.25</w:t>
            </w:r>
          </w:p>
        </w:tc>
        <w:tc>
          <w:tcPr>
            <w:tcW w:w="978" w:type="dxa"/>
            <w:shd w:val="clear" w:color="auto" w:fill="auto"/>
            <w:vAlign w:val="center"/>
            <w:hideMark/>
          </w:tcPr>
          <w:p w14:paraId="02AFE93C"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2.48</w:t>
            </w:r>
          </w:p>
        </w:tc>
        <w:tc>
          <w:tcPr>
            <w:tcW w:w="978" w:type="dxa"/>
            <w:shd w:val="clear" w:color="auto" w:fill="auto"/>
            <w:vAlign w:val="center"/>
            <w:hideMark/>
          </w:tcPr>
          <w:p w14:paraId="31934A4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3.10</w:t>
            </w:r>
          </w:p>
        </w:tc>
        <w:tc>
          <w:tcPr>
            <w:tcW w:w="978" w:type="dxa"/>
            <w:shd w:val="clear" w:color="auto" w:fill="auto"/>
            <w:vAlign w:val="center"/>
            <w:hideMark/>
          </w:tcPr>
          <w:p w14:paraId="7A95A1CB"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1.73</w:t>
            </w:r>
          </w:p>
        </w:tc>
      </w:tr>
      <w:tr w:rsidR="00634232" w:rsidRPr="008F64DC" w14:paraId="0E76E9DF" w14:textId="77777777" w:rsidTr="00320392">
        <w:trPr>
          <w:trHeight w:val="300"/>
          <w:jc w:val="center"/>
        </w:trPr>
        <w:tc>
          <w:tcPr>
            <w:tcW w:w="1106" w:type="dxa"/>
            <w:shd w:val="clear" w:color="auto" w:fill="auto"/>
            <w:vAlign w:val="center"/>
            <w:hideMark/>
          </w:tcPr>
          <w:p w14:paraId="40E6F2D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50</w:t>
            </w:r>
          </w:p>
        </w:tc>
        <w:tc>
          <w:tcPr>
            <w:tcW w:w="978" w:type="dxa"/>
            <w:shd w:val="clear" w:color="auto" w:fill="auto"/>
            <w:vAlign w:val="center"/>
            <w:hideMark/>
          </w:tcPr>
          <w:p w14:paraId="76FE493D"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144C990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599782B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0.84</w:t>
            </w:r>
          </w:p>
        </w:tc>
        <w:tc>
          <w:tcPr>
            <w:tcW w:w="978" w:type="dxa"/>
            <w:shd w:val="clear" w:color="auto" w:fill="auto"/>
            <w:vAlign w:val="center"/>
            <w:hideMark/>
          </w:tcPr>
          <w:p w14:paraId="247EE39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2.32</w:t>
            </w:r>
          </w:p>
        </w:tc>
        <w:tc>
          <w:tcPr>
            <w:tcW w:w="978" w:type="dxa"/>
            <w:shd w:val="clear" w:color="auto" w:fill="auto"/>
            <w:vAlign w:val="center"/>
            <w:hideMark/>
          </w:tcPr>
          <w:p w14:paraId="32EE501B"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2.70</w:t>
            </w:r>
          </w:p>
        </w:tc>
        <w:tc>
          <w:tcPr>
            <w:tcW w:w="978" w:type="dxa"/>
            <w:shd w:val="clear" w:color="auto" w:fill="auto"/>
            <w:vAlign w:val="center"/>
            <w:hideMark/>
          </w:tcPr>
          <w:p w14:paraId="7B83E86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1.41</w:t>
            </w:r>
          </w:p>
        </w:tc>
      </w:tr>
      <w:tr w:rsidR="00634232" w:rsidRPr="008F64DC" w14:paraId="0E4FB9FE" w14:textId="77777777" w:rsidTr="00320392">
        <w:trPr>
          <w:trHeight w:val="300"/>
          <w:jc w:val="center"/>
        </w:trPr>
        <w:tc>
          <w:tcPr>
            <w:tcW w:w="1106" w:type="dxa"/>
            <w:shd w:val="clear" w:color="auto" w:fill="auto"/>
            <w:vAlign w:val="center"/>
            <w:hideMark/>
          </w:tcPr>
          <w:p w14:paraId="02F6C3A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51</w:t>
            </w:r>
          </w:p>
        </w:tc>
        <w:tc>
          <w:tcPr>
            <w:tcW w:w="978" w:type="dxa"/>
            <w:shd w:val="clear" w:color="auto" w:fill="auto"/>
            <w:vAlign w:val="center"/>
            <w:hideMark/>
          </w:tcPr>
          <w:p w14:paraId="4FBC23D3"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7FB726CC"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0586C7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0.54</w:t>
            </w:r>
          </w:p>
        </w:tc>
        <w:tc>
          <w:tcPr>
            <w:tcW w:w="978" w:type="dxa"/>
            <w:shd w:val="clear" w:color="auto" w:fill="auto"/>
            <w:vAlign w:val="center"/>
            <w:hideMark/>
          </w:tcPr>
          <w:p w14:paraId="4B4559DC"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2.22</w:t>
            </w:r>
          </w:p>
        </w:tc>
        <w:tc>
          <w:tcPr>
            <w:tcW w:w="978" w:type="dxa"/>
            <w:shd w:val="clear" w:color="auto" w:fill="auto"/>
            <w:vAlign w:val="center"/>
            <w:hideMark/>
          </w:tcPr>
          <w:p w14:paraId="3E951DD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2.24</w:t>
            </w:r>
          </w:p>
        </w:tc>
        <w:tc>
          <w:tcPr>
            <w:tcW w:w="978" w:type="dxa"/>
            <w:shd w:val="clear" w:color="auto" w:fill="auto"/>
            <w:vAlign w:val="center"/>
            <w:hideMark/>
          </w:tcPr>
          <w:p w14:paraId="79A6C7E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1.20</w:t>
            </w:r>
          </w:p>
        </w:tc>
      </w:tr>
      <w:tr w:rsidR="00634232" w:rsidRPr="008F64DC" w14:paraId="61A44401" w14:textId="77777777" w:rsidTr="00320392">
        <w:trPr>
          <w:trHeight w:val="300"/>
          <w:jc w:val="center"/>
        </w:trPr>
        <w:tc>
          <w:tcPr>
            <w:tcW w:w="1106" w:type="dxa"/>
            <w:shd w:val="clear" w:color="auto" w:fill="auto"/>
            <w:vAlign w:val="center"/>
            <w:hideMark/>
          </w:tcPr>
          <w:p w14:paraId="239F0D6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52</w:t>
            </w:r>
          </w:p>
        </w:tc>
        <w:tc>
          <w:tcPr>
            <w:tcW w:w="978" w:type="dxa"/>
            <w:shd w:val="clear" w:color="auto" w:fill="auto"/>
            <w:vAlign w:val="center"/>
            <w:hideMark/>
          </w:tcPr>
          <w:p w14:paraId="27D30BBB"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675C57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F248F50"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0.34</w:t>
            </w:r>
          </w:p>
        </w:tc>
        <w:tc>
          <w:tcPr>
            <w:tcW w:w="978" w:type="dxa"/>
            <w:shd w:val="clear" w:color="auto" w:fill="auto"/>
            <w:vAlign w:val="center"/>
            <w:hideMark/>
          </w:tcPr>
          <w:p w14:paraId="489AD54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1.95</w:t>
            </w:r>
          </w:p>
        </w:tc>
        <w:tc>
          <w:tcPr>
            <w:tcW w:w="978" w:type="dxa"/>
            <w:shd w:val="clear" w:color="auto" w:fill="auto"/>
            <w:vAlign w:val="center"/>
            <w:hideMark/>
          </w:tcPr>
          <w:p w14:paraId="76F560E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1.76</w:t>
            </w:r>
          </w:p>
        </w:tc>
        <w:tc>
          <w:tcPr>
            <w:tcW w:w="978" w:type="dxa"/>
            <w:shd w:val="clear" w:color="auto" w:fill="auto"/>
            <w:vAlign w:val="center"/>
            <w:hideMark/>
          </w:tcPr>
          <w:p w14:paraId="3E947DA0"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0.89</w:t>
            </w:r>
          </w:p>
        </w:tc>
      </w:tr>
      <w:tr w:rsidR="00634232" w:rsidRPr="008F64DC" w14:paraId="3F2727AB" w14:textId="77777777" w:rsidTr="00320392">
        <w:trPr>
          <w:trHeight w:val="300"/>
          <w:jc w:val="center"/>
        </w:trPr>
        <w:tc>
          <w:tcPr>
            <w:tcW w:w="1106" w:type="dxa"/>
            <w:shd w:val="clear" w:color="auto" w:fill="auto"/>
            <w:vAlign w:val="center"/>
            <w:hideMark/>
          </w:tcPr>
          <w:p w14:paraId="75D1D53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53</w:t>
            </w:r>
          </w:p>
        </w:tc>
        <w:tc>
          <w:tcPr>
            <w:tcW w:w="978" w:type="dxa"/>
            <w:shd w:val="clear" w:color="auto" w:fill="auto"/>
            <w:vAlign w:val="center"/>
            <w:hideMark/>
          </w:tcPr>
          <w:p w14:paraId="0DEEA78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179DD790"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1D6369E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0.20</w:t>
            </w:r>
          </w:p>
        </w:tc>
        <w:tc>
          <w:tcPr>
            <w:tcW w:w="978" w:type="dxa"/>
            <w:shd w:val="clear" w:color="auto" w:fill="auto"/>
            <w:vAlign w:val="center"/>
            <w:hideMark/>
          </w:tcPr>
          <w:p w14:paraId="09E2C4C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1.80</w:t>
            </w:r>
          </w:p>
        </w:tc>
        <w:tc>
          <w:tcPr>
            <w:tcW w:w="978" w:type="dxa"/>
            <w:shd w:val="clear" w:color="auto" w:fill="auto"/>
            <w:vAlign w:val="center"/>
            <w:hideMark/>
          </w:tcPr>
          <w:p w14:paraId="5BA38B1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1.31</w:t>
            </w:r>
          </w:p>
        </w:tc>
        <w:tc>
          <w:tcPr>
            <w:tcW w:w="978" w:type="dxa"/>
            <w:shd w:val="clear" w:color="auto" w:fill="auto"/>
            <w:vAlign w:val="center"/>
            <w:hideMark/>
          </w:tcPr>
          <w:p w14:paraId="2C1BBCC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0.79</w:t>
            </w:r>
          </w:p>
        </w:tc>
      </w:tr>
      <w:tr w:rsidR="00634232" w:rsidRPr="008F64DC" w14:paraId="1622E0D0" w14:textId="77777777" w:rsidTr="00320392">
        <w:trPr>
          <w:trHeight w:val="300"/>
          <w:jc w:val="center"/>
        </w:trPr>
        <w:tc>
          <w:tcPr>
            <w:tcW w:w="1106" w:type="dxa"/>
            <w:shd w:val="clear" w:color="auto" w:fill="auto"/>
            <w:vAlign w:val="center"/>
            <w:hideMark/>
          </w:tcPr>
          <w:p w14:paraId="5C29961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54</w:t>
            </w:r>
          </w:p>
        </w:tc>
        <w:tc>
          <w:tcPr>
            <w:tcW w:w="978" w:type="dxa"/>
            <w:shd w:val="clear" w:color="auto" w:fill="auto"/>
            <w:vAlign w:val="center"/>
            <w:hideMark/>
          </w:tcPr>
          <w:p w14:paraId="42711CA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0864C9AD"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1D999C4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0.11</w:t>
            </w:r>
          </w:p>
        </w:tc>
        <w:tc>
          <w:tcPr>
            <w:tcW w:w="978" w:type="dxa"/>
            <w:shd w:val="clear" w:color="auto" w:fill="auto"/>
            <w:vAlign w:val="center"/>
            <w:hideMark/>
          </w:tcPr>
          <w:p w14:paraId="290C627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1.78</w:t>
            </w:r>
          </w:p>
        </w:tc>
        <w:tc>
          <w:tcPr>
            <w:tcW w:w="978" w:type="dxa"/>
            <w:shd w:val="clear" w:color="auto" w:fill="auto"/>
            <w:vAlign w:val="center"/>
            <w:hideMark/>
          </w:tcPr>
          <w:p w14:paraId="5B2A954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0.91</w:t>
            </w:r>
          </w:p>
        </w:tc>
        <w:tc>
          <w:tcPr>
            <w:tcW w:w="978" w:type="dxa"/>
            <w:shd w:val="clear" w:color="auto" w:fill="auto"/>
            <w:vAlign w:val="center"/>
            <w:hideMark/>
          </w:tcPr>
          <w:p w14:paraId="0BAD65B1"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0.72</w:t>
            </w:r>
          </w:p>
        </w:tc>
      </w:tr>
      <w:tr w:rsidR="00634232" w:rsidRPr="008F64DC" w14:paraId="6003F077" w14:textId="77777777" w:rsidTr="00320392">
        <w:trPr>
          <w:trHeight w:val="300"/>
          <w:jc w:val="center"/>
        </w:trPr>
        <w:tc>
          <w:tcPr>
            <w:tcW w:w="1106" w:type="dxa"/>
            <w:shd w:val="clear" w:color="auto" w:fill="auto"/>
            <w:vAlign w:val="center"/>
            <w:hideMark/>
          </w:tcPr>
          <w:p w14:paraId="5317572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55</w:t>
            </w:r>
          </w:p>
        </w:tc>
        <w:tc>
          <w:tcPr>
            <w:tcW w:w="978" w:type="dxa"/>
            <w:shd w:val="clear" w:color="auto" w:fill="auto"/>
            <w:vAlign w:val="center"/>
            <w:hideMark/>
          </w:tcPr>
          <w:p w14:paraId="4177CAA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2BA69E8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21C281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0.06</w:t>
            </w:r>
          </w:p>
        </w:tc>
        <w:tc>
          <w:tcPr>
            <w:tcW w:w="978" w:type="dxa"/>
            <w:shd w:val="clear" w:color="auto" w:fill="auto"/>
            <w:vAlign w:val="center"/>
            <w:hideMark/>
          </w:tcPr>
          <w:p w14:paraId="7D3AB0AD"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1.20</w:t>
            </w:r>
          </w:p>
        </w:tc>
        <w:tc>
          <w:tcPr>
            <w:tcW w:w="978" w:type="dxa"/>
            <w:shd w:val="clear" w:color="auto" w:fill="auto"/>
            <w:vAlign w:val="center"/>
            <w:hideMark/>
          </w:tcPr>
          <w:p w14:paraId="4F98D123"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0.61</w:t>
            </w:r>
          </w:p>
        </w:tc>
        <w:tc>
          <w:tcPr>
            <w:tcW w:w="978" w:type="dxa"/>
            <w:shd w:val="clear" w:color="auto" w:fill="auto"/>
            <w:vAlign w:val="center"/>
            <w:hideMark/>
          </w:tcPr>
          <w:p w14:paraId="349C01F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0.43</w:t>
            </w:r>
          </w:p>
        </w:tc>
      </w:tr>
      <w:tr w:rsidR="00634232" w:rsidRPr="008F64DC" w14:paraId="4DFD0431" w14:textId="77777777" w:rsidTr="00320392">
        <w:trPr>
          <w:trHeight w:val="300"/>
          <w:jc w:val="center"/>
        </w:trPr>
        <w:tc>
          <w:tcPr>
            <w:tcW w:w="1106" w:type="dxa"/>
            <w:shd w:val="clear" w:color="auto" w:fill="auto"/>
            <w:vAlign w:val="center"/>
            <w:hideMark/>
          </w:tcPr>
          <w:p w14:paraId="122CE49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56</w:t>
            </w:r>
          </w:p>
        </w:tc>
        <w:tc>
          <w:tcPr>
            <w:tcW w:w="978" w:type="dxa"/>
            <w:shd w:val="clear" w:color="auto" w:fill="auto"/>
            <w:vAlign w:val="center"/>
            <w:hideMark/>
          </w:tcPr>
          <w:p w14:paraId="5F4B3DA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48897E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738D5F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0.03</w:t>
            </w:r>
          </w:p>
        </w:tc>
        <w:tc>
          <w:tcPr>
            <w:tcW w:w="978" w:type="dxa"/>
            <w:shd w:val="clear" w:color="auto" w:fill="auto"/>
            <w:vAlign w:val="center"/>
            <w:hideMark/>
          </w:tcPr>
          <w:p w14:paraId="0A74EBB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0.50</w:t>
            </w:r>
          </w:p>
        </w:tc>
        <w:tc>
          <w:tcPr>
            <w:tcW w:w="978" w:type="dxa"/>
            <w:shd w:val="clear" w:color="auto" w:fill="auto"/>
            <w:vAlign w:val="center"/>
            <w:hideMark/>
          </w:tcPr>
          <w:p w14:paraId="428307B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0.38</w:t>
            </w:r>
          </w:p>
        </w:tc>
        <w:tc>
          <w:tcPr>
            <w:tcW w:w="978" w:type="dxa"/>
            <w:shd w:val="clear" w:color="auto" w:fill="auto"/>
            <w:vAlign w:val="center"/>
            <w:hideMark/>
          </w:tcPr>
          <w:p w14:paraId="37CCFC6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0.34</w:t>
            </w:r>
          </w:p>
        </w:tc>
      </w:tr>
      <w:tr w:rsidR="00634232" w:rsidRPr="008F64DC" w14:paraId="610F9AEC" w14:textId="77777777" w:rsidTr="00320392">
        <w:trPr>
          <w:trHeight w:val="300"/>
          <w:jc w:val="center"/>
        </w:trPr>
        <w:tc>
          <w:tcPr>
            <w:tcW w:w="1106" w:type="dxa"/>
            <w:shd w:val="clear" w:color="auto" w:fill="auto"/>
            <w:vAlign w:val="center"/>
            <w:hideMark/>
          </w:tcPr>
          <w:p w14:paraId="7E96ABC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57</w:t>
            </w:r>
          </w:p>
        </w:tc>
        <w:tc>
          <w:tcPr>
            <w:tcW w:w="978" w:type="dxa"/>
            <w:shd w:val="clear" w:color="auto" w:fill="auto"/>
            <w:vAlign w:val="center"/>
            <w:hideMark/>
          </w:tcPr>
          <w:p w14:paraId="75490BA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0E5099AD"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5244881"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0.02</w:t>
            </w:r>
          </w:p>
        </w:tc>
        <w:tc>
          <w:tcPr>
            <w:tcW w:w="978" w:type="dxa"/>
            <w:shd w:val="clear" w:color="auto" w:fill="auto"/>
            <w:vAlign w:val="center"/>
            <w:hideMark/>
          </w:tcPr>
          <w:p w14:paraId="1BFE61B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0.43</w:t>
            </w:r>
          </w:p>
        </w:tc>
        <w:tc>
          <w:tcPr>
            <w:tcW w:w="978" w:type="dxa"/>
            <w:shd w:val="clear" w:color="auto" w:fill="auto"/>
            <w:vAlign w:val="center"/>
            <w:hideMark/>
          </w:tcPr>
          <w:p w14:paraId="08F7960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0.24</w:t>
            </w:r>
          </w:p>
        </w:tc>
        <w:tc>
          <w:tcPr>
            <w:tcW w:w="978" w:type="dxa"/>
            <w:shd w:val="clear" w:color="auto" w:fill="auto"/>
            <w:vAlign w:val="center"/>
            <w:hideMark/>
          </w:tcPr>
          <w:p w14:paraId="1D44522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0.20</w:t>
            </w:r>
          </w:p>
        </w:tc>
      </w:tr>
      <w:tr w:rsidR="00634232" w:rsidRPr="008F64DC" w14:paraId="5AA3E901" w14:textId="77777777" w:rsidTr="00320392">
        <w:trPr>
          <w:trHeight w:val="300"/>
          <w:jc w:val="center"/>
        </w:trPr>
        <w:tc>
          <w:tcPr>
            <w:tcW w:w="1106" w:type="dxa"/>
            <w:shd w:val="clear" w:color="auto" w:fill="auto"/>
            <w:vAlign w:val="center"/>
            <w:hideMark/>
          </w:tcPr>
          <w:p w14:paraId="2EB72EE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58</w:t>
            </w:r>
          </w:p>
        </w:tc>
        <w:tc>
          <w:tcPr>
            <w:tcW w:w="978" w:type="dxa"/>
            <w:shd w:val="clear" w:color="auto" w:fill="auto"/>
            <w:vAlign w:val="center"/>
            <w:hideMark/>
          </w:tcPr>
          <w:p w14:paraId="448ED4E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68A168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A8F21D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0.02</w:t>
            </w:r>
          </w:p>
        </w:tc>
        <w:tc>
          <w:tcPr>
            <w:tcW w:w="978" w:type="dxa"/>
            <w:shd w:val="clear" w:color="auto" w:fill="auto"/>
            <w:vAlign w:val="center"/>
            <w:hideMark/>
          </w:tcPr>
          <w:p w14:paraId="10131FE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0.39</w:t>
            </w:r>
          </w:p>
        </w:tc>
        <w:tc>
          <w:tcPr>
            <w:tcW w:w="978" w:type="dxa"/>
            <w:shd w:val="clear" w:color="auto" w:fill="auto"/>
            <w:vAlign w:val="center"/>
            <w:hideMark/>
          </w:tcPr>
          <w:p w14:paraId="48BBF47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0.15</w:t>
            </w:r>
          </w:p>
        </w:tc>
        <w:tc>
          <w:tcPr>
            <w:tcW w:w="978" w:type="dxa"/>
            <w:shd w:val="clear" w:color="auto" w:fill="auto"/>
            <w:vAlign w:val="center"/>
            <w:hideMark/>
          </w:tcPr>
          <w:p w14:paraId="6D9DD291"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0.12</w:t>
            </w:r>
          </w:p>
        </w:tc>
      </w:tr>
      <w:tr w:rsidR="00634232" w:rsidRPr="008F64DC" w14:paraId="28A02DCD" w14:textId="77777777" w:rsidTr="00320392">
        <w:trPr>
          <w:trHeight w:val="300"/>
          <w:jc w:val="center"/>
        </w:trPr>
        <w:tc>
          <w:tcPr>
            <w:tcW w:w="1106" w:type="dxa"/>
            <w:shd w:val="clear" w:color="auto" w:fill="auto"/>
            <w:vAlign w:val="center"/>
            <w:hideMark/>
          </w:tcPr>
          <w:p w14:paraId="5D2EAD9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59</w:t>
            </w:r>
          </w:p>
        </w:tc>
        <w:tc>
          <w:tcPr>
            <w:tcW w:w="978" w:type="dxa"/>
            <w:shd w:val="clear" w:color="auto" w:fill="auto"/>
            <w:vAlign w:val="center"/>
            <w:hideMark/>
          </w:tcPr>
          <w:p w14:paraId="62C67F13"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7405FA7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24662C5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0.01</w:t>
            </w:r>
          </w:p>
        </w:tc>
        <w:tc>
          <w:tcPr>
            <w:tcW w:w="978" w:type="dxa"/>
            <w:shd w:val="clear" w:color="auto" w:fill="auto"/>
            <w:vAlign w:val="center"/>
            <w:hideMark/>
          </w:tcPr>
          <w:p w14:paraId="7EBF537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0.25</w:t>
            </w:r>
          </w:p>
        </w:tc>
        <w:tc>
          <w:tcPr>
            <w:tcW w:w="978" w:type="dxa"/>
            <w:shd w:val="clear" w:color="auto" w:fill="auto"/>
            <w:vAlign w:val="center"/>
            <w:hideMark/>
          </w:tcPr>
          <w:p w14:paraId="0CF25BAC"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0.10</w:t>
            </w:r>
          </w:p>
        </w:tc>
        <w:tc>
          <w:tcPr>
            <w:tcW w:w="978" w:type="dxa"/>
            <w:shd w:val="clear" w:color="auto" w:fill="auto"/>
            <w:vAlign w:val="center"/>
            <w:hideMark/>
          </w:tcPr>
          <w:p w14:paraId="48B37BC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0.08</w:t>
            </w:r>
          </w:p>
        </w:tc>
      </w:tr>
      <w:tr w:rsidR="00634232" w:rsidRPr="008F64DC" w14:paraId="010FB133" w14:textId="77777777" w:rsidTr="00320392">
        <w:trPr>
          <w:trHeight w:val="300"/>
          <w:jc w:val="center"/>
        </w:trPr>
        <w:tc>
          <w:tcPr>
            <w:tcW w:w="1106" w:type="dxa"/>
            <w:shd w:val="clear" w:color="auto" w:fill="auto"/>
            <w:vAlign w:val="center"/>
            <w:hideMark/>
          </w:tcPr>
          <w:p w14:paraId="2409E74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60</w:t>
            </w:r>
          </w:p>
        </w:tc>
        <w:tc>
          <w:tcPr>
            <w:tcW w:w="978" w:type="dxa"/>
            <w:shd w:val="clear" w:color="auto" w:fill="auto"/>
            <w:vAlign w:val="center"/>
            <w:hideMark/>
          </w:tcPr>
          <w:p w14:paraId="2AF9F4B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522E089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B0C693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0.01</w:t>
            </w:r>
          </w:p>
        </w:tc>
        <w:tc>
          <w:tcPr>
            <w:tcW w:w="978" w:type="dxa"/>
            <w:shd w:val="clear" w:color="auto" w:fill="auto"/>
            <w:vAlign w:val="center"/>
            <w:hideMark/>
          </w:tcPr>
          <w:p w14:paraId="362D2D1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0.16</w:t>
            </w:r>
          </w:p>
        </w:tc>
        <w:tc>
          <w:tcPr>
            <w:tcW w:w="978" w:type="dxa"/>
            <w:shd w:val="clear" w:color="auto" w:fill="auto"/>
            <w:vAlign w:val="center"/>
            <w:hideMark/>
          </w:tcPr>
          <w:p w14:paraId="7E27711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0.06</w:t>
            </w:r>
          </w:p>
        </w:tc>
        <w:tc>
          <w:tcPr>
            <w:tcW w:w="978" w:type="dxa"/>
            <w:shd w:val="clear" w:color="auto" w:fill="auto"/>
            <w:vAlign w:val="center"/>
            <w:hideMark/>
          </w:tcPr>
          <w:p w14:paraId="4A2B7AB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0.05</w:t>
            </w:r>
          </w:p>
        </w:tc>
      </w:tr>
      <w:tr w:rsidR="00634232" w:rsidRPr="008F64DC" w14:paraId="081C78E1" w14:textId="77777777" w:rsidTr="00320392">
        <w:trPr>
          <w:trHeight w:val="300"/>
          <w:jc w:val="center"/>
        </w:trPr>
        <w:tc>
          <w:tcPr>
            <w:tcW w:w="1106" w:type="dxa"/>
            <w:shd w:val="clear" w:color="auto" w:fill="auto"/>
            <w:vAlign w:val="center"/>
            <w:hideMark/>
          </w:tcPr>
          <w:p w14:paraId="520DA88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61</w:t>
            </w:r>
          </w:p>
        </w:tc>
        <w:tc>
          <w:tcPr>
            <w:tcW w:w="978" w:type="dxa"/>
            <w:shd w:val="clear" w:color="auto" w:fill="auto"/>
            <w:vAlign w:val="center"/>
            <w:hideMark/>
          </w:tcPr>
          <w:p w14:paraId="710702F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50953FC"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1E7C270"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0.01</w:t>
            </w:r>
          </w:p>
        </w:tc>
        <w:tc>
          <w:tcPr>
            <w:tcW w:w="978" w:type="dxa"/>
            <w:shd w:val="clear" w:color="auto" w:fill="auto"/>
            <w:vAlign w:val="center"/>
            <w:hideMark/>
          </w:tcPr>
          <w:p w14:paraId="731B1EF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0.10</w:t>
            </w:r>
          </w:p>
        </w:tc>
        <w:tc>
          <w:tcPr>
            <w:tcW w:w="978" w:type="dxa"/>
            <w:shd w:val="clear" w:color="auto" w:fill="auto"/>
            <w:vAlign w:val="center"/>
            <w:hideMark/>
          </w:tcPr>
          <w:p w14:paraId="7281147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0.04</w:t>
            </w:r>
          </w:p>
        </w:tc>
        <w:tc>
          <w:tcPr>
            <w:tcW w:w="978" w:type="dxa"/>
            <w:shd w:val="clear" w:color="auto" w:fill="auto"/>
            <w:vAlign w:val="center"/>
            <w:hideMark/>
          </w:tcPr>
          <w:p w14:paraId="5CFA445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0.03</w:t>
            </w:r>
          </w:p>
        </w:tc>
      </w:tr>
      <w:tr w:rsidR="00634232" w:rsidRPr="008F64DC" w14:paraId="4861F59B" w14:textId="77777777" w:rsidTr="00320392">
        <w:trPr>
          <w:trHeight w:val="300"/>
          <w:jc w:val="center"/>
        </w:trPr>
        <w:tc>
          <w:tcPr>
            <w:tcW w:w="1106" w:type="dxa"/>
            <w:shd w:val="clear" w:color="auto" w:fill="auto"/>
            <w:vAlign w:val="center"/>
            <w:hideMark/>
          </w:tcPr>
          <w:p w14:paraId="4755F6D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62</w:t>
            </w:r>
          </w:p>
        </w:tc>
        <w:tc>
          <w:tcPr>
            <w:tcW w:w="978" w:type="dxa"/>
            <w:shd w:val="clear" w:color="auto" w:fill="auto"/>
            <w:vAlign w:val="center"/>
            <w:hideMark/>
          </w:tcPr>
          <w:p w14:paraId="47EBDBF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E636E1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0783923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5D8D3FB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0.06</w:t>
            </w:r>
          </w:p>
        </w:tc>
        <w:tc>
          <w:tcPr>
            <w:tcW w:w="978" w:type="dxa"/>
            <w:shd w:val="clear" w:color="auto" w:fill="auto"/>
            <w:vAlign w:val="center"/>
            <w:hideMark/>
          </w:tcPr>
          <w:p w14:paraId="0ED2335D"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0.03</w:t>
            </w:r>
          </w:p>
        </w:tc>
        <w:tc>
          <w:tcPr>
            <w:tcW w:w="978" w:type="dxa"/>
            <w:shd w:val="clear" w:color="auto" w:fill="auto"/>
            <w:vAlign w:val="center"/>
            <w:hideMark/>
          </w:tcPr>
          <w:p w14:paraId="31092F2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0.02</w:t>
            </w:r>
          </w:p>
        </w:tc>
      </w:tr>
      <w:tr w:rsidR="00634232" w:rsidRPr="008F64DC" w14:paraId="620BACF0" w14:textId="77777777" w:rsidTr="00320392">
        <w:trPr>
          <w:trHeight w:val="300"/>
          <w:jc w:val="center"/>
        </w:trPr>
        <w:tc>
          <w:tcPr>
            <w:tcW w:w="1106" w:type="dxa"/>
            <w:shd w:val="clear" w:color="auto" w:fill="auto"/>
            <w:vAlign w:val="center"/>
            <w:hideMark/>
          </w:tcPr>
          <w:p w14:paraId="7118155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63</w:t>
            </w:r>
          </w:p>
        </w:tc>
        <w:tc>
          <w:tcPr>
            <w:tcW w:w="978" w:type="dxa"/>
            <w:shd w:val="clear" w:color="auto" w:fill="auto"/>
            <w:vAlign w:val="center"/>
            <w:hideMark/>
          </w:tcPr>
          <w:p w14:paraId="43F8C41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987737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1C6525D3"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F68CCB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0.03</w:t>
            </w:r>
          </w:p>
        </w:tc>
        <w:tc>
          <w:tcPr>
            <w:tcW w:w="978" w:type="dxa"/>
            <w:shd w:val="clear" w:color="auto" w:fill="auto"/>
            <w:vAlign w:val="center"/>
            <w:hideMark/>
          </w:tcPr>
          <w:p w14:paraId="22828A1C"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0.01</w:t>
            </w:r>
          </w:p>
        </w:tc>
        <w:tc>
          <w:tcPr>
            <w:tcW w:w="978" w:type="dxa"/>
            <w:shd w:val="clear" w:color="auto" w:fill="auto"/>
            <w:vAlign w:val="center"/>
            <w:hideMark/>
          </w:tcPr>
          <w:p w14:paraId="04F910F1"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0.01</w:t>
            </w:r>
          </w:p>
        </w:tc>
      </w:tr>
      <w:tr w:rsidR="00634232" w:rsidRPr="008F64DC" w14:paraId="63F34C16" w14:textId="77777777" w:rsidTr="00320392">
        <w:trPr>
          <w:trHeight w:val="300"/>
          <w:jc w:val="center"/>
        </w:trPr>
        <w:tc>
          <w:tcPr>
            <w:tcW w:w="1106" w:type="dxa"/>
            <w:shd w:val="clear" w:color="auto" w:fill="auto"/>
            <w:vAlign w:val="center"/>
            <w:hideMark/>
          </w:tcPr>
          <w:p w14:paraId="74F666A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64</w:t>
            </w:r>
          </w:p>
        </w:tc>
        <w:tc>
          <w:tcPr>
            <w:tcW w:w="978" w:type="dxa"/>
            <w:shd w:val="clear" w:color="auto" w:fill="auto"/>
            <w:vAlign w:val="center"/>
            <w:hideMark/>
          </w:tcPr>
          <w:p w14:paraId="2BCCEAFD"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F5FA8F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3E25A1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5DA6BAC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0.01</w:t>
            </w:r>
          </w:p>
        </w:tc>
        <w:tc>
          <w:tcPr>
            <w:tcW w:w="978" w:type="dxa"/>
            <w:shd w:val="clear" w:color="auto" w:fill="auto"/>
            <w:vAlign w:val="center"/>
            <w:hideMark/>
          </w:tcPr>
          <w:p w14:paraId="60578A3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195EC68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r>
      <w:tr w:rsidR="00634232" w:rsidRPr="008F64DC" w14:paraId="2D69508A" w14:textId="77777777" w:rsidTr="00320392">
        <w:trPr>
          <w:trHeight w:val="300"/>
          <w:jc w:val="center"/>
        </w:trPr>
        <w:tc>
          <w:tcPr>
            <w:tcW w:w="1106" w:type="dxa"/>
            <w:shd w:val="clear" w:color="auto" w:fill="auto"/>
            <w:vAlign w:val="center"/>
            <w:hideMark/>
          </w:tcPr>
          <w:p w14:paraId="07BACB6D"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65</w:t>
            </w:r>
          </w:p>
        </w:tc>
        <w:tc>
          <w:tcPr>
            <w:tcW w:w="978" w:type="dxa"/>
            <w:shd w:val="clear" w:color="auto" w:fill="auto"/>
            <w:vAlign w:val="center"/>
            <w:hideMark/>
          </w:tcPr>
          <w:p w14:paraId="241AC980"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2B0F01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8F886B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0154EFD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281473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249619D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r>
      <w:tr w:rsidR="00634232" w:rsidRPr="008F64DC" w14:paraId="738202E1" w14:textId="77777777" w:rsidTr="00320392">
        <w:trPr>
          <w:trHeight w:val="300"/>
          <w:jc w:val="center"/>
        </w:trPr>
        <w:tc>
          <w:tcPr>
            <w:tcW w:w="1106" w:type="dxa"/>
            <w:shd w:val="clear" w:color="auto" w:fill="auto"/>
            <w:vAlign w:val="center"/>
            <w:hideMark/>
          </w:tcPr>
          <w:p w14:paraId="3C4385A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66</w:t>
            </w:r>
          </w:p>
        </w:tc>
        <w:tc>
          <w:tcPr>
            <w:tcW w:w="978" w:type="dxa"/>
            <w:shd w:val="clear" w:color="auto" w:fill="auto"/>
            <w:vAlign w:val="center"/>
            <w:hideMark/>
          </w:tcPr>
          <w:p w14:paraId="056B2CC1"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7BA0921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5A10B1F3"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D87A96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87A53AB"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7E8A801"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r>
      <w:tr w:rsidR="00634232" w:rsidRPr="008F64DC" w14:paraId="2C6F2D58" w14:textId="77777777" w:rsidTr="00320392">
        <w:trPr>
          <w:trHeight w:val="300"/>
          <w:jc w:val="center"/>
        </w:trPr>
        <w:tc>
          <w:tcPr>
            <w:tcW w:w="1106" w:type="dxa"/>
            <w:shd w:val="clear" w:color="auto" w:fill="auto"/>
            <w:vAlign w:val="center"/>
            <w:hideMark/>
          </w:tcPr>
          <w:p w14:paraId="5DB56DB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67</w:t>
            </w:r>
          </w:p>
        </w:tc>
        <w:tc>
          <w:tcPr>
            <w:tcW w:w="978" w:type="dxa"/>
            <w:shd w:val="clear" w:color="auto" w:fill="auto"/>
            <w:vAlign w:val="center"/>
            <w:hideMark/>
          </w:tcPr>
          <w:p w14:paraId="1440038B"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76D4A61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56F49BD8"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010B7F1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1168199"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7769CEE"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r>
      <w:tr w:rsidR="00634232" w:rsidRPr="008F64DC" w14:paraId="26A0D160" w14:textId="77777777" w:rsidTr="00320392">
        <w:trPr>
          <w:trHeight w:val="300"/>
          <w:jc w:val="center"/>
        </w:trPr>
        <w:tc>
          <w:tcPr>
            <w:tcW w:w="1106" w:type="dxa"/>
            <w:shd w:val="clear" w:color="auto" w:fill="auto"/>
            <w:vAlign w:val="center"/>
            <w:hideMark/>
          </w:tcPr>
          <w:p w14:paraId="402B40B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68</w:t>
            </w:r>
          </w:p>
        </w:tc>
        <w:tc>
          <w:tcPr>
            <w:tcW w:w="978" w:type="dxa"/>
            <w:shd w:val="clear" w:color="auto" w:fill="auto"/>
            <w:vAlign w:val="center"/>
            <w:hideMark/>
          </w:tcPr>
          <w:p w14:paraId="565E8BB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0422C02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432556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5A0279CD"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2C078836"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3801582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r>
      <w:tr w:rsidR="00634232" w:rsidRPr="008F64DC" w14:paraId="6896045F" w14:textId="77777777" w:rsidTr="00320392">
        <w:trPr>
          <w:trHeight w:val="300"/>
          <w:jc w:val="center"/>
        </w:trPr>
        <w:tc>
          <w:tcPr>
            <w:tcW w:w="1106" w:type="dxa"/>
            <w:shd w:val="clear" w:color="auto" w:fill="auto"/>
            <w:vAlign w:val="center"/>
            <w:hideMark/>
          </w:tcPr>
          <w:p w14:paraId="028D229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69</w:t>
            </w:r>
          </w:p>
        </w:tc>
        <w:tc>
          <w:tcPr>
            <w:tcW w:w="978" w:type="dxa"/>
            <w:shd w:val="clear" w:color="auto" w:fill="auto"/>
            <w:vAlign w:val="center"/>
            <w:hideMark/>
          </w:tcPr>
          <w:p w14:paraId="7B750F6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54DE1CF2"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80957FD"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49816A3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04D489A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c>
          <w:tcPr>
            <w:tcW w:w="978" w:type="dxa"/>
            <w:shd w:val="clear" w:color="auto" w:fill="auto"/>
            <w:vAlign w:val="center"/>
            <w:hideMark/>
          </w:tcPr>
          <w:p w14:paraId="68B0FAE5"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307464">
              <w:rPr>
                <w:rFonts w:ascii="Arial" w:eastAsia="Times New Roman" w:hAnsi="Arial" w:cs="Arial"/>
                <w:color w:val="000000"/>
                <w:sz w:val="20"/>
                <w:szCs w:val="20"/>
                <w:lang w:val="en-GB" w:eastAsia="en-US"/>
              </w:rPr>
              <w:t>0.00</w:t>
            </w:r>
          </w:p>
        </w:tc>
      </w:tr>
      <w:tr w:rsidR="00634232" w:rsidRPr="008F64DC" w14:paraId="05359EA6" w14:textId="77777777" w:rsidTr="00320392">
        <w:trPr>
          <w:trHeight w:val="300"/>
          <w:jc w:val="center"/>
        </w:trPr>
        <w:tc>
          <w:tcPr>
            <w:tcW w:w="1106" w:type="dxa"/>
            <w:shd w:val="clear" w:color="auto" w:fill="auto"/>
            <w:noWrap/>
            <w:vAlign w:val="bottom"/>
            <w:hideMark/>
          </w:tcPr>
          <w:p w14:paraId="5E32A0E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Total</w:t>
            </w:r>
          </w:p>
        </w:tc>
        <w:tc>
          <w:tcPr>
            <w:tcW w:w="978" w:type="dxa"/>
            <w:shd w:val="clear" w:color="auto" w:fill="auto"/>
            <w:noWrap/>
            <w:hideMark/>
          </w:tcPr>
          <w:p w14:paraId="5753A970"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B84D93">
              <w:rPr>
                <w:rFonts w:ascii="Arial" w:eastAsia="Times New Roman" w:hAnsi="Arial" w:cs="Arial"/>
                <w:color w:val="000000"/>
                <w:sz w:val="20"/>
                <w:szCs w:val="20"/>
                <w:lang w:val="en-GB" w:eastAsia="en-US"/>
              </w:rPr>
              <w:t>100</w:t>
            </w:r>
          </w:p>
        </w:tc>
        <w:tc>
          <w:tcPr>
            <w:tcW w:w="978" w:type="dxa"/>
            <w:shd w:val="clear" w:color="auto" w:fill="auto"/>
            <w:noWrap/>
            <w:hideMark/>
          </w:tcPr>
          <w:p w14:paraId="3F9820A1"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B84D93">
              <w:rPr>
                <w:rFonts w:ascii="Arial" w:eastAsia="Times New Roman" w:hAnsi="Arial" w:cs="Arial"/>
                <w:color w:val="000000"/>
                <w:sz w:val="20"/>
                <w:szCs w:val="20"/>
                <w:lang w:val="en-GB" w:eastAsia="en-US"/>
              </w:rPr>
              <w:t>100</w:t>
            </w:r>
          </w:p>
        </w:tc>
        <w:tc>
          <w:tcPr>
            <w:tcW w:w="978" w:type="dxa"/>
            <w:shd w:val="clear" w:color="auto" w:fill="auto"/>
            <w:noWrap/>
            <w:hideMark/>
          </w:tcPr>
          <w:p w14:paraId="4A288C64"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B84D93">
              <w:rPr>
                <w:rFonts w:ascii="Arial" w:eastAsia="Times New Roman" w:hAnsi="Arial" w:cs="Arial"/>
                <w:color w:val="000000"/>
                <w:sz w:val="20"/>
                <w:szCs w:val="20"/>
                <w:lang w:val="en-GB" w:eastAsia="en-US"/>
              </w:rPr>
              <w:t>100</w:t>
            </w:r>
          </w:p>
        </w:tc>
        <w:tc>
          <w:tcPr>
            <w:tcW w:w="978" w:type="dxa"/>
            <w:shd w:val="clear" w:color="auto" w:fill="auto"/>
            <w:noWrap/>
            <w:hideMark/>
          </w:tcPr>
          <w:p w14:paraId="109EB23F"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B84D93">
              <w:rPr>
                <w:rFonts w:ascii="Arial" w:eastAsia="Times New Roman" w:hAnsi="Arial" w:cs="Arial"/>
                <w:color w:val="000000"/>
                <w:sz w:val="20"/>
                <w:szCs w:val="20"/>
                <w:lang w:val="en-GB" w:eastAsia="en-US"/>
              </w:rPr>
              <w:t>100</w:t>
            </w:r>
          </w:p>
        </w:tc>
        <w:tc>
          <w:tcPr>
            <w:tcW w:w="978" w:type="dxa"/>
            <w:shd w:val="clear" w:color="auto" w:fill="auto"/>
            <w:noWrap/>
            <w:hideMark/>
          </w:tcPr>
          <w:p w14:paraId="3328CD2A"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B84D93">
              <w:rPr>
                <w:rFonts w:ascii="Arial" w:eastAsia="Times New Roman" w:hAnsi="Arial" w:cs="Arial"/>
                <w:color w:val="000000"/>
                <w:sz w:val="20"/>
                <w:szCs w:val="20"/>
                <w:lang w:val="en-GB" w:eastAsia="en-US"/>
              </w:rPr>
              <w:t>100</w:t>
            </w:r>
          </w:p>
        </w:tc>
        <w:tc>
          <w:tcPr>
            <w:tcW w:w="978" w:type="dxa"/>
            <w:shd w:val="clear" w:color="auto" w:fill="auto"/>
            <w:noWrap/>
            <w:hideMark/>
          </w:tcPr>
          <w:p w14:paraId="3F539987" w14:textId="77777777" w:rsidR="00634232" w:rsidRPr="00307464" w:rsidRDefault="00634232" w:rsidP="00320392">
            <w:pPr>
              <w:spacing w:after="0" w:line="276" w:lineRule="auto"/>
              <w:jc w:val="center"/>
              <w:rPr>
                <w:rFonts w:ascii="Arial" w:eastAsia="Times New Roman" w:hAnsi="Arial" w:cs="Arial"/>
                <w:color w:val="000000"/>
                <w:sz w:val="20"/>
                <w:szCs w:val="20"/>
                <w:lang w:val="en-GB" w:eastAsia="en-US"/>
              </w:rPr>
            </w:pPr>
            <w:r w:rsidRPr="00B84D93">
              <w:rPr>
                <w:rFonts w:ascii="Arial" w:eastAsia="Times New Roman" w:hAnsi="Arial" w:cs="Arial"/>
                <w:color w:val="000000"/>
                <w:sz w:val="20"/>
                <w:szCs w:val="20"/>
                <w:lang w:val="en-GB" w:eastAsia="en-US"/>
              </w:rPr>
              <w:t>100</w:t>
            </w:r>
          </w:p>
        </w:tc>
      </w:tr>
    </w:tbl>
    <w:p w14:paraId="7513E82B" w14:textId="77777777" w:rsidR="00634232" w:rsidRDefault="00634232" w:rsidP="00634232">
      <w:pPr>
        <w:spacing w:after="0" w:line="276" w:lineRule="auto"/>
        <w:jc w:val="both"/>
        <w:rPr>
          <w:rFonts w:ascii="Arial" w:hAnsi="Arial" w:cs="Arial"/>
          <w:b/>
          <w:sz w:val="22"/>
          <w:szCs w:val="22"/>
        </w:rPr>
      </w:pPr>
    </w:p>
    <w:p w14:paraId="17BEBDB9" w14:textId="77777777" w:rsidR="00634232" w:rsidRDefault="00634232" w:rsidP="00634232">
      <w:pPr>
        <w:spacing w:after="0" w:line="276" w:lineRule="auto"/>
        <w:jc w:val="both"/>
        <w:rPr>
          <w:rFonts w:ascii="Arial" w:hAnsi="Arial" w:cs="Arial"/>
          <w:b/>
          <w:sz w:val="22"/>
          <w:szCs w:val="22"/>
        </w:rPr>
      </w:pPr>
    </w:p>
    <w:p w14:paraId="0B811EAD" w14:textId="77777777" w:rsidR="00634232" w:rsidRDefault="00634232" w:rsidP="00634232">
      <w:pPr>
        <w:spacing w:after="0" w:line="276" w:lineRule="auto"/>
        <w:jc w:val="both"/>
        <w:rPr>
          <w:rFonts w:ascii="Arial" w:hAnsi="Arial" w:cs="Arial"/>
          <w:b/>
          <w:sz w:val="22"/>
          <w:szCs w:val="22"/>
        </w:rPr>
      </w:pPr>
    </w:p>
    <w:p w14:paraId="73829CB9" w14:textId="77777777" w:rsidR="00634232" w:rsidRDefault="00634232" w:rsidP="00634232">
      <w:pPr>
        <w:spacing w:after="0" w:line="276" w:lineRule="auto"/>
        <w:jc w:val="both"/>
        <w:rPr>
          <w:rFonts w:ascii="Arial" w:hAnsi="Arial" w:cs="Arial"/>
          <w:b/>
          <w:sz w:val="22"/>
          <w:szCs w:val="22"/>
        </w:rPr>
      </w:pPr>
    </w:p>
    <w:p w14:paraId="74C36927" w14:textId="77777777" w:rsidR="00634232" w:rsidRDefault="00634232" w:rsidP="00634232">
      <w:pPr>
        <w:spacing w:after="0" w:line="276" w:lineRule="auto"/>
        <w:jc w:val="both"/>
        <w:rPr>
          <w:rFonts w:ascii="Arial" w:hAnsi="Arial" w:cs="Arial"/>
          <w:b/>
          <w:sz w:val="22"/>
          <w:szCs w:val="22"/>
        </w:rPr>
      </w:pPr>
    </w:p>
    <w:p w14:paraId="07A5F86E" w14:textId="77777777" w:rsidR="00634232" w:rsidRDefault="00634232" w:rsidP="00634232">
      <w:pPr>
        <w:spacing w:after="0" w:line="276" w:lineRule="auto"/>
        <w:jc w:val="both"/>
        <w:rPr>
          <w:rFonts w:ascii="Arial" w:hAnsi="Arial" w:cs="Arial"/>
          <w:b/>
          <w:sz w:val="22"/>
          <w:szCs w:val="22"/>
        </w:rPr>
      </w:pPr>
    </w:p>
    <w:p w14:paraId="05383FCC" w14:textId="77777777" w:rsidR="00634232" w:rsidRDefault="00634232" w:rsidP="00634232">
      <w:pPr>
        <w:spacing w:after="0" w:line="276" w:lineRule="auto"/>
        <w:jc w:val="both"/>
        <w:rPr>
          <w:rFonts w:ascii="Arial" w:hAnsi="Arial" w:cs="Arial"/>
          <w:b/>
          <w:sz w:val="22"/>
          <w:szCs w:val="22"/>
        </w:rPr>
      </w:pPr>
    </w:p>
    <w:p w14:paraId="59F4328D" w14:textId="77777777" w:rsidR="00634232" w:rsidRDefault="00634232" w:rsidP="00634232">
      <w:pPr>
        <w:spacing w:after="0" w:line="276" w:lineRule="auto"/>
        <w:jc w:val="both"/>
        <w:rPr>
          <w:rFonts w:ascii="Arial" w:hAnsi="Arial" w:cs="Arial"/>
          <w:b/>
          <w:sz w:val="22"/>
          <w:szCs w:val="22"/>
        </w:rPr>
      </w:pPr>
    </w:p>
    <w:p w14:paraId="084422F8" w14:textId="77777777" w:rsidR="00634232" w:rsidRDefault="00634232" w:rsidP="00634232">
      <w:pPr>
        <w:spacing w:after="0" w:line="276" w:lineRule="auto"/>
        <w:jc w:val="both"/>
        <w:rPr>
          <w:rFonts w:ascii="Arial" w:hAnsi="Arial" w:cs="Arial"/>
          <w:b/>
          <w:sz w:val="22"/>
          <w:szCs w:val="22"/>
        </w:rPr>
      </w:pPr>
    </w:p>
    <w:p w14:paraId="38FE2C1B" w14:textId="77777777" w:rsidR="00634232" w:rsidRDefault="00634232" w:rsidP="00634232">
      <w:pPr>
        <w:spacing w:after="0" w:line="276" w:lineRule="auto"/>
        <w:jc w:val="both"/>
        <w:rPr>
          <w:rFonts w:ascii="Arial" w:hAnsi="Arial" w:cs="Arial"/>
          <w:b/>
          <w:sz w:val="22"/>
          <w:szCs w:val="22"/>
        </w:rPr>
      </w:pPr>
    </w:p>
    <w:p w14:paraId="09EEE180" w14:textId="77777777" w:rsidR="00634232" w:rsidRDefault="00634232" w:rsidP="00634232">
      <w:pPr>
        <w:spacing w:after="0" w:line="276" w:lineRule="auto"/>
        <w:jc w:val="both"/>
        <w:rPr>
          <w:rFonts w:ascii="Arial" w:hAnsi="Arial" w:cs="Arial"/>
          <w:b/>
          <w:sz w:val="22"/>
          <w:szCs w:val="22"/>
        </w:rPr>
      </w:pPr>
    </w:p>
    <w:p w14:paraId="2C4DAF3D" w14:textId="77777777" w:rsidR="00634232" w:rsidRDefault="00634232" w:rsidP="00634232">
      <w:pPr>
        <w:spacing w:after="0" w:line="276" w:lineRule="auto"/>
        <w:jc w:val="both"/>
        <w:rPr>
          <w:rFonts w:ascii="Arial" w:hAnsi="Arial" w:cs="Arial"/>
          <w:b/>
          <w:sz w:val="22"/>
          <w:szCs w:val="22"/>
        </w:rPr>
      </w:pPr>
    </w:p>
    <w:p w14:paraId="3B48726E" w14:textId="77777777" w:rsidR="00634232" w:rsidRDefault="00634232" w:rsidP="00634232">
      <w:pPr>
        <w:spacing w:after="0" w:line="276" w:lineRule="auto"/>
        <w:jc w:val="both"/>
        <w:rPr>
          <w:rFonts w:ascii="Arial" w:hAnsi="Arial" w:cs="Arial"/>
          <w:b/>
          <w:sz w:val="22"/>
          <w:szCs w:val="22"/>
        </w:rPr>
      </w:pPr>
    </w:p>
    <w:p w14:paraId="655AB36F" w14:textId="77777777" w:rsidR="00634232" w:rsidRDefault="00634232" w:rsidP="00634232">
      <w:pPr>
        <w:spacing w:after="0" w:line="276" w:lineRule="auto"/>
        <w:jc w:val="both"/>
        <w:rPr>
          <w:rFonts w:ascii="Arial" w:hAnsi="Arial" w:cs="Arial"/>
          <w:b/>
          <w:sz w:val="22"/>
          <w:szCs w:val="22"/>
        </w:rPr>
      </w:pPr>
    </w:p>
    <w:p w14:paraId="63A2A27B" w14:textId="77777777" w:rsidR="00634232" w:rsidRDefault="00634232" w:rsidP="00634232">
      <w:pPr>
        <w:spacing w:after="0" w:line="276" w:lineRule="auto"/>
        <w:jc w:val="both"/>
        <w:rPr>
          <w:rFonts w:ascii="Arial" w:hAnsi="Arial" w:cs="Arial"/>
          <w:b/>
          <w:sz w:val="22"/>
          <w:szCs w:val="22"/>
        </w:rPr>
      </w:pPr>
    </w:p>
    <w:p w14:paraId="71403DDE" w14:textId="77777777" w:rsidR="00634232" w:rsidRDefault="00634232" w:rsidP="00634232">
      <w:pPr>
        <w:spacing w:after="0" w:line="276" w:lineRule="auto"/>
        <w:jc w:val="both"/>
        <w:rPr>
          <w:rFonts w:ascii="Arial" w:hAnsi="Arial" w:cs="Arial"/>
          <w:b/>
          <w:sz w:val="22"/>
          <w:szCs w:val="22"/>
        </w:rPr>
      </w:pPr>
    </w:p>
    <w:p w14:paraId="48927126" w14:textId="77777777" w:rsidR="00634232" w:rsidRDefault="00634232" w:rsidP="00634232">
      <w:pPr>
        <w:spacing w:after="0" w:line="276" w:lineRule="auto"/>
        <w:jc w:val="both"/>
        <w:rPr>
          <w:rFonts w:ascii="Arial" w:hAnsi="Arial" w:cs="Arial"/>
          <w:b/>
          <w:sz w:val="22"/>
          <w:szCs w:val="22"/>
        </w:rPr>
      </w:pPr>
    </w:p>
    <w:p w14:paraId="350B9041" w14:textId="77777777" w:rsidR="00634232" w:rsidRDefault="00634232" w:rsidP="00634232">
      <w:pPr>
        <w:spacing w:after="0" w:line="276" w:lineRule="auto"/>
        <w:jc w:val="both"/>
        <w:rPr>
          <w:rFonts w:ascii="Arial" w:hAnsi="Arial" w:cs="Arial"/>
          <w:b/>
          <w:sz w:val="22"/>
          <w:szCs w:val="22"/>
        </w:rPr>
      </w:pPr>
    </w:p>
    <w:p w14:paraId="17A9D21A" w14:textId="77777777" w:rsidR="00634232" w:rsidRDefault="00634232" w:rsidP="00634232">
      <w:pPr>
        <w:spacing w:after="0" w:line="276" w:lineRule="auto"/>
        <w:jc w:val="both"/>
        <w:rPr>
          <w:rFonts w:ascii="Arial" w:hAnsi="Arial" w:cs="Arial"/>
          <w:b/>
          <w:sz w:val="22"/>
          <w:szCs w:val="22"/>
        </w:rPr>
      </w:pPr>
    </w:p>
    <w:p w14:paraId="68EDE3AB" w14:textId="77777777" w:rsidR="00634232" w:rsidRDefault="00634232" w:rsidP="00634232">
      <w:pPr>
        <w:spacing w:after="0" w:line="276" w:lineRule="auto"/>
        <w:jc w:val="both"/>
        <w:rPr>
          <w:rFonts w:ascii="Arial" w:hAnsi="Arial" w:cs="Arial"/>
          <w:b/>
          <w:sz w:val="22"/>
          <w:szCs w:val="22"/>
        </w:rPr>
      </w:pPr>
    </w:p>
    <w:p w14:paraId="0944081E" w14:textId="77777777" w:rsidR="00634232" w:rsidRDefault="00634232" w:rsidP="00634232">
      <w:pPr>
        <w:spacing w:after="0" w:line="276" w:lineRule="auto"/>
        <w:jc w:val="both"/>
        <w:rPr>
          <w:rFonts w:ascii="Arial" w:hAnsi="Arial" w:cs="Arial"/>
          <w:b/>
          <w:sz w:val="22"/>
          <w:szCs w:val="22"/>
        </w:rPr>
      </w:pPr>
    </w:p>
    <w:p w14:paraId="11F81715" w14:textId="77777777" w:rsidR="00634232" w:rsidRDefault="00634232" w:rsidP="00634232">
      <w:pPr>
        <w:spacing w:after="0" w:line="276" w:lineRule="auto"/>
        <w:jc w:val="both"/>
        <w:rPr>
          <w:rFonts w:ascii="Arial" w:hAnsi="Arial" w:cs="Arial"/>
          <w:b/>
          <w:sz w:val="22"/>
          <w:szCs w:val="22"/>
        </w:rPr>
      </w:pPr>
    </w:p>
    <w:p w14:paraId="759A2C3C" w14:textId="77777777" w:rsidR="00634232" w:rsidRDefault="00634232" w:rsidP="00634232">
      <w:pPr>
        <w:spacing w:after="0" w:line="276" w:lineRule="auto"/>
        <w:jc w:val="both"/>
        <w:rPr>
          <w:rFonts w:ascii="Arial" w:hAnsi="Arial" w:cs="Arial"/>
          <w:b/>
          <w:sz w:val="22"/>
          <w:szCs w:val="22"/>
        </w:rPr>
      </w:pPr>
    </w:p>
    <w:p w14:paraId="369FEF10" w14:textId="77777777" w:rsidR="00634232" w:rsidRDefault="00634232" w:rsidP="00634232">
      <w:pPr>
        <w:spacing w:after="0" w:line="276" w:lineRule="auto"/>
        <w:jc w:val="both"/>
        <w:rPr>
          <w:rFonts w:ascii="Arial" w:hAnsi="Arial" w:cs="Arial"/>
          <w:b/>
          <w:sz w:val="22"/>
          <w:szCs w:val="22"/>
        </w:rPr>
      </w:pPr>
    </w:p>
    <w:p w14:paraId="76DC52B4" w14:textId="1561257E" w:rsidR="00634232" w:rsidRPr="00B9300C" w:rsidRDefault="00634232" w:rsidP="00634232">
      <w:pPr>
        <w:spacing w:after="0" w:line="276" w:lineRule="auto"/>
        <w:jc w:val="both"/>
        <w:rPr>
          <w:rFonts w:ascii="Arial" w:hAnsi="Arial" w:cs="Arial"/>
          <w:sz w:val="22"/>
          <w:szCs w:val="22"/>
        </w:rPr>
      </w:pPr>
      <w:r>
        <w:rPr>
          <w:rFonts w:ascii="Arial" w:hAnsi="Arial" w:cs="Arial"/>
          <w:b/>
          <w:sz w:val="22"/>
          <w:szCs w:val="22"/>
        </w:rPr>
        <w:t>Supplemental</w:t>
      </w:r>
      <w:r w:rsidRPr="00E846FA">
        <w:rPr>
          <w:rFonts w:ascii="Arial" w:hAnsi="Arial" w:cs="Arial"/>
          <w:b/>
          <w:sz w:val="22"/>
          <w:szCs w:val="22"/>
        </w:rPr>
        <w:t xml:space="preserve"> Table </w:t>
      </w:r>
      <w:r>
        <w:rPr>
          <w:rFonts w:ascii="Arial" w:hAnsi="Arial" w:cs="Arial"/>
          <w:b/>
          <w:sz w:val="22"/>
          <w:szCs w:val="22"/>
        </w:rPr>
        <w:t>S5</w:t>
      </w:r>
      <w:r w:rsidRPr="00E846FA">
        <w:rPr>
          <w:rFonts w:ascii="Arial" w:hAnsi="Arial" w:cs="Arial"/>
          <w:b/>
          <w:sz w:val="22"/>
          <w:szCs w:val="22"/>
        </w:rPr>
        <w:t>. Correlation between SPO11-1-oligonucleotide libraries at varying physical scales</w:t>
      </w:r>
      <w:r w:rsidRPr="00E846FA">
        <w:rPr>
          <w:rFonts w:ascii="Arial" w:hAnsi="Arial" w:cs="Arial"/>
          <w:color w:val="0000FF"/>
          <w:sz w:val="22"/>
          <w:szCs w:val="22"/>
        </w:rPr>
        <w:t xml:space="preserve">. </w:t>
      </w:r>
      <w:r>
        <w:rPr>
          <w:rFonts w:ascii="Arial" w:hAnsi="Arial" w:cs="Arial"/>
          <w:sz w:val="22"/>
          <w:szCs w:val="22"/>
        </w:rPr>
        <w:t>Library size n</w:t>
      </w:r>
      <w:r w:rsidRPr="00E846FA">
        <w:rPr>
          <w:rFonts w:ascii="Arial" w:hAnsi="Arial" w:cs="Arial"/>
          <w:sz w:val="22"/>
          <w:szCs w:val="22"/>
        </w:rPr>
        <w:t xml:space="preserve">ormalized </w:t>
      </w:r>
      <w:r>
        <w:rPr>
          <w:rFonts w:ascii="Arial" w:hAnsi="Arial" w:cs="Arial"/>
          <w:sz w:val="22"/>
          <w:szCs w:val="22"/>
        </w:rPr>
        <w:t>SPO11-1-oligo coverage values</w:t>
      </w:r>
      <w:r w:rsidRPr="00E846FA">
        <w:rPr>
          <w:rFonts w:ascii="Arial" w:hAnsi="Arial" w:cs="Arial"/>
          <w:sz w:val="22"/>
          <w:szCs w:val="22"/>
        </w:rPr>
        <w:t xml:space="preserve"> were calculated in adjacent windows of </w:t>
      </w:r>
      <w:r w:rsidRPr="00ED6722">
        <w:rPr>
          <w:rFonts w:ascii="Arial" w:hAnsi="Arial" w:cs="Arial"/>
          <w:sz w:val="22"/>
          <w:szCs w:val="22"/>
        </w:rPr>
        <w:t xml:space="preserve">the indicated physical size and </w:t>
      </w:r>
      <w:r w:rsidR="00B9300C">
        <w:rPr>
          <w:rFonts w:ascii="Arial" w:hAnsi="Arial" w:cs="Arial"/>
          <w:sz w:val="22"/>
          <w:szCs w:val="22"/>
        </w:rPr>
        <w:t xml:space="preserve">Spearman’s rank </w:t>
      </w:r>
      <w:r w:rsidRPr="00ED6722">
        <w:rPr>
          <w:rFonts w:ascii="Arial" w:hAnsi="Arial" w:cs="Arial"/>
          <w:sz w:val="22"/>
          <w:szCs w:val="22"/>
        </w:rPr>
        <w:t>correlat</w:t>
      </w:r>
      <w:r w:rsidR="00B9300C">
        <w:rPr>
          <w:rFonts w:ascii="Arial" w:hAnsi="Arial" w:cs="Arial"/>
          <w:sz w:val="22"/>
          <w:szCs w:val="22"/>
        </w:rPr>
        <w:t>ion</w:t>
      </w:r>
      <w:r w:rsidRPr="00ED6722">
        <w:rPr>
          <w:rFonts w:ascii="Arial" w:hAnsi="Arial" w:cs="Arial"/>
          <w:sz w:val="22"/>
          <w:szCs w:val="22"/>
        </w:rPr>
        <w:t xml:space="preserve"> </w:t>
      </w:r>
      <w:r w:rsidR="00B9300C">
        <w:rPr>
          <w:rFonts w:ascii="Arial" w:hAnsi="Arial" w:cs="Arial"/>
          <w:sz w:val="22"/>
          <w:szCs w:val="22"/>
        </w:rPr>
        <w:t>calculated</w:t>
      </w:r>
      <w:r w:rsidRPr="00ED6722">
        <w:rPr>
          <w:rFonts w:ascii="Arial" w:hAnsi="Arial" w:cs="Arial"/>
          <w:sz w:val="22"/>
          <w:szCs w:val="22"/>
        </w:rPr>
        <w:t xml:space="preserve"> between libraries. All correlations were significant and the correlation coefficient is reported.</w:t>
      </w:r>
    </w:p>
    <w:p w14:paraId="489D8479" w14:textId="77777777" w:rsidR="00634232" w:rsidRPr="006717AA" w:rsidRDefault="00634232" w:rsidP="00634232">
      <w:pPr>
        <w:spacing w:after="0" w:line="276" w:lineRule="auto"/>
        <w:jc w:val="both"/>
        <w:rPr>
          <w:rFonts w:ascii="Arial" w:hAnsi="Arial" w:cs="Arial"/>
          <w:b/>
          <w:sz w:val="22"/>
          <w:szCs w:val="22"/>
        </w:rPr>
      </w:pP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932"/>
        <w:gridCol w:w="932"/>
        <w:gridCol w:w="932"/>
        <w:gridCol w:w="1054"/>
        <w:gridCol w:w="1054"/>
        <w:gridCol w:w="1054"/>
      </w:tblGrid>
      <w:tr w:rsidR="00B9300C" w:rsidRPr="00B9300C" w14:paraId="4D650F4A" w14:textId="77777777" w:rsidTr="00B9300C">
        <w:trPr>
          <w:jc w:val="center"/>
        </w:trPr>
        <w:tc>
          <w:tcPr>
            <w:tcW w:w="1397" w:type="dxa"/>
            <w:tcMar>
              <w:top w:w="20" w:type="nil"/>
              <w:left w:w="20" w:type="nil"/>
              <w:bottom w:w="20" w:type="nil"/>
              <w:right w:w="20" w:type="nil"/>
            </w:tcMar>
            <w:vAlign w:val="center"/>
          </w:tcPr>
          <w:p w14:paraId="35B213C8" w14:textId="77777777" w:rsidR="00B9300C" w:rsidRPr="00B9300C" w:rsidRDefault="00B9300C">
            <w:pPr>
              <w:widowControl w:val="0"/>
              <w:autoSpaceDE w:val="0"/>
              <w:autoSpaceDN w:val="0"/>
              <w:adjustRightInd w:val="0"/>
              <w:spacing w:after="0"/>
              <w:rPr>
                <w:rFonts w:ascii="Arial" w:hAnsi="Arial" w:cs="Arial"/>
                <w:sz w:val="22"/>
                <w:szCs w:val="22"/>
              </w:rPr>
            </w:pPr>
            <w:r w:rsidRPr="00B9300C">
              <w:rPr>
                <w:rFonts w:ascii="Arial" w:hAnsi="Arial" w:cs="Arial"/>
                <w:sz w:val="22"/>
                <w:szCs w:val="22"/>
              </w:rPr>
              <w:t>Library 1 </w:t>
            </w:r>
          </w:p>
        </w:tc>
        <w:tc>
          <w:tcPr>
            <w:tcW w:w="932" w:type="dxa"/>
            <w:tcMar>
              <w:top w:w="20" w:type="nil"/>
              <w:left w:w="20" w:type="nil"/>
              <w:bottom w:w="20" w:type="nil"/>
              <w:right w:w="20" w:type="nil"/>
            </w:tcMar>
            <w:vAlign w:val="center"/>
          </w:tcPr>
          <w:p w14:paraId="0BADA6EB" w14:textId="5B8126F3"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RPI1</w:t>
            </w:r>
          </w:p>
        </w:tc>
        <w:tc>
          <w:tcPr>
            <w:tcW w:w="932" w:type="dxa"/>
            <w:tcMar>
              <w:top w:w="20" w:type="nil"/>
              <w:left w:w="20" w:type="nil"/>
              <w:bottom w:w="20" w:type="nil"/>
              <w:right w:w="20" w:type="nil"/>
            </w:tcMar>
            <w:vAlign w:val="center"/>
          </w:tcPr>
          <w:p w14:paraId="1FE92EE2" w14:textId="04C02C7F"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RPI1</w:t>
            </w:r>
          </w:p>
        </w:tc>
        <w:tc>
          <w:tcPr>
            <w:tcW w:w="932" w:type="dxa"/>
            <w:tcMar>
              <w:top w:w="20" w:type="nil"/>
              <w:left w:w="20" w:type="nil"/>
              <w:bottom w:w="20" w:type="nil"/>
              <w:right w:w="20" w:type="nil"/>
            </w:tcMar>
            <w:vAlign w:val="center"/>
          </w:tcPr>
          <w:p w14:paraId="4FB85FB4" w14:textId="5B77AD0C"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RPI3</w:t>
            </w:r>
          </w:p>
        </w:tc>
        <w:tc>
          <w:tcPr>
            <w:tcW w:w="1054" w:type="dxa"/>
            <w:tcMar>
              <w:top w:w="20" w:type="nil"/>
              <w:left w:w="20" w:type="nil"/>
              <w:bottom w:w="20" w:type="nil"/>
              <w:right w:w="20" w:type="nil"/>
            </w:tcMar>
            <w:vAlign w:val="center"/>
          </w:tcPr>
          <w:p w14:paraId="6F3C60CB" w14:textId="193685F2"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RPI45</w:t>
            </w:r>
          </w:p>
        </w:tc>
        <w:tc>
          <w:tcPr>
            <w:tcW w:w="1054" w:type="dxa"/>
            <w:tcMar>
              <w:top w:w="20" w:type="nil"/>
              <w:left w:w="20" w:type="nil"/>
              <w:bottom w:w="20" w:type="nil"/>
              <w:right w:w="20" w:type="nil"/>
            </w:tcMar>
            <w:vAlign w:val="center"/>
          </w:tcPr>
          <w:p w14:paraId="7A5A34DE" w14:textId="5BBD4D8F"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RPI45</w:t>
            </w:r>
          </w:p>
        </w:tc>
        <w:tc>
          <w:tcPr>
            <w:tcW w:w="1054" w:type="dxa"/>
            <w:tcMar>
              <w:top w:w="20" w:type="nil"/>
              <w:left w:w="20" w:type="nil"/>
              <w:bottom w:w="20" w:type="nil"/>
              <w:right w:w="20" w:type="nil"/>
            </w:tcMar>
            <w:vAlign w:val="center"/>
          </w:tcPr>
          <w:p w14:paraId="71AB22DB" w14:textId="08554D15"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RPI46</w:t>
            </w:r>
          </w:p>
        </w:tc>
      </w:tr>
      <w:tr w:rsidR="00B9300C" w:rsidRPr="00B9300C" w14:paraId="6C8D63CF" w14:textId="77777777" w:rsidTr="00B9300C">
        <w:trPr>
          <w:jc w:val="center"/>
        </w:trPr>
        <w:tc>
          <w:tcPr>
            <w:tcW w:w="1397" w:type="dxa"/>
            <w:tcMar>
              <w:top w:w="20" w:type="nil"/>
              <w:left w:w="20" w:type="nil"/>
              <w:bottom w:w="20" w:type="nil"/>
              <w:right w:w="20" w:type="nil"/>
            </w:tcMar>
            <w:vAlign w:val="center"/>
          </w:tcPr>
          <w:p w14:paraId="39085ABB" w14:textId="77777777" w:rsidR="00B9300C" w:rsidRPr="00B9300C" w:rsidRDefault="00B9300C">
            <w:pPr>
              <w:widowControl w:val="0"/>
              <w:autoSpaceDE w:val="0"/>
              <w:autoSpaceDN w:val="0"/>
              <w:adjustRightInd w:val="0"/>
              <w:spacing w:after="0"/>
              <w:rPr>
                <w:rFonts w:ascii="Arial" w:hAnsi="Arial" w:cs="Arial"/>
                <w:sz w:val="22"/>
                <w:szCs w:val="22"/>
              </w:rPr>
            </w:pPr>
            <w:r w:rsidRPr="00B9300C">
              <w:rPr>
                <w:rFonts w:ascii="Arial" w:hAnsi="Arial" w:cs="Arial"/>
                <w:sz w:val="22"/>
                <w:szCs w:val="22"/>
              </w:rPr>
              <w:t>Library 2 </w:t>
            </w:r>
          </w:p>
        </w:tc>
        <w:tc>
          <w:tcPr>
            <w:tcW w:w="932" w:type="dxa"/>
            <w:tcMar>
              <w:top w:w="20" w:type="nil"/>
              <w:left w:w="20" w:type="nil"/>
              <w:bottom w:w="20" w:type="nil"/>
              <w:right w:w="20" w:type="nil"/>
            </w:tcMar>
            <w:vAlign w:val="center"/>
          </w:tcPr>
          <w:p w14:paraId="108D9167" w14:textId="4B7AC1D8"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RPI3</w:t>
            </w:r>
          </w:p>
        </w:tc>
        <w:tc>
          <w:tcPr>
            <w:tcW w:w="932" w:type="dxa"/>
            <w:tcMar>
              <w:top w:w="20" w:type="nil"/>
              <w:left w:w="20" w:type="nil"/>
              <w:bottom w:w="20" w:type="nil"/>
              <w:right w:w="20" w:type="nil"/>
            </w:tcMar>
            <w:vAlign w:val="center"/>
          </w:tcPr>
          <w:p w14:paraId="220FCB40" w14:textId="3F6B638B"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RPI8</w:t>
            </w:r>
          </w:p>
        </w:tc>
        <w:tc>
          <w:tcPr>
            <w:tcW w:w="932" w:type="dxa"/>
            <w:tcMar>
              <w:top w:w="20" w:type="nil"/>
              <w:left w:w="20" w:type="nil"/>
              <w:bottom w:w="20" w:type="nil"/>
              <w:right w:w="20" w:type="nil"/>
            </w:tcMar>
            <w:vAlign w:val="center"/>
          </w:tcPr>
          <w:p w14:paraId="52F51DE1" w14:textId="15D6B0CD"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RPI8</w:t>
            </w:r>
          </w:p>
        </w:tc>
        <w:tc>
          <w:tcPr>
            <w:tcW w:w="1054" w:type="dxa"/>
            <w:tcMar>
              <w:top w:w="20" w:type="nil"/>
              <w:left w:w="20" w:type="nil"/>
              <w:bottom w:w="20" w:type="nil"/>
              <w:right w:w="20" w:type="nil"/>
            </w:tcMar>
            <w:vAlign w:val="center"/>
          </w:tcPr>
          <w:p w14:paraId="20883375" w14:textId="68497220"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RPI46</w:t>
            </w:r>
          </w:p>
        </w:tc>
        <w:tc>
          <w:tcPr>
            <w:tcW w:w="1054" w:type="dxa"/>
            <w:tcMar>
              <w:top w:w="20" w:type="nil"/>
              <w:left w:w="20" w:type="nil"/>
              <w:bottom w:w="20" w:type="nil"/>
              <w:right w:w="20" w:type="nil"/>
            </w:tcMar>
            <w:vAlign w:val="center"/>
          </w:tcPr>
          <w:p w14:paraId="242AC681" w14:textId="64AC24AB"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RPI48</w:t>
            </w:r>
          </w:p>
        </w:tc>
        <w:tc>
          <w:tcPr>
            <w:tcW w:w="1054" w:type="dxa"/>
            <w:tcMar>
              <w:top w:w="20" w:type="nil"/>
              <w:left w:w="20" w:type="nil"/>
              <w:bottom w:w="20" w:type="nil"/>
              <w:right w:w="20" w:type="nil"/>
            </w:tcMar>
            <w:vAlign w:val="center"/>
          </w:tcPr>
          <w:p w14:paraId="180E02C8" w14:textId="3B07954E"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RPI48</w:t>
            </w:r>
          </w:p>
        </w:tc>
      </w:tr>
      <w:tr w:rsidR="00B9300C" w:rsidRPr="00B9300C" w14:paraId="36102AD7" w14:textId="77777777" w:rsidTr="00B9300C">
        <w:trPr>
          <w:jc w:val="center"/>
        </w:trPr>
        <w:tc>
          <w:tcPr>
            <w:tcW w:w="1397" w:type="dxa"/>
            <w:tcMar>
              <w:top w:w="20" w:type="nil"/>
              <w:left w:w="20" w:type="nil"/>
              <w:bottom w:w="20" w:type="nil"/>
              <w:right w:w="20" w:type="nil"/>
            </w:tcMar>
            <w:vAlign w:val="center"/>
          </w:tcPr>
          <w:p w14:paraId="073ADC09" w14:textId="77777777" w:rsidR="00B9300C" w:rsidRPr="00B9300C" w:rsidRDefault="00B9300C">
            <w:pPr>
              <w:widowControl w:val="0"/>
              <w:autoSpaceDE w:val="0"/>
              <w:autoSpaceDN w:val="0"/>
              <w:adjustRightInd w:val="0"/>
              <w:spacing w:after="0"/>
              <w:rPr>
                <w:rFonts w:ascii="Arial" w:hAnsi="Arial" w:cs="Arial"/>
                <w:sz w:val="22"/>
                <w:szCs w:val="22"/>
              </w:rPr>
            </w:pPr>
            <w:r w:rsidRPr="00B9300C">
              <w:rPr>
                <w:rFonts w:ascii="Arial" w:hAnsi="Arial" w:cs="Arial"/>
                <w:sz w:val="22"/>
                <w:szCs w:val="22"/>
              </w:rPr>
              <w:t>Genotype </w:t>
            </w:r>
          </w:p>
        </w:tc>
        <w:tc>
          <w:tcPr>
            <w:tcW w:w="932" w:type="dxa"/>
            <w:tcMar>
              <w:top w:w="20" w:type="nil"/>
              <w:left w:w="20" w:type="nil"/>
              <w:bottom w:w="20" w:type="nil"/>
              <w:right w:w="20" w:type="nil"/>
            </w:tcMar>
            <w:vAlign w:val="center"/>
          </w:tcPr>
          <w:p w14:paraId="78180508" w14:textId="2CF79B5E"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Col</w:t>
            </w:r>
          </w:p>
        </w:tc>
        <w:tc>
          <w:tcPr>
            <w:tcW w:w="932" w:type="dxa"/>
            <w:tcMar>
              <w:top w:w="20" w:type="nil"/>
              <w:left w:w="20" w:type="nil"/>
              <w:bottom w:w="20" w:type="nil"/>
              <w:right w:w="20" w:type="nil"/>
            </w:tcMar>
            <w:vAlign w:val="center"/>
          </w:tcPr>
          <w:p w14:paraId="4C85F3D9" w14:textId="32102A4F"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Col</w:t>
            </w:r>
          </w:p>
        </w:tc>
        <w:tc>
          <w:tcPr>
            <w:tcW w:w="932" w:type="dxa"/>
            <w:tcMar>
              <w:top w:w="20" w:type="nil"/>
              <w:left w:w="20" w:type="nil"/>
              <w:bottom w:w="20" w:type="nil"/>
              <w:right w:w="20" w:type="nil"/>
            </w:tcMar>
            <w:vAlign w:val="center"/>
          </w:tcPr>
          <w:p w14:paraId="49E8B40F" w14:textId="3133E54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Col</w:t>
            </w:r>
          </w:p>
        </w:tc>
        <w:tc>
          <w:tcPr>
            <w:tcW w:w="1054" w:type="dxa"/>
            <w:tcMar>
              <w:top w:w="20" w:type="nil"/>
              <w:left w:w="20" w:type="nil"/>
              <w:bottom w:w="20" w:type="nil"/>
              <w:right w:w="20" w:type="nil"/>
            </w:tcMar>
            <w:vAlign w:val="center"/>
          </w:tcPr>
          <w:p w14:paraId="7F507052" w14:textId="2EEFA0B2" w:rsidR="00B9300C" w:rsidRPr="00B9300C" w:rsidRDefault="00B9300C" w:rsidP="00B9300C">
            <w:pPr>
              <w:widowControl w:val="0"/>
              <w:autoSpaceDE w:val="0"/>
              <w:autoSpaceDN w:val="0"/>
              <w:adjustRightInd w:val="0"/>
              <w:spacing w:after="0"/>
              <w:jc w:val="center"/>
              <w:rPr>
                <w:rFonts w:ascii="Arial" w:hAnsi="Arial" w:cs="Arial"/>
                <w:i/>
                <w:sz w:val="22"/>
                <w:szCs w:val="22"/>
              </w:rPr>
            </w:pPr>
            <w:r w:rsidRPr="00B9300C">
              <w:rPr>
                <w:rFonts w:ascii="Arial" w:hAnsi="Arial" w:cs="Arial"/>
                <w:i/>
                <w:sz w:val="22"/>
                <w:szCs w:val="22"/>
              </w:rPr>
              <w:t>met1</w:t>
            </w:r>
          </w:p>
        </w:tc>
        <w:tc>
          <w:tcPr>
            <w:tcW w:w="1054" w:type="dxa"/>
            <w:tcMar>
              <w:top w:w="20" w:type="nil"/>
              <w:left w:w="20" w:type="nil"/>
              <w:bottom w:w="20" w:type="nil"/>
              <w:right w:w="20" w:type="nil"/>
            </w:tcMar>
            <w:vAlign w:val="center"/>
          </w:tcPr>
          <w:p w14:paraId="4BF207ED" w14:textId="39F4A694" w:rsidR="00B9300C" w:rsidRPr="00B9300C" w:rsidRDefault="00B9300C" w:rsidP="00B9300C">
            <w:pPr>
              <w:widowControl w:val="0"/>
              <w:autoSpaceDE w:val="0"/>
              <w:autoSpaceDN w:val="0"/>
              <w:adjustRightInd w:val="0"/>
              <w:spacing w:after="0"/>
              <w:jc w:val="center"/>
              <w:rPr>
                <w:rFonts w:ascii="Arial" w:hAnsi="Arial" w:cs="Arial"/>
                <w:i/>
                <w:sz w:val="22"/>
                <w:szCs w:val="22"/>
              </w:rPr>
            </w:pPr>
            <w:r w:rsidRPr="00B9300C">
              <w:rPr>
                <w:rFonts w:ascii="Arial" w:hAnsi="Arial" w:cs="Arial"/>
                <w:i/>
                <w:sz w:val="22"/>
                <w:szCs w:val="22"/>
              </w:rPr>
              <w:t>met1</w:t>
            </w:r>
          </w:p>
        </w:tc>
        <w:tc>
          <w:tcPr>
            <w:tcW w:w="1054" w:type="dxa"/>
            <w:tcMar>
              <w:top w:w="20" w:type="nil"/>
              <w:left w:w="20" w:type="nil"/>
              <w:bottom w:w="20" w:type="nil"/>
              <w:right w:w="20" w:type="nil"/>
            </w:tcMar>
            <w:vAlign w:val="center"/>
          </w:tcPr>
          <w:p w14:paraId="1F26FEF8" w14:textId="79A75467" w:rsidR="00B9300C" w:rsidRPr="00B9300C" w:rsidRDefault="00B9300C" w:rsidP="00B9300C">
            <w:pPr>
              <w:widowControl w:val="0"/>
              <w:autoSpaceDE w:val="0"/>
              <w:autoSpaceDN w:val="0"/>
              <w:adjustRightInd w:val="0"/>
              <w:spacing w:after="0"/>
              <w:jc w:val="center"/>
              <w:rPr>
                <w:rFonts w:ascii="Arial" w:hAnsi="Arial" w:cs="Arial"/>
                <w:i/>
                <w:sz w:val="22"/>
                <w:szCs w:val="22"/>
              </w:rPr>
            </w:pPr>
            <w:r w:rsidRPr="00B9300C">
              <w:rPr>
                <w:rFonts w:ascii="Arial" w:hAnsi="Arial" w:cs="Arial"/>
                <w:i/>
                <w:sz w:val="22"/>
                <w:szCs w:val="22"/>
              </w:rPr>
              <w:t>met1</w:t>
            </w:r>
          </w:p>
        </w:tc>
      </w:tr>
      <w:tr w:rsidR="00B9300C" w:rsidRPr="00B9300C" w14:paraId="532F2560" w14:textId="77777777" w:rsidTr="00B9300C">
        <w:trPr>
          <w:jc w:val="center"/>
        </w:trPr>
        <w:tc>
          <w:tcPr>
            <w:tcW w:w="1397" w:type="dxa"/>
            <w:tcMar>
              <w:top w:w="20" w:type="nil"/>
              <w:left w:w="20" w:type="nil"/>
              <w:bottom w:w="20" w:type="nil"/>
              <w:right w:w="20" w:type="nil"/>
            </w:tcMar>
            <w:vAlign w:val="center"/>
          </w:tcPr>
          <w:p w14:paraId="25483D2B" w14:textId="77777777" w:rsidR="00B9300C" w:rsidRPr="00B9300C" w:rsidRDefault="00B9300C">
            <w:pPr>
              <w:widowControl w:val="0"/>
              <w:autoSpaceDE w:val="0"/>
              <w:autoSpaceDN w:val="0"/>
              <w:adjustRightInd w:val="0"/>
              <w:spacing w:after="0"/>
              <w:rPr>
                <w:rFonts w:ascii="Arial" w:hAnsi="Arial" w:cs="Arial"/>
                <w:sz w:val="22"/>
                <w:szCs w:val="22"/>
              </w:rPr>
            </w:pPr>
            <w:r w:rsidRPr="00B9300C">
              <w:rPr>
                <w:rFonts w:ascii="Arial" w:hAnsi="Arial" w:cs="Arial"/>
                <w:sz w:val="22"/>
                <w:szCs w:val="22"/>
              </w:rPr>
              <w:t>2 kb </w:t>
            </w:r>
          </w:p>
        </w:tc>
        <w:tc>
          <w:tcPr>
            <w:tcW w:w="932" w:type="dxa"/>
            <w:tcMar>
              <w:top w:w="20" w:type="nil"/>
              <w:left w:w="20" w:type="nil"/>
              <w:bottom w:w="20" w:type="nil"/>
              <w:right w:w="20" w:type="nil"/>
            </w:tcMar>
            <w:vAlign w:val="center"/>
          </w:tcPr>
          <w:p w14:paraId="5F5F63E6"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0.964</w:t>
            </w:r>
          </w:p>
        </w:tc>
        <w:tc>
          <w:tcPr>
            <w:tcW w:w="932" w:type="dxa"/>
            <w:tcMar>
              <w:top w:w="20" w:type="nil"/>
              <w:left w:w="20" w:type="nil"/>
              <w:bottom w:w="20" w:type="nil"/>
              <w:right w:w="20" w:type="nil"/>
            </w:tcMar>
            <w:vAlign w:val="center"/>
          </w:tcPr>
          <w:p w14:paraId="6988611E"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0.967</w:t>
            </w:r>
          </w:p>
        </w:tc>
        <w:tc>
          <w:tcPr>
            <w:tcW w:w="932" w:type="dxa"/>
            <w:tcMar>
              <w:top w:w="20" w:type="nil"/>
              <w:left w:w="20" w:type="nil"/>
              <w:bottom w:w="20" w:type="nil"/>
              <w:right w:w="20" w:type="nil"/>
            </w:tcMar>
            <w:vAlign w:val="center"/>
          </w:tcPr>
          <w:p w14:paraId="3002B1B0"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0.952</w:t>
            </w:r>
          </w:p>
        </w:tc>
        <w:tc>
          <w:tcPr>
            <w:tcW w:w="1054" w:type="dxa"/>
            <w:tcMar>
              <w:top w:w="20" w:type="nil"/>
              <w:left w:w="20" w:type="nil"/>
              <w:bottom w:w="20" w:type="nil"/>
              <w:right w:w="20" w:type="nil"/>
            </w:tcMar>
            <w:vAlign w:val="center"/>
          </w:tcPr>
          <w:p w14:paraId="72677517"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0.979</w:t>
            </w:r>
          </w:p>
        </w:tc>
        <w:tc>
          <w:tcPr>
            <w:tcW w:w="1054" w:type="dxa"/>
            <w:tcMar>
              <w:top w:w="20" w:type="nil"/>
              <w:left w:w="20" w:type="nil"/>
              <w:bottom w:w="20" w:type="nil"/>
              <w:right w:w="20" w:type="nil"/>
            </w:tcMar>
            <w:vAlign w:val="center"/>
          </w:tcPr>
          <w:p w14:paraId="0603F07D"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0.951</w:t>
            </w:r>
          </w:p>
        </w:tc>
        <w:tc>
          <w:tcPr>
            <w:tcW w:w="1054" w:type="dxa"/>
            <w:tcMar>
              <w:top w:w="20" w:type="nil"/>
              <w:left w:w="20" w:type="nil"/>
              <w:bottom w:w="20" w:type="nil"/>
              <w:right w:w="20" w:type="nil"/>
            </w:tcMar>
            <w:vAlign w:val="center"/>
          </w:tcPr>
          <w:p w14:paraId="602DAC12"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0.964</w:t>
            </w:r>
          </w:p>
        </w:tc>
      </w:tr>
      <w:tr w:rsidR="00B9300C" w:rsidRPr="00B9300C" w14:paraId="6AD94530" w14:textId="77777777" w:rsidTr="00B9300C">
        <w:trPr>
          <w:jc w:val="center"/>
        </w:trPr>
        <w:tc>
          <w:tcPr>
            <w:tcW w:w="1397" w:type="dxa"/>
            <w:tcMar>
              <w:top w:w="20" w:type="nil"/>
              <w:left w:w="20" w:type="nil"/>
              <w:bottom w:w="20" w:type="nil"/>
              <w:right w:w="20" w:type="nil"/>
            </w:tcMar>
            <w:vAlign w:val="center"/>
          </w:tcPr>
          <w:p w14:paraId="52B9B0DC" w14:textId="77777777" w:rsidR="00B9300C" w:rsidRPr="00B9300C" w:rsidRDefault="00B9300C">
            <w:pPr>
              <w:widowControl w:val="0"/>
              <w:autoSpaceDE w:val="0"/>
              <w:autoSpaceDN w:val="0"/>
              <w:adjustRightInd w:val="0"/>
              <w:spacing w:after="0"/>
              <w:rPr>
                <w:rFonts w:ascii="Arial" w:hAnsi="Arial" w:cs="Arial"/>
                <w:sz w:val="22"/>
                <w:szCs w:val="22"/>
              </w:rPr>
            </w:pPr>
            <w:r w:rsidRPr="00B9300C">
              <w:rPr>
                <w:rFonts w:ascii="Arial" w:hAnsi="Arial" w:cs="Arial"/>
                <w:sz w:val="22"/>
                <w:szCs w:val="22"/>
              </w:rPr>
              <w:t>5 kb </w:t>
            </w:r>
          </w:p>
        </w:tc>
        <w:tc>
          <w:tcPr>
            <w:tcW w:w="932" w:type="dxa"/>
            <w:tcMar>
              <w:top w:w="20" w:type="nil"/>
              <w:left w:w="20" w:type="nil"/>
              <w:bottom w:w="20" w:type="nil"/>
              <w:right w:w="20" w:type="nil"/>
            </w:tcMar>
            <w:vAlign w:val="center"/>
          </w:tcPr>
          <w:p w14:paraId="38C2D1B9"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0.964</w:t>
            </w:r>
          </w:p>
        </w:tc>
        <w:tc>
          <w:tcPr>
            <w:tcW w:w="932" w:type="dxa"/>
            <w:tcMar>
              <w:top w:w="20" w:type="nil"/>
              <w:left w:w="20" w:type="nil"/>
              <w:bottom w:w="20" w:type="nil"/>
              <w:right w:w="20" w:type="nil"/>
            </w:tcMar>
            <w:vAlign w:val="center"/>
          </w:tcPr>
          <w:p w14:paraId="24F46BF8"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0.967</w:t>
            </w:r>
          </w:p>
        </w:tc>
        <w:tc>
          <w:tcPr>
            <w:tcW w:w="932" w:type="dxa"/>
            <w:tcMar>
              <w:top w:w="20" w:type="nil"/>
              <w:left w:w="20" w:type="nil"/>
              <w:bottom w:w="20" w:type="nil"/>
              <w:right w:w="20" w:type="nil"/>
            </w:tcMar>
            <w:vAlign w:val="center"/>
          </w:tcPr>
          <w:p w14:paraId="4FDEC0B1"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0.952</w:t>
            </w:r>
          </w:p>
        </w:tc>
        <w:tc>
          <w:tcPr>
            <w:tcW w:w="1054" w:type="dxa"/>
            <w:tcMar>
              <w:top w:w="20" w:type="nil"/>
              <w:left w:w="20" w:type="nil"/>
              <w:bottom w:w="20" w:type="nil"/>
              <w:right w:w="20" w:type="nil"/>
            </w:tcMar>
            <w:vAlign w:val="center"/>
          </w:tcPr>
          <w:p w14:paraId="2F931799"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0.979</w:t>
            </w:r>
          </w:p>
        </w:tc>
        <w:tc>
          <w:tcPr>
            <w:tcW w:w="1054" w:type="dxa"/>
            <w:tcMar>
              <w:top w:w="20" w:type="nil"/>
              <w:left w:w="20" w:type="nil"/>
              <w:bottom w:w="20" w:type="nil"/>
              <w:right w:w="20" w:type="nil"/>
            </w:tcMar>
            <w:vAlign w:val="center"/>
          </w:tcPr>
          <w:p w14:paraId="38FD257E"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0.951</w:t>
            </w:r>
          </w:p>
        </w:tc>
        <w:tc>
          <w:tcPr>
            <w:tcW w:w="1054" w:type="dxa"/>
            <w:tcMar>
              <w:top w:w="20" w:type="nil"/>
              <w:left w:w="20" w:type="nil"/>
              <w:bottom w:w="20" w:type="nil"/>
              <w:right w:w="20" w:type="nil"/>
            </w:tcMar>
            <w:vAlign w:val="center"/>
          </w:tcPr>
          <w:p w14:paraId="6294359A"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0.964</w:t>
            </w:r>
          </w:p>
        </w:tc>
      </w:tr>
      <w:tr w:rsidR="00B9300C" w:rsidRPr="00B9300C" w14:paraId="5C23A8A2" w14:textId="77777777" w:rsidTr="00B9300C">
        <w:trPr>
          <w:jc w:val="center"/>
        </w:trPr>
        <w:tc>
          <w:tcPr>
            <w:tcW w:w="1397" w:type="dxa"/>
            <w:tcMar>
              <w:top w:w="20" w:type="nil"/>
              <w:left w:w="20" w:type="nil"/>
              <w:bottom w:w="20" w:type="nil"/>
              <w:right w:w="20" w:type="nil"/>
            </w:tcMar>
            <w:vAlign w:val="center"/>
          </w:tcPr>
          <w:p w14:paraId="2C402006" w14:textId="77777777" w:rsidR="00B9300C" w:rsidRPr="00B9300C" w:rsidRDefault="00B9300C">
            <w:pPr>
              <w:widowControl w:val="0"/>
              <w:autoSpaceDE w:val="0"/>
              <w:autoSpaceDN w:val="0"/>
              <w:adjustRightInd w:val="0"/>
              <w:spacing w:after="0"/>
              <w:rPr>
                <w:rFonts w:ascii="Arial" w:hAnsi="Arial" w:cs="Arial"/>
                <w:sz w:val="22"/>
                <w:szCs w:val="22"/>
              </w:rPr>
            </w:pPr>
            <w:r w:rsidRPr="00B9300C">
              <w:rPr>
                <w:rFonts w:ascii="Arial" w:hAnsi="Arial" w:cs="Arial"/>
                <w:sz w:val="22"/>
                <w:szCs w:val="22"/>
              </w:rPr>
              <w:t>10 kb </w:t>
            </w:r>
          </w:p>
        </w:tc>
        <w:tc>
          <w:tcPr>
            <w:tcW w:w="932" w:type="dxa"/>
            <w:tcMar>
              <w:top w:w="20" w:type="nil"/>
              <w:left w:w="20" w:type="nil"/>
              <w:bottom w:w="20" w:type="nil"/>
              <w:right w:w="20" w:type="nil"/>
            </w:tcMar>
            <w:vAlign w:val="center"/>
          </w:tcPr>
          <w:p w14:paraId="33195B13"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0.972</w:t>
            </w:r>
          </w:p>
        </w:tc>
        <w:tc>
          <w:tcPr>
            <w:tcW w:w="932" w:type="dxa"/>
            <w:tcMar>
              <w:top w:w="20" w:type="nil"/>
              <w:left w:w="20" w:type="nil"/>
              <w:bottom w:w="20" w:type="nil"/>
              <w:right w:w="20" w:type="nil"/>
            </w:tcMar>
            <w:vAlign w:val="center"/>
          </w:tcPr>
          <w:p w14:paraId="6EC7BA05"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0.974</w:t>
            </w:r>
          </w:p>
        </w:tc>
        <w:tc>
          <w:tcPr>
            <w:tcW w:w="932" w:type="dxa"/>
            <w:tcMar>
              <w:top w:w="20" w:type="nil"/>
              <w:left w:w="20" w:type="nil"/>
              <w:bottom w:w="20" w:type="nil"/>
              <w:right w:w="20" w:type="nil"/>
            </w:tcMar>
            <w:vAlign w:val="center"/>
          </w:tcPr>
          <w:p w14:paraId="7F385503"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0.963</w:t>
            </w:r>
          </w:p>
        </w:tc>
        <w:tc>
          <w:tcPr>
            <w:tcW w:w="1054" w:type="dxa"/>
            <w:tcMar>
              <w:top w:w="20" w:type="nil"/>
              <w:left w:w="20" w:type="nil"/>
              <w:bottom w:w="20" w:type="nil"/>
              <w:right w:w="20" w:type="nil"/>
            </w:tcMar>
            <w:vAlign w:val="center"/>
          </w:tcPr>
          <w:p w14:paraId="2F225664"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0.982</w:t>
            </w:r>
          </w:p>
        </w:tc>
        <w:tc>
          <w:tcPr>
            <w:tcW w:w="1054" w:type="dxa"/>
            <w:tcMar>
              <w:top w:w="20" w:type="nil"/>
              <w:left w:w="20" w:type="nil"/>
              <w:bottom w:w="20" w:type="nil"/>
              <w:right w:w="20" w:type="nil"/>
            </w:tcMar>
            <w:vAlign w:val="center"/>
          </w:tcPr>
          <w:p w14:paraId="53590F5F"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0.958</w:t>
            </w:r>
          </w:p>
        </w:tc>
        <w:tc>
          <w:tcPr>
            <w:tcW w:w="1054" w:type="dxa"/>
            <w:tcMar>
              <w:top w:w="20" w:type="nil"/>
              <w:left w:w="20" w:type="nil"/>
              <w:bottom w:w="20" w:type="nil"/>
              <w:right w:w="20" w:type="nil"/>
            </w:tcMar>
            <w:vAlign w:val="center"/>
          </w:tcPr>
          <w:p w14:paraId="1AAF8F93"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0.972</w:t>
            </w:r>
          </w:p>
        </w:tc>
      </w:tr>
      <w:tr w:rsidR="00B9300C" w:rsidRPr="00B9300C" w14:paraId="14912019" w14:textId="77777777" w:rsidTr="00B9300C">
        <w:trPr>
          <w:jc w:val="center"/>
        </w:trPr>
        <w:tc>
          <w:tcPr>
            <w:tcW w:w="1397" w:type="dxa"/>
            <w:tcMar>
              <w:top w:w="20" w:type="nil"/>
              <w:left w:w="20" w:type="nil"/>
              <w:bottom w:w="20" w:type="nil"/>
              <w:right w:w="20" w:type="nil"/>
            </w:tcMar>
            <w:vAlign w:val="center"/>
          </w:tcPr>
          <w:p w14:paraId="5F092B76" w14:textId="77777777" w:rsidR="00B9300C" w:rsidRPr="00B9300C" w:rsidRDefault="00B9300C">
            <w:pPr>
              <w:widowControl w:val="0"/>
              <w:autoSpaceDE w:val="0"/>
              <w:autoSpaceDN w:val="0"/>
              <w:adjustRightInd w:val="0"/>
              <w:spacing w:after="0"/>
              <w:rPr>
                <w:rFonts w:ascii="Arial" w:hAnsi="Arial" w:cs="Arial"/>
                <w:sz w:val="22"/>
                <w:szCs w:val="22"/>
              </w:rPr>
            </w:pPr>
            <w:r w:rsidRPr="00B9300C">
              <w:rPr>
                <w:rFonts w:ascii="Arial" w:hAnsi="Arial" w:cs="Arial"/>
                <w:sz w:val="22"/>
                <w:szCs w:val="22"/>
              </w:rPr>
              <w:t>20 kb </w:t>
            </w:r>
          </w:p>
        </w:tc>
        <w:tc>
          <w:tcPr>
            <w:tcW w:w="932" w:type="dxa"/>
            <w:tcMar>
              <w:top w:w="20" w:type="nil"/>
              <w:left w:w="20" w:type="nil"/>
              <w:bottom w:w="20" w:type="nil"/>
              <w:right w:w="20" w:type="nil"/>
            </w:tcMar>
            <w:vAlign w:val="center"/>
          </w:tcPr>
          <w:p w14:paraId="7DD53B2F"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0.980</w:t>
            </w:r>
          </w:p>
        </w:tc>
        <w:tc>
          <w:tcPr>
            <w:tcW w:w="932" w:type="dxa"/>
            <w:tcMar>
              <w:top w:w="20" w:type="nil"/>
              <w:left w:w="20" w:type="nil"/>
              <w:bottom w:w="20" w:type="nil"/>
              <w:right w:w="20" w:type="nil"/>
            </w:tcMar>
            <w:vAlign w:val="center"/>
          </w:tcPr>
          <w:p w14:paraId="784C7ACC"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0.981</w:t>
            </w:r>
          </w:p>
        </w:tc>
        <w:tc>
          <w:tcPr>
            <w:tcW w:w="932" w:type="dxa"/>
            <w:tcMar>
              <w:top w:w="20" w:type="nil"/>
              <w:left w:w="20" w:type="nil"/>
              <w:bottom w:w="20" w:type="nil"/>
              <w:right w:w="20" w:type="nil"/>
            </w:tcMar>
            <w:vAlign w:val="center"/>
          </w:tcPr>
          <w:p w14:paraId="290FE6B6"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0.974</w:t>
            </w:r>
          </w:p>
        </w:tc>
        <w:tc>
          <w:tcPr>
            <w:tcW w:w="1054" w:type="dxa"/>
            <w:tcMar>
              <w:top w:w="20" w:type="nil"/>
              <w:left w:w="20" w:type="nil"/>
              <w:bottom w:w="20" w:type="nil"/>
              <w:right w:w="20" w:type="nil"/>
            </w:tcMar>
            <w:vAlign w:val="center"/>
          </w:tcPr>
          <w:p w14:paraId="62129EAB"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0.985</w:t>
            </w:r>
          </w:p>
        </w:tc>
        <w:tc>
          <w:tcPr>
            <w:tcW w:w="1054" w:type="dxa"/>
            <w:tcMar>
              <w:top w:w="20" w:type="nil"/>
              <w:left w:w="20" w:type="nil"/>
              <w:bottom w:w="20" w:type="nil"/>
              <w:right w:w="20" w:type="nil"/>
            </w:tcMar>
            <w:vAlign w:val="center"/>
          </w:tcPr>
          <w:p w14:paraId="7F5DFC0E"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0.964</w:t>
            </w:r>
          </w:p>
        </w:tc>
        <w:tc>
          <w:tcPr>
            <w:tcW w:w="1054" w:type="dxa"/>
            <w:tcMar>
              <w:top w:w="20" w:type="nil"/>
              <w:left w:w="20" w:type="nil"/>
              <w:bottom w:w="20" w:type="nil"/>
              <w:right w:w="20" w:type="nil"/>
            </w:tcMar>
            <w:vAlign w:val="center"/>
          </w:tcPr>
          <w:p w14:paraId="539BA18A"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0.979</w:t>
            </w:r>
          </w:p>
        </w:tc>
      </w:tr>
      <w:tr w:rsidR="00B9300C" w:rsidRPr="00B9300C" w14:paraId="11AB400B" w14:textId="77777777" w:rsidTr="00B9300C">
        <w:trPr>
          <w:jc w:val="center"/>
        </w:trPr>
        <w:tc>
          <w:tcPr>
            <w:tcW w:w="1397" w:type="dxa"/>
            <w:tcMar>
              <w:top w:w="20" w:type="nil"/>
              <w:left w:w="20" w:type="nil"/>
              <w:bottom w:w="20" w:type="nil"/>
              <w:right w:w="20" w:type="nil"/>
            </w:tcMar>
            <w:vAlign w:val="center"/>
          </w:tcPr>
          <w:p w14:paraId="1E892751" w14:textId="77777777" w:rsidR="00B9300C" w:rsidRPr="00B9300C" w:rsidRDefault="00B9300C">
            <w:pPr>
              <w:widowControl w:val="0"/>
              <w:autoSpaceDE w:val="0"/>
              <w:autoSpaceDN w:val="0"/>
              <w:adjustRightInd w:val="0"/>
              <w:spacing w:after="0"/>
              <w:rPr>
                <w:rFonts w:ascii="Arial" w:hAnsi="Arial" w:cs="Arial"/>
                <w:sz w:val="22"/>
                <w:szCs w:val="22"/>
              </w:rPr>
            </w:pPr>
            <w:r w:rsidRPr="00B9300C">
              <w:rPr>
                <w:rFonts w:ascii="Arial" w:hAnsi="Arial" w:cs="Arial"/>
                <w:sz w:val="22"/>
                <w:szCs w:val="22"/>
              </w:rPr>
              <w:t>50 kb </w:t>
            </w:r>
          </w:p>
        </w:tc>
        <w:tc>
          <w:tcPr>
            <w:tcW w:w="932" w:type="dxa"/>
            <w:tcMar>
              <w:top w:w="20" w:type="nil"/>
              <w:left w:w="20" w:type="nil"/>
              <w:bottom w:w="20" w:type="nil"/>
              <w:right w:w="20" w:type="nil"/>
            </w:tcMar>
            <w:vAlign w:val="center"/>
          </w:tcPr>
          <w:p w14:paraId="0EB605CD"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0.987</w:t>
            </w:r>
          </w:p>
        </w:tc>
        <w:tc>
          <w:tcPr>
            <w:tcW w:w="932" w:type="dxa"/>
            <w:tcMar>
              <w:top w:w="20" w:type="nil"/>
              <w:left w:w="20" w:type="nil"/>
              <w:bottom w:w="20" w:type="nil"/>
              <w:right w:w="20" w:type="nil"/>
            </w:tcMar>
            <w:vAlign w:val="center"/>
          </w:tcPr>
          <w:p w14:paraId="780945DD"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0.988</w:t>
            </w:r>
          </w:p>
        </w:tc>
        <w:tc>
          <w:tcPr>
            <w:tcW w:w="932" w:type="dxa"/>
            <w:tcMar>
              <w:top w:w="20" w:type="nil"/>
              <w:left w:w="20" w:type="nil"/>
              <w:bottom w:w="20" w:type="nil"/>
              <w:right w:w="20" w:type="nil"/>
            </w:tcMar>
            <w:vAlign w:val="center"/>
          </w:tcPr>
          <w:p w14:paraId="16CA1890"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0.985</w:t>
            </w:r>
          </w:p>
        </w:tc>
        <w:tc>
          <w:tcPr>
            <w:tcW w:w="1054" w:type="dxa"/>
            <w:tcMar>
              <w:top w:w="20" w:type="nil"/>
              <w:left w:w="20" w:type="nil"/>
              <w:bottom w:w="20" w:type="nil"/>
              <w:right w:w="20" w:type="nil"/>
            </w:tcMar>
            <w:vAlign w:val="center"/>
          </w:tcPr>
          <w:p w14:paraId="621D07BB"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0.988</w:t>
            </w:r>
          </w:p>
        </w:tc>
        <w:tc>
          <w:tcPr>
            <w:tcW w:w="1054" w:type="dxa"/>
            <w:tcMar>
              <w:top w:w="20" w:type="nil"/>
              <w:left w:w="20" w:type="nil"/>
              <w:bottom w:w="20" w:type="nil"/>
              <w:right w:w="20" w:type="nil"/>
            </w:tcMar>
            <w:vAlign w:val="center"/>
          </w:tcPr>
          <w:p w14:paraId="0EBE6C59"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0.967</w:t>
            </w:r>
          </w:p>
        </w:tc>
        <w:tc>
          <w:tcPr>
            <w:tcW w:w="1054" w:type="dxa"/>
            <w:tcMar>
              <w:top w:w="20" w:type="nil"/>
              <w:left w:w="20" w:type="nil"/>
              <w:bottom w:w="20" w:type="nil"/>
              <w:right w:w="20" w:type="nil"/>
            </w:tcMar>
            <w:vAlign w:val="center"/>
          </w:tcPr>
          <w:p w14:paraId="3A4F5CE3"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0.985</w:t>
            </w:r>
          </w:p>
        </w:tc>
      </w:tr>
      <w:tr w:rsidR="00B9300C" w:rsidRPr="00B9300C" w14:paraId="4EDD5540" w14:textId="77777777" w:rsidTr="00B9300C">
        <w:trPr>
          <w:jc w:val="center"/>
        </w:trPr>
        <w:tc>
          <w:tcPr>
            <w:tcW w:w="1397" w:type="dxa"/>
            <w:tcMar>
              <w:top w:w="20" w:type="nil"/>
              <w:left w:w="20" w:type="nil"/>
              <w:bottom w:w="20" w:type="nil"/>
              <w:right w:w="20" w:type="nil"/>
            </w:tcMar>
            <w:vAlign w:val="center"/>
          </w:tcPr>
          <w:p w14:paraId="71C495B9" w14:textId="77777777" w:rsidR="00B9300C" w:rsidRPr="00B9300C" w:rsidRDefault="00B9300C">
            <w:pPr>
              <w:widowControl w:val="0"/>
              <w:autoSpaceDE w:val="0"/>
              <w:autoSpaceDN w:val="0"/>
              <w:adjustRightInd w:val="0"/>
              <w:spacing w:after="0"/>
              <w:rPr>
                <w:rFonts w:ascii="Arial" w:hAnsi="Arial" w:cs="Arial"/>
                <w:sz w:val="22"/>
                <w:szCs w:val="22"/>
              </w:rPr>
            </w:pPr>
            <w:r w:rsidRPr="00B9300C">
              <w:rPr>
                <w:rFonts w:ascii="Arial" w:hAnsi="Arial" w:cs="Arial"/>
                <w:sz w:val="22"/>
                <w:szCs w:val="22"/>
              </w:rPr>
              <w:t>100 kb </w:t>
            </w:r>
          </w:p>
        </w:tc>
        <w:tc>
          <w:tcPr>
            <w:tcW w:w="932" w:type="dxa"/>
            <w:tcMar>
              <w:top w:w="20" w:type="nil"/>
              <w:left w:w="20" w:type="nil"/>
              <w:bottom w:w="20" w:type="nil"/>
              <w:right w:w="20" w:type="nil"/>
            </w:tcMar>
            <w:vAlign w:val="center"/>
          </w:tcPr>
          <w:p w14:paraId="1DB0CF19"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0.991</w:t>
            </w:r>
          </w:p>
        </w:tc>
        <w:tc>
          <w:tcPr>
            <w:tcW w:w="932" w:type="dxa"/>
            <w:tcMar>
              <w:top w:w="20" w:type="nil"/>
              <w:left w:w="20" w:type="nil"/>
              <w:bottom w:w="20" w:type="nil"/>
              <w:right w:w="20" w:type="nil"/>
            </w:tcMar>
            <w:vAlign w:val="center"/>
          </w:tcPr>
          <w:p w14:paraId="2305B359"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0.993</w:t>
            </w:r>
          </w:p>
        </w:tc>
        <w:tc>
          <w:tcPr>
            <w:tcW w:w="932" w:type="dxa"/>
            <w:tcMar>
              <w:top w:w="20" w:type="nil"/>
              <w:left w:w="20" w:type="nil"/>
              <w:bottom w:w="20" w:type="nil"/>
              <w:right w:w="20" w:type="nil"/>
            </w:tcMar>
            <w:vAlign w:val="center"/>
          </w:tcPr>
          <w:p w14:paraId="2CBE18D4"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0.993</w:t>
            </w:r>
          </w:p>
        </w:tc>
        <w:tc>
          <w:tcPr>
            <w:tcW w:w="1054" w:type="dxa"/>
            <w:tcMar>
              <w:top w:w="20" w:type="nil"/>
              <w:left w:w="20" w:type="nil"/>
              <w:bottom w:w="20" w:type="nil"/>
              <w:right w:w="20" w:type="nil"/>
            </w:tcMar>
            <w:vAlign w:val="center"/>
          </w:tcPr>
          <w:p w14:paraId="13CB3909"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0.994</w:t>
            </w:r>
          </w:p>
        </w:tc>
        <w:tc>
          <w:tcPr>
            <w:tcW w:w="1054" w:type="dxa"/>
            <w:tcMar>
              <w:top w:w="20" w:type="nil"/>
              <w:left w:w="20" w:type="nil"/>
              <w:bottom w:w="20" w:type="nil"/>
              <w:right w:w="20" w:type="nil"/>
            </w:tcMar>
            <w:vAlign w:val="center"/>
          </w:tcPr>
          <w:p w14:paraId="7657D4B3"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0.982</w:t>
            </w:r>
          </w:p>
        </w:tc>
        <w:tc>
          <w:tcPr>
            <w:tcW w:w="1054" w:type="dxa"/>
            <w:tcMar>
              <w:top w:w="20" w:type="nil"/>
              <w:left w:w="20" w:type="nil"/>
              <w:bottom w:w="20" w:type="nil"/>
              <w:right w:w="20" w:type="nil"/>
            </w:tcMar>
            <w:vAlign w:val="center"/>
          </w:tcPr>
          <w:p w14:paraId="2287CD57" w14:textId="77777777" w:rsidR="00B9300C" w:rsidRPr="00B9300C" w:rsidRDefault="00B9300C" w:rsidP="00B9300C">
            <w:pPr>
              <w:widowControl w:val="0"/>
              <w:autoSpaceDE w:val="0"/>
              <w:autoSpaceDN w:val="0"/>
              <w:adjustRightInd w:val="0"/>
              <w:spacing w:after="0"/>
              <w:jc w:val="center"/>
              <w:rPr>
                <w:rFonts w:ascii="Arial" w:hAnsi="Arial" w:cs="Arial"/>
                <w:sz w:val="22"/>
                <w:szCs w:val="22"/>
              </w:rPr>
            </w:pPr>
            <w:r w:rsidRPr="00B9300C">
              <w:rPr>
                <w:rFonts w:ascii="Arial" w:hAnsi="Arial" w:cs="Arial"/>
                <w:sz w:val="22"/>
                <w:szCs w:val="22"/>
              </w:rPr>
              <w:t>0.992</w:t>
            </w:r>
          </w:p>
        </w:tc>
      </w:tr>
    </w:tbl>
    <w:p w14:paraId="5DEFFA22" w14:textId="77777777" w:rsidR="00634232" w:rsidRPr="006717AA" w:rsidRDefault="00634232" w:rsidP="00634232">
      <w:pPr>
        <w:spacing w:after="0" w:line="276" w:lineRule="auto"/>
        <w:jc w:val="both"/>
        <w:rPr>
          <w:rFonts w:ascii="Arial" w:hAnsi="Arial" w:cs="Arial"/>
          <w:b/>
          <w:sz w:val="22"/>
          <w:szCs w:val="22"/>
        </w:rPr>
      </w:pPr>
    </w:p>
    <w:p w14:paraId="5A5BE4EF" w14:textId="77777777" w:rsidR="00634232" w:rsidRPr="006717AA" w:rsidRDefault="00634232" w:rsidP="00634232">
      <w:pPr>
        <w:spacing w:after="0" w:line="276" w:lineRule="auto"/>
        <w:jc w:val="both"/>
        <w:rPr>
          <w:rFonts w:ascii="Arial" w:hAnsi="Arial" w:cs="Arial"/>
          <w:b/>
          <w:sz w:val="22"/>
          <w:szCs w:val="22"/>
        </w:rPr>
      </w:pPr>
    </w:p>
    <w:p w14:paraId="126A84F6" w14:textId="77777777" w:rsidR="00634232" w:rsidRPr="006717AA" w:rsidRDefault="00634232" w:rsidP="00634232">
      <w:pPr>
        <w:spacing w:after="0" w:line="276" w:lineRule="auto"/>
        <w:jc w:val="both"/>
        <w:rPr>
          <w:rFonts w:ascii="Arial" w:hAnsi="Arial" w:cs="Arial"/>
          <w:b/>
          <w:sz w:val="22"/>
          <w:szCs w:val="22"/>
        </w:rPr>
      </w:pPr>
    </w:p>
    <w:p w14:paraId="1B7B8692" w14:textId="77777777" w:rsidR="00634232" w:rsidRPr="006717AA" w:rsidRDefault="00634232" w:rsidP="00634232">
      <w:pPr>
        <w:spacing w:after="0" w:line="276" w:lineRule="auto"/>
        <w:jc w:val="both"/>
        <w:rPr>
          <w:rFonts w:ascii="Arial" w:hAnsi="Arial" w:cs="Arial"/>
          <w:b/>
          <w:sz w:val="22"/>
          <w:szCs w:val="22"/>
        </w:rPr>
      </w:pPr>
    </w:p>
    <w:p w14:paraId="6CE6412A" w14:textId="77777777" w:rsidR="00634232" w:rsidRPr="006717AA" w:rsidRDefault="00634232" w:rsidP="00634232">
      <w:pPr>
        <w:spacing w:after="0" w:line="276" w:lineRule="auto"/>
        <w:jc w:val="both"/>
        <w:rPr>
          <w:rFonts w:ascii="Arial" w:hAnsi="Arial" w:cs="Arial"/>
          <w:b/>
          <w:sz w:val="22"/>
          <w:szCs w:val="22"/>
        </w:rPr>
      </w:pPr>
    </w:p>
    <w:p w14:paraId="585ED5F4" w14:textId="77777777" w:rsidR="00634232" w:rsidRPr="006717AA" w:rsidRDefault="00634232" w:rsidP="00634232">
      <w:pPr>
        <w:spacing w:after="0" w:line="276" w:lineRule="auto"/>
        <w:jc w:val="both"/>
        <w:rPr>
          <w:rFonts w:ascii="Arial" w:hAnsi="Arial" w:cs="Arial"/>
          <w:b/>
          <w:sz w:val="22"/>
          <w:szCs w:val="22"/>
        </w:rPr>
      </w:pPr>
    </w:p>
    <w:p w14:paraId="4942C87B" w14:textId="77777777" w:rsidR="00634232" w:rsidRPr="006717AA" w:rsidRDefault="00634232" w:rsidP="00634232">
      <w:pPr>
        <w:spacing w:after="0" w:line="276" w:lineRule="auto"/>
        <w:jc w:val="both"/>
        <w:rPr>
          <w:rFonts w:ascii="Arial" w:hAnsi="Arial" w:cs="Arial"/>
          <w:b/>
          <w:sz w:val="22"/>
          <w:szCs w:val="22"/>
        </w:rPr>
      </w:pPr>
    </w:p>
    <w:p w14:paraId="22120488" w14:textId="77777777" w:rsidR="00634232" w:rsidRPr="006717AA" w:rsidRDefault="00634232" w:rsidP="00634232">
      <w:pPr>
        <w:spacing w:after="0" w:line="276" w:lineRule="auto"/>
        <w:jc w:val="both"/>
        <w:rPr>
          <w:rFonts w:ascii="Arial" w:hAnsi="Arial" w:cs="Arial"/>
          <w:b/>
          <w:sz w:val="22"/>
          <w:szCs w:val="22"/>
        </w:rPr>
      </w:pPr>
    </w:p>
    <w:p w14:paraId="284493D3" w14:textId="77777777" w:rsidR="00634232" w:rsidRPr="006717AA" w:rsidRDefault="00634232" w:rsidP="00634232">
      <w:pPr>
        <w:spacing w:after="0" w:line="276" w:lineRule="auto"/>
        <w:jc w:val="both"/>
        <w:rPr>
          <w:rFonts w:ascii="Arial" w:hAnsi="Arial" w:cs="Arial"/>
          <w:b/>
          <w:sz w:val="22"/>
          <w:szCs w:val="22"/>
        </w:rPr>
      </w:pPr>
    </w:p>
    <w:p w14:paraId="69E7C4E4" w14:textId="77777777" w:rsidR="00634232" w:rsidRPr="006717AA" w:rsidRDefault="00634232" w:rsidP="00634232">
      <w:pPr>
        <w:spacing w:after="0" w:line="276" w:lineRule="auto"/>
        <w:jc w:val="both"/>
        <w:rPr>
          <w:rFonts w:ascii="Arial" w:hAnsi="Arial" w:cs="Arial"/>
          <w:b/>
          <w:sz w:val="22"/>
          <w:szCs w:val="22"/>
        </w:rPr>
      </w:pPr>
    </w:p>
    <w:p w14:paraId="7B79445A" w14:textId="77777777" w:rsidR="00634232" w:rsidRPr="006717AA" w:rsidRDefault="00634232" w:rsidP="00634232">
      <w:pPr>
        <w:spacing w:after="0" w:line="276" w:lineRule="auto"/>
        <w:jc w:val="both"/>
        <w:rPr>
          <w:rFonts w:ascii="Arial" w:hAnsi="Arial" w:cs="Arial"/>
          <w:b/>
          <w:sz w:val="22"/>
          <w:szCs w:val="22"/>
        </w:rPr>
      </w:pPr>
    </w:p>
    <w:p w14:paraId="7640359D" w14:textId="77777777" w:rsidR="00634232" w:rsidRPr="006717AA" w:rsidRDefault="00634232" w:rsidP="00634232">
      <w:pPr>
        <w:spacing w:after="0" w:line="276" w:lineRule="auto"/>
        <w:jc w:val="both"/>
        <w:rPr>
          <w:rFonts w:ascii="Arial" w:hAnsi="Arial" w:cs="Arial"/>
          <w:b/>
          <w:sz w:val="22"/>
          <w:szCs w:val="22"/>
        </w:rPr>
      </w:pPr>
    </w:p>
    <w:p w14:paraId="1855D13B" w14:textId="77777777" w:rsidR="00634232" w:rsidRPr="006717AA" w:rsidRDefault="00634232" w:rsidP="00634232">
      <w:pPr>
        <w:spacing w:after="0" w:line="276" w:lineRule="auto"/>
        <w:jc w:val="both"/>
        <w:rPr>
          <w:rFonts w:ascii="Arial" w:hAnsi="Arial" w:cs="Arial"/>
          <w:b/>
          <w:sz w:val="22"/>
          <w:szCs w:val="22"/>
        </w:rPr>
      </w:pPr>
    </w:p>
    <w:p w14:paraId="2F488E64" w14:textId="77777777" w:rsidR="00634232" w:rsidRPr="006717AA" w:rsidRDefault="00634232" w:rsidP="00634232">
      <w:pPr>
        <w:spacing w:after="0" w:line="276" w:lineRule="auto"/>
        <w:jc w:val="both"/>
        <w:rPr>
          <w:rFonts w:ascii="Arial" w:hAnsi="Arial" w:cs="Arial"/>
          <w:b/>
        </w:rPr>
      </w:pPr>
    </w:p>
    <w:p w14:paraId="0D8B5086" w14:textId="77777777" w:rsidR="00634232" w:rsidRPr="006717AA" w:rsidRDefault="00634232" w:rsidP="00634232">
      <w:pPr>
        <w:spacing w:after="0" w:line="276" w:lineRule="auto"/>
        <w:jc w:val="both"/>
        <w:rPr>
          <w:rFonts w:ascii="Arial" w:hAnsi="Arial" w:cs="Arial"/>
          <w:b/>
        </w:rPr>
      </w:pPr>
    </w:p>
    <w:p w14:paraId="349CCF04" w14:textId="77777777" w:rsidR="00634232" w:rsidRPr="006717AA" w:rsidRDefault="00634232" w:rsidP="00634232">
      <w:pPr>
        <w:spacing w:after="0" w:line="276" w:lineRule="auto"/>
        <w:jc w:val="both"/>
        <w:rPr>
          <w:rFonts w:ascii="Arial" w:hAnsi="Arial" w:cs="Arial"/>
          <w:b/>
        </w:rPr>
      </w:pPr>
    </w:p>
    <w:p w14:paraId="7EBE97FA" w14:textId="77777777" w:rsidR="00634232" w:rsidRDefault="00634232" w:rsidP="00634232">
      <w:pPr>
        <w:spacing w:after="0" w:line="276" w:lineRule="auto"/>
        <w:jc w:val="both"/>
        <w:rPr>
          <w:rFonts w:ascii="Arial" w:hAnsi="Arial" w:cs="Arial"/>
          <w:b/>
        </w:rPr>
      </w:pPr>
    </w:p>
    <w:p w14:paraId="70D9559E" w14:textId="77777777" w:rsidR="00634232" w:rsidRDefault="00634232" w:rsidP="00634232">
      <w:pPr>
        <w:spacing w:after="0" w:line="276" w:lineRule="auto"/>
        <w:jc w:val="both"/>
        <w:rPr>
          <w:rFonts w:ascii="Arial" w:hAnsi="Arial" w:cs="Arial"/>
          <w:b/>
        </w:rPr>
      </w:pPr>
    </w:p>
    <w:p w14:paraId="5CB67BB8" w14:textId="77777777" w:rsidR="00634232" w:rsidRDefault="00634232" w:rsidP="00634232">
      <w:pPr>
        <w:spacing w:after="0" w:line="276" w:lineRule="auto"/>
        <w:jc w:val="both"/>
        <w:rPr>
          <w:rFonts w:ascii="Arial" w:hAnsi="Arial" w:cs="Arial"/>
          <w:b/>
        </w:rPr>
      </w:pPr>
    </w:p>
    <w:p w14:paraId="5FB51C48" w14:textId="77777777" w:rsidR="00634232" w:rsidRDefault="00634232" w:rsidP="00634232">
      <w:pPr>
        <w:spacing w:after="0" w:line="276" w:lineRule="auto"/>
        <w:jc w:val="both"/>
        <w:rPr>
          <w:rFonts w:ascii="Arial" w:hAnsi="Arial" w:cs="Arial"/>
          <w:b/>
        </w:rPr>
      </w:pPr>
    </w:p>
    <w:p w14:paraId="420AD936" w14:textId="77777777" w:rsidR="00634232" w:rsidRDefault="00634232" w:rsidP="00634232">
      <w:pPr>
        <w:spacing w:after="0" w:line="276" w:lineRule="auto"/>
        <w:jc w:val="both"/>
        <w:rPr>
          <w:rFonts w:ascii="Arial" w:hAnsi="Arial" w:cs="Arial"/>
          <w:b/>
        </w:rPr>
      </w:pPr>
    </w:p>
    <w:p w14:paraId="353BCB67" w14:textId="77777777" w:rsidR="00634232" w:rsidRDefault="00634232" w:rsidP="00634232">
      <w:pPr>
        <w:spacing w:after="0" w:line="276" w:lineRule="auto"/>
        <w:jc w:val="both"/>
        <w:rPr>
          <w:rFonts w:ascii="Arial" w:hAnsi="Arial" w:cs="Arial"/>
          <w:b/>
        </w:rPr>
      </w:pPr>
    </w:p>
    <w:p w14:paraId="51F6FFA4" w14:textId="77777777" w:rsidR="00634232" w:rsidRDefault="00634232" w:rsidP="00634232">
      <w:pPr>
        <w:spacing w:after="0" w:line="276" w:lineRule="auto"/>
        <w:jc w:val="both"/>
        <w:rPr>
          <w:rFonts w:ascii="Arial" w:hAnsi="Arial" w:cs="Arial"/>
          <w:b/>
        </w:rPr>
      </w:pPr>
    </w:p>
    <w:p w14:paraId="0BBA0C86" w14:textId="77777777" w:rsidR="00634232" w:rsidRDefault="00634232" w:rsidP="00634232">
      <w:pPr>
        <w:spacing w:after="0" w:line="276" w:lineRule="auto"/>
        <w:jc w:val="both"/>
        <w:rPr>
          <w:rFonts w:ascii="Arial" w:hAnsi="Arial" w:cs="Arial"/>
          <w:b/>
        </w:rPr>
      </w:pPr>
    </w:p>
    <w:p w14:paraId="7B7F3144" w14:textId="77777777" w:rsidR="00634232" w:rsidRDefault="00634232" w:rsidP="00634232">
      <w:pPr>
        <w:spacing w:after="0" w:line="276" w:lineRule="auto"/>
        <w:jc w:val="both"/>
        <w:rPr>
          <w:rFonts w:ascii="Arial" w:hAnsi="Arial" w:cs="Arial"/>
          <w:b/>
        </w:rPr>
      </w:pPr>
    </w:p>
    <w:p w14:paraId="5991ED92" w14:textId="77777777" w:rsidR="00634232" w:rsidRDefault="00634232" w:rsidP="00634232">
      <w:pPr>
        <w:spacing w:after="0" w:line="276" w:lineRule="auto"/>
        <w:jc w:val="both"/>
        <w:rPr>
          <w:rFonts w:ascii="Arial" w:hAnsi="Arial" w:cs="Arial"/>
          <w:b/>
        </w:rPr>
      </w:pPr>
    </w:p>
    <w:p w14:paraId="4E53DB38" w14:textId="77777777" w:rsidR="00634232" w:rsidRDefault="00634232" w:rsidP="00634232">
      <w:pPr>
        <w:spacing w:after="0" w:line="276" w:lineRule="auto"/>
        <w:jc w:val="both"/>
        <w:rPr>
          <w:rFonts w:ascii="Arial" w:hAnsi="Arial" w:cs="Arial"/>
          <w:b/>
        </w:rPr>
      </w:pPr>
    </w:p>
    <w:p w14:paraId="020DE3BE" w14:textId="77777777" w:rsidR="00634232" w:rsidRDefault="00634232" w:rsidP="00634232">
      <w:pPr>
        <w:spacing w:after="0" w:line="276" w:lineRule="auto"/>
        <w:jc w:val="both"/>
        <w:rPr>
          <w:rFonts w:ascii="Arial" w:hAnsi="Arial" w:cs="Arial"/>
          <w:b/>
        </w:rPr>
      </w:pPr>
    </w:p>
    <w:p w14:paraId="69E68ED1" w14:textId="77777777" w:rsidR="00634232" w:rsidRDefault="00634232" w:rsidP="00634232">
      <w:pPr>
        <w:spacing w:after="0" w:line="276" w:lineRule="auto"/>
        <w:jc w:val="both"/>
        <w:rPr>
          <w:rFonts w:ascii="Arial" w:hAnsi="Arial" w:cs="Arial"/>
          <w:b/>
        </w:rPr>
      </w:pPr>
    </w:p>
    <w:p w14:paraId="264BE6A3" w14:textId="77777777" w:rsidR="004F581B" w:rsidRDefault="004F581B" w:rsidP="00634232">
      <w:pPr>
        <w:spacing w:after="0" w:line="276" w:lineRule="auto"/>
        <w:jc w:val="both"/>
        <w:rPr>
          <w:rFonts w:ascii="Arial" w:hAnsi="Arial" w:cs="Arial"/>
          <w:b/>
        </w:rPr>
      </w:pPr>
    </w:p>
    <w:p w14:paraId="4D01DADE" w14:textId="77777777" w:rsidR="00634232" w:rsidRDefault="00634232" w:rsidP="00634232">
      <w:pPr>
        <w:spacing w:after="0" w:line="276" w:lineRule="auto"/>
        <w:jc w:val="both"/>
        <w:rPr>
          <w:rFonts w:ascii="Arial" w:hAnsi="Arial" w:cs="Arial"/>
          <w:b/>
        </w:rPr>
      </w:pPr>
    </w:p>
    <w:p w14:paraId="5B36598D" w14:textId="77777777" w:rsidR="00634232" w:rsidRPr="006717AA" w:rsidRDefault="00634232" w:rsidP="00634232">
      <w:pPr>
        <w:spacing w:after="0" w:line="276" w:lineRule="auto"/>
        <w:jc w:val="both"/>
        <w:rPr>
          <w:rFonts w:ascii="Arial" w:hAnsi="Arial" w:cs="Arial"/>
          <w:b/>
        </w:rPr>
      </w:pPr>
    </w:p>
    <w:p w14:paraId="4F166D6F" w14:textId="77777777" w:rsidR="00634232" w:rsidRPr="006717AA" w:rsidRDefault="00634232" w:rsidP="00634232">
      <w:pPr>
        <w:spacing w:after="0" w:line="276" w:lineRule="auto"/>
        <w:jc w:val="both"/>
        <w:rPr>
          <w:rFonts w:ascii="Arial" w:hAnsi="Arial" w:cs="Arial"/>
          <w:b/>
        </w:rPr>
      </w:pPr>
    </w:p>
    <w:p w14:paraId="4EA76717" w14:textId="77777777" w:rsidR="00985F42" w:rsidRDefault="00985F42" w:rsidP="00634232">
      <w:pPr>
        <w:spacing w:after="0" w:line="276" w:lineRule="auto"/>
        <w:jc w:val="both"/>
        <w:rPr>
          <w:rFonts w:ascii="Arial" w:hAnsi="Arial" w:cs="Arial"/>
          <w:b/>
          <w:sz w:val="22"/>
          <w:szCs w:val="22"/>
        </w:rPr>
      </w:pPr>
    </w:p>
    <w:p w14:paraId="25A276F2" w14:textId="28CA08DD" w:rsidR="00901D24" w:rsidRDefault="00985F42" w:rsidP="00634232">
      <w:pPr>
        <w:spacing w:after="0" w:line="276" w:lineRule="auto"/>
        <w:jc w:val="both"/>
        <w:rPr>
          <w:rFonts w:ascii="Arial" w:hAnsi="Arial" w:cs="Arial"/>
          <w:b/>
          <w:sz w:val="22"/>
          <w:szCs w:val="22"/>
        </w:rPr>
      </w:pPr>
      <w:r w:rsidRPr="00D62C4F">
        <w:rPr>
          <w:rFonts w:ascii="Arial" w:hAnsi="Arial" w:cs="Arial"/>
          <w:b/>
          <w:sz w:val="22"/>
          <w:szCs w:val="22"/>
        </w:rPr>
        <w:t xml:space="preserve">Supplemental Table S6. Mapping and analysis of </w:t>
      </w:r>
      <w:r w:rsidR="00257C97">
        <w:rPr>
          <w:rFonts w:ascii="Arial" w:hAnsi="Arial" w:cs="Arial"/>
          <w:b/>
          <w:sz w:val="22"/>
          <w:szCs w:val="22"/>
        </w:rPr>
        <w:t xml:space="preserve">SPO11-1-oligo </w:t>
      </w:r>
      <w:r w:rsidRPr="00D62C4F">
        <w:rPr>
          <w:rFonts w:ascii="Arial" w:hAnsi="Arial" w:cs="Arial"/>
          <w:b/>
          <w:sz w:val="22"/>
          <w:szCs w:val="22"/>
        </w:rPr>
        <w:t>negative</w:t>
      </w:r>
      <w:r w:rsidR="00D10042">
        <w:rPr>
          <w:rFonts w:ascii="Arial" w:hAnsi="Arial" w:cs="Arial"/>
          <w:b/>
          <w:sz w:val="22"/>
          <w:szCs w:val="22"/>
        </w:rPr>
        <w:t xml:space="preserve"> and positive</w:t>
      </w:r>
      <w:r w:rsidRPr="00D62C4F">
        <w:rPr>
          <w:rFonts w:ascii="Arial" w:hAnsi="Arial" w:cs="Arial"/>
          <w:b/>
          <w:sz w:val="22"/>
          <w:szCs w:val="22"/>
        </w:rPr>
        <w:t xml:space="preserve"> control libraries.</w:t>
      </w:r>
      <w:r w:rsidR="00901D24" w:rsidRPr="00D62C4F">
        <w:rPr>
          <w:rFonts w:ascii="Arial" w:hAnsi="Arial" w:cs="Arial"/>
          <w:b/>
          <w:sz w:val="22"/>
          <w:szCs w:val="22"/>
        </w:rPr>
        <w:t xml:space="preserve"> </w:t>
      </w:r>
      <w:r w:rsidR="00901D24" w:rsidRPr="00D62C4F">
        <w:rPr>
          <w:rFonts w:ascii="Arial" w:hAnsi="Arial" w:cs="Arial"/>
          <w:sz w:val="22"/>
          <w:szCs w:val="22"/>
        </w:rPr>
        <w:t>The</w:t>
      </w:r>
      <w:r w:rsidR="00901D24" w:rsidRPr="00E846FA">
        <w:rPr>
          <w:rFonts w:ascii="Arial" w:hAnsi="Arial" w:cs="Arial"/>
          <w:sz w:val="22"/>
          <w:szCs w:val="22"/>
        </w:rPr>
        <w:t xml:space="preserve"> genotype and barcode for each library are listed, followed by (i) total sequenced reads (Total reads), (ii) trimmed reads following FastX processing (Trimmed reads), (iii) mapped reads from Bowtie2 (Mapped reads), (iv) alignments filtered for 2 or </w:t>
      </w:r>
      <w:r w:rsidR="00901D24">
        <w:rPr>
          <w:rFonts w:ascii="Arial" w:hAnsi="Arial" w:cs="Arial"/>
          <w:sz w:val="22"/>
          <w:szCs w:val="22"/>
        </w:rPr>
        <w:t>fewer</w:t>
      </w:r>
      <w:r w:rsidR="00901D24" w:rsidRPr="00E846FA">
        <w:rPr>
          <w:rFonts w:ascii="Arial" w:hAnsi="Arial" w:cs="Arial"/>
          <w:sz w:val="22"/>
          <w:szCs w:val="22"/>
        </w:rPr>
        <w:t xml:space="preserve"> mismatches (Mismatch filtered), (v) uniquely aligning reads (Uniquely aligning), (vi) uniquely aligning reads following deduplication (Unique rmdup). The lower part of the table lists the same libraries followed by (i) the number of multiply aligning reads (Multiply aligning), (ii) filtered multiply aligning reads selecting single alignments with MAPQ s</w:t>
      </w:r>
      <w:r w:rsidR="00901D24" w:rsidRPr="00D21C70">
        <w:rPr>
          <w:rFonts w:ascii="Arial" w:hAnsi="Arial" w:cs="Arial"/>
          <w:sz w:val="22"/>
          <w:szCs w:val="22"/>
        </w:rPr>
        <w:t xml:space="preserve">cores greater than 10 (Multiple unique fq10), (iii) the multiple-unique reads were then deduplicated (Multiple unique fq10 rmdup) and (iv) the final number of reads selected for analysis (Unique both rmdup). Finally, the adapter sequence and read length associated with each library are listed. </w:t>
      </w:r>
    </w:p>
    <w:p w14:paraId="13F837E0" w14:textId="77777777" w:rsidR="00901D24" w:rsidRDefault="00901D24" w:rsidP="00634232">
      <w:pPr>
        <w:spacing w:after="0" w:line="276" w:lineRule="auto"/>
        <w:jc w:val="both"/>
        <w:rPr>
          <w:rFonts w:ascii="Arial" w:hAnsi="Arial" w:cs="Arial"/>
          <w:b/>
          <w:sz w:val="22"/>
          <w:szCs w:val="22"/>
        </w:rPr>
      </w:pPr>
    </w:p>
    <w:tbl>
      <w:tblPr>
        <w:tblW w:w="9830"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086"/>
        <w:gridCol w:w="639"/>
        <w:gridCol w:w="971"/>
        <w:gridCol w:w="1034"/>
        <w:gridCol w:w="947"/>
        <w:gridCol w:w="1013"/>
        <w:gridCol w:w="3145"/>
        <w:gridCol w:w="995"/>
      </w:tblGrid>
      <w:tr w:rsidR="00901D24" w:rsidRPr="006717AA" w14:paraId="6A081908" w14:textId="77777777" w:rsidTr="004B562D">
        <w:trPr>
          <w:trHeight w:val="256"/>
          <w:jc w:val="center"/>
        </w:trPr>
        <w:tc>
          <w:tcPr>
            <w:tcW w:w="1086" w:type="dxa"/>
            <w:shd w:val="clear" w:color="auto" w:fill="auto"/>
            <w:vAlign w:val="bottom"/>
          </w:tcPr>
          <w:p w14:paraId="53ADB4A6"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Genotype</w:t>
            </w:r>
          </w:p>
        </w:tc>
        <w:tc>
          <w:tcPr>
            <w:tcW w:w="639" w:type="dxa"/>
            <w:shd w:val="clear" w:color="auto" w:fill="auto"/>
            <w:vAlign w:val="bottom"/>
          </w:tcPr>
          <w:p w14:paraId="49F833B9"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Library </w:t>
            </w:r>
          </w:p>
          <w:p w14:paraId="51E51DDE"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barcode</w:t>
            </w:r>
          </w:p>
        </w:tc>
        <w:tc>
          <w:tcPr>
            <w:tcW w:w="971" w:type="dxa"/>
            <w:shd w:val="clear" w:color="auto" w:fill="auto"/>
            <w:vAlign w:val="bottom"/>
          </w:tcPr>
          <w:p w14:paraId="5DB7A96F"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Total </w:t>
            </w:r>
          </w:p>
          <w:p w14:paraId="69EBF4B8"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reads</w:t>
            </w:r>
          </w:p>
        </w:tc>
        <w:tc>
          <w:tcPr>
            <w:tcW w:w="1034" w:type="dxa"/>
            <w:shd w:val="clear" w:color="auto" w:fill="auto"/>
            <w:vAlign w:val="bottom"/>
          </w:tcPr>
          <w:p w14:paraId="1C18182E"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Trimmed </w:t>
            </w:r>
          </w:p>
          <w:p w14:paraId="63644E50"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reads</w:t>
            </w:r>
          </w:p>
        </w:tc>
        <w:tc>
          <w:tcPr>
            <w:tcW w:w="947" w:type="dxa"/>
            <w:shd w:val="clear" w:color="auto" w:fill="auto"/>
            <w:vAlign w:val="bottom"/>
          </w:tcPr>
          <w:p w14:paraId="1A1D3658"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Mapped </w:t>
            </w:r>
          </w:p>
          <w:p w14:paraId="6DBA9B4B"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reads</w:t>
            </w:r>
          </w:p>
        </w:tc>
        <w:tc>
          <w:tcPr>
            <w:tcW w:w="1013" w:type="dxa"/>
            <w:shd w:val="clear" w:color="auto" w:fill="auto"/>
            <w:vAlign w:val="bottom"/>
          </w:tcPr>
          <w:p w14:paraId="2AE47778"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Mismatch</w:t>
            </w:r>
          </w:p>
          <w:p w14:paraId="19C80DBD"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 filtered</w:t>
            </w:r>
          </w:p>
        </w:tc>
        <w:tc>
          <w:tcPr>
            <w:tcW w:w="3145" w:type="dxa"/>
            <w:shd w:val="clear" w:color="auto" w:fill="auto"/>
            <w:vAlign w:val="bottom"/>
          </w:tcPr>
          <w:p w14:paraId="2AC3C8A7"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Uniquely aligning</w:t>
            </w:r>
          </w:p>
        </w:tc>
        <w:tc>
          <w:tcPr>
            <w:tcW w:w="995" w:type="dxa"/>
            <w:shd w:val="clear" w:color="auto" w:fill="FFFFFF" w:themeFill="background1"/>
            <w:vAlign w:val="bottom"/>
          </w:tcPr>
          <w:p w14:paraId="33F582F7"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Unique </w:t>
            </w:r>
          </w:p>
          <w:p w14:paraId="6CADFE77"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rmdup</w:t>
            </w:r>
          </w:p>
        </w:tc>
      </w:tr>
      <w:tr w:rsidR="004B562D" w:rsidRPr="006717AA" w14:paraId="21AC3B5E" w14:textId="77777777" w:rsidTr="004B562D">
        <w:trPr>
          <w:trHeight w:val="256"/>
          <w:jc w:val="center"/>
        </w:trPr>
        <w:tc>
          <w:tcPr>
            <w:tcW w:w="1086" w:type="dxa"/>
            <w:shd w:val="clear" w:color="auto" w:fill="auto"/>
            <w:vAlign w:val="bottom"/>
          </w:tcPr>
          <w:p w14:paraId="53B54735" w14:textId="02F95A8E" w:rsidR="004B562D" w:rsidRPr="006717AA" w:rsidRDefault="004B562D" w:rsidP="00901D24">
            <w:pPr>
              <w:spacing w:after="0" w:line="276" w:lineRule="auto"/>
              <w:rPr>
                <w:rFonts w:ascii="Arial" w:hAnsi="Arial" w:cs="Arial"/>
                <w:sz w:val="16"/>
                <w:szCs w:val="16"/>
              </w:rPr>
            </w:pPr>
            <w:r>
              <w:rPr>
                <w:rFonts w:ascii="Arial" w:hAnsi="Arial" w:cs="Arial"/>
                <w:sz w:val="16"/>
                <w:szCs w:val="16"/>
              </w:rPr>
              <w:t>Col</w:t>
            </w:r>
          </w:p>
        </w:tc>
        <w:tc>
          <w:tcPr>
            <w:tcW w:w="639" w:type="dxa"/>
            <w:shd w:val="clear" w:color="auto" w:fill="auto"/>
            <w:vAlign w:val="bottom"/>
          </w:tcPr>
          <w:p w14:paraId="6C79AD65" w14:textId="3F7B7547" w:rsidR="004B562D" w:rsidRPr="006717AA" w:rsidRDefault="004B562D" w:rsidP="004B562D">
            <w:pPr>
              <w:spacing w:after="0" w:line="276" w:lineRule="auto"/>
              <w:jc w:val="right"/>
              <w:rPr>
                <w:rFonts w:ascii="Arial" w:hAnsi="Arial" w:cs="Arial"/>
                <w:sz w:val="16"/>
                <w:szCs w:val="16"/>
              </w:rPr>
            </w:pPr>
            <w:r>
              <w:rPr>
                <w:rFonts w:ascii="Arial" w:hAnsi="Arial" w:cs="Arial"/>
                <w:sz w:val="16"/>
                <w:szCs w:val="16"/>
              </w:rPr>
              <w:t>NC-6</w:t>
            </w:r>
          </w:p>
        </w:tc>
        <w:tc>
          <w:tcPr>
            <w:tcW w:w="971" w:type="dxa"/>
            <w:shd w:val="clear" w:color="auto" w:fill="auto"/>
            <w:vAlign w:val="bottom"/>
          </w:tcPr>
          <w:p w14:paraId="12FDE02C" w14:textId="3B4717D9"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14,016,645</w:t>
            </w:r>
          </w:p>
        </w:tc>
        <w:tc>
          <w:tcPr>
            <w:tcW w:w="1034" w:type="dxa"/>
            <w:shd w:val="clear" w:color="auto" w:fill="auto"/>
            <w:vAlign w:val="bottom"/>
          </w:tcPr>
          <w:p w14:paraId="308DC1CA" w14:textId="61561BE0"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109,061</w:t>
            </w:r>
          </w:p>
        </w:tc>
        <w:tc>
          <w:tcPr>
            <w:tcW w:w="947" w:type="dxa"/>
            <w:shd w:val="clear" w:color="auto" w:fill="auto"/>
            <w:vAlign w:val="bottom"/>
          </w:tcPr>
          <w:p w14:paraId="49503900" w14:textId="11983D02"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53,887</w:t>
            </w:r>
          </w:p>
        </w:tc>
        <w:tc>
          <w:tcPr>
            <w:tcW w:w="1013" w:type="dxa"/>
            <w:shd w:val="clear" w:color="auto" w:fill="auto"/>
            <w:vAlign w:val="bottom"/>
          </w:tcPr>
          <w:p w14:paraId="25A78DF1" w14:textId="00AFE4C9"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40,916</w:t>
            </w:r>
          </w:p>
        </w:tc>
        <w:tc>
          <w:tcPr>
            <w:tcW w:w="3145" w:type="dxa"/>
            <w:shd w:val="clear" w:color="auto" w:fill="auto"/>
            <w:vAlign w:val="bottom"/>
          </w:tcPr>
          <w:p w14:paraId="27FD2155" w14:textId="04762417"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1,274</w:t>
            </w:r>
          </w:p>
        </w:tc>
        <w:tc>
          <w:tcPr>
            <w:tcW w:w="995" w:type="dxa"/>
            <w:shd w:val="clear" w:color="auto" w:fill="FFFFFF" w:themeFill="background1"/>
            <w:vAlign w:val="bottom"/>
          </w:tcPr>
          <w:p w14:paraId="34F477FF" w14:textId="10423EA3"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1,263</w:t>
            </w:r>
          </w:p>
        </w:tc>
      </w:tr>
      <w:tr w:rsidR="004B562D" w:rsidRPr="006717AA" w14:paraId="55814C3A" w14:textId="77777777" w:rsidTr="004B562D">
        <w:trPr>
          <w:trHeight w:val="256"/>
          <w:jc w:val="center"/>
        </w:trPr>
        <w:tc>
          <w:tcPr>
            <w:tcW w:w="1086" w:type="dxa"/>
            <w:shd w:val="clear" w:color="auto" w:fill="auto"/>
            <w:vAlign w:val="bottom"/>
          </w:tcPr>
          <w:p w14:paraId="676E54CC" w14:textId="7751B0CB" w:rsidR="004B562D" w:rsidRPr="006717AA" w:rsidRDefault="004B562D" w:rsidP="00901D24">
            <w:pPr>
              <w:spacing w:after="0" w:line="276" w:lineRule="auto"/>
              <w:rPr>
                <w:rFonts w:ascii="Arial" w:hAnsi="Arial" w:cs="Arial"/>
                <w:sz w:val="16"/>
                <w:szCs w:val="16"/>
              </w:rPr>
            </w:pPr>
            <w:r>
              <w:rPr>
                <w:rFonts w:ascii="Arial" w:hAnsi="Arial" w:cs="Arial"/>
                <w:sz w:val="16"/>
                <w:szCs w:val="16"/>
              </w:rPr>
              <w:t>Col</w:t>
            </w:r>
          </w:p>
        </w:tc>
        <w:tc>
          <w:tcPr>
            <w:tcW w:w="639" w:type="dxa"/>
            <w:shd w:val="clear" w:color="auto" w:fill="auto"/>
            <w:vAlign w:val="bottom"/>
          </w:tcPr>
          <w:p w14:paraId="0EB7F32C" w14:textId="62838E86" w:rsidR="004B562D" w:rsidRPr="006717AA" w:rsidRDefault="004B562D" w:rsidP="004B562D">
            <w:pPr>
              <w:spacing w:after="0" w:line="276" w:lineRule="auto"/>
              <w:jc w:val="right"/>
              <w:rPr>
                <w:rFonts w:ascii="Arial" w:hAnsi="Arial" w:cs="Arial"/>
                <w:sz w:val="16"/>
                <w:szCs w:val="16"/>
              </w:rPr>
            </w:pPr>
            <w:r>
              <w:rPr>
                <w:rFonts w:ascii="Arial" w:hAnsi="Arial" w:cs="Arial"/>
                <w:sz w:val="16"/>
                <w:szCs w:val="16"/>
              </w:rPr>
              <w:t>NC-14</w:t>
            </w:r>
          </w:p>
        </w:tc>
        <w:tc>
          <w:tcPr>
            <w:tcW w:w="971" w:type="dxa"/>
            <w:shd w:val="clear" w:color="auto" w:fill="auto"/>
            <w:vAlign w:val="bottom"/>
          </w:tcPr>
          <w:p w14:paraId="41F8A963" w14:textId="316AB806"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15,507,763</w:t>
            </w:r>
          </w:p>
        </w:tc>
        <w:tc>
          <w:tcPr>
            <w:tcW w:w="1034" w:type="dxa"/>
            <w:shd w:val="clear" w:color="auto" w:fill="auto"/>
            <w:vAlign w:val="bottom"/>
          </w:tcPr>
          <w:p w14:paraId="7B8722F6" w14:textId="3F783E7C"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223,053</w:t>
            </w:r>
          </w:p>
        </w:tc>
        <w:tc>
          <w:tcPr>
            <w:tcW w:w="947" w:type="dxa"/>
            <w:shd w:val="clear" w:color="auto" w:fill="auto"/>
            <w:vAlign w:val="bottom"/>
          </w:tcPr>
          <w:p w14:paraId="0A553C12" w14:textId="186930EC"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130,335</w:t>
            </w:r>
          </w:p>
        </w:tc>
        <w:tc>
          <w:tcPr>
            <w:tcW w:w="1013" w:type="dxa"/>
            <w:shd w:val="clear" w:color="auto" w:fill="auto"/>
            <w:vAlign w:val="bottom"/>
          </w:tcPr>
          <w:p w14:paraId="02EE2608" w14:textId="76E89436"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78,549</w:t>
            </w:r>
          </w:p>
        </w:tc>
        <w:tc>
          <w:tcPr>
            <w:tcW w:w="3145" w:type="dxa"/>
            <w:shd w:val="clear" w:color="auto" w:fill="auto"/>
            <w:vAlign w:val="bottom"/>
          </w:tcPr>
          <w:p w14:paraId="0535A9D2" w14:textId="43534046"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2,561</w:t>
            </w:r>
          </w:p>
        </w:tc>
        <w:tc>
          <w:tcPr>
            <w:tcW w:w="995" w:type="dxa"/>
            <w:shd w:val="clear" w:color="auto" w:fill="FFFFFF" w:themeFill="background1"/>
            <w:vAlign w:val="bottom"/>
          </w:tcPr>
          <w:p w14:paraId="76C09782" w14:textId="5869BC58"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2,492</w:t>
            </w:r>
          </w:p>
        </w:tc>
      </w:tr>
      <w:tr w:rsidR="004B562D" w:rsidRPr="006717AA" w14:paraId="667FB772" w14:textId="77777777" w:rsidTr="004B562D">
        <w:trPr>
          <w:trHeight w:val="256"/>
          <w:jc w:val="center"/>
        </w:trPr>
        <w:tc>
          <w:tcPr>
            <w:tcW w:w="1086" w:type="dxa"/>
            <w:shd w:val="clear" w:color="auto" w:fill="auto"/>
            <w:vAlign w:val="bottom"/>
          </w:tcPr>
          <w:p w14:paraId="73A6E425" w14:textId="1106DD4A" w:rsidR="004B562D" w:rsidRPr="004B562D" w:rsidRDefault="004B562D" w:rsidP="00901D24">
            <w:pPr>
              <w:spacing w:after="0" w:line="276" w:lineRule="auto"/>
              <w:rPr>
                <w:rFonts w:ascii="Arial" w:hAnsi="Arial" w:cs="Arial"/>
                <w:i/>
                <w:sz w:val="16"/>
                <w:szCs w:val="16"/>
              </w:rPr>
            </w:pPr>
            <w:r w:rsidRPr="004B562D">
              <w:rPr>
                <w:rFonts w:ascii="Arial" w:hAnsi="Arial" w:cs="Arial"/>
                <w:i/>
                <w:sz w:val="16"/>
                <w:szCs w:val="16"/>
              </w:rPr>
              <w:t>SPO11-1-Myc</w:t>
            </w:r>
          </w:p>
        </w:tc>
        <w:tc>
          <w:tcPr>
            <w:tcW w:w="639" w:type="dxa"/>
            <w:shd w:val="clear" w:color="auto" w:fill="auto"/>
            <w:vAlign w:val="bottom"/>
          </w:tcPr>
          <w:p w14:paraId="648B51DB" w14:textId="7AFDC1DB" w:rsidR="004B562D" w:rsidRPr="006717AA" w:rsidRDefault="004B562D" w:rsidP="004B562D">
            <w:pPr>
              <w:spacing w:after="0" w:line="276" w:lineRule="auto"/>
              <w:jc w:val="right"/>
              <w:rPr>
                <w:rFonts w:ascii="Arial" w:hAnsi="Arial" w:cs="Arial"/>
                <w:sz w:val="16"/>
                <w:szCs w:val="16"/>
              </w:rPr>
            </w:pPr>
            <w:r>
              <w:rPr>
                <w:rFonts w:ascii="Arial" w:hAnsi="Arial" w:cs="Arial"/>
                <w:sz w:val="16"/>
                <w:szCs w:val="16"/>
              </w:rPr>
              <w:t>34</w:t>
            </w:r>
          </w:p>
        </w:tc>
        <w:tc>
          <w:tcPr>
            <w:tcW w:w="971" w:type="dxa"/>
            <w:shd w:val="clear" w:color="auto" w:fill="auto"/>
            <w:vAlign w:val="bottom"/>
          </w:tcPr>
          <w:p w14:paraId="4FD0267C" w14:textId="66229000"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21,066,785</w:t>
            </w:r>
          </w:p>
        </w:tc>
        <w:tc>
          <w:tcPr>
            <w:tcW w:w="1034" w:type="dxa"/>
            <w:shd w:val="clear" w:color="auto" w:fill="auto"/>
            <w:vAlign w:val="bottom"/>
          </w:tcPr>
          <w:p w14:paraId="7F613A69" w14:textId="0301FA49"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20,096,881</w:t>
            </w:r>
          </w:p>
        </w:tc>
        <w:tc>
          <w:tcPr>
            <w:tcW w:w="947" w:type="dxa"/>
            <w:shd w:val="clear" w:color="auto" w:fill="auto"/>
            <w:vAlign w:val="bottom"/>
          </w:tcPr>
          <w:p w14:paraId="500AC667" w14:textId="1686943F"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19,800,296</w:t>
            </w:r>
          </w:p>
        </w:tc>
        <w:tc>
          <w:tcPr>
            <w:tcW w:w="1013" w:type="dxa"/>
            <w:shd w:val="clear" w:color="auto" w:fill="auto"/>
            <w:vAlign w:val="bottom"/>
          </w:tcPr>
          <w:p w14:paraId="486A4BCA" w14:textId="538AC75D"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14,513,578</w:t>
            </w:r>
          </w:p>
        </w:tc>
        <w:tc>
          <w:tcPr>
            <w:tcW w:w="3145" w:type="dxa"/>
            <w:shd w:val="clear" w:color="auto" w:fill="auto"/>
            <w:vAlign w:val="bottom"/>
          </w:tcPr>
          <w:p w14:paraId="30EA4D37" w14:textId="6BD5A6ED"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12,108,045</w:t>
            </w:r>
          </w:p>
        </w:tc>
        <w:tc>
          <w:tcPr>
            <w:tcW w:w="995" w:type="dxa"/>
            <w:shd w:val="clear" w:color="auto" w:fill="FFFFFF" w:themeFill="background1"/>
            <w:vAlign w:val="bottom"/>
          </w:tcPr>
          <w:p w14:paraId="27A0FFBD" w14:textId="6B6B6098"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7,854,555</w:t>
            </w:r>
          </w:p>
        </w:tc>
      </w:tr>
      <w:tr w:rsidR="004B562D" w:rsidRPr="006717AA" w14:paraId="31A22171" w14:textId="77777777" w:rsidTr="004B562D">
        <w:trPr>
          <w:trHeight w:val="256"/>
          <w:jc w:val="center"/>
        </w:trPr>
        <w:tc>
          <w:tcPr>
            <w:tcW w:w="1086" w:type="dxa"/>
            <w:shd w:val="clear" w:color="auto" w:fill="auto"/>
            <w:vAlign w:val="bottom"/>
          </w:tcPr>
          <w:p w14:paraId="4CAD7CAF" w14:textId="4B876125" w:rsidR="004B562D" w:rsidRPr="006717AA" w:rsidRDefault="004B562D" w:rsidP="00901D24">
            <w:pPr>
              <w:spacing w:after="0" w:line="276" w:lineRule="auto"/>
              <w:rPr>
                <w:rFonts w:ascii="Arial" w:hAnsi="Arial" w:cs="Arial"/>
                <w:i/>
                <w:sz w:val="16"/>
                <w:szCs w:val="16"/>
              </w:rPr>
            </w:pPr>
            <w:r w:rsidRPr="004B562D">
              <w:rPr>
                <w:rFonts w:ascii="Arial" w:hAnsi="Arial" w:cs="Arial"/>
                <w:i/>
                <w:sz w:val="16"/>
                <w:szCs w:val="16"/>
              </w:rPr>
              <w:t>SPO11-1-Myc</w:t>
            </w:r>
          </w:p>
        </w:tc>
        <w:tc>
          <w:tcPr>
            <w:tcW w:w="639" w:type="dxa"/>
            <w:shd w:val="clear" w:color="auto" w:fill="auto"/>
            <w:vAlign w:val="bottom"/>
          </w:tcPr>
          <w:p w14:paraId="36953179" w14:textId="641FB53A" w:rsidR="004B562D" w:rsidRPr="006717AA" w:rsidRDefault="004B562D" w:rsidP="004B562D">
            <w:pPr>
              <w:spacing w:after="0" w:line="276" w:lineRule="auto"/>
              <w:jc w:val="right"/>
              <w:rPr>
                <w:rFonts w:ascii="Arial" w:hAnsi="Arial" w:cs="Arial"/>
                <w:sz w:val="16"/>
                <w:szCs w:val="16"/>
              </w:rPr>
            </w:pPr>
            <w:r>
              <w:rPr>
                <w:rFonts w:ascii="Arial" w:hAnsi="Arial" w:cs="Arial"/>
                <w:sz w:val="16"/>
                <w:szCs w:val="16"/>
              </w:rPr>
              <w:t>41</w:t>
            </w:r>
          </w:p>
        </w:tc>
        <w:tc>
          <w:tcPr>
            <w:tcW w:w="971" w:type="dxa"/>
            <w:shd w:val="clear" w:color="auto" w:fill="auto"/>
            <w:vAlign w:val="bottom"/>
          </w:tcPr>
          <w:p w14:paraId="1497B804" w14:textId="56FB3753"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20,407,980</w:t>
            </w:r>
          </w:p>
        </w:tc>
        <w:tc>
          <w:tcPr>
            <w:tcW w:w="1034" w:type="dxa"/>
            <w:shd w:val="clear" w:color="auto" w:fill="auto"/>
            <w:vAlign w:val="bottom"/>
          </w:tcPr>
          <w:p w14:paraId="1B7B28C1" w14:textId="7DEB70D2"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20,324,832</w:t>
            </w:r>
          </w:p>
        </w:tc>
        <w:tc>
          <w:tcPr>
            <w:tcW w:w="947" w:type="dxa"/>
            <w:shd w:val="clear" w:color="auto" w:fill="auto"/>
            <w:vAlign w:val="bottom"/>
          </w:tcPr>
          <w:p w14:paraId="5ED72989" w14:textId="43F1E571"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18,761,931</w:t>
            </w:r>
          </w:p>
        </w:tc>
        <w:tc>
          <w:tcPr>
            <w:tcW w:w="1013" w:type="dxa"/>
            <w:shd w:val="clear" w:color="auto" w:fill="auto"/>
            <w:vAlign w:val="bottom"/>
          </w:tcPr>
          <w:p w14:paraId="7F615A29" w14:textId="0E0F27CF"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13,740,693</w:t>
            </w:r>
          </w:p>
        </w:tc>
        <w:tc>
          <w:tcPr>
            <w:tcW w:w="3145" w:type="dxa"/>
            <w:shd w:val="clear" w:color="auto" w:fill="auto"/>
            <w:vAlign w:val="bottom"/>
          </w:tcPr>
          <w:p w14:paraId="54CCDE97" w14:textId="7E71C8B5"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13,276,472</w:t>
            </w:r>
          </w:p>
        </w:tc>
        <w:tc>
          <w:tcPr>
            <w:tcW w:w="995" w:type="dxa"/>
            <w:shd w:val="clear" w:color="auto" w:fill="FFFFFF" w:themeFill="background1"/>
            <w:vAlign w:val="bottom"/>
          </w:tcPr>
          <w:p w14:paraId="52841EE5" w14:textId="1165A540"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4,959,856</w:t>
            </w:r>
          </w:p>
        </w:tc>
      </w:tr>
      <w:tr w:rsidR="00901D24" w:rsidRPr="006717AA" w14:paraId="28024ED7" w14:textId="77777777" w:rsidTr="004B562D">
        <w:trPr>
          <w:trHeight w:val="256"/>
          <w:jc w:val="center"/>
        </w:trPr>
        <w:tc>
          <w:tcPr>
            <w:tcW w:w="1086" w:type="dxa"/>
            <w:shd w:val="clear" w:color="auto" w:fill="auto"/>
            <w:vAlign w:val="bottom"/>
          </w:tcPr>
          <w:p w14:paraId="7297BAB3"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Genotype</w:t>
            </w:r>
          </w:p>
        </w:tc>
        <w:tc>
          <w:tcPr>
            <w:tcW w:w="639" w:type="dxa"/>
            <w:shd w:val="clear" w:color="auto" w:fill="auto"/>
            <w:vAlign w:val="bottom"/>
          </w:tcPr>
          <w:p w14:paraId="41E25EC9"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Library </w:t>
            </w:r>
          </w:p>
          <w:p w14:paraId="245B254E"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barcode</w:t>
            </w:r>
          </w:p>
        </w:tc>
        <w:tc>
          <w:tcPr>
            <w:tcW w:w="971" w:type="dxa"/>
            <w:shd w:val="clear" w:color="auto" w:fill="auto"/>
            <w:vAlign w:val="bottom"/>
          </w:tcPr>
          <w:p w14:paraId="57B2E478"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Multiply </w:t>
            </w:r>
          </w:p>
          <w:p w14:paraId="04F3C636"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aligning</w:t>
            </w:r>
          </w:p>
        </w:tc>
        <w:tc>
          <w:tcPr>
            <w:tcW w:w="1034" w:type="dxa"/>
            <w:shd w:val="clear" w:color="auto" w:fill="auto"/>
            <w:vAlign w:val="bottom"/>
          </w:tcPr>
          <w:p w14:paraId="1707A756"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Multiple</w:t>
            </w:r>
          </w:p>
          <w:p w14:paraId="1BAB5E0B"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unique fq10</w:t>
            </w:r>
          </w:p>
        </w:tc>
        <w:tc>
          <w:tcPr>
            <w:tcW w:w="947" w:type="dxa"/>
            <w:shd w:val="clear" w:color="auto" w:fill="auto"/>
            <w:vAlign w:val="bottom"/>
          </w:tcPr>
          <w:p w14:paraId="184390A2"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Multiple </w:t>
            </w:r>
          </w:p>
          <w:p w14:paraId="73105903"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unique fq10 rmdup</w:t>
            </w:r>
          </w:p>
        </w:tc>
        <w:tc>
          <w:tcPr>
            <w:tcW w:w="1013" w:type="dxa"/>
            <w:shd w:val="clear" w:color="auto" w:fill="auto"/>
            <w:vAlign w:val="bottom"/>
          </w:tcPr>
          <w:p w14:paraId="5533B0D7"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 xml:space="preserve">Unique </w:t>
            </w:r>
          </w:p>
          <w:p w14:paraId="3B13FF8C"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both rmdup</w:t>
            </w:r>
          </w:p>
        </w:tc>
        <w:tc>
          <w:tcPr>
            <w:tcW w:w="3145" w:type="dxa"/>
            <w:shd w:val="clear" w:color="auto" w:fill="auto"/>
            <w:vAlign w:val="bottom"/>
          </w:tcPr>
          <w:p w14:paraId="093F76BA" w14:textId="77777777" w:rsidR="00901D24" w:rsidRPr="006717AA" w:rsidRDefault="00901D24" w:rsidP="00901D24">
            <w:pPr>
              <w:spacing w:after="0" w:line="276" w:lineRule="auto"/>
              <w:rPr>
                <w:rFonts w:ascii="Arial" w:hAnsi="Arial" w:cs="Arial"/>
                <w:sz w:val="16"/>
                <w:szCs w:val="16"/>
              </w:rPr>
            </w:pPr>
            <w:r w:rsidRPr="006717AA">
              <w:rPr>
                <w:rFonts w:ascii="Arial" w:hAnsi="Arial" w:cs="Arial"/>
                <w:sz w:val="16"/>
                <w:szCs w:val="16"/>
              </w:rPr>
              <w:t>Adapter</w:t>
            </w:r>
          </w:p>
        </w:tc>
        <w:tc>
          <w:tcPr>
            <w:tcW w:w="995" w:type="dxa"/>
            <w:shd w:val="clear" w:color="auto" w:fill="auto"/>
            <w:vAlign w:val="bottom"/>
          </w:tcPr>
          <w:p w14:paraId="62BA8161" w14:textId="77777777" w:rsidR="00901D24" w:rsidRPr="006717AA" w:rsidRDefault="00901D24" w:rsidP="00901D24">
            <w:pPr>
              <w:spacing w:after="0" w:line="276" w:lineRule="auto"/>
              <w:rPr>
                <w:rFonts w:ascii="Arial" w:hAnsi="Arial" w:cs="Arial"/>
                <w:sz w:val="16"/>
                <w:szCs w:val="16"/>
              </w:rPr>
            </w:pPr>
            <w:r>
              <w:rPr>
                <w:rFonts w:ascii="Arial" w:hAnsi="Arial" w:cs="Arial"/>
                <w:sz w:val="16"/>
                <w:szCs w:val="16"/>
              </w:rPr>
              <w:t>Read l</w:t>
            </w:r>
            <w:r w:rsidRPr="006717AA">
              <w:rPr>
                <w:rFonts w:ascii="Arial" w:hAnsi="Arial" w:cs="Arial"/>
                <w:sz w:val="16"/>
                <w:szCs w:val="16"/>
              </w:rPr>
              <w:t>engths</w:t>
            </w:r>
          </w:p>
        </w:tc>
      </w:tr>
      <w:tr w:rsidR="004B562D" w:rsidRPr="006717AA" w14:paraId="27D39B50" w14:textId="77777777" w:rsidTr="004B562D">
        <w:trPr>
          <w:trHeight w:val="256"/>
          <w:jc w:val="center"/>
        </w:trPr>
        <w:tc>
          <w:tcPr>
            <w:tcW w:w="1086" w:type="dxa"/>
            <w:shd w:val="clear" w:color="auto" w:fill="auto"/>
            <w:vAlign w:val="bottom"/>
          </w:tcPr>
          <w:p w14:paraId="7B975775" w14:textId="7688A24C" w:rsidR="004B562D" w:rsidRPr="006717AA" w:rsidRDefault="004B562D" w:rsidP="00901D24">
            <w:pPr>
              <w:spacing w:after="0" w:line="276" w:lineRule="auto"/>
              <w:rPr>
                <w:rFonts w:ascii="Arial" w:hAnsi="Arial" w:cs="Arial"/>
                <w:sz w:val="16"/>
                <w:szCs w:val="16"/>
              </w:rPr>
            </w:pPr>
            <w:r>
              <w:rPr>
                <w:rFonts w:ascii="Arial" w:hAnsi="Arial" w:cs="Arial"/>
                <w:sz w:val="16"/>
                <w:szCs w:val="16"/>
              </w:rPr>
              <w:t>Col</w:t>
            </w:r>
          </w:p>
        </w:tc>
        <w:tc>
          <w:tcPr>
            <w:tcW w:w="639" w:type="dxa"/>
            <w:shd w:val="clear" w:color="auto" w:fill="auto"/>
            <w:vAlign w:val="bottom"/>
          </w:tcPr>
          <w:p w14:paraId="78031D09" w14:textId="1E5284DA" w:rsidR="004B562D" w:rsidRPr="006717AA" w:rsidRDefault="004B562D" w:rsidP="004B562D">
            <w:pPr>
              <w:spacing w:after="0" w:line="276" w:lineRule="auto"/>
              <w:jc w:val="right"/>
              <w:rPr>
                <w:rFonts w:ascii="Arial" w:hAnsi="Arial" w:cs="Arial"/>
                <w:sz w:val="16"/>
                <w:szCs w:val="16"/>
              </w:rPr>
            </w:pPr>
            <w:r>
              <w:rPr>
                <w:rFonts w:ascii="Arial" w:hAnsi="Arial" w:cs="Arial"/>
                <w:sz w:val="16"/>
                <w:szCs w:val="16"/>
              </w:rPr>
              <w:t>NC-6</w:t>
            </w:r>
          </w:p>
        </w:tc>
        <w:tc>
          <w:tcPr>
            <w:tcW w:w="971" w:type="dxa"/>
            <w:shd w:val="clear" w:color="auto" w:fill="auto"/>
            <w:vAlign w:val="bottom"/>
          </w:tcPr>
          <w:p w14:paraId="2A7DD416" w14:textId="77C464EA"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39,642</w:t>
            </w:r>
          </w:p>
        </w:tc>
        <w:tc>
          <w:tcPr>
            <w:tcW w:w="1034" w:type="dxa"/>
            <w:shd w:val="clear" w:color="auto" w:fill="auto"/>
            <w:vAlign w:val="bottom"/>
          </w:tcPr>
          <w:p w14:paraId="383E2689" w14:textId="4ED65166"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185</w:t>
            </w:r>
          </w:p>
        </w:tc>
        <w:tc>
          <w:tcPr>
            <w:tcW w:w="947" w:type="dxa"/>
            <w:shd w:val="clear" w:color="auto" w:fill="auto"/>
            <w:vAlign w:val="bottom"/>
          </w:tcPr>
          <w:p w14:paraId="435927BE" w14:textId="0098DFD7"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143</w:t>
            </w:r>
          </w:p>
        </w:tc>
        <w:tc>
          <w:tcPr>
            <w:tcW w:w="1013" w:type="dxa"/>
            <w:shd w:val="clear" w:color="auto" w:fill="auto"/>
            <w:vAlign w:val="bottom"/>
          </w:tcPr>
          <w:p w14:paraId="4E5672EC" w14:textId="5BEB1D5D"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1,406</w:t>
            </w:r>
          </w:p>
        </w:tc>
        <w:tc>
          <w:tcPr>
            <w:tcW w:w="3145" w:type="dxa"/>
            <w:shd w:val="clear" w:color="auto" w:fill="auto"/>
            <w:vAlign w:val="bottom"/>
          </w:tcPr>
          <w:p w14:paraId="6583ABD6" w14:textId="45C33B3E" w:rsidR="004B562D" w:rsidRPr="006717AA" w:rsidRDefault="004B562D" w:rsidP="00901D24">
            <w:pPr>
              <w:spacing w:after="0" w:line="276" w:lineRule="auto"/>
              <w:rPr>
                <w:rFonts w:ascii="Arial" w:hAnsi="Arial" w:cs="Arial"/>
                <w:sz w:val="16"/>
                <w:szCs w:val="16"/>
              </w:rPr>
            </w:pPr>
            <w:r w:rsidRPr="00901D24">
              <w:rPr>
                <w:rFonts w:ascii="Arial" w:eastAsia="Times New Roman" w:hAnsi="Arial" w:cs="Arial"/>
                <w:color w:val="000000"/>
                <w:sz w:val="16"/>
                <w:szCs w:val="16"/>
                <w:lang w:val="en-GB" w:eastAsia="en-US"/>
              </w:rPr>
              <w:t>GGGGTGGAATTCTCGGGTGCCAAGGCT</w:t>
            </w:r>
          </w:p>
        </w:tc>
        <w:tc>
          <w:tcPr>
            <w:tcW w:w="995" w:type="dxa"/>
            <w:shd w:val="clear" w:color="auto" w:fill="auto"/>
            <w:vAlign w:val="bottom"/>
          </w:tcPr>
          <w:p w14:paraId="0764245C" w14:textId="10D379F6"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10 to 67</w:t>
            </w:r>
          </w:p>
        </w:tc>
      </w:tr>
      <w:tr w:rsidR="004B562D" w:rsidRPr="006717AA" w14:paraId="547355E2" w14:textId="77777777" w:rsidTr="004B562D">
        <w:trPr>
          <w:trHeight w:val="256"/>
          <w:jc w:val="center"/>
        </w:trPr>
        <w:tc>
          <w:tcPr>
            <w:tcW w:w="1086" w:type="dxa"/>
            <w:shd w:val="clear" w:color="auto" w:fill="auto"/>
            <w:vAlign w:val="bottom"/>
          </w:tcPr>
          <w:p w14:paraId="47091644" w14:textId="72C73B43" w:rsidR="004B562D" w:rsidRPr="006717AA" w:rsidRDefault="004B562D" w:rsidP="00901D24">
            <w:pPr>
              <w:spacing w:after="0" w:line="276" w:lineRule="auto"/>
              <w:rPr>
                <w:rFonts w:ascii="Arial" w:hAnsi="Arial" w:cs="Arial"/>
                <w:sz w:val="16"/>
                <w:szCs w:val="16"/>
              </w:rPr>
            </w:pPr>
            <w:r>
              <w:rPr>
                <w:rFonts w:ascii="Arial" w:hAnsi="Arial" w:cs="Arial"/>
                <w:sz w:val="16"/>
                <w:szCs w:val="16"/>
              </w:rPr>
              <w:t>Col</w:t>
            </w:r>
          </w:p>
        </w:tc>
        <w:tc>
          <w:tcPr>
            <w:tcW w:w="639" w:type="dxa"/>
            <w:shd w:val="clear" w:color="auto" w:fill="auto"/>
            <w:vAlign w:val="bottom"/>
          </w:tcPr>
          <w:p w14:paraId="42A80A7E" w14:textId="5EBF5E35" w:rsidR="004B562D" w:rsidRPr="006717AA" w:rsidRDefault="004B562D" w:rsidP="004B562D">
            <w:pPr>
              <w:spacing w:after="0" w:line="276" w:lineRule="auto"/>
              <w:jc w:val="right"/>
              <w:rPr>
                <w:rFonts w:ascii="Arial" w:hAnsi="Arial" w:cs="Arial"/>
                <w:sz w:val="16"/>
                <w:szCs w:val="16"/>
              </w:rPr>
            </w:pPr>
            <w:r>
              <w:rPr>
                <w:rFonts w:ascii="Arial" w:hAnsi="Arial" w:cs="Arial"/>
                <w:sz w:val="16"/>
                <w:szCs w:val="16"/>
              </w:rPr>
              <w:t>NC-14</w:t>
            </w:r>
          </w:p>
        </w:tc>
        <w:tc>
          <w:tcPr>
            <w:tcW w:w="971" w:type="dxa"/>
            <w:shd w:val="clear" w:color="auto" w:fill="auto"/>
            <w:vAlign w:val="bottom"/>
          </w:tcPr>
          <w:p w14:paraId="43A74ACE" w14:textId="44604D9C"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75,988</w:t>
            </w:r>
          </w:p>
        </w:tc>
        <w:tc>
          <w:tcPr>
            <w:tcW w:w="1034" w:type="dxa"/>
            <w:shd w:val="clear" w:color="auto" w:fill="auto"/>
            <w:vAlign w:val="bottom"/>
          </w:tcPr>
          <w:p w14:paraId="03EDA22C" w14:textId="0EFD875B"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414</w:t>
            </w:r>
          </w:p>
        </w:tc>
        <w:tc>
          <w:tcPr>
            <w:tcW w:w="947" w:type="dxa"/>
            <w:shd w:val="clear" w:color="auto" w:fill="auto"/>
            <w:vAlign w:val="bottom"/>
          </w:tcPr>
          <w:p w14:paraId="4E732396" w14:textId="5BAD140A"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240</w:t>
            </w:r>
          </w:p>
        </w:tc>
        <w:tc>
          <w:tcPr>
            <w:tcW w:w="1013" w:type="dxa"/>
            <w:shd w:val="clear" w:color="auto" w:fill="auto"/>
            <w:vAlign w:val="bottom"/>
          </w:tcPr>
          <w:p w14:paraId="322914C6" w14:textId="65D267D4"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2,732</w:t>
            </w:r>
          </w:p>
        </w:tc>
        <w:tc>
          <w:tcPr>
            <w:tcW w:w="3145" w:type="dxa"/>
            <w:shd w:val="clear" w:color="auto" w:fill="auto"/>
            <w:vAlign w:val="bottom"/>
          </w:tcPr>
          <w:p w14:paraId="6D0EBD41" w14:textId="6DC49A1B" w:rsidR="004B562D" w:rsidRPr="006717AA" w:rsidRDefault="004B562D" w:rsidP="00901D24">
            <w:pPr>
              <w:spacing w:after="0" w:line="276" w:lineRule="auto"/>
              <w:rPr>
                <w:rFonts w:ascii="Arial" w:hAnsi="Arial" w:cs="Arial"/>
                <w:sz w:val="16"/>
                <w:szCs w:val="16"/>
              </w:rPr>
            </w:pPr>
            <w:r w:rsidRPr="00901D24">
              <w:rPr>
                <w:rFonts w:ascii="Arial" w:eastAsia="Times New Roman" w:hAnsi="Arial" w:cs="Arial"/>
                <w:color w:val="000000"/>
                <w:sz w:val="16"/>
                <w:szCs w:val="16"/>
                <w:lang w:val="en-GB" w:eastAsia="en-US"/>
              </w:rPr>
              <w:t>GGGGTGGAATTCTCGGGTGCCAAGGCT</w:t>
            </w:r>
          </w:p>
        </w:tc>
        <w:tc>
          <w:tcPr>
            <w:tcW w:w="995" w:type="dxa"/>
            <w:shd w:val="clear" w:color="auto" w:fill="auto"/>
            <w:vAlign w:val="bottom"/>
          </w:tcPr>
          <w:p w14:paraId="697F51D5" w14:textId="1BFA8C5D"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10 to 67</w:t>
            </w:r>
          </w:p>
        </w:tc>
      </w:tr>
      <w:tr w:rsidR="004B562D" w:rsidRPr="006717AA" w14:paraId="47474C64" w14:textId="77777777" w:rsidTr="004B562D">
        <w:trPr>
          <w:trHeight w:val="256"/>
          <w:jc w:val="center"/>
        </w:trPr>
        <w:tc>
          <w:tcPr>
            <w:tcW w:w="1086" w:type="dxa"/>
            <w:shd w:val="clear" w:color="auto" w:fill="auto"/>
            <w:vAlign w:val="bottom"/>
          </w:tcPr>
          <w:p w14:paraId="67B2A274" w14:textId="60396AB4" w:rsidR="004B562D" w:rsidRPr="006717AA" w:rsidRDefault="004B562D" w:rsidP="00901D24">
            <w:pPr>
              <w:spacing w:after="0" w:line="276" w:lineRule="auto"/>
              <w:rPr>
                <w:rFonts w:ascii="Arial" w:hAnsi="Arial" w:cs="Arial"/>
                <w:i/>
                <w:sz w:val="16"/>
                <w:szCs w:val="16"/>
              </w:rPr>
            </w:pPr>
            <w:r w:rsidRPr="004B562D">
              <w:rPr>
                <w:rFonts w:ascii="Arial" w:hAnsi="Arial" w:cs="Arial"/>
                <w:i/>
                <w:sz w:val="16"/>
                <w:szCs w:val="16"/>
              </w:rPr>
              <w:t>SPO11-1-Myc</w:t>
            </w:r>
          </w:p>
        </w:tc>
        <w:tc>
          <w:tcPr>
            <w:tcW w:w="639" w:type="dxa"/>
            <w:shd w:val="clear" w:color="auto" w:fill="auto"/>
            <w:vAlign w:val="bottom"/>
          </w:tcPr>
          <w:p w14:paraId="4B0F36CC" w14:textId="6E8E0E3D" w:rsidR="004B562D" w:rsidRPr="006717AA" w:rsidRDefault="004B562D" w:rsidP="004B562D">
            <w:pPr>
              <w:spacing w:after="0" w:line="276" w:lineRule="auto"/>
              <w:jc w:val="right"/>
              <w:rPr>
                <w:rFonts w:ascii="Arial" w:hAnsi="Arial" w:cs="Arial"/>
                <w:sz w:val="16"/>
                <w:szCs w:val="16"/>
              </w:rPr>
            </w:pPr>
            <w:r>
              <w:rPr>
                <w:rFonts w:ascii="Arial" w:hAnsi="Arial" w:cs="Arial"/>
                <w:sz w:val="16"/>
                <w:szCs w:val="16"/>
              </w:rPr>
              <w:t>34</w:t>
            </w:r>
          </w:p>
        </w:tc>
        <w:tc>
          <w:tcPr>
            <w:tcW w:w="971" w:type="dxa"/>
            <w:shd w:val="clear" w:color="auto" w:fill="auto"/>
            <w:vAlign w:val="bottom"/>
          </w:tcPr>
          <w:p w14:paraId="21B61736" w14:textId="3D8E2307"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2,405,533</w:t>
            </w:r>
          </w:p>
        </w:tc>
        <w:tc>
          <w:tcPr>
            <w:tcW w:w="1034" w:type="dxa"/>
            <w:shd w:val="clear" w:color="auto" w:fill="auto"/>
            <w:vAlign w:val="bottom"/>
          </w:tcPr>
          <w:p w14:paraId="61A54A0F" w14:textId="2F3E649C"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1,118,427</w:t>
            </w:r>
          </w:p>
        </w:tc>
        <w:tc>
          <w:tcPr>
            <w:tcW w:w="947" w:type="dxa"/>
            <w:shd w:val="clear" w:color="auto" w:fill="auto"/>
            <w:vAlign w:val="bottom"/>
          </w:tcPr>
          <w:p w14:paraId="1D16FA51" w14:textId="440C26DB"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704,573</w:t>
            </w:r>
          </w:p>
        </w:tc>
        <w:tc>
          <w:tcPr>
            <w:tcW w:w="1013" w:type="dxa"/>
            <w:shd w:val="clear" w:color="auto" w:fill="auto"/>
            <w:vAlign w:val="bottom"/>
          </w:tcPr>
          <w:p w14:paraId="158DB93D" w14:textId="53E61132"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8,559,128</w:t>
            </w:r>
          </w:p>
        </w:tc>
        <w:tc>
          <w:tcPr>
            <w:tcW w:w="3145" w:type="dxa"/>
            <w:shd w:val="clear" w:color="auto" w:fill="auto"/>
            <w:vAlign w:val="bottom"/>
          </w:tcPr>
          <w:p w14:paraId="79081B65" w14:textId="2A58DCD2" w:rsidR="004B562D" w:rsidRPr="006717AA" w:rsidRDefault="004B562D" w:rsidP="00901D24">
            <w:pPr>
              <w:spacing w:after="0" w:line="276" w:lineRule="auto"/>
              <w:rPr>
                <w:rFonts w:ascii="Arial" w:hAnsi="Arial" w:cs="Arial"/>
                <w:sz w:val="16"/>
                <w:szCs w:val="16"/>
              </w:rPr>
            </w:pPr>
            <w:r w:rsidRPr="00901D24">
              <w:rPr>
                <w:rFonts w:ascii="Arial" w:eastAsia="Times New Roman" w:hAnsi="Arial" w:cs="Arial"/>
                <w:color w:val="000000"/>
                <w:sz w:val="16"/>
                <w:szCs w:val="16"/>
                <w:lang w:val="en-GB" w:eastAsia="en-US"/>
              </w:rPr>
              <w:t>GGGGTGGAATTCTCGGGTGCCAAGGCT</w:t>
            </w:r>
          </w:p>
        </w:tc>
        <w:tc>
          <w:tcPr>
            <w:tcW w:w="995" w:type="dxa"/>
            <w:shd w:val="clear" w:color="auto" w:fill="auto"/>
            <w:vAlign w:val="bottom"/>
          </w:tcPr>
          <w:p w14:paraId="470FE169" w14:textId="75E795E3"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10 to 67</w:t>
            </w:r>
          </w:p>
        </w:tc>
      </w:tr>
      <w:tr w:rsidR="004B562D" w:rsidRPr="006717AA" w14:paraId="460A0F72" w14:textId="77777777" w:rsidTr="004B562D">
        <w:trPr>
          <w:trHeight w:val="256"/>
          <w:jc w:val="center"/>
        </w:trPr>
        <w:tc>
          <w:tcPr>
            <w:tcW w:w="1086" w:type="dxa"/>
            <w:shd w:val="clear" w:color="auto" w:fill="auto"/>
            <w:vAlign w:val="bottom"/>
          </w:tcPr>
          <w:p w14:paraId="3CA2EFCE" w14:textId="15BF74DA" w:rsidR="004B562D" w:rsidRPr="006717AA" w:rsidRDefault="004B562D" w:rsidP="00901D24">
            <w:pPr>
              <w:spacing w:after="0" w:line="276" w:lineRule="auto"/>
              <w:rPr>
                <w:rFonts w:ascii="Arial" w:hAnsi="Arial" w:cs="Arial"/>
                <w:i/>
                <w:sz w:val="16"/>
                <w:szCs w:val="16"/>
              </w:rPr>
            </w:pPr>
            <w:r w:rsidRPr="004B562D">
              <w:rPr>
                <w:rFonts w:ascii="Arial" w:hAnsi="Arial" w:cs="Arial"/>
                <w:i/>
                <w:sz w:val="16"/>
                <w:szCs w:val="16"/>
              </w:rPr>
              <w:t>SPO11-1-Myc</w:t>
            </w:r>
          </w:p>
        </w:tc>
        <w:tc>
          <w:tcPr>
            <w:tcW w:w="639" w:type="dxa"/>
            <w:shd w:val="clear" w:color="auto" w:fill="auto"/>
            <w:vAlign w:val="bottom"/>
          </w:tcPr>
          <w:p w14:paraId="51D691AB" w14:textId="5AC52515" w:rsidR="004B562D" w:rsidRPr="006717AA" w:rsidRDefault="004B562D" w:rsidP="004B562D">
            <w:pPr>
              <w:spacing w:after="0" w:line="276" w:lineRule="auto"/>
              <w:jc w:val="right"/>
              <w:rPr>
                <w:rFonts w:ascii="Arial" w:hAnsi="Arial" w:cs="Arial"/>
                <w:sz w:val="16"/>
                <w:szCs w:val="16"/>
              </w:rPr>
            </w:pPr>
            <w:r>
              <w:rPr>
                <w:rFonts w:ascii="Arial" w:hAnsi="Arial" w:cs="Arial"/>
                <w:sz w:val="16"/>
                <w:szCs w:val="16"/>
              </w:rPr>
              <w:t>41</w:t>
            </w:r>
          </w:p>
        </w:tc>
        <w:tc>
          <w:tcPr>
            <w:tcW w:w="971" w:type="dxa"/>
            <w:shd w:val="clear" w:color="auto" w:fill="auto"/>
            <w:vAlign w:val="bottom"/>
          </w:tcPr>
          <w:p w14:paraId="2F9F332D" w14:textId="10E296B7"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464,221</w:t>
            </w:r>
          </w:p>
        </w:tc>
        <w:tc>
          <w:tcPr>
            <w:tcW w:w="1034" w:type="dxa"/>
            <w:shd w:val="clear" w:color="auto" w:fill="auto"/>
            <w:vAlign w:val="bottom"/>
          </w:tcPr>
          <w:p w14:paraId="097B07F6" w14:textId="07A67125"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463,998</w:t>
            </w:r>
          </w:p>
        </w:tc>
        <w:tc>
          <w:tcPr>
            <w:tcW w:w="947" w:type="dxa"/>
            <w:shd w:val="clear" w:color="auto" w:fill="auto"/>
            <w:vAlign w:val="bottom"/>
          </w:tcPr>
          <w:p w14:paraId="4FED2E33" w14:textId="02D2428A"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462,867</w:t>
            </w:r>
          </w:p>
        </w:tc>
        <w:tc>
          <w:tcPr>
            <w:tcW w:w="1013" w:type="dxa"/>
            <w:shd w:val="clear" w:color="auto" w:fill="auto"/>
            <w:vAlign w:val="bottom"/>
          </w:tcPr>
          <w:p w14:paraId="59123F74" w14:textId="3C2E9B8F"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5,422,723</w:t>
            </w:r>
          </w:p>
        </w:tc>
        <w:tc>
          <w:tcPr>
            <w:tcW w:w="3145" w:type="dxa"/>
            <w:shd w:val="clear" w:color="auto" w:fill="auto"/>
            <w:vAlign w:val="bottom"/>
          </w:tcPr>
          <w:p w14:paraId="2C1938AE" w14:textId="2E1C240E" w:rsidR="004B562D" w:rsidRPr="006717AA" w:rsidRDefault="004B562D" w:rsidP="00901D24">
            <w:pPr>
              <w:spacing w:after="0" w:line="276" w:lineRule="auto"/>
              <w:rPr>
                <w:rFonts w:ascii="Arial" w:hAnsi="Arial" w:cs="Arial"/>
                <w:sz w:val="16"/>
                <w:szCs w:val="16"/>
              </w:rPr>
            </w:pPr>
            <w:r w:rsidRPr="00901D24">
              <w:rPr>
                <w:rFonts w:ascii="Arial" w:eastAsia="Times New Roman" w:hAnsi="Arial" w:cs="Arial"/>
                <w:color w:val="000000"/>
                <w:sz w:val="16"/>
                <w:szCs w:val="16"/>
                <w:lang w:val="en-GB" w:eastAsia="en-US"/>
              </w:rPr>
              <w:t>GGGGTGGAATTCTCGGGTGCCAAGGCT</w:t>
            </w:r>
          </w:p>
        </w:tc>
        <w:tc>
          <w:tcPr>
            <w:tcW w:w="995" w:type="dxa"/>
            <w:shd w:val="clear" w:color="auto" w:fill="auto"/>
            <w:vAlign w:val="bottom"/>
          </w:tcPr>
          <w:p w14:paraId="5EA0487F" w14:textId="506E17F4" w:rsidR="004B562D" w:rsidRPr="006717AA" w:rsidRDefault="004B562D" w:rsidP="00901D24">
            <w:pPr>
              <w:spacing w:after="0" w:line="276" w:lineRule="auto"/>
              <w:jc w:val="right"/>
              <w:rPr>
                <w:rFonts w:ascii="Arial" w:hAnsi="Arial" w:cs="Arial"/>
                <w:sz w:val="16"/>
                <w:szCs w:val="16"/>
              </w:rPr>
            </w:pPr>
            <w:r w:rsidRPr="00901D24">
              <w:rPr>
                <w:rFonts w:ascii="Arial" w:eastAsia="Times New Roman" w:hAnsi="Arial" w:cs="Arial"/>
                <w:color w:val="000000"/>
                <w:sz w:val="16"/>
                <w:szCs w:val="16"/>
                <w:lang w:val="en-GB" w:eastAsia="en-US"/>
              </w:rPr>
              <w:t>10 to 67</w:t>
            </w:r>
          </w:p>
        </w:tc>
      </w:tr>
    </w:tbl>
    <w:p w14:paraId="00785E43" w14:textId="77777777" w:rsidR="00901D24" w:rsidRDefault="00901D24" w:rsidP="00634232">
      <w:pPr>
        <w:spacing w:after="0" w:line="276" w:lineRule="auto"/>
        <w:jc w:val="both"/>
        <w:rPr>
          <w:rFonts w:ascii="Arial" w:hAnsi="Arial" w:cs="Arial"/>
          <w:b/>
          <w:sz w:val="22"/>
          <w:szCs w:val="22"/>
        </w:rPr>
      </w:pPr>
    </w:p>
    <w:p w14:paraId="30ACF0C6" w14:textId="77777777" w:rsidR="00901D24" w:rsidRDefault="00901D24" w:rsidP="00634232">
      <w:pPr>
        <w:spacing w:after="0" w:line="276" w:lineRule="auto"/>
        <w:jc w:val="both"/>
        <w:rPr>
          <w:rFonts w:ascii="Arial" w:hAnsi="Arial" w:cs="Arial"/>
          <w:sz w:val="22"/>
          <w:szCs w:val="22"/>
        </w:rPr>
      </w:pPr>
    </w:p>
    <w:p w14:paraId="053D99B4" w14:textId="77777777" w:rsidR="00985F42" w:rsidRDefault="00985F42" w:rsidP="00634232">
      <w:pPr>
        <w:spacing w:after="0" w:line="276" w:lineRule="auto"/>
        <w:jc w:val="both"/>
        <w:rPr>
          <w:rFonts w:ascii="Arial" w:hAnsi="Arial" w:cs="Arial"/>
          <w:b/>
          <w:sz w:val="22"/>
          <w:szCs w:val="22"/>
        </w:rPr>
      </w:pPr>
    </w:p>
    <w:p w14:paraId="73A74660" w14:textId="77777777" w:rsidR="00985F42" w:rsidRPr="00901D24" w:rsidRDefault="00985F42" w:rsidP="00634232">
      <w:pPr>
        <w:spacing w:after="0" w:line="276" w:lineRule="auto"/>
        <w:jc w:val="both"/>
        <w:rPr>
          <w:rFonts w:ascii="Arial" w:hAnsi="Arial" w:cs="Arial"/>
          <w:b/>
          <w:sz w:val="16"/>
          <w:szCs w:val="16"/>
        </w:rPr>
      </w:pPr>
    </w:p>
    <w:p w14:paraId="1E48E922" w14:textId="77777777" w:rsidR="00985F42" w:rsidRDefault="00985F42" w:rsidP="00634232">
      <w:pPr>
        <w:spacing w:after="0" w:line="276" w:lineRule="auto"/>
        <w:jc w:val="both"/>
        <w:rPr>
          <w:rFonts w:ascii="Arial" w:hAnsi="Arial" w:cs="Arial"/>
          <w:b/>
          <w:sz w:val="22"/>
          <w:szCs w:val="22"/>
        </w:rPr>
      </w:pPr>
    </w:p>
    <w:p w14:paraId="771FB765" w14:textId="77777777" w:rsidR="00985F42" w:rsidRDefault="00985F42" w:rsidP="00634232">
      <w:pPr>
        <w:spacing w:after="0" w:line="276" w:lineRule="auto"/>
        <w:jc w:val="both"/>
        <w:rPr>
          <w:rFonts w:ascii="Arial" w:hAnsi="Arial" w:cs="Arial"/>
          <w:b/>
          <w:sz w:val="22"/>
          <w:szCs w:val="22"/>
        </w:rPr>
      </w:pPr>
    </w:p>
    <w:p w14:paraId="159E8A11" w14:textId="77777777" w:rsidR="00985F42" w:rsidRDefault="00985F42" w:rsidP="00634232">
      <w:pPr>
        <w:spacing w:after="0" w:line="276" w:lineRule="auto"/>
        <w:jc w:val="both"/>
        <w:rPr>
          <w:rFonts w:ascii="Arial" w:hAnsi="Arial" w:cs="Arial"/>
          <w:b/>
          <w:sz w:val="22"/>
          <w:szCs w:val="22"/>
        </w:rPr>
      </w:pPr>
    </w:p>
    <w:p w14:paraId="007BFE21" w14:textId="77777777" w:rsidR="00985F42" w:rsidRDefault="00985F42" w:rsidP="00634232">
      <w:pPr>
        <w:spacing w:after="0" w:line="276" w:lineRule="auto"/>
        <w:jc w:val="both"/>
        <w:rPr>
          <w:rFonts w:ascii="Arial" w:hAnsi="Arial" w:cs="Arial"/>
          <w:b/>
          <w:sz w:val="22"/>
          <w:szCs w:val="22"/>
        </w:rPr>
      </w:pPr>
    </w:p>
    <w:p w14:paraId="5975E1E0" w14:textId="77777777" w:rsidR="00985F42" w:rsidRDefault="00985F42" w:rsidP="00634232">
      <w:pPr>
        <w:spacing w:after="0" w:line="276" w:lineRule="auto"/>
        <w:jc w:val="both"/>
        <w:rPr>
          <w:rFonts w:ascii="Arial" w:hAnsi="Arial" w:cs="Arial"/>
          <w:b/>
          <w:sz w:val="22"/>
          <w:szCs w:val="22"/>
        </w:rPr>
      </w:pPr>
    </w:p>
    <w:p w14:paraId="195718FB" w14:textId="77777777" w:rsidR="00985F42" w:rsidRDefault="00985F42" w:rsidP="00634232">
      <w:pPr>
        <w:spacing w:after="0" w:line="276" w:lineRule="auto"/>
        <w:jc w:val="both"/>
        <w:rPr>
          <w:rFonts w:ascii="Arial" w:hAnsi="Arial" w:cs="Arial"/>
          <w:b/>
          <w:sz w:val="22"/>
          <w:szCs w:val="22"/>
        </w:rPr>
      </w:pPr>
    </w:p>
    <w:p w14:paraId="58D4C204" w14:textId="77777777" w:rsidR="00985F42" w:rsidRDefault="00985F42" w:rsidP="00634232">
      <w:pPr>
        <w:spacing w:after="0" w:line="276" w:lineRule="auto"/>
        <w:jc w:val="both"/>
        <w:rPr>
          <w:rFonts w:ascii="Arial" w:hAnsi="Arial" w:cs="Arial"/>
          <w:b/>
          <w:sz w:val="22"/>
          <w:szCs w:val="22"/>
        </w:rPr>
      </w:pPr>
    </w:p>
    <w:p w14:paraId="593C8564" w14:textId="77777777" w:rsidR="00985F42" w:rsidRDefault="00985F42" w:rsidP="00634232">
      <w:pPr>
        <w:spacing w:after="0" w:line="276" w:lineRule="auto"/>
        <w:jc w:val="both"/>
        <w:rPr>
          <w:rFonts w:ascii="Arial" w:hAnsi="Arial" w:cs="Arial"/>
          <w:b/>
          <w:sz w:val="22"/>
          <w:szCs w:val="22"/>
        </w:rPr>
      </w:pPr>
    </w:p>
    <w:p w14:paraId="450A0111" w14:textId="77777777" w:rsidR="00985F42" w:rsidRDefault="00985F42" w:rsidP="00634232">
      <w:pPr>
        <w:spacing w:after="0" w:line="276" w:lineRule="auto"/>
        <w:jc w:val="both"/>
        <w:rPr>
          <w:rFonts w:ascii="Arial" w:hAnsi="Arial" w:cs="Arial"/>
          <w:b/>
          <w:sz w:val="22"/>
          <w:szCs w:val="22"/>
        </w:rPr>
      </w:pPr>
    </w:p>
    <w:p w14:paraId="4D274F50" w14:textId="77777777" w:rsidR="00985F42" w:rsidRDefault="00985F42" w:rsidP="00634232">
      <w:pPr>
        <w:spacing w:after="0" w:line="276" w:lineRule="auto"/>
        <w:jc w:val="both"/>
        <w:rPr>
          <w:rFonts w:ascii="Arial" w:hAnsi="Arial" w:cs="Arial"/>
          <w:b/>
          <w:sz w:val="22"/>
          <w:szCs w:val="22"/>
        </w:rPr>
      </w:pPr>
    </w:p>
    <w:p w14:paraId="5DC928D1" w14:textId="77777777" w:rsidR="00985F42" w:rsidRDefault="00985F42" w:rsidP="00634232">
      <w:pPr>
        <w:spacing w:after="0" w:line="276" w:lineRule="auto"/>
        <w:jc w:val="both"/>
        <w:rPr>
          <w:rFonts w:ascii="Arial" w:hAnsi="Arial" w:cs="Arial"/>
          <w:b/>
          <w:sz w:val="22"/>
          <w:szCs w:val="22"/>
        </w:rPr>
      </w:pPr>
    </w:p>
    <w:p w14:paraId="01D6C055" w14:textId="77777777" w:rsidR="00985F42" w:rsidRDefault="00985F42" w:rsidP="00634232">
      <w:pPr>
        <w:spacing w:after="0" w:line="276" w:lineRule="auto"/>
        <w:jc w:val="both"/>
        <w:rPr>
          <w:rFonts w:ascii="Arial" w:hAnsi="Arial" w:cs="Arial"/>
          <w:b/>
          <w:sz w:val="22"/>
          <w:szCs w:val="22"/>
        </w:rPr>
      </w:pPr>
    </w:p>
    <w:p w14:paraId="49A2ECED" w14:textId="77777777" w:rsidR="00985F42" w:rsidRDefault="00985F42" w:rsidP="00634232">
      <w:pPr>
        <w:spacing w:after="0" w:line="276" w:lineRule="auto"/>
        <w:jc w:val="both"/>
        <w:rPr>
          <w:rFonts w:ascii="Arial" w:hAnsi="Arial" w:cs="Arial"/>
          <w:b/>
          <w:sz w:val="22"/>
          <w:szCs w:val="22"/>
        </w:rPr>
      </w:pPr>
    </w:p>
    <w:p w14:paraId="4493B156" w14:textId="77777777" w:rsidR="00985F42" w:rsidRDefault="00985F42" w:rsidP="00634232">
      <w:pPr>
        <w:spacing w:after="0" w:line="276" w:lineRule="auto"/>
        <w:jc w:val="both"/>
        <w:rPr>
          <w:rFonts w:ascii="Arial" w:hAnsi="Arial" w:cs="Arial"/>
          <w:b/>
          <w:sz w:val="22"/>
          <w:szCs w:val="22"/>
        </w:rPr>
      </w:pPr>
    </w:p>
    <w:p w14:paraId="559C99E5" w14:textId="77777777" w:rsidR="00985F42" w:rsidRDefault="00985F42" w:rsidP="00634232">
      <w:pPr>
        <w:spacing w:after="0" w:line="276" w:lineRule="auto"/>
        <w:jc w:val="both"/>
        <w:rPr>
          <w:rFonts w:ascii="Arial" w:hAnsi="Arial" w:cs="Arial"/>
          <w:b/>
          <w:sz w:val="22"/>
          <w:szCs w:val="22"/>
        </w:rPr>
      </w:pPr>
    </w:p>
    <w:p w14:paraId="1997C33A" w14:textId="77777777" w:rsidR="00985F42" w:rsidRDefault="00985F42" w:rsidP="00634232">
      <w:pPr>
        <w:spacing w:after="0" w:line="276" w:lineRule="auto"/>
        <w:jc w:val="both"/>
        <w:rPr>
          <w:rFonts w:ascii="Arial" w:hAnsi="Arial" w:cs="Arial"/>
          <w:b/>
          <w:sz w:val="22"/>
          <w:szCs w:val="22"/>
        </w:rPr>
      </w:pPr>
    </w:p>
    <w:p w14:paraId="5FB7E7EC" w14:textId="77777777" w:rsidR="00985F42" w:rsidRDefault="00985F42" w:rsidP="00634232">
      <w:pPr>
        <w:spacing w:after="0" w:line="276" w:lineRule="auto"/>
        <w:jc w:val="both"/>
        <w:rPr>
          <w:rFonts w:ascii="Arial" w:hAnsi="Arial" w:cs="Arial"/>
          <w:b/>
          <w:sz w:val="22"/>
          <w:szCs w:val="22"/>
        </w:rPr>
      </w:pPr>
    </w:p>
    <w:p w14:paraId="747E16EA" w14:textId="77777777" w:rsidR="00985F42" w:rsidRDefault="00985F42" w:rsidP="00634232">
      <w:pPr>
        <w:spacing w:after="0" w:line="276" w:lineRule="auto"/>
        <w:jc w:val="both"/>
        <w:rPr>
          <w:rFonts w:ascii="Arial" w:hAnsi="Arial" w:cs="Arial"/>
          <w:b/>
          <w:sz w:val="22"/>
          <w:szCs w:val="22"/>
        </w:rPr>
      </w:pPr>
    </w:p>
    <w:p w14:paraId="36520BC1" w14:textId="77777777" w:rsidR="00985F42" w:rsidRDefault="00985F42" w:rsidP="00634232">
      <w:pPr>
        <w:spacing w:after="0" w:line="276" w:lineRule="auto"/>
        <w:jc w:val="both"/>
        <w:rPr>
          <w:rFonts w:ascii="Arial" w:hAnsi="Arial" w:cs="Arial"/>
          <w:b/>
          <w:sz w:val="22"/>
          <w:szCs w:val="22"/>
        </w:rPr>
      </w:pPr>
    </w:p>
    <w:p w14:paraId="2C560363" w14:textId="77777777" w:rsidR="00985F42" w:rsidRDefault="00985F42" w:rsidP="00634232">
      <w:pPr>
        <w:spacing w:after="0" w:line="276" w:lineRule="auto"/>
        <w:jc w:val="both"/>
        <w:rPr>
          <w:rFonts w:ascii="Arial" w:hAnsi="Arial" w:cs="Arial"/>
          <w:b/>
          <w:sz w:val="22"/>
          <w:szCs w:val="22"/>
        </w:rPr>
      </w:pPr>
    </w:p>
    <w:p w14:paraId="748C5756" w14:textId="77777777" w:rsidR="00985F42" w:rsidRDefault="00985F42" w:rsidP="00634232">
      <w:pPr>
        <w:spacing w:after="0" w:line="276" w:lineRule="auto"/>
        <w:jc w:val="both"/>
        <w:rPr>
          <w:rFonts w:ascii="Arial" w:hAnsi="Arial" w:cs="Arial"/>
          <w:b/>
          <w:sz w:val="22"/>
          <w:szCs w:val="22"/>
        </w:rPr>
      </w:pPr>
    </w:p>
    <w:p w14:paraId="4FF340C7" w14:textId="77777777" w:rsidR="00985F42" w:rsidRDefault="00985F42" w:rsidP="00634232">
      <w:pPr>
        <w:spacing w:after="0" w:line="276" w:lineRule="auto"/>
        <w:jc w:val="both"/>
        <w:rPr>
          <w:rFonts w:ascii="Arial" w:hAnsi="Arial" w:cs="Arial"/>
          <w:b/>
          <w:sz w:val="22"/>
          <w:szCs w:val="22"/>
        </w:rPr>
      </w:pPr>
    </w:p>
    <w:p w14:paraId="1D1B6829" w14:textId="77777777" w:rsidR="00985F42" w:rsidRDefault="00985F42" w:rsidP="00634232">
      <w:pPr>
        <w:spacing w:after="0" w:line="276" w:lineRule="auto"/>
        <w:jc w:val="both"/>
        <w:rPr>
          <w:rFonts w:ascii="Arial" w:hAnsi="Arial" w:cs="Arial"/>
          <w:b/>
          <w:sz w:val="22"/>
          <w:szCs w:val="22"/>
        </w:rPr>
      </w:pPr>
    </w:p>
    <w:p w14:paraId="2A7114CA" w14:textId="0261287D" w:rsidR="00634232" w:rsidRPr="00FD7ED8" w:rsidRDefault="00634232" w:rsidP="00634232">
      <w:pPr>
        <w:spacing w:after="0" w:line="276" w:lineRule="auto"/>
        <w:jc w:val="both"/>
        <w:rPr>
          <w:rFonts w:ascii="Arial" w:hAnsi="Arial" w:cs="Arial"/>
          <w:b/>
          <w:sz w:val="22"/>
          <w:szCs w:val="22"/>
        </w:rPr>
      </w:pPr>
      <w:r>
        <w:rPr>
          <w:rFonts w:ascii="Arial" w:hAnsi="Arial" w:cs="Arial"/>
          <w:b/>
          <w:sz w:val="22"/>
          <w:szCs w:val="22"/>
        </w:rPr>
        <w:t>Supplemental</w:t>
      </w:r>
      <w:r w:rsidRPr="00613F68">
        <w:rPr>
          <w:rFonts w:ascii="Arial" w:hAnsi="Arial" w:cs="Arial"/>
          <w:b/>
          <w:sz w:val="22"/>
          <w:szCs w:val="22"/>
        </w:rPr>
        <w:t xml:space="preserve"> Table </w:t>
      </w:r>
      <w:r w:rsidR="00985F42">
        <w:rPr>
          <w:rFonts w:ascii="Arial" w:hAnsi="Arial" w:cs="Arial"/>
          <w:b/>
          <w:sz w:val="22"/>
          <w:szCs w:val="22"/>
        </w:rPr>
        <w:t>S7</w:t>
      </w:r>
      <w:r w:rsidRPr="00613F68">
        <w:rPr>
          <w:rFonts w:ascii="Arial" w:hAnsi="Arial" w:cs="Arial"/>
          <w:b/>
          <w:sz w:val="22"/>
          <w:szCs w:val="22"/>
        </w:rPr>
        <w:t xml:space="preserve">. Mapping and analysis of micrococcal nuclease (MNase) sequencing data. </w:t>
      </w:r>
      <w:r w:rsidRPr="00613F68">
        <w:rPr>
          <w:rFonts w:ascii="Arial" w:hAnsi="Arial" w:cs="Arial"/>
          <w:sz w:val="22"/>
          <w:szCs w:val="22"/>
        </w:rPr>
        <w:t xml:space="preserve">The genotype </w:t>
      </w:r>
      <w:r w:rsidR="00E17B68">
        <w:rPr>
          <w:rFonts w:ascii="Arial" w:hAnsi="Arial" w:cs="Arial"/>
          <w:sz w:val="22"/>
          <w:szCs w:val="22"/>
        </w:rPr>
        <w:t xml:space="preserve">of </w:t>
      </w:r>
      <w:r w:rsidRPr="00613F68">
        <w:rPr>
          <w:rFonts w:ascii="Arial" w:hAnsi="Arial" w:cs="Arial"/>
          <w:sz w:val="22"/>
          <w:szCs w:val="22"/>
        </w:rPr>
        <w:t>each library is listed, followed by (i) total sequenced reads (Total reads), (ii) mapped reads from Bowtie2 (Mapped reads), (i</w:t>
      </w:r>
      <w:r w:rsidR="00E17B68">
        <w:rPr>
          <w:rFonts w:ascii="Arial" w:hAnsi="Arial" w:cs="Arial"/>
          <w:sz w:val="22"/>
          <w:szCs w:val="22"/>
        </w:rPr>
        <w:t>ii</w:t>
      </w:r>
      <w:r w:rsidRPr="00613F68">
        <w:rPr>
          <w:rFonts w:ascii="Arial" w:hAnsi="Arial" w:cs="Arial"/>
          <w:sz w:val="22"/>
          <w:szCs w:val="22"/>
        </w:rPr>
        <w:t xml:space="preserve">) alignments filtered for 2 or </w:t>
      </w:r>
      <w:r w:rsidR="00E17B68">
        <w:rPr>
          <w:rFonts w:ascii="Arial" w:hAnsi="Arial" w:cs="Arial"/>
          <w:sz w:val="22"/>
          <w:szCs w:val="22"/>
        </w:rPr>
        <w:t>fewer</w:t>
      </w:r>
      <w:r w:rsidRPr="00613F68">
        <w:rPr>
          <w:rFonts w:ascii="Arial" w:hAnsi="Arial" w:cs="Arial"/>
          <w:sz w:val="22"/>
          <w:szCs w:val="22"/>
        </w:rPr>
        <w:t xml:space="preserve"> mismatches (Mismatch filtered), (</w:t>
      </w:r>
      <w:r w:rsidR="00E17B68">
        <w:rPr>
          <w:rFonts w:ascii="Arial" w:hAnsi="Arial" w:cs="Arial"/>
          <w:sz w:val="22"/>
          <w:szCs w:val="22"/>
        </w:rPr>
        <w:t>i</w:t>
      </w:r>
      <w:r w:rsidRPr="00613F68">
        <w:rPr>
          <w:rFonts w:ascii="Arial" w:hAnsi="Arial" w:cs="Arial"/>
          <w:sz w:val="22"/>
          <w:szCs w:val="22"/>
        </w:rPr>
        <w:t>v) uniquely alignin</w:t>
      </w:r>
      <w:r w:rsidR="00E17B68">
        <w:rPr>
          <w:rFonts w:ascii="Arial" w:hAnsi="Arial" w:cs="Arial"/>
          <w:sz w:val="22"/>
          <w:szCs w:val="22"/>
        </w:rPr>
        <w:t>g reads (Uniquely aligning), (v</w:t>
      </w:r>
      <w:r w:rsidRPr="00613F68">
        <w:rPr>
          <w:rFonts w:ascii="Arial" w:hAnsi="Arial" w:cs="Arial"/>
          <w:sz w:val="22"/>
          <w:szCs w:val="22"/>
        </w:rPr>
        <w:t>) uniquely aligning reads following de</w:t>
      </w:r>
      <w:r w:rsidR="00E17B68">
        <w:rPr>
          <w:rFonts w:ascii="Arial" w:hAnsi="Arial" w:cs="Arial"/>
          <w:sz w:val="22"/>
          <w:szCs w:val="22"/>
        </w:rPr>
        <w:t>duplication (Unique rmdup), (vi</w:t>
      </w:r>
      <w:r w:rsidRPr="00613F68">
        <w:rPr>
          <w:rFonts w:ascii="Arial" w:hAnsi="Arial" w:cs="Arial"/>
          <w:sz w:val="22"/>
          <w:szCs w:val="22"/>
        </w:rPr>
        <w:t>) the number of multiply aligning</w:t>
      </w:r>
      <w:r w:rsidR="00E17B68">
        <w:rPr>
          <w:rFonts w:ascii="Arial" w:hAnsi="Arial" w:cs="Arial"/>
          <w:sz w:val="22"/>
          <w:szCs w:val="22"/>
        </w:rPr>
        <w:t xml:space="preserve"> reads (Multiply aligning), (vi</w:t>
      </w:r>
      <w:r w:rsidRPr="00613F68">
        <w:rPr>
          <w:rFonts w:ascii="Arial" w:hAnsi="Arial" w:cs="Arial"/>
          <w:sz w:val="22"/>
          <w:szCs w:val="22"/>
        </w:rPr>
        <w:t>i) filtered multiply aligning reads selecting single alignments with MAPQ scores greater tha</w:t>
      </w:r>
      <w:r w:rsidR="00E17B68">
        <w:rPr>
          <w:rFonts w:ascii="Arial" w:hAnsi="Arial" w:cs="Arial"/>
          <w:sz w:val="22"/>
          <w:szCs w:val="22"/>
        </w:rPr>
        <w:t>n 10 (Multiple unique fq10), (viii</w:t>
      </w:r>
      <w:r w:rsidRPr="00613F68">
        <w:rPr>
          <w:rFonts w:ascii="Arial" w:hAnsi="Arial" w:cs="Arial"/>
          <w:sz w:val="22"/>
          <w:szCs w:val="22"/>
        </w:rPr>
        <w:t xml:space="preserve">) the multiple-unique reads </w:t>
      </w:r>
      <w:r w:rsidRPr="00AB06B8">
        <w:rPr>
          <w:rFonts w:ascii="Arial" w:hAnsi="Arial" w:cs="Arial"/>
          <w:sz w:val="22"/>
          <w:szCs w:val="22"/>
        </w:rPr>
        <w:t>were then deduplicated (Multiple unique fq10 rmdup) and (</w:t>
      </w:r>
      <w:r w:rsidR="00E17B68">
        <w:rPr>
          <w:rFonts w:ascii="Arial" w:hAnsi="Arial" w:cs="Arial"/>
          <w:sz w:val="22"/>
          <w:szCs w:val="22"/>
        </w:rPr>
        <w:t>ix</w:t>
      </w:r>
      <w:r w:rsidRPr="00AB06B8">
        <w:rPr>
          <w:rFonts w:ascii="Arial" w:hAnsi="Arial" w:cs="Arial"/>
          <w:sz w:val="22"/>
          <w:szCs w:val="22"/>
        </w:rPr>
        <w:t xml:space="preserve">) the final number of reads selected for analysis (Unique both rmdup). Wild type (WT) data is as published </w:t>
      </w:r>
      <w:r w:rsidRPr="00AB06B8">
        <w:rPr>
          <w:rFonts w:ascii="Arial" w:hAnsi="Arial" w:cs="Arial"/>
          <w:sz w:val="22"/>
          <w:szCs w:val="22"/>
        </w:rPr>
        <w:fldChar w:fldCharType="begin" w:fldLock="1"/>
      </w:r>
      <w:r>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Pr="00AB06B8">
        <w:rPr>
          <w:rFonts w:ascii="Arial" w:hAnsi="Arial" w:cs="Arial"/>
          <w:sz w:val="22"/>
          <w:szCs w:val="22"/>
        </w:rPr>
        <w:fldChar w:fldCharType="separate"/>
      </w:r>
      <w:r w:rsidRPr="00AB06B8">
        <w:rPr>
          <w:rFonts w:ascii="Arial" w:hAnsi="Arial" w:cs="Arial"/>
          <w:noProof/>
          <w:sz w:val="22"/>
          <w:szCs w:val="22"/>
        </w:rPr>
        <w:t>(Choi et al., 2016)</w:t>
      </w:r>
      <w:r w:rsidRPr="00AB06B8">
        <w:rPr>
          <w:rFonts w:ascii="Arial" w:hAnsi="Arial" w:cs="Arial"/>
          <w:sz w:val="22"/>
          <w:szCs w:val="22"/>
        </w:rPr>
        <w:fldChar w:fldCharType="end"/>
      </w:r>
      <w:r w:rsidRPr="00AB06B8">
        <w:rPr>
          <w:rFonts w:ascii="Arial" w:hAnsi="Arial" w:cs="Arial"/>
          <w:sz w:val="22"/>
          <w:szCs w:val="22"/>
        </w:rPr>
        <w:t>.</w:t>
      </w:r>
    </w:p>
    <w:p w14:paraId="4F375E93" w14:textId="77777777" w:rsidR="00634232" w:rsidRPr="00613F68" w:rsidRDefault="00634232" w:rsidP="00634232">
      <w:pPr>
        <w:spacing w:after="0" w:line="276" w:lineRule="auto"/>
        <w:jc w:val="both"/>
        <w:rPr>
          <w:rFonts w:ascii="Arial" w:hAnsi="Arial" w:cs="Arial"/>
          <w:b/>
          <w:sz w:val="22"/>
          <w:szCs w:val="22"/>
        </w:rPr>
      </w:pPr>
    </w:p>
    <w:tbl>
      <w:tblPr>
        <w:tblW w:w="9071"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86"/>
        <w:gridCol w:w="904"/>
        <w:gridCol w:w="905"/>
        <w:gridCol w:w="857"/>
        <w:gridCol w:w="857"/>
        <w:gridCol w:w="857"/>
        <w:gridCol w:w="857"/>
        <w:gridCol w:w="896"/>
        <w:gridCol w:w="1247"/>
        <w:gridCol w:w="905"/>
      </w:tblGrid>
      <w:tr w:rsidR="00634232" w:rsidRPr="006717AA" w14:paraId="119E4A32" w14:textId="77777777" w:rsidTr="00320392">
        <w:trPr>
          <w:trHeight w:val="680"/>
          <w:jc w:val="center"/>
        </w:trPr>
        <w:tc>
          <w:tcPr>
            <w:tcW w:w="791" w:type="dxa"/>
            <w:shd w:val="clear" w:color="auto" w:fill="auto"/>
            <w:vAlign w:val="bottom"/>
          </w:tcPr>
          <w:p w14:paraId="1A341B66" w14:textId="77777777" w:rsidR="00634232" w:rsidRPr="006717AA" w:rsidRDefault="00634232" w:rsidP="00320392">
            <w:pPr>
              <w:spacing w:after="0" w:line="276" w:lineRule="auto"/>
              <w:jc w:val="center"/>
              <w:rPr>
                <w:rFonts w:ascii="Arial" w:hAnsi="Arial" w:cs="Arial"/>
                <w:sz w:val="16"/>
                <w:szCs w:val="16"/>
              </w:rPr>
            </w:pPr>
            <w:r w:rsidRPr="006717AA">
              <w:rPr>
                <w:rFonts w:ascii="Arial" w:hAnsi="Arial" w:cs="Arial"/>
                <w:sz w:val="16"/>
                <w:szCs w:val="16"/>
              </w:rPr>
              <w:t>Genotype</w:t>
            </w:r>
          </w:p>
        </w:tc>
        <w:tc>
          <w:tcPr>
            <w:tcW w:w="909" w:type="dxa"/>
            <w:shd w:val="clear" w:color="auto" w:fill="auto"/>
            <w:vAlign w:val="bottom"/>
          </w:tcPr>
          <w:p w14:paraId="5C0BE468"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Total reads</w:t>
            </w:r>
          </w:p>
        </w:tc>
        <w:tc>
          <w:tcPr>
            <w:tcW w:w="910" w:type="dxa"/>
            <w:shd w:val="clear" w:color="auto" w:fill="auto"/>
            <w:vAlign w:val="bottom"/>
          </w:tcPr>
          <w:p w14:paraId="4F464724"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Mapped reads</w:t>
            </w:r>
          </w:p>
        </w:tc>
        <w:tc>
          <w:tcPr>
            <w:tcW w:w="808" w:type="dxa"/>
            <w:shd w:val="clear" w:color="auto" w:fill="auto"/>
            <w:vAlign w:val="bottom"/>
          </w:tcPr>
          <w:p w14:paraId="5624165B"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Mismatch filtered</w:t>
            </w:r>
          </w:p>
        </w:tc>
        <w:tc>
          <w:tcPr>
            <w:tcW w:w="833" w:type="dxa"/>
            <w:shd w:val="clear" w:color="auto" w:fill="auto"/>
            <w:vAlign w:val="bottom"/>
          </w:tcPr>
          <w:p w14:paraId="417A7893"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Uniquely aligning</w:t>
            </w:r>
          </w:p>
        </w:tc>
        <w:tc>
          <w:tcPr>
            <w:tcW w:w="850" w:type="dxa"/>
            <w:shd w:val="clear" w:color="auto" w:fill="auto"/>
            <w:vAlign w:val="bottom"/>
          </w:tcPr>
          <w:p w14:paraId="12707F3D"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Unique rmdup</w:t>
            </w:r>
          </w:p>
        </w:tc>
        <w:tc>
          <w:tcPr>
            <w:tcW w:w="850" w:type="dxa"/>
            <w:shd w:val="clear" w:color="auto" w:fill="auto"/>
            <w:vAlign w:val="bottom"/>
          </w:tcPr>
          <w:p w14:paraId="00CE06DA"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 xml:space="preserve">Multiply </w:t>
            </w:r>
          </w:p>
          <w:p w14:paraId="7AE99BCE"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aligning</w:t>
            </w:r>
          </w:p>
        </w:tc>
        <w:tc>
          <w:tcPr>
            <w:tcW w:w="910" w:type="dxa"/>
            <w:shd w:val="clear" w:color="auto" w:fill="auto"/>
            <w:vAlign w:val="bottom"/>
          </w:tcPr>
          <w:p w14:paraId="6F0B1A08"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 xml:space="preserve">Multiple </w:t>
            </w:r>
          </w:p>
          <w:p w14:paraId="17F29560"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 xml:space="preserve">unique </w:t>
            </w:r>
          </w:p>
          <w:p w14:paraId="50595014"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fq10</w:t>
            </w:r>
          </w:p>
        </w:tc>
        <w:tc>
          <w:tcPr>
            <w:tcW w:w="1300" w:type="dxa"/>
            <w:shd w:val="clear" w:color="auto" w:fill="auto"/>
            <w:vAlign w:val="bottom"/>
          </w:tcPr>
          <w:p w14:paraId="0D61DEB1"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Multiple</w:t>
            </w:r>
          </w:p>
          <w:p w14:paraId="7EA8F474"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 xml:space="preserve">unique </w:t>
            </w:r>
          </w:p>
          <w:p w14:paraId="32B70346"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fq10 rmdup</w:t>
            </w:r>
          </w:p>
        </w:tc>
        <w:tc>
          <w:tcPr>
            <w:tcW w:w="910" w:type="dxa"/>
            <w:shd w:val="clear" w:color="auto" w:fill="auto"/>
            <w:vAlign w:val="bottom"/>
          </w:tcPr>
          <w:p w14:paraId="32055518"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Unique both rmdup</w:t>
            </w:r>
          </w:p>
        </w:tc>
      </w:tr>
      <w:tr w:rsidR="00634232" w:rsidRPr="006717AA" w14:paraId="7DF3F897" w14:textId="77777777" w:rsidTr="00320392">
        <w:trPr>
          <w:trHeight w:val="280"/>
          <w:jc w:val="center"/>
        </w:trPr>
        <w:tc>
          <w:tcPr>
            <w:tcW w:w="791" w:type="dxa"/>
            <w:shd w:val="clear" w:color="auto" w:fill="auto"/>
            <w:vAlign w:val="bottom"/>
          </w:tcPr>
          <w:p w14:paraId="009116CA" w14:textId="77777777" w:rsidR="00634232" w:rsidRPr="006717AA" w:rsidRDefault="00634232" w:rsidP="00320392">
            <w:pPr>
              <w:spacing w:after="0" w:line="276" w:lineRule="auto"/>
              <w:jc w:val="center"/>
              <w:rPr>
                <w:rFonts w:ascii="Arial" w:hAnsi="Arial" w:cs="Arial"/>
                <w:sz w:val="16"/>
                <w:szCs w:val="16"/>
              </w:rPr>
            </w:pPr>
            <w:r w:rsidRPr="006717AA">
              <w:rPr>
                <w:rFonts w:ascii="Arial" w:hAnsi="Arial" w:cs="Arial"/>
                <w:sz w:val="16"/>
                <w:szCs w:val="16"/>
              </w:rPr>
              <w:t>WT</w:t>
            </w:r>
          </w:p>
        </w:tc>
        <w:tc>
          <w:tcPr>
            <w:tcW w:w="909" w:type="dxa"/>
            <w:shd w:val="clear" w:color="auto" w:fill="auto"/>
            <w:vAlign w:val="bottom"/>
          </w:tcPr>
          <w:p w14:paraId="592406D1"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45</w:t>
            </w:r>
            <w:r>
              <w:rPr>
                <w:rFonts w:ascii="Arial" w:hAnsi="Arial" w:cs="Arial"/>
                <w:sz w:val="16"/>
                <w:szCs w:val="16"/>
              </w:rPr>
              <w:t>,</w:t>
            </w:r>
            <w:r w:rsidRPr="006717AA">
              <w:rPr>
                <w:rFonts w:ascii="Arial" w:hAnsi="Arial" w:cs="Arial"/>
                <w:sz w:val="16"/>
                <w:szCs w:val="16"/>
              </w:rPr>
              <w:t>683</w:t>
            </w:r>
            <w:r>
              <w:rPr>
                <w:rFonts w:ascii="Arial" w:hAnsi="Arial" w:cs="Arial"/>
                <w:sz w:val="16"/>
                <w:szCs w:val="16"/>
              </w:rPr>
              <w:t>,</w:t>
            </w:r>
            <w:r w:rsidRPr="006717AA">
              <w:rPr>
                <w:rFonts w:ascii="Arial" w:hAnsi="Arial" w:cs="Arial"/>
                <w:sz w:val="16"/>
                <w:szCs w:val="16"/>
              </w:rPr>
              <w:t>416</w:t>
            </w:r>
          </w:p>
        </w:tc>
        <w:tc>
          <w:tcPr>
            <w:tcW w:w="910" w:type="dxa"/>
            <w:shd w:val="clear" w:color="auto" w:fill="auto"/>
            <w:vAlign w:val="bottom"/>
          </w:tcPr>
          <w:p w14:paraId="56266C0C"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45</w:t>
            </w:r>
            <w:r>
              <w:rPr>
                <w:rFonts w:ascii="Arial" w:hAnsi="Arial" w:cs="Arial"/>
                <w:sz w:val="16"/>
                <w:szCs w:val="16"/>
              </w:rPr>
              <w:t>,</w:t>
            </w:r>
            <w:r w:rsidRPr="006717AA">
              <w:rPr>
                <w:rFonts w:ascii="Arial" w:hAnsi="Arial" w:cs="Arial"/>
                <w:sz w:val="16"/>
                <w:szCs w:val="16"/>
              </w:rPr>
              <w:t>223</w:t>
            </w:r>
            <w:r>
              <w:rPr>
                <w:rFonts w:ascii="Arial" w:hAnsi="Arial" w:cs="Arial"/>
                <w:sz w:val="16"/>
                <w:szCs w:val="16"/>
              </w:rPr>
              <w:t>,</w:t>
            </w:r>
            <w:r w:rsidRPr="006717AA">
              <w:rPr>
                <w:rFonts w:ascii="Arial" w:hAnsi="Arial" w:cs="Arial"/>
                <w:sz w:val="16"/>
                <w:szCs w:val="16"/>
              </w:rPr>
              <w:t>343</w:t>
            </w:r>
          </w:p>
        </w:tc>
        <w:tc>
          <w:tcPr>
            <w:tcW w:w="808" w:type="dxa"/>
            <w:shd w:val="clear" w:color="auto" w:fill="auto"/>
            <w:vAlign w:val="bottom"/>
          </w:tcPr>
          <w:p w14:paraId="1B0BF1C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40</w:t>
            </w:r>
            <w:r>
              <w:rPr>
                <w:rFonts w:ascii="Arial" w:hAnsi="Arial" w:cs="Arial"/>
                <w:sz w:val="16"/>
                <w:szCs w:val="16"/>
              </w:rPr>
              <w:t>,</w:t>
            </w:r>
            <w:r w:rsidRPr="006717AA">
              <w:rPr>
                <w:rFonts w:ascii="Arial" w:hAnsi="Arial" w:cs="Arial"/>
                <w:sz w:val="16"/>
                <w:szCs w:val="16"/>
              </w:rPr>
              <w:t>828</w:t>
            </w:r>
            <w:r>
              <w:rPr>
                <w:rFonts w:ascii="Arial" w:hAnsi="Arial" w:cs="Arial"/>
                <w:sz w:val="16"/>
                <w:szCs w:val="16"/>
              </w:rPr>
              <w:t>,</w:t>
            </w:r>
            <w:r w:rsidRPr="006717AA">
              <w:rPr>
                <w:rFonts w:ascii="Arial" w:hAnsi="Arial" w:cs="Arial"/>
                <w:sz w:val="16"/>
                <w:szCs w:val="16"/>
              </w:rPr>
              <w:t>749</w:t>
            </w:r>
          </w:p>
        </w:tc>
        <w:tc>
          <w:tcPr>
            <w:tcW w:w="833" w:type="dxa"/>
            <w:shd w:val="clear" w:color="auto" w:fill="auto"/>
            <w:vAlign w:val="bottom"/>
          </w:tcPr>
          <w:p w14:paraId="3447754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25</w:t>
            </w:r>
            <w:r>
              <w:rPr>
                <w:rFonts w:ascii="Arial" w:hAnsi="Arial" w:cs="Arial"/>
                <w:sz w:val="16"/>
                <w:szCs w:val="16"/>
              </w:rPr>
              <w:t>,</w:t>
            </w:r>
            <w:r w:rsidRPr="006717AA">
              <w:rPr>
                <w:rFonts w:ascii="Arial" w:hAnsi="Arial" w:cs="Arial"/>
                <w:sz w:val="16"/>
                <w:szCs w:val="16"/>
              </w:rPr>
              <w:t>772</w:t>
            </w:r>
            <w:r>
              <w:rPr>
                <w:rFonts w:ascii="Arial" w:hAnsi="Arial" w:cs="Arial"/>
                <w:sz w:val="16"/>
                <w:szCs w:val="16"/>
              </w:rPr>
              <w:t>,</w:t>
            </w:r>
            <w:r w:rsidRPr="006717AA">
              <w:rPr>
                <w:rFonts w:ascii="Arial" w:hAnsi="Arial" w:cs="Arial"/>
                <w:sz w:val="16"/>
                <w:szCs w:val="16"/>
              </w:rPr>
              <w:t>541</w:t>
            </w:r>
          </w:p>
        </w:tc>
        <w:tc>
          <w:tcPr>
            <w:tcW w:w="850" w:type="dxa"/>
            <w:shd w:val="clear" w:color="auto" w:fill="auto"/>
            <w:vAlign w:val="bottom"/>
          </w:tcPr>
          <w:p w14:paraId="346BD72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w:t>
            </w:r>
            <w:r>
              <w:rPr>
                <w:rFonts w:ascii="Arial" w:hAnsi="Arial" w:cs="Arial"/>
                <w:sz w:val="16"/>
                <w:szCs w:val="16"/>
              </w:rPr>
              <w:t>,</w:t>
            </w:r>
            <w:r w:rsidRPr="006717AA">
              <w:rPr>
                <w:rFonts w:ascii="Arial" w:hAnsi="Arial" w:cs="Arial"/>
                <w:sz w:val="16"/>
                <w:szCs w:val="16"/>
              </w:rPr>
              <w:t>455</w:t>
            </w:r>
            <w:r>
              <w:rPr>
                <w:rFonts w:ascii="Arial" w:hAnsi="Arial" w:cs="Arial"/>
                <w:sz w:val="16"/>
                <w:szCs w:val="16"/>
              </w:rPr>
              <w:t>,</w:t>
            </w:r>
            <w:r w:rsidRPr="006717AA">
              <w:rPr>
                <w:rFonts w:ascii="Arial" w:hAnsi="Arial" w:cs="Arial"/>
                <w:sz w:val="16"/>
                <w:szCs w:val="16"/>
              </w:rPr>
              <w:t>347</w:t>
            </w:r>
          </w:p>
        </w:tc>
        <w:tc>
          <w:tcPr>
            <w:tcW w:w="850" w:type="dxa"/>
            <w:shd w:val="clear" w:color="auto" w:fill="auto"/>
            <w:vAlign w:val="bottom"/>
          </w:tcPr>
          <w:p w14:paraId="282AA8C6"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15</w:t>
            </w:r>
            <w:r>
              <w:rPr>
                <w:rFonts w:ascii="Arial" w:hAnsi="Arial" w:cs="Arial"/>
                <w:sz w:val="16"/>
                <w:szCs w:val="16"/>
              </w:rPr>
              <w:t>,</w:t>
            </w:r>
            <w:r w:rsidRPr="006717AA">
              <w:rPr>
                <w:rFonts w:ascii="Arial" w:hAnsi="Arial" w:cs="Arial"/>
                <w:sz w:val="16"/>
                <w:szCs w:val="16"/>
              </w:rPr>
              <w:t>056</w:t>
            </w:r>
            <w:r>
              <w:rPr>
                <w:rFonts w:ascii="Arial" w:hAnsi="Arial" w:cs="Arial"/>
                <w:sz w:val="16"/>
                <w:szCs w:val="16"/>
              </w:rPr>
              <w:t>,</w:t>
            </w:r>
            <w:r w:rsidRPr="006717AA">
              <w:rPr>
                <w:rFonts w:ascii="Arial" w:hAnsi="Arial" w:cs="Arial"/>
                <w:sz w:val="16"/>
                <w:szCs w:val="16"/>
              </w:rPr>
              <w:t>208</w:t>
            </w:r>
          </w:p>
        </w:tc>
        <w:tc>
          <w:tcPr>
            <w:tcW w:w="910" w:type="dxa"/>
            <w:shd w:val="clear" w:color="auto" w:fill="auto"/>
            <w:vAlign w:val="bottom"/>
          </w:tcPr>
          <w:p w14:paraId="07997C17"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w:t>
            </w:r>
            <w:r>
              <w:rPr>
                <w:rFonts w:ascii="Arial" w:hAnsi="Arial" w:cs="Arial"/>
                <w:sz w:val="16"/>
                <w:szCs w:val="16"/>
              </w:rPr>
              <w:t>,</w:t>
            </w:r>
            <w:r w:rsidRPr="006717AA">
              <w:rPr>
                <w:rFonts w:ascii="Arial" w:hAnsi="Arial" w:cs="Arial"/>
                <w:sz w:val="16"/>
                <w:szCs w:val="16"/>
              </w:rPr>
              <w:t>892</w:t>
            </w:r>
            <w:r>
              <w:rPr>
                <w:rFonts w:ascii="Arial" w:hAnsi="Arial" w:cs="Arial"/>
                <w:sz w:val="16"/>
                <w:szCs w:val="16"/>
              </w:rPr>
              <w:t>,</w:t>
            </w:r>
            <w:r w:rsidRPr="006717AA">
              <w:rPr>
                <w:rFonts w:ascii="Arial" w:hAnsi="Arial" w:cs="Arial"/>
                <w:sz w:val="16"/>
                <w:szCs w:val="16"/>
              </w:rPr>
              <w:t>714</w:t>
            </w:r>
          </w:p>
        </w:tc>
        <w:tc>
          <w:tcPr>
            <w:tcW w:w="1300" w:type="dxa"/>
            <w:shd w:val="clear" w:color="auto" w:fill="auto"/>
            <w:vAlign w:val="bottom"/>
          </w:tcPr>
          <w:p w14:paraId="263A2EC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w:t>
            </w:r>
            <w:r>
              <w:rPr>
                <w:rFonts w:ascii="Arial" w:hAnsi="Arial" w:cs="Arial"/>
                <w:sz w:val="16"/>
                <w:szCs w:val="16"/>
              </w:rPr>
              <w:t>,</w:t>
            </w:r>
            <w:r w:rsidRPr="006717AA">
              <w:rPr>
                <w:rFonts w:ascii="Arial" w:hAnsi="Arial" w:cs="Arial"/>
                <w:sz w:val="16"/>
                <w:szCs w:val="16"/>
              </w:rPr>
              <w:t>432</w:t>
            </w:r>
            <w:r>
              <w:rPr>
                <w:rFonts w:ascii="Arial" w:hAnsi="Arial" w:cs="Arial"/>
                <w:sz w:val="16"/>
                <w:szCs w:val="16"/>
              </w:rPr>
              <w:t>,</w:t>
            </w:r>
            <w:r w:rsidRPr="006717AA">
              <w:rPr>
                <w:rFonts w:ascii="Arial" w:hAnsi="Arial" w:cs="Arial"/>
                <w:sz w:val="16"/>
                <w:szCs w:val="16"/>
              </w:rPr>
              <w:t>449</w:t>
            </w:r>
          </w:p>
        </w:tc>
        <w:tc>
          <w:tcPr>
            <w:tcW w:w="910" w:type="dxa"/>
            <w:shd w:val="clear" w:color="auto" w:fill="auto"/>
            <w:vAlign w:val="bottom"/>
          </w:tcPr>
          <w:p w14:paraId="2120AF5B"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16</w:t>
            </w:r>
            <w:r>
              <w:rPr>
                <w:rFonts w:ascii="Arial" w:hAnsi="Arial" w:cs="Arial"/>
                <w:sz w:val="16"/>
                <w:szCs w:val="16"/>
              </w:rPr>
              <w:t>,</w:t>
            </w:r>
            <w:r w:rsidRPr="006717AA">
              <w:rPr>
                <w:rFonts w:ascii="Arial" w:hAnsi="Arial" w:cs="Arial"/>
                <w:sz w:val="16"/>
                <w:szCs w:val="16"/>
              </w:rPr>
              <w:t>887</w:t>
            </w:r>
            <w:r>
              <w:rPr>
                <w:rFonts w:ascii="Arial" w:hAnsi="Arial" w:cs="Arial"/>
                <w:sz w:val="16"/>
                <w:szCs w:val="16"/>
              </w:rPr>
              <w:t>,</w:t>
            </w:r>
            <w:r w:rsidRPr="006717AA">
              <w:rPr>
                <w:rFonts w:ascii="Arial" w:hAnsi="Arial" w:cs="Arial"/>
                <w:sz w:val="16"/>
                <w:szCs w:val="16"/>
              </w:rPr>
              <w:t>796</w:t>
            </w:r>
          </w:p>
        </w:tc>
      </w:tr>
      <w:tr w:rsidR="00634232" w:rsidRPr="006717AA" w14:paraId="1B2DEBC5" w14:textId="77777777" w:rsidTr="00320392">
        <w:trPr>
          <w:trHeight w:val="256"/>
          <w:jc w:val="center"/>
        </w:trPr>
        <w:tc>
          <w:tcPr>
            <w:tcW w:w="791" w:type="dxa"/>
            <w:shd w:val="clear" w:color="auto" w:fill="auto"/>
            <w:vAlign w:val="bottom"/>
          </w:tcPr>
          <w:p w14:paraId="1394C473" w14:textId="77777777" w:rsidR="00634232" w:rsidRPr="006717AA" w:rsidRDefault="00634232" w:rsidP="00320392">
            <w:pPr>
              <w:spacing w:after="0" w:line="276" w:lineRule="auto"/>
              <w:jc w:val="center"/>
              <w:rPr>
                <w:rFonts w:ascii="Arial" w:hAnsi="Arial" w:cs="Arial"/>
                <w:i/>
                <w:sz w:val="16"/>
                <w:szCs w:val="16"/>
              </w:rPr>
            </w:pPr>
            <w:r w:rsidRPr="006717AA">
              <w:rPr>
                <w:rFonts w:ascii="Arial" w:hAnsi="Arial" w:cs="Arial"/>
                <w:i/>
                <w:sz w:val="16"/>
                <w:szCs w:val="16"/>
              </w:rPr>
              <w:t>met1</w:t>
            </w:r>
          </w:p>
        </w:tc>
        <w:tc>
          <w:tcPr>
            <w:tcW w:w="909" w:type="dxa"/>
            <w:shd w:val="clear" w:color="auto" w:fill="auto"/>
            <w:vAlign w:val="bottom"/>
          </w:tcPr>
          <w:p w14:paraId="4D41328A"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47</w:t>
            </w:r>
            <w:r>
              <w:rPr>
                <w:rFonts w:ascii="Arial" w:hAnsi="Arial" w:cs="Arial"/>
                <w:sz w:val="16"/>
                <w:szCs w:val="16"/>
              </w:rPr>
              <w:t>,</w:t>
            </w:r>
            <w:r w:rsidRPr="006717AA">
              <w:rPr>
                <w:rFonts w:ascii="Arial" w:hAnsi="Arial" w:cs="Arial"/>
                <w:sz w:val="16"/>
                <w:szCs w:val="16"/>
              </w:rPr>
              <w:t>255</w:t>
            </w:r>
            <w:r>
              <w:rPr>
                <w:rFonts w:ascii="Arial" w:hAnsi="Arial" w:cs="Arial"/>
                <w:sz w:val="16"/>
                <w:szCs w:val="16"/>
              </w:rPr>
              <w:t>,</w:t>
            </w:r>
            <w:r w:rsidRPr="006717AA">
              <w:rPr>
                <w:rFonts w:ascii="Arial" w:hAnsi="Arial" w:cs="Arial"/>
                <w:sz w:val="16"/>
                <w:szCs w:val="16"/>
              </w:rPr>
              <w:t>528</w:t>
            </w:r>
          </w:p>
        </w:tc>
        <w:tc>
          <w:tcPr>
            <w:tcW w:w="910" w:type="dxa"/>
            <w:shd w:val="clear" w:color="auto" w:fill="auto"/>
            <w:vAlign w:val="bottom"/>
          </w:tcPr>
          <w:p w14:paraId="593CABE7"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46</w:t>
            </w:r>
            <w:r>
              <w:rPr>
                <w:rFonts w:ascii="Arial" w:hAnsi="Arial" w:cs="Arial"/>
                <w:sz w:val="16"/>
                <w:szCs w:val="16"/>
              </w:rPr>
              <w:t>,</w:t>
            </w:r>
            <w:r w:rsidRPr="006717AA">
              <w:rPr>
                <w:rFonts w:ascii="Arial" w:hAnsi="Arial" w:cs="Arial"/>
                <w:sz w:val="16"/>
                <w:szCs w:val="16"/>
              </w:rPr>
              <w:t>828</w:t>
            </w:r>
            <w:r>
              <w:rPr>
                <w:rFonts w:ascii="Arial" w:hAnsi="Arial" w:cs="Arial"/>
                <w:sz w:val="16"/>
                <w:szCs w:val="16"/>
              </w:rPr>
              <w:t>,</w:t>
            </w:r>
            <w:r w:rsidRPr="006717AA">
              <w:rPr>
                <w:rFonts w:ascii="Arial" w:hAnsi="Arial" w:cs="Arial"/>
                <w:sz w:val="16"/>
                <w:szCs w:val="16"/>
              </w:rPr>
              <w:t>247</w:t>
            </w:r>
          </w:p>
        </w:tc>
        <w:tc>
          <w:tcPr>
            <w:tcW w:w="808" w:type="dxa"/>
            <w:shd w:val="clear" w:color="auto" w:fill="auto"/>
            <w:vAlign w:val="bottom"/>
          </w:tcPr>
          <w:p w14:paraId="079B999C"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42</w:t>
            </w:r>
            <w:r>
              <w:rPr>
                <w:rFonts w:ascii="Arial" w:hAnsi="Arial" w:cs="Arial"/>
                <w:sz w:val="16"/>
                <w:szCs w:val="16"/>
              </w:rPr>
              <w:t>,</w:t>
            </w:r>
            <w:r w:rsidRPr="006717AA">
              <w:rPr>
                <w:rFonts w:ascii="Arial" w:hAnsi="Arial" w:cs="Arial"/>
                <w:sz w:val="16"/>
                <w:szCs w:val="16"/>
              </w:rPr>
              <w:t>322</w:t>
            </w:r>
            <w:r>
              <w:rPr>
                <w:rFonts w:ascii="Arial" w:hAnsi="Arial" w:cs="Arial"/>
                <w:sz w:val="16"/>
                <w:szCs w:val="16"/>
              </w:rPr>
              <w:t>,</w:t>
            </w:r>
            <w:r w:rsidRPr="006717AA">
              <w:rPr>
                <w:rFonts w:ascii="Arial" w:hAnsi="Arial" w:cs="Arial"/>
                <w:sz w:val="16"/>
                <w:szCs w:val="16"/>
              </w:rPr>
              <w:t>676</w:t>
            </w:r>
          </w:p>
        </w:tc>
        <w:tc>
          <w:tcPr>
            <w:tcW w:w="833" w:type="dxa"/>
            <w:shd w:val="clear" w:color="auto" w:fill="auto"/>
            <w:vAlign w:val="bottom"/>
          </w:tcPr>
          <w:p w14:paraId="77609D3B"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27</w:t>
            </w:r>
            <w:r>
              <w:rPr>
                <w:rFonts w:ascii="Arial" w:hAnsi="Arial" w:cs="Arial"/>
                <w:sz w:val="16"/>
                <w:szCs w:val="16"/>
              </w:rPr>
              <w:t>,</w:t>
            </w:r>
            <w:r w:rsidRPr="006717AA">
              <w:rPr>
                <w:rFonts w:ascii="Arial" w:hAnsi="Arial" w:cs="Arial"/>
                <w:sz w:val="16"/>
                <w:szCs w:val="16"/>
              </w:rPr>
              <w:t>576</w:t>
            </w:r>
            <w:r>
              <w:rPr>
                <w:rFonts w:ascii="Arial" w:hAnsi="Arial" w:cs="Arial"/>
                <w:sz w:val="16"/>
                <w:szCs w:val="16"/>
              </w:rPr>
              <w:t>,</w:t>
            </w:r>
            <w:r w:rsidRPr="006717AA">
              <w:rPr>
                <w:rFonts w:ascii="Arial" w:hAnsi="Arial" w:cs="Arial"/>
                <w:sz w:val="16"/>
                <w:szCs w:val="16"/>
              </w:rPr>
              <w:t>019</w:t>
            </w:r>
          </w:p>
        </w:tc>
        <w:tc>
          <w:tcPr>
            <w:tcW w:w="850" w:type="dxa"/>
            <w:shd w:val="clear" w:color="auto" w:fill="auto"/>
            <w:vAlign w:val="bottom"/>
          </w:tcPr>
          <w:p w14:paraId="507CDD0A"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w:t>
            </w:r>
            <w:r>
              <w:rPr>
                <w:rFonts w:ascii="Arial" w:hAnsi="Arial" w:cs="Arial"/>
                <w:sz w:val="16"/>
                <w:szCs w:val="16"/>
              </w:rPr>
              <w:t>,</w:t>
            </w:r>
            <w:r w:rsidRPr="006717AA">
              <w:rPr>
                <w:rFonts w:ascii="Arial" w:hAnsi="Arial" w:cs="Arial"/>
                <w:sz w:val="16"/>
                <w:szCs w:val="16"/>
              </w:rPr>
              <w:t>942</w:t>
            </w:r>
            <w:r>
              <w:rPr>
                <w:rFonts w:ascii="Arial" w:hAnsi="Arial" w:cs="Arial"/>
                <w:sz w:val="16"/>
                <w:szCs w:val="16"/>
              </w:rPr>
              <w:t>,</w:t>
            </w:r>
            <w:r w:rsidRPr="006717AA">
              <w:rPr>
                <w:rFonts w:ascii="Arial" w:hAnsi="Arial" w:cs="Arial"/>
                <w:sz w:val="16"/>
                <w:szCs w:val="16"/>
              </w:rPr>
              <w:t>976</w:t>
            </w:r>
          </w:p>
        </w:tc>
        <w:tc>
          <w:tcPr>
            <w:tcW w:w="850" w:type="dxa"/>
            <w:shd w:val="clear" w:color="auto" w:fill="auto"/>
            <w:vAlign w:val="bottom"/>
          </w:tcPr>
          <w:p w14:paraId="6138A52B"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w:t>
            </w:r>
            <w:r>
              <w:rPr>
                <w:rFonts w:ascii="Arial" w:hAnsi="Arial" w:cs="Arial"/>
                <w:sz w:val="16"/>
                <w:szCs w:val="16"/>
              </w:rPr>
              <w:t>,</w:t>
            </w:r>
            <w:r w:rsidRPr="006717AA">
              <w:rPr>
                <w:rFonts w:ascii="Arial" w:hAnsi="Arial" w:cs="Arial"/>
                <w:sz w:val="16"/>
                <w:szCs w:val="16"/>
              </w:rPr>
              <w:t>746</w:t>
            </w:r>
            <w:r>
              <w:rPr>
                <w:rFonts w:ascii="Arial" w:hAnsi="Arial" w:cs="Arial"/>
                <w:sz w:val="16"/>
                <w:szCs w:val="16"/>
              </w:rPr>
              <w:t>,</w:t>
            </w:r>
            <w:r w:rsidRPr="006717AA">
              <w:rPr>
                <w:rFonts w:ascii="Arial" w:hAnsi="Arial" w:cs="Arial"/>
                <w:sz w:val="16"/>
                <w:szCs w:val="16"/>
              </w:rPr>
              <w:t>657</w:t>
            </w:r>
          </w:p>
        </w:tc>
        <w:tc>
          <w:tcPr>
            <w:tcW w:w="910" w:type="dxa"/>
            <w:shd w:val="clear" w:color="auto" w:fill="auto"/>
            <w:vAlign w:val="bottom"/>
          </w:tcPr>
          <w:p w14:paraId="552548F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w:t>
            </w:r>
            <w:r>
              <w:rPr>
                <w:rFonts w:ascii="Arial" w:hAnsi="Arial" w:cs="Arial"/>
                <w:sz w:val="16"/>
                <w:szCs w:val="16"/>
              </w:rPr>
              <w:t>,</w:t>
            </w:r>
            <w:r w:rsidRPr="006717AA">
              <w:rPr>
                <w:rFonts w:ascii="Arial" w:hAnsi="Arial" w:cs="Arial"/>
                <w:sz w:val="16"/>
                <w:szCs w:val="16"/>
              </w:rPr>
              <w:t>600</w:t>
            </w:r>
            <w:r>
              <w:rPr>
                <w:rFonts w:ascii="Arial" w:hAnsi="Arial" w:cs="Arial"/>
                <w:sz w:val="16"/>
                <w:szCs w:val="16"/>
              </w:rPr>
              <w:t>,</w:t>
            </w:r>
            <w:r w:rsidRPr="006717AA">
              <w:rPr>
                <w:rFonts w:ascii="Arial" w:hAnsi="Arial" w:cs="Arial"/>
                <w:sz w:val="16"/>
                <w:szCs w:val="16"/>
              </w:rPr>
              <w:t>472</w:t>
            </w:r>
          </w:p>
        </w:tc>
        <w:tc>
          <w:tcPr>
            <w:tcW w:w="1300" w:type="dxa"/>
            <w:shd w:val="clear" w:color="auto" w:fill="auto"/>
            <w:vAlign w:val="bottom"/>
          </w:tcPr>
          <w:p w14:paraId="126D56F2"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2</w:t>
            </w:r>
            <w:r>
              <w:rPr>
                <w:rFonts w:ascii="Arial" w:hAnsi="Arial" w:cs="Arial"/>
                <w:sz w:val="16"/>
                <w:szCs w:val="16"/>
              </w:rPr>
              <w:t>,</w:t>
            </w:r>
            <w:r w:rsidRPr="006717AA">
              <w:rPr>
                <w:rFonts w:ascii="Arial" w:hAnsi="Arial" w:cs="Arial"/>
                <w:sz w:val="16"/>
                <w:szCs w:val="16"/>
              </w:rPr>
              <w:t>247</w:t>
            </w:r>
            <w:r>
              <w:rPr>
                <w:rFonts w:ascii="Arial" w:hAnsi="Arial" w:cs="Arial"/>
                <w:sz w:val="16"/>
                <w:szCs w:val="16"/>
              </w:rPr>
              <w:t>,</w:t>
            </w:r>
            <w:r w:rsidRPr="006717AA">
              <w:rPr>
                <w:rFonts w:ascii="Arial" w:hAnsi="Arial" w:cs="Arial"/>
                <w:sz w:val="16"/>
                <w:szCs w:val="16"/>
              </w:rPr>
              <w:t>540</w:t>
            </w:r>
          </w:p>
        </w:tc>
        <w:tc>
          <w:tcPr>
            <w:tcW w:w="910" w:type="dxa"/>
            <w:shd w:val="clear" w:color="auto" w:fill="auto"/>
            <w:vAlign w:val="bottom"/>
          </w:tcPr>
          <w:p w14:paraId="07AD374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17</w:t>
            </w:r>
            <w:r>
              <w:rPr>
                <w:rFonts w:ascii="Arial" w:hAnsi="Arial" w:cs="Arial"/>
                <w:sz w:val="16"/>
                <w:szCs w:val="16"/>
              </w:rPr>
              <w:t>,</w:t>
            </w:r>
            <w:r w:rsidRPr="006717AA">
              <w:rPr>
                <w:rFonts w:ascii="Arial" w:hAnsi="Arial" w:cs="Arial"/>
                <w:sz w:val="16"/>
                <w:szCs w:val="16"/>
              </w:rPr>
              <w:t>190</w:t>
            </w:r>
            <w:r>
              <w:rPr>
                <w:rFonts w:ascii="Arial" w:hAnsi="Arial" w:cs="Arial"/>
                <w:sz w:val="16"/>
                <w:szCs w:val="16"/>
              </w:rPr>
              <w:t>,</w:t>
            </w:r>
            <w:r w:rsidRPr="006717AA">
              <w:rPr>
                <w:rFonts w:ascii="Arial" w:hAnsi="Arial" w:cs="Arial"/>
                <w:sz w:val="16"/>
                <w:szCs w:val="16"/>
              </w:rPr>
              <w:t>516</w:t>
            </w:r>
          </w:p>
        </w:tc>
      </w:tr>
    </w:tbl>
    <w:p w14:paraId="4BBAA3A8" w14:textId="77777777" w:rsidR="00634232" w:rsidRPr="006717AA" w:rsidRDefault="00634232" w:rsidP="00634232">
      <w:pPr>
        <w:spacing w:after="0" w:line="276" w:lineRule="auto"/>
        <w:jc w:val="both"/>
        <w:rPr>
          <w:rFonts w:ascii="Arial" w:hAnsi="Arial" w:cs="Arial"/>
          <w:b/>
          <w:color w:val="0000FF"/>
          <w:sz w:val="22"/>
          <w:szCs w:val="22"/>
        </w:rPr>
      </w:pPr>
    </w:p>
    <w:p w14:paraId="52253B9F" w14:textId="77777777" w:rsidR="00634232" w:rsidRPr="006717AA" w:rsidRDefault="00634232" w:rsidP="00634232">
      <w:pPr>
        <w:spacing w:after="0" w:line="276" w:lineRule="auto"/>
        <w:jc w:val="both"/>
        <w:rPr>
          <w:rFonts w:ascii="Arial" w:hAnsi="Arial" w:cs="Arial"/>
          <w:b/>
        </w:rPr>
      </w:pPr>
    </w:p>
    <w:p w14:paraId="796D298F" w14:textId="77777777" w:rsidR="00634232" w:rsidRPr="006717AA" w:rsidRDefault="00634232" w:rsidP="00634232">
      <w:pPr>
        <w:spacing w:after="0" w:line="276" w:lineRule="auto"/>
        <w:jc w:val="both"/>
        <w:rPr>
          <w:rFonts w:ascii="Arial" w:hAnsi="Arial" w:cs="Arial"/>
          <w:b/>
        </w:rPr>
      </w:pPr>
    </w:p>
    <w:p w14:paraId="6BE05B3E" w14:textId="77777777" w:rsidR="00634232" w:rsidRPr="006717AA" w:rsidRDefault="00634232" w:rsidP="00634232">
      <w:pPr>
        <w:spacing w:after="0" w:line="276" w:lineRule="auto"/>
        <w:jc w:val="both"/>
        <w:rPr>
          <w:rFonts w:ascii="Arial" w:hAnsi="Arial" w:cs="Arial"/>
          <w:b/>
        </w:rPr>
      </w:pPr>
    </w:p>
    <w:p w14:paraId="191942F3" w14:textId="77777777" w:rsidR="00634232" w:rsidRDefault="00634232" w:rsidP="00634232">
      <w:pPr>
        <w:spacing w:after="0" w:line="276" w:lineRule="auto"/>
        <w:jc w:val="both"/>
        <w:rPr>
          <w:rFonts w:ascii="Arial" w:hAnsi="Arial" w:cs="Arial"/>
          <w:b/>
          <w:sz w:val="22"/>
          <w:szCs w:val="22"/>
        </w:rPr>
      </w:pPr>
    </w:p>
    <w:p w14:paraId="792A2DA1" w14:textId="77777777" w:rsidR="00634232" w:rsidRDefault="00634232" w:rsidP="00634232">
      <w:pPr>
        <w:spacing w:after="0" w:line="276" w:lineRule="auto"/>
        <w:jc w:val="both"/>
        <w:rPr>
          <w:rFonts w:ascii="Arial" w:hAnsi="Arial" w:cs="Arial"/>
          <w:b/>
          <w:sz w:val="22"/>
          <w:szCs w:val="22"/>
        </w:rPr>
      </w:pPr>
    </w:p>
    <w:p w14:paraId="62257305" w14:textId="77777777" w:rsidR="00634232" w:rsidRPr="006717AA" w:rsidRDefault="00634232" w:rsidP="00634232">
      <w:pPr>
        <w:spacing w:after="0" w:line="276" w:lineRule="auto"/>
        <w:jc w:val="both"/>
        <w:rPr>
          <w:rFonts w:ascii="Arial" w:hAnsi="Arial" w:cs="Arial"/>
          <w:b/>
        </w:rPr>
      </w:pPr>
    </w:p>
    <w:p w14:paraId="51BA78A2" w14:textId="77777777" w:rsidR="00634232" w:rsidRPr="006717AA" w:rsidRDefault="00634232" w:rsidP="00634232">
      <w:pPr>
        <w:spacing w:after="0" w:line="276" w:lineRule="auto"/>
        <w:jc w:val="both"/>
        <w:rPr>
          <w:rFonts w:ascii="Arial" w:hAnsi="Arial" w:cs="Arial"/>
          <w:b/>
        </w:rPr>
      </w:pPr>
    </w:p>
    <w:p w14:paraId="79B2B551" w14:textId="77777777" w:rsidR="00634232" w:rsidRDefault="00634232" w:rsidP="00634232">
      <w:pPr>
        <w:spacing w:after="0" w:line="276" w:lineRule="auto"/>
        <w:jc w:val="both"/>
        <w:rPr>
          <w:rFonts w:ascii="Arial" w:hAnsi="Arial" w:cs="Arial"/>
          <w:b/>
        </w:rPr>
      </w:pPr>
    </w:p>
    <w:p w14:paraId="57E2D5CB" w14:textId="77777777" w:rsidR="00634232" w:rsidRDefault="00634232" w:rsidP="00634232">
      <w:pPr>
        <w:spacing w:after="0" w:line="276" w:lineRule="auto"/>
        <w:jc w:val="both"/>
        <w:rPr>
          <w:rFonts w:ascii="Arial" w:hAnsi="Arial" w:cs="Arial"/>
          <w:b/>
        </w:rPr>
      </w:pPr>
    </w:p>
    <w:p w14:paraId="34309FD8" w14:textId="77777777" w:rsidR="00634232" w:rsidRDefault="00634232" w:rsidP="00634232">
      <w:pPr>
        <w:spacing w:after="0" w:line="276" w:lineRule="auto"/>
        <w:jc w:val="both"/>
        <w:rPr>
          <w:rFonts w:ascii="Arial" w:hAnsi="Arial" w:cs="Arial"/>
          <w:b/>
        </w:rPr>
      </w:pPr>
    </w:p>
    <w:p w14:paraId="4870E5CE" w14:textId="77777777" w:rsidR="00634232" w:rsidRDefault="00634232" w:rsidP="00634232">
      <w:pPr>
        <w:spacing w:after="0" w:line="276" w:lineRule="auto"/>
        <w:jc w:val="both"/>
        <w:rPr>
          <w:rFonts w:ascii="Arial" w:hAnsi="Arial" w:cs="Arial"/>
          <w:b/>
        </w:rPr>
      </w:pPr>
    </w:p>
    <w:p w14:paraId="2E2CDC7D" w14:textId="77777777" w:rsidR="00634232" w:rsidRDefault="00634232" w:rsidP="00634232">
      <w:pPr>
        <w:spacing w:after="0" w:line="276" w:lineRule="auto"/>
        <w:jc w:val="both"/>
        <w:rPr>
          <w:rFonts w:ascii="Arial" w:hAnsi="Arial" w:cs="Arial"/>
          <w:b/>
        </w:rPr>
      </w:pPr>
    </w:p>
    <w:p w14:paraId="0A137A49" w14:textId="77777777" w:rsidR="00634232" w:rsidRDefault="00634232" w:rsidP="00634232">
      <w:pPr>
        <w:spacing w:after="0" w:line="276" w:lineRule="auto"/>
        <w:jc w:val="both"/>
        <w:rPr>
          <w:rFonts w:ascii="Arial" w:hAnsi="Arial" w:cs="Arial"/>
          <w:b/>
        </w:rPr>
      </w:pPr>
    </w:p>
    <w:p w14:paraId="2846F1F3" w14:textId="77777777" w:rsidR="00634232" w:rsidRDefault="00634232" w:rsidP="00634232">
      <w:pPr>
        <w:spacing w:after="0" w:line="276" w:lineRule="auto"/>
        <w:jc w:val="both"/>
        <w:rPr>
          <w:rFonts w:ascii="Arial" w:hAnsi="Arial" w:cs="Arial"/>
          <w:b/>
        </w:rPr>
      </w:pPr>
    </w:p>
    <w:p w14:paraId="44BCD04B" w14:textId="77777777" w:rsidR="00634232" w:rsidRDefault="00634232" w:rsidP="00634232">
      <w:pPr>
        <w:spacing w:after="0" w:line="276" w:lineRule="auto"/>
        <w:jc w:val="both"/>
        <w:rPr>
          <w:rFonts w:ascii="Arial" w:hAnsi="Arial" w:cs="Arial"/>
          <w:b/>
        </w:rPr>
      </w:pPr>
    </w:p>
    <w:p w14:paraId="1A8F9EFF" w14:textId="77777777" w:rsidR="00634232" w:rsidRDefault="00634232" w:rsidP="00634232">
      <w:pPr>
        <w:spacing w:after="0" w:line="276" w:lineRule="auto"/>
        <w:jc w:val="both"/>
        <w:rPr>
          <w:rFonts w:ascii="Arial" w:hAnsi="Arial" w:cs="Arial"/>
          <w:b/>
        </w:rPr>
      </w:pPr>
    </w:p>
    <w:p w14:paraId="12D356A2" w14:textId="77777777" w:rsidR="00634232" w:rsidRDefault="00634232" w:rsidP="00634232">
      <w:pPr>
        <w:spacing w:after="0" w:line="276" w:lineRule="auto"/>
        <w:jc w:val="both"/>
        <w:rPr>
          <w:rFonts w:ascii="Arial" w:hAnsi="Arial" w:cs="Arial"/>
          <w:b/>
        </w:rPr>
      </w:pPr>
    </w:p>
    <w:p w14:paraId="50AF4EF4" w14:textId="77777777" w:rsidR="00634232" w:rsidRDefault="00634232" w:rsidP="00634232">
      <w:pPr>
        <w:spacing w:after="0" w:line="276" w:lineRule="auto"/>
        <w:jc w:val="both"/>
        <w:rPr>
          <w:rFonts w:ascii="Arial" w:hAnsi="Arial" w:cs="Arial"/>
          <w:b/>
        </w:rPr>
      </w:pPr>
    </w:p>
    <w:p w14:paraId="7074D921" w14:textId="77777777" w:rsidR="00634232" w:rsidRDefault="00634232" w:rsidP="00634232">
      <w:pPr>
        <w:spacing w:after="0" w:line="276" w:lineRule="auto"/>
        <w:jc w:val="both"/>
        <w:rPr>
          <w:rFonts w:ascii="Arial" w:hAnsi="Arial" w:cs="Arial"/>
          <w:b/>
        </w:rPr>
      </w:pPr>
    </w:p>
    <w:p w14:paraId="4DBAB5CF" w14:textId="77777777" w:rsidR="00634232" w:rsidRDefault="00634232" w:rsidP="00634232">
      <w:pPr>
        <w:spacing w:after="0" w:line="276" w:lineRule="auto"/>
        <w:jc w:val="both"/>
        <w:rPr>
          <w:rFonts w:ascii="Arial" w:hAnsi="Arial" w:cs="Arial"/>
          <w:b/>
        </w:rPr>
      </w:pPr>
    </w:p>
    <w:p w14:paraId="0EDD928E" w14:textId="77777777" w:rsidR="00634232" w:rsidRDefault="00634232" w:rsidP="00634232">
      <w:pPr>
        <w:spacing w:after="0" w:line="276" w:lineRule="auto"/>
        <w:jc w:val="both"/>
        <w:rPr>
          <w:rFonts w:ascii="Arial" w:hAnsi="Arial" w:cs="Arial"/>
          <w:b/>
        </w:rPr>
      </w:pPr>
    </w:p>
    <w:p w14:paraId="654C0895" w14:textId="77777777" w:rsidR="00634232" w:rsidRDefault="00634232" w:rsidP="00634232">
      <w:pPr>
        <w:spacing w:after="0" w:line="276" w:lineRule="auto"/>
        <w:jc w:val="both"/>
        <w:rPr>
          <w:rFonts w:ascii="Arial" w:hAnsi="Arial" w:cs="Arial"/>
          <w:b/>
        </w:rPr>
      </w:pPr>
    </w:p>
    <w:p w14:paraId="30F22268" w14:textId="77777777" w:rsidR="00634232" w:rsidRDefault="00634232" w:rsidP="00634232">
      <w:pPr>
        <w:spacing w:after="0" w:line="276" w:lineRule="auto"/>
        <w:jc w:val="both"/>
        <w:rPr>
          <w:rFonts w:ascii="Arial" w:hAnsi="Arial" w:cs="Arial"/>
          <w:b/>
        </w:rPr>
      </w:pPr>
    </w:p>
    <w:p w14:paraId="541EC74C" w14:textId="77777777" w:rsidR="00634232" w:rsidRDefault="00634232" w:rsidP="00634232">
      <w:pPr>
        <w:spacing w:after="0" w:line="276" w:lineRule="auto"/>
        <w:jc w:val="both"/>
        <w:rPr>
          <w:rFonts w:ascii="Arial" w:hAnsi="Arial" w:cs="Arial"/>
          <w:b/>
        </w:rPr>
      </w:pPr>
    </w:p>
    <w:p w14:paraId="3BD08E71" w14:textId="77777777" w:rsidR="00634232" w:rsidRDefault="00634232" w:rsidP="00634232">
      <w:pPr>
        <w:spacing w:after="0" w:line="276" w:lineRule="auto"/>
        <w:jc w:val="both"/>
        <w:rPr>
          <w:rFonts w:ascii="Arial" w:hAnsi="Arial" w:cs="Arial"/>
          <w:b/>
        </w:rPr>
      </w:pPr>
    </w:p>
    <w:p w14:paraId="4AF56B1A" w14:textId="77777777" w:rsidR="00634232" w:rsidRDefault="00634232" w:rsidP="00634232">
      <w:pPr>
        <w:spacing w:after="0" w:line="276" w:lineRule="auto"/>
        <w:jc w:val="both"/>
        <w:rPr>
          <w:rFonts w:ascii="Arial" w:hAnsi="Arial" w:cs="Arial"/>
          <w:b/>
        </w:rPr>
      </w:pPr>
    </w:p>
    <w:p w14:paraId="441AAD6C" w14:textId="77777777" w:rsidR="00634232" w:rsidRDefault="00634232" w:rsidP="00634232">
      <w:pPr>
        <w:spacing w:after="0" w:line="276" w:lineRule="auto"/>
        <w:jc w:val="both"/>
        <w:rPr>
          <w:rFonts w:ascii="Arial" w:hAnsi="Arial" w:cs="Arial"/>
          <w:b/>
        </w:rPr>
      </w:pPr>
    </w:p>
    <w:p w14:paraId="4E7BCE11" w14:textId="77777777" w:rsidR="00634232" w:rsidRDefault="00634232" w:rsidP="00634232">
      <w:pPr>
        <w:spacing w:after="0" w:line="276" w:lineRule="auto"/>
        <w:jc w:val="both"/>
        <w:rPr>
          <w:rFonts w:ascii="Arial" w:hAnsi="Arial" w:cs="Arial"/>
          <w:b/>
        </w:rPr>
      </w:pPr>
    </w:p>
    <w:p w14:paraId="7E9D471A" w14:textId="77777777" w:rsidR="00634232" w:rsidRDefault="00634232" w:rsidP="00634232">
      <w:pPr>
        <w:spacing w:after="0" w:line="276" w:lineRule="auto"/>
        <w:jc w:val="both"/>
        <w:rPr>
          <w:rFonts w:ascii="Arial" w:hAnsi="Arial" w:cs="Arial"/>
          <w:b/>
        </w:rPr>
      </w:pPr>
    </w:p>
    <w:p w14:paraId="72BDA3FB" w14:textId="77777777" w:rsidR="00634232" w:rsidRDefault="00634232" w:rsidP="00634232">
      <w:pPr>
        <w:spacing w:after="0" w:line="276" w:lineRule="auto"/>
        <w:jc w:val="both"/>
        <w:rPr>
          <w:rFonts w:ascii="Arial" w:hAnsi="Arial" w:cs="Arial"/>
          <w:b/>
        </w:rPr>
      </w:pPr>
    </w:p>
    <w:p w14:paraId="7048D7FB" w14:textId="455B4406" w:rsidR="00634232" w:rsidRPr="00613F68" w:rsidRDefault="00634232" w:rsidP="00634232">
      <w:pPr>
        <w:spacing w:after="0" w:line="276" w:lineRule="auto"/>
        <w:jc w:val="both"/>
        <w:rPr>
          <w:rFonts w:ascii="Arial" w:hAnsi="Arial" w:cs="Arial"/>
          <w:b/>
          <w:color w:val="0000FF"/>
          <w:sz w:val="22"/>
          <w:szCs w:val="22"/>
        </w:rPr>
      </w:pPr>
      <w:r>
        <w:rPr>
          <w:rFonts w:ascii="Arial" w:hAnsi="Arial" w:cs="Arial"/>
          <w:b/>
          <w:sz w:val="22"/>
          <w:szCs w:val="22"/>
        </w:rPr>
        <w:t>Supplemental</w:t>
      </w:r>
      <w:r w:rsidRPr="00613F68">
        <w:rPr>
          <w:rFonts w:ascii="Arial" w:hAnsi="Arial" w:cs="Arial"/>
          <w:b/>
          <w:sz w:val="22"/>
          <w:szCs w:val="22"/>
        </w:rPr>
        <w:t xml:space="preserve"> Table </w:t>
      </w:r>
      <w:r>
        <w:rPr>
          <w:rFonts w:ascii="Arial" w:hAnsi="Arial" w:cs="Arial"/>
          <w:b/>
          <w:sz w:val="22"/>
          <w:szCs w:val="22"/>
        </w:rPr>
        <w:t>S</w:t>
      </w:r>
      <w:r w:rsidR="00985F42">
        <w:rPr>
          <w:rFonts w:ascii="Arial" w:hAnsi="Arial" w:cs="Arial"/>
          <w:b/>
          <w:sz w:val="22"/>
          <w:szCs w:val="22"/>
        </w:rPr>
        <w:t>8</w:t>
      </w:r>
      <w:r w:rsidRPr="00613F68">
        <w:rPr>
          <w:rFonts w:ascii="Arial" w:hAnsi="Arial" w:cs="Arial"/>
          <w:b/>
          <w:sz w:val="22"/>
          <w:szCs w:val="22"/>
        </w:rPr>
        <w:t>. Mapping and analysis of H3K4</w:t>
      </w:r>
      <w:r w:rsidRPr="00613F68">
        <w:rPr>
          <w:rFonts w:ascii="Arial" w:hAnsi="Arial" w:cs="Arial"/>
          <w:b/>
          <w:sz w:val="22"/>
          <w:szCs w:val="22"/>
          <w:vertAlign w:val="superscript"/>
        </w:rPr>
        <w:t>me3</w:t>
      </w:r>
      <w:r w:rsidRPr="00613F68">
        <w:rPr>
          <w:rFonts w:ascii="Arial" w:hAnsi="Arial" w:cs="Arial"/>
          <w:b/>
          <w:sz w:val="22"/>
          <w:szCs w:val="22"/>
        </w:rPr>
        <w:t xml:space="preserve"> ChIP-sequencing data. </w:t>
      </w:r>
      <w:r w:rsidRPr="00613F68">
        <w:rPr>
          <w:rFonts w:ascii="Arial" w:hAnsi="Arial" w:cs="Arial"/>
          <w:sz w:val="22"/>
          <w:szCs w:val="22"/>
        </w:rPr>
        <w:t xml:space="preserve">The genotype and replicate number for each library is listed, followed by (i) total sequenced reads (Total reads), (ii) mapped reads </w:t>
      </w:r>
      <w:r w:rsidR="00E17B68">
        <w:rPr>
          <w:rFonts w:ascii="Arial" w:hAnsi="Arial" w:cs="Arial"/>
          <w:sz w:val="22"/>
          <w:szCs w:val="22"/>
        </w:rPr>
        <w:t>from Bowtie2 (Mapped reads), (iii</w:t>
      </w:r>
      <w:r w:rsidRPr="00613F68">
        <w:rPr>
          <w:rFonts w:ascii="Arial" w:hAnsi="Arial" w:cs="Arial"/>
          <w:sz w:val="22"/>
          <w:szCs w:val="22"/>
        </w:rPr>
        <w:t>) alignments filtered for 2 or less mismatches (Mismatch filtered), (</w:t>
      </w:r>
      <w:r w:rsidR="00E17B68">
        <w:rPr>
          <w:rFonts w:ascii="Arial" w:hAnsi="Arial" w:cs="Arial"/>
          <w:sz w:val="22"/>
          <w:szCs w:val="22"/>
        </w:rPr>
        <w:t>i</w:t>
      </w:r>
      <w:r w:rsidRPr="00613F68">
        <w:rPr>
          <w:rFonts w:ascii="Arial" w:hAnsi="Arial" w:cs="Arial"/>
          <w:sz w:val="22"/>
          <w:szCs w:val="22"/>
        </w:rPr>
        <w:t>v) uniquely alignin</w:t>
      </w:r>
      <w:r w:rsidR="00E17B68">
        <w:rPr>
          <w:rFonts w:ascii="Arial" w:hAnsi="Arial" w:cs="Arial"/>
          <w:sz w:val="22"/>
          <w:szCs w:val="22"/>
        </w:rPr>
        <w:t>g reads (Uniquely aligning), (v</w:t>
      </w:r>
      <w:r w:rsidRPr="00613F68">
        <w:rPr>
          <w:rFonts w:ascii="Arial" w:hAnsi="Arial" w:cs="Arial"/>
          <w:sz w:val="22"/>
          <w:szCs w:val="22"/>
        </w:rPr>
        <w:t>) uniquely aligning reads following de</w:t>
      </w:r>
      <w:r w:rsidR="00E17B68">
        <w:rPr>
          <w:rFonts w:ascii="Arial" w:hAnsi="Arial" w:cs="Arial"/>
          <w:sz w:val="22"/>
          <w:szCs w:val="22"/>
        </w:rPr>
        <w:t>duplication (Unique rmdup), (vi</w:t>
      </w:r>
      <w:r w:rsidRPr="00613F68">
        <w:rPr>
          <w:rFonts w:ascii="Arial" w:hAnsi="Arial" w:cs="Arial"/>
          <w:sz w:val="22"/>
          <w:szCs w:val="22"/>
        </w:rPr>
        <w:t xml:space="preserve">) the number of multiply aligning </w:t>
      </w:r>
      <w:r w:rsidR="00E17B68">
        <w:rPr>
          <w:rFonts w:ascii="Arial" w:hAnsi="Arial" w:cs="Arial"/>
          <w:sz w:val="22"/>
          <w:szCs w:val="22"/>
        </w:rPr>
        <w:t>reads (Multiply aligning), (vii</w:t>
      </w:r>
      <w:r w:rsidRPr="00613F68">
        <w:rPr>
          <w:rFonts w:ascii="Arial" w:hAnsi="Arial" w:cs="Arial"/>
          <w:sz w:val="22"/>
          <w:szCs w:val="22"/>
        </w:rPr>
        <w:t>) filtered multiply aligning reads selecting single alignments with MAPQ scores greater than 10 (Multiple unique fq10), (</w:t>
      </w:r>
      <w:r w:rsidR="00E17B68">
        <w:rPr>
          <w:rFonts w:ascii="Arial" w:hAnsi="Arial" w:cs="Arial"/>
          <w:sz w:val="22"/>
          <w:szCs w:val="22"/>
        </w:rPr>
        <w:t>viii</w:t>
      </w:r>
      <w:r w:rsidRPr="00613F68">
        <w:rPr>
          <w:rFonts w:ascii="Arial" w:hAnsi="Arial" w:cs="Arial"/>
          <w:sz w:val="22"/>
          <w:szCs w:val="22"/>
        </w:rPr>
        <w:t>) the multiple-unique reads were then deduplicated (Multiple unique fq10 rmdup) and (</w:t>
      </w:r>
      <w:r w:rsidR="00E17B68">
        <w:rPr>
          <w:rFonts w:ascii="Arial" w:hAnsi="Arial" w:cs="Arial"/>
          <w:sz w:val="22"/>
          <w:szCs w:val="22"/>
        </w:rPr>
        <w:t>ix</w:t>
      </w:r>
      <w:r w:rsidRPr="00613F68">
        <w:rPr>
          <w:rFonts w:ascii="Arial" w:hAnsi="Arial" w:cs="Arial"/>
          <w:sz w:val="22"/>
          <w:szCs w:val="22"/>
        </w:rPr>
        <w:t>) the final number of reads selected for analysis (Unique both rmdup).</w:t>
      </w:r>
    </w:p>
    <w:p w14:paraId="3592A581" w14:textId="77777777" w:rsidR="00634232" w:rsidRPr="006717AA" w:rsidRDefault="00634232" w:rsidP="00634232">
      <w:pPr>
        <w:spacing w:after="0" w:line="276" w:lineRule="auto"/>
        <w:jc w:val="both"/>
        <w:rPr>
          <w:rFonts w:ascii="Arial" w:hAnsi="Arial" w:cs="Arial"/>
          <w:b/>
          <w:sz w:val="22"/>
          <w:szCs w:val="22"/>
        </w:rPr>
      </w:pPr>
    </w:p>
    <w:tbl>
      <w:tblPr>
        <w:tblW w:w="947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280"/>
        <w:gridCol w:w="875"/>
        <w:gridCol w:w="1007"/>
        <w:gridCol w:w="954"/>
        <w:gridCol w:w="966"/>
        <w:gridCol w:w="852"/>
        <w:gridCol w:w="840"/>
        <w:gridCol w:w="831"/>
        <w:gridCol w:w="932"/>
        <w:gridCol w:w="938"/>
      </w:tblGrid>
      <w:tr w:rsidR="00634232" w:rsidRPr="006717AA" w14:paraId="675EC869" w14:textId="77777777" w:rsidTr="006F43B7">
        <w:trPr>
          <w:trHeight w:val="256"/>
        </w:trPr>
        <w:tc>
          <w:tcPr>
            <w:tcW w:w="1280" w:type="dxa"/>
            <w:shd w:val="clear" w:color="auto" w:fill="auto"/>
            <w:vAlign w:val="bottom"/>
          </w:tcPr>
          <w:p w14:paraId="55E4204D" w14:textId="77777777" w:rsidR="00634232" w:rsidRPr="006717AA" w:rsidRDefault="00634232" w:rsidP="00320392">
            <w:pPr>
              <w:spacing w:after="0" w:line="276" w:lineRule="auto"/>
              <w:jc w:val="center"/>
              <w:rPr>
                <w:rFonts w:ascii="Arial" w:hAnsi="Arial" w:cs="Arial"/>
                <w:sz w:val="16"/>
                <w:szCs w:val="16"/>
              </w:rPr>
            </w:pPr>
            <w:r w:rsidRPr="006717AA">
              <w:rPr>
                <w:rFonts w:ascii="Arial" w:hAnsi="Arial" w:cs="Arial"/>
                <w:sz w:val="16"/>
                <w:szCs w:val="16"/>
              </w:rPr>
              <w:t>Genotype</w:t>
            </w:r>
          </w:p>
        </w:tc>
        <w:tc>
          <w:tcPr>
            <w:tcW w:w="875" w:type="dxa"/>
            <w:shd w:val="clear" w:color="auto" w:fill="auto"/>
            <w:vAlign w:val="bottom"/>
          </w:tcPr>
          <w:p w14:paraId="2BB80D08"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Total reads</w:t>
            </w:r>
          </w:p>
        </w:tc>
        <w:tc>
          <w:tcPr>
            <w:tcW w:w="1007" w:type="dxa"/>
            <w:shd w:val="clear" w:color="auto" w:fill="auto"/>
            <w:vAlign w:val="bottom"/>
          </w:tcPr>
          <w:p w14:paraId="4ED8A454"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Mapped reads</w:t>
            </w:r>
          </w:p>
        </w:tc>
        <w:tc>
          <w:tcPr>
            <w:tcW w:w="954" w:type="dxa"/>
            <w:shd w:val="clear" w:color="auto" w:fill="auto"/>
            <w:vAlign w:val="bottom"/>
          </w:tcPr>
          <w:p w14:paraId="6824FBBC"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Mismatch filtered</w:t>
            </w:r>
          </w:p>
        </w:tc>
        <w:tc>
          <w:tcPr>
            <w:tcW w:w="966" w:type="dxa"/>
            <w:shd w:val="clear" w:color="auto" w:fill="auto"/>
            <w:vAlign w:val="bottom"/>
          </w:tcPr>
          <w:p w14:paraId="6DDA579A"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Uniquely aligning</w:t>
            </w:r>
          </w:p>
        </w:tc>
        <w:tc>
          <w:tcPr>
            <w:tcW w:w="852" w:type="dxa"/>
            <w:shd w:val="clear" w:color="auto" w:fill="auto"/>
            <w:vAlign w:val="bottom"/>
          </w:tcPr>
          <w:p w14:paraId="6C5F95E5"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 xml:space="preserve">Unique </w:t>
            </w:r>
          </w:p>
          <w:p w14:paraId="2A066236"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rmdup</w:t>
            </w:r>
          </w:p>
        </w:tc>
        <w:tc>
          <w:tcPr>
            <w:tcW w:w="840" w:type="dxa"/>
            <w:shd w:val="clear" w:color="auto" w:fill="auto"/>
            <w:vAlign w:val="bottom"/>
          </w:tcPr>
          <w:p w14:paraId="51F27A5F"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 xml:space="preserve">Multiply </w:t>
            </w:r>
          </w:p>
          <w:p w14:paraId="5E4D76A9"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aligning</w:t>
            </w:r>
          </w:p>
        </w:tc>
        <w:tc>
          <w:tcPr>
            <w:tcW w:w="831" w:type="dxa"/>
            <w:shd w:val="clear" w:color="auto" w:fill="auto"/>
            <w:vAlign w:val="bottom"/>
          </w:tcPr>
          <w:p w14:paraId="5CCE1DAA"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 xml:space="preserve">Multiple </w:t>
            </w:r>
          </w:p>
          <w:p w14:paraId="6A54EEA7"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 xml:space="preserve">unique </w:t>
            </w:r>
          </w:p>
          <w:p w14:paraId="57546C16"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fq10</w:t>
            </w:r>
          </w:p>
        </w:tc>
        <w:tc>
          <w:tcPr>
            <w:tcW w:w="932" w:type="dxa"/>
            <w:shd w:val="clear" w:color="auto" w:fill="auto"/>
            <w:vAlign w:val="bottom"/>
          </w:tcPr>
          <w:p w14:paraId="5CC365A7"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Multiple</w:t>
            </w:r>
          </w:p>
          <w:p w14:paraId="4F1F9374"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 xml:space="preserve">unique </w:t>
            </w:r>
          </w:p>
          <w:p w14:paraId="0968B68A"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fq10 rmdup</w:t>
            </w:r>
          </w:p>
        </w:tc>
        <w:tc>
          <w:tcPr>
            <w:tcW w:w="938" w:type="dxa"/>
            <w:shd w:val="clear" w:color="auto" w:fill="auto"/>
            <w:vAlign w:val="bottom"/>
          </w:tcPr>
          <w:p w14:paraId="112F871B" w14:textId="77777777" w:rsidR="00634232" w:rsidRPr="006717AA" w:rsidRDefault="00634232" w:rsidP="00320392">
            <w:pPr>
              <w:spacing w:after="0" w:line="276" w:lineRule="auto"/>
              <w:jc w:val="center"/>
              <w:rPr>
                <w:rFonts w:ascii="Arial" w:hAnsi="Arial" w:cs="Arial"/>
                <w:sz w:val="16"/>
                <w:szCs w:val="16"/>
              </w:rPr>
            </w:pPr>
            <w:r w:rsidRPr="006717AA">
              <w:rPr>
                <w:rFonts w:ascii="Arial" w:eastAsia="Times New Roman" w:hAnsi="Arial" w:cs="Arial"/>
                <w:color w:val="000000"/>
                <w:sz w:val="16"/>
                <w:szCs w:val="16"/>
                <w:lang w:val="en-GB" w:eastAsia="en-US"/>
              </w:rPr>
              <w:t>Unique both rmdup</w:t>
            </w:r>
          </w:p>
        </w:tc>
      </w:tr>
      <w:tr w:rsidR="00634232" w:rsidRPr="006717AA" w14:paraId="37ABB9F8" w14:textId="77777777" w:rsidTr="006F43B7">
        <w:trPr>
          <w:trHeight w:val="256"/>
        </w:trPr>
        <w:tc>
          <w:tcPr>
            <w:tcW w:w="1280" w:type="dxa"/>
            <w:shd w:val="clear" w:color="auto" w:fill="auto"/>
            <w:vAlign w:val="bottom"/>
          </w:tcPr>
          <w:p w14:paraId="3A3B476D" w14:textId="77777777" w:rsidR="00634232" w:rsidRPr="006717AA" w:rsidRDefault="00634232" w:rsidP="00320392">
            <w:pPr>
              <w:spacing w:after="0" w:line="276" w:lineRule="auto"/>
              <w:jc w:val="center"/>
              <w:rPr>
                <w:rFonts w:ascii="Arial" w:hAnsi="Arial" w:cs="Arial"/>
                <w:sz w:val="16"/>
                <w:szCs w:val="16"/>
              </w:rPr>
            </w:pPr>
            <w:r w:rsidRPr="006717AA">
              <w:rPr>
                <w:rFonts w:ascii="Arial" w:hAnsi="Arial" w:cs="Arial"/>
                <w:sz w:val="16"/>
                <w:szCs w:val="16"/>
              </w:rPr>
              <w:t>Wild type (Col) replicate 1</w:t>
            </w:r>
          </w:p>
        </w:tc>
        <w:tc>
          <w:tcPr>
            <w:tcW w:w="875" w:type="dxa"/>
            <w:shd w:val="clear" w:color="auto" w:fill="auto"/>
            <w:vAlign w:val="bottom"/>
          </w:tcPr>
          <w:p w14:paraId="0F2FEDE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w:t>
            </w:r>
            <w:r>
              <w:rPr>
                <w:rFonts w:ascii="Arial" w:hAnsi="Arial" w:cs="Arial"/>
                <w:sz w:val="16"/>
                <w:szCs w:val="16"/>
              </w:rPr>
              <w:t>,</w:t>
            </w:r>
            <w:r w:rsidRPr="006717AA">
              <w:rPr>
                <w:rFonts w:ascii="Arial" w:hAnsi="Arial" w:cs="Arial"/>
                <w:sz w:val="16"/>
                <w:szCs w:val="16"/>
              </w:rPr>
              <w:t>954</w:t>
            </w:r>
            <w:r>
              <w:rPr>
                <w:rFonts w:ascii="Arial" w:hAnsi="Arial" w:cs="Arial"/>
                <w:sz w:val="16"/>
                <w:szCs w:val="16"/>
              </w:rPr>
              <w:t>,</w:t>
            </w:r>
            <w:r w:rsidRPr="006717AA">
              <w:rPr>
                <w:rFonts w:ascii="Arial" w:hAnsi="Arial" w:cs="Arial"/>
                <w:sz w:val="16"/>
                <w:szCs w:val="16"/>
              </w:rPr>
              <w:t>294</w:t>
            </w:r>
          </w:p>
        </w:tc>
        <w:tc>
          <w:tcPr>
            <w:tcW w:w="1007" w:type="dxa"/>
            <w:shd w:val="clear" w:color="auto" w:fill="auto"/>
            <w:vAlign w:val="bottom"/>
          </w:tcPr>
          <w:p w14:paraId="3CC761F5"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w:t>
            </w:r>
            <w:r>
              <w:rPr>
                <w:rFonts w:ascii="Arial" w:hAnsi="Arial" w:cs="Arial"/>
                <w:sz w:val="16"/>
                <w:szCs w:val="16"/>
              </w:rPr>
              <w:t>,</w:t>
            </w:r>
            <w:r w:rsidRPr="006717AA">
              <w:rPr>
                <w:rFonts w:ascii="Arial" w:hAnsi="Arial" w:cs="Arial"/>
                <w:sz w:val="16"/>
                <w:szCs w:val="16"/>
              </w:rPr>
              <w:t>398</w:t>
            </w:r>
            <w:r>
              <w:rPr>
                <w:rFonts w:ascii="Arial" w:hAnsi="Arial" w:cs="Arial"/>
                <w:sz w:val="16"/>
                <w:szCs w:val="16"/>
              </w:rPr>
              <w:t>,</w:t>
            </w:r>
            <w:r w:rsidRPr="006717AA">
              <w:rPr>
                <w:rFonts w:ascii="Arial" w:hAnsi="Arial" w:cs="Arial"/>
                <w:sz w:val="16"/>
                <w:szCs w:val="16"/>
              </w:rPr>
              <w:t>701</w:t>
            </w:r>
          </w:p>
        </w:tc>
        <w:tc>
          <w:tcPr>
            <w:tcW w:w="954" w:type="dxa"/>
            <w:shd w:val="clear" w:color="auto" w:fill="auto"/>
            <w:vAlign w:val="bottom"/>
          </w:tcPr>
          <w:p w14:paraId="4805CB12"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10</w:t>
            </w:r>
            <w:r>
              <w:rPr>
                <w:rFonts w:ascii="Arial" w:hAnsi="Arial" w:cs="Arial"/>
                <w:sz w:val="16"/>
                <w:szCs w:val="16"/>
              </w:rPr>
              <w:t>,</w:t>
            </w:r>
            <w:r w:rsidRPr="006717AA">
              <w:rPr>
                <w:rFonts w:ascii="Arial" w:hAnsi="Arial" w:cs="Arial"/>
                <w:sz w:val="16"/>
                <w:szCs w:val="16"/>
              </w:rPr>
              <w:t>189</w:t>
            </w:r>
            <w:r>
              <w:rPr>
                <w:rFonts w:ascii="Arial" w:hAnsi="Arial" w:cs="Arial"/>
                <w:sz w:val="16"/>
                <w:szCs w:val="16"/>
              </w:rPr>
              <w:t>,</w:t>
            </w:r>
            <w:r w:rsidRPr="006717AA">
              <w:rPr>
                <w:rFonts w:ascii="Arial" w:hAnsi="Arial" w:cs="Arial"/>
                <w:sz w:val="16"/>
                <w:szCs w:val="16"/>
              </w:rPr>
              <w:t>898</w:t>
            </w:r>
          </w:p>
        </w:tc>
        <w:tc>
          <w:tcPr>
            <w:tcW w:w="966" w:type="dxa"/>
            <w:shd w:val="clear" w:color="auto" w:fill="auto"/>
            <w:vAlign w:val="bottom"/>
          </w:tcPr>
          <w:p w14:paraId="214C4DEE"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9</w:t>
            </w:r>
            <w:r>
              <w:rPr>
                <w:rFonts w:ascii="Arial" w:hAnsi="Arial" w:cs="Arial"/>
                <w:sz w:val="16"/>
                <w:szCs w:val="16"/>
              </w:rPr>
              <w:t>,</w:t>
            </w:r>
            <w:r w:rsidRPr="006717AA">
              <w:rPr>
                <w:rFonts w:ascii="Arial" w:hAnsi="Arial" w:cs="Arial"/>
                <w:sz w:val="16"/>
                <w:szCs w:val="16"/>
              </w:rPr>
              <w:t>258</w:t>
            </w:r>
            <w:r>
              <w:rPr>
                <w:rFonts w:ascii="Arial" w:hAnsi="Arial" w:cs="Arial"/>
                <w:sz w:val="16"/>
                <w:szCs w:val="16"/>
              </w:rPr>
              <w:t>,</w:t>
            </w:r>
            <w:r w:rsidRPr="006717AA">
              <w:rPr>
                <w:rFonts w:ascii="Arial" w:hAnsi="Arial" w:cs="Arial"/>
                <w:sz w:val="16"/>
                <w:szCs w:val="16"/>
              </w:rPr>
              <w:t>923</w:t>
            </w:r>
          </w:p>
        </w:tc>
        <w:tc>
          <w:tcPr>
            <w:tcW w:w="852" w:type="dxa"/>
            <w:shd w:val="clear" w:color="auto" w:fill="auto"/>
            <w:vAlign w:val="bottom"/>
          </w:tcPr>
          <w:p w14:paraId="0756558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5</w:t>
            </w:r>
            <w:r>
              <w:rPr>
                <w:rFonts w:ascii="Arial" w:hAnsi="Arial" w:cs="Arial"/>
                <w:sz w:val="16"/>
                <w:szCs w:val="16"/>
              </w:rPr>
              <w:t>,</w:t>
            </w:r>
            <w:r w:rsidRPr="006717AA">
              <w:rPr>
                <w:rFonts w:ascii="Arial" w:hAnsi="Arial" w:cs="Arial"/>
                <w:sz w:val="16"/>
                <w:szCs w:val="16"/>
              </w:rPr>
              <w:t>628</w:t>
            </w:r>
            <w:r>
              <w:rPr>
                <w:rFonts w:ascii="Arial" w:hAnsi="Arial" w:cs="Arial"/>
                <w:sz w:val="16"/>
                <w:szCs w:val="16"/>
              </w:rPr>
              <w:t>,</w:t>
            </w:r>
            <w:r w:rsidRPr="006717AA">
              <w:rPr>
                <w:rFonts w:ascii="Arial" w:hAnsi="Arial" w:cs="Arial"/>
                <w:sz w:val="16"/>
                <w:szCs w:val="16"/>
              </w:rPr>
              <w:t>183</w:t>
            </w:r>
          </w:p>
        </w:tc>
        <w:tc>
          <w:tcPr>
            <w:tcW w:w="840" w:type="dxa"/>
            <w:shd w:val="clear" w:color="auto" w:fill="auto"/>
            <w:vAlign w:val="bottom"/>
          </w:tcPr>
          <w:p w14:paraId="161B6952"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930</w:t>
            </w:r>
            <w:r>
              <w:rPr>
                <w:rFonts w:ascii="Arial" w:hAnsi="Arial" w:cs="Arial"/>
                <w:sz w:val="16"/>
                <w:szCs w:val="16"/>
              </w:rPr>
              <w:t>,</w:t>
            </w:r>
            <w:r w:rsidRPr="006717AA">
              <w:rPr>
                <w:rFonts w:ascii="Arial" w:hAnsi="Arial" w:cs="Arial"/>
                <w:sz w:val="16"/>
                <w:szCs w:val="16"/>
              </w:rPr>
              <w:t>975</w:t>
            </w:r>
          </w:p>
        </w:tc>
        <w:tc>
          <w:tcPr>
            <w:tcW w:w="831" w:type="dxa"/>
            <w:shd w:val="clear" w:color="auto" w:fill="auto"/>
            <w:vAlign w:val="bottom"/>
          </w:tcPr>
          <w:p w14:paraId="34A4236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464</w:t>
            </w:r>
            <w:r>
              <w:rPr>
                <w:rFonts w:ascii="Arial" w:hAnsi="Arial" w:cs="Arial"/>
                <w:sz w:val="16"/>
                <w:szCs w:val="16"/>
              </w:rPr>
              <w:t>,</w:t>
            </w:r>
            <w:r w:rsidRPr="006717AA">
              <w:rPr>
                <w:rFonts w:ascii="Arial" w:hAnsi="Arial" w:cs="Arial"/>
                <w:sz w:val="16"/>
                <w:szCs w:val="16"/>
              </w:rPr>
              <w:t>853</w:t>
            </w:r>
          </w:p>
        </w:tc>
        <w:tc>
          <w:tcPr>
            <w:tcW w:w="932" w:type="dxa"/>
            <w:shd w:val="clear" w:color="auto" w:fill="auto"/>
            <w:vAlign w:val="bottom"/>
          </w:tcPr>
          <w:p w14:paraId="17EE7A7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339</w:t>
            </w:r>
            <w:r>
              <w:rPr>
                <w:rFonts w:ascii="Arial" w:hAnsi="Arial" w:cs="Arial"/>
                <w:sz w:val="16"/>
                <w:szCs w:val="16"/>
              </w:rPr>
              <w:t>,</w:t>
            </w:r>
            <w:r w:rsidRPr="006717AA">
              <w:rPr>
                <w:rFonts w:ascii="Arial" w:hAnsi="Arial" w:cs="Arial"/>
                <w:sz w:val="16"/>
                <w:szCs w:val="16"/>
              </w:rPr>
              <w:t>527</w:t>
            </w:r>
          </w:p>
        </w:tc>
        <w:tc>
          <w:tcPr>
            <w:tcW w:w="938" w:type="dxa"/>
            <w:shd w:val="clear" w:color="auto" w:fill="auto"/>
            <w:vAlign w:val="bottom"/>
          </w:tcPr>
          <w:p w14:paraId="32DBDCA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5</w:t>
            </w:r>
            <w:r>
              <w:rPr>
                <w:rFonts w:ascii="Arial" w:hAnsi="Arial" w:cs="Arial"/>
                <w:sz w:val="16"/>
                <w:szCs w:val="16"/>
              </w:rPr>
              <w:t>,</w:t>
            </w:r>
            <w:r w:rsidRPr="006717AA">
              <w:rPr>
                <w:rFonts w:ascii="Arial" w:hAnsi="Arial" w:cs="Arial"/>
                <w:sz w:val="16"/>
                <w:szCs w:val="16"/>
              </w:rPr>
              <w:t>967</w:t>
            </w:r>
            <w:r>
              <w:rPr>
                <w:rFonts w:ascii="Arial" w:hAnsi="Arial" w:cs="Arial"/>
                <w:sz w:val="16"/>
                <w:szCs w:val="16"/>
              </w:rPr>
              <w:t>,</w:t>
            </w:r>
            <w:r w:rsidRPr="006717AA">
              <w:rPr>
                <w:rFonts w:ascii="Arial" w:hAnsi="Arial" w:cs="Arial"/>
                <w:sz w:val="16"/>
                <w:szCs w:val="16"/>
              </w:rPr>
              <w:t>710</w:t>
            </w:r>
          </w:p>
        </w:tc>
      </w:tr>
      <w:tr w:rsidR="00634232" w:rsidRPr="006717AA" w14:paraId="6EC5D9E1" w14:textId="77777777" w:rsidTr="006F43B7">
        <w:trPr>
          <w:trHeight w:val="256"/>
        </w:trPr>
        <w:tc>
          <w:tcPr>
            <w:tcW w:w="1280" w:type="dxa"/>
            <w:shd w:val="clear" w:color="auto" w:fill="auto"/>
            <w:vAlign w:val="bottom"/>
          </w:tcPr>
          <w:p w14:paraId="520A42BF" w14:textId="77777777" w:rsidR="00634232" w:rsidRPr="006717AA" w:rsidRDefault="00634232" w:rsidP="00320392">
            <w:pPr>
              <w:spacing w:after="0" w:line="276" w:lineRule="auto"/>
              <w:jc w:val="center"/>
              <w:rPr>
                <w:rFonts w:ascii="Arial" w:hAnsi="Arial" w:cs="Arial"/>
                <w:sz w:val="16"/>
                <w:szCs w:val="16"/>
              </w:rPr>
            </w:pPr>
            <w:r w:rsidRPr="006717AA">
              <w:rPr>
                <w:rFonts w:ascii="Arial" w:hAnsi="Arial" w:cs="Arial"/>
                <w:sz w:val="16"/>
                <w:szCs w:val="16"/>
              </w:rPr>
              <w:t>Wild type (Col) replicate 2</w:t>
            </w:r>
          </w:p>
        </w:tc>
        <w:tc>
          <w:tcPr>
            <w:tcW w:w="875" w:type="dxa"/>
            <w:shd w:val="clear" w:color="auto" w:fill="auto"/>
            <w:vAlign w:val="bottom"/>
          </w:tcPr>
          <w:p w14:paraId="6EAF898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18</w:t>
            </w:r>
            <w:r>
              <w:rPr>
                <w:rFonts w:ascii="Arial" w:hAnsi="Arial" w:cs="Arial"/>
                <w:sz w:val="16"/>
                <w:szCs w:val="16"/>
              </w:rPr>
              <w:t>,</w:t>
            </w:r>
            <w:r w:rsidRPr="006717AA">
              <w:rPr>
                <w:rFonts w:ascii="Arial" w:hAnsi="Arial" w:cs="Arial"/>
                <w:sz w:val="16"/>
                <w:szCs w:val="16"/>
              </w:rPr>
              <w:t>253</w:t>
            </w:r>
            <w:r>
              <w:rPr>
                <w:rFonts w:ascii="Arial" w:hAnsi="Arial" w:cs="Arial"/>
                <w:sz w:val="16"/>
                <w:szCs w:val="16"/>
              </w:rPr>
              <w:t>,</w:t>
            </w:r>
            <w:r w:rsidRPr="006717AA">
              <w:rPr>
                <w:rFonts w:ascii="Arial" w:hAnsi="Arial" w:cs="Arial"/>
                <w:sz w:val="16"/>
                <w:szCs w:val="16"/>
              </w:rPr>
              <w:t>263</w:t>
            </w:r>
          </w:p>
        </w:tc>
        <w:tc>
          <w:tcPr>
            <w:tcW w:w="1007" w:type="dxa"/>
            <w:shd w:val="clear" w:color="auto" w:fill="auto"/>
            <w:vAlign w:val="bottom"/>
          </w:tcPr>
          <w:p w14:paraId="5F3CE33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17</w:t>
            </w:r>
            <w:r>
              <w:rPr>
                <w:rFonts w:ascii="Arial" w:hAnsi="Arial" w:cs="Arial"/>
                <w:sz w:val="16"/>
                <w:szCs w:val="16"/>
              </w:rPr>
              <w:t>,</w:t>
            </w:r>
            <w:r w:rsidRPr="006717AA">
              <w:rPr>
                <w:rFonts w:ascii="Arial" w:hAnsi="Arial" w:cs="Arial"/>
                <w:sz w:val="16"/>
                <w:szCs w:val="16"/>
              </w:rPr>
              <w:t>490</w:t>
            </w:r>
            <w:r>
              <w:rPr>
                <w:rFonts w:ascii="Arial" w:hAnsi="Arial" w:cs="Arial"/>
                <w:sz w:val="16"/>
                <w:szCs w:val="16"/>
              </w:rPr>
              <w:t>,</w:t>
            </w:r>
            <w:r w:rsidRPr="006717AA">
              <w:rPr>
                <w:rFonts w:ascii="Arial" w:hAnsi="Arial" w:cs="Arial"/>
                <w:sz w:val="16"/>
                <w:szCs w:val="16"/>
              </w:rPr>
              <w:t>043</w:t>
            </w:r>
          </w:p>
        </w:tc>
        <w:tc>
          <w:tcPr>
            <w:tcW w:w="954" w:type="dxa"/>
            <w:shd w:val="clear" w:color="auto" w:fill="auto"/>
            <w:vAlign w:val="bottom"/>
          </w:tcPr>
          <w:p w14:paraId="3DE51AD5"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17</w:t>
            </w:r>
            <w:r>
              <w:rPr>
                <w:rFonts w:ascii="Arial" w:hAnsi="Arial" w:cs="Arial"/>
                <w:sz w:val="16"/>
                <w:szCs w:val="16"/>
              </w:rPr>
              <w:t>,</w:t>
            </w:r>
            <w:r w:rsidRPr="006717AA">
              <w:rPr>
                <w:rFonts w:ascii="Arial" w:hAnsi="Arial" w:cs="Arial"/>
                <w:sz w:val="16"/>
                <w:szCs w:val="16"/>
              </w:rPr>
              <w:t>176</w:t>
            </w:r>
            <w:r>
              <w:rPr>
                <w:rFonts w:ascii="Arial" w:hAnsi="Arial" w:cs="Arial"/>
                <w:sz w:val="16"/>
                <w:szCs w:val="16"/>
              </w:rPr>
              <w:t>,</w:t>
            </w:r>
            <w:r w:rsidRPr="006717AA">
              <w:rPr>
                <w:rFonts w:ascii="Arial" w:hAnsi="Arial" w:cs="Arial"/>
                <w:sz w:val="16"/>
                <w:szCs w:val="16"/>
              </w:rPr>
              <w:t>298</w:t>
            </w:r>
          </w:p>
        </w:tc>
        <w:tc>
          <w:tcPr>
            <w:tcW w:w="966" w:type="dxa"/>
            <w:shd w:val="clear" w:color="auto" w:fill="auto"/>
            <w:vAlign w:val="bottom"/>
          </w:tcPr>
          <w:p w14:paraId="1943282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15</w:t>
            </w:r>
            <w:r>
              <w:rPr>
                <w:rFonts w:ascii="Arial" w:hAnsi="Arial" w:cs="Arial"/>
                <w:sz w:val="16"/>
                <w:szCs w:val="16"/>
              </w:rPr>
              <w:t>,</w:t>
            </w:r>
            <w:r w:rsidRPr="006717AA">
              <w:rPr>
                <w:rFonts w:ascii="Arial" w:hAnsi="Arial" w:cs="Arial"/>
                <w:sz w:val="16"/>
                <w:szCs w:val="16"/>
              </w:rPr>
              <w:t>447</w:t>
            </w:r>
            <w:r>
              <w:rPr>
                <w:rFonts w:ascii="Arial" w:hAnsi="Arial" w:cs="Arial"/>
                <w:sz w:val="16"/>
                <w:szCs w:val="16"/>
              </w:rPr>
              <w:t>,</w:t>
            </w:r>
            <w:r w:rsidRPr="006717AA">
              <w:rPr>
                <w:rFonts w:ascii="Arial" w:hAnsi="Arial" w:cs="Arial"/>
                <w:sz w:val="16"/>
                <w:szCs w:val="16"/>
              </w:rPr>
              <w:t>611</w:t>
            </w:r>
          </w:p>
        </w:tc>
        <w:tc>
          <w:tcPr>
            <w:tcW w:w="852" w:type="dxa"/>
            <w:shd w:val="clear" w:color="auto" w:fill="auto"/>
            <w:vAlign w:val="bottom"/>
          </w:tcPr>
          <w:p w14:paraId="40686B0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w:t>
            </w:r>
            <w:r>
              <w:rPr>
                <w:rFonts w:ascii="Arial" w:hAnsi="Arial" w:cs="Arial"/>
                <w:sz w:val="16"/>
                <w:szCs w:val="16"/>
              </w:rPr>
              <w:t>,</w:t>
            </w:r>
            <w:r w:rsidRPr="006717AA">
              <w:rPr>
                <w:rFonts w:ascii="Arial" w:hAnsi="Arial" w:cs="Arial"/>
                <w:sz w:val="16"/>
                <w:szCs w:val="16"/>
              </w:rPr>
              <w:t>961</w:t>
            </w:r>
            <w:r>
              <w:rPr>
                <w:rFonts w:ascii="Arial" w:hAnsi="Arial" w:cs="Arial"/>
                <w:sz w:val="16"/>
                <w:szCs w:val="16"/>
              </w:rPr>
              <w:t>,</w:t>
            </w:r>
            <w:r w:rsidRPr="006717AA">
              <w:rPr>
                <w:rFonts w:ascii="Arial" w:hAnsi="Arial" w:cs="Arial"/>
                <w:sz w:val="16"/>
                <w:szCs w:val="16"/>
              </w:rPr>
              <w:t>624</w:t>
            </w:r>
          </w:p>
        </w:tc>
        <w:tc>
          <w:tcPr>
            <w:tcW w:w="840" w:type="dxa"/>
            <w:shd w:val="clear" w:color="auto" w:fill="auto"/>
            <w:vAlign w:val="bottom"/>
          </w:tcPr>
          <w:p w14:paraId="00DE1BD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728</w:t>
            </w:r>
            <w:r>
              <w:rPr>
                <w:rFonts w:ascii="Arial" w:hAnsi="Arial" w:cs="Arial"/>
                <w:sz w:val="16"/>
                <w:szCs w:val="16"/>
              </w:rPr>
              <w:t>,</w:t>
            </w:r>
            <w:r w:rsidRPr="006717AA">
              <w:rPr>
                <w:rFonts w:ascii="Arial" w:hAnsi="Arial" w:cs="Arial"/>
                <w:sz w:val="16"/>
                <w:szCs w:val="16"/>
              </w:rPr>
              <w:t>687</w:t>
            </w:r>
          </w:p>
        </w:tc>
        <w:tc>
          <w:tcPr>
            <w:tcW w:w="831" w:type="dxa"/>
            <w:shd w:val="clear" w:color="auto" w:fill="auto"/>
            <w:vAlign w:val="bottom"/>
          </w:tcPr>
          <w:p w14:paraId="63DE16F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915</w:t>
            </w:r>
            <w:r>
              <w:rPr>
                <w:rFonts w:ascii="Arial" w:hAnsi="Arial" w:cs="Arial"/>
                <w:sz w:val="16"/>
                <w:szCs w:val="16"/>
              </w:rPr>
              <w:t>,</w:t>
            </w:r>
            <w:r w:rsidRPr="006717AA">
              <w:rPr>
                <w:rFonts w:ascii="Arial" w:hAnsi="Arial" w:cs="Arial"/>
                <w:sz w:val="16"/>
                <w:szCs w:val="16"/>
              </w:rPr>
              <w:t>626</w:t>
            </w:r>
          </w:p>
        </w:tc>
        <w:tc>
          <w:tcPr>
            <w:tcW w:w="932" w:type="dxa"/>
            <w:shd w:val="clear" w:color="auto" w:fill="auto"/>
            <w:vAlign w:val="bottom"/>
          </w:tcPr>
          <w:p w14:paraId="5A22D24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638</w:t>
            </w:r>
            <w:r>
              <w:rPr>
                <w:rFonts w:ascii="Arial" w:hAnsi="Arial" w:cs="Arial"/>
                <w:sz w:val="16"/>
                <w:szCs w:val="16"/>
              </w:rPr>
              <w:t>,</w:t>
            </w:r>
            <w:r w:rsidRPr="006717AA">
              <w:rPr>
                <w:rFonts w:ascii="Arial" w:hAnsi="Arial" w:cs="Arial"/>
                <w:sz w:val="16"/>
                <w:szCs w:val="16"/>
              </w:rPr>
              <w:t>203</w:t>
            </w:r>
          </w:p>
        </w:tc>
        <w:tc>
          <w:tcPr>
            <w:tcW w:w="938" w:type="dxa"/>
            <w:shd w:val="clear" w:color="auto" w:fill="auto"/>
            <w:vAlign w:val="bottom"/>
          </w:tcPr>
          <w:p w14:paraId="04E8B71F"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9</w:t>
            </w:r>
            <w:r>
              <w:rPr>
                <w:rFonts w:ascii="Arial" w:hAnsi="Arial" w:cs="Arial"/>
                <w:sz w:val="16"/>
                <w:szCs w:val="16"/>
              </w:rPr>
              <w:t>,</w:t>
            </w:r>
            <w:r w:rsidRPr="006717AA">
              <w:rPr>
                <w:rFonts w:ascii="Arial" w:hAnsi="Arial" w:cs="Arial"/>
                <w:sz w:val="16"/>
                <w:szCs w:val="16"/>
              </w:rPr>
              <w:t>599</w:t>
            </w:r>
            <w:r>
              <w:rPr>
                <w:rFonts w:ascii="Arial" w:hAnsi="Arial" w:cs="Arial"/>
                <w:sz w:val="16"/>
                <w:szCs w:val="16"/>
              </w:rPr>
              <w:t>,</w:t>
            </w:r>
            <w:r w:rsidRPr="006717AA">
              <w:rPr>
                <w:rFonts w:ascii="Arial" w:hAnsi="Arial" w:cs="Arial"/>
                <w:sz w:val="16"/>
                <w:szCs w:val="16"/>
              </w:rPr>
              <w:t>827</w:t>
            </w:r>
          </w:p>
        </w:tc>
      </w:tr>
      <w:tr w:rsidR="00634232" w:rsidRPr="006717AA" w14:paraId="1504F0D7" w14:textId="77777777" w:rsidTr="006F43B7">
        <w:trPr>
          <w:trHeight w:val="256"/>
        </w:trPr>
        <w:tc>
          <w:tcPr>
            <w:tcW w:w="1280" w:type="dxa"/>
            <w:shd w:val="clear" w:color="auto" w:fill="auto"/>
            <w:vAlign w:val="bottom"/>
          </w:tcPr>
          <w:p w14:paraId="374480BA" w14:textId="77777777" w:rsidR="00634232" w:rsidRPr="006717AA" w:rsidRDefault="00634232" w:rsidP="00320392">
            <w:pPr>
              <w:spacing w:after="0" w:line="276" w:lineRule="auto"/>
              <w:jc w:val="center"/>
              <w:rPr>
                <w:rFonts w:ascii="Arial" w:hAnsi="Arial" w:cs="Arial"/>
                <w:sz w:val="16"/>
                <w:szCs w:val="16"/>
              </w:rPr>
            </w:pPr>
            <w:r w:rsidRPr="006717AA">
              <w:rPr>
                <w:rFonts w:ascii="Arial" w:hAnsi="Arial" w:cs="Arial"/>
                <w:sz w:val="16"/>
                <w:szCs w:val="16"/>
              </w:rPr>
              <w:t>Wild type (Col) replicate 3</w:t>
            </w:r>
          </w:p>
        </w:tc>
        <w:tc>
          <w:tcPr>
            <w:tcW w:w="875" w:type="dxa"/>
            <w:shd w:val="clear" w:color="auto" w:fill="auto"/>
            <w:vAlign w:val="bottom"/>
          </w:tcPr>
          <w:p w14:paraId="5A0B404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16</w:t>
            </w:r>
            <w:r>
              <w:rPr>
                <w:rFonts w:ascii="Arial" w:hAnsi="Arial" w:cs="Arial"/>
                <w:sz w:val="16"/>
                <w:szCs w:val="16"/>
              </w:rPr>
              <w:t>,</w:t>
            </w:r>
            <w:r w:rsidRPr="006717AA">
              <w:rPr>
                <w:rFonts w:ascii="Arial" w:hAnsi="Arial" w:cs="Arial"/>
                <w:sz w:val="16"/>
                <w:szCs w:val="16"/>
              </w:rPr>
              <w:t>047</w:t>
            </w:r>
            <w:r>
              <w:rPr>
                <w:rFonts w:ascii="Arial" w:hAnsi="Arial" w:cs="Arial"/>
                <w:sz w:val="16"/>
                <w:szCs w:val="16"/>
              </w:rPr>
              <w:t>,</w:t>
            </w:r>
            <w:r w:rsidRPr="006717AA">
              <w:rPr>
                <w:rFonts w:ascii="Arial" w:hAnsi="Arial" w:cs="Arial"/>
                <w:sz w:val="16"/>
                <w:szCs w:val="16"/>
              </w:rPr>
              <w:t>992</w:t>
            </w:r>
          </w:p>
        </w:tc>
        <w:tc>
          <w:tcPr>
            <w:tcW w:w="1007" w:type="dxa"/>
            <w:shd w:val="clear" w:color="auto" w:fill="auto"/>
            <w:vAlign w:val="bottom"/>
          </w:tcPr>
          <w:p w14:paraId="7CAEB6EA"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15</w:t>
            </w:r>
            <w:r>
              <w:rPr>
                <w:rFonts w:ascii="Arial" w:hAnsi="Arial" w:cs="Arial"/>
                <w:sz w:val="16"/>
                <w:szCs w:val="16"/>
              </w:rPr>
              <w:t>,</w:t>
            </w:r>
            <w:r w:rsidRPr="006717AA">
              <w:rPr>
                <w:rFonts w:ascii="Arial" w:hAnsi="Arial" w:cs="Arial"/>
                <w:sz w:val="16"/>
                <w:szCs w:val="16"/>
              </w:rPr>
              <w:t>093</w:t>
            </w:r>
            <w:r>
              <w:rPr>
                <w:rFonts w:ascii="Arial" w:hAnsi="Arial" w:cs="Arial"/>
                <w:sz w:val="16"/>
                <w:szCs w:val="16"/>
              </w:rPr>
              <w:t>,</w:t>
            </w:r>
            <w:r w:rsidRPr="006717AA">
              <w:rPr>
                <w:rFonts w:ascii="Arial" w:hAnsi="Arial" w:cs="Arial"/>
                <w:sz w:val="16"/>
                <w:szCs w:val="16"/>
              </w:rPr>
              <w:t>213</w:t>
            </w:r>
          </w:p>
        </w:tc>
        <w:tc>
          <w:tcPr>
            <w:tcW w:w="954" w:type="dxa"/>
            <w:shd w:val="clear" w:color="auto" w:fill="auto"/>
            <w:vAlign w:val="bottom"/>
          </w:tcPr>
          <w:p w14:paraId="55AC3341"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w:t>
            </w:r>
            <w:r>
              <w:rPr>
                <w:rFonts w:ascii="Arial" w:hAnsi="Arial" w:cs="Arial"/>
                <w:sz w:val="16"/>
                <w:szCs w:val="16"/>
              </w:rPr>
              <w:t>,</w:t>
            </w:r>
            <w:r w:rsidRPr="006717AA">
              <w:rPr>
                <w:rFonts w:ascii="Arial" w:hAnsi="Arial" w:cs="Arial"/>
                <w:sz w:val="16"/>
                <w:szCs w:val="16"/>
              </w:rPr>
              <w:t>825</w:t>
            </w:r>
            <w:r>
              <w:rPr>
                <w:rFonts w:ascii="Arial" w:hAnsi="Arial" w:cs="Arial"/>
                <w:sz w:val="16"/>
                <w:szCs w:val="16"/>
              </w:rPr>
              <w:t>,</w:t>
            </w:r>
            <w:r w:rsidRPr="006717AA">
              <w:rPr>
                <w:rFonts w:ascii="Arial" w:hAnsi="Arial" w:cs="Arial"/>
                <w:sz w:val="16"/>
                <w:szCs w:val="16"/>
              </w:rPr>
              <w:t>030</w:t>
            </w:r>
          </w:p>
        </w:tc>
        <w:tc>
          <w:tcPr>
            <w:tcW w:w="966" w:type="dxa"/>
            <w:shd w:val="clear" w:color="auto" w:fill="auto"/>
            <w:vAlign w:val="bottom"/>
          </w:tcPr>
          <w:p w14:paraId="4A373561"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13</w:t>
            </w:r>
            <w:r>
              <w:rPr>
                <w:rFonts w:ascii="Arial" w:hAnsi="Arial" w:cs="Arial"/>
                <w:sz w:val="16"/>
                <w:szCs w:val="16"/>
              </w:rPr>
              <w:t>,</w:t>
            </w:r>
            <w:r w:rsidRPr="006717AA">
              <w:rPr>
                <w:rFonts w:ascii="Arial" w:hAnsi="Arial" w:cs="Arial"/>
                <w:sz w:val="16"/>
                <w:szCs w:val="16"/>
              </w:rPr>
              <w:t>085</w:t>
            </w:r>
            <w:r>
              <w:rPr>
                <w:rFonts w:ascii="Arial" w:hAnsi="Arial" w:cs="Arial"/>
                <w:sz w:val="16"/>
                <w:szCs w:val="16"/>
              </w:rPr>
              <w:t>,</w:t>
            </w:r>
            <w:r w:rsidRPr="006717AA">
              <w:rPr>
                <w:rFonts w:ascii="Arial" w:hAnsi="Arial" w:cs="Arial"/>
                <w:sz w:val="16"/>
                <w:szCs w:val="16"/>
              </w:rPr>
              <w:t>327</w:t>
            </w:r>
          </w:p>
        </w:tc>
        <w:tc>
          <w:tcPr>
            <w:tcW w:w="852" w:type="dxa"/>
            <w:shd w:val="clear" w:color="auto" w:fill="auto"/>
            <w:vAlign w:val="bottom"/>
          </w:tcPr>
          <w:p w14:paraId="4307B23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w:t>
            </w:r>
            <w:r>
              <w:rPr>
                <w:rFonts w:ascii="Arial" w:hAnsi="Arial" w:cs="Arial"/>
                <w:sz w:val="16"/>
                <w:szCs w:val="16"/>
              </w:rPr>
              <w:t>,</w:t>
            </w:r>
            <w:r w:rsidRPr="006717AA">
              <w:rPr>
                <w:rFonts w:ascii="Arial" w:hAnsi="Arial" w:cs="Arial"/>
                <w:sz w:val="16"/>
                <w:szCs w:val="16"/>
              </w:rPr>
              <w:t>016</w:t>
            </w:r>
            <w:r>
              <w:rPr>
                <w:rFonts w:ascii="Arial" w:hAnsi="Arial" w:cs="Arial"/>
                <w:sz w:val="16"/>
                <w:szCs w:val="16"/>
              </w:rPr>
              <w:t>,</w:t>
            </w:r>
            <w:r w:rsidRPr="006717AA">
              <w:rPr>
                <w:rFonts w:ascii="Arial" w:hAnsi="Arial" w:cs="Arial"/>
                <w:sz w:val="16"/>
                <w:szCs w:val="16"/>
              </w:rPr>
              <w:t>418</w:t>
            </w:r>
          </w:p>
        </w:tc>
        <w:tc>
          <w:tcPr>
            <w:tcW w:w="840" w:type="dxa"/>
            <w:shd w:val="clear" w:color="auto" w:fill="auto"/>
            <w:vAlign w:val="bottom"/>
          </w:tcPr>
          <w:p w14:paraId="194DAC7F"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739</w:t>
            </w:r>
            <w:r>
              <w:rPr>
                <w:rFonts w:ascii="Arial" w:hAnsi="Arial" w:cs="Arial"/>
                <w:sz w:val="16"/>
                <w:szCs w:val="16"/>
              </w:rPr>
              <w:t>,</w:t>
            </w:r>
            <w:r w:rsidRPr="006717AA">
              <w:rPr>
                <w:rFonts w:ascii="Arial" w:hAnsi="Arial" w:cs="Arial"/>
                <w:sz w:val="16"/>
                <w:szCs w:val="16"/>
              </w:rPr>
              <w:t>703</w:t>
            </w:r>
          </w:p>
        </w:tc>
        <w:tc>
          <w:tcPr>
            <w:tcW w:w="831" w:type="dxa"/>
            <w:shd w:val="clear" w:color="auto" w:fill="auto"/>
            <w:vAlign w:val="bottom"/>
          </w:tcPr>
          <w:p w14:paraId="53DF51E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776</w:t>
            </w:r>
            <w:r>
              <w:rPr>
                <w:rFonts w:ascii="Arial" w:hAnsi="Arial" w:cs="Arial"/>
                <w:sz w:val="16"/>
                <w:szCs w:val="16"/>
              </w:rPr>
              <w:t>,</w:t>
            </w:r>
            <w:r w:rsidRPr="006717AA">
              <w:rPr>
                <w:rFonts w:ascii="Arial" w:hAnsi="Arial" w:cs="Arial"/>
                <w:sz w:val="16"/>
                <w:szCs w:val="16"/>
              </w:rPr>
              <w:t>414</w:t>
            </w:r>
          </w:p>
        </w:tc>
        <w:tc>
          <w:tcPr>
            <w:tcW w:w="932" w:type="dxa"/>
            <w:shd w:val="clear" w:color="auto" w:fill="auto"/>
            <w:vAlign w:val="bottom"/>
          </w:tcPr>
          <w:p w14:paraId="3956465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562</w:t>
            </w:r>
            <w:r>
              <w:rPr>
                <w:rFonts w:ascii="Arial" w:hAnsi="Arial" w:cs="Arial"/>
                <w:sz w:val="16"/>
                <w:szCs w:val="16"/>
              </w:rPr>
              <w:t>,</w:t>
            </w:r>
            <w:r w:rsidRPr="006717AA">
              <w:rPr>
                <w:rFonts w:ascii="Arial" w:hAnsi="Arial" w:cs="Arial"/>
                <w:sz w:val="16"/>
                <w:szCs w:val="16"/>
              </w:rPr>
              <w:t>551</w:t>
            </w:r>
          </w:p>
        </w:tc>
        <w:tc>
          <w:tcPr>
            <w:tcW w:w="938" w:type="dxa"/>
            <w:shd w:val="clear" w:color="auto" w:fill="auto"/>
            <w:vAlign w:val="bottom"/>
          </w:tcPr>
          <w:p w14:paraId="3DD44FC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w:t>
            </w:r>
            <w:r>
              <w:rPr>
                <w:rFonts w:ascii="Arial" w:hAnsi="Arial" w:cs="Arial"/>
                <w:sz w:val="16"/>
                <w:szCs w:val="16"/>
              </w:rPr>
              <w:t>,</w:t>
            </w:r>
            <w:r w:rsidRPr="006717AA">
              <w:rPr>
                <w:rFonts w:ascii="Arial" w:hAnsi="Arial" w:cs="Arial"/>
                <w:sz w:val="16"/>
                <w:szCs w:val="16"/>
              </w:rPr>
              <w:t>578</w:t>
            </w:r>
            <w:r>
              <w:rPr>
                <w:rFonts w:ascii="Arial" w:hAnsi="Arial" w:cs="Arial"/>
                <w:sz w:val="16"/>
                <w:szCs w:val="16"/>
              </w:rPr>
              <w:t>,</w:t>
            </w:r>
            <w:r w:rsidRPr="006717AA">
              <w:rPr>
                <w:rFonts w:ascii="Arial" w:hAnsi="Arial" w:cs="Arial"/>
                <w:sz w:val="16"/>
                <w:szCs w:val="16"/>
              </w:rPr>
              <w:t>969</w:t>
            </w:r>
          </w:p>
        </w:tc>
      </w:tr>
      <w:tr w:rsidR="00634232" w:rsidRPr="006717AA" w14:paraId="1206A98A" w14:textId="77777777" w:rsidTr="006F43B7">
        <w:trPr>
          <w:trHeight w:val="256"/>
        </w:trPr>
        <w:tc>
          <w:tcPr>
            <w:tcW w:w="1280" w:type="dxa"/>
            <w:shd w:val="clear" w:color="auto" w:fill="auto"/>
          </w:tcPr>
          <w:p w14:paraId="79982B63" w14:textId="135F8300" w:rsidR="00634232" w:rsidRPr="006717AA" w:rsidRDefault="00634232" w:rsidP="00320392">
            <w:pPr>
              <w:spacing w:after="0" w:line="276" w:lineRule="auto"/>
              <w:jc w:val="center"/>
              <w:rPr>
                <w:rFonts w:ascii="Arial" w:hAnsi="Arial" w:cs="Arial"/>
                <w:i/>
                <w:sz w:val="16"/>
                <w:szCs w:val="16"/>
              </w:rPr>
            </w:pPr>
            <w:r w:rsidRPr="006717AA">
              <w:rPr>
                <w:rFonts w:ascii="Arial" w:hAnsi="Arial" w:cs="Arial"/>
                <w:i/>
                <w:sz w:val="16"/>
                <w:szCs w:val="16"/>
              </w:rPr>
              <w:t>met1</w:t>
            </w:r>
            <w:r w:rsidR="006F43B7">
              <w:rPr>
                <w:rFonts w:ascii="Arial" w:hAnsi="Arial" w:cs="Arial"/>
                <w:i/>
                <w:sz w:val="16"/>
                <w:szCs w:val="16"/>
              </w:rPr>
              <w:t>-3</w:t>
            </w:r>
          </w:p>
          <w:p w14:paraId="5DC57983" w14:textId="77777777" w:rsidR="00634232" w:rsidRPr="006717AA" w:rsidRDefault="00634232" w:rsidP="00320392">
            <w:pPr>
              <w:spacing w:after="0" w:line="276" w:lineRule="auto"/>
              <w:jc w:val="center"/>
              <w:rPr>
                <w:rFonts w:ascii="Arial" w:hAnsi="Arial" w:cs="Arial"/>
                <w:sz w:val="16"/>
                <w:szCs w:val="16"/>
              </w:rPr>
            </w:pPr>
            <w:r w:rsidRPr="006717AA">
              <w:rPr>
                <w:rFonts w:ascii="Arial" w:hAnsi="Arial" w:cs="Arial"/>
                <w:sz w:val="16"/>
                <w:szCs w:val="16"/>
              </w:rPr>
              <w:t>replicate 1</w:t>
            </w:r>
          </w:p>
        </w:tc>
        <w:tc>
          <w:tcPr>
            <w:tcW w:w="875" w:type="dxa"/>
            <w:shd w:val="clear" w:color="auto" w:fill="auto"/>
            <w:vAlign w:val="bottom"/>
          </w:tcPr>
          <w:p w14:paraId="7BD37CDD"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16</w:t>
            </w:r>
            <w:r>
              <w:rPr>
                <w:rFonts w:ascii="Arial" w:hAnsi="Arial" w:cs="Arial"/>
                <w:sz w:val="16"/>
                <w:szCs w:val="16"/>
              </w:rPr>
              <w:t>,</w:t>
            </w:r>
            <w:r w:rsidRPr="006717AA">
              <w:rPr>
                <w:rFonts w:ascii="Arial" w:hAnsi="Arial" w:cs="Arial"/>
                <w:sz w:val="16"/>
                <w:szCs w:val="16"/>
              </w:rPr>
              <w:t>757</w:t>
            </w:r>
            <w:r>
              <w:rPr>
                <w:rFonts w:ascii="Arial" w:hAnsi="Arial" w:cs="Arial"/>
                <w:sz w:val="16"/>
                <w:szCs w:val="16"/>
              </w:rPr>
              <w:t>,</w:t>
            </w:r>
            <w:r w:rsidRPr="006717AA">
              <w:rPr>
                <w:rFonts w:ascii="Arial" w:hAnsi="Arial" w:cs="Arial"/>
                <w:sz w:val="16"/>
                <w:szCs w:val="16"/>
              </w:rPr>
              <w:t>139</w:t>
            </w:r>
          </w:p>
        </w:tc>
        <w:tc>
          <w:tcPr>
            <w:tcW w:w="1007" w:type="dxa"/>
            <w:shd w:val="clear" w:color="auto" w:fill="auto"/>
            <w:vAlign w:val="bottom"/>
          </w:tcPr>
          <w:p w14:paraId="7B6A282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16</w:t>
            </w:r>
            <w:r>
              <w:rPr>
                <w:rFonts w:ascii="Arial" w:hAnsi="Arial" w:cs="Arial"/>
                <w:sz w:val="16"/>
                <w:szCs w:val="16"/>
              </w:rPr>
              <w:t>,</w:t>
            </w:r>
            <w:r w:rsidRPr="006717AA">
              <w:rPr>
                <w:rFonts w:ascii="Arial" w:hAnsi="Arial" w:cs="Arial"/>
                <w:sz w:val="16"/>
                <w:szCs w:val="16"/>
              </w:rPr>
              <w:t>045</w:t>
            </w:r>
            <w:r>
              <w:rPr>
                <w:rFonts w:ascii="Arial" w:hAnsi="Arial" w:cs="Arial"/>
                <w:sz w:val="16"/>
                <w:szCs w:val="16"/>
              </w:rPr>
              <w:t>,</w:t>
            </w:r>
            <w:r w:rsidRPr="006717AA">
              <w:rPr>
                <w:rFonts w:ascii="Arial" w:hAnsi="Arial" w:cs="Arial"/>
                <w:sz w:val="16"/>
                <w:szCs w:val="16"/>
              </w:rPr>
              <w:t>636</w:t>
            </w:r>
          </w:p>
        </w:tc>
        <w:tc>
          <w:tcPr>
            <w:tcW w:w="954" w:type="dxa"/>
            <w:shd w:val="clear" w:color="auto" w:fill="auto"/>
            <w:vAlign w:val="bottom"/>
          </w:tcPr>
          <w:p w14:paraId="3293B318"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15</w:t>
            </w:r>
            <w:r>
              <w:rPr>
                <w:rFonts w:ascii="Arial" w:hAnsi="Arial" w:cs="Arial"/>
                <w:sz w:val="16"/>
                <w:szCs w:val="16"/>
              </w:rPr>
              <w:t>,</w:t>
            </w:r>
            <w:r w:rsidRPr="006717AA">
              <w:rPr>
                <w:rFonts w:ascii="Arial" w:hAnsi="Arial" w:cs="Arial"/>
                <w:sz w:val="16"/>
                <w:szCs w:val="16"/>
              </w:rPr>
              <w:t>781</w:t>
            </w:r>
            <w:r>
              <w:rPr>
                <w:rFonts w:ascii="Arial" w:hAnsi="Arial" w:cs="Arial"/>
                <w:sz w:val="16"/>
                <w:szCs w:val="16"/>
              </w:rPr>
              <w:t>,</w:t>
            </w:r>
            <w:r w:rsidRPr="006717AA">
              <w:rPr>
                <w:rFonts w:ascii="Arial" w:hAnsi="Arial" w:cs="Arial"/>
                <w:sz w:val="16"/>
                <w:szCs w:val="16"/>
              </w:rPr>
              <w:t>092</w:t>
            </w:r>
          </w:p>
        </w:tc>
        <w:tc>
          <w:tcPr>
            <w:tcW w:w="966" w:type="dxa"/>
            <w:shd w:val="clear" w:color="auto" w:fill="auto"/>
            <w:vAlign w:val="bottom"/>
          </w:tcPr>
          <w:p w14:paraId="674A5F7B"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13</w:t>
            </w:r>
            <w:r>
              <w:rPr>
                <w:rFonts w:ascii="Arial" w:hAnsi="Arial" w:cs="Arial"/>
                <w:sz w:val="16"/>
                <w:szCs w:val="16"/>
              </w:rPr>
              <w:t>,</w:t>
            </w:r>
            <w:r w:rsidRPr="006717AA">
              <w:rPr>
                <w:rFonts w:ascii="Arial" w:hAnsi="Arial" w:cs="Arial"/>
                <w:sz w:val="16"/>
                <w:szCs w:val="16"/>
              </w:rPr>
              <w:t>794</w:t>
            </w:r>
            <w:r>
              <w:rPr>
                <w:rFonts w:ascii="Arial" w:hAnsi="Arial" w:cs="Arial"/>
                <w:sz w:val="16"/>
                <w:szCs w:val="16"/>
              </w:rPr>
              <w:t>,</w:t>
            </w:r>
            <w:r w:rsidRPr="006717AA">
              <w:rPr>
                <w:rFonts w:ascii="Arial" w:hAnsi="Arial" w:cs="Arial"/>
                <w:sz w:val="16"/>
                <w:szCs w:val="16"/>
              </w:rPr>
              <w:t>882</w:t>
            </w:r>
          </w:p>
        </w:tc>
        <w:tc>
          <w:tcPr>
            <w:tcW w:w="852" w:type="dxa"/>
            <w:shd w:val="clear" w:color="auto" w:fill="auto"/>
            <w:vAlign w:val="bottom"/>
          </w:tcPr>
          <w:p w14:paraId="2B3DE1A1"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w:t>
            </w:r>
            <w:r>
              <w:rPr>
                <w:rFonts w:ascii="Arial" w:hAnsi="Arial" w:cs="Arial"/>
                <w:sz w:val="16"/>
                <w:szCs w:val="16"/>
              </w:rPr>
              <w:t>,</w:t>
            </w:r>
            <w:r w:rsidRPr="006717AA">
              <w:rPr>
                <w:rFonts w:ascii="Arial" w:hAnsi="Arial" w:cs="Arial"/>
                <w:sz w:val="16"/>
                <w:szCs w:val="16"/>
              </w:rPr>
              <w:t>884</w:t>
            </w:r>
            <w:r>
              <w:rPr>
                <w:rFonts w:ascii="Arial" w:hAnsi="Arial" w:cs="Arial"/>
                <w:sz w:val="16"/>
                <w:szCs w:val="16"/>
              </w:rPr>
              <w:t>,</w:t>
            </w:r>
            <w:r w:rsidRPr="006717AA">
              <w:rPr>
                <w:rFonts w:ascii="Arial" w:hAnsi="Arial" w:cs="Arial"/>
                <w:sz w:val="16"/>
                <w:szCs w:val="16"/>
              </w:rPr>
              <w:t>327</w:t>
            </w:r>
          </w:p>
        </w:tc>
        <w:tc>
          <w:tcPr>
            <w:tcW w:w="840" w:type="dxa"/>
            <w:shd w:val="clear" w:color="auto" w:fill="auto"/>
            <w:vAlign w:val="bottom"/>
          </w:tcPr>
          <w:p w14:paraId="00059F3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986</w:t>
            </w:r>
            <w:r>
              <w:rPr>
                <w:rFonts w:ascii="Arial" w:hAnsi="Arial" w:cs="Arial"/>
                <w:sz w:val="16"/>
                <w:szCs w:val="16"/>
              </w:rPr>
              <w:t>,</w:t>
            </w:r>
            <w:r w:rsidRPr="006717AA">
              <w:rPr>
                <w:rFonts w:ascii="Arial" w:hAnsi="Arial" w:cs="Arial"/>
                <w:sz w:val="16"/>
                <w:szCs w:val="16"/>
              </w:rPr>
              <w:t>210</w:t>
            </w:r>
          </w:p>
        </w:tc>
        <w:tc>
          <w:tcPr>
            <w:tcW w:w="831" w:type="dxa"/>
            <w:shd w:val="clear" w:color="auto" w:fill="auto"/>
            <w:vAlign w:val="bottom"/>
          </w:tcPr>
          <w:p w14:paraId="72B94CD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092</w:t>
            </w:r>
            <w:r>
              <w:rPr>
                <w:rFonts w:ascii="Arial" w:hAnsi="Arial" w:cs="Arial"/>
                <w:sz w:val="16"/>
                <w:szCs w:val="16"/>
              </w:rPr>
              <w:t>,</w:t>
            </w:r>
            <w:r w:rsidRPr="006717AA">
              <w:rPr>
                <w:rFonts w:ascii="Arial" w:hAnsi="Arial" w:cs="Arial"/>
                <w:sz w:val="16"/>
                <w:szCs w:val="16"/>
              </w:rPr>
              <w:t>772</w:t>
            </w:r>
          </w:p>
        </w:tc>
        <w:tc>
          <w:tcPr>
            <w:tcW w:w="932" w:type="dxa"/>
            <w:shd w:val="clear" w:color="auto" w:fill="auto"/>
            <w:vAlign w:val="bottom"/>
          </w:tcPr>
          <w:p w14:paraId="49C5510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797</w:t>
            </w:r>
            <w:r>
              <w:rPr>
                <w:rFonts w:ascii="Arial" w:hAnsi="Arial" w:cs="Arial"/>
                <w:sz w:val="16"/>
                <w:szCs w:val="16"/>
              </w:rPr>
              <w:t>,</w:t>
            </w:r>
            <w:r w:rsidRPr="006717AA">
              <w:rPr>
                <w:rFonts w:ascii="Arial" w:hAnsi="Arial" w:cs="Arial"/>
                <w:sz w:val="16"/>
                <w:szCs w:val="16"/>
              </w:rPr>
              <w:t>664</w:t>
            </w:r>
          </w:p>
        </w:tc>
        <w:tc>
          <w:tcPr>
            <w:tcW w:w="938" w:type="dxa"/>
            <w:shd w:val="clear" w:color="auto" w:fill="auto"/>
            <w:vAlign w:val="bottom"/>
          </w:tcPr>
          <w:p w14:paraId="31C29CD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9</w:t>
            </w:r>
            <w:r>
              <w:rPr>
                <w:rFonts w:ascii="Arial" w:hAnsi="Arial" w:cs="Arial"/>
                <w:sz w:val="16"/>
                <w:szCs w:val="16"/>
              </w:rPr>
              <w:t>,</w:t>
            </w:r>
            <w:r w:rsidRPr="006717AA">
              <w:rPr>
                <w:rFonts w:ascii="Arial" w:hAnsi="Arial" w:cs="Arial"/>
                <w:sz w:val="16"/>
                <w:szCs w:val="16"/>
              </w:rPr>
              <w:t>681</w:t>
            </w:r>
            <w:r>
              <w:rPr>
                <w:rFonts w:ascii="Arial" w:hAnsi="Arial" w:cs="Arial"/>
                <w:sz w:val="16"/>
                <w:szCs w:val="16"/>
              </w:rPr>
              <w:t>,</w:t>
            </w:r>
            <w:r w:rsidRPr="006717AA">
              <w:rPr>
                <w:rFonts w:ascii="Arial" w:hAnsi="Arial" w:cs="Arial"/>
                <w:sz w:val="16"/>
                <w:szCs w:val="16"/>
              </w:rPr>
              <w:t>991</w:t>
            </w:r>
          </w:p>
        </w:tc>
      </w:tr>
      <w:tr w:rsidR="00634232" w:rsidRPr="006717AA" w14:paraId="353B769E" w14:textId="77777777" w:rsidTr="006F43B7">
        <w:trPr>
          <w:trHeight w:val="256"/>
        </w:trPr>
        <w:tc>
          <w:tcPr>
            <w:tcW w:w="1280" w:type="dxa"/>
            <w:shd w:val="clear" w:color="auto" w:fill="auto"/>
          </w:tcPr>
          <w:p w14:paraId="24A2BBAC" w14:textId="4748AC08" w:rsidR="00634232" w:rsidRPr="006717AA" w:rsidRDefault="00634232" w:rsidP="00320392">
            <w:pPr>
              <w:spacing w:after="0" w:line="276" w:lineRule="auto"/>
              <w:jc w:val="center"/>
              <w:rPr>
                <w:rFonts w:ascii="Arial" w:hAnsi="Arial" w:cs="Arial"/>
                <w:i/>
                <w:sz w:val="16"/>
                <w:szCs w:val="16"/>
              </w:rPr>
            </w:pPr>
            <w:r w:rsidRPr="006717AA">
              <w:rPr>
                <w:rFonts w:ascii="Arial" w:hAnsi="Arial" w:cs="Arial"/>
                <w:i/>
                <w:sz w:val="16"/>
                <w:szCs w:val="16"/>
              </w:rPr>
              <w:t>met1</w:t>
            </w:r>
            <w:r w:rsidR="006F43B7">
              <w:rPr>
                <w:rFonts w:ascii="Arial" w:hAnsi="Arial" w:cs="Arial"/>
                <w:i/>
                <w:sz w:val="16"/>
                <w:szCs w:val="16"/>
              </w:rPr>
              <w:t>-3</w:t>
            </w:r>
          </w:p>
          <w:p w14:paraId="1206733A" w14:textId="77777777" w:rsidR="00634232" w:rsidRPr="006717AA" w:rsidRDefault="00634232" w:rsidP="00320392">
            <w:pPr>
              <w:spacing w:after="0" w:line="276" w:lineRule="auto"/>
              <w:jc w:val="center"/>
              <w:rPr>
                <w:rFonts w:ascii="Arial" w:hAnsi="Arial" w:cs="Arial"/>
                <w:sz w:val="16"/>
                <w:szCs w:val="16"/>
              </w:rPr>
            </w:pPr>
            <w:r w:rsidRPr="006717AA">
              <w:rPr>
                <w:rFonts w:ascii="Arial" w:hAnsi="Arial" w:cs="Arial"/>
                <w:sz w:val="16"/>
                <w:szCs w:val="16"/>
              </w:rPr>
              <w:t>replicate 2</w:t>
            </w:r>
          </w:p>
        </w:tc>
        <w:tc>
          <w:tcPr>
            <w:tcW w:w="875" w:type="dxa"/>
            <w:shd w:val="clear" w:color="auto" w:fill="auto"/>
            <w:vAlign w:val="bottom"/>
          </w:tcPr>
          <w:p w14:paraId="1C7F4553"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w:t>
            </w:r>
            <w:r>
              <w:rPr>
                <w:rFonts w:ascii="Arial" w:hAnsi="Arial" w:cs="Arial"/>
                <w:sz w:val="16"/>
                <w:szCs w:val="16"/>
              </w:rPr>
              <w:t>,</w:t>
            </w:r>
            <w:r w:rsidRPr="006717AA">
              <w:rPr>
                <w:rFonts w:ascii="Arial" w:hAnsi="Arial" w:cs="Arial"/>
                <w:sz w:val="16"/>
                <w:szCs w:val="16"/>
              </w:rPr>
              <w:t>999</w:t>
            </w:r>
            <w:r>
              <w:rPr>
                <w:rFonts w:ascii="Arial" w:hAnsi="Arial" w:cs="Arial"/>
                <w:sz w:val="16"/>
                <w:szCs w:val="16"/>
              </w:rPr>
              <w:t>,</w:t>
            </w:r>
            <w:r w:rsidRPr="006717AA">
              <w:rPr>
                <w:rFonts w:ascii="Arial" w:hAnsi="Arial" w:cs="Arial"/>
                <w:sz w:val="16"/>
                <w:szCs w:val="16"/>
              </w:rPr>
              <w:t>504</w:t>
            </w:r>
          </w:p>
        </w:tc>
        <w:tc>
          <w:tcPr>
            <w:tcW w:w="1007" w:type="dxa"/>
            <w:shd w:val="clear" w:color="auto" w:fill="auto"/>
            <w:vAlign w:val="bottom"/>
          </w:tcPr>
          <w:p w14:paraId="59933F0B"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w:t>
            </w:r>
            <w:r>
              <w:rPr>
                <w:rFonts w:ascii="Arial" w:hAnsi="Arial" w:cs="Arial"/>
                <w:sz w:val="16"/>
                <w:szCs w:val="16"/>
              </w:rPr>
              <w:t>,</w:t>
            </w:r>
            <w:r w:rsidRPr="006717AA">
              <w:rPr>
                <w:rFonts w:ascii="Arial" w:hAnsi="Arial" w:cs="Arial"/>
                <w:sz w:val="16"/>
                <w:szCs w:val="16"/>
              </w:rPr>
              <w:t>071</w:t>
            </w:r>
            <w:r>
              <w:rPr>
                <w:rFonts w:ascii="Arial" w:hAnsi="Arial" w:cs="Arial"/>
                <w:sz w:val="16"/>
                <w:szCs w:val="16"/>
              </w:rPr>
              <w:t>,</w:t>
            </w:r>
            <w:r w:rsidRPr="006717AA">
              <w:rPr>
                <w:rFonts w:ascii="Arial" w:hAnsi="Arial" w:cs="Arial"/>
                <w:sz w:val="16"/>
                <w:szCs w:val="16"/>
              </w:rPr>
              <w:t>337</w:t>
            </w:r>
          </w:p>
        </w:tc>
        <w:tc>
          <w:tcPr>
            <w:tcW w:w="954" w:type="dxa"/>
            <w:shd w:val="clear" w:color="auto" w:fill="auto"/>
            <w:vAlign w:val="bottom"/>
          </w:tcPr>
          <w:p w14:paraId="00E66430"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13</w:t>
            </w:r>
            <w:r>
              <w:rPr>
                <w:rFonts w:ascii="Arial" w:hAnsi="Arial" w:cs="Arial"/>
                <w:sz w:val="16"/>
                <w:szCs w:val="16"/>
              </w:rPr>
              <w:t>,</w:t>
            </w:r>
            <w:r w:rsidRPr="006717AA">
              <w:rPr>
                <w:rFonts w:ascii="Arial" w:hAnsi="Arial" w:cs="Arial"/>
                <w:sz w:val="16"/>
                <w:szCs w:val="16"/>
              </w:rPr>
              <w:t>840</w:t>
            </w:r>
            <w:r>
              <w:rPr>
                <w:rFonts w:ascii="Arial" w:hAnsi="Arial" w:cs="Arial"/>
                <w:sz w:val="16"/>
                <w:szCs w:val="16"/>
              </w:rPr>
              <w:t>,</w:t>
            </w:r>
            <w:r w:rsidRPr="006717AA">
              <w:rPr>
                <w:rFonts w:ascii="Arial" w:hAnsi="Arial" w:cs="Arial"/>
                <w:sz w:val="16"/>
                <w:szCs w:val="16"/>
              </w:rPr>
              <w:t>533</w:t>
            </w:r>
          </w:p>
        </w:tc>
        <w:tc>
          <w:tcPr>
            <w:tcW w:w="966" w:type="dxa"/>
            <w:shd w:val="clear" w:color="auto" w:fill="auto"/>
            <w:vAlign w:val="bottom"/>
          </w:tcPr>
          <w:p w14:paraId="219E3B17"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11</w:t>
            </w:r>
            <w:r>
              <w:rPr>
                <w:rFonts w:ascii="Arial" w:hAnsi="Arial" w:cs="Arial"/>
                <w:sz w:val="16"/>
                <w:szCs w:val="16"/>
              </w:rPr>
              <w:t>,</w:t>
            </w:r>
            <w:r w:rsidRPr="006717AA">
              <w:rPr>
                <w:rFonts w:ascii="Arial" w:hAnsi="Arial" w:cs="Arial"/>
                <w:sz w:val="16"/>
                <w:szCs w:val="16"/>
              </w:rPr>
              <w:t>910</w:t>
            </w:r>
            <w:r>
              <w:rPr>
                <w:rFonts w:ascii="Arial" w:hAnsi="Arial" w:cs="Arial"/>
                <w:sz w:val="16"/>
                <w:szCs w:val="16"/>
              </w:rPr>
              <w:t>,</w:t>
            </w:r>
            <w:r w:rsidRPr="006717AA">
              <w:rPr>
                <w:rFonts w:ascii="Arial" w:hAnsi="Arial" w:cs="Arial"/>
                <w:sz w:val="16"/>
                <w:szCs w:val="16"/>
              </w:rPr>
              <w:t>029</w:t>
            </w:r>
          </w:p>
        </w:tc>
        <w:tc>
          <w:tcPr>
            <w:tcW w:w="852" w:type="dxa"/>
            <w:shd w:val="clear" w:color="auto" w:fill="auto"/>
            <w:vAlign w:val="bottom"/>
          </w:tcPr>
          <w:p w14:paraId="4E4D96EE"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w:t>
            </w:r>
            <w:r>
              <w:rPr>
                <w:rFonts w:ascii="Arial" w:hAnsi="Arial" w:cs="Arial"/>
                <w:sz w:val="16"/>
                <w:szCs w:val="16"/>
              </w:rPr>
              <w:t>,</w:t>
            </w:r>
            <w:r w:rsidRPr="006717AA">
              <w:rPr>
                <w:rFonts w:ascii="Arial" w:hAnsi="Arial" w:cs="Arial"/>
                <w:sz w:val="16"/>
                <w:szCs w:val="16"/>
              </w:rPr>
              <w:t>940</w:t>
            </w:r>
            <w:r>
              <w:rPr>
                <w:rFonts w:ascii="Arial" w:hAnsi="Arial" w:cs="Arial"/>
                <w:sz w:val="16"/>
                <w:szCs w:val="16"/>
              </w:rPr>
              <w:t>,</w:t>
            </w:r>
            <w:r w:rsidRPr="006717AA">
              <w:rPr>
                <w:rFonts w:ascii="Arial" w:hAnsi="Arial" w:cs="Arial"/>
                <w:sz w:val="16"/>
                <w:szCs w:val="16"/>
              </w:rPr>
              <w:t>320</w:t>
            </w:r>
          </w:p>
        </w:tc>
        <w:tc>
          <w:tcPr>
            <w:tcW w:w="840" w:type="dxa"/>
            <w:shd w:val="clear" w:color="auto" w:fill="auto"/>
            <w:vAlign w:val="bottom"/>
          </w:tcPr>
          <w:p w14:paraId="11A408EF"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930</w:t>
            </w:r>
            <w:r>
              <w:rPr>
                <w:rFonts w:ascii="Arial" w:hAnsi="Arial" w:cs="Arial"/>
                <w:sz w:val="16"/>
                <w:szCs w:val="16"/>
              </w:rPr>
              <w:t>,</w:t>
            </w:r>
            <w:r w:rsidRPr="006717AA">
              <w:rPr>
                <w:rFonts w:ascii="Arial" w:hAnsi="Arial" w:cs="Arial"/>
                <w:sz w:val="16"/>
                <w:szCs w:val="16"/>
              </w:rPr>
              <w:t>504</w:t>
            </w:r>
          </w:p>
        </w:tc>
        <w:tc>
          <w:tcPr>
            <w:tcW w:w="831" w:type="dxa"/>
            <w:shd w:val="clear" w:color="auto" w:fill="auto"/>
            <w:vAlign w:val="bottom"/>
          </w:tcPr>
          <w:p w14:paraId="5CF77A2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945</w:t>
            </w:r>
            <w:r>
              <w:rPr>
                <w:rFonts w:ascii="Arial" w:hAnsi="Arial" w:cs="Arial"/>
                <w:sz w:val="16"/>
                <w:szCs w:val="16"/>
              </w:rPr>
              <w:t>,</w:t>
            </w:r>
            <w:r w:rsidRPr="006717AA">
              <w:rPr>
                <w:rFonts w:ascii="Arial" w:hAnsi="Arial" w:cs="Arial"/>
                <w:sz w:val="16"/>
                <w:szCs w:val="16"/>
              </w:rPr>
              <w:t>806</w:t>
            </w:r>
          </w:p>
        </w:tc>
        <w:tc>
          <w:tcPr>
            <w:tcW w:w="932" w:type="dxa"/>
            <w:shd w:val="clear" w:color="auto" w:fill="auto"/>
            <w:vAlign w:val="bottom"/>
          </w:tcPr>
          <w:p w14:paraId="1D165FB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708</w:t>
            </w:r>
            <w:r>
              <w:rPr>
                <w:rFonts w:ascii="Arial" w:hAnsi="Arial" w:cs="Arial"/>
                <w:sz w:val="16"/>
                <w:szCs w:val="16"/>
              </w:rPr>
              <w:t>,</w:t>
            </w:r>
            <w:r w:rsidRPr="006717AA">
              <w:rPr>
                <w:rFonts w:ascii="Arial" w:hAnsi="Arial" w:cs="Arial"/>
                <w:sz w:val="16"/>
                <w:szCs w:val="16"/>
              </w:rPr>
              <w:t>868</w:t>
            </w:r>
          </w:p>
        </w:tc>
        <w:tc>
          <w:tcPr>
            <w:tcW w:w="938" w:type="dxa"/>
            <w:shd w:val="clear" w:color="auto" w:fill="auto"/>
            <w:vAlign w:val="bottom"/>
          </w:tcPr>
          <w:p w14:paraId="7E62F41A"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w:t>
            </w:r>
            <w:r>
              <w:rPr>
                <w:rFonts w:ascii="Arial" w:hAnsi="Arial" w:cs="Arial"/>
                <w:sz w:val="16"/>
                <w:szCs w:val="16"/>
              </w:rPr>
              <w:t>,</w:t>
            </w:r>
            <w:r w:rsidRPr="006717AA">
              <w:rPr>
                <w:rFonts w:ascii="Arial" w:hAnsi="Arial" w:cs="Arial"/>
                <w:sz w:val="16"/>
                <w:szCs w:val="16"/>
              </w:rPr>
              <w:t>649</w:t>
            </w:r>
            <w:r>
              <w:rPr>
                <w:rFonts w:ascii="Arial" w:hAnsi="Arial" w:cs="Arial"/>
                <w:sz w:val="16"/>
                <w:szCs w:val="16"/>
              </w:rPr>
              <w:t>,</w:t>
            </w:r>
            <w:r w:rsidRPr="006717AA">
              <w:rPr>
                <w:rFonts w:ascii="Arial" w:hAnsi="Arial" w:cs="Arial"/>
                <w:sz w:val="16"/>
                <w:szCs w:val="16"/>
              </w:rPr>
              <w:t>187</w:t>
            </w:r>
          </w:p>
        </w:tc>
      </w:tr>
      <w:tr w:rsidR="00634232" w:rsidRPr="006717AA" w14:paraId="280F1E21" w14:textId="77777777" w:rsidTr="006F43B7">
        <w:trPr>
          <w:trHeight w:val="256"/>
        </w:trPr>
        <w:tc>
          <w:tcPr>
            <w:tcW w:w="1280" w:type="dxa"/>
            <w:shd w:val="clear" w:color="auto" w:fill="auto"/>
          </w:tcPr>
          <w:p w14:paraId="454257E6" w14:textId="1BBA457F" w:rsidR="00634232" w:rsidRPr="006717AA" w:rsidRDefault="00634232" w:rsidP="00320392">
            <w:pPr>
              <w:spacing w:after="0" w:line="276" w:lineRule="auto"/>
              <w:jc w:val="center"/>
              <w:rPr>
                <w:rFonts w:ascii="Arial" w:hAnsi="Arial" w:cs="Arial"/>
                <w:i/>
                <w:sz w:val="16"/>
                <w:szCs w:val="16"/>
              </w:rPr>
            </w:pPr>
            <w:r w:rsidRPr="006717AA">
              <w:rPr>
                <w:rFonts w:ascii="Arial" w:hAnsi="Arial" w:cs="Arial"/>
                <w:i/>
                <w:sz w:val="16"/>
                <w:szCs w:val="16"/>
              </w:rPr>
              <w:t>met1</w:t>
            </w:r>
            <w:r w:rsidR="006F43B7">
              <w:rPr>
                <w:rFonts w:ascii="Arial" w:hAnsi="Arial" w:cs="Arial"/>
                <w:i/>
                <w:sz w:val="16"/>
                <w:szCs w:val="16"/>
              </w:rPr>
              <w:t>-3</w:t>
            </w:r>
          </w:p>
          <w:p w14:paraId="1D32FDDB" w14:textId="77777777" w:rsidR="00634232" w:rsidRPr="006717AA" w:rsidRDefault="00634232" w:rsidP="00320392">
            <w:pPr>
              <w:spacing w:after="0" w:line="276" w:lineRule="auto"/>
              <w:jc w:val="center"/>
              <w:rPr>
                <w:rFonts w:ascii="Arial" w:hAnsi="Arial" w:cs="Arial"/>
                <w:sz w:val="16"/>
                <w:szCs w:val="16"/>
              </w:rPr>
            </w:pPr>
            <w:r w:rsidRPr="006717AA">
              <w:rPr>
                <w:rFonts w:ascii="Arial" w:hAnsi="Arial" w:cs="Arial"/>
                <w:sz w:val="16"/>
                <w:szCs w:val="16"/>
              </w:rPr>
              <w:t>replicate 3</w:t>
            </w:r>
          </w:p>
        </w:tc>
        <w:tc>
          <w:tcPr>
            <w:tcW w:w="875" w:type="dxa"/>
            <w:shd w:val="clear" w:color="auto" w:fill="auto"/>
            <w:vAlign w:val="bottom"/>
          </w:tcPr>
          <w:p w14:paraId="4841723B"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16</w:t>
            </w:r>
            <w:r>
              <w:rPr>
                <w:rFonts w:ascii="Arial" w:hAnsi="Arial" w:cs="Arial"/>
                <w:sz w:val="16"/>
                <w:szCs w:val="16"/>
              </w:rPr>
              <w:t>,</w:t>
            </w:r>
            <w:r w:rsidRPr="006717AA">
              <w:rPr>
                <w:rFonts w:ascii="Arial" w:hAnsi="Arial" w:cs="Arial"/>
                <w:sz w:val="16"/>
                <w:szCs w:val="16"/>
              </w:rPr>
              <w:t>000</w:t>
            </w:r>
            <w:r>
              <w:rPr>
                <w:rFonts w:ascii="Arial" w:hAnsi="Arial" w:cs="Arial"/>
                <w:sz w:val="16"/>
                <w:szCs w:val="16"/>
              </w:rPr>
              <w:t>,</w:t>
            </w:r>
            <w:r w:rsidRPr="006717AA">
              <w:rPr>
                <w:rFonts w:ascii="Arial" w:hAnsi="Arial" w:cs="Arial"/>
                <w:sz w:val="16"/>
                <w:szCs w:val="16"/>
              </w:rPr>
              <w:t>640</w:t>
            </w:r>
          </w:p>
        </w:tc>
        <w:tc>
          <w:tcPr>
            <w:tcW w:w="1007" w:type="dxa"/>
            <w:shd w:val="clear" w:color="auto" w:fill="auto"/>
            <w:vAlign w:val="bottom"/>
          </w:tcPr>
          <w:p w14:paraId="11C819B4"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w:t>
            </w:r>
            <w:r>
              <w:rPr>
                <w:rFonts w:ascii="Arial" w:hAnsi="Arial" w:cs="Arial"/>
                <w:sz w:val="16"/>
                <w:szCs w:val="16"/>
              </w:rPr>
              <w:t>,</w:t>
            </w:r>
            <w:r w:rsidRPr="006717AA">
              <w:rPr>
                <w:rFonts w:ascii="Arial" w:hAnsi="Arial" w:cs="Arial"/>
                <w:sz w:val="16"/>
                <w:szCs w:val="16"/>
              </w:rPr>
              <w:t>841</w:t>
            </w:r>
            <w:r>
              <w:rPr>
                <w:rFonts w:ascii="Arial" w:hAnsi="Arial" w:cs="Arial"/>
                <w:sz w:val="16"/>
                <w:szCs w:val="16"/>
              </w:rPr>
              <w:t>,</w:t>
            </w:r>
            <w:r w:rsidRPr="006717AA">
              <w:rPr>
                <w:rFonts w:ascii="Arial" w:hAnsi="Arial" w:cs="Arial"/>
                <w:sz w:val="16"/>
                <w:szCs w:val="16"/>
              </w:rPr>
              <w:t>634</w:t>
            </w:r>
          </w:p>
        </w:tc>
        <w:tc>
          <w:tcPr>
            <w:tcW w:w="954" w:type="dxa"/>
            <w:shd w:val="clear" w:color="auto" w:fill="auto"/>
            <w:vAlign w:val="bottom"/>
          </w:tcPr>
          <w:p w14:paraId="448EC0D1"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14</w:t>
            </w:r>
            <w:r>
              <w:rPr>
                <w:rFonts w:ascii="Arial" w:hAnsi="Arial" w:cs="Arial"/>
                <w:sz w:val="16"/>
                <w:szCs w:val="16"/>
              </w:rPr>
              <w:t>,</w:t>
            </w:r>
            <w:r w:rsidRPr="006717AA">
              <w:rPr>
                <w:rFonts w:ascii="Arial" w:hAnsi="Arial" w:cs="Arial"/>
                <w:sz w:val="16"/>
                <w:szCs w:val="16"/>
              </w:rPr>
              <w:t>598</w:t>
            </w:r>
            <w:r>
              <w:rPr>
                <w:rFonts w:ascii="Arial" w:hAnsi="Arial" w:cs="Arial"/>
                <w:sz w:val="16"/>
                <w:szCs w:val="16"/>
              </w:rPr>
              <w:t>,</w:t>
            </w:r>
            <w:r w:rsidRPr="006717AA">
              <w:rPr>
                <w:rFonts w:ascii="Arial" w:hAnsi="Arial" w:cs="Arial"/>
                <w:sz w:val="16"/>
                <w:szCs w:val="16"/>
              </w:rPr>
              <w:t>894</w:t>
            </w:r>
          </w:p>
        </w:tc>
        <w:tc>
          <w:tcPr>
            <w:tcW w:w="966" w:type="dxa"/>
            <w:shd w:val="clear" w:color="auto" w:fill="auto"/>
            <w:vAlign w:val="bottom"/>
          </w:tcPr>
          <w:p w14:paraId="3387F522"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12</w:t>
            </w:r>
            <w:r>
              <w:rPr>
                <w:rFonts w:ascii="Arial" w:hAnsi="Arial" w:cs="Arial"/>
                <w:sz w:val="16"/>
                <w:szCs w:val="16"/>
              </w:rPr>
              <w:t>,</w:t>
            </w:r>
            <w:r w:rsidRPr="006717AA">
              <w:rPr>
                <w:rFonts w:ascii="Arial" w:hAnsi="Arial" w:cs="Arial"/>
                <w:sz w:val="16"/>
                <w:szCs w:val="16"/>
              </w:rPr>
              <w:t>764</w:t>
            </w:r>
            <w:r>
              <w:rPr>
                <w:rFonts w:ascii="Arial" w:hAnsi="Arial" w:cs="Arial"/>
                <w:sz w:val="16"/>
                <w:szCs w:val="16"/>
              </w:rPr>
              <w:t>,</w:t>
            </w:r>
            <w:r w:rsidRPr="006717AA">
              <w:rPr>
                <w:rFonts w:ascii="Arial" w:hAnsi="Arial" w:cs="Arial"/>
                <w:sz w:val="16"/>
                <w:szCs w:val="16"/>
              </w:rPr>
              <w:t>652</w:t>
            </w:r>
          </w:p>
        </w:tc>
        <w:tc>
          <w:tcPr>
            <w:tcW w:w="852" w:type="dxa"/>
            <w:shd w:val="clear" w:color="auto" w:fill="auto"/>
            <w:vAlign w:val="bottom"/>
          </w:tcPr>
          <w:p w14:paraId="01D3DFB7"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8</w:t>
            </w:r>
            <w:r>
              <w:rPr>
                <w:rFonts w:ascii="Arial" w:hAnsi="Arial" w:cs="Arial"/>
                <w:sz w:val="16"/>
                <w:szCs w:val="16"/>
              </w:rPr>
              <w:t>,</w:t>
            </w:r>
            <w:r w:rsidRPr="006717AA">
              <w:rPr>
                <w:rFonts w:ascii="Arial" w:hAnsi="Arial" w:cs="Arial"/>
                <w:sz w:val="16"/>
                <w:szCs w:val="16"/>
              </w:rPr>
              <w:t>409</w:t>
            </w:r>
            <w:r>
              <w:rPr>
                <w:rFonts w:ascii="Arial" w:hAnsi="Arial" w:cs="Arial"/>
                <w:sz w:val="16"/>
                <w:szCs w:val="16"/>
              </w:rPr>
              <w:t>,</w:t>
            </w:r>
            <w:r w:rsidRPr="006717AA">
              <w:rPr>
                <w:rFonts w:ascii="Arial" w:hAnsi="Arial" w:cs="Arial"/>
                <w:sz w:val="16"/>
                <w:szCs w:val="16"/>
              </w:rPr>
              <w:t>290</w:t>
            </w:r>
          </w:p>
        </w:tc>
        <w:tc>
          <w:tcPr>
            <w:tcW w:w="840" w:type="dxa"/>
            <w:shd w:val="clear" w:color="auto" w:fill="auto"/>
            <w:vAlign w:val="bottom"/>
          </w:tcPr>
          <w:p w14:paraId="383A1219"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834</w:t>
            </w:r>
            <w:r>
              <w:rPr>
                <w:rFonts w:ascii="Arial" w:hAnsi="Arial" w:cs="Arial"/>
                <w:sz w:val="16"/>
                <w:szCs w:val="16"/>
              </w:rPr>
              <w:t>,</w:t>
            </w:r>
            <w:r w:rsidRPr="006717AA">
              <w:rPr>
                <w:rFonts w:ascii="Arial" w:hAnsi="Arial" w:cs="Arial"/>
                <w:sz w:val="16"/>
                <w:szCs w:val="16"/>
              </w:rPr>
              <w:t>242</w:t>
            </w:r>
          </w:p>
        </w:tc>
        <w:tc>
          <w:tcPr>
            <w:tcW w:w="831" w:type="dxa"/>
            <w:shd w:val="clear" w:color="auto" w:fill="auto"/>
            <w:vAlign w:val="bottom"/>
          </w:tcPr>
          <w:p w14:paraId="26D51FC7"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1</w:t>
            </w:r>
            <w:r>
              <w:rPr>
                <w:rFonts w:ascii="Arial" w:hAnsi="Arial" w:cs="Arial"/>
                <w:sz w:val="16"/>
                <w:szCs w:val="16"/>
              </w:rPr>
              <w:t>,</w:t>
            </w:r>
            <w:r w:rsidRPr="006717AA">
              <w:rPr>
                <w:rFonts w:ascii="Arial" w:hAnsi="Arial" w:cs="Arial"/>
                <w:sz w:val="16"/>
                <w:szCs w:val="16"/>
              </w:rPr>
              <w:t>012</w:t>
            </w:r>
            <w:r>
              <w:rPr>
                <w:rFonts w:ascii="Arial" w:hAnsi="Arial" w:cs="Arial"/>
                <w:sz w:val="16"/>
                <w:szCs w:val="16"/>
              </w:rPr>
              <w:t>,</w:t>
            </w:r>
            <w:r w:rsidRPr="006717AA">
              <w:rPr>
                <w:rFonts w:ascii="Arial" w:hAnsi="Arial" w:cs="Arial"/>
                <w:sz w:val="16"/>
                <w:szCs w:val="16"/>
              </w:rPr>
              <w:t>394</w:t>
            </w:r>
          </w:p>
        </w:tc>
        <w:tc>
          <w:tcPr>
            <w:tcW w:w="932" w:type="dxa"/>
            <w:shd w:val="clear" w:color="auto" w:fill="auto"/>
            <w:vAlign w:val="bottom"/>
          </w:tcPr>
          <w:p w14:paraId="5930E5D7"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752</w:t>
            </w:r>
            <w:r>
              <w:rPr>
                <w:rFonts w:ascii="Arial" w:hAnsi="Arial" w:cs="Arial"/>
                <w:sz w:val="16"/>
                <w:szCs w:val="16"/>
              </w:rPr>
              <w:t>,</w:t>
            </w:r>
            <w:r w:rsidRPr="006717AA">
              <w:rPr>
                <w:rFonts w:ascii="Arial" w:hAnsi="Arial" w:cs="Arial"/>
                <w:sz w:val="16"/>
                <w:szCs w:val="16"/>
              </w:rPr>
              <w:t>029</w:t>
            </w:r>
          </w:p>
        </w:tc>
        <w:tc>
          <w:tcPr>
            <w:tcW w:w="938" w:type="dxa"/>
            <w:shd w:val="clear" w:color="auto" w:fill="auto"/>
            <w:vAlign w:val="bottom"/>
          </w:tcPr>
          <w:p w14:paraId="43EE4D0F" w14:textId="77777777" w:rsidR="00634232" w:rsidRPr="006717AA" w:rsidRDefault="00634232" w:rsidP="00320392">
            <w:pPr>
              <w:spacing w:after="0" w:line="276" w:lineRule="auto"/>
              <w:jc w:val="right"/>
              <w:rPr>
                <w:rFonts w:ascii="Arial" w:hAnsi="Arial" w:cs="Arial"/>
                <w:sz w:val="16"/>
                <w:szCs w:val="16"/>
              </w:rPr>
            </w:pPr>
            <w:r w:rsidRPr="006717AA">
              <w:rPr>
                <w:rFonts w:ascii="Arial" w:hAnsi="Arial" w:cs="Arial"/>
                <w:sz w:val="16"/>
                <w:szCs w:val="16"/>
              </w:rPr>
              <w:t>9</w:t>
            </w:r>
            <w:r>
              <w:rPr>
                <w:rFonts w:ascii="Arial" w:hAnsi="Arial" w:cs="Arial"/>
                <w:sz w:val="16"/>
                <w:szCs w:val="16"/>
              </w:rPr>
              <w:t>,</w:t>
            </w:r>
            <w:r w:rsidRPr="006717AA">
              <w:rPr>
                <w:rFonts w:ascii="Arial" w:hAnsi="Arial" w:cs="Arial"/>
                <w:sz w:val="16"/>
                <w:szCs w:val="16"/>
              </w:rPr>
              <w:t>161</w:t>
            </w:r>
            <w:r>
              <w:rPr>
                <w:rFonts w:ascii="Arial" w:hAnsi="Arial" w:cs="Arial"/>
                <w:sz w:val="16"/>
                <w:szCs w:val="16"/>
              </w:rPr>
              <w:t>,</w:t>
            </w:r>
            <w:r w:rsidRPr="006717AA">
              <w:rPr>
                <w:rFonts w:ascii="Arial" w:hAnsi="Arial" w:cs="Arial"/>
                <w:sz w:val="16"/>
                <w:szCs w:val="16"/>
              </w:rPr>
              <w:t>319</w:t>
            </w:r>
          </w:p>
        </w:tc>
      </w:tr>
    </w:tbl>
    <w:p w14:paraId="67039E1E" w14:textId="77777777" w:rsidR="00634232" w:rsidRPr="006717AA" w:rsidRDefault="00634232" w:rsidP="00634232">
      <w:pPr>
        <w:spacing w:after="0" w:line="276" w:lineRule="auto"/>
        <w:rPr>
          <w:rFonts w:ascii="Arial" w:hAnsi="Arial" w:cs="Arial"/>
        </w:rPr>
      </w:pPr>
    </w:p>
    <w:p w14:paraId="10D5E5B4" w14:textId="77777777" w:rsidR="00634232" w:rsidRPr="006717AA" w:rsidRDefault="00634232" w:rsidP="00634232">
      <w:pPr>
        <w:spacing w:after="0" w:line="276" w:lineRule="auto"/>
        <w:jc w:val="both"/>
        <w:rPr>
          <w:rFonts w:ascii="Arial" w:hAnsi="Arial" w:cs="Arial"/>
          <w:b/>
          <w:sz w:val="22"/>
          <w:szCs w:val="22"/>
        </w:rPr>
      </w:pPr>
    </w:p>
    <w:p w14:paraId="78D9E714" w14:textId="77777777" w:rsidR="00634232" w:rsidRPr="006717AA" w:rsidRDefault="00634232" w:rsidP="00634232">
      <w:pPr>
        <w:spacing w:after="0" w:line="276" w:lineRule="auto"/>
        <w:jc w:val="both"/>
        <w:rPr>
          <w:rFonts w:ascii="Arial" w:hAnsi="Arial" w:cs="Arial"/>
          <w:b/>
          <w:sz w:val="22"/>
          <w:szCs w:val="22"/>
        </w:rPr>
      </w:pPr>
    </w:p>
    <w:p w14:paraId="5A82EF69" w14:textId="77777777" w:rsidR="00634232" w:rsidRPr="006717AA" w:rsidRDefault="00634232" w:rsidP="00634232">
      <w:pPr>
        <w:spacing w:after="0" w:line="276" w:lineRule="auto"/>
        <w:jc w:val="both"/>
        <w:rPr>
          <w:rFonts w:ascii="Arial" w:hAnsi="Arial" w:cs="Arial"/>
          <w:b/>
          <w:sz w:val="22"/>
          <w:szCs w:val="22"/>
        </w:rPr>
      </w:pPr>
    </w:p>
    <w:p w14:paraId="6C2786CD" w14:textId="77777777" w:rsidR="00634232" w:rsidRPr="006717AA" w:rsidRDefault="00634232" w:rsidP="00634232">
      <w:pPr>
        <w:spacing w:after="0" w:line="276" w:lineRule="auto"/>
        <w:jc w:val="both"/>
        <w:rPr>
          <w:rFonts w:ascii="Arial" w:hAnsi="Arial" w:cs="Arial"/>
          <w:b/>
          <w:sz w:val="22"/>
          <w:szCs w:val="22"/>
        </w:rPr>
      </w:pPr>
    </w:p>
    <w:p w14:paraId="436B69BF" w14:textId="77777777" w:rsidR="00634232" w:rsidRPr="006717AA" w:rsidRDefault="00634232" w:rsidP="00634232">
      <w:pPr>
        <w:spacing w:after="0" w:line="276" w:lineRule="auto"/>
        <w:jc w:val="both"/>
        <w:rPr>
          <w:rFonts w:ascii="Arial" w:hAnsi="Arial" w:cs="Arial"/>
          <w:b/>
          <w:sz w:val="22"/>
          <w:szCs w:val="22"/>
        </w:rPr>
      </w:pPr>
    </w:p>
    <w:p w14:paraId="0AC4A739" w14:textId="77777777" w:rsidR="00634232" w:rsidRPr="006717AA" w:rsidRDefault="00634232" w:rsidP="00634232">
      <w:pPr>
        <w:spacing w:after="0" w:line="276" w:lineRule="auto"/>
        <w:jc w:val="both"/>
        <w:rPr>
          <w:rFonts w:ascii="Arial" w:hAnsi="Arial" w:cs="Arial"/>
          <w:b/>
          <w:sz w:val="22"/>
          <w:szCs w:val="22"/>
        </w:rPr>
      </w:pPr>
    </w:p>
    <w:p w14:paraId="354FD939" w14:textId="77777777" w:rsidR="00634232" w:rsidRPr="006717AA" w:rsidRDefault="00634232" w:rsidP="00634232">
      <w:pPr>
        <w:spacing w:after="0" w:line="276" w:lineRule="auto"/>
        <w:jc w:val="both"/>
        <w:rPr>
          <w:rFonts w:ascii="Arial" w:hAnsi="Arial" w:cs="Arial"/>
          <w:b/>
          <w:sz w:val="22"/>
          <w:szCs w:val="22"/>
        </w:rPr>
      </w:pPr>
    </w:p>
    <w:p w14:paraId="534D3D4B" w14:textId="77777777" w:rsidR="00634232" w:rsidRPr="006717AA" w:rsidRDefault="00634232" w:rsidP="00634232">
      <w:pPr>
        <w:spacing w:after="0" w:line="276" w:lineRule="auto"/>
        <w:jc w:val="both"/>
        <w:rPr>
          <w:rFonts w:ascii="Arial" w:hAnsi="Arial" w:cs="Arial"/>
          <w:b/>
        </w:rPr>
      </w:pPr>
    </w:p>
    <w:p w14:paraId="55353B10" w14:textId="77777777" w:rsidR="00634232" w:rsidRDefault="00634232" w:rsidP="00634232">
      <w:pPr>
        <w:spacing w:after="0" w:line="276" w:lineRule="auto"/>
        <w:jc w:val="both"/>
        <w:rPr>
          <w:rFonts w:ascii="Arial" w:hAnsi="Arial" w:cs="Arial"/>
          <w:b/>
        </w:rPr>
      </w:pPr>
    </w:p>
    <w:p w14:paraId="7627C653" w14:textId="77777777" w:rsidR="00634232" w:rsidRDefault="00634232" w:rsidP="00634232">
      <w:pPr>
        <w:spacing w:after="0" w:line="276" w:lineRule="auto"/>
        <w:jc w:val="both"/>
        <w:rPr>
          <w:rFonts w:ascii="Arial" w:hAnsi="Arial" w:cs="Arial"/>
          <w:b/>
        </w:rPr>
      </w:pPr>
    </w:p>
    <w:p w14:paraId="6EF06578" w14:textId="77777777" w:rsidR="00634232" w:rsidRDefault="00634232" w:rsidP="00634232">
      <w:pPr>
        <w:spacing w:after="0" w:line="276" w:lineRule="auto"/>
        <w:jc w:val="both"/>
        <w:rPr>
          <w:rFonts w:ascii="Arial" w:hAnsi="Arial" w:cs="Arial"/>
          <w:b/>
        </w:rPr>
      </w:pPr>
    </w:p>
    <w:p w14:paraId="1771AE99" w14:textId="77777777" w:rsidR="00634232" w:rsidRDefault="00634232" w:rsidP="00634232">
      <w:pPr>
        <w:spacing w:after="0" w:line="276" w:lineRule="auto"/>
        <w:jc w:val="both"/>
        <w:rPr>
          <w:rFonts w:ascii="Arial" w:hAnsi="Arial" w:cs="Arial"/>
          <w:b/>
        </w:rPr>
      </w:pPr>
    </w:p>
    <w:p w14:paraId="7F43DCC0" w14:textId="77777777" w:rsidR="00634232" w:rsidRDefault="00634232" w:rsidP="00634232">
      <w:pPr>
        <w:spacing w:after="0" w:line="276" w:lineRule="auto"/>
        <w:jc w:val="both"/>
        <w:rPr>
          <w:rFonts w:ascii="Arial" w:hAnsi="Arial" w:cs="Arial"/>
          <w:b/>
        </w:rPr>
      </w:pPr>
    </w:p>
    <w:p w14:paraId="6978A24A" w14:textId="77777777" w:rsidR="00634232" w:rsidRDefault="00634232" w:rsidP="00634232">
      <w:pPr>
        <w:spacing w:after="0" w:line="276" w:lineRule="auto"/>
        <w:jc w:val="both"/>
        <w:rPr>
          <w:rFonts w:ascii="Arial" w:hAnsi="Arial" w:cs="Arial"/>
          <w:b/>
        </w:rPr>
      </w:pPr>
    </w:p>
    <w:p w14:paraId="53F6EA7E" w14:textId="77777777" w:rsidR="00634232" w:rsidRDefault="00634232" w:rsidP="00634232">
      <w:pPr>
        <w:spacing w:after="0" w:line="276" w:lineRule="auto"/>
        <w:jc w:val="both"/>
        <w:rPr>
          <w:rFonts w:ascii="Arial" w:hAnsi="Arial" w:cs="Arial"/>
          <w:b/>
        </w:rPr>
      </w:pPr>
    </w:p>
    <w:p w14:paraId="428EB60B" w14:textId="77777777" w:rsidR="00634232" w:rsidRDefault="00634232" w:rsidP="00634232">
      <w:pPr>
        <w:spacing w:after="0" w:line="276" w:lineRule="auto"/>
        <w:jc w:val="both"/>
        <w:rPr>
          <w:rFonts w:ascii="Arial" w:hAnsi="Arial" w:cs="Arial"/>
          <w:b/>
        </w:rPr>
      </w:pPr>
    </w:p>
    <w:p w14:paraId="77EAAEC4" w14:textId="77777777" w:rsidR="00634232" w:rsidRDefault="00634232" w:rsidP="00634232">
      <w:pPr>
        <w:spacing w:after="0" w:line="276" w:lineRule="auto"/>
        <w:jc w:val="both"/>
        <w:rPr>
          <w:rFonts w:ascii="Arial" w:hAnsi="Arial" w:cs="Arial"/>
          <w:b/>
        </w:rPr>
      </w:pPr>
    </w:p>
    <w:p w14:paraId="013F8F31" w14:textId="77777777" w:rsidR="00634232" w:rsidRDefault="00634232" w:rsidP="00634232">
      <w:pPr>
        <w:spacing w:after="0" w:line="276" w:lineRule="auto"/>
        <w:jc w:val="both"/>
        <w:rPr>
          <w:rFonts w:ascii="Arial" w:hAnsi="Arial" w:cs="Arial"/>
          <w:b/>
        </w:rPr>
      </w:pPr>
    </w:p>
    <w:p w14:paraId="7E64F32F" w14:textId="77777777" w:rsidR="00634232" w:rsidRDefault="00634232" w:rsidP="00634232">
      <w:pPr>
        <w:spacing w:after="0" w:line="276" w:lineRule="auto"/>
        <w:jc w:val="both"/>
        <w:rPr>
          <w:rFonts w:ascii="Arial" w:hAnsi="Arial" w:cs="Arial"/>
          <w:b/>
        </w:rPr>
      </w:pPr>
    </w:p>
    <w:p w14:paraId="01D24E9C" w14:textId="77777777" w:rsidR="00634232" w:rsidRDefault="00634232" w:rsidP="00634232">
      <w:pPr>
        <w:spacing w:after="0" w:line="276" w:lineRule="auto"/>
        <w:jc w:val="both"/>
        <w:rPr>
          <w:rFonts w:ascii="Arial" w:hAnsi="Arial" w:cs="Arial"/>
          <w:b/>
        </w:rPr>
      </w:pPr>
    </w:p>
    <w:p w14:paraId="7C1E7156" w14:textId="77777777" w:rsidR="00634232" w:rsidRDefault="00634232" w:rsidP="00634232">
      <w:pPr>
        <w:spacing w:after="0" w:line="276" w:lineRule="auto"/>
        <w:jc w:val="both"/>
        <w:rPr>
          <w:rFonts w:ascii="Arial" w:hAnsi="Arial" w:cs="Arial"/>
          <w:b/>
        </w:rPr>
      </w:pPr>
    </w:p>
    <w:p w14:paraId="36EEF911" w14:textId="77777777" w:rsidR="00634232" w:rsidRDefault="00634232" w:rsidP="00634232">
      <w:pPr>
        <w:spacing w:after="0" w:line="276" w:lineRule="auto"/>
        <w:jc w:val="both"/>
        <w:rPr>
          <w:rFonts w:ascii="Arial" w:hAnsi="Arial" w:cs="Arial"/>
          <w:b/>
        </w:rPr>
      </w:pPr>
    </w:p>
    <w:p w14:paraId="08D5BF4C" w14:textId="77777777" w:rsidR="00634232" w:rsidRDefault="00634232" w:rsidP="00634232">
      <w:pPr>
        <w:spacing w:after="0" w:line="276" w:lineRule="auto"/>
        <w:jc w:val="both"/>
        <w:rPr>
          <w:rFonts w:ascii="Arial" w:hAnsi="Arial" w:cs="Arial"/>
          <w:b/>
        </w:rPr>
      </w:pPr>
    </w:p>
    <w:p w14:paraId="0B1869FB" w14:textId="77777777" w:rsidR="00634232" w:rsidRDefault="00634232" w:rsidP="00634232">
      <w:pPr>
        <w:spacing w:after="0" w:line="276" w:lineRule="auto"/>
        <w:jc w:val="both"/>
        <w:rPr>
          <w:rFonts w:ascii="Arial" w:hAnsi="Arial" w:cs="Arial"/>
          <w:b/>
        </w:rPr>
      </w:pPr>
    </w:p>
    <w:p w14:paraId="42A66B78" w14:textId="77777777" w:rsidR="00634232" w:rsidRDefault="00634232" w:rsidP="00634232">
      <w:pPr>
        <w:spacing w:after="0" w:line="276" w:lineRule="auto"/>
        <w:jc w:val="both"/>
        <w:rPr>
          <w:rFonts w:ascii="Arial" w:hAnsi="Arial" w:cs="Arial"/>
          <w:b/>
        </w:rPr>
      </w:pPr>
    </w:p>
    <w:p w14:paraId="0575B7A9" w14:textId="77777777" w:rsidR="00634232" w:rsidRDefault="00634232" w:rsidP="00634232">
      <w:pPr>
        <w:spacing w:after="0" w:line="276" w:lineRule="auto"/>
        <w:jc w:val="both"/>
        <w:rPr>
          <w:rFonts w:ascii="Arial" w:hAnsi="Arial" w:cs="Arial"/>
          <w:b/>
          <w:sz w:val="22"/>
          <w:szCs w:val="22"/>
        </w:rPr>
      </w:pPr>
    </w:p>
    <w:p w14:paraId="10137270" w14:textId="7E77D8E2" w:rsidR="00634232" w:rsidRPr="00ED6722" w:rsidRDefault="00634232" w:rsidP="00634232">
      <w:pPr>
        <w:widowControl w:val="0"/>
        <w:autoSpaceDE w:val="0"/>
        <w:autoSpaceDN w:val="0"/>
        <w:adjustRightInd w:val="0"/>
        <w:spacing w:after="0" w:line="276" w:lineRule="auto"/>
        <w:jc w:val="both"/>
        <w:rPr>
          <w:rFonts w:ascii="Arial" w:hAnsi="Arial" w:cs="Arial"/>
          <w:sz w:val="22"/>
          <w:szCs w:val="22"/>
        </w:rPr>
      </w:pPr>
      <w:r>
        <w:rPr>
          <w:rFonts w:ascii="Arial" w:hAnsi="Arial" w:cs="Arial"/>
          <w:b/>
          <w:sz w:val="22"/>
          <w:szCs w:val="22"/>
        </w:rPr>
        <w:t>Supplemental</w:t>
      </w:r>
      <w:r w:rsidRPr="00E846FA">
        <w:rPr>
          <w:rFonts w:ascii="Arial" w:hAnsi="Arial" w:cs="Arial"/>
          <w:b/>
          <w:sz w:val="22"/>
          <w:szCs w:val="22"/>
        </w:rPr>
        <w:t xml:space="preserve"> </w:t>
      </w:r>
      <w:r w:rsidRPr="00ED6722">
        <w:rPr>
          <w:rFonts w:ascii="Arial" w:hAnsi="Arial" w:cs="Arial"/>
          <w:b/>
          <w:sz w:val="22"/>
          <w:szCs w:val="22"/>
        </w:rPr>
        <w:t>Table S</w:t>
      </w:r>
      <w:r w:rsidR="00985F42">
        <w:rPr>
          <w:rFonts w:ascii="Arial" w:hAnsi="Arial" w:cs="Arial"/>
          <w:b/>
          <w:sz w:val="22"/>
          <w:szCs w:val="22"/>
        </w:rPr>
        <w:t>9</w:t>
      </w:r>
      <w:r w:rsidRPr="00ED6722">
        <w:rPr>
          <w:rFonts w:ascii="Arial" w:hAnsi="Arial" w:cs="Arial"/>
          <w:b/>
          <w:sz w:val="22"/>
          <w:szCs w:val="22"/>
        </w:rPr>
        <w:t>. Cros</w:t>
      </w:r>
      <w:r w:rsidR="00435A16">
        <w:rPr>
          <w:rFonts w:ascii="Arial" w:hAnsi="Arial" w:cs="Arial"/>
          <w:b/>
          <w:sz w:val="22"/>
          <w:szCs w:val="22"/>
        </w:rPr>
        <w:t>sovers identified by genotyping-by-</w:t>
      </w:r>
      <w:r w:rsidRPr="00ED6722">
        <w:rPr>
          <w:rFonts w:ascii="Arial" w:hAnsi="Arial" w:cs="Arial"/>
          <w:b/>
          <w:sz w:val="22"/>
          <w:szCs w:val="22"/>
        </w:rPr>
        <w:t>sequencing of Col×Ler F</w:t>
      </w:r>
      <w:r w:rsidRPr="00ED6722">
        <w:rPr>
          <w:rFonts w:ascii="Arial" w:hAnsi="Arial" w:cs="Arial"/>
          <w:b/>
          <w:sz w:val="22"/>
          <w:szCs w:val="22"/>
          <w:vertAlign w:val="subscript"/>
        </w:rPr>
        <w:t>2</w:t>
      </w:r>
      <w:r w:rsidRPr="00ED6722">
        <w:rPr>
          <w:rFonts w:ascii="Arial" w:hAnsi="Arial" w:cs="Arial"/>
          <w:b/>
          <w:sz w:val="22"/>
          <w:szCs w:val="22"/>
        </w:rPr>
        <w:t xml:space="preserve"> individuals. </w:t>
      </w:r>
      <w:r w:rsidRPr="00ED6722">
        <w:rPr>
          <w:rFonts w:ascii="Arial" w:hAnsi="Arial" w:cs="Arial"/>
          <w:sz w:val="22"/>
          <w:szCs w:val="22"/>
        </w:rPr>
        <w:t>Crossovers (CO) were mapped by sequencing DNA from 437 F</w:t>
      </w:r>
      <w:r w:rsidRPr="00ED6722">
        <w:rPr>
          <w:rFonts w:ascii="Arial" w:hAnsi="Arial" w:cs="Arial"/>
          <w:sz w:val="22"/>
          <w:szCs w:val="22"/>
          <w:vertAlign w:val="subscript"/>
        </w:rPr>
        <w:t>2</w:t>
      </w:r>
      <w:r w:rsidRPr="00ED6722">
        <w:rPr>
          <w:rFonts w:ascii="Arial" w:hAnsi="Arial" w:cs="Arial"/>
          <w:sz w:val="22"/>
          <w:szCs w:val="22"/>
        </w:rPr>
        <w:t xml:space="preserve"> individuals to ~1-2× depth. 192 of these F</w:t>
      </w:r>
      <w:r w:rsidRPr="00ED6722">
        <w:rPr>
          <w:rFonts w:ascii="Arial" w:hAnsi="Arial" w:cs="Arial"/>
          <w:sz w:val="22"/>
          <w:szCs w:val="22"/>
          <w:vertAlign w:val="subscript"/>
        </w:rPr>
        <w:t>2</w:t>
      </w:r>
      <w:r w:rsidRPr="00ED6722">
        <w:rPr>
          <w:rFonts w:ascii="Arial" w:hAnsi="Arial" w:cs="Arial"/>
          <w:sz w:val="22"/>
          <w:szCs w:val="22"/>
        </w:rPr>
        <w:t xml:space="preserve"> individuals were previously reported (ArrayExpress E-MTAB-4657) </w:t>
      </w:r>
      <w:r w:rsidRPr="00ED6722">
        <w:rPr>
          <w:rFonts w:ascii="Arial" w:hAnsi="Arial" w:cs="Arial"/>
          <w:sz w:val="22"/>
          <w:szCs w:val="22"/>
        </w:rPr>
        <w:fldChar w:fldCharType="begin" w:fldLock="1"/>
      </w:r>
      <w:r w:rsidRPr="00ED6722">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Pr="00ED6722">
        <w:rPr>
          <w:rFonts w:ascii="Arial" w:hAnsi="Arial" w:cs="Arial"/>
          <w:sz w:val="22"/>
          <w:szCs w:val="22"/>
        </w:rPr>
        <w:fldChar w:fldCharType="separate"/>
      </w:r>
      <w:r w:rsidRPr="00ED6722">
        <w:rPr>
          <w:rFonts w:ascii="Arial" w:hAnsi="Arial" w:cs="Arial"/>
          <w:noProof/>
          <w:sz w:val="22"/>
          <w:szCs w:val="22"/>
        </w:rPr>
        <w:t>(Choi et al., 2016)</w:t>
      </w:r>
      <w:r w:rsidRPr="00ED6722">
        <w:rPr>
          <w:rFonts w:ascii="Arial" w:hAnsi="Arial" w:cs="Arial"/>
          <w:sz w:val="22"/>
          <w:szCs w:val="22"/>
        </w:rPr>
        <w:fldChar w:fldCharType="end"/>
      </w:r>
      <w:r w:rsidRPr="00ED6722">
        <w:rPr>
          <w:rFonts w:ascii="Arial" w:hAnsi="Arial" w:cs="Arial"/>
          <w:sz w:val="22"/>
          <w:szCs w:val="22"/>
        </w:rPr>
        <w:t xml:space="preserve">, and 245 are from </w:t>
      </w:r>
      <w:r>
        <w:rPr>
          <w:rFonts w:ascii="Arial" w:hAnsi="Arial" w:cs="Arial"/>
          <w:sz w:val="22"/>
          <w:szCs w:val="22"/>
        </w:rPr>
        <w:fldChar w:fldCharType="begin" w:fldLock="1"/>
      </w:r>
      <w:r>
        <w:rPr>
          <w:rFonts w:ascii="Arial" w:hAnsi="Arial" w:cs="Arial"/>
          <w:sz w:val="22"/>
          <w:szCs w:val="22"/>
        </w:rPr>
        <w:instrText>ADDIN CSL_CITATION { "citationItems" : [ { "id" : "ITEM-1", "itemData" : { "DOI" : "10.1101/159764", "abstract" : "During meiosis homologous chromosomes undergo reciprocal crossovers, which generates genetic diversity and underpins classical crop improvement. Meiotic recombination initiates from DNA double strand breaks, which are processed into single-stranded DNA that can invade a homologous chromosome. The resulting joint molecules can ultimately be resolved as crossovers. In Arabidopsis competing pathways balance the repair of ~100-200 meiotic DSBs into ~10 crossovers per meiosis, with the excess DSBs repaired as non-crossovers. In order to bias DSB repair towards crossovers, we simultaneously increased dosage of the pro-crossover E3 ligase gene HEI10 and introduced mutations in the anti-crossover helicase genes RECQ4A and RECQ4B. As HEI10 and recq4a recq4b increase interfering and non-interfering crossover pathways respectively, they combine additively to yield a massive meiotic recombination increase. Interestingly, we also show that increased HEI10 dosage increases crossover coincidence, which indicates an effect of HEI10 on interference. We also show that patterns of interhomolog polymorphism and heterochromatin drive recombination increases towards the sub-telomeres in both HEI10 and recq4a recq4b backgrounds, while the centromeres remain crossover-suppressed. These results provide a genetic framework for engineering meiotic recombination landscapes in plant genomes.", "author" : [ { "dropping-particle" : "", "family" : "Serra", "given" : "Heidi", "non-dropping-particle" : "", "parse-names" : false, "suffix" : "" }, { "dropping-particle" : "", "family" : "Lambing", "given" : "Christophe", "non-dropping-particle" : "", "parse-names" : false, "suffix" : "" }, { "dropping-particle" : "", "family" : "Griffin", "given" : "Catherine H.", "non-dropping-particle" : "", "parse-names" : false, "suffix" : "" }, { "dropping-particle" : "", "family" : "Topp", "given" : "Stephanie D.", "non-dropping-particle" : "", "parse-names" : false, "suffix" : "" }, { "dropping-particle" : "", "family" : "Seguela-Arnaud", "given" : "Mathilde", "non-dropping-particle" : "", "parse-names" : false, "suffix" : "" }, { "dropping-particle" : "", "family" : "Fernandes", "given" : "Joiselle", "non-dropping-particle" : "", "parse-names" : false, "suffix" : "" }, { "dropping-particle" : "", "family" : "Mercier", "given" : "Raphael", "non-dropping-particle" : "", "parse-names" : false, "suffix" : "" }, { "dropping-particle" : "", "family" : "Henderson", "given" : "Ian R.", "non-dropping-particle" : "", "parse-names" : false, "suffix" : "" } ], "container-title" : "doi.org", "id" : "ITEM-1", "issued" : { "date-parts" : [ [ "2017", "7", "6" ] ] }, "page" : "159764", "publisher" : "Cold Spring Harbor Laboratory", "title" : "Massive crossover elevation via combination of HEI10 and recq4a recq4b during Arabidopsis meiosis", "type" : "article-journal" }, "uris" : [ "http://www.mendeley.com/documents/?uuid=fe09a199-d017-3b30-ba81-9fc7a152e337" ] } ], "mendeley" : { "formattedCitation" : "(Serra et al., 2017)", "plainTextFormattedCitation" : "(Serra et al., 2017)", "previouslyFormattedCitation" : "(Serra et al., 2017)" }, "properties" : { "noteIndex" : 0 }, "schema" : "https://github.com/citation-style-language/schema/raw/master/csl-citation.json" }</w:instrText>
      </w:r>
      <w:r>
        <w:rPr>
          <w:rFonts w:ascii="Arial" w:hAnsi="Arial" w:cs="Arial"/>
          <w:sz w:val="22"/>
          <w:szCs w:val="22"/>
        </w:rPr>
        <w:fldChar w:fldCharType="separate"/>
      </w:r>
      <w:r w:rsidRPr="0053491A">
        <w:rPr>
          <w:rFonts w:ascii="Arial" w:hAnsi="Arial" w:cs="Arial"/>
          <w:noProof/>
          <w:sz w:val="22"/>
          <w:szCs w:val="22"/>
        </w:rPr>
        <w:t>(Serra et al., 2017)</w:t>
      </w:r>
      <w:r>
        <w:rPr>
          <w:rFonts w:ascii="Arial" w:hAnsi="Arial" w:cs="Arial"/>
          <w:sz w:val="22"/>
          <w:szCs w:val="22"/>
        </w:rPr>
        <w:fldChar w:fldCharType="end"/>
      </w:r>
      <w:r>
        <w:rPr>
          <w:rFonts w:ascii="Arial" w:hAnsi="Arial" w:cs="Arial"/>
          <w:sz w:val="22"/>
          <w:szCs w:val="22"/>
        </w:rPr>
        <w:t xml:space="preserve"> </w:t>
      </w:r>
      <w:r w:rsidRPr="00ED6722">
        <w:rPr>
          <w:rFonts w:ascii="Arial" w:hAnsi="Arial" w:cs="Arial"/>
          <w:sz w:val="22"/>
          <w:szCs w:val="22"/>
        </w:rPr>
        <w:t>(ArrayExpress E-MTAB-5949).</w:t>
      </w:r>
    </w:p>
    <w:p w14:paraId="5519F453" w14:textId="77777777" w:rsidR="00634232" w:rsidRPr="00ED6722" w:rsidRDefault="00634232" w:rsidP="00634232">
      <w:pPr>
        <w:widowControl w:val="0"/>
        <w:autoSpaceDE w:val="0"/>
        <w:autoSpaceDN w:val="0"/>
        <w:adjustRightInd w:val="0"/>
        <w:spacing w:after="0" w:line="276" w:lineRule="auto"/>
        <w:jc w:val="both"/>
        <w:rPr>
          <w:rFonts w:ascii="Arial" w:hAnsi="Arial" w:cs="Arial"/>
          <w:sz w:val="22"/>
          <w:szCs w:val="22"/>
        </w:rPr>
      </w:pPr>
    </w:p>
    <w:tbl>
      <w:tblPr>
        <w:tblW w:w="4102" w:type="dxa"/>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011"/>
        <w:gridCol w:w="1167"/>
      </w:tblGrid>
      <w:tr w:rsidR="00634232" w:rsidRPr="00B90D9D" w14:paraId="5774C0BE" w14:textId="77777777" w:rsidTr="00320392">
        <w:trPr>
          <w:trHeight w:val="300"/>
          <w:jc w:val="center"/>
        </w:trPr>
        <w:tc>
          <w:tcPr>
            <w:tcW w:w="1924" w:type="dxa"/>
            <w:vMerge w:val="restart"/>
            <w:shd w:val="clear" w:color="auto" w:fill="auto"/>
            <w:noWrap/>
            <w:vAlign w:val="bottom"/>
            <w:hideMark/>
          </w:tcPr>
          <w:p w14:paraId="5FBEF27C"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p>
        </w:tc>
        <w:tc>
          <w:tcPr>
            <w:tcW w:w="2178" w:type="dxa"/>
            <w:gridSpan w:val="2"/>
            <w:shd w:val="clear" w:color="auto" w:fill="auto"/>
            <w:noWrap/>
            <w:vAlign w:val="bottom"/>
            <w:hideMark/>
          </w:tcPr>
          <w:p w14:paraId="3B697330"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Col/Ler</w:t>
            </w:r>
          </w:p>
        </w:tc>
      </w:tr>
      <w:tr w:rsidR="00634232" w:rsidRPr="00B90D9D" w14:paraId="0CA9AF52" w14:textId="77777777" w:rsidTr="00320392">
        <w:trPr>
          <w:trHeight w:val="300"/>
          <w:jc w:val="center"/>
        </w:trPr>
        <w:tc>
          <w:tcPr>
            <w:tcW w:w="1924" w:type="dxa"/>
            <w:vMerge/>
            <w:shd w:val="clear" w:color="auto" w:fill="auto"/>
            <w:noWrap/>
            <w:vAlign w:val="bottom"/>
            <w:hideMark/>
          </w:tcPr>
          <w:p w14:paraId="35131DBA"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p>
        </w:tc>
        <w:tc>
          <w:tcPr>
            <w:tcW w:w="1011" w:type="dxa"/>
            <w:shd w:val="clear" w:color="auto" w:fill="auto"/>
            <w:noWrap/>
            <w:vAlign w:val="bottom"/>
            <w:hideMark/>
          </w:tcPr>
          <w:p w14:paraId="39684735"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CO/F</w:t>
            </w:r>
            <w:r w:rsidRPr="00B90D9D">
              <w:rPr>
                <w:rFonts w:ascii="Arial" w:eastAsia="Times New Roman" w:hAnsi="Arial" w:cs="Arial"/>
                <w:color w:val="000000"/>
                <w:sz w:val="22"/>
                <w:szCs w:val="22"/>
                <w:vertAlign w:val="subscript"/>
                <w:lang w:val="en-GB" w:eastAsia="en-US"/>
              </w:rPr>
              <w:t>2</w:t>
            </w:r>
          </w:p>
        </w:tc>
        <w:tc>
          <w:tcPr>
            <w:tcW w:w="1167" w:type="dxa"/>
            <w:shd w:val="clear" w:color="auto" w:fill="auto"/>
            <w:noWrap/>
            <w:vAlign w:val="bottom"/>
            <w:hideMark/>
          </w:tcPr>
          <w:p w14:paraId="70807F89"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Total CO</w:t>
            </w:r>
          </w:p>
        </w:tc>
      </w:tr>
      <w:tr w:rsidR="00634232" w:rsidRPr="00B90D9D" w14:paraId="72002EA9" w14:textId="77777777" w:rsidTr="00320392">
        <w:trPr>
          <w:trHeight w:val="300"/>
          <w:jc w:val="center"/>
        </w:trPr>
        <w:tc>
          <w:tcPr>
            <w:tcW w:w="1924" w:type="dxa"/>
            <w:shd w:val="clear" w:color="auto" w:fill="auto"/>
            <w:noWrap/>
            <w:vAlign w:val="bottom"/>
            <w:hideMark/>
          </w:tcPr>
          <w:p w14:paraId="64B79CB3"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Total</w:t>
            </w:r>
          </w:p>
        </w:tc>
        <w:tc>
          <w:tcPr>
            <w:tcW w:w="1011" w:type="dxa"/>
            <w:shd w:val="clear" w:color="auto" w:fill="auto"/>
            <w:noWrap/>
            <w:vAlign w:val="bottom"/>
            <w:hideMark/>
          </w:tcPr>
          <w:p w14:paraId="73037CE7"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7.60</w:t>
            </w:r>
          </w:p>
        </w:tc>
        <w:tc>
          <w:tcPr>
            <w:tcW w:w="1167" w:type="dxa"/>
            <w:shd w:val="clear" w:color="auto" w:fill="auto"/>
            <w:noWrap/>
            <w:vAlign w:val="bottom"/>
            <w:hideMark/>
          </w:tcPr>
          <w:p w14:paraId="67DBB01D"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3,320</w:t>
            </w:r>
          </w:p>
        </w:tc>
      </w:tr>
      <w:tr w:rsidR="00634232" w:rsidRPr="00B90D9D" w14:paraId="57DBCB5E" w14:textId="77777777" w:rsidTr="00320392">
        <w:trPr>
          <w:trHeight w:val="300"/>
          <w:jc w:val="center"/>
        </w:trPr>
        <w:tc>
          <w:tcPr>
            <w:tcW w:w="1924" w:type="dxa"/>
            <w:shd w:val="clear" w:color="auto" w:fill="auto"/>
            <w:noWrap/>
            <w:vAlign w:val="bottom"/>
            <w:hideMark/>
          </w:tcPr>
          <w:p w14:paraId="0C0AF957"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Chromosome 1</w:t>
            </w:r>
          </w:p>
        </w:tc>
        <w:tc>
          <w:tcPr>
            <w:tcW w:w="1011" w:type="dxa"/>
            <w:shd w:val="clear" w:color="auto" w:fill="auto"/>
            <w:noWrap/>
            <w:vAlign w:val="bottom"/>
            <w:hideMark/>
          </w:tcPr>
          <w:p w14:paraId="1C0C4078"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1.84</w:t>
            </w:r>
          </w:p>
        </w:tc>
        <w:tc>
          <w:tcPr>
            <w:tcW w:w="1167" w:type="dxa"/>
            <w:shd w:val="clear" w:color="auto" w:fill="auto"/>
            <w:noWrap/>
            <w:vAlign w:val="bottom"/>
            <w:hideMark/>
          </w:tcPr>
          <w:p w14:paraId="1D120879"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802</w:t>
            </w:r>
          </w:p>
        </w:tc>
      </w:tr>
      <w:tr w:rsidR="00634232" w:rsidRPr="00B90D9D" w14:paraId="622E19F3" w14:textId="77777777" w:rsidTr="00320392">
        <w:trPr>
          <w:trHeight w:val="300"/>
          <w:jc w:val="center"/>
        </w:trPr>
        <w:tc>
          <w:tcPr>
            <w:tcW w:w="1924" w:type="dxa"/>
            <w:shd w:val="clear" w:color="auto" w:fill="auto"/>
            <w:noWrap/>
            <w:vAlign w:val="bottom"/>
            <w:hideMark/>
          </w:tcPr>
          <w:p w14:paraId="2615C4F1"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Chromosome 2</w:t>
            </w:r>
          </w:p>
        </w:tc>
        <w:tc>
          <w:tcPr>
            <w:tcW w:w="1011" w:type="dxa"/>
            <w:shd w:val="clear" w:color="auto" w:fill="auto"/>
            <w:noWrap/>
            <w:vAlign w:val="bottom"/>
            <w:hideMark/>
          </w:tcPr>
          <w:p w14:paraId="2C312BB1"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1.29</w:t>
            </w:r>
          </w:p>
        </w:tc>
        <w:tc>
          <w:tcPr>
            <w:tcW w:w="1167" w:type="dxa"/>
            <w:shd w:val="clear" w:color="auto" w:fill="auto"/>
            <w:noWrap/>
            <w:vAlign w:val="bottom"/>
            <w:hideMark/>
          </w:tcPr>
          <w:p w14:paraId="7565EC7B"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562</w:t>
            </w:r>
          </w:p>
        </w:tc>
      </w:tr>
      <w:tr w:rsidR="00634232" w:rsidRPr="00B90D9D" w14:paraId="1A74D5D6" w14:textId="77777777" w:rsidTr="00320392">
        <w:trPr>
          <w:trHeight w:val="300"/>
          <w:jc w:val="center"/>
        </w:trPr>
        <w:tc>
          <w:tcPr>
            <w:tcW w:w="1924" w:type="dxa"/>
            <w:shd w:val="clear" w:color="auto" w:fill="auto"/>
            <w:noWrap/>
            <w:vAlign w:val="bottom"/>
            <w:hideMark/>
          </w:tcPr>
          <w:p w14:paraId="1DA67571"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Chromosome 3</w:t>
            </w:r>
          </w:p>
        </w:tc>
        <w:tc>
          <w:tcPr>
            <w:tcW w:w="1011" w:type="dxa"/>
            <w:shd w:val="clear" w:color="auto" w:fill="auto"/>
            <w:noWrap/>
            <w:vAlign w:val="bottom"/>
            <w:hideMark/>
          </w:tcPr>
          <w:p w14:paraId="15F434B0"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1.46</w:t>
            </w:r>
          </w:p>
        </w:tc>
        <w:tc>
          <w:tcPr>
            <w:tcW w:w="1167" w:type="dxa"/>
            <w:shd w:val="clear" w:color="auto" w:fill="auto"/>
            <w:noWrap/>
            <w:vAlign w:val="bottom"/>
            <w:hideMark/>
          </w:tcPr>
          <w:p w14:paraId="54960619"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639</w:t>
            </w:r>
          </w:p>
        </w:tc>
      </w:tr>
      <w:tr w:rsidR="00634232" w:rsidRPr="00B90D9D" w14:paraId="503B13CD" w14:textId="77777777" w:rsidTr="00320392">
        <w:trPr>
          <w:trHeight w:val="300"/>
          <w:jc w:val="center"/>
        </w:trPr>
        <w:tc>
          <w:tcPr>
            <w:tcW w:w="1924" w:type="dxa"/>
            <w:shd w:val="clear" w:color="auto" w:fill="auto"/>
            <w:noWrap/>
            <w:vAlign w:val="bottom"/>
            <w:hideMark/>
          </w:tcPr>
          <w:p w14:paraId="0F3C23AC"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Chromosome 4</w:t>
            </w:r>
          </w:p>
        </w:tc>
        <w:tc>
          <w:tcPr>
            <w:tcW w:w="1011" w:type="dxa"/>
            <w:shd w:val="clear" w:color="auto" w:fill="auto"/>
            <w:noWrap/>
            <w:vAlign w:val="bottom"/>
            <w:hideMark/>
          </w:tcPr>
          <w:p w14:paraId="1131486A"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1.25</w:t>
            </w:r>
          </w:p>
        </w:tc>
        <w:tc>
          <w:tcPr>
            <w:tcW w:w="1167" w:type="dxa"/>
            <w:shd w:val="clear" w:color="auto" w:fill="auto"/>
            <w:noWrap/>
            <w:vAlign w:val="bottom"/>
            <w:hideMark/>
          </w:tcPr>
          <w:p w14:paraId="2AB3D690"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547</w:t>
            </w:r>
          </w:p>
        </w:tc>
      </w:tr>
      <w:tr w:rsidR="00634232" w:rsidRPr="00B90D9D" w14:paraId="4595A09D" w14:textId="77777777" w:rsidTr="00320392">
        <w:trPr>
          <w:trHeight w:val="300"/>
          <w:jc w:val="center"/>
        </w:trPr>
        <w:tc>
          <w:tcPr>
            <w:tcW w:w="1924" w:type="dxa"/>
            <w:shd w:val="clear" w:color="auto" w:fill="auto"/>
            <w:noWrap/>
            <w:vAlign w:val="bottom"/>
            <w:hideMark/>
          </w:tcPr>
          <w:p w14:paraId="05736FE0"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Chromosome 5</w:t>
            </w:r>
          </w:p>
        </w:tc>
        <w:tc>
          <w:tcPr>
            <w:tcW w:w="1011" w:type="dxa"/>
            <w:shd w:val="clear" w:color="auto" w:fill="auto"/>
            <w:noWrap/>
            <w:vAlign w:val="bottom"/>
            <w:hideMark/>
          </w:tcPr>
          <w:p w14:paraId="38979408"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1.76</w:t>
            </w:r>
          </w:p>
        </w:tc>
        <w:tc>
          <w:tcPr>
            <w:tcW w:w="1167" w:type="dxa"/>
            <w:shd w:val="clear" w:color="auto" w:fill="auto"/>
            <w:noWrap/>
            <w:vAlign w:val="bottom"/>
            <w:hideMark/>
          </w:tcPr>
          <w:p w14:paraId="2A16BE77" w14:textId="77777777" w:rsidR="00634232" w:rsidRPr="00B90D9D" w:rsidRDefault="00634232" w:rsidP="00320392">
            <w:pPr>
              <w:spacing w:after="0" w:line="276" w:lineRule="auto"/>
              <w:jc w:val="center"/>
              <w:rPr>
                <w:rFonts w:ascii="Arial" w:eastAsia="Times New Roman" w:hAnsi="Arial" w:cs="Arial"/>
                <w:color w:val="000000"/>
                <w:sz w:val="22"/>
                <w:szCs w:val="22"/>
                <w:lang w:val="en-GB" w:eastAsia="en-US"/>
              </w:rPr>
            </w:pPr>
            <w:r w:rsidRPr="00B90D9D">
              <w:rPr>
                <w:rFonts w:ascii="Arial" w:eastAsia="Times New Roman" w:hAnsi="Arial" w:cs="Arial"/>
                <w:color w:val="000000"/>
                <w:sz w:val="22"/>
                <w:szCs w:val="22"/>
                <w:lang w:val="en-GB" w:eastAsia="en-US"/>
              </w:rPr>
              <w:t>770</w:t>
            </w:r>
          </w:p>
        </w:tc>
      </w:tr>
    </w:tbl>
    <w:p w14:paraId="183F8885" w14:textId="77777777" w:rsidR="00634232" w:rsidRPr="006717AA" w:rsidRDefault="00634232" w:rsidP="00634232">
      <w:pPr>
        <w:spacing w:after="0" w:line="276" w:lineRule="auto"/>
        <w:jc w:val="both"/>
        <w:rPr>
          <w:rFonts w:ascii="Arial" w:hAnsi="Arial" w:cs="Arial"/>
          <w:b/>
          <w:sz w:val="22"/>
          <w:szCs w:val="22"/>
        </w:rPr>
      </w:pPr>
    </w:p>
    <w:p w14:paraId="586515DB" w14:textId="77777777" w:rsidR="00634232" w:rsidRPr="006717AA" w:rsidRDefault="00634232" w:rsidP="00634232">
      <w:pPr>
        <w:spacing w:after="0" w:line="276" w:lineRule="auto"/>
        <w:jc w:val="both"/>
        <w:rPr>
          <w:rFonts w:ascii="Arial" w:hAnsi="Arial" w:cs="Arial"/>
          <w:b/>
        </w:rPr>
      </w:pPr>
    </w:p>
    <w:p w14:paraId="39044D99" w14:textId="77777777" w:rsidR="00634232" w:rsidRDefault="00634232" w:rsidP="00634232">
      <w:pPr>
        <w:spacing w:after="0" w:line="276" w:lineRule="auto"/>
        <w:jc w:val="both"/>
        <w:rPr>
          <w:rFonts w:ascii="Arial" w:hAnsi="Arial" w:cs="Arial"/>
          <w:b/>
          <w:sz w:val="22"/>
          <w:szCs w:val="22"/>
        </w:rPr>
      </w:pPr>
    </w:p>
    <w:p w14:paraId="7521B4A8" w14:textId="77777777" w:rsidR="00634232" w:rsidRDefault="00634232" w:rsidP="00634232">
      <w:pPr>
        <w:spacing w:after="0" w:line="276" w:lineRule="auto"/>
        <w:jc w:val="both"/>
        <w:rPr>
          <w:rFonts w:ascii="Arial" w:hAnsi="Arial" w:cs="Arial"/>
          <w:b/>
          <w:sz w:val="22"/>
          <w:szCs w:val="22"/>
        </w:rPr>
      </w:pPr>
    </w:p>
    <w:p w14:paraId="291C7536" w14:textId="77777777" w:rsidR="00634232" w:rsidRDefault="00634232" w:rsidP="00634232">
      <w:pPr>
        <w:spacing w:after="0" w:line="276" w:lineRule="auto"/>
        <w:jc w:val="both"/>
        <w:rPr>
          <w:rFonts w:ascii="Arial" w:hAnsi="Arial" w:cs="Arial"/>
          <w:b/>
          <w:sz w:val="22"/>
          <w:szCs w:val="22"/>
        </w:rPr>
      </w:pPr>
    </w:p>
    <w:p w14:paraId="43C96CE9" w14:textId="77777777" w:rsidR="00634232" w:rsidRDefault="00634232" w:rsidP="00634232">
      <w:pPr>
        <w:spacing w:after="0" w:line="276" w:lineRule="auto"/>
        <w:jc w:val="both"/>
        <w:rPr>
          <w:rFonts w:ascii="Arial" w:hAnsi="Arial" w:cs="Arial"/>
          <w:b/>
          <w:sz w:val="22"/>
          <w:szCs w:val="22"/>
        </w:rPr>
      </w:pPr>
    </w:p>
    <w:p w14:paraId="21640DC0" w14:textId="77777777" w:rsidR="00634232" w:rsidRDefault="00634232" w:rsidP="00634232">
      <w:pPr>
        <w:spacing w:after="0" w:line="276" w:lineRule="auto"/>
        <w:jc w:val="both"/>
        <w:rPr>
          <w:rFonts w:ascii="Arial" w:hAnsi="Arial" w:cs="Arial"/>
          <w:b/>
          <w:sz w:val="22"/>
          <w:szCs w:val="22"/>
        </w:rPr>
      </w:pPr>
    </w:p>
    <w:p w14:paraId="16702FD5" w14:textId="77777777" w:rsidR="00634232" w:rsidRDefault="00634232" w:rsidP="00634232">
      <w:pPr>
        <w:spacing w:after="0" w:line="276" w:lineRule="auto"/>
        <w:jc w:val="both"/>
        <w:rPr>
          <w:rFonts w:ascii="Arial" w:hAnsi="Arial" w:cs="Arial"/>
          <w:b/>
          <w:sz w:val="22"/>
          <w:szCs w:val="22"/>
        </w:rPr>
      </w:pPr>
    </w:p>
    <w:p w14:paraId="68E7B0E1" w14:textId="77777777" w:rsidR="00634232" w:rsidRDefault="00634232" w:rsidP="00634232">
      <w:pPr>
        <w:spacing w:after="0" w:line="276" w:lineRule="auto"/>
        <w:jc w:val="both"/>
        <w:rPr>
          <w:rFonts w:ascii="Arial" w:hAnsi="Arial" w:cs="Arial"/>
          <w:b/>
          <w:sz w:val="22"/>
          <w:szCs w:val="22"/>
        </w:rPr>
      </w:pPr>
    </w:p>
    <w:p w14:paraId="1B7991EA" w14:textId="77777777" w:rsidR="00634232" w:rsidRDefault="00634232" w:rsidP="00634232">
      <w:pPr>
        <w:spacing w:after="0" w:line="276" w:lineRule="auto"/>
        <w:jc w:val="both"/>
        <w:rPr>
          <w:rFonts w:ascii="Arial" w:hAnsi="Arial" w:cs="Arial"/>
          <w:b/>
          <w:sz w:val="22"/>
          <w:szCs w:val="22"/>
        </w:rPr>
      </w:pPr>
    </w:p>
    <w:p w14:paraId="21DF803F" w14:textId="77777777" w:rsidR="00634232" w:rsidRDefault="00634232" w:rsidP="00634232">
      <w:pPr>
        <w:spacing w:after="0" w:line="276" w:lineRule="auto"/>
        <w:jc w:val="both"/>
        <w:rPr>
          <w:rFonts w:ascii="Arial" w:hAnsi="Arial" w:cs="Arial"/>
          <w:b/>
          <w:sz w:val="22"/>
          <w:szCs w:val="22"/>
        </w:rPr>
      </w:pPr>
    </w:p>
    <w:p w14:paraId="1647BA3F" w14:textId="77777777" w:rsidR="00634232" w:rsidRDefault="00634232" w:rsidP="00634232">
      <w:pPr>
        <w:spacing w:after="0" w:line="276" w:lineRule="auto"/>
        <w:jc w:val="both"/>
        <w:rPr>
          <w:rFonts w:ascii="Arial" w:hAnsi="Arial" w:cs="Arial"/>
          <w:b/>
          <w:sz w:val="22"/>
          <w:szCs w:val="22"/>
        </w:rPr>
      </w:pPr>
    </w:p>
    <w:p w14:paraId="58C0AFB1" w14:textId="77777777" w:rsidR="00634232" w:rsidRDefault="00634232" w:rsidP="00634232">
      <w:pPr>
        <w:spacing w:after="0" w:line="276" w:lineRule="auto"/>
        <w:jc w:val="both"/>
        <w:rPr>
          <w:rFonts w:ascii="Arial" w:hAnsi="Arial" w:cs="Arial"/>
          <w:b/>
          <w:sz w:val="22"/>
          <w:szCs w:val="22"/>
        </w:rPr>
      </w:pPr>
    </w:p>
    <w:p w14:paraId="73210AF7" w14:textId="77777777" w:rsidR="00634232" w:rsidRDefault="00634232" w:rsidP="00634232">
      <w:pPr>
        <w:spacing w:after="0" w:line="276" w:lineRule="auto"/>
        <w:jc w:val="both"/>
        <w:rPr>
          <w:rFonts w:ascii="Arial" w:hAnsi="Arial" w:cs="Arial"/>
          <w:b/>
          <w:sz w:val="22"/>
          <w:szCs w:val="22"/>
        </w:rPr>
      </w:pPr>
    </w:p>
    <w:p w14:paraId="55AE94A0" w14:textId="77777777" w:rsidR="00634232" w:rsidRDefault="00634232" w:rsidP="00634232">
      <w:pPr>
        <w:spacing w:after="0" w:line="276" w:lineRule="auto"/>
        <w:jc w:val="both"/>
        <w:rPr>
          <w:rFonts w:ascii="Arial" w:hAnsi="Arial" w:cs="Arial"/>
          <w:b/>
          <w:sz w:val="22"/>
          <w:szCs w:val="22"/>
        </w:rPr>
      </w:pPr>
    </w:p>
    <w:p w14:paraId="2588915F" w14:textId="77777777" w:rsidR="00634232" w:rsidRDefault="00634232" w:rsidP="00634232">
      <w:pPr>
        <w:spacing w:after="0" w:line="276" w:lineRule="auto"/>
        <w:jc w:val="both"/>
        <w:rPr>
          <w:rFonts w:ascii="Arial" w:hAnsi="Arial" w:cs="Arial"/>
          <w:b/>
          <w:sz w:val="22"/>
          <w:szCs w:val="22"/>
        </w:rPr>
      </w:pPr>
    </w:p>
    <w:p w14:paraId="033DBBC9" w14:textId="77777777" w:rsidR="00634232" w:rsidRDefault="00634232" w:rsidP="00634232">
      <w:pPr>
        <w:spacing w:after="0" w:line="276" w:lineRule="auto"/>
        <w:jc w:val="both"/>
        <w:rPr>
          <w:rFonts w:ascii="Arial" w:hAnsi="Arial" w:cs="Arial"/>
          <w:b/>
          <w:sz w:val="22"/>
          <w:szCs w:val="22"/>
        </w:rPr>
      </w:pPr>
    </w:p>
    <w:p w14:paraId="7259D26D" w14:textId="77777777" w:rsidR="00634232" w:rsidRDefault="00634232" w:rsidP="00634232">
      <w:pPr>
        <w:spacing w:after="0" w:line="276" w:lineRule="auto"/>
        <w:jc w:val="both"/>
        <w:rPr>
          <w:rFonts w:ascii="Arial" w:hAnsi="Arial" w:cs="Arial"/>
          <w:b/>
          <w:sz w:val="22"/>
          <w:szCs w:val="22"/>
        </w:rPr>
      </w:pPr>
    </w:p>
    <w:p w14:paraId="7AEA9994" w14:textId="77777777" w:rsidR="00634232" w:rsidRDefault="00634232" w:rsidP="00634232">
      <w:pPr>
        <w:spacing w:after="0" w:line="276" w:lineRule="auto"/>
        <w:jc w:val="both"/>
        <w:rPr>
          <w:rFonts w:ascii="Arial" w:hAnsi="Arial" w:cs="Arial"/>
          <w:b/>
          <w:sz w:val="22"/>
          <w:szCs w:val="22"/>
        </w:rPr>
      </w:pPr>
    </w:p>
    <w:p w14:paraId="1512CEF6" w14:textId="77777777" w:rsidR="00634232" w:rsidRDefault="00634232" w:rsidP="00634232">
      <w:pPr>
        <w:spacing w:after="0" w:line="276" w:lineRule="auto"/>
        <w:jc w:val="both"/>
        <w:rPr>
          <w:rFonts w:ascii="Arial" w:hAnsi="Arial" w:cs="Arial"/>
          <w:b/>
          <w:sz w:val="22"/>
          <w:szCs w:val="22"/>
        </w:rPr>
      </w:pPr>
    </w:p>
    <w:p w14:paraId="0D9A6127" w14:textId="77777777" w:rsidR="00634232" w:rsidRDefault="00634232" w:rsidP="00634232">
      <w:pPr>
        <w:spacing w:after="0" w:line="276" w:lineRule="auto"/>
        <w:jc w:val="both"/>
        <w:rPr>
          <w:rFonts w:ascii="Arial" w:hAnsi="Arial" w:cs="Arial"/>
          <w:b/>
          <w:sz w:val="22"/>
          <w:szCs w:val="22"/>
        </w:rPr>
      </w:pPr>
    </w:p>
    <w:p w14:paraId="768DC7F7" w14:textId="77777777" w:rsidR="00634232" w:rsidRDefault="00634232" w:rsidP="00634232">
      <w:pPr>
        <w:spacing w:after="0" w:line="276" w:lineRule="auto"/>
        <w:jc w:val="both"/>
        <w:rPr>
          <w:rFonts w:ascii="Arial" w:hAnsi="Arial" w:cs="Arial"/>
          <w:b/>
          <w:sz w:val="22"/>
          <w:szCs w:val="22"/>
        </w:rPr>
      </w:pPr>
    </w:p>
    <w:p w14:paraId="383D54C7" w14:textId="77777777" w:rsidR="00634232" w:rsidRDefault="00634232" w:rsidP="00634232">
      <w:pPr>
        <w:spacing w:after="0" w:line="276" w:lineRule="auto"/>
        <w:jc w:val="both"/>
        <w:rPr>
          <w:rFonts w:ascii="Arial" w:hAnsi="Arial" w:cs="Arial"/>
          <w:b/>
          <w:sz w:val="22"/>
          <w:szCs w:val="22"/>
        </w:rPr>
      </w:pPr>
    </w:p>
    <w:p w14:paraId="23EA2E7C" w14:textId="77777777" w:rsidR="00634232" w:rsidRDefault="00634232" w:rsidP="00634232">
      <w:pPr>
        <w:spacing w:after="0" w:line="276" w:lineRule="auto"/>
        <w:jc w:val="both"/>
        <w:rPr>
          <w:rFonts w:ascii="Arial" w:hAnsi="Arial" w:cs="Arial"/>
          <w:b/>
          <w:sz w:val="22"/>
          <w:szCs w:val="22"/>
        </w:rPr>
      </w:pPr>
    </w:p>
    <w:p w14:paraId="6A061CDE" w14:textId="77777777" w:rsidR="00634232" w:rsidRDefault="00634232" w:rsidP="00634232">
      <w:pPr>
        <w:spacing w:after="0" w:line="276" w:lineRule="auto"/>
        <w:jc w:val="both"/>
        <w:rPr>
          <w:rFonts w:ascii="Arial" w:hAnsi="Arial" w:cs="Arial"/>
          <w:b/>
          <w:sz w:val="22"/>
          <w:szCs w:val="22"/>
        </w:rPr>
      </w:pPr>
    </w:p>
    <w:p w14:paraId="078E57FA" w14:textId="77777777" w:rsidR="00634232" w:rsidRDefault="00634232" w:rsidP="00634232">
      <w:pPr>
        <w:spacing w:after="0" w:line="276" w:lineRule="auto"/>
        <w:jc w:val="both"/>
        <w:rPr>
          <w:rFonts w:ascii="Arial" w:hAnsi="Arial" w:cs="Arial"/>
          <w:b/>
          <w:sz w:val="22"/>
          <w:szCs w:val="22"/>
        </w:rPr>
      </w:pPr>
    </w:p>
    <w:p w14:paraId="7AD1D7CD" w14:textId="77777777" w:rsidR="00634232" w:rsidRDefault="00634232" w:rsidP="00634232">
      <w:pPr>
        <w:spacing w:after="0" w:line="276" w:lineRule="auto"/>
        <w:jc w:val="both"/>
        <w:rPr>
          <w:rFonts w:ascii="Arial" w:hAnsi="Arial" w:cs="Arial"/>
          <w:b/>
          <w:sz w:val="22"/>
          <w:szCs w:val="22"/>
        </w:rPr>
      </w:pPr>
    </w:p>
    <w:p w14:paraId="5F50C656" w14:textId="77777777" w:rsidR="00634232" w:rsidRDefault="00634232" w:rsidP="00634232">
      <w:pPr>
        <w:spacing w:after="0" w:line="276" w:lineRule="auto"/>
        <w:jc w:val="both"/>
        <w:rPr>
          <w:rFonts w:ascii="Arial" w:hAnsi="Arial" w:cs="Arial"/>
          <w:b/>
          <w:sz w:val="22"/>
          <w:szCs w:val="22"/>
        </w:rPr>
      </w:pPr>
    </w:p>
    <w:p w14:paraId="38D5BC9D" w14:textId="77777777" w:rsidR="00634232" w:rsidRDefault="00634232" w:rsidP="00634232">
      <w:pPr>
        <w:spacing w:after="0" w:line="276" w:lineRule="auto"/>
        <w:jc w:val="both"/>
        <w:rPr>
          <w:rFonts w:ascii="Arial" w:hAnsi="Arial" w:cs="Arial"/>
          <w:b/>
          <w:sz w:val="22"/>
          <w:szCs w:val="22"/>
        </w:rPr>
      </w:pPr>
    </w:p>
    <w:p w14:paraId="7AB1B809" w14:textId="77777777" w:rsidR="00634232" w:rsidRDefault="00634232" w:rsidP="00634232">
      <w:pPr>
        <w:spacing w:after="0" w:line="276" w:lineRule="auto"/>
        <w:jc w:val="both"/>
        <w:rPr>
          <w:rFonts w:ascii="Arial" w:hAnsi="Arial" w:cs="Arial"/>
          <w:b/>
          <w:sz w:val="22"/>
          <w:szCs w:val="22"/>
        </w:rPr>
      </w:pPr>
    </w:p>
    <w:p w14:paraId="0EEE2BC8" w14:textId="77777777" w:rsidR="00634232" w:rsidRDefault="00634232" w:rsidP="00634232">
      <w:pPr>
        <w:spacing w:after="0" w:line="276" w:lineRule="auto"/>
        <w:jc w:val="both"/>
        <w:rPr>
          <w:rFonts w:ascii="Arial" w:hAnsi="Arial" w:cs="Arial"/>
          <w:b/>
          <w:sz w:val="22"/>
          <w:szCs w:val="22"/>
        </w:rPr>
      </w:pPr>
    </w:p>
    <w:p w14:paraId="62124A88" w14:textId="77777777" w:rsidR="00634232" w:rsidRDefault="00634232" w:rsidP="00634232">
      <w:pPr>
        <w:spacing w:after="0" w:line="276" w:lineRule="auto"/>
        <w:jc w:val="both"/>
        <w:rPr>
          <w:rFonts w:ascii="Arial" w:hAnsi="Arial" w:cs="Arial"/>
          <w:b/>
          <w:sz w:val="22"/>
          <w:szCs w:val="22"/>
        </w:rPr>
      </w:pPr>
    </w:p>
    <w:p w14:paraId="72C22A0E" w14:textId="77777777" w:rsidR="00634232" w:rsidRDefault="00634232" w:rsidP="00634232">
      <w:pPr>
        <w:spacing w:after="0" w:line="276" w:lineRule="auto"/>
        <w:jc w:val="both"/>
        <w:rPr>
          <w:rFonts w:ascii="Arial" w:hAnsi="Arial" w:cs="Arial"/>
          <w:b/>
          <w:sz w:val="22"/>
          <w:szCs w:val="22"/>
        </w:rPr>
      </w:pPr>
    </w:p>
    <w:p w14:paraId="1DD45572" w14:textId="77777777" w:rsidR="00634232" w:rsidRDefault="00634232" w:rsidP="00634232">
      <w:pPr>
        <w:spacing w:after="0" w:line="276" w:lineRule="auto"/>
        <w:jc w:val="both"/>
        <w:rPr>
          <w:rFonts w:ascii="Arial" w:hAnsi="Arial" w:cs="Arial"/>
          <w:b/>
          <w:sz w:val="22"/>
          <w:szCs w:val="22"/>
        </w:rPr>
      </w:pPr>
    </w:p>
    <w:p w14:paraId="75DEC1B7" w14:textId="0C982783" w:rsidR="00634232" w:rsidRPr="00ED6722" w:rsidRDefault="00634232" w:rsidP="00634232">
      <w:pPr>
        <w:spacing w:after="0" w:line="276" w:lineRule="auto"/>
        <w:jc w:val="both"/>
        <w:rPr>
          <w:rFonts w:ascii="Arial" w:hAnsi="Arial" w:cs="Arial"/>
          <w:sz w:val="22"/>
          <w:szCs w:val="22"/>
        </w:rPr>
      </w:pPr>
      <w:r w:rsidRPr="0014746C">
        <w:rPr>
          <w:rFonts w:ascii="Arial" w:hAnsi="Arial" w:cs="Arial"/>
          <w:b/>
          <w:sz w:val="22"/>
          <w:szCs w:val="22"/>
        </w:rPr>
        <w:t xml:space="preserve">Supplemental </w:t>
      </w:r>
      <w:r w:rsidRPr="00ED6722">
        <w:rPr>
          <w:rFonts w:ascii="Arial" w:hAnsi="Arial" w:cs="Arial"/>
          <w:b/>
          <w:sz w:val="22"/>
          <w:szCs w:val="22"/>
        </w:rPr>
        <w:t>Table S</w:t>
      </w:r>
      <w:r w:rsidR="00985F42">
        <w:rPr>
          <w:rFonts w:ascii="Arial" w:hAnsi="Arial" w:cs="Arial"/>
          <w:b/>
          <w:sz w:val="22"/>
          <w:szCs w:val="22"/>
        </w:rPr>
        <w:t>10</w:t>
      </w:r>
      <w:r w:rsidR="00405717">
        <w:rPr>
          <w:rFonts w:ascii="Arial" w:hAnsi="Arial" w:cs="Arial"/>
          <w:b/>
          <w:sz w:val="22"/>
          <w:szCs w:val="22"/>
        </w:rPr>
        <w:t>. Generalized linear m</w:t>
      </w:r>
      <w:r w:rsidRPr="00ED6722">
        <w:rPr>
          <w:rFonts w:ascii="Arial" w:hAnsi="Arial" w:cs="Arial"/>
          <w:b/>
          <w:sz w:val="22"/>
          <w:szCs w:val="22"/>
        </w:rPr>
        <w:t xml:space="preserve">odel showing the relationship between crossovers, SPO11-1-oligos and chromatin. </w:t>
      </w:r>
      <w:r>
        <w:rPr>
          <w:rFonts w:ascii="Arial" w:hAnsi="Arial" w:cs="Arial"/>
          <w:sz w:val="22"/>
          <w:szCs w:val="22"/>
        </w:rPr>
        <w:t>Crossovers were detected between SNPs using genotyping</w:t>
      </w:r>
      <w:r w:rsidR="00435A16">
        <w:rPr>
          <w:rFonts w:ascii="Arial" w:hAnsi="Arial" w:cs="Arial"/>
          <w:sz w:val="22"/>
          <w:szCs w:val="22"/>
        </w:rPr>
        <w:t>-</w:t>
      </w:r>
      <w:r>
        <w:rPr>
          <w:rFonts w:ascii="Arial" w:hAnsi="Arial" w:cs="Arial"/>
          <w:sz w:val="22"/>
          <w:szCs w:val="22"/>
        </w:rPr>
        <w:t>by</w:t>
      </w:r>
      <w:r w:rsidR="00435A16">
        <w:rPr>
          <w:rFonts w:ascii="Arial" w:hAnsi="Arial" w:cs="Arial"/>
          <w:sz w:val="22"/>
          <w:szCs w:val="22"/>
        </w:rPr>
        <w:t>-</w:t>
      </w:r>
      <w:r>
        <w:rPr>
          <w:rFonts w:ascii="Arial" w:hAnsi="Arial" w:cs="Arial"/>
          <w:sz w:val="22"/>
          <w:szCs w:val="22"/>
        </w:rPr>
        <w:t>sequencing. The incidence of a crossover within a SNP interval was treated as a categorical variable. Within the same windows we calculated SPO11-1-oligo or chromatin modification (nucleosomes, H3K4me3 and DNA methylation) levels as explanatory variables. The width of the intervals was also considered in the model</w:t>
      </w:r>
      <w:r w:rsidR="006F43B7">
        <w:rPr>
          <w:rFonts w:ascii="Arial" w:hAnsi="Arial" w:cs="Arial"/>
          <w:sz w:val="22"/>
          <w:szCs w:val="22"/>
        </w:rPr>
        <w:t>, with the formula:</w:t>
      </w:r>
    </w:p>
    <w:p w14:paraId="7DBA785F" w14:textId="77777777" w:rsidR="00634232" w:rsidRPr="00ED6722" w:rsidRDefault="00634232" w:rsidP="00634232">
      <w:pPr>
        <w:spacing w:after="0" w:line="276" w:lineRule="auto"/>
        <w:jc w:val="center"/>
        <w:rPr>
          <w:rFonts w:ascii="Arial" w:hAnsi="Arial" w:cs="Arial"/>
          <w:sz w:val="22"/>
          <w:szCs w:val="22"/>
        </w:rPr>
      </w:pPr>
      <w:r w:rsidRPr="00ED6722">
        <w:rPr>
          <w:rFonts w:ascii="Arial" w:hAnsi="Arial" w:cs="Arial"/>
          <w:sz w:val="22"/>
          <w:szCs w:val="22"/>
        </w:rPr>
        <w:t>CO</w:t>
      </w:r>
      <w:r>
        <w:rPr>
          <w:rFonts w:ascii="Arial" w:hAnsi="Arial" w:cs="Arial"/>
          <w:sz w:val="22"/>
          <w:szCs w:val="22"/>
        </w:rPr>
        <w:t xml:space="preserve">s </w:t>
      </w:r>
      <w:r w:rsidRPr="00ED6722">
        <w:rPr>
          <w:rFonts w:ascii="Arial" w:hAnsi="Arial" w:cs="Arial"/>
          <w:sz w:val="22"/>
          <w:szCs w:val="22"/>
        </w:rPr>
        <w:t>~</w:t>
      </w:r>
      <w:r>
        <w:rPr>
          <w:rFonts w:ascii="Arial" w:hAnsi="Arial" w:cs="Arial"/>
          <w:sz w:val="22"/>
          <w:szCs w:val="22"/>
        </w:rPr>
        <w:t xml:space="preserve"> </w:t>
      </w:r>
      <w:r w:rsidRPr="00ED6722">
        <w:rPr>
          <w:rFonts w:ascii="Arial" w:hAnsi="Arial" w:cs="Arial"/>
          <w:sz w:val="22"/>
          <w:szCs w:val="22"/>
        </w:rPr>
        <w:t>SPO11-1-oligos+nucleosomes+H3K4me3+DNAmethylation+width+interactions</w:t>
      </w:r>
    </w:p>
    <w:p w14:paraId="76771647" w14:textId="02DF9780" w:rsidR="00405717" w:rsidRDefault="00634232" w:rsidP="00405717">
      <w:pPr>
        <w:spacing w:after="0" w:line="276" w:lineRule="auto"/>
        <w:jc w:val="both"/>
        <w:rPr>
          <w:rFonts w:ascii="Arial" w:hAnsi="Arial" w:cs="Arial"/>
          <w:sz w:val="22"/>
          <w:szCs w:val="22"/>
        </w:rPr>
      </w:pPr>
      <w:r>
        <w:rPr>
          <w:rFonts w:ascii="Arial" w:hAnsi="Arial" w:cs="Arial"/>
          <w:sz w:val="22"/>
          <w:szCs w:val="22"/>
        </w:rPr>
        <w:t>The o</w:t>
      </w:r>
      <w:r w:rsidRPr="00ED6722">
        <w:rPr>
          <w:rFonts w:ascii="Arial" w:hAnsi="Arial" w:cs="Arial"/>
          <w:sz w:val="22"/>
          <w:szCs w:val="22"/>
        </w:rPr>
        <w:t xml:space="preserve">utput of </w:t>
      </w:r>
      <w:r>
        <w:rPr>
          <w:rFonts w:ascii="Arial" w:hAnsi="Arial" w:cs="Arial"/>
          <w:sz w:val="22"/>
          <w:szCs w:val="22"/>
        </w:rPr>
        <w:t>the model</w:t>
      </w:r>
      <w:r w:rsidRPr="00ED6722">
        <w:rPr>
          <w:rFonts w:ascii="Arial" w:hAnsi="Arial" w:cs="Arial"/>
          <w:sz w:val="22"/>
          <w:szCs w:val="22"/>
        </w:rPr>
        <w:t xml:space="preserve"> analysis is shown</w:t>
      </w:r>
      <w:r>
        <w:rPr>
          <w:rFonts w:ascii="Arial" w:hAnsi="Arial" w:cs="Arial"/>
          <w:sz w:val="22"/>
          <w:szCs w:val="22"/>
        </w:rPr>
        <w:t xml:space="preserve"> in the t</w:t>
      </w:r>
      <w:r w:rsidRPr="00196E27">
        <w:rPr>
          <w:rFonts w:ascii="Arial" w:hAnsi="Arial" w:cs="Arial"/>
          <w:sz w:val="22"/>
          <w:szCs w:val="22"/>
        </w:rPr>
        <w:t>able reporting the coefficients estimate, the estimated st</w:t>
      </w:r>
      <w:r w:rsidR="00405717">
        <w:rPr>
          <w:rFonts w:ascii="Arial" w:hAnsi="Arial" w:cs="Arial"/>
          <w:sz w:val="22"/>
          <w:szCs w:val="22"/>
        </w:rPr>
        <w:t>andard error, the z</w:t>
      </w:r>
      <w:r w:rsidR="00435A16">
        <w:rPr>
          <w:rFonts w:ascii="Arial" w:hAnsi="Arial" w:cs="Arial"/>
          <w:sz w:val="22"/>
          <w:szCs w:val="22"/>
        </w:rPr>
        <w:t>-</w:t>
      </w:r>
      <w:r w:rsidRPr="00196E27">
        <w:rPr>
          <w:rFonts w:ascii="Arial" w:hAnsi="Arial" w:cs="Arial"/>
          <w:sz w:val="22"/>
          <w:szCs w:val="22"/>
        </w:rPr>
        <w:t xml:space="preserve">value and a two-tailed </w:t>
      </w:r>
      <w:r w:rsidRPr="00405717">
        <w:rPr>
          <w:rFonts w:ascii="Arial" w:hAnsi="Arial" w:cs="Arial"/>
          <w:i/>
          <w:sz w:val="22"/>
          <w:szCs w:val="22"/>
        </w:rPr>
        <w:t>P</w:t>
      </w:r>
      <w:r w:rsidR="00435A16">
        <w:rPr>
          <w:rFonts w:ascii="Arial" w:hAnsi="Arial" w:cs="Arial"/>
          <w:sz w:val="22"/>
          <w:szCs w:val="22"/>
        </w:rPr>
        <w:t>-</w:t>
      </w:r>
      <w:r w:rsidRPr="00196E27">
        <w:rPr>
          <w:rFonts w:ascii="Arial" w:hAnsi="Arial" w:cs="Arial"/>
          <w:sz w:val="22"/>
          <w:szCs w:val="22"/>
        </w:rPr>
        <w:t>value (Pr(&gt;|z|)) corresponding to the z ratio. Significance codes in</w:t>
      </w:r>
      <w:r>
        <w:rPr>
          <w:rFonts w:ascii="Arial" w:hAnsi="Arial" w:cs="Arial"/>
          <w:sz w:val="22"/>
          <w:szCs w:val="22"/>
        </w:rPr>
        <w:t>dicate</w:t>
      </w:r>
      <w:r w:rsidR="00405717">
        <w:rPr>
          <w:rFonts w:ascii="Arial" w:hAnsi="Arial" w:cs="Arial"/>
          <w:sz w:val="22"/>
          <w:szCs w:val="22"/>
        </w:rPr>
        <w:t xml:space="preserve">: </w:t>
      </w:r>
      <w:r w:rsidR="00405717" w:rsidRPr="0014746C">
        <w:rPr>
          <w:rFonts w:ascii="Arial" w:hAnsi="Arial" w:cs="Arial"/>
          <w:sz w:val="22"/>
          <w:szCs w:val="22"/>
        </w:rPr>
        <w:t>.=</w:t>
      </w:r>
      <w:r w:rsidR="00405717">
        <w:rPr>
          <w:rFonts w:ascii="Arial" w:hAnsi="Arial" w:cs="Arial"/>
          <w:sz w:val="22"/>
          <w:szCs w:val="22"/>
        </w:rPr>
        <w:t xml:space="preserve"> </w:t>
      </w:r>
      <w:r w:rsidR="00405717" w:rsidRPr="00E71E2E">
        <w:rPr>
          <w:rFonts w:ascii="Arial" w:hAnsi="Arial" w:cs="Arial"/>
          <w:i/>
          <w:sz w:val="22"/>
          <w:szCs w:val="22"/>
        </w:rPr>
        <w:t>P&lt;</w:t>
      </w:r>
      <w:r w:rsidR="00405717" w:rsidRPr="0014746C">
        <w:rPr>
          <w:rFonts w:ascii="Arial" w:hAnsi="Arial" w:cs="Arial"/>
          <w:sz w:val="22"/>
          <w:szCs w:val="22"/>
        </w:rPr>
        <w:t>0.1, *=</w:t>
      </w:r>
      <w:r w:rsidR="00405717">
        <w:rPr>
          <w:rFonts w:ascii="Arial" w:hAnsi="Arial" w:cs="Arial"/>
          <w:sz w:val="22"/>
          <w:szCs w:val="22"/>
        </w:rPr>
        <w:t xml:space="preserve"> </w:t>
      </w:r>
      <w:r w:rsidR="00405717" w:rsidRPr="00BC054A">
        <w:rPr>
          <w:rFonts w:ascii="Arial" w:hAnsi="Arial" w:cs="Arial"/>
          <w:i/>
          <w:sz w:val="22"/>
          <w:szCs w:val="22"/>
        </w:rPr>
        <w:t>P&lt;</w:t>
      </w:r>
      <w:r w:rsidR="00405717" w:rsidRPr="0014746C">
        <w:rPr>
          <w:rFonts w:ascii="Arial" w:hAnsi="Arial" w:cs="Arial"/>
          <w:sz w:val="22"/>
          <w:szCs w:val="22"/>
        </w:rPr>
        <w:t>0.05, **=</w:t>
      </w:r>
      <w:r w:rsidR="00405717">
        <w:rPr>
          <w:rFonts w:ascii="Arial" w:hAnsi="Arial" w:cs="Arial"/>
          <w:sz w:val="22"/>
          <w:szCs w:val="22"/>
        </w:rPr>
        <w:t xml:space="preserve"> </w:t>
      </w:r>
      <w:r w:rsidR="00405717" w:rsidRPr="00BC054A">
        <w:rPr>
          <w:rFonts w:ascii="Arial" w:hAnsi="Arial" w:cs="Arial"/>
          <w:i/>
          <w:sz w:val="22"/>
          <w:szCs w:val="22"/>
        </w:rPr>
        <w:t>P&lt;</w:t>
      </w:r>
      <w:r w:rsidR="00405717" w:rsidRPr="0014746C">
        <w:rPr>
          <w:rFonts w:ascii="Arial" w:hAnsi="Arial" w:cs="Arial"/>
          <w:sz w:val="22"/>
          <w:szCs w:val="22"/>
        </w:rPr>
        <w:t>0.01, ***=</w:t>
      </w:r>
      <w:r w:rsidR="00405717">
        <w:rPr>
          <w:rFonts w:ascii="Arial" w:hAnsi="Arial" w:cs="Arial"/>
          <w:sz w:val="22"/>
          <w:szCs w:val="22"/>
        </w:rPr>
        <w:t xml:space="preserve"> </w:t>
      </w:r>
      <w:r w:rsidR="00405717" w:rsidRPr="00BC054A">
        <w:rPr>
          <w:rFonts w:ascii="Arial" w:hAnsi="Arial" w:cs="Arial"/>
          <w:i/>
          <w:sz w:val="22"/>
          <w:szCs w:val="22"/>
        </w:rPr>
        <w:t>P&lt;</w:t>
      </w:r>
      <w:r w:rsidR="00405717" w:rsidRPr="0014746C">
        <w:rPr>
          <w:rFonts w:ascii="Arial" w:hAnsi="Arial" w:cs="Arial"/>
          <w:sz w:val="22"/>
          <w:szCs w:val="22"/>
        </w:rPr>
        <w:t>0.</w:t>
      </w:r>
      <w:r w:rsidR="00405717">
        <w:rPr>
          <w:rFonts w:ascii="Arial" w:hAnsi="Arial" w:cs="Arial"/>
          <w:sz w:val="22"/>
          <w:szCs w:val="22"/>
        </w:rPr>
        <w:t>001.</w:t>
      </w:r>
    </w:p>
    <w:p w14:paraId="67F84D9B" w14:textId="3755ED23" w:rsidR="00634232" w:rsidRDefault="00634232" w:rsidP="00634232">
      <w:pPr>
        <w:spacing w:after="0" w:line="276" w:lineRule="auto"/>
        <w:jc w:val="both"/>
        <w:rPr>
          <w:rFonts w:ascii="Arial" w:hAnsi="Arial" w:cs="Arial"/>
          <w:sz w:val="22"/>
          <w:szCs w:val="22"/>
        </w:rPr>
      </w:pPr>
    </w:p>
    <w:tbl>
      <w:tblPr>
        <w:tblW w:w="862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318"/>
        <w:gridCol w:w="1222"/>
        <w:gridCol w:w="1026"/>
        <w:gridCol w:w="1386"/>
        <w:gridCol w:w="1295"/>
      </w:tblGrid>
      <w:tr w:rsidR="00634232" w:rsidRPr="00ED68CE" w14:paraId="638A4240" w14:textId="77777777" w:rsidTr="00320392">
        <w:trPr>
          <w:trHeight w:val="300"/>
          <w:jc w:val="center"/>
        </w:trPr>
        <w:tc>
          <w:tcPr>
            <w:tcW w:w="2168" w:type="dxa"/>
            <w:shd w:val="clear" w:color="auto" w:fill="auto"/>
            <w:vAlign w:val="center"/>
            <w:hideMark/>
          </w:tcPr>
          <w:p w14:paraId="3BC62520" w14:textId="77777777" w:rsidR="00634232" w:rsidRPr="00EA3F27" w:rsidRDefault="00634232" w:rsidP="00320392">
            <w:pPr>
              <w:spacing w:after="0" w:line="276" w:lineRule="auto"/>
              <w:jc w:val="center"/>
              <w:rPr>
                <w:rFonts w:ascii="Arial" w:eastAsia="Times New Roman" w:hAnsi="Arial" w:cs="Arial"/>
                <w:color w:val="000000"/>
                <w:sz w:val="20"/>
                <w:szCs w:val="20"/>
                <w:lang w:val="en-GB" w:eastAsia="en-US"/>
              </w:rPr>
            </w:pPr>
          </w:p>
        </w:tc>
        <w:tc>
          <w:tcPr>
            <w:tcW w:w="1406" w:type="dxa"/>
            <w:shd w:val="clear" w:color="auto" w:fill="auto"/>
            <w:vAlign w:val="bottom"/>
            <w:hideMark/>
          </w:tcPr>
          <w:p w14:paraId="3B8B1318" w14:textId="77777777" w:rsidR="00634232" w:rsidRPr="00EA3F27" w:rsidRDefault="00634232" w:rsidP="00320392">
            <w:pPr>
              <w:spacing w:after="0" w:line="276" w:lineRule="auto"/>
              <w:jc w:val="center"/>
              <w:rPr>
                <w:rFonts w:ascii="Arial" w:eastAsia="Times New Roman" w:hAnsi="Arial" w:cs="Arial"/>
                <w:color w:val="000000"/>
                <w:sz w:val="20"/>
                <w:szCs w:val="20"/>
              </w:rPr>
            </w:pPr>
            <w:r>
              <w:rPr>
                <w:rFonts w:ascii="Helvetica" w:hAnsi="Helvetica" w:cs="Helvetica"/>
                <w:sz w:val="20"/>
                <w:szCs w:val="20"/>
              </w:rPr>
              <w:t>Coefficients e</w:t>
            </w:r>
            <w:r w:rsidRPr="0014746C">
              <w:rPr>
                <w:rFonts w:ascii="Helvetica" w:hAnsi="Helvetica" w:cs="Helvetica"/>
                <w:sz w:val="20"/>
                <w:szCs w:val="20"/>
              </w:rPr>
              <w:t>stimate</w:t>
            </w:r>
          </w:p>
        </w:tc>
        <w:tc>
          <w:tcPr>
            <w:tcW w:w="1312" w:type="dxa"/>
            <w:shd w:val="clear" w:color="auto" w:fill="auto"/>
            <w:vAlign w:val="bottom"/>
            <w:hideMark/>
          </w:tcPr>
          <w:p w14:paraId="61684AB8" w14:textId="77777777" w:rsidR="00634232" w:rsidRPr="00EA3F27" w:rsidRDefault="00634232" w:rsidP="00320392">
            <w:pPr>
              <w:spacing w:after="0" w:line="276" w:lineRule="auto"/>
              <w:jc w:val="center"/>
              <w:rPr>
                <w:rFonts w:ascii="Arial" w:eastAsia="Times New Roman" w:hAnsi="Arial" w:cs="Arial"/>
                <w:color w:val="000000"/>
                <w:sz w:val="20"/>
                <w:szCs w:val="20"/>
              </w:rPr>
            </w:pPr>
            <w:r w:rsidRPr="0014746C">
              <w:rPr>
                <w:rFonts w:ascii="Helvetica" w:hAnsi="Helvetica" w:cs="Helvetica"/>
                <w:sz w:val="20"/>
                <w:szCs w:val="20"/>
              </w:rPr>
              <w:t>St</w:t>
            </w:r>
            <w:r>
              <w:rPr>
                <w:rFonts w:ascii="Helvetica" w:hAnsi="Helvetica" w:cs="Helvetica"/>
                <w:sz w:val="20"/>
                <w:szCs w:val="20"/>
              </w:rPr>
              <w:t>andard e</w:t>
            </w:r>
            <w:r w:rsidRPr="0014746C">
              <w:rPr>
                <w:rFonts w:ascii="Helvetica" w:hAnsi="Helvetica" w:cs="Helvetica"/>
                <w:sz w:val="20"/>
                <w:szCs w:val="20"/>
              </w:rPr>
              <w:t>rror</w:t>
            </w:r>
          </w:p>
        </w:tc>
        <w:tc>
          <w:tcPr>
            <w:tcW w:w="1156" w:type="dxa"/>
            <w:shd w:val="clear" w:color="auto" w:fill="auto"/>
            <w:vAlign w:val="bottom"/>
            <w:hideMark/>
          </w:tcPr>
          <w:p w14:paraId="79076E39" w14:textId="15BE6DB3" w:rsidR="00634232" w:rsidRPr="00EA3F27" w:rsidRDefault="00472F8E" w:rsidP="00435A16">
            <w:pPr>
              <w:spacing w:after="0" w:line="276" w:lineRule="auto"/>
              <w:jc w:val="center"/>
              <w:rPr>
                <w:rFonts w:ascii="Arial" w:eastAsia="Times New Roman" w:hAnsi="Arial" w:cs="Arial"/>
                <w:color w:val="000000"/>
                <w:sz w:val="20"/>
                <w:szCs w:val="20"/>
              </w:rPr>
            </w:pPr>
            <w:r>
              <w:rPr>
                <w:rFonts w:ascii="Helvetica" w:hAnsi="Helvetica" w:cs="Helvetica"/>
                <w:sz w:val="20"/>
                <w:szCs w:val="20"/>
              </w:rPr>
              <w:t>z</w:t>
            </w:r>
            <w:r w:rsidR="00435A16">
              <w:rPr>
                <w:rFonts w:ascii="Helvetica" w:hAnsi="Helvetica" w:cs="Helvetica"/>
                <w:sz w:val="20"/>
                <w:szCs w:val="20"/>
              </w:rPr>
              <w:t>-</w:t>
            </w:r>
            <w:r w:rsidR="00634232" w:rsidRPr="0014746C">
              <w:rPr>
                <w:rFonts w:ascii="Helvetica" w:hAnsi="Helvetica" w:cs="Helvetica"/>
                <w:sz w:val="20"/>
                <w:szCs w:val="20"/>
              </w:rPr>
              <w:t>value</w:t>
            </w:r>
          </w:p>
        </w:tc>
        <w:tc>
          <w:tcPr>
            <w:tcW w:w="1979" w:type="dxa"/>
            <w:shd w:val="clear" w:color="auto" w:fill="auto"/>
            <w:vAlign w:val="bottom"/>
            <w:hideMark/>
          </w:tcPr>
          <w:p w14:paraId="2D1C8ACD" w14:textId="77777777" w:rsidR="00634232" w:rsidRPr="00EA3F27" w:rsidRDefault="00634232" w:rsidP="00320392">
            <w:pPr>
              <w:spacing w:after="0" w:line="276" w:lineRule="auto"/>
              <w:jc w:val="center"/>
              <w:rPr>
                <w:rFonts w:ascii="Arial" w:eastAsia="Times New Roman" w:hAnsi="Arial" w:cs="Arial"/>
                <w:color w:val="000000"/>
                <w:sz w:val="20"/>
                <w:szCs w:val="20"/>
              </w:rPr>
            </w:pPr>
            <w:r w:rsidRPr="0014746C">
              <w:rPr>
                <w:rFonts w:ascii="Helvetica" w:hAnsi="Helvetica" w:cs="Helvetica"/>
                <w:sz w:val="20"/>
                <w:szCs w:val="20"/>
              </w:rPr>
              <w:t>Pr(&gt;|z|)</w:t>
            </w:r>
          </w:p>
        </w:tc>
        <w:tc>
          <w:tcPr>
            <w:tcW w:w="600" w:type="dxa"/>
            <w:shd w:val="clear" w:color="auto" w:fill="auto"/>
            <w:vAlign w:val="center"/>
            <w:hideMark/>
          </w:tcPr>
          <w:p w14:paraId="3B05AB52" w14:textId="77777777" w:rsidR="00634232" w:rsidRPr="00EA3F27" w:rsidRDefault="00634232" w:rsidP="00320392">
            <w:pPr>
              <w:spacing w:after="0" w:line="276" w:lineRule="auto"/>
              <w:jc w:val="center"/>
              <w:rPr>
                <w:rFonts w:ascii="Arial" w:eastAsia="Times New Roman" w:hAnsi="Arial" w:cs="Arial"/>
                <w:color w:val="000000"/>
                <w:sz w:val="20"/>
                <w:szCs w:val="20"/>
              </w:rPr>
            </w:pPr>
            <w:r w:rsidRPr="00EA3F27">
              <w:rPr>
                <w:rFonts w:ascii="Arial" w:eastAsia="Times New Roman" w:hAnsi="Arial" w:cs="Arial"/>
                <w:color w:val="000000"/>
                <w:sz w:val="20"/>
                <w:szCs w:val="20"/>
              </w:rPr>
              <w:t>Significance</w:t>
            </w:r>
          </w:p>
        </w:tc>
      </w:tr>
      <w:tr w:rsidR="00634232" w:rsidRPr="00EA3F27" w14:paraId="5108F2FF" w14:textId="77777777" w:rsidTr="00320392">
        <w:trPr>
          <w:trHeight w:val="300"/>
          <w:jc w:val="center"/>
        </w:trPr>
        <w:tc>
          <w:tcPr>
            <w:tcW w:w="2168" w:type="dxa"/>
            <w:shd w:val="clear" w:color="auto" w:fill="auto"/>
            <w:vAlign w:val="center"/>
            <w:hideMark/>
          </w:tcPr>
          <w:p w14:paraId="4A1C8CCE"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(Intercept)</w:t>
            </w:r>
          </w:p>
        </w:tc>
        <w:tc>
          <w:tcPr>
            <w:tcW w:w="1406" w:type="dxa"/>
            <w:shd w:val="clear" w:color="auto" w:fill="auto"/>
            <w:vAlign w:val="center"/>
            <w:hideMark/>
          </w:tcPr>
          <w:p w14:paraId="4452A8D5"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-4.262000</w:t>
            </w:r>
          </w:p>
        </w:tc>
        <w:tc>
          <w:tcPr>
            <w:tcW w:w="1312" w:type="dxa"/>
            <w:shd w:val="clear" w:color="auto" w:fill="auto"/>
            <w:vAlign w:val="center"/>
            <w:hideMark/>
          </w:tcPr>
          <w:p w14:paraId="3223BFBB"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0.0627800</w:t>
            </w:r>
          </w:p>
        </w:tc>
        <w:tc>
          <w:tcPr>
            <w:tcW w:w="1156" w:type="dxa"/>
            <w:shd w:val="clear" w:color="auto" w:fill="auto"/>
            <w:vAlign w:val="center"/>
            <w:hideMark/>
          </w:tcPr>
          <w:p w14:paraId="207F464C"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-67.8850</w:t>
            </w:r>
          </w:p>
        </w:tc>
        <w:tc>
          <w:tcPr>
            <w:tcW w:w="1979" w:type="dxa"/>
            <w:shd w:val="clear" w:color="auto" w:fill="auto"/>
            <w:vAlign w:val="center"/>
            <w:hideMark/>
          </w:tcPr>
          <w:p w14:paraId="4DB89186"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&lt; 2.00</w:t>
            </w:r>
            <w:r w:rsidRPr="0014746C">
              <w:rPr>
                <w:rFonts w:ascii="Arial" w:hAnsi="Arial" w:cs="Arial"/>
                <w:sz w:val="20"/>
                <w:szCs w:val="20"/>
              </w:rPr>
              <w:t>×10</w:t>
            </w:r>
            <w:r w:rsidRPr="0014746C">
              <w:rPr>
                <w:rFonts w:ascii="Arial" w:hAnsi="Arial" w:cs="Arial"/>
                <w:sz w:val="20"/>
                <w:szCs w:val="20"/>
                <w:vertAlign w:val="superscript"/>
              </w:rPr>
              <w:t>-16</w:t>
            </w:r>
          </w:p>
        </w:tc>
        <w:tc>
          <w:tcPr>
            <w:tcW w:w="600" w:type="dxa"/>
            <w:shd w:val="clear" w:color="auto" w:fill="auto"/>
            <w:vAlign w:val="center"/>
            <w:hideMark/>
          </w:tcPr>
          <w:p w14:paraId="3CB39932"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5F34F756" w14:textId="77777777" w:rsidTr="00320392">
        <w:trPr>
          <w:trHeight w:val="300"/>
          <w:jc w:val="center"/>
        </w:trPr>
        <w:tc>
          <w:tcPr>
            <w:tcW w:w="2168" w:type="dxa"/>
            <w:shd w:val="clear" w:color="auto" w:fill="auto"/>
            <w:vAlign w:val="center"/>
            <w:hideMark/>
          </w:tcPr>
          <w:p w14:paraId="5F5F06B0"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SPO11-1-oligos</w:t>
            </w:r>
          </w:p>
        </w:tc>
        <w:tc>
          <w:tcPr>
            <w:tcW w:w="1406" w:type="dxa"/>
            <w:shd w:val="clear" w:color="auto" w:fill="auto"/>
            <w:vAlign w:val="center"/>
            <w:hideMark/>
          </w:tcPr>
          <w:p w14:paraId="5B9076E9"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0.175700</w:t>
            </w:r>
          </w:p>
        </w:tc>
        <w:tc>
          <w:tcPr>
            <w:tcW w:w="1312" w:type="dxa"/>
            <w:shd w:val="clear" w:color="auto" w:fill="auto"/>
            <w:vAlign w:val="center"/>
            <w:hideMark/>
          </w:tcPr>
          <w:p w14:paraId="502EB4D7"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0.0264800</w:t>
            </w:r>
          </w:p>
        </w:tc>
        <w:tc>
          <w:tcPr>
            <w:tcW w:w="1156" w:type="dxa"/>
            <w:shd w:val="clear" w:color="auto" w:fill="auto"/>
            <w:vAlign w:val="center"/>
            <w:hideMark/>
          </w:tcPr>
          <w:p w14:paraId="2ADC8109"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-6.6360</w:t>
            </w:r>
          </w:p>
        </w:tc>
        <w:tc>
          <w:tcPr>
            <w:tcW w:w="1979" w:type="dxa"/>
            <w:shd w:val="clear" w:color="auto" w:fill="auto"/>
            <w:vAlign w:val="center"/>
            <w:hideMark/>
          </w:tcPr>
          <w:p w14:paraId="684F0372"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3.23</w:t>
            </w:r>
            <w:r w:rsidRPr="0014746C">
              <w:rPr>
                <w:rFonts w:ascii="Arial" w:hAnsi="Arial" w:cs="Arial"/>
                <w:sz w:val="20"/>
                <w:szCs w:val="20"/>
              </w:rPr>
              <w:t>×10</w:t>
            </w:r>
            <w:r w:rsidRPr="0014746C">
              <w:rPr>
                <w:rFonts w:ascii="Arial" w:hAnsi="Arial" w:cs="Arial"/>
                <w:sz w:val="20"/>
                <w:szCs w:val="20"/>
                <w:vertAlign w:val="superscript"/>
              </w:rPr>
              <w:t>-11</w:t>
            </w:r>
          </w:p>
        </w:tc>
        <w:tc>
          <w:tcPr>
            <w:tcW w:w="600" w:type="dxa"/>
            <w:shd w:val="clear" w:color="auto" w:fill="auto"/>
            <w:vAlign w:val="center"/>
            <w:hideMark/>
          </w:tcPr>
          <w:p w14:paraId="3A4409B3"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6463D600" w14:textId="77777777" w:rsidTr="00320392">
        <w:trPr>
          <w:trHeight w:val="300"/>
          <w:jc w:val="center"/>
        </w:trPr>
        <w:tc>
          <w:tcPr>
            <w:tcW w:w="2168" w:type="dxa"/>
            <w:shd w:val="clear" w:color="auto" w:fill="auto"/>
            <w:vAlign w:val="center"/>
            <w:hideMark/>
          </w:tcPr>
          <w:p w14:paraId="0E0179E2"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Nucleosomes</w:t>
            </w:r>
          </w:p>
        </w:tc>
        <w:tc>
          <w:tcPr>
            <w:tcW w:w="1406" w:type="dxa"/>
            <w:shd w:val="clear" w:color="auto" w:fill="auto"/>
            <w:vAlign w:val="center"/>
            <w:hideMark/>
          </w:tcPr>
          <w:p w14:paraId="69AD8C32"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-0.333700</w:t>
            </w:r>
          </w:p>
        </w:tc>
        <w:tc>
          <w:tcPr>
            <w:tcW w:w="1312" w:type="dxa"/>
            <w:shd w:val="clear" w:color="auto" w:fill="auto"/>
            <w:vAlign w:val="center"/>
            <w:hideMark/>
          </w:tcPr>
          <w:p w14:paraId="41E843BD"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0.0519400</w:t>
            </w:r>
          </w:p>
        </w:tc>
        <w:tc>
          <w:tcPr>
            <w:tcW w:w="1156" w:type="dxa"/>
            <w:shd w:val="clear" w:color="auto" w:fill="auto"/>
            <w:vAlign w:val="center"/>
            <w:hideMark/>
          </w:tcPr>
          <w:p w14:paraId="067B80E1"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-6.4250</w:t>
            </w:r>
          </w:p>
        </w:tc>
        <w:tc>
          <w:tcPr>
            <w:tcW w:w="1979" w:type="dxa"/>
            <w:shd w:val="clear" w:color="auto" w:fill="auto"/>
            <w:vAlign w:val="center"/>
            <w:hideMark/>
          </w:tcPr>
          <w:p w14:paraId="4B0BFBB3"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hAnsi="Arial" w:cs="Arial"/>
                <w:sz w:val="20"/>
                <w:szCs w:val="20"/>
              </w:rPr>
              <w:t>1.32×10</w:t>
            </w:r>
            <w:r w:rsidRPr="0014746C">
              <w:rPr>
                <w:rFonts w:ascii="Arial" w:hAnsi="Arial" w:cs="Arial"/>
                <w:sz w:val="20"/>
                <w:szCs w:val="20"/>
                <w:vertAlign w:val="superscript"/>
              </w:rPr>
              <w:t>-10</w:t>
            </w:r>
          </w:p>
        </w:tc>
        <w:tc>
          <w:tcPr>
            <w:tcW w:w="600" w:type="dxa"/>
            <w:shd w:val="clear" w:color="auto" w:fill="auto"/>
            <w:vAlign w:val="center"/>
            <w:hideMark/>
          </w:tcPr>
          <w:p w14:paraId="25C3D234"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7B198F1E" w14:textId="77777777" w:rsidTr="00320392">
        <w:trPr>
          <w:trHeight w:val="300"/>
          <w:jc w:val="center"/>
        </w:trPr>
        <w:tc>
          <w:tcPr>
            <w:tcW w:w="2168" w:type="dxa"/>
            <w:shd w:val="clear" w:color="auto" w:fill="auto"/>
            <w:vAlign w:val="center"/>
            <w:hideMark/>
          </w:tcPr>
          <w:p w14:paraId="6515B848"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H3K4me3</w:t>
            </w:r>
          </w:p>
        </w:tc>
        <w:tc>
          <w:tcPr>
            <w:tcW w:w="1406" w:type="dxa"/>
            <w:shd w:val="clear" w:color="auto" w:fill="auto"/>
            <w:vAlign w:val="center"/>
            <w:hideMark/>
          </w:tcPr>
          <w:p w14:paraId="0D4B8CC8"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-0.021910</w:t>
            </w:r>
          </w:p>
        </w:tc>
        <w:tc>
          <w:tcPr>
            <w:tcW w:w="1312" w:type="dxa"/>
            <w:shd w:val="clear" w:color="auto" w:fill="auto"/>
            <w:vAlign w:val="center"/>
            <w:hideMark/>
          </w:tcPr>
          <w:p w14:paraId="26649A57"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0.0342500</w:t>
            </w:r>
          </w:p>
        </w:tc>
        <w:tc>
          <w:tcPr>
            <w:tcW w:w="1156" w:type="dxa"/>
            <w:shd w:val="clear" w:color="auto" w:fill="auto"/>
            <w:vAlign w:val="center"/>
            <w:hideMark/>
          </w:tcPr>
          <w:p w14:paraId="7C81D298"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-0.6400</w:t>
            </w:r>
          </w:p>
        </w:tc>
        <w:tc>
          <w:tcPr>
            <w:tcW w:w="1979" w:type="dxa"/>
            <w:shd w:val="clear" w:color="auto" w:fill="auto"/>
            <w:vAlign w:val="center"/>
            <w:hideMark/>
          </w:tcPr>
          <w:p w14:paraId="1B790D01"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0.522</w:t>
            </w:r>
          </w:p>
        </w:tc>
        <w:tc>
          <w:tcPr>
            <w:tcW w:w="600" w:type="dxa"/>
            <w:shd w:val="clear" w:color="auto" w:fill="auto"/>
            <w:vAlign w:val="center"/>
            <w:hideMark/>
          </w:tcPr>
          <w:p w14:paraId="0DF4958A" w14:textId="77777777" w:rsidR="00634232" w:rsidRPr="0014746C" w:rsidRDefault="00634232" w:rsidP="00320392">
            <w:pPr>
              <w:spacing w:after="0" w:line="276" w:lineRule="auto"/>
              <w:jc w:val="center"/>
              <w:rPr>
                <w:rFonts w:ascii="Arial" w:eastAsia="Times New Roman" w:hAnsi="Arial" w:cs="Arial"/>
                <w:color w:val="000000"/>
                <w:sz w:val="20"/>
                <w:szCs w:val="20"/>
              </w:rPr>
            </w:pPr>
          </w:p>
        </w:tc>
      </w:tr>
      <w:tr w:rsidR="00634232" w:rsidRPr="00EA3F27" w14:paraId="5BF61944" w14:textId="77777777" w:rsidTr="00320392">
        <w:trPr>
          <w:trHeight w:val="300"/>
          <w:jc w:val="center"/>
        </w:trPr>
        <w:tc>
          <w:tcPr>
            <w:tcW w:w="2168" w:type="dxa"/>
            <w:shd w:val="clear" w:color="auto" w:fill="auto"/>
            <w:vAlign w:val="center"/>
            <w:hideMark/>
          </w:tcPr>
          <w:p w14:paraId="1E9476C0"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DNA methylation</w:t>
            </w:r>
          </w:p>
        </w:tc>
        <w:tc>
          <w:tcPr>
            <w:tcW w:w="1406" w:type="dxa"/>
            <w:shd w:val="clear" w:color="auto" w:fill="auto"/>
            <w:vAlign w:val="center"/>
            <w:hideMark/>
          </w:tcPr>
          <w:p w14:paraId="409C592D"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-4.108000</w:t>
            </w:r>
          </w:p>
        </w:tc>
        <w:tc>
          <w:tcPr>
            <w:tcW w:w="1312" w:type="dxa"/>
            <w:shd w:val="clear" w:color="auto" w:fill="auto"/>
            <w:vAlign w:val="center"/>
            <w:hideMark/>
          </w:tcPr>
          <w:p w14:paraId="4915DA61"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0.4325000</w:t>
            </w:r>
          </w:p>
        </w:tc>
        <w:tc>
          <w:tcPr>
            <w:tcW w:w="1156" w:type="dxa"/>
            <w:shd w:val="clear" w:color="auto" w:fill="auto"/>
            <w:vAlign w:val="center"/>
            <w:hideMark/>
          </w:tcPr>
          <w:p w14:paraId="66679C91"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-9.4970</w:t>
            </w:r>
          </w:p>
        </w:tc>
        <w:tc>
          <w:tcPr>
            <w:tcW w:w="1979" w:type="dxa"/>
            <w:shd w:val="clear" w:color="auto" w:fill="auto"/>
            <w:vAlign w:val="center"/>
            <w:hideMark/>
          </w:tcPr>
          <w:p w14:paraId="2FEE6502"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&lt; 2.00</w:t>
            </w:r>
            <w:r w:rsidRPr="0014746C">
              <w:rPr>
                <w:rFonts w:ascii="Arial" w:hAnsi="Arial" w:cs="Arial"/>
                <w:sz w:val="20"/>
                <w:szCs w:val="20"/>
              </w:rPr>
              <w:t>×10</w:t>
            </w:r>
            <w:r w:rsidRPr="0014746C">
              <w:rPr>
                <w:rFonts w:ascii="Arial" w:hAnsi="Arial" w:cs="Arial"/>
                <w:sz w:val="20"/>
                <w:szCs w:val="20"/>
                <w:vertAlign w:val="superscript"/>
              </w:rPr>
              <w:t>-16</w:t>
            </w:r>
          </w:p>
        </w:tc>
        <w:tc>
          <w:tcPr>
            <w:tcW w:w="600" w:type="dxa"/>
            <w:shd w:val="clear" w:color="auto" w:fill="auto"/>
            <w:vAlign w:val="center"/>
            <w:hideMark/>
          </w:tcPr>
          <w:p w14:paraId="67A5BAA4"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52DC80EE" w14:textId="77777777" w:rsidTr="00320392">
        <w:trPr>
          <w:trHeight w:val="300"/>
          <w:jc w:val="center"/>
        </w:trPr>
        <w:tc>
          <w:tcPr>
            <w:tcW w:w="2168" w:type="dxa"/>
            <w:shd w:val="clear" w:color="auto" w:fill="auto"/>
            <w:vAlign w:val="center"/>
            <w:hideMark/>
          </w:tcPr>
          <w:p w14:paraId="0B3430EE"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Width</w:t>
            </w:r>
          </w:p>
        </w:tc>
        <w:tc>
          <w:tcPr>
            <w:tcW w:w="1406" w:type="dxa"/>
            <w:shd w:val="clear" w:color="auto" w:fill="auto"/>
            <w:vAlign w:val="center"/>
            <w:hideMark/>
          </w:tcPr>
          <w:p w14:paraId="6C45CB29"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-0.000221</w:t>
            </w:r>
          </w:p>
        </w:tc>
        <w:tc>
          <w:tcPr>
            <w:tcW w:w="1312" w:type="dxa"/>
            <w:shd w:val="clear" w:color="auto" w:fill="auto"/>
            <w:vAlign w:val="center"/>
            <w:hideMark/>
          </w:tcPr>
          <w:p w14:paraId="4C8FE6A5"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0.0000382</w:t>
            </w:r>
          </w:p>
        </w:tc>
        <w:tc>
          <w:tcPr>
            <w:tcW w:w="1156" w:type="dxa"/>
            <w:shd w:val="clear" w:color="auto" w:fill="auto"/>
            <w:vAlign w:val="center"/>
            <w:hideMark/>
          </w:tcPr>
          <w:p w14:paraId="4790206E"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-5.7670</w:t>
            </w:r>
          </w:p>
        </w:tc>
        <w:tc>
          <w:tcPr>
            <w:tcW w:w="1979" w:type="dxa"/>
            <w:shd w:val="clear" w:color="auto" w:fill="auto"/>
            <w:vAlign w:val="center"/>
            <w:hideMark/>
          </w:tcPr>
          <w:p w14:paraId="7F3909A7"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hAnsi="Arial" w:cs="Arial"/>
                <w:sz w:val="20"/>
                <w:szCs w:val="20"/>
              </w:rPr>
              <w:t>8.08×10</w:t>
            </w:r>
            <w:r w:rsidRPr="0014746C">
              <w:rPr>
                <w:rFonts w:ascii="Arial" w:hAnsi="Arial" w:cs="Arial"/>
                <w:sz w:val="20"/>
                <w:szCs w:val="20"/>
                <w:vertAlign w:val="superscript"/>
              </w:rPr>
              <w:t>-9</w:t>
            </w:r>
          </w:p>
        </w:tc>
        <w:tc>
          <w:tcPr>
            <w:tcW w:w="600" w:type="dxa"/>
            <w:shd w:val="clear" w:color="auto" w:fill="auto"/>
            <w:vAlign w:val="center"/>
            <w:hideMark/>
          </w:tcPr>
          <w:p w14:paraId="4A3448DF"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1DA6400E" w14:textId="77777777" w:rsidTr="00320392">
        <w:trPr>
          <w:trHeight w:val="300"/>
          <w:jc w:val="center"/>
        </w:trPr>
        <w:tc>
          <w:tcPr>
            <w:tcW w:w="2168" w:type="dxa"/>
            <w:shd w:val="clear" w:color="auto" w:fill="auto"/>
            <w:vAlign w:val="center"/>
            <w:hideMark/>
          </w:tcPr>
          <w:p w14:paraId="704B1635"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SPO11-1</w:t>
            </w:r>
            <w:r w:rsidRPr="0014746C">
              <w:rPr>
                <w:rFonts w:ascii="Arial" w:eastAsia="Times New Roman" w:hAnsi="Arial" w:cs="Arial"/>
                <w:color w:val="000000"/>
                <w:sz w:val="20"/>
                <w:szCs w:val="20"/>
              </w:rPr>
              <w:t>:</w:t>
            </w:r>
            <w:r>
              <w:rPr>
                <w:rFonts w:ascii="Arial" w:eastAsia="Times New Roman" w:hAnsi="Arial" w:cs="Arial"/>
                <w:color w:val="000000"/>
                <w:sz w:val="20"/>
                <w:szCs w:val="20"/>
              </w:rPr>
              <w:t>Nucleosomes</w:t>
            </w:r>
          </w:p>
        </w:tc>
        <w:tc>
          <w:tcPr>
            <w:tcW w:w="1406" w:type="dxa"/>
            <w:shd w:val="clear" w:color="auto" w:fill="auto"/>
            <w:vAlign w:val="center"/>
            <w:hideMark/>
          </w:tcPr>
          <w:p w14:paraId="0B9FD0BD"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0.027480</w:t>
            </w:r>
          </w:p>
        </w:tc>
        <w:tc>
          <w:tcPr>
            <w:tcW w:w="1312" w:type="dxa"/>
            <w:shd w:val="clear" w:color="auto" w:fill="auto"/>
            <w:vAlign w:val="center"/>
            <w:hideMark/>
          </w:tcPr>
          <w:p w14:paraId="0D17A247"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0.0052170</w:t>
            </w:r>
          </w:p>
        </w:tc>
        <w:tc>
          <w:tcPr>
            <w:tcW w:w="1156" w:type="dxa"/>
            <w:shd w:val="clear" w:color="auto" w:fill="auto"/>
            <w:vAlign w:val="center"/>
            <w:hideMark/>
          </w:tcPr>
          <w:p w14:paraId="5EB9396F"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5.2670</w:t>
            </w:r>
          </w:p>
        </w:tc>
        <w:tc>
          <w:tcPr>
            <w:tcW w:w="1979" w:type="dxa"/>
            <w:shd w:val="clear" w:color="auto" w:fill="auto"/>
            <w:vAlign w:val="center"/>
            <w:hideMark/>
          </w:tcPr>
          <w:p w14:paraId="02DD47A5"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hAnsi="Arial" w:cs="Arial"/>
                <w:sz w:val="20"/>
                <w:szCs w:val="20"/>
              </w:rPr>
              <w:t>1.39×10</w:t>
            </w:r>
            <w:r w:rsidRPr="0014746C">
              <w:rPr>
                <w:rFonts w:ascii="Arial" w:hAnsi="Arial" w:cs="Arial"/>
                <w:sz w:val="20"/>
                <w:szCs w:val="20"/>
                <w:vertAlign w:val="superscript"/>
              </w:rPr>
              <w:t>-7</w:t>
            </w:r>
          </w:p>
        </w:tc>
        <w:tc>
          <w:tcPr>
            <w:tcW w:w="600" w:type="dxa"/>
            <w:shd w:val="clear" w:color="auto" w:fill="auto"/>
            <w:vAlign w:val="center"/>
            <w:hideMark/>
          </w:tcPr>
          <w:p w14:paraId="7E124321"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5F145439" w14:textId="77777777" w:rsidTr="00320392">
        <w:trPr>
          <w:trHeight w:val="300"/>
          <w:jc w:val="center"/>
        </w:trPr>
        <w:tc>
          <w:tcPr>
            <w:tcW w:w="2168" w:type="dxa"/>
            <w:shd w:val="clear" w:color="auto" w:fill="auto"/>
            <w:vAlign w:val="center"/>
            <w:hideMark/>
          </w:tcPr>
          <w:p w14:paraId="0DF41542"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SPO11-1</w:t>
            </w:r>
            <w:r w:rsidRPr="0014746C">
              <w:rPr>
                <w:rFonts w:ascii="Arial" w:eastAsia="Times New Roman" w:hAnsi="Arial" w:cs="Arial"/>
                <w:color w:val="000000"/>
                <w:sz w:val="20"/>
                <w:szCs w:val="20"/>
              </w:rPr>
              <w:t>:</w:t>
            </w:r>
            <w:r>
              <w:rPr>
                <w:rFonts w:ascii="Arial" w:eastAsia="Times New Roman" w:hAnsi="Arial" w:cs="Arial"/>
                <w:color w:val="000000"/>
                <w:sz w:val="20"/>
                <w:szCs w:val="20"/>
              </w:rPr>
              <w:t>H3K4me3</w:t>
            </w:r>
          </w:p>
        </w:tc>
        <w:tc>
          <w:tcPr>
            <w:tcW w:w="1406" w:type="dxa"/>
            <w:shd w:val="clear" w:color="auto" w:fill="auto"/>
            <w:vAlign w:val="center"/>
            <w:hideMark/>
          </w:tcPr>
          <w:p w14:paraId="67E032FB"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0.054670</w:t>
            </w:r>
          </w:p>
        </w:tc>
        <w:tc>
          <w:tcPr>
            <w:tcW w:w="1312" w:type="dxa"/>
            <w:shd w:val="clear" w:color="auto" w:fill="auto"/>
            <w:vAlign w:val="center"/>
            <w:hideMark/>
          </w:tcPr>
          <w:p w14:paraId="1F10B541"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0.0113000</w:t>
            </w:r>
          </w:p>
        </w:tc>
        <w:tc>
          <w:tcPr>
            <w:tcW w:w="1156" w:type="dxa"/>
            <w:shd w:val="clear" w:color="auto" w:fill="auto"/>
            <w:vAlign w:val="center"/>
            <w:hideMark/>
          </w:tcPr>
          <w:p w14:paraId="5F0651EF"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4.8390</w:t>
            </w:r>
          </w:p>
        </w:tc>
        <w:tc>
          <w:tcPr>
            <w:tcW w:w="1979" w:type="dxa"/>
            <w:shd w:val="clear" w:color="auto" w:fill="auto"/>
            <w:vAlign w:val="center"/>
            <w:hideMark/>
          </w:tcPr>
          <w:p w14:paraId="10821711"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hAnsi="Arial" w:cs="Arial"/>
                <w:sz w:val="20"/>
                <w:szCs w:val="20"/>
              </w:rPr>
              <w:t>1.30×10</w:t>
            </w:r>
            <w:r w:rsidRPr="0014746C">
              <w:rPr>
                <w:rFonts w:ascii="Arial" w:hAnsi="Arial" w:cs="Arial"/>
                <w:sz w:val="20"/>
                <w:szCs w:val="20"/>
                <w:vertAlign w:val="superscript"/>
              </w:rPr>
              <w:t>-6</w:t>
            </w:r>
          </w:p>
        </w:tc>
        <w:tc>
          <w:tcPr>
            <w:tcW w:w="600" w:type="dxa"/>
            <w:shd w:val="clear" w:color="auto" w:fill="auto"/>
            <w:vAlign w:val="center"/>
            <w:hideMark/>
          </w:tcPr>
          <w:p w14:paraId="69BBA776"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01390F4A" w14:textId="77777777" w:rsidTr="00320392">
        <w:trPr>
          <w:trHeight w:val="300"/>
          <w:jc w:val="center"/>
        </w:trPr>
        <w:tc>
          <w:tcPr>
            <w:tcW w:w="2168" w:type="dxa"/>
            <w:shd w:val="clear" w:color="auto" w:fill="auto"/>
            <w:vAlign w:val="center"/>
            <w:hideMark/>
          </w:tcPr>
          <w:p w14:paraId="29F0004D"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SPO11-1</w:t>
            </w:r>
            <w:r w:rsidRPr="0014746C">
              <w:rPr>
                <w:rFonts w:ascii="Arial" w:eastAsia="Times New Roman" w:hAnsi="Arial" w:cs="Arial"/>
                <w:color w:val="000000"/>
                <w:sz w:val="20"/>
                <w:szCs w:val="20"/>
              </w:rPr>
              <w:t>:</w:t>
            </w:r>
            <w:r>
              <w:rPr>
                <w:rFonts w:ascii="Arial" w:eastAsia="Times New Roman" w:hAnsi="Arial" w:cs="Arial"/>
                <w:color w:val="000000"/>
                <w:sz w:val="20"/>
                <w:szCs w:val="20"/>
              </w:rPr>
              <w:t>W</w:t>
            </w:r>
            <w:r w:rsidRPr="0014746C">
              <w:rPr>
                <w:rFonts w:ascii="Arial" w:eastAsia="Times New Roman" w:hAnsi="Arial" w:cs="Arial"/>
                <w:color w:val="000000"/>
                <w:sz w:val="20"/>
                <w:szCs w:val="20"/>
              </w:rPr>
              <w:t>idth</w:t>
            </w:r>
          </w:p>
        </w:tc>
        <w:tc>
          <w:tcPr>
            <w:tcW w:w="1406" w:type="dxa"/>
            <w:shd w:val="clear" w:color="auto" w:fill="auto"/>
            <w:vAlign w:val="center"/>
            <w:hideMark/>
          </w:tcPr>
          <w:p w14:paraId="77484B88"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0.000478</w:t>
            </w:r>
          </w:p>
        </w:tc>
        <w:tc>
          <w:tcPr>
            <w:tcW w:w="1312" w:type="dxa"/>
            <w:shd w:val="clear" w:color="auto" w:fill="auto"/>
            <w:vAlign w:val="center"/>
            <w:hideMark/>
          </w:tcPr>
          <w:p w14:paraId="2B869E23"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0.0000381</w:t>
            </w:r>
          </w:p>
        </w:tc>
        <w:tc>
          <w:tcPr>
            <w:tcW w:w="1156" w:type="dxa"/>
            <w:shd w:val="clear" w:color="auto" w:fill="auto"/>
            <w:vAlign w:val="center"/>
            <w:hideMark/>
          </w:tcPr>
          <w:p w14:paraId="666D76C2"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12.5580</w:t>
            </w:r>
          </w:p>
        </w:tc>
        <w:tc>
          <w:tcPr>
            <w:tcW w:w="1979" w:type="dxa"/>
            <w:shd w:val="clear" w:color="auto" w:fill="auto"/>
            <w:vAlign w:val="center"/>
            <w:hideMark/>
          </w:tcPr>
          <w:p w14:paraId="1071ECB6"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&lt; 2.00</w:t>
            </w:r>
            <w:r w:rsidRPr="0014746C">
              <w:rPr>
                <w:rFonts w:ascii="Arial" w:hAnsi="Arial" w:cs="Arial"/>
                <w:sz w:val="20"/>
                <w:szCs w:val="20"/>
              </w:rPr>
              <w:t>×10</w:t>
            </w:r>
            <w:r w:rsidRPr="0014746C">
              <w:rPr>
                <w:rFonts w:ascii="Arial" w:hAnsi="Arial" w:cs="Arial"/>
                <w:sz w:val="20"/>
                <w:szCs w:val="20"/>
                <w:vertAlign w:val="superscript"/>
              </w:rPr>
              <w:t>-16</w:t>
            </w:r>
          </w:p>
        </w:tc>
        <w:tc>
          <w:tcPr>
            <w:tcW w:w="600" w:type="dxa"/>
            <w:shd w:val="clear" w:color="auto" w:fill="auto"/>
            <w:vAlign w:val="center"/>
            <w:hideMark/>
          </w:tcPr>
          <w:p w14:paraId="7D92BBBC"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5A2FC32F" w14:textId="77777777" w:rsidTr="00320392">
        <w:trPr>
          <w:trHeight w:val="300"/>
          <w:jc w:val="center"/>
        </w:trPr>
        <w:tc>
          <w:tcPr>
            <w:tcW w:w="2168" w:type="dxa"/>
            <w:shd w:val="clear" w:color="auto" w:fill="auto"/>
            <w:vAlign w:val="center"/>
            <w:hideMark/>
          </w:tcPr>
          <w:p w14:paraId="050C4442"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Nucleosomes</w:t>
            </w:r>
            <w:r w:rsidRPr="0014746C">
              <w:rPr>
                <w:rFonts w:ascii="Arial" w:eastAsia="Times New Roman" w:hAnsi="Arial" w:cs="Arial"/>
                <w:color w:val="000000"/>
                <w:sz w:val="20"/>
                <w:szCs w:val="20"/>
              </w:rPr>
              <w:t>:</w:t>
            </w:r>
            <w:r>
              <w:rPr>
                <w:rFonts w:ascii="Arial" w:eastAsia="Times New Roman" w:hAnsi="Arial" w:cs="Arial"/>
                <w:color w:val="000000"/>
                <w:sz w:val="20"/>
                <w:szCs w:val="20"/>
              </w:rPr>
              <w:t>H3K4me3</w:t>
            </w:r>
          </w:p>
        </w:tc>
        <w:tc>
          <w:tcPr>
            <w:tcW w:w="1406" w:type="dxa"/>
            <w:shd w:val="clear" w:color="auto" w:fill="auto"/>
            <w:vAlign w:val="center"/>
            <w:hideMark/>
          </w:tcPr>
          <w:p w14:paraId="42A33832"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-0.082930</w:t>
            </w:r>
          </w:p>
        </w:tc>
        <w:tc>
          <w:tcPr>
            <w:tcW w:w="1312" w:type="dxa"/>
            <w:shd w:val="clear" w:color="auto" w:fill="auto"/>
            <w:vAlign w:val="center"/>
            <w:hideMark/>
          </w:tcPr>
          <w:p w14:paraId="0AAFBF8D"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0.0361800</w:t>
            </w:r>
          </w:p>
        </w:tc>
        <w:tc>
          <w:tcPr>
            <w:tcW w:w="1156" w:type="dxa"/>
            <w:shd w:val="clear" w:color="auto" w:fill="auto"/>
            <w:vAlign w:val="center"/>
            <w:hideMark/>
          </w:tcPr>
          <w:p w14:paraId="13542F3C"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-2.2920</w:t>
            </w:r>
          </w:p>
        </w:tc>
        <w:tc>
          <w:tcPr>
            <w:tcW w:w="1979" w:type="dxa"/>
            <w:shd w:val="clear" w:color="auto" w:fill="auto"/>
            <w:vAlign w:val="center"/>
            <w:hideMark/>
          </w:tcPr>
          <w:p w14:paraId="1FA4CE51"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0.0219</w:t>
            </w:r>
          </w:p>
        </w:tc>
        <w:tc>
          <w:tcPr>
            <w:tcW w:w="600" w:type="dxa"/>
            <w:shd w:val="clear" w:color="auto" w:fill="auto"/>
            <w:vAlign w:val="center"/>
            <w:hideMark/>
          </w:tcPr>
          <w:p w14:paraId="108BB1C6"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7E97EA21" w14:textId="77777777" w:rsidTr="00320392">
        <w:trPr>
          <w:trHeight w:val="300"/>
          <w:jc w:val="center"/>
        </w:trPr>
        <w:tc>
          <w:tcPr>
            <w:tcW w:w="2168" w:type="dxa"/>
            <w:shd w:val="clear" w:color="auto" w:fill="auto"/>
            <w:vAlign w:val="center"/>
            <w:hideMark/>
          </w:tcPr>
          <w:p w14:paraId="755FBC23"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Nucleosomes</w:t>
            </w:r>
            <w:r w:rsidRPr="0014746C">
              <w:rPr>
                <w:rFonts w:ascii="Arial" w:eastAsia="Times New Roman" w:hAnsi="Arial" w:cs="Arial"/>
                <w:color w:val="000000"/>
                <w:sz w:val="20"/>
                <w:szCs w:val="20"/>
              </w:rPr>
              <w:t>:</w:t>
            </w:r>
            <w:r>
              <w:rPr>
                <w:rFonts w:ascii="Arial" w:eastAsia="Times New Roman" w:hAnsi="Arial" w:cs="Arial"/>
                <w:color w:val="000000"/>
                <w:sz w:val="20"/>
                <w:szCs w:val="20"/>
              </w:rPr>
              <w:t>DNA methylation</w:t>
            </w:r>
          </w:p>
        </w:tc>
        <w:tc>
          <w:tcPr>
            <w:tcW w:w="1406" w:type="dxa"/>
            <w:shd w:val="clear" w:color="auto" w:fill="auto"/>
            <w:vAlign w:val="center"/>
            <w:hideMark/>
          </w:tcPr>
          <w:p w14:paraId="74C1714A"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-0.529000</w:t>
            </w:r>
          </w:p>
        </w:tc>
        <w:tc>
          <w:tcPr>
            <w:tcW w:w="1312" w:type="dxa"/>
            <w:shd w:val="clear" w:color="auto" w:fill="auto"/>
            <w:vAlign w:val="center"/>
            <w:hideMark/>
          </w:tcPr>
          <w:p w14:paraId="3C241759"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0.3205000</w:t>
            </w:r>
          </w:p>
        </w:tc>
        <w:tc>
          <w:tcPr>
            <w:tcW w:w="1156" w:type="dxa"/>
            <w:shd w:val="clear" w:color="auto" w:fill="auto"/>
            <w:vAlign w:val="center"/>
            <w:hideMark/>
          </w:tcPr>
          <w:p w14:paraId="4FA087B9"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-1.6510</w:t>
            </w:r>
          </w:p>
        </w:tc>
        <w:tc>
          <w:tcPr>
            <w:tcW w:w="1979" w:type="dxa"/>
            <w:shd w:val="clear" w:color="auto" w:fill="auto"/>
            <w:vAlign w:val="center"/>
            <w:hideMark/>
          </w:tcPr>
          <w:p w14:paraId="5C83AE9B"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0.0988</w:t>
            </w:r>
          </w:p>
        </w:tc>
        <w:tc>
          <w:tcPr>
            <w:tcW w:w="600" w:type="dxa"/>
            <w:shd w:val="clear" w:color="auto" w:fill="auto"/>
            <w:vAlign w:val="center"/>
            <w:hideMark/>
          </w:tcPr>
          <w:p w14:paraId="42CE4773"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3CE373F9" w14:textId="77777777" w:rsidTr="00320392">
        <w:trPr>
          <w:trHeight w:val="300"/>
          <w:jc w:val="center"/>
        </w:trPr>
        <w:tc>
          <w:tcPr>
            <w:tcW w:w="2168" w:type="dxa"/>
            <w:shd w:val="clear" w:color="auto" w:fill="auto"/>
            <w:vAlign w:val="center"/>
            <w:hideMark/>
          </w:tcPr>
          <w:p w14:paraId="24FDEEA6"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H3K4me3</w:t>
            </w:r>
            <w:r w:rsidRPr="0014746C">
              <w:rPr>
                <w:rFonts w:ascii="Arial" w:eastAsia="Times New Roman" w:hAnsi="Arial" w:cs="Arial"/>
                <w:color w:val="000000"/>
                <w:sz w:val="20"/>
                <w:szCs w:val="20"/>
              </w:rPr>
              <w:t>:</w:t>
            </w:r>
            <w:r>
              <w:rPr>
                <w:rFonts w:ascii="Arial" w:eastAsia="Times New Roman" w:hAnsi="Arial" w:cs="Arial"/>
                <w:color w:val="000000"/>
                <w:sz w:val="20"/>
                <w:szCs w:val="20"/>
              </w:rPr>
              <w:t>DNA methylation</w:t>
            </w:r>
          </w:p>
        </w:tc>
        <w:tc>
          <w:tcPr>
            <w:tcW w:w="1406" w:type="dxa"/>
            <w:shd w:val="clear" w:color="auto" w:fill="auto"/>
            <w:vAlign w:val="center"/>
            <w:hideMark/>
          </w:tcPr>
          <w:p w14:paraId="3CB9171E"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0.178700</w:t>
            </w:r>
          </w:p>
        </w:tc>
        <w:tc>
          <w:tcPr>
            <w:tcW w:w="1312" w:type="dxa"/>
            <w:shd w:val="clear" w:color="auto" w:fill="auto"/>
            <w:vAlign w:val="center"/>
            <w:hideMark/>
          </w:tcPr>
          <w:p w14:paraId="23B8B84F"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0.0621500</w:t>
            </w:r>
          </w:p>
        </w:tc>
        <w:tc>
          <w:tcPr>
            <w:tcW w:w="1156" w:type="dxa"/>
            <w:shd w:val="clear" w:color="auto" w:fill="auto"/>
            <w:vAlign w:val="center"/>
            <w:hideMark/>
          </w:tcPr>
          <w:p w14:paraId="00838373"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2.8750</w:t>
            </w:r>
          </w:p>
        </w:tc>
        <w:tc>
          <w:tcPr>
            <w:tcW w:w="1979" w:type="dxa"/>
            <w:shd w:val="clear" w:color="auto" w:fill="auto"/>
            <w:vAlign w:val="center"/>
            <w:hideMark/>
          </w:tcPr>
          <w:p w14:paraId="50567099"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hAnsi="Arial" w:cs="Arial"/>
                <w:sz w:val="20"/>
                <w:szCs w:val="20"/>
              </w:rPr>
              <w:t>4.04×10</w:t>
            </w:r>
            <w:r w:rsidRPr="0014746C">
              <w:rPr>
                <w:rFonts w:ascii="Arial" w:hAnsi="Arial" w:cs="Arial"/>
                <w:sz w:val="20"/>
                <w:szCs w:val="20"/>
                <w:vertAlign w:val="superscript"/>
              </w:rPr>
              <w:t>-3</w:t>
            </w:r>
          </w:p>
        </w:tc>
        <w:tc>
          <w:tcPr>
            <w:tcW w:w="600" w:type="dxa"/>
            <w:shd w:val="clear" w:color="auto" w:fill="auto"/>
            <w:vAlign w:val="center"/>
            <w:hideMark/>
          </w:tcPr>
          <w:p w14:paraId="1F2A82AA"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r w:rsidR="00634232" w:rsidRPr="00EA3F27" w14:paraId="21C925D4" w14:textId="77777777" w:rsidTr="00320392">
        <w:trPr>
          <w:trHeight w:val="300"/>
          <w:jc w:val="center"/>
        </w:trPr>
        <w:tc>
          <w:tcPr>
            <w:tcW w:w="2168" w:type="dxa"/>
            <w:shd w:val="clear" w:color="auto" w:fill="auto"/>
            <w:vAlign w:val="center"/>
            <w:hideMark/>
          </w:tcPr>
          <w:p w14:paraId="7CE4E47B" w14:textId="77777777" w:rsidR="00634232" w:rsidRPr="0014746C" w:rsidRDefault="00634232" w:rsidP="00320392">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DNA methylation</w:t>
            </w:r>
            <w:r w:rsidRPr="0014746C">
              <w:rPr>
                <w:rFonts w:ascii="Arial" w:eastAsia="Times New Roman" w:hAnsi="Arial" w:cs="Arial"/>
                <w:color w:val="000000"/>
                <w:sz w:val="20"/>
                <w:szCs w:val="20"/>
              </w:rPr>
              <w:t>:</w:t>
            </w:r>
            <w:r>
              <w:rPr>
                <w:rFonts w:ascii="Arial" w:eastAsia="Times New Roman" w:hAnsi="Arial" w:cs="Arial"/>
                <w:color w:val="000000"/>
                <w:sz w:val="20"/>
                <w:szCs w:val="20"/>
              </w:rPr>
              <w:t>W</w:t>
            </w:r>
            <w:r w:rsidRPr="0014746C">
              <w:rPr>
                <w:rFonts w:ascii="Arial" w:eastAsia="Times New Roman" w:hAnsi="Arial" w:cs="Arial"/>
                <w:color w:val="000000"/>
                <w:sz w:val="20"/>
                <w:szCs w:val="20"/>
              </w:rPr>
              <w:t>idth</w:t>
            </w:r>
          </w:p>
        </w:tc>
        <w:tc>
          <w:tcPr>
            <w:tcW w:w="1406" w:type="dxa"/>
            <w:shd w:val="clear" w:color="auto" w:fill="auto"/>
            <w:vAlign w:val="center"/>
            <w:hideMark/>
          </w:tcPr>
          <w:p w14:paraId="741E3865"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-0.001024</w:t>
            </w:r>
          </w:p>
        </w:tc>
        <w:tc>
          <w:tcPr>
            <w:tcW w:w="1312" w:type="dxa"/>
            <w:shd w:val="clear" w:color="auto" w:fill="auto"/>
            <w:vAlign w:val="center"/>
            <w:hideMark/>
          </w:tcPr>
          <w:p w14:paraId="46666251"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0.0001920</w:t>
            </w:r>
          </w:p>
        </w:tc>
        <w:tc>
          <w:tcPr>
            <w:tcW w:w="1156" w:type="dxa"/>
            <w:shd w:val="clear" w:color="auto" w:fill="auto"/>
            <w:vAlign w:val="center"/>
            <w:hideMark/>
          </w:tcPr>
          <w:p w14:paraId="60D69F5B"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-5.3320</w:t>
            </w:r>
          </w:p>
        </w:tc>
        <w:tc>
          <w:tcPr>
            <w:tcW w:w="1979" w:type="dxa"/>
            <w:shd w:val="clear" w:color="auto" w:fill="auto"/>
            <w:vAlign w:val="center"/>
            <w:hideMark/>
          </w:tcPr>
          <w:p w14:paraId="24AC4F69" w14:textId="77777777" w:rsidR="00634232" w:rsidRPr="0014746C" w:rsidRDefault="00634232" w:rsidP="00320392">
            <w:pPr>
              <w:spacing w:after="0" w:line="276" w:lineRule="auto"/>
              <w:rPr>
                <w:rFonts w:ascii="Arial" w:eastAsia="Times New Roman" w:hAnsi="Arial" w:cs="Arial"/>
                <w:color w:val="000000"/>
                <w:sz w:val="20"/>
                <w:szCs w:val="20"/>
              </w:rPr>
            </w:pPr>
            <w:r w:rsidRPr="0014746C">
              <w:rPr>
                <w:rFonts w:ascii="Arial" w:eastAsia="Times New Roman" w:hAnsi="Arial" w:cs="Arial"/>
                <w:color w:val="000000"/>
                <w:sz w:val="20"/>
                <w:szCs w:val="20"/>
              </w:rPr>
              <w:t xml:space="preserve">     </w:t>
            </w:r>
            <w:r w:rsidRPr="0014746C">
              <w:rPr>
                <w:rFonts w:ascii="Arial" w:hAnsi="Arial" w:cs="Arial"/>
                <w:sz w:val="20"/>
                <w:szCs w:val="20"/>
              </w:rPr>
              <w:t>9.71×10</w:t>
            </w:r>
            <w:r w:rsidRPr="0014746C">
              <w:rPr>
                <w:rFonts w:ascii="Arial" w:hAnsi="Arial" w:cs="Arial"/>
                <w:sz w:val="20"/>
                <w:szCs w:val="20"/>
                <w:vertAlign w:val="superscript"/>
              </w:rPr>
              <w:t>-8</w:t>
            </w:r>
          </w:p>
        </w:tc>
        <w:tc>
          <w:tcPr>
            <w:tcW w:w="600" w:type="dxa"/>
            <w:shd w:val="clear" w:color="auto" w:fill="auto"/>
            <w:vAlign w:val="center"/>
            <w:hideMark/>
          </w:tcPr>
          <w:p w14:paraId="016F3176" w14:textId="77777777" w:rsidR="00634232" w:rsidRPr="0014746C" w:rsidRDefault="00634232" w:rsidP="00320392">
            <w:pPr>
              <w:spacing w:after="0" w:line="276" w:lineRule="auto"/>
              <w:jc w:val="center"/>
              <w:rPr>
                <w:rFonts w:ascii="Arial" w:eastAsia="Times New Roman" w:hAnsi="Arial" w:cs="Arial"/>
                <w:color w:val="000000"/>
                <w:sz w:val="20"/>
                <w:szCs w:val="20"/>
              </w:rPr>
            </w:pPr>
            <w:r w:rsidRPr="0014746C">
              <w:rPr>
                <w:rFonts w:ascii="Arial" w:eastAsia="Times New Roman" w:hAnsi="Arial" w:cs="Arial"/>
                <w:color w:val="000000"/>
                <w:sz w:val="20"/>
                <w:szCs w:val="20"/>
              </w:rPr>
              <w:t>***</w:t>
            </w:r>
          </w:p>
        </w:tc>
      </w:tr>
    </w:tbl>
    <w:p w14:paraId="3CBD0511" w14:textId="77777777" w:rsidR="00634232" w:rsidRPr="006717AA" w:rsidRDefault="00634232" w:rsidP="00634232">
      <w:pPr>
        <w:spacing w:after="0" w:line="276" w:lineRule="auto"/>
        <w:jc w:val="both"/>
        <w:rPr>
          <w:rFonts w:ascii="Arial" w:hAnsi="Arial" w:cs="Arial"/>
          <w:b/>
        </w:rPr>
      </w:pPr>
    </w:p>
    <w:p w14:paraId="3A78345B" w14:textId="77777777" w:rsidR="00634232" w:rsidRPr="006717AA" w:rsidRDefault="00634232" w:rsidP="00634232">
      <w:pPr>
        <w:spacing w:after="0" w:line="276" w:lineRule="auto"/>
        <w:jc w:val="both"/>
        <w:rPr>
          <w:rFonts w:ascii="Arial" w:hAnsi="Arial" w:cs="Arial"/>
          <w:b/>
        </w:rPr>
      </w:pPr>
    </w:p>
    <w:p w14:paraId="307D5AAE" w14:textId="77777777" w:rsidR="00634232" w:rsidRPr="006717AA" w:rsidRDefault="00634232" w:rsidP="00634232">
      <w:pPr>
        <w:spacing w:after="0" w:line="276" w:lineRule="auto"/>
        <w:jc w:val="both"/>
        <w:rPr>
          <w:rFonts w:ascii="Arial" w:hAnsi="Arial" w:cs="Arial"/>
          <w:b/>
        </w:rPr>
      </w:pPr>
    </w:p>
    <w:p w14:paraId="540C93F6" w14:textId="77777777" w:rsidR="00634232" w:rsidRDefault="00634232" w:rsidP="00634232">
      <w:pPr>
        <w:spacing w:after="0" w:line="276" w:lineRule="auto"/>
        <w:jc w:val="both"/>
        <w:rPr>
          <w:rFonts w:ascii="Arial" w:hAnsi="Arial" w:cs="Arial"/>
          <w:b/>
        </w:rPr>
      </w:pPr>
    </w:p>
    <w:p w14:paraId="01951A8A" w14:textId="77777777" w:rsidR="00634232" w:rsidRDefault="00634232" w:rsidP="00634232">
      <w:pPr>
        <w:spacing w:after="0" w:line="276" w:lineRule="auto"/>
        <w:jc w:val="both"/>
        <w:rPr>
          <w:rFonts w:ascii="Arial" w:hAnsi="Arial" w:cs="Arial"/>
          <w:b/>
        </w:rPr>
      </w:pPr>
    </w:p>
    <w:p w14:paraId="5027CF43" w14:textId="77777777" w:rsidR="00634232" w:rsidRPr="006717AA" w:rsidRDefault="00634232" w:rsidP="00634232">
      <w:pPr>
        <w:spacing w:after="0" w:line="276" w:lineRule="auto"/>
        <w:jc w:val="both"/>
        <w:rPr>
          <w:rFonts w:ascii="Arial" w:hAnsi="Arial" w:cs="Arial"/>
          <w:b/>
        </w:rPr>
      </w:pPr>
    </w:p>
    <w:p w14:paraId="224720D9" w14:textId="77777777" w:rsidR="00634232" w:rsidRPr="006717AA" w:rsidRDefault="00634232" w:rsidP="00634232">
      <w:pPr>
        <w:spacing w:after="0" w:line="276" w:lineRule="auto"/>
        <w:jc w:val="both"/>
        <w:rPr>
          <w:rFonts w:ascii="Arial" w:hAnsi="Arial" w:cs="Arial"/>
          <w:b/>
        </w:rPr>
      </w:pPr>
    </w:p>
    <w:p w14:paraId="1DC3EC2B" w14:textId="77777777" w:rsidR="00634232" w:rsidRPr="006717AA" w:rsidRDefault="00634232" w:rsidP="00634232">
      <w:pPr>
        <w:spacing w:after="0" w:line="276" w:lineRule="auto"/>
        <w:jc w:val="both"/>
        <w:rPr>
          <w:rFonts w:ascii="Arial" w:hAnsi="Arial" w:cs="Arial"/>
          <w:b/>
        </w:rPr>
      </w:pPr>
    </w:p>
    <w:p w14:paraId="0047DE1B" w14:textId="77777777" w:rsidR="00634232" w:rsidRPr="006717AA" w:rsidRDefault="00634232" w:rsidP="00634232">
      <w:pPr>
        <w:spacing w:after="0" w:line="276" w:lineRule="auto"/>
        <w:jc w:val="both"/>
        <w:rPr>
          <w:rFonts w:ascii="Arial" w:hAnsi="Arial" w:cs="Arial"/>
          <w:b/>
        </w:rPr>
      </w:pPr>
    </w:p>
    <w:p w14:paraId="602052ED" w14:textId="77777777" w:rsidR="00634232" w:rsidRPr="006717AA" w:rsidRDefault="00634232" w:rsidP="00634232">
      <w:pPr>
        <w:spacing w:after="0" w:line="276" w:lineRule="auto"/>
        <w:jc w:val="both"/>
        <w:rPr>
          <w:rFonts w:ascii="Arial" w:hAnsi="Arial" w:cs="Arial"/>
          <w:b/>
        </w:rPr>
      </w:pPr>
    </w:p>
    <w:p w14:paraId="531A32E0" w14:textId="77777777" w:rsidR="00634232" w:rsidRPr="006717AA" w:rsidRDefault="00634232" w:rsidP="00634232">
      <w:pPr>
        <w:spacing w:after="0" w:line="276" w:lineRule="auto"/>
        <w:jc w:val="both"/>
        <w:rPr>
          <w:rFonts w:ascii="Arial" w:hAnsi="Arial" w:cs="Arial"/>
          <w:b/>
        </w:rPr>
      </w:pPr>
    </w:p>
    <w:p w14:paraId="2F1EAF5E" w14:textId="77777777" w:rsidR="00634232" w:rsidRPr="006717AA" w:rsidRDefault="00634232" w:rsidP="00634232">
      <w:pPr>
        <w:spacing w:after="0" w:line="276" w:lineRule="auto"/>
        <w:jc w:val="both"/>
        <w:rPr>
          <w:rFonts w:ascii="Arial" w:hAnsi="Arial" w:cs="Arial"/>
          <w:b/>
        </w:rPr>
      </w:pPr>
    </w:p>
    <w:p w14:paraId="473A6384" w14:textId="77777777" w:rsidR="00634232" w:rsidRPr="006717AA" w:rsidRDefault="00634232" w:rsidP="00634232">
      <w:pPr>
        <w:spacing w:after="0" w:line="276" w:lineRule="auto"/>
        <w:jc w:val="both"/>
        <w:rPr>
          <w:rFonts w:ascii="Arial" w:hAnsi="Arial" w:cs="Arial"/>
          <w:b/>
        </w:rPr>
      </w:pPr>
    </w:p>
    <w:p w14:paraId="2608ABE7" w14:textId="77777777" w:rsidR="00634232" w:rsidRPr="006717AA" w:rsidRDefault="00634232" w:rsidP="00634232">
      <w:pPr>
        <w:spacing w:after="0" w:line="276" w:lineRule="auto"/>
        <w:jc w:val="both"/>
        <w:rPr>
          <w:rFonts w:ascii="Arial" w:hAnsi="Arial" w:cs="Arial"/>
          <w:b/>
        </w:rPr>
      </w:pPr>
    </w:p>
    <w:p w14:paraId="35B77471" w14:textId="77777777" w:rsidR="00634232" w:rsidRPr="006717AA" w:rsidRDefault="00634232" w:rsidP="00634232">
      <w:pPr>
        <w:spacing w:after="0" w:line="276" w:lineRule="auto"/>
        <w:jc w:val="both"/>
        <w:rPr>
          <w:rFonts w:ascii="Arial" w:hAnsi="Arial" w:cs="Arial"/>
          <w:b/>
        </w:rPr>
      </w:pPr>
    </w:p>
    <w:p w14:paraId="59FADD61" w14:textId="77777777" w:rsidR="00634232" w:rsidRPr="006717AA" w:rsidRDefault="00634232" w:rsidP="00634232">
      <w:pPr>
        <w:spacing w:after="0" w:line="276" w:lineRule="auto"/>
        <w:jc w:val="both"/>
        <w:rPr>
          <w:rFonts w:ascii="Arial" w:hAnsi="Arial" w:cs="Arial"/>
          <w:b/>
        </w:rPr>
      </w:pPr>
    </w:p>
    <w:p w14:paraId="080BB346" w14:textId="77777777" w:rsidR="00634232" w:rsidRDefault="00634232" w:rsidP="00634232">
      <w:pPr>
        <w:spacing w:after="0" w:line="276" w:lineRule="auto"/>
        <w:jc w:val="both"/>
        <w:rPr>
          <w:rFonts w:ascii="Arial" w:hAnsi="Arial" w:cs="Arial"/>
          <w:b/>
        </w:rPr>
      </w:pPr>
    </w:p>
    <w:p w14:paraId="14B8D7C5" w14:textId="77777777" w:rsidR="006F43B7" w:rsidRDefault="006F43B7" w:rsidP="00634232">
      <w:pPr>
        <w:spacing w:after="0" w:line="276" w:lineRule="auto"/>
        <w:jc w:val="both"/>
        <w:rPr>
          <w:rFonts w:ascii="Arial" w:hAnsi="Arial" w:cs="Arial"/>
          <w:b/>
        </w:rPr>
      </w:pPr>
    </w:p>
    <w:p w14:paraId="093A79C4" w14:textId="77777777" w:rsidR="00B227D8" w:rsidRDefault="00B227D8" w:rsidP="00634232">
      <w:pPr>
        <w:spacing w:after="0" w:line="276" w:lineRule="auto"/>
        <w:jc w:val="both"/>
        <w:rPr>
          <w:rFonts w:ascii="Arial" w:hAnsi="Arial" w:cs="Arial"/>
          <w:b/>
        </w:rPr>
      </w:pPr>
    </w:p>
    <w:p w14:paraId="43E94086" w14:textId="77777777" w:rsidR="00634232" w:rsidRDefault="00634232" w:rsidP="00634232">
      <w:pPr>
        <w:spacing w:after="0" w:line="276" w:lineRule="auto"/>
        <w:jc w:val="both"/>
        <w:rPr>
          <w:rFonts w:ascii="Arial" w:hAnsi="Arial" w:cs="Arial"/>
          <w:b/>
        </w:rPr>
      </w:pPr>
    </w:p>
    <w:p w14:paraId="77E9E67F" w14:textId="65D8BA04" w:rsidR="003D0547" w:rsidRDefault="00634232" w:rsidP="003D0547">
      <w:pPr>
        <w:widowControl w:val="0"/>
        <w:spacing w:after="0" w:line="276" w:lineRule="auto"/>
        <w:jc w:val="both"/>
      </w:pPr>
      <w:r>
        <w:rPr>
          <w:rFonts w:ascii="Arial" w:hAnsi="Arial" w:cs="Arial"/>
          <w:b/>
          <w:sz w:val="22"/>
          <w:szCs w:val="22"/>
        </w:rPr>
        <w:t>Supplemental Table S1</w:t>
      </w:r>
      <w:r w:rsidR="00985F42">
        <w:rPr>
          <w:rFonts w:ascii="Arial" w:hAnsi="Arial" w:cs="Arial"/>
          <w:b/>
          <w:sz w:val="22"/>
          <w:szCs w:val="22"/>
        </w:rPr>
        <w:t>1</w:t>
      </w:r>
      <w:r>
        <w:rPr>
          <w:rFonts w:ascii="Arial" w:hAnsi="Arial" w:cs="Arial"/>
          <w:b/>
          <w:sz w:val="22"/>
          <w:szCs w:val="22"/>
        </w:rPr>
        <w:t xml:space="preserve">. </w:t>
      </w:r>
      <w:r w:rsidR="003D0547">
        <w:rPr>
          <w:rFonts w:ascii="Arial" w:hAnsi="Arial" w:cs="Arial"/>
          <w:b/>
          <w:sz w:val="22"/>
          <w:szCs w:val="22"/>
        </w:rPr>
        <w:t>Overlap of SPO11-1-oligo hotspots (n = 5,914) with</w:t>
      </w:r>
      <w:r w:rsidR="00435A16">
        <w:rPr>
          <w:rFonts w:ascii="Arial" w:hAnsi="Arial" w:cs="Arial"/>
          <w:b/>
          <w:sz w:val="22"/>
          <w:szCs w:val="22"/>
        </w:rPr>
        <w:t xml:space="preserve"> crossovers, nucleosomes,</w:t>
      </w:r>
      <w:r w:rsidR="003D0547">
        <w:rPr>
          <w:rFonts w:ascii="Arial" w:hAnsi="Arial" w:cs="Arial"/>
          <w:b/>
          <w:sz w:val="22"/>
          <w:szCs w:val="22"/>
        </w:rPr>
        <w:t xml:space="preserve"> gene</w:t>
      </w:r>
      <w:r w:rsidR="00435A16">
        <w:rPr>
          <w:rFonts w:ascii="Arial" w:hAnsi="Arial" w:cs="Arial"/>
          <w:b/>
          <w:sz w:val="22"/>
          <w:szCs w:val="22"/>
        </w:rPr>
        <w:t>s</w:t>
      </w:r>
      <w:r w:rsidR="003D0547">
        <w:rPr>
          <w:rFonts w:ascii="Arial" w:hAnsi="Arial" w:cs="Arial"/>
          <w:b/>
          <w:sz w:val="22"/>
          <w:szCs w:val="22"/>
        </w:rPr>
        <w:t xml:space="preserve"> and transposon</w:t>
      </w:r>
      <w:r w:rsidR="00435A16">
        <w:rPr>
          <w:rFonts w:ascii="Arial" w:hAnsi="Arial" w:cs="Arial"/>
          <w:b/>
          <w:sz w:val="22"/>
          <w:szCs w:val="22"/>
        </w:rPr>
        <w:t>s</w:t>
      </w:r>
      <w:r w:rsidR="003D0547">
        <w:rPr>
          <w:rFonts w:ascii="Arial" w:hAnsi="Arial" w:cs="Arial"/>
          <w:b/>
          <w:sz w:val="22"/>
          <w:szCs w:val="22"/>
        </w:rPr>
        <w:t xml:space="preserve"> genome-wide. </w:t>
      </w:r>
      <w:r w:rsidR="003D0547">
        <w:rPr>
          <w:rFonts w:ascii="Arial" w:hAnsi="Arial" w:cs="Arial"/>
          <w:sz w:val="22"/>
          <w:szCs w:val="22"/>
          <w:lang w:val="en-GB"/>
        </w:rPr>
        <w:t xml:space="preserve">To analyze overlap of SPO11-1-oligo hotspots with sequence features we performed permutation tests using the R package regioneR (10,000 permutations per test) (Gel et al., 2016). </w:t>
      </w:r>
      <w:r w:rsidR="003C32D4">
        <w:rPr>
          <w:rFonts w:ascii="Arial" w:hAnsi="Arial" w:cs="Arial"/>
          <w:sz w:val="22"/>
          <w:szCs w:val="22"/>
          <w:lang w:val="en-GB"/>
        </w:rPr>
        <w:t>Significantly greater or fewer overlaps than expected from the permut</w:t>
      </w:r>
      <w:r w:rsidR="00C609ED">
        <w:rPr>
          <w:rFonts w:ascii="Arial" w:hAnsi="Arial" w:cs="Arial"/>
          <w:sz w:val="22"/>
          <w:szCs w:val="22"/>
          <w:lang w:val="en-GB"/>
        </w:rPr>
        <w:t>ed</w:t>
      </w:r>
      <w:r w:rsidR="003C32D4">
        <w:rPr>
          <w:rFonts w:ascii="Arial" w:hAnsi="Arial" w:cs="Arial"/>
          <w:sz w:val="22"/>
          <w:szCs w:val="22"/>
          <w:lang w:val="en-GB"/>
        </w:rPr>
        <w:t xml:space="preserve"> </w:t>
      </w:r>
      <w:r w:rsidR="00601ECC">
        <w:rPr>
          <w:rFonts w:ascii="Arial" w:hAnsi="Arial" w:cs="Arial"/>
          <w:sz w:val="22"/>
          <w:szCs w:val="22"/>
          <w:lang w:val="en-GB"/>
        </w:rPr>
        <w:t>loci</w:t>
      </w:r>
      <w:r w:rsidR="003D0547">
        <w:rPr>
          <w:rFonts w:ascii="Arial" w:hAnsi="Arial" w:cs="Arial"/>
          <w:sz w:val="22"/>
          <w:szCs w:val="22"/>
          <w:lang w:val="en-GB"/>
        </w:rPr>
        <w:t xml:space="preserve"> are indicated in blue and red</w:t>
      </w:r>
      <w:r w:rsidR="00FC5F17">
        <w:rPr>
          <w:rFonts w:ascii="Arial" w:hAnsi="Arial" w:cs="Arial"/>
          <w:sz w:val="22"/>
          <w:szCs w:val="22"/>
          <w:lang w:val="en-GB"/>
        </w:rPr>
        <w:t>,</w:t>
      </w:r>
      <w:r w:rsidR="003C32D4">
        <w:rPr>
          <w:rFonts w:ascii="Arial" w:hAnsi="Arial" w:cs="Arial"/>
          <w:sz w:val="22"/>
          <w:szCs w:val="22"/>
          <w:lang w:val="en-GB"/>
        </w:rPr>
        <w:t xml:space="preserve"> respectively</w:t>
      </w:r>
      <w:r w:rsidR="003D0547">
        <w:rPr>
          <w:rFonts w:ascii="Arial" w:hAnsi="Arial" w:cs="Arial"/>
          <w:sz w:val="22"/>
          <w:szCs w:val="22"/>
          <w:lang w:val="en-GB"/>
        </w:rPr>
        <w:t xml:space="preserve">. Nucleosomes were identified in the MNase-seq data using the R package nucleR </w:t>
      </w:r>
      <w:r w:rsidR="003D0547">
        <w:fldChar w:fldCharType="begin"/>
      </w:r>
      <w:r w:rsidR="003D0547">
        <w:instrText>ADDIN CSL_CITATION { "citationItems" : [ { "id" : "ITEM-1", "itemData" : { "DOI" : "10.1093/bioinformatics/btr345", "ISSN" : "1367-4811", "PMID" : "21653521", "abstract" : "SUMMARY: nucleR is an R/Bioconductor package for a flexible and fast recognition of nucleosome positioning from next generation sequencing and tiling arrays experiments. The software is integrated with standard high-throughput genomics R packages and allows for in situ visualization as well as to export results to common genome browser formats.\n\nAVAILABILITY: Additional information and methodological details can be found at http://mmb.pcb.ub.es/nucleR", "author" : [ { "dropping-particle" : "", "family" : "Flores", "given" : "Oscar", "non-dropping-particle" : "", "parse-names" : false, "suffix" : "" }, { "dropping-particle" : "", "family" : "Orozco", "given" : "Modesto", "non-dropping-particle" : "", "parse-names" : false, "suffix" : "" } ], "container-title" : "Bioinformatics (Oxford, England)", "id" : "ITEM-1", "issue" : "15", "issued" : { "date-parts" : [ [ "2011", "8", "1" ] ] }, "page" : "2149-50", "title" : "nucleR: a package for non-parametric nucleosome positioning.", "type" : "article-journal", "volume" : "27" }, "uris" : [ "http://www.mendeley.com/documents/?uuid=a7db5ca4-8b76-426e-bbe4-f2acbd15ca84" ] } ], "mendeley" : { "formattedCitation" : "(Flores and Orozco, 2011)", "plainTextFormattedCitation" : "(Flores and Orozco, 2011)" }, "properties" : { "noteIndex" : 0 }, "schema" : "https://github.com/citation-style-language/schema/raw/master/csl-citation.json" }</w:instrText>
      </w:r>
      <w:r w:rsidR="003D0547">
        <w:fldChar w:fldCharType="separate"/>
      </w:r>
      <w:bookmarkStart w:id="7" w:name="__Fieldmark__8_101713657"/>
      <w:r w:rsidR="003D0547">
        <w:rPr>
          <w:rFonts w:ascii="Arial" w:hAnsi="Arial" w:cs="Arial"/>
          <w:sz w:val="22"/>
          <w:szCs w:val="22"/>
          <w:lang w:val="en-GB"/>
        </w:rPr>
        <w:t>(</w:t>
      </w:r>
      <w:bookmarkStart w:id="8" w:name="__Fieldmark__9_1348387778"/>
      <w:r w:rsidR="003D0547">
        <w:rPr>
          <w:rFonts w:ascii="Arial" w:hAnsi="Arial" w:cs="Arial"/>
          <w:sz w:val="22"/>
          <w:szCs w:val="22"/>
          <w:lang w:val="en-GB"/>
        </w:rPr>
        <w:t>F</w:t>
      </w:r>
      <w:bookmarkStart w:id="9" w:name="__Fieldmark__5_211378213"/>
      <w:r w:rsidR="003D0547">
        <w:rPr>
          <w:rFonts w:ascii="Arial" w:hAnsi="Arial" w:cs="Arial"/>
          <w:sz w:val="22"/>
          <w:szCs w:val="22"/>
          <w:lang w:val="en-GB"/>
        </w:rPr>
        <w:t>l</w:t>
      </w:r>
      <w:bookmarkStart w:id="10" w:name="__Fieldmark__5_477157277"/>
      <w:r w:rsidR="003D0547">
        <w:rPr>
          <w:rFonts w:ascii="Arial" w:hAnsi="Arial" w:cs="Arial"/>
          <w:sz w:val="22"/>
          <w:szCs w:val="22"/>
          <w:lang w:val="en-GB"/>
        </w:rPr>
        <w:t>o</w:t>
      </w:r>
      <w:bookmarkStart w:id="11" w:name="__Fieldmark__4222_918574618"/>
      <w:r w:rsidR="003D0547">
        <w:rPr>
          <w:rFonts w:ascii="Arial" w:hAnsi="Arial" w:cs="Arial"/>
          <w:sz w:val="22"/>
          <w:szCs w:val="22"/>
          <w:lang w:val="en-GB"/>
        </w:rPr>
        <w:t>r</w:t>
      </w:r>
      <w:bookmarkStart w:id="12" w:name="__Fieldmark__18864_575136105"/>
      <w:r w:rsidR="003D0547">
        <w:rPr>
          <w:rFonts w:ascii="Arial" w:hAnsi="Arial" w:cs="Arial"/>
          <w:sz w:val="22"/>
          <w:szCs w:val="22"/>
          <w:lang w:val="en-GB"/>
        </w:rPr>
        <w:t>es and Orozco, 2011)</w:t>
      </w:r>
      <w:r w:rsidR="003D0547">
        <w:fldChar w:fldCharType="end"/>
      </w:r>
      <w:bookmarkEnd w:id="7"/>
      <w:bookmarkEnd w:id="8"/>
      <w:bookmarkEnd w:id="9"/>
      <w:bookmarkEnd w:id="10"/>
      <w:bookmarkEnd w:id="11"/>
      <w:bookmarkEnd w:id="12"/>
      <w:r w:rsidR="00C73D9C">
        <w:rPr>
          <w:rFonts w:ascii="Arial" w:hAnsi="Arial" w:cs="Arial"/>
          <w:sz w:val="22"/>
          <w:szCs w:val="22"/>
          <w:lang w:val="en-GB"/>
        </w:rPr>
        <w:t>,</w:t>
      </w:r>
      <w:r w:rsidR="003D0547">
        <w:rPr>
          <w:rFonts w:ascii="Arial" w:hAnsi="Arial" w:cs="Arial"/>
          <w:sz w:val="22"/>
          <w:szCs w:val="22"/>
          <w:lang w:val="en-GB"/>
        </w:rPr>
        <w:t xml:space="preserve"> or the ranger tool in the PeakRanger suite (Feng et al., 2011).</w:t>
      </w:r>
    </w:p>
    <w:p w14:paraId="633C86C1" w14:textId="77777777" w:rsidR="003D0547" w:rsidRDefault="003D0547" w:rsidP="003D0547">
      <w:pPr>
        <w:widowControl w:val="0"/>
        <w:spacing w:after="0" w:line="276" w:lineRule="auto"/>
        <w:jc w:val="both"/>
        <w:rPr>
          <w:rFonts w:ascii="Arial" w:hAnsi="Arial" w:cs="Arial"/>
          <w:b/>
          <w:sz w:val="22"/>
          <w:szCs w:val="22"/>
        </w:rPr>
      </w:pPr>
    </w:p>
    <w:tbl>
      <w:tblPr>
        <w:tblW w:w="9066"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1420"/>
        <w:gridCol w:w="1486"/>
        <w:gridCol w:w="1233"/>
        <w:gridCol w:w="1232"/>
        <w:gridCol w:w="1232"/>
        <w:gridCol w:w="1232"/>
        <w:gridCol w:w="1231"/>
      </w:tblGrid>
      <w:tr w:rsidR="003D0547" w14:paraId="49259BB1" w14:textId="77777777" w:rsidTr="00F226BD">
        <w:trPr>
          <w:trHeight w:val="240"/>
        </w:trPr>
        <w:tc>
          <w:tcPr>
            <w:tcW w:w="2906"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40A7441" w14:textId="77777777" w:rsidR="003D0547" w:rsidRDefault="003D0547" w:rsidP="00F226BD">
            <w:pPr>
              <w:spacing w:after="0"/>
              <w:jc w:val="center"/>
            </w:pPr>
            <w:r>
              <w:rPr>
                <w:rFonts w:ascii="Arial" w:eastAsia="Times New Roman" w:hAnsi="Arial" w:cs="Arial"/>
                <w:b/>
                <w:bCs/>
                <w:sz w:val="20"/>
                <w:szCs w:val="20"/>
                <w:lang w:val="en-GB" w:eastAsia="en-US"/>
              </w:rPr>
              <w:t>Annotation feature</w:t>
            </w:r>
          </w:p>
        </w:tc>
        <w:tc>
          <w:tcPr>
            <w:tcW w:w="1232"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01AA8CC" w14:textId="77777777" w:rsidR="003D0547" w:rsidRDefault="003D0547" w:rsidP="00F226BD">
            <w:pPr>
              <w:spacing w:after="0"/>
              <w:jc w:val="center"/>
              <w:rPr>
                <w:rFonts w:ascii="Arial" w:hAnsi="Arial"/>
                <w:sz w:val="20"/>
                <w:szCs w:val="20"/>
              </w:rPr>
            </w:pPr>
            <w:r>
              <w:rPr>
                <w:rFonts w:ascii="Arial" w:eastAsia="Times New Roman" w:hAnsi="Arial" w:cs="Arial"/>
                <w:b/>
                <w:bCs/>
                <w:sz w:val="20"/>
                <w:szCs w:val="20"/>
                <w:lang w:val="en-GB" w:eastAsia="en-US"/>
              </w:rPr>
              <w:t>Number</w:t>
            </w:r>
          </w:p>
        </w:tc>
        <w:tc>
          <w:tcPr>
            <w:tcW w:w="246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9CA6303" w14:textId="77777777" w:rsidR="003D0547" w:rsidRDefault="003D0547" w:rsidP="00F226BD">
            <w:pPr>
              <w:spacing w:after="0"/>
              <w:jc w:val="center"/>
              <w:rPr>
                <w:rFonts w:ascii="Arial" w:hAnsi="Arial"/>
                <w:b/>
                <w:bCs/>
                <w:sz w:val="20"/>
                <w:szCs w:val="20"/>
              </w:rPr>
            </w:pPr>
            <w:r>
              <w:rPr>
                <w:rFonts w:ascii="Arial" w:hAnsi="Arial"/>
                <w:b/>
                <w:bCs/>
                <w:sz w:val="20"/>
                <w:szCs w:val="20"/>
              </w:rPr>
              <w:t>Overlaps</w:t>
            </w:r>
          </w:p>
        </w:tc>
        <w:tc>
          <w:tcPr>
            <w:tcW w:w="1232"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445602D" w14:textId="77777777" w:rsidR="003D0547" w:rsidRDefault="003D0547" w:rsidP="00F226BD">
            <w:pPr>
              <w:spacing w:after="0"/>
              <w:jc w:val="center"/>
              <w:rPr>
                <w:rFonts w:ascii="Arial" w:hAnsi="Arial"/>
                <w:sz w:val="20"/>
                <w:szCs w:val="20"/>
              </w:rPr>
            </w:pPr>
            <w:r>
              <w:rPr>
                <w:rFonts w:ascii="Arial" w:eastAsia="Times New Roman" w:hAnsi="Arial" w:cs="Arial"/>
                <w:b/>
                <w:bCs/>
                <w:i/>
                <w:iCs/>
                <w:sz w:val="20"/>
                <w:szCs w:val="20"/>
                <w:lang w:val="en-GB" w:eastAsia="en-US"/>
              </w:rPr>
              <w:t>P</w:t>
            </w:r>
            <w:r>
              <w:rPr>
                <w:rFonts w:ascii="Arial" w:eastAsia="Times New Roman" w:hAnsi="Arial" w:cs="Arial"/>
                <w:b/>
                <w:bCs/>
                <w:sz w:val="20"/>
                <w:szCs w:val="20"/>
                <w:lang w:val="en-GB" w:eastAsia="en-US"/>
              </w:rPr>
              <w:t>-value</w:t>
            </w:r>
          </w:p>
        </w:tc>
        <w:tc>
          <w:tcPr>
            <w:tcW w:w="1231"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4878261" w14:textId="77777777" w:rsidR="003D0547" w:rsidRDefault="003D0547" w:rsidP="00F226BD">
            <w:pPr>
              <w:spacing w:after="0"/>
              <w:jc w:val="center"/>
              <w:rPr>
                <w:rFonts w:ascii="Arial" w:hAnsi="Arial"/>
                <w:sz w:val="20"/>
                <w:szCs w:val="20"/>
              </w:rPr>
            </w:pPr>
            <w:r>
              <w:rPr>
                <w:rFonts w:ascii="Arial" w:eastAsia="Times New Roman" w:hAnsi="Arial" w:cs="Arial"/>
                <w:b/>
                <w:bCs/>
                <w:sz w:val="20"/>
                <w:szCs w:val="20"/>
                <w:lang w:val="en-GB" w:eastAsia="en-US"/>
              </w:rPr>
              <w:t xml:space="preserve">Local </w:t>
            </w:r>
          </w:p>
          <w:p w14:paraId="4DA18985" w14:textId="77777777" w:rsidR="003D0547" w:rsidRDefault="003D0547" w:rsidP="00F226BD">
            <w:pPr>
              <w:spacing w:after="0"/>
              <w:jc w:val="center"/>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z-score</w:t>
            </w:r>
          </w:p>
        </w:tc>
      </w:tr>
      <w:tr w:rsidR="003D0547" w14:paraId="4E7524C5" w14:textId="77777777" w:rsidTr="00F226BD">
        <w:trPr>
          <w:trHeight w:val="240"/>
        </w:trPr>
        <w:tc>
          <w:tcPr>
            <w:tcW w:w="2906"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2D2B01D" w14:textId="77777777" w:rsidR="003D0547" w:rsidRDefault="003D0547" w:rsidP="00F226BD">
            <w:pPr>
              <w:spacing w:after="0"/>
              <w:jc w:val="center"/>
              <w:rPr>
                <w:rFonts w:ascii="Arial" w:hAnsi="Arial"/>
                <w:sz w:val="20"/>
                <w:szCs w:val="20"/>
              </w:rPr>
            </w:pPr>
          </w:p>
        </w:tc>
        <w:tc>
          <w:tcPr>
            <w:tcW w:w="1232"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7BB2812" w14:textId="77777777" w:rsidR="003D0547" w:rsidRDefault="003D0547" w:rsidP="00F226BD">
            <w:pPr>
              <w:spacing w:after="0"/>
              <w:jc w:val="center"/>
              <w:rPr>
                <w:rFonts w:ascii="Arial" w:hAnsi="Arial"/>
                <w:sz w:val="20"/>
                <w:szCs w:val="20"/>
              </w:rPr>
            </w:pP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1FD04B8" w14:textId="77777777" w:rsidR="003D0547" w:rsidRDefault="003D0547" w:rsidP="00F226BD">
            <w:pPr>
              <w:spacing w:after="0"/>
              <w:jc w:val="center"/>
              <w:rPr>
                <w:rFonts w:ascii="Arial" w:hAnsi="Arial"/>
                <w:b/>
                <w:bCs/>
                <w:sz w:val="20"/>
                <w:szCs w:val="20"/>
              </w:rPr>
            </w:pPr>
            <w:r>
              <w:rPr>
                <w:rFonts w:ascii="Arial" w:hAnsi="Arial"/>
                <w:b/>
                <w:bCs/>
                <w:sz w:val="20"/>
                <w:szCs w:val="20"/>
              </w:rPr>
              <w:t>Expected (mean permuted)</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2AAD9F0" w14:textId="77777777" w:rsidR="003D0547" w:rsidRDefault="003D0547" w:rsidP="00F226BD">
            <w:pPr>
              <w:spacing w:after="0"/>
              <w:jc w:val="center"/>
              <w:rPr>
                <w:rFonts w:ascii="Arial" w:hAnsi="Arial"/>
                <w:b/>
                <w:bCs/>
                <w:sz w:val="20"/>
                <w:szCs w:val="20"/>
              </w:rPr>
            </w:pPr>
            <w:r>
              <w:rPr>
                <w:rFonts w:ascii="Arial" w:eastAsia="Times New Roman" w:hAnsi="Arial" w:cs="Arial"/>
                <w:b/>
                <w:bCs/>
                <w:sz w:val="20"/>
                <w:szCs w:val="20"/>
                <w:lang w:val="en-GB" w:eastAsia="en-US"/>
              </w:rPr>
              <w:t>Observed</w:t>
            </w:r>
          </w:p>
        </w:tc>
        <w:tc>
          <w:tcPr>
            <w:tcW w:w="1232"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F77B6E3" w14:textId="77777777" w:rsidR="003D0547" w:rsidRDefault="003D0547" w:rsidP="00F226BD">
            <w:pPr>
              <w:spacing w:after="0"/>
              <w:jc w:val="center"/>
              <w:rPr>
                <w:rFonts w:ascii="Arial" w:hAnsi="Arial"/>
                <w:sz w:val="20"/>
                <w:szCs w:val="20"/>
              </w:rPr>
            </w:pPr>
          </w:p>
        </w:tc>
        <w:tc>
          <w:tcPr>
            <w:tcW w:w="1231"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EAFEF1E" w14:textId="77777777" w:rsidR="003D0547" w:rsidRDefault="003D0547" w:rsidP="00F226BD">
            <w:pPr>
              <w:spacing w:after="0"/>
              <w:jc w:val="center"/>
              <w:rPr>
                <w:rFonts w:ascii="Arial" w:hAnsi="Arial"/>
                <w:sz w:val="20"/>
                <w:szCs w:val="20"/>
              </w:rPr>
            </w:pPr>
          </w:p>
        </w:tc>
      </w:tr>
      <w:tr w:rsidR="003D0547" w14:paraId="50DD2502" w14:textId="77777777" w:rsidTr="00F226BD">
        <w:trPr>
          <w:trHeight w:val="240"/>
        </w:trPr>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F106F5B" w14:textId="77777777" w:rsidR="003D0547" w:rsidRPr="003F62B5" w:rsidRDefault="003D0547" w:rsidP="00F226BD">
            <w:pPr>
              <w:spacing w:after="0"/>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Crossovers</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48CF570" w14:textId="26B77254"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3</w:t>
            </w:r>
            <w:r w:rsidR="007C1FC3" w:rsidRPr="003F62B5">
              <w:rPr>
                <w:rFonts w:ascii="Arial" w:eastAsia="Times New Roman" w:hAnsi="Arial" w:cs="Arial"/>
                <w:color w:val="0000FF"/>
                <w:sz w:val="20"/>
                <w:szCs w:val="20"/>
                <w:lang w:val="en-GB" w:eastAsia="en-US"/>
              </w:rPr>
              <w:t>,</w:t>
            </w:r>
            <w:r w:rsidRPr="003F62B5">
              <w:rPr>
                <w:rFonts w:ascii="Arial" w:eastAsia="Times New Roman" w:hAnsi="Arial" w:cs="Arial"/>
                <w:color w:val="0000FF"/>
                <w:sz w:val="20"/>
                <w:szCs w:val="20"/>
                <w:lang w:val="en-GB" w:eastAsia="en-US"/>
              </w:rPr>
              <w:t>320</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EB09B70" w14:textId="77777777" w:rsidR="003D0547" w:rsidRPr="003F62B5" w:rsidRDefault="003D0547" w:rsidP="00F226BD">
            <w:pPr>
              <w:spacing w:after="0"/>
              <w:jc w:val="right"/>
              <w:rPr>
                <w:color w:val="0000FF"/>
              </w:rPr>
            </w:pPr>
            <w:r w:rsidRPr="003F62B5">
              <w:rPr>
                <w:rFonts w:ascii="Arial" w:hAnsi="Arial"/>
                <w:color w:val="0000FF"/>
                <w:sz w:val="20"/>
                <w:szCs w:val="20"/>
              </w:rPr>
              <w:t>277</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847D1AE" w14:textId="77777777"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388</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643F0AD" w14:textId="77777777"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7750F6A" w14:textId="16E95E7A" w:rsidR="003D0547" w:rsidRDefault="003D0547" w:rsidP="007C1FC3">
            <w:pPr>
              <w:spacing w:after="0"/>
              <w:jc w:val="right"/>
            </w:pPr>
            <w:r>
              <w:rPr>
                <w:rFonts w:ascii="Arial" w:eastAsia="Times New Roman" w:hAnsi="Arial" w:cs="Arial"/>
                <w:color w:val="0000FF"/>
                <w:sz w:val="20"/>
                <w:szCs w:val="20"/>
                <w:lang w:val="en-GB" w:eastAsia="en-US"/>
              </w:rPr>
              <w:t>6.82</w:t>
            </w:r>
          </w:p>
        </w:tc>
      </w:tr>
      <w:tr w:rsidR="003D0547" w14:paraId="34BE4F52" w14:textId="77777777" w:rsidTr="00F226BD">
        <w:trPr>
          <w:trHeight w:val="240"/>
        </w:trPr>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EE18CDA" w14:textId="77777777" w:rsidR="003D0547" w:rsidRPr="003F62B5" w:rsidRDefault="003D0547" w:rsidP="00F226BD">
            <w:pPr>
              <w:spacing w:after="0"/>
              <w:rPr>
                <w:rFonts w:ascii="Arial" w:hAnsi="Arial"/>
                <w:color w:val="FF0000"/>
                <w:sz w:val="20"/>
                <w:szCs w:val="20"/>
              </w:rPr>
            </w:pPr>
            <w:r w:rsidRPr="003F62B5">
              <w:rPr>
                <w:rFonts w:ascii="Arial" w:eastAsia="Times New Roman" w:hAnsi="Arial" w:cs="Arial"/>
                <w:color w:val="FF0000"/>
                <w:sz w:val="20"/>
                <w:szCs w:val="20"/>
                <w:lang w:val="en-GB" w:eastAsia="en-US"/>
              </w:rPr>
              <w:t>Nucleosomes (nucleR)</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DE559D7" w14:textId="3093ACE3" w:rsidR="003D0547" w:rsidRPr="003F62B5" w:rsidRDefault="003D0547" w:rsidP="00F226BD">
            <w:pPr>
              <w:spacing w:after="0"/>
              <w:jc w:val="right"/>
              <w:rPr>
                <w:color w:val="FF0000"/>
              </w:rPr>
            </w:pPr>
            <w:r w:rsidRPr="003F62B5">
              <w:rPr>
                <w:rFonts w:ascii="Arial" w:eastAsia="Times New Roman" w:hAnsi="Arial" w:cs="Arial"/>
                <w:color w:val="FF0000"/>
                <w:sz w:val="20"/>
                <w:szCs w:val="20"/>
                <w:lang w:val="en-GB" w:eastAsia="en-US"/>
              </w:rPr>
              <w:t>57</w:t>
            </w:r>
            <w:r w:rsidR="007C1FC3" w:rsidRPr="003F62B5">
              <w:rPr>
                <w:rFonts w:ascii="Arial" w:eastAsia="Times New Roman" w:hAnsi="Arial" w:cs="Arial"/>
                <w:color w:val="FF0000"/>
                <w:sz w:val="20"/>
                <w:szCs w:val="20"/>
                <w:lang w:val="en-GB" w:eastAsia="en-US"/>
              </w:rPr>
              <w:t>,</w:t>
            </w:r>
            <w:r w:rsidRPr="003F62B5">
              <w:rPr>
                <w:rFonts w:ascii="Arial" w:eastAsia="Times New Roman" w:hAnsi="Arial" w:cs="Arial"/>
                <w:color w:val="FF0000"/>
                <w:sz w:val="20"/>
                <w:szCs w:val="20"/>
                <w:lang w:val="en-GB" w:eastAsia="en-US"/>
              </w:rPr>
              <w:t>734</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2B4745C" w14:textId="14B13505" w:rsidR="003D0547" w:rsidRPr="003F62B5" w:rsidRDefault="003D0547" w:rsidP="00F226BD">
            <w:pPr>
              <w:spacing w:after="0"/>
              <w:jc w:val="right"/>
              <w:rPr>
                <w:color w:val="FF0000"/>
              </w:rPr>
            </w:pPr>
            <w:r w:rsidRPr="003F62B5">
              <w:rPr>
                <w:rFonts w:ascii="Arial" w:hAnsi="Arial"/>
                <w:color w:val="FF0000"/>
                <w:sz w:val="20"/>
                <w:szCs w:val="20"/>
              </w:rPr>
              <w:t>1</w:t>
            </w:r>
            <w:r w:rsidR="007C1FC3" w:rsidRPr="003F62B5">
              <w:rPr>
                <w:rFonts w:ascii="Arial" w:hAnsi="Arial"/>
                <w:color w:val="FF0000"/>
                <w:sz w:val="20"/>
                <w:szCs w:val="20"/>
              </w:rPr>
              <w:t>,</w:t>
            </w:r>
            <w:r w:rsidRPr="003F62B5">
              <w:rPr>
                <w:rFonts w:ascii="Arial" w:hAnsi="Arial"/>
                <w:color w:val="FF0000"/>
                <w:sz w:val="20"/>
                <w:szCs w:val="20"/>
              </w:rPr>
              <w:t>891</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FE0AC6F" w14:textId="77777777" w:rsidR="003D0547" w:rsidRPr="003F62B5" w:rsidRDefault="003D0547" w:rsidP="00F226BD">
            <w:pPr>
              <w:spacing w:after="0"/>
              <w:jc w:val="right"/>
              <w:rPr>
                <w:color w:val="FF0000"/>
              </w:rPr>
            </w:pPr>
            <w:r w:rsidRPr="003F62B5">
              <w:rPr>
                <w:rFonts w:ascii="Arial" w:eastAsia="Times New Roman" w:hAnsi="Arial" w:cs="Arial"/>
                <w:color w:val="FF0000"/>
                <w:sz w:val="20"/>
                <w:szCs w:val="20"/>
                <w:lang w:val="en-GB" w:eastAsia="en-US"/>
              </w:rPr>
              <w:t>241</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944154F" w14:textId="77777777" w:rsidR="003D0547" w:rsidRPr="003F62B5" w:rsidRDefault="003D0547" w:rsidP="00F226BD">
            <w:pPr>
              <w:spacing w:after="0"/>
              <w:jc w:val="right"/>
              <w:rPr>
                <w:color w:val="FF0000"/>
              </w:rPr>
            </w:pPr>
            <w:r w:rsidRPr="003F62B5">
              <w:rPr>
                <w:rFonts w:ascii="Arial" w:eastAsia="Times New Roman" w:hAnsi="Arial" w:cs="Arial"/>
                <w:color w:val="FF0000"/>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3F2629E" w14:textId="05BCE214" w:rsidR="003D0547" w:rsidRPr="003F62B5" w:rsidRDefault="003D0547" w:rsidP="007C1FC3">
            <w:pPr>
              <w:spacing w:after="0"/>
              <w:jc w:val="right"/>
              <w:rPr>
                <w:color w:val="FF0000"/>
              </w:rPr>
            </w:pPr>
            <w:r w:rsidRPr="003F62B5">
              <w:rPr>
                <w:rFonts w:ascii="Arial" w:eastAsia="Times New Roman" w:hAnsi="Arial" w:cs="Arial"/>
                <w:color w:val="FF0000"/>
                <w:sz w:val="20"/>
                <w:szCs w:val="20"/>
                <w:lang w:val="en-GB" w:eastAsia="en-US"/>
              </w:rPr>
              <w:t>-45.</w:t>
            </w:r>
            <w:r w:rsidR="007C1FC3" w:rsidRPr="003F62B5">
              <w:rPr>
                <w:rFonts w:ascii="Arial" w:eastAsia="Times New Roman" w:hAnsi="Arial" w:cs="Arial"/>
                <w:color w:val="FF0000"/>
                <w:sz w:val="20"/>
                <w:szCs w:val="20"/>
                <w:lang w:val="en-GB" w:eastAsia="en-US"/>
              </w:rPr>
              <w:t>17</w:t>
            </w:r>
          </w:p>
        </w:tc>
      </w:tr>
      <w:tr w:rsidR="003D0547" w14:paraId="061CA66E" w14:textId="77777777" w:rsidTr="00F226BD">
        <w:trPr>
          <w:trHeight w:val="240"/>
        </w:trPr>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3F5C373" w14:textId="77777777" w:rsidR="003D0547" w:rsidRPr="003F62B5" w:rsidRDefault="003D0547" w:rsidP="00F226BD">
            <w:pPr>
              <w:spacing w:after="0"/>
              <w:rPr>
                <w:rFonts w:ascii="Arial" w:hAnsi="Arial"/>
                <w:color w:val="FF0000"/>
                <w:sz w:val="20"/>
                <w:szCs w:val="20"/>
              </w:rPr>
            </w:pPr>
            <w:r w:rsidRPr="003F62B5">
              <w:rPr>
                <w:rFonts w:ascii="Arial" w:hAnsi="Arial"/>
                <w:color w:val="FF0000"/>
                <w:sz w:val="20"/>
                <w:szCs w:val="20"/>
              </w:rPr>
              <w:t>Nucleosomes (ranger)</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657D145" w14:textId="26BFB82E" w:rsidR="003D0547" w:rsidRPr="003F62B5" w:rsidRDefault="003D0547" w:rsidP="00F226BD">
            <w:pPr>
              <w:spacing w:after="0"/>
              <w:jc w:val="right"/>
              <w:rPr>
                <w:color w:val="FF0000"/>
              </w:rPr>
            </w:pPr>
            <w:r w:rsidRPr="003F62B5">
              <w:rPr>
                <w:rFonts w:ascii="Arial" w:hAnsi="Arial"/>
                <w:color w:val="FF0000"/>
                <w:sz w:val="20"/>
                <w:szCs w:val="20"/>
              </w:rPr>
              <w:t>55</w:t>
            </w:r>
            <w:r w:rsidR="007C1FC3" w:rsidRPr="003F62B5">
              <w:rPr>
                <w:rFonts w:ascii="Arial" w:hAnsi="Arial"/>
                <w:color w:val="FF0000"/>
                <w:sz w:val="20"/>
                <w:szCs w:val="20"/>
              </w:rPr>
              <w:t>,</w:t>
            </w:r>
            <w:r w:rsidRPr="003F62B5">
              <w:rPr>
                <w:rFonts w:ascii="Arial" w:hAnsi="Arial"/>
                <w:color w:val="FF0000"/>
                <w:sz w:val="20"/>
                <w:szCs w:val="20"/>
              </w:rPr>
              <w:t>008</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2040A46" w14:textId="7CB0CF36" w:rsidR="003D0547" w:rsidRPr="003F62B5" w:rsidRDefault="003D0547" w:rsidP="00F226BD">
            <w:pPr>
              <w:spacing w:after="0"/>
              <w:jc w:val="right"/>
              <w:rPr>
                <w:color w:val="FF0000"/>
              </w:rPr>
            </w:pPr>
            <w:r w:rsidRPr="003F62B5">
              <w:rPr>
                <w:rFonts w:ascii="Arial" w:hAnsi="Arial"/>
                <w:color w:val="FF0000"/>
                <w:sz w:val="20"/>
                <w:szCs w:val="20"/>
              </w:rPr>
              <w:t>2</w:t>
            </w:r>
            <w:r w:rsidR="007C1FC3" w:rsidRPr="003F62B5">
              <w:rPr>
                <w:rFonts w:ascii="Arial" w:hAnsi="Arial"/>
                <w:color w:val="FF0000"/>
                <w:sz w:val="20"/>
                <w:szCs w:val="20"/>
              </w:rPr>
              <w:t>,</w:t>
            </w:r>
            <w:r w:rsidRPr="003F62B5">
              <w:rPr>
                <w:rFonts w:ascii="Arial" w:hAnsi="Arial"/>
                <w:color w:val="FF0000"/>
                <w:sz w:val="20"/>
                <w:szCs w:val="20"/>
              </w:rPr>
              <w:t>229</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00B00D7" w14:textId="77777777" w:rsidR="003D0547" w:rsidRPr="003F62B5" w:rsidRDefault="003D0547" w:rsidP="00F226BD">
            <w:pPr>
              <w:spacing w:after="0"/>
              <w:jc w:val="right"/>
              <w:rPr>
                <w:color w:val="FF0000"/>
              </w:rPr>
            </w:pPr>
            <w:r w:rsidRPr="003F62B5">
              <w:rPr>
                <w:rFonts w:ascii="Arial" w:hAnsi="Arial"/>
                <w:color w:val="FF0000"/>
                <w:sz w:val="20"/>
                <w:szCs w:val="20"/>
              </w:rPr>
              <w:t>860</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12BF0AD" w14:textId="77777777" w:rsidR="003D0547" w:rsidRPr="003F62B5" w:rsidRDefault="003D0547" w:rsidP="00F226BD">
            <w:pPr>
              <w:spacing w:after="0"/>
              <w:jc w:val="right"/>
              <w:rPr>
                <w:color w:val="FF0000"/>
              </w:rPr>
            </w:pPr>
            <w:r w:rsidRPr="003F62B5">
              <w:rPr>
                <w:rFonts w:ascii="Arial" w:eastAsia="Times New Roman" w:hAnsi="Arial" w:cs="Arial"/>
                <w:color w:val="FF0000"/>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DBCFC01" w14:textId="2DD79358" w:rsidR="003D0547" w:rsidRPr="003F62B5" w:rsidRDefault="003D0547" w:rsidP="007C1FC3">
            <w:pPr>
              <w:spacing w:after="0"/>
              <w:jc w:val="right"/>
              <w:rPr>
                <w:color w:val="FF0000"/>
              </w:rPr>
            </w:pPr>
            <w:r w:rsidRPr="003F62B5">
              <w:rPr>
                <w:rFonts w:ascii="Arial" w:hAnsi="Arial"/>
                <w:color w:val="FF0000"/>
                <w:sz w:val="20"/>
                <w:szCs w:val="20"/>
              </w:rPr>
              <w:t>-37.</w:t>
            </w:r>
            <w:r w:rsidR="007C1FC3" w:rsidRPr="003F62B5">
              <w:rPr>
                <w:rFonts w:ascii="Arial" w:hAnsi="Arial"/>
                <w:color w:val="FF0000"/>
                <w:sz w:val="20"/>
                <w:szCs w:val="20"/>
              </w:rPr>
              <w:t>55</w:t>
            </w:r>
          </w:p>
        </w:tc>
      </w:tr>
      <w:tr w:rsidR="003D0547" w14:paraId="320EE4EA" w14:textId="77777777" w:rsidTr="00F226BD">
        <w:trPr>
          <w:trHeight w:val="240"/>
        </w:trPr>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4298B60" w14:textId="77777777" w:rsidR="003D0547" w:rsidRPr="003F62B5" w:rsidRDefault="003D0547" w:rsidP="00F226BD">
            <w:pPr>
              <w:spacing w:after="0"/>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Genes (TSS to TTS)</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8D4AB4F" w14:textId="2502E4DF" w:rsidR="003D0547" w:rsidRPr="003F62B5" w:rsidRDefault="003D0547" w:rsidP="00F226BD">
            <w:pPr>
              <w:spacing w:after="0"/>
              <w:jc w:val="right"/>
              <w:rPr>
                <w:color w:val="FF0000"/>
              </w:rPr>
            </w:pPr>
            <w:r w:rsidRPr="003F62B5">
              <w:rPr>
                <w:rFonts w:ascii="Arial" w:eastAsia="Times New Roman" w:hAnsi="Arial" w:cs="Arial"/>
                <w:color w:val="FF0000"/>
                <w:sz w:val="20"/>
                <w:szCs w:val="20"/>
                <w:lang w:val="en-GB" w:eastAsia="en-US"/>
              </w:rPr>
              <w:t>27</w:t>
            </w:r>
            <w:r w:rsidR="007C1FC3" w:rsidRPr="003F62B5">
              <w:rPr>
                <w:rFonts w:ascii="Arial" w:eastAsia="Times New Roman" w:hAnsi="Arial" w:cs="Arial"/>
                <w:color w:val="FF0000"/>
                <w:sz w:val="20"/>
                <w:szCs w:val="20"/>
                <w:lang w:val="en-GB" w:eastAsia="en-US"/>
              </w:rPr>
              <w:t>,</w:t>
            </w:r>
            <w:r w:rsidRPr="003F62B5">
              <w:rPr>
                <w:rFonts w:ascii="Arial" w:eastAsia="Times New Roman" w:hAnsi="Arial" w:cs="Arial"/>
                <w:color w:val="FF0000"/>
                <w:sz w:val="20"/>
                <w:szCs w:val="20"/>
                <w:lang w:val="en-GB" w:eastAsia="en-US"/>
              </w:rPr>
              <w:t>204</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1BCA97A" w14:textId="389DAB2C" w:rsidR="003D0547" w:rsidRPr="003F62B5" w:rsidRDefault="003D0547" w:rsidP="00F226BD">
            <w:pPr>
              <w:spacing w:after="0"/>
              <w:jc w:val="right"/>
              <w:rPr>
                <w:color w:val="FF0000"/>
              </w:rPr>
            </w:pPr>
            <w:r w:rsidRPr="003F62B5">
              <w:rPr>
                <w:rFonts w:ascii="Arial" w:hAnsi="Arial"/>
                <w:color w:val="FF0000"/>
                <w:sz w:val="20"/>
                <w:szCs w:val="20"/>
              </w:rPr>
              <w:t>3</w:t>
            </w:r>
            <w:r w:rsidR="007C1FC3" w:rsidRPr="003F62B5">
              <w:rPr>
                <w:rFonts w:ascii="Arial" w:hAnsi="Arial"/>
                <w:color w:val="FF0000"/>
                <w:sz w:val="20"/>
                <w:szCs w:val="20"/>
              </w:rPr>
              <w:t>,</w:t>
            </w:r>
            <w:r w:rsidRPr="003F62B5">
              <w:rPr>
                <w:rFonts w:ascii="Arial" w:hAnsi="Arial"/>
                <w:color w:val="FF0000"/>
                <w:sz w:val="20"/>
                <w:szCs w:val="20"/>
              </w:rPr>
              <w:t>712</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DBE7481" w14:textId="395150F5" w:rsidR="003D0547" w:rsidRPr="003F62B5" w:rsidRDefault="003D0547" w:rsidP="00F226BD">
            <w:pPr>
              <w:spacing w:after="0"/>
              <w:jc w:val="right"/>
              <w:rPr>
                <w:color w:val="FF0000"/>
              </w:rPr>
            </w:pPr>
            <w:r w:rsidRPr="003F62B5">
              <w:rPr>
                <w:rFonts w:ascii="Arial" w:eastAsia="Times New Roman" w:hAnsi="Arial" w:cs="Arial"/>
                <w:color w:val="FF0000"/>
                <w:sz w:val="20"/>
                <w:szCs w:val="20"/>
                <w:lang w:val="en-GB" w:eastAsia="en-US"/>
              </w:rPr>
              <w:t>1</w:t>
            </w:r>
            <w:r w:rsidR="007C1FC3" w:rsidRPr="003F62B5">
              <w:rPr>
                <w:rFonts w:ascii="Arial" w:eastAsia="Times New Roman" w:hAnsi="Arial" w:cs="Arial"/>
                <w:color w:val="FF0000"/>
                <w:sz w:val="20"/>
                <w:szCs w:val="20"/>
                <w:lang w:val="en-GB" w:eastAsia="en-US"/>
              </w:rPr>
              <w:t>,</w:t>
            </w:r>
            <w:r w:rsidRPr="003F62B5">
              <w:rPr>
                <w:rFonts w:ascii="Arial" w:eastAsia="Times New Roman" w:hAnsi="Arial" w:cs="Arial"/>
                <w:color w:val="FF0000"/>
                <w:sz w:val="20"/>
                <w:szCs w:val="20"/>
                <w:lang w:val="en-GB" w:eastAsia="en-US"/>
              </w:rPr>
              <w:t>716</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E8841C4" w14:textId="77777777" w:rsidR="003D0547" w:rsidRPr="003F62B5" w:rsidRDefault="003D0547" w:rsidP="00F226BD">
            <w:pPr>
              <w:spacing w:after="0"/>
              <w:jc w:val="right"/>
              <w:rPr>
                <w:color w:val="FF0000"/>
              </w:rPr>
            </w:pPr>
            <w:r w:rsidRPr="003F62B5">
              <w:rPr>
                <w:rFonts w:ascii="Arial" w:eastAsia="Times New Roman" w:hAnsi="Arial" w:cs="Arial"/>
                <w:color w:val="FF0000"/>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C4FF24A" w14:textId="5A1C69A3" w:rsidR="003D0547" w:rsidRPr="003F62B5" w:rsidRDefault="003D0547" w:rsidP="007C1FC3">
            <w:pPr>
              <w:spacing w:after="0"/>
              <w:jc w:val="right"/>
              <w:rPr>
                <w:color w:val="FF0000"/>
              </w:rPr>
            </w:pPr>
            <w:r w:rsidRPr="003F62B5">
              <w:rPr>
                <w:rFonts w:ascii="Arial" w:eastAsia="Times New Roman" w:hAnsi="Arial" w:cs="Arial"/>
                <w:color w:val="FF0000"/>
                <w:sz w:val="20"/>
                <w:szCs w:val="20"/>
                <w:lang w:val="en-GB" w:eastAsia="en-US"/>
              </w:rPr>
              <w:t>-56.75</w:t>
            </w:r>
          </w:p>
        </w:tc>
      </w:tr>
      <w:tr w:rsidR="003D0547" w14:paraId="64635259" w14:textId="77777777" w:rsidTr="00F226BD">
        <w:trPr>
          <w:trHeight w:val="240"/>
        </w:trPr>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070AB4B" w14:textId="77777777" w:rsidR="003D0547" w:rsidRPr="003F62B5" w:rsidRDefault="003D0547" w:rsidP="00F226BD">
            <w:pPr>
              <w:spacing w:after="0"/>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Gene promoters (TSS-500 bp)</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D681E41" w14:textId="0EEEEB37"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27</w:t>
            </w:r>
            <w:r w:rsidR="007C1FC3" w:rsidRPr="003F62B5">
              <w:rPr>
                <w:rFonts w:ascii="Arial" w:eastAsia="Times New Roman" w:hAnsi="Arial" w:cs="Arial"/>
                <w:color w:val="0000FF"/>
                <w:sz w:val="20"/>
                <w:szCs w:val="20"/>
                <w:lang w:val="en-GB" w:eastAsia="en-US"/>
              </w:rPr>
              <w:t>,</w:t>
            </w:r>
            <w:r w:rsidRPr="003F62B5">
              <w:rPr>
                <w:rFonts w:ascii="Arial" w:eastAsia="Times New Roman" w:hAnsi="Arial" w:cs="Arial"/>
                <w:color w:val="0000FF"/>
                <w:sz w:val="20"/>
                <w:szCs w:val="20"/>
                <w:lang w:val="en-GB" w:eastAsia="en-US"/>
              </w:rPr>
              <w:t>204</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E5DA4CB" w14:textId="5116DFA6" w:rsidR="003D0547" w:rsidRPr="003F62B5" w:rsidRDefault="003D0547" w:rsidP="00F226BD">
            <w:pPr>
              <w:spacing w:after="0"/>
              <w:jc w:val="right"/>
              <w:rPr>
                <w:color w:val="0000FF"/>
              </w:rPr>
            </w:pPr>
            <w:r w:rsidRPr="003F62B5">
              <w:rPr>
                <w:rFonts w:ascii="Arial" w:hAnsi="Arial"/>
                <w:color w:val="0000FF"/>
                <w:sz w:val="20"/>
                <w:szCs w:val="20"/>
              </w:rPr>
              <w:t>1</w:t>
            </w:r>
            <w:r w:rsidR="007C1FC3" w:rsidRPr="003F62B5">
              <w:rPr>
                <w:rFonts w:ascii="Arial" w:hAnsi="Arial"/>
                <w:color w:val="0000FF"/>
                <w:sz w:val="20"/>
                <w:szCs w:val="20"/>
              </w:rPr>
              <w:t>,</w:t>
            </w:r>
            <w:r w:rsidRPr="003F62B5">
              <w:rPr>
                <w:rFonts w:ascii="Arial" w:hAnsi="Arial"/>
                <w:color w:val="0000FF"/>
                <w:sz w:val="20"/>
                <w:szCs w:val="20"/>
              </w:rPr>
              <w:t>595</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987C476" w14:textId="5FD52906"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2</w:t>
            </w:r>
            <w:r w:rsidR="007C1FC3" w:rsidRPr="003F62B5">
              <w:rPr>
                <w:rFonts w:ascii="Arial" w:eastAsia="Times New Roman" w:hAnsi="Arial" w:cs="Arial"/>
                <w:color w:val="0000FF"/>
                <w:sz w:val="20"/>
                <w:szCs w:val="20"/>
                <w:lang w:val="en-GB" w:eastAsia="en-US"/>
              </w:rPr>
              <w:t>,</w:t>
            </w:r>
            <w:r w:rsidRPr="003F62B5">
              <w:rPr>
                <w:rFonts w:ascii="Arial" w:eastAsia="Times New Roman" w:hAnsi="Arial" w:cs="Arial"/>
                <w:color w:val="0000FF"/>
                <w:sz w:val="20"/>
                <w:szCs w:val="20"/>
                <w:lang w:val="en-GB" w:eastAsia="en-US"/>
              </w:rPr>
              <w:t>463</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88885A2" w14:textId="77777777"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87B7C7A" w14:textId="34F0217D" w:rsidR="003D0547" w:rsidRPr="003F62B5" w:rsidRDefault="003D0547" w:rsidP="007C1FC3">
            <w:pPr>
              <w:spacing w:after="0"/>
              <w:jc w:val="right"/>
              <w:rPr>
                <w:color w:val="0000FF"/>
              </w:rPr>
            </w:pPr>
            <w:r w:rsidRPr="003F62B5">
              <w:rPr>
                <w:rFonts w:ascii="Arial" w:eastAsia="Times New Roman" w:hAnsi="Arial" w:cs="Arial"/>
                <w:color w:val="0000FF"/>
                <w:sz w:val="20"/>
                <w:szCs w:val="20"/>
                <w:lang w:val="en-GB" w:eastAsia="en-US"/>
              </w:rPr>
              <w:t>27.11</w:t>
            </w:r>
          </w:p>
        </w:tc>
      </w:tr>
      <w:tr w:rsidR="003D0547" w14:paraId="51F1B369" w14:textId="77777777" w:rsidTr="00F226BD">
        <w:trPr>
          <w:trHeight w:val="240"/>
        </w:trPr>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15B0E1A" w14:textId="77777777" w:rsidR="003D0547" w:rsidRDefault="003D0547" w:rsidP="00F226BD">
            <w:pPr>
              <w:spacing w:after="0"/>
              <w:rPr>
                <w:rFonts w:ascii="Arial" w:eastAsia="Times New Roman" w:hAnsi="Arial" w:cs="Arial"/>
                <w:sz w:val="20"/>
                <w:szCs w:val="20"/>
                <w:lang w:val="en-GB" w:eastAsia="en-US"/>
              </w:rPr>
            </w:pPr>
            <w:r>
              <w:rPr>
                <w:rFonts w:ascii="Arial" w:eastAsia="Times New Roman" w:hAnsi="Arial" w:cs="Arial"/>
                <w:sz w:val="20"/>
                <w:szCs w:val="20"/>
                <w:lang w:val="en-GB" w:eastAsia="en-US"/>
              </w:rPr>
              <w:t>Gene terminators (TTS+500 bp)</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D38D942" w14:textId="326671DF" w:rsidR="003D0547" w:rsidRDefault="003D0547" w:rsidP="00F226BD">
            <w:pPr>
              <w:spacing w:after="0"/>
              <w:jc w:val="right"/>
            </w:pPr>
            <w:r>
              <w:rPr>
                <w:rFonts w:ascii="Arial" w:eastAsia="Times New Roman" w:hAnsi="Arial" w:cs="Arial"/>
                <w:color w:val="00000A"/>
                <w:sz w:val="20"/>
                <w:szCs w:val="20"/>
                <w:lang w:val="en-GB" w:eastAsia="en-US"/>
              </w:rPr>
              <w:t>27</w:t>
            </w:r>
            <w:r w:rsidR="007C1FC3">
              <w:rPr>
                <w:rFonts w:ascii="Arial" w:eastAsia="Times New Roman" w:hAnsi="Arial" w:cs="Arial"/>
                <w:color w:val="00000A"/>
                <w:sz w:val="20"/>
                <w:szCs w:val="20"/>
                <w:lang w:val="en-GB" w:eastAsia="en-US"/>
              </w:rPr>
              <w:t>,</w:t>
            </w:r>
            <w:r>
              <w:rPr>
                <w:rFonts w:ascii="Arial" w:eastAsia="Times New Roman" w:hAnsi="Arial" w:cs="Arial"/>
                <w:color w:val="00000A"/>
                <w:sz w:val="20"/>
                <w:szCs w:val="20"/>
                <w:lang w:val="en-GB" w:eastAsia="en-US"/>
              </w:rPr>
              <w:t>204</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8F37C55" w14:textId="1303AD37" w:rsidR="003D0547" w:rsidRDefault="003D0547" w:rsidP="00F226BD">
            <w:pPr>
              <w:spacing w:after="0"/>
              <w:jc w:val="right"/>
            </w:pPr>
            <w:r>
              <w:rPr>
                <w:rFonts w:ascii="Arial" w:hAnsi="Arial"/>
                <w:color w:val="00000A"/>
                <w:sz w:val="20"/>
                <w:szCs w:val="20"/>
              </w:rPr>
              <w:t>1</w:t>
            </w:r>
            <w:r w:rsidR="007C1FC3">
              <w:rPr>
                <w:rFonts w:ascii="Arial" w:hAnsi="Arial"/>
                <w:color w:val="00000A"/>
                <w:sz w:val="20"/>
                <w:szCs w:val="20"/>
              </w:rPr>
              <w:t>,</w:t>
            </w:r>
            <w:r>
              <w:rPr>
                <w:rFonts w:ascii="Arial" w:hAnsi="Arial"/>
                <w:color w:val="00000A"/>
                <w:sz w:val="20"/>
                <w:szCs w:val="20"/>
              </w:rPr>
              <w:t>501</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FF5D466" w14:textId="6A497DED" w:rsidR="003D0547" w:rsidRDefault="003D0547" w:rsidP="00F226BD">
            <w:pPr>
              <w:spacing w:after="0"/>
              <w:jc w:val="right"/>
            </w:pPr>
            <w:r>
              <w:rPr>
                <w:rFonts w:ascii="Arial" w:eastAsia="Times New Roman" w:hAnsi="Arial" w:cs="Arial"/>
                <w:color w:val="00000A"/>
                <w:sz w:val="20"/>
                <w:szCs w:val="20"/>
                <w:lang w:val="en-GB" w:eastAsia="en-US"/>
              </w:rPr>
              <w:t>1</w:t>
            </w:r>
            <w:r w:rsidR="007C1FC3">
              <w:rPr>
                <w:rFonts w:ascii="Arial" w:eastAsia="Times New Roman" w:hAnsi="Arial" w:cs="Arial"/>
                <w:color w:val="00000A"/>
                <w:sz w:val="20"/>
                <w:szCs w:val="20"/>
                <w:lang w:val="en-GB" w:eastAsia="en-US"/>
              </w:rPr>
              <w:t>,</w:t>
            </w:r>
            <w:r>
              <w:rPr>
                <w:rFonts w:ascii="Arial" w:eastAsia="Times New Roman" w:hAnsi="Arial" w:cs="Arial"/>
                <w:color w:val="00000A"/>
                <w:sz w:val="20"/>
                <w:szCs w:val="20"/>
                <w:lang w:val="en-GB" w:eastAsia="en-US"/>
              </w:rPr>
              <w:t>485</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4E208ED" w14:textId="77777777" w:rsidR="003D0547" w:rsidRDefault="003D0547" w:rsidP="00F226BD">
            <w:pPr>
              <w:spacing w:after="0"/>
              <w:jc w:val="right"/>
            </w:pPr>
            <w:r>
              <w:rPr>
                <w:rFonts w:ascii="Arial" w:eastAsia="Times New Roman" w:hAnsi="Arial" w:cs="Arial"/>
                <w:color w:val="00000A"/>
                <w:sz w:val="20"/>
                <w:szCs w:val="20"/>
                <w:lang w:val="en-GB" w:eastAsia="en-US"/>
              </w:rPr>
              <w:t>0.3092</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E7D2497" w14:textId="4E058B14" w:rsidR="003D0547" w:rsidRDefault="003D0547" w:rsidP="007C1FC3">
            <w:pPr>
              <w:spacing w:after="0"/>
              <w:jc w:val="right"/>
            </w:pPr>
            <w:r>
              <w:rPr>
                <w:rFonts w:ascii="Arial" w:eastAsia="Times New Roman" w:hAnsi="Arial" w:cs="Arial"/>
                <w:color w:val="00000A"/>
                <w:sz w:val="20"/>
                <w:szCs w:val="20"/>
                <w:lang w:val="en-GB" w:eastAsia="en-US"/>
              </w:rPr>
              <w:t>-0.48</w:t>
            </w:r>
          </w:p>
        </w:tc>
      </w:tr>
      <w:tr w:rsidR="003D0547" w14:paraId="5E1D383A" w14:textId="77777777" w:rsidTr="00F226BD">
        <w:trPr>
          <w:trHeight w:val="240"/>
        </w:trPr>
        <w:tc>
          <w:tcPr>
            <w:tcW w:w="14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07C950B" w14:textId="77777777" w:rsidR="003D0547" w:rsidRPr="003F62B5" w:rsidRDefault="003D0547" w:rsidP="00F226BD">
            <w:pPr>
              <w:spacing w:after="0"/>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Transposons</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66E8EEE" w14:textId="77777777" w:rsidR="003D0547" w:rsidRPr="003F62B5" w:rsidRDefault="003D0547" w:rsidP="00F226BD">
            <w:pPr>
              <w:spacing w:after="0"/>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All</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A6E0252" w14:textId="5EEA308D"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31</w:t>
            </w:r>
            <w:r w:rsidR="007C1FC3" w:rsidRPr="003F62B5">
              <w:rPr>
                <w:rFonts w:ascii="Arial" w:eastAsia="Times New Roman" w:hAnsi="Arial" w:cs="Arial"/>
                <w:color w:val="0000FF"/>
                <w:sz w:val="20"/>
                <w:szCs w:val="20"/>
                <w:lang w:val="en-GB" w:eastAsia="en-US"/>
              </w:rPr>
              <w:t>,</w:t>
            </w:r>
            <w:r w:rsidRPr="003F62B5">
              <w:rPr>
                <w:rFonts w:ascii="Arial" w:eastAsia="Times New Roman" w:hAnsi="Arial" w:cs="Arial"/>
                <w:color w:val="0000FF"/>
                <w:sz w:val="20"/>
                <w:szCs w:val="20"/>
                <w:lang w:val="en-GB" w:eastAsia="en-US"/>
              </w:rPr>
              <w:t>189</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95BF707" w14:textId="0EFE09AF" w:rsidR="003D0547" w:rsidRPr="003F62B5" w:rsidRDefault="003D0547" w:rsidP="00F226BD">
            <w:pPr>
              <w:spacing w:after="0"/>
              <w:jc w:val="right"/>
              <w:rPr>
                <w:color w:val="0000FF"/>
              </w:rPr>
            </w:pPr>
            <w:r w:rsidRPr="003F62B5">
              <w:rPr>
                <w:rFonts w:ascii="Arial" w:hAnsi="Arial"/>
                <w:color w:val="0000FF"/>
                <w:sz w:val="20"/>
                <w:szCs w:val="20"/>
              </w:rPr>
              <w:t>1</w:t>
            </w:r>
            <w:r w:rsidR="007C1FC3" w:rsidRPr="003F62B5">
              <w:rPr>
                <w:rFonts w:ascii="Arial" w:hAnsi="Arial"/>
                <w:color w:val="0000FF"/>
                <w:sz w:val="20"/>
                <w:szCs w:val="20"/>
              </w:rPr>
              <w:t>,</w:t>
            </w:r>
            <w:r w:rsidRPr="003F62B5">
              <w:rPr>
                <w:rFonts w:ascii="Arial" w:hAnsi="Arial"/>
                <w:color w:val="0000FF"/>
                <w:sz w:val="20"/>
                <w:szCs w:val="20"/>
              </w:rPr>
              <w:t>663</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820AF51" w14:textId="71A96E82"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3</w:t>
            </w:r>
            <w:r w:rsidR="007C1FC3" w:rsidRPr="003F62B5">
              <w:rPr>
                <w:rFonts w:ascii="Arial" w:eastAsia="Times New Roman" w:hAnsi="Arial" w:cs="Arial"/>
                <w:color w:val="0000FF"/>
                <w:sz w:val="20"/>
                <w:szCs w:val="20"/>
                <w:lang w:val="en-GB" w:eastAsia="en-US"/>
              </w:rPr>
              <w:t>,</w:t>
            </w:r>
            <w:r w:rsidRPr="003F62B5">
              <w:rPr>
                <w:rFonts w:ascii="Arial" w:eastAsia="Times New Roman" w:hAnsi="Arial" w:cs="Arial"/>
                <w:color w:val="0000FF"/>
                <w:sz w:val="20"/>
                <w:szCs w:val="20"/>
                <w:lang w:val="en-GB" w:eastAsia="en-US"/>
              </w:rPr>
              <w:t>154</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8F2A638" w14:textId="77777777"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FDF8C7C" w14:textId="6095B414" w:rsidR="003D0547" w:rsidRPr="003F62B5" w:rsidRDefault="003D0547" w:rsidP="007C1FC3">
            <w:pPr>
              <w:spacing w:after="0"/>
              <w:jc w:val="right"/>
              <w:rPr>
                <w:color w:val="0000FF"/>
              </w:rPr>
            </w:pPr>
            <w:r w:rsidRPr="003F62B5">
              <w:rPr>
                <w:rFonts w:ascii="Arial" w:eastAsia="Times New Roman" w:hAnsi="Arial" w:cs="Arial"/>
                <w:color w:val="0000FF"/>
                <w:sz w:val="20"/>
                <w:szCs w:val="20"/>
                <w:lang w:val="en-GB" w:eastAsia="en-US"/>
              </w:rPr>
              <w:t>42.18</w:t>
            </w:r>
          </w:p>
        </w:tc>
      </w:tr>
      <w:tr w:rsidR="003D0547" w14:paraId="4E18B2C4" w14:textId="77777777" w:rsidTr="00F226BD">
        <w:trPr>
          <w:trHeight w:val="240"/>
        </w:trPr>
        <w:tc>
          <w:tcPr>
            <w:tcW w:w="1420"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202F857" w14:textId="77777777" w:rsidR="003D0547" w:rsidRDefault="003D0547" w:rsidP="00F226BD">
            <w:pPr>
              <w:spacing w:after="0"/>
              <w:rPr>
                <w:rFonts w:ascii="Arial" w:eastAsia="Times New Roman" w:hAnsi="Arial" w:cs="Arial"/>
                <w:sz w:val="20"/>
                <w:szCs w:val="20"/>
                <w:lang w:val="en-GB" w:eastAsia="en-US"/>
              </w:rPr>
            </w:pPr>
            <w:r>
              <w:rPr>
                <w:rFonts w:ascii="Arial" w:eastAsia="Times New Roman" w:hAnsi="Arial" w:cs="Arial"/>
                <w:sz w:val="20"/>
                <w:szCs w:val="20"/>
                <w:lang w:val="en-GB" w:eastAsia="en-US"/>
              </w:rPr>
              <w:t>DNA elements</w:t>
            </w:r>
          </w:p>
          <w:p w14:paraId="66FDF154" w14:textId="77777777" w:rsidR="003D0547" w:rsidRDefault="003D0547" w:rsidP="00F226BD">
            <w:pPr>
              <w:spacing w:after="0"/>
              <w:rPr>
                <w:rFonts w:ascii="Arial" w:eastAsia="Times New Roman" w:hAnsi="Arial" w:cs="Arial"/>
                <w:sz w:val="20"/>
                <w:szCs w:val="20"/>
                <w:lang w:val="en-GB" w:eastAsia="en-US"/>
              </w:rPr>
            </w:pPr>
          </w:p>
          <w:p w14:paraId="3720078C" w14:textId="77777777" w:rsidR="003D0547" w:rsidRDefault="003D0547" w:rsidP="00F226BD">
            <w:pPr>
              <w:spacing w:after="0"/>
              <w:rPr>
                <w:rFonts w:ascii="Arial" w:eastAsia="Times New Roman" w:hAnsi="Arial" w:cs="Arial"/>
                <w:sz w:val="20"/>
                <w:szCs w:val="20"/>
                <w:lang w:val="en-GB" w:eastAsia="en-US"/>
              </w:rPr>
            </w:pPr>
          </w:p>
          <w:p w14:paraId="62CE4C24" w14:textId="77777777" w:rsidR="003D0547" w:rsidRDefault="003D0547" w:rsidP="00F226BD">
            <w:pPr>
              <w:spacing w:after="0"/>
              <w:rPr>
                <w:rFonts w:ascii="Arial" w:eastAsia="Times New Roman" w:hAnsi="Arial" w:cs="Arial"/>
                <w:sz w:val="20"/>
                <w:szCs w:val="20"/>
                <w:lang w:val="en-GB" w:eastAsia="en-US"/>
              </w:rPr>
            </w:pPr>
          </w:p>
          <w:p w14:paraId="1F4BE975"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E47E1F4" w14:textId="77777777" w:rsidR="003D0547" w:rsidRPr="003F62B5" w:rsidRDefault="003D0547" w:rsidP="00F226BD">
            <w:pPr>
              <w:spacing w:after="0"/>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All</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6B42D2C" w14:textId="031B64D6" w:rsidR="003D0547" w:rsidRPr="003F62B5" w:rsidRDefault="003D0547" w:rsidP="00F226BD">
            <w:pPr>
              <w:spacing w:after="0"/>
              <w:jc w:val="right"/>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21</w:t>
            </w:r>
            <w:r w:rsidR="007C1FC3" w:rsidRPr="003F62B5">
              <w:rPr>
                <w:rFonts w:ascii="Arial" w:eastAsia="Times New Roman" w:hAnsi="Arial" w:cs="Arial"/>
                <w:color w:val="0000FF"/>
                <w:sz w:val="20"/>
                <w:szCs w:val="20"/>
                <w:lang w:val="en-GB" w:eastAsia="en-US"/>
              </w:rPr>
              <w:t>,</w:t>
            </w:r>
            <w:r w:rsidRPr="003F62B5">
              <w:rPr>
                <w:rFonts w:ascii="Arial" w:eastAsia="Times New Roman" w:hAnsi="Arial" w:cs="Arial"/>
                <w:color w:val="0000FF"/>
                <w:sz w:val="20"/>
                <w:szCs w:val="20"/>
                <w:lang w:val="en-GB" w:eastAsia="en-US"/>
              </w:rPr>
              <w:t>300</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935E187" w14:textId="39022183" w:rsidR="003D0547" w:rsidRPr="003F62B5" w:rsidRDefault="003D0547" w:rsidP="00F226BD">
            <w:pPr>
              <w:spacing w:after="0"/>
              <w:jc w:val="right"/>
              <w:rPr>
                <w:rFonts w:ascii="Arial" w:hAnsi="Arial"/>
                <w:color w:val="0000FF"/>
                <w:sz w:val="20"/>
                <w:szCs w:val="20"/>
              </w:rPr>
            </w:pPr>
            <w:r w:rsidRPr="003F62B5">
              <w:rPr>
                <w:rFonts w:ascii="Arial" w:hAnsi="Arial"/>
                <w:color w:val="0000FF"/>
                <w:sz w:val="20"/>
                <w:szCs w:val="20"/>
              </w:rPr>
              <w:t>1</w:t>
            </w:r>
            <w:r w:rsidR="007C1FC3" w:rsidRPr="003F62B5">
              <w:rPr>
                <w:rFonts w:ascii="Arial" w:hAnsi="Arial"/>
                <w:color w:val="0000FF"/>
                <w:sz w:val="20"/>
                <w:szCs w:val="20"/>
              </w:rPr>
              <w:t>,</w:t>
            </w:r>
            <w:r w:rsidRPr="003F62B5">
              <w:rPr>
                <w:rFonts w:ascii="Arial" w:hAnsi="Arial"/>
                <w:color w:val="0000FF"/>
                <w:sz w:val="20"/>
                <w:szCs w:val="20"/>
              </w:rPr>
              <w:t>056</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319CB24" w14:textId="53D34260" w:rsidR="003D0547" w:rsidRPr="003F62B5" w:rsidRDefault="003D0547" w:rsidP="00F226BD">
            <w:pPr>
              <w:spacing w:after="0"/>
              <w:jc w:val="right"/>
              <w:rPr>
                <w:rFonts w:ascii="Arial" w:hAnsi="Arial"/>
                <w:color w:val="0000FF"/>
                <w:sz w:val="20"/>
                <w:szCs w:val="20"/>
              </w:rPr>
            </w:pPr>
            <w:r w:rsidRPr="003F62B5">
              <w:rPr>
                <w:rFonts w:ascii="Arial" w:hAnsi="Arial"/>
                <w:color w:val="0000FF"/>
                <w:sz w:val="20"/>
                <w:szCs w:val="20"/>
              </w:rPr>
              <w:t>3</w:t>
            </w:r>
            <w:r w:rsidR="007C1FC3" w:rsidRPr="003F62B5">
              <w:rPr>
                <w:rFonts w:ascii="Arial" w:hAnsi="Arial"/>
                <w:color w:val="0000FF"/>
                <w:sz w:val="20"/>
                <w:szCs w:val="20"/>
              </w:rPr>
              <w:t>,</w:t>
            </w:r>
            <w:r w:rsidRPr="003F62B5">
              <w:rPr>
                <w:rFonts w:ascii="Arial" w:hAnsi="Arial"/>
                <w:color w:val="0000FF"/>
                <w:sz w:val="20"/>
                <w:szCs w:val="20"/>
              </w:rPr>
              <w:t>002</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F92E869" w14:textId="77777777"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1EAF729" w14:textId="6F6426D8" w:rsidR="003D0547" w:rsidRPr="003F62B5" w:rsidRDefault="003D0547" w:rsidP="007C1FC3">
            <w:pPr>
              <w:spacing w:after="0"/>
              <w:jc w:val="right"/>
              <w:rPr>
                <w:rFonts w:ascii="Arial" w:hAnsi="Arial"/>
                <w:color w:val="0000FF"/>
                <w:sz w:val="20"/>
                <w:szCs w:val="20"/>
              </w:rPr>
            </w:pPr>
            <w:r w:rsidRPr="003F62B5">
              <w:rPr>
                <w:rFonts w:ascii="Arial" w:hAnsi="Arial"/>
                <w:color w:val="0000FF"/>
                <w:sz w:val="20"/>
                <w:szCs w:val="20"/>
              </w:rPr>
              <w:t>61.38</w:t>
            </w:r>
          </w:p>
        </w:tc>
      </w:tr>
      <w:tr w:rsidR="003D0547" w14:paraId="64EAB889"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48EDEFF"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80DB5A7" w14:textId="77777777" w:rsidR="003D0547" w:rsidRPr="003F62B5" w:rsidRDefault="003D0547" w:rsidP="00F226BD">
            <w:pPr>
              <w:spacing w:after="0"/>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Helitrons</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0FE996A" w14:textId="08B43C3F" w:rsidR="003D0547" w:rsidRPr="003F62B5" w:rsidRDefault="003D0547" w:rsidP="00F226BD">
            <w:pPr>
              <w:spacing w:after="0"/>
              <w:jc w:val="right"/>
              <w:rPr>
                <w:rFonts w:ascii="Arial" w:hAnsi="Arial"/>
                <w:color w:val="0000FF"/>
                <w:sz w:val="20"/>
                <w:szCs w:val="20"/>
              </w:rPr>
            </w:pPr>
            <w:r w:rsidRPr="003F62B5">
              <w:rPr>
                <w:rFonts w:ascii="Arial" w:hAnsi="Arial"/>
                <w:color w:val="0000FF"/>
                <w:sz w:val="20"/>
                <w:szCs w:val="20"/>
              </w:rPr>
              <w:t>12</w:t>
            </w:r>
            <w:r w:rsidR="007C1FC3" w:rsidRPr="003F62B5">
              <w:rPr>
                <w:rFonts w:ascii="Arial" w:hAnsi="Arial"/>
                <w:color w:val="0000FF"/>
                <w:sz w:val="20"/>
                <w:szCs w:val="20"/>
              </w:rPr>
              <w:t>,</w:t>
            </w:r>
            <w:r w:rsidRPr="003F62B5">
              <w:rPr>
                <w:rFonts w:ascii="Arial" w:hAnsi="Arial"/>
                <w:color w:val="0000FF"/>
                <w:sz w:val="20"/>
                <w:szCs w:val="20"/>
              </w:rPr>
              <w:t>945</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25057DE" w14:textId="77777777" w:rsidR="003D0547" w:rsidRPr="003F62B5" w:rsidRDefault="003D0547" w:rsidP="00F226BD">
            <w:pPr>
              <w:spacing w:after="0"/>
              <w:jc w:val="right"/>
              <w:rPr>
                <w:rFonts w:ascii="Arial" w:hAnsi="Arial"/>
                <w:color w:val="0000FF"/>
                <w:sz w:val="20"/>
                <w:szCs w:val="20"/>
              </w:rPr>
            </w:pPr>
            <w:r w:rsidRPr="003F62B5">
              <w:rPr>
                <w:rFonts w:ascii="Arial" w:hAnsi="Arial"/>
                <w:color w:val="0000FF"/>
                <w:sz w:val="20"/>
                <w:szCs w:val="20"/>
              </w:rPr>
              <w:t>636</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F47A9C0" w14:textId="3E9977F0" w:rsidR="003D0547" w:rsidRPr="003F62B5" w:rsidRDefault="003D0547" w:rsidP="00F226BD">
            <w:pPr>
              <w:spacing w:after="0"/>
              <w:jc w:val="right"/>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2</w:t>
            </w:r>
            <w:r w:rsidR="007C1FC3" w:rsidRPr="003F62B5">
              <w:rPr>
                <w:rFonts w:ascii="Arial" w:eastAsia="Times New Roman" w:hAnsi="Arial" w:cs="Arial"/>
                <w:color w:val="0000FF"/>
                <w:sz w:val="20"/>
                <w:szCs w:val="20"/>
                <w:lang w:val="en-GB" w:eastAsia="en-US"/>
              </w:rPr>
              <w:t>,</w:t>
            </w:r>
            <w:r w:rsidRPr="003F62B5">
              <w:rPr>
                <w:rFonts w:ascii="Arial" w:eastAsia="Times New Roman" w:hAnsi="Arial" w:cs="Arial"/>
                <w:color w:val="0000FF"/>
                <w:sz w:val="20"/>
                <w:szCs w:val="20"/>
                <w:lang w:val="en-GB" w:eastAsia="en-US"/>
              </w:rPr>
              <w:t>574</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B481D3D" w14:textId="77777777"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8969BFB" w14:textId="5D024DC9" w:rsidR="003D0547" w:rsidRPr="003F62B5" w:rsidRDefault="003D0547" w:rsidP="007C1FC3">
            <w:pPr>
              <w:spacing w:after="0"/>
              <w:jc w:val="right"/>
              <w:rPr>
                <w:rFonts w:ascii="Arial" w:hAnsi="Arial"/>
                <w:color w:val="0000FF"/>
                <w:sz w:val="20"/>
                <w:szCs w:val="20"/>
              </w:rPr>
            </w:pPr>
            <w:r w:rsidRPr="003F62B5">
              <w:rPr>
                <w:rFonts w:ascii="Arial" w:hAnsi="Arial"/>
                <w:color w:val="0000FF"/>
                <w:sz w:val="20"/>
                <w:szCs w:val="20"/>
              </w:rPr>
              <w:t>79.</w:t>
            </w:r>
            <w:r w:rsidR="007C1FC3" w:rsidRPr="003F62B5">
              <w:rPr>
                <w:rFonts w:ascii="Arial" w:hAnsi="Arial"/>
                <w:color w:val="0000FF"/>
                <w:sz w:val="20"/>
                <w:szCs w:val="20"/>
              </w:rPr>
              <w:t>32</w:t>
            </w:r>
          </w:p>
        </w:tc>
      </w:tr>
      <w:tr w:rsidR="003D0547" w14:paraId="008AD009"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BB63D22"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9540144" w14:textId="77777777" w:rsidR="003D0547" w:rsidRPr="003F62B5" w:rsidRDefault="003D0547" w:rsidP="00F226BD">
            <w:pPr>
              <w:spacing w:after="0"/>
              <w:rPr>
                <w:rFonts w:ascii="Arial" w:hAnsi="Arial"/>
                <w:color w:val="0000FF"/>
                <w:sz w:val="20"/>
                <w:szCs w:val="20"/>
              </w:rPr>
            </w:pPr>
            <w:r w:rsidRPr="003F62B5">
              <w:rPr>
                <w:rFonts w:ascii="Arial" w:eastAsia="Times New Roman" w:hAnsi="Arial" w:cs="Arial"/>
                <w:color w:val="0000FF"/>
                <w:sz w:val="20"/>
                <w:szCs w:val="20"/>
                <w:lang w:val="en-GB" w:eastAsia="en-US"/>
              </w:rPr>
              <w:t>Pogo/Tc1/</w:t>
            </w:r>
          </w:p>
          <w:p w14:paraId="66C16538" w14:textId="77777777" w:rsidR="003D0547" w:rsidRPr="003F62B5" w:rsidRDefault="003D0547" w:rsidP="00F226BD">
            <w:pPr>
              <w:spacing w:after="0"/>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Mariner</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454F52E" w14:textId="77777777" w:rsidR="003D0547" w:rsidRPr="003F62B5" w:rsidRDefault="003D0547" w:rsidP="00F226BD">
            <w:pPr>
              <w:spacing w:after="0"/>
              <w:jc w:val="right"/>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590</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A4EA566" w14:textId="77777777" w:rsidR="003D0547" w:rsidRPr="003F62B5" w:rsidRDefault="003D0547" w:rsidP="00F226BD">
            <w:pPr>
              <w:spacing w:after="0"/>
              <w:jc w:val="right"/>
              <w:rPr>
                <w:rFonts w:ascii="Arial" w:hAnsi="Arial"/>
                <w:color w:val="0000FF"/>
                <w:sz w:val="20"/>
                <w:szCs w:val="20"/>
              </w:rPr>
            </w:pPr>
            <w:r w:rsidRPr="003F62B5">
              <w:rPr>
                <w:rFonts w:ascii="Arial" w:hAnsi="Arial"/>
                <w:color w:val="0000FF"/>
                <w:sz w:val="20"/>
                <w:szCs w:val="20"/>
              </w:rPr>
              <w:t>31</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62C2307" w14:textId="77777777" w:rsidR="003D0547" w:rsidRPr="003F62B5" w:rsidRDefault="003D0547" w:rsidP="00F226BD">
            <w:pPr>
              <w:spacing w:after="0"/>
              <w:jc w:val="right"/>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136</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648AFBD" w14:textId="77777777"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D8ACA96" w14:textId="4DF29F6A" w:rsidR="003D0547" w:rsidRPr="003F62B5" w:rsidRDefault="003D0547" w:rsidP="007C1FC3">
            <w:pPr>
              <w:spacing w:after="0"/>
              <w:jc w:val="right"/>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17.89</w:t>
            </w:r>
          </w:p>
        </w:tc>
      </w:tr>
      <w:tr w:rsidR="003D0547" w14:paraId="7D616311"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85BA057"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E2316DB" w14:textId="77777777" w:rsidR="003D0547" w:rsidRPr="003F62B5" w:rsidRDefault="003D0547" w:rsidP="00F226BD">
            <w:pPr>
              <w:spacing w:after="0"/>
              <w:rPr>
                <w:rFonts w:ascii="Arial" w:eastAsia="Times New Roman" w:hAnsi="Arial" w:cs="Arial"/>
                <w:color w:val="0000FF"/>
                <w:sz w:val="20"/>
                <w:szCs w:val="20"/>
                <w:lang w:val="en-GB" w:eastAsia="en-US"/>
              </w:rPr>
            </w:pPr>
            <w:r w:rsidRPr="003F62B5">
              <w:rPr>
                <w:rFonts w:ascii="Arial" w:eastAsia="Times New Roman" w:hAnsi="Arial" w:cs="Arial"/>
                <w:color w:val="0000FF"/>
                <w:sz w:val="20"/>
                <w:szCs w:val="20"/>
                <w:lang w:val="en-GB" w:eastAsia="en-US"/>
              </w:rPr>
              <w:t>MuDR</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330880E" w14:textId="385CA4CA" w:rsidR="003D0547" w:rsidRPr="003F62B5" w:rsidRDefault="003D0547" w:rsidP="00F226BD">
            <w:pPr>
              <w:spacing w:after="0"/>
              <w:jc w:val="right"/>
              <w:rPr>
                <w:rFonts w:ascii="Arial" w:hAnsi="Arial"/>
                <w:color w:val="0000FF"/>
                <w:sz w:val="20"/>
                <w:szCs w:val="20"/>
              </w:rPr>
            </w:pPr>
            <w:r w:rsidRPr="003F62B5">
              <w:rPr>
                <w:rFonts w:ascii="Arial" w:hAnsi="Arial"/>
                <w:color w:val="0000FF"/>
                <w:sz w:val="20"/>
                <w:szCs w:val="20"/>
              </w:rPr>
              <w:t>5</w:t>
            </w:r>
            <w:r w:rsidR="007C1FC3" w:rsidRPr="003F62B5">
              <w:rPr>
                <w:rFonts w:ascii="Arial" w:hAnsi="Arial"/>
                <w:color w:val="0000FF"/>
                <w:sz w:val="20"/>
                <w:szCs w:val="20"/>
              </w:rPr>
              <w:t>,</w:t>
            </w:r>
            <w:r w:rsidRPr="003F62B5">
              <w:rPr>
                <w:rFonts w:ascii="Arial" w:hAnsi="Arial"/>
                <w:color w:val="0000FF"/>
                <w:sz w:val="20"/>
                <w:szCs w:val="20"/>
              </w:rPr>
              <w:t>410</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7E05947" w14:textId="77777777" w:rsidR="003D0547" w:rsidRPr="003F62B5" w:rsidRDefault="003D0547" w:rsidP="00F226BD">
            <w:pPr>
              <w:spacing w:after="0"/>
              <w:jc w:val="right"/>
              <w:rPr>
                <w:rFonts w:ascii="Arial" w:hAnsi="Arial"/>
                <w:color w:val="0000FF"/>
                <w:sz w:val="20"/>
                <w:szCs w:val="20"/>
              </w:rPr>
            </w:pPr>
            <w:r w:rsidRPr="003F62B5">
              <w:rPr>
                <w:rFonts w:ascii="Arial" w:hAnsi="Arial"/>
                <w:color w:val="0000FF"/>
                <w:sz w:val="20"/>
                <w:szCs w:val="20"/>
              </w:rPr>
              <w:t>352</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4CDCA9E" w14:textId="77777777" w:rsidR="003D0547" w:rsidRPr="003F62B5" w:rsidRDefault="003D0547" w:rsidP="00F226BD">
            <w:pPr>
              <w:spacing w:after="0"/>
              <w:jc w:val="right"/>
              <w:rPr>
                <w:rFonts w:ascii="Arial" w:hAnsi="Arial"/>
                <w:color w:val="0000FF"/>
                <w:sz w:val="20"/>
                <w:szCs w:val="20"/>
              </w:rPr>
            </w:pPr>
            <w:r w:rsidRPr="003F62B5">
              <w:rPr>
                <w:rFonts w:ascii="Arial" w:hAnsi="Arial"/>
                <w:color w:val="0000FF"/>
                <w:sz w:val="20"/>
                <w:szCs w:val="20"/>
              </w:rPr>
              <w:t>677</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5E2D05C" w14:textId="77777777" w:rsidR="003D0547" w:rsidRPr="003F62B5" w:rsidRDefault="003D0547" w:rsidP="00F226BD">
            <w:pPr>
              <w:spacing w:after="0"/>
              <w:jc w:val="right"/>
              <w:rPr>
                <w:color w:val="0000FF"/>
              </w:rPr>
            </w:pPr>
            <w:r w:rsidRPr="003F62B5">
              <w:rPr>
                <w:rFonts w:ascii="Arial" w:eastAsia="Times New Roman" w:hAnsi="Arial" w:cs="Arial"/>
                <w:color w:val="0000FF"/>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96045C4" w14:textId="74085C49" w:rsidR="003D0547" w:rsidRPr="003F62B5" w:rsidRDefault="003D0547" w:rsidP="007C1FC3">
            <w:pPr>
              <w:spacing w:after="0"/>
              <w:jc w:val="right"/>
              <w:rPr>
                <w:rFonts w:ascii="Arial" w:hAnsi="Arial"/>
                <w:color w:val="0000FF"/>
                <w:sz w:val="20"/>
                <w:szCs w:val="20"/>
              </w:rPr>
            </w:pPr>
            <w:r w:rsidRPr="003F62B5">
              <w:rPr>
                <w:rFonts w:ascii="Arial" w:hAnsi="Arial"/>
                <w:color w:val="0000FF"/>
                <w:sz w:val="20"/>
                <w:szCs w:val="20"/>
              </w:rPr>
              <w:t>17.</w:t>
            </w:r>
            <w:r w:rsidR="007C1FC3" w:rsidRPr="003F62B5">
              <w:rPr>
                <w:rFonts w:ascii="Arial" w:hAnsi="Arial"/>
                <w:color w:val="0000FF"/>
                <w:sz w:val="20"/>
                <w:szCs w:val="20"/>
              </w:rPr>
              <w:t>26</w:t>
            </w:r>
          </w:p>
        </w:tc>
      </w:tr>
      <w:tr w:rsidR="003D0547" w14:paraId="00DEE666"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C226E8D"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FF7D5EF" w14:textId="77777777" w:rsidR="003D0547" w:rsidRPr="003F62B5" w:rsidRDefault="003D0547" w:rsidP="00F226BD">
            <w:pPr>
              <w:spacing w:after="0"/>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EnSpm</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1D7334E"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941</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7D7E605"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83</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0A00784"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43</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64D0130" w14:textId="77777777" w:rsidR="003D0547" w:rsidRPr="003F62B5" w:rsidRDefault="003D0547" w:rsidP="00F226BD">
            <w:pPr>
              <w:spacing w:after="0"/>
              <w:jc w:val="right"/>
              <w:rPr>
                <w:color w:val="FF0000"/>
              </w:rPr>
            </w:pPr>
            <w:r w:rsidRPr="003F62B5">
              <w:rPr>
                <w:rFonts w:ascii="Arial" w:eastAsia="Times New Roman" w:hAnsi="Arial" w:cs="Arial"/>
                <w:color w:val="FF0000"/>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33344B0" w14:textId="421F4F3E" w:rsidR="003D0547" w:rsidRPr="003F62B5" w:rsidRDefault="003D0547" w:rsidP="007C1FC3">
            <w:pPr>
              <w:spacing w:after="0"/>
              <w:jc w:val="right"/>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-4.08</w:t>
            </w:r>
          </w:p>
        </w:tc>
      </w:tr>
      <w:tr w:rsidR="003D0547" w14:paraId="79FF5215"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23999B5"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6CA6AE3" w14:textId="77777777" w:rsidR="003D0547" w:rsidRDefault="003D0547" w:rsidP="00F226BD">
            <w:pPr>
              <w:spacing w:after="0"/>
              <w:rPr>
                <w:rFonts w:ascii="Arial" w:eastAsia="Times New Roman" w:hAnsi="Arial" w:cs="Arial"/>
                <w:sz w:val="20"/>
                <w:szCs w:val="20"/>
                <w:lang w:val="en-GB" w:eastAsia="en-US"/>
              </w:rPr>
            </w:pPr>
            <w:r>
              <w:rPr>
                <w:rFonts w:ascii="Arial" w:eastAsia="Times New Roman" w:hAnsi="Arial" w:cs="Arial"/>
                <w:sz w:val="20"/>
                <w:szCs w:val="20"/>
                <w:lang w:val="en-GB" w:eastAsia="en-US"/>
              </w:rPr>
              <w:t>hAT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E738803" w14:textId="6D76DADE" w:rsidR="003D0547" w:rsidRDefault="003D0547" w:rsidP="00F226BD">
            <w:pPr>
              <w:spacing w:after="0"/>
              <w:jc w:val="right"/>
              <w:rPr>
                <w:rFonts w:ascii="Arial" w:hAnsi="Arial"/>
                <w:sz w:val="20"/>
                <w:szCs w:val="20"/>
              </w:rPr>
            </w:pPr>
            <w:r>
              <w:rPr>
                <w:rFonts w:ascii="Arial" w:hAnsi="Arial"/>
                <w:sz w:val="20"/>
                <w:szCs w:val="20"/>
              </w:rPr>
              <w:t>1</w:t>
            </w:r>
            <w:r w:rsidR="007C1FC3">
              <w:rPr>
                <w:rFonts w:ascii="Arial" w:hAnsi="Arial"/>
                <w:sz w:val="20"/>
                <w:szCs w:val="20"/>
              </w:rPr>
              <w:t>,</w:t>
            </w:r>
            <w:r>
              <w:rPr>
                <w:rFonts w:ascii="Arial" w:hAnsi="Arial"/>
                <w:sz w:val="20"/>
                <w:szCs w:val="20"/>
              </w:rPr>
              <w:t>035</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135C69D" w14:textId="77777777" w:rsidR="003D0547" w:rsidRDefault="003D0547" w:rsidP="00F226BD">
            <w:pPr>
              <w:spacing w:after="0"/>
              <w:jc w:val="right"/>
              <w:rPr>
                <w:rFonts w:ascii="Arial" w:hAnsi="Arial"/>
                <w:sz w:val="20"/>
                <w:szCs w:val="20"/>
              </w:rPr>
            </w:pPr>
            <w:r>
              <w:rPr>
                <w:rFonts w:ascii="Arial" w:hAnsi="Arial"/>
                <w:sz w:val="20"/>
                <w:szCs w:val="20"/>
              </w:rPr>
              <w:t>58</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711419D" w14:textId="77777777" w:rsidR="003D0547" w:rsidRDefault="003D0547" w:rsidP="00F226BD">
            <w:pPr>
              <w:spacing w:after="0"/>
              <w:jc w:val="right"/>
              <w:rPr>
                <w:rFonts w:ascii="Arial" w:hAnsi="Arial"/>
                <w:sz w:val="20"/>
                <w:szCs w:val="20"/>
              </w:rPr>
            </w:pPr>
            <w:r>
              <w:rPr>
                <w:rFonts w:ascii="Arial" w:hAnsi="Arial"/>
                <w:sz w:val="20"/>
                <w:szCs w:val="20"/>
              </w:rPr>
              <w:t>56</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C0EEFEF" w14:textId="77777777" w:rsidR="003D0547" w:rsidRPr="00AC3935" w:rsidRDefault="003D0547" w:rsidP="00F226BD">
            <w:pPr>
              <w:spacing w:after="0"/>
              <w:jc w:val="right"/>
              <w:rPr>
                <w:rFonts w:ascii="Arial" w:eastAsia="Times New Roman" w:hAnsi="Arial" w:cs="Arial"/>
                <w:sz w:val="20"/>
                <w:szCs w:val="20"/>
                <w:lang w:val="en-GB" w:eastAsia="en-US"/>
              </w:rPr>
            </w:pPr>
            <w:r w:rsidRPr="00AC3935">
              <w:rPr>
                <w:rFonts w:ascii="Arial" w:eastAsia="Times New Roman" w:hAnsi="Arial" w:cs="Arial"/>
                <w:sz w:val="20"/>
                <w:szCs w:val="20"/>
                <w:lang w:val="en-GB" w:eastAsia="en-US"/>
              </w:rPr>
              <w:t>0.4654</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417A419" w14:textId="407F8DDB" w:rsidR="003D0547" w:rsidRPr="00AC3935" w:rsidRDefault="003D0547" w:rsidP="007C1FC3">
            <w:pPr>
              <w:spacing w:after="0"/>
              <w:jc w:val="right"/>
              <w:rPr>
                <w:rFonts w:ascii="Arial" w:eastAsia="Times New Roman" w:hAnsi="Arial" w:cs="Arial"/>
                <w:sz w:val="20"/>
                <w:szCs w:val="20"/>
                <w:lang w:val="en-GB" w:eastAsia="en-US"/>
              </w:rPr>
            </w:pPr>
            <w:r w:rsidRPr="00AC3935">
              <w:rPr>
                <w:rFonts w:ascii="Arial" w:eastAsia="Times New Roman" w:hAnsi="Arial" w:cs="Arial"/>
                <w:sz w:val="20"/>
                <w:szCs w:val="20"/>
                <w:lang w:val="en-GB" w:eastAsia="en-US"/>
              </w:rPr>
              <w:t>-0.</w:t>
            </w:r>
            <w:r w:rsidR="007C1FC3" w:rsidRPr="00AC3935">
              <w:rPr>
                <w:rFonts w:ascii="Arial" w:eastAsia="Times New Roman" w:hAnsi="Arial" w:cs="Arial"/>
                <w:sz w:val="20"/>
                <w:szCs w:val="20"/>
                <w:lang w:val="en-GB" w:eastAsia="en-US"/>
              </w:rPr>
              <w:t>28</w:t>
            </w:r>
          </w:p>
        </w:tc>
      </w:tr>
      <w:tr w:rsidR="003D0547" w14:paraId="51A2C0BF"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2FCEB43"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BDA3817" w14:textId="77777777" w:rsidR="003D0547" w:rsidRDefault="003D0547" w:rsidP="00F226BD">
            <w:pPr>
              <w:spacing w:after="0"/>
              <w:rPr>
                <w:rFonts w:ascii="Arial" w:eastAsia="Times New Roman" w:hAnsi="Arial" w:cs="Arial"/>
                <w:sz w:val="20"/>
                <w:szCs w:val="20"/>
                <w:lang w:val="en-GB" w:eastAsia="en-US"/>
              </w:rPr>
            </w:pPr>
            <w:r>
              <w:rPr>
                <w:rFonts w:ascii="Arial" w:eastAsia="Times New Roman" w:hAnsi="Arial" w:cs="Arial"/>
                <w:sz w:val="20"/>
                <w:szCs w:val="20"/>
                <w:lang w:val="en-GB" w:eastAsia="en-US"/>
              </w:rPr>
              <w:t>Harbinger</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DA6A087" w14:textId="77777777" w:rsidR="003D0547" w:rsidRDefault="003D0547" w:rsidP="00F226BD">
            <w:pPr>
              <w:spacing w:after="0"/>
              <w:jc w:val="right"/>
              <w:rPr>
                <w:rFonts w:ascii="Arial" w:hAnsi="Arial"/>
                <w:sz w:val="20"/>
                <w:szCs w:val="20"/>
              </w:rPr>
            </w:pPr>
            <w:r>
              <w:rPr>
                <w:rFonts w:ascii="Arial" w:hAnsi="Arial"/>
                <w:sz w:val="20"/>
                <w:szCs w:val="20"/>
              </w:rPr>
              <w:t>379</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C690A2C" w14:textId="77777777" w:rsidR="003D0547" w:rsidRDefault="003D0547" w:rsidP="00F226BD">
            <w:pPr>
              <w:spacing w:after="0"/>
              <w:jc w:val="right"/>
              <w:rPr>
                <w:rFonts w:ascii="Arial" w:hAnsi="Arial"/>
                <w:sz w:val="20"/>
                <w:szCs w:val="20"/>
              </w:rPr>
            </w:pPr>
            <w:r>
              <w:rPr>
                <w:rFonts w:ascii="Arial" w:hAnsi="Arial"/>
                <w:sz w:val="20"/>
                <w:szCs w:val="20"/>
              </w:rPr>
              <w:t>26</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4B81D7C" w14:textId="77777777" w:rsidR="003D0547" w:rsidRDefault="003D0547" w:rsidP="00F226BD">
            <w:pPr>
              <w:spacing w:after="0"/>
              <w:jc w:val="right"/>
              <w:rPr>
                <w:rFonts w:ascii="Arial" w:hAnsi="Arial"/>
                <w:sz w:val="20"/>
                <w:szCs w:val="20"/>
              </w:rPr>
            </w:pPr>
            <w:r>
              <w:rPr>
                <w:rFonts w:ascii="Arial" w:hAnsi="Arial"/>
                <w:sz w:val="20"/>
                <w:szCs w:val="20"/>
              </w:rPr>
              <w:t>23</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65026A4" w14:textId="77777777" w:rsidR="003D0547" w:rsidRPr="00AC3935" w:rsidRDefault="003D0547" w:rsidP="00F226BD">
            <w:pPr>
              <w:spacing w:after="0"/>
              <w:jc w:val="right"/>
              <w:rPr>
                <w:rFonts w:ascii="Arial" w:eastAsia="Times New Roman" w:hAnsi="Arial" w:cs="Arial"/>
                <w:sz w:val="20"/>
                <w:szCs w:val="20"/>
                <w:lang w:val="en-GB" w:eastAsia="en-US"/>
              </w:rPr>
            </w:pPr>
            <w:r w:rsidRPr="00AC3935">
              <w:rPr>
                <w:rFonts w:ascii="Arial" w:eastAsia="Times New Roman" w:hAnsi="Arial" w:cs="Arial"/>
                <w:sz w:val="20"/>
                <w:szCs w:val="20"/>
                <w:lang w:val="en-GB" w:eastAsia="en-US"/>
              </w:rPr>
              <w:t>0.3103</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BE74083" w14:textId="0E2B801C" w:rsidR="003D0547" w:rsidRPr="00AC3935" w:rsidRDefault="003D0547" w:rsidP="007C1FC3">
            <w:pPr>
              <w:spacing w:after="0"/>
              <w:jc w:val="right"/>
              <w:rPr>
                <w:rFonts w:ascii="Arial" w:hAnsi="Arial"/>
                <w:sz w:val="20"/>
                <w:szCs w:val="20"/>
              </w:rPr>
            </w:pPr>
            <w:r w:rsidRPr="00AC3935">
              <w:rPr>
                <w:rFonts w:ascii="Arial" w:hAnsi="Arial"/>
                <w:sz w:val="20"/>
                <w:szCs w:val="20"/>
              </w:rPr>
              <w:t>-0.</w:t>
            </w:r>
            <w:r w:rsidR="007C1FC3" w:rsidRPr="00AC3935">
              <w:rPr>
                <w:rFonts w:ascii="Arial" w:hAnsi="Arial"/>
                <w:sz w:val="20"/>
                <w:szCs w:val="20"/>
              </w:rPr>
              <w:t>57</w:t>
            </w:r>
          </w:p>
        </w:tc>
      </w:tr>
      <w:tr w:rsidR="003D0547" w14:paraId="1AD94464" w14:textId="77777777" w:rsidTr="00F226BD">
        <w:trPr>
          <w:trHeight w:val="240"/>
        </w:trPr>
        <w:tc>
          <w:tcPr>
            <w:tcW w:w="1420"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BC95373" w14:textId="77777777" w:rsidR="003D0547" w:rsidRDefault="003D0547" w:rsidP="00F226BD">
            <w:pPr>
              <w:spacing w:after="0"/>
              <w:rPr>
                <w:rFonts w:ascii="Arial" w:eastAsia="Times New Roman" w:hAnsi="Arial" w:cs="Arial"/>
                <w:sz w:val="20"/>
                <w:szCs w:val="20"/>
                <w:lang w:val="en-GB" w:eastAsia="en-US"/>
              </w:rPr>
            </w:pPr>
            <w:r>
              <w:rPr>
                <w:rFonts w:ascii="Arial" w:eastAsia="Times New Roman" w:hAnsi="Arial" w:cs="Arial"/>
                <w:sz w:val="20"/>
                <w:szCs w:val="20"/>
                <w:lang w:val="en-GB" w:eastAsia="en-US"/>
              </w:rPr>
              <w:t>RNA elements</w:t>
            </w:r>
          </w:p>
          <w:p w14:paraId="25934A7B" w14:textId="77777777" w:rsidR="003D0547" w:rsidRDefault="003D0547" w:rsidP="00F226BD">
            <w:pPr>
              <w:spacing w:after="0"/>
              <w:rPr>
                <w:rFonts w:ascii="Arial" w:eastAsia="Times New Roman" w:hAnsi="Arial" w:cs="Arial"/>
                <w:sz w:val="20"/>
                <w:szCs w:val="20"/>
                <w:lang w:val="en-GB" w:eastAsia="en-US"/>
              </w:rPr>
            </w:pPr>
          </w:p>
          <w:p w14:paraId="1E9D1326"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AF450B4" w14:textId="77777777" w:rsidR="003D0547" w:rsidRPr="003F62B5" w:rsidRDefault="003D0547" w:rsidP="00F226BD">
            <w:pPr>
              <w:spacing w:after="0"/>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All</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9C8D032" w14:textId="31137399" w:rsidR="003D0547" w:rsidRPr="003F62B5" w:rsidRDefault="003D0547" w:rsidP="00F226BD">
            <w:pPr>
              <w:spacing w:after="0"/>
              <w:jc w:val="right"/>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7</w:t>
            </w:r>
            <w:r w:rsidR="007C1FC3" w:rsidRPr="003F62B5">
              <w:rPr>
                <w:rFonts w:ascii="Arial" w:eastAsia="Times New Roman" w:hAnsi="Arial" w:cs="Arial"/>
                <w:color w:val="FF0000"/>
                <w:sz w:val="20"/>
                <w:szCs w:val="20"/>
                <w:lang w:val="en-GB" w:eastAsia="en-US"/>
              </w:rPr>
              <w:t>,</w:t>
            </w:r>
            <w:r w:rsidRPr="003F62B5">
              <w:rPr>
                <w:rFonts w:ascii="Arial" w:eastAsia="Times New Roman" w:hAnsi="Arial" w:cs="Arial"/>
                <w:color w:val="FF0000"/>
                <w:sz w:val="20"/>
                <w:szCs w:val="20"/>
                <w:lang w:val="en-GB" w:eastAsia="en-US"/>
              </w:rPr>
              <w:t>850</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7E800F5"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622</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6A7974F8"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220</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0893040" w14:textId="77777777" w:rsidR="003D0547" w:rsidRPr="003F62B5" w:rsidRDefault="003D0547" w:rsidP="00F226BD">
            <w:pPr>
              <w:spacing w:after="0"/>
              <w:jc w:val="right"/>
              <w:rPr>
                <w:rFonts w:ascii="Arial" w:hAnsi="Arial"/>
                <w:color w:val="FF0000"/>
                <w:sz w:val="20"/>
                <w:szCs w:val="20"/>
              </w:rPr>
            </w:pPr>
            <w:r w:rsidRPr="003F62B5">
              <w:rPr>
                <w:rFonts w:ascii="Arial" w:eastAsia="Times New Roman" w:hAnsi="Arial" w:cs="Arial"/>
                <w:color w:val="FF0000"/>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A0CDF24" w14:textId="786BA317" w:rsidR="003D0547" w:rsidRPr="003F62B5" w:rsidRDefault="003D0547" w:rsidP="007C1FC3">
            <w:pPr>
              <w:spacing w:after="0"/>
              <w:jc w:val="right"/>
              <w:rPr>
                <w:rFonts w:ascii="Arial" w:hAnsi="Arial"/>
                <w:color w:val="FF0000"/>
                <w:sz w:val="20"/>
                <w:szCs w:val="20"/>
              </w:rPr>
            </w:pPr>
            <w:r w:rsidRPr="003F62B5">
              <w:rPr>
                <w:rFonts w:ascii="Arial" w:hAnsi="Arial"/>
                <w:color w:val="FF0000"/>
                <w:sz w:val="20"/>
                <w:szCs w:val="20"/>
              </w:rPr>
              <w:t>-16.</w:t>
            </w:r>
            <w:r w:rsidR="007C1FC3" w:rsidRPr="003F62B5">
              <w:rPr>
                <w:rFonts w:ascii="Arial" w:hAnsi="Arial"/>
                <w:color w:val="FF0000"/>
                <w:sz w:val="20"/>
                <w:szCs w:val="20"/>
              </w:rPr>
              <w:t>51</w:t>
            </w:r>
          </w:p>
        </w:tc>
      </w:tr>
      <w:tr w:rsidR="003D0547" w14:paraId="23F8208C"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C2181C7"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C7C73C7" w14:textId="77777777" w:rsidR="003D0547" w:rsidRPr="003F62B5" w:rsidRDefault="003D0547" w:rsidP="00F226BD">
            <w:pPr>
              <w:spacing w:after="0"/>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Gypsy LTR</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D7273E1" w14:textId="14968708"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4</w:t>
            </w:r>
            <w:r w:rsidR="007C1FC3" w:rsidRPr="003F62B5">
              <w:rPr>
                <w:rFonts w:ascii="Arial" w:hAnsi="Arial"/>
                <w:color w:val="FF0000"/>
                <w:sz w:val="20"/>
                <w:szCs w:val="20"/>
              </w:rPr>
              <w:t>,</w:t>
            </w:r>
            <w:r w:rsidRPr="003F62B5">
              <w:rPr>
                <w:rFonts w:ascii="Arial" w:hAnsi="Arial"/>
                <w:color w:val="FF0000"/>
                <w:sz w:val="20"/>
                <w:szCs w:val="20"/>
              </w:rPr>
              <w:t>181</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AD46FBC"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372</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2CF2F7B"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58</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15D2D4B" w14:textId="77777777" w:rsidR="003D0547" w:rsidRPr="003F62B5" w:rsidRDefault="003D0547" w:rsidP="00F226BD">
            <w:pPr>
              <w:spacing w:after="0"/>
              <w:jc w:val="right"/>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E9F6525"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-17.53</w:t>
            </w:r>
          </w:p>
        </w:tc>
      </w:tr>
      <w:tr w:rsidR="003D0547" w14:paraId="56BD399D"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105681D"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777DE6D" w14:textId="77777777" w:rsidR="003D0547" w:rsidRPr="003F62B5" w:rsidRDefault="003D0547" w:rsidP="00F226BD">
            <w:pPr>
              <w:spacing w:after="0"/>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Copia LTR</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C9CD6C9" w14:textId="7A080B23"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1</w:t>
            </w:r>
            <w:r w:rsidR="007C1FC3" w:rsidRPr="003F62B5">
              <w:rPr>
                <w:rFonts w:ascii="Arial" w:hAnsi="Arial"/>
                <w:color w:val="FF0000"/>
                <w:sz w:val="20"/>
                <w:szCs w:val="20"/>
              </w:rPr>
              <w:t>,</w:t>
            </w:r>
            <w:r w:rsidRPr="003F62B5">
              <w:rPr>
                <w:rFonts w:ascii="Arial" w:hAnsi="Arial"/>
                <w:color w:val="FF0000"/>
                <w:sz w:val="20"/>
                <w:szCs w:val="20"/>
              </w:rPr>
              <w:t>781</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7E8C480"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143</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7C7100F"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83</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ABFD3B5" w14:textId="77777777" w:rsidR="003D0547" w:rsidRPr="003F62B5" w:rsidRDefault="003D0547" w:rsidP="00F226BD">
            <w:pPr>
              <w:spacing w:after="0"/>
              <w:jc w:val="right"/>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C29B2CD" w14:textId="3AD184EF" w:rsidR="003D0547" w:rsidRPr="003F62B5" w:rsidRDefault="003D0547" w:rsidP="007C1FC3">
            <w:pPr>
              <w:spacing w:after="0"/>
              <w:jc w:val="right"/>
              <w:rPr>
                <w:rFonts w:ascii="Arial" w:hAnsi="Arial"/>
                <w:color w:val="FF0000"/>
                <w:sz w:val="20"/>
                <w:szCs w:val="20"/>
              </w:rPr>
            </w:pPr>
            <w:r w:rsidRPr="003F62B5">
              <w:rPr>
                <w:rFonts w:ascii="Arial" w:hAnsi="Arial"/>
                <w:color w:val="FF0000"/>
                <w:sz w:val="20"/>
                <w:szCs w:val="20"/>
              </w:rPr>
              <w:t>-4.</w:t>
            </w:r>
            <w:r w:rsidR="007C1FC3" w:rsidRPr="003F62B5">
              <w:rPr>
                <w:rFonts w:ascii="Arial" w:hAnsi="Arial"/>
                <w:color w:val="FF0000"/>
                <w:sz w:val="20"/>
                <w:szCs w:val="20"/>
              </w:rPr>
              <w:t>80</w:t>
            </w:r>
          </w:p>
        </w:tc>
      </w:tr>
      <w:tr w:rsidR="003D0547" w14:paraId="60B0E203"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4581F64"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33B913A0" w14:textId="77777777" w:rsidR="003D0547" w:rsidRPr="003F62B5" w:rsidRDefault="003D0547" w:rsidP="00F226BD">
            <w:pPr>
              <w:spacing w:after="0"/>
              <w:rPr>
                <w:rFonts w:ascii="Arial" w:eastAsia="Times New Roman" w:hAnsi="Arial" w:cs="Arial"/>
                <w:color w:val="FF0000"/>
                <w:sz w:val="20"/>
                <w:szCs w:val="20"/>
                <w:lang w:val="en-GB" w:eastAsia="en-US"/>
              </w:rPr>
            </w:pPr>
            <w:r w:rsidRPr="003F62B5">
              <w:rPr>
                <w:rFonts w:ascii="Arial" w:eastAsia="Times New Roman" w:hAnsi="Arial" w:cs="Arial"/>
                <w:color w:val="FF0000"/>
                <w:sz w:val="20"/>
                <w:szCs w:val="20"/>
                <w:lang w:val="en-GB" w:eastAsia="en-US"/>
              </w:rPr>
              <w:t>LINE-L1</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E32A1DD" w14:textId="342A9B99"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1</w:t>
            </w:r>
            <w:r w:rsidR="007C1FC3" w:rsidRPr="003F62B5">
              <w:rPr>
                <w:rFonts w:ascii="Arial" w:hAnsi="Arial"/>
                <w:color w:val="FF0000"/>
                <w:sz w:val="20"/>
                <w:szCs w:val="20"/>
              </w:rPr>
              <w:t>,</w:t>
            </w:r>
            <w:r w:rsidRPr="003F62B5">
              <w:rPr>
                <w:rFonts w:ascii="Arial" w:hAnsi="Arial"/>
                <w:color w:val="FF0000"/>
                <w:sz w:val="20"/>
                <w:szCs w:val="20"/>
              </w:rPr>
              <w:t>366</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77872BA"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103</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2D6226F" w14:textId="77777777" w:rsidR="003D0547" w:rsidRPr="003F62B5" w:rsidRDefault="003D0547" w:rsidP="00F226BD">
            <w:pPr>
              <w:spacing w:after="0"/>
              <w:jc w:val="right"/>
              <w:rPr>
                <w:rFonts w:ascii="Arial" w:hAnsi="Arial"/>
                <w:color w:val="FF0000"/>
                <w:sz w:val="20"/>
                <w:szCs w:val="20"/>
              </w:rPr>
            </w:pPr>
            <w:r w:rsidRPr="003F62B5">
              <w:rPr>
                <w:rFonts w:ascii="Arial" w:hAnsi="Arial"/>
                <w:color w:val="FF0000"/>
                <w:sz w:val="20"/>
                <w:szCs w:val="20"/>
              </w:rPr>
              <w:t>57</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BF3E680" w14:textId="77777777" w:rsidR="003D0547" w:rsidRPr="003F62B5" w:rsidRDefault="003D0547" w:rsidP="00F226BD">
            <w:pPr>
              <w:spacing w:after="0"/>
              <w:jc w:val="right"/>
              <w:rPr>
                <w:rFonts w:ascii="Arial" w:hAnsi="Arial"/>
                <w:color w:val="FF0000"/>
                <w:sz w:val="20"/>
                <w:szCs w:val="20"/>
              </w:rPr>
            </w:pPr>
            <w:r w:rsidRPr="003F62B5">
              <w:rPr>
                <w:rFonts w:ascii="Arial" w:eastAsia="Times New Roman" w:hAnsi="Arial" w:cs="Arial"/>
                <w:color w:val="FF0000"/>
                <w:sz w:val="20"/>
                <w:szCs w:val="20"/>
                <w:lang w:val="en-GB" w:eastAsia="en-US"/>
              </w:rPr>
              <w:t>&lt; 0.0001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46DE7EBD" w14:textId="27748648" w:rsidR="003D0547" w:rsidRPr="003F62B5" w:rsidRDefault="003D0547" w:rsidP="007C1FC3">
            <w:pPr>
              <w:spacing w:after="0"/>
              <w:jc w:val="right"/>
              <w:rPr>
                <w:rFonts w:ascii="Arial" w:hAnsi="Arial"/>
                <w:color w:val="FF0000"/>
                <w:sz w:val="20"/>
                <w:szCs w:val="20"/>
              </w:rPr>
            </w:pPr>
            <w:r w:rsidRPr="003F62B5">
              <w:rPr>
                <w:rFonts w:ascii="Arial" w:hAnsi="Arial"/>
                <w:color w:val="FF0000"/>
                <w:sz w:val="20"/>
                <w:szCs w:val="20"/>
              </w:rPr>
              <w:t>-4.</w:t>
            </w:r>
            <w:r w:rsidR="007C1FC3" w:rsidRPr="003F62B5">
              <w:rPr>
                <w:rFonts w:ascii="Arial" w:hAnsi="Arial"/>
                <w:color w:val="FF0000"/>
                <w:sz w:val="20"/>
                <w:szCs w:val="20"/>
              </w:rPr>
              <w:t>30</w:t>
            </w:r>
          </w:p>
        </w:tc>
      </w:tr>
      <w:tr w:rsidR="003D0547" w14:paraId="50371C97" w14:textId="77777777" w:rsidTr="00F226BD">
        <w:trPr>
          <w:trHeight w:val="240"/>
        </w:trPr>
        <w:tc>
          <w:tcPr>
            <w:tcW w:w="1420"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7CDB869F" w14:textId="77777777" w:rsidR="003D0547" w:rsidRDefault="003D0547" w:rsidP="00F226BD">
            <w:pPr>
              <w:spacing w:after="0"/>
              <w:rPr>
                <w:rFonts w:ascii="Arial" w:eastAsia="Times New Roman" w:hAnsi="Arial" w:cs="Arial"/>
                <w:sz w:val="20"/>
                <w:szCs w:val="20"/>
                <w:lang w:val="en-GB" w:eastAsia="en-US"/>
              </w:rPr>
            </w:pP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CC8736E" w14:textId="77777777" w:rsidR="003D0547" w:rsidRDefault="003D0547" w:rsidP="00F226BD">
            <w:pPr>
              <w:spacing w:after="0"/>
              <w:rPr>
                <w:rFonts w:ascii="Arial" w:eastAsia="Times New Roman" w:hAnsi="Arial" w:cs="Arial"/>
                <w:sz w:val="20"/>
                <w:szCs w:val="20"/>
                <w:lang w:val="en-GB" w:eastAsia="en-US"/>
              </w:rPr>
            </w:pPr>
            <w:r>
              <w:rPr>
                <w:rFonts w:ascii="Arial" w:eastAsia="Times New Roman" w:hAnsi="Arial" w:cs="Arial"/>
                <w:sz w:val="20"/>
                <w:szCs w:val="20"/>
                <w:lang w:val="en-GB" w:eastAsia="en-US"/>
              </w:rPr>
              <w:t>SINE</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01010B92" w14:textId="77777777" w:rsidR="003D0547" w:rsidRDefault="003D0547" w:rsidP="00F226BD">
            <w:pPr>
              <w:spacing w:after="0"/>
              <w:jc w:val="right"/>
              <w:rPr>
                <w:rFonts w:ascii="Arial" w:eastAsia="Times New Roman" w:hAnsi="Arial" w:cs="Arial"/>
                <w:sz w:val="20"/>
                <w:szCs w:val="20"/>
                <w:lang w:val="en-GB" w:eastAsia="en-US"/>
              </w:rPr>
            </w:pPr>
            <w:r>
              <w:rPr>
                <w:rFonts w:ascii="Arial" w:eastAsia="Times New Roman" w:hAnsi="Arial" w:cs="Arial"/>
                <w:sz w:val="20"/>
                <w:szCs w:val="20"/>
                <w:lang w:val="en-GB" w:eastAsia="en-US"/>
              </w:rPr>
              <w:t>522</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02593E4" w14:textId="77777777" w:rsidR="003D0547" w:rsidRDefault="003D0547" w:rsidP="00F226BD">
            <w:pPr>
              <w:spacing w:after="0"/>
              <w:jc w:val="right"/>
              <w:rPr>
                <w:rFonts w:ascii="Arial" w:hAnsi="Arial"/>
                <w:sz w:val="20"/>
                <w:szCs w:val="20"/>
              </w:rPr>
            </w:pPr>
            <w:r>
              <w:rPr>
                <w:rFonts w:ascii="Arial" w:hAnsi="Arial"/>
                <w:sz w:val="20"/>
                <w:szCs w:val="20"/>
              </w:rPr>
              <w:t>24</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5CA75FFA" w14:textId="77777777" w:rsidR="003D0547" w:rsidRDefault="003D0547" w:rsidP="00F226BD">
            <w:pPr>
              <w:spacing w:after="0"/>
              <w:jc w:val="right"/>
              <w:rPr>
                <w:rFonts w:ascii="Arial" w:hAnsi="Arial"/>
                <w:sz w:val="20"/>
                <w:szCs w:val="20"/>
              </w:rPr>
            </w:pPr>
            <w:r>
              <w:rPr>
                <w:rFonts w:ascii="Arial" w:hAnsi="Arial"/>
                <w:sz w:val="20"/>
                <w:szCs w:val="20"/>
              </w:rPr>
              <w:t>27</w:t>
            </w:r>
          </w:p>
        </w:tc>
        <w:tc>
          <w:tcPr>
            <w:tcW w:w="12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1C19F079" w14:textId="77777777" w:rsidR="003D0547" w:rsidRDefault="003D0547" w:rsidP="00F226BD">
            <w:pPr>
              <w:spacing w:after="0"/>
              <w:jc w:val="right"/>
              <w:rPr>
                <w:rFonts w:ascii="Arial" w:eastAsia="Times New Roman" w:hAnsi="Arial" w:cs="Arial"/>
                <w:sz w:val="20"/>
                <w:szCs w:val="20"/>
                <w:lang w:val="en-GB" w:eastAsia="en-US"/>
              </w:rPr>
            </w:pPr>
            <w:r>
              <w:rPr>
                <w:rFonts w:ascii="Arial" w:eastAsia="Times New Roman" w:hAnsi="Arial" w:cs="Arial"/>
                <w:sz w:val="20"/>
                <w:szCs w:val="20"/>
                <w:lang w:val="en-GB" w:eastAsia="en-US"/>
              </w:rPr>
              <w:t>0.2915</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14:paraId="2A2B0A4E" w14:textId="74EC7E45" w:rsidR="003D0547" w:rsidRDefault="003D0547" w:rsidP="00F226BD">
            <w:pPr>
              <w:spacing w:after="0"/>
              <w:jc w:val="right"/>
              <w:rPr>
                <w:rFonts w:ascii="Arial" w:eastAsia="Times New Roman" w:hAnsi="Arial" w:cs="Arial"/>
                <w:sz w:val="20"/>
                <w:szCs w:val="20"/>
                <w:lang w:val="en-GB" w:eastAsia="en-US"/>
              </w:rPr>
            </w:pPr>
            <w:r>
              <w:rPr>
                <w:rFonts w:ascii="Arial" w:eastAsia="Times New Roman" w:hAnsi="Arial" w:cs="Arial"/>
                <w:sz w:val="20"/>
                <w:szCs w:val="20"/>
                <w:lang w:val="en-GB" w:eastAsia="en-US"/>
              </w:rPr>
              <w:t>0.67</w:t>
            </w:r>
          </w:p>
        </w:tc>
      </w:tr>
    </w:tbl>
    <w:p w14:paraId="6D50A6EB" w14:textId="77777777" w:rsidR="003D0547" w:rsidRDefault="003D0547" w:rsidP="003D0547">
      <w:pPr>
        <w:widowControl w:val="0"/>
        <w:spacing w:after="0" w:line="276" w:lineRule="auto"/>
        <w:jc w:val="both"/>
        <w:rPr>
          <w:rFonts w:ascii="Arial" w:hAnsi="Arial" w:cs="Arial"/>
          <w:b/>
          <w:sz w:val="22"/>
          <w:szCs w:val="22"/>
        </w:rPr>
      </w:pPr>
    </w:p>
    <w:p w14:paraId="4A206BF3" w14:textId="77777777" w:rsidR="003D0547" w:rsidRDefault="003D0547" w:rsidP="003D0547">
      <w:pPr>
        <w:widowControl w:val="0"/>
        <w:spacing w:after="0" w:line="276" w:lineRule="auto"/>
        <w:jc w:val="both"/>
      </w:pPr>
    </w:p>
    <w:p w14:paraId="64B88EB0" w14:textId="77777777" w:rsidR="003D0547" w:rsidRDefault="003D0547" w:rsidP="003D0547">
      <w:pPr>
        <w:widowControl w:val="0"/>
        <w:autoSpaceDE w:val="0"/>
        <w:autoSpaceDN w:val="0"/>
        <w:adjustRightInd w:val="0"/>
        <w:spacing w:after="0" w:line="276" w:lineRule="auto"/>
        <w:jc w:val="both"/>
        <w:rPr>
          <w:rFonts w:ascii="Arial" w:hAnsi="Arial" w:cs="Arial"/>
          <w:b/>
          <w:sz w:val="22"/>
          <w:szCs w:val="22"/>
        </w:rPr>
      </w:pPr>
    </w:p>
    <w:p w14:paraId="2E9F5B59" w14:textId="77777777" w:rsidR="003D0547" w:rsidRDefault="003D0547" w:rsidP="003D0547">
      <w:pPr>
        <w:widowControl w:val="0"/>
        <w:autoSpaceDE w:val="0"/>
        <w:autoSpaceDN w:val="0"/>
        <w:adjustRightInd w:val="0"/>
        <w:spacing w:after="0" w:line="276" w:lineRule="auto"/>
        <w:jc w:val="both"/>
        <w:rPr>
          <w:rFonts w:ascii="Arial" w:hAnsi="Arial" w:cs="Arial"/>
          <w:b/>
          <w:sz w:val="22"/>
          <w:szCs w:val="22"/>
        </w:rPr>
      </w:pPr>
    </w:p>
    <w:p w14:paraId="51CCB5F6" w14:textId="00CE5CA3" w:rsidR="00634232" w:rsidRDefault="00634232" w:rsidP="003D0547">
      <w:pPr>
        <w:widowControl w:val="0"/>
        <w:autoSpaceDE w:val="0"/>
        <w:autoSpaceDN w:val="0"/>
        <w:adjustRightInd w:val="0"/>
        <w:spacing w:after="0" w:line="276" w:lineRule="auto"/>
        <w:jc w:val="both"/>
        <w:rPr>
          <w:rFonts w:ascii="Arial" w:hAnsi="Arial" w:cs="Arial"/>
          <w:b/>
          <w:sz w:val="22"/>
          <w:szCs w:val="22"/>
        </w:rPr>
      </w:pPr>
    </w:p>
    <w:p w14:paraId="356D77AF" w14:textId="07C47C36" w:rsidR="00634232" w:rsidRDefault="00634232" w:rsidP="003D0547">
      <w:pPr>
        <w:widowControl w:val="0"/>
        <w:autoSpaceDE w:val="0"/>
        <w:autoSpaceDN w:val="0"/>
        <w:adjustRightInd w:val="0"/>
        <w:spacing w:after="0" w:line="276" w:lineRule="auto"/>
        <w:jc w:val="both"/>
        <w:rPr>
          <w:rFonts w:ascii="Arial" w:hAnsi="Arial" w:cs="Arial"/>
          <w:b/>
          <w:sz w:val="22"/>
          <w:szCs w:val="22"/>
        </w:rPr>
      </w:pPr>
    </w:p>
    <w:p w14:paraId="43953BD5" w14:textId="17DDD06E" w:rsidR="00634232" w:rsidRDefault="00634232" w:rsidP="003D0547">
      <w:pPr>
        <w:widowControl w:val="0"/>
        <w:autoSpaceDE w:val="0"/>
        <w:autoSpaceDN w:val="0"/>
        <w:adjustRightInd w:val="0"/>
        <w:spacing w:after="0" w:line="276" w:lineRule="auto"/>
        <w:jc w:val="both"/>
        <w:rPr>
          <w:rFonts w:ascii="Arial" w:hAnsi="Arial" w:cs="Arial"/>
          <w:b/>
          <w:sz w:val="22"/>
          <w:szCs w:val="22"/>
        </w:rPr>
      </w:pPr>
    </w:p>
    <w:p w14:paraId="4F252A40" w14:textId="3391BC67" w:rsidR="00634232" w:rsidRDefault="00634232" w:rsidP="003D0547">
      <w:pPr>
        <w:widowControl w:val="0"/>
        <w:autoSpaceDE w:val="0"/>
        <w:autoSpaceDN w:val="0"/>
        <w:adjustRightInd w:val="0"/>
        <w:spacing w:after="0" w:line="276" w:lineRule="auto"/>
        <w:jc w:val="both"/>
        <w:rPr>
          <w:rFonts w:ascii="Arial" w:hAnsi="Arial" w:cs="Arial"/>
          <w:b/>
          <w:sz w:val="22"/>
          <w:szCs w:val="22"/>
        </w:rPr>
      </w:pPr>
    </w:p>
    <w:p w14:paraId="5FD2CB37" w14:textId="78F59298" w:rsidR="00634232" w:rsidRDefault="00634232" w:rsidP="003D0547">
      <w:pPr>
        <w:widowControl w:val="0"/>
        <w:autoSpaceDE w:val="0"/>
        <w:autoSpaceDN w:val="0"/>
        <w:adjustRightInd w:val="0"/>
        <w:spacing w:after="0" w:line="276" w:lineRule="auto"/>
        <w:jc w:val="both"/>
        <w:rPr>
          <w:rFonts w:ascii="Arial" w:hAnsi="Arial" w:cs="Arial"/>
          <w:b/>
          <w:sz w:val="22"/>
          <w:szCs w:val="22"/>
        </w:rPr>
      </w:pPr>
    </w:p>
    <w:p w14:paraId="34CAE163" w14:textId="0005CB3E" w:rsidR="00634232" w:rsidRDefault="00634232" w:rsidP="003D0547">
      <w:pPr>
        <w:widowControl w:val="0"/>
        <w:autoSpaceDE w:val="0"/>
        <w:autoSpaceDN w:val="0"/>
        <w:adjustRightInd w:val="0"/>
        <w:spacing w:after="0" w:line="276" w:lineRule="auto"/>
        <w:jc w:val="both"/>
        <w:rPr>
          <w:rFonts w:ascii="Arial" w:hAnsi="Arial" w:cs="Arial"/>
          <w:b/>
          <w:sz w:val="22"/>
          <w:szCs w:val="22"/>
        </w:rPr>
      </w:pPr>
    </w:p>
    <w:p w14:paraId="663555B9" w14:textId="7952C8AF" w:rsidR="00634232" w:rsidRDefault="00634232" w:rsidP="003D0547">
      <w:pPr>
        <w:widowControl w:val="0"/>
        <w:autoSpaceDE w:val="0"/>
        <w:autoSpaceDN w:val="0"/>
        <w:adjustRightInd w:val="0"/>
        <w:spacing w:after="0" w:line="276" w:lineRule="auto"/>
        <w:jc w:val="both"/>
        <w:rPr>
          <w:rFonts w:ascii="Arial" w:hAnsi="Arial" w:cs="Arial"/>
          <w:b/>
          <w:sz w:val="22"/>
          <w:szCs w:val="22"/>
        </w:rPr>
      </w:pPr>
    </w:p>
    <w:p w14:paraId="27269458" w14:textId="77777777" w:rsidR="00634232" w:rsidRDefault="00634232" w:rsidP="003D0547">
      <w:pPr>
        <w:widowControl w:val="0"/>
        <w:autoSpaceDE w:val="0"/>
        <w:autoSpaceDN w:val="0"/>
        <w:adjustRightInd w:val="0"/>
        <w:spacing w:after="0" w:line="276" w:lineRule="auto"/>
        <w:jc w:val="both"/>
        <w:rPr>
          <w:rFonts w:ascii="Arial" w:hAnsi="Arial" w:cs="Arial"/>
          <w:b/>
          <w:sz w:val="22"/>
          <w:szCs w:val="22"/>
        </w:rPr>
      </w:pPr>
    </w:p>
    <w:p w14:paraId="0E15AA4C" w14:textId="77777777" w:rsidR="00634232" w:rsidRDefault="00634232" w:rsidP="00634232">
      <w:pPr>
        <w:widowControl w:val="0"/>
        <w:autoSpaceDE w:val="0"/>
        <w:autoSpaceDN w:val="0"/>
        <w:adjustRightInd w:val="0"/>
        <w:spacing w:after="0" w:line="276" w:lineRule="auto"/>
        <w:jc w:val="both"/>
        <w:rPr>
          <w:rFonts w:ascii="Arial" w:hAnsi="Arial" w:cs="Arial"/>
          <w:b/>
          <w:sz w:val="22"/>
          <w:szCs w:val="22"/>
        </w:rPr>
      </w:pPr>
    </w:p>
    <w:p w14:paraId="7032CD2B" w14:textId="77777777" w:rsidR="00634232" w:rsidRDefault="00634232" w:rsidP="00634232">
      <w:pPr>
        <w:widowControl w:val="0"/>
        <w:autoSpaceDE w:val="0"/>
        <w:autoSpaceDN w:val="0"/>
        <w:adjustRightInd w:val="0"/>
        <w:spacing w:after="0" w:line="276" w:lineRule="auto"/>
        <w:jc w:val="both"/>
        <w:rPr>
          <w:rFonts w:ascii="Arial" w:hAnsi="Arial" w:cs="Arial"/>
          <w:b/>
          <w:sz w:val="22"/>
          <w:szCs w:val="22"/>
        </w:rPr>
      </w:pPr>
    </w:p>
    <w:p w14:paraId="67F5E73A" w14:textId="77777777" w:rsidR="00634232" w:rsidRDefault="00634232" w:rsidP="00634232">
      <w:pPr>
        <w:widowControl w:val="0"/>
        <w:autoSpaceDE w:val="0"/>
        <w:autoSpaceDN w:val="0"/>
        <w:adjustRightInd w:val="0"/>
        <w:spacing w:after="0" w:line="276" w:lineRule="auto"/>
        <w:jc w:val="both"/>
        <w:rPr>
          <w:rFonts w:ascii="Arial" w:hAnsi="Arial" w:cs="Arial"/>
          <w:b/>
          <w:sz w:val="22"/>
          <w:szCs w:val="22"/>
        </w:rPr>
      </w:pPr>
    </w:p>
    <w:p w14:paraId="5FB4789B" w14:textId="77777777" w:rsidR="00634232" w:rsidRDefault="00634232" w:rsidP="00634232">
      <w:pPr>
        <w:widowControl w:val="0"/>
        <w:autoSpaceDE w:val="0"/>
        <w:autoSpaceDN w:val="0"/>
        <w:adjustRightInd w:val="0"/>
        <w:spacing w:after="0" w:line="276" w:lineRule="auto"/>
        <w:jc w:val="both"/>
        <w:rPr>
          <w:rFonts w:ascii="Arial" w:hAnsi="Arial" w:cs="Arial"/>
          <w:b/>
          <w:sz w:val="22"/>
          <w:szCs w:val="22"/>
        </w:rPr>
      </w:pPr>
    </w:p>
    <w:p w14:paraId="2983B8AA" w14:textId="77777777" w:rsidR="00634232" w:rsidRDefault="00634232" w:rsidP="00634232">
      <w:pPr>
        <w:widowControl w:val="0"/>
        <w:autoSpaceDE w:val="0"/>
        <w:autoSpaceDN w:val="0"/>
        <w:adjustRightInd w:val="0"/>
        <w:spacing w:after="0" w:line="276" w:lineRule="auto"/>
        <w:jc w:val="both"/>
        <w:rPr>
          <w:rFonts w:ascii="Arial" w:hAnsi="Arial" w:cs="Arial"/>
          <w:b/>
          <w:sz w:val="22"/>
          <w:szCs w:val="22"/>
        </w:rPr>
      </w:pPr>
    </w:p>
    <w:p w14:paraId="3D5009E1" w14:textId="77777777" w:rsidR="00634232" w:rsidRDefault="00634232" w:rsidP="00634232">
      <w:pPr>
        <w:widowControl w:val="0"/>
        <w:autoSpaceDE w:val="0"/>
        <w:autoSpaceDN w:val="0"/>
        <w:adjustRightInd w:val="0"/>
        <w:spacing w:after="0" w:line="276" w:lineRule="auto"/>
        <w:jc w:val="both"/>
        <w:rPr>
          <w:rFonts w:ascii="Arial" w:hAnsi="Arial" w:cs="Arial"/>
          <w:b/>
          <w:sz w:val="22"/>
          <w:szCs w:val="22"/>
        </w:rPr>
      </w:pPr>
    </w:p>
    <w:p w14:paraId="4297D873" w14:textId="77777777" w:rsidR="00634232" w:rsidRDefault="00634232" w:rsidP="00634232">
      <w:pPr>
        <w:widowControl w:val="0"/>
        <w:autoSpaceDE w:val="0"/>
        <w:autoSpaceDN w:val="0"/>
        <w:adjustRightInd w:val="0"/>
        <w:spacing w:after="0" w:line="276" w:lineRule="auto"/>
        <w:jc w:val="both"/>
        <w:rPr>
          <w:rFonts w:ascii="Arial" w:hAnsi="Arial" w:cs="Arial"/>
          <w:b/>
          <w:sz w:val="22"/>
          <w:szCs w:val="22"/>
        </w:rPr>
      </w:pPr>
    </w:p>
    <w:p w14:paraId="69306A73" w14:textId="0510FEB7" w:rsidR="00634232" w:rsidRDefault="00634232" w:rsidP="00634232">
      <w:pPr>
        <w:widowControl w:val="0"/>
        <w:autoSpaceDE w:val="0"/>
        <w:autoSpaceDN w:val="0"/>
        <w:adjustRightInd w:val="0"/>
        <w:spacing w:after="0" w:line="276" w:lineRule="auto"/>
        <w:jc w:val="both"/>
        <w:rPr>
          <w:rFonts w:ascii="Arial" w:hAnsi="Arial" w:cs="Arial"/>
          <w:sz w:val="22"/>
          <w:szCs w:val="22"/>
        </w:rPr>
      </w:pPr>
      <w:r>
        <w:rPr>
          <w:rFonts w:ascii="Arial" w:hAnsi="Arial" w:cs="Arial"/>
          <w:b/>
          <w:sz w:val="22"/>
          <w:szCs w:val="22"/>
        </w:rPr>
        <w:t>Supplemental</w:t>
      </w:r>
      <w:r w:rsidRPr="00613F68">
        <w:rPr>
          <w:rFonts w:ascii="Arial" w:hAnsi="Arial" w:cs="Arial"/>
          <w:b/>
          <w:sz w:val="22"/>
          <w:szCs w:val="22"/>
        </w:rPr>
        <w:t xml:space="preserve"> Table </w:t>
      </w:r>
      <w:r>
        <w:rPr>
          <w:rFonts w:ascii="Arial" w:hAnsi="Arial" w:cs="Arial"/>
          <w:b/>
          <w:sz w:val="22"/>
          <w:szCs w:val="22"/>
        </w:rPr>
        <w:t>S1</w:t>
      </w:r>
      <w:r w:rsidR="00985F42">
        <w:rPr>
          <w:rFonts w:ascii="Arial" w:hAnsi="Arial" w:cs="Arial"/>
          <w:b/>
          <w:sz w:val="22"/>
          <w:szCs w:val="22"/>
        </w:rPr>
        <w:t>2</w:t>
      </w:r>
      <w:r w:rsidRPr="00613F68">
        <w:rPr>
          <w:rFonts w:ascii="Arial" w:hAnsi="Arial" w:cs="Arial"/>
          <w:b/>
          <w:sz w:val="22"/>
          <w:szCs w:val="22"/>
        </w:rPr>
        <w:t xml:space="preserve">. </w:t>
      </w:r>
      <w:r>
        <w:rPr>
          <w:rFonts w:ascii="Arial" w:hAnsi="Arial" w:cs="Arial"/>
          <w:b/>
          <w:sz w:val="22"/>
          <w:szCs w:val="22"/>
        </w:rPr>
        <w:t>SPO11-1-oligo</w:t>
      </w:r>
      <w:r w:rsidRPr="00613F68">
        <w:rPr>
          <w:rFonts w:ascii="Arial" w:hAnsi="Arial" w:cs="Arial"/>
          <w:b/>
          <w:sz w:val="22"/>
          <w:szCs w:val="22"/>
        </w:rPr>
        <w:t xml:space="preserve"> and </w:t>
      </w:r>
      <w:r>
        <w:rPr>
          <w:rFonts w:ascii="Arial" w:hAnsi="Arial" w:cs="Arial"/>
          <w:b/>
          <w:sz w:val="22"/>
          <w:szCs w:val="22"/>
        </w:rPr>
        <w:t>nucleosome occupancy</w:t>
      </w:r>
      <w:r w:rsidRPr="00613F68">
        <w:rPr>
          <w:rFonts w:ascii="Arial" w:hAnsi="Arial" w:cs="Arial"/>
          <w:b/>
          <w:sz w:val="22"/>
          <w:szCs w:val="22"/>
        </w:rPr>
        <w:t xml:space="preserve"> within </w:t>
      </w:r>
      <w:r w:rsidRPr="00C92291">
        <w:rPr>
          <w:rFonts w:ascii="Arial" w:hAnsi="Arial" w:cs="Arial"/>
          <w:b/>
          <w:i/>
          <w:sz w:val="22"/>
          <w:szCs w:val="22"/>
        </w:rPr>
        <w:t>Arabidopsis</w:t>
      </w:r>
      <w:r w:rsidRPr="00613F68">
        <w:rPr>
          <w:rFonts w:ascii="Arial" w:hAnsi="Arial" w:cs="Arial"/>
          <w:b/>
          <w:sz w:val="22"/>
          <w:szCs w:val="22"/>
        </w:rPr>
        <w:t xml:space="preserve"> transposon families. </w:t>
      </w:r>
      <w:r w:rsidRPr="00613F68">
        <w:rPr>
          <w:rFonts w:ascii="Arial" w:hAnsi="Arial" w:cs="Arial"/>
          <w:sz w:val="22"/>
          <w:szCs w:val="22"/>
        </w:rPr>
        <w:t xml:space="preserve">The SPO11-1-oligonucleotide </w:t>
      </w:r>
      <w:r w:rsidR="00B3129F">
        <w:rPr>
          <w:rFonts w:ascii="Arial" w:hAnsi="Arial" w:cs="Arial"/>
          <w:sz w:val="22"/>
          <w:szCs w:val="22"/>
        </w:rPr>
        <w:t>(z-</w:t>
      </w:r>
      <w:r>
        <w:rPr>
          <w:rFonts w:ascii="Arial" w:hAnsi="Arial" w:cs="Arial"/>
          <w:sz w:val="22"/>
          <w:szCs w:val="22"/>
        </w:rPr>
        <w:t xml:space="preserve">score </w:t>
      </w:r>
      <w:r w:rsidR="00B3129F">
        <w:rPr>
          <w:rFonts w:ascii="Arial" w:hAnsi="Arial" w:cs="Arial"/>
          <w:sz w:val="22"/>
          <w:szCs w:val="22"/>
        </w:rPr>
        <w:t>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 xml:space="preserve">(SPO11-1/gDNA)) </w:t>
      </w:r>
      <w:r w:rsidRPr="00613F68">
        <w:rPr>
          <w:rFonts w:ascii="Arial" w:hAnsi="Arial" w:cs="Arial"/>
          <w:sz w:val="22"/>
          <w:szCs w:val="22"/>
        </w:rPr>
        <w:t xml:space="preserve">and nucleosome </w:t>
      </w:r>
      <w:r>
        <w:rPr>
          <w:rFonts w:ascii="Arial" w:hAnsi="Arial" w:cs="Arial"/>
          <w:sz w:val="22"/>
          <w:szCs w:val="22"/>
        </w:rPr>
        <w:t>(</w:t>
      </w:r>
      <w:r w:rsidR="00B3129F">
        <w:rPr>
          <w:rFonts w:ascii="Arial" w:hAnsi="Arial" w:cs="Arial"/>
          <w:sz w:val="22"/>
          <w:szCs w:val="22"/>
        </w:rPr>
        <w:t>z-score 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(MNase-seq/gDNA)) scores</w:t>
      </w:r>
      <w:r w:rsidRPr="00613F68">
        <w:rPr>
          <w:rFonts w:ascii="Arial" w:hAnsi="Arial" w:cs="Arial"/>
          <w:sz w:val="22"/>
          <w:szCs w:val="22"/>
        </w:rPr>
        <w:t xml:space="preserve"> </w:t>
      </w:r>
      <w:r>
        <w:rPr>
          <w:rFonts w:ascii="Arial" w:hAnsi="Arial" w:cs="Arial"/>
          <w:sz w:val="22"/>
          <w:szCs w:val="22"/>
        </w:rPr>
        <w:t>represent mean</w:t>
      </w:r>
      <w:r w:rsidRPr="00613F68">
        <w:rPr>
          <w:rFonts w:ascii="Arial" w:hAnsi="Arial" w:cs="Arial"/>
          <w:sz w:val="22"/>
          <w:szCs w:val="22"/>
        </w:rPr>
        <w:t xml:space="preserve"> values within members of </w:t>
      </w:r>
      <w:r>
        <w:rPr>
          <w:rFonts w:ascii="Arial" w:hAnsi="Arial" w:cs="Arial"/>
          <w:sz w:val="22"/>
          <w:szCs w:val="22"/>
        </w:rPr>
        <w:t xml:space="preserve">the listed </w:t>
      </w:r>
      <w:r w:rsidRPr="00C92291">
        <w:rPr>
          <w:rFonts w:ascii="Arial" w:hAnsi="Arial" w:cs="Arial"/>
          <w:i/>
          <w:sz w:val="22"/>
          <w:szCs w:val="22"/>
        </w:rPr>
        <w:t xml:space="preserve">Arabidopsis </w:t>
      </w:r>
      <w:r w:rsidRPr="00613F68">
        <w:rPr>
          <w:rFonts w:ascii="Arial" w:hAnsi="Arial" w:cs="Arial"/>
          <w:sz w:val="22"/>
          <w:szCs w:val="22"/>
        </w:rPr>
        <w:t>transposon families.</w:t>
      </w:r>
      <w:r>
        <w:rPr>
          <w:rFonts w:ascii="Arial" w:hAnsi="Arial" w:cs="Arial"/>
          <w:sz w:val="22"/>
          <w:szCs w:val="22"/>
        </w:rPr>
        <w:t xml:space="preserve"> </w:t>
      </w:r>
    </w:p>
    <w:p w14:paraId="0170A6D5" w14:textId="77777777" w:rsidR="00634232" w:rsidRPr="00613F68" w:rsidRDefault="00634232" w:rsidP="00634232">
      <w:pPr>
        <w:widowControl w:val="0"/>
        <w:autoSpaceDE w:val="0"/>
        <w:autoSpaceDN w:val="0"/>
        <w:adjustRightInd w:val="0"/>
        <w:spacing w:after="0" w:line="276" w:lineRule="auto"/>
        <w:jc w:val="both"/>
        <w:rPr>
          <w:rFonts w:ascii="Arial" w:hAnsi="Arial" w:cs="Arial"/>
          <w:sz w:val="22"/>
          <w:szCs w:val="22"/>
        </w:rPr>
      </w:pP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830"/>
        <w:gridCol w:w="1052"/>
        <w:gridCol w:w="1220"/>
        <w:gridCol w:w="1134"/>
        <w:gridCol w:w="1143"/>
        <w:gridCol w:w="1474"/>
      </w:tblGrid>
      <w:tr w:rsidR="00634232" w:rsidRPr="00613F68" w14:paraId="66C38FD8" w14:textId="77777777" w:rsidTr="00320392">
        <w:trPr>
          <w:trHeight w:val="300"/>
          <w:jc w:val="center"/>
        </w:trPr>
        <w:tc>
          <w:tcPr>
            <w:tcW w:w="1946" w:type="dxa"/>
            <w:shd w:val="clear" w:color="auto" w:fill="auto"/>
            <w:noWrap/>
            <w:vAlign w:val="bottom"/>
            <w:hideMark/>
          </w:tcPr>
          <w:p w14:paraId="59BCDFD1" w14:textId="1FAB3086" w:rsidR="00634232" w:rsidRPr="00613F68" w:rsidRDefault="00974B08" w:rsidP="00320392">
            <w:pPr>
              <w:spacing w:after="0" w:line="276" w:lineRule="auto"/>
              <w:contextualSpacing/>
              <w:jc w:val="center"/>
              <w:rPr>
                <w:rFonts w:ascii="Arial" w:eastAsia="Times New Roman" w:hAnsi="Arial" w:cs="Arial"/>
                <w:color w:val="000000"/>
                <w:sz w:val="18"/>
                <w:szCs w:val="18"/>
                <w:lang w:val="en-GB"/>
              </w:rPr>
            </w:pPr>
            <w:r>
              <w:rPr>
                <w:rFonts w:ascii="Arial" w:eastAsia="Times New Roman" w:hAnsi="Arial" w:cs="Arial"/>
                <w:color w:val="000000"/>
                <w:sz w:val="18"/>
                <w:szCs w:val="18"/>
                <w:lang w:val="en-GB"/>
              </w:rPr>
              <w:t>Transposon f</w:t>
            </w:r>
            <w:r w:rsidR="00634232" w:rsidRPr="00613F68">
              <w:rPr>
                <w:rFonts w:ascii="Arial" w:eastAsia="Times New Roman" w:hAnsi="Arial" w:cs="Arial"/>
                <w:color w:val="000000"/>
                <w:sz w:val="18"/>
                <w:szCs w:val="18"/>
                <w:lang w:val="en-GB"/>
              </w:rPr>
              <w:t>amily</w:t>
            </w:r>
          </w:p>
          <w:p w14:paraId="3DE335BC"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p>
        </w:tc>
        <w:tc>
          <w:tcPr>
            <w:tcW w:w="830" w:type="dxa"/>
            <w:shd w:val="clear" w:color="auto" w:fill="auto"/>
            <w:noWrap/>
            <w:vAlign w:val="bottom"/>
            <w:hideMark/>
          </w:tcPr>
          <w:p w14:paraId="50914650"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Class</w:t>
            </w:r>
          </w:p>
          <w:p w14:paraId="70433CCF"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p>
        </w:tc>
        <w:tc>
          <w:tcPr>
            <w:tcW w:w="1052" w:type="dxa"/>
            <w:shd w:val="clear" w:color="auto" w:fill="auto"/>
            <w:noWrap/>
            <w:vAlign w:val="bottom"/>
            <w:hideMark/>
          </w:tcPr>
          <w:p w14:paraId="5E80B18E"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Number</w:t>
            </w:r>
          </w:p>
          <w:p w14:paraId="0A288535"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p>
        </w:tc>
        <w:tc>
          <w:tcPr>
            <w:tcW w:w="1220" w:type="dxa"/>
            <w:shd w:val="clear" w:color="auto" w:fill="auto"/>
            <w:noWrap/>
            <w:vAlign w:val="bottom"/>
            <w:hideMark/>
          </w:tcPr>
          <w:p w14:paraId="4F8AF5F4"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Mean length (bp)</w:t>
            </w:r>
          </w:p>
        </w:tc>
        <w:tc>
          <w:tcPr>
            <w:tcW w:w="1134" w:type="dxa"/>
            <w:shd w:val="clear" w:color="auto" w:fill="auto"/>
            <w:noWrap/>
            <w:vAlign w:val="bottom"/>
            <w:hideMark/>
          </w:tcPr>
          <w:p w14:paraId="210A7838"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Total length (bp)</w:t>
            </w:r>
          </w:p>
        </w:tc>
        <w:tc>
          <w:tcPr>
            <w:tcW w:w="1143" w:type="dxa"/>
            <w:shd w:val="clear" w:color="auto" w:fill="auto"/>
            <w:noWrap/>
            <w:vAlign w:val="bottom"/>
            <w:hideMark/>
          </w:tcPr>
          <w:p w14:paraId="29B2C95F"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SPO11-1-oligos</w:t>
            </w:r>
          </w:p>
        </w:tc>
        <w:tc>
          <w:tcPr>
            <w:tcW w:w="1474" w:type="dxa"/>
            <w:shd w:val="clear" w:color="auto" w:fill="auto"/>
            <w:noWrap/>
            <w:vAlign w:val="bottom"/>
            <w:hideMark/>
          </w:tcPr>
          <w:p w14:paraId="4AE410DC" w14:textId="759A6C7C" w:rsidR="00634232" w:rsidRPr="00AB06B8" w:rsidRDefault="00435A16" w:rsidP="00320392">
            <w:pPr>
              <w:spacing w:after="0" w:line="276" w:lineRule="auto"/>
              <w:contextualSpacing/>
              <w:rPr>
                <w:rFonts w:ascii="Arial" w:eastAsia="Times New Roman" w:hAnsi="Arial" w:cs="Arial"/>
                <w:color w:val="000000"/>
                <w:sz w:val="18"/>
                <w:szCs w:val="18"/>
                <w:lang w:val="en-GB"/>
              </w:rPr>
            </w:pPr>
            <w:r>
              <w:rPr>
                <w:rFonts w:ascii="Arial" w:eastAsia="Times New Roman" w:hAnsi="Arial" w:cs="Arial"/>
                <w:color w:val="000000"/>
                <w:sz w:val="18"/>
                <w:szCs w:val="18"/>
                <w:lang w:val="en-GB"/>
              </w:rPr>
              <w:t xml:space="preserve"> </w:t>
            </w:r>
            <w:r w:rsidR="00634232" w:rsidRPr="00AB06B8">
              <w:rPr>
                <w:rFonts w:ascii="Arial" w:eastAsia="Times New Roman" w:hAnsi="Arial" w:cs="Arial"/>
                <w:color w:val="000000"/>
                <w:sz w:val="18"/>
                <w:szCs w:val="18"/>
                <w:lang w:val="en-GB"/>
              </w:rPr>
              <w:t>Nucleosomes</w:t>
            </w:r>
          </w:p>
          <w:p w14:paraId="2A67AF79"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(MNase-seq)</w:t>
            </w:r>
          </w:p>
        </w:tc>
      </w:tr>
      <w:tr w:rsidR="00634232" w:rsidRPr="00613F68" w14:paraId="691831F2" w14:textId="77777777" w:rsidTr="00320392">
        <w:trPr>
          <w:trHeight w:val="300"/>
          <w:jc w:val="center"/>
        </w:trPr>
        <w:tc>
          <w:tcPr>
            <w:tcW w:w="1946" w:type="dxa"/>
            <w:shd w:val="clear" w:color="auto" w:fill="auto"/>
            <w:noWrap/>
            <w:vAlign w:val="bottom"/>
            <w:hideMark/>
          </w:tcPr>
          <w:p w14:paraId="777237F8"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Pogo, Tc1, Mariner</w:t>
            </w:r>
          </w:p>
        </w:tc>
        <w:tc>
          <w:tcPr>
            <w:tcW w:w="830" w:type="dxa"/>
            <w:shd w:val="clear" w:color="auto" w:fill="auto"/>
            <w:noWrap/>
            <w:vAlign w:val="bottom"/>
            <w:hideMark/>
          </w:tcPr>
          <w:p w14:paraId="73DA1183"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DNA</w:t>
            </w:r>
          </w:p>
        </w:tc>
        <w:tc>
          <w:tcPr>
            <w:tcW w:w="1052" w:type="dxa"/>
            <w:shd w:val="clear" w:color="auto" w:fill="auto"/>
            <w:noWrap/>
            <w:vAlign w:val="bottom"/>
            <w:hideMark/>
          </w:tcPr>
          <w:p w14:paraId="0FDEC880"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590</w:t>
            </w:r>
          </w:p>
        </w:tc>
        <w:tc>
          <w:tcPr>
            <w:tcW w:w="1220" w:type="dxa"/>
            <w:shd w:val="clear" w:color="auto" w:fill="auto"/>
            <w:noWrap/>
            <w:vAlign w:val="bottom"/>
            <w:hideMark/>
          </w:tcPr>
          <w:p w14:paraId="70BE9E5B"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320</w:t>
            </w:r>
          </w:p>
        </w:tc>
        <w:tc>
          <w:tcPr>
            <w:tcW w:w="1134" w:type="dxa"/>
            <w:shd w:val="clear" w:color="auto" w:fill="auto"/>
            <w:noWrap/>
            <w:vAlign w:val="bottom"/>
            <w:hideMark/>
          </w:tcPr>
          <w:p w14:paraId="5BCDEA50"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188,850</w:t>
            </w:r>
          </w:p>
        </w:tc>
        <w:tc>
          <w:tcPr>
            <w:tcW w:w="1143" w:type="dxa"/>
            <w:shd w:val="clear" w:color="auto" w:fill="auto"/>
            <w:noWrap/>
            <w:vAlign w:val="bottom"/>
            <w:hideMark/>
          </w:tcPr>
          <w:p w14:paraId="05A2F694"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hAnsi="Arial" w:cs="Arial"/>
                <w:sz w:val="18"/>
                <w:szCs w:val="18"/>
              </w:rPr>
              <w:t>0.695</w:t>
            </w:r>
          </w:p>
        </w:tc>
        <w:tc>
          <w:tcPr>
            <w:tcW w:w="1474" w:type="dxa"/>
            <w:shd w:val="clear" w:color="auto" w:fill="auto"/>
            <w:noWrap/>
            <w:vAlign w:val="bottom"/>
            <w:hideMark/>
          </w:tcPr>
          <w:p w14:paraId="57DA3460"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-1.020</w:t>
            </w:r>
          </w:p>
        </w:tc>
      </w:tr>
      <w:tr w:rsidR="00634232" w:rsidRPr="00613F68" w14:paraId="4DE7352A" w14:textId="77777777" w:rsidTr="00320392">
        <w:trPr>
          <w:trHeight w:val="300"/>
          <w:jc w:val="center"/>
        </w:trPr>
        <w:tc>
          <w:tcPr>
            <w:tcW w:w="1946" w:type="dxa"/>
            <w:shd w:val="clear" w:color="auto" w:fill="auto"/>
            <w:noWrap/>
            <w:vAlign w:val="bottom"/>
            <w:hideMark/>
          </w:tcPr>
          <w:p w14:paraId="60410068"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Helitron</w:t>
            </w:r>
          </w:p>
        </w:tc>
        <w:tc>
          <w:tcPr>
            <w:tcW w:w="830" w:type="dxa"/>
            <w:shd w:val="clear" w:color="auto" w:fill="auto"/>
            <w:noWrap/>
            <w:vAlign w:val="bottom"/>
            <w:hideMark/>
          </w:tcPr>
          <w:p w14:paraId="38B97A69"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DNA</w:t>
            </w:r>
          </w:p>
        </w:tc>
        <w:tc>
          <w:tcPr>
            <w:tcW w:w="1052" w:type="dxa"/>
            <w:shd w:val="clear" w:color="auto" w:fill="auto"/>
            <w:noWrap/>
            <w:vAlign w:val="bottom"/>
            <w:hideMark/>
          </w:tcPr>
          <w:p w14:paraId="3E99E5D0"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12,945</w:t>
            </w:r>
          </w:p>
        </w:tc>
        <w:tc>
          <w:tcPr>
            <w:tcW w:w="1220" w:type="dxa"/>
            <w:shd w:val="clear" w:color="auto" w:fill="auto"/>
            <w:noWrap/>
            <w:vAlign w:val="bottom"/>
            <w:hideMark/>
          </w:tcPr>
          <w:p w14:paraId="311223F8"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582</w:t>
            </w:r>
          </w:p>
        </w:tc>
        <w:tc>
          <w:tcPr>
            <w:tcW w:w="1134" w:type="dxa"/>
            <w:shd w:val="clear" w:color="auto" w:fill="auto"/>
            <w:noWrap/>
            <w:vAlign w:val="bottom"/>
            <w:hideMark/>
          </w:tcPr>
          <w:p w14:paraId="1FFABEE8"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7,535,358</w:t>
            </w:r>
          </w:p>
        </w:tc>
        <w:tc>
          <w:tcPr>
            <w:tcW w:w="1143" w:type="dxa"/>
            <w:shd w:val="clear" w:color="auto" w:fill="auto"/>
            <w:noWrap/>
            <w:vAlign w:val="bottom"/>
          </w:tcPr>
          <w:p w14:paraId="717A8DA4"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0.852</w:t>
            </w:r>
          </w:p>
        </w:tc>
        <w:tc>
          <w:tcPr>
            <w:tcW w:w="1474" w:type="dxa"/>
            <w:shd w:val="clear" w:color="auto" w:fill="auto"/>
            <w:noWrap/>
            <w:vAlign w:val="bottom"/>
          </w:tcPr>
          <w:p w14:paraId="0598B1BC"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-1.629</w:t>
            </w:r>
          </w:p>
        </w:tc>
      </w:tr>
      <w:tr w:rsidR="00634232" w:rsidRPr="00613F68" w14:paraId="2DAF864E" w14:textId="77777777" w:rsidTr="00320392">
        <w:trPr>
          <w:trHeight w:val="300"/>
          <w:jc w:val="center"/>
        </w:trPr>
        <w:tc>
          <w:tcPr>
            <w:tcW w:w="1946" w:type="dxa"/>
            <w:shd w:val="clear" w:color="auto" w:fill="auto"/>
            <w:noWrap/>
            <w:vAlign w:val="bottom"/>
            <w:hideMark/>
          </w:tcPr>
          <w:p w14:paraId="39EF6B1E"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MuDR</w:t>
            </w:r>
          </w:p>
        </w:tc>
        <w:tc>
          <w:tcPr>
            <w:tcW w:w="830" w:type="dxa"/>
            <w:shd w:val="clear" w:color="auto" w:fill="auto"/>
            <w:noWrap/>
            <w:vAlign w:val="bottom"/>
            <w:hideMark/>
          </w:tcPr>
          <w:p w14:paraId="30ED3617"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DNA</w:t>
            </w:r>
          </w:p>
        </w:tc>
        <w:tc>
          <w:tcPr>
            <w:tcW w:w="1052" w:type="dxa"/>
            <w:shd w:val="clear" w:color="auto" w:fill="auto"/>
            <w:noWrap/>
            <w:vAlign w:val="bottom"/>
            <w:hideMark/>
          </w:tcPr>
          <w:p w14:paraId="1740E22E"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5,410</w:t>
            </w:r>
          </w:p>
        </w:tc>
        <w:tc>
          <w:tcPr>
            <w:tcW w:w="1220" w:type="dxa"/>
            <w:shd w:val="clear" w:color="auto" w:fill="auto"/>
            <w:noWrap/>
            <w:vAlign w:val="bottom"/>
            <w:hideMark/>
          </w:tcPr>
          <w:p w14:paraId="2F31BFAD"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765</w:t>
            </w:r>
          </w:p>
        </w:tc>
        <w:tc>
          <w:tcPr>
            <w:tcW w:w="1134" w:type="dxa"/>
            <w:shd w:val="clear" w:color="auto" w:fill="auto"/>
            <w:noWrap/>
            <w:vAlign w:val="bottom"/>
            <w:hideMark/>
          </w:tcPr>
          <w:p w14:paraId="229315D5"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4,137,203</w:t>
            </w:r>
          </w:p>
        </w:tc>
        <w:tc>
          <w:tcPr>
            <w:tcW w:w="1143" w:type="dxa"/>
            <w:shd w:val="clear" w:color="auto" w:fill="auto"/>
            <w:noWrap/>
            <w:vAlign w:val="bottom"/>
          </w:tcPr>
          <w:p w14:paraId="7FB958E1"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0.324</w:t>
            </w:r>
          </w:p>
        </w:tc>
        <w:tc>
          <w:tcPr>
            <w:tcW w:w="1474" w:type="dxa"/>
            <w:shd w:val="clear" w:color="auto" w:fill="auto"/>
            <w:noWrap/>
            <w:vAlign w:val="bottom"/>
          </w:tcPr>
          <w:p w14:paraId="04939B0A"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-0.503</w:t>
            </w:r>
          </w:p>
        </w:tc>
      </w:tr>
      <w:tr w:rsidR="00634232" w:rsidRPr="00613F68" w14:paraId="0FD1305E" w14:textId="77777777" w:rsidTr="00320392">
        <w:trPr>
          <w:trHeight w:val="300"/>
          <w:jc w:val="center"/>
        </w:trPr>
        <w:tc>
          <w:tcPr>
            <w:tcW w:w="1946" w:type="dxa"/>
            <w:shd w:val="clear" w:color="auto" w:fill="auto"/>
            <w:noWrap/>
            <w:vAlign w:val="bottom"/>
            <w:hideMark/>
          </w:tcPr>
          <w:p w14:paraId="41C0369A"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PIF/Harbinger</w:t>
            </w:r>
          </w:p>
        </w:tc>
        <w:tc>
          <w:tcPr>
            <w:tcW w:w="830" w:type="dxa"/>
            <w:shd w:val="clear" w:color="auto" w:fill="auto"/>
            <w:noWrap/>
            <w:vAlign w:val="bottom"/>
            <w:hideMark/>
          </w:tcPr>
          <w:p w14:paraId="05FB8ABD"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DNA</w:t>
            </w:r>
          </w:p>
        </w:tc>
        <w:tc>
          <w:tcPr>
            <w:tcW w:w="1052" w:type="dxa"/>
            <w:shd w:val="clear" w:color="auto" w:fill="auto"/>
            <w:noWrap/>
            <w:vAlign w:val="bottom"/>
            <w:hideMark/>
          </w:tcPr>
          <w:p w14:paraId="1E063181"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379</w:t>
            </w:r>
          </w:p>
        </w:tc>
        <w:tc>
          <w:tcPr>
            <w:tcW w:w="1220" w:type="dxa"/>
            <w:shd w:val="clear" w:color="auto" w:fill="auto"/>
            <w:noWrap/>
            <w:vAlign w:val="bottom"/>
            <w:hideMark/>
          </w:tcPr>
          <w:p w14:paraId="6EA5E838"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654</w:t>
            </w:r>
          </w:p>
        </w:tc>
        <w:tc>
          <w:tcPr>
            <w:tcW w:w="1134" w:type="dxa"/>
            <w:shd w:val="clear" w:color="auto" w:fill="auto"/>
            <w:noWrap/>
            <w:vAlign w:val="bottom"/>
            <w:hideMark/>
          </w:tcPr>
          <w:p w14:paraId="6DCA9BAF"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248,007</w:t>
            </w:r>
          </w:p>
        </w:tc>
        <w:tc>
          <w:tcPr>
            <w:tcW w:w="1143" w:type="dxa"/>
            <w:shd w:val="clear" w:color="auto" w:fill="auto"/>
            <w:noWrap/>
            <w:vAlign w:val="bottom"/>
          </w:tcPr>
          <w:p w14:paraId="10C385C8"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-0.102</w:t>
            </w:r>
          </w:p>
        </w:tc>
        <w:tc>
          <w:tcPr>
            <w:tcW w:w="1474" w:type="dxa"/>
            <w:shd w:val="clear" w:color="auto" w:fill="auto"/>
            <w:noWrap/>
            <w:vAlign w:val="bottom"/>
          </w:tcPr>
          <w:p w14:paraId="37F01137"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0.338</w:t>
            </w:r>
          </w:p>
        </w:tc>
      </w:tr>
      <w:tr w:rsidR="00634232" w:rsidRPr="00613F68" w14:paraId="52A92DB0" w14:textId="77777777" w:rsidTr="00320392">
        <w:trPr>
          <w:trHeight w:val="300"/>
          <w:jc w:val="center"/>
        </w:trPr>
        <w:tc>
          <w:tcPr>
            <w:tcW w:w="1946" w:type="dxa"/>
            <w:shd w:val="clear" w:color="auto" w:fill="auto"/>
            <w:noWrap/>
            <w:vAlign w:val="bottom"/>
            <w:hideMark/>
          </w:tcPr>
          <w:p w14:paraId="67394144"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hAT</w:t>
            </w:r>
          </w:p>
        </w:tc>
        <w:tc>
          <w:tcPr>
            <w:tcW w:w="830" w:type="dxa"/>
            <w:shd w:val="clear" w:color="auto" w:fill="auto"/>
            <w:noWrap/>
            <w:vAlign w:val="bottom"/>
            <w:hideMark/>
          </w:tcPr>
          <w:p w14:paraId="1A89B39C"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DNA</w:t>
            </w:r>
          </w:p>
        </w:tc>
        <w:tc>
          <w:tcPr>
            <w:tcW w:w="1052" w:type="dxa"/>
            <w:shd w:val="clear" w:color="auto" w:fill="auto"/>
            <w:noWrap/>
            <w:vAlign w:val="bottom"/>
            <w:hideMark/>
          </w:tcPr>
          <w:p w14:paraId="2FBC1C59"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1,035</w:t>
            </w:r>
          </w:p>
        </w:tc>
        <w:tc>
          <w:tcPr>
            <w:tcW w:w="1220" w:type="dxa"/>
            <w:shd w:val="clear" w:color="auto" w:fill="auto"/>
            <w:noWrap/>
            <w:vAlign w:val="bottom"/>
            <w:hideMark/>
          </w:tcPr>
          <w:p w14:paraId="5E985068"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445</w:t>
            </w:r>
          </w:p>
        </w:tc>
        <w:tc>
          <w:tcPr>
            <w:tcW w:w="1134" w:type="dxa"/>
            <w:shd w:val="clear" w:color="auto" w:fill="auto"/>
            <w:noWrap/>
            <w:vAlign w:val="bottom"/>
            <w:hideMark/>
          </w:tcPr>
          <w:p w14:paraId="145189F7"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460,061</w:t>
            </w:r>
          </w:p>
        </w:tc>
        <w:tc>
          <w:tcPr>
            <w:tcW w:w="1143" w:type="dxa"/>
            <w:shd w:val="clear" w:color="auto" w:fill="auto"/>
            <w:noWrap/>
            <w:vAlign w:val="bottom"/>
          </w:tcPr>
          <w:p w14:paraId="17267697"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-0.008</w:t>
            </w:r>
          </w:p>
        </w:tc>
        <w:tc>
          <w:tcPr>
            <w:tcW w:w="1474" w:type="dxa"/>
            <w:shd w:val="clear" w:color="auto" w:fill="auto"/>
            <w:noWrap/>
            <w:vAlign w:val="bottom"/>
          </w:tcPr>
          <w:p w14:paraId="39A038A0"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-0.240</w:t>
            </w:r>
          </w:p>
        </w:tc>
      </w:tr>
      <w:tr w:rsidR="00634232" w:rsidRPr="00613F68" w14:paraId="09BF7831" w14:textId="77777777" w:rsidTr="00320392">
        <w:trPr>
          <w:trHeight w:val="300"/>
          <w:jc w:val="center"/>
        </w:trPr>
        <w:tc>
          <w:tcPr>
            <w:tcW w:w="1946" w:type="dxa"/>
            <w:shd w:val="clear" w:color="auto" w:fill="auto"/>
            <w:noWrap/>
            <w:vAlign w:val="bottom"/>
            <w:hideMark/>
          </w:tcPr>
          <w:p w14:paraId="3F4A916E"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Copia LTR</w:t>
            </w:r>
          </w:p>
        </w:tc>
        <w:tc>
          <w:tcPr>
            <w:tcW w:w="830" w:type="dxa"/>
            <w:shd w:val="clear" w:color="auto" w:fill="auto"/>
            <w:noWrap/>
            <w:vAlign w:val="bottom"/>
            <w:hideMark/>
          </w:tcPr>
          <w:p w14:paraId="2AB9F04B"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RNA</w:t>
            </w:r>
          </w:p>
        </w:tc>
        <w:tc>
          <w:tcPr>
            <w:tcW w:w="1052" w:type="dxa"/>
            <w:shd w:val="clear" w:color="auto" w:fill="auto"/>
            <w:noWrap/>
            <w:vAlign w:val="bottom"/>
            <w:hideMark/>
          </w:tcPr>
          <w:p w14:paraId="3A444417"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1,781</w:t>
            </w:r>
          </w:p>
        </w:tc>
        <w:tc>
          <w:tcPr>
            <w:tcW w:w="1220" w:type="dxa"/>
            <w:shd w:val="clear" w:color="auto" w:fill="auto"/>
            <w:noWrap/>
            <w:vAlign w:val="bottom"/>
            <w:hideMark/>
          </w:tcPr>
          <w:p w14:paraId="67F4EDD6"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1,076</w:t>
            </w:r>
          </w:p>
        </w:tc>
        <w:tc>
          <w:tcPr>
            <w:tcW w:w="1134" w:type="dxa"/>
            <w:shd w:val="clear" w:color="auto" w:fill="auto"/>
            <w:noWrap/>
            <w:vAlign w:val="bottom"/>
            <w:hideMark/>
          </w:tcPr>
          <w:p w14:paraId="3A550F85"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1,917,157</w:t>
            </w:r>
          </w:p>
        </w:tc>
        <w:tc>
          <w:tcPr>
            <w:tcW w:w="1143" w:type="dxa"/>
            <w:shd w:val="clear" w:color="auto" w:fill="auto"/>
            <w:noWrap/>
            <w:vAlign w:val="bottom"/>
          </w:tcPr>
          <w:p w14:paraId="6C4146EB"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-0.004</w:t>
            </w:r>
          </w:p>
        </w:tc>
        <w:tc>
          <w:tcPr>
            <w:tcW w:w="1474" w:type="dxa"/>
            <w:shd w:val="clear" w:color="auto" w:fill="auto"/>
            <w:noWrap/>
            <w:vAlign w:val="bottom"/>
          </w:tcPr>
          <w:p w14:paraId="1F4A8AE7"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-0.253</w:t>
            </w:r>
          </w:p>
        </w:tc>
      </w:tr>
      <w:tr w:rsidR="00634232" w:rsidRPr="00613F68" w14:paraId="09260202" w14:textId="77777777" w:rsidTr="00320392">
        <w:trPr>
          <w:trHeight w:val="300"/>
          <w:jc w:val="center"/>
        </w:trPr>
        <w:tc>
          <w:tcPr>
            <w:tcW w:w="1946" w:type="dxa"/>
            <w:shd w:val="clear" w:color="auto" w:fill="auto"/>
            <w:noWrap/>
            <w:vAlign w:val="bottom"/>
            <w:hideMark/>
          </w:tcPr>
          <w:p w14:paraId="1172B317"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EnSpm/CACTA</w:t>
            </w:r>
          </w:p>
        </w:tc>
        <w:tc>
          <w:tcPr>
            <w:tcW w:w="830" w:type="dxa"/>
            <w:shd w:val="clear" w:color="auto" w:fill="auto"/>
            <w:noWrap/>
            <w:vAlign w:val="bottom"/>
            <w:hideMark/>
          </w:tcPr>
          <w:p w14:paraId="784D312D"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DNA</w:t>
            </w:r>
          </w:p>
        </w:tc>
        <w:tc>
          <w:tcPr>
            <w:tcW w:w="1052" w:type="dxa"/>
            <w:shd w:val="clear" w:color="auto" w:fill="auto"/>
            <w:noWrap/>
            <w:vAlign w:val="bottom"/>
            <w:hideMark/>
          </w:tcPr>
          <w:p w14:paraId="4464718D"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941</w:t>
            </w:r>
          </w:p>
        </w:tc>
        <w:tc>
          <w:tcPr>
            <w:tcW w:w="1220" w:type="dxa"/>
            <w:shd w:val="clear" w:color="auto" w:fill="auto"/>
            <w:noWrap/>
            <w:vAlign w:val="bottom"/>
            <w:hideMark/>
          </w:tcPr>
          <w:p w14:paraId="5C64FEC5"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1,250</w:t>
            </w:r>
          </w:p>
        </w:tc>
        <w:tc>
          <w:tcPr>
            <w:tcW w:w="1134" w:type="dxa"/>
            <w:shd w:val="clear" w:color="auto" w:fill="auto"/>
            <w:noWrap/>
            <w:vAlign w:val="bottom"/>
            <w:hideMark/>
          </w:tcPr>
          <w:p w14:paraId="298EAF86"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1,176,532</w:t>
            </w:r>
          </w:p>
        </w:tc>
        <w:tc>
          <w:tcPr>
            <w:tcW w:w="1143" w:type="dxa"/>
            <w:shd w:val="clear" w:color="auto" w:fill="auto"/>
            <w:noWrap/>
            <w:vAlign w:val="bottom"/>
          </w:tcPr>
          <w:p w14:paraId="61F066FE"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-0.400</w:t>
            </w:r>
          </w:p>
        </w:tc>
        <w:tc>
          <w:tcPr>
            <w:tcW w:w="1474" w:type="dxa"/>
            <w:shd w:val="clear" w:color="auto" w:fill="auto"/>
            <w:noWrap/>
            <w:vAlign w:val="bottom"/>
          </w:tcPr>
          <w:p w14:paraId="5EAC0AC5"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0.690</w:t>
            </w:r>
          </w:p>
        </w:tc>
      </w:tr>
      <w:tr w:rsidR="00634232" w:rsidRPr="00613F68" w14:paraId="18309537" w14:textId="77777777" w:rsidTr="00320392">
        <w:trPr>
          <w:trHeight w:val="300"/>
          <w:jc w:val="center"/>
        </w:trPr>
        <w:tc>
          <w:tcPr>
            <w:tcW w:w="1946" w:type="dxa"/>
            <w:shd w:val="clear" w:color="auto" w:fill="auto"/>
            <w:noWrap/>
            <w:vAlign w:val="bottom"/>
            <w:hideMark/>
          </w:tcPr>
          <w:p w14:paraId="1227C36C"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SINE</w:t>
            </w:r>
          </w:p>
        </w:tc>
        <w:tc>
          <w:tcPr>
            <w:tcW w:w="830" w:type="dxa"/>
            <w:shd w:val="clear" w:color="auto" w:fill="auto"/>
            <w:noWrap/>
            <w:vAlign w:val="bottom"/>
            <w:hideMark/>
          </w:tcPr>
          <w:p w14:paraId="1A80BEA8"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RNA</w:t>
            </w:r>
          </w:p>
        </w:tc>
        <w:tc>
          <w:tcPr>
            <w:tcW w:w="1052" w:type="dxa"/>
            <w:shd w:val="clear" w:color="auto" w:fill="auto"/>
            <w:noWrap/>
            <w:vAlign w:val="bottom"/>
            <w:hideMark/>
          </w:tcPr>
          <w:p w14:paraId="581F0441"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522</w:t>
            </w:r>
          </w:p>
        </w:tc>
        <w:tc>
          <w:tcPr>
            <w:tcW w:w="1220" w:type="dxa"/>
            <w:shd w:val="clear" w:color="auto" w:fill="auto"/>
            <w:noWrap/>
            <w:vAlign w:val="bottom"/>
            <w:hideMark/>
          </w:tcPr>
          <w:p w14:paraId="38F3078F"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166</w:t>
            </w:r>
          </w:p>
        </w:tc>
        <w:tc>
          <w:tcPr>
            <w:tcW w:w="1134" w:type="dxa"/>
            <w:shd w:val="clear" w:color="auto" w:fill="auto"/>
            <w:noWrap/>
            <w:vAlign w:val="bottom"/>
            <w:hideMark/>
          </w:tcPr>
          <w:p w14:paraId="5E75B989"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86,402</w:t>
            </w:r>
          </w:p>
        </w:tc>
        <w:tc>
          <w:tcPr>
            <w:tcW w:w="1143" w:type="dxa"/>
            <w:shd w:val="clear" w:color="auto" w:fill="auto"/>
            <w:noWrap/>
            <w:vAlign w:val="bottom"/>
          </w:tcPr>
          <w:p w14:paraId="655BACA3"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-0.033</w:t>
            </w:r>
          </w:p>
        </w:tc>
        <w:tc>
          <w:tcPr>
            <w:tcW w:w="1474" w:type="dxa"/>
            <w:shd w:val="clear" w:color="auto" w:fill="auto"/>
            <w:noWrap/>
            <w:vAlign w:val="bottom"/>
          </w:tcPr>
          <w:p w14:paraId="08FACA53"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0.189</w:t>
            </w:r>
          </w:p>
        </w:tc>
      </w:tr>
      <w:tr w:rsidR="00634232" w:rsidRPr="00613F68" w14:paraId="54C53C7F" w14:textId="77777777" w:rsidTr="00320392">
        <w:trPr>
          <w:trHeight w:val="300"/>
          <w:jc w:val="center"/>
        </w:trPr>
        <w:tc>
          <w:tcPr>
            <w:tcW w:w="1946" w:type="dxa"/>
            <w:shd w:val="clear" w:color="auto" w:fill="auto"/>
            <w:noWrap/>
            <w:vAlign w:val="bottom"/>
            <w:hideMark/>
          </w:tcPr>
          <w:p w14:paraId="1AD92843"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LINE L1</w:t>
            </w:r>
          </w:p>
        </w:tc>
        <w:tc>
          <w:tcPr>
            <w:tcW w:w="830" w:type="dxa"/>
            <w:shd w:val="clear" w:color="auto" w:fill="auto"/>
            <w:noWrap/>
            <w:vAlign w:val="bottom"/>
            <w:hideMark/>
          </w:tcPr>
          <w:p w14:paraId="17EA5E8B"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RNA</w:t>
            </w:r>
          </w:p>
        </w:tc>
        <w:tc>
          <w:tcPr>
            <w:tcW w:w="1052" w:type="dxa"/>
            <w:shd w:val="clear" w:color="auto" w:fill="auto"/>
            <w:noWrap/>
            <w:vAlign w:val="bottom"/>
            <w:hideMark/>
          </w:tcPr>
          <w:p w14:paraId="1539C9EC"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1,366</w:t>
            </w:r>
          </w:p>
        </w:tc>
        <w:tc>
          <w:tcPr>
            <w:tcW w:w="1220" w:type="dxa"/>
            <w:shd w:val="clear" w:color="auto" w:fill="auto"/>
            <w:noWrap/>
            <w:vAlign w:val="bottom"/>
            <w:hideMark/>
          </w:tcPr>
          <w:p w14:paraId="65042AE3"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913</w:t>
            </w:r>
          </w:p>
        </w:tc>
        <w:tc>
          <w:tcPr>
            <w:tcW w:w="1134" w:type="dxa"/>
            <w:shd w:val="clear" w:color="auto" w:fill="auto"/>
            <w:noWrap/>
            <w:vAlign w:val="bottom"/>
            <w:hideMark/>
          </w:tcPr>
          <w:p w14:paraId="6BEE4398"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1,247,521</w:t>
            </w:r>
          </w:p>
        </w:tc>
        <w:tc>
          <w:tcPr>
            <w:tcW w:w="1143" w:type="dxa"/>
            <w:shd w:val="clear" w:color="auto" w:fill="auto"/>
            <w:noWrap/>
            <w:vAlign w:val="bottom"/>
          </w:tcPr>
          <w:p w14:paraId="2EA40519"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-0.182</w:t>
            </w:r>
          </w:p>
        </w:tc>
        <w:tc>
          <w:tcPr>
            <w:tcW w:w="1474" w:type="dxa"/>
            <w:shd w:val="clear" w:color="auto" w:fill="auto"/>
            <w:noWrap/>
            <w:vAlign w:val="bottom"/>
          </w:tcPr>
          <w:p w14:paraId="656452B1"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0.342</w:t>
            </w:r>
          </w:p>
        </w:tc>
      </w:tr>
      <w:tr w:rsidR="00634232" w:rsidRPr="00613F68" w14:paraId="6D049188" w14:textId="77777777" w:rsidTr="00320392">
        <w:trPr>
          <w:trHeight w:val="297"/>
          <w:jc w:val="center"/>
        </w:trPr>
        <w:tc>
          <w:tcPr>
            <w:tcW w:w="1946" w:type="dxa"/>
            <w:shd w:val="clear" w:color="auto" w:fill="auto"/>
            <w:noWrap/>
            <w:vAlign w:val="bottom"/>
            <w:hideMark/>
          </w:tcPr>
          <w:p w14:paraId="2DAEB911"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Gypsy LTR</w:t>
            </w:r>
          </w:p>
        </w:tc>
        <w:tc>
          <w:tcPr>
            <w:tcW w:w="830" w:type="dxa"/>
            <w:shd w:val="clear" w:color="auto" w:fill="auto"/>
            <w:noWrap/>
            <w:vAlign w:val="bottom"/>
            <w:hideMark/>
          </w:tcPr>
          <w:p w14:paraId="22FE8E5B"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RNA</w:t>
            </w:r>
          </w:p>
        </w:tc>
        <w:tc>
          <w:tcPr>
            <w:tcW w:w="1052" w:type="dxa"/>
            <w:shd w:val="clear" w:color="auto" w:fill="auto"/>
            <w:noWrap/>
            <w:vAlign w:val="bottom"/>
            <w:hideMark/>
          </w:tcPr>
          <w:p w14:paraId="1AA7EFFC"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4,181</w:t>
            </w:r>
          </w:p>
        </w:tc>
        <w:tc>
          <w:tcPr>
            <w:tcW w:w="1220" w:type="dxa"/>
            <w:shd w:val="clear" w:color="auto" w:fill="auto"/>
            <w:noWrap/>
            <w:vAlign w:val="bottom"/>
            <w:hideMark/>
          </w:tcPr>
          <w:p w14:paraId="37AE4F7E"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1,667</w:t>
            </w:r>
          </w:p>
        </w:tc>
        <w:tc>
          <w:tcPr>
            <w:tcW w:w="1134" w:type="dxa"/>
            <w:shd w:val="clear" w:color="auto" w:fill="auto"/>
            <w:noWrap/>
            <w:vAlign w:val="bottom"/>
            <w:hideMark/>
          </w:tcPr>
          <w:p w14:paraId="352C7069" w14:textId="77777777" w:rsidR="00634232" w:rsidRPr="00613F68" w:rsidRDefault="00634232" w:rsidP="00320392">
            <w:pPr>
              <w:spacing w:after="0" w:line="276" w:lineRule="auto"/>
              <w:contextualSpacing/>
              <w:jc w:val="center"/>
              <w:rPr>
                <w:rFonts w:ascii="Arial" w:eastAsia="Times New Roman" w:hAnsi="Arial" w:cs="Arial"/>
                <w:color w:val="000000"/>
                <w:sz w:val="18"/>
                <w:szCs w:val="18"/>
                <w:lang w:val="en-GB"/>
              </w:rPr>
            </w:pPr>
            <w:r w:rsidRPr="00613F68">
              <w:rPr>
                <w:rFonts w:ascii="Arial" w:eastAsia="Times New Roman" w:hAnsi="Arial" w:cs="Arial"/>
                <w:color w:val="000000"/>
                <w:sz w:val="18"/>
                <w:szCs w:val="18"/>
                <w:lang w:val="en-GB"/>
              </w:rPr>
              <w:t>6,970,284</w:t>
            </w:r>
          </w:p>
        </w:tc>
        <w:tc>
          <w:tcPr>
            <w:tcW w:w="1143" w:type="dxa"/>
            <w:shd w:val="clear" w:color="auto" w:fill="auto"/>
            <w:noWrap/>
            <w:vAlign w:val="bottom"/>
          </w:tcPr>
          <w:p w14:paraId="04E14B9B"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-0.016</w:t>
            </w:r>
          </w:p>
        </w:tc>
        <w:tc>
          <w:tcPr>
            <w:tcW w:w="1474" w:type="dxa"/>
            <w:shd w:val="clear" w:color="auto" w:fill="auto"/>
            <w:noWrap/>
            <w:vAlign w:val="bottom"/>
          </w:tcPr>
          <w:p w14:paraId="521E3C85" w14:textId="77777777" w:rsidR="00634232" w:rsidRPr="00AB06B8" w:rsidRDefault="00634232" w:rsidP="00320392">
            <w:pPr>
              <w:spacing w:after="0" w:line="276" w:lineRule="auto"/>
              <w:contextualSpacing/>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0.115</w:t>
            </w:r>
          </w:p>
        </w:tc>
      </w:tr>
    </w:tbl>
    <w:p w14:paraId="634FF8BA" w14:textId="77777777" w:rsidR="00634232" w:rsidRPr="006717AA" w:rsidRDefault="00634232" w:rsidP="00634232">
      <w:pPr>
        <w:pStyle w:val="SOMHead"/>
        <w:spacing w:before="0" w:line="276" w:lineRule="auto"/>
        <w:jc w:val="both"/>
        <w:rPr>
          <w:rFonts w:ascii="Arial" w:eastAsia="Calibri" w:hAnsi="Arial" w:cs="Arial"/>
          <w:b w:val="0"/>
          <w:color w:val="0000FF"/>
          <w:kern w:val="0"/>
        </w:rPr>
      </w:pPr>
    </w:p>
    <w:p w14:paraId="0E05EE2F" w14:textId="77777777" w:rsidR="00634232" w:rsidRPr="006717AA" w:rsidRDefault="00634232" w:rsidP="00634232">
      <w:pPr>
        <w:pStyle w:val="SOMHead"/>
        <w:spacing w:before="0" w:line="276" w:lineRule="auto"/>
        <w:jc w:val="both"/>
        <w:rPr>
          <w:rFonts w:ascii="Arial" w:hAnsi="Arial" w:cs="Arial"/>
        </w:rPr>
      </w:pPr>
    </w:p>
    <w:p w14:paraId="148F4929" w14:textId="77777777" w:rsidR="00634232" w:rsidRPr="006717AA" w:rsidRDefault="00634232" w:rsidP="00634232">
      <w:pPr>
        <w:spacing w:after="0" w:line="276" w:lineRule="auto"/>
        <w:jc w:val="both"/>
        <w:rPr>
          <w:rFonts w:ascii="Arial" w:hAnsi="Arial" w:cs="Arial"/>
          <w:b/>
        </w:rPr>
      </w:pPr>
    </w:p>
    <w:p w14:paraId="57F65354" w14:textId="77777777" w:rsidR="00634232" w:rsidRPr="006717AA" w:rsidRDefault="00634232" w:rsidP="00634232">
      <w:pPr>
        <w:spacing w:after="0" w:line="276" w:lineRule="auto"/>
        <w:jc w:val="both"/>
        <w:rPr>
          <w:rFonts w:ascii="Arial" w:hAnsi="Arial" w:cs="Arial"/>
          <w:b/>
        </w:rPr>
      </w:pPr>
    </w:p>
    <w:p w14:paraId="1FE7A884" w14:textId="77777777" w:rsidR="00634232" w:rsidRPr="006717AA" w:rsidRDefault="00634232" w:rsidP="00634232">
      <w:pPr>
        <w:spacing w:after="0" w:line="276" w:lineRule="auto"/>
        <w:jc w:val="both"/>
        <w:rPr>
          <w:rFonts w:ascii="Arial" w:hAnsi="Arial" w:cs="Arial"/>
          <w:b/>
        </w:rPr>
      </w:pPr>
    </w:p>
    <w:p w14:paraId="1538921E" w14:textId="77777777" w:rsidR="00634232" w:rsidRPr="006717AA" w:rsidRDefault="00634232" w:rsidP="00634232">
      <w:pPr>
        <w:spacing w:after="0" w:line="276" w:lineRule="auto"/>
        <w:jc w:val="both"/>
        <w:rPr>
          <w:rFonts w:ascii="Arial" w:hAnsi="Arial" w:cs="Arial"/>
          <w:b/>
        </w:rPr>
      </w:pPr>
    </w:p>
    <w:p w14:paraId="364A4B49" w14:textId="77777777" w:rsidR="00634232" w:rsidRPr="006717AA" w:rsidRDefault="00634232" w:rsidP="00634232">
      <w:pPr>
        <w:spacing w:after="0" w:line="276" w:lineRule="auto"/>
        <w:jc w:val="both"/>
        <w:rPr>
          <w:rFonts w:ascii="Arial" w:hAnsi="Arial" w:cs="Arial"/>
          <w:b/>
        </w:rPr>
      </w:pPr>
    </w:p>
    <w:p w14:paraId="5B3706CF" w14:textId="77777777" w:rsidR="00634232" w:rsidRPr="006717AA" w:rsidRDefault="00634232" w:rsidP="00634232">
      <w:pPr>
        <w:spacing w:after="0" w:line="276" w:lineRule="auto"/>
        <w:jc w:val="both"/>
        <w:rPr>
          <w:rFonts w:ascii="Arial" w:hAnsi="Arial" w:cs="Arial"/>
          <w:b/>
        </w:rPr>
      </w:pPr>
    </w:p>
    <w:p w14:paraId="690D247D" w14:textId="77777777" w:rsidR="00634232" w:rsidRPr="006717AA" w:rsidRDefault="00634232" w:rsidP="00634232">
      <w:pPr>
        <w:spacing w:after="0" w:line="276" w:lineRule="auto"/>
        <w:jc w:val="both"/>
        <w:rPr>
          <w:rFonts w:ascii="Arial" w:hAnsi="Arial" w:cs="Arial"/>
          <w:b/>
        </w:rPr>
      </w:pPr>
    </w:p>
    <w:p w14:paraId="383DC1D4" w14:textId="77777777" w:rsidR="00634232" w:rsidRPr="006717AA" w:rsidRDefault="00634232" w:rsidP="00634232">
      <w:pPr>
        <w:spacing w:after="0" w:line="276" w:lineRule="auto"/>
        <w:jc w:val="both"/>
        <w:rPr>
          <w:rFonts w:ascii="Arial" w:hAnsi="Arial" w:cs="Arial"/>
          <w:b/>
        </w:rPr>
      </w:pPr>
    </w:p>
    <w:p w14:paraId="3441A381" w14:textId="77777777" w:rsidR="00634232" w:rsidRPr="006717AA" w:rsidRDefault="00634232" w:rsidP="00634232">
      <w:pPr>
        <w:spacing w:after="0" w:line="276" w:lineRule="auto"/>
        <w:jc w:val="both"/>
        <w:rPr>
          <w:rFonts w:ascii="Arial" w:hAnsi="Arial" w:cs="Arial"/>
          <w:b/>
        </w:rPr>
      </w:pPr>
    </w:p>
    <w:p w14:paraId="552A5C43" w14:textId="77777777" w:rsidR="00634232" w:rsidRPr="006717AA" w:rsidRDefault="00634232" w:rsidP="00634232">
      <w:pPr>
        <w:spacing w:after="0" w:line="276" w:lineRule="auto"/>
        <w:jc w:val="both"/>
        <w:rPr>
          <w:rFonts w:ascii="Arial" w:hAnsi="Arial" w:cs="Arial"/>
          <w:b/>
        </w:rPr>
      </w:pPr>
    </w:p>
    <w:p w14:paraId="55224C5B" w14:textId="77777777" w:rsidR="00634232" w:rsidRPr="006717AA" w:rsidRDefault="00634232" w:rsidP="00634232">
      <w:pPr>
        <w:spacing w:after="0" w:line="276" w:lineRule="auto"/>
        <w:jc w:val="both"/>
        <w:rPr>
          <w:rFonts w:ascii="Arial" w:hAnsi="Arial" w:cs="Arial"/>
          <w:b/>
        </w:rPr>
      </w:pPr>
    </w:p>
    <w:p w14:paraId="1FD82CFB" w14:textId="77777777" w:rsidR="00634232" w:rsidRDefault="00634232" w:rsidP="00634232">
      <w:pPr>
        <w:spacing w:after="0" w:line="276" w:lineRule="auto"/>
        <w:jc w:val="both"/>
        <w:rPr>
          <w:rFonts w:ascii="Arial" w:hAnsi="Arial" w:cs="Arial"/>
          <w:b/>
        </w:rPr>
      </w:pPr>
    </w:p>
    <w:p w14:paraId="43425E91" w14:textId="77777777" w:rsidR="00634232" w:rsidRDefault="00634232" w:rsidP="00634232">
      <w:pPr>
        <w:spacing w:after="0" w:line="276" w:lineRule="auto"/>
        <w:jc w:val="both"/>
        <w:rPr>
          <w:rFonts w:ascii="Arial" w:hAnsi="Arial" w:cs="Arial"/>
          <w:b/>
        </w:rPr>
      </w:pPr>
    </w:p>
    <w:p w14:paraId="6432C228" w14:textId="77777777" w:rsidR="00634232" w:rsidRDefault="00634232" w:rsidP="00634232">
      <w:pPr>
        <w:spacing w:after="0" w:line="276" w:lineRule="auto"/>
        <w:jc w:val="both"/>
        <w:rPr>
          <w:rFonts w:ascii="Arial" w:hAnsi="Arial" w:cs="Arial"/>
          <w:b/>
        </w:rPr>
      </w:pPr>
    </w:p>
    <w:p w14:paraId="0A4F5E70" w14:textId="77777777" w:rsidR="00634232" w:rsidRDefault="00634232" w:rsidP="00634232">
      <w:pPr>
        <w:spacing w:after="0" w:line="276" w:lineRule="auto"/>
        <w:jc w:val="both"/>
        <w:rPr>
          <w:rFonts w:ascii="Arial" w:hAnsi="Arial" w:cs="Arial"/>
          <w:b/>
        </w:rPr>
      </w:pPr>
    </w:p>
    <w:p w14:paraId="21E6A35D" w14:textId="77777777" w:rsidR="00634232" w:rsidRDefault="00634232" w:rsidP="00634232">
      <w:pPr>
        <w:spacing w:after="0" w:line="276" w:lineRule="auto"/>
        <w:jc w:val="both"/>
        <w:rPr>
          <w:rFonts w:ascii="Arial" w:hAnsi="Arial" w:cs="Arial"/>
          <w:b/>
        </w:rPr>
      </w:pPr>
    </w:p>
    <w:p w14:paraId="2815F4DD" w14:textId="77777777" w:rsidR="00634232" w:rsidRDefault="00634232" w:rsidP="00634232">
      <w:pPr>
        <w:spacing w:after="0" w:line="276" w:lineRule="auto"/>
        <w:jc w:val="both"/>
        <w:rPr>
          <w:rFonts w:ascii="Arial" w:hAnsi="Arial" w:cs="Arial"/>
          <w:b/>
        </w:rPr>
      </w:pPr>
    </w:p>
    <w:p w14:paraId="6D5F8019" w14:textId="77777777" w:rsidR="00634232" w:rsidRDefault="00634232" w:rsidP="00634232">
      <w:pPr>
        <w:spacing w:after="0" w:line="276" w:lineRule="auto"/>
        <w:jc w:val="both"/>
        <w:rPr>
          <w:rFonts w:ascii="Arial" w:hAnsi="Arial" w:cs="Arial"/>
          <w:b/>
        </w:rPr>
      </w:pPr>
    </w:p>
    <w:p w14:paraId="03C239AB" w14:textId="77777777" w:rsidR="00634232" w:rsidRDefault="00634232" w:rsidP="00634232">
      <w:pPr>
        <w:spacing w:after="0" w:line="276" w:lineRule="auto"/>
        <w:jc w:val="both"/>
        <w:rPr>
          <w:rFonts w:ascii="Arial" w:hAnsi="Arial" w:cs="Arial"/>
          <w:b/>
        </w:rPr>
      </w:pPr>
    </w:p>
    <w:p w14:paraId="4D2B0EE4" w14:textId="77777777" w:rsidR="00634232" w:rsidRDefault="00634232" w:rsidP="00634232">
      <w:pPr>
        <w:spacing w:after="0" w:line="276" w:lineRule="auto"/>
        <w:jc w:val="both"/>
        <w:rPr>
          <w:rFonts w:ascii="Arial" w:hAnsi="Arial" w:cs="Arial"/>
          <w:b/>
        </w:rPr>
      </w:pPr>
    </w:p>
    <w:p w14:paraId="07E71C65" w14:textId="77777777" w:rsidR="00634232" w:rsidRDefault="00634232" w:rsidP="00634232">
      <w:pPr>
        <w:spacing w:after="0" w:line="276" w:lineRule="auto"/>
        <w:jc w:val="both"/>
        <w:rPr>
          <w:rFonts w:ascii="Arial" w:hAnsi="Arial" w:cs="Arial"/>
          <w:b/>
        </w:rPr>
      </w:pPr>
    </w:p>
    <w:p w14:paraId="483900D1" w14:textId="77777777" w:rsidR="00634232" w:rsidRDefault="00634232" w:rsidP="00634232">
      <w:pPr>
        <w:spacing w:after="0" w:line="276" w:lineRule="auto"/>
        <w:jc w:val="both"/>
        <w:rPr>
          <w:rFonts w:ascii="Arial" w:hAnsi="Arial" w:cs="Arial"/>
          <w:b/>
        </w:rPr>
      </w:pPr>
    </w:p>
    <w:p w14:paraId="4DE13F9F" w14:textId="77777777" w:rsidR="00634232" w:rsidRDefault="00634232" w:rsidP="00634232">
      <w:pPr>
        <w:spacing w:after="0" w:line="276" w:lineRule="auto"/>
        <w:jc w:val="both"/>
        <w:rPr>
          <w:rFonts w:ascii="Arial" w:hAnsi="Arial" w:cs="Arial"/>
          <w:b/>
        </w:rPr>
      </w:pPr>
    </w:p>
    <w:p w14:paraId="55528D9A" w14:textId="77777777" w:rsidR="00634232" w:rsidRDefault="00634232" w:rsidP="00634232">
      <w:pPr>
        <w:spacing w:after="0" w:line="276" w:lineRule="auto"/>
        <w:jc w:val="both"/>
        <w:rPr>
          <w:rFonts w:ascii="Arial" w:hAnsi="Arial" w:cs="Arial"/>
          <w:b/>
        </w:rPr>
      </w:pPr>
    </w:p>
    <w:p w14:paraId="5B0F3ACA" w14:textId="77777777" w:rsidR="00634232" w:rsidRDefault="00634232" w:rsidP="00634232">
      <w:pPr>
        <w:spacing w:after="0" w:line="276" w:lineRule="auto"/>
        <w:jc w:val="both"/>
        <w:rPr>
          <w:rFonts w:ascii="Arial" w:hAnsi="Arial" w:cs="Arial"/>
          <w:b/>
        </w:rPr>
      </w:pPr>
    </w:p>
    <w:p w14:paraId="724F3C29" w14:textId="77777777" w:rsidR="00634232" w:rsidRDefault="00634232" w:rsidP="00634232">
      <w:pPr>
        <w:spacing w:after="0" w:line="276" w:lineRule="auto"/>
        <w:jc w:val="both"/>
        <w:rPr>
          <w:rFonts w:ascii="Arial" w:hAnsi="Arial" w:cs="Arial"/>
          <w:b/>
        </w:rPr>
      </w:pPr>
    </w:p>
    <w:p w14:paraId="64C3D67F" w14:textId="77777777" w:rsidR="00634232" w:rsidRDefault="00634232" w:rsidP="00634232">
      <w:pPr>
        <w:spacing w:after="0" w:line="276" w:lineRule="auto"/>
        <w:jc w:val="both"/>
        <w:rPr>
          <w:rFonts w:ascii="Arial" w:hAnsi="Arial" w:cs="Arial"/>
          <w:b/>
        </w:rPr>
      </w:pPr>
    </w:p>
    <w:p w14:paraId="1736F292" w14:textId="77777777" w:rsidR="00435A16" w:rsidRDefault="00435A16" w:rsidP="00634232">
      <w:pPr>
        <w:widowControl w:val="0"/>
        <w:autoSpaceDE w:val="0"/>
        <w:autoSpaceDN w:val="0"/>
        <w:adjustRightInd w:val="0"/>
        <w:spacing w:after="0" w:line="276" w:lineRule="auto"/>
        <w:jc w:val="both"/>
        <w:rPr>
          <w:rFonts w:ascii="Arial" w:hAnsi="Arial" w:cs="Arial"/>
          <w:b/>
          <w:sz w:val="22"/>
          <w:szCs w:val="22"/>
        </w:rPr>
      </w:pPr>
    </w:p>
    <w:p w14:paraId="0FAE7752" w14:textId="03DF25DB" w:rsidR="00634232" w:rsidRDefault="00634232" w:rsidP="00634232">
      <w:pPr>
        <w:widowControl w:val="0"/>
        <w:autoSpaceDE w:val="0"/>
        <w:autoSpaceDN w:val="0"/>
        <w:adjustRightInd w:val="0"/>
        <w:spacing w:after="0" w:line="276" w:lineRule="auto"/>
        <w:jc w:val="both"/>
        <w:rPr>
          <w:rFonts w:ascii="Arial" w:hAnsi="Arial" w:cs="Arial"/>
          <w:sz w:val="22"/>
          <w:szCs w:val="22"/>
        </w:rPr>
      </w:pPr>
      <w:r>
        <w:rPr>
          <w:rFonts w:ascii="Arial" w:hAnsi="Arial" w:cs="Arial"/>
          <w:b/>
          <w:sz w:val="22"/>
          <w:szCs w:val="22"/>
        </w:rPr>
        <w:t>Supplemental</w:t>
      </w:r>
      <w:r w:rsidRPr="00613F68">
        <w:rPr>
          <w:rFonts w:ascii="Arial" w:hAnsi="Arial" w:cs="Arial"/>
          <w:b/>
          <w:sz w:val="22"/>
          <w:szCs w:val="22"/>
        </w:rPr>
        <w:t xml:space="preserve"> Table </w:t>
      </w:r>
      <w:r>
        <w:rPr>
          <w:rFonts w:ascii="Arial" w:hAnsi="Arial" w:cs="Arial"/>
          <w:b/>
          <w:sz w:val="22"/>
          <w:szCs w:val="22"/>
        </w:rPr>
        <w:t>S</w:t>
      </w:r>
      <w:r>
        <w:rPr>
          <w:rFonts w:ascii="Arial" w:hAnsi="Arial" w:cs="Arial"/>
          <w:b/>
          <w:color w:val="000000"/>
          <w:sz w:val="22"/>
          <w:szCs w:val="22"/>
        </w:rPr>
        <w:t>1</w:t>
      </w:r>
      <w:r w:rsidR="00985F42">
        <w:rPr>
          <w:rFonts w:ascii="Arial" w:hAnsi="Arial" w:cs="Arial"/>
          <w:b/>
          <w:color w:val="000000"/>
          <w:sz w:val="22"/>
          <w:szCs w:val="22"/>
        </w:rPr>
        <w:t>3</w:t>
      </w:r>
      <w:r w:rsidRPr="00613F68">
        <w:rPr>
          <w:rFonts w:ascii="Arial" w:hAnsi="Arial" w:cs="Arial"/>
          <w:b/>
          <w:color w:val="000000"/>
          <w:sz w:val="22"/>
          <w:szCs w:val="22"/>
        </w:rPr>
        <w:t xml:space="preserve">. Analysis of </w:t>
      </w:r>
      <w:r w:rsidRPr="00C92291">
        <w:rPr>
          <w:rFonts w:ascii="Arial" w:hAnsi="Arial" w:cs="Arial"/>
          <w:b/>
          <w:i/>
          <w:color w:val="000000"/>
          <w:sz w:val="22"/>
          <w:szCs w:val="22"/>
        </w:rPr>
        <w:t>Arabidopsis</w:t>
      </w:r>
      <w:r w:rsidRPr="00613F68">
        <w:rPr>
          <w:rFonts w:ascii="Arial" w:hAnsi="Arial" w:cs="Arial"/>
          <w:b/>
          <w:color w:val="000000"/>
          <w:sz w:val="22"/>
          <w:szCs w:val="22"/>
        </w:rPr>
        <w:t xml:space="preserve"> transposons according to SPO11-1-oligonucleotide hexiles. </w:t>
      </w:r>
      <w:r w:rsidRPr="00613F68">
        <w:rPr>
          <w:rFonts w:ascii="Arial" w:hAnsi="Arial" w:cs="Arial"/>
          <w:sz w:val="22"/>
          <w:szCs w:val="22"/>
        </w:rPr>
        <w:t>Data are shown for transposon groups (hexiles) ranked by SPO11-1-oligonucleotide levels</w:t>
      </w:r>
      <w:r>
        <w:rPr>
          <w:rFonts w:ascii="Arial" w:hAnsi="Arial" w:cs="Arial"/>
          <w:sz w:val="22"/>
          <w:szCs w:val="22"/>
        </w:rPr>
        <w:t xml:space="preserve"> (</w:t>
      </w:r>
      <w:r w:rsidR="00974B08">
        <w:rPr>
          <w:rFonts w:ascii="Arial" w:hAnsi="Arial" w:cs="Arial"/>
          <w:sz w:val="22"/>
          <w:szCs w:val="22"/>
        </w:rPr>
        <w:t>z-score 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(SPO11-1/gDNA))</w:t>
      </w:r>
      <w:r w:rsidRPr="00613F68">
        <w:rPr>
          <w:rFonts w:ascii="Arial" w:hAnsi="Arial" w:cs="Arial"/>
          <w:sz w:val="22"/>
          <w:szCs w:val="22"/>
        </w:rPr>
        <w:t>, showing number of elements (n), mean length (bp), total length (bp), mean SPO11-1-oligo</w:t>
      </w:r>
      <w:r>
        <w:rPr>
          <w:rFonts w:ascii="Arial" w:hAnsi="Arial" w:cs="Arial"/>
          <w:sz w:val="22"/>
          <w:szCs w:val="22"/>
        </w:rPr>
        <w:t>s</w:t>
      </w:r>
      <w:r w:rsidRPr="00613F68">
        <w:rPr>
          <w:rFonts w:ascii="Arial" w:hAnsi="Arial" w:cs="Arial"/>
          <w:sz w:val="22"/>
          <w:szCs w:val="22"/>
        </w:rPr>
        <w:t xml:space="preserve"> in wild type (Col) and </w:t>
      </w:r>
      <w:r w:rsidRPr="00613F68">
        <w:rPr>
          <w:rFonts w:ascii="Arial" w:hAnsi="Arial" w:cs="Arial"/>
          <w:i/>
          <w:sz w:val="22"/>
          <w:szCs w:val="22"/>
        </w:rPr>
        <w:t>met1</w:t>
      </w:r>
      <w:r w:rsidR="00974B08">
        <w:rPr>
          <w:rFonts w:ascii="Arial" w:hAnsi="Arial" w:cs="Arial"/>
          <w:sz w:val="22"/>
          <w:szCs w:val="22"/>
        </w:rPr>
        <w:t xml:space="preserve"> and</w:t>
      </w:r>
      <w:r w:rsidRPr="00613F68">
        <w:rPr>
          <w:rFonts w:ascii="Arial" w:hAnsi="Arial" w:cs="Arial"/>
          <w:sz w:val="22"/>
          <w:szCs w:val="22"/>
        </w:rPr>
        <w:t xml:space="preserve"> mean nucleosome occupancy (</w:t>
      </w:r>
      <w:r>
        <w:rPr>
          <w:rFonts w:ascii="Arial" w:hAnsi="Arial" w:cs="Arial"/>
          <w:sz w:val="22"/>
          <w:szCs w:val="22"/>
        </w:rPr>
        <w:t>NUCS, (</w:t>
      </w:r>
      <w:r w:rsidR="00974B08">
        <w:rPr>
          <w:rFonts w:ascii="Arial" w:hAnsi="Arial" w:cs="Arial"/>
          <w:sz w:val="22"/>
          <w:szCs w:val="22"/>
        </w:rPr>
        <w:t>z-score 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(MNase-seq/gDNA))</w:t>
      </w:r>
      <w:r w:rsidRPr="00613F68">
        <w:rPr>
          <w:rFonts w:ascii="Arial" w:hAnsi="Arial" w:cs="Arial"/>
          <w:sz w:val="22"/>
          <w:szCs w:val="22"/>
        </w:rPr>
        <w:t xml:space="preserve">) in Col and </w:t>
      </w:r>
      <w:r w:rsidRPr="00613F68">
        <w:rPr>
          <w:rFonts w:ascii="Arial" w:hAnsi="Arial" w:cs="Arial"/>
          <w:i/>
          <w:sz w:val="22"/>
          <w:szCs w:val="22"/>
        </w:rPr>
        <w:t>met1</w:t>
      </w:r>
      <w:r w:rsidRPr="00613F68">
        <w:rPr>
          <w:rFonts w:ascii="Arial" w:hAnsi="Arial" w:cs="Arial"/>
          <w:sz w:val="22"/>
          <w:szCs w:val="22"/>
        </w:rPr>
        <w:t>. The bottom rows of each sub-table show Pearson’s correlation coefficient (</w:t>
      </w:r>
      <w:r w:rsidRPr="00613F68">
        <w:rPr>
          <w:rFonts w:ascii="Arial" w:hAnsi="Arial" w:cs="Arial"/>
          <w:i/>
          <w:sz w:val="22"/>
          <w:szCs w:val="22"/>
        </w:rPr>
        <w:t>r</w:t>
      </w:r>
      <w:r w:rsidRPr="00613F68">
        <w:rPr>
          <w:rFonts w:ascii="Arial" w:hAnsi="Arial" w:cs="Arial"/>
          <w:sz w:val="22"/>
          <w:szCs w:val="22"/>
        </w:rPr>
        <w:t xml:space="preserve">) and the associated </w:t>
      </w:r>
      <w:r w:rsidRPr="00613F68">
        <w:rPr>
          <w:rFonts w:ascii="Arial" w:hAnsi="Arial" w:cs="Arial"/>
          <w:i/>
          <w:sz w:val="22"/>
          <w:szCs w:val="22"/>
        </w:rPr>
        <w:t>P</w:t>
      </w:r>
      <w:r w:rsidRPr="00613F68">
        <w:rPr>
          <w:rFonts w:ascii="Arial" w:hAnsi="Arial" w:cs="Arial"/>
          <w:sz w:val="22"/>
          <w:szCs w:val="22"/>
        </w:rPr>
        <w:t>-value between the hexile SPO11-1</w:t>
      </w:r>
      <w:r>
        <w:rPr>
          <w:rFonts w:ascii="Arial" w:hAnsi="Arial" w:cs="Arial"/>
          <w:sz w:val="22"/>
          <w:szCs w:val="22"/>
        </w:rPr>
        <w:t>-oligo</w:t>
      </w:r>
      <w:r w:rsidRPr="00613F68">
        <w:rPr>
          <w:rFonts w:ascii="Arial" w:hAnsi="Arial" w:cs="Arial"/>
          <w:sz w:val="22"/>
          <w:szCs w:val="22"/>
        </w:rPr>
        <w:t xml:space="preserve"> values and the parameter reported for that column.</w:t>
      </w:r>
      <w:r>
        <w:rPr>
          <w:rFonts w:ascii="Arial" w:hAnsi="Arial" w:cs="Arial"/>
          <w:sz w:val="22"/>
          <w:szCs w:val="22"/>
        </w:rPr>
        <w:t xml:space="preserve"> </w:t>
      </w:r>
    </w:p>
    <w:p w14:paraId="3324411C" w14:textId="77777777" w:rsidR="00634232" w:rsidRPr="00613F68" w:rsidRDefault="00634232" w:rsidP="00634232">
      <w:pPr>
        <w:widowControl w:val="0"/>
        <w:autoSpaceDE w:val="0"/>
        <w:autoSpaceDN w:val="0"/>
        <w:adjustRightInd w:val="0"/>
        <w:spacing w:after="0" w:line="276" w:lineRule="auto"/>
        <w:jc w:val="both"/>
        <w:rPr>
          <w:rFonts w:ascii="Arial" w:hAnsi="Arial" w:cs="Arial"/>
          <w:sz w:val="22"/>
          <w:szCs w:val="22"/>
        </w:rPr>
      </w:pPr>
    </w:p>
    <w:tbl>
      <w:tblPr>
        <w:tblW w:w="857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772"/>
        <w:gridCol w:w="1055"/>
        <w:gridCol w:w="1106"/>
        <w:gridCol w:w="1144"/>
        <w:gridCol w:w="1300"/>
        <w:gridCol w:w="955"/>
        <w:gridCol w:w="1111"/>
      </w:tblGrid>
      <w:tr w:rsidR="00634232" w:rsidRPr="00AB06B8" w14:paraId="44D67F6D" w14:textId="77777777" w:rsidTr="00320392">
        <w:trPr>
          <w:trHeight w:val="300"/>
          <w:jc w:val="center"/>
        </w:trPr>
        <w:tc>
          <w:tcPr>
            <w:tcW w:w="1167" w:type="dxa"/>
            <w:shd w:val="clear" w:color="auto" w:fill="auto"/>
            <w:noWrap/>
            <w:vAlign w:val="center"/>
            <w:hideMark/>
          </w:tcPr>
          <w:p w14:paraId="10E28B1E"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18"/>
                <w:szCs w:val="18"/>
                <w:lang w:val="en-GB"/>
              </w:rPr>
              <w:t>Transposon hexile</w:t>
            </w:r>
          </w:p>
        </w:tc>
        <w:tc>
          <w:tcPr>
            <w:tcW w:w="772" w:type="dxa"/>
            <w:shd w:val="clear" w:color="auto" w:fill="auto"/>
            <w:noWrap/>
            <w:vAlign w:val="center"/>
            <w:hideMark/>
          </w:tcPr>
          <w:p w14:paraId="5DFFBD5C"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18"/>
                <w:szCs w:val="18"/>
                <w:lang w:val="en-GB"/>
              </w:rPr>
              <w:t>n</w:t>
            </w:r>
          </w:p>
        </w:tc>
        <w:tc>
          <w:tcPr>
            <w:tcW w:w="1055" w:type="dxa"/>
            <w:shd w:val="clear" w:color="auto" w:fill="auto"/>
            <w:noWrap/>
            <w:vAlign w:val="center"/>
            <w:hideMark/>
          </w:tcPr>
          <w:p w14:paraId="37106CDB" w14:textId="77777777" w:rsidR="00634232" w:rsidRPr="00AB06B8" w:rsidRDefault="00634232" w:rsidP="00320392">
            <w:pPr>
              <w:spacing w:after="0" w:line="276" w:lineRule="auto"/>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Mean</w:t>
            </w:r>
          </w:p>
          <w:p w14:paraId="0C2CDFC2" w14:textId="382B0E8F" w:rsidR="00634232" w:rsidRPr="00AB06B8" w:rsidRDefault="00957C9B" w:rsidP="00320392">
            <w:pPr>
              <w:spacing w:after="0" w:line="276" w:lineRule="auto"/>
              <w:jc w:val="center"/>
              <w:rPr>
                <w:rFonts w:ascii="Arial" w:eastAsia="Times New Roman" w:hAnsi="Arial" w:cs="Arial"/>
                <w:color w:val="000000"/>
                <w:sz w:val="18"/>
                <w:szCs w:val="18"/>
                <w:lang w:val="en-GB"/>
              </w:rPr>
            </w:pPr>
            <w:r>
              <w:rPr>
                <w:rFonts w:ascii="Arial" w:eastAsia="Times New Roman" w:hAnsi="Arial" w:cs="Arial"/>
                <w:color w:val="000000"/>
                <w:sz w:val="18"/>
                <w:szCs w:val="18"/>
                <w:lang w:val="en-GB"/>
              </w:rPr>
              <w:t>l</w:t>
            </w:r>
            <w:r w:rsidR="00634232" w:rsidRPr="00AB06B8">
              <w:rPr>
                <w:rFonts w:ascii="Arial" w:eastAsia="Times New Roman" w:hAnsi="Arial" w:cs="Arial"/>
                <w:color w:val="000000"/>
                <w:sz w:val="18"/>
                <w:szCs w:val="18"/>
                <w:lang w:val="en-GB"/>
              </w:rPr>
              <w:t>ength</w:t>
            </w:r>
          </w:p>
          <w:p w14:paraId="3090D2E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18"/>
                <w:szCs w:val="18"/>
                <w:lang w:val="en-GB"/>
              </w:rPr>
              <w:t>(bp)</w:t>
            </w:r>
          </w:p>
        </w:tc>
        <w:tc>
          <w:tcPr>
            <w:tcW w:w="1072" w:type="dxa"/>
            <w:shd w:val="clear" w:color="auto" w:fill="auto"/>
            <w:noWrap/>
            <w:vAlign w:val="center"/>
            <w:hideMark/>
          </w:tcPr>
          <w:p w14:paraId="3EF8591D" w14:textId="77777777" w:rsidR="00634232" w:rsidRPr="00AB06B8" w:rsidRDefault="00634232" w:rsidP="00320392">
            <w:pPr>
              <w:spacing w:after="0" w:line="276" w:lineRule="auto"/>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Total</w:t>
            </w:r>
          </w:p>
          <w:p w14:paraId="587F7BE9" w14:textId="62DC49A9" w:rsidR="00634232" w:rsidRPr="00AB06B8" w:rsidRDefault="00957C9B" w:rsidP="00320392">
            <w:pPr>
              <w:spacing w:after="0" w:line="276" w:lineRule="auto"/>
              <w:jc w:val="center"/>
              <w:rPr>
                <w:rFonts w:ascii="Arial" w:eastAsia="Times New Roman" w:hAnsi="Arial" w:cs="Arial"/>
                <w:color w:val="000000"/>
                <w:sz w:val="18"/>
                <w:szCs w:val="18"/>
                <w:lang w:val="en-GB"/>
              </w:rPr>
            </w:pPr>
            <w:r>
              <w:rPr>
                <w:rFonts w:ascii="Arial" w:eastAsia="Times New Roman" w:hAnsi="Arial" w:cs="Arial"/>
                <w:color w:val="000000"/>
                <w:sz w:val="18"/>
                <w:szCs w:val="18"/>
                <w:lang w:val="en-GB"/>
              </w:rPr>
              <w:t>l</w:t>
            </w:r>
            <w:r w:rsidR="00634232" w:rsidRPr="00AB06B8">
              <w:rPr>
                <w:rFonts w:ascii="Arial" w:eastAsia="Times New Roman" w:hAnsi="Arial" w:cs="Arial"/>
                <w:color w:val="000000"/>
                <w:sz w:val="18"/>
                <w:szCs w:val="18"/>
                <w:lang w:val="en-GB"/>
              </w:rPr>
              <w:t>ength</w:t>
            </w:r>
          </w:p>
          <w:p w14:paraId="2DC17356"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18"/>
                <w:szCs w:val="18"/>
                <w:lang w:val="en-GB"/>
              </w:rPr>
              <w:t>(bp)</w:t>
            </w:r>
          </w:p>
        </w:tc>
        <w:tc>
          <w:tcPr>
            <w:tcW w:w="1144" w:type="dxa"/>
            <w:shd w:val="clear" w:color="auto" w:fill="auto"/>
            <w:noWrap/>
            <w:vAlign w:val="center"/>
            <w:hideMark/>
          </w:tcPr>
          <w:p w14:paraId="71726DFA" w14:textId="77777777" w:rsidR="00634232" w:rsidRPr="00AB06B8" w:rsidRDefault="00634232" w:rsidP="00320392">
            <w:pPr>
              <w:spacing w:after="0" w:line="276" w:lineRule="auto"/>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SPO11-1</w:t>
            </w:r>
          </w:p>
          <w:p w14:paraId="4DF1F174"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18"/>
                <w:szCs w:val="18"/>
                <w:lang w:val="en-GB"/>
              </w:rPr>
              <w:t>Col</w:t>
            </w:r>
          </w:p>
        </w:tc>
        <w:tc>
          <w:tcPr>
            <w:tcW w:w="1300" w:type="dxa"/>
            <w:shd w:val="clear" w:color="auto" w:fill="auto"/>
            <w:noWrap/>
            <w:vAlign w:val="center"/>
            <w:hideMark/>
          </w:tcPr>
          <w:p w14:paraId="55C8BCB1" w14:textId="77777777" w:rsidR="00634232" w:rsidRPr="00AB06B8" w:rsidRDefault="00634232" w:rsidP="00320392">
            <w:pPr>
              <w:spacing w:after="0" w:line="276" w:lineRule="auto"/>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SPO11-1</w:t>
            </w:r>
          </w:p>
          <w:p w14:paraId="10FBAC11"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i/>
                <w:color w:val="000000"/>
                <w:sz w:val="18"/>
                <w:szCs w:val="18"/>
                <w:lang w:val="en-GB"/>
              </w:rPr>
              <w:t>met1</w:t>
            </w:r>
          </w:p>
        </w:tc>
        <w:tc>
          <w:tcPr>
            <w:tcW w:w="955" w:type="dxa"/>
            <w:shd w:val="clear" w:color="auto" w:fill="auto"/>
            <w:noWrap/>
            <w:vAlign w:val="center"/>
            <w:hideMark/>
          </w:tcPr>
          <w:p w14:paraId="2204D2E2" w14:textId="77777777" w:rsidR="00634232" w:rsidRPr="00AB06B8" w:rsidRDefault="00634232" w:rsidP="00320392">
            <w:pPr>
              <w:spacing w:after="0" w:line="276" w:lineRule="auto"/>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NUCS</w:t>
            </w:r>
          </w:p>
          <w:p w14:paraId="2E1ADF4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18"/>
                <w:szCs w:val="18"/>
                <w:lang w:val="en-GB"/>
              </w:rPr>
              <w:t>Col</w:t>
            </w:r>
          </w:p>
        </w:tc>
        <w:tc>
          <w:tcPr>
            <w:tcW w:w="1111" w:type="dxa"/>
            <w:shd w:val="clear" w:color="auto" w:fill="auto"/>
            <w:noWrap/>
            <w:vAlign w:val="center"/>
            <w:hideMark/>
          </w:tcPr>
          <w:p w14:paraId="57F36819" w14:textId="77777777" w:rsidR="00634232" w:rsidRPr="00AB06B8" w:rsidRDefault="00634232" w:rsidP="00320392">
            <w:pPr>
              <w:spacing w:after="0" w:line="276" w:lineRule="auto"/>
              <w:jc w:val="center"/>
              <w:rPr>
                <w:rFonts w:ascii="Arial" w:eastAsia="Times New Roman" w:hAnsi="Arial" w:cs="Arial"/>
                <w:color w:val="000000"/>
                <w:sz w:val="18"/>
                <w:szCs w:val="18"/>
                <w:lang w:val="en-GB"/>
              </w:rPr>
            </w:pPr>
            <w:r w:rsidRPr="00AB06B8">
              <w:rPr>
                <w:rFonts w:ascii="Arial" w:eastAsia="Times New Roman" w:hAnsi="Arial" w:cs="Arial"/>
                <w:color w:val="000000"/>
                <w:sz w:val="18"/>
                <w:szCs w:val="18"/>
                <w:lang w:val="en-GB"/>
              </w:rPr>
              <w:t>NUCS</w:t>
            </w:r>
          </w:p>
          <w:p w14:paraId="2FED7CB9"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i/>
                <w:color w:val="000000"/>
                <w:sz w:val="18"/>
                <w:szCs w:val="18"/>
                <w:lang w:val="en-GB"/>
              </w:rPr>
              <w:t>met1</w:t>
            </w:r>
          </w:p>
        </w:tc>
      </w:tr>
      <w:tr w:rsidR="00634232" w:rsidRPr="00AB06B8" w14:paraId="194B79DE" w14:textId="77777777" w:rsidTr="00320392">
        <w:trPr>
          <w:trHeight w:val="300"/>
          <w:jc w:val="center"/>
        </w:trPr>
        <w:tc>
          <w:tcPr>
            <w:tcW w:w="1167" w:type="dxa"/>
            <w:shd w:val="clear" w:color="auto" w:fill="auto"/>
            <w:noWrap/>
            <w:vAlign w:val="bottom"/>
            <w:hideMark/>
          </w:tcPr>
          <w:p w14:paraId="73E3579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w:t>
            </w:r>
          </w:p>
        </w:tc>
        <w:tc>
          <w:tcPr>
            <w:tcW w:w="772" w:type="dxa"/>
            <w:shd w:val="clear" w:color="auto" w:fill="auto"/>
            <w:noWrap/>
            <w:vAlign w:val="bottom"/>
            <w:hideMark/>
          </w:tcPr>
          <w:p w14:paraId="73A4BB6F"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4,859</w:t>
            </w:r>
          </w:p>
        </w:tc>
        <w:tc>
          <w:tcPr>
            <w:tcW w:w="1055" w:type="dxa"/>
            <w:shd w:val="clear" w:color="auto" w:fill="auto"/>
            <w:noWrap/>
            <w:vAlign w:val="bottom"/>
            <w:hideMark/>
          </w:tcPr>
          <w:p w14:paraId="11B78158"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406</w:t>
            </w:r>
          </w:p>
        </w:tc>
        <w:tc>
          <w:tcPr>
            <w:tcW w:w="1072" w:type="dxa"/>
            <w:shd w:val="clear" w:color="auto" w:fill="auto"/>
            <w:noWrap/>
            <w:vAlign w:val="bottom"/>
            <w:hideMark/>
          </w:tcPr>
          <w:p w14:paraId="47E9D5B9"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1,972,676</w:t>
            </w:r>
          </w:p>
        </w:tc>
        <w:tc>
          <w:tcPr>
            <w:tcW w:w="1144" w:type="dxa"/>
            <w:shd w:val="clear" w:color="auto" w:fill="auto"/>
            <w:noWrap/>
            <w:vAlign w:val="bottom"/>
            <w:hideMark/>
          </w:tcPr>
          <w:p w14:paraId="70B9025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1.278</w:t>
            </w:r>
          </w:p>
        </w:tc>
        <w:tc>
          <w:tcPr>
            <w:tcW w:w="1300" w:type="dxa"/>
            <w:shd w:val="clear" w:color="auto" w:fill="auto"/>
            <w:noWrap/>
            <w:vAlign w:val="bottom"/>
            <w:hideMark/>
          </w:tcPr>
          <w:p w14:paraId="049C495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0.854</w:t>
            </w:r>
          </w:p>
        </w:tc>
        <w:tc>
          <w:tcPr>
            <w:tcW w:w="955" w:type="dxa"/>
            <w:shd w:val="clear" w:color="auto" w:fill="auto"/>
            <w:noWrap/>
            <w:vAlign w:val="bottom"/>
            <w:hideMark/>
          </w:tcPr>
          <w:p w14:paraId="7AB6077C"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-1.256</w:t>
            </w:r>
          </w:p>
        </w:tc>
        <w:tc>
          <w:tcPr>
            <w:tcW w:w="1111" w:type="dxa"/>
            <w:shd w:val="clear" w:color="auto" w:fill="auto"/>
            <w:noWrap/>
            <w:vAlign w:val="bottom"/>
            <w:hideMark/>
          </w:tcPr>
          <w:p w14:paraId="344A166F"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-1.021</w:t>
            </w:r>
          </w:p>
        </w:tc>
      </w:tr>
      <w:tr w:rsidR="00634232" w:rsidRPr="00AB06B8" w14:paraId="7D78594E" w14:textId="77777777" w:rsidTr="00320392">
        <w:trPr>
          <w:trHeight w:val="300"/>
          <w:jc w:val="center"/>
        </w:trPr>
        <w:tc>
          <w:tcPr>
            <w:tcW w:w="1167" w:type="dxa"/>
            <w:shd w:val="clear" w:color="auto" w:fill="auto"/>
            <w:noWrap/>
            <w:vAlign w:val="bottom"/>
            <w:hideMark/>
          </w:tcPr>
          <w:p w14:paraId="7F8EEF72"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2</w:t>
            </w:r>
          </w:p>
        </w:tc>
        <w:tc>
          <w:tcPr>
            <w:tcW w:w="772" w:type="dxa"/>
            <w:shd w:val="clear" w:color="auto" w:fill="auto"/>
            <w:noWrap/>
            <w:vAlign w:val="bottom"/>
            <w:hideMark/>
          </w:tcPr>
          <w:p w14:paraId="2984D24A"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4,858</w:t>
            </w:r>
          </w:p>
        </w:tc>
        <w:tc>
          <w:tcPr>
            <w:tcW w:w="1055" w:type="dxa"/>
            <w:shd w:val="clear" w:color="auto" w:fill="auto"/>
            <w:noWrap/>
            <w:vAlign w:val="bottom"/>
            <w:hideMark/>
          </w:tcPr>
          <w:p w14:paraId="67842DAF"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563</w:t>
            </w:r>
          </w:p>
        </w:tc>
        <w:tc>
          <w:tcPr>
            <w:tcW w:w="1072" w:type="dxa"/>
            <w:shd w:val="clear" w:color="auto" w:fill="auto"/>
            <w:noWrap/>
            <w:vAlign w:val="bottom"/>
            <w:hideMark/>
          </w:tcPr>
          <w:p w14:paraId="54D97361"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2,735,279</w:t>
            </w:r>
          </w:p>
        </w:tc>
        <w:tc>
          <w:tcPr>
            <w:tcW w:w="1144" w:type="dxa"/>
            <w:shd w:val="clear" w:color="auto" w:fill="auto"/>
            <w:noWrap/>
            <w:vAlign w:val="bottom"/>
            <w:hideMark/>
          </w:tcPr>
          <w:p w14:paraId="352C442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0.873</w:t>
            </w:r>
          </w:p>
        </w:tc>
        <w:tc>
          <w:tcPr>
            <w:tcW w:w="1300" w:type="dxa"/>
            <w:shd w:val="clear" w:color="auto" w:fill="auto"/>
            <w:noWrap/>
            <w:vAlign w:val="bottom"/>
            <w:hideMark/>
          </w:tcPr>
          <w:p w14:paraId="7E3F65EE"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0.476</w:t>
            </w:r>
          </w:p>
        </w:tc>
        <w:tc>
          <w:tcPr>
            <w:tcW w:w="955" w:type="dxa"/>
            <w:shd w:val="clear" w:color="auto" w:fill="auto"/>
            <w:noWrap/>
            <w:vAlign w:val="bottom"/>
            <w:hideMark/>
          </w:tcPr>
          <w:p w14:paraId="61364C8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-1.228</w:t>
            </w:r>
          </w:p>
        </w:tc>
        <w:tc>
          <w:tcPr>
            <w:tcW w:w="1111" w:type="dxa"/>
            <w:shd w:val="clear" w:color="auto" w:fill="auto"/>
            <w:noWrap/>
            <w:vAlign w:val="bottom"/>
            <w:hideMark/>
          </w:tcPr>
          <w:p w14:paraId="7B22B4A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-1.049</w:t>
            </w:r>
          </w:p>
        </w:tc>
      </w:tr>
      <w:tr w:rsidR="00634232" w:rsidRPr="00AB06B8" w14:paraId="4154B686" w14:textId="77777777" w:rsidTr="00320392">
        <w:trPr>
          <w:trHeight w:val="300"/>
          <w:jc w:val="center"/>
        </w:trPr>
        <w:tc>
          <w:tcPr>
            <w:tcW w:w="1167" w:type="dxa"/>
            <w:shd w:val="clear" w:color="auto" w:fill="auto"/>
            <w:noWrap/>
            <w:vAlign w:val="bottom"/>
            <w:hideMark/>
          </w:tcPr>
          <w:p w14:paraId="0D06F6D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3</w:t>
            </w:r>
          </w:p>
        </w:tc>
        <w:tc>
          <w:tcPr>
            <w:tcW w:w="772" w:type="dxa"/>
            <w:shd w:val="clear" w:color="auto" w:fill="auto"/>
            <w:noWrap/>
            <w:vAlign w:val="bottom"/>
            <w:hideMark/>
          </w:tcPr>
          <w:p w14:paraId="5F38EA3A"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4,858</w:t>
            </w:r>
          </w:p>
        </w:tc>
        <w:tc>
          <w:tcPr>
            <w:tcW w:w="1055" w:type="dxa"/>
            <w:shd w:val="clear" w:color="auto" w:fill="auto"/>
            <w:noWrap/>
            <w:vAlign w:val="bottom"/>
            <w:hideMark/>
          </w:tcPr>
          <w:p w14:paraId="257E958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504</w:t>
            </w:r>
          </w:p>
        </w:tc>
        <w:tc>
          <w:tcPr>
            <w:tcW w:w="1072" w:type="dxa"/>
            <w:shd w:val="clear" w:color="auto" w:fill="auto"/>
            <w:noWrap/>
            <w:vAlign w:val="bottom"/>
            <w:hideMark/>
          </w:tcPr>
          <w:p w14:paraId="043B297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2,449,255</w:t>
            </w:r>
          </w:p>
        </w:tc>
        <w:tc>
          <w:tcPr>
            <w:tcW w:w="1144" w:type="dxa"/>
            <w:shd w:val="clear" w:color="auto" w:fill="auto"/>
            <w:noWrap/>
            <w:vAlign w:val="bottom"/>
            <w:hideMark/>
          </w:tcPr>
          <w:p w14:paraId="6CB1C63D"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0.573</w:t>
            </w:r>
          </w:p>
        </w:tc>
        <w:tc>
          <w:tcPr>
            <w:tcW w:w="1300" w:type="dxa"/>
            <w:shd w:val="clear" w:color="auto" w:fill="auto"/>
            <w:noWrap/>
            <w:vAlign w:val="bottom"/>
            <w:hideMark/>
          </w:tcPr>
          <w:p w14:paraId="7B0F0B7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0.299</w:t>
            </w:r>
          </w:p>
        </w:tc>
        <w:tc>
          <w:tcPr>
            <w:tcW w:w="955" w:type="dxa"/>
            <w:shd w:val="clear" w:color="auto" w:fill="auto"/>
            <w:noWrap/>
            <w:vAlign w:val="bottom"/>
            <w:hideMark/>
          </w:tcPr>
          <w:p w14:paraId="0B37D76F"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-0.852</w:t>
            </w:r>
          </w:p>
        </w:tc>
        <w:tc>
          <w:tcPr>
            <w:tcW w:w="1111" w:type="dxa"/>
            <w:shd w:val="clear" w:color="auto" w:fill="auto"/>
            <w:noWrap/>
            <w:vAlign w:val="bottom"/>
            <w:hideMark/>
          </w:tcPr>
          <w:p w14:paraId="785072E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-0.820</w:t>
            </w:r>
          </w:p>
        </w:tc>
      </w:tr>
      <w:tr w:rsidR="00634232" w:rsidRPr="00AB06B8" w14:paraId="582FB055" w14:textId="77777777" w:rsidTr="00320392">
        <w:trPr>
          <w:trHeight w:val="300"/>
          <w:jc w:val="center"/>
        </w:trPr>
        <w:tc>
          <w:tcPr>
            <w:tcW w:w="1167" w:type="dxa"/>
            <w:shd w:val="clear" w:color="auto" w:fill="auto"/>
            <w:noWrap/>
            <w:vAlign w:val="bottom"/>
            <w:hideMark/>
          </w:tcPr>
          <w:p w14:paraId="69EB0BE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w:t>
            </w:r>
          </w:p>
        </w:tc>
        <w:tc>
          <w:tcPr>
            <w:tcW w:w="772" w:type="dxa"/>
            <w:shd w:val="clear" w:color="auto" w:fill="auto"/>
            <w:noWrap/>
            <w:vAlign w:val="bottom"/>
            <w:hideMark/>
          </w:tcPr>
          <w:p w14:paraId="79351D0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4,858</w:t>
            </w:r>
          </w:p>
        </w:tc>
        <w:tc>
          <w:tcPr>
            <w:tcW w:w="1055" w:type="dxa"/>
            <w:shd w:val="clear" w:color="auto" w:fill="auto"/>
            <w:noWrap/>
            <w:vAlign w:val="bottom"/>
            <w:hideMark/>
          </w:tcPr>
          <w:p w14:paraId="05A7432E"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640</w:t>
            </w:r>
          </w:p>
        </w:tc>
        <w:tc>
          <w:tcPr>
            <w:tcW w:w="1072" w:type="dxa"/>
            <w:shd w:val="clear" w:color="auto" w:fill="auto"/>
            <w:noWrap/>
            <w:vAlign w:val="bottom"/>
            <w:hideMark/>
          </w:tcPr>
          <w:p w14:paraId="7CC8E0A6"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3,111,181</w:t>
            </w:r>
          </w:p>
        </w:tc>
        <w:tc>
          <w:tcPr>
            <w:tcW w:w="1144" w:type="dxa"/>
            <w:shd w:val="clear" w:color="auto" w:fill="auto"/>
            <w:noWrap/>
            <w:vAlign w:val="bottom"/>
            <w:hideMark/>
          </w:tcPr>
          <w:p w14:paraId="415F2F3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0.211</w:t>
            </w:r>
          </w:p>
        </w:tc>
        <w:tc>
          <w:tcPr>
            <w:tcW w:w="1300" w:type="dxa"/>
            <w:shd w:val="clear" w:color="auto" w:fill="auto"/>
            <w:noWrap/>
            <w:vAlign w:val="bottom"/>
            <w:hideMark/>
          </w:tcPr>
          <w:p w14:paraId="7BA28AC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0.160</w:t>
            </w:r>
          </w:p>
        </w:tc>
        <w:tc>
          <w:tcPr>
            <w:tcW w:w="955" w:type="dxa"/>
            <w:shd w:val="clear" w:color="auto" w:fill="auto"/>
            <w:noWrap/>
            <w:vAlign w:val="bottom"/>
            <w:hideMark/>
          </w:tcPr>
          <w:p w14:paraId="25B2A034"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-0.280</w:t>
            </w:r>
          </w:p>
        </w:tc>
        <w:tc>
          <w:tcPr>
            <w:tcW w:w="1111" w:type="dxa"/>
            <w:shd w:val="clear" w:color="auto" w:fill="auto"/>
            <w:noWrap/>
            <w:vAlign w:val="bottom"/>
            <w:hideMark/>
          </w:tcPr>
          <w:p w14:paraId="50B8AF7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-0.414</w:t>
            </w:r>
          </w:p>
        </w:tc>
      </w:tr>
      <w:tr w:rsidR="00634232" w:rsidRPr="00AB06B8" w14:paraId="5D59A0F8" w14:textId="77777777" w:rsidTr="00320392">
        <w:trPr>
          <w:trHeight w:val="300"/>
          <w:jc w:val="center"/>
        </w:trPr>
        <w:tc>
          <w:tcPr>
            <w:tcW w:w="1167" w:type="dxa"/>
            <w:shd w:val="clear" w:color="auto" w:fill="auto"/>
            <w:noWrap/>
            <w:vAlign w:val="bottom"/>
            <w:hideMark/>
          </w:tcPr>
          <w:p w14:paraId="388C99C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5</w:t>
            </w:r>
          </w:p>
        </w:tc>
        <w:tc>
          <w:tcPr>
            <w:tcW w:w="772" w:type="dxa"/>
            <w:shd w:val="clear" w:color="auto" w:fill="auto"/>
            <w:noWrap/>
            <w:vAlign w:val="bottom"/>
            <w:hideMark/>
          </w:tcPr>
          <w:p w14:paraId="04F331AC"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4,858</w:t>
            </w:r>
          </w:p>
        </w:tc>
        <w:tc>
          <w:tcPr>
            <w:tcW w:w="1055" w:type="dxa"/>
            <w:shd w:val="clear" w:color="auto" w:fill="auto"/>
            <w:noWrap/>
            <w:vAlign w:val="bottom"/>
            <w:hideMark/>
          </w:tcPr>
          <w:p w14:paraId="00C53B9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1,287</w:t>
            </w:r>
          </w:p>
        </w:tc>
        <w:tc>
          <w:tcPr>
            <w:tcW w:w="1072" w:type="dxa"/>
            <w:shd w:val="clear" w:color="auto" w:fill="auto"/>
            <w:noWrap/>
            <w:vAlign w:val="bottom"/>
            <w:hideMark/>
          </w:tcPr>
          <w:p w14:paraId="298B30B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6,249,853</w:t>
            </w:r>
          </w:p>
        </w:tc>
        <w:tc>
          <w:tcPr>
            <w:tcW w:w="1144" w:type="dxa"/>
            <w:shd w:val="clear" w:color="auto" w:fill="auto"/>
            <w:noWrap/>
            <w:vAlign w:val="bottom"/>
            <w:hideMark/>
          </w:tcPr>
          <w:p w14:paraId="5BD802A4"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-0.215</w:t>
            </w:r>
          </w:p>
        </w:tc>
        <w:tc>
          <w:tcPr>
            <w:tcW w:w="1300" w:type="dxa"/>
            <w:shd w:val="clear" w:color="auto" w:fill="auto"/>
            <w:noWrap/>
            <w:vAlign w:val="bottom"/>
            <w:hideMark/>
          </w:tcPr>
          <w:p w14:paraId="08EA3B1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-0.061</w:t>
            </w:r>
          </w:p>
        </w:tc>
        <w:tc>
          <w:tcPr>
            <w:tcW w:w="955" w:type="dxa"/>
            <w:shd w:val="clear" w:color="auto" w:fill="auto"/>
            <w:noWrap/>
            <w:vAlign w:val="bottom"/>
            <w:hideMark/>
          </w:tcPr>
          <w:p w14:paraId="1CE9938F"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0.249</w:t>
            </w:r>
          </w:p>
        </w:tc>
        <w:tc>
          <w:tcPr>
            <w:tcW w:w="1111" w:type="dxa"/>
            <w:shd w:val="clear" w:color="auto" w:fill="auto"/>
            <w:noWrap/>
            <w:vAlign w:val="bottom"/>
            <w:hideMark/>
          </w:tcPr>
          <w:p w14:paraId="47CEA34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-0.320</w:t>
            </w:r>
          </w:p>
        </w:tc>
      </w:tr>
      <w:tr w:rsidR="00634232" w:rsidRPr="00AB06B8" w14:paraId="195F2EBF" w14:textId="77777777" w:rsidTr="00320392">
        <w:trPr>
          <w:trHeight w:val="300"/>
          <w:jc w:val="center"/>
        </w:trPr>
        <w:tc>
          <w:tcPr>
            <w:tcW w:w="1167" w:type="dxa"/>
            <w:shd w:val="clear" w:color="auto" w:fill="auto"/>
            <w:noWrap/>
            <w:vAlign w:val="bottom"/>
            <w:hideMark/>
          </w:tcPr>
          <w:p w14:paraId="5281385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w:t>
            </w:r>
          </w:p>
        </w:tc>
        <w:tc>
          <w:tcPr>
            <w:tcW w:w="772" w:type="dxa"/>
            <w:shd w:val="clear" w:color="auto" w:fill="auto"/>
            <w:noWrap/>
            <w:vAlign w:val="bottom"/>
            <w:hideMark/>
          </w:tcPr>
          <w:p w14:paraId="425A3652"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4,859</w:t>
            </w:r>
          </w:p>
        </w:tc>
        <w:tc>
          <w:tcPr>
            <w:tcW w:w="1055" w:type="dxa"/>
            <w:shd w:val="clear" w:color="auto" w:fill="auto"/>
            <w:noWrap/>
            <w:vAlign w:val="bottom"/>
            <w:hideMark/>
          </w:tcPr>
          <w:p w14:paraId="19E2B8CA"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1,533</w:t>
            </w:r>
          </w:p>
        </w:tc>
        <w:tc>
          <w:tcPr>
            <w:tcW w:w="1072" w:type="dxa"/>
            <w:shd w:val="clear" w:color="auto" w:fill="auto"/>
            <w:noWrap/>
            <w:vAlign w:val="bottom"/>
            <w:hideMark/>
          </w:tcPr>
          <w:p w14:paraId="29D7DE6C"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7,449,131</w:t>
            </w:r>
          </w:p>
        </w:tc>
        <w:tc>
          <w:tcPr>
            <w:tcW w:w="1144" w:type="dxa"/>
            <w:shd w:val="clear" w:color="auto" w:fill="auto"/>
            <w:noWrap/>
            <w:vAlign w:val="bottom"/>
            <w:hideMark/>
          </w:tcPr>
          <w:p w14:paraId="597CA22F"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-0.834</w:t>
            </w:r>
          </w:p>
        </w:tc>
        <w:tc>
          <w:tcPr>
            <w:tcW w:w="1300" w:type="dxa"/>
            <w:shd w:val="clear" w:color="auto" w:fill="auto"/>
            <w:noWrap/>
            <w:vAlign w:val="bottom"/>
            <w:hideMark/>
          </w:tcPr>
          <w:p w14:paraId="1D66D3D2"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-0.430</w:t>
            </w:r>
          </w:p>
        </w:tc>
        <w:tc>
          <w:tcPr>
            <w:tcW w:w="955" w:type="dxa"/>
            <w:shd w:val="clear" w:color="auto" w:fill="auto"/>
            <w:noWrap/>
            <w:vAlign w:val="bottom"/>
            <w:hideMark/>
          </w:tcPr>
          <w:p w14:paraId="0CD8E49A"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0.656</w:t>
            </w:r>
          </w:p>
        </w:tc>
        <w:tc>
          <w:tcPr>
            <w:tcW w:w="1111" w:type="dxa"/>
            <w:shd w:val="clear" w:color="auto" w:fill="auto"/>
            <w:noWrap/>
            <w:vAlign w:val="bottom"/>
            <w:hideMark/>
          </w:tcPr>
          <w:p w14:paraId="77C69C18"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-0.255</w:t>
            </w:r>
          </w:p>
        </w:tc>
      </w:tr>
      <w:tr w:rsidR="00634232" w:rsidRPr="00AB06B8" w14:paraId="6E17F52A" w14:textId="77777777" w:rsidTr="00320392">
        <w:trPr>
          <w:trHeight w:val="300"/>
          <w:jc w:val="center"/>
        </w:trPr>
        <w:tc>
          <w:tcPr>
            <w:tcW w:w="1167" w:type="dxa"/>
            <w:tcBorders>
              <w:bottom w:val="nil"/>
            </w:tcBorders>
            <w:shd w:val="clear" w:color="auto" w:fill="auto"/>
            <w:noWrap/>
            <w:vAlign w:val="bottom"/>
          </w:tcPr>
          <w:p w14:paraId="739109C2"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Corr.</w:t>
            </w:r>
          </w:p>
        </w:tc>
        <w:tc>
          <w:tcPr>
            <w:tcW w:w="772" w:type="dxa"/>
            <w:tcBorders>
              <w:bottom w:val="nil"/>
            </w:tcBorders>
            <w:shd w:val="clear" w:color="auto" w:fill="auto"/>
            <w:noWrap/>
            <w:vAlign w:val="bottom"/>
          </w:tcPr>
          <w:p w14:paraId="1E305668" w14:textId="77777777" w:rsidR="00634232" w:rsidRPr="00AB06B8" w:rsidRDefault="00634232" w:rsidP="00320392">
            <w:pPr>
              <w:spacing w:after="0" w:line="276" w:lineRule="auto"/>
              <w:jc w:val="center"/>
              <w:rPr>
                <w:rFonts w:ascii="Arial" w:eastAsia="Times New Roman" w:hAnsi="Arial" w:cs="Arial"/>
                <w:i/>
                <w:color w:val="000000"/>
                <w:sz w:val="20"/>
                <w:szCs w:val="20"/>
                <w:lang w:val="en-GB" w:eastAsia="en-US"/>
              </w:rPr>
            </w:pPr>
            <w:r w:rsidRPr="00AB06B8">
              <w:rPr>
                <w:rFonts w:ascii="Arial" w:eastAsia="Times New Roman" w:hAnsi="Arial" w:cs="Arial"/>
                <w:i/>
                <w:color w:val="000000"/>
                <w:sz w:val="20"/>
                <w:szCs w:val="20"/>
                <w:lang w:val="en-GB" w:eastAsia="en-US"/>
              </w:rPr>
              <w:t>r=</w:t>
            </w:r>
          </w:p>
        </w:tc>
        <w:tc>
          <w:tcPr>
            <w:tcW w:w="1055" w:type="dxa"/>
            <w:shd w:val="clear" w:color="auto" w:fill="auto"/>
            <w:noWrap/>
            <w:vAlign w:val="bottom"/>
          </w:tcPr>
          <w:p w14:paraId="3F6FA23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-0.935</w:t>
            </w:r>
          </w:p>
        </w:tc>
        <w:tc>
          <w:tcPr>
            <w:tcW w:w="1072" w:type="dxa"/>
            <w:shd w:val="clear" w:color="auto" w:fill="auto"/>
            <w:noWrap/>
            <w:vAlign w:val="bottom"/>
          </w:tcPr>
          <w:p w14:paraId="38AF9218"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p>
        </w:tc>
        <w:tc>
          <w:tcPr>
            <w:tcW w:w="1144" w:type="dxa"/>
            <w:shd w:val="clear" w:color="auto" w:fill="auto"/>
            <w:noWrap/>
            <w:vAlign w:val="bottom"/>
          </w:tcPr>
          <w:p w14:paraId="4284625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n.d.</w:t>
            </w:r>
          </w:p>
        </w:tc>
        <w:tc>
          <w:tcPr>
            <w:tcW w:w="1300" w:type="dxa"/>
            <w:shd w:val="clear" w:color="auto" w:fill="auto"/>
            <w:noWrap/>
            <w:vAlign w:val="bottom"/>
          </w:tcPr>
          <w:p w14:paraId="6BBD38E2"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p>
        </w:tc>
        <w:tc>
          <w:tcPr>
            <w:tcW w:w="955" w:type="dxa"/>
            <w:shd w:val="clear" w:color="auto" w:fill="auto"/>
            <w:noWrap/>
            <w:vAlign w:val="bottom"/>
          </w:tcPr>
          <w:p w14:paraId="553C266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-0.980</w:t>
            </w:r>
          </w:p>
        </w:tc>
        <w:tc>
          <w:tcPr>
            <w:tcW w:w="1111" w:type="dxa"/>
            <w:shd w:val="clear" w:color="auto" w:fill="auto"/>
            <w:noWrap/>
            <w:vAlign w:val="bottom"/>
          </w:tcPr>
          <w:p w14:paraId="7F9ABB7F"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p>
        </w:tc>
      </w:tr>
      <w:tr w:rsidR="00634232" w:rsidRPr="003D6DFA" w14:paraId="05D47AC8" w14:textId="77777777" w:rsidTr="00320392">
        <w:trPr>
          <w:trHeight w:val="300"/>
          <w:jc w:val="center"/>
        </w:trPr>
        <w:tc>
          <w:tcPr>
            <w:tcW w:w="1167" w:type="dxa"/>
            <w:tcBorders>
              <w:top w:val="nil"/>
            </w:tcBorders>
            <w:shd w:val="clear" w:color="auto" w:fill="auto"/>
            <w:noWrap/>
            <w:vAlign w:val="bottom"/>
          </w:tcPr>
          <w:p w14:paraId="28253A2E"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p>
        </w:tc>
        <w:tc>
          <w:tcPr>
            <w:tcW w:w="772" w:type="dxa"/>
            <w:shd w:val="clear" w:color="auto" w:fill="auto"/>
            <w:noWrap/>
            <w:vAlign w:val="bottom"/>
          </w:tcPr>
          <w:p w14:paraId="3735BC2C" w14:textId="77777777" w:rsidR="00634232" w:rsidRPr="00AB06B8" w:rsidRDefault="00634232" w:rsidP="00320392">
            <w:pPr>
              <w:spacing w:after="0" w:line="276" w:lineRule="auto"/>
              <w:jc w:val="center"/>
              <w:rPr>
                <w:rFonts w:ascii="Arial" w:eastAsia="Times New Roman" w:hAnsi="Arial" w:cs="Arial"/>
                <w:i/>
                <w:color w:val="000000"/>
                <w:sz w:val="20"/>
                <w:szCs w:val="20"/>
                <w:lang w:val="en-GB" w:eastAsia="en-US"/>
              </w:rPr>
            </w:pPr>
            <w:r w:rsidRPr="00AB06B8">
              <w:rPr>
                <w:rFonts w:ascii="Arial" w:eastAsia="Times New Roman" w:hAnsi="Arial" w:cs="Arial"/>
                <w:i/>
                <w:color w:val="000000"/>
                <w:sz w:val="20"/>
                <w:szCs w:val="20"/>
                <w:lang w:val="en-GB" w:eastAsia="en-US"/>
              </w:rPr>
              <w:t>P=</w:t>
            </w:r>
          </w:p>
        </w:tc>
        <w:tc>
          <w:tcPr>
            <w:tcW w:w="1055" w:type="dxa"/>
            <w:shd w:val="clear" w:color="auto" w:fill="auto"/>
            <w:noWrap/>
            <w:vAlign w:val="bottom"/>
          </w:tcPr>
          <w:p w14:paraId="2380A61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0.006</w:t>
            </w:r>
          </w:p>
        </w:tc>
        <w:tc>
          <w:tcPr>
            <w:tcW w:w="1072" w:type="dxa"/>
            <w:shd w:val="clear" w:color="auto" w:fill="auto"/>
            <w:noWrap/>
            <w:vAlign w:val="bottom"/>
          </w:tcPr>
          <w:p w14:paraId="196FE25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p>
        </w:tc>
        <w:tc>
          <w:tcPr>
            <w:tcW w:w="1144" w:type="dxa"/>
            <w:shd w:val="clear" w:color="auto" w:fill="auto"/>
            <w:noWrap/>
            <w:vAlign w:val="bottom"/>
          </w:tcPr>
          <w:p w14:paraId="744A3F3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n.d.</w:t>
            </w:r>
          </w:p>
        </w:tc>
        <w:tc>
          <w:tcPr>
            <w:tcW w:w="1300" w:type="dxa"/>
            <w:shd w:val="clear" w:color="auto" w:fill="auto"/>
            <w:noWrap/>
            <w:vAlign w:val="bottom"/>
          </w:tcPr>
          <w:p w14:paraId="5F677871" w14:textId="77777777" w:rsidR="00634232" w:rsidRPr="00AB06B8" w:rsidRDefault="00634232" w:rsidP="00320392">
            <w:pPr>
              <w:pBdr>
                <w:top w:val="single" w:sz="4" w:space="0" w:color="auto"/>
                <w:left w:val="single" w:sz="4" w:space="0" w:color="auto"/>
                <w:bottom w:val="single" w:sz="4" w:space="0" w:color="auto"/>
                <w:right w:val="single" w:sz="4" w:space="0" w:color="auto"/>
              </w:pBdr>
              <w:spacing w:after="0" w:line="276" w:lineRule="auto"/>
              <w:textAlignment w:val="center"/>
              <w:rPr>
                <w:rFonts w:ascii="Arial" w:eastAsia="Times New Roman" w:hAnsi="Arial" w:cs="Arial"/>
                <w:color w:val="000000"/>
                <w:sz w:val="20"/>
                <w:szCs w:val="20"/>
                <w:lang w:val="en-GB" w:eastAsia="en-US"/>
              </w:rPr>
            </w:pPr>
          </w:p>
        </w:tc>
        <w:tc>
          <w:tcPr>
            <w:tcW w:w="955" w:type="dxa"/>
            <w:shd w:val="clear" w:color="auto" w:fill="auto"/>
            <w:noWrap/>
            <w:vAlign w:val="bottom"/>
          </w:tcPr>
          <w:p w14:paraId="1F847D11" w14:textId="77777777" w:rsidR="00634232" w:rsidRPr="00EC05CE"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0.0006</w:t>
            </w:r>
          </w:p>
        </w:tc>
        <w:tc>
          <w:tcPr>
            <w:tcW w:w="1111" w:type="dxa"/>
            <w:shd w:val="clear" w:color="auto" w:fill="auto"/>
            <w:noWrap/>
            <w:vAlign w:val="bottom"/>
          </w:tcPr>
          <w:p w14:paraId="38BEABE0" w14:textId="77777777" w:rsidR="00634232" w:rsidRPr="00EC05CE" w:rsidRDefault="00634232" w:rsidP="00320392">
            <w:pPr>
              <w:pBdr>
                <w:top w:val="single" w:sz="4" w:space="0" w:color="auto"/>
                <w:left w:val="single" w:sz="4" w:space="0" w:color="auto"/>
                <w:bottom w:val="single" w:sz="4" w:space="0" w:color="auto"/>
                <w:right w:val="single" w:sz="4" w:space="0" w:color="auto"/>
              </w:pBdr>
              <w:spacing w:after="0" w:line="276" w:lineRule="auto"/>
              <w:jc w:val="center"/>
              <w:textAlignment w:val="center"/>
              <w:rPr>
                <w:rFonts w:ascii="Arial" w:eastAsia="Times New Roman" w:hAnsi="Arial" w:cs="Arial"/>
                <w:color w:val="000000"/>
                <w:sz w:val="20"/>
                <w:szCs w:val="20"/>
                <w:lang w:val="en-GB" w:eastAsia="en-US"/>
              </w:rPr>
            </w:pPr>
          </w:p>
        </w:tc>
      </w:tr>
    </w:tbl>
    <w:p w14:paraId="43770C4B" w14:textId="77777777" w:rsidR="00634232" w:rsidRDefault="00634232" w:rsidP="00634232">
      <w:pPr>
        <w:widowControl w:val="0"/>
        <w:autoSpaceDE w:val="0"/>
        <w:autoSpaceDN w:val="0"/>
        <w:adjustRightInd w:val="0"/>
        <w:spacing w:after="0" w:line="276" w:lineRule="auto"/>
        <w:jc w:val="both"/>
        <w:rPr>
          <w:rFonts w:ascii="Arial" w:hAnsi="Arial" w:cs="Arial"/>
          <w:sz w:val="22"/>
          <w:szCs w:val="22"/>
        </w:rPr>
      </w:pPr>
    </w:p>
    <w:p w14:paraId="491F7795" w14:textId="77777777" w:rsidR="00634232" w:rsidRDefault="00634232" w:rsidP="00634232">
      <w:pPr>
        <w:widowControl w:val="0"/>
        <w:autoSpaceDE w:val="0"/>
        <w:autoSpaceDN w:val="0"/>
        <w:adjustRightInd w:val="0"/>
        <w:spacing w:after="0" w:line="276" w:lineRule="auto"/>
        <w:jc w:val="both"/>
        <w:rPr>
          <w:rFonts w:ascii="Arial" w:hAnsi="Arial" w:cs="Arial"/>
          <w:sz w:val="22"/>
          <w:szCs w:val="22"/>
        </w:rPr>
      </w:pPr>
    </w:p>
    <w:p w14:paraId="573B5CE7" w14:textId="77777777" w:rsidR="00634232" w:rsidRDefault="00634232" w:rsidP="00634232">
      <w:pPr>
        <w:widowControl w:val="0"/>
        <w:autoSpaceDE w:val="0"/>
        <w:autoSpaceDN w:val="0"/>
        <w:adjustRightInd w:val="0"/>
        <w:spacing w:after="0" w:line="276" w:lineRule="auto"/>
        <w:jc w:val="both"/>
        <w:rPr>
          <w:rFonts w:ascii="Arial" w:hAnsi="Arial" w:cs="Arial"/>
          <w:sz w:val="22"/>
          <w:szCs w:val="22"/>
        </w:rPr>
      </w:pPr>
    </w:p>
    <w:p w14:paraId="1B67F897" w14:textId="77777777" w:rsidR="00634232" w:rsidRDefault="00634232" w:rsidP="00634232">
      <w:pPr>
        <w:widowControl w:val="0"/>
        <w:autoSpaceDE w:val="0"/>
        <w:autoSpaceDN w:val="0"/>
        <w:adjustRightInd w:val="0"/>
        <w:spacing w:after="0" w:line="276" w:lineRule="auto"/>
        <w:jc w:val="both"/>
        <w:rPr>
          <w:rFonts w:ascii="Arial" w:hAnsi="Arial" w:cs="Arial"/>
          <w:sz w:val="22"/>
          <w:szCs w:val="22"/>
        </w:rPr>
      </w:pPr>
    </w:p>
    <w:p w14:paraId="7EB87731" w14:textId="77777777" w:rsidR="00634232" w:rsidRDefault="00634232" w:rsidP="00634232">
      <w:pPr>
        <w:widowControl w:val="0"/>
        <w:autoSpaceDE w:val="0"/>
        <w:autoSpaceDN w:val="0"/>
        <w:adjustRightInd w:val="0"/>
        <w:spacing w:after="0" w:line="276" w:lineRule="auto"/>
        <w:jc w:val="both"/>
        <w:rPr>
          <w:rFonts w:ascii="Arial" w:hAnsi="Arial" w:cs="Arial"/>
          <w:sz w:val="22"/>
          <w:szCs w:val="22"/>
        </w:rPr>
      </w:pPr>
    </w:p>
    <w:p w14:paraId="05C197CD" w14:textId="77777777" w:rsidR="00634232" w:rsidRPr="00613F68" w:rsidRDefault="00634232" w:rsidP="00634232">
      <w:pPr>
        <w:widowControl w:val="0"/>
        <w:autoSpaceDE w:val="0"/>
        <w:autoSpaceDN w:val="0"/>
        <w:adjustRightInd w:val="0"/>
        <w:spacing w:after="0" w:line="276" w:lineRule="auto"/>
        <w:jc w:val="both"/>
        <w:rPr>
          <w:rFonts w:ascii="Arial" w:hAnsi="Arial" w:cs="Arial"/>
          <w:sz w:val="22"/>
          <w:szCs w:val="22"/>
        </w:rPr>
      </w:pPr>
    </w:p>
    <w:p w14:paraId="6EE956D5" w14:textId="77777777" w:rsidR="00634232" w:rsidRPr="006717AA" w:rsidRDefault="00634232" w:rsidP="00634232">
      <w:pPr>
        <w:spacing w:after="0" w:line="276" w:lineRule="auto"/>
        <w:jc w:val="both"/>
        <w:rPr>
          <w:rFonts w:ascii="Arial" w:hAnsi="Arial" w:cs="Arial"/>
          <w:b/>
          <w:color w:val="0000FF"/>
          <w:sz w:val="18"/>
          <w:szCs w:val="18"/>
        </w:rPr>
      </w:pPr>
    </w:p>
    <w:p w14:paraId="08B50E89" w14:textId="77777777" w:rsidR="00634232" w:rsidRPr="006717AA" w:rsidRDefault="00634232" w:rsidP="00634232">
      <w:pPr>
        <w:spacing w:after="0" w:line="276" w:lineRule="auto"/>
        <w:jc w:val="both"/>
        <w:rPr>
          <w:rFonts w:ascii="Arial" w:hAnsi="Arial" w:cs="Arial"/>
          <w:b/>
          <w:color w:val="0000FF"/>
          <w:sz w:val="22"/>
          <w:szCs w:val="22"/>
        </w:rPr>
      </w:pPr>
    </w:p>
    <w:p w14:paraId="24FB59A4" w14:textId="77777777" w:rsidR="00634232" w:rsidRPr="006717AA" w:rsidRDefault="00634232" w:rsidP="00634232">
      <w:pPr>
        <w:spacing w:after="0" w:line="276" w:lineRule="auto"/>
        <w:jc w:val="both"/>
        <w:rPr>
          <w:rFonts w:ascii="Arial" w:hAnsi="Arial" w:cs="Arial"/>
          <w:b/>
        </w:rPr>
      </w:pPr>
    </w:p>
    <w:p w14:paraId="59AAA113" w14:textId="77777777" w:rsidR="00634232" w:rsidRPr="006717AA" w:rsidRDefault="00634232" w:rsidP="00634232">
      <w:pPr>
        <w:spacing w:after="0" w:line="276" w:lineRule="auto"/>
        <w:jc w:val="both"/>
        <w:rPr>
          <w:rFonts w:ascii="Arial" w:hAnsi="Arial" w:cs="Arial"/>
          <w:b/>
        </w:rPr>
      </w:pPr>
    </w:p>
    <w:p w14:paraId="01F22E19" w14:textId="77777777" w:rsidR="00634232" w:rsidRDefault="00634232" w:rsidP="00634232">
      <w:pPr>
        <w:spacing w:after="0" w:line="276" w:lineRule="auto"/>
        <w:jc w:val="both"/>
        <w:rPr>
          <w:rFonts w:ascii="Arial" w:hAnsi="Arial" w:cs="Arial"/>
          <w:b/>
        </w:rPr>
      </w:pPr>
    </w:p>
    <w:p w14:paraId="42DF208A" w14:textId="77777777" w:rsidR="00634232" w:rsidRDefault="00634232" w:rsidP="00634232">
      <w:pPr>
        <w:spacing w:after="0" w:line="276" w:lineRule="auto"/>
        <w:jc w:val="both"/>
        <w:rPr>
          <w:rFonts w:ascii="Arial" w:hAnsi="Arial" w:cs="Arial"/>
          <w:b/>
        </w:rPr>
      </w:pPr>
    </w:p>
    <w:p w14:paraId="04F03577" w14:textId="77777777" w:rsidR="00634232" w:rsidRDefault="00634232" w:rsidP="00634232">
      <w:pPr>
        <w:spacing w:after="0" w:line="276" w:lineRule="auto"/>
        <w:jc w:val="both"/>
        <w:rPr>
          <w:rFonts w:ascii="Arial" w:hAnsi="Arial" w:cs="Arial"/>
          <w:b/>
        </w:rPr>
      </w:pPr>
    </w:p>
    <w:p w14:paraId="0E3FCCDB" w14:textId="77777777" w:rsidR="00634232" w:rsidRDefault="00634232" w:rsidP="00634232">
      <w:pPr>
        <w:spacing w:after="0" w:line="276" w:lineRule="auto"/>
        <w:jc w:val="both"/>
        <w:rPr>
          <w:rFonts w:ascii="Arial" w:hAnsi="Arial" w:cs="Arial"/>
          <w:b/>
        </w:rPr>
      </w:pPr>
    </w:p>
    <w:p w14:paraId="40A2B0FF" w14:textId="77777777" w:rsidR="00634232" w:rsidRDefault="00634232" w:rsidP="00634232">
      <w:pPr>
        <w:spacing w:after="0" w:line="276" w:lineRule="auto"/>
        <w:jc w:val="both"/>
        <w:rPr>
          <w:rFonts w:ascii="Arial" w:hAnsi="Arial" w:cs="Arial"/>
          <w:b/>
        </w:rPr>
      </w:pPr>
    </w:p>
    <w:p w14:paraId="3C6CEC65" w14:textId="77777777" w:rsidR="00634232" w:rsidRDefault="00634232" w:rsidP="00634232">
      <w:pPr>
        <w:spacing w:after="0" w:line="276" w:lineRule="auto"/>
        <w:jc w:val="both"/>
        <w:rPr>
          <w:rFonts w:ascii="Arial" w:hAnsi="Arial" w:cs="Arial"/>
          <w:b/>
        </w:rPr>
      </w:pPr>
    </w:p>
    <w:p w14:paraId="39B5BCA7" w14:textId="77777777" w:rsidR="00634232" w:rsidRDefault="00634232" w:rsidP="00634232">
      <w:pPr>
        <w:spacing w:after="0" w:line="276" w:lineRule="auto"/>
        <w:jc w:val="both"/>
        <w:rPr>
          <w:rFonts w:ascii="Arial" w:hAnsi="Arial" w:cs="Arial"/>
          <w:b/>
        </w:rPr>
      </w:pPr>
    </w:p>
    <w:p w14:paraId="0C1323F8" w14:textId="77777777" w:rsidR="00634232" w:rsidRDefault="00634232" w:rsidP="00634232">
      <w:pPr>
        <w:spacing w:after="0" w:line="276" w:lineRule="auto"/>
        <w:jc w:val="both"/>
        <w:rPr>
          <w:rFonts w:ascii="Arial" w:hAnsi="Arial" w:cs="Arial"/>
          <w:b/>
        </w:rPr>
      </w:pPr>
    </w:p>
    <w:p w14:paraId="555797A4" w14:textId="77777777" w:rsidR="00634232" w:rsidRDefault="00634232" w:rsidP="00634232">
      <w:pPr>
        <w:spacing w:after="0" w:line="276" w:lineRule="auto"/>
        <w:jc w:val="both"/>
        <w:rPr>
          <w:rFonts w:ascii="Arial" w:hAnsi="Arial" w:cs="Arial"/>
          <w:b/>
        </w:rPr>
      </w:pPr>
    </w:p>
    <w:p w14:paraId="1C615169" w14:textId="77777777" w:rsidR="00634232" w:rsidRDefault="00634232" w:rsidP="00634232">
      <w:pPr>
        <w:spacing w:after="0" w:line="276" w:lineRule="auto"/>
        <w:jc w:val="both"/>
        <w:rPr>
          <w:rFonts w:ascii="Arial" w:hAnsi="Arial" w:cs="Arial"/>
          <w:b/>
        </w:rPr>
      </w:pPr>
    </w:p>
    <w:p w14:paraId="5C7CF306" w14:textId="77777777" w:rsidR="00634232" w:rsidRDefault="00634232" w:rsidP="00634232">
      <w:pPr>
        <w:spacing w:after="0" w:line="276" w:lineRule="auto"/>
        <w:jc w:val="both"/>
        <w:rPr>
          <w:rFonts w:ascii="Arial" w:hAnsi="Arial" w:cs="Arial"/>
          <w:b/>
        </w:rPr>
      </w:pPr>
    </w:p>
    <w:p w14:paraId="40840AC4" w14:textId="77777777" w:rsidR="00634232" w:rsidRDefault="00634232" w:rsidP="00634232">
      <w:pPr>
        <w:spacing w:after="0" w:line="276" w:lineRule="auto"/>
        <w:jc w:val="both"/>
        <w:rPr>
          <w:rFonts w:ascii="Arial" w:hAnsi="Arial" w:cs="Arial"/>
          <w:b/>
        </w:rPr>
      </w:pPr>
    </w:p>
    <w:p w14:paraId="249DD606" w14:textId="77777777" w:rsidR="00634232" w:rsidRDefault="00634232" w:rsidP="00634232">
      <w:pPr>
        <w:spacing w:after="0" w:line="276" w:lineRule="auto"/>
        <w:jc w:val="both"/>
        <w:rPr>
          <w:rFonts w:ascii="Arial" w:hAnsi="Arial" w:cs="Arial"/>
          <w:b/>
        </w:rPr>
      </w:pPr>
    </w:p>
    <w:p w14:paraId="56286F55" w14:textId="77777777" w:rsidR="00634232" w:rsidRDefault="00634232" w:rsidP="00634232">
      <w:pPr>
        <w:spacing w:after="0" w:line="276" w:lineRule="auto"/>
        <w:jc w:val="both"/>
        <w:rPr>
          <w:rFonts w:ascii="Arial" w:hAnsi="Arial" w:cs="Arial"/>
          <w:b/>
        </w:rPr>
      </w:pPr>
    </w:p>
    <w:p w14:paraId="6843F0D5" w14:textId="77777777" w:rsidR="00634232" w:rsidRDefault="00634232" w:rsidP="00634232">
      <w:pPr>
        <w:spacing w:after="0" w:line="276" w:lineRule="auto"/>
        <w:jc w:val="both"/>
        <w:rPr>
          <w:rFonts w:ascii="Arial" w:hAnsi="Arial" w:cs="Arial"/>
          <w:b/>
        </w:rPr>
      </w:pPr>
    </w:p>
    <w:p w14:paraId="117B1D3C" w14:textId="77777777" w:rsidR="00634232" w:rsidRDefault="00634232" w:rsidP="00634232">
      <w:pPr>
        <w:spacing w:after="0" w:line="276" w:lineRule="auto"/>
        <w:jc w:val="both"/>
        <w:rPr>
          <w:rFonts w:ascii="Arial" w:hAnsi="Arial" w:cs="Arial"/>
          <w:b/>
        </w:rPr>
      </w:pPr>
    </w:p>
    <w:p w14:paraId="3B1D31F5" w14:textId="77777777" w:rsidR="00634232" w:rsidRPr="006717AA" w:rsidRDefault="00634232" w:rsidP="00634232">
      <w:pPr>
        <w:spacing w:after="0" w:line="276" w:lineRule="auto"/>
        <w:jc w:val="both"/>
        <w:rPr>
          <w:rFonts w:ascii="Arial" w:hAnsi="Arial" w:cs="Arial"/>
          <w:b/>
        </w:rPr>
      </w:pPr>
    </w:p>
    <w:p w14:paraId="6A124F74" w14:textId="7FB72B86" w:rsidR="00634232" w:rsidRDefault="00634232" w:rsidP="00634232">
      <w:pPr>
        <w:spacing w:after="0" w:line="276" w:lineRule="auto"/>
        <w:jc w:val="both"/>
        <w:rPr>
          <w:rFonts w:ascii="Arial" w:hAnsi="Arial" w:cs="Arial"/>
          <w:sz w:val="22"/>
          <w:szCs w:val="22"/>
        </w:rPr>
      </w:pPr>
      <w:r>
        <w:rPr>
          <w:rFonts w:ascii="Arial" w:hAnsi="Arial" w:cs="Arial"/>
          <w:b/>
          <w:sz w:val="22"/>
          <w:szCs w:val="22"/>
        </w:rPr>
        <w:t>Supplemental</w:t>
      </w:r>
      <w:r w:rsidRPr="00613F68">
        <w:rPr>
          <w:rFonts w:ascii="Arial" w:hAnsi="Arial" w:cs="Arial"/>
          <w:b/>
          <w:sz w:val="22"/>
          <w:szCs w:val="22"/>
        </w:rPr>
        <w:t xml:space="preserve"> Table </w:t>
      </w:r>
      <w:r>
        <w:rPr>
          <w:rFonts w:ascii="Arial" w:hAnsi="Arial" w:cs="Arial"/>
          <w:b/>
          <w:sz w:val="22"/>
          <w:szCs w:val="22"/>
        </w:rPr>
        <w:t>S</w:t>
      </w:r>
      <w:r w:rsidRPr="00613F68">
        <w:rPr>
          <w:rFonts w:ascii="Arial" w:hAnsi="Arial" w:cs="Arial"/>
          <w:b/>
          <w:sz w:val="22"/>
          <w:szCs w:val="22"/>
        </w:rPr>
        <w:t>1</w:t>
      </w:r>
      <w:r w:rsidR="00985F42">
        <w:rPr>
          <w:rFonts w:ascii="Arial" w:hAnsi="Arial" w:cs="Arial"/>
          <w:b/>
          <w:sz w:val="22"/>
          <w:szCs w:val="22"/>
        </w:rPr>
        <w:t>4</w:t>
      </w:r>
      <w:r w:rsidRPr="00613F68">
        <w:rPr>
          <w:rFonts w:ascii="Arial" w:hAnsi="Arial" w:cs="Arial"/>
          <w:b/>
          <w:sz w:val="22"/>
          <w:szCs w:val="22"/>
        </w:rPr>
        <w:t>.</w:t>
      </w:r>
      <w:r w:rsidRPr="00613F68">
        <w:rPr>
          <w:rFonts w:ascii="Arial" w:hAnsi="Arial" w:cs="Arial"/>
          <w:color w:val="0000FF"/>
          <w:sz w:val="22"/>
          <w:szCs w:val="22"/>
        </w:rPr>
        <w:t xml:space="preserve"> </w:t>
      </w:r>
      <w:r w:rsidRPr="00613F68">
        <w:rPr>
          <w:rFonts w:ascii="Arial" w:hAnsi="Arial" w:cs="Arial"/>
          <w:b/>
          <w:color w:val="000000"/>
          <w:sz w:val="22"/>
          <w:szCs w:val="22"/>
        </w:rPr>
        <w:t xml:space="preserve">Analysis of </w:t>
      </w:r>
      <w:r w:rsidRPr="00C92291">
        <w:rPr>
          <w:rFonts w:ascii="Arial" w:hAnsi="Arial" w:cs="Arial"/>
          <w:b/>
          <w:i/>
          <w:color w:val="000000"/>
          <w:sz w:val="22"/>
          <w:szCs w:val="22"/>
        </w:rPr>
        <w:t>Arabidopsis</w:t>
      </w:r>
      <w:r w:rsidRPr="00613F68">
        <w:rPr>
          <w:rFonts w:ascii="Arial" w:hAnsi="Arial" w:cs="Arial"/>
          <w:b/>
          <w:color w:val="000000"/>
          <w:sz w:val="22"/>
          <w:szCs w:val="22"/>
        </w:rPr>
        <w:t xml:space="preserve"> genes according to SPO11-1-oligonucleotide promoter hexiles.</w:t>
      </w:r>
      <w:r w:rsidRPr="00613F68">
        <w:rPr>
          <w:rFonts w:ascii="Arial" w:hAnsi="Arial" w:cs="Arial"/>
          <w:color w:val="0000FF"/>
          <w:sz w:val="22"/>
          <w:szCs w:val="22"/>
        </w:rPr>
        <w:t xml:space="preserve"> </w:t>
      </w:r>
      <w:r w:rsidRPr="00613F68">
        <w:rPr>
          <w:rFonts w:ascii="Arial" w:hAnsi="Arial" w:cs="Arial"/>
          <w:sz w:val="22"/>
          <w:szCs w:val="22"/>
        </w:rPr>
        <w:t xml:space="preserve">Data are shown </w:t>
      </w:r>
      <w:r w:rsidR="00957C9B">
        <w:rPr>
          <w:rFonts w:ascii="Arial" w:hAnsi="Arial" w:cs="Arial"/>
          <w:sz w:val="22"/>
          <w:szCs w:val="22"/>
        </w:rPr>
        <w:t xml:space="preserve">for </w:t>
      </w:r>
      <w:r w:rsidRPr="00613F68">
        <w:rPr>
          <w:rFonts w:ascii="Arial" w:hAnsi="Arial" w:cs="Arial"/>
          <w:sz w:val="22"/>
          <w:szCs w:val="22"/>
        </w:rPr>
        <w:t>groups of genes (hexiles) ranked by levels of SPO11-1-oligonucleotide</w:t>
      </w:r>
      <w:r>
        <w:rPr>
          <w:rFonts w:ascii="Arial" w:hAnsi="Arial" w:cs="Arial"/>
          <w:sz w:val="22"/>
          <w:szCs w:val="22"/>
        </w:rPr>
        <w:t>s</w:t>
      </w:r>
      <w:r w:rsidRPr="00613F68">
        <w:rPr>
          <w:rFonts w:ascii="Arial" w:hAnsi="Arial" w:cs="Arial"/>
          <w:sz w:val="22"/>
          <w:szCs w:val="22"/>
        </w:rPr>
        <w:t xml:space="preserve"> </w:t>
      </w:r>
      <w:r>
        <w:rPr>
          <w:rFonts w:ascii="Arial" w:hAnsi="Arial" w:cs="Arial"/>
          <w:sz w:val="22"/>
          <w:szCs w:val="22"/>
        </w:rPr>
        <w:t>(</w:t>
      </w:r>
      <w:r w:rsidR="00957C9B">
        <w:rPr>
          <w:rFonts w:ascii="Arial" w:hAnsi="Arial" w:cs="Arial"/>
          <w:sz w:val="22"/>
          <w:szCs w:val="22"/>
        </w:rPr>
        <w:t>z-score 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 xml:space="preserve">(SPO11-1/gDNA)) </w:t>
      </w:r>
      <w:r w:rsidRPr="00613F68">
        <w:rPr>
          <w:rFonts w:ascii="Arial" w:hAnsi="Arial" w:cs="Arial"/>
          <w:sz w:val="22"/>
          <w:szCs w:val="22"/>
        </w:rPr>
        <w:t>in promoter regions, showing number of genes (n), mean SPO11-1-oligonucleotide (SPO11-1), mean nucleosome occupancy (</w:t>
      </w:r>
      <w:r>
        <w:rPr>
          <w:rFonts w:ascii="Arial" w:hAnsi="Arial" w:cs="Arial"/>
          <w:sz w:val="22"/>
          <w:szCs w:val="22"/>
        </w:rPr>
        <w:t>NUCS, (</w:t>
      </w:r>
      <w:r w:rsidR="00957C9B">
        <w:rPr>
          <w:rFonts w:ascii="Arial" w:hAnsi="Arial" w:cs="Arial"/>
          <w:sz w:val="22"/>
          <w:szCs w:val="22"/>
        </w:rPr>
        <w:t>z-score 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(MNase-seq/gDNA))</w:t>
      </w:r>
      <w:r w:rsidRPr="00613F68">
        <w:rPr>
          <w:rFonts w:ascii="Arial" w:hAnsi="Arial" w:cs="Arial"/>
          <w:sz w:val="22"/>
          <w:szCs w:val="22"/>
        </w:rPr>
        <w:t xml:space="preserve">), mean matches to a recombination-associated AT-rich sequence </w:t>
      </w:r>
      <w:r w:rsidRPr="00613F68">
        <w:rPr>
          <w:rFonts w:ascii="Arial" w:hAnsi="Arial" w:cs="Arial"/>
          <w:sz w:val="22"/>
          <w:szCs w:val="22"/>
        </w:rPr>
        <w:fldChar w:fldCharType="begin" w:fldLock="1"/>
      </w:r>
      <w:r>
        <w:rPr>
          <w:rFonts w:ascii="Arial" w:hAnsi="Arial" w:cs="Arial"/>
          <w:sz w:val="22"/>
          <w:szCs w:val="22"/>
        </w:rPr>
        <w:instrText>ADDIN CSL_CITATION { "citationItems" : [ { "id" : "ITEM-1", "itemData" : { "DOI" : "10.1038/ng.2766", "ISSN" : "1546-1718", "PMID" : "24056716", "abstract" : "PRDM9 directs human meiotic crossover hot spots to intergenic sequence motifs, whereas budding yeast hot spots overlap regions of low nucleosome density (LND) in gene promoters. To investigate hot spots in plants, which lack PRDM9, we used coalescent analysis of genetic variation in Arabidopsis thaliana. Crossovers increased toward gene promoters and terminators, and hot spots were associated with active chromatin modifications, including H2A.Z, histone H3 Lys4 trimethylation (H3K4me3), LND and low DNA methylation. Hot spot-enriched A-rich and CTT-repeat DNA motifs occurred upstream and downstream, respectively, of transcriptional start sites. Crossovers were asymmetric around promoters and were most frequent over CTT-repeat motifs and H2A.Z nucleosomes. Pollen typing, segregation and cytogenetic analysis showed decreased numbers of crossovers in the arp6 H2A.Z deposition mutant at multiple scales. During meiosis, H2A.Z forms overlapping chromosomal foci with the DMC1 and RAD51 recombinases. As arp6 reduced the number of DMC1 or RAD51 foci, H2A.Z may promote the formation or processing of meiotic DNA double-strand breaks. We propose that gene chromatin ancestrally designates hot spots within eukaryotes and PRDM9 is a derived state within vertebrates.", "author" : [ { "dropping-particle" : "", "family" : "Choi", "given" : "Kyuha", "non-dropping-particle" : "", "parse-names" : false, "suffix" : "" }, { "dropping-particle" : "", "family" : "Zhao", "given" : "Xiaohui", "non-dropping-particle" : "", "parse-names" : false, "suffix" : "" }, { "dropping-particle" : "", "family" : "Kelly", "given" : "Krystyna A", "non-dropping-particle" : "", "parse-names" : false, "suffix" : "" }, { "dropping-particle" : "", "family" : "Venn", "given" : "Oliver", "non-dropping-particle" : "", "parse-names" : false, "suffix" : "" }, { "dropping-particle" : "", "family" : "Higgins", "given" : "James D", "non-dropping-particle" : "", "parse-names" : false, "suffix" : "" }, { "dropping-particle" : "", "family" : "Yelina", "given" : "Nataliya E", "non-dropping-particle" : "", "parse-names" : false, "suffix" : "" }, { "dropping-particle" : "", "family" : "Hardcastle", "given" : "Thomas J", "non-dropping-particle" : "", "parse-names" : false, "suffix" : "" }, { "dropping-particle" : "", "family" : "Ziolkowski", "given" : "Piotr A", "non-dropping-particle" : "", "parse-names" : false, "suffix" : "" }, { "dropping-particle" : "", "family" : "Copenhaver", "given" : "Gregory P", "non-dropping-particle" : "", "parse-names" : false, "suffix" : "" }, { "dropping-particle" : "", "family" : "Franklin", "given" : "F Chris H", "non-dropping-particle" : "", "parse-names" : false, "suffix" : "" }, { "dropping-particle" : "", "family" : "McVean", "given" : "Gil", "non-dropping-particle" : "", "parse-names" : false, "suffix" : "" }, { "dropping-particle" : "", "family" : "Henderson", "given" : "Ian R", "non-dropping-particle" : "", "parse-names" : false, "suffix" : "" } ], "container-title" : "Nature genetics", "id" : "ITEM-1", "issue" : "11", "issued" : { "date-parts" : [ [ "2013", "11" ] ] }, "page" : "1327-36", "title" : "Arabidopsis meiotic crossover hot spots overlap with H2A.Z nucleosomes at gene promoters.", "type" : "article-journal", "volume" : "45" }, "uris" : [ "http://www.mendeley.com/documents/?uuid=c800f71d-5d60-4173-bf34-c8bedf1dd626" ] } ], "mendeley" : { "formattedCitation" : "(Choi et al., 2013)", "plainTextFormattedCitation" : "(Choi et al., 2013)", "previouslyFormattedCitation" : "(Choi et al., 2013)" }, "properties" : { "noteIndex" : 0 }, "schema" : "https://github.com/citation-style-language/schema/raw/master/csl-citation.json" }</w:instrText>
      </w:r>
      <w:r w:rsidRPr="00613F68">
        <w:rPr>
          <w:rFonts w:ascii="Arial" w:hAnsi="Arial" w:cs="Arial"/>
          <w:sz w:val="22"/>
          <w:szCs w:val="22"/>
        </w:rPr>
        <w:fldChar w:fldCharType="separate"/>
      </w:r>
      <w:r w:rsidRPr="00801390">
        <w:rPr>
          <w:rFonts w:ascii="Arial" w:hAnsi="Arial" w:cs="Arial"/>
          <w:noProof/>
          <w:sz w:val="22"/>
          <w:szCs w:val="22"/>
        </w:rPr>
        <w:t>(Choi et al., 2013)</w:t>
      </w:r>
      <w:r w:rsidRPr="00613F68">
        <w:rPr>
          <w:rFonts w:ascii="Arial" w:hAnsi="Arial" w:cs="Arial"/>
          <w:sz w:val="22"/>
          <w:szCs w:val="22"/>
        </w:rPr>
        <w:fldChar w:fldCharType="end"/>
      </w:r>
      <w:r w:rsidRPr="00613F68">
        <w:rPr>
          <w:rFonts w:ascii="Arial" w:hAnsi="Arial" w:cs="Arial"/>
          <w:sz w:val="22"/>
          <w:szCs w:val="22"/>
        </w:rPr>
        <w:t>, mean inte</w:t>
      </w:r>
      <w:r w:rsidR="00957C9B">
        <w:rPr>
          <w:rFonts w:ascii="Arial" w:hAnsi="Arial" w:cs="Arial"/>
          <w:sz w:val="22"/>
          <w:szCs w:val="22"/>
        </w:rPr>
        <w:t>rgenic distance (Intergenic bp) and</w:t>
      </w:r>
      <w:r w:rsidRPr="00613F68">
        <w:rPr>
          <w:rFonts w:ascii="Arial" w:hAnsi="Arial" w:cs="Arial"/>
          <w:sz w:val="22"/>
          <w:szCs w:val="22"/>
        </w:rPr>
        <w:t xml:space="preserve"> mean RNA-seq from Col floral buds (Log RNA exp). The bottom rows show Pearson’s correlation coefficient (</w:t>
      </w:r>
      <w:r w:rsidRPr="00613F68">
        <w:rPr>
          <w:rFonts w:ascii="Arial" w:hAnsi="Arial" w:cs="Arial"/>
          <w:i/>
          <w:sz w:val="22"/>
          <w:szCs w:val="22"/>
        </w:rPr>
        <w:t>r</w:t>
      </w:r>
      <w:r w:rsidRPr="00613F68">
        <w:rPr>
          <w:rFonts w:ascii="Arial" w:hAnsi="Arial" w:cs="Arial"/>
          <w:sz w:val="22"/>
          <w:szCs w:val="22"/>
        </w:rPr>
        <w:t xml:space="preserve">) and the associated </w:t>
      </w:r>
      <w:r w:rsidRPr="00613F68">
        <w:rPr>
          <w:rFonts w:ascii="Arial" w:hAnsi="Arial" w:cs="Arial"/>
          <w:i/>
          <w:sz w:val="22"/>
          <w:szCs w:val="22"/>
        </w:rPr>
        <w:t>P</w:t>
      </w:r>
      <w:r w:rsidRPr="00613F68">
        <w:rPr>
          <w:rFonts w:ascii="Arial" w:hAnsi="Arial" w:cs="Arial"/>
          <w:sz w:val="22"/>
          <w:szCs w:val="22"/>
        </w:rPr>
        <w:t>-value between the hexile SPO11-1 values and the parameter reported for that column.</w:t>
      </w:r>
    </w:p>
    <w:p w14:paraId="5B7F11F8" w14:textId="77777777" w:rsidR="00634232" w:rsidRPr="006717AA" w:rsidRDefault="00634232" w:rsidP="00634232">
      <w:pPr>
        <w:spacing w:after="0" w:line="276" w:lineRule="auto"/>
        <w:rPr>
          <w:rFonts w:ascii="Arial" w:hAnsi="Arial" w:cs="Arial"/>
          <w:color w:val="0000FF"/>
          <w:sz w:val="22"/>
          <w:szCs w:val="22"/>
        </w:rPr>
      </w:pPr>
    </w:p>
    <w:tbl>
      <w:tblPr>
        <w:tblW w:w="819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772"/>
        <w:gridCol w:w="1489"/>
        <w:gridCol w:w="1211"/>
        <w:gridCol w:w="1143"/>
        <w:gridCol w:w="1115"/>
        <w:gridCol w:w="1556"/>
      </w:tblGrid>
      <w:tr w:rsidR="00634232" w:rsidRPr="00AB06B8" w14:paraId="7E3D0BF0" w14:textId="77777777" w:rsidTr="00320392">
        <w:trPr>
          <w:trHeight w:val="300"/>
          <w:jc w:val="center"/>
        </w:trPr>
        <w:tc>
          <w:tcPr>
            <w:tcW w:w="905" w:type="dxa"/>
            <w:shd w:val="clear" w:color="auto" w:fill="auto"/>
            <w:noWrap/>
            <w:vAlign w:val="bottom"/>
            <w:hideMark/>
          </w:tcPr>
          <w:p w14:paraId="34E14876"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Hexile</w:t>
            </w:r>
          </w:p>
        </w:tc>
        <w:tc>
          <w:tcPr>
            <w:tcW w:w="772" w:type="dxa"/>
            <w:shd w:val="clear" w:color="auto" w:fill="auto"/>
            <w:noWrap/>
            <w:vAlign w:val="bottom"/>
            <w:hideMark/>
          </w:tcPr>
          <w:p w14:paraId="41A5A9E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(n)</w:t>
            </w:r>
          </w:p>
        </w:tc>
        <w:tc>
          <w:tcPr>
            <w:tcW w:w="1489" w:type="dxa"/>
            <w:vAlign w:val="bottom"/>
          </w:tcPr>
          <w:p w14:paraId="0B734D3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SPO11-1</w:t>
            </w:r>
          </w:p>
        </w:tc>
        <w:tc>
          <w:tcPr>
            <w:tcW w:w="1211" w:type="dxa"/>
            <w:vAlign w:val="bottom"/>
          </w:tcPr>
          <w:p w14:paraId="616547EF"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NUCS</w:t>
            </w:r>
          </w:p>
        </w:tc>
        <w:tc>
          <w:tcPr>
            <w:tcW w:w="1143" w:type="dxa"/>
            <w:shd w:val="clear" w:color="auto" w:fill="auto"/>
            <w:noWrap/>
            <w:vAlign w:val="bottom"/>
            <w:hideMark/>
          </w:tcPr>
          <w:p w14:paraId="058594B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AT-rich</w:t>
            </w:r>
          </w:p>
        </w:tc>
        <w:tc>
          <w:tcPr>
            <w:tcW w:w="1115" w:type="dxa"/>
            <w:vAlign w:val="bottom"/>
          </w:tcPr>
          <w:p w14:paraId="70A5D6E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Intergenic bp</w:t>
            </w:r>
          </w:p>
        </w:tc>
        <w:tc>
          <w:tcPr>
            <w:tcW w:w="1556" w:type="dxa"/>
            <w:vAlign w:val="bottom"/>
          </w:tcPr>
          <w:p w14:paraId="2531B016"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Log RNA exp</w:t>
            </w:r>
          </w:p>
        </w:tc>
      </w:tr>
      <w:tr w:rsidR="00634232" w:rsidRPr="00AB06B8" w14:paraId="25313A61" w14:textId="77777777" w:rsidTr="00320392">
        <w:trPr>
          <w:trHeight w:val="300"/>
          <w:jc w:val="center"/>
        </w:trPr>
        <w:tc>
          <w:tcPr>
            <w:tcW w:w="905" w:type="dxa"/>
            <w:shd w:val="clear" w:color="auto" w:fill="auto"/>
            <w:noWrap/>
            <w:vAlign w:val="bottom"/>
            <w:hideMark/>
          </w:tcPr>
          <w:p w14:paraId="06FFEF2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w:t>
            </w:r>
          </w:p>
        </w:tc>
        <w:tc>
          <w:tcPr>
            <w:tcW w:w="772" w:type="dxa"/>
            <w:shd w:val="clear" w:color="auto" w:fill="auto"/>
            <w:noWrap/>
            <w:vAlign w:val="bottom"/>
            <w:hideMark/>
          </w:tcPr>
          <w:p w14:paraId="238558B2"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AB06B8">
              <w:rPr>
                <w:rFonts w:ascii="Arial" w:eastAsia="Times New Roman" w:hAnsi="Arial" w:cs="Arial"/>
                <w:color w:val="000000"/>
                <w:sz w:val="20"/>
                <w:szCs w:val="20"/>
                <w:lang w:val="en-GB" w:eastAsia="en-US"/>
              </w:rPr>
              <w:t>534</w:t>
            </w:r>
          </w:p>
        </w:tc>
        <w:tc>
          <w:tcPr>
            <w:tcW w:w="1489" w:type="dxa"/>
            <w:vAlign w:val="bottom"/>
          </w:tcPr>
          <w:p w14:paraId="4DA875BC"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0.979</w:t>
            </w:r>
          </w:p>
        </w:tc>
        <w:tc>
          <w:tcPr>
            <w:tcW w:w="1211" w:type="dxa"/>
          </w:tcPr>
          <w:p w14:paraId="52B99BAA"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-1.184</w:t>
            </w:r>
          </w:p>
        </w:tc>
        <w:tc>
          <w:tcPr>
            <w:tcW w:w="1143" w:type="dxa"/>
            <w:shd w:val="clear" w:color="auto" w:fill="auto"/>
            <w:noWrap/>
            <w:vAlign w:val="bottom"/>
          </w:tcPr>
          <w:p w14:paraId="3595B7F4"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6.08</w:t>
            </w:r>
          </w:p>
        </w:tc>
        <w:tc>
          <w:tcPr>
            <w:tcW w:w="1115" w:type="dxa"/>
            <w:vAlign w:val="bottom"/>
          </w:tcPr>
          <w:p w14:paraId="4BBED46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2,008</w:t>
            </w:r>
          </w:p>
        </w:tc>
        <w:tc>
          <w:tcPr>
            <w:tcW w:w="1556" w:type="dxa"/>
            <w:vAlign w:val="bottom"/>
          </w:tcPr>
          <w:p w14:paraId="72E70ED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5.947</w:t>
            </w:r>
          </w:p>
        </w:tc>
      </w:tr>
      <w:tr w:rsidR="00634232" w:rsidRPr="00AB06B8" w14:paraId="311F92CF" w14:textId="77777777" w:rsidTr="00320392">
        <w:trPr>
          <w:trHeight w:val="300"/>
          <w:jc w:val="center"/>
        </w:trPr>
        <w:tc>
          <w:tcPr>
            <w:tcW w:w="905" w:type="dxa"/>
            <w:shd w:val="clear" w:color="auto" w:fill="auto"/>
            <w:noWrap/>
            <w:vAlign w:val="bottom"/>
            <w:hideMark/>
          </w:tcPr>
          <w:p w14:paraId="6C9960D8"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2</w:t>
            </w:r>
          </w:p>
        </w:tc>
        <w:tc>
          <w:tcPr>
            <w:tcW w:w="772" w:type="dxa"/>
            <w:shd w:val="clear" w:color="auto" w:fill="auto"/>
            <w:noWrap/>
            <w:vAlign w:val="bottom"/>
            <w:hideMark/>
          </w:tcPr>
          <w:p w14:paraId="532534D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AB06B8">
              <w:rPr>
                <w:rFonts w:ascii="Arial" w:eastAsia="Times New Roman" w:hAnsi="Arial" w:cs="Arial"/>
                <w:color w:val="000000"/>
                <w:sz w:val="20"/>
                <w:szCs w:val="20"/>
                <w:lang w:val="en-GB" w:eastAsia="en-US"/>
              </w:rPr>
              <w:t>535</w:t>
            </w:r>
          </w:p>
        </w:tc>
        <w:tc>
          <w:tcPr>
            <w:tcW w:w="1489" w:type="dxa"/>
            <w:vAlign w:val="bottom"/>
          </w:tcPr>
          <w:p w14:paraId="55698F19"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0.666</w:t>
            </w:r>
          </w:p>
        </w:tc>
        <w:tc>
          <w:tcPr>
            <w:tcW w:w="1211" w:type="dxa"/>
          </w:tcPr>
          <w:p w14:paraId="4DA38E3E"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-0.978</w:t>
            </w:r>
          </w:p>
        </w:tc>
        <w:tc>
          <w:tcPr>
            <w:tcW w:w="1143" w:type="dxa"/>
            <w:shd w:val="clear" w:color="auto" w:fill="auto"/>
            <w:noWrap/>
            <w:vAlign w:val="bottom"/>
          </w:tcPr>
          <w:p w14:paraId="1694CA66"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5.06</w:t>
            </w:r>
          </w:p>
        </w:tc>
        <w:tc>
          <w:tcPr>
            <w:tcW w:w="1115" w:type="dxa"/>
            <w:vAlign w:val="bottom"/>
          </w:tcPr>
          <w:p w14:paraId="652577C8"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1,908</w:t>
            </w:r>
          </w:p>
        </w:tc>
        <w:tc>
          <w:tcPr>
            <w:tcW w:w="1556" w:type="dxa"/>
            <w:vAlign w:val="bottom"/>
          </w:tcPr>
          <w:p w14:paraId="69710D7E"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6.111</w:t>
            </w:r>
          </w:p>
        </w:tc>
      </w:tr>
      <w:tr w:rsidR="00634232" w:rsidRPr="00AB06B8" w14:paraId="3350BD94" w14:textId="77777777" w:rsidTr="00320392">
        <w:trPr>
          <w:trHeight w:val="300"/>
          <w:jc w:val="center"/>
        </w:trPr>
        <w:tc>
          <w:tcPr>
            <w:tcW w:w="905" w:type="dxa"/>
            <w:shd w:val="clear" w:color="auto" w:fill="auto"/>
            <w:noWrap/>
            <w:vAlign w:val="bottom"/>
            <w:hideMark/>
          </w:tcPr>
          <w:p w14:paraId="234FE89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3</w:t>
            </w:r>
          </w:p>
        </w:tc>
        <w:tc>
          <w:tcPr>
            <w:tcW w:w="772" w:type="dxa"/>
            <w:shd w:val="clear" w:color="auto" w:fill="auto"/>
            <w:noWrap/>
            <w:vAlign w:val="bottom"/>
            <w:hideMark/>
          </w:tcPr>
          <w:p w14:paraId="4B9AB71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AB06B8">
              <w:rPr>
                <w:rFonts w:ascii="Arial" w:eastAsia="Times New Roman" w:hAnsi="Arial" w:cs="Arial"/>
                <w:color w:val="000000"/>
                <w:sz w:val="20"/>
                <w:szCs w:val="20"/>
                <w:lang w:val="en-GB" w:eastAsia="en-US"/>
              </w:rPr>
              <w:t>535</w:t>
            </w:r>
          </w:p>
        </w:tc>
        <w:tc>
          <w:tcPr>
            <w:tcW w:w="1489" w:type="dxa"/>
            <w:vAlign w:val="bottom"/>
          </w:tcPr>
          <w:p w14:paraId="096E6C6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0.465</w:t>
            </w:r>
          </w:p>
        </w:tc>
        <w:tc>
          <w:tcPr>
            <w:tcW w:w="1211" w:type="dxa"/>
          </w:tcPr>
          <w:p w14:paraId="6C40B794"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-0.811</w:t>
            </w:r>
          </w:p>
        </w:tc>
        <w:tc>
          <w:tcPr>
            <w:tcW w:w="1143" w:type="dxa"/>
            <w:shd w:val="clear" w:color="auto" w:fill="auto"/>
            <w:noWrap/>
            <w:vAlign w:val="bottom"/>
          </w:tcPr>
          <w:p w14:paraId="09CF89A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4.46</w:t>
            </w:r>
          </w:p>
        </w:tc>
        <w:tc>
          <w:tcPr>
            <w:tcW w:w="1115" w:type="dxa"/>
            <w:vAlign w:val="bottom"/>
          </w:tcPr>
          <w:p w14:paraId="79E079E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1,856</w:t>
            </w:r>
          </w:p>
        </w:tc>
        <w:tc>
          <w:tcPr>
            <w:tcW w:w="1556" w:type="dxa"/>
            <w:vAlign w:val="bottom"/>
          </w:tcPr>
          <w:p w14:paraId="33B1492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6.291</w:t>
            </w:r>
          </w:p>
        </w:tc>
      </w:tr>
      <w:tr w:rsidR="00634232" w:rsidRPr="00AB06B8" w14:paraId="2B553996" w14:textId="77777777" w:rsidTr="00320392">
        <w:trPr>
          <w:trHeight w:val="300"/>
          <w:jc w:val="center"/>
        </w:trPr>
        <w:tc>
          <w:tcPr>
            <w:tcW w:w="905" w:type="dxa"/>
            <w:shd w:val="clear" w:color="auto" w:fill="auto"/>
            <w:noWrap/>
            <w:vAlign w:val="bottom"/>
            <w:hideMark/>
          </w:tcPr>
          <w:p w14:paraId="3B85B121"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w:t>
            </w:r>
          </w:p>
        </w:tc>
        <w:tc>
          <w:tcPr>
            <w:tcW w:w="772" w:type="dxa"/>
            <w:shd w:val="clear" w:color="auto" w:fill="auto"/>
            <w:noWrap/>
            <w:vAlign w:val="bottom"/>
            <w:hideMark/>
          </w:tcPr>
          <w:p w14:paraId="12E91B14"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AB06B8">
              <w:rPr>
                <w:rFonts w:ascii="Arial" w:eastAsia="Times New Roman" w:hAnsi="Arial" w:cs="Arial"/>
                <w:color w:val="000000"/>
                <w:sz w:val="20"/>
                <w:szCs w:val="20"/>
                <w:lang w:val="en-GB" w:eastAsia="en-US"/>
              </w:rPr>
              <w:t>535</w:t>
            </w:r>
          </w:p>
        </w:tc>
        <w:tc>
          <w:tcPr>
            <w:tcW w:w="1489" w:type="dxa"/>
            <w:vAlign w:val="bottom"/>
          </w:tcPr>
          <w:p w14:paraId="13C08AD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0.254</w:t>
            </w:r>
          </w:p>
        </w:tc>
        <w:tc>
          <w:tcPr>
            <w:tcW w:w="1211" w:type="dxa"/>
          </w:tcPr>
          <w:p w14:paraId="5C99F80C"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-0.612</w:t>
            </w:r>
          </w:p>
        </w:tc>
        <w:tc>
          <w:tcPr>
            <w:tcW w:w="1143" w:type="dxa"/>
            <w:shd w:val="clear" w:color="auto" w:fill="auto"/>
            <w:noWrap/>
            <w:vAlign w:val="bottom"/>
          </w:tcPr>
          <w:p w14:paraId="19CDBDD4"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3.59</w:t>
            </w:r>
          </w:p>
        </w:tc>
        <w:tc>
          <w:tcPr>
            <w:tcW w:w="1115" w:type="dxa"/>
            <w:vAlign w:val="bottom"/>
          </w:tcPr>
          <w:p w14:paraId="04F81CDA"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1,765</w:t>
            </w:r>
          </w:p>
        </w:tc>
        <w:tc>
          <w:tcPr>
            <w:tcW w:w="1556" w:type="dxa"/>
            <w:vAlign w:val="bottom"/>
          </w:tcPr>
          <w:p w14:paraId="3D77787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6.438</w:t>
            </w:r>
          </w:p>
        </w:tc>
      </w:tr>
      <w:tr w:rsidR="00634232" w:rsidRPr="00AB06B8" w14:paraId="2CFA6D0C" w14:textId="77777777" w:rsidTr="00320392">
        <w:trPr>
          <w:trHeight w:val="300"/>
          <w:jc w:val="center"/>
        </w:trPr>
        <w:tc>
          <w:tcPr>
            <w:tcW w:w="905" w:type="dxa"/>
            <w:shd w:val="clear" w:color="auto" w:fill="auto"/>
            <w:noWrap/>
            <w:vAlign w:val="bottom"/>
            <w:hideMark/>
          </w:tcPr>
          <w:p w14:paraId="7F8EE67C"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5</w:t>
            </w:r>
          </w:p>
        </w:tc>
        <w:tc>
          <w:tcPr>
            <w:tcW w:w="772" w:type="dxa"/>
            <w:shd w:val="clear" w:color="auto" w:fill="auto"/>
            <w:noWrap/>
            <w:vAlign w:val="bottom"/>
            <w:hideMark/>
          </w:tcPr>
          <w:p w14:paraId="282D2FB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AB06B8">
              <w:rPr>
                <w:rFonts w:ascii="Arial" w:eastAsia="Times New Roman" w:hAnsi="Arial" w:cs="Arial"/>
                <w:color w:val="000000"/>
                <w:sz w:val="20"/>
                <w:szCs w:val="20"/>
                <w:lang w:val="en-GB" w:eastAsia="en-US"/>
              </w:rPr>
              <w:t>535</w:t>
            </w:r>
          </w:p>
        </w:tc>
        <w:tc>
          <w:tcPr>
            <w:tcW w:w="1489" w:type="dxa"/>
            <w:vAlign w:val="bottom"/>
          </w:tcPr>
          <w:p w14:paraId="688B4A8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0.114</w:t>
            </w:r>
          </w:p>
        </w:tc>
        <w:tc>
          <w:tcPr>
            <w:tcW w:w="1211" w:type="dxa"/>
          </w:tcPr>
          <w:p w14:paraId="42B703D8"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-0.499</w:t>
            </w:r>
          </w:p>
        </w:tc>
        <w:tc>
          <w:tcPr>
            <w:tcW w:w="1143" w:type="dxa"/>
            <w:shd w:val="clear" w:color="auto" w:fill="auto"/>
            <w:noWrap/>
            <w:vAlign w:val="bottom"/>
          </w:tcPr>
          <w:p w14:paraId="021B576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2.72</w:t>
            </w:r>
          </w:p>
        </w:tc>
        <w:tc>
          <w:tcPr>
            <w:tcW w:w="1115" w:type="dxa"/>
            <w:vAlign w:val="bottom"/>
          </w:tcPr>
          <w:p w14:paraId="6DF4CD6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1,739</w:t>
            </w:r>
          </w:p>
        </w:tc>
        <w:tc>
          <w:tcPr>
            <w:tcW w:w="1556" w:type="dxa"/>
            <w:vAlign w:val="bottom"/>
          </w:tcPr>
          <w:p w14:paraId="6378D118"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6.618</w:t>
            </w:r>
          </w:p>
        </w:tc>
      </w:tr>
      <w:tr w:rsidR="00634232" w:rsidRPr="00AB06B8" w14:paraId="232A18F8" w14:textId="77777777" w:rsidTr="00320392">
        <w:trPr>
          <w:trHeight w:val="300"/>
          <w:jc w:val="center"/>
        </w:trPr>
        <w:tc>
          <w:tcPr>
            <w:tcW w:w="905" w:type="dxa"/>
            <w:shd w:val="clear" w:color="auto" w:fill="auto"/>
            <w:noWrap/>
            <w:vAlign w:val="bottom"/>
            <w:hideMark/>
          </w:tcPr>
          <w:p w14:paraId="1E362B58"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w:t>
            </w:r>
          </w:p>
        </w:tc>
        <w:tc>
          <w:tcPr>
            <w:tcW w:w="772" w:type="dxa"/>
            <w:shd w:val="clear" w:color="auto" w:fill="auto"/>
            <w:noWrap/>
            <w:vAlign w:val="bottom"/>
            <w:hideMark/>
          </w:tcPr>
          <w:p w14:paraId="1F299B79"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AB06B8">
              <w:rPr>
                <w:rFonts w:ascii="Arial" w:eastAsia="Times New Roman" w:hAnsi="Arial" w:cs="Arial"/>
                <w:color w:val="000000"/>
                <w:sz w:val="20"/>
                <w:szCs w:val="20"/>
                <w:lang w:val="en-GB" w:eastAsia="en-US"/>
              </w:rPr>
              <w:t>535</w:t>
            </w:r>
          </w:p>
        </w:tc>
        <w:tc>
          <w:tcPr>
            <w:tcW w:w="1489" w:type="dxa"/>
            <w:vAlign w:val="bottom"/>
          </w:tcPr>
          <w:p w14:paraId="1A3E35E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-0.039</w:t>
            </w:r>
          </w:p>
        </w:tc>
        <w:tc>
          <w:tcPr>
            <w:tcW w:w="1211" w:type="dxa"/>
          </w:tcPr>
          <w:p w14:paraId="5FA649DD"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-0.298</w:t>
            </w:r>
          </w:p>
        </w:tc>
        <w:tc>
          <w:tcPr>
            <w:tcW w:w="1143" w:type="dxa"/>
            <w:shd w:val="clear" w:color="auto" w:fill="auto"/>
            <w:noWrap/>
            <w:vAlign w:val="bottom"/>
          </w:tcPr>
          <w:p w14:paraId="096C7B8E"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1.94</w:t>
            </w:r>
          </w:p>
        </w:tc>
        <w:tc>
          <w:tcPr>
            <w:tcW w:w="1115" w:type="dxa"/>
            <w:vAlign w:val="bottom"/>
          </w:tcPr>
          <w:p w14:paraId="21CCA904"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1,611</w:t>
            </w:r>
          </w:p>
        </w:tc>
        <w:tc>
          <w:tcPr>
            <w:tcW w:w="1556" w:type="dxa"/>
            <w:vAlign w:val="bottom"/>
          </w:tcPr>
          <w:p w14:paraId="437CBB4C"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6.256</w:t>
            </w:r>
          </w:p>
        </w:tc>
      </w:tr>
      <w:tr w:rsidR="00634232" w:rsidRPr="00AB06B8" w14:paraId="43B35D50" w14:textId="77777777" w:rsidTr="00320392">
        <w:trPr>
          <w:trHeight w:val="300"/>
          <w:jc w:val="center"/>
        </w:trPr>
        <w:tc>
          <w:tcPr>
            <w:tcW w:w="905" w:type="dxa"/>
            <w:vMerge w:val="restart"/>
            <w:shd w:val="clear" w:color="auto" w:fill="auto"/>
            <w:noWrap/>
            <w:vAlign w:val="bottom"/>
            <w:hideMark/>
          </w:tcPr>
          <w:p w14:paraId="210CAB1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Corr.</w:t>
            </w:r>
          </w:p>
        </w:tc>
        <w:tc>
          <w:tcPr>
            <w:tcW w:w="772" w:type="dxa"/>
            <w:shd w:val="clear" w:color="auto" w:fill="auto"/>
            <w:noWrap/>
            <w:vAlign w:val="bottom"/>
            <w:hideMark/>
          </w:tcPr>
          <w:p w14:paraId="7E0BCE9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i/>
                <w:color w:val="000000"/>
                <w:sz w:val="20"/>
                <w:szCs w:val="20"/>
                <w:lang w:val="en-GB" w:eastAsia="en-US"/>
              </w:rPr>
              <w:t>r=</w:t>
            </w:r>
          </w:p>
        </w:tc>
        <w:tc>
          <w:tcPr>
            <w:tcW w:w="1489" w:type="dxa"/>
            <w:vAlign w:val="bottom"/>
          </w:tcPr>
          <w:p w14:paraId="26017D21"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nd</w:t>
            </w:r>
          </w:p>
        </w:tc>
        <w:tc>
          <w:tcPr>
            <w:tcW w:w="1211" w:type="dxa"/>
            <w:vAlign w:val="bottom"/>
          </w:tcPr>
          <w:p w14:paraId="222A21A6" w14:textId="77777777" w:rsidR="00634232" w:rsidRPr="00083BD4" w:rsidRDefault="00634232" w:rsidP="00320392">
            <w:pPr>
              <w:spacing w:after="0" w:line="276" w:lineRule="auto"/>
              <w:jc w:val="center"/>
              <w:rPr>
                <w:rFonts w:ascii="Arial" w:eastAsia="Times New Roman" w:hAnsi="Arial" w:cs="Arial"/>
                <w:color w:val="000000"/>
                <w:sz w:val="20"/>
                <w:szCs w:val="20"/>
                <w:lang w:val="en-GB" w:eastAsia="en-US"/>
              </w:rPr>
            </w:pPr>
            <w:r w:rsidRPr="00083BD4">
              <w:rPr>
                <w:rFonts w:ascii="Arial" w:eastAsia="Times New Roman" w:hAnsi="Arial" w:cs="Arial"/>
                <w:color w:val="000000"/>
                <w:sz w:val="20"/>
                <w:szCs w:val="20"/>
                <w:lang w:val="en-GB" w:eastAsia="en-US"/>
              </w:rPr>
              <w:t>-0.994</w:t>
            </w:r>
          </w:p>
        </w:tc>
        <w:tc>
          <w:tcPr>
            <w:tcW w:w="1143" w:type="dxa"/>
            <w:shd w:val="clear" w:color="auto" w:fill="auto"/>
            <w:noWrap/>
            <w:vAlign w:val="bottom"/>
          </w:tcPr>
          <w:p w14:paraId="45599BC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0.991</w:t>
            </w:r>
          </w:p>
        </w:tc>
        <w:tc>
          <w:tcPr>
            <w:tcW w:w="1115" w:type="dxa"/>
            <w:vAlign w:val="bottom"/>
          </w:tcPr>
          <w:p w14:paraId="19BAA752"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0.983</w:t>
            </w:r>
          </w:p>
        </w:tc>
        <w:tc>
          <w:tcPr>
            <w:tcW w:w="1556" w:type="dxa"/>
            <w:vAlign w:val="bottom"/>
          </w:tcPr>
          <w:p w14:paraId="28B1AFD6"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-0.780</w:t>
            </w:r>
          </w:p>
        </w:tc>
      </w:tr>
      <w:tr w:rsidR="00634232" w:rsidRPr="006717AA" w14:paraId="43B5DA19" w14:textId="77777777" w:rsidTr="00320392">
        <w:trPr>
          <w:trHeight w:val="300"/>
          <w:jc w:val="center"/>
        </w:trPr>
        <w:tc>
          <w:tcPr>
            <w:tcW w:w="905" w:type="dxa"/>
            <w:vMerge/>
            <w:shd w:val="clear" w:color="auto" w:fill="auto"/>
            <w:noWrap/>
            <w:vAlign w:val="bottom"/>
            <w:hideMark/>
          </w:tcPr>
          <w:p w14:paraId="530FA538"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p>
        </w:tc>
        <w:tc>
          <w:tcPr>
            <w:tcW w:w="772" w:type="dxa"/>
            <w:shd w:val="clear" w:color="auto" w:fill="auto"/>
            <w:noWrap/>
            <w:vAlign w:val="bottom"/>
            <w:hideMark/>
          </w:tcPr>
          <w:p w14:paraId="1A424969"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i/>
                <w:color w:val="000000"/>
                <w:sz w:val="20"/>
                <w:szCs w:val="20"/>
                <w:lang w:val="en-GB" w:eastAsia="en-US"/>
              </w:rPr>
              <w:t>P=</w:t>
            </w:r>
          </w:p>
        </w:tc>
        <w:tc>
          <w:tcPr>
            <w:tcW w:w="1489" w:type="dxa"/>
            <w:vAlign w:val="bottom"/>
          </w:tcPr>
          <w:p w14:paraId="7C07027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nd</w:t>
            </w:r>
          </w:p>
        </w:tc>
        <w:tc>
          <w:tcPr>
            <w:tcW w:w="1211" w:type="dxa"/>
            <w:vAlign w:val="bottom"/>
          </w:tcPr>
          <w:p w14:paraId="33F71182" w14:textId="77777777" w:rsidR="00634232" w:rsidRPr="00083BD4" w:rsidRDefault="00634232" w:rsidP="00320392">
            <w:pPr>
              <w:spacing w:after="0" w:line="276" w:lineRule="auto"/>
              <w:jc w:val="center"/>
              <w:rPr>
                <w:rFonts w:ascii="Arial" w:eastAsia="Times New Roman" w:hAnsi="Arial" w:cs="Arial"/>
                <w:color w:val="000000"/>
                <w:sz w:val="20"/>
                <w:szCs w:val="20"/>
                <w:lang w:val="en-GB" w:eastAsia="en-US"/>
              </w:rPr>
            </w:pPr>
            <w:r>
              <w:rPr>
                <w:rFonts w:ascii="Arial" w:hAnsi="Arial" w:cs="Arial"/>
                <w:sz w:val="20"/>
                <w:szCs w:val="20"/>
              </w:rPr>
              <w:t>4</w:t>
            </w:r>
            <w:r w:rsidRPr="00083BD4">
              <w:rPr>
                <w:rFonts w:ascii="Arial" w:hAnsi="Arial" w:cs="Arial"/>
                <w:sz w:val="20"/>
                <w:szCs w:val="20"/>
              </w:rPr>
              <w:t>.</w:t>
            </w:r>
            <w:r>
              <w:rPr>
                <w:rFonts w:ascii="Arial" w:hAnsi="Arial" w:cs="Arial"/>
                <w:sz w:val="20"/>
                <w:szCs w:val="20"/>
              </w:rPr>
              <w:t>88</w:t>
            </w:r>
            <w:r w:rsidRPr="00083BD4">
              <w:rPr>
                <w:rFonts w:ascii="Arial" w:hAnsi="Arial" w:cs="Arial"/>
                <w:sz w:val="20"/>
                <w:szCs w:val="20"/>
              </w:rPr>
              <w:t>×10</w:t>
            </w:r>
            <w:r w:rsidRPr="00083BD4">
              <w:rPr>
                <w:rFonts w:ascii="Arial" w:hAnsi="Arial" w:cs="Arial"/>
                <w:sz w:val="20"/>
                <w:szCs w:val="20"/>
                <w:vertAlign w:val="superscript"/>
              </w:rPr>
              <w:t>-</w:t>
            </w:r>
            <w:r>
              <w:rPr>
                <w:rFonts w:ascii="Arial" w:hAnsi="Arial" w:cs="Arial"/>
                <w:sz w:val="20"/>
                <w:szCs w:val="20"/>
                <w:vertAlign w:val="superscript"/>
              </w:rPr>
              <w:t>5</w:t>
            </w:r>
          </w:p>
        </w:tc>
        <w:tc>
          <w:tcPr>
            <w:tcW w:w="1143" w:type="dxa"/>
            <w:shd w:val="clear" w:color="auto" w:fill="auto"/>
            <w:noWrap/>
            <w:vAlign w:val="bottom"/>
          </w:tcPr>
          <w:p w14:paraId="2867869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Pr>
                <w:rFonts w:ascii="Arial" w:hAnsi="Arial" w:cs="Arial"/>
                <w:sz w:val="20"/>
                <w:szCs w:val="20"/>
              </w:rPr>
              <w:t>1</w:t>
            </w:r>
            <w:r w:rsidRPr="00083BD4">
              <w:rPr>
                <w:rFonts w:ascii="Arial" w:hAnsi="Arial" w:cs="Arial"/>
                <w:sz w:val="20"/>
                <w:szCs w:val="20"/>
              </w:rPr>
              <w:t>.</w:t>
            </w:r>
            <w:r>
              <w:rPr>
                <w:rFonts w:ascii="Arial" w:hAnsi="Arial" w:cs="Arial"/>
                <w:sz w:val="20"/>
                <w:szCs w:val="20"/>
              </w:rPr>
              <w:t>34</w:t>
            </w:r>
            <w:r w:rsidRPr="00083BD4">
              <w:rPr>
                <w:rFonts w:ascii="Arial" w:hAnsi="Arial" w:cs="Arial"/>
                <w:sz w:val="20"/>
                <w:szCs w:val="20"/>
              </w:rPr>
              <w:t>×10</w:t>
            </w:r>
            <w:r w:rsidRPr="00083BD4">
              <w:rPr>
                <w:rFonts w:ascii="Arial" w:hAnsi="Arial" w:cs="Arial"/>
                <w:sz w:val="20"/>
                <w:szCs w:val="20"/>
                <w:vertAlign w:val="superscript"/>
              </w:rPr>
              <w:t>-</w:t>
            </w:r>
            <w:r>
              <w:rPr>
                <w:rFonts w:ascii="Arial" w:hAnsi="Arial" w:cs="Arial"/>
                <w:sz w:val="20"/>
                <w:szCs w:val="20"/>
                <w:vertAlign w:val="superscript"/>
              </w:rPr>
              <w:t>4</w:t>
            </w:r>
          </w:p>
        </w:tc>
        <w:tc>
          <w:tcPr>
            <w:tcW w:w="1115" w:type="dxa"/>
            <w:vAlign w:val="bottom"/>
          </w:tcPr>
          <w:p w14:paraId="26A2101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Pr>
                <w:rFonts w:ascii="Arial" w:hAnsi="Arial" w:cs="Arial"/>
                <w:sz w:val="20"/>
                <w:szCs w:val="20"/>
              </w:rPr>
              <w:t>4</w:t>
            </w:r>
            <w:r w:rsidRPr="00083BD4">
              <w:rPr>
                <w:rFonts w:ascii="Arial" w:hAnsi="Arial" w:cs="Arial"/>
                <w:sz w:val="20"/>
                <w:szCs w:val="20"/>
              </w:rPr>
              <w:t>.</w:t>
            </w:r>
            <w:r>
              <w:rPr>
                <w:rFonts w:ascii="Arial" w:hAnsi="Arial" w:cs="Arial"/>
                <w:sz w:val="20"/>
                <w:szCs w:val="20"/>
              </w:rPr>
              <w:t>44</w:t>
            </w:r>
            <w:r w:rsidRPr="00083BD4">
              <w:rPr>
                <w:rFonts w:ascii="Arial" w:hAnsi="Arial" w:cs="Arial"/>
                <w:sz w:val="20"/>
                <w:szCs w:val="20"/>
              </w:rPr>
              <w:t>×10</w:t>
            </w:r>
            <w:r w:rsidRPr="00083BD4">
              <w:rPr>
                <w:rFonts w:ascii="Arial" w:hAnsi="Arial" w:cs="Arial"/>
                <w:sz w:val="20"/>
                <w:szCs w:val="20"/>
                <w:vertAlign w:val="superscript"/>
              </w:rPr>
              <w:t>-</w:t>
            </w:r>
            <w:r>
              <w:rPr>
                <w:rFonts w:ascii="Arial" w:hAnsi="Arial" w:cs="Arial"/>
                <w:sz w:val="20"/>
                <w:szCs w:val="20"/>
                <w:vertAlign w:val="superscript"/>
              </w:rPr>
              <w:t>4</w:t>
            </w:r>
          </w:p>
        </w:tc>
        <w:tc>
          <w:tcPr>
            <w:tcW w:w="1556" w:type="dxa"/>
            <w:vAlign w:val="bottom"/>
          </w:tcPr>
          <w:p w14:paraId="32500A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0.068</w:t>
            </w:r>
          </w:p>
        </w:tc>
      </w:tr>
    </w:tbl>
    <w:p w14:paraId="327CCFB8" w14:textId="77777777" w:rsidR="00634232" w:rsidRPr="006717AA" w:rsidRDefault="00634232" w:rsidP="00634232">
      <w:pPr>
        <w:spacing w:after="0" w:line="276" w:lineRule="auto"/>
        <w:jc w:val="both"/>
        <w:rPr>
          <w:rFonts w:ascii="Arial" w:hAnsi="Arial" w:cs="Arial"/>
          <w:b/>
          <w:color w:val="0000FF"/>
          <w:sz w:val="22"/>
          <w:szCs w:val="22"/>
        </w:rPr>
      </w:pPr>
    </w:p>
    <w:p w14:paraId="79398920" w14:textId="77777777" w:rsidR="00634232" w:rsidRPr="006717AA" w:rsidRDefault="00634232" w:rsidP="00634232">
      <w:pPr>
        <w:spacing w:after="0" w:line="276" w:lineRule="auto"/>
        <w:jc w:val="both"/>
        <w:rPr>
          <w:rFonts w:ascii="Arial" w:hAnsi="Arial" w:cs="Arial"/>
          <w:b/>
        </w:rPr>
      </w:pPr>
    </w:p>
    <w:p w14:paraId="2F4E952D" w14:textId="77777777" w:rsidR="00634232" w:rsidRPr="006717AA" w:rsidRDefault="00634232" w:rsidP="00634232">
      <w:pPr>
        <w:spacing w:after="0" w:line="276" w:lineRule="auto"/>
        <w:jc w:val="both"/>
        <w:rPr>
          <w:rFonts w:ascii="Arial" w:hAnsi="Arial" w:cs="Arial"/>
          <w:b/>
        </w:rPr>
      </w:pPr>
    </w:p>
    <w:p w14:paraId="74BD9F42" w14:textId="77777777" w:rsidR="00634232" w:rsidRPr="006717AA" w:rsidRDefault="00634232" w:rsidP="00634232">
      <w:pPr>
        <w:spacing w:after="0" w:line="276" w:lineRule="auto"/>
        <w:jc w:val="both"/>
        <w:rPr>
          <w:rFonts w:ascii="Arial" w:hAnsi="Arial" w:cs="Arial"/>
          <w:b/>
        </w:rPr>
      </w:pPr>
    </w:p>
    <w:p w14:paraId="2993A4DC" w14:textId="77777777" w:rsidR="00634232" w:rsidRPr="006717AA" w:rsidRDefault="00634232" w:rsidP="00634232">
      <w:pPr>
        <w:spacing w:after="0" w:line="276" w:lineRule="auto"/>
        <w:jc w:val="both"/>
        <w:rPr>
          <w:rFonts w:ascii="Arial" w:hAnsi="Arial" w:cs="Arial"/>
          <w:b/>
        </w:rPr>
      </w:pPr>
    </w:p>
    <w:p w14:paraId="20284565" w14:textId="77777777" w:rsidR="00634232" w:rsidRPr="006717AA" w:rsidRDefault="00634232" w:rsidP="00634232">
      <w:pPr>
        <w:spacing w:after="0" w:line="276" w:lineRule="auto"/>
        <w:jc w:val="both"/>
        <w:rPr>
          <w:rFonts w:ascii="Arial" w:hAnsi="Arial" w:cs="Arial"/>
          <w:b/>
        </w:rPr>
      </w:pPr>
    </w:p>
    <w:p w14:paraId="43FAF361" w14:textId="77777777" w:rsidR="00634232" w:rsidRPr="006717AA" w:rsidRDefault="00634232" w:rsidP="00634232">
      <w:pPr>
        <w:spacing w:after="0" w:line="276" w:lineRule="auto"/>
        <w:jc w:val="both"/>
        <w:rPr>
          <w:rFonts w:ascii="Arial" w:hAnsi="Arial" w:cs="Arial"/>
          <w:b/>
        </w:rPr>
      </w:pPr>
    </w:p>
    <w:p w14:paraId="0D57B937" w14:textId="77777777" w:rsidR="00634232" w:rsidRPr="006717AA" w:rsidRDefault="00634232" w:rsidP="00634232">
      <w:pPr>
        <w:spacing w:after="0" w:line="276" w:lineRule="auto"/>
        <w:jc w:val="both"/>
        <w:rPr>
          <w:rFonts w:ascii="Arial" w:hAnsi="Arial" w:cs="Arial"/>
          <w:b/>
        </w:rPr>
      </w:pPr>
    </w:p>
    <w:p w14:paraId="796938CF" w14:textId="77777777" w:rsidR="00634232" w:rsidRPr="006717AA" w:rsidRDefault="00634232" w:rsidP="00634232">
      <w:pPr>
        <w:spacing w:after="0" w:line="276" w:lineRule="auto"/>
        <w:jc w:val="both"/>
        <w:rPr>
          <w:rFonts w:ascii="Arial" w:hAnsi="Arial" w:cs="Arial"/>
          <w:b/>
        </w:rPr>
      </w:pPr>
    </w:p>
    <w:p w14:paraId="54B5687D" w14:textId="77777777" w:rsidR="00634232" w:rsidRPr="006717AA" w:rsidRDefault="00634232" w:rsidP="00634232">
      <w:pPr>
        <w:spacing w:after="0" w:line="276" w:lineRule="auto"/>
        <w:jc w:val="both"/>
        <w:rPr>
          <w:rFonts w:ascii="Arial" w:hAnsi="Arial" w:cs="Arial"/>
          <w:b/>
        </w:rPr>
      </w:pPr>
    </w:p>
    <w:p w14:paraId="4E767706" w14:textId="77777777" w:rsidR="00634232" w:rsidRDefault="00634232" w:rsidP="00634232">
      <w:pPr>
        <w:spacing w:after="0" w:line="276" w:lineRule="auto"/>
        <w:jc w:val="both"/>
        <w:rPr>
          <w:rFonts w:ascii="Arial" w:hAnsi="Arial" w:cs="Arial"/>
          <w:b/>
        </w:rPr>
      </w:pPr>
    </w:p>
    <w:p w14:paraId="31C1056F" w14:textId="77777777" w:rsidR="00634232" w:rsidRDefault="00634232" w:rsidP="00634232">
      <w:pPr>
        <w:spacing w:after="0" w:line="276" w:lineRule="auto"/>
        <w:jc w:val="both"/>
        <w:rPr>
          <w:rFonts w:ascii="Arial" w:hAnsi="Arial" w:cs="Arial"/>
          <w:b/>
        </w:rPr>
      </w:pPr>
    </w:p>
    <w:p w14:paraId="54FA4E83" w14:textId="77777777" w:rsidR="00634232" w:rsidRDefault="00634232" w:rsidP="00634232">
      <w:pPr>
        <w:spacing w:after="0" w:line="276" w:lineRule="auto"/>
        <w:jc w:val="both"/>
        <w:rPr>
          <w:rFonts w:ascii="Arial" w:hAnsi="Arial" w:cs="Arial"/>
          <w:b/>
        </w:rPr>
      </w:pPr>
    </w:p>
    <w:p w14:paraId="21A2D39B" w14:textId="77777777" w:rsidR="00634232" w:rsidRDefault="00634232" w:rsidP="00634232">
      <w:pPr>
        <w:spacing w:after="0" w:line="276" w:lineRule="auto"/>
        <w:jc w:val="both"/>
        <w:rPr>
          <w:rFonts w:ascii="Arial" w:hAnsi="Arial" w:cs="Arial"/>
          <w:b/>
        </w:rPr>
      </w:pPr>
    </w:p>
    <w:p w14:paraId="7E9C96E1" w14:textId="77777777" w:rsidR="00634232" w:rsidRDefault="00634232" w:rsidP="00634232">
      <w:pPr>
        <w:spacing w:after="0" w:line="276" w:lineRule="auto"/>
        <w:jc w:val="both"/>
        <w:rPr>
          <w:rFonts w:ascii="Arial" w:hAnsi="Arial" w:cs="Arial"/>
          <w:b/>
        </w:rPr>
      </w:pPr>
    </w:p>
    <w:p w14:paraId="58553112" w14:textId="77777777" w:rsidR="00634232" w:rsidRDefault="00634232" w:rsidP="00634232">
      <w:pPr>
        <w:spacing w:after="0" w:line="276" w:lineRule="auto"/>
        <w:jc w:val="both"/>
        <w:rPr>
          <w:rFonts w:ascii="Arial" w:hAnsi="Arial" w:cs="Arial"/>
          <w:b/>
        </w:rPr>
      </w:pPr>
    </w:p>
    <w:p w14:paraId="574858C7" w14:textId="77777777" w:rsidR="00634232" w:rsidRDefault="00634232" w:rsidP="00634232">
      <w:pPr>
        <w:spacing w:after="0" w:line="276" w:lineRule="auto"/>
        <w:jc w:val="both"/>
        <w:rPr>
          <w:rFonts w:ascii="Arial" w:hAnsi="Arial" w:cs="Arial"/>
          <w:b/>
        </w:rPr>
      </w:pPr>
    </w:p>
    <w:p w14:paraId="0D82B0F3" w14:textId="77777777" w:rsidR="00634232" w:rsidRDefault="00634232" w:rsidP="00634232">
      <w:pPr>
        <w:spacing w:after="0" w:line="276" w:lineRule="auto"/>
        <w:jc w:val="both"/>
        <w:rPr>
          <w:rFonts w:ascii="Arial" w:hAnsi="Arial" w:cs="Arial"/>
          <w:b/>
        </w:rPr>
      </w:pPr>
    </w:p>
    <w:p w14:paraId="69CB07E8" w14:textId="77777777" w:rsidR="00634232" w:rsidRDefault="00634232" w:rsidP="00634232">
      <w:pPr>
        <w:spacing w:after="0" w:line="276" w:lineRule="auto"/>
        <w:jc w:val="both"/>
        <w:rPr>
          <w:rFonts w:ascii="Arial" w:hAnsi="Arial" w:cs="Arial"/>
          <w:b/>
        </w:rPr>
      </w:pPr>
    </w:p>
    <w:p w14:paraId="2CFB40E0" w14:textId="77777777" w:rsidR="00634232" w:rsidRDefault="00634232" w:rsidP="00634232">
      <w:pPr>
        <w:spacing w:after="0" w:line="276" w:lineRule="auto"/>
        <w:jc w:val="both"/>
        <w:rPr>
          <w:rFonts w:ascii="Arial" w:hAnsi="Arial" w:cs="Arial"/>
          <w:b/>
        </w:rPr>
      </w:pPr>
    </w:p>
    <w:p w14:paraId="3DF492F0" w14:textId="77777777" w:rsidR="00634232" w:rsidRDefault="00634232" w:rsidP="00634232">
      <w:pPr>
        <w:spacing w:after="0" w:line="276" w:lineRule="auto"/>
        <w:jc w:val="both"/>
        <w:rPr>
          <w:rFonts w:ascii="Arial" w:hAnsi="Arial" w:cs="Arial"/>
          <w:b/>
        </w:rPr>
      </w:pPr>
    </w:p>
    <w:p w14:paraId="6AB5D88D" w14:textId="77777777" w:rsidR="00634232" w:rsidRDefault="00634232" w:rsidP="00634232">
      <w:pPr>
        <w:spacing w:after="0" w:line="276" w:lineRule="auto"/>
        <w:jc w:val="both"/>
        <w:rPr>
          <w:rFonts w:ascii="Arial" w:hAnsi="Arial" w:cs="Arial"/>
          <w:b/>
        </w:rPr>
      </w:pPr>
    </w:p>
    <w:p w14:paraId="5D41917B" w14:textId="77777777" w:rsidR="00634232" w:rsidRDefault="00634232" w:rsidP="00634232">
      <w:pPr>
        <w:spacing w:after="0" w:line="276" w:lineRule="auto"/>
        <w:jc w:val="both"/>
        <w:rPr>
          <w:rFonts w:ascii="Arial" w:hAnsi="Arial" w:cs="Arial"/>
          <w:b/>
        </w:rPr>
      </w:pPr>
    </w:p>
    <w:p w14:paraId="377709FB" w14:textId="77777777" w:rsidR="00634232" w:rsidRDefault="00634232" w:rsidP="00634232">
      <w:pPr>
        <w:spacing w:after="0" w:line="276" w:lineRule="auto"/>
        <w:jc w:val="both"/>
        <w:rPr>
          <w:rFonts w:ascii="Arial" w:hAnsi="Arial" w:cs="Arial"/>
          <w:b/>
        </w:rPr>
      </w:pPr>
    </w:p>
    <w:p w14:paraId="6CC6A40B" w14:textId="77777777" w:rsidR="00634232" w:rsidRDefault="00634232" w:rsidP="00634232">
      <w:pPr>
        <w:spacing w:after="0" w:line="276" w:lineRule="auto"/>
        <w:jc w:val="both"/>
        <w:rPr>
          <w:rFonts w:ascii="Arial" w:hAnsi="Arial" w:cs="Arial"/>
          <w:b/>
        </w:rPr>
      </w:pPr>
    </w:p>
    <w:p w14:paraId="1B902D3D" w14:textId="77777777" w:rsidR="00634232" w:rsidRDefault="00634232" w:rsidP="00634232">
      <w:pPr>
        <w:spacing w:after="0" w:line="276" w:lineRule="auto"/>
        <w:jc w:val="both"/>
        <w:rPr>
          <w:rFonts w:ascii="Arial" w:hAnsi="Arial" w:cs="Arial"/>
          <w:b/>
        </w:rPr>
      </w:pPr>
    </w:p>
    <w:p w14:paraId="05243EBA" w14:textId="310DA25A" w:rsidR="00634232" w:rsidRDefault="00634232" w:rsidP="00634232">
      <w:pPr>
        <w:spacing w:after="0" w:line="276" w:lineRule="auto"/>
        <w:jc w:val="both"/>
        <w:rPr>
          <w:rFonts w:ascii="Arial" w:hAnsi="Arial" w:cs="Arial"/>
          <w:sz w:val="22"/>
          <w:szCs w:val="22"/>
        </w:rPr>
      </w:pPr>
      <w:r>
        <w:rPr>
          <w:rFonts w:ascii="Arial" w:hAnsi="Arial" w:cs="Arial"/>
          <w:b/>
          <w:sz w:val="22"/>
          <w:szCs w:val="22"/>
        </w:rPr>
        <w:t>Supplemental</w:t>
      </w:r>
      <w:r w:rsidRPr="00613F68">
        <w:rPr>
          <w:rFonts w:ascii="Arial" w:hAnsi="Arial" w:cs="Arial"/>
          <w:b/>
          <w:sz w:val="22"/>
          <w:szCs w:val="22"/>
        </w:rPr>
        <w:t xml:space="preserve"> Table </w:t>
      </w:r>
      <w:r>
        <w:rPr>
          <w:rFonts w:ascii="Arial" w:hAnsi="Arial" w:cs="Arial"/>
          <w:b/>
          <w:sz w:val="22"/>
          <w:szCs w:val="22"/>
        </w:rPr>
        <w:t>S</w:t>
      </w:r>
      <w:r w:rsidRPr="00613F68">
        <w:rPr>
          <w:rFonts w:ascii="Arial" w:hAnsi="Arial" w:cs="Arial"/>
          <w:b/>
          <w:sz w:val="22"/>
          <w:szCs w:val="22"/>
        </w:rPr>
        <w:t>1</w:t>
      </w:r>
      <w:r w:rsidR="00985F42">
        <w:rPr>
          <w:rFonts w:ascii="Arial" w:hAnsi="Arial" w:cs="Arial"/>
          <w:b/>
          <w:sz w:val="22"/>
          <w:szCs w:val="22"/>
        </w:rPr>
        <w:t>5</w:t>
      </w:r>
      <w:r w:rsidRPr="00613F68">
        <w:rPr>
          <w:rFonts w:ascii="Arial" w:hAnsi="Arial" w:cs="Arial"/>
          <w:b/>
          <w:sz w:val="22"/>
          <w:szCs w:val="22"/>
        </w:rPr>
        <w:t>.</w:t>
      </w:r>
      <w:r w:rsidRPr="00613F68">
        <w:rPr>
          <w:rFonts w:ascii="Arial" w:hAnsi="Arial" w:cs="Arial"/>
          <w:sz w:val="22"/>
          <w:szCs w:val="22"/>
        </w:rPr>
        <w:t xml:space="preserve"> </w:t>
      </w:r>
      <w:r w:rsidRPr="00613F68">
        <w:rPr>
          <w:rFonts w:ascii="Arial" w:hAnsi="Arial" w:cs="Arial"/>
          <w:b/>
          <w:color w:val="000000"/>
          <w:sz w:val="22"/>
          <w:szCs w:val="22"/>
        </w:rPr>
        <w:t xml:space="preserve">Analysis of </w:t>
      </w:r>
      <w:r w:rsidRPr="00C92291">
        <w:rPr>
          <w:rFonts w:ascii="Arial" w:hAnsi="Arial" w:cs="Arial"/>
          <w:b/>
          <w:i/>
          <w:color w:val="000000"/>
          <w:sz w:val="22"/>
          <w:szCs w:val="22"/>
        </w:rPr>
        <w:t>Arabidopsis</w:t>
      </w:r>
      <w:r w:rsidRPr="00613F68">
        <w:rPr>
          <w:rFonts w:ascii="Arial" w:hAnsi="Arial" w:cs="Arial"/>
          <w:b/>
          <w:color w:val="000000"/>
          <w:sz w:val="22"/>
          <w:szCs w:val="22"/>
        </w:rPr>
        <w:t xml:space="preserve"> genes according to SPO11-1-oligonucleotide terminator hexiles.</w:t>
      </w:r>
      <w:r w:rsidRPr="00613F68">
        <w:rPr>
          <w:rFonts w:ascii="Arial" w:hAnsi="Arial" w:cs="Arial"/>
          <w:color w:val="0000FF"/>
          <w:sz w:val="22"/>
          <w:szCs w:val="22"/>
        </w:rPr>
        <w:t xml:space="preserve"> </w:t>
      </w:r>
      <w:r w:rsidRPr="00613F68">
        <w:rPr>
          <w:rFonts w:ascii="Arial" w:hAnsi="Arial" w:cs="Arial"/>
          <w:sz w:val="22"/>
          <w:szCs w:val="22"/>
        </w:rPr>
        <w:t>Data are shown groups of genes (hexiles) ranked by levels of SPO11-1-oligonucleotide</w:t>
      </w:r>
      <w:r>
        <w:rPr>
          <w:rFonts w:ascii="Arial" w:hAnsi="Arial" w:cs="Arial"/>
          <w:sz w:val="22"/>
          <w:szCs w:val="22"/>
        </w:rPr>
        <w:t>s</w:t>
      </w:r>
      <w:r w:rsidRPr="00613F68">
        <w:rPr>
          <w:rFonts w:ascii="Arial" w:hAnsi="Arial" w:cs="Arial"/>
          <w:sz w:val="22"/>
          <w:szCs w:val="22"/>
        </w:rPr>
        <w:t xml:space="preserve"> </w:t>
      </w:r>
      <w:r>
        <w:rPr>
          <w:rFonts w:ascii="Arial" w:hAnsi="Arial" w:cs="Arial"/>
          <w:sz w:val="22"/>
          <w:szCs w:val="22"/>
        </w:rPr>
        <w:t>(</w:t>
      </w:r>
      <w:r w:rsidR="00957C9B">
        <w:rPr>
          <w:rFonts w:ascii="Arial" w:hAnsi="Arial" w:cs="Arial"/>
          <w:sz w:val="22"/>
          <w:szCs w:val="22"/>
        </w:rPr>
        <w:t>z-score 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 xml:space="preserve">(SPO11-1/gDNA)) </w:t>
      </w:r>
      <w:r w:rsidRPr="00613F68">
        <w:rPr>
          <w:rFonts w:ascii="Arial" w:hAnsi="Arial" w:cs="Arial"/>
          <w:sz w:val="22"/>
          <w:szCs w:val="22"/>
        </w:rPr>
        <w:t xml:space="preserve">in </w:t>
      </w:r>
      <w:r>
        <w:rPr>
          <w:rFonts w:ascii="Arial" w:hAnsi="Arial" w:cs="Arial"/>
          <w:sz w:val="22"/>
          <w:szCs w:val="22"/>
        </w:rPr>
        <w:t>terminator</w:t>
      </w:r>
      <w:r w:rsidRPr="00613F68">
        <w:rPr>
          <w:rFonts w:ascii="Arial" w:hAnsi="Arial" w:cs="Arial"/>
          <w:sz w:val="22"/>
          <w:szCs w:val="22"/>
        </w:rPr>
        <w:t xml:space="preserve"> regions, showing number of genes (n), mean SPO11-1-oligonucleotide (SPO11-1), mean nucleosome occupancy (</w:t>
      </w:r>
      <w:r>
        <w:rPr>
          <w:rFonts w:ascii="Arial" w:hAnsi="Arial" w:cs="Arial"/>
          <w:sz w:val="22"/>
          <w:szCs w:val="22"/>
        </w:rPr>
        <w:t>NUCS, (</w:t>
      </w:r>
      <w:r w:rsidR="00957C9B">
        <w:rPr>
          <w:rFonts w:ascii="Arial" w:hAnsi="Arial" w:cs="Arial"/>
          <w:sz w:val="22"/>
          <w:szCs w:val="22"/>
        </w:rPr>
        <w:t>z-score 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(MNase-seq/gDNA))</w:t>
      </w:r>
      <w:r w:rsidRPr="00613F68">
        <w:rPr>
          <w:rFonts w:ascii="Arial" w:hAnsi="Arial" w:cs="Arial"/>
          <w:sz w:val="22"/>
          <w:szCs w:val="22"/>
        </w:rPr>
        <w:t xml:space="preserve">), mean matches to a recombination-associated AT-rich sequence </w:t>
      </w:r>
      <w:r w:rsidRPr="00613F68">
        <w:rPr>
          <w:rFonts w:ascii="Arial" w:hAnsi="Arial" w:cs="Arial"/>
          <w:sz w:val="22"/>
          <w:szCs w:val="22"/>
        </w:rPr>
        <w:fldChar w:fldCharType="begin" w:fldLock="1"/>
      </w:r>
      <w:r>
        <w:rPr>
          <w:rFonts w:ascii="Arial" w:hAnsi="Arial" w:cs="Arial"/>
          <w:sz w:val="22"/>
          <w:szCs w:val="22"/>
        </w:rPr>
        <w:instrText>ADDIN CSL_CITATION { "citationItems" : [ { "id" : "ITEM-1", "itemData" : { "DOI" : "10.1038/ng.2766", "ISSN" : "1546-1718", "PMID" : "24056716", "abstract" : "PRDM9 directs human meiotic crossover hot spots to intergenic sequence motifs, whereas budding yeast hot spots overlap regions of low nucleosome density (LND) in gene promoters. To investigate hot spots in plants, which lack PRDM9, we used coalescent analysis of genetic variation in Arabidopsis thaliana. Crossovers increased toward gene promoters and terminators, and hot spots were associated with active chromatin modifications, including H2A.Z, histone H3 Lys4 trimethylation (H3K4me3), LND and low DNA methylation. Hot spot-enriched A-rich and CTT-repeat DNA motifs occurred upstream and downstream, respectively, of transcriptional start sites. Crossovers were asymmetric around promoters and were most frequent over CTT-repeat motifs and H2A.Z nucleosomes. Pollen typing, segregation and cytogenetic analysis showed decreased numbers of crossovers in the arp6 H2A.Z deposition mutant at multiple scales. During meiosis, H2A.Z forms overlapping chromosomal foci with the DMC1 and RAD51 recombinases. As arp6 reduced the number of DMC1 or RAD51 foci, H2A.Z may promote the formation or processing of meiotic DNA double-strand breaks. We propose that gene chromatin ancestrally designates hot spots within eukaryotes and PRDM9 is a derived state within vertebrates.", "author" : [ { "dropping-particle" : "", "family" : "Choi", "given" : "Kyuha", "non-dropping-particle" : "", "parse-names" : false, "suffix" : "" }, { "dropping-particle" : "", "family" : "Zhao", "given" : "Xiaohui", "non-dropping-particle" : "", "parse-names" : false, "suffix" : "" }, { "dropping-particle" : "", "family" : "Kelly", "given" : "Krystyna A", "non-dropping-particle" : "", "parse-names" : false, "suffix" : "" }, { "dropping-particle" : "", "family" : "Venn", "given" : "Oliver", "non-dropping-particle" : "", "parse-names" : false, "suffix" : "" }, { "dropping-particle" : "", "family" : "Higgins", "given" : "James D", "non-dropping-particle" : "", "parse-names" : false, "suffix" : "" }, { "dropping-particle" : "", "family" : "Yelina", "given" : "Nataliya E", "non-dropping-particle" : "", "parse-names" : false, "suffix" : "" }, { "dropping-particle" : "", "family" : "Hardcastle", "given" : "Thomas J", "non-dropping-particle" : "", "parse-names" : false, "suffix" : "" }, { "dropping-particle" : "", "family" : "Ziolkowski", "given" : "Piotr A", "non-dropping-particle" : "", "parse-names" : false, "suffix" : "" }, { "dropping-particle" : "", "family" : "Copenhaver", "given" : "Gregory P", "non-dropping-particle" : "", "parse-names" : false, "suffix" : "" }, { "dropping-particle" : "", "family" : "Franklin", "given" : "F Chris H", "non-dropping-particle" : "", "parse-names" : false, "suffix" : "" }, { "dropping-particle" : "", "family" : "McVean", "given" : "Gil", "non-dropping-particle" : "", "parse-names" : false, "suffix" : "" }, { "dropping-particle" : "", "family" : "Henderson", "given" : "Ian R", "non-dropping-particle" : "", "parse-names" : false, "suffix" : "" } ], "container-title" : "Nature genetics", "id" : "ITEM-1", "issue" : "11", "issued" : { "date-parts" : [ [ "2013", "11" ] ] }, "page" : "1327-36", "title" : "Arabidopsis meiotic crossover hot spots overlap with H2A.Z nucleosomes at gene promoters.", "type" : "article-journal", "volume" : "45" }, "uris" : [ "http://www.mendeley.com/documents/?uuid=c800f71d-5d60-4173-bf34-c8bedf1dd626" ] } ], "mendeley" : { "formattedCitation" : "(Choi et al., 2013)", "plainTextFormattedCitation" : "(Choi et al., 2013)", "previouslyFormattedCitation" : "(Choi et al., 2013)" }, "properties" : { "noteIndex" : 0 }, "schema" : "https://github.com/citation-style-language/schema/raw/master/csl-citation.json" }</w:instrText>
      </w:r>
      <w:r w:rsidRPr="00613F68">
        <w:rPr>
          <w:rFonts w:ascii="Arial" w:hAnsi="Arial" w:cs="Arial"/>
          <w:sz w:val="22"/>
          <w:szCs w:val="22"/>
        </w:rPr>
        <w:fldChar w:fldCharType="separate"/>
      </w:r>
      <w:r w:rsidRPr="00801390">
        <w:rPr>
          <w:rFonts w:ascii="Arial" w:hAnsi="Arial" w:cs="Arial"/>
          <w:noProof/>
          <w:sz w:val="22"/>
          <w:szCs w:val="22"/>
        </w:rPr>
        <w:t>(Choi et al., 2013)</w:t>
      </w:r>
      <w:r w:rsidRPr="00613F68">
        <w:rPr>
          <w:rFonts w:ascii="Arial" w:hAnsi="Arial" w:cs="Arial"/>
          <w:sz w:val="22"/>
          <w:szCs w:val="22"/>
        </w:rPr>
        <w:fldChar w:fldCharType="end"/>
      </w:r>
      <w:r w:rsidRPr="00613F68">
        <w:rPr>
          <w:rFonts w:ascii="Arial" w:hAnsi="Arial" w:cs="Arial"/>
          <w:sz w:val="22"/>
          <w:szCs w:val="22"/>
        </w:rPr>
        <w:t>, mean intergenic distance (Intergenic bp), mean RNA-seq from Col floral buds (Log RNA exp). The bottom rows show Pearson’s correlation coefficient (</w:t>
      </w:r>
      <w:r w:rsidRPr="00613F68">
        <w:rPr>
          <w:rFonts w:ascii="Arial" w:hAnsi="Arial" w:cs="Arial"/>
          <w:i/>
          <w:sz w:val="22"/>
          <w:szCs w:val="22"/>
        </w:rPr>
        <w:t>r</w:t>
      </w:r>
      <w:r w:rsidRPr="00613F68">
        <w:rPr>
          <w:rFonts w:ascii="Arial" w:hAnsi="Arial" w:cs="Arial"/>
          <w:sz w:val="22"/>
          <w:szCs w:val="22"/>
        </w:rPr>
        <w:t xml:space="preserve">) and the associated </w:t>
      </w:r>
      <w:r w:rsidRPr="00613F68">
        <w:rPr>
          <w:rFonts w:ascii="Arial" w:hAnsi="Arial" w:cs="Arial"/>
          <w:i/>
          <w:sz w:val="22"/>
          <w:szCs w:val="22"/>
        </w:rPr>
        <w:t>P</w:t>
      </w:r>
      <w:r w:rsidRPr="00613F68">
        <w:rPr>
          <w:rFonts w:ascii="Arial" w:hAnsi="Arial" w:cs="Arial"/>
          <w:sz w:val="22"/>
          <w:szCs w:val="22"/>
        </w:rPr>
        <w:t>-value between the hexile SPO11-1 values and the parameter reported for that column.</w:t>
      </w:r>
    </w:p>
    <w:p w14:paraId="5A871692" w14:textId="77777777" w:rsidR="00634232" w:rsidRPr="006717AA" w:rsidRDefault="00634232" w:rsidP="00634232">
      <w:pPr>
        <w:spacing w:after="0" w:line="276" w:lineRule="auto"/>
        <w:jc w:val="both"/>
        <w:rPr>
          <w:rFonts w:ascii="Arial" w:hAnsi="Arial" w:cs="Arial"/>
          <w:b/>
          <w:color w:val="0000FF"/>
          <w:sz w:val="22"/>
          <w:szCs w:val="22"/>
        </w:rPr>
      </w:pPr>
    </w:p>
    <w:tbl>
      <w:tblPr>
        <w:tblpPr w:leftFromText="180" w:rightFromText="180" w:vertAnchor="text" w:tblpXSpec="center" w:tblpY="1"/>
        <w:tblOverlap w:val="never"/>
        <w:tblW w:w="8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867"/>
        <w:gridCol w:w="1189"/>
        <w:gridCol w:w="1211"/>
        <w:gridCol w:w="1211"/>
        <w:gridCol w:w="1178"/>
        <w:gridCol w:w="1556"/>
      </w:tblGrid>
      <w:tr w:rsidR="00634232" w:rsidRPr="006717AA" w14:paraId="65EEA61F" w14:textId="77777777" w:rsidTr="00320392">
        <w:trPr>
          <w:trHeight w:val="300"/>
        </w:trPr>
        <w:tc>
          <w:tcPr>
            <w:tcW w:w="922" w:type="dxa"/>
            <w:shd w:val="clear" w:color="auto" w:fill="auto"/>
            <w:noWrap/>
            <w:vAlign w:val="bottom"/>
            <w:hideMark/>
          </w:tcPr>
          <w:p w14:paraId="0B79D74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Hexile</w:t>
            </w:r>
          </w:p>
        </w:tc>
        <w:tc>
          <w:tcPr>
            <w:tcW w:w="867" w:type="dxa"/>
            <w:shd w:val="clear" w:color="auto" w:fill="auto"/>
            <w:noWrap/>
            <w:vAlign w:val="bottom"/>
            <w:hideMark/>
          </w:tcPr>
          <w:p w14:paraId="5C456CE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(n)</w:t>
            </w:r>
          </w:p>
        </w:tc>
        <w:tc>
          <w:tcPr>
            <w:tcW w:w="1189" w:type="dxa"/>
            <w:vAlign w:val="bottom"/>
          </w:tcPr>
          <w:p w14:paraId="6E6FC224"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SPO11-1</w:t>
            </w:r>
          </w:p>
        </w:tc>
        <w:tc>
          <w:tcPr>
            <w:tcW w:w="1211" w:type="dxa"/>
            <w:vAlign w:val="bottom"/>
          </w:tcPr>
          <w:p w14:paraId="5077D251"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NUCS</w:t>
            </w:r>
          </w:p>
        </w:tc>
        <w:tc>
          <w:tcPr>
            <w:tcW w:w="1211" w:type="dxa"/>
            <w:shd w:val="clear" w:color="auto" w:fill="auto"/>
            <w:noWrap/>
            <w:vAlign w:val="bottom"/>
            <w:hideMark/>
          </w:tcPr>
          <w:p w14:paraId="1FCC555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AT-rich</w:t>
            </w:r>
          </w:p>
        </w:tc>
        <w:tc>
          <w:tcPr>
            <w:tcW w:w="1178" w:type="dxa"/>
            <w:vAlign w:val="bottom"/>
          </w:tcPr>
          <w:p w14:paraId="7CF3350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Inter (bp)</w:t>
            </w:r>
          </w:p>
        </w:tc>
        <w:tc>
          <w:tcPr>
            <w:tcW w:w="1556" w:type="dxa"/>
            <w:vAlign w:val="bottom"/>
          </w:tcPr>
          <w:p w14:paraId="194778B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Log RNA exp</w:t>
            </w:r>
          </w:p>
        </w:tc>
      </w:tr>
      <w:tr w:rsidR="00634232" w:rsidRPr="006717AA" w14:paraId="6D356991" w14:textId="77777777" w:rsidTr="00320392">
        <w:trPr>
          <w:trHeight w:val="300"/>
        </w:trPr>
        <w:tc>
          <w:tcPr>
            <w:tcW w:w="922" w:type="dxa"/>
            <w:shd w:val="clear" w:color="auto" w:fill="auto"/>
            <w:noWrap/>
            <w:vAlign w:val="bottom"/>
            <w:hideMark/>
          </w:tcPr>
          <w:p w14:paraId="0F67E27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867" w:type="dxa"/>
            <w:shd w:val="clear" w:color="auto" w:fill="auto"/>
            <w:noWrap/>
            <w:vAlign w:val="bottom"/>
            <w:hideMark/>
          </w:tcPr>
          <w:p w14:paraId="1F676B4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6717AA">
              <w:rPr>
                <w:rFonts w:ascii="Arial" w:eastAsia="Times New Roman" w:hAnsi="Arial" w:cs="Arial"/>
                <w:color w:val="000000"/>
                <w:sz w:val="20"/>
                <w:szCs w:val="20"/>
                <w:lang w:val="en-GB" w:eastAsia="en-US"/>
              </w:rPr>
              <w:t>534</w:t>
            </w:r>
          </w:p>
        </w:tc>
        <w:tc>
          <w:tcPr>
            <w:tcW w:w="1189" w:type="dxa"/>
            <w:vAlign w:val="bottom"/>
          </w:tcPr>
          <w:p w14:paraId="5D8AAB2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0.895</w:t>
            </w:r>
          </w:p>
        </w:tc>
        <w:tc>
          <w:tcPr>
            <w:tcW w:w="1211" w:type="dxa"/>
            <w:vAlign w:val="bottom"/>
          </w:tcPr>
          <w:p w14:paraId="2BD3D6E6"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-0.918</w:t>
            </w:r>
          </w:p>
        </w:tc>
        <w:tc>
          <w:tcPr>
            <w:tcW w:w="1211" w:type="dxa"/>
            <w:shd w:val="clear" w:color="auto" w:fill="auto"/>
            <w:noWrap/>
            <w:vAlign w:val="bottom"/>
          </w:tcPr>
          <w:p w14:paraId="78E7FB1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5.14</w:t>
            </w:r>
          </w:p>
        </w:tc>
        <w:tc>
          <w:tcPr>
            <w:tcW w:w="1178" w:type="dxa"/>
            <w:vAlign w:val="bottom"/>
          </w:tcPr>
          <w:p w14:paraId="76986A6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1,9</w:t>
            </w:r>
            <w:r>
              <w:rPr>
                <w:rFonts w:ascii="Arial" w:eastAsia="Times New Roman" w:hAnsi="Arial" w:cs="Arial"/>
                <w:color w:val="000000"/>
                <w:sz w:val="20"/>
                <w:szCs w:val="20"/>
                <w:lang w:val="en-GB" w:eastAsia="en-US"/>
              </w:rPr>
              <w:t>16</w:t>
            </w:r>
          </w:p>
        </w:tc>
        <w:tc>
          <w:tcPr>
            <w:tcW w:w="1556" w:type="dxa"/>
            <w:vAlign w:val="bottom"/>
          </w:tcPr>
          <w:p w14:paraId="50371BE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5.528</w:t>
            </w:r>
          </w:p>
        </w:tc>
      </w:tr>
      <w:tr w:rsidR="00634232" w:rsidRPr="006717AA" w14:paraId="0742998E" w14:textId="77777777" w:rsidTr="00320392">
        <w:trPr>
          <w:trHeight w:val="300"/>
        </w:trPr>
        <w:tc>
          <w:tcPr>
            <w:tcW w:w="922" w:type="dxa"/>
            <w:shd w:val="clear" w:color="auto" w:fill="auto"/>
            <w:noWrap/>
            <w:vAlign w:val="bottom"/>
            <w:hideMark/>
          </w:tcPr>
          <w:p w14:paraId="351FCFE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c>
          <w:tcPr>
            <w:tcW w:w="867" w:type="dxa"/>
            <w:shd w:val="clear" w:color="auto" w:fill="auto"/>
            <w:noWrap/>
            <w:vAlign w:val="bottom"/>
            <w:hideMark/>
          </w:tcPr>
          <w:p w14:paraId="2078481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6717AA">
              <w:rPr>
                <w:rFonts w:ascii="Arial" w:eastAsia="Times New Roman" w:hAnsi="Arial" w:cs="Arial"/>
                <w:color w:val="000000"/>
                <w:sz w:val="20"/>
                <w:szCs w:val="20"/>
                <w:lang w:val="en-GB" w:eastAsia="en-US"/>
              </w:rPr>
              <w:t>535</w:t>
            </w:r>
          </w:p>
        </w:tc>
        <w:tc>
          <w:tcPr>
            <w:tcW w:w="1189" w:type="dxa"/>
            <w:vAlign w:val="bottom"/>
          </w:tcPr>
          <w:p w14:paraId="4173169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0.540</w:t>
            </w:r>
          </w:p>
        </w:tc>
        <w:tc>
          <w:tcPr>
            <w:tcW w:w="1211" w:type="dxa"/>
            <w:vAlign w:val="bottom"/>
          </w:tcPr>
          <w:p w14:paraId="77357B95"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-0.568</w:t>
            </w:r>
          </w:p>
        </w:tc>
        <w:tc>
          <w:tcPr>
            <w:tcW w:w="1211" w:type="dxa"/>
            <w:shd w:val="clear" w:color="auto" w:fill="auto"/>
            <w:noWrap/>
            <w:vAlign w:val="bottom"/>
          </w:tcPr>
          <w:p w14:paraId="59D30B3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3.87</w:t>
            </w:r>
          </w:p>
        </w:tc>
        <w:tc>
          <w:tcPr>
            <w:tcW w:w="1178" w:type="dxa"/>
            <w:vAlign w:val="bottom"/>
          </w:tcPr>
          <w:p w14:paraId="106177F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1,8</w:t>
            </w:r>
            <w:r>
              <w:rPr>
                <w:rFonts w:ascii="Arial" w:eastAsia="Times New Roman" w:hAnsi="Arial" w:cs="Arial"/>
                <w:color w:val="000000"/>
                <w:sz w:val="20"/>
                <w:szCs w:val="20"/>
                <w:lang w:val="en-GB" w:eastAsia="en-US"/>
              </w:rPr>
              <w:t>97</w:t>
            </w:r>
          </w:p>
        </w:tc>
        <w:tc>
          <w:tcPr>
            <w:tcW w:w="1556" w:type="dxa"/>
            <w:vAlign w:val="bottom"/>
          </w:tcPr>
          <w:p w14:paraId="06445A2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5.865</w:t>
            </w:r>
          </w:p>
        </w:tc>
      </w:tr>
      <w:tr w:rsidR="00634232" w:rsidRPr="006717AA" w14:paraId="39FEE7F3" w14:textId="77777777" w:rsidTr="00320392">
        <w:trPr>
          <w:trHeight w:val="300"/>
        </w:trPr>
        <w:tc>
          <w:tcPr>
            <w:tcW w:w="922" w:type="dxa"/>
            <w:shd w:val="clear" w:color="auto" w:fill="auto"/>
            <w:noWrap/>
            <w:vAlign w:val="bottom"/>
            <w:hideMark/>
          </w:tcPr>
          <w:p w14:paraId="21098FD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867" w:type="dxa"/>
            <w:shd w:val="clear" w:color="auto" w:fill="auto"/>
            <w:noWrap/>
            <w:vAlign w:val="bottom"/>
            <w:hideMark/>
          </w:tcPr>
          <w:p w14:paraId="06DFE7E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6717AA">
              <w:rPr>
                <w:rFonts w:ascii="Arial" w:eastAsia="Times New Roman" w:hAnsi="Arial" w:cs="Arial"/>
                <w:color w:val="000000"/>
                <w:sz w:val="20"/>
                <w:szCs w:val="20"/>
                <w:lang w:val="en-GB" w:eastAsia="en-US"/>
              </w:rPr>
              <w:t>535</w:t>
            </w:r>
          </w:p>
        </w:tc>
        <w:tc>
          <w:tcPr>
            <w:tcW w:w="1189" w:type="dxa"/>
            <w:vAlign w:val="bottom"/>
          </w:tcPr>
          <w:p w14:paraId="56CF3BC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0.308</w:t>
            </w:r>
          </w:p>
        </w:tc>
        <w:tc>
          <w:tcPr>
            <w:tcW w:w="1211" w:type="dxa"/>
            <w:vAlign w:val="bottom"/>
          </w:tcPr>
          <w:p w14:paraId="67349B4D"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-0.273</w:t>
            </w:r>
          </w:p>
        </w:tc>
        <w:tc>
          <w:tcPr>
            <w:tcW w:w="1211" w:type="dxa"/>
            <w:shd w:val="clear" w:color="auto" w:fill="auto"/>
            <w:noWrap/>
            <w:vAlign w:val="bottom"/>
          </w:tcPr>
          <w:p w14:paraId="6836D5A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3.12</w:t>
            </w:r>
          </w:p>
        </w:tc>
        <w:tc>
          <w:tcPr>
            <w:tcW w:w="1178" w:type="dxa"/>
            <w:vAlign w:val="bottom"/>
          </w:tcPr>
          <w:p w14:paraId="1AAF4B1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1,8</w:t>
            </w:r>
            <w:r>
              <w:rPr>
                <w:rFonts w:ascii="Arial" w:eastAsia="Times New Roman" w:hAnsi="Arial" w:cs="Arial"/>
                <w:color w:val="000000"/>
                <w:sz w:val="20"/>
                <w:szCs w:val="20"/>
                <w:lang w:val="en-GB" w:eastAsia="en-US"/>
              </w:rPr>
              <w:t>31</w:t>
            </w:r>
          </w:p>
        </w:tc>
        <w:tc>
          <w:tcPr>
            <w:tcW w:w="1556" w:type="dxa"/>
            <w:vAlign w:val="bottom"/>
          </w:tcPr>
          <w:p w14:paraId="51E0D95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6.151</w:t>
            </w:r>
          </w:p>
        </w:tc>
      </w:tr>
      <w:tr w:rsidR="00634232" w:rsidRPr="006717AA" w14:paraId="71879F7E" w14:textId="77777777" w:rsidTr="00320392">
        <w:trPr>
          <w:trHeight w:val="300"/>
        </w:trPr>
        <w:tc>
          <w:tcPr>
            <w:tcW w:w="922" w:type="dxa"/>
            <w:shd w:val="clear" w:color="auto" w:fill="auto"/>
            <w:noWrap/>
            <w:vAlign w:val="bottom"/>
            <w:hideMark/>
          </w:tcPr>
          <w:p w14:paraId="03152D1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867" w:type="dxa"/>
            <w:shd w:val="clear" w:color="auto" w:fill="auto"/>
            <w:noWrap/>
            <w:vAlign w:val="bottom"/>
            <w:hideMark/>
          </w:tcPr>
          <w:p w14:paraId="5E6FC70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6717AA">
              <w:rPr>
                <w:rFonts w:ascii="Arial" w:eastAsia="Times New Roman" w:hAnsi="Arial" w:cs="Arial"/>
                <w:color w:val="000000"/>
                <w:sz w:val="20"/>
                <w:szCs w:val="20"/>
                <w:lang w:val="en-GB" w:eastAsia="en-US"/>
              </w:rPr>
              <w:t>535</w:t>
            </w:r>
          </w:p>
        </w:tc>
        <w:tc>
          <w:tcPr>
            <w:tcW w:w="1189" w:type="dxa"/>
            <w:vAlign w:val="bottom"/>
          </w:tcPr>
          <w:p w14:paraId="0134866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0.098</w:t>
            </w:r>
          </w:p>
        </w:tc>
        <w:tc>
          <w:tcPr>
            <w:tcW w:w="1211" w:type="dxa"/>
            <w:vAlign w:val="bottom"/>
          </w:tcPr>
          <w:p w14:paraId="571438B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-0.091</w:t>
            </w:r>
          </w:p>
        </w:tc>
        <w:tc>
          <w:tcPr>
            <w:tcW w:w="1211" w:type="dxa"/>
            <w:shd w:val="clear" w:color="auto" w:fill="auto"/>
            <w:noWrap/>
            <w:vAlign w:val="bottom"/>
          </w:tcPr>
          <w:p w14:paraId="3DD0998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2.26</w:t>
            </w:r>
          </w:p>
        </w:tc>
        <w:tc>
          <w:tcPr>
            <w:tcW w:w="1178" w:type="dxa"/>
            <w:vAlign w:val="bottom"/>
          </w:tcPr>
          <w:p w14:paraId="069E953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1,7</w:t>
            </w:r>
            <w:r>
              <w:rPr>
                <w:rFonts w:ascii="Arial" w:eastAsia="Times New Roman" w:hAnsi="Arial" w:cs="Arial"/>
                <w:color w:val="000000"/>
                <w:sz w:val="20"/>
                <w:szCs w:val="20"/>
                <w:lang w:val="en-GB" w:eastAsia="en-US"/>
              </w:rPr>
              <w:t>87</w:t>
            </w:r>
          </w:p>
        </w:tc>
        <w:tc>
          <w:tcPr>
            <w:tcW w:w="1556" w:type="dxa"/>
            <w:vAlign w:val="bottom"/>
          </w:tcPr>
          <w:p w14:paraId="0CCEB87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6.563</w:t>
            </w:r>
          </w:p>
        </w:tc>
      </w:tr>
      <w:tr w:rsidR="00634232" w:rsidRPr="006717AA" w14:paraId="2032CBBF" w14:textId="77777777" w:rsidTr="00320392">
        <w:trPr>
          <w:trHeight w:val="300"/>
        </w:trPr>
        <w:tc>
          <w:tcPr>
            <w:tcW w:w="922" w:type="dxa"/>
            <w:shd w:val="clear" w:color="auto" w:fill="auto"/>
            <w:noWrap/>
            <w:vAlign w:val="bottom"/>
            <w:hideMark/>
          </w:tcPr>
          <w:p w14:paraId="7AFEA50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867" w:type="dxa"/>
            <w:shd w:val="clear" w:color="auto" w:fill="auto"/>
            <w:noWrap/>
            <w:vAlign w:val="bottom"/>
            <w:hideMark/>
          </w:tcPr>
          <w:p w14:paraId="160EBC5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6717AA">
              <w:rPr>
                <w:rFonts w:ascii="Arial" w:eastAsia="Times New Roman" w:hAnsi="Arial" w:cs="Arial"/>
                <w:color w:val="000000"/>
                <w:sz w:val="20"/>
                <w:szCs w:val="20"/>
                <w:lang w:val="en-GB" w:eastAsia="en-US"/>
              </w:rPr>
              <w:t>535</w:t>
            </w:r>
          </w:p>
        </w:tc>
        <w:tc>
          <w:tcPr>
            <w:tcW w:w="1189" w:type="dxa"/>
            <w:vAlign w:val="bottom"/>
          </w:tcPr>
          <w:p w14:paraId="4E5D1121"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-0.139</w:t>
            </w:r>
          </w:p>
        </w:tc>
        <w:tc>
          <w:tcPr>
            <w:tcW w:w="1211" w:type="dxa"/>
            <w:vAlign w:val="bottom"/>
          </w:tcPr>
          <w:p w14:paraId="6366F48E"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0.111</w:t>
            </w:r>
          </w:p>
        </w:tc>
        <w:tc>
          <w:tcPr>
            <w:tcW w:w="1211" w:type="dxa"/>
            <w:shd w:val="clear" w:color="auto" w:fill="auto"/>
            <w:noWrap/>
            <w:vAlign w:val="bottom"/>
          </w:tcPr>
          <w:p w14:paraId="7FC0D60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1.56</w:t>
            </w:r>
          </w:p>
        </w:tc>
        <w:tc>
          <w:tcPr>
            <w:tcW w:w="1178" w:type="dxa"/>
            <w:vAlign w:val="bottom"/>
          </w:tcPr>
          <w:p w14:paraId="23E0DB9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r>
              <w:rPr>
                <w:rFonts w:ascii="Arial" w:eastAsia="Times New Roman" w:hAnsi="Arial" w:cs="Arial"/>
                <w:color w:val="000000"/>
                <w:sz w:val="20"/>
                <w:szCs w:val="20"/>
                <w:lang w:val="en-GB" w:eastAsia="en-US"/>
              </w:rPr>
              <w:t>766</w:t>
            </w:r>
          </w:p>
        </w:tc>
        <w:tc>
          <w:tcPr>
            <w:tcW w:w="1556" w:type="dxa"/>
            <w:vAlign w:val="bottom"/>
          </w:tcPr>
          <w:p w14:paraId="0453DC3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6.897</w:t>
            </w:r>
          </w:p>
        </w:tc>
      </w:tr>
      <w:tr w:rsidR="00634232" w:rsidRPr="006717AA" w14:paraId="7B2E4804" w14:textId="77777777" w:rsidTr="00320392">
        <w:trPr>
          <w:trHeight w:val="300"/>
        </w:trPr>
        <w:tc>
          <w:tcPr>
            <w:tcW w:w="922" w:type="dxa"/>
            <w:shd w:val="clear" w:color="auto" w:fill="auto"/>
            <w:noWrap/>
            <w:vAlign w:val="bottom"/>
            <w:hideMark/>
          </w:tcPr>
          <w:p w14:paraId="57BF1B9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w:t>
            </w:r>
          </w:p>
        </w:tc>
        <w:tc>
          <w:tcPr>
            <w:tcW w:w="867" w:type="dxa"/>
            <w:shd w:val="clear" w:color="auto" w:fill="auto"/>
            <w:noWrap/>
            <w:vAlign w:val="bottom"/>
            <w:hideMark/>
          </w:tcPr>
          <w:p w14:paraId="5992CC2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r>
              <w:rPr>
                <w:rFonts w:ascii="Arial" w:eastAsia="Times New Roman" w:hAnsi="Arial" w:cs="Arial"/>
                <w:color w:val="000000"/>
                <w:sz w:val="20"/>
                <w:szCs w:val="20"/>
                <w:lang w:val="en-GB" w:eastAsia="en-US"/>
              </w:rPr>
              <w:t>,</w:t>
            </w:r>
            <w:r w:rsidRPr="006717AA">
              <w:rPr>
                <w:rFonts w:ascii="Arial" w:eastAsia="Times New Roman" w:hAnsi="Arial" w:cs="Arial"/>
                <w:color w:val="000000"/>
                <w:sz w:val="20"/>
                <w:szCs w:val="20"/>
                <w:lang w:val="en-GB" w:eastAsia="en-US"/>
              </w:rPr>
              <w:t>535</w:t>
            </w:r>
          </w:p>
        </w:tc>
        <w:tc>
          <w:tcPr>
            <w:tcW w:w="1189" w:type="dxa"/>
            <w:vAlign w:val="bottom"/>
          </w:tcPr>
          <w:p w14:paraId="6FAE822D"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-0.534</w:t>
            </w:r>
          </w:p>
        </w:tc>
        <w:tc>
          <w:tcPr>
            <w:tcW w:w="1211" w:type="dxa"/>
            <w:vAlign w:val="bottom"/>
          </w:tcPr>
          <w:p w14:paraId="14C4F747"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0.280</w:t>
            </w:r>
          </w:p>
        </w:tc>
        <w:tc>
          <w:tcPr>
            <w:tcW w:w="1211" w:type="dxa"/>
            <w:shd w:val="clear" w:color="auto" w:fill="auto"/>
            <w:noWrap/>
            <w:vAlign w:val="bottom"/>
          </w:tcPr>
          <w:p w14:paraId="634F2D3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1.14</w:t>
            </w:r>
          </w:p>
        </w:tc>
        <w:tc>
          <w:tcPr>
            <w:tcW w:w="1178" w:type="dxa"/>
            <w:vAlign w:val="bottom"/>
          </w:tcPr>
          <w:p w14:paraId="6F8784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1,6</w:t>
            </w:r>
            <w:r>
              <w:rPr>
                <w:rFonts w:ascii="Arial" w:eastAsia="Times New Roman" w:hAnsi="Arial" w:cs="Arial"/>
                <w:color w:val="000000"/>
                <w:sz w:val="20"/>
                <w:szCs w:val="20"/>
                <w:lang w:val="en-GB" w:eastAsia="en-US"/>
              </w:rPr>
              <w:t>98</w:t>
            </w:r>
          </w:p>
        </w:tc>
        <w:tc>
          <w:tcPr>
            <w:tcW w:w="1556" w:type="dxa"/>
            <w:vAlign w:val="bottom"/>
          </w:tcPr>
          <w:p w14:paraId="3CE6BEB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6.657</w:t>
            </w:r>
          </w:p>
        </w:tc>
      </w:tr>
      <w:tr w:rsidR="00634232" w:rsidRPr="006717AA" w14:paraId="290A8657" w14:textId="77777777" w:rsidTr="00320392">
        <w:trPr>
          <w:trHeight w:val="300"/>
        </w:trPr>
        <w:tc>
          <w:tcPr>
            <w:tcW w:w="922" w:type="dxa"/>
            <w:tcBorders>
              <w:bottom w:val="nil"/>
            </w:tcBorders>
            <w:shd w:val="clear" w:color="auto" w:fill="auto"/>
            <w:noWrap/>
            <w:vAlign w:val="bottom"/>
            <w:hideMark/>
          </w:tcPr>
          <w:p w14:paraId="398DB8B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Corr.</w:t>
            </w:r>
          </w:p>
        </w:tc>
        <w:tc>
          <w:tcPr>
            <w:tcW w:w="867" w:type="dxa"/>
            <w:tcBorders>
              <w:bottom w:val="nil"/>
            </w:tcBorders>
            <w:shd w:val="clear" w:color="auto" w:fill="auto"/>
            <w:noWrap/>
            <w:vAlign w:val="bottom"/>
            <w:hideMark/>
          </w:tcPr>
          <w:p w14:paraId="0CF50B1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w:t>
            </w:r>
          </w:p>
        </w:tc>
        <w:tc>
          <w:tcPr>
            <w:tcW w:w="1189" w:type="dxa"/>
            <w:vAlign w:val="bottom"/>
          </w:tcPr>
          <w:p w14:paraId="2FB768CB"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nd</w:t>
            </w:r>
          </w:p>
        </w:tc>
        <w:tc>
          <w:tcPr>
            <w:tcW w:w="1211" w:type="dxa"/>
            <w:vAlign w:val="bottom"/>
          </w:tcPr>
          <w:p w14:paraId="2A3BFBC1"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-0.984</w:t>
            </w:r>
          </w:p>
        </w:tc>
        <w:tc>
          <w:tcPr>
            <w:tcW w:w="1211" w:type="dxa"/>
            <w:shd w:val="clear" w:color="auto" w:fill="auto"/>
            <w:noWrap/>
            <w:vAlign w:val="bottom"/>
          </w:tcPr>
          <w:p w14:paraId="5A35E3F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0.981</w:t>
            </w:r>
          </w:p>
        </w:tc>
        <w:tc>
          <w:tcPr>
            <w:tcW w:w="1178" w:type="dxa"/>
            <w:vAlign w:val="bottom"/>
          </w:tcPr>
          <w:p w14:paraId="607683A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0.985</w:t>
            </w:r>
          </w:p>
        </w:tc>
        <w:tc>
          <w:tcPr>
            <w:tcW w:w="1556" w:type="dxa"/>
            <w:vAlign w:val="bottom"/>
          </w:tcPr>
          <w:p w14:paraId="3DA61F4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-0.907</w:t>
            </w:r>
          </w:p>
        </w:tc>
      </w:tr>
      <w:tr w:rsidR="00634232" w:rsidRPr="006717AA" w14:paraId="5C563B98" w14:textId="77777777" w:rsidTr="00320392">
        <w:trPr>
          <w:trHeight w:val="300"/>
        </w:trPr>
        <w:tc>
          <w:tcPr>
            <w:tcW w:w="922" w:type="dxa"/>
            <w:tcBorders>
              <w:top w:val="nil"/>
            </w:tcBorders>
            <w:shd w:val="clear" w:color="auto" w:fill="auto"/>
            <w:noWrap/>
            <w:vAlign w:val="bottom"/>
            <w:hideMark/>
          </w:tcPr>
          <w:p w14:paraId="13D07D24" w14:textId="77777777" w:rsidR="00634232" w:rsidRPr="006717AA" w:rsidRDefault="00634232" w:rsidP="00320392">
            <w:pPr>
              <w:spacing w:after="0" w:line="276" w:lineRule="auto"/>
              <w:rPr>
                <w:rFonts w:ascii="Arial" w:eastAsia="Times New Roman" w:hAnsi="Arial" w:cs="Arial"/>
                <w:color w:val="000000"/>
                <w:sz w:val="20"/>
                <w:szCs w:val="20"/>
                <w:lang w:val="en-GB" w:eastAsia="en-US"/>
              </w:rPr>
            </w:pPr>
          </w:p>
        </w:tc>
        <w:tc>
          <w:tcPr>
            <w:tcW w:w="867" w:type="dxa"/>
            <w:shd w:val="clear" w:color="auto" w:fill="auto"/>
            <w:noWrap/>
            <w:vAlign w:val="bottom"/>
            <w:hideMark/>
          </w:tcPr>
          <w:p w14:paraId="405D972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P=</w:t>
            </w:r>
          </w:p>
        </w:tc>
        <w:tc>
          <w:tcPr>
            <w:tcW w:w="1189" w:type="dxa"/>
            <w:vAlign w:val="bottom"/>
          </w:tcPr>
          <w:p w14:paraId="617BD103"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sidRPr="00AB06B8">
              <w:rPr>
                <w:rFonts w:ascii="Arial" w:eastAsia="Times New Roman" w:hAnsi="Arial" w:cs="Arial"/>
                <w:color w:val="000000"/>
                <w:sz w:val="20"/>
                <w:szCs w:val="20"/>
                <w:lang w:val="en-GB" w:eastAsia="en-US"/>
              </w:rPr>
              <w:t>nd</w:t>
            </w:r>
          </w:p>
        </w:tc>
        <w:tc>
          <w:tcPr>
            <w:tcW w:w="1211" w:type="dxa"/>
            <w:vAlign w:val="bottom"/>
          </w:tcPr>
          <w:p w14:paraId="660E3BE0" w14:textId="77777777" w:rsidR="00634232" w:rsidRPr="00AB06B8" w:rsidRDefault="00634232" w:rsidP="00320392">
            <w:pPr>
              <w:spacing w:after="0" w:line="276" w:lineRule="auto"/>
              <w:jc w:val="center"/>
              <w:rPr>
                <w:rFonts w:ascii="Arial" w:eastAsia="Times New Roman" w:hAnsi="Arial" w:cs="Arial"/>
                <w:color w:val="000000"/>
                <w:sz w:val="20"/>
                <w:szCs w:val="20"/>
                <w:lang w:val="en-GB" w:eastAsia="en-US"/>
              </w:rPr>
            </w:pPr>
            <w:r>
              <w:rPr>
                <w:rFonts w:ascii="Arial" w:hAnsi="Arial" w:cs="Arial"/>
                <w:sz w:val="20"/>
                <w:szCs w:val="20"/>
              </w:rPr>
              <w:t>3</w:t>
            </w:r>
            <w:r w:rsidRPr="00083BD4">
              <w:rPr>
                <w:rFonts w:ascii="Arial" w:hAnsi="Arial" w:cs="Arial"/>
                <w:sz w:val="20"/>
                <w:szCs w:val="20"/>
              </w:rPr>
              <w:t>.</w:t>
            </w:r>
            <w:r>
              <w:rPr>
                <w:rFonts w:ascii="Arial" w:hAnsi="Arial" w:cs="Arial"/>
                <w:sz w:val="20"/>
                <w:szCs w:val="20"/>
              </w:rPr>
              <w:t>66</w:t>
            </w:r>
            <w:r w:rsidRPr="00083BD4">
              <w:rPr>
                <w:rFonts w:ascii="Arial" w:hAnsi="Arial" w:cs="Arial"/>
                <w:sz w:val="20"/>
                <w:szCs w:val="20"/>
              </w:rPr>
              <w:t>×10</w:t>
            </w:r>
            <w:r w:rsidRPr="00083BD4">
              <w:rPr>
                <w:rFonts w:ascii="Arial" w:hAnsi="Arial" w:cs="Arial"/>
                <w:sz w:val="20"/>
                <w:szCs w:val="20"/>
                <w:vertAlign w:val="superscript"/>
              </w:rPr>
              <w:t>-</w:t>
            </w:r>
            <w:r>
              <w:rPr>
                <w:rFonts w:ascii="Arial" w:hAnsi="Arial" w:cs="Arial"/>
                <w:sz w:val="20"/>
                <w:szCs w:val="20"/>
                <w:vertAlign w:val="superscript"/>
              </w:rPr>
              <w:t>4</w:t>
            </w:r>
          </w:p>
        </w:tc>
        <w:tc>
          <w:tcPr>
            <w:tcW w:w="1211" w:type="dxa"/>
            <w:shd w:val="clear" w:color="auto" w:fill="auto"/>
            <w:noWrap/>
            <w:vAlign w:val="bottom"/>
          </w:tcPr>
          <w:p w14:paraId="4B1BEDC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Pr>
                <w:rFonts w:ascii="Arial" w:hAnsi="Arial" w:cs="Arial"/>
                <w:sz w:val="20"/>
                <w:szCs w:val="20"/>
              </w:rPr>
              <w:t>5</w:t>
            </w:r>
            <w:r w:rsidRPr="00083BD4">
              <w:rPr>
                <w:rFonts w:ascii="Arial" w:hAnsi="Arial" w:cs="Arial"/>
                <w:sz w:val="20"/>
                <w:szCs w:val="20"/>
              </w:rPr>
              <w:t>.</w:t>
            </w:r>
            <w:r>
              <w:rPr>
                <w:rFonts w:ascii="Arial" w:hAnsi="Arial" w:cs="Arial"/>
                <w:sz w:val="20"/>
                <w:szCs w:val="20"/>
              </w:rPr>
              <w:t>58</w:t>
            </w:r>
            <w:r w:rsidRPr="00083BD4">
              <w:rPr>
                <w:rFonts w:ascii="Arial" w:hAnsi="Arial" w:cs="Arial"/>
                <w:sz w:val="20"/>
                <w:szCs w:val="20"/>
              </w:rPr>
              <w:t>×10</w:t>
            </w:r>
            <w:r w:rsidRPr="00083BD4">
              <w:rPr>
                <w:rFonts w:ascii="Arial" w:hAnsi="Arial" w:cs="Arial"/>
                <w:sz w:val="20"/>
                <w:szCs w:val="20"/>
                <w:vertAlign w:val="superscript"/>
              </w:rPr>
              <w:t>-</w:t>
            </w:r>
            <w:r>
              <w:rPr>
                <w:rFonts w:ascii="Arial" w:hAnsi="Arial" w:cs="Arial"/>
                <w:sz w:val="20"/>
                <w:szCs w:val="20"/>
                <w:vertAlign w:val="superscript"/>
              </w:rPr>
              <w:t>4</w:t>
            </w:r>
          </w:p>
        </w:tc>
        <w:tc>
          <w:tcPr>
            <w:tcW w:w="1178" w:type="dxa"/>
            <w:vAlign w:val="bottom"/>
          </w:tcPr>
          <w:p w14:paraId="097D7FE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Pr>
                <w:rFonts w:ascii="Arial" w:hAnsi="Arial" w:cs="Arial"/>
                <w:sz w:val="20"/>
                <w:szCs w:val="20"/>
              </w:rPr>
              <w:t>3</w:t>
            </w:r>
            <w:r w:rsidRPr="00083BD4">
              <w:rPr>
                <w:rFonts w:ascii="Arial" w:hAnsi="Arial" w:cs="Arial"/>
                <w:sz w:val="20"/>
                <w:szCs w:val="20"/>
              </w:rPr>
              <w:t>.</w:t>
            </w:r>
            <w:r>
              <w:rPr>
                <w:rFonts w:ascii="Arial" w:hAnsi="Arial" w:cs="Arial"/>
                <w:sz w:val="20"/>
                <w:szCs w:val="20"/>
              </w:rPr>
              <w:t>35</w:t>
            </w:r>
            <w:r w:rsidRPr="00083BD4">
              <w:rPr>
                <w:rFonts w:ascii="Arial" w:hAnsi="Arial" w:cs="Arial"/>
                <w:sz w:val="20"/>
                <w:szCs w:val="20"/>
              </w:rPr>
              <w:t>×10</w:t>
            </w:r>
            <w:r w:rsidRPr="00083BD4">
              <w:rPr>
                <w:rFonts w:ascii="Arial" w:hAnsi="Arial" w:cs="Arial"/>
                <w:sz w:val="20"/>
                <w:szCs w:val="20"/>
                <w:vertAlign w:val="superscript"/>
              </w:rPr>
              <w:t>-</w:t>
            </w:r>
            <w:r>
              <w:rPr>
                <w:rFonts w:ascii="Arial" w:hAnsi="Arial" w:cs="Arial"/>
                <w:sz w:val="20"/>
                <w:szCs w:val="20"/>
                <w:vertAlign w:val="superscript"/>
              </w:rPr>
              <w:t>4</w:t>
            </w:r>
          </w:p>
        </w:tc>
        <w:tc>
          <w:tcPr>
            <w:tcW w:w="1556" w:type="dxa"/>
            <w:vAlign w:val="bottom"/>
          </w:tcPr>
          <w:p w14:paraId="2EA0728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0.0126</w:t>
            </w:r>
          </w:p>
        </w:tc>
      </w:tr>
    </w:tbl>
    <w:p w14:paraId="733929E8" w14:textId="77777777" w:rsidR="00634232" w:rsidRPr="006717AA" w:rsidRDefault="00634232" w:rsidP="00634232">
      <w:pPr>
        <w:spacing w:after="0" w:line="276" w:lineRule="auto"/>
        <w:jc w:val="both"/>
        <w:rPr>
          <w:rFonts w:ascii="Arial" w:hAnsi="Arial" w:cs="Arial"/>
          <w:b/>
          <w:color w:val="0000FF"/>
          <w:sz w:val="22"/>
          <w:szCs w:val="22"/>
        </w:rPr>
      </w:pPr>
      <w:r>
        <w:rPr>
          <w:rFonts w:ascii="Arial" w:hAnsi="Arial" w:cs="Arial"/>
          <w:b/>
          <w:color w:val="0000FF"/>
          <w:sz w:val="22"/>
          <w:szCs w:val="22"/>
        </w:rPr>
        <w:br w:type="textWrapping" w:clear="all"/>
      </w:r>
    </w:p>
    <w:p w14:paraId="73099480" w14:textId="77777777" w:rsidR="00634232" w:rsidRPr="006717AA" w:rsidRDefault="00634232" w:rsidP="00634232">
      <w:pPr>
        <w:spacing w:after="0" w:line="276" w:lineRule="auto"/>
        <w:jc w:val="both"/>
        <w:rPr>
          <w:rFonts w:ascii="Arial" w:hAnsi="Arial" w:cs="Arial"/>
          <w:b/>
          <w:color w:val="0000FF"/>
          <w:sz w:val="22"/>
          <w:szCs w:val="22"/>
        </w:rPr>
      </w:pPr>
    </w:p>
    <w:p w14:paraId="5192F001" w14:textId="77777777" w:rsidR="00634232" w:rsidRPr="006717AA" w:rsidRDefault="00634232" w:rsidP="00634232">
      <w:pPr>
        <w:spacing w:after="0" w:line="276" w:lineRule="auto"/>
        <w:jc w:val="both"/>
        <w:rPr>
          <w:rFonts w:ascii="Arial" w:hAnsi="Arial" w:cs="Arial"/>
          <w:b/>
          <w:color w:val="0000FF"/>
          <w:sz w:val="22"/>
          <w:szCs w:val="22"/>
        </w:rPr>
      </w:pPr>
    </w:p>
    <w:p w14:paraId="0D0E39CC" w14:textId="77777777" w:rsidR="00634232" w:rsidRPr="006717AA" w:rsidRDefault="00634232" w:rsidP="00634232">
      <w:pPr>
        <w:spacing w:after="0" w:line="276" w:lineRule="auto"/>
        <w:jc w:val="both"/>
        <w:rPr>
          <w:rFonts w:ascii="Arial" w:hAnsi="Arial" w:cs="Arial"/>
          <w:b/>
          <w:color w:val="0000FF"/>
          <w:sz w:val="22"/>
          <w:szCs w:val="22"/>
        </w:rPr>
      </w:pPr>
    </w:p>
    <w:p w14:paraId="75CBFC01" w14:textId="77777777" w:rsidR="00634232" w:rsidRPr="006717AA" w:rsidRDefault="00634232" w:rsidP="00634232">
      <w:pPr>
        <w:spacing w:after="0" w:line="276" w:lineRule="auto"/>
        <w:jc w:val="both"/>
        <w:rPr>
          <w:rFonts w:ascii="Arial" w:hAnsi="Arial" w:cs="Arial"/>
          <w:b/>
          <w:color w:val="0000FF"/>
          <w:sz w:val="22"/>
          <w:szCs w:val="22"/>
        </w:rPr>
      </w:pPr>
    </w:p>
    <w:p w14:paraId="2D8FBBB5" w14:textId="77777777" w:rsidR="00634232" w:rsidRPr="006717AA" w:rsidRDefault="00634232" w:rsidP="00634232">
      <w:pPr>
        <w:spacing w:after="0" w:line="276" w:lineRule="auto"/>
        <w:jc w:val="both"/>
        <w:rPr>
          <w:rFonts w:ascii="Arial" w:hAnsi="Arial" w:cs="Arial"/>
          <w:b/>
          <w:color w:val="0000FF"/>
          <w:sz w:val="22"/>
          <w:szCs w:val="22"/>
        </w:rPr>
      </w:pPr>
    </w:p>
    <w:p w14:paraId="7E20E6A4" w14:textId="77777777" w:rsidR="00634232" w:rsidRPr="006717AA" w:rsidRDefault="00634232" w:rsidP="00634232">
      <w:pPr>
        <w:spacing w:after="0" w:line="276" w:lineRule="auto"/>
        <w:jc w:val="both"/>
        <w:rPr>
          <w:rFonts w:ascii="Arial" w:hAnsi="Arial" w:cs="Arial"/>
          <w:b/>
          <w:color w:val="0000FF"/>
          <w:sz w:val="22"/>
          <w:szCs w:val="22"/>
        </w:rPr>
      </w:pPr>
    </w:p>
    <w:p w14:paraId="4F3D2441" w14:textId="77777777" w:rsidR="00634232" w:rsidRPr="006717AA" w:rsidRDefault="00634232" w:rsidP="00634232">
      <w:pPr>
        <w:spacing w:after="0" w:line="276" w:lineRule="auto"/>
        <w:jc w:val="both"/>
        <w:rPr>
          <w:rFonts w:ascii="Arial" w:hAnsi="Arial" w:cs="Arial"/>
          <w:b/>
          <w:color w:val="0000FF"/>
          <w:sz w:val="22"/>
          <w:szCs w:val="22"/>
        </w:rPr>
      </w:pPr>
    </w:p>
    <w:p w14:paraId="77A4A30F" w14:textId="77777777" w:rsidR="00634232" w:rsidRPr="006717AA" w:rsidRDefault="00634232" w:rsidP="00634232">
      <w:pPr>
        <w:spacing w:after="0" w:line="276" w:lineRule="auto"/>
        <w:jc w:val="both"/>
        <w:rPr>
          <w:rFonts w:ascii="Arial" w:hAnsi="Arial" w:cs="Arial"/>
          <w:b/>
          <w:color w:val="0000FF"/>
          <w:sz w:val="22"/>
          <w:szCs w:val="22"/>
        </w:rPr>
      </w:pPr>
    </w:p>
    <w:p w14:paraId="0210614D" w14:textId="77777777" w:rsidR="00634232" w:rsidRDefault="00634232" w:rsidP="00634232">
      <w:pPr>
        <w:spacing w:after="0" w:line="276" w:lineRule="auto"/>
        <w:jc w:val="both"/>
        <w:rPr>
          <w:rFonts w:ascii="Arial" w:hAnsi="Arial" w:cs="Arial"/>
          <w:b/>
          <w:color w:val="0000FF"/>
          <w:sz w:val="22"/>
          <w:szCs w:val="22"/>
        </w:rPr>
      </w:pPr>
    </w:p>
    <w:p w14:paraId="49717B59" w14:textId="77777777" w:rsidR="00634232" w:rsidRDefault="00634232" w:rsidP="00634232">
      <w:pPr>
        <w:spacing w:after="0" w:line="276" w:lineRule="auto"/>
        <w:jc w:val="both"/>
        <w:rPr>
          <w:rFonts w:ascii="Arial" w:hAnsi="Arial" w:cs="Arial"/>
          <w:b/>
          <w:color w:val="0000FF"/>
          <w:sz w:val="22"/>
          <w:szCs w:val="22"/>
        </w:rPr>
      </w:pPr>
    </w:p>
    <w:p w14:paraId="2195DDE7" w14:textId="77777777" w:rsidR="00634232" w:rsidRDefault="00634232" w:rsidP="00634232">
      <w:pPr>
        <w:spacing w:after="0" w:line="276" w:lineRule="auto"/>
        <w:jc w:val="both"/>
        <w:rPr>
          <w:rFonts w:ascii="Arial" w:hAnsi="Arial" w:cs="Arial"/>
          <w:b/>
          <w:color w:val="0000FF"/>
          <w:sz w:val="22"/>
          <w:szCs w:val="22"/>
        </w:rPr>
      </w:pPr>
    </w:p>
    <w:p w14:paraId="0D6EA5DC" w14:textId="77777777" w:rsidR="00634232" w:rsidRDefault="00634232" w:rsidP="00634232">
      <w:pPr>
        <w:spacing w:after="0" w:line="276" w:lineRule="auto"/>
        <w:jc w:val="both"/>
        <w:rPr>
          <w:rFonts w:ascii="Arial" w:hAnsi="Arial" w:cs="Arial"/>
          <w:b/>
          <w:color w:val="0000FF"/>
          <w:sz w:val="22"/>
          <w:szCs w:val="22"/>
        </w:rPr>
      </w:pPr>
    </w:p>
    <w:p w14:paraId="68DDB293" w14:textId="77777777" w:rsidR="00634232" w:rsidRDefault="00634232" w:rsidP="00634232">
      <w:pPr>
        <w:spacing w:after="0" w:line="276" w:lineRule="auto"/>
        <w:jc w:val="both"/>
        <w:rPr>
          <w:rFonts w:ascii="Arial" w:hAnsi="Arial" w:cs="Arial"/>
          <w:b/>
          <w:color w:val="0000FF"/>
          <w:sz w:val="22"/>
          <w:szCs w:val="22"/>
        </w:rPr>
      </w:pPr>
    </w:p>
    <w:p w14:paraId="1C18A073" w14:textId="77777777" w:rsidR="00634232" w:rsidRDefault="00634232" w:rsidP="00634232">
      <w:pPr>
        <w:spacing w:after="0" w:line="276" w:lineRule="auto"/>
        <w:jc w:val="both"/>
        <w:rPr>
          <w:rFonts w:ascii="Arial" w:hAnsi="Arial" w:cs="Arial"/>
          <w:b/>
          <w:color w:val="0000FF"/>
          <w:sz w:val="22"/>
          <w:szCs w:val="22"/>
        </w:rPr>
      </w:pPr>
    </w:p>
    <w:p w14:paraId="77D01698" w14:textId="77777777" w:rsidR="00634232" w:rsidRDefault="00634232" w:rsidP="00634232">
      <w:pPr>
        <w:spacing w:after="0" w:line="276" w:lineRule="auto"/>
        <w:jc w:val="both"/>
        <w:rPr>
          <w:rFonts w:ascii="Arial" w:hAnsi="Arial" w:cs="Arial"/>
          <w:b/>
          <w:color w:val="0000FF"/>
          <w:sz w:val="22"/>
          <w:szCs w:val="22"/>
        </w:rPr>
      </w:pPr>
    </w:p>
    <w:p w14:paraId="04FFB59D" w14:textId="77777777" w:rsidR="00634232" w:rsidRDefault="00634232" w:rsidP="00634232">
      <w:pPr>
        <w:spacing w:after="0" w:line="276" w:lineRule="auto"/>
        <w:jc w:val="both"/>
        <w:rPr>
          <w:rFonts w:ascii="Arial" w:hAnsi="Arial" w:cs="Arial"/>
          <w:b/>
          <w:color w:val="0000FF"/>
          <w:sz w:val="22"/>
          <w:szCs w:val="22"/>
        </w:rPr>
      </w:pPr>
    </w:p>
    <w:p w14:paraId="60E70D31" w14:textId="77777777" w:rsidR="00634232" w:rsidRDefault="00634232" w:rsidP="00634232">
      <w:pPr>
        <w:spacing w:after="0" w:line="276" w:lineRule="auto"/>
        <w:jc w:val="both"/>
        <w:rPr>
          <w:rFonts w:ascii="Arial" w:hAnsi="Arial" w:cs="Arial"/>
          <w:b/>
          <w:color w:val="0000FF"/>
          <w:sz w:val="22"/>
          <w:szCs w:val="22"/>
        </w:rPr>
      </w:pPr>
    </w:p>
    <w:p w14:paraId="1AF203BE" w14:textId="77777777" w:rsidR="00634232" w:rsidRDefault="00634232" w:rsidP="00634232">
      <w:pPr>
        <w:spacing w:after="0" w:line="276" w:lineRule="auto"/>
        <w:jc w:val="both"/>
        <w:rPr>
          <w:rFonts w:ascii="Arial" w:hAnsi="Arial" w:cs="Arial"/>
          <w:b/>
          <w:color w:val="0000FF"/>
          <w:sz w:val="22"/>
          <w:szCs w:val="22"/>
        </w:rPr>
      </w:pPr>
    </w:p>
    <w:p w14:paraId="51865BED" w14:textId="77777777" w:rsidR="00634232" w:rsidRDefault="00634232" w:rsidP="00634232">
      <w:pPr>
        <w:spacing w:after="0" w:line="276" w:lineRule="auto"/>
        <w:jc w:val="both"/>
        <w:rPr>
          <w:rFonts w:ascii="Arial" w:hAnsi="Arial" w:cs="Arial"/>
          <w:b/>
          <w:color w:val="0000FF"/>
          <w:sz w:val="22"/>
          <w:szCs w:val="22"/>
        </w:rPr>
      </w:pPr>
    </w:p>
    <w:p w14:paraId="2A816D03" w14:textId="77777777" w:rsidR="00634232" w:rsidRDefault="00634232" w:rsidP="00634232">
      <w:pPr>
        <w:spacing w:after="0" w:line="276" w:lineRule="auto"/>
        <w:jc w:val="both"/>
        <w:rPr>
          <w:rFonts w:ascii="Arial" w:hAnsi="Arial" w:cs="Arial"/>
          <w:b/>
          <w:color w:val="0000FF"/>
          <w:sz w:val="22"/>
          <w:szCs w:val="22"/>
        </w:rPr>
      </w:pPr>
    </w:p>
    <w:p w14:paraId="423FE4BB" w14:textId="77777777" w:rsidR="00634232" w:rsidRDefault="00634232" w:rsidP="00634232">
      <w:pPr>
        <w:spacing w:after="0" w:line="276" w:lineRule="auto"/>
        <w:jc w:val="both"/>
        <w:rPr>
          <w:rFonts w:ascii="Arial" w:hAnsi="Arial" w:cs="Arial"/>
          <w:b/>
          <w:color w:val="0000FF"/>
          <w:sz w:val="22"/>
          <w:szCs w:val="22"/>
        </w:rPr>
      </w:pPr>
    </w:p>
    <w:p w14:paraId="2836AF34" w14:textId="77777777" w:rsidR="00634232" w:rsidRDefault="00634232" w:rsidP="00634232">
      <w:pPr>
        <w:spacing w:after="0" w:line="276" w:lineRule="auto"/>
        <w:jc w:val="both"/>
        <w:rPr>
          <w:rFonts w:ascii="Arial" w:hAnsi="Arial" w:cs="Arial"/>
          <w:b/>
          <w:color w:val="0000FF"/>
          <w:sz w:val="22"/>
          <w:szCs w:val="22"/>
        </w:rPr>
      </w:pPr>
    </w:p>
    <w:p w14:paraId="54EC2C7D" w14:textId="77777777" w:rsidR="00634232" w:rsidRDefault="00634232" w:rsidP="00634232">
      <w:pPr>
        <w:spacing w:after="0" w:line="276" w:lineRule="auto"/>
        <w:jc w:val="both"/>
        <w:rPr>
          <w:rFonts w:ascii="Arial" w:hAnsi="Arial" w:cs="Arial"/>
          <w:b/>
          <w:color w:val="0000FF"/>
          <w:sz w:val="22"/>
          <w:szCs w:val="22"/>
        </w:rPr>
      </w:pPr>
    </w:p>
    <w:p w14:paraId="0373A602" w14:textId="77777777" w:rsidR="00634232" w:rsidRDefault="00634232" w:rsidP="00634232">
      <w:pPr>
        <w:spacing w:after="0" w:line="276" w:lineRule="auto"/>
        <w:jc w:val="both"/>
        <w:rPr>
          <w:rFonts w:ascii="Arial" w:hAnsi="Arial" w:cs="Arial"/>
          <w:b/>
          <w:color w:val="0000FF"/>
          <w:sz w:val="22"/>
          <w:szCs w:val="22"/>
        </w:rPr>
      </w:pPr>
    </w:p>
    <w:p w14:paraId="06B4521A" w14:textId="77777777" w:rsidR="00634232" w:rsidRDefault="00634232" w:rsidP="00634232">
      <w:pPr>
        <w:spacing w:after="0" w:line="276" w:lineRule="auto"/>
        <w:jc w:val="both"/>
        <w:rPr>
          <w:rFonts w:ascii="Arial" w:hAnsi="Arial" w:cs="Arial"/>
          <w:b/>
          <w:color w:val="0000FF"/>
          <w:sz w:val="22"/>
          <w:szCs w:val="22"/>
        </w:rPr>
      </w:pPr>
    </w:p>
    <w:p w14:paraId="4EBE6BD6" w14:textId="77777777" w:rsidR="00634232" w:rsidRDefault="00634232" w:rsidP="00634232">
      <w:pPr>
        <w:spacing w:after="0" w:line="276" w:lineRule="auto"/>
        <w:jc w:val="both"/>
        <w:rPr>
          <w:rFonts w:ascii="Arial" w:hAnsi="Arial" w:cs="Arial"/>
          <w:b/>
          <w:color w:val="0000FF"/>
          <w:sz w:val="22"/>
          <w:szCs w:val="22"/>
        </w:rPr>
      </w:pPr>
    </w:p>
    <w:p w14:paraId="7A3BDA03" w14:textId="77777777" w:rsidR="00634232" w:rsidRPr="006717AA" w:rsidRDefault="00634232" w:rsidP="00634232">
      <w:pPr>
        <w:spacing w:after="0" w:line="276" w:lineRule="auto"/>
        <w:jc w:val="both"/>
        <w:rPr>
          <w:rFonts w:ascii="Arial" w:hAnsi="Arial" w:cs="Arial"/>
          <w:b/>
          <w:color w:val="0000FF"/>
          <w:sz w:val="22"/>
          <w:szCs w:val="22"/>
        </w:rPr>
      </w:pPr>
    </w:p>
    <w:p w14:paraId="6527AD28" w14:textId="77777777" w:rsidR="00634232" w:rsidRPr="006717AA" w:rsidRDefault="00634232" w:rsidP="00634232">
      <w:pPr>
        <w:spacing w:after="0" w:line="276" w:lineRule="auto"/>
        <w:jc w:val="both"/>
        <w:rPr>
          <w:rFonts w:ascii="Arial" w:hAnsi="Arial" w:cs="Arial"/>
          <w:b/>
          <w:color w:val="0000FF"/>
          <w:sz w:val="22"/>
          <w:szCs w:val="22"/>
        </w:rPr>
      </w:pPr>
    </w:p>
    <w:p w14:paraId="3E2AD257" w14:textId="731A151C" w:rsidR="00634232" w:rsidRPr="00613F68" w:rsidRDefault="00634232" w:rsidP="00634232">
      <w:pPr>
        <w:spacing w:after="0" w:line="276" w:lineRule="auto"/>
        <w:jc w:val="both"/>
        <w:rPr>
          <w:rFonts w:ascii="Arial" w:hAnsi="Arial" w:cs="Arial"/>
          <w:sz w:val="22"/>
          <w:szCs w:val="22"/>
        </w:rPr>
      </w:pPr>
      <w:r>
        <w:rPr>
          <w:rFonts w:ascii="Arial" w:hAnsi="Arial" w:cs="Arial"/>
          <w:b/>
          <w:sz w:val="22"/>
          <w:szCs w:val="22"/>
        </w:rPr>
        <w:t>Supplemental</w:t>
      </w:r>
      <w:r w:rsidRPr="00613F68">
        <w:rPr>
          <w:rFonts w:ascii="Arial" w:hAnsi="Arial" w:cs="Arial"/>
          <w:b/>
          <w:sz w:val="22"/>
          <w:szCs w:val="22"/>
        </w:rPr>
        <w:t xml:space="preserve"> Table </w:t>
      </w:r>
      <w:r>
        <w:rPr>
          <w:rFonts w:ascii="Arial" w:hAnsi="Arial" w:cs="Arial"/>
          <w:b/>
          <w:sz w:val="22"/>
          <w:szCs w:val="22"/>
        </w:rPr>
        <w:t>S</w:t>
      </w:r>
      <w:r w:rsidRPr="00613F68">
        <w:rPr>
          <w:rFonts w:ascii="Arial" w:hAnsi="Arial" w:cs="Arial"/>
          <w:b/>
          <w:sz w:val="22"/>
          <w:szCs w:val="22"/>
        </w:rPr>
        <w:t>1</w:t>
      </w:r>
      <w:r w:rsidR="00985F42">
        <w:rPr>
          <w:rFonts w:ascii="Arial" w:hAnsi="Arial" w:cs="Arial"/>
          <w:b/>
          <w:sz w:val="22"/>
          <w:szCs w:val="22"/>
        </w:rPr>
        <w:t>6</w:t>
      </w:r>
      <w:r w:rsidRPr="00613F68">
        <w:rPr>
          <w:rFonts w:ascii="Arial" w:hAnsi="Arial" w:cs="Arial"/>
          <w:b/>
          <w:sz w:val="22"/>
          <w:szCs w:val="22"/>
        </w:rPr>
        <w:t xml:space="preserve">. Gene ontology enrichment analysis associated with gene promoter SPO11-1-oligonucleotide levels. </w:t>
      </w:r>
      <w:r w:rsidRPr="00613F68">
        <w:rPr>
          <w:rFonts w:ascii="Arial" w:hAnsi="Arial" w:cs="Arial"/>
          <w:sz w:val="22"/>
          <w:szCs w:val="22"/>
        </w:rPr>
        <w:t>Enrichment is defined as (b/n)/(B/N), where N is the total number of genes, B is the total number of gene</w:t>
      </w:r>
      <w:r w:rsidR="00957C9B">
        <w:rPr>
          <w:rFonts w:ascii="Arial" w:hAnsi="Arial" w:cs="Arial"/>
          <w:sz w:val="22"/>
          <w:szCs w:val="22"/>
        </w:rPr>
        <w:t>s</w:t>
      </w:r>
      <w:r w:rsidRPr="00613F68">
        <w:rPr>
          <w:rFonts w:ascii="Arial" w:hAnsi="Arial" w:cs="Arial"/>
          <w:sz w:val="22"/>
          <w:szCs w:val="22"/>
        </w:rPr>
        <w:t xml:space="preserve"> associated with a specific GO term, n is the number of genes in the input set and b is the number of input genes with a specific GO term. The </w:t>
      </w:r>
      <w:r w:rsidRPr="00957C9B">
        <w:rPr>
          <w:rFonts w:ascii="Arial" w:hAnsi="Arial" w:cs="Arial"/>
          <w:i/>
          <w:sz w:val="22"/>
          <w:szCs w:val="22"/>
        </w:rPr>
        <w:t>P</w:t>
      </w:r>
      <w:r w:rsidRPr="00613F68">
        <w:rPr>
          <w:rFonts w:ascii="Arial" w:hAnsi="Arial" w:cs="Arial"/>
          <w:sz w:val="22"/>
          <w:szCs w:val="22"/>
        </w:rPr>
        <w:t>-value shown is for enrichment, whereas the FDR q-value is corrected for multiple testing.</w:t>
      </w:r>
      <w:r w:rsidRPr="00613F68">
        <w:rPr>
          <w:rFonts w:ascii="Arial" w:hAnsi="Arial" w:cs="Arial"/>
          <w:b/>
          <w:sz w:val="22"/>
          <w:szCs w:val="22"/>
        </w:rPr>
        <w:t xml:space="preserve"> </w:t>
      </w:r>
      <w:r w:rsidRPr="00613F68">
        <w:rPr>
          <w:rFonts w:ascii="Arial" w:hAnsi="Arial" w:cs="Arial"/>
          <w:sz w:val="22"/>
          <w:szCs w:val="22"/>
        </w:rPr>
        <w:t xml:space="preserve">The GOrilla webtool </w:t>
      </w:r>
      <w:r w:rsidR="00957C9B">
        <w:rPr>
          <w:rFonts w:ascii="Arial" w:hAnsi="Arial" w:cs="Arial"/>
          <w:sz w:val="22"/>
          <w:szCs w:val="22"/>
        </w:rPr>
        <w:t xml:space="preserve">(Eden et al., 2009) </w:t>
      </w:r>
      <w:r w:rsidRPr="00613F68">
        <w:rPr>
          <w:rFonts w:ascii="Arial" w:hAnsi="Arial" w:cs="Arial"/>
          <w:sz w:val="22"/>
          <w:szCs w:val="22"/>
        </w:rPr>
        <w:t xml:space="preserve">was used for analysis of genes ranked by </w:t>
      </w:r>
      <w:r>
        <w:rPr>
          <w:rFonts w:ascii="Arial" w:hAnsi="Arial" w:cs="Arial"/>
          <w:sz w:val="22"/>
          <w:szCs w:val="22"/>
        </w:rPr>
        <w:t xml:space="preserve">normalized </w:t>
      </w:r>
      <w:r w:rsidRPr="00613F68">
        <w:rPr>
          <w:rFonts w:ascii="Arial" w:hAnsi="Arial" w:cs="Arial"/>
          <w:sz w:val="22"/>
          <w:szCs w:val="22"/>
        </w:rPr>
        <w:t xml:space="preserve">SPO11-1-oligo levels in 500 bp regions upstream of transcriptional start sites (TSSs). </w:t>
      </w:r>
    </w:p>
    <w:p w14:paraId="0BD42249" w14:textId="77777777" w:rsidR="00634232" w:rsidRPr="006717AA" w:rsidRDefault="00634232" w:rsidP="00634232">
      <w:pPr>
        <w:spacing w:after="0" w:line="276" w:lineRule="auto"/>
        <w:jc w:val="both"/>
        <w:rPr>
          <w:rFonts w:ascii="Arial" w:hAnsi="Arial" w:cs="Arial"/>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4526"/>
        <w:gridCol w:w="986"/>
        <w:gridCol w:w="1158"/>
        <w:gridCol w:w="2353"/>
      </w:tblGrid>
      <w:tr w:rsidR="00634232" w:rsidRPr="00D87B63" w14:paraId="099E415E" w14:textId="77777777" w:rsidTr="00320392">
        <w:trPr>
          <w:trHeight w:val="300"/>
          <w:jc w:val="center"/>
        </w:trPr>
        <w:tc>
          <w:tcPr>
            <w:tcW w:w="1380" w:type="dxa"/>
            <w:shd w:val="clear" w:color="auto" w:fill="auto"/>
            <w:noWrap/>
            <w:vAlign w:val="bottom"/>
            <w:hideMark/>
          </w:tcPr>
          <w:p w14:paraId="6433F35B" w14:textId="77777777" w:rsidR="00634232" w:rsidRPr="00FC021D" w:rsidRDefault="00634232" w:rsidP="00320392">
            <w:pPr>
              <w:spacing w:after="0" w:line="276" w:lineRule="auto"/>
              <w:jc w:val="center"/>
              <w:rPr>
                <w:rFonts w:ascii="Arial" w:eastAsia="Times New Roman" w:hAnsi="Arial" w:cs="Arial"/>
                <w:b/>
                <w:bCs/>
                <w:sz w:val="16"/>
                <w:szCs w:val="16"/>
                <w:lang w:val="en-GB" w:eastAsia="en-US"/>
              </w:rPr>
            </w:pPr>
            <w:r w:rsidRPr="00FC021D">
              <w:rPr>
                <w:rFonts w:ascii="Arial" w:eastAsia="Times New Roman" w:hAnsi="Arial" w:cs="Arial"/>
                <w:b/>
                <w:bCs/>
                <w:sz w:val="16"/>
                <w:szCs w:val="16"/>
                <w:lang w:val="en-GB" w:eastAsia="en-US"/>
              </w:rPr>
              <w:t>GO term</w:t>
            </w:r>
          </w:p>
        </w:tc>
        <w:tc>
          <w:tcPr>
            <w:tcW w:w="4526" w:type="dxa"/>
            <w:shd w:val="clear" w:color="auto" w:fill="auto"/>
            <w:noWrap/>
            <w:vAlign w:val="bottom"/>
            <w:hideMark/>
          </w:tcPr>
          <w:p w14:paraId="380BC3AC" w14:textId="77777777" w:rsidR="00634232" w:rsidRPr="00FC021D" w:rsidRDefault="00634232" w:rsidP="00320392">
            <w:pPr>
              <w:spacing w:after="0" w:line="276" w:lineRule="auto"/>
              <w:rPr>
                <w:rFonts w:ascii="Arial" w:eastAsia="Times New Roman" w:hAnsi="Arial" w:cs="Arial"/>
                <w:b/>
                <w:bCs/>
                <w:sz w:val="16"/>
                <w:szCs w:val="16"/>
                <w:lang w:val="en-GB" w:eastAsia="en-US"/>
              </w:rPr>
            </w:pPr>
            <w:r w:rsidRPr="00FC021D">
              <w:rPr>
                <w:rFonts w:ascii="Arial" w:eastAsia="Times New Roman" w:hAnsi="Arial" w:cs="Arial"/>
                <w:b/>
                <w:bCs/>
                <w:sz w:val="16"/>
                <w:szCs w:val="16"/>
                <w:lang w:val="en-GB" w:eastAsia="en-US"/>
              </w:rPr>
              <w:t>Description</w:t>
            </w:r>
          </w:p>
        </w:tc>
        <w:tc>
          <w:tcPr>
            <w:tcW w:w="986" w:type="dxa"/>
            <w:shd w:val="clear" w:color="auto" w:fill="auto"/>
            <w:noWrap/>
            <w:vAlign w:val="bottom"/>
            <w:hideMark/>
          </w:tcPr>
          <w:p w14:paraId="365E809E" w14:textId="77777777" w:rsidR="00634232" w:rsidRPr="00FC021D" w:rsidRDefault="00C071A0" w:rsidP="00320392">
            <w:pPr>
              <w:spacing w:after="0" w:line="276" w:lineRule="auto"/>
              <w:jc w:val="center"/>
              <w:rPr>
                <w:rFonts w:ascii="Arial" w:eastAsia="Times New Roman" w:hAnsi="Arial" w:cs="Arial"/>
                <w:b/>
                <w:sz w:val="16"/>
                <w:szCs w:val="16"/>
                <w:lang w:val="en-GB" w:eastAsia="en-US"/>
              </w:rPr>
            </w:pPr>
            <w:hyperlink r:id="rId9" w:anchor="p_value_info" w:history="1">
              <w:r w:rsidR="00634232" w:rsidRPr="00990CB0">
                <w:rPr>
                  <w:rFonts w:ascii="Arial" w:eastAsia="Times New Roman" w:hAnsi="Arial" w:cs="Arial"/>
                  <w:b/>
                  <w:i/>
                  <w:sz w:val="16"/>
                  <w:szCs w:val="16"/>
                  <w:lang w:val="en-GB" w:eastAsia="en-US"/>
                </w:rPr>
                <w:t>P</w:t>
              </w:r>
              <w:r w:rsidR="00634232" w:rsidRPr="00FC021D">
                <w:rPr>
                  <w:rFonts w:ascii="Arial" w:eastAsia="Times New Roman" w:hAnsi="Arial" w:cs="Arial"/>
                  <w:b/>
                  <w:sz w:val="16"/>
                  <w:szCs w:val="16"/>
                  <w:lang w:val="en-GB" w:eastAsia="en-US"/>
                </w:rPr>
                <w:t>-value</w:t>
              </w:r>
            </w:hyperlink>
          </w:p>
        </w:tc>
        <w:tc>
          <w:tcPr>
            <w:tcW w:w="1158" w:type="dxa"/>
            <w:shd w:val="clear" w:color="auto" w:fill="auto"/>
            <w:noWrap/>
            <w:vAlign w:val="bottom"/>
            <w:hideMark/>
          </w:tcPr>
          <w:p w14:paraId="6278ECC9" w14:textId="77777777" w:rsidR="00634232" w:rsidRPr="00FC021D" w:rsidRDefault="00C071A0" w:rsidP="00320392">
            <w:pPr>
              <w:spacing w:after="0" w:line="276" w:lineRule="auto"/>
              <w:jc w:val="center"/>
              <w:rPr>
                <w:rFonts w:ascii="Arial" w:eastAsia="Times New Roman" w:hAnsi="Arial" w:cs="Arial"/>
                <w:b/>
                <w:sz w:val="16"/>
                <w:szCs w:val="16"/>
                <w:lang w:val="en-GB" w:eastAsia="en-US"/>
              </w:rPr>
            </w:pPr>
            <w:hyperlink r:id="rId10" w:anchor="fdr_info" w:history="1">
              <w:r w:rsidR="00634232" w:rsidRPr="00FC021D">
                <w:rPr>
                  <w:rFonts w:ascii="Arial" w:eastAsia="Times New Roman" w:hAnsi="Arial" w:cs="Arial"/>
                  <w:b/>
                  <w:sz w:val="16"/>
                  <w:szCs w:val="16"/>
                  <w:lang w:val="en-GB" w:eastAsia="en-US"/>
                </w:rPr>
                <w:t>FDR q-value</w:t>
              </w:r>
            </w:hyperlink>
          </w:p>
        </w:tc>
        <w:tc>
          <w:tcPr>
            <w:tcW w:w="2353" w:type="dxa"/>
            <w:shd w:val="clear" w:color="auto" w:fill="auto"/>
            <w:noWrap/>
            <w:vAlign w:val="bottom"/>
            <w:hideMark/>
          </w:tcPr>
          <w:p w14:paraId="5420CE7C" w14:textId="77777777" w:rsidR="00634232" w:rsidRPr="00FC021D" w:rsidRDefault="00C071A0" w:rsidP="00320392">
            <w:pPr>
              <w:spacing w:after="0" w:line="276" w:lineRule="auto"/>
              <w:rPr>
                <w:rFonts w:ascii="Arial" w:eastAsia="Times New Roman" w:hAnsi="Arial" w:cs="Arial"/>
                <w:b/>
                <w:sz w:val="16"/>
                <w:szCs w:val="16"/>
                <w:lang w:val="en-GB" w:eastAsia="en-US"/>
              </w:rPr>
            </w:pPr>
            <w:hyperlink r:id="rId11" w:anchor="enrich_info" w:history="1">
              <w:r w:rsidR="00634232" w:rsidRPr="00FC021D">
                <w:rPr>
                  <w:rFonts w:ascii="Arial" w:eastAsia="Times New Roman" w:hAnsi="Arial" w:cs="Arial"/>
                  <w:b/>
                  <w:sz w:val="16"/>
                  <w:szCs w:val="16"/>
                  <w:lang w:val="en-GB" w:eastAsia="en-US"/>
                </w:rPr>
                <w:t>Enrichment (N, B, n, b) </w:t>
              </w:r>
            </w:hyperlink>
          </w:p>
        </w:tc>
      </w:tr>
      <w:tr w:rsidR="00634232" w:rsidRPr="00D87B63" w14:paraId="495FEB27" w14:textId="77777777" w:rsidTr="00320392">
        <w:trPr>
          <w:trHeight w:val="300"/>
          <w:jc w:val="center"/>
        </w:trPr>
        <w:tc>
          <w:tcPr>
            <w:tcW w:w="1380" w:type="dxa"/>
            <w:shd w:val="clear" w:color="auto" w:fill="auto"/>
            <w:noWrap/>
            <w:vAlign w:val="bottom"/>
            <w:hideMark/>
          </w:tcPr>
          <w:p w14:paraId="173E7038"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"http://www.godatabase.org/cgi-bin/amigo/go.cgi?query=GO:0001906&amp;view=details"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GO:0001906</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5163C93E"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cell killing</w:t>
            </w:r>
          </w:p>
        </w:tc>
        <w:tc>
          <w:tcPr>
            <w:tcW w:w="986" w:type="dxa"/>
            <w:shd w:val="clear" w:color="auto" w:fill="auto"/>
            <w:noWrap/>
            <w:vAlign w:val="bottom"/>
            <w:hideMark/>
          </w:tcPr>
          <w:p w14:paraId="7C2C3280"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1.66E-16</w:t>
            </w:r>
          </w:p>
        </w:tc>
        <w:tc>
          <w:tcPr>
            <w:tcW w:w="1158" w:type="dxa"/>
            <w:shd w:val="clear" w:color="auto" w:fill="auto"/>
            <w:noWrap/>
            <w:vAlign w:val="bottom"/>
            <w:hideMark/>
          </w:tcPr>
          <w:p w14:paraId="469A56AE"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5.81E-13</w:t>
            </w:r>
          </w:p>
        </w:tc>
        <w:tc>
          <w:tcPr>
            <w:tcW w:w="2353" w:type="dxa"/>
            <w:shd w:val="clear" w:color="auto" w:fill="auto"/>
            <w:noWrap/>
            <w:vAlign w:val="bottom"/>
            <w:hideMark/>
          </w:tcPr>
          <w:p w14:paraId="29FC268E"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4.04 (17132,160,1352,51)</w:t>
            </w:r>
          </w:p>
        </w:tc>
      </w:tr>
      <w:tr w:rsidR="00634232" w:rsidRPr="00D87B63" w14:paraId="0F057ADA" w14:textId="77777777" w:rsidTr="00320392">
        <w:trPr>
          <w:trHeight w:val="300"/>
          <w:jc w:val="center"/>
        </w:trPr>
        <w:tc>
          <w:tcPr>
            <w:tcW w:w="1380" w:type="dxa"/>
            <w:shd w:val="clear" w:color="auto" w:fill="auto"/>
            <w:noWrap/>
            <w:vAlign w:val="bottom"/>
            <w:hideMark/>
          </w:tcPr>
          <w:p w14:paraId="7FCD21A3"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"http://www.godatabase.org/cgi-bin/amigo/go.cgi?query=GO:0044364&amp;view=details"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GO:0044364</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7B906EAF"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disruption of cells of other organism</w:t>
            </w:r>
          </w:p>
        </w:tc>
        <w:tc>
          <w:tcPr>
            <w:tcW w:w="986" w:type="dxa"/>
            <w:shd w:val="clear" w:color="auto" w:fill="auto"/>
            <w:noWrap/>
            <w:vAlign w:val="bottom"/>
            <w:hideMark/>
          </w:tcPr>
          <w:p w14:paraId="6EF3352B"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1.66E-16</w:t>
            </w:r>
          </w:p>
        </w:tc>
        <w:tc>
          <w:tcPr>
            <w:tcW w:w="1158" w:type="dxa"/>
            <w:shd w:val="clear" w:color="auto" w:fill="auto"/>
            <w:noWrap/>
            <w:vAlign w:val="bottom"/>
            <w:hideMark/>
          </w:tcPr>
          <w:p w14:paraId="034BADBB"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2.91E-13</w:t>
            </w:r>
          </w:p>
        </w:tc>
        <w:tc>
          <w:tcPr>
            <w:tcW w:w="2353" w:type="dxa"/>
            <w:shd w:val="clear" w:color="auto" w:fill="auto"/>
            <w:noWrap/>
            <w:vAlign w:val="bottom"/>
            <w:hideMark/>
          </w:tcPr>
          <w:p w14:paraId="0954A332"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4.04 (17132,160,1352,51)</w:t>
            </w:r>
          </w:p>
        </w:tc>
      </w:tr>
      <w:tr w:rsidR="00634232" w:rsidRPr="00D87B63" w14:paraId="33094C87" w14:textId="77777777" w:rsidTr="00320392">
        <w:trPr>
          <w:trHeight w:val="300"/>
          <w:jc w:val="center"/>
        </w:trPr>
        <w:tc>
          <w:tcPr>
            <w:tcW w:w="1380" w:type="dxa"/>
            <w:shd w:val="clear" w:color="auto" w:fill="auto"/>
            <w:noWrap/>
            <w:vAlign w:val="bottom"/>
            <w:hideMark/>
          </w:tcPr>
          <w:p w14:paraId="6046C4D1"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"http://www.godatabase.org/cgi-bin/amigo/go.cgi?query=GO:0031640&amp;view=details"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GO:0031640</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15F96965"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killing of cells of other organism</w:t>
            </w:r>
          </w:p>
        </w:tc>
        <w:tc>
          <w:tcPr>
            <w:tcW w:w="986" w:type="dxa"/>
            <w:shd w:val="clear" w:color="auto" w:fill="auto"/>
            <w:noWrap/>
            <w:vAlign w:val="bottom"/>
            <w:hideMark/>
          </w:tcPr>
          <w:p w14:paraId="1C4D1339"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1.66E-16</w:t>
            </w:r>
          </w:p>
        </w:tc>
        <w:tc>
          <w:tcPr>
            <w:tcW w:w="1158" w:type="dxa"/>
            <w:shd w:val="clear" w:color="auto" w:fill="auto"/>
            <w:noWrap/>
            <w:vAlign w:val="bottom"/>
            <w:hideMark/>
          </w:tcPr>
          <w:p w14:paraId="53E728C7"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1.94E-13</w:t>
            </w:r>
          </w:p>
        </w:tc>
        <w:tc>
          <w:tcPr>
            <w:tcW w:w="2353" w:type="dxa"/>
            <w:shd w:val="clear" w:color="auto" w:fill="auto"/>
            <w:noWrap/>
            <w:vAlign w:val="bottom"/>
            <w:hideMark/>
          </w:tcPr>
          <w:p w14:paraId="66144789"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4.04 (17132,160,1352,51)</w:t>
            </w:r>
          </w:p>
        </w:tc>
      </w:tr>
      <w:tr w:rsidR="00634232" w:rsidRPr="00D87B63" w14:paraId="698AE547" w14:textId="77777777" w:rsidTr="00320392">
        <w:trPr>
          <w:trHeight w:val="300"/>
          <w:jc w:val="center"/>
        </w:trPr>
        <w:tc>
          <w:tcPr>
            <w:tcW w:w="1380" w:type="dxa"/>
            <w:shd w:val="clear" w:color="auto" w:fill="auto"/>
            <w:noWrap/>
            <w:vAlign w:val="bottom"/>
            <w:hideMark/>
          </w:tcPr>
          <w:p w14:paraId="06C9B741"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"http://www.godatabase.org/cgi-bin/amigo/go.cgi?query=GO:0035821&amp;view=details"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GO:0035821</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0387F4C9"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modification of morphology or physiology of other organism</w:t>
            </w:r>
          </w:p>
        </w:tc>
        <w:tc>
          <w:tcPr>
            <w:tcW w:w="986" w:type="dxa"/>
            <w:shd w:val="clear" w:color="auto" w:fill="auto"/>
            <w:noWrap/>
            <w:vAlign w:val="bottom"/>
            <w:hideMark/>
          </w:tcPr>
          <w:p w14:paraId="11C67107"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3.07E-16</w:t>
            </w:r>
          </w:p>
        </w:tc>
        <w:tc>
          <w:tcPr>
            <w:tcW w:w="1158" w:type="dxa"/>
            <w:shd w:val="clear" w:color="auto" w:fill="auto"/>
            <w:noWrap/>
            <w:vAlign w:val="bottom"/>
            <w:hideMark/>
          </w:tcPr>
          <w:p w14:paraId="04EAE141"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2.69E-13</w:t>
            </w:r>
          </w:p>
        </w:tc>
        <w:tc>
          <w:tcPr>
            <w:tcW w:w="2353" w:type="dxa"/>
            <w:shd w:val="clear" w:color="auto" w:fill="auto"/>
            <w:noWrap/>
            <w:vAlign w:val="bottom"/>
            <w:hideMark/>
          </w:tcPr>
          <w:p w14:paraId="41D02792"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3.99 (17132,162,1352,51)</w:t>
            </w:r>
          </w:p>
        </w:tc>
      </w:tr>
      <w:tr w:rsidR="00634232" w:rsidRPr="00D87B63" w14:paraId="366949FC" w14:textId="77777777" w:rsidTr="00320392">
        <w:trPr>
          <w:trHeight w:val="300"/>
          <w:jc w:val="center"/>
        </w:trPr>
        <w:tc>
          <w:tcPr>
            <w:tcW w:w="1380" w:type="dxa"/>
            <w:shd w:val="clear" w:color="auto" w:fill="auto"/>
            <w:noWrap/>
            <w:vAlign w:val="bottom"/>
            <w:hideMark/>
          </w:tcPr>
          <w:p w14:paraId="108ABB73"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"http://www.godatabase.org/cgi-bin/amigo/go.cgi?query=GO:0044419&amp;view=details"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GO:0044419</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3545D869"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interspecies interaction between organisms</w:t>
            </w:r>
          </w:p>
        </w:tc>
        <w:tc>
          <w:tcPr>
            <w:tcW w:w="986" w:type="dxa"/>
            <w:shd w:val="clear" w:color="auto" w:fill="auto"/>
            <w:noWrap/>
            <w:vAlign w:val="bottom"/>
            <w:hideMark/>
          </w:tcPr>
          <w:p w14:paraId="538BFF5F"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1.02E-15</w:t>
            </w:r>
          </w:p>
        </w:tc>
        <w:tc>
          <w:tcPr>
            <w:tcW w:w="1158" w:type="dxa"/>
            <w:shd w:val="clear" w:color="auto" w:fill="auto"/>
            <w:noWrap/>
            <w:vAlign w:val="bottom"/>
            <w:hideMark/>
          </w:tcPr>
          <w:p w14:paraId="3CD0C770"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7.13E-13</w:t>
            </w:r>
          </w:p>
        </w:tc>
        <w:tc>
          <w:tcPr>
            <w:tcW w:w="2353" w:type="dxa"/>
            <w:shd w:val="clear" w:color="auto" w:fill="auto"/>
            <w:noWrap/>
            <w:vAlign w:val="bottom"/>
            <w:hideMark/>
          </w:tcPr>
          <w:p w14:paraId="307FEB0E"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3.89 (17132,166,1352,51)</w:t>
            </w:r>
          </w:p>
        </w:tc>
      </w:tr>
      <w:tr w:rsidR="00634232" w:rsidRPr="00D87B63" w14:paraId="390852E5" w14:textId="77777777" w:rsidTr="00320392">
        <w:trPr>
          <w:trHeight w:val="300"/>
          <w:jc w:val="center"/>
        </w:trPr>
        <w:tc>
          <w:tcPr>
            <w:tcW w:w="1380" w:type="dxa"/>
            <w:shd w:val="clear" w:color="auto" w:fill="auto"/>
            <w:noWrap/>
            <w:vAlign w:val="bottom"/>
            <w:hideMark/>
          </w:tcPr>
          <w:p w14:paraId="0048107B"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"http://www.godatabase.org/cgi-bin/amigo/go.cgi?query=GO:0050832&amp;view=details"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GO:0050832</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67AD008B"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defense response to fungus</w:t>
            </w:r>
          </w:p>
        </w:tc>
        <w:tc>
          <w:tcPr>
            <w:tcW w:w="986" w:type="dxa"/>
            <w:shd w:val="clear" w:color="auto" w:fill="auto"/>
            <w:noWrap/>
            <w:vAlign w:val="bottom"/>
            <w:hideMark/>
          </w:tcPr>
          <w:p w14:paraId="72FAC7BC"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6.71E-15</w:t>
            </w:r>
          </w:p>
        </w:tc>
        <w:tc>
          <w:tcPr>
            <w:tcW w:w="1158" w:type="dxa"/>
            <w:shd w:val="clear" w:color="auto" w:fill="auto"/>
            <w:noWrap/>
            <w:vAlign w:val="bottom"/>
            <w:hideMark/>
          </w:tcPr>
          <w:p w14:paraId="19CD6D76"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3.91E-12</w:t>
            </w:r>
          </w:p>
        </w:tc>
        <w:tc>
          <w:tcPr>
            <w:tcW w:w="2353" w:type="dxa"/>
            <w:shd w:val="clear" w:color="auto" w:fill="auto"/>
            <w:noWrap/>
            <w:vAlign w:val="bottom"/>
            <w:hideMark/>
          </w:tcPr>
          <w:p w14:paraId="78ED0C93"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3.93 (17132,218,1000,50)</w:t>
            </w:r>
          </w:p>
        </w:tc>
      </w:tr>
      <w:tr w:rsidR="00634232" w:rsidRPr="00D87B63" w14:paraId="1B064FF1" w14:textId="77777777" w:rsidTr="00320392">
        <w:trPr>
          <w:trHeight w:val="300"/>
          <w:jc w:val="center"/>
        </w:trPr>
        <w:tc>
          <w:tcPr>
            <w:tcW w:w="1380" w:type="dxa"/>
            <w:shd w:val="clear" w:color="auto" w:fill="auto"/>
            <w:noWrap/>
            <w:vAlign w:val="bottom"/>
            <w:hideMark/>
          </w:tcPr>
          <w:p w14:paraId="0F60FFD3"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"http://www.godatabase.org/cgi-bin/amigo/go.cgi?query=GO:0009620&amp;view=details"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GO:0009620</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1742F2F5"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response to fungus</w:t>
            </w:r>
          </w:p>
        </w:tc>
        <w:tc>
          <w:tcPr>
            <w:tcW w:w="986" w:type="dxa"/>
            <w:shd w:val="clear" w:color="auto" w:fill="auto"/>
            <w:noWrap/>
            <w:vAlign w:val="bottom"/>
            <w:hideMark/>
          </w:tcPr>
          <w:p w14:paraId="7E6F6868"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5.03E-14</w:t>
            </w:r>
          </w:p>
        </w:tc>
        <w:tc>
          <w:tcPr>
            <w:tcW w:w="1158" w:type="dxa"/>
            <w:shd w:val="clear" w:color="auto" w:fill="auto"/>
            <w:noWrap/>
            <w:vAlign w:val="bottom"/>
            <w:hideMark/>
          </w:tcPr>
          <w:p w14:paraId="130561F5"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2.51E-11</w:t>
            </w:r>
          </w:p>
        </w:tc>
        <w:tc>
          <w:tcPr>
            <w:tcW w:w="2353" w:type="dxa"/>
            <w:shd w:val="clear" w:color="auto" w:fill="auto"/>
            <w:noWrap/>
            <w:vAlign w:val="bottom"/>
            <w:hideMark/>
          </w:tcPr>
          <w:p w14:paraId="508BB75D"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3.76 (17132,228,1000,50)</w:t>
            </w:r>
          </w:p>
        </w:tc>
      </w:tr>
      <w:tr w:rsidR="00634232" w:rsidRPr="00D87B63" w14:paraId="278F1333" w14:textId="77777777" w:rsidTr="00320392">
        <w:trPr>
          <w:trHeight w:val="300"/>
          <w:jc w:val="center"/>
        </w:trPr>
        <w:tc>
          <w:tcPr>
            <w:tcW w:w="1380" w:type="dxa"/>
            <w:shd w:val="clear" w:color="auto" w:fill="auto"/>
            <w:noWrap/>
            <w:vAlign w:val="bottom"/>
            <w:hideMark/>
          </w:tcPr>
          <w:p w14:paraId="5C358C44"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"http://www.godatabase.org/cgi-bin/amigo/go.cgi?query=GO:0098542&amp;view=details"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GO:0098542</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0D5303FE"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defense response to other organism</w:t>
            </w:r>
          </w:p>
        </w:tc>
        <w:tc>
          <w:tcPr>
            <w:tcW w:w="986" w:type="dxa"/>
            <w:shd w:val="clear" w:color="auto" w:fill="auto"/>
            <w:noWrap/>
            <w:vAlign w:val="bottom"/>
            <w:hideMark/>
          </w:tcPr>
          <w:p w14:paraId="44CCE158"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4.62E-13</w:t>
            </w:r>
          </w:p>
        </w:tc>
        <w:tc>
          <w:tcPr>
            <w:tcW w:w="1158" w:type="dxa"/>
            <w:shd w:val="clear" w:color="auto" w:fill="auto"/>
            <w:noWrap/>
            <w:vAlign w:val="bottom"/>
            <w:hideMark/>
          </w:tcPr>
          <w:p w14:paraId="02EDBE0C"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2.02E-10</w:t>
            </w:r>
          </w:p>
        </w:tc>
        <w:tc>
          <w:tcPr>
            <w:tcW w:w="2353" w:type="dxa"/>
            <w:shd w:val="clear" w:color="auto" w:fill="auto"/>
            <w:noWrap/>
            <w:vAlign w:val="bottom"/>
            <w:hideMark/>
          </w:tcPr>
          <w:p w14:paraId="75A07400"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2.57 (17132,291,1625,71)</w:t>
            </w:r>
          </w:p>
        </w:tc>
      </w:tr>
      <w:tr w:rsidR="00634232" w:rsidRPr="00D87B63" w14:paraId="0CDDED73" w14:textId="77777777" w:rsidTr="00320392">
        <w:trPr>
          <w:trHeight w:val="300"/>
          <w:jc w:val="center"/>
        </w:trPr>
        <w:tc>
          <w:tcPr>
            <w:tcW w:w="1380" w:type="dxa"/>
            <w:shd w:val="clear" w:color="auto" w:fill="auto"/>
            <w:noWrap/>
            <w:vAlign w:val="bottom"/>
            <w:hideMark/>
          </w:tcPr>
          <w:p w14:paraId="36E04500"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"http://www.godatabase.org/cgi-bin/amigo/go.cgi?query=GO:0051704&amp;view=details"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GO:0051704</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54C3D0B0"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multi-organism process</w:t>
            </w:r>
          </w:p>
        </w:tc>
        <w:tc>
          <w:tcPr>
            <w:tcW w:w="986" w:type="dxa"/>
            <w:shd w:val="clear" w:color="auto" w:fill="auto"/>
            <w:noWrap/>
            <w:vAlign w:val="bottom"/>
            <w:hideMark/>
          </w:tcPr>
          <w:p w14:paraId="7729D8E9"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6.77E-13</w:t>
            </w:r>
          </w:p>
        </w:tc>
        <w:tc>
          <w:tcPr>
            <w:tcW w:w="1158" w:type="dxa"/>
            <w:shd w:val="clear" w:color="auto" w:fill="auto"/>
            <w:noWrap/>
            <w:vAlign w:val="bottom"/>
            <w:hideMark/>
          </w:tcPr>
          <w:p w14:paraId="1B734ED8"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2.63E-10</w:t>
            </w:r>
          </w:p>
        </w:tc>
        <w:tc>
          <w:tcPr>
            <w:tcW w:w="2353" w:type="dxa"/>
            <w:shd w:val="clear" w:color="auto" w:fill="auto"/>
            <w:noWrap/>
            <w:vAlign w:val="bottom"/>
            <w:hideMark/>
          </w:tcPr>
          <w:p w14:paraId="31A47309"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2.99 (17132,371,897,58)</w:t>
            </w:r>
          </w:p>
        </w:tc>
      </w:tr>
      <w:tr w:rsidR="00634232" w:rsidRPr="00D87B63" w14:paraId="48905AE1" w14:textId="77777777" w:rsidTr="00320392">
        <w:trPr>
          <w:trHeight w:val="300"/>
          <w:jc w:val="center"/>
        </w:trPr>
        <w:tc>
          <w:tcPr>
            <w:tcW w:w="1380" w:type="dxa"/>
            <w:shd w:val="clear" w:color="auto" w:fill="auto"/>
            <w:noWrap/>
            <w:vAlign w:val="bottom"/>
            <w:hideMark/>
          </w:tcPr>
          <w:p w14:paraId="38EB0BB3"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"http://www.godatabase.org/cgi-bin/amigo/go.cgi?query=GO:0009607&amp;view=details"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GO:0009607</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2C2CB156"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response to biotic stimulus</w:t>
            </w:r>
          </w:p>
        </w:tc>
        <w:tc>
          <w:tcPr>
            <w:tcW w:w="986" w:type="dxa"/>
            <w:shd w:val="clear" w:color="auto" w:fill="auto"/>
            <w:noWrap/>
            <w:vAlign w:val="bottom"/>
            <w:hideMark/>
          </w:tcPr>
          <w:p w14:paraId="499C0BE1"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1.55E-12</w:t>
            </w:r>
          </w:p>
        </w:tc>
        <w:tc>
          <w:tcPr>
            <w:tcW w:w="1158" w:type="dxa"/>
            <w:shd w:val="clear" w:color="auto" w:fill="auto"/>
            <w:noWrap/>
            <w:vAlign w:val="bottom"/>
            <w:hideMark/>
          </w:tcPr>
          <w:p w14:paraId="02809633"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5.43E-10</w:t>
            </w:r>
          </w:p>
        </w:tc>
        <w:tc>
          <w:tcPr>
            <w:tcW w:w="2353" w:type="dxa"/>
            <w:shd w:val="clear" w:color="auto" w:fill="auto"/>
            <w:noWrap/>
            <w:vAlign w:val="bottom"/>
            <w:hideMark/>
          </w:tcPr>
          <w:p w14:paraId="1A0EE5BE"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2.47 (17132,384,1352,75)</w:t>
            </w:r>
          </w:p>
        </w:tc>
      </w:tr>
      <w:tr w:rsidR="00634232" w:rsidRPr="00D87B63" w14:paraId="203020C5" w14:textId="77777777" w:rsidTr="00320392">
        <w:trPr>
          <w:trHeight w:val="300"/>
          <w:jc w:val="center"/>
        </w:trPr>
        <w:tc>
          <w:tcPr>
            <w:tcW w:w="1380" w:type="dxa"/>
            <w:shd w:val="clear" w:color="auto" w:fill="auto"/>
            <w:noWrap/>
            <w:vAlign w:val="bottom"/>
            <w:hideMark/>
          </w:tcPr>
          <w:p w14:paraId="64FB44B3"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"http://www.godatabase.org/cgi-bin/amigo/go.cgi?query=GO:0051707&amp;view=details"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GO:0051707</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16877480"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response to other organism</w:t>
            </w:r>
          </w:p>
        </w:tc>
        <w:tc>
          <w:tcPr>
            <w:tcW w:w="986" w:type="dxa"/>
            <w:shd w:val="clear" w:color="auto" w:fill="auto"/>
            <w:noWrap/>
            <w:vAlign w:val="bottom"/>
            <w:hideMark/>
          </w:tcPr>
          <w:p w14:paraId="658D146F"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1.56E-12</w:t>
            </w:r>
          </w:p>
        </w:tc>
        <w:tc>
          <w:tcPr>
            <w:tcW w:w="1158" w:type="dxa"/>
            <w:shd w:val="clear" w:color="auto" w:fill="auto"/>
            <w:noWrap/>
            <w:vAlign w:val="bottom"/>
            <w:hideMark/>
          </w:tcPr>
          <w:p w14:paraId="7055E088"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4.95E-10</w:t>
            </w:r>
          </w:p>
        </w:tc>
        <w:tc>
          <w:tcPr>
            <w:tcW w:w="2353" w:type="dxa"/>
            <w:shd w:val="clear" w:color="auto" w:fill="auto"/>
            <w:noWrap/>
            <w:vAlign w:val="bottom"/>
            <w:hideMark/>
          </w:tcPr>
          <w:p w14:paraId="2993A510"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2.53 (17132,361,1352,72)</w:t>
            </w:r>
          </w:p>
        </w:tc>
      </w:tr>
      <w:tr w:rsidR="00634232" w:rsidRPr="00D87B63" w14:paraId="573611E7" w14:textId="77777777" w:rsidTr="00320392">
        <w:trPr>
          <w:trHeight w:val="300"/>
          <w:jc w:val="center"/>
        </w:trPr>
        <w:tc>
          <w:tcPr>
            <w:tcW w:w="1380" w:type="dxa"/>
            <w:shd w:val="clear" w:color="auto" w:fill="auto"/>
            <w:noWrap/>
            <w:vAlign w:val="bottom"/>
            <w:hideMark/>
          </w:tcPr>
          <w:p w14:paraId="7165E3C1"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"http://www.godatabase.org/cgi-bin/amigo/go.cgi?query=GO:0043207&amp;view=details"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GO:0043207</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6CDF5A2C"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response to external biotic stimulus</w:t>
            </w:r>
          </w:p>
        </w:tc>
        <w:tc>
          <w:tcPr>
            <w:tcW w:w="986" w:type="dxa"/>
            <w:shd w:val="clear" w:color="auto" w:fill="auto"/>
            <w:noWrap/>
            <w:vAlign w:val="bottom"/>
            <w:hideMark/>
          </w:tcPr>
          <w:p w14:paraId="4F933BF3"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3.50E-12</w:t>
            </w:r>
          </w:p>
        </w:tc>
        <w:tc>
          <w:tcPr>
            <w:tcW w:w="1158" w:type="dxa"/>
            <w:shd w:val="clear" w:color="auto" w:fill="auto"/>
            <w:noWrap/>
            <w:vAlign w:val="bottom"/>
            <w:hideMark/>
          </w:tcPr>
          <w:p w14:paraId="5E6FBDC1"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1.02E-09</w:t>
            </w:r>
          </w:p>
        </w:tc>
        <w:tc>
          <w:tcPr>
            <w:tcW w:w="2353" w:type="dxa"/>
            <w:shd w:val="clear" w:color="auto" w:fill="auto"/>
            <w:noWrap/>
            <w:vAlign w:val="bottom"/>
            <w:hideMark/>
          </w:tcPr>
          <w:p w14:paraId="7FCF8534"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2.49 (17132,367,1352,72)</w:t>
            </w:r>
          </w:p>
        </w:tc>
      </w:tr>
      <w:tr w:rsidR="00634232" w:rsidRPr="00D87B63" w14:paraId="44C7747D" w14:textId="77777777" w:rsidTr="00320392">
        <w:trPr>
          <w:trHeight w:val="300"/>
          <w:jc w:val="center"/>
        </w:trPr>
        <w:tc>
          <w:tcPr>
            <w:tcW w:w="1380" w:type="dxa"/>
            <w:shd w:val="clear" w:color="auto" w:fill="auto"/>
            <w:noWrap/>
            <w:vAlign w:val="bottom"/>
            <w:hideMark/>
          </w:tcPr>
          <w:p w14:paraId="5059A80E"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"http://www.godatabase.org/cgi-bin/amigo/go.cgi?query=GO:0009605&amp;view=details"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GO:0009605</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1A90F276"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response to external stimulus</w:t>
            </w:r>
          </w:p>
        </w:tc>
        <w:tc>
          <w:tcPr>
            <w:tcW w:w="986" w:type="dxa"/>
            <w:shd w:val="clear" w:color="auto" w:fill="auto"/>
            <w:noWrap/>
            <w:vAlign w:val="bottom"/>
            <w:hideMark/>
          </w:tcPr>
          <w:p w14:paraId="45B25662"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2.52E-11</w:t>
            </w:r>
          </w:p>
        </w:tc>
        <w:tc>
          <w:tcPr>
            <w:tcW w:w="1158" w:type="dxa"/>
            <w:shd w:val="clear" w:color="auto" w:fill="auto"/>
            <w:noWrap/>
            <w:vAlign w:val="bottom"/>
            <w:hideMark/>
          </w:tcPr>
          <w:p w14:paraId="65A8CC4F"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6.77E-09</w:t>
            </w:r>
          </w:p>
        </w:tc>
        <w:tc>
          <w:tcPr>
            <w:tcW w:w="2353" w:type="dxa"/>
            <w:shd w:val="clear" w:color="auto" w:fill="auto"/>
            <w:noWrap/>
            <w:vAlign w:val="bottom"/>
            <w:hideMark/>
          </w:tcPr>
          <w:p w14:paraId="17B2E352"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2.35 (17132,405,1352,75)</w:t>
            </w:r>
          </w:p>
        </w:tc>
      </w:tr>
      <w:tr w:rsidR="00634232" w:rsidRPr="00D87B63" w14:paraId="689D4D3D" w14:textId="77777777" w:rsidTr="00320392">
        <w:trPr>
          <w:trHeight w:val="300"/>
          <w:jc w:val="center"/>
        </w:trPr>
        <w:tc>
          <w:tcPr>
            <w:tcW w:w="1380" w:type="dxa"/>
            <w:shd w:val="clear" w:color="auto" w:fill="auto"/>
            <w:noWrap/>
            <w:vAlign w:val="bottom"/>
            <w:hideMark/>
          </w:tcPr>
          <w:p w14:paraId="32CCC5FD"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"http://www.godatabase.org/cgi-bin/amigo/go.cgi?query=GO:0006952&amp;view=details"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GO:0006952</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74D447EF"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defense response</w:t>
            </w:r>
          </w:p>
        </w:tc>
        <w:tc>
          <w:tcPr>
            <w:tcW w:w="986" w:type="dxa"/>
            <w:shd w:val="clear" w:color="auto" w:fill="auto"/>
            <w:noWrap/>
            <w:vAlign w:val="bottom"/>
            <w:hideMark/>
          </w:tcPr>
          <w:p w14:paraId="0ED8918A"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5.81E-09</w:t>
            </w:r>
          </w:p>
        </w:tc>
        <w:tc>
          <w:tcPr>
            <w:tcW w:w="1158" w:type="dxa"/>
            <w:shd w:val="clear" w:color="auto" w:fill="auto"/>
            <w:noWrap/>
            <w:vAlign w:val="bottom"/>
            <w:hideMark/>
          </w:tcPr>
          <w:p w14:paraId="25541C66"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1.45E-06</w:t>
            </w:r>
          </w:p>
        </w:tc>
        <w:tc>
          <w:tcPr>
            <w:tcW w:w="2353" w:type="dxa"/>
            <w:shd w:val="clear" w:color="auto" w:fill="auto"/>
            <w:noWrap/>
            <w:vAlign w:val="bottom"/>
            <w:hideMark/>
          </w:tcPr>
          <w:p w14:paraId="26D2308D"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1.89 (17132,588,1493,97)</w:t>
            </w:r>
          </w:p>
        </w:tc>
      </w:tr>
      <w:tr w:rsidR="00634232" w:rsidRPr="00D87B63" w14:paraId="40CF7994" w14:textId="77777777" w:rsidTr="00320392">
        <w:trPr>
          <w:trHeight w:val="300"/>
          <w:jc w:val="center"/>
        </w:trPr>
        <w:tc>
          <w:tcPr>
            <w:tcW w:w="1380" w:type="dxa"/>
            <w:shd w:val="clear" w:color="auto" w:fill="auto"/>
            <w:noWrap/>
            <w:vAlign w:val="bottom"/>
            <w:hideMark/>
          </w:tcPr>
          <w:p w14:paraId="75A909F4"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"http://www.godatabase.org/cgi-bin/amigo/go.cgi?query=GO:0006950&amp;view=details"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GO:0006950</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70EFCBF3"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response to stress</w:t>
            </w:r>
          </w:p>
        </w:tc>
        <w:tc>
          <w:tcPr>
            <w:tcW w:w="986" w:type="dxa"/>
            <w:shd w:val="clear" w:color="auto" w:fill="auto"/>
            <w:noWrap/>
            <w:vAlign w:val="bottom"/>
            <w:hideMark/>
          </w:tcPr>
          <w:p w14:paraId="3A70224A"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4.16E-08</w:t>
            </w:r>
          </w:p>
        </w:tc>
        <w:tc>
          <w:tcPr>
            <w:tcW w:w="1158" w:type="dxa"/>
            <w:shd w:val="clear" w:color="auto" w:fill="auto"/>
            <w:noWrap/>
            <w:vAlign w:val="bottom"/>
            <w:hideMark/>
          </w:tcPr>
          <w:p w14:paraId="7AE031D8"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9.71E-06</w:t>
            </w:r>
          </w:p>
        </w:tc>
        <w:tc>
          <w:tcPr>
            <w:tcW w:w="2353" w:type="dxa"/>
            <w:shd w:val="clear" w:color="auto" w:fill="auto"/>
            <w:noWrap/>
            <w:vAlign w:val="bottom"/>
            <w:hideMark/>
          </w:tcPr>
          <w:p w14:paraId="05E517D2"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1.55 (17132,1134,1672,171)</w:t>
            </w:r>
          </w:p>
        </w:tc>
      </w:tr>
      <w:tr w:rsidR="00634232" w:rsidRPr="00D87B63" w14:paraId="24B9104C" w14:textId="77777777" w:rsidTr="00320392">
        <w:trPr>
          <w:trHeight w:val="300"/>
          <w:jc w:val="center"/>
        </w:trPr>
        <w:tc>
          <w:tcPr>
            <w:tcW w:w="1380" w:type="dxa"/>
            <w:shd w:val="clear" w:color="auto" w:fill="auto"/>
            <w:noWrap/>
            <w:vAlign w:val="bottom"/>
            <w:hideMark/>
          </w:tcPr>
          <w:p w14:paraId="7277F5A2"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"http://www.godatabase.org/cgi-bin/amigo/go.cgi?query=GO:0050896&amp;view=details"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GO:0050896</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7F174401"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response to stimulus</w:t>
            </w:r>
          </w:p>
        </w:tc>
        <w:tc>
          <w:tcPr>
            <w:tcW w:w="986" w:type="dxa"/>
            <w:shd w:val="clear" w:color="auto" w:fill="auto"/>
            <w:noWrap/>
            <w:vAlign w:val="bottom"/>
            <w:hideMark/>
          </w:tcPr>
          <w:p w14:paraId="3A98D9D1"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1.07E-07</w:t>
            </w:r>
          </w:p>
        </w:tc>
        <w:tc>
          <w:tcPr>
            <w:tcW w:w="1158" w:type="dxa"/>
            <w:shd w:val="clear" w:color="auto" w:fill="auto"/>
            <w:noWrap/>
            <w:vAlign w:val="bottom"/>
            <w:hideMark/>
          </w:tcPr>
          <w:p w14:paraId="14E8FFB8"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2.35E-05</w:t>
            </w:r>
          </w:p>
        </w:tc>
        <w:tc>
          <w:tcPr>
            <w:tcW w:w="2353" w:type="dxa"/>
            <w:shd w:val="clear" w:color="auto" w:fill="auto"/>
            <w:noWrap/>
            <w:vAlign w:val="bottom"/>
            <w:hideMark/>
          </w:tcPr>
          <w:p w14:paraId="49A6F2AF"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1.83 (17132,1649,529,93)</w:t>
            </w:r>
          </w:p>
        </w:tc>
      </w:tr>
      <w:tr w:rsidR="00634232" w:rsidRPr="00D87B63" w14:paraId="58490E85" w14:textId="77777777" w:rsidTr="00320392">
        <w:trPr>
          <w:trHeight w:val="300"/>
          <w:jc w:val="center"/>
        </w:trPr>
        <w:tc>
          <w:tcPr>
            <w:tcW w:w="1380" w:type="dxa"/>
            <w:shd w:val="clear" w:color="auto" w:fill="auto"/>
            <w:noWrap/>
            <w:vAlign w:val="bottom"/>
            <w:hideMark/>
          </w:tcPr>
          <w:p w14:paraId="6AB2FC96"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"http://www.godatabase.org/cgi-bin/amigo/go.cgi?query=GO:0042744&amp;view=details"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GO:0042744</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6F91038C"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hydrogen peroxide catabolic process</w:t>
            </w:r>
          </w:p>
        </w:tc>
        <w:tc>
          <w:tcPr>
            <w:tcW w:w="986" w:type="dxa"/>
            <w:shd w:val="clear" w:color="auto" w:fill="auto"/>
            <w:noWrap/>
            <w:vAlign w:val="bottom"/>
            <w:hideMark/>
          </w:tcPr>
          <w:p w14:paraId="2941F1C5"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7.77E-06</w:t>
            </w:r>
          </w:p>
        </w:tc>
        <w:tc>
          <w:tcPr>
            <w:tcW w:w="1158" w:type="dxa"/>
            <w:shd w:val="clear" w:color="auto" w:fill="auto"/>
            <w:noWrap/>
            <w:vAlign w:val="bottom"/>
            <w:hideMark/>
          </w:tcPr>
          <w:p w14:paraId="61E4D939"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1.60E-03</w:t>
            </w:r>
          </w:p>
        </w:tc>
        <w:tc>
          <w:tcPr>
            <w:tcW w:w="2353" w:type="dxa"/>
            <w:shd w:val="clear" w:color="auto" w:fill="auto"/>
            <w:noWrap/>
            <w:vAlign w:val="bottom"/>
            <w:hideMark/>
          </w:tcPr>
          <w:p w14:paraId="236E4490"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3.39 (17132,64,1581,20)</w:t>
            </w:r>
          </w:p>
        </w:tc>
      </w:tr>
      <w:tr w:rsidR="00634232" w:rsidRPr="00D87B63" w14:paraId="11BD6597" w14:textId="77777777" w:rsidTr="00320392">
        <w:trPr>
          <w:trHeight w:val="300"/>
          <w:jc w:val="center"/>
        </w:trPr>
        <w:tc>
          <w:tcPr>
            <w:tcW w:w="1380" w:type="dxa"/>
            <w:shd w:val="clear" w:color="auto" w:fill="auto"/>
            <w:noWrap/>
            <w:vAlign w:val="bottom"/>
            <w:hideMark/>
          </w:tcPr>
          <w:p w14:paraId="05BEE5BA"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"http://www.godatabase.org/cgi-bin/amigo/go.cgi?query=GO:0072593&amp;view=details"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GO:0072593</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077FC925"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reactive oxygen species metabolic process</w:t>
            </w:r>
          </w:p>
        </w:tc>
        <w:tc>
          <w:tcPr>
            <w:tcW w:w="986" w:type="dxa"/>
            <w:shd w:val="clear" w:color="auto" w:fill="auto"/>
            <w:noWrap/>
            <w:vAlign w:val="bottom"/>
            <w:hideMark/>
          </w:tcPr>
          <w:p w14:paraId="4C54493D"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9.81E-06</w:t>
            </w:r>
          </w:p>
        </w:tc>
        <w:tc>
          <w:tcPr>
            <w:tcW w:w="1158" w:type="dxa"/>
            <w:shd w:val="clear" w:color="auto" w:fill="auto"/>
            <w:noWrap/>
            <w:vAlign w:val="bottom"/>
            <w:hideMark/>
          </w:tcPr>
          <w:p w14:paraId="588A76DC"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1.91E-03</w:t>
            </w:r>
          </w:p>
        </w:tc>
        <w:tc>
          <w:tcPr>
            <w:tcW w:w="2353" w:type="dxa"/>
            <w:shd w:val="clear" w:color="auto" w:fill="auto"/>
            <w:noWrap/>
            <w:vAlign w:val="bottom"/>
            <w:hideMark/>
          </w:tcPr>
          <w:p w14:paraId="52FEBD9F"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3.42 (17132,77,1302,20)</w:t>
            </w:r>
          </w:p>
        </w:tc>
      </w:tr>
      <w:tr w:rsidR="00634232" w:rsidRPr="00D87B63" w14:paraId="1BE5BC2E" w14:textId="77777777" w:rsidTr="00320392">
        <w:trPr>
          <w:trHeight w:val="300"/>
          <w:jc w:val="center"/>
        </w:trPr>
        <w:tc>
          <w:tcPr>
            <w:tcW w:w="1380" w:type="dxa"/>
            <w:shd w:val="clear" w:color="auto" w:fill="auto"/>
            <w:noWrap/>
            <w:vAlign w:val="bottom"/>
            <w:hideMark/>
          </w:tcPr>
          <w:p w14:paraId="29EF09C1"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"http://www.godatabase.org/cgi-bin/amigo/go.cgi?query=GO:0042743&amp;view=details"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GO:0042743</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5255F7EB"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hydrogen peroxide metabolic process</w:t>
            </w:r>
          </w:p>
        </w:tc>
        <w:tc>
          <w:tcPr>
            <w:tcW w:w="986" w:type="dxa"/>
            <w:shd w:val="clear" w:color="auto" w:fill="auto"/>
            <w:noWrap/>
            <w:vAlign w:val="bottom"/>
            <w:hideMark/>
          </w:tcPr>
          <w:p w14:paraId="4714E529"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2.83E-05</w:t>
            </w:r>
          </w:p>
        </w:tc>
        <w:tc>
          <w:tcPr>
            <w:tcW w:w="1158" w:type="dxa"/>
            <w:shd w:val="clear" w:color="auto" w:fill="auto"/>
            <w:noWrap/>
            <w:vAlign w:val="bottom"/>
            <w:hideMark/>
          </w:tcPr>
          <w:p w14:paraId="07A83A3A"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5.21E-03</w:t>
            </w:r>
          </w:p>
        </w:tc>
        <w:tc>
          <w:tcPr>
            <w:tcW w:w="2353" w:type="dxa"/>
            <w:shd w:val="clear" w:color="auto" w:fill="auto"/>
            <w:noWrap/>
            <w:vAlign w:val="bottom"/>
            <w:hideMark/>
          </w:tcPr>
          <w:p w14:paraId="5BCE7EDD"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3.14 (17132,69,1581,20)</w:t>
            </w:r>
          </w:p>
        </w:tc>
      </w:tr>
      <w:tr w:rsidR="00634232" w:rsidRPr="00D87B63" w14:paraId="5641155B" w14:textId="77777777" w:rsidTr="00320392">
        <w:trPr>
          <w:trHeight w:val="300"/>
          <w:jc w:val="center"/>
        </w:trPr>
        <w:tc>
          <w:tcPr>
            <w:tcW w:w="1380" w:type="dxa"/>
            <w:shd w:val="clear" w:color="auto" w:fill="auto"/>
            <w:noWrap/>
            <w:vAlign w:val="bottom"/>
            <w:hideMark/>
          </w:tcPr>
          <w:p w14:paraId="5770E6A9"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"http://www.godatabase.org/cgi-bin/amigo/go.cgi?query=GO:0006979&amp;view=details"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GO:0006979</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214DB2D8"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response to oxidative stress</w:t>
            </w:r>
          </w:p>
        </w:tc>
        <w:tc>
          <w:tcPr>
            <w:tcW w:w="986" w:type="dxa"/>
            <w:shd w:val="clear" w:color="auto" w:fill="auto"/>
            <w:noWrap/>
            <w:vAlign w:val="bottom"/>
            <w:hideMark/>
          </w:tcPr>
          <w:p w14:paraId="3CD2CCF4"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3.09E-04</w:t>
            </w:r>
          </w:p>
        </w:tc>
        <w:tc>
          <w:tcPr>
            <w:tcW w:w="1158" w:type="dxa"/>
            <w:shd w:val="clear" w:color="auto" w:fill="auto"/>
            <w:noWrap/>
            <w:vAlign w:val="bottom"/>
            <w:hideMark/>
          </w:tcPr>
          <w:p w14:paraId="7E0D873A"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5.40E-02</w:t>
            </w:r>
          </w:p>
        </w:tc>
        <w:tc>
          <w:tcPr>
            <w:tcW w:w="2353" w:type="dxa"/>
            <w:shd w:val="clear" w:color="auto" w:fill="auto"/>
            <w:noWrap/>
            <w:vAlign w:val="bottom"/>
            <w:hideMark/>
          </w:tcPr>
          <w:p w14:paraId="6809AD0F"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2.91 (17132,161,622,17)</w:t>
            </w:r>
          </w:p>
        </w:tc>
      </w:tr>
      <w:tr w:rsidR="00634232" w:rsidRPr="00D87B63" w14:paraId="376AF9A1" w14:textId="77777777" w:rsidTr="00320392">
        <w:trPr>
          <w:trHeight w:val="300"/>
          <w:jc w:val="center"/>
        </w:trPr>
        <w:tc>
          <w:tcPr>
            <w:tcW w:w="1380" w:type="dxa"/>
            <w:shd w:val="clear" w:color="auto" w:fill="auto"/>
            <w:noWrap/>
            <w:vAlign w:val="bottom"/>
            <w:hideMark/>
          </w:tcPr>
          <w:p w14:paraId="19DD1608"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"http://www.godatabase.org/cgi-bin/amigo/go.cgi?query=GO:0044092&amp;view=details"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GO:0044092</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51A2FFCE"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negative regulation of molecular function</w:t>
            </w:r>
          </w:p>
        </w:tc>
        <w:tc>
          <w:tcPr>
            <w:tcW w:w="986" w:type="dxa"/>
            <w:shd w:val="clear" w:color="auto" w:fill="auto"/>
            <w:noWrap/>
            <w:vAlign w:val="bottom"/>
            <w:hideMark/>
          </w:tcPr>
          <w:p w14:paraId="753C65F0"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5.32E-04</w:t>
            </w:r>
          </w:p>
        </w:tc>
        <w:tc>
          <w:tcPr>
            <w:tcW w:w="1158" w:type="dxa"/>
            <w:shd w:val="clear" w:color="auto" w:fill="auto"/>
            <w:noWrap/>
            <w:vAlign w:val="bottom"/>
            <w:hideMark/>
          </w:tcPr>
          <w:p w14:paraId="291F9BCE"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8.86E-02</w:t>
            </w:r>
          </w:p>
        </w:tc>
        <w:tc>
          <w:tcPr>
            <w:tcW w:w="2353" w:type="dxa"/>
            <w:shd w:val="clear" w:color="auto" w:fill="auto"/>
            <w:noWrap/>
            <w:vAlign w:val="bottom"/>
            <w:hideMark/>
          </w:tcPr>
          <w:p w14:paraId="3CA8EBCD"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2.66 (17132,70,1751,19)</w:t>
            </w:r>
          </w:p>
        </w:tc>
      </w:tr>
      <w:tr w:rsidR="00634232" w:rsidRPr="00D87B63" w14:paraId="75E4EA33" w14:textId="77777777" w:rsidTr="00320392">
        <w:trPr>
          <w:trHeight w:val="300"/>
          <w:jc w:val="center"/>
        </w:trPr>
        <w:tc>
          <w:tcPr>
            <w:tcW w:w="1380" w:type="dxa"/>
            <w:shd w:val="clear" w:color="auto" w:fill="auto"/>
            <w:noWrap/>
            <w:vAlign w:val="bottom"/>
            <w:hideMark/>
          </w:tcPr>
          <w:p w14:paraId="1DF76D62"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"http://www.godatabase.org/cgi-bin/amigo/go.cgi?query=GO:0006560&amp;view=details"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GO:0006560</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382BFE8D"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proline metabolic process</w:t>
            </w:r>
          </w:p>
        </w:tc>
        <w:tc>
          <w:tcPr>
            <w:tcW w:w="986" w:type="dxa"/>
            <w:shd w:val="clear" w:color="auto" w:fill="auto"/>
            <w:noWrap/>
            <w:vAlign w:val="bottom"/>
            <w:hideMark/>
          </w:tcPr>
          <w:p w14:paraId="0AD138AC"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5.39E-04</w:t>
            </w:r>
          </w:p>
        </w:tc>
        <w:tc>
          <w:tcPr>
            <w:tcW w:w="1158" w:type="dxa"/>
            <w:shd w:val="clear" w:color="auto" w:fill="auto"/>
            <w:noWrap/>
            <w:vAlign w:val="bottom"/>
            <w:hideMark/>
          </w:tcPr>
          <w:p w14:paraId="1777E2F9"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8.57E-02</w:t>
            </w:r>
          </w:p>
        </w:tc>
        <w:tc>
          <w:tcPr>
            <w:tcW w:w="2353" w:type="dxa"/>
            <w:shd w:val="clear" w:color="auto" w:fill="auto"/>
            <w:noWrap/>
            <w:vAlign w:val="bottom"/>
            <w:hideMark/>
          </w:tcPr>
          <w:p w14:paraId="6D4B1EAE"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56.54 (17132,2,303,2)</w:t>
            </w:r>
          </w:p>
        </w:tc>
      </w:tr>
      <w:tr w:rsidR="00634232" w:rsidRPr="00D87B63" w14:paraId="3316DB8F" w14:textId="77777777" w:rsidTr="00320392">
        <w:trPr>
          <w:trHeight w:val="300"/>
          <w:jc w:val="center"/>
        </w:trPr>
        <w:tc>
          <w:tcPr>
            <w:tcW w:w="1380" w:type="dxa"/>
            <w:shd w:val="clear" w:color="auto" w:fill="auto"/>
            <w:noWrap/>
            <w:vAlign w:val="bottom"/>
            <w:hideMark/>
          </w:tcPr>
          <w:p w14:paraId="69F9A36E"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"http://www.godatabase.org/cgi-bin/amigo/go.cgi?query=GO:0006595&amp;view=details"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GO:0006595</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28FFAB5F"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polyamine metabolic process</w:t>
            </w:r>
          </w:p>
        </w:tc>
        <w:tc>
          <w:tcPr>
            <w:tcW w:w="986" w:type="dxa"/>
            <w:shd w:val="clear" w:color="auto" w:fill="auto"/>
            <w:noWrap/>
            <w:vAlign w:val="bottom"/>
            <w:hideMark/>
          </w:tcPr>
          <w:p w14:paraId="735E3160"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6.48E-04</w:t>
            </w:r>
          </w:p>
        </w:tc>
        <w:tc>
          <w:tcPr>
            <w:tcW w:w="1158" w:type="dxa"/>
            <w:shd w:val="clear" w:color="auto" w:fill="auto"/>
            <w:noWrap/>
            <w:vAlign w:val="bottom"/>
            <w:hideMark/>
          </w:tcPr>
          <w:p w14:paraId="7F993638"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9.86E-02</w:t>
            </w:r>
          </w:p>
        </w:tc>
        <w:tc>
          <w:tcPr>
            <w:tcW w:w="2353" w:type="dxa"/>
            <w:shd w:val="clear" w:color="auto" w:fill="auto"/>
            <w:noWrap/>
            <w:vAlign w:val="bottom"/>
            <w:hideMark/>
          </w:tcPr>
          <w:p w14:paraId="33C1F669"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73.21 (17132,3,156,2)</w:t>
            </w:r>
          </w:p>
        </w:tc>
      </w:tr>
      <w:tr w:rsidR="00634232" w:rsidRPr="00D87B63" w14:paraId="015C9D28" w14:textId="77777777" w:rsidTr="00320392">
        <w:trPr>
          <w:trHeight w:val="300"/>
          <w:jc w:val="center"/>
        </w:trPr>
        <w:tc>
          <w:tcPr>
            <w:tcW w:w="1380" w:type="dxa"/>
            <w:shd w:val="clear" w:color="auto" w:fill="auto"/>
            <w:noWrap/>
            <w:vAlign w:val="bottom"/>
            <w:hideMark/>
          </w:tcPr>
          <w:p w14:paraId="0EF1C662"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"http://www.godatabase.org/cgi-bin/amigo/go.cgi?query=GO:0009755&amp;view=details"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GO:0009755</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6C545160"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hormone-mediated signaling pathway</w:t>
            </w:r>
          </w:p>
        </w:tc>
        <w:tc>
          <w:tcPr>
            <w:tcW w:w="986" w:type="dxa"/>
            <w:shd w:val="clear" w:color="auto" w:fill="auto"/>
            <w:noWrap/>
            <w:vAlign w:val="bottom"/>
            <w:hideMark/>
          </w:tcPr>
          <w:p w14:paraId="79C2BD6B"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7.60E-04</w:t>
            </w:r>
          </w:p>
        </w:tc>
        <w:tc>
          <w:tcPr>
            <w:tcW w:w="1158" w:type="dxa"/>
            <w:shd w:val="clear" w:color="auto" w:fill="auto"/>
            <w:noWrap/>
            <w:vAlign w:val="bottom"/>
            <w:hideMark/>
          </w:tcPr>
          <w:p w14:paraId="3EE9A14A"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1.11E-01</w:t>
            </w:r>
          </w:p>
        </w:tc>
        <w:tc>
          <w:tcPr>
            <w:tcW w:w="2353" w:type="dxa"/>
            <w:shd w:val="clear" w:color="auto" w:fill="auto"/>
            <w:noWrap/>
            <w:vAlign w:val="bottom"/>
            <w:hideMark/>
          </w:tcPr>
          <w:p w14:paraId="23DD719F"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2.08 (17132,149,1494,27)</w:t>
            </w:r>
          </w:p>
        </w:tc>
      </w:tr>
      <w:tr w:rsidR="00634232" w:rsidRPr="00D87B63" w14:paraId="554153C1" w14:textId="77777777" w:rsidTr="00320392">
        <w:trPr>
          <w:trHeight w:val="300"/>
          <w:jc w:val="center"/>
        </w:trPr>
        <w:tc>
          <w:tcPr>
            <w:tcW w:w="1380" w:type="dxa"/>
            <w:shd w:val="clear" w:color="auto" w:fill="auto"/>
            <w:noWrap/>
            <w:vAlign w:val="bottom"/>
            <w:hideMark/>
          </w:tcPr>
          <w:p w14:paraId="5905CA71"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fldChar w:fldCharType="begin"/>
            </w:r>
            <w:r w:rsidRPr="00FC021D">
              <w:rPr>
                <w:rFonts w:ascii="Arial" w:eastAsia="Times New Roman" w:hAnsi="Arial" w:cs="Arial"/>
                <w:sz w:val="16"/>
                <w:szCs w:val="16"/>
                <w:lang w:val="en-GB" w:eastAsia="en-US"/>
              </w:rPr>
              <w:instrText xml:space="preserve"> HYPERLINK "http://www.godatabase.org/cgi-bin/amigo/go.cgi?query=GO:0043086&amp;view=details" \t "_blank" </w:instrText>
            </w:r>
            <w:r w:rsidRPr="00FC021D">
              <w:rPr>
                <w:rFonts w:ascii="Arial" w:eastAsia="Times New Roman" w:hAnsi="Arial" w:cs="Arial"/>
                <w:sz w:val="16"/>
                <w:szCs w:val="16"/>
                <w:lang w:val="en-GB" w:eastAsia="en-US"/>
              </w:rPr>
              <w:fldChar w:fldCharType="separate"/>
            </w:r>
            <w:r w:rsidRPr="00FC021D">
              <w:rPr>
                <w:rFonts w:ascii="Arial" w:eastAsia="Times New Roman" w:hAnsi="Arial" w:cs="Arial"/>
                <w:sz w:val="16"/>
                <w:szCs w:val="16"/>
                <w:lang w:val="en-GB" w:eastAsia="en-US"/>
              </w:rPr>
              <w:t>GO:0043086</w:t>
            </w:r>
            <w:r w:rsidRPr="00FC021D">
              <w:rPr>
                <w:rFonts w:ascii="Arial" w:eastAsia="Times New Roman" w:hAnsi="Arial" w:cs="Arial"/>
                <w:sz w:val="16"/>
                <w:szCs w:val="16"/>
                <w:lang w:val="en-GB" w:eastAsia="en-US"/>
              </w:rPr>
              <w:fldChar w:fldCharType="end"/>
            </w:r>
          </w:p>
        </w:tc>
        <w:tc>
          <w:tcPr>
            <w:tcW w:w="4526" w:type="dxa"/>
            <w:shd w:val="clear" w:color="auto" w:fill="auto"/>
            <w:noWrap/>
            <w:vAlign w:val="bottom"/>
            <w:hideMark/>
          </w:tcPr>
          <w:p w14:paraId="4E3432C2"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negative regulation of catalytic activity</w:t>
            </w:r>
          </w:p>
        </w:tc>
        <w:tc>
          <w:tcPr>
            <w:tcW w:w="986" w:type="dxa"/>
            <w:shd w:val="clear" w:color="auto" w:fill="auto"/>
            <w:noWrap/>
            <w:vAlign w:val="bottom"/>
            <w:hideMark/>
          </w:tcPr>
          <w:p w14:paraId="438C1C63"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8.92E-04</w:t>
            </w:r>
          </w:p>
        </w:tc>
        <w:tc>
          <w:tcPr>
            <w:tcW w:w="1158" w:type="dxa"/>
            <w:shd w:val="clear" w:color="auto" w:fill="auto"/>
            <w:noWrap/>
            <w:vAlign w:val="bottom"/>
            <w:hideMark/>
          </w:tcPr>
          <w:p w14:paraId="7129C89F" w14:textId="77777777" w:rsidR="00634232" w:rsidRPr="00FC021D" w:rsidRDefault="00634232" w:rsidP="00320392">
            <w:pPr>
              <w:spacing w:after="0" w:line="276" w:lineRule="auto"/>
              <w:jc w:val="center"/>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1.25E-01</w:t>
            </w:r>
          </w:p>
        </w:tc>
        <w:tc>
          <w:tcPr>
            <w:tcW w:w="2353" w:type="dxa"/>
            <w:shd w:val="clear" w:color="auto" w:fill="auto"/>
            <w:noWrap/>
            <w:vAlign w:val="bottom"/>
            <w:hideMark/>
          </w:tcPr>
          <w:p w14:paraId="6B02609D" w14:textId="77777777" w:rsidR="00634232" w:rsidRPr="00FC021D" w:rsidRDefault="00634232" w:rsidP="00320392">
            <w:pPr>
              <w:spacing w:after="0" w:line="276" w:lineRule="auto"/>
              <w:rPr>
                <w:rFonts w:ascii="Arial" w:eastAsia="Times New Roman" w:hAnsi="Arial" w:cs="Arial"/>
                <w:sz w:val="16"/>
                <w:szCs w:val="16"/>
                <w:lang w:val="en-GB" w:eastAsia="en-US"/>
              </w:rPr>
            </w:pPr>
            <w:r w:rsidRPr="00FC021D">
              <w:rPr>
                <w:rFonts w:ascii="Arial" w:eastAsia="Times New Roman" w:hAnsi="Arial" w:cs="Arial"/>
                <w:sz w:val="16"/>
                <w:szCs w:val="16"/>
                <w:lang w:val="en-GB" w:eastAsia="en-US"/>
              </w:rPr>
              <w:t>2.63 (17132,67,1751,18)</w:t>
            </w:r>
          </w:p>
        </w:tc>
      </w:tr>
    </w:tbl>
    <w:p w14:paraId="46370288" w14:textId="77777777" w:rsidR="00634232" w:rsidRDefault="00634232" w:rsidP="00634232">
      <w:pPr>
        <w:widowControl w:val="0"/>
        <w:autoSpaceDE w:val="0"/>
        <w:autoSpaceDN w:val="0"/>
        <w:adjustRightInd w:val="0"/>
        <w:spacing w:after="0" w:line="276" w:lineRule="auto"/>
        <w:jc w:val="both"/>
        <w:rPr>
          <w:rFonts w:ascii="Arial" w:eastAsia="Times New Roman" w:hAnsi="Arial" w:cs="Arial"/>
          <w:b/>
          <w:sz w:val="16"/>
          <w:szCs w:val="16"/>
          <w:highlight w:val="yellow"/>
          <w:lang w:val="en-GB" w:eastAsia="en-US"/>
        </w:rPr>
      </w:pPr>
      <w:r w:rsidRPr="00C2548F" w:rsidDel="00B06951">
        <w:rPr>
          <w:rFonts w:ascii="Arial" w:eastAsia="Times New Roman" w:hAnsi="Arial" w:cs="Arial"/>
          <w:b/>
          <w:sz w:val="16"/>
          <w:szCs w:val="16"/>
          <w:highlight w:val="yellow"/>
          <w:lang w:val="en-GB" w:eastAsia="en-US"/>
        </w:rPr>
        <w:t xml:space="preserve"> </w:t>
      </w:r>
    </w:p>
    <w:p w14:paraId="4768F911" w14:textId="77777777" w:rsidR="00634232" w:rsidRDefault="00634232" w:rsidP="00634232">
      <w:pPr>
        <w:widowControl w:val="0"/>
        <w:autoSpaceDE w:val="0"/>
        <w:autoSpaceDN w:val="0"/>
        <w:adjustRightInd w:val="0"/>
        <w:spacing w:after="0" w:line="276" w:lineRule="auto"/>
        <w:jc w:val="both"/>
        <w:rPr>
          <w:rFonts w:ascii="Arial" w:eastAsia="Times New Roman" w:hAnsi="Arial" w:cs="Arial"/>
          <w:b/>
          <w:sz w:val="16"/>
          <w:szCs w:val="16"/>
          <w:highlight w:val="yellow"/>
          <w:lang w:val="en-GB" w:eastAsia="en-US"/>
        </w:rPr>
      </w:pPr>
    </w:p>
    <w:p w14:paraId="2127DCF7"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1154B6C4"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79F4382B"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291BC7F4" w14:textId="77777777" w:rsidR="00634232" w:rsidRDefault="00634232" w:rsidP="00634232">
      <w:pPr>
        <w:widowControl w:val="0"/>
        <w:autoSpaceDE w:val="0"/>
        <w:autoSpaceDN w:val="0"/>
        <w:adjustRightInd w:val="0"/>
        <w:spacing w:after="0" w:line="276" w:lineRule="auto"/>
        <w:jc w:val="both"/>
        <w:rPr>
          <w:rFonts w:ascii="Arial" w:hAnsi="Arial" w:cs="Arial"/>
          <w:b/>
        </w:rPr>
      </w:pPr>
    </w:p>
    <w:p w14:paraId="29D298B5" w14:textId="77777777" w:rsidR="00634232" w:rsidRDefault="00634232" w:rsidP="00634232">
      <w:pPr>
        <w:widowControl w:val="0"/>
        <w:autoSpaceDE w:val="0"/>
        <w:autoSpaceDN w:val="0"/>
        <w:adjustRightInd w:val="0"/>
        <w:spacing w:after="0" w:line="276" w:lineRule="auto"/>
        <w:jc w:val="both"/>
        <w:rPr>
          <w:rFonts w:ascii="Arial" w:hAnsi="Arial" w:cs="Arial"/>
          <w:b/>
        </w:rPr>
      </w:pPr>
    </w:p>
    <w:p w14:paraId="0F393305" w14:textId="77777777" w:rsidR="00634232" w:rsidRDefault="00634232" w:rsidP="00634232">
      <w:pPr>
        <w:widowControl w:val="0"/>
        <w:autoSpaceDE w:val="0"/>
        <w:autoSpaceDN w:val="0"/>
        <w:adjustRightInd w:val="0"/>
        <w:spacing w:after="0" w:line="276" w:lineRule="auto"/>
        <w:jc w:val="both"/>
        <w:rPr>
          <w:rFonts w:ascii="Arial" w:hAnsi="Arial" w:cs="Arial"/>
          <w:b/>
        </w:rPr>
      </w:pPr>
    </w:p>
    <w:p w14:paraId="20670370" w14:textId="77777777" w:rsidR="00634232" w:rsidRDefault="00634232" w:rsidP="00634232">
      <w:pPr>
        <w:widowControl w:val="0"/>
        <w:autoSpaceDE w:val="0"/>
        <w:autoSpaceDN w:val="0"/>
        <w:adjustRightInd w:val="0"/>
        <w:spacing w:after="0" w:line="276" w:lineRule="auto"/>
        <w:jc w:val="both"/>
        <w:rPr>
          <w:rFonts w:ascii="Arial" w:hAnsi="Arial" w:cs="Arial"/>
          <w:b/>
        </w:rPr>
      </w:pPr>
    </w:p>
    <w:p w14:paraId="2AFB9124" w14:textId="77777777" w:rsidR="00634232" w:rsidRDefault="00634232" w:rsidP="00634232">
      <w:pPr>
        <w:widowControl w:val="0"/>
        <w:autoSpaceDE w:val="0"/>
        <w:autoSpaceDN w:val="0"/>
        <w:adjustRightInd w:val="0"/>
        <w:spacing w:after="0" w:line="276" w:lineRule="auto"/>
        <w:jc w:val="both"/>
        <w:rPr>
          <w:rFonts w:ascii="Arial" w:hAnsi="Arial" w:cs="Arial"/>
          <w:b/>
        </w:rPr>
      </w:pPr>
    </w:p>
    <w:p w14:paraId="0FFBE76D" w14:textId="77777777" w:rsidR="00634232" w:rsidRDefault="00634232" w:rsidP="00634232">
      <w:pPr>
        <w:widowControl w:val="0"/>
        <w:autoSpaceDE w:val="0"/>
        <w:autoSpaceDN w:val="0"/>
        <w:adjustRightInd w:val="0"/>
        <w:spacing w:after="0" w:line="276" w:lineRule="auto"/>
        <w:jc w:val="both"/>
        <w:rPr>
          <w:rFonts w:ascii="Arial" w:hAnsi="Arial" w:cs="Arial"/>
          <w:b/>
        </w:rPr>
      </w:pPr>
    </w:p>
    <w:p w14:paraId="4DE9EFCD" w14:textId="77777777" w:rsidR="00634232" w:rsidRDefault="00634232" w:rsidP="00634232">
      <w:pPr>
        <w:widowControl w:val="0"/>
        <w:autoSpaceDE w:val="0"/>
        <w:autoSpaceDN w:val="0"/>
        <w:adjustRightInd w:val="0"/>
        <w:spacing w:after="0" w:line="276" w:lineRule="auto"/>
        <w:jc w:val="both"/>
        <w:rPr>
          <w:rFonts w:ascii="Arial" w:hAnsi="Arial" w:cs="Arial"/>
          <w:b/>
        </w:rPr>
      </w:pPr>
    </w:p>
    <w:p w14:paraId="0682DCFC" w14:textId="77777777" w:rsidR="00435A16" w:rsidRDefault="00435A16" w:rsidP="00634232">
      <w:pPr>
        <w:widowControl w:val="0"/>
        <w:autoSpaceDE w:val="0"/>
        <w:autoSpaceDN w:val="0"/>
        <w:adjustRightInd w:val="0"/>
        <w:spacing w:after="0" w:line="276" w:lineRule="auto"/>
        <w:jc w:val="both"/>
        <w:rPr>
          <w:rFonts w:ascii="Arial" w:hAnsi="Arial" w:cs="Arial"/>
          <w:b/>
        </w:rPr>
      </w:pPr>
    </w:p>
    <w:p w14:paraId="2736A307" w14:textId="1AD736F2" w:rsidR="00634232" w:rsidRDefault="00634232" w:rsidP="00634232">
      <w:pPr>
        <w:widowControl w:val="0"/>
        <w:autoSpaceDE w:val="0"/>
        <w:autoSpaceDN w:val="0"/>
        <w:adjustRightInd w:val="0"/>
        <w:spacing w:after="0" w:line="276" w:lineRule="auto"/>
        <w:jc w:val="both"/>
        <w:rPr>
          <w:rFonts w:ascii="Arial" w:hAnsi="Arial" w:cs="Arial"/>
          <w:sz w:val="22"/>
          <w:szCs w:val="22"/>
        </w:rPr>
      </w:pPr>
      <w:r>
        <w:rPr>
          <w:rFonts w:ascii="Arial" w:hAnsi="Arial" w:cs="Arial"/>
          <w:b/>
          <w:sz w:val="22"/>
          <w:szCs w:val="22"/>
        </w:rPr>
        <w:t>Supplemental</w:t>
      </w:r>
      <w:r w:rsidRPr="00613F68">
        <w:rPr>
          <w:rFonts w:ascii="Arial" w:hAnsi="Arial" w:cs="Arial"/>
          <w:b/>
          <w:sz w:val="22"/>
          <w:szCs w:val="22"/>
        </w:rPr>
        <w:t xml:space="preserve"> Table </w:t>
      </w:r>
      <w:r>
        <w:rPr>
          <w:rFonts w:ascii="Arial" w:hAnsi="Arial" w:cs="Arial"/>
          <w:b/>
          <w:sz w:val="22"/>
          <w:szCs w:val="22"/>
        </w:rPr>
        <w:t>S</w:t>
      </w:r>
      <w:r w:rsidRPr="00613F68">
        <w:rPr>
          <w:rFonts w:ascii="Arial" w:hAnsi="Arial" w:cs="Arial"/>
          <w:b/>
          <w:sz w:val="22"/>
          <w:szCs w:val="22"/>
        </w:rPr>
        <w:t>1</w:t>
      </w:r>
      <w:r w:rsidR="00985F42">
        <w:rPr>
          <w:rFonts w:ascii="Arial" w:hAnsi="Arial" w:cs="Arial"/>
          <w:b/>
          <w:sz w:val="22"/>
          <w:szCs w:val="22"/>
        </w:rPr>
        <w:t>7</w:t>
      </w:r>
      <w:r w:rsidRPr="00613F68">
        <w:rPr>
          <w:rFonts w:ascii="Arial" w:hAnsi="Arial" w:cs="Arial"/>
          <w:b/>
          <w:sz w:val="22"/>
          <w:szCs w:val="22"/>
        </w:rPr>
        <w:t xml:space="preserve">. Association of </w:t>
      </w:r>
      <w:r w:rsidRPr="00C92291">
        <w:rPr>
          <w:rFonts w:ascii="Arial" w:hAnsi="Arial" w:cs="Arial"/>
          <w:b/>
          <w:i/>
          <w:sz w:val="22"/>
          <w:szCs w:val="22"/>
        </w:rPr>
        <w:t>Arabidopsis</w:t>
      </w:r>
      <w:r w:rsidRPr="00613F68">
        <w:rPr>
          <w:rFonts w:ascii="Arial" w:hAnsi="Arial" w:cs="Arial"/>
          <w:b/>
          <w:sz w:val="22"/>
          <w:szCs w:val="22"/>
        </w:rPr>
        <w:t xml:space="preserve"> NBS-LRR gene homologs with transposons. </w:t>
      </w:r>
      <w:r w:rsidRPr="00613F68">
        <w:rPr>
          <w:rFonts w:ascii="Arial" w:hAnsi="Arial" w:cs="Arial"/>
          <w:sz w:val="22"/>
          <w:szCs w:val="22"/>
        </w:rPr>
        <w:t>Annotated NBS-LRR genes from the TAIR10 genome assembly are listed. Families of transposons located within 500 bp upstream of TSS (promoter), 500 bp downstream of TTS (terminator), 5′-UTR or introns are listed. Also listed are names associated with specific NBS-LRR genes, in addition to classification of loci as singleton, tandem, inverted or complex clusters, including number of genes. Rows belonging to alternate loci are shaded white and gr</w:t>
      </w:r>
      <w:r w:rsidR="00435A16">
        <w:rPr>
          <w:rFonts w:ascii="Arial" w:hAnsi="Arial" w:cs="Arial"/>
          <w:sz w:val="22"/>
          <w:szCs w:val="22"/>
        </w:rPr>
        <w:t>a</w:t>
      </w:r>
      <w:r w:rsidRPr="00613F68">
        <w:rPr>
          <w:rFonts w:ascii="Arial" w:hAnsi="Arial" w:cs="Arial"/>
          <w:sz w:val="22"/>
          <w:szCs w:val="22"/>
        </w:rPr>
        <w:t>y.</w:t>
      </w:r>
    </w:p>
    <w:p w14:paraId="7618FC69" w14:textId="77777777" w:rsidR="00634232" w:rsidRPr="00613F68" w:rsidRDefault="00634232" w:rsidP="00634232">
      <w:pPr>
        <w:widowControl w:val="0"/>
        <w:autoSpaceDE w:val="0"/>
        <w:autoSpaceDN w:val="0"/>
        <w:adjustRightInd w:val="0"/>
        <w:spacing w:after="0" w:line="276" w:lineRule="auto"/>
        <w:jc w:val="both"/>
        <w:rPr>
          <w:rFonts w:ascii="Arial" w:hAnsi="Arial" w:cs="Arial"/>
          <w:sz w:val="22"/>
          <w:szCs w:val="22"/>
        </w:rPr>
      </w:pPr>
    </w:p>
    <w:tbl>
      <w:tblPr>
        <w:tblW w:w="970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128"/>
        <w:gridCol w:w="672"/>
        <w:gridCol w:w="1596"/>
        <w:gridCol w:w="2038"/>
        <w:gridCol w:w="1319"/>
        <w:gridCol w:w="1415"/>
      </w:tblGrid>
      <w:tr w:rsidR="00634232" w:rsidRPr="006717AA" w14:paraId="10317879" w14:textId="77777777" w:rsidTr="00320392">
        <w:trPr>
          <w:trHeight w:val="300"/>
          <w:jc w:val="center"/>
        </w:trPr>
        <w:tc>
          <w:tcPr>
            <w:tcW w:w="1533" w:type="dxa"/>
            <w:shd w:val="clear" w:color="auto" w:fill="auto"/>
            <w:noWrap/>
            <w:vAlign w:val="bottom"/>
            <w:hideMark/>
          </w:tcPr>
          <w:p w14:paraId="3798432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Gene</w:t>
            </w:r>
          </w:p>
        </w:tc>
        <w:tc>
          <w:tcPr>
            <w:tcW w:w="1128" w:type="dxa"/>
            <w:shd w:val="clear" w:color="auto" w:fill="auto"/>
            <w:noWrap/>
            <w:vAlign w:val="bottom"/>
            <w:hideMark/>
          </w:tcPr>
          <w:p w14:paraId="6755F91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Gene name</w:t>
            </w:r>
          </w:p>
        </w:tc>
        <w:tc>
          <w:tcPr>
            <w:tcW w:w="672" w:type="dxa"/>
            <w:shd w:val="clear" w:color="auto" w:fill="auto"/>
            <w:noWrap/>
            <w:vAlign w:val="bottom"/>
            <w:hideMark/>
          </w:tcPr>
          <w:p w14:paraId="6841450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Chr</w:t>
            </w:r>
          </w:p>
        </w:tc>
        <w:tc>
          <w:tcPr>
            <w:tcW w:w="1596" w:type="dxa"/>
            <w:shd w:val="clear" w:color="auto" w:fill="auto"/>
            <w:noWrap/>
            <w:vAlign w:val="bottom"/>
            <w:hideMark/>
          </w:tcPr>
          <w:p w14:paraId="2B02632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Transposons</w:t>
            </w:r>
          </w:p>
        </w:tc>
        <w:tc>
          <w:tcPr>
            <w:tcW w:w="2038" w:type="dxa"/>
            <w:shd w:val="clear" w:color="auto" w:fill="auto"/>
            <w:noWrap/>
            <w:vAlign w:val="bottom"/>
            <w:hideMark/>
          </w:tcPr>
          <w:p w14:paraId="15A1C24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 location</w:t>
            </w:r>
          </w:p>
        </w:tc>
        <w:tc>
          <w:tcPr>
            <w:tcW w:w="1319" w:type="dxa"/>
            <w:shd w:val="clear" w:color="auto" w:fill="auto"/>
            <w:noWrap/>
            <w:vAlign w:val="bottom"/>
            <w:hideMark/>
          </w:tcPr>
          <w:p w14:paraId="79A7F1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NBS-LRR locus</w:t>
            </w:r>
          </w:p>
        </w:tc>
        <w:tc>
          <w:tcPr>
            <w:tcW w:w="1415" w:type="dxa"/>
            <w:shd w:val="clear" w:color="auto" w:fill="auto"/>
            <w:noWrap/>
            <w:vAlign w:val="bottom"/>
            <w:hideMark/>
          </w:tcPr>
          <w:p w14:paraId="3AEC241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NBS-LRR members</w:t>
            </w:r>
          </w:p>
        </w:tc>
      </w:tr>
      <w:tr w:rsidR="00634232" w:rsidRPr="006717AA" w14:paraId="1B374A5E" w14:textId="77777777" w:rsidTr="00320392">
        <w:trPr>
          <w:trHeight w:val="300"/>
          <w:jc w:val="center"/>
        </w:trPr>
        <w:tc>
          <w:tcPr>
            <w:tcW w:w="1533" w:type="dxa"/>
            <w:shd w:val="clear" w:color="auto" w:fill="D9D9D9" w:themeFill="background1" w:themeFillShade="D9"/>
            <w:noWrap/>
            <w:vAlign w:val="bottom"/>
            <w:hideMark/>
          </w:tcPr>
          <w:p w14:paraId="54E785E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AT1G10920.1</w:t>
            </w:r>
          </w:p>
        </w:tc>
        <w:tc>
          <w:tcPr>
            <w:tcW w:w="1128" w:type="dxa"/>
            <w:shd w:val="clear" w:color="auto" w:fill="D9D9D9" w:themeFill="background1" w:themeFillShade="D9"/>
            <w:noWrap/>
            <w:vAlign w:val="bottom"/>
            <w:hideMark/>
          </w:tcPr>
          <w:p w14:paraId="510A02B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LOV1</w:t>
            </w:r>
          </w:p>
        </w:tc>
        <w:tc>
          <w:tcPr>
            <w:tcW w:w="672" w:type="dxa"/>
            <w:shd w:val="clear" w:color="auto" w:fill="D9D9D9" w:themeFill="background1" w:themeFillShade="D9"/>
            <w:noWrap/>
            <w:vAlign w:val="bottom"/>
            <w:hideMark/>
          </w:tcPr>
          <w:p w14:paraId="0816AE4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6928891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531F68F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770B3F2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05835A9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3D965C17" w14:textId="77777777" w:rsidTr="00320392">
        <w:trPr>
          <w:trHeight w:val="300"/>
          <w:jc w:val="center"/>
        </w:trPr>
        <w:tc>
          <w:tcPr>
            <w:tcW w:w="1533" w:type="dxa"/>
            <w:shd w:val="clear" w:color="auto" w:fill="auto"/>
            <w:noWrap/>
            <w:vAlign w:val="bottom"/>
            <w:hideMark/>
          </w:tcPr>
          <w:p w14:paraId="332CC72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AT1G12210.1</w:t>
            </w:r>
          </w:p>
        </w:tc>
        <w:tc>
          <w:tcPr>
            <w:tcW w:w="1128" w:type="dxa"/>
            <w:shd w:val="clear" w:color="auto" w:fill="auto"/>
            <w:noWrap/>
            <w:vAlign w:val="bottom"/>
            <w:hideMark/>
          </w:tcPr>
          <w:p w14:paraId="57DFDB5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RFL1</w:t>
            </w:r>
          </w:p>
        </w:tc>
        <w:tc>
          <w:tcPr>
            <w:tcW w:w="672" w:type="dxa"/>
            <w:shd w:val="clear" w:color="auto" w:fill="auto"/>
            <w:noWrap/>
            <w:vAlign w:val="bottom"/>
            <w:hideMark/>
          </w:tcPr>
          <w:p w14:paraId="41EE3B5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6B68902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56E8CB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D1A42F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1387034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7ED57820" w14:textId="77777777" w:rsidTr="00320392">
        <w:trPr>
          <w:trHeight w:val="300"/>
          <w:jc w:val="center"/>
        </w:trPr>
        <w:tc>
          <w:tcPr>
            <w:tcW w:w="1533" w:type="dxa"/>
            <w:shd w:val="clear" w:color="auto" w:fill="auto"/>
            <w:noWrap/>
            <w:vAlign w:val="bottom"/>
            <w:hideMark/>
          </w:tcPr>
          <w:p w14:paraId="4C57C44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AT1G12220.1</w:t>
            </w:r>
          </w:p>
        </w:tc>
        <w:tc>
          <w:tcPr>
            <w:tcW w:w="1128" w:type="dxa"/>
            <w:shd w:val="clear" w:color="auto" w:fill="auto"/>
            <w:noWrap/>
            <w:vAlign w:val="bottom"/>
            <w:hideMark/>
          </w:tcPr>
          <w:p w14:paraId="5E10F30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RPS5</w:t>
            </w:r>
          </w:p>
        </w:tc>
        <w:tc>
          <w:tcPr>
            <w:tcW w:w="672" w:type="dxa"/>
            <w:shd w:val="clear" w:color="auto" w:fill="auto"/>
            <w:noWrap/>
            <w:vAlign w:val="bottom"/>
            <w:hideMark/>
          </w:tcPr>
          <w:p w14:paraId="4B47AE8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17FF553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9753FE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6222473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58137D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BAD08CC" w14:textId="77777777" w:rsidTr="00320392">
        <w:trPr>
          <w:trHeight w:val="300"/>
          <w:jc w:val="center"/>
        </w:trPr>
        <w:tc>
          <w:tcPr>
            <w:tcW w:w="1533" w:type="dxa"/>
            <w:shd w:val="clear" w:color="auto" w:fill="D9D9D9" w:themeFill="background1" w:themeFillShade="D9"/>
            <w:noWrap/>
            <w:vAlign w:val="bottom"/>
            <w:hideMark/>
          </w:tcPr>
          <w:p w14:paraId="5E6E515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AT1G12280.1</w:t>
            </w:r>
          </w:p>
        </w:tc>
        <w:tc>
          <w:tcPr>
            <w:tcW w:w="1128" w:type="dxa"/>
            <w:shd w:val="clear" w:color="auto" w:fill="D9D9D9" w:themeFill="background1" w:themeFillShade="D9"/>
            <w:noWrap/>
            <w:vAlign w:val="bottom"/>
            <w:hideMark/>
          </w:tcPr>
          <w:p w14:paraId="49328DA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SUMM2</w:t>
            </w:r>
          </w:p>
        </w:tc>
        <w:tc>
          <w:tcPr>
            <w:tcW w:w="672" w:type="dxa"/>
            <w:shd w:val="clear" w:color="auto" w:fill="D9D9D9" w:themeFill="background1" w:themeFillShade="D9"/>
            <w:noWrap/>
            <w:vAlign w:val="bottom"/>
            <w:hideMark/>
          </w:tcPr>
          <w:p w14:paraId="3370475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756D6CA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01EE4EA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2E4B82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21D5A1C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60ACD54" w14:textId="77777777" w:rsidTr="00320392">
        <w:trPr>
          <w:trHeight w:val="300"/>
          <w:jc w:val="center"/>
        </w:trPr>
        <w:tc>
          <w:tcPr>
            <w:tcW w:w="1533" w:type="dxa"/>
            <w:shd w:val="clear" w:color="auto" w:fill="D9D9D9" w:themeFill="background1" w:themeFillShade="D9"/>
            <w:noWrap/>
            <w:vAlign w:val="bottom"/>
            <w:hideMark/>
          </w:tcPr>
          <w:p w14:paraId="58372C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AT1G12290.1</w:t>
            </w:r>
          </w:p>
        </w:tc>
        <w:tc>
          <w:tcPr>
            <w:tcW w:w="1128" w:type="dxa"/>
            <w:shd w:val="clear" w:color="auto" w:fill="D9D9D9" w:themeFill="background1" w:themeFillShade="D9"/>
            <w:noWrap/>
            <w:vAlign w:val="bottom"/>
            <w:hideMark/>
          </w:tcPr>
          <w:p w14:paraId="57C5A63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485C68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2B1DCDE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3171253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CAD399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7C885AA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090D0F1" w14:textId="77777777" w:rsidTr="00320392">
        <w:trPr>
          <w:trHeight w:val="300"/>
          <w:jc w:val="center"/>
        </w:trPr>
        <w:tc>
          <w:tcPr>
            <w:tcW w:w="1533" w:type="dxa"/>
            <w:shd w:val="clear" w:color="auto" w:fill="auto"/>
            <w:noWrap/>
            <w:vAlign w:val="bottom"/>
            <w:hideMark/>
          </w:tcPr>
          <w:p w14:paraId="3773D1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AT1G15890.1</w:t>
            </w:r>
          </w:p>
        </w:tc>
        <w:tc>
          <w:tcPr>
            <w:tcW w:w="1128" w:type="dxa"/>
            <w:shd w:val="clear" w:color="auto" w:fill="auto"/>
            <w:noWrap/>
            <w:vAlign w:val="bottom"/>
            <w:hideMark/>
          </w:tcPr>
          <w:p w14:paraId="7134431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7CFF974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745CA19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0AF18D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78597A0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1BAB2AA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3FC9E187" w14:textId="77777777" w:rsidTr="00320392">
        <w:trPr>
          <w:trHeight w:val="300"/>
          <w:jc w:val="center"/>
        </w:trPr>
        <w:tc>
          <w:tcPr>
            <w:tcW w:w="1533" w:type="dxa"/>
            <w:shd w:val="clear" w:color="auto" w:fill="D9D9D9" w:themeFill="background1" w:themeFillShade="D9"/>
            <w:noWrap/>
            <w:vAlign w:val="bottom"/>
            <w:hideMark/>
          </w:tcPr>
          <w:p w14:paraId="1EAC79D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AT1G17600.1</w:t>
            </w:r>
          </w:p>
        </w:tc>
        <w:tc>
          <w:tcPr>
            <w:tcW w:w="1128" w:type="dxa"/>
            <w:shd w:val="clear" w:color="auto" w:fill="D9D9D9" w:themeFill="background1" w:themeFillShade="D9"/>
            <w:noWrap/>
            <w:vAlign w:val="bottom"/>
            <w:hideMark/>
          </w:tcPr>
          <w:p w14:paraId="59CA906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4B12D0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2BC94BD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646FCD8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302D6E8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59F5A50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491B5AF2" w14:textId="77777777" w:rsidTr="00320392">
        <w:trPr>
          <w:trHeight w:val="300"/>
          <w:jc w:val="center"/>
        </w:trPr>
        <w:tc>
          <w:tcPr>
            <w:tcW w:w="1533" w:type="dxa"/>
            <w:shd w:val="clear" w:color="auto" w:fill="D9D9D9" w:themeFill="background1" w:themeFillShade="D9"/>
            <w:noWrap/>
            <w:vAlign w:val="bottom"/>
            <w:hideMark/>
          </w:tcPr>
          <w:p w14:paraId="3EDDD0E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AT1G17610.1</w:t>
            </w:r>
          </w:p>
        </w:tc>
        <w:tc>
          <w:tcPr>
            <w:tcW w:w="1128" w:type="dxa"/>
            <w:shd w:val="clear" w:color="auto" w:fill="D9D9D9" w:themeFill="background1" w:themeFillShade="D9"/>
            <w:noWrap/>
            <w:vAlign w:val="bottom"/>
            <w:hideMark/>
          </w:tcPr>
          <w:p w14:paraId="5EA43E74"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DFCD0B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46E0D2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39F3A66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343D57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6C60654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5DBB3CF5" w14:textId="77777777" w:rsidTr="00320392">
        <w:trPr>
          <w:trHeight w:val="300"/>
          <w:jc w:val="center"/>
        </w:trPr>
        <w:tc>
          <w:tcPr>
            <w:tcW w:w="1533" w:type="dxa"/>
            <w:shd w:val="clear" w:color="auto" w:fill="D9D9D9" w:themeFill="background1" w:themeFillShade="D9"/>
            <w:noWrap/>
            <w:vAlign w:val="bottom"/>
            <w:hideMark/>
          </w:tcPr>
          <w:p w14:paraId="397CC84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AT1G17615.1</w:t>
            </w:r>
          </w:p>
        </w:tc>
        <w:tc>
          <w:tcPr>
            <w:tcW w:w="1128" w:type="dxa"/>
            <w:shd w:val="clear" w:color="auto" w:fill="D9D9D9" w:themeFill="background1" w:themeFillShade="D9"/>
            <w:noWrap/>
            <w:vAlign w:val="bottom"/>
            <w:hideMark/>
          </w:tcPr>
          <w:p w14:paraId="031B7DB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0B2CB5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762FBE1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209C885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30285C7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1770CE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00FC7F41" w14:textId="77777777" w:rsidTr="00320392">
        <w:trPr>
          <w:trHeight w:val="300"/>
          <w:jc w:val="center"/>
        </w:trPr>
        <w:tc>
          <w:tcPr>
            <w:tcW w:w="1533" w:type="dxa"/>
            <w:shd w:val="clear" w:color="auto" w:fill="auto"/>
            <w:noWrap/>
            <w:vAlign w:val="bottom"/>
            <w:hideMark/>
          </w:tcPr>
          <w:p w14:paraId="731E67B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AT1G27170.1</w:t>
            </w:r>
          </w:p>
        </w:tc>
        <w:tc>
          <w:tcPr>
            <w:tcW w:w="1128" w:type="dxa"/>
            <w:shd w:val="clear" w:color="auto" w:fill="auto"/>
            <w:noWrap/>
            <w:vAlign w:val="bottom"/>
            <w:hideMark/>
          </w:tcPr>
          <w:p w14:paraId="707D696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640E4B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5292192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49DC494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22F5288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321F974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0442C2C4" w14:textId="77777777" w:rsidTr="00320392">
        <w:trPr>
          <w:trHeight w:val="300"/>
          <w:jc w:val="center"/>
        </w:trPr>
        <w:tc>
          <w:tcPr>
            <w:tcW w:w="1533" w:type="dxa"/>
            <w:shd w:val="clear" w:color="auto" w:fill="auto"/>
            <w:noWrap/>
            <w:vAlign w:val="bottom"/>
            <w:hideMark/>
          </w:tcPr>
          <w:p w14:paraId="71AA940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AT1G27180.1</w:t>
            </w:r>
          </w:p>
        </w:tc>
        <w:tc>
          <w:tcPr>
            <w:tcW w:w="1128" w:type="dxa"/>
            <w:shd w:val="clear" w:color="auto" w:fill="auto"/>
            <w:noWrap/>
            <w:vAlign w:val="bottom"/>
            <w:hideMark/>
          </w:tcPr>
          <w:p w14:paraId="37FD282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5FA6FA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739A53C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028DBC2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12783EE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2A11B46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8410AE8" w14:textId="77777777" w:rsidTr="00320392">
        <w:trPr>
          <w:trHeight w:val="300"/>
          <w:jc w:val="center"/>
        </w:trPr>
        <w:tc>
          <w:tcPr>
            <w:tcW w:w="1533" w:type="dxa"/>
            <w:shd w:val="clear" w:color="auto" w:fill="D9D9D9" w:themeFill="background1" w:themeFillShade="D9"/>
            <w:noWrap/>
            <w:vAlign w:val="bottom"/>
            <w:hideMark/>
          </w:tcPr>
          <w:p w14:paraId="1036898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AT1G31540.2</w:t>
            </w:r>
          </w:p>
        </w:tc>
        <w:tc>
          <w:tcPr>
            <w:tcW w:w="1128" w:type="dxa"/>
            <w:shd w:val="clear" w:color="auto" w:fill="D9D9D9" w:themeFill="background1" w:themeFillShade="D9"/>
            <w:noWrap/>
            <w:vAlign w:val="bottom"/>
            <w:hideMark/>
          </w:tcPr>
          <w:p w14:paraId="1747065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RAC1</w:t>
            </w:r>
          </w:p>
        </w:tc>
        <w:tc>
          <w:tcPr>
            <w:tcW w:w="672" w:type="dxa"/>
            <w:shd w:val="clear" w:color="auto" w:fill="D9D9D9" w:themeFill="background1" w:themeFillShade="D9"/>
            <w:noWrap/>
            <w:vAlign w:val="bottom"/>
            <w:hideMark/>
          </w:tcPr>
          <w:p w14:paraId="1ACA181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560AC27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75D3D54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5AA9000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20729EC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7E96C09" w14:textId="77777777" w:rsidTr="00320392">
        <w:trPr>
          <w:trHeight w:val="300"/>
          <w:jc w:val="center"/>
        </w:trPr>
        <w:tc>
          <w:tcPr>
            <w:tcW w:w="1533" w:type="dxa"/>
            <w:shd w:val="clear" w:color="auto" w:fill="auto"/>
            <w:noWrap/>
            <w:vAlign w:val="bottom"/>
            <w:hideMark/>
          </w:tcPr>
          <w:p w14:paraId="224C5A5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AT1G33560.1</w:t>
            </w:r>
          </w:p>
        </w:tc>
        <w:tc>
          <w:tcPr>
            <w:tcW w:w="1128" w:type="dxa"/>
            <w:shd w:val="clear" w:color="auto" w:fill="auto"/>
            <w:noWrap/>
            <w:vAlign w:val="bottom"/>
            <w:hideMark/>
          </w:tcPr>
          <w:p w14:paraId="6632C9AB"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ADR1</w:t>
            </w:r>
          </w:p>
        </w:tc>
        <w:tc>
          <w:tcPr>
            <w:tcW w:w="672" w:type="dxa"/>
            <w:shd w:val="clear" w:color="auto" w:fill="auto"/>
            <w:noWrap/>
            <w:vAlign w:val="bottom"/>
            <w:hideMark/>
          </w:tcPr>
          <w:p w14:paraId="456F8DF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63A55B2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EnSpm</w:t>
            </w:r>
          </w:p>
        </w:tc>
        <w:tc>
          <w:tcPr>
            <w:tcW w:w="2038" w:type="dxa"/>
            <w:shd w:val="clear" w:color="auto" w:fill="auto"/>
            <w:noWrap/>
            <w:vAlign w:val="bottom"/>
            <w:hideMark/>
          </w:tcPr>
          <w:p w14:paraId="59A7942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auto"/>
            <w:noWrap/>
            <w:vAlign w:val="bottom"/>
            <w:hideMark/>
          </w:tcPr>
          <w:p w14:paraId="0CEB8EF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43D8315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DD63613" w14:textId="77777777" w:rsidTr="00320392">
        <w:trPr>
          <w:trHeight w:val="300"/>
          <w:jc w:val="center"/>
        </w:trPr>
        <w:tc>
          <w:tcPr>
            <w:tcW w:w="1533" w:type="dxa"/>
            <w:shd w:val="clear" w:color="auto" w:fill="D9D9D9" w:themeFill="background1" w:themeFillShade="D9"/>
            <w:noWrap/>
            <w:vAlign w:val="bottom"/>
            <w:hideMark/>
          </w:tcPr>
          <w:p w14:paraId="30E26D2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AT1G47370.1</w:t>
            </w:r>
          </w:p>
        </w:tc>
        <w:tc>
          <w:tcPr>
            <w:tcW w:w="1128" w:type="dxa"/>
            <w:shd w:val="clear" w:color="auto" w:fill="D9D9D9" w:themeFill="background1" w:themeFillShade="D9"/>
            <w:noWrap/>
            <w:vAlign w:val="bottom"/>
            <w:hideMark/>
          </w:tcPr>
          <w:p w14:paraId="79829A34"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2262B4B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3FBB21F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EnSpm, Copia</w:t>
            </w:r>
          </w:p>
        </w:tc>
        <w:tc>
          <w:tcPr>
            <w:tcW w:w="2038" w:type="dxa"/>
            <w:shd w:val="clear" w:color="auto" w:fill="D9D9D9" w:themeFill="background1" w:themeFillShade="D9"/>
            <w:noWrap/>
            <w:vAlign w:val="bottom"/>
            <w:hideMark/>
          </w:tcPr>
          <w:p w14:paraId="091248D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1D81004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78F36E2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68F2BB5C" w14:textId="77777777" w:rsidTr="00320392">
        <w:trPr>
          <w:trHeight w:val="300"/>
          <w:jc w:val="center"/>
        </w:trPr>
        <w:tc>
          <w:tcPr>
            <w:tcW w:w="1533" w:type="dxa"/>
            <w:shd w:val="clear" w:color="auto" w:fill="auto"/>
            <w:noWrap/>
            <w:vAlign w:val="bottom"/>
            <w:hideMark/>
          </w:tcPr>
          <w:p w14:paraId="0DE5314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AT1G50180.1</w:t>
            </w:r>
          </w:p>
        </w:tc>
        <w:tc>
          <w:tcPr>
            <w:tcW w:w="1128" w:type="dxa"/>
            <w:shd w:val="clear" w:color="auto" w:fill="auto"/>
            <w:noWrap/>
            <w:vAlign w:val="bottom"/>
            <w:hideMark/>
          </w:tcPr>
          <w:p w14:paraId="2CA0110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3B97DF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4E22AA2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2E654D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7951783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457D09E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63DA5F74" w14:textId="77777777" w:rsidTr="00320392">
        <w:trPr>
          <w:trHeight w:val="300"/>
          <w:jc w:val="center"/>
        </w:trPr>
        <w:tc>
          <w:tcPr>
            <w:tcW w:w="1533" w:type="dxa"/>
            <w:shd w:val="clear" w:color="auto" w:fill="D9D9D9" w:themeFill="background1" w:themeFillShade="D9"/>
            <w:noWrap/>
            <w:vAlign w:val="bottom"/>
            <w:hideMark/>
          </w:tcPr>
          <w:p w14:paraId="430AB8B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AT1G51270.3</w:t>
            </w:r>
          </w:p>
        </w:tc>
        <w:tc>
          <w:tcPr>
            <w:tcW w:w="1128" w:type="dxa"/>
            <w:shd w:val="clear" w:color="auto" w:fill="D9D9D9" w:themeFill="background1" w:themeFillShade="D9"/>
            <w:noWrap/>
            <w:vAlign w:val="bottom"/>
            <w:hideMark/>
          </w:tcPr>
          <w:p w14:paraId="0D5C83A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1340C6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34CC26E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 Helitron</w:t>
            </w:r>
          </w:p>
        </w:tc>
        <w:tc>
          <w:tcPr>
            <w:tcW w:w="2038" w:type="dxa"/>
            <w:shd w:val="clear" w:color="auto" w:fill="D9D9D9" w:themeFill="background1" w:themeFillShade="D9"/>
            <w:noWrap/>
            <w:vAlign w:val="bottom"/>
            <w:hideMark/>
          </w:tcPr>
          <w:p w14:paraId="16FE40B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3304A40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5415D00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029AE8AA" w14:textId="77777777" w:rsidTr="00320392">
        <w:trPr>
          <w:trHeight w:val="300"/>
          <w:jc w:val="center"/>
        </w:trPr>
        <w:tc>
          <w:tcPr>
            <w:tcW w:w="1533" w:type="dxa"/>
            <w:shd w:val="clear" w:color="auto" w:fill="auto"/>
            <w:noWrap/>
            <w:vAlign w:val="bottom"/>
            <w:hideMark/>
          </w:tcPr>
          <w:p w14:paraId="4B8CC6D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AT1G51480.1</w:t>
            </w:r>
          </w:p>
        </w:tc>
        <w:tc>
          <w:tcPr>
            <w:tcW w:w="1128" w:type="dxa"/>
            <w:shd w:val="clear" w:color="auto" w:fill="auto"/>
            <w:noWrap/>
            <w:vAlign w:val="bottom"/>
            <w:hideMark/>
          </w:tcPr>
          <w:p w14:paraId="72B5474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F7C3D7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4C4EF3F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BF14C1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43015C5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26400F6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785AEC00" w14:textId="77777777" w:rsidTr="00320392">
        <w:trPr>
          <w:trHeight w:val="300"/>
          <w:jc w:val="center"/>
        </w:trPr>
        <w:tc>
          <w:tcPr>
            <w:tcW w:w="1533" w:type="dxa"/>
            <w:shd w:val="clear" w:color="auto" w:fill="D9D9D9" w:themeFill="background1" w:themeFillShade="D9"/>
            <w:noWrap/>
            <w:vAlign w:val="bottom"/>
            <w:hideMark/>
          </w:tcPr>
          <w:p w14:paraId="0BDC6ED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AT1G52660.1</w:t>
            </w:r>
          </w:p>
        </w:tc>
        <w:tc>
          <w:tcPr>
            <w:tcW w:w="1128" w:type="dxa"/>
            <w:shd w:val="clear" w:color="auto" w:fill="D9D9D9" w:themeFill="background1" w:themeFillShade="D9"/>
            <w:noWrap/>
            <w:vAlign w:val="bottom"/>
            <w:hideMark/>
          </w:tcPr>
          <w:p w14:paraId="2295FB7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EDCD34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28A1E0D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653C319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14817C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55C4C23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62B2EB0D" w14:textId="77777777" w:rsidTr="00320392">
        <w:trPr>
          <w:trHeight w:val="300"/>
          <w:jc w:val="center"/>
        </w:trPr>
        <w:tc>
          <w:tcPr>
            <w:tcW w:w="1533" w:type="dxa"/>
            <w:shd w:val="clear" w:color="auto" w:fill="auto"/>
            <w:noWrap/>
            <w:vAlign w:val="bottom"/>
            <w:hideMark/>
          </w:tcPr>
          <w:p w14:paraId="531CB52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AT1G52900.1</w:t>
            </w:r>
          </w:p>
        </w:tc>
        <w:tc>
          <w:tcPr>
            <w:tcW w:w="1128" w:type="dxa"/>
            <w:shd w:val="clear" w:color="auto" w:fill="auto"/>
            <w:noWrap/>
            <w:vAlign w:val="bottom"/>
            <w:hideMark/>
          </w:tcPr>
          <w:p w14:paraId="0F5EB4C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F4AB3D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2FE27F7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1F401CA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7998A74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70575DB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00CA37AA" w14:textId="77777777" w:rsidTr="00320392">
        <w:trPr>
          <w:trHeight w:val="300"/>
          <w:jc w:val="center"/>
        </w:trPr>
        <w:tc>
          <w:tcPr>
            <w:tcW w:w="1533" w:type="dxa"/>
            <w:shd w:val="clear" w:color="auto" w:fill="D9D9D9" w:themeFill="background1" w:themeFillShade="D9"/>
            <w:noWrap/>
            <w:vAlign w:val="bottom"/>
            <w:hideMark/>
          </w:tcPr>
          <w:p w14:paraId="04F04D2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AT1G53350.1</w:t>
            </w:r>
          </w:p>
        </w:tc>
        <w:tc>
          <w:tcPr>
            <w:tcW w:w="1128" w:type="dxa"/>
            <w:shd w:val="clear" w:color="auto" w:fill="D9D9D9" w:themeFill="background1" w:themeFillShade="D9"/>
            <w:noWrap/>
            <w:vAlign w:val="bottom"/>
            <w:hideMark/>
          </w:tcPr>
          <w:p w14:paraId="11CBCB0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2395FF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7E22F04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1D67B49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2E871F7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10CF6E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FAF4CDB" w14:textId="77777777" w:rsidTr="00320392">
        <w:trPr>
          <w:trHeight w:val="300"/>
          <w:jc w:val="center"/>
        </w:trPr>
        <w:tc>
          <w:tcPr>
            <w:tcW w:w="1533" w:type="dxa"/>
            <w:shd w:val="clear" w:color="auto" w:fill="auto"/>
            <w:noWrap/>
            <w:vAlign w:val="bottom"/>
            <w:hideMark/>
          </w:tcPr>
          <w:p w14:paraId="68C61F9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AT1G56510.1</w:t>
            </w:r>
          </w:p>
        </w:tc>
        <w:tc>
          <w:tcPr>
            <w:tcW w:w="1128" w:type="dxa"/>
            <w:shd w:val="clear" w:color="auto" w:fill="auto"/>
            <w:noWrap/>
            <w:vAlign w:val="bottom"/>
            <w:hideMark/>
          </w:tcPr>
          <w:p w14:paraId="13B7C65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WRR4</w:t>
            </w:r>
          </w:p>
        </w:tc>
        <w:tc>
          <w:tcPr>
            <w:tcW w:w="672" w:type="dxa"/>
            <w:shd w:val="clear" w:color="auto" w:fill="auto"/>
            <w:noWrap/>
            <w:vAlign w:val="bottom"/>
            <w:hideMark/>
          </w:tcPr>
          <w:p w14:paraId="0C40EA0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315EA9A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179FD58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69CF255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4AD81BC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13B8770D" w14:textId="77777777" w:rsidTr="00320392">
        <w:trPr>
          <w:trHeight w:val="300"/>
          <w:jc w:val="center"/>
        </w:trPr>
        <w:tc>
          <w:tcPr>
            <w:tcW w:w="1533" w:type="dxa"/>
            <w:shd w:val="clear" w:color="auto" w:fill="auto"/>
            <w:noWrap/>
            <w:vAlign w:val="bottom"/>
            <w:hideMark/>
          </w:tcPr>
          <w:p w14:paraId="63244F0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AT1G56520.2</w:t>
            </w:r>
          </w:p>
        </w:tc>
        <w:tc>
          <w:tcPr>
            <w:tcW w:w="1128" w:type="dxa"/>
            <w:shd w:val="clear" w:color="auto" w:fill="auto"/>
            <w:noWrap/>
            <w:vAlign w:val="bottom"/>
            <w:hideMark/>
          </w:tcPr>
          <w:p w14:paraId="02F9188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92F1AC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0F24454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7D82899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3E6173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7D146D7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4FA774D4" w14:textId="77777777" w:rsidTr="00320392">
        <w:trPr>
          <w:trHeight w:val="300"/>
          <w:jc w:val="center"/>
        </w:trPr>
        <w:tc>
          <w:tcPr>
            <w:tcW w:w="1533" w:type="dxa"/>
            <w:shd w:val="clear" w:color="auto" w:fill="auto"/>
            <w:noWrap/>
            <w:vAlign w:val="bottom"/>
            <w:hideMark/>
          </w:tcPr>
          <w:p w14:paraId="26BBFB4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AT1G56540.1</w:t>
            </w:r>
          </w:p>
        </w:tc>
        <w:tc>
          <w:tcPr>
            <w:tcW w:w="1128" w:type="dxa"/>
            <w:shd w:val="clear" w:color="auto" w:fill="auto"/>
            <w:noWrap/>
            <w:vAlign w:val="bottom"/>
            <w:hideMark/>
          </w:tcPr>
          <w:p w14:paraId="14A3863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05FF6D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5C8E802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61D772B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2159D8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0ED9ABF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149FEFA7" w14:textId="77777777" w:rsidTr="00320392">
        <w:trPr>
          <w:trHeight w:val="300"/>
          <w:jc w:val="center"/>
        </w:trPr>
        <w:tc>
          <w:tcPr>
            <w:tcW w:w="1533" w:type="dxa"/>
            <w:shd w:val="clear" w:color="auto" w:fill="D9D9D9" w:themeFill="background1" w:themeFillShade="D9"/>
            <w:noWrap/>
            <w:vAlign w:val="bottom"/>
            <w:hideMark/>
          </w:tcPr>
          <w:p w14:paraId="6639CF2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AT1G57650.1</w:t>
            </w:r>
          </w:p>
        </w:tc>
        <w:tc>
          <w:tcPr>
            <w:tcW w:w="1128" w:type="dxa"/>
            <w:shd w:val="clear" w:color="auto" w:fill="D9D9D9" w:themeFill="background1" w:themeFillShade="D9"/>
            <w:noWrap/>
            <w:vAlign w:val="bottom"/>
            <w:hideMark/>
          </w:tcPr>
          <w:p w14:paraId="52CC880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0B8B0FE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70ED832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tc>
        <w:tc>
          <w:tcPr>
            <w:tcW w:w="2038" w:type="dxa"/>
            <w:shd w:val="clear" w:color="auto" w:fill="D9D9D9" w:themeFill="background1" w:themeFillShade="D9"/>
            <w:noWrap/>
            <w:vAlign w:val="bottom"/>
            <w:hideMark/>
          </w:tcPr>
          <w:p w14:paraId="62CC790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594B0A7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D9D9D9" w:themeFill="background1" w:themeFillShade="D9"/>
            <w:noWrap/>
            <w:vAlign w:val="bottom"/>
            <w:hideMark/>
          </w:tcPr>
          <w:p w14:paraId="2EDDF8D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2F90DE9" w14:textId="77777777" w:rsidTr="00320392">
        <w:trPr>
          <w:trHeight w:val="300"/>
          <w:jc w:val="center"/>
        </w:trPr>
        <w:tc>
          <w:tcPr>
            <w:tcW w:w="1533" w:type="dxa"/>
            <w:shd w:val="clear" w:color="auto" w:fill="D9D9D9" w:themeFill="background1" w:themeFillShade="D9"/>
            <w:noWrap/>
            <w:vAlign w:val="bottom"/>
            <w:hideMark/>
          </w:tcPr>
          <w:p w14:paraId="56B99F3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AT1G57670.1</w:t>
            </w:r>
          </w:p>
        </w:tc>
        <w:tc>
          <w:tcPr>
            <w:tcW w:w="1128" w:type="dxa"/>
            <w:shd w:val="clear" w:color="auto" w:fill="D9D9D9" w:themeFill="background1" w:themeFillShade="D9"/>
            <w:noWrap/>
            <w:vAlign w:val="bottom"/>
            <w:hideMark/>
          </w:tcPr>
          <w:p w14:paraId="2A1D56F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429D5F9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2A68663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02252CD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6735C8B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D9D9D9" w:themeFill="background1" w:themeFillShade="D9"/>
            <w:noWrap/>
            <w:vAlign w:val="bottom"/>
            <w:hideMark/>
          </w:tcPr>
          <w:p w14:paraId="1561C61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F14753E" w14:textId="77777777" w:rsidTr="00320392">
        <w:trPr>
          <w:trHeight w:val="300"/>
          <w:jc w:val="center"/>
        </w:trPr>
        <w:tc>
          <w:tcPr>
            <w:tcW w:w="1533" w:type="dxa"/>
            <w:shd w:val="clear" w:color="auto" w:fill="auto"/>
            <w:noWrap/>
            <w:vAlign w:val="bottom"/>
            <w:hideMark/>
          </w:tcPr>
          <w:p w14:paraId="07978E4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AT1G57830.1</w:t>
            </w:r>
          </w:p>
        </w:tc>
        <w:tc>
          <w:tcPr>
            <w:tcW w:w="1128" w:type="dxa"/>
            <w:shd w:val="clear" w:color="auto" w:fill="auto"/>
            <w:noWrap/>
            <w:vAlign w:val="bottom"/>
            <w:hideMark/>
          </w:tcPr>
          <w:p w14:paraId="5C39B2C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C8B46B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7625BC7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0BB17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4484BBE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332A0B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3122D8E9" w14:textId="77777777" w:rsidTr="00320392">
        <w:trPr>
          <w:trHeight w:val="300"/>
          <w:jc w:val="center"/>
        </w:trPr>
        <w:tc>
          <w:tcPr>
            <w:tcW w:w="1533" w:type="dxa"/>
            <w:shd w:val="clear" w:color="auto" w:fill="auto"/>
            <w:noWrap/>
            <w:vAlign w:val="bottom"/>
            <w:hideMark/>
          </w:tcPr>
          <w:p w14:paraId="7EE2B25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AT1G57850.1</w:t>
            </w:r>
          </w:p>
        </w:tc>
        <w:tc>
          <w:tcPr>
            <w:tcW w:w="1128" w:type="dxa"/>
            <w:shd w:val="clear" w:color="auto" w:fill="auto"/>
            <w:noWrap/>
            <w:vAlign w:val="bottom"/>
            <w:hideMark/>
          </w:tcPr>
          <w:p w14:paraId="59DFFC1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0D69B0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4407315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62FDAF5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393CEA9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71003CA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EC913EE" w14:textId="77777777" w:rsidTr="00320392">
        <w:trPr>
          <w:trHeight w:val="300"/>
          <w:jc w:val="center"/>
        </w:trPr>
        <w:tc>
          <w:tcPr>
            <w:tcW w:w="1533" w:type="dxa"/>
            <w:shd w:val="clear" w:color="auto" w:fill="D9D9D9" w:themeFill="background1" w:themeFillShade="D9"/>
            <w:noWrap/>
            <w:vAlign w:val="bottom"/>
            <w:hideMark/>
          </w:tcPr>
          <w:p w14:paraId="20E8363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AT1G58390.1</w:t>
            </w:r>
          </w:p>
        </w:tc>
        <w:tc>
          <w:tcPr>
            <w:tcW w:w="1128" w:type="dxa"/>
            <w:shd w:val="clear" w:color="auto" w:fill="D9D9D9" w:themeFill="background1" w:themeFillShade="D9"/>
            <w:noWrap/>
            <w:vAlign w:val="bottom"/>
            <w:hideMark/>
          </w:tcPr>
          <w:p w14:paraId="0773BD9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7E3CD76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7F20F8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2EFCE8F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37810FB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6D45834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39DE6F05" w14:textId="77777777" w:rsidTr="00320392">
        <w:trPr>
          <w:trHeight w:val="300"/>
          <w:jc w:val="center"/>
        </w:trPr>
        <w:tc>
          <w:tcPr>
            <w:tcW w:w="1533" w:type="dxa"/>
            <w:shd w:val="clear" w:color="auto" w:fill="D9D9D9" w:themeFill="background1" w:themeFillShade="D9"/>
            <w:noWrap/>
            <w:vAlign w:val="bottom"/>
            <w:hideMark/>
          </w:tcPr>
          <w:p w14:paraId="230E57A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AT1G58400.1</w:t>
            </w:r>
          </w:p>
        </w:tc>
        <w:tc>
          <w:tcPr>
            <w:tcW w:w="1128" w:type="dxa"/>
            <w:shd w:val="clear" w:color="auto" w:fill="D9D9D9" w:themeFill="background1" w:themeFillShade="D9"/>
            <w:noWrap/>
            <w:vAlign w:val="bottom"/>
            <w:hideMark/>
          </w:tcPr>
          <w:p w14:paraId="78461C8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4C145F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75A6670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0BCC58C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3975C7D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76807A3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6E473904" w14:textId="77777777" w:rsidTr="00320392">
        <w:trPr>
          <w:trHeight w:val="300"/>
          <w:jc w:val="center"/>
        </w:trPr>
        <w:tc>
          <w:tcPr>
            <w:tcW w:w="1533" w:type="dxa"/>
            <w:shd w:val="clear" w:color="auto" w:fill="D9D9D9" w:themeFill="background1" w:themeFillShade="D9"/>
            <w:noWrap/>
            <w:vAlign w:val="bottom"/>
            <w:hideMark/>
          </w:tcPr>
          <w:p w14:paraId="2555EC3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AT1G58410.1</w:t>
            </w:r>
          </w:p>
        </w:tc>
        <w:tc>
          <w:tcPr>
            <w:tcW w:w="1128" w:type="dxa"/>
            <w:shd w:val="clear" w:color="auto" w:fill="D9D9D9" w:themeFill="background1" w:themeFillShade="D9"/>
            <w:noWrap/>
            <w:vAlign w:val="bottom"/>
            <w:hideMark/>
          </w:tcPr>
          <w:p w14:paraId="6C537B7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9B4E96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0C6C39B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2EEFEF8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45C444F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159773E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58DC3A84" w14:textId="77777777" w:rsidTr="00320392">
        <w:trPr>
          <w:trHeight w:val="300"/>
          <w:jc w:val="center"/>
        </w:trPr>
        <w:tc>
          <w:tcPr>
            <w:tcW w:w="1533" w:type="dxa"/>
            <w:shd w:val="clear" w:color="auto" w:fill="auto"/>
            <w:noWrap/>
            <w:vAlign w:val="bottom"/>
            <w:hideMark/>
          </w:tcPr>
          <w:p w14:paraId="3D633A3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AT1G58602.1</w:t>
            </w:r>
          </w:p>
        </w:tc>
        <w:tc>
          <w:tcPr>
            <w:tcW w:w="1128" w:type="dxa"/>
            <w:shd w:val="clear" w:color="auto" w:fill="auto"/>
            <w:noWrap/>
            <w:vAlign w:val="bottom"/>
            <w:hideMark/>
          </w:tcPr>
          <w:p w14:paraId="22BC982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RPP7</w:t>
            </w:r>
          </w:p>
        </w:tc>
        <w:tc>
          <w:tcPr>
            <w:tcW w:w="672" w:type="dxa"/>
            <w:shd w:val="clear" w:color="auto" w:fill="auto"/>
            <w:noWrap/>
            <w:vAlign w:val="bottom"/>
            <w:hideMark/>
          </w:tcPr>
          <w:p w14:paraId="38262A5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2B34514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p w14:paraId="1120128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p w14:paraId="16737BD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hAT</w:t>
            </w:r>
          </w:p>
        </w:tc>
        <w:tc>
          <w:tcPr>
            <w:tcW w:w="2038" w:type="dxa"/>
            <w:shd w:val="clear" w:color="auto" w:fill="auto"/>
            <w:noWrap/>
            <w:vAlign w:val="bottom"/>
            <w:hideMark/>
          </w:tcPr>
          <w:p w14:paraId="6761D24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2ECD917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1F53471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r>
      <w:tr w:rsidR="00634232" w:rsidRPr="006717AA" w14:paraId="4CAA98D4" w14:textId="77777777" w:rsidTr="00320392">
        <w:trPr>
          <w:trHeight w:val="300"/>
          <w:jc w:val="center"/>
        </w:trPr>
        <w:tc>
          <w:tcPr>
            <w:tcW w:w="1533" w:type="dxa"/>
            <w:shd w:val="clear" w:color="auto" w:fill="auto"/>
            <w:noWrap/>
            <w:vAlign w:val="bottom"/>
            <w:hideMark/>
          </w:tcPr>
          <w:p w14:paraId="13BDB40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AT1G58807.1</w:t>
            </w:r>
          </w:p>
        </w:tc>
        <w:tc>
          <w:tcPr>
            <w:tcW w:w="1128" w:type="dxa"/>
            <w:shd w:val="clear" w:color="auto" w:fill="auto"/>
            <w:noWrap/>
            <w:vAlign w:val="bottom"/>
            <w:hideMark/>
          </w:tcPr>
          <w:p w14:paraId="6FAFE40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9CBD3E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2B8E472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0C4D4A8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0C3144A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5923C78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r>
      <w:tr w:rsidR="00634232" w:rsidRPr="006717AA" w14:paraId="0340C93C" w14:textId="77777777" w:rsidTr="00320392">
        <w:trPr>
          <w:trHeight w:val="300"/>
          <w:jc w:val="center"/>
        </w:trPr>
        <w:tc>
          <w:tcPr>
            <w:tcW w:w="1533" w:type="dxa"/>
            <w:shd w:val="clear" w:color="auto" w:fill="auto"/>
            <w:noWrap/>
            <w:vAlign w:val="bottom"/>
            <w:hideMark/>
          </w:tcPr>
          <w:p w14:paraId="47B5D07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AT1G58848.1</w:t>
            </w:r>
          </w:p>
        </w:tc>
        <w:tc>
          <w:tcPr>
            <w:tcW w:w="1128" w:type="dxa"/>
            <w:shd w:val="clear" w:color="auto" w:fill="auto"/>
            <w:noWrap/>
            <w:vAlign w:val="bottom"/>
            <w:hideMark/>
          </w:tcPr>
          <w:p w14:paraId="250C0C3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A3DC51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0EBFE4A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p w14:paraId="72B3522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tc>
        <w:tc>
          <w:tcPr>
            <w:tcW w:w="2038" w:type="dxa"/>
            <w:shd w:val="clear" w:color="auto" w:fill="auto"/>
            <w:noWrap/>
            <w:vAlign w:val="bottom"/>
            <w:hideMark/>
          </w:tcPr>
          <w:p w14:paraId="64627AB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auto"/>
            <w:noWrap/>
            <w:vAlign w:val="bottom"/>
            <w:hideMark/>
          </w:tcPr>
          <w:p w14:paraId="310A269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6D76D7C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r>
      <w:tr w:rsidR="00634232" w:rsidRPr="006717AA" w14:paraId="3D39F8DD" w14:textId="77777777" w:rsidTr="00320392">
        <w:trPr>
          <w:trHeight w:val="300"/>
          <w:jc w:val="center"/>
        </w:trPr>
        <w:tc>
          <w:tcPr>
            <w:tcW w:w="1533" w:type="dxa"/>
            <w:shd w:val="clear" w:color="auto" w:fill="auto"/>
            <w:noWrap/>
            <w:vAlign w:val="bottom"/>
            <w:hideMark/>
          </w:tcPr>
          <w:p w14:paraId="6774B17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AT1G59124.1</w:t>
            </w:r>
          </w:p>
        </w:tc>
        <w:tc>
          <w:tcPr>
            <w:tcW w:w="1128" w:type="dxa"/>
            <w:shd w:val="clear" w:color="auto" w:fill="auto"/>
            <w:noWrap/>
            <w:vAlign w:val="bottom"/>
            <w:hideMark/>
          </w:tcPr>
          <w:p w14:paraId="02C9756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5A8F5D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3DEBE64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1DEE83A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623DAC5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73090CB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r>
      <w:tr w:rsidR="00634232" w:rsidRPr="006717AA" w14:paraId="0566528E" w14:textId="77777777" w:rsidTr="00320392">
        <w:trPr>
          <w:trHeight w:val="300"/>
          <w:jc w:val="center"/>
        </w:trPr>
        <w:tc>
          <w:tcPr>
            <w:tcW w:w="1533" w:type="dxa"/>
            <w:shd w:val="clear" w:color="auto" w:fill="auto"/>
            <w:noWrap/>
            <w:vAlign w:val="bottom"/>
            <w:hideMark/>
          </w:tcPr>
          <w:p w14:paraId="740D003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AT1G59218.1</w:t>
            </w:r>
          </w:p>
        </w:tc>
        <w:tc>
          <w:tcPr>
            <w:tcW w:w="1128" w:type="dxa"/>
            <w:shd w:val="clear" w:color="auto" w:fill="auto"/>
            <w:noWrap/>
            <w:vAlign w:val="bottom"/>
            <w:hideMark/>
          </w:tcPr>
          <w:p w14:paraId="31CF08B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E8E255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5E3AE0F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13D5D28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0CFA5A9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7B72FD2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r>
      <w:tr w:rsidR="00634232" w:rsidRPr="006717AA" w14:paraId="0B1311C2" w14:textId="77777777" w:rsidTr="00320392">
        <w:trPr>
          <w:trHeight w:val="300"/>
          <w:jc w:val="center"/>
        </w:trPr>
        <w:tc>
          <w:tcPr>
            <w:tcW w:w="1533" w:type="dxa"/>
            <w:shd w:val="clear" w:color="auto" w:fill="D9D9D9" w:themeFill="background1" w:themeFillShade="D9"/>
            <w:noWrap/>
            <w:vAlign w:val="bottom"/>
            <w:hideMark/>
          </w:tcPr>
          <w:p w14:paraId="4179CA7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AT1G59620.1</w:t>
            </w:r>
          </w:p>
        </w:tc>
        <w:tc>
          <w:tcPr>
            <w:tcW w:w="1128" w:type="dxa"/>
            <w:shd w:val="clear" w:color="auto" w:fill="D9D9D9" w:themeFill="background1" w:themeFillShade="D9"/>
            <w:noWrap/>
            <w:vAlign w:val="bottom"/>
            <w:hideMark/>
          </w:tcPr>
          <w:p w14:paraId="7858BF2B"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CW9</w:t>
            </w:r>
          </w:p>
        </w:tc>
        <w:tc>
          <w:tcPr>
            <w:tcW w:w="672" w:type="dxa"/>
            <w:shd w:val="clear" w:color="auto" w:fill="D9D9D9" w:themeFill="background1" w:themeFillShade="D9"/>
            <w:noWrap/>
            <w:vAlign w:val="bottom"/>
            <w:hideMark/>
          </w:tcPr>
          <w:p w14:paraId="7FAADE8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5929239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1A47134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33BB3FD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318D0C0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3B9A157" w14:textId="77777777" w:rsidTr="00320392">
        <w:trPr>
          <w:trHeight w:val="300"/>
          <w:jc w:val="center"/>
        </w:trPr>
        <w:tc>
          <w:tcPr>
            <w:tcW w:w="1533" w:type="dxa"/>
            <w:shd w:val="clear" w:color="auto" w:fill="auto"/>
            <w:noWrap/>
            <w:vAlign w:val="bottom"/>
            <w:hideMark/>
          </w:tcPr>
          <w:p w14:paraId="759CEF3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AT1G59780.1</w:t>
            </w:r>
          </w:p>
        </w:tc>
        <w:tc>
          <w:tcPr>
            <w:tcW w:w="1128" w:type="dxa"/>
            <w:shd w:val="clear" w:color="auto" w:fill="auto"/>
            <w:noWrap/>
            <w:vAlign w:val="bottom"/>
            <w:hideMark/>
          </w:tcPr>
          <w:p w14:paraId="209192C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BB8C3E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4A40F03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384CC37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73F2FF9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4C437A5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47CC2DFE" w14:textId="77777777" w:rsidTr="00320392">
        <w:trPr>
          <w:trHeight w:val="300"/>
          <w:jc w:val="center"/>
        </w:trPr>
        <w:tc>
          <w:tcPr>
            <w:tcW w:w="1533" w:type="dxa"/>
            <w:shd w:val="clear" w:color="auto" w:fill="D9D9D9" w:themeFill="background1" w:themeFillShade="D9"/>
            <w:noWrap/>
            <w:vAlign w:val="bottom"/>
            <w:hideMark/>
          </w:tcPr>
          <w:p w14:paraId="136F6DD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AT1G60320.1</w:t>
            </w:r>
          </w:p>
        </w:tc>
        <w:tc>
          <w:tcPr>
            <w:tcW w:w="1128" w:type="dxa"/>
            <w:shd w:val="clear" w:color="auto" w:fill="D9D9D9" w:themeFill="background1" w:themeFillShade="D9"/>
            <w:noWrap/>
            <w:vAlign w:val="bottom"/>
            <w:hideMark/>
          </w:tcPr>
          <w:p w14:paraId="34D64FF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1CC57AD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5F05421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67C680D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4548BEC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12CC6F0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0234C14B" w14:textId="77777777" w:rsidTr="00320392">
        <w:trPr>
          <w:trHeight w:val="300"/>
          <w:jc w:val="center"/>
        </w:trPr>
        <w:tc>
          <w:tcPr>
            <w:tcW w:w="1533" w:type="dxa"/>
            <w:shd w:val="clear" w:color="auto" w:fill="auto"/>
            <w:noWrap/>
            <w:vAlign w:val="bottom"/>
            <w:hideMark/>
          </w:tcPr>
          <w:p w14:paraId="7F0D49E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AT1G61105.1</w:t>
            </w:r>
          </w:p>
        </w:tc>
        <w:tc>
          <w:tcPr>
            <w:tcW w:w="1128" w:type="dxa"/>
            <w:shd w:val="clear" w:color="auto" w:fill="auto"/>
            <w:noWrap/>
            <w:vAlign w:val="bottom"/>
            <w:hideMark/>
          </w:tcPr>
          <w:p w14:paraId="3BDA157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8754BC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06E8957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p w14:paraId="23BBBCD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74487B8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 terminator</w:t>
            </w:r>
          </w:p>
        </w:tc>
        <w:tc>
          <w:tcPr>
            <w:tcW w:w="1319" w:type="dxa"/>
            <w:shd w:val="clear" w:color="auto" w:fill="auto"/>
            <w:noWrap/>
            <w:vAlign w:val="bottom"/>
            <w:hideMark/>
          </w:tcPr>
          <w:p w14:paraId="1BB84B8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08355CC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5AB7E67" w14:textId="77777777" w:rsidTr="00320392">
        <w:trPr>
          <w:trHeight w:val="300"/>
          <w:jc w:val="center"/>
        </w:trPr>
        <w:tc>
          <w:tcPr>
            <w:tcW w:w="1533" w:type="dxa"/>
            <w:shd w:val="clear" w:color="auto" w:fill="D9D9D9" w:themeFill="background1" w:themeFillShade="D9"/>
            <w:noWrap/>
            <w:vAlign w:val="bottom"/>
            <w:hideMark/>
          </w:tcPr>
          <w:p w14:paraId="3CE817E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AT1G61180.2</w:t>
            </w:r>
          </w:p>
        </w:tc>
        <w:tc>
          <w:tcPr>
            <w:tcW w:w="1128" w:type="dxa"/>
            <w:shd w:val="clear" w:color="auto" w:fill="D9D9D9" w:themeFill="background1" w:themeFillShade="D9"/>
            <w:noWrap/>
            <w:vAlign w:val="bottom"/>
            <w:hideMark/>
          </w:tcPr>
          <w:p w14:paraId="2EEA324B"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998404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10E61C1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66D0585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61DA3EC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0CA80A9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FF288BE" w14:textId="77777777" w:rsidTr="00320392">
        <w:trPr>
          <w:trHeight w:val="300"/>
          <w:jc w:val="center"/>
        </w:trPr>
        <w:tc>
          <w:tcPr>
            <w:tcW w:w="1533" w:type="dxa"/>
            <w:shd w:val="clear" w:color="auto" w:fill="D9D9D9" w:themeFill="background1" w:themeFillShade="D9"/>
            <w:noWrap/>
            <w:vAlign w:val="bottom"/>
            <w:hideMark/>
          </w:tcPr>
          <w:p w14:paraId="3F1D01B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AT1G61190.1</w:t>
            </w:r>
          </w:p>
        </w:tc>
        <w:tc>
          <w:tcPr>
            <w:tcW w:w="1128" w:type="dxa"/>
            <w:shd w:val="clear" w:color="auto" w:fill="D9D9D9" w:themeFill="background1" w:themeFillShade="D9"/>
            <w:noWrap/>
            <w:vAlign w:val="bottom"/>
            <w:hideMark/>
          </w:tcPr>
          <w:p w14:paraId="56D6E00E"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RPP39</w:t>
            </w:r>
          </w:p>
        </w:tc>
        <w:tc>
          <w:tcPr>
            <w:tcW w:w="672" w:type="dxa"/>
            <w:shd w:val="clear" w:color="auto" w:fill="D9D9D9" w:themeFill="background1" w:themeFillShade="D9"/>
            <w:noWrap/>
            <w:vAlign w:val="bottom"/>
            <w:hideMark/>
          </w:tcPr>
          <w:p w14:paraId="0C5E637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1C1B633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61B90BC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13063F0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71AD49B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35D1700" w14:textId="77777777" w:rsidTr="00320392">
        <w:trPr>
          <w:trHeight w:val="300"/>
          <w:jc w:val="center"/>
        </w:trPr>
        <w:tc>
          <w:tcPr>
            <w:tcW w:w="1533" w:type="dxa"/>
            <w:shd w:val="clear" w:color="auto" w:fill="auto"/>
            <w:noWrap/>
            <w:vAlign w:val="bottom"/>
            <w:hideMark/>
          </w:tcPr>
          <w:p w14:paraId="3674939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AT1G61300.1</w:t>
            </w:r>
          </w:p>
        </w:tc>
        <w:tc>
          <w:tcPr>
            <w:tcW w:w="1128" w:type="dxa"/>
            <w:shd w:val="clear" w:color="auto" w:fill="auto"/>
            <w:noWrap/>
            <w:vAlign w:val="bottom"/>
            <w:hideMark/>
          </w:tcPr>
          <w:p w14:paraId="314F45B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932AEB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38645FA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p w14:paraId="7DB6F2C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6E8C4CA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1764870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069D80A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2ADF868" w14:textId="77777777" w:rsidTr="00320392">
        <w:trPr>
          <w:trHeight w:val="300"/>
          <w:jc w:val="center"/>
        </w:trPr>
        <w:tc>
          <w:tcPr>
            <w:tcW w:w="1533" w:type="dxa"/>
            <w:shd w:val="clear" w:color="auto" w:fill="auto"/>
            <w:noWrap/>
            <w:vAlign w:val="bottom"/>
            <w:hideMark/>
          </w:tcPr>
          <w:p w14:paraId="05484BC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AT1G61310.1</w:t>
            </w:r>
          </w:p>
        </w:tc>
        <w:tc>
          <w:tcPr>
            <w:tcW w:w="1128" w:type="dxa"/>
            <w:shd w:val="clear" w:color="auto" w:fill="auto"/>
            <w:noWrap/>
            <w:vAlign w:val="bottom"/>
            <w:hideMark/>
          </w:tcPr>
          <w:p w14:paraId="418F8634"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A1C573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6C4B19D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tc>
        <w:tc>
          <w:tcPr>
            <w:tcW w:w="2038" w:type="dxa"/>
            <w:shd w:val="clear" w:color="auto" w:fill="auto"/>
            <w:noWrap/>
            <w:vAlign w:val="bottom"/>
            <w:hideMark/>
          </w:tcPr>
          <w:p w14:paraId="182B622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5360BD7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4152706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6EEE7C2" w14:textId="77777777" w:rsidTr="00320392">
        <w:trPr>
          <w:trHeight w:val="300"/>
          <w:jc w:val="center"/>
        </w:trPr>
        <w:tc>
          <w:tcPr>
            <w:tcW w:w="1533" w:type="dxa"/>
            <w:shd w:val="clear" w:color="auto" w:fill="D9D9D9" w:themeFill="background1" w:themeFillShade="D9"/>
            <w:noWrap/>
            <w:vAlign w:val="bottom"/>
            <w:hideMark/>
          </w:tcPr>
          <w:p w14:paraId="371F65F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AT1G62630.1</w:t>
            </w:r>
          </w:p>
        </w:tc>
        <w:tc>
          <w:tcPr>
            <w:tcW w:w="1128" w:type="dxa"/>
            <w:shd w:val="clear" w:color="auto" w:fill="D9D9D9" w:themeFill="background1" w:themeFillShade="D9"/>
            <w:noWrap/>
            <w:vAlign w:val="bottom"/>
            <w:hideMark/>
          </w:tcPr>
          <w:p w14:paraId="4A980A8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45D7B2C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7EF36EA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5BE943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1EDBEE5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7654312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7E6A235" w14:textId="77777777" w:rsidTr="00320392">
        <w:trPr>
          <w:trHeight w:val="300"/>
          <w:jc w:val="center"/>
        </w:trPr>
        <w:tc>
          <w:tcPr>
            <w:tcW w:w="1533" w:type="dxa"/>
            <w:shd w:val="clear" w:color="auto" w:fill="auto"/>
            <w:noWrap/>
            <w:vAlign w:val="bottom"/>
            <w:hideMark/>
          </w:tcPr>
          <w:p w14:paraId="663DCCA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AT1G63350.1</w:t>
            </w:r>
          </w:p>
        </w:tc>
        <w:tc>
          <w:tcPr>
            <w:tcW w:w="1128" w:type="dxa"/>
            <w:shd w:val="clear" w:color="auto" w:fill="auto"/>
            <w:noWrap/>
            <w:vAlign w:val="bottom"/>
            <w:hideMark/>
          </w:tcPr>
          <w:p w14:paraId="6BE1E27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HRG4</w:t>
            </w:r>
          </w:p>
        </w:tc>
        <w:tc>
          <w:tcPr>
            <w:tcW w:w="672" w:type="dxa"/>
            <w:shd w:val="clear" w:color="auto" w:fill="auto"/>
            <w:noWrap/>
            <w:vAlign w:val="bottom"/>
            <w:hideMark/>
          </w:tcPr>
          <w:p w14:paraId="53B9AB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15083B7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77DE184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E57142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0DAD998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36AA7913" w14:textId="77777777" w:rsidTr="00320392">
        <w:trPr>
          <w:trHeight w:val="300"/>
          <w:jc w:val="center"/>
        </w:trPr>
        <w:tc>
          <w:tcPr>
            <w:tcW w:w="1533" w:type="dxa"/>
            <w:shd w:val="clear" w:color="auto" w:fill="auto"/>
            <w:noWrap/>
            <w:vAlign w:val="bottom"/>
            <w:hideMark/>
          </w:tcPr>
          <w:p w14:paraId="45E9BBD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AT1G63360.1</w:t>
            </w:r>
          </w:p>
        </w:tc>
        <w:tc>
          <w:tcPr>
            <w:tcW w:w="1128" w:type="dxa"/>
            <w:shd w:val="clear" w:color="auto" w:fill="auto"/>
            <w:noWrap/>
            <w:vAlign w:val="bottom"/>
            <w:hideMark/>
          </w:tcPr>
          <w:p w14:paraId="32D93414"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HRG5</w:t>
            </w:r>
          </w:p>
        </w:tc>
        <w:tc>
          <w:tcPr>
            <w:tcW w:w="672" w:type="dxa"/>
            <w:shd w:val="clear" w:color="auto" w:fill="auto"/>
            <w:noWrap/>
            <w:vAlign w:val="bottom"/>
            <w:hideMark/>
          </w:tcPr>
          <w:p w14:paraId="51AFA37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5A1F72B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3807F7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73A6DFC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63E3D68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5C381024" w14:textId="77777777" w:rsidTr="00320392">
        <w:trPr>
          <w:trHeight w:val="300"/>
          <w:jc w:val="center"/>
        </w:trPr>
        <w:tc>
          <w:tcPr>
            <w:tcW w:w="1533" w:type="dxa"/>
            <w:shd w:val="clear" w:color="auto" w:fill="D9D9D9" w:themeFill="background1" w:themeFillShade="D9"/>
            <w:noWrap/>
            <w:vAlign w:val="bottom"/>
            <w:hideMark/>
          </w:tcPr>
          <w:p w14:paraId="44F39AE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AT1G63730.1</w:t>
            </w:r>
          </w:p>
        </w:tc>
        <w:tc>
          <w:tcPr>
            <w:tcW w:w="1128" w:type="dxa"/>
            <w:shd w:val="clear" w:color="auto" w:fill="D9D9D9" w:themeFill="background1" w:themeFillShade="D9"/>
            <w:noWrap/>
            <w:vAlign w:val="bottom"/>
            <w:hideMark/>
          </w:tcPr>
          <w:p w14:paraId="508B6BCF"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0FB3CBC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7F9C5FA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2D0DD6B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06F316E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36C26F6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543E62E6" w14:textId="77777777" w:rsidTr="00320392">
        <w:trPr>
          <w:trHeight w:val="300"/>
          <w:jc w:val="center"/>
        </w:trPr>
        <w:tc>
          <w:tcPr>
            <w:tcW w:w="1533" w:type="dxa"/>
            <w:shd w:val="clear" w:color="auto" w:fill="D9D9D9" w:themeFill="background1" w:themeFillShade="D9"/>
            <w:noWrap/>
            <w:vAlign w:val="bottom"/>
            <w:hideMark/>
          </w:tcPr>
          <w:p w14:paraId="6DD0137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AT1G63740.1</w:t>
            </w:r>
          </w:p>
        </w:tc>
        <w:tc>
          <w:tcPr>
            <w:tcW w:w="1128" w:type="dxa"/>
            <w:shd w:val="clear" w:color="auto" w:fill="D9D9D9" w:themeFill="background1" w:themeFillShade="D9"/>
            <w:noWrap/>
            <w:vAlign w:val="bottom"/>
            <w:hideMark/>
          </w:tcPr>
          <w:p w14:paraId="6288772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284FFDC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1FC81A6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5AAAC4F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64529A0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4FED0D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6C2788EC" w14:textId="77777777" w:rsidTr="00320392">
        <w:trPr>
          <w:trHeight w:val="300"/>
          <w:jc w:val="center"/>
        </w:trPr>
        <w:tc>
          <w:tcPr>
            <w:tcW w:w="1533" w:type="dxa"/>
            <w:shd w:val="clear" w:color="auto" w:fill="D9D9D9" w:themeFill="background1" w:themeFillShade="D9"/>
            <w:noWrap/>
            <w:vAlign w:val="bottom"/>
            <w:hideMark/>
          </w:tcPr>
          <w:p w14:paraId="7864F00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AT1G63750.3</w:t>
            </w:r>
          </w:p>
        </w:tc>
        <w:tc>
          <w:tcPr>
            <w:tcW w:w="1128" w:type="dxa"/>
            <w:shd w:val="clear" w:color="auto" w:fill="D9D9D9" w:themeFill="background1" w:themeFillShade="D9"/>
            <w:noWrap/>
            <w:vAlign w:val="bottom"/>
            <w:hideMark/>
          </w:tcPr>
          <w:p w14:paraId="53598B5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HRG6</w:t>
            </w:r>
          </w:p>
        </w:tc>
        <w:tc>
          <w:tcPr>
            <w:tcW w:w="672" w:type="dxa"/>
            <w:shd w:val="clear" w:color="auto" w:fill="D9D9D9" w:themeFill="background1" w:themeFillShade="D9"/>
            <w:noWrap/>
            <w:vAlign w:val="bottom"/>
            <w:hideMark/>
          </w:tcPr>
          <w:p w14:paraId="2D43956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14C7292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DNA</w:t>
            </w:r>
          </w:p>
        </w:tc>
        <w:tc>
          <w:tcPr>
            <w:tcW w:w="2038" w:type="dxa"/>
            <w:shd w:val="clear" w:color="auto" w:fill="D9D9D9" w:themeFill="background1" w:themeFillShade="D9"/>
            <w:noWrap/>
            <w:vAlign w:val="bottom"/>
            <w:hideMark/>
          </w:tcPr>
          <w:p w14:paraId="3782480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r w:rsidRPr="006717AA">
              <w:rPr>
                <w:rFonts w:ascii="Arial" w:hAnsi="Arial" w:cs="Arial"/>
                <w:sz w:val="20"/>
                <w:szCs w:val="20"/>
              </w:rPr>
              <w:t>′</w:t>
            </w:r>
            <w:r w:rsidRPr="006717AA">
              <w:rPr>
                <w:rFonts w:ascii="Arial" w:eastAsia="Times New Roman" w:hAnsi="Arial" w:cs="Arial"/>
                <w:color w:val="000000"/>
                <w:sz w:val="20"/>
                <w:szCs w:val="20"/>
                <w:lang w:val="en-GB" w:eastAsia="en-US"/>
              </w:rPr>
              <w:t xml:space="preserve"> UTR</w:t>
            </w:r>
          </w:p>
        </w:tc>
        <w:tc>
          <w:tcPr>
            <w:tcW w:w="1319" w:type="dxa"/>
            <w:shd w:val="clear" w:color="auto" w:fill="D9D9D9" w:themeFill="background1" w:themeFillShade="D9"/>
            <w:noWrap/>
            <w:vAlign w:val="bottom"/>
            <w:hideMark/>
          </w:tcPr>
          <w:p w14:paraId="1C1241B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036F9EB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6CF1BA5B" w14:textId="77777777" w:rsidTr="00320392">
        <w:trPr>
          <w:trHeight w:val="300"/>
          <w:jc w:val="center"/>
        </w:trPr>
        <w:tc>
          <w:tcPr>
            <w:tcW w:w="1533" w:type="dxa"/>
            <w:shd w:val="clear" w:color="auto" w:fill="auto"/>
            <w:noWrap/>
            <w:vAlign w:val="bottom"/>
            <w:hideMark/>
          </w:tcPr>
          <w:p w14:paraId="43BCAE6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AT1G63860.1</w:t>
            </w:r>
          </w:p>
        </w:tc>
        <w:tc>
          <w:tcPr>
            <w:tcW w:w="1128" w:type="dxa"/>
            <w:shd w:val="clear" w:color="auto" w:fill="auto"/>
            <w:noWrap/>
            <w:vAlign w:val="bottom"/>
            <w:hideMark/>
          </w:tcPr>
          <w:p w14:paraId="387BC28B"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7EE3248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6AFCA38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79199E0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66D11AE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7F0138E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58F2032C" w14:textId="77777777" w:rsidTr="00320392">
        <w:trPr>
          <w:trHeight w:val="300"/>
          <w:jc w:val="center"/>
        </w:trPr>
        <w:tc>
          <w:tcPr>
            <w:tcW w:w="1533" w:type="dxa"/>
            <w:shd w:val="clear" w:color="auto" w:fill="auto"/>
            <w:noWrap/>
            <w:vAlign w:val="bottom"/>
            <w:hideMark/>
          </w:tcPr>
          <w:p w14:paraId="1087226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AT1G63870.1</w:t>
            </w:r>
          </w:p>
        </w:tc>
        <w:tc>
          <w:tcPr>
            <w:tcW w:w="1128" w:type="dxa"/>
            <w:shd w:val="clear" w:color="auto" w:fill="auto"/>
            <w:noWrap/>
            <w:vAlign w:val="bottom"/>
            <w:hideMark/>
          </w:tcPr>
          <w:p w14:paraId="2B3EBDAE"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0FF78E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03CE14B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p w14:paraId="13FD0E9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6E2672F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5415C7C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629DC09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377D5696" w14:textId="77777777" w:rsidTr="00320392">
        <w:trPr>
          <w:trHeight w:val="300"/>
          <w:jc w:val="center"/>
        </w:trPr>
        <w:tc>
          <w:tcPr>
            <w:tcW w:w="1533" w:type="dxa"/>
            <w:shd w:val="clear" w:color="auto" w:fill="auto"/>
            <w:noWrap/>
            <w:vAlign w:val="bottom"/>
            <w:hideMark/>
          </w:tcPr>
          <w:p w14:paraId="5770902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AT1G63880.1</w:t>
            </w:r>
          </w:p>
        </w:tc>
        <w:tc>
          <w:tcPr>
            <w:tcW w:w="1128" w:type="dxa"/>
            <w:shd w:val="clear" w:color="auto" w:fill="auto"/>
            <w:noWrap/>
            <w:vAlign w:val="bottom"/>
            <w:hideMark/>
          </w:tcPr>
          <w:p w14:paraId="14578BA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7D954A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636473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1FB35A4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3E9AF0E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591937C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4A6F6F83" w14:textId="77777777" w:rsidTr="00320392">
        <w:trPr>
          <w:trHeight w:val="300"/>
          <w:jc w:val="center"/>
        </w:trPr>
        <w:tc>
          <w:tcPr>
            <w:tcW w:w="1533" w:type="dxa"/>
            <w:shd w:val="clear" w:color="auto" w:fill="D9D9D9" w:themeFill="background1" w:themeFillShade="D9"/>
            <w:noWrap/>
            <w:vAlign w:val="bottom"/>
            <w:hideMark/>
          </w:tcPr>
          <w:p w14:paraId="5E6F800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AT1G64070.1</w:t>
            </w:r>
          </w:p>
        </w:tc>
        <w:tc>
          <w:tcPr>
            <w:tcW w:w="1128" w:type="dxa"/>
            <w:shd w:val="clear" w:color="auto" w:fill="D9D9D9" w:themeFill="background1" w:themeFillShade="D9"/>
            <w:noWrap/>
            <w:vAlign w:val="bottom"/>
            <w:hideMark/>
          </w:tcPr>
          <w:p w14:paraId="7690381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RLM1</w:t>
            </w:r>
          </w:p>
        </w:tc>
        <w:tc>
          <w:tcPr>
            <w:tcW w:w="672" w:type="dxa"/>
            <w:shd w:val="clear" w:color="auto" w:fill="D9D9D9" w:themeFill="background1" w:themeFillShade="D9"/>
            <w:noWrap/>
            <w:vAlign w:val="bottom"/>
            <w:hideMark/>
          </w:tcPr>
          <w:p w14:paraId="15C5454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4C000DD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392092E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31B17E6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014B8D1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6A22E1BF" w14:textId="77777777" w:rsidTr="00320392">
        <w:trPr>
          <w:trHeight w:val="300"/>
          <w:jc w:val="center"/>
        </w:trPr>
        <w:tc>
          <w:tcPr>
            <w:tcW w:w="1533" w:type="dxa"/>
            <w:shd w:val="clear" w:color="auto" w:fill="auto"/>
            <w:noWrap/>
            <w:vAlign w:val="bottom"/>
            <w:hideMark/>
          </w:tcPr>
          <w:p w14:paraId="3015C01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AT1G65390.1</w:t>
            </w:r>
          </w:p>
        </w:tc>
        <w:tc>
          <w:tcPr>
            <w:tcW w:w="1128" w:type="dxa"/>
            <w:shd w:val="clear" w:color="auto" w:fill="auto"/>
            <w:noWrap/>
            <w:vAlign w:val="bottom"/>
            <w:hideMark/>
          </w:tcPr>
          <w:p w14:paraId="4D7827C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59BA25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0EAFA64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hAT</w:t>
            </w:r>
          </w:p>
        </w:tc>
        <w:tc>
          <w:tcPr>
            <w:tcW w:w="2038" w:type="dxa"/>
            <w:shd w:val="clear" w:color="auto" w:fill="auto"/>
            <w:noWrap/>
            <w:vAlign w:val="bottom"/>
            <w:hideMark/>
          </w:tcPr>
          <w:p w14:paraId="038B580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13BDA52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6D76302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9A24640" w14:textId="77777777" w:rsidTr="00320392">
        <w:trPr>
          <w:trHeight w:val="300"/>
          <w:jc w:val="center"/>
        </w:trPr>
        <w:tc>
          <w:tcPr>
            <w:tcW w:w="1533" w:type="dxa"/>
            <w:shd w:val="clear" w:color="auto" w:fill="D9D9D9" w:themeFill="background1" w:themeFillShade="D9"/>
            <w:noWrap/>
            <w:vAlign w:val="bottom"/>
            <w:hideMark/>
          </w:tcPr>
          <w:p w14:paraId="573B4D9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AT1G65850.2</w:t>
            </w:r>
          </w:p>
        </w:tc>
        <w:tc>
          <w:tcPr>
            <w:tcW w:w="1128" w:type="dxa"/>
            <w:shd w:val="clear" w:color="auto" w:fill="D9D9D9" w:themeFill="background1" w:themeFillShade="D9"/>
            <w:noWrap/>
            <w:vAlign w:val="bottom"/>
            <w:hideMark/>
          </w:tcPr>
          <w:p w14:paraId="191CF86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HRG1</w:t>
            </w:r>
          </w:p>
        </w:tc>
        <w:tc>
          <w:tcPr>
            <w:tcW w:w="672" w:type="dxa"/>
            <w:shd w:val="clear" w:color="auto" w:fill="D9D9D9" w:themeFill="background1" w:themeFillShade="D9"/>
            <w:noWrap/>
            <w:vAlign w:val="bottom"/>
            <w:hideMark/>
          </w:tcPr>
          <w:p w14:paraId="0772004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hideMark/>
          </w:tcPr>
          <w:p w14:paraId="3B8259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D9D9D9" w:themeFill="background1" w:themeFillShade="D9"/>
            <w:noWrap/>
            <w:vAlign w:val="bottom"/>
            <w:hideMark/>
          </w:tcPr>
          <w:p w14:paraId="12C365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6D0D4B8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3216A41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CE53B40" w14:textId="77777777" w:rsidTr="00320392">
        <w:trPr>
          <w:trHeight w:val="300"/>
          <w:jc w:val="center"/>
        </w:trPr>
        <w:tc>
          <w:tcPr>
            <w:tcW w:w="1533" w:type="dxa"/>
            <w:shd w:val="clear" w:color="auto" w:fill="auto"/>
            <w:noWrap/>
            <w:vAlign w:val="bottom"/>
            <w:hideMark/>
          </w:tcPr>
          <w:p w14:paraId="516DBFB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AT1G66090.1</w:t>
            </w:r>
          </w:p>
        </w:tc>
        <w:tc>
          <w:tcPr>
            <w:tcW w:w="1128" w:type="dxa"/>
            <w:shd w:val="clear" w:color="auto" w:fill="auto"/>
            <w:noWrap/>
            <w:vAlign w:val="bottom"/>
            <w:hideMark/>
          </w:tcPr>
          <w:p w14:paraId="7A5FDD3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AB660B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51AA4A3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0CEEF19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 terminator</w:t>
            </w:r>
          </w:p>
        </w:tc>
        <w:tc>
          <w:tcPr>
            <w:tcW w:w="1319" w:type="dxa"/>
            <w:shd w:val="clear" w:color="auto" w:fill="auto"/>
            <w:noWrap/>
            <w:vAlign w:val="bottom"/>
            <w:hideMark/>
          </w:tcPr>
          <w:p w14:paraId="45B7B34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3365A1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A0598E9" w14:textId="77777777" w:rsidTr="00320392">
        <w:trPr>
          <w:trHeight w:val="300"/>
          <w:jc w:val="center"/>
        </w:trPr>
        <w:tc>
          <w:tcPr>
            <w:tcW w:w="1533" w:type="dxa"/>
            <w:shd w:val="clear" w:color="auto" w:fill="D9D9D9" w:themeFill="background1" w:themeFillShade="D9"/>
            <w:noWrap/>
            <w:vAlign w:val="bottom"/>
            <w:hideMark/>
          </w:tcPr>
          <w:p w14:paraId="611EE26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AT1G69550.1</w:t>
            </w:r>
          </w:p>
        </w:tc>
        <w:tc>
          <w:tcPr>
            <w:tcW w:w="1128" w:type="dxa"/>
            <w:shd w:val="clear" w:color="auto" w:fill="D9D9D9" w:themeFill="background1" w:themeFillShade="D9"/>
            <w:noWrap/>
            <w:vAlign w:val="bottom"/>
            <w:hideMark/>
          </w:tcPr>
          <w:p w14:paraId="78E0C004"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1334C8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D9D9D9" w:themeFill="background1" w:themeFillShade="D9"/>
            <w:noWrap/>
            <w:vAlign w:val="bottom"/>
          </w:tcPr>
          <w:p w14:paraId="080C4A5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5A8C96E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E86686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655FDF4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BEE3C58" w14:textId="77777777" w:rsidTr="00320392">
        <w:trPr>
          <w:trHeight w:val="300"/>
          <w:jc w:val="center"/>
        </w:trPr>
        <w:tc>
          <w:tcPr>
            <w:tcW w:w="1533" w:type="dxa"/>
            <w:shd w:val="clear" w:color="auto" w:fill="auto"/>
            <w:noWrap/>
            <w:vAlign w:val="bottom"/>
            <w:hideMark/>
          </w:tcPr>
          <w:p w14:paraId="33C7EE9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AT1G72840.2</w:t>
            </w:r>
          </w:p>
        </w:tc>
        <w:tc>
          <w:tcPr>
            <w:tcW w:w="1128" w:type="dxa"/>
            <w:shd w:val="clear" w:color="auto" w:fill="auto"/>
            <w:noWrap/>
            <w:vAlign w:val="bottom"/>
            <w:hideMark/>
          </w:tcPr>
          <w:p w14:paraId="181A2AA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EE2D07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1E64148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073B0A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714D6A1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41EC93C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5A5B2BC2" w14:textId="77777777" w:rsidTr="00320392">
        <w:trPr>
          <w:trHeight w:val="300"/>
          <w:jc w:val="center"/>
        </w:trPr>
        <w:tc>
          <w:tcPr>
            <w:tcW w:w="1533" w:type="dxa"/>
            <w:shd w:val="clear" w:color="auto" w:fill="auto"/>
            <w:noWrap/>
            <w:vAlign w:val="bottom"/>
            <w:hideMark/>
          </w:tcPr>
          <w:p w14:paraId="6D8DC9E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AT1G72850.1</w:t>
            </w:r>
          </w:p>
        </w:tc>
        <w:tc>
          <w:tcPr>
            <w:tcW w:w="1128" w:type="dxa"/>
            <w:shd w:val="clear" w:color="auto" w:fill="auto"/>
            <w:noWrap/>
            <w:vAlign w:val="bottom"/>
            <w:hideMark/>
          </w:tcPr>
          <w:p w14:paraId="73872C6E"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3C07AD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2A36305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7BE9ABC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4E70159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3CF9E88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6F65D678" w14:textId="77777777" w:rsidTr="00320392">
        <w:trPr>
          <w:trHeight w:val="300"/>
          <w:jc w:val="center"/>
        </w:trPr>
        <w:tc>
          <w:tcPr>
            <w:tcW w:w="1533" w:type="dxa"/>
            <w:shd w:val="clear" w:color="auto" w:fill="auto"/>
            <w:noWrap/>
            <w:vAlign w:val="bottom"/>
            <w:hideMark/>
          </w:tcPr>
          <w:p w14:paraId="76AA96B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AT1G72860.1</w:t>
            </w:r>
          </w:p>
        </w:tc>
        <w:tc>
          <w:tcPr>
            <w:tcW w:w="1128" w:type="dxa"/>
            <w:shd w:val="clear" w:color="auto" w:fill="auto"/>
            <w:noWrap/>
            <w:vAlign w:val="bottom"/>
            <w:hideMark/>
          </w:tcPr>
          <w:p w14:paraId="0964607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AD49C0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79719AB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164A56D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3CF284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3EE4ED0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3D9DD350" w14:textId="77777777" w:rsidTr="00320392">
        <w:trPr>
          <w:trHeight w:val="300"/>
          <w:jc w:val="center"/>
        </w:trPr>
        <w:tc>
          <w:tcPr>
            <w:tcW w:w="1533" w:type="dxa"/>
            <w:shd w:val="clear" w:color="auto" w:fill="auto"/>
            <w:noWrap/>
            <w:vAlign w:val="bottom"/>
            <w:hideMark/>
          </w:tcPr>
          <w:p w14:paraId="30E1AAE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AT1G72870.1</w:t>
            </w:r>
          </w:p>
        </w:tc>
        <w:tc>
          <w:tcPr>
            <w:tcW w:w="1128" w:type="dxa"/>
            <w:shd w:val="clear" w:color="auto" w:fill="auto"/>
            <w:noWrap/>
            <w:vAlign w:val="bottom"/>
            <w:hideMark/>
          </w:tcPr>
          <w:p w14:paraId="5C659284"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FB2B9C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468EE43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72D6A7D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2FF0C47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42AE8E8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10333B94" w14:textId="77777777" w:rsidTr="00320392">
        <w:trPr>
          <w:trHeight w:val="300"/>
          <w:jc w:val="center"/>
        </w:trPr>
        <w:tc>
          <w:tcPr>
            <w:tcW w:w="1533" w:type="dxa"/>
            <w:shd w:val="clear" w:color="auto" w:fill="auto"/>
            <w:noWrap/>
            <w:vAlign w:val="bottom"/>
            <w:hideMark/>
          </w:tcPr>
          <w:p w14:paraId="6AC085D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AT1G72890.2</w:t>
            </w:r>
          </w:p>
        </w:tc>
        <w:tc>
          <w:tcPr>
            <w:tcW w:w="1128" w:type="dxa"/>
            <w:shd w:val="clear" w:color="auto" w:fill="auto"/>
            <w:noWrap/>
            <w:vAlign w:val="bottom"/>
            <w:hideMark/>
          </w:tcPr>
          <w:p w14:paraId="76DB8AE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F6BCAA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454A5EA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511F164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30A645D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75D1E46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67889089" w14:textId="77777777" w:rsidTr="00320392">
        <w:trPr>
          <w:trHeight w:val="300"/>
          <w:jc w:val="center"/>
        </w:trPr>
        <w:tc>
          <w:tcPr>
            <w:tcW w:w="1533" w:type="dxa"/>
            <w:shd w:val="clear" w:color="auto" w:fill="auto"/>
            <w:noWrap/>
            <w:vAlign w:val="bottom"/>
            <w:hideMark/>
          </w:tcPr>
          <w:p w14:paraId="1881444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AT1G72900.1</w:t>
            </w:r>
          </w:p>
        </w:tc>
        <w:tc>
          <w:tcPr>
            <w:tcW w:w="1128" w:type="dxa"/>
            <w:shd w:val="clear" w:color="auto" w:fill="auto"/>
            <w:noWrap/>
            <w:vAlign w:val="bottom"/>
            <w:hideMark/>
          </w:tcPr>
          <w:p w14:paraId="322440E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3DA250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52CC1C5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LINE/L1</w:t>
            </w:r>
          </w:p>
        </w:tc>
        <w:tc>
          <w:tcPr>
            <w:tcW w:w="2038" w:type="dxa"/>
            <w:shd w:val="clear" w:color="auto" w:fill="auto"/>
            <w:noWrap/>
            <w:vAlign w:val="bottom"/>
            <w:hideMark/>
          </w:tcPr>
          <w:p w14:paraId="7B69284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0C3AF56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4CE425B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21335E45" w14:textId="77777777" w:rsidTr="00320392">
        <w:trPr>
          <w:trHeight w:val="300"/>
          <w:jc w:val="center"/>
        </w:trPr>
        <w:tc>
          <w:tcPr>
            <w:tcW w:w="1533" w:type="dxa"/>
            <w:shd w:val="clear" w:color="auto" w:fill="auto"/>
            <w:noWrap/>
            <w:vAlign w:val="bottom"/>
            <w:hideMark/>
          </w:tcPr>
          <w:p w14:paraId="7D1DBF8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AT1G72910.1</w:t>
            </w:r>
          </w:p>
        </w:tc>
        <w:tc>
          <w:tcPr>
            <w:tcW w:w="1128" w:type="dxa"/>
            <w:shd w:val="clear" w:color="auto" w:fill="auto"/>
            <w:noWrap/>
            <w:vAlign w:val="bottom"/>
            <w:hideMark/>
          </w:tcPr>
          <w:p w14:paraId="794A274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CD21C0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hideMark/>
          </w:tcPr>
          <w:p w14:paraId="1389D97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LINE/L1</w:t>
            </w:r>
          </w:p>
        </w:tc>
        <w:tc>
          <w:tcPr>
            <w:tcW w:w="2038" w:type="dxa"/>
            <w:shd w:val="clear" w:color="auto" w:fill="auto"/>
            <w:noWrap/>
            <w:vAlign w:val="bottom"/>
            <w:hideMark/>
          </w:tcPr>
          <w:p w14:paraId="2A676D9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5CE2F8E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0A740D6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721B5DEA" w14:textId="77777777" w:rsidTr="00320392">
        <w:trPr>
          <w:trHeight w:val="300"/>
          <w:jc w:val="center"/>
        </w:trPr>
        <w:tc>
          <w:tcPr>
            <w:tcW w:w="1533" w:type="dxa"/>
            <w:shd w:val="clear" w:color="auto" w:fill="auto"/>
            <w:noWrap/>
            <w:vAlign w:val="bottom"/>
            <w:hideMark/>
          </w:tcPr>
          <w:p w14:paraId="4AB450D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AT1G72920.1</w:t>
            </w:r>
          </w:p>
        </w:tc>
        <w:tc>
          <w:tcPr>
            <w:tcW w:w="1128" w:type="dxa"/>
            <w:shd w:val="clear" w:color="auto" w:fill="auto"/>
            <w:noWrap/>
            <w:vAlign w:val="bottom"/>
            <w:hideMark/>
          </w:tcPr>
          <w:p w14:paraId="028DFE6F"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C668FE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25AACDB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4A28C3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0AEA16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517434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7B120DFA" w14:textId="77777777" w:rsidTr="00320392">
        <w:trPr>
          <w:trHeight w:val="300"/>
          <w:jc w:val="center"/>
        </w:trPr>
        <w:tc>
          <w:tcPr>
            <w:tcW w:w="1533" w:type="dxa"/>
            <w:shd w:val="clear" w:color="auto" w:fill="auto"/>
            <w:noWrap/>
            <w:vAlign w:val="bottom"/>
            <w:hideMark/>
          </w:tcPr>
          <w:p w14:paraId="1EEEBCF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AT1G72930.1</w:t>
            </w:r>
          </w:p>
        </w:tc>
        <w:tc>
          <w:tcPr>
            <w:tcW w:w="1128" w:type="dxa"/>
            <w:shd w:val="clear" w:color="auto" w:fill="auto"/>
            <w:noWrap/>
            <w:vAlign w:val="bottom"/>
            <w:hideMark/>
          </w:tcPr>
          <w:p w14:paraId="47D50DC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37F4DC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55D7E97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5724651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2A468AD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6F49BE2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0C3DBAF6" w14:textId="77777777" w:rsidTr="00320392">
        <w:trPr>
          <w:trHeight w:val="300"/>
          <w:jc w:val="center"/>
        </w:trPr>
        <w:tc>
          <w:tcPr>
            <w:tcW w:w="1533" w:type="dxa"/>
            <w:shd w:val="clear" w:color="auto" w:fill="auto"/>
            <w:noWrap/>
            <w:vAlign w:val="bottom"/>
            <w:hideMark/>
          </w:tcPr>
          <w:p w14:paraId="7EAF283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AT1G72940.1</w:t>
            </w:r>
          </w:p>
        </w:tc>
        <w:tc>
          <w:tcPr>
            <w:tcW w:w="1128" w:type="dxa"/>
            <w:shd w:val="clear" w:color="auto" w:fill="auto"/>
            <w:noWrap/>
            <w:vAlign w:val="bottom"/>
            <w:hideMark/>
          </w:tcPr>
          <w:p w14:paraId="20A7356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9B78AE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2158906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5DA8295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745CBD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6BAAA30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7F9A09BC" w14:textId="77777777" w:rsidTr="00320392">
        <w:trPr>
          <w:trHeight w:val="300"/>
          <w:jc w:val="center"/>
        </w:trPr>
        <w:tc>
          <w:tcPr>
            <w:tcW w:w="1533" w:type="dxa"/>
            <w:shd w:val="clear" w:color="auto" w:fill="auto"/>
            <w:noWrap/>
            <w:vAlign w:val="bottom"/>
            <w:hideMark/>
          </w:tcPr>
          <w:p w14:paraId="373A1A7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AT1G72950.1</w:t>
            </w:r>
          </w:p>
        </w:tc>
        <w:tc>
          <w:tcPr>
            <w:tcW w:w="1128" w:type="dxa"/>
            <w:shd w:val="clear" w:color="auto" w:fill="auto"/>
            <w:noWrap/>
            <w:vAlign w:val="bottom"/>
            <w:hideMark/>
          </w:tcPr>
          <w:p w14:paraId="4B1598A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68D0CB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c>
          <w:tcPr>
            <w:tcW w:w="1596" w:type="dxa"/>
            <w:shd w:val="clear" w:color="auto" w:fill="auto"/>
            <w:noWrap/>
            <w:vAlign w:val="bottom"/>
          </w:tcPr>
          <w:p w14:paraId="3C2D931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B716FB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09D7917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2DF3DE0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11</w:t>
            </w:r>
          </w:p>
        </w:tc>
      </w:tr>
      <w:tr w:rsidR="00634232" w:rsidRPr="006717AA" w14:paraId="1A4F41FB" w14:textId="77777777" w:rsidTr="00320392">
        <w:trPr>
          <w:trHeight w:val="300"/>
          <w:jc w:val="center"/>
        </w:trPr>
        <w:tc>
          <w:tcPr>
            <w:tcW w:w="1533" w:type="dxa"/>
            <w:shd w:val="clear" w:color="auto" w:fill="D9D9D9" w:themeFill="background1" w:themeFillShade="D9"/>
            <w:noWrap/>
            <w:vAlign w:val="bottom"/>
            <w:hideMark/>
          </w:tcPr>
          <w:p w14:paraId="537464E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AT2G03030.1</w:t>
            </w:r>
          </w:p>
        </w:tc>
        <w:tc>
          <w:tcPr>
            <w:tcW w:w="1128" w:type="dxa"/>
            <w:shd w:val="clear" w:color="auto" w:fill="D9D9D9" w:themeFill="background1" w:themeFillShade="D9"/>
            <w:noWrap/>
            <w:vAlign w:val="bottom"/>
            <w:hideMark/>
          </w:tcPr>
          <w:p w14:paraId="335022F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245A8C9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c>
          <w:tcPr>
            <w:tcW w:w="1596" w:type="dxa"/>
            <w:shd w:val="clear" w:color="auto" w:fill="D9D9D9" w:themeFill="background1" w:themeFillShade="D9"/>
            <w:noWrap/>
            <w:vAlign w:val="bottom"/>
            <w:hideMark/>
          </w:tcPr>
          <w:p w14:paraId="40D13AE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 Helitron</w:t>
            </w:r>
          </w:p>
        </w:tc>
        <w:tc>
          <w:tcPr>
            <w:tcW w:w="2038" w:type="dxa"/>
            <w:shd w:val="clear" w:color="auto" w:fill="D9D9D9" w:themeFill="background1" w:themeFillShade="D9"/>
            <w:noWrap/>
            <w:vAlign w:val="bottom"/>
            <w:hideMark/>
          </w:tcPr>
          <w:p w14:paraId="35CE726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4C07F7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68B246B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63556A34" w14:textId="77777777" w:rsidTr="00320392">
        <w:trPr>
          <w:trHeight w:val="300"/>
          <w:jc w:val="center"/>
        </w:trPr>
        <w:tc>
          <w:tcPr>
            <w:tcW w:w="1533" w:type="dxa"/>
            <w:shd w:val="clear" w:color="auto" w:fill="auto"/>
            <w:noWrap/>
            <w:vAlign w:val="bottom"/>
            <w:hideMark/>
          </w:tcPr>
          <w:p w14:paraId="6DA304C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AT2G03300.1</w:t>
            </w:r>
          </w:p>
        </w:tc>
        <w:tc>
          <w:tcPr>
            <w:tcW w:w="1128" w:type="dxa"/>
            <w:shd w:val="clear" w:color="auto" w:fill="auto"/>
            <w:noWrap/>
            <w:vAlign w:val="bottom"/>
            <w:hideMark/>
          </w:tcPr>
          <w:p w14:paraId="21FC761B"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D4BBBD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c>
          <w:tcPr>
            <w:tcW w:w="1596" w:type="dxa"/>
            <w:shd w:val="clear" w:color="auto" w:fill="auto"/>
            <w:noWrap/>
            <w:vAlign w:val="bottom"/>
            <w:hideMark/>
          </w:tcPr>
          <w:p w14:paraId="0D72966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hAT</w:t>
            </w:r>
          </w:p>
          <w:p w14:paraId="0001B3B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5C58E87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auto"/>
            <w:noWrap/>
            <w:vAlign w:val="bottom"/>
            <w:hideMark/>
          </w:tcPr>
          <w:p w14:paraId="59DC28A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6E0F7DA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925ECE9" w14:textId="77777777" w:rsidTr="00320392">
        <w:trPr>
          <w:trHeight w:val="300"/>
          <w:jc w:val="center"/>
        </w:trPr>
        <w:tc>
          <w:tcPr>
            <w:tcW w:w="1533" w:type="dxa"/>
            <w:shd w:val="clear" w:color="auto" w:fill="D9D9D9" w:themeFill="background1" w:themeFillShade="D9"/>
            <w:noWrap/>
            <w:vAlign w:val="bottom"/>
            <w:hideMark/>
          </w:tcPr>
          <w:p w14:paraId="5ED83F9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AT2G14080.1</w:t>
            </w:r>
          </w:p>
        </w:tc>
        <w:tc>
          <w:tcPr>
            <w:tcW w:w="1128" w:type="dxa"/>
            <w:shd w:val="clear" w:color="auto" w:fill="D9D9D9" w:themeFill="background1" w:themeFillShade="D9"/>
            <w:noWrap/>
            <w:vAlign w:val="bottom"/>
            <w:hideMark/>
          </w:tcPr>
          <w:p w14:paraId="290CFAA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71F9586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c>
          <w:tcPr>
            <w:tcW w:w="1596" w:type="dxa"/>
            <w:shd w:val="clear" w:color="auto" w:fill="D9D9D9" w:themeFill="background1" w:themeFillShade="D9"/>
            <w:noWrap/>
            <w:vAlign w:val="bottom"/>
            <w:hideMark/>
          </w:tcPr>
          <w:p w14:paraId="05C1189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p w14:paraId="5BD878D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LINE/L1</w:t>
            </w:r>
          </w:p>
        </w:tc>
        <w:tc>
          <w:tcPr>
            <w:tcW w:w="2038" w:type="dxa"/>
            <w:shd w:val="clear" w:color="auto" w:fill="D9D9D9" w:themeFill="background1" w:themeFillShade="D9"/>
            <w:noWrap/>
            <w:vAlign w:val="bottom"/>
            <w:hideMark/>
          </w:tcPr>
          <w:p w14:paraId="1AA1E91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intron</w:t>
            </w:r>
          </w:p>
        </w:tc>
        <w:tc>
          <w:tcPr>
            <w:tcW w:w="1319" w:type="dxa"/>
            <w:shd w:val="clear" w:color="auto" w:fill="D9D9D9" w:themeFill="background1" w:themeFillShade="D9"/>
            <w:noWrap/>
            <w:vAlign w:val="bottom"/>
            <w:hideMark/>
          </w:tcPr>
          <w:p w14:paraId="5076F3C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7E73523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1CD137BD" w14:textId="77777777" w:rsidTr="00320392">
        <w:trPr>
          <w:trHeight w:val="300"/>
          <w:jc w:val="center"/>
        </w:trPr>
        <w:tc>
          <w:tcPr>
            <w:tcW w:w="1533" w:type="dxa"/>
            <w:shd w:val="clear" w:color="auto" w:fill="auto"/>
            <w:noWrap/>
            <w:vAlign w:val="bottom"/>
            <w:hideMark/>
          </w:tcPr>
          <w:p w14:paraId="2EFE73E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AT2G16870.1</w:t>
            </w:r>
          </w:p>
        </w:tc>
        <w:tc>
          <w:tcPr>
            <w:tcW w:w="1128" w:type="dxa"/>
            <w:shd w:val="clear" w:color="auto" w:fill="auto"/>
            <w:noWrap/>
            <w:vAlign w:val="bottom"/>
            <w:hideMark/>
          </w:tcPr>
          <w:p w14:paraId="72B0FC7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AD17C9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c>
          <w:tcPr>
            <w:tcW w:w="1596" w:type="dxa"/>
            <w:shd w:val="clear" w:color="auto" w:fill="auto"/>
            <w:noWrap/>
            <w:vAlign w:val="bottom"/>
            <w:hideMark/>
          </w:tcPr>
          <w:p w14:paraId="21A5FC0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77C2A1C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00C6796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592C8AA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6B3CCD7" w14:textId="77777777" w:rsidTr="00320392">
        <w:trPr>
          <w:trHeight w:val="300"/>
          <w:jc w:val="center"/>
        </w:trPr>
        <w:tc>
          <w:tcPr>
            <w:tcW w:w="1533" w:type="dxa"/>
            <w:shd w:val="clear" w:color="auto" w:fill="D9D9D9" w:themeFill="background1" w:themeFillShade="D9"/>
            <w:noWrap/>
            <w:vAlign w:val="bottom"/>
            <w:hideMark/>
          </w:tcPr>
          <w:p w14:paraId="21541CA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AT2G17050.1</w:t>
            </w:r>
          </w:p>
        </w:tc>
        <w:tc>
          <w:tcPr>
            <w:tcW w:w="1128" w:type="dxa"/>
            <w:shd w:val="clear" w:color="auto" w:fill="D9D9D9" w:themeFill="background1" w:themeFillShade="D9"/>
            <w:noWrap/>
            <w:vAlign w:val="bottom"/>
            <w:hideMark/>
          </w:tcPr>
          <w:p w14:paraId="32DB5DE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24AF163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c>
          <w:tcPr>
            <w:tcW w:w="1596" w:type="dxa"/>
            <w:shd w:val="clear" w:color="auto" w:fill="D9D9D9" w:themeFill="background1" w:themeFillShade="D9"/>
            <w:noWrap/>
            <w:vAlign w:val="bottom"/>
            <w:hideMark/>
          </w:tcPr>
          <w:p w14:paraId="6BF493B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20D311B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5C5AA13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D9D9D9" w:themeFill="background1" w:themeFillShade="D9"/>
            <w:noWrap/>
            <w:vAlign w:val="bottom"/>
            <w:hideMark/>
          </w:tcPr>
          <w:p w14:paraId="1BE7CD1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2C014C65" w14:textId="77777777" w:rsidTr="00320392">
        <w:trPr>
          <w:trHeight w:val="300"/>
          <w:jc w:val="center"/>
        </w:trPr>
        <w:tc>
          <w:tcPr>
            <w:tcW w:w="1533" w:type="dxa"/>
            <w:shd w:val="clear" w:color="auto" w:fill="D9D9D9" w:themeFill="background1" w:themeFillShade="D9"/>
            <w:noWrap/>
            <w:vAlign w:val="bottom"/>
            <w:hideMark/>
          </w:tcPr>
          <w:p w14:paraId="5AC613A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AT2G17060.1</w:t>
            </w:r>
          </w:p>
        </w:tc>
        <w:tc>
          <w:tcPr>
            <w:tcW w:w="1128" w:type="dxa"/>
            <w:shd w:val="clear" w:color="auto" w:fill="D9D9D9" w:themeFill="background1" w:themeFillShade="D9"/>
            <w:noWrap/>
            <w:vAlign w:val="bottom"/>
            <w:hideMark/>
          </w:tcPr>
          <w:p w14:paraId="7BEC7BF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A5D1A4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c>
          <w:tcPr>
            <w:tcW w:w="1596" w:type="dxa"/>
            <w:shd w:val="clear" w:color="auto" w:fill="D9D9D9" w:themeFill="background1" w:themeFillShade="D9"/>
            <w:noWrap/>
            <w:vAlign w:val="bottom"/>
            <w:hideMark/>
          </w:tcPr>
          <w:p w14:paraId="20C53A4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p w14:paraId="495AA47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35654D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0A614F1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D9D9D9" w:themeFill="background1" w:themeFillShade="D9"/>
            <w:noWrap/>
            <w:vAlign w:val="bottom"/>
            <w:hideMark/>
          </w:tcPr>
          <w:p w14:paraId="522336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1B769CB" w14:textId="77777777" w:rsidTr="00320392">
        <w:trPr>
          <w:trHeight w:val="300"/>
          <w:jc w:val="center"/>
        </w:trPr>
        <w:tc>
          <w:tcPr>
            <w:tcW w:w="1533" w:type="dxa"/>
            <w:shd w:val="clear" w:color="auto" w:fill="auto"/>
            <w:noWrap/>
            <w:vAlign w:val="bottom"/>
            <w:hideMark/>
          </w:tcPr>
          <w:p w14:paraId="48DC994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AT2G20142.1</w:t>
            </w:r>
          </w:p>
        </w:tc>
        <w:tc>
          <w:tcPr>
            <w:tcW w:w="1128" w:type="dxa"/>
            <w:shd w:val="clear" w:color="auto" w:fill="auto"/>
            <w:noWrap/>
            <w:vAlign w:val="bottom"/>
            <w:hideMark/>
          </w:tcPr>
          <w:p w14:paraId="51F129C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BDCDA9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c>
          <w:tcPr>
            <w:tcW w:w="1596" w:type="dxa"/>
            <w:shd w:val="clear" w:color="auto" w:fill="auto"/>
            <w:noWrap/>
            <w:vAlign w:val="bottom"/>
            <w:hideMark/>
          </w:tcPr>
          <w:p w14:paraId="52B9984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3513F76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5A07A7F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72C3EF1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6933078" w14:textId="77777777" w:rsidTr="00320392">
        <w:trPr>
          <w:trHeight w:val="300"/>
          <w:jc w:val="center"/>
        </w:trPr>
        <w:tc>
          <w:tcPr>
            <w:tcW w:w="1533" w:type="dxa"/>
            <w:shd w:val="clear" w:color="auto" w:fill="D9D9D9" w:themeFill="background1" w:themeFillShade="D9"/>
            <w:noWrap/>
            <w:vAlign w:val="bottom"/>
            <w:hideMark/>
          </w:tcPr>
          <w:p w14:paraId="54626C1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AT2G32140.1</w:t>
            </w:r>
          </w:p>
        </w:tc>
        <w:tc>
          <w:tcPr>
            <w:tcW w:w="1128" w:type="dxa"/>
            <w:shd w:val="clear" w:color="auto" w:fill="D9D9D9" w:themeFill="background1" w:themeFillShade="D9"/>
            <w:noWrap/>
            <w:vAlign w:val="bottom"/>
            <w:hideMark/>
          </w:tcPr>
          <w:p w14:paraId="5ED94B9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135407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c>
          <w:tcPr>
            <w:tcW w:w="1596" w:type="dxa"/>
            <w:shd w:val="clear" w:color="auto" w:fill="D9D9D9" w:themeFill="background1" w:themeFillShade="D9"/>
            <w:noWrap/>
            <w:vAlign w:val="bottom"/>
            <w:hideMark/>
          </w:tcPr>
          <w:p w14:paraId="02F6C4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4FE0808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72B0040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65966A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1C34CAAC" w14:textId="77777777" w:rsidTr="00320392">
        <w:trPr>
          <w:trHeight w:val="300"/>
          <w:jc w:val="center"/>
        </w:trPr>
        <w:tc>
          <w:tcPr>
            <w:tcW w:w="1533" w:type="dxa"/>
            <w:shd w:val="clear" w:color="auto" w:fill="auto"/>
            <w:noWrap/>
            <w:vAlign w:val="bottom"/>
            <w:hideMark/>
          </w:tcPr>
          <w:p w14:paraId="67B74D2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AT3G04210.1</w:t>
            </w:r>
          </w:p>
        </w:tc>
        <w:tc>
          <w:tcPr>
            <w:tcW w:w="1128" w:type="dxa"/>
            <w:shd w:val="clear" w:color="auto" w:fill="auto"/>
            <w:noWrap/>
            <w:vAlign w:val="bottom"/>
            <w:hideMark/>
          </w:tcPr>
          <w:p w14:paraId="7E1797A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A229EC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tcPr>
          <w:p w14:paraId="4D3193A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1FA4E5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7A9BAC2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41274F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AF5A485" w14:textId="77777777" w:rsidTr="00320392">
        <w:trPr>
          <w:trHeight w:val="300"/>
          <w:jc w:val="center"/>
        </w:trPr>
        <w:tc>
          <w:tcPr>
            <w:tcW w:w="1533" w:type="dxa"/>
            <w:shd w:val="clear" w:color="auto" w:fill="auto"/>
            <w:noWrap/>
            <w:vAlign w:val="bottom"/>
            <w:hideMark/>
          </w:tcPr>
          <w:p w14:paraId="304FE49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AT3G04220.1</w:t>
            </w:r>
          </w:p>
        </w:tc>
        <w:tc>
          <w:tcPr>
            <w:tcW w:w="1128" w:type="dxa"/>
            <w:shd w:val="clear" w:color="auto" w:fill="auto"/>
            <w:noWrap/>
            <w:vAlign w:val="bottom"/>
            <w:hideMark/>
          </w:tcPr>
          <w:p w14:paraId="0400CF2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E18707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tcPr>
          <w:p w14:paraId="7A9EBEB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7079BF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39F74E2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5F7D74C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79452E60" w14:textId="77777777" w:rsidTr="00320392">
        <w:trPr>
          <w:trHeight w:val="300"/>
          <w:jc w:val="center"/>
        </w:trPr>
        <w:tc>
          <w:tcPr>
            <w:tcW w:w="1533" w:type="dxa"/>
            <w:shd w:val="clear" w:color="auto" w:fill="D9D9D9" w:themeFill="background1" w:themeFillShade="D9"/>
            <w:noWrap/>
            <w:vAlign w:val="bottom"/>
            <w:hideMark/>
          </w:tcPr>
          <w:p w14:paraId="6CB5854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AT3G07040.1</w:t>
            </w:r>
          </w:p>
        </w:tc>
        <w:tc>
          <w:tcPr>
            <w:tcW w:w="1128" w:type="dxa"/>
            <w:shd w:val="clear" w:color="auto" w:fill="D9D9D9" w:themeFill="background1" w:themeFillShade="D9"/>
            <w:noWrap/>
            <w:vAlign w:val="bottom"/>
            <w:hideMark/>
          </w:tcPr>
          <w:p w14:paraId="0AC7553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RPM1</w:t>
            </w:r>
          </w:p>
        </w:tc>
        <w:tc>
          <w:tcPr>
            <w:tcW w:w="672" w:type="dxa"/>
            <w:shd w:val="clear" w:color="auto" w:fill="D9D9D9" w:themeFill="background1" w:themeFillShade="D9"/>
            <w:noWrap/>
            <w:vAlign w:val="bottom"/>
            <w:hideMark/>
          </w:tcPr>
          <w:p w14:paraId="1C1C865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D9D9D9" w:themeFill="background1" w:themeFillShade="D9"/>
            <w:noWrap/>
            <w:vAlign w:val="bottom"/>
          </w:tcPr>
          <w:p w14:paraId="0D5A279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56ACEA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42B971E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5F52745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3E3629DF" w14:textId="77777777" w:rsidTr="00320392">
        <w:trPr>
          <w:trHeight w:val="300"/>
          <w:jc w:val="center"/>
        </w:trPr>
        <w:tc>
          <w:tcPr>
            <w:tcW w:w="1533" w:type="dxa"/>
            <w:shd w:val="clear" w:color="auto" w:fill="auto"/>
            <w:noWrap/>
            <w:vAlign w:val="bottom"/>
            <w:hideMark/>
          </w:tcPr>
          <w:p w14:paraId="6E1108B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AT3G14460.1</w:t>
            </w:r>
          </w:p>
        </w:tc>
        <w:tc>
          <w:tcPr>
            <w:tcW w:w="1128" w:type="dxa"/>
            <w:shd w:val="clear" w:color="auto" w:fill="auto"/>
            <w:noWrap/>
            <w:vAlign w:val="bottom"/>
            <w:hideMark/>
          </w:tcPr>
          <w:p w14:paraId="1E89423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2BDB55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tcPr>
          <w:p w14:paraId="12E3568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67C27A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540B0A7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469E33C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386E910F" w14:textId="77777777" w:rsidTr="00320392">
        <w:trPr>
          <w:trHeight w:val="300"/>
          <w:jc w:val="center"/>
        </w:trPr>
        <w:tc>
          <w:tcPr>
            <w:tcW w:w="1533" w:type="dxa"/>
            <w:shd w:val="clear" w:color="auto" w:fill="auto"/>
            <w:noWrap/>
            <w:vAlign w:val="bottom"/>
            <w:hideMark/>
          </w:tcPr>
          <w:p w14:paraId="3EF1272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AT3G14470.1</w:t>
            </w:r>
          </w:p>
        </w:tc>
        <w:tc>
          <w:tcPr>
            <w:tcW w:w="1128" w:type="dxa"/>
            <w:shd w:val="clear" w:color="auto" w:fill="auto"/>
            <w:noWrap/>
            <w:vAlign w:val="bottom"/>
            <w:hideMark/>
          </w:tcPr>
          <w:p w14:paraId="4477E68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6D376F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hideMark/>
          </w:tcPr>
          <w:p w14:paraId="3988158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34AFE66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5B26633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6AB838F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963AC77" w14:textId="77777777" w:rsidTr="00320392">
        <w:trPr>
          <w:trHeight w:val="300"/>
          <w:jc w:val="center"/>
        </w:trPr>
        <w:tc>
          <w:tcPr>
            <w:tcW w:w="1533" w:type="dxa"/>
            <w:shd w:val="clear" w:color="auto" w:fill="D9D9D9" w:themeFill="background1" w:themeFillShade="D9"/>
            <w:noWrap/>
            <w:vAlign w:val="bottom"/>
            <w:hideMark/>
          </w:tcPr>
          <w:p w14:paraId="04BFB5C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AT3G15700.1</w:t>
            </w:r>
          </w:p>
        </w:tc>
        <w:tc>
          <w:tcPr>
            <w:tcW w:w="1128" w:type="dxa"/>
            <w:shd w:val="clear" w:color="auto" w:fill="D9D9D9" w:themeFill="background1" w:themeFillShade="D9"/>
            <w:noWrap/>
            <w:vAlign w:val="bottom"/>
            <w:hideMark/>
          </w:tcPr>
          <w:p w14:paraId="49AE730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447EDF0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D9D9D9" w:themeFill="background1" w:themeFillShade="D9"/>
            <w:noWrap/>
            <w:vAlign w:val="bottom"/>
            <w:hideMark/>
          </w:tcPr>
          <w:p w14:paraId="523EFE7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55B3E1E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70EF601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2A46637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5B86E1D" w14:textId="77777777" w:rsidTr="00320392">
        <w:trPr>
          <w:trHeight w:val="300"/>
          <w:jc w:val="center"/>
        </w:trPr>
        <w:tc>
          <w:tcPr>
            <w:tcW w:w="1533" w:type="dxa"/>
            <w:shd w:val="clear" w:color="auto" w:fill="auto"/>
            <w:noWrap/>
            <w:vAlign w:val="bottom"/>
            <w:hideMark/>
          </w:tcPr>
          <w:p w14:paraId="2FDC4D5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AT3G25510.1</w:t>
            </w:r>
          </w:p>
        </w:tc>
        <w:tc>
          <w:tcPr>
            <w:tcW w:w="1128" w:type="dxa"/>
            <w:shd w:val="clear" w:color="auto" w:fill="auto"/>
            <w:noWrap/>
            <w:vAlign w:val="bottom"/>
            <w:hideMark/>
          </w:tcPr>
          <w:p w14:paraId="318EC81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D9FB00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hideMark/>
          </w:tcPr>
          <w:p w14:paraId="02314F9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8C82E0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729A7CE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2BB6FA9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72B9B3B2" w14:textId="77777777" w:rsidTr="00320392">
        <w:trPr>
          <w:trHeight w:val="300"/>
          <w:jc w:val="center"/>
        </w:trPr>
        <w:tc>
          <w:tcPr>
            <w:tcW w:w="1533" w:type="dxa"/>
            <w:shd w:val="clear" w:color="auto" w:fill="D9D9D9" w:themeFill="background1" w:themeFillShade="D9"/>
            <w:noWrap/>
            <w:vAlign w:val="bottom"/>
            <w:hideMark/>
          </w:tcPr>
          <w:p w14:paraId="2F6520A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AT3G44400.1</w:t>
            </w:r>
          </w:p>
        </w:tc>
        <w:tc>
          <w:tcPr>
            <w:tcW w:w="1128" w:type="dxa"/>
            <w:shd w:val="clear" w:color="auto" w:fill="D9D9D9" w:themeFill="background1" w:themeFillShade="D9"/>
            <w:noWrap/>
            <w:vAlign w:val="bottom"/>
            <w:hideMark/>
          </w:tcPr>
          <w:p w14:paraId="55A2A9DE"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C5B858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D9D9D9" w:themeFill="background1" w:themeFillShade="D9"/>
            <w:noWrap/>
            <w:vAlign w:val="bottom"/>
            <w:hideMark/>
          </w:tcPr>
          <w:p w14:paraId="3E1DC0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LINE/L1</w:t>
            </w:r>
          </w:p>
          <w:p w14:paraId="16723E1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Gypsy Helitron</w:t>
            </w:r>
          </w:p>
        </w:tc>
        <w:tc>
          <w:tcPr>
            <w:tcW w:w="2038" w:type="dxa"/>
            <w:shd w:val="clear" w:color="auto" w:fill="D9D9D9" w:themeFill="background1" w:themeFillShade="D9"/>
            <w:noWrap/>
            <w:vAlign w:val="bottom"/>
            <w:hideMark/>
          </w:tcPr>
          <w:p w14:paraId="37C3EA8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7208A9B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51638A3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772911F" w14:textId="77777777" w:rsidTr="00320392">
        <w:trPr>
          <w:trHeight w:val="300"/>
          <w:jc w:val="center"/>
        </w:trPr>
        <w:tc>
          <w:tcPr>
            <w:tcW w:w="1533" w:type="dxa"/>
            <w:shd w:val="clear" w:color="auto" w:fill="D9D9D9" w:themeFill="background1" w:themeFillShade="D9"/>
            <w:noWrap/>
            <w:vAlign w:val="bottom"/>
            <w:hideMark/>
          </w:tcPr>
          <w:p w14:paraId="592FA67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AT3G44480.1</w:t>
            </w:r>
          </w:p>
        </w:tc>
        <w:tc>
          <w:tcPr>
            <w:tcW w:w="1128" w:type="dxa"/>
            <w:shd w:val="clear" w:color="auto" w:fill="D9D9D9" w:themeFill="background1" w:themeFillShade="D9"/>
            <w:noWrap/>
            <w:vAlign w:val="bottom"/>
            <w:hideMark/>
          </w:tcPr>
          <w:p w14:paraId="1411947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RPP1</w:t>
            </w:r>
          </w:p>
        </w:tc>
        <w:tc>
          <w:tcPr>
            <w:tcW w:w="672" w:type="dxa"/>
            <w:shd w:val="clear" w:color="auto" w:fill="D9D9D9" w:themeFill="background1" w:themeFillShade="D9"/>
            <w:noWrap/>
            <w:vAlign w:val="bottom"/>
            <w:hideMark/>
          </w:tcPr>
          <w:p w14:paraId="0179A1C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D9D9D9" w:themeFill="background1" w:themeFillShade="D9"/>
            <w:noWrap/>
            <w:vAlign w:val="bottom"/>
            <w:hideMark/>
          </w:tcPr>
          <w:p w14:paraId="323F1AA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p w14:paraId="39EDE1E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Harbinger</w:t>
            </w:r>
          </w:p>
        </w:tc>
        <w:tc>
          <w:tcPr>
            <w:tcW w:w="2038" w:type="dxa"/>
            <w:shd w:val="clear" w:color="auto" w:fill="D9D9D9" w:themeFill="background1" w:themeFillShade="D9"/>
            <w:noWrap/>
            <w:vAlign w:val="bottom"/>
            <w:hideMark/>
          </w:tcPr>
          <w:p w14:paraId="75FFC4C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D9D9D9" w:themeFill="background1" w:themeFillShade="D9"/>
            <w:noWrap/>
            <w:vAlign w:val="bottom"/>
            <w:hideMark/>
          </w:tcPr>
          <w:p w14:paraId="702CD97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039F75B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5014F7A9" w14:textId="77777777" w:rsidTr="00320392">
        <w:trPr>
          <w:trHeight w:val="300"/>
          <w:jc w:val="center"/>
        </w:trPr>
        <w:tc>
          <w:tcPr>
            <w:tcW w:w="1533" w:type="dxa"/>
            <w:shd w:val="clear" w:color="auto" w:fill="auto"/>
            <w:noWrap/>
            <w:vAlign w:val="bottom"/>
            <w:hideMark/>
          </w:tcPr>
          <w:p w14:paraId="2135FDD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AT3G44630.3</w:t>
            </w:r>
          </w:p>
        </w:tc>
        <w:tc>
          <w:tcPr>
            <w:tcW w:w="1128" w:type="dxa"/>
            <w:shd w:val="clear" w:color="auto" w:fill="auto"/>
            <w:noWrap/>
            <w:vAlign w:val="bottom"/>
            <w:hideMark/>
          </w:tcPr>
          <w:p w14:paraId="2F5922E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DM2</w:t>
            </w:r>
          </w:p>
        </w:tc>
        <w:tc>
          <w:tcPr>
            <w:tcW w:w="672" w:type="dxa"/>
            <w:shd w:val="clear" w:color="auto" w:fill="auto"/>
            <w:noWrap/>
            <w:vAlign w:val="bottom"/>
            <w:hideMark/>
          </w:tcPr>
          <w:p w14:paraId="099D28C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hideMark/>
          </w:tcPr>
          <w:p w14:paraId="6D311B0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Harbinger</w:t>
            </w:r>
          </w:p>
          <w:p w14:paraId="0FE5B34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 Helitron</w:t>
            </w:r>
          </w:p>
        </w:tc>
        <w:tc>
          <w:tcPr>
            <w:tcW w:w="2038" w:type="dxa"/>
            <w:shd w:val="clear" w:color="auto" w:fill="auto"/>
            <w:noWrap/>
            <w:vAlign w:val="bottom"/>
            <w:hideMark/>
          </w:tcPr>
          <w:p w14:paraId="7A1A9FF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6A77173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75C2DFE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376E5FB1" w14:textId="77777777" w:rsidTr="00320392">
        <w:trPr>
          <w:trHeight w:val="300"/>
          <w:jc w:val="center"/>
        </w:trPr>
        <w:tc>
          <w:tcPr>
            <w:tcW w:w="1533" w:type="dxa"/>
            <w:shd w:val="clear" w:color="auto" w:fill="auto"/>
            <w:noWrap/>
            <w:vAlign w:val="bottom"/>
            <w:hideMark/>
          </w:tcPr>
          <w:p w14:paraId="4F6DFEB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AT3G44670.1</w:t>
            </w:r>
          </w:p>
        </w:tc>
        <w:tc>
          <w:tcPr>
            <w:tcW w:w="1128" w:type="dxa"/>
            <w:shd w:val="clear" w:color="auto" w:fill="auto"/>
            <w:noWrap/>
            <w:vAlign w:val="bottom"/>
            <w:hideMark/>
          </w:tcPr>
          <w:p w14:paraId="49D170A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2DC473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hideMark/>
          </w:tcPr>
          <w:p w14:paraId="57A3A19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3B7B6E6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0946837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712F1CB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7824671" w14:textId="77777777" w:rsidTr="00320392">
        <w:trPr>
          <w:trHeight w:val="300"/>
          <w:jc w:val="center"/>
        </w:trPr>
        <w:tc>
          <w:tcPr>
            <w:tcW w:w="1533" w:type="dxa"/>
            <w:shd w:val="clear" w:color="auto" w:fill="D9D9D9" w:themeFill="background1" w:themeFillShade="D9"/>
            <w:noWrap/>
            <w:vAlign w:val="bottom"/>
            <w:hideMark/>
          </w:tcPr>
          <w:p w14:paraId="2059EBD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AT3G46530.1</w:t>
            </w:r>
          </w:p>
        </w:tc>
        <w:tc>
          <w:tcPr>
            <w:tcW w:w="1128" w:type="dxa"/>
            <w:shd w:val="clear" w:color="auto" w:fill="D9D9D9" w:themeFill="background1" w:themeFillShade="D9"/>
            <w:noWrap/>
            <w:vAlign w:val="bottom"/>
            <w:hideMark/>
          </w:tcPr>
          <w:p w14:paraId="34B91EC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RPP13</w:t>
            </w:r>
          </w:p>
        </w:tc>
        <w:tc>
          <w:tcPr>
            <w:tcW w:w="672" w:type="dxa"/>
            <w:shd w:val="clear" w:color="auto" w:fill="D9D9D9" w:themeFill="background1" w:themeFillShade="D9"/>
            <w:noWrap/>
            <w:vAlign w:val="bottom"/>
            <w:hideMark/>
          </w:tcPr>
          <w:p w14:paraId="3CDD737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D9D9D9" w:themeFill="background1" w:themeFillShade="D9"/>
            <w:noWrap/>
            <w:vAlign w:val="bottom"/>
            <w:hideMark/>
          </w:tcPr>
          <w:p w14:paraId="16A322D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0B7BD1E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282FFE7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544288A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553B4D6" w14:textId="77777777" w:rsidTr="00320392">
        <w:trPr>
          <w:trHeight w:val="300"/>
          <w:jc w:val="center"/>
        </w:trPr>
        <w:tc>
          <w:tcPr>
            <w:tcW w:w="1533" w:type="dxa"/>
            <w:shd w:val="clear" w:color="auto" w:fill="auto"/>
            <w:noWrap/>
            <w:vAlign w:val="bottom"/>
            <w:hideMark/>
          </w:tcPr>
          <w:p w14:paraId="7BD51E9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AT3G46710.1</w:t>
            </w:r>
          </w:p>
        </w:tc>
        <w:tc>
          <w:tcPr>
            <w:tcW w:w="1128" w:type="dxa"/>
            <w:shd w:val="clear" w:color="auto" w:fill="auto"/>
            <w:noWrap/>
            <w:vAlign w:val="bottom"/>
            <w:hideMark/>
          </w:tcPr>
          <w:p w14:paraId="3A04446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0C0F57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hideMark/>
          </w:tcPr>
          <w:p w14:paraId="1595AC1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29F81B1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2E3328C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7BB1213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1C48352" w14:textId="77777777" w:rsidTr="00320392">
        <w:trPr>
          <w:trHeight w:val="300"/>
          <w:jc w:val="center"/>
        </w:trPr>
        <w:tc>
          <w:tcPr>
            <w:tcW w:w="1533" w:type="dxa"/>
            <w:shd w:val="clear" w:color="auto" w:fill="auto"/>
            <w:noWrap/>
            <w:vAlign w:val="bottom"/>
            <w:hideMark/>
          </w:tcPr>
          <w:p w14:paraId="074D53C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AT3G46730.1</w:t>
            </w:r>
          </w:p>
        </w:tc>
        <w:tc>
          <w:tcPr>
            <w:tcW w:w="1128" w:type="dxa"/>
            <w:shd w:val="clear" w:color="auto" w:fill="auto"/>
            <w:noWrap/>
            <w:vAlign w:val="bottom"/>
            <w:hideMark/>
          </w:tcPr>
          <w:p w14:paraId="3C93D18F"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DDB33B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tcPr>
          <w:p w14:paraId="2D5CBCD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59C6570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2904B0B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33FBE67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429081D1" w14:textId="77777777" w:rsidTr="00320392">
        <w:trPr>
          <w:trHeight w:val="300"/>
          <w:jc w:val="center"/>
        </w:trPr>
        <w:tc>
          <w:tcPr>
            <w:tcW w:w="1533" w:type="dxa"/>
            <w:shd w:val="clear" w:color="auto" w:fill="D9D9D9" w:themeFill="background1" w:themeFillShade="D9"/>
            <w:noWrap/>
            <w:vAlign w:val="bottom"/>
            <w:hideMark/>
          </w:tcPr>
          <w:p w14:paraId="4AEECDC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AT3G50950.2</w:t>
            </w:r>
          </w:p>
        </w:tc>
        <w:tc>
          <w:tcPr>
            <w:tcW w:w="1128" w:type="dxa"/>
            <w:shd w:val="clear" w:color="auto" w:fill="D9D9D9" w:themeFill="background1" w:themeFillShade="D9"/>
            <w:noWrap/>
            <w:vAlign w:val="bottom"/>
            <w:hideMark/>
          </w:tcPr>
          <w:p w14:paraId="465A630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ZAR1</w:t>
            </w:r>
          </w:p>
        </w:tc>
        <w:tc>
          <w:tcPr>
            <w:tcW w:w="672" w:type="dxa"/>
            <w:shd w:val="clear" w:color="auto" w:fill="D9D9D9" w:themeFill="background1" w:themeFillShade="D9"/>
            <w:noWrap/>
            <w:vAlign w:val="bottom"/>
            <w:hideMark/>
          </w:tcPr>
          <w:p w14:paraId="1496D64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D9D9D9" w:themeFill="background1" w:themeFillShade="D9"/>
            <w:noWrap/>
            <w:vAlign w:val="bottom"/>
          </w:tcPr>
          <w:p w14:paraId="79A7DCA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37C8D19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2E1DE0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4B2E19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3A57DAB9" w14:textId="77777777" w:rsidTr="00320392">
        <w:trPr>
          <w:trHeight w:val="300"/>
          <w:jc w:val="center"/>
        </w:trPr>
        <w:tc>
          <w:tcPr>
            <w:tcW w:w="1533" w:type="dxa"/>
            <w:shd w:val="clear" w:color="auto" w:fill="auto"/>
            <w:noWrap/>
            <w:vAlign w:val="bottom"/>
            <w:hideMark/>
          </w:tcPr>
          <w:p w14:paraId="3CD1182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AT3G51560.1</w:t>
            </w:r>
          </w:p>
        </w:tc>
        <w:tc>
          <w:tcPr>
            <w:tcW w:w="1128" w:type="dxa"/>
            <w:shd w:val="clear" w:color="auto" w:fill="auto"/>
            <w:noWrap/>
            <w:vAlign w:val="bottom"/>
            <w:hideMark/>
          </w:tcPr>
          <w:p w14:paraId="3C975E5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60BEE5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tcPr>
          <w:p w14:paraId="62C3C0F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ACFC95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606C964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40CE030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CDCC60C" w14:textId="77777777" w:rsidTr="00320392">
        <w:trPr>
          <w:trHeight w:val="300"/>
          <w:jc w:val="center"/>
        </w:trPr>
        <w:tc>
          <w:tcPr>
            <w:tcW w:w="1533" w:type="dxa"/>
            <w:shd w:val="clear" w:color="auto" w:fill="auto"/>
            <w:noWrap/>
            <w:vAlign w:val="bottom"/>
            <w:hideMark/>
          </w:tcPr>
          <w:p w14:paraId="576EAC3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AT3G51570.1</w:t>
            </w:r>
          </w:p>
        </w:tc>
        <w:tc>
          <w:tcPr>
            <w:tcW w:w="1128" w:type="dxa"/>
            <w:shd w:val="clear" w:color="auto" w:fill="auto"/>
            <w:noWrap/>
            <w:vAlign w:val="bottom"/>
            <w:hideMark/>
          </w:tcPr>
          <w:p w14:paraId="4BD2B9D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E30357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c>
          <w:tcPr>
            <w:tcW w:w="1596" w:type="dxa"/>
            <w:shd w:val="clear" w:color="auto" w:fill="auto"/>
            <w:noWrap/>
            <w:vAlign w:val="bottom"/>
          </w:tcPr>
          <w:p w14:paraId="4A80C1B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48948A6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058F8EF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6F6BFD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74FF6A8E" w14:textId="77777777" w:rsidTr="00320392">
        <w:trPr>
          <w:trHeight w:val="300"/>
          <w:jc w:val="center"/>
        </w:trPr>
        <w:tc>
          <w:tcPr>
            <w:tcW w:w="1533" w:type="dxa"/>
            <w:shd w:val="clear" w:color="auto" w:fill="D9D9D9" w:themeFill="background1" w:themeFillShade="D9"/>
            <w:noWrap/>
            <w:vAlign w:val="bottom"/>
            <w:hideMark/>
          </w:tcPr>
          <w:p w14:paraId="5CA6896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AT4G04110.1</w:t>
            </w:r>
          </w:p>
        </w:tc>
        <w:tc>
          <w:tcPr>
            <w:tcW w:w="1128" w:type="dxa"/>
            <w:shd w:val="clear" w:color="auto" w:fill="D9D9D9" w:themeFill="background1" w:themeFillShade="D9"/>
            <w:noWrap/>
            <w:vAlign w:val="bottom"/>
            <w:hideMark/>
          </w:tcPr>
          <w:p w14:paraId="7BF24CD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1979FF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7851DB7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p w14:paraId="775D8C1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 xml:space="preserve"> EnSpm</w:t>
            </w:r>
          </w:p>
        </w:tc>
        <w:tc>
          <w:tcPr>
            <w:tcW w:w="2038" w:type="dxa"/>
            <w:shd w:val="clear" w:color="auto" w:fill="D9D9D9" w:themeFill="background1" w:themeFillShade="D9"/>
            <w:noWrap/>
            <w:vAlign w:val="bottom"/>
            <w:hideMark/>
          </w:tcPr>
          <w:p w14:paraId="5AD3639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7AA02B4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6DA884E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4156ED84" w14:textId="77777777" w:rsidTr="00320392">
        <w:trPr>
          <w:trHeight w:val="300"/>
          <w:jc w:val="center"/>
        </w:trPr>
        <w:tc>
          <w:tcPr>
            <w:tcW w:w="1533" w:type="dxa"/>
            <w:shd w:val="clear" w:color="auto" w:fill="auto"/>
            <w:noWrap/>
            <w:vAlign w:val="bottom"/>
            <w:hideMark/>
          </w:tcPr>
          <w:p w14:paraId="05A7C54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AT4G08450.1</w:t>
            </w:r>
          </w:p>
        </w:tc>
        <w:tc>
          <w:tcPr>
            <w:tcW w:w="1128" w:type="dxa"/>
            <w:shd w:val="clear" w:color="auto" w:fill="auto"/>
            <w:noWrap/>
            <w:vAlign w:val="bottom"/>
            <w:hideMark/>
          </w:tcPr>
          <w:p w14:paraId="1048A3E4"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DC42CE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79FB9A4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 xml:space="preserve">Pogo </w:t>
            </w:r>
          </w:p>
          <w:p w14:paraId="445A28A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51D745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4AA5169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3A6149B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0211C8FC" w14:textId="77777777" w:rsidTr="00320392">
        <w:trPr>
          <w:trHeight w:val="300"/>
          <w:jc w:val="center"/>
        </w:trPr>
        <w:tc>
          <w:tcPr>
            <w:tcW w:w="1533" w:type="dxa"/>
            <w:shd w:val="clear" w:color="auto" w:fill="D9D9D9" w:themeFill="background1" w:themeFillShade="D9"/>
            <w:noWrap/>
            <w:vAlign w:val="bottom"/>
            <w:hideMark/>
          </w:tcPr>
          <w:p w14:paraId="3EE2C59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AT4G09360.1</w:t>
            </w:r>
          </w:p>
        </w:tc>
        <w:tc>
          <w:tcPr>
            <w:tcW w:w="1128" w:type="dxa"/>
            <w:shd w:val="clear" w:color="auto" w:fill="D9D9D9" w:themeFill="background1" w:themeFillShade="D9"/>
            <w:noWrap/>
            <w:vAlign w:val="bottom"/>
            <w:hideMark/>
          </w:tcPr>
          <w:p w14:paraId="1CC2BCC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75D1A58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06C796C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 MuDR</w:t>
            </w:r>
          </w:p>
          <w:p w14:paraId="31EFA09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Gypsy</w:t>
            </w:r>
          </w:p>
        </w:tc>
        <w:tc>
          <w:tcPr>
            <w:tcW w:w="2038" w:type="dxa"/>
            <w:shd w:val="clear" w:color="auto" w:fill="D9D9D9" w:themeFill="background1" w:themeFillShade="D9"/>
            <w:noWrap/>
            <w:vAlign w:val="bottom"/>
            <w:hideMark/>
          </w:tcPr>
          <w:p w14:paraId="50EF997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12DF4C5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1B7F69F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01D69E8C" w14:textId="77777777" w:rsidTr="00320392">
        <w:trPr>
          <w:trHeight w:val="300"/>
          <w:jc w:val="center"/>
        </w:trPr>
        <w:tc>
          <w:tcPr>
            <w:tcW w:w="1533" w:type="dxa"/>
            <w:shd w:val="clear" w:color="auto" w:fill="D9D9D9" w:themeFill="background1" w:themeFillShade="D9"/>
            <w:noWrap/>
            <w:vAlign w:val="bottom"/>
            <w:hideMark/>
          </w:tcPr>
          <w:p w14:paraId="7F58164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AT4G09420.1</w:t>
            </w:r>
          </w:p>
        </w:tc>
        <w:tc>
          <w:tcPr>
            <w:tcW w:w="1128" w:type="dxa"/>
            <w:shd w:val="clear" w:color="auto" w:fill="D9D9D9" w:themeFill="background1" w:themeFillShade="D9"/>
            <w:noWrap/>
            <w:vAlign w:val="bottom"/>
            <w:hideMark/>
          </w:tcPr>
          <w:p w14:paraId="715AA9FB"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E3808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06A6575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 Mariner MuDR</w:t>
            </w:r>
          </w:p>
        </w:tc>
        <w:tc>
          <w:tcPr>
            <w:tcW w:w="2038" w:type="dxa"/>
            <w:shd w:val="clear" w:color="auto" w:fill="D9D9D9" w:themeFill="background1" w:themeFillShade="D9"/>
            <w:noWrap/>
            <w:vAlign w:val="bottom"/>
            <w:hideMark/>
          </w:tcPr>
          <w:p w14:paraId="36727AB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60DB19A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5073B43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5B9BFE39" w14:textId="77777777" w:rsidTr="00320392">
        <w:trPr>
          <w:trHeight w:val="300"/>
          <w:jc w:val="center"/>
        </w:trPr>
        <w:tc>
          <w:tcPr>
            <w:tcW w:w="1533" w:type="dxa"/>
            <w:shd w:val="clear" w:color="auto" w:fill="D9D9D9" w:themeFill="background1" w:themeFillShade="D9"/>
            <w:noWrap/>
            <w:vAlign w:val="bottom"/>
            <w:hideMark/>
          </w:tcPr>
          <w:p w14:paraId="218D03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AT4G09430.1</w:t>
            </w:r>
          </w:p>
        </w:tc>
        <w:tc>
          <w:tcPr>
            <w:tcW w:w="1128" w:type="dxa"/>
            <w:shd w:val="clear" w:color="auto" w:fill="D9D9D9" w:themeFill="background1" w:themeFillShade="D9"/>
            <w:noWrap/>
            <w:vAlign w:val="bottom"/>
            <w:hideMark/>
          </w:tcPr>
          <w:p w14:paraId="39BFB68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0ACA607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10E28B2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p w14:paraId="5E00D7D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hAT</w:t>
            </w:r>
          </w:p>
        </w:tc>
        <w:tc>
          <w:tcPr>
            <w:tcW w:w="2038" w:type="dxa"/>
            <w:shd w:val="clear" w:color="auto" w:fill="D9D9D9" w:themeFill="background1" w:themeFillShade="D9"/>
            <w:noWrap/>
            <w:vAlign w:val="bottom"/>
            <w:hideMark/>
          </w:tcPr>
          <w:p w14:paraId="6165454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0520478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4265EF5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1C6749C9" w14:textId="77777777" w:rsidTr="00320392">
        <w:trPr>
          <w:trHeight w:val="300"/>
          <w:jc w:val="center"/>
        </w:trPr>
        <w:tc>
          <w:tcPr>
            <w:tcW w:w="1533" w:type="dxa"/>
            <w:shd w:val="clear" w:color="auto" w:fill="auto"/>
            <w:noWrap/>
            <w:vAlign w:val="bottom"/>
            <w:hideMark/>
          </w:tcPr>
          <w:p w14:paraId="0A74C93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AT4G10780.1</w:t>
            </w:r>
          </w:p>
        </w:tc>
        <w:tc>
          <w:tcPr>
            <w:tcW w:w="1128" w:type="dxa"/>
            <w:shd w:val="clear" w:color="auto" w:fill="auto"/>
            <w:noWrap/>
            <w:vAlign w:val="bottom"/>
            <w:hideMark/>
          </w:tcPr>
          <w:p w14:paraId="3D5739A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64AFE1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1602134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p w14:paraId="68A9F4E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5B258D5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4AAC6F1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542EA47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42D691D" w14:textId="77777777" w:rsidTr="00320392">
        <w:trPr>
          <w:trHeight w:val="300"/>
          <w:jc w:val="center"/>
        </w:trPr>
        <w:tc>
          <w:tcPr>
            <w:tcW w:w="1533" w:type="dxa"/>
            <w:shd w:val="clear" w:color="auto" w:fill="D9D9D9" w:themeFill="background1" w:themeFillShade="D9"/>
            <w:noWrap/>
            <w:vAlign w:val="bottom"/>
            <w:hideMark/>
          </w:tcPr>
          <w:p w14:paraId="4186697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AT4G11170.1</w:t>
            </w:r>
          </w:p>
        </w:tc>
        <w:tc>
          <w:tcPr>
            <w:tcW w:w="1128" w:type="dxa"/>
            <w:shd w:val="clear" w:color="auto" w:fill="D9D9D9" w:themeFill="background1" w:themeFillShade="D9"/>
            <w:noWrap/>
            <w:vAlign w:val="bottom"/>
            <w:hideMark/>
          </w:tcPr>
          <w:p w14:paraId="5C8955C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RMG1</w:t>
            </w:r>
          </w:p>
        </w:tc>
        <w:tc>
          <w:tcPr>
            <w:tcW w:w="672" w:type="dxa"/>
            <w:shd w:val="clear" w:color="auto" w:fill="D9D9D9" w:themeFill="background1" w:themeFillShade="D9"/>
            <w:noWrap/>
            <w:vAlign w:val="bottom"/>
            <w:hideMark/>
          </w:tcPr>
          <w:p w14:paraId="1BAC485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3B6059B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 MuDR</w:t>
            </w:r>
          </w:p>
        </w:tc>
        <w:tc>
          <w:tcPr>
            <w:tcW w:w="2038" w:type="dxa"/>
            <w:shd w:val="clear" w:color="auto" w:fill="D9D9D9" w:themeFill="background1" w:themeFillShade="D9"/>
            <w:noWrap/>
            <w:vAlign w:val="bottom"/>
            <w:hideMark/>
          </w:tcPr>
          <w:p w14:paraId="7A5FBEF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intron</w:t>
            </w:r>
          </w:p>
        </w:tc>
        <w:tc>
          <w:tcPr>
            <w:tcW w:w="1319" w:type="dxa"/>
            <w:shd w:val="clear" w:color="auto" w:fill="D9D9D9" w:themeFill="background1" w:themeFillShade="D9"/>
            <w:noWrap/>
            <w:vAlign w:val="bottom"/>
            <w:hideMark/>
          </w:tcPr>
          <w:p w14:paraId="462CF32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D9D9D9" w:themeFill="background1" w:themeFillShade="D9"/>
            <w:noWrap/>
            <w:vAlign w:val="bottom"/>
            <w:hideMark/>
          </w:tcPr>
          <w:p w14:paraId="4577E8D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63A1BF7" w14:textId="77777777" w:rsidTr="00320392">
        <w:trPr>
          <w:trHeight w:val="300"/>
          <w:jc w:val="center"/>
        </w:trPr>
        <w:tc>
          <w:tcPr>
            <w:tcW w:w="1533" w:type="dxa"/>
            <w:shd w:val="clear" w:color="auto" w:fill="D9D9D9" w:themeFill="background1" w:themeFillShade="D9"/>
            <w:noWrap/>
            <w:vAlign w:val="bottom"/>
            <w:hideMark/>
          </w:tcPr>
          <w:p w14:paraId="7D26368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AT4G11340.1</w:t>
            </w:r>
          </w:p>
        </w:tc>
        <w:tc>
          <w:tcPr>
            <w:tcW w:w="1128" w:type="dxa"/>
            <w:shd w:val="clear" w:color="auto" w:fill="D9D9D9" w:themeFill="background1" w:themeFillShade="D9"/>
            <w:noWrap/>
            <w:vAlign w:val="bottom"/>
            <w:hideMark/>
          </w:tcPr>
          <w:p w14:paraId="3E07C83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4B97DB2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1BBEB7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7E98C87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intron</w:t>
            </w:r>
          </w:p>
        </w:tc>
        <w:tc>
          <w:tcPr>
            <w:tcW w:w="1319" w:type="dxa"/>
            <w:shd w:val="clear" w:color="auto" w:fill="D9D9D9" w:themeFill="background1" w:themeFillShade="D9"/>
            <w:noWrap/>
            <w:vAlign w:val="bottom"/>
            <w:hideMark/>
          </w:tcPr>
          <w:p w14:paraId="464EDFD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D9D9D9" w:themeFill="background1" w:themeFillShade="D9"/>
            <w:noWrap/>
            <w:vAlign w:val="bottom"/>
            <w:hideMark/>
          </w:tcPr>
          <w:p w14:paraId="5AEECCF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7365EE72" w14:textId="77777777" w:rsidTr="00320392">
        <w:trPr>
          <w:trHeight w:val="300"/>
          <w:jc w:val="center"/>
        </w:trPr>
        <w:tc>
          <w:tcPr>
            <w:tcW w:w="1533" w:type="dxa"/>
            <w:shd w:val="clear" w:color="auto" w:fill="auto"/>
            <w:noWrap/>
            <w:vAlign w:val="bottom"/>
            <w:hideMark/>
          </w:tcPr>
          <w:p w14:paraId="4E4F8C5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AT4G12010.1</w:t>
            </w:r>
          </w:p>
        </w:tc>
        <w:tc>
          <w:tcPr>
            <w:tcW w:w="1128" w:type="dxa"/>
            <w:shd w:val="clear" w:color="auto" w:fill="auto"/>
            <w:noWrap/>
            <w:vAlign w:val="bottom"/>
            <w:hideMark/>
          </w:tcPr>
          <w:p w14:paraId="5CC8265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572F88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26B4F34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6E52F3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21518E6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50D0C01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9E9024A" w14:textId="77777777" w:rsidTr="00320392">
        <w:trPr>
          <w:trHeight w:val="300"/>
          <w:jc w:val="center"/>
        </w:trPr>
        <w:tc>
          <w:tcPr>
            <w:tcW w:w="1533" w:type="dxa"/>
            <w:shd w:val="clear" w:color="auto" w:fill="auto"/>
            <w:noWrap/>
            <w:vAlign w:val="bottom"/>
            <w:hideMark/>
          </w:tcPr>
          <w:p w14:paraId="28797F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AT4G12020.2</w:t>
            </w:r>
          </w:p>
        </w:tc>
        <w:tc>
          <w:tcPr>
            <w:tcW w:w="1128" w:type="dxa"/>
            <w:shd w:val="clear" w:color="auto" w:fill="auto"/>
            <w:noWrap/>
            <w:vAlign w:val="bottom"/>
            <w:hideMark/>
          </w:tcPr>
          <w:p w14:paraId="5810D39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89307F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5BA4CDE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hAT</w:t>
            </w:r>
          </w:p>
        </w:tc>
        <w:tc>
          <w:tcPr>
            <w:tcW w:w="2038" w:type="dxa"/>
            <w:shd w:val="clear" w:color="auto" w:fill="auto"/>
            <w:noWrap/>
            <w:vAlign w:val="bottom"/>
            <w:hideMark/>
          </w:tcPr>
          <w:p w14:paraId="5C7C85A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301FB3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4B29B3F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4FDCAEAC" w14:textId="77777777" w:rsidTr="00320392">
        <w:trPr>
          <w:trHeight w:val="300"/>
          <w:jc w:val="center"/>
        </w:trPr>
        <w:tc>
          <w:tcPr>
            <w:tcW w:w="1533" w:type="dxa"/>
            <w:shd w:val="clear" w:color="auto" w:fill="D9D9D9" w:themeFill="background1" w:themeFillShade="D9"/>
            <w:noWrap/>
            <w:vAlign w:val="bottom"/>
            <w:hideMark/>
          </w:tcPr>
          <w:p w14:paraId="1B098D4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AT4G14370.1</w:t>
            </w:r>
          </w:p>
        </w:tc>
        <w:tc>
          <w:tcPr>
            <w:tcW w:w="1128" w:type="dxa"/>
            <w:shd w:val="clear" w:color="auto" w:fill="D9D9D9" w:themeFill="background1" w:themeFillShade="D9"/>
            <w:noWrap/>
            <w:vAlign w:val="bottom"/>
            <w:hideMark/>
          </w:tcPr>
          <w:p w14:paraId="587D9FB4"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6649E1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3D11F98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759E7EB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C70280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55BD07A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D0C9F37" w14:textId="77777777" w:rsidTr="00320392">
        <w:trPr>
          <w:trHeight w:val="300"/>
          <w:jc w:val="center"/>
        </w:trPr>
        <w:tc>
          <w:tcPr>
            <w:tcW w:w="1533" w:type="dxa"/>
            <w:shd w:val="clear" w:color="auto" w:fill="auto"/>
            <w:noWrap/>
            <w:vAlign w:val="bottom"/>
            <w:hideMark/>
          </w:tcPr>
          <w:p w14:paraId="6025DE1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AT4G16860.1</w:t>
            </w:r>
          </w:p>
        </w:tc>
        <w:tc>
          <w:tcPr>
            <w:tcW w:w="1128" w:type="dxa"/>
            <w:shd w:val="clear" w:color="auto" w:fill="auto"/>
            <w:noWrap/>
            <w:vAlign w:val="bottom"/>
            <w:hideMark/>
          </w:tcPr>
          <w:p w14:paraId="27C6F26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RPP4</w:t>
            </w:r>
          </w:p>
        </w:tc>
        <w:tc>
          <w:tcPr>
            <w:tcW w:w="672" w:type="dxa"/>
            <w:shd w:val="clear" w:color="auto" w:fill="auto"/>
            <w:noWrap/>
            <w:vAlign w:val="bottom"/>
            <w:hideMark/>
          </w:tcPr>
          <w:p w14:paraId="164D1FA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27C4D85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45AB2BD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52BD821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4B35766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8</w:t>
            </w:r>
          </w:p>
        </w:tc>
      </w:tr>
      <w:tr w:rsidR="00634232" w:rsidRPr="006717AA" w14:paraId="34BA4742" w14:textId="77777777" w:rsidTr="00320392">
        <w:trPr>
          <w:trHeight w:val="300"/>
          <w:jc w:val="center"/>
        </w:trPr>
        <w:tc>
          <w:tcPr>
            <w:tcW w:w="1533" w:type="dxa"/>
            <w:shd w:val="clear" w:color="auto" w:fill="auto"/>
            <w:noWrap/>
            <w:vAlign w:val="bottom"/>
            <w:hideMark/>
          </w:tcPr>
          <w:p w14:paraId="4844F19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AT4G16890.1</w:t>
            </w:r>
          </w:p>
        </w:tc>
        <w:tc>
          <w:tcPr>
            <w:tcW w:w="1128" w:type="dxa"/>
            <w:shd w:val="clear" w:color="auto" w:fill="auto"/>
            <w:noWrap/>
            <w:vAlign w:val="bottom"/>
            <w:hideMark/>
          </w:tcPr>
          <w:p w14:paraId="17F554A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SNC1</w:t>
            </w:r>
          </w:p>
        </w:tc>
        <w:tc>
          <w:tcPr>
            <w:tcW w:w="672" w:type="dxa"/>
            <w:shd w:val="clear" w:color="auto" w:fill="auto"/>
            <w:noWrap/>
            <w:vAlign w:val="bottom"/>
            <w:hideMark/>
          </w:tcPr>
          <w:p w14:paraId="39BD248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tcPr>
          <w:p w14:paraId="282ECF5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6D5325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5BF834F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5C1535B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8</w:t>
            </w:r>
          </w:p>
        </w:tc>
      </w:tr>
      <w:tr w:rsidR="00634232" w:rsidRPr="006717AA" w14:paraId="14C591EE" w14:textId="77777777" w:rsidTr="00320392">
        <w:trPr>
          <w:trHeight w:val="300"/>
          <w:jc w:val="center"/>
        </w:trPr>
        <w:tc>
          <w:tcPr>
            <w:tcW w:w="1533" w:type="dxa"/>
            <w:shd w:val="clear" w:color="auto" w:fill="auto"/>
            <w:noWrap/>
            <w:vAlign w:val="bottom"/>
            <w:hideMark/>
          </w:tcPr>
          <w:p w14:paraId="694C750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AT4G16900.1</w:t>
            </w:r>
          </w:p>
        </w:tc>
        <w:tc>
          <w:tcPr>
            <w:tcW w:w="1128" w:type="dxa"/>
            <w:shd w:val="clear" w:color="auto" w:fill="auto"/>
            <w:noWrap/>
            <w:vAlign w:val="bottom"/>
            <w:hideMark/>
          </w:tcPr>
          <w:p w14:paraId="3532ADBE"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744012D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tcPr>
          <w:p w14:paraId="591F7A2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79DFEE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73491B3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56A50BE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8</w:t>
            </w:r>
          </w:p>
        </w:tc>
      </w:tr>
      <w:tr w:rsidR="00634232" w:rsidRPr="006717AA" w14:paraId="65429D40" w14:textId="77777777" w:rsidTr="00320392">
        <w:trPr>
          <w:trHeight w:val="300"/>
          <w:jc w:val="center"/>
        </w:trPr>
        <w:tc>
          <w:tcPr>
            <w:tcW w:w="1533" w:type="dxa"/>
            <w:shd w:val="clear" w:color="auto" w:fill="auto"/>
            <w:noWrap/>
            <w:vAlign w:val="bottom"/>
            <w:hideMark/>
          </w:tcPr>
          <w:p w14:paraId="7A7C0D1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AT4G16920.1</w:t>
            </w:r>
          </w:p>
        </w:tc>
        <w:tc>
          <w:tcPr>
            <w:tcW w:w="1128" w:type="dxa"/>
            <w:shd w:val="clear" w:color="auto" w:fill="auto"/>
            <w:noWrap/>
            <w:vAlign w:val="bottom"/>
            <w:hideMark/>
          </w:tcPr>
          <w:p w14:paraId="040FC71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C56523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469CE80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0C7E9C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7041F96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2E0A895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8</w:t>
            </w:r>
          </w:p>
        </w:tc>
      </w:tr>
      <w:tr w:rsidR="00634232" w:rsidRPr="006717AA" w14:paraId="3350E110" w14:textId="77777777" w:rsidTr="00320392">
        <w:trPr>
          <w:trHeight w:val="300"/>
          <w:jc w:val="center"/>
        </w:trPr>
        <w:tc>
          <w:tcPr>
            <w:tcW w:w="1533" w:type="dxa"/>
            <w:shd w:val="clear" w:color="auto" w:fill="auto"/>
            <w:noWrap/>
            <w:vAlign w:val="bottom"/>
            <w:hideMark/>
          </w:tcPr>
          <w:p w14:paraId="47977C4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AT4G16940.1</w:t>
            </w:r>
          </w:p>
        </w:tc>
        <w:tc>
          <w:tcPr>
            <w:tcW w:w="1128" w:type="dxa"/>
            <w:shd w:val="clear" w:color="auto" w:fill="auto"/>
            <w:noWrap/>
            <w:vAlign w:val="bottom"/>
            <w:hideMark/>
          </w:tcPr>
          <w:p w14:paraId="1986F24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90962C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281EABE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BB6A22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6878749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701D68F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8</w:t>
            </w:r>
          </w:p>
        </w:tc>
      </w:tr>
      <w:tr w:rsidR="00634232" w:rsidRPr="006717AA" w14:paraId="58687DA4" w14:textId="77777777" w:rsidTr="00320392">
        <w:trPr>
          <w:trHeight w:val="300"/>
          <w:jc w:val="center"/>
        </w:trPr>
        <w:tc>
          <w:tcPr>
            <w:tcW w:w="1533" w:type="dxa"/>
            <w:shd w:val="clear" w:color="auto" w:fill="auto"/>
            <w:noWrap/>
            <w:vAlign w:val="bottom"/>
            <w:hideMark/>
          </w:tcPr>
          <w:p w14:paraId="40D6FD1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AT4G16950.1</w:t>
            </w:r>
          </w:p>
        </w:tc>
        <w:tc>
          <w:tcPr>
            <w:tcW w:w="1128" w:type="dxa"/>
            <w:shd w:val="clear" w:color="auto" w:fill="auto"/>
            <w:noWrap/>
            <w:vAlign w:val="bottom"/>
            <w:hideMark/>
          </w:tcPr>
          <w:p w14:paraId="12B8A39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RPP5</w:t>
            </w:r>
          </w:p>
        </w:tc>
        <w:tc>
          <w:tcPr>
            <w:tcW w:w="672" w:type="dxa"/>
            <w:shd w:val="clear" w:color="auto" w:fill="auto"/>
            <w:noWrap/>
            <w:vAlign w:val="bottom"/>
            <w:hideMark/>
          </w:tcPr>
          <w:p w14:paraId="5067B25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3531841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47A4D04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8D6110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6758E57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8</w:t>
            </w:r>
          </w:p>
        </w:tc>
      </w:tr>
      <w:tr w:rsidR="00634232" w:rsidRPr="006717AA" w14:paraId="63D3A094" w14:textId="77777777" w:rsidTr="00320392">
        <w:trPr>
          <w:trHeight w:val="300"/>
          <w:jc w:val="center"/>
        </w:trPr>
        <w:tc>
          <w:tcPr>
            <w:tcW w:w="1533" w:type="dxa"/>
            <w:shd w:val="clear" w:color="auto" w:fill="auto"/>
            <w:noWrap/>
            <w:vAlign w:val="bottom"/>
            <w:hideMark/>
          </w:tcPr>
          <w:p w14:paraId="3BA8F43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AT4G16960.1</w:t>
            </w:r>
          </w:p>
        </w:tc>
        <w:tc>
          <w:tcPr>
            <w:tcW w:w="1128" w:type="dxa"/>
            <w:shd w:val="clear" w:color="auto" w:fill="auto"/>
            <w:noWrap/>
            <w:vAlign w:val="bottom"/>
            <w:hideMark/>
          </w:tcPr>
          <w:p w14:paraId="5BAEA51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5FF865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46D2B46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tc>
        <w:tc>
          <w:tcPr>
            <w:tcW w:w="2038" w:type="dxa"/>
            <w:shd w:val="clear" w:color="auto" w:fill="auto"/>
            <w:noWrap/>
            <w:vAlign w:val="bottom"/>
            <w:hideMark/>
          </w:tcPr>
          <w:p w14:paraId="1C5F3DE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0CD70ED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3160A62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8</w:t>
            </w:r>
          </w:p>
        </w:tc>
      </w:tr>
      <w:tr w:rsidR="00634232" w:rsidRPr="006717AA" w14:paraId="6E191E6D" w14:textId="77777777" w:rsidTr="00320392">
        <w:trPr>
          <w:trHeight w:val="300"/>
          <w:jc w:val="center"/>
        </w:trPr>
        <w:tc>
          <w:tcPr>
            <w:tcW w:w="1533" w:type="dxa"/>
            <w:shd w:val="clear" w:color="auto" w:fill="auto"/>
            <w:noWrap/>
            <w:vAlign w:val="bottom"/>
            <w:hideMark/>
          </w:tcPr>
          <w:p w14:paraId="48C4294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AT4G16990.2</w:t>
            </w:r>
          </w:p>
        </w:tc>
        <w:tc>
          <w:tcPr>
            <w:tcW w:w="1128" w:type="dxa"/>
            <w:shd w:val="clear" w:color="auto" w:fill="auto"/>
            <w:noWrap/>
            <w:vAlign w:val="bottom"/>
            <w:hideMark/>
          </w:tcPr>
          <w:p w14:paraId="286F742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RLM3</w:t>
            </w:r>
          </w:p>
        </w:tc>
        <w:tc>
          <w:tcPr>
            <w:tcW w:w="672" w:type="dxa"/>
            <w:shd w:val="clear" w:color="auto" w:fill="auto"/>
            <w:noWrap/>
            <w:vAlign w:val="bottom"/>
            <w:hideMark/>
          </w:tcPr>
          <w:p w14:paraId="56C72E2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3242FE1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4F1A835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 terminator</w:t>
            </w:r>
          </w:p>
        </w:tc>
        <w:tc>
          <w:tcPr>
            <w:tcW w:w="1319" w:type="dxa"/>
            <w:shd w:val="clear" w:color="auto" w:fill="auto"/>
            <w:noWrap/>
            <w:vAlign w:val="bottom"/>
            <w:hideMark/>
          </w:tcPr>
          <w:p w14:paraId="472E337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527859C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8</w:t>
            </w:r>
          </w:p>
        </w:tc>
      </w:tr>
      <w:tr w:rsidR="00634232" w:rsidRPr="006717AA" w14:paraId="7882E5E9" w14:textId="77777777" w:rsidTr="00320392">
        <w:trPr>
          <w:trHeight w:val="300"/>
          <w:jc w:val="center"/>
        </w:trPr>
        <w:tc>
          <w:tcPr>
            <w:tcW w:w="1533" w:type="dxa"/>
            <w:shd w:val="clear" w:color="auto" w:fill="D9D9D9" w:themeFill="background1" w:themeFillShade="D9"/>
            <w:noWrap/>
            <w:vAlign w:val="bottom"/>
            <w:hideMark/>
          </w:tcPr>
          <w:p w14:paraId="54B1347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AT4G19050.1</w:t>
            </w:r>
          </w:p>
        </w:tc>
        <w:tc>
          <w:tcPr>
            <w:tcW w:w="1128" w:type="dxa"/>
            <w:shd w:val="clear" w:color="auto" w:fill="D9D9D9" w:themeFill="background1" w:themeFillShade="D9"/>
            <w:noWrap/>
            <w:vAlign w:val="bottom"/>
            <w:hideMark/>
          </w:tcPr>
          <w:p w14:paraId="2D3645E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1624306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056244A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25EF7A1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6F2C185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09AE230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77DBB8A" w14:textId="77777777" w:rsidTr="00320392">
        <w:trPr>
          <w:trHeight w:val="300"/>
          <w:jc w:val="center"/>
        </w:trPr>
        <w:tc>
          <w:tcPr>
            <w:tcW w:w="1533" w:type="dxa"/>
            <w:shd w:val="clear" w:color="auto" w:fill="D9D9D9" w:themeFill="background1" w:themeFillShade="D9"/>
            <w:noWrap/>
            <w:vAlign w:val="bottom"/>
            <w:hideMark/>
          </w:tcPr>
          <w:p w14:paraId="50BB0D1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AT4G19060.1</w:t>
            </w:r>
          </w:p>
        </w:tc>
        <w:tc>
          <w:tcPr>
            <w:tcW w:w="1128" w:type="dxa"/>
            <w:shd w:val="clear" w:color="auto" w:fill="D9D9D9" w:themeFill="background1" w:themeFillShade="D9"/>
            <w:noWrap/>
            <w:vAlign w:val="bottom"/>
            <w:hideMark/>
          </w:tcPr>
          <w:p w14:paraId="32F1DF2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0409E28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0A446AA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7DBD3E9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60164B1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524AB7E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4CF6306" w14:textId="77777777" w:rsidTr="00320392">
        <w:trPr>
          <w:trHeight w:val="300"/>
          <w:jc w:val="center"/>
        </w:trPr>
        <w:tc>
          <w:tcPr>
            <w:tcW w:w="1533" w:type="dxa"/>
            <w:shd w:val="clear" w:color="auto" w:fill="auto"/>
            <w:noWrap/>
            <w:vAlign w:val="bottom"/>
            <w:hideMark/>
          </w:tcPr>
          <w:p w14:paraId="4D904D7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AT4G19500.1</w:t>
            </w:r>
          </w:p>
        </w:tc>
        <w:tc>
          <w:tcPr>
            <w:tcW w:w="1128" w:type="dxa"/>
            <w:shd w:val="clear" w:color="auto" w:fill="auto"/>
            <w:noWrap/>
            <w:vAlign w:val="bottom"/>
            <w:hideMark/>
          </w:tcPr>
          <w:p w14:paraId="33F887C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07DA3F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4F07862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Helitrons</w:t>
            </w:r>
          </w:p>
          <w:p w14:paraId="6EB18C8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2C6A2B5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auto"/>
            <w:noWrap/>
            <w:vAlign w:val="bottom"/>
            <w:hideMark/>
          </w:tcPr>
          <w:p w14:paraId="000E20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39148F6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r>
      <w:tr w:rsidR="00634232" w:rsidRPr="006717AA" w14:paraId="696952C4" w14:textId="77777777" w:rsidTr="00320392">
        <w:trPr>
          <w:trHeight w:val="300"/>
          <w:jc w:val="center"/>
        </w:trPr>
        <w:tc>
          <w:tcPr>
            <w:tcW w:w="1533" w:type="dxa"/>
            <w:shd w:val="clear" w:color="auto" w:fill="auto"/>
            <w:noWrap/>
            <w:vAlign w:val="bottom"/>
            <w:hideMark/>
          </w:tcPr>
          <w:p w14:paraId="0316D28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AT4G19510.1</w:t>
            </w:r>
          </w:p>
        </w:tc>
        <w:tc>
          <w:tcPr>
            <w:tcW w:w="1128" w:type="dxa"/>
            <w:shd w:val="clear" w:color="auto" w:fill="auto"/>
            <w:noWrap/>
            <w:vAlign w:val="bottom"/>
            <w:hideMark/>
          </w:tcPr>
          <w:p w14:paraId="1D96FD0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475BEA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7420C81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Harbinger</w:t>
            </w:r>
          </w:p>
        </w:tc>
        <w:tc>
          <w:tcPr>
            <w:tcW w:w="2038" w:type="dxa"/>
            <w:shd w:val="clear" w:color="auto" w:fill="auto"/>
            <w:noWrap/>
            <w:vAlign w:val="bottom"/>
            <w:hideMark/>
          </w:tcPr>
          <w:p w14:paraId="28A9F58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1B3BF7C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669E7E8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r>
      <w:tr w:rsidR="00634232" w:rsidRPr="006717AA" w14:paraId="6FDC350D" w14:textId="77777777" w:rsidTr="00320392">
        <w:trPr>
          <w:trHeight w:val="300"/>
          <w:jc w:val="center"/>
        </w:trPr>
        <w:tc>
          <w:tcPr>
            <w:tcW w:w="1533" w:type="dxa"/>
            <w:shd w:val="clear" w:color="auto" w:fill="auto"/>
            <w:noWrap/>
            <w:vAlign w:val="bottom"/>
            <w:hideMark/>
          </w:tcPr>
          <w:p w14:paraId="089912D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AT4G19520.1</w:t>
            </w:r>
          </w:p>
        </w:tc>
        <w:tc>
          <w:tcPr>
            <w:tcW w:w="1128" w:type="dxa"/>
            <w:shd w:val="clear" w:color="auto" w:fill="auto"/>
            <w:noWrap/>
            <w:vAlign w:val="bottom"/>
            <w:hideMark/>
          </w:tcPr>
          <w:p w14:paraId="7375136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D75567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4981FD9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p w14:paraId="1AEABA9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SINE</w:t>
            </w:r>
          </w:p>
        </w:tc>
        <w:tc>
          <w:tcPr>
            <w:tcW w:w="2038" w:type="dxa"/>
            <w:shd w:val="clear" w:color="auto" w:fill="auto"/>
            <w:noWrap/>
            <w:vAlign w:val="bottom"/>
            <w:hideMark/>
          </w:tcPr>
          <w:p w14:paraId="3A05DF5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0E550EC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7025A94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r>
      <w:tr w:rsidR="00634232" w:rsidRPr="006717AA" w14:paraId="749515E6" w14:textId="77777777" w:rsidTr="00320392">
        <w:trPr>
          <w:trHeight w:val="300"/>
          <w:jc w:val="center"/>
        </w:trPr>
        <w:tc>
          <w:tcPr>
            <w:tcW w:w="1533" w:type="dxa"/>
            <w:shd w:val="clear" w:color="auto" w:fill="auto"/>
            <w:noWrap/>
            <w:vAlign w:val="bottom"/>
            <w:hideMark/>
          </w:tcPr>
          <w:p w14:paraId="6DEC245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AT4G19530.1</w:t>
            </w:r>
          </w:p>
        </w:tc>
        <w:tc>
          <w:tcPr>
            <w:tcW w:w="1128" w:type="dxa"/>
            <w:shd w:val="clear" w:color="auto" w:fill="auto"/>
            <w:noWrap/>
            <w:vAlign w:val="bottom"/>
            <w:hideMark/>
          </w:tcPr>
          <w:p w14:paraId="173AF7BF"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C3F21A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2CFA86D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 Helitron</w:t>
            </w:r>
          </w:p>
        </w:tc>
        <w:tc>
          <w:tcPr>
            <w:tcW w:w="2038" w:type="dxa"/>
            <w:shd w:val="clear" w:color="auto" w:fill="auto"/>
            <w:noWrap/>
            <w:vAlign w:val="bottom"/>
            <w:hideMark/>
          </w:tcPr>
          <w:p w14:paraId="2212CB8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intron</w:t>
            </w:r>
          </w:p>
        </w:tc>
        <w:tc>
          <w:tcPr>
            <w:tcW w:w="1319" w:type="dxa"/>
            <w:shd w:val="clear" w:color="auto" w:fill="auto"/>
            <w:noWrap/>
            <w:vAlign w:val="bottom"/>
            <w:hideMark/>
          </w:tcPr>
          <w:p w14:paraId="4616DE7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7660A48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r>
      <w:tr w:rsidR="00634232" w:rsidRPr="006717AA" w14:paraId="4BCBD866" w14:textId="77777777" w:rsidTr="00320392">
        <w:trPr>
          <w:trHeight w:val="300"/>
          <w:jc w:val="center"/>
        </w:trPr>
        <w:tc>
          <w:tcPr>
            <w:tcW w:w="1533" w:type="dxa"/>
            <w:shd w:val="clear" w:color="auto" w:fill="D9D9D9" w:themeFill="background1" w:themeFillShade="D9"/>
            <w:noWrap/>
            <w:vAlign w:val="bottom"/>
            <w:hideMark/>
          </w:tcPr>
          <w:p w14:paraId="16761BC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AT4G19920.1</w:t>
            </w:r>
          </w:p>
        </w:tc>
        <w:tc>
          <w:tcPr>
            <w:tcW w:w="1128" w:type="dxa"/>
            <w:shd w:val="clear" w:color="auto" w:fill="D9D9D9" w:themeFill="background1" w:themeFillShade="D9"/>
            <w:noWrap/>
            <w:vAlign w:val="bottom"/>
            <w:hideMark/>
          </w:tcPr>
          <w:p w14:paraId="4C13970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2696A2B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7BEC396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Mariner</w:t>
            </w:r>
          </w:p>
        </w:tc>
        <w:tc>
          <w:tcPr>
            <w:tcW w:w="2038" w:type="dxa"/>
            <w:shd w:val="clear" w:color="auto" w:fill="D9D9D9" w:themeFill="background1" w:themeFillShade="D9"/>
            <w:noWrap/>
            <w:vAlign w:val="bottom"/>
            <w:hideMark/>
          </w:tcPr>
          <w:p w14:paraId="30628A0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4F56A43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49E75C4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1A44EDCF" w14:textId="77777777" w:rsidTr="00320392">
        <w:trPr>
          <w:trHeight w:val="300"/>
          <w:jc w:val="center"/>
        </w:trPr>
        <w:tc>
          <w:tcPr>
            <w:tcW w:w="1533" w:type="dxa"/>
            <w:shd w:val="clear" w:color="auto" w:fill="auto"/>
            <w:noWrap/>
            <w:vAlign w:val="bottom"/>
            <w:hideMark/>
          </w:tcPr>
          <w:p w14:paraId="66399B4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AT4G23440.1</w:t>
            </w:r>
          </w:p>
        </w:tc>
        <w:tc>
          <w:tcPr>
            <w:tcW w:w="1128" w:type="dxa"/>
            <w:shd w:val="clear" w:color="auto" w:fill="auto"/>
            <w:noWrap/>
            <w:vAlign w:val="bottom"/>
            <w:hideMark/>
          </w:tcPr>
          <w:p w14:paraId="4B06743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1A54D2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4D8CBB1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AF21B8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2515D58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51ADF9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2DD7DA60" w14:textId="77777777" w:rsidTr="00320392">
        <w:trPr>
          <w:trHeight w:val="300"/>
          <w:jc w:val="center"/>
        </w:trPr>
        <w:tc>
          <w:tcPr>
            <w:tcW w:w="1533" w:type="dxa"/>
            <w:shd w:val="clear" w:color="auto" w:fill="auto"/>
            <w:noWrap/>
            <w:vAlign w:val="bottom"/>
            <w:hideMark/>
          </w:tcPr>
          <w:p w14:paraId="6163E36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AT4G23510.1</w:t>
            </w:r>
          </w:p>
        </w:tc>
        <w:tc>
          <w:tcPr>
            <w:tcW w:w="1128" w:type="dxa"/>
            <w:shd w:val="clear" w:color="auto" w:fill="auto"/>
            <w:noWrap/>
            <w:vAlign w:val="bottom"/>
            <w:hideMark/>
          </w:tcPr>
          <w:p w14:paraId="5018ECDE"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743EEC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342CBC0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tc>
        <w:tc>
          <w:tcPr>
            <w:tcW w:w="2038" w:type="dxa"/>
            <w:shd w:val="clear" w:color="auto" w:fill="auto"/>
            <w:noWrap/>
            <w:vAlign w:val="bottom"/>
            <w:hideMark/>
          </w:tcPr>
          <w:p w14:paraId="33367A6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4C020EF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0605F6C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72C2D878" w14:textId="77777777" w:rsidTr="00320392">
        <w:trPr>
          <w:trHeight w:val="300"/>
          <w:jc w:val="center"/>
        </w:trPr>
        <w:tc>
          <w:tcPr>
            <w:tcW w:w="1533" w:type="dxa"/>
            <w:shd w:val="clear" w:color="auto" w:fill="D9D9D9" w:themeFill="background1" w:themeFillShade="D9"/>
            <w:noWrap/>
            <w:vAlign w:val="bottom"/>
            <w:hideMark/>
          </w:tcPr>
          <w:p w14:paraId="4CE1584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AT4G26090.1</w:t>
            </w:r>
          </w:p>
        </w:tc>
        <w:tc>
          <w:tcPr>
            <w:tcW w:w="1128" w:type="dxa"/>
            <w:shd w:val="clear" w:color="auto" w:fill="D9D9D9" w:themeFill="background1" w:themeFillShade="D9"/>
            <w:noWrap/>
            <w:vAlign w:val="bottom"/>
            <w:hideMark/>
          </w:tcPr>
          <w:p w14:paraId="7C05BAD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RPS2</w:t>
            </w:r>
          </w:p>
        </w:tc>
        <w:tc>
          <w:tcPr>
            <w:tcW w:w="672" w:type="dxa"/>
            <w:shd w:val="clear" w:color="auto" w:fill="D9D9D9" w:themeFill="background1" w:themeFillShade="D9"/>
            <w:noWrap/>
            <w:vAlign w:val="bottom"/>
            <w:hideMark/>
          </w:tcPr>
          <w:p w14:paraId="02DCE84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6FC6B0B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3475878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1BDC9E4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79B0128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08EDD4FD" w14:textId="77777777" w:rsidTr="00320392">
        <w:trPr>
          <w:trHeight w:val="300"/>
          <w:jc w:val="center"/>
        </w:trPr>
        <w:tc>
          <w:tcPr>
            <w:tcW w:w="1533" w:type="dxa"/>
            <w:shd w:val="clear" w:color="auto" w:fill="auto"/>
            <w:noWrap/>
            <w:vAlign w:val="bottom"/>
            <w:hideMark/>
          </w:tcPr>
          <w:p w14:paraId="37F76C4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AT4G27190.1</w:t>
            </w:r>
          </w:p>
        </w:tc>
        <w:tc>
          <w:tcPr>
            <w:tcW w:w="1128" w:type="dxa"/>
            <w:shd w:val="clear" w:color="auto" w:fill="auto"/>
            <w:noWrap/>
            <w:vAlign w:val="bottom"/>
            <w:hideMark/>
          </w:tcPr>
          <w:p w14:paraId="2A02B7C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55196D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6614F43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tc>
        <w:tc>
          <w:tcPr>
            <w:tcW w:w="2038" w:type="dxa"/>
            <w:shd w:val="clear" w:color="auto" w:fill="auto"/>
            <w:noWrap/>
            <w:vAlign w:val="bottom"/>
            <w:hideMark/>
          </w:tcPr>
          <w:p w14:paraId="4CE91B8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25D2AD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1E5A4AA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2F2D3D11" w14:textId="77777777" w:rsidTr="00320392">
        <w:trPr>
          <w:trHeight w:val="300"/>
          <w:jc w:val="center"/>
        </w:trPr>
        <w:tc>
          <w:tcPr>
            <w:tcW w:w="1533" w:type="dxa"/>
            <w:shd w:val="clear" w:color="auto" w:fill="auto"/>
            <w:noWrap/>
            <w:vAlign w:val="bottom"/>
            <w:hideMark/>
          </w:tcPr>
          <w:p w14:paraId="2710A0D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AT4G27220.1</w:t>
            </w:r>
          </w:p>
        </w:tc>
        <w:tc>
          <w:tcPr>
            <w:tcW w:w="1128" w:type="dxa"/>
            <w:shd w:val="clear" w:color="auto" w:fill="auto"/>
            <w:noWrap/>
            <w:vAlign w:val="bottom"/>
            <w:hideMark/>
          </w:tcPr>
          <w:p w14:paraId="43F8058B"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CF9755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hideMark/>
          </w:tcPr>
          <w:p w14:paraId="2918891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D5101F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7C43D5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5E70F9D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C8A6AC3" w14:textId="77777777" w:rsidTr="00320392">
        <w:trPr>
          <w:trHeight w:val="300"/>
          <w:jc w:val="center"/>
        </w:trPr>
        <w:tc>
          <w:tcPr>
            <w:tcW w:w="1533" w:type="dxa"/>
            <w:shd w:val="clear" w:color="auto" w:fill="D9D9D9" w:themeFill="background1" w:themeFillShade="D9"/>
            <w:noWrap/>
            <w:vAlign w:val="bottom"/>
            <w:hideMark/>
          </w:tcPr>
          <w:p w14:paraId="758C831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AT4G33300.1</w:t>
            </w:r>
          </w:p>
        </w:tc>
        <w:tc>
          <w:tcPr>
            <w:tcW w:w="1128" w:type="dxa"/>
            <w:shd w:val="clear" w:color="auto" w:fill="D9D9D9" w:themeFill="background1" w:themeFillShade="D9"/>
            <w:noWrap/>
            <w:vAlign w:val="bottom"/>
            <w:hideMark/>
          </w:tcPr>
          <w:p w14:paraId="2A8E52B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107067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D9D9D9" w:themeFill="background1" w:themeFillShade="D9"/>
            <w:noWrap/>
            <w:vAlign w:val="bottom"/>
            <w:hideMark/>
          </w:tcPr>
          <w:p w14:paraId="7590364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Helitrons</w:t>
            </w:r>
          </w:p>
        </w:tc>
        <w:tc>
          <w:tcPr>
            <w:tcW w:w="2038" w:type="dxa"/>
            <w:shd w:val="clear" w:color="auto" w:fill="D9D9D9" w:themeFill="background1" w:themeFillShade="D9"/>
            <w:noWrap/>
            <w:vAlign w:val="bottom"/>
            <w:hideMark/>
          </w:tcPr>
          <w:p w14:paraId="3880532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D9D9D9" w:themeFill="background1" w:themeFillShade="D9"/>
            <w:noWrap/>
            <w:vAlign w:val="bottom"/>
            <w:hideMark/>
          </w:tcPr>
          <w:p w14:paraId="2E040DD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6C949E5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32D7C2A3" w14:textId="77777777" w:rsidTr="00320392">
        <w:trPr>
          <w:trHeight w:val="300"/>
          <w:jc w:val="center"/>
        </w:trPr>
        <w:tc>
          <w:tcPr>
            <w:tcW w:w="1533" w:type="dxa"/>
            <w:shd w:val="clear" w:color="auto" w:fill="auto"/>
            <w:noWrap/>
            <w:vAlign w:val="bottom"/>
            <w:hideMark/>
          </w:tcPr>
          <w:p w14:paraId="052E6C8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AT4G36140.1</w:t>
            </w:r>
          </w:p>
        </w:tc>
        <w:tc>
          <w:tcPr>
            <w:tcW w:w="1128" w:type="dxa"/>
            <w:shd w:val="clear" w:color="auto" w:fill="auto"/>
            <w:noWrap/>
            <w:vAlign w:val="bottom"/>
            <w:hideMark/>
          </w:tcPr>
          <w:p w14:paraId="6105EE3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B900A1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tcPr>
          <w:p w14:paraId="1FE0265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752AC4F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04D34C3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39209A9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31F8C1D9" w14:textId="77777777" w:rsidTr="00320392">
        <w:trPr>
          <w:trHeight w:val="300"/>
          <w:jc w:val="center"/>
        </w:trPr>
        <w:tc>
          <w:tcPr>
            <w:tcW w:w="1533" w:type="dxa"/>
            <w:shd w:val="clear" w:color="auto" w:fill="auto"/>
            <w:noWrap/>
            <w:vAlign w:val="bottom"/>
            <w:hideMark/>
          </w:tcPr>
          <w:p w14:paraId="1A52C60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AT4G36150.1</w:t>
            </w:r>
          </w:p>
        </w:tc>
        <w:tc>
          <w:tcPr>
            <w:tcW w:w="1128" w:type="dxa"/>
            <w:shd w:val="clear" w:color="auto" w:fill="auto"/>
            <w:noWrap/>
            <w:vAlign w:val="bottom"/>
            <w:hideMark/>
          </w:tcPr>
          <w:p w14:paraId="7482BF3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6EEC3A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4</w:t>
            </w:r>
          </w:p>
        </w:tc>
        <w:tc>
          <w:tcPr>
            <w:tcW w:w="1596" w:type="dxa"/>
            <w:shd w:val="clear" w:color="auto" w:fill="auto"/>
            <w:noWrap/>
            <w:vAlign w:val="bottom"/>
          </w:tcPr>
          <w:p w14:paraId="20D49E5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17CAF35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5FE6A0A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2DAF1D0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00878D4A" w14:textId="77777777" w:rsidTr="00320392">
        <w:trPr>
          <w:trHeight w:val="300"/>
          <w:jc w:val="center"/>
        </w:trPr>
        <w:tc>
          <w:tcPr>
            <w:tcW w:w="1533" w:type="dxa"/>
            <w:shd w:val="clear" w:color="auto" w:fill="D9D9D9" w:themeFill="background1" w:themeFillShade="D9"/>
            <w:noWrap/>
            <w:vAlign w:val="bottom"/>
            <w:hideMark/>
          </w:tcPr>
          <w:p w14:paraId="2F317FC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AT5G04720.1</w:t>
            </w:r>
          </w:p>
        </w:tc>
        <w:tc>
          <w:tcPr>
            <w:tcW w:w="1128" w:type="dxa"/>
            <w:shd w:val="clear" w:color="auto" w:fill="D9D9D9" w:themeFill="background1" w:themeFillShade="D9"/>
            <w:noWrap/>
            <w:vAlign w:val="bottom"/>
            <w:hideMark/>
          </w:tcPr>
          <w:p w14:paraId="1900600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E7162E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1EEC411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688ABF6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2DDE231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3DF5248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44E2268D" w14:textId="77777777" w:rsidTr="00320392">
        <w:trPr>
          <w:trHeight w:val="300"/>
          <w:jc w:val="center"/>
        </w:trPr>
        <w:tc>
          <w:tcPr>
            <w:tcW w:w="1533" w:type="dxa"/>
            <w:shd w:val="clear" w:color="auto" w:fill="auto"/>
            <w:noWrap/>
            <w:vAlign w:val="bottom"/>
            <w:hideMark/>
          </w:tcPr>
          <w:p w14:paraId="6B440A7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AT5G05400.1</w:t>
            </w:r>
          </w:p>
        </w:tc>
        <w:tc>
          <w:tcPr>
            <w:tcW w:w="1128" w:type="dxa"/>
            <w:shd w:val="clear" w:color="auto" w:fill="auto"/>
            <w:noWrap/>
            <w:vAlign w:val="bottom"/>
            <w:hideMark/>
          </w:tcPr>
          <w:p w14:paraId="2C52C5CF"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7E7B735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61047B9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4071A1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F7FC47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03A0A4E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492508E0" w14:textId="77777777" w:rsidTr="00320392">
        <w:trPr>
          <w:trHeight w:val="300"/>
          <w:jc w:val="center"/>
        </w:trPr>
        <w:tc>
          <w:tcPr>
            <w:tcW w:w="1533" w:type="dxa"/>
            <w:shd w:val="clear" w:color="auto" w:fill="D9D9D9" w:themeFill="background1" w:themeFillShade="D9"/>
            <w:noWrap/>
            <w:vAlign w:val="bottom"/>
            <w:hideMark/>
          </w:tcPr>
          <w:p w14:paraId="32EDCEC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AT5G11250.1</w:t>
            </w:r>
          </w:p>
        </w:tc>
        <w:tc>
          <w:tcPr>
            <w:tcW w:w="1128" w:type="dxa"/>
            <w:shd w:val="clear" w:color="auto" w:fill="D9D9D9" w:themeFill="background1" w:themeFillShade="D9"/>
            <w:noWrap/>
            <w:vAlign w:val="bottom"/>
            <w:hideMark/>
          </w:tcPr>
          <w:p w14:paraId="6821B2A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FCFAA2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0CBE785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021AD4C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A62B5B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17E1B68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3B32328" w14:textId="77777777" w:rsidTr="00320392">
        <w:trPr>
          <w:trHeight w:val="300"/>
          <w:jc w:val="center"/>
        </w:trPr>
        <w:tc>
          <w:tcPr>
            <w:tcW w:w="1533" w:type="dxa"/>
            <w:shd w:val="clear" w:color="auto" w:fill="auto"/>
            <w:noWrap/>
            <w:vAlign w:val="bottom"/>
            <w:hideMark/>
          </w:tcPr>
          <w:p w14:paraId="2CD2686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AT5G17680.1</w:t>
            </w:r>
          </w:p>
        </w:tc>
        <w:tc>
          <w:tcPr>
            <w:tcW w:w="1128" w:type="dxa"/>
            <w:shd w:val="clear" w:color="auto" w:fill="auto"/>
            <w:noWrap/>
            <w:vAlign w:val="bottom"/>
            <w:hideMark/>
          </w:tcPr>
          <w:p w14:paraId="1EFCB20E"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F478D1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56FD7D0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55B3750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609D597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0F7D445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E825D17" w14:textId="77777777" w:rsidTr="00320392">
        <w:trPr>
          <w:trHeight w:val="300"/>
          <w:jc w:val="center"/>
        </w:trPr>
        <w:tc>
          <w:tcPr>
            <w:tcW w:w="1533" w:type="dxa"/>
            <w:shd w:val="clear" w:color="auto" w:fill="D9D9D9" w:themeFill="background1" w:themeFillShade="D9"/>
            <w:noWrap/>
            <w:vAlign w:val="bottom"/>
            <w:hideMark/>
          </w:tcPr>
          <w:p w14:paraId="1A588AC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AT5G17880.1</w:t>
            </w:r>
          </w:p>
        </w:tc>
        <w:tc>
          <w:tcPr>
            <w:tcW w:w="1128" w:type="dxa"/>
            <w:shd w:val="clear" w:color="auto" w:fill="D9D9D9" w:themeFill="background1" w:themeFillShade="D9"/>
            <w:noWrap/>
            <w:vAlign w:val="bottom"/>
            <w:hideMark/>
          </w:tcPr>
          <w:p w14:paraId="51D1A91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7350062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6008241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335D42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1BD9628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7DA5D8F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1F97CC36" w14:textId="77777777" w:rsidTr="00320392">
        <w:trPr>
          <w:trHeight w:val="300"/>
          <w:jc w:val="center"/>
        </w:trPr>
        <w:tc>
          <w:tcPr>
            <w:tcW w:w="1533" w:type="dxa"/>
            <w:shd w:val="clear" w:color="auto" w:fill="D9D9D9" w:themeFill="background1" w:themeFillShade="D9"/>
            <w:noWrap/>
            <w:vAlign w:val="bottom"/>
            <w:hideMark/>
          </w:tcPr>
          <w:p w14:paraId="4A3A2CD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AT5G17890.1</w:t>
            </w:r>
          </w:p>
        </w:tc>
        <w:tc>
          <w:tcPr>
            <w:tcW w:w="1128" w:type="dxa"/>
            <w:shd w:val="clear" w:color="auto" w:fill="D9D9D9" w:themeFill="background1" w:themeFillShade="D9"/>
            <w:noWrap/>
            <w:vAlign w:val="bottom"/>
            <w:hideMark/>
          </w:tcPr>
          <w:p w14:paraId="34D847F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84DD09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0C47B5A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3610931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34E8E2B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654EEAE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73FDB439" w14:textId="77777777" w:rsidTr="00320392">
        <w:trPr>
          <w:trHeight w:val="300"/>
          <w:jc w:val="center"/>
        </w:trPr>
        <w:tc>
          <w:tcPr>
            <w:tcW w:w="1533" w:type="dxa"/>
            <w:shd w:val="clear" w:color="auto" w:fill="D9D9D9" w:themeFill="background1" w:themeFillShade="D9"/>
            <w:noWrap/>
            <w:vAlign w:val="bottom"/>
            <w:hideMark/>
          </w:tcPr>
          <w:p w14:paraId="1D81F0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AT5G17970.1</w:t>
            </w:r>
          </w:p>
        </w:tc>
        <w:tc>
          <w:tcPr>
            <w:tcW w:w="1128" w:type="dxa"/>
            <w:shd w:val="clear" w:color="auto" w:fill="D9D9D9" w:themeFill="background1" w:themeFillShade="D9"/>
            <w:noWrap/>
            <w:vAlign w:val="bottom"/>
            <w:hideMark/>
          </w:tcPr>
          <w:p w14:paraId="1D06C45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27A6504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3262D9D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154BAE0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135F05E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3F712DF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40B9615C" w14:textId="77777777" w:rsidTr="00320392">
        <w:trPr>
          <w:trHeight w:val="300"/>
          <w:jc w:val="center"/>
        </w:trPr>
        <w:tc>
          <w:tcPr>
            <w:tcW w:w="1533" w:type="dxa"/>
            <w:shd w:val="clear" w:color="auto" w:fill="auto"/>
            <w:noWrap/>
            <w:vAlign w:val="bottom"/>
            <w:hideMark/>
          </w:tcPr>
          <w:p w14:paraId="66F7D7D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AT5G18350.1</w:t>
            </w:r>
          </w:p>
        </w:tc>
        <w:tc>
          <w:tcPr>
            <w:tcW w:w="1128" w:type="dxa"/>
            <w:shd w:val="clear" w:color="auto" w:fill="auto"/>
            <w:noWrap/>
            <w:vAlign w:val="bottom"/>
            <w:hideMark/>
          </w:tcPr>
          <w:p w14:paraId="4D1FDA3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A03A05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582BD9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25474C7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3B4D96E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2AA2C05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0286B42D" w14:textId="77777777" w:rsidTr="00320392">
        <w:trPr>
          <w:trHeight w:val="300"/>
          <w:jc w:val="center"/>
        </w:trPr>
        <w:tc>
          <w:tcPr>
            <w:tcW w:w="1533" w:type="dxa"/>
            <w:shd w:val="clear" w:color="auto" w:fill="auto"/>
            <w:noWrap/>
            <w:vAlign w:val="bottom"/>
            <w:hideMark/>
          </w:tcPr>
          <w:p w14:paraId="22D8D02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AT5G18360.1</w:t>
            </w:r>
          </w:p>
        </w:tc>
        <w:tc>
          <w:tcPr>
            <w:tcW w:w="1128" w:type="dxa"/>
            <w:shd w:val="clear" w:color="auto" w:fill="auto"/>
            <w:noWrap/>
            <w:vAlign w:val="bottom"/>
            <w:hideMark/>
          </w:tcPr>
          <w:p w14:paraId="72B637D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38829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29BF997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66F39C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640969E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58319D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455CD26C" w14:textId="77777777" w:rsidTr="00320392">
        <w:trPr>
          <w:trHeight w:val="300"/>
          <w:jc w:val="center"/>
        </w:trPr>
        <w:tc>
          <w:tcPr>
            <w:tcW w:w="1533" w:type="dxa"/>
            <w:shd w:val="clear" w:color="auto" w:fill="auto"/>
            <w:noWrap/>
            <w:vAlign w:val="bottom"/>
            <w:hideMark/>
          </w:tcPr>
          <w:p w14:paraId="04BADDD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AT5G18370.1</w:t>
            </w:r>
          </w:p>
        </w:tc>
        <w:tc>
          <w:tcPr>
            <w:tcW w:w="1128" w:type="dxa"/>
            <w:shd w:val="clear" w:color="auto" w:fill="auto"/>
            <w:noWrap/>
            <w:vAlign w:val="bottom"/>
            <w:hideMark/>
          </w:tcPr>
          <w:p w14:paraId="0FDD637E"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B3E8FD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6A20E2B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AA754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5067B5B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35B394B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24C3F3ED" w14:textId="77777777" w:rsidTr="00320392">
        <w:trPr>
          <w:trHeight w:val="300"/>
          <w:jc w:val="center"/>
        </w:trPr>
        <w:tc>
          <w:tcPr>
            <w:tcW w:w="1533" w:type="dxa"/>
            <w:shd w:val="clear" w:color="auto" w:fill="D9D9D9" w:themeFill="background1" w:themeFillShade="D9"/>
            <w:noWrap/>
            <w:vAlign w:val="bottom"/>
            <w:hideMark/>
          </w:tcPr>
          <w:p w14:paraId="15015DF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AT5G22690.1</w:t>
            </w:r>
          </w:p>
        </w:tc>
        <w:tc>
          <w:tcPr>
            <w:tcW w:w="1128" w:type="dxa"/>
            <w:shd w:val="clear" w:color="auto" w:fill="D9D9D9" w:themeFill="background1" w:themeFillShade="D9"/>
            <w:noWrap/>
            <w:vAlign w:val="bottom"/>
            <w:hideMark/>
          </w:tcPr>
          <w:p w14:paraId="707D9ED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1E42C7F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02FD208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43D5827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70FA8AC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56AC22E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161B931E" w14:textId="77777777" w:rsidTr="00320392">
        <w:trPr>
          <w:trHeight w:val="300"/>
          <w:jc w:val="center"/>
        </w:trPr>
        <w:tc>
          <w:tcPr>
            <w:tcW w:w="1533" w:type="dxa"/>
            <w:shd w:val="clear" w:color="auto" w:fill="auto"/>
            <w:noWrap/>
            <w:vAlign w:val="bottom"/>
            <w:hideMark/>
          </w:tcPr>
          <w:p w14:paraId="0C7196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AT5G35450.1</w:t>
            </w:r>
          </w:p>
        </w:tc>
        <w:tc>
          <w:tcPr>
            <w:tcW w:w="1128" w:type="dxa"/>
            <w:shd w:val="clear" w:color="auto" w:fill="auto"/>
            <w:noWrap/>
            <w:vAlign w:val="bottom"/>
            <w:hideMark/>
          </w:tcPr>
          <w:p w14:paraId="7C9B165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4B4C0D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05573C5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7EB2CAF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2C206AA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72A7455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6FFD2C8" w14:textId="77777777" w:rsidTr="00320392">
        <w:trPr>
          <w:trHeight w:val="300"/>
          <w:jc w:val="center"/>
        </w:trPr>
        <w:tc>
          <w:tcPr>
            <w:tcW w:w="1533" w:type="dxa"/>
            <w:shd w:val="clear" w:color="auto" w:fill="D9D9D9" w:themeFill="background1" w:themeFillShade="D9"/>
            <w:noWrap/>
            <w:vAlign w:val="bottom"/>
            <w:hideMark/>
          </w:tcPr>
          <w:p w14:paraId="3AE7931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AT5G36930.2</w:t>
            </w:r>
          </w:p>
        </w:tc>
        <w:tc>
          <w:tcPr>
            <w:tcW w:w="1128" w:type="dxa"/>
            <w:shd w:val="clear" w:color="auto" w:fill="D9D9D9" w:themeFill="background1" w:themeFillShade="D9"/>
            <w:noWrap/>
            <w:vAlign w:val="bottom"/>
            <w:hideMark/>
          </w:tcPr>
          <w:p w14:paraId="6102546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16D1A6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419BE97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p w14:paraId="15577B1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LINE/L1</w:t>
            </w:r>
          </w:p>
        </w:tc>
        <w:tc>
          <w:tcPr>
            <w:tcW w:w="2038" w:type="dxa"/>
            <w:shd w:val="clear" w:color="auto" w:fill="D9D9D9" w:themeFill="background1" w:themeFillShade="D9"/>
            <w:noWrap/>
            <w:vAlign w:val="bottom"/>
            <w:hideMark/>
          </w:tcPr>
          <w:p w14:paraId="58197EB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651FF5A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161FA4B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1459DB99" w14:textId="77777777" w:rsidTr="00320392">
        <w:trPr>
          <w:trHeight w:val="300"/>
          <w:jc w:val="center"/>
        </w:trPr>
        <w:tc>
          <w:tcPr>
            <w:tcW w:w="1533" w:type="dxa"/>
            <w:shd w:val="clear" w:color="auto" w:fill="auto"/>
            <w:noWrap/>
            <w:vAlign w:val="bottom"/>
            <w:hideMark/>
          </w:tcPr>
          <w:p w14:paraId="2F46209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AT5G38340.1</w:t>
            </w:r>
          </w:p>
        </w:tc>
        <w:tc>
          <w:tcPr>
            <w:tcW w:w="1128" w:type="dxa"/>
            <w:shd w:val="clear" w:color="auto" w:fill="auto"/>
            <w:noWrap/>
            <w:vAlign w:val="bottom"/>
            <w:hideMark/>
          </w:tcPr>
          <w:p w14:paraId="305E1EB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5CC6F9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2EE13D3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11F6F0A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497BFA6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3443492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F783B89" w14:textId="77777777" w:rsidTr="00320392">
        <w:trPr>
          <w:trHeight w:val="300"/>
          <w:jc w:val="center"/>
        </w:trPr>
        <w:tc>
          <w:tcPr>
            <w:tcW w:w="1533" w:type="dxa"/>
            <w:shd w:val="clear" w:color="auto" w:fill="auto"/>
            <w:noWrap/>
            <w:vAlign w:val="bottom"/>
            <w:hideMark/>
          </w:tcPr>
          <w:p w14:paraId="564A372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AT5G38350.1</w:t>
            </w:r>
          </w:p>
        </w:tc>
        <w:tc>
          <w:tcPr>
            <w:tcW w:w="1128" w:type="dxa"/>
            <w:shd w:val="clear" w:color="auto" w:fill="auto"/>
            <w:noWrap/>
            <w:vAlign w:val="bottom"/>
            <w:hideMark/>
          </w:tcPr>
          <w:p w14:paraId="783394D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DE1A74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04DAA72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534B801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127D2AE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66E2A24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62E5D04" w14:textId="77777777" w:rsidTr="00320392">
        <w:trPr>
          <w:trHeight w:val="300"/>
          <w:jc w:val="center"/>
        </w:trPr>
        <w:tc>
          <w:tcPr>
            <w:tcW w:w="1533" w:type="dxa"/>
            <w:shd w:val="clear" w:color="auto" w:fill="D9D9D9" w:themeFill="background1" w:themeFillShade="D9"/>
            <w:noWrap/>
            <w:vAlign w:val="bottom"/>
            <w:hideMark/>
          </w:tcPr>
          <w:p w14:paraId="6290C40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AT5G38850.1</w:t>
            </w:r>
          </w:p>
        </w:tc>
        <w:tc>
          <w:tcPr>
            <w:tcW w:w="1128" w:type="dxa"/>
            <w:shd w:val="clear" w:color="auto" w:fill="D9D9D9" w:themeFill="background1" w:themeFillShade="D9"/>
            <w:noWrap/>
            <w:vAlign w:val="bottom"/>
            <w:hideMark/>
          </w:tcPr>
          <w:p w14:paraId="66BCD81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75BA05B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7C7A8C9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04700C1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98BBD3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60E6ED6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0EEB18D3" w14:textId="77777777" w:rsidTr="00320392">
        <w:trPr>
          <w:trHeight w:val="300"/>
          <w:jc w:val="center"/>
        </w:trPr>
        <w:tc>
          <w:tcPr>
            <w:tcW w:w="1533" w:type="dxa"/>
            <w:shd w:val="clear" w:color="auto" w:fill="auto"/>
            <w:noWrap/>
            <w:vAlign w:val="bottom"/>
            <w:hideMark/>
          </w:tcPr>
          <w:p w14:paraId="0BB318B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AT5G40060.1</w:t>
            </w:r>
          </w:p>
        </w:tc>
        <w:tc>
          <w:tcPr>
            <w:tcW w:w="1128" w:type="dxa"/>
            <w:shd w:val="clear" w:color="auto" w:fill="auto"/>
            <w:noWrap/>
            <w:vAlign w:val="bottom"/>
            <w:hideMark/>
          </w:tcPr>
          <w:p w14:paraId="70C7785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F60C8B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2F0030E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560D86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5F5A89A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2F5FF29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2356E726" w14:textId="77777777" w:rsidTr="00320392">
        <w:trPr>
          <w:trHeight w:val="300"/>
          <w:jc w:val="center"/>
        </w:trPr>
        <w:tc>
          <w:tcPr>
            <w:tcW w:w="1533" w:type="dxa"/>
            <w:shd w:val="clear" w:color="auto" w:fill="auto"/>
            <w:noWrap/>
            <w:vAlign w:val="bottom"/>
            <w:hideMark/>
          </w:tcPr>
          <w:p w14:paraId="6C241B6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AT5G40090.1</w:t>
            </w:r>
          </w:p>
        </w:tc>
        <w:tc>
          <w:tcPr>
            <w:tcW w:w="1128" w:type="dxa"/>
            <w:shd w:val="clear" w:color="auto" w:fill="auto"/>
            <w:noWrap/>
            <w:vAlign w:val="bottom"/>
            <w:hideMark/>
          </w:tcPr>
          <w:p w14:paraId="403D67C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EC36A9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79DD74F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FDC9AC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0D2A413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2914F06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15F2FBE8" w14:textId="77777777" w:rsidTr="00320392">
        <w:trPr>
          <w:trHeight w:val="300"/>
          <w:jc w:val="center"/>
        </w:trPr>
        <w:tc>
          <w:tcPr>
            <w:tcW w:w="1533" w:type="dxa"/>
            <w:shd w:val="clear" w:color="auto" w:fill="auto"/>
            <w:noWrap/>
            <w:vAlign w:val="bottom"/>
            <w:hideMark/>
          </w:tcPr>
          <w:p w14:paraId="57EE66D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AT5G40100.1</w:t>
            </w:r>
          </w:p>
        </w:tc>
        <w:tc>
          <w:tcPr>
            <w:tcW w:w="1128" w:type="dxa"/>
            <w:shd w:val="clear" w:color="auto" w:fill="auto"/>
            <w:noWrap/>
            <w:vAlign w:val="bottom"/>
            <w:hideMark/>
          </w:tcPr>
          <w:p w14:paraId="6FEBE4E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7B93E7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289F5A3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0453CB4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1DAAA64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36B9EE2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595085A5" w14:textId="77777777" w:rsidTr="00320392">
        <w:trPr>
          <w:trHeight w:val="300"/>
          <w:jc w:val="center"/>
        </w:trPr>
        <w:tc>
          <w:tcPr>
            <w:tcW w:w="1533" w:type="dxa"/>
            <w:shd w:val="clear" w:color="auto" w:fill="D9D9D9" w:themeFill="background1" w:themeFillShade="D9"/>
            <w:noWrap/>
            <w:vAlign w:val="bottom"/>
            <w:hideMark/>
          </w:tcPr>
          <w:p w14:paraId="25B6B8A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AT5G40910.1</w:t>
            </w:r>
          </w:p>
        </w:tc>
        <w:tc>
          <w:tcPr>
            <w:tcW w:w="1128" w:type="dxa"/>
            <w:shd w:val="clear" w:color="auto" w:fill="D9D9D9" w:themeFill="background1" w:themeFillShade="D9"/>
            <w:noWrap/>
            <w:vAlign w:val="bottom"/>
            <w:hideMark/>
          </w:tcPr>
          <w:p w14:paraId="6DD7333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73D5910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632AEDD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00F3925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1B42251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5396BF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0B14E31F" w14:textId="77777777" w:rsidTr="00320392">
        <w:trPr>
          <w:trHeight w:val="300"/>
          <w:jc w:val="center"/>
        </w:trPr>
        <w:tc>
          <w:tcPr>
            <w:tcW w:w="1533" w:type="dxa"/>
            <w:shd w:val="clear" w:color="auto" w:fill="auto"/>
            <w:noWrap/>
            <w:vAlign w:val="bottom"/>
            <w:hideMark/>
          </w:tcPr>
          <w:p w14:paraId="0123F19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AT5G41540.1</w:t>
            </w:r>
          </w:p>
        </w:tc>
        <w:tc>
          <w:tcPr>
            <w:tcW w:w="1128" w:type="dxa"/>
            <w:shd w:val="clear" w:color="auto" w:fill="auto"/>
            <w:noWrap/>
            <w:vAlign w:val="bottom"/>
            <w:hideMark/>
          </w:tcPr>
          <w:p w14:paraId="5AF8283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7D2B913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0B6E91A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BD6364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53ED9C6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5D97293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B2A11DF" w14:textId="77777777" w:rsidTr="00320392">
        <w:trPr>
          <w:trHeight w:val="300"/>
          <w:jc w:val="center"/>
        </w:trPr>
        <w:tc>
          <w:tcPr>
            <w:tcW w:w="1533" w:type="dxa"/>
            <w:shd w:val="clear" w:color="auto" w:fill="auto"/>
            <w:noWrap/>
            <w:vAlign w:val="bottom"/>
            <w:hideMark/>
          </w:tcPr>
          <w:p w14:paraId="3B59E25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AT5G41550.1</w:t>
            </w:r>
          </w:p>
        </w:tc>
        <w:tc>
          <w:tcPr>
            <w:tcW w:w="1128" w:type="dxa"/>
            <w:shd w:val="clear" w:color="auto" w:fill="auto"/>
            <w:noWrap/>
            <w:vAlign w:val="bottom"/>
            <w:hideMark/>
          </w:tcPr>
          <w:p w14:paraId="024C374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DM1</w:t>
            </w:r>
          </w:p>
        </w:tc>
        <w:tc>
          <w:tcPr>
            <w:tcW w:w="672" w:type="dxa"/>
            <w:shd w:val="clear" w:color="auto" w:fill="auto"/>
            <w:noWrap/>
            <w:vAlign w:val="bottom"/>
            <w:hideMark/>
          </w:tcPr>
          <w:p w14:paraId="40F0C62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6FEEA49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312CAD8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A095C3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7423C4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76FCBEB" w14:textId="77777777" w:rsidTr="00320392">
        <w:trPr>
          <w:trHeight w:val="300"/>
          <w:jc w:val="center"/>
        </w:trPr>
        <w:tc>
          <w:tcPr>
            <w:tcW w:w="1533" w:type="dxa"/>
            <w:shd w:val="clear" w:color="auto" w:fill="D9D9D9" w:themeFill="background1" w:themeFillShade="D9"/>
            <w:noWrap/>
            <w:vAlign w:val="bottom"/>
            <w:hideMark/>
          </w:tcPr>
          <w:p w14:paraId="37FC66E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AT5G41740.2</w:t>
            </w:r>
          </w:p>
        </w:tc>
        <w:tc>
          <w:tcPr>
            <w:tcW w:w="1128" w:type="dxa"/>
            <w:shd w:val="clear" w:color="auto" w:fill="D9D9D9" w:themeFill="background1" w:themeFillShade="D9"/>
            <w:noWrap/>
            <w:vAlign w:val="bottom"/>
            <w:hideMark/>
          </w:tcPr>
          <w:p w14:paraId="6904DCBF"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DM1</w:t>
            </w:r>
          </w:p>
        </w:tc>
        <w:tc>
          <w:tcPr>
            <w:tcW w:w="672" w:type="dxa"/>
            <w:shd w:val="clear" w:color="auto" w:fill="D9D9D9" w:themeFill="background1" w:themeFillShade="D9"/>
            <w:noWrap/>
            <w:vAlign w:val="bottom"/>
            <w:hideMark/>
          </w:tcPr>
          <w:p w14:paraId="7A957E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5436074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37C123F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078D0B3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48F483C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3FC38476" w14:textId="77777777" w:rsidTr="00320392">
        <w:trPr>
          <w:trHeight w:val="300"/>
          <w:jc w:val="center"/>
        </w:trPr>
        <w:tc>
          <w:tcPr>
            <w:tcW w:w="1533" w:type="dxa"/>
            <w:shd w:val="clear" w:color="auto" w:fill="D9D9D9" w:themeFill="background1" w:themeFillShade="D9"/>
            <w:noWrap/>
            <w:vAlign w:val="bottom"/>
            <w:hideMark/>
          </w:tcPr>
          <w:p w14:paraId="46EEEEC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AT5G41750.1</w:t>
            </w:r>
          </w:p>
        </w:tc>
        <w:tc>
          <w:tcPr>
            <w:tcW w:w="1128" w:type="dxa"/>
            <w:shd w:val="clear" w:color="auto" w:fill="D9D9D9" w:themeFill="background1" w:themeFillShade="D9"/>
            <w:noWrap/>
            <w:vAlign w:val="bottom"/>
            <w:hideMark/>
          </w:tcPr>
          <w:p w14:paraId="574B448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7D90A8A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31A34F6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LINE/L1</w:t>
            </w:r>
          </w:p>
        </w:tc>
        <w:tc>
          <w:tcPr>
            <w:tcW w:w="2038" w:type="dxa"/>
            <w:shd w:val="clear" w:color="auto" w:fill="D9D9D9" w:themeFill="background1" w:themeFillShade="D9"/>
            <w:noWrap/>
            <w:vAlign w:val="bottom"/>
            <w:hideMark/>
          </w:tcPr>
          <w:p w14:paraId="6129435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D9D9D9" w:themeFill="background1" w:themeFillShade="D9"/>
            <w:noWrap/>
            <w:vAlign w:val="bottom"/>
            <w:hideMark/>
          </w:tcPr>
          <w:p w14:paraId="070900D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7F717C8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72581BDE" w14:textId="77777777" w:rsidTr="00320392">
        <w:trPr>
          <w:trHeight w:val="300"/>
          <w:jc w:val="center"/>
        </w:trPr>
        <w:tc>
          <w:tcPr>
            <w:tcW w:w="1533" w:type="dxa"/>
            <w:shd w:val="clear" w:color="auto" w:fill="auto"/>
            <w:noWrap/>
            <w:vAlign w:val="bottom"/>
            <w:hideMark/>
          </w:tcPr>
          <w:p w14:paraId="4ABD83E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AT5G43470.1</w:t>
            </w:r>
          </w:p>
        </w:tc>
        <w:tc>
          <w:tcPr>
            <w:tcW w:w="1128" w:type="dxa"/>
            <w:shd w:val="clear" w:color="auto" w:fill="auto"/>
            <w:noWrap/>
            <w:vAlign w:val="bottom"/>
            <w:hideMark/>
          </w:tcPr>
          <w:p w14:paraId="6379F102"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RPP8</w:t>
            </w:r>
          </w:p>
        </w:tc>
        <w:tc>
          <w:tcPr>
            <w:tcW w:w="672" w:type="dxa"/>
            <w:shd w:val="clear" w:color="auto" w:fill="auto"/>
            <w:noWrap/>
            <w:vAlign w:val="bottom"/>
            <w:hideMark/>
          </w:tcPr>
          <w:p w14:paraId="581FCD7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571B269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47A4B4E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14BC6B9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1B7854C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0BB3D95F" w14:textId="77777777" w:rsidTr="00320392">
        <w:trPr>
          <w:trHeight w:val="300"/>
          <w:jc w:val="center"/>
        </w:trPr>
        <w:tc>
          <w:tcPr>
            <w:tcW w:w="1533" w:type="dxa"/>
            <w:shd w:val="clear" w:color="auto" w:fill="D9D9D9" w:themeFill="background1" w:themeFillShade="D9"/>
            <w:noWrap/>
            <w:vAlign w:val="bottom"/>
            <w:hideMark/>
          </w:tcPr>
          <w:p w14:paraId="393216D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AT5G43730.1</w:t>
            </w:r>
          </w:p>
        </w:tc>
        <w:tc>
          <w:tcPr>
            <w:tcW w:w="1128" w:type="dxa"/>
            <w:shd w:val="clear" w:color="auto" w:fill="D9D9D9" w:themeFill="background1" w:themeFillShade="D9"/>
            <w:noWrap/>
            <w:vAlign w:val="bottom"/>
            <w:hideMark/>
          </w:tcPr>
          <w:p w14:paraId="51A35EC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0377808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1A8AE0D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5CE130A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4613B97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7DBE619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354676B3" w14:textId="77777777" w:rsidTr="00320392">
        <w:trPr>
          <w:trHeight w:val="300"/>
          <w:jc w:val="center"/>
        </w:trPr>
        <w:tc>
          <w:tcPr>
            <w:tcW w:w="1533" w:type="dxa"/>
            <w:shd w:val="clear" w:color="auto" w:fill="D9D9D9" w:themeFill="background1" w:themeFillShade="D9"/>
            <w:noWrap/>
            <w:vAlign w:val="bottom"/>
            <w:hideMark/>
          </w:tcPr>
          <w:p w14:paraId="0DA6C57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AT5G43740.1</w:t>
            </w:r>
          </w:p>
        </w:tc>
        <w:tc>
          <w:tcPr>
            <w:tcW w:w="1128" w:type="dxa"/>
            <w:shd w:val="clear" w:color="auto" w:fill="D9D9D9" w:themeFill="background1" w:themeFillShade="D9"/>
            <w:noWrap/>
            <w:vAlign w:val="bottom"/>
            <w:hideMark/>
          </w:tcPr>
          <w:p w14:paraId="51F12ECE"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2C9D7BD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30A59DC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5CA1F87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D9D9D9" w:themeFill="background1" w:themeFillShade="D9"/>
            <w:noWrap/>
            <w:vAlign w:val="bottom"/>
            <w:hideMark/>
          </w:tcPr>
          <w:p w14:paraId="4CC5B0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571755E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40D7287" w14:textId="77777777" w:rsidTr="00320392">
        <w:trPr>
          <w:trHeight w:val="300"/>
          <w:jc w:val="center"/>
        </w:trPr>
        <w:tc>
          <w:tcPr>
            <w:tcW w:w="1533" w:type="dxa"/>
            <w:shd w:val="clear" w:color="auto" w:fill="auto"/>
            <w:noWrap/>
            <w:vAlign w:val="bottom"/>
            <w:hideMark/>
          </w:tcPr>
          <w:p w14:paraId="6B44825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AT5G44510.1</w:t>
            </w:r>
          </w:p>
        </w:tc>
        <w:tc>
          <w:tcPr>
            <w:tcW w:w="1128" w:type="dxa"/>
            <w:shd w:val="clear" w:color="auto" w:fill="auto"/>
            <w:noWrap/>
            <w:vAlign w:val="bottom"/>
            <w:hideMark/>
          </w:tcPr>
          <w:p w14:paraId="3E48871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TAO1</w:t>
            </w:r>
          </w:p>
        </w:tc>
        <w:tc>
          <w:tcPr>
            <w:tcW w:w="672" w:type="dxa"/>
            <w:shd w:val="clear" w:color="auto" w:fill="auto"/>
            <w:noWrap/>
            <w:vAlign w:val="bottom"/>
            <w:hideMark/>
          </w:tcPr>
          <w:p w14:paraId="7F7253A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5FFFAAD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6E49180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052B80F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70FE3A3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21F4E006" w14:textId="77777777" w:rsidTr="00320392">
        <w:trPr>
          <w:trHeight w:val="300"/>
          <w:jc w:val="center"/>
        </w:trPr>
        <w:tc>
          <w:tcPr>
            <w:tcW w:w="1533" w:type="dxa"/>
            <w:shd w:val="clear" w:color="auto" w:fill="D9D9D9" w:themeFill="background1" w:themeFillShade="D9"/>
            <w:noWrap/>
            <w:vAlign w:val="bottom"/>
            <w:hideMark/>
          </w:tcPr>
          <w:p w14:paraId="72EF97C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AT5G44870.1</w:t>
            </w:r>
          </w:p>
        </w:tc>
        <w:tc>
          <w:tcPr>
            <w:tcW w:w="1128" w:type="dxa"/>
            <w:shd w:val="clear" w:color="auto" w:fill="D9D9D9" w:themeFill="background1" w:themeFillShade="D9"/>
            <w:noWrap/>
            <w:vAlign w:val="bottom"/>
            <w:hideMark/>
          </w:tcPr>
          <w:p w14:paraId="6C9DCAD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TTR1</w:t>
            </w:r>
          </w:p>
        </w:tc>
        <w:tc>
          <w:tcPr>
            <w:tcW w:w="672" w:type="dxa"/>
            <w:shd w:val="clear" w:color="auto" w:fill="D9D9D9" w:themeFill="background1" w:themeFillShade="D9"/>
            <w:noWrap/>
            <w:vAlign w:val="bottom"/>
            <w:hideMark/>
          </w:tcPr>
          <w:p w14:paraId="7C7B5A2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233F092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p w14:paraId="444ED57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D9D9D9" w:themeFill="background1" w:themeFillShade="D9"/>
            <w:noWrap/>
            <w:vAlign w:val="bottom"/>
            <w:hideMark/>
          </w:tcPr>
          <w:p w14:paraId="1F5F135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1D75A86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45CB43C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4A4D6475" w14:textId="77777777" w:rsidTr="00320392">
        <w:trPr>
          <w:trHeight w:val="300"/>
          <w:jc w:val="center"/>
        </w:trPr>
        <w:tc>
          <w:tcPr>
            <w:tcW w:w="1533" w:type="dxa"/>
            <w:shd w:val="clear" w:color="auto" w:fill="D9D9D9" w:themeFill="background1" w:themeFillShade="D9"/>
            <w:noWrap/>
            <w:vAlign w:val="bottom"/>
            <w:hideMark/>
          </w:tcPr>
          <w:p w14:paraId="4A4303C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AT5G44900.1</w:t>
            </w:r>
          </w:p>
        </w:tc>
        <w:tc>
          <w:tcPr>
            <w:tcW w:w="1128" w:type="dxa"/>
            <w:shd w:val="clear" w:color="auto" w:fill="D9D9D9" w:themeFill="background1" w:themeFillShade="D9"/>
            <w:noWrap/>
            <w:vAlign w:val="bottom"/>
            <w:hideMark/>
          </w:tcPr>
          <w:p w14:paraId="07F4823F"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4A35710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7F3DA74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7B464B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2D1BE0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5374FE5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2761BB09" w14:textId="77777777" w:rsidTr="00320392">
        <w:trPr>
          <w:trHeight w:val="300"/>
          <w:jc w:val="center"/>
        </w:trPr>
        <w:tc>
          <w:tcPr>
            <w:tcW w:w="1533" w:type="dxa"/>
            <w:shd w:val="clear" w:color="auto" w:fill="D9D9D9" w:themeFill="background1" w:themeFillShade="D9"/>
            <w:noWrap/>
            <w:vAlign w:val="bottom"/>
            <w:hideMark/>
          </w:tcPr>
          <w:p w14:paraId="1613C01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AT5G44910.1</w:t>
            </w:r>
          </w:p>
        </w:tc>
        <w:tc>
          <w:tcPr>
            <w:tcW w:w="1128" w:type="dxa"/>
            <w:shd w:val="clear" w:color="auto" w:fill="D9D9D9" w:themeFill="background1" w:themeFillShade="D9"/>
            <w:noWrap/>
            <w:vAlign w:val="bottom"/>
            <w:hideMark/>
          </w:tcPr>
          <w:p w14:paraId="0EBCCED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7C5775C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424D45A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2976F2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3481E0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10B5BEB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2662681E" w14:textId="77777777" w:rsidTr="00320392">
        <w:trPr>
          <w:trHeight w:val="300"/>
          <w:jc w:val="center"/>
        </w:trPr>
        <w:tc>
          <w:tcPr>
            <w:tcW w:w="1533" w:type="dxa"/>
            <w:shd w:val="clear" w:color="auto" w:fill="D9D9D9" w:themeFill="background1" w:themeFillShade="D9"/>
            <w:noWrap/>
            <w:vAlign w:val="bottom"/>
            <w:hideMark/>
          </w:tcPr>
          <w:p w14:paraId="6B51123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AT5G44920.1</w:t>
            </w:r>
          </w:p>
        </w:tc>
        <w:tc>
          <w:tcPr>
            <w:tcW w:w="1128" w:type="dxa"/>
            <w:shd w:val="clear" w:color="auto" w:fill="D9D9D9" w:themeFill="background1" w:themeFillShade="D9"/>
            <w:noWrap/>
            <w:vAlign w:val="bottom"/>
            <w:hideMark/>
          </w:tcPr>
          <w:p w14:paraId="2034F94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2B4B503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03501AE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3324E51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2976512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3B14C1F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2A5EE6D2" w14:textId="77777777" w:rsidTr="00320392">
        <w:trPr>
          <w:trHeight w:val="300"/>
          <w:jc w:val="center"/>
        </w:trPr>
        <w:tc>
          <w:tcPr>
            <w:tcW w:w="1533" w:type="dxa"/>
            <w:shd w:val="clear" w:color="auto" w:fill="D9D9D9" w:themeFill="background1" w:themeFillShade="D9"/>
            <w:noWrap/>
            <w:vAlign w:val="bottom"/>
            <w:hideMark/>
          </w:tcPr>
          <w:p w14:paraId="284107A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AT5G45000.1</w:t>
            </w:r>
          </w:p>
        </w:tc>
        <w:tc>
          <w:tcPr>
            <w:tcW w:w="1128" w:type="dxa"/>
            <w:shd w:val="clear" w:color="auto" w:fill="D9D9D9" w:themeFill="background1" w:themeFillShade="D9"/>
            <w:noWrap/>
            <w:vAlign w:val="bottom"/>
            <w:hideMark/>
          </w:tcPr>
          <w:p w14:paraId="61CECFA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60138E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07F0935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33523F6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7556825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12D256F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1AB4A9C7" w14:textId="77777777" w:rsidTr="00320392">
        <w:trPr>
          <w:trHeight w:val="300"/>
          <w:jc w:val="center"/>
        </w:trPr>
        <w:tc>
          <w:tcPr>
            <w:tcW w:w="1533" w:type="dxa"/>
            <w:shd w:val="clear" w:color="auto" w:fill="D9D9D9" w:themeFill="background1" w:themeFillShade="D9"/>
            <w:noWrap/>
            <w:vAlign w:val="bottom"/>
            <w:hideMark/>
          </w:tcPr>
          <w:p w14:paraId="15C9DCC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AT5G45050.1</w:t>
            </w:r>
          </w:p>
        </w:tc>
        <w:tc>
          <w:tcPr>
            <w:tcW w:w="1128" w:type="dxa"/>
            <w:shd w:val="clear" w:color="auto" w:fill="D9D9D9" w:themeFill="background1" w:themeFillShade="D9"/>
            <w:noWrap/>
            <w:vAlign w:val="bottom"/>
            <w:hideMark/>
          </w:tcPr>
          <w:p w14:paraId="7C26C97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RRS1B</w:t>
            </w:r>
          </w:p>
        </w:tc>
        <w:tc>
          <w:tcPr>
            <w:tcW w:w="672" w:type="dxa"/>
            <w:shd w:val="clear" w:color="auto" w:fill="D9D9D9" w:themeFill="background1" w:themeFillShade="D9"/>
            <w:noWrap/>
            <w:vAlign w:val="bottom"/>
            <w:hideMark/>
          </w:tcPr>
          <w:p w14:paraId="770C46B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2D014B1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25ABB51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474FCCA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5B6A5E6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6505E6ED" w14:textId="77777777" w:rsidTr="00320392">
        <w:trPr>
          <w:trHeight w:val="300"/>
          <w:jc w:val="center"/>
        </w:trPr>
        <w:tc>
          <w:tcPr>
            <w:tcW w:w="1533" w:type="dxa"/>
            <w:shd w:val="clear" w:color="auto" w:fill="D9D9D9" w:themeFill="background1" w:themeFillShade="D9"/>
            <w:noWrap/>
            <w:vAlign w:val="bottom"/>
            <w:hideMark/>
          </w:tcPr>
          <w:p w14:paraId="1FE203A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AT5G45060.1</w:t>
            </w:r>
          </w:p>
        </w:tc>
        <w:tc>
          <w:tcPr>
            <w:tcW w:w="1128" w:type="dxa"/>
            <w:shd w:val="clear" w:color="auto" w:fill="D9D9D9" w:themeFill="background1" w:themeFillShade="D9"/>
            <w:noWrap/>
            <w:vAlign w:val="bottom"/>
            <w:hideMark/>
          </w:tcPr>
          <w:p w14:paraId="3CB2AE4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RPS4B</w:t>
            </w:r>
          </w:p>
        </w:tc>
        <w:tc>
          <w:tcPr>
            <w:tcW w:w="672" w:type="dxa"/>
            <w:shd w:val="clear" w:color="auto" w:fill="D9D9D9" w:themeFill="background1" w:themeFillShade="D9"/>
            <w:noWrap/>
            <w:vAlign w:val="bottom"/>
            <w:hideMark/>
          </w:tcPr>
          <w:p w14:paraId="2DD5A64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7857BCC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D9D9D9" w:themeFill="background1" w:themeFillShade="D9"/>
            <w:noWrap/>
            <w:vAlign w:val="bottom"/>
            <w:hideMark/>
          </w:tcPr>
          <w:p w14:paraId="58F18B0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D9D9D9" w:themeFill="background1" w:themeFillShade="D9"/>
            <w:noWrap/>
            <w:vAlign w:val="bottom"/>
            <w:hideMark/>
          </w:tcPr>
          <w:p w14:paraId="456FBE6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6AE818A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10B975A0" w14:textId="77777777" w:rsidTr="00320392">
        <w:trPr>
          <w:trHeight w:val="300"/>
          <w:jc w:val="center"/>
        </w:trPr>
        <w:tc>
          <w:tcPr>
            <w:tcW w:w="1533" w:type="dxa"/>
            <w:shd w:val="clear" w:color="auto" w:fill="D9D9D9" w:themeFill="background1" w:themeFillShade="D9"/>
            <w:noWrap/>
            <w:vAlign w:val="bottom"/>
            <w:hideMark/>
          </w:tcPr>
          <w:p w14:paraId="2E78F77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AT5G45070.1</w:t>
            </w:r>
          </w:p>
        </w:tc>
        <w:tc>
          <w:tcPr>
            <w:tcW w:w="1128" w:type="dxa"/>
            <w:shd w:val="clear" w:color="auto" w:fill="D9D9D9" w:themeFill="background1" w:themeFillShade="D9"/>
            <w:noWrap/>
            <w:vAlign w:val="bottom"/>
            <w:hideMark/>
          </w:tcPr>
          <w:p w14:paraId="71BAD3F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2761AF7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6995969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D9D9D9" w:themeFill="background1" w:themeFillShade="D9"/>
            <w:noWrap/>
            <w:vAlign w:val="bottom"/>
            <w:hideMark/>
          </w:tcPr>
          <w:p w14:paraId="2ABEEC5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D9D9D9" w:themeFill="background1" w:themeFillShade="D9"/>
            <w:noWrap/>
            <w:vAlign w:val="bottom"/>
            <w:hideMark/>
          </w:tcPr>
          <w:p w14:paraId="797D4BA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56CCFAA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66F431BA" w14:textId="77777777" w:rsidTr="00320392">
        <w:trPr>
          <w:trHeight w:val="300"/>
          <w:jc w:val="center"/>
        </w:trPr>
        <w:tc>
          <w:tcPr>
            <w:tcW w:w="1533" w:type="dxa"/>
            <w:shd w:val="clear" w:color="auto" w:fill="D9D9D9" w:themeFill="background1" w:themeFillShade="D9"/>
            <w:noWrap/>
            <w:vAlign w:val="bottom"/>
            <w:hideMark/>
          </w:tcPr>
          <w:p w14:paraId="35E2262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AT5G45080.1</w:t>
            </w:r>
          </w:p>
        </w:tc>
        <w:tc>
          <w:tcPr>
            <w:tcW w:w="1128" w:type="dxa"/>
            <w:shd w:val="clear" w:color="auto" w:fill="D9D9D9" w:themeFill="background1" w:themeFillShade="D9"/>
            <w:noWrap/>
            <w:vAlign w:val="bottom"/>
            <w:hideMark/>
          </w:tcPr>
          <w:p w14:paraId="3FDDCA3B"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AA4182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443F0DB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41FD3FB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D9D9D9" w:themeFill="background1" w:themeFillShade="D9"/>
            <w:noWrap/>
            <w:vAlign w:val="bottom"/>
            <w:hideMark/>
          </w:tcPr>
          <w:p w14:paraId="2B82A92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4E9FE3D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452478F2" w14:textId="77777777" w:rsidTr="00320392">
        <w:trPr>
          <w:trHeight w:val="300"/>
          <w:jc w:val="center"/>
        </w:trPr>
        <w:tc>
          <w:tcPr>
            <w:tcW w:w="1533" w:type="dxa"/>
            <w:shd w:val="clear" w:color="auto" w:fill="D9D9D9" w:themeFill="background1" w:themeFillShade="D9"/>
            <w:noWrap/>
            <w:vAlign w:val="bottom"/>
            <w:hideMark/>
          </w:tcPr>
          <w:p w14:paraId="4124941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AT5G45090.1</w:t>
            </w:r>
          </w:p>
        </w:tc>
        <w:tc>
          <w:tcPr>
            <w:tcW w:w="1128" w:type="dxa"/>
            <w:shd w:val="clear" w:color="auto" w:fill="D9D9D9" w:themeFill="background1" w:themeFillShade="D9"/>
            <w:noWrap/>
            <w:vAlign w:val="bottom"/>
            <w:hideMark/>
          </w:tcPr>
          <w:p w14:paraId="3353442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1C6A4C4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34FE38C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p w14:paraId="17D43DF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Copia</w:t>
            </w:r>
          </w:p>
          <w:p w14:paraId="4459541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EnSpm</w:t>
            </w:r>
          </w:p>
        </w:tc>
        <w:tc>
          <w:tcPr>
            <w:tcW w:w="2038" w:type="dxa"/>
            <w:shd w:val="clear" w:color="auto" w:fill="D9D9D9" w:themeFill="background1" w:themeFillShade="D9"/>
            <w:noWrap/>
            <w:vAlign w:val="bottom"/>
            <w:hideMark/>
          </w:tcPr>
          <w:p w14:paraId="31FBD4C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 terminator</w:t>
            </w:r>
          </w:p>
        </w:tc>
        <w:tc>
          <w:tcPr>
            <w:tcW w:w="1319" w:type="dxa"/>
            <w:shd w:val="clear" w:color="auto" w:fill="D9D9D9" w:themeFill="background1" w:themeFillShade="D9"/>
            <w:noWrap/>
            <w:vAlign w:val="bottom"/>
            <w:hideMark/>
          </w:tcPr>
          <w:p w14:paraId="251E37F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1355297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10</w:t>
            </w:r>
          </w:p>
        </w:tc>
      </w:tr>
      <w:tr w:rsidR="00634232" w:rsidRPr="006717AA" w14:paraId="7F2C7121" w14:textId="77777777" w:rsidTr="00320392">
        <w:trPr>
          <w:trHeight w:val="300"/>
          <w:jc w:val="center"/>
        </w:trPr>
        <w:tc>
          <w:tcPr>
            <w:tcW w:w="1533" w:type="dxa"/>
            <w:shd w:val="clear" w:color="auto" w:fill="auto"/>
            <w:noWrap/>
            <w:vAlign w:val="bottom"/>
            <w:hideMark/>
          </w:tcPr>
          <w:p w14:paraId="2340B70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AT5G45200.1</w:t>
            </w:r>
          </w:p>
        </w:tc>
        <w:tc>
          <w:tcPr>
            <w:tcW w:w="1128" w:type="dxa"/>
            <w:shd w:val="clear" w:color="auto" w:fill="auto"/>
            <w:noWrap/>
            <w:vAlign w:val="bottom"/>
            <w:hideMark/>
          </w:tcPr>
          <w:p w14:paraId="04BA5C97"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HRG7</w:t>
            </w:r>
          </w:p>
        </w:tc>
        <w:tc>
          <w:tcPr>
            <w:tcW w:w="672" w:type="dxa"/>
            <w:shd w:val="clear" w:color="auto" w:fill="auto"/>
            <w:noWrap/>
            <w:vAlign w:val="bottom"/>
            <w:hideMark/>
          </w:tcPr>
          <w:p w14:paraId="7C7EC68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2693E3D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1297A59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5EB945F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04BDC49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7</w:t>
            </w:r>
          </w:p>
        </w:tc>
      </w:tr>
      <w:tr w:rsidR="00634232" w:rsidRPr="006717AA" w14:paraId="7E8DF7E3" w14:textId="77777777" w:rsidTr="00320392">
        <w:trPr>
          <w:trHeight w:val="300"/>
          <w:jc w:val="center"/>
        </w:trPr>
        <w:tc>
          <w:tcPr>
            <w:tcW w:w="1533" w:type="dxa"/>
            <w:shd w:val="clear" w:color="auto" w:fill="auto"/>
            <w:noWrap/>
            <w:vAlign w:val="bottom"/>
            <w:hideMark/>
          </w:tcPr>
          <w:p w14:paraId="66FD04B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AT5G45210.1</w:t>
            </w:r>
          </w:p>
        </w:tc>
        <w:tc>
          <w:tcPr>
            <w:tcW w:w="1128" w:type="dxa"/>
            <w:shd w:val="clear" w:color="auto" w:fill="auto"/>
            <w:noWrap/>
            <w:vAlign w:val="bottom"/>
            <w:hideMark/>
          </w:tcPr>
          <w:p w14:paraId="13AB82FB"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HRG8</w:t>
            </w:r>
          </w:p>
        </w:tc>
        <w:tc>
          <w:tcPr>
            <w:tcW w:w="672" w:type="dxa"/>
            <w:shd w:val="clear" w:color="auto" w:fill="auto"/>
            <w:noWrap/>
            <w:vAlign w:val="bottom"/>
            <w:hideMark/>
          </w:tcPr>
          <w:p w14:paraId="35CC932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0435187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3F7EE3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597A5FD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46BA925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7</w:t>
            </w:r>
          </w:p>
        </w:tc>
      </w:tr>
      <w:tr w:rsidR="00634232" w:rsidRPr="006717AA" w14:paraId="2837D2A9" w14:textId="77777777" w:rsidTr="00320392">
        <w:trPr>
          <w:trHeight w:val="300"/>
          <w:jc w:val="center"/>
        </w:trPr>
        <w:tc>
          <w:tcPr>
            <w:tcW w:w="1533" w:type="dxa"/>
            <w:shd w:val="clear" w:color="auto" w:fill="auto"/>
            <w:noWrap/>
            <w:vAlign w:val="bottom"/>
            <w:hideMark/>
          </w:tcPr>
          <w:p w14:paraId="276BB43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AT5G45220.1</w:t>
            </w:r>
          </w:p>
        </w:tc>
        <w:tc>
          <w:tcPr>
            <w:tcW w:w="1128" w:type="dxa"/>
            <w:shd w:val="clear" w:color="auto" w:fill="auto"/>
            <w:noWrap/>
            <w:vAlign w:val="bottom"/>
            <w:hideMark/>
          </w:tcPr>
          <w:p w14:paraId="69ED08B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574BF9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2AE776B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0CC17F4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763BAC5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6A505E2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7</w:t>
            </w:r>
          </w:p>
        </w:tc>
      </w:tr>
      <w:tr w:rsidR="00634232" w:rsidRPr="006717AA" w14:paraId="501A9A19" w14:textId="77777777" w:rsidTr="00320392">
        <w:trPr>
          <w:trHeight w:val="300"/>
          <w:jc w:val="center"/>
        </w:trPr>
        <w:tc>
          <w:tcPr>
            <w:tcW w:w="1533" w:type="dxa"/>
            <w:shd w:val="clear" w:color="auto" w:fill="auto"/>
            <w:noWrap/>
            <w:vAlign w:val="bottom"/>
            <w:hideMark/>
          </w:tcPr>
          <w:p w14:paraId="0099597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AT5G45230.1</w:t>
            </w:r>
          </w:p>
        </w:tc>
        <w:tc>
          <w:tcPr>
            <w:tcW w:w="1128" w:type="dxa"/>
            <w:shd w:val="clear" w:color="auto" w:fill="auto"/>
            <w:noWrap/>
            <w:vAlign w:val="bottom"/>
            <w:hideMark/>
          </w:tcPr>
          <w:p w14:paraId="160ADDD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9EC406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376F1AC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3C6309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3E6B93D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4013BBD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7</w:t>
            </w:r>
          </w:p>
        </w:tc>
      </w:tr>
      <w:tr w:rsidR="00634232" w:rsidRPr="006717AA" w14:paraId="670E5761" w14:textId="77777777" w:rsidTr="00320392">
        <w:trPr>
          <w:trHeight w:val="300"/>
          <w:jc w:val="center"/>
        </w:trPr>
        <w:tc>
          <w:tcPr>
            <w:tcW w:w="1533" w:type="dxa"/>
            <w:shd w:val="clear" w:color="auto" w:fill="auto"/>
            <w:noWrap/>
            <w:vAlign w:val="bottom"/>
            <w:hideMark/>
          </w:tcPr>
          <w:p w14:paraId="27968D3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AT5G45240.1</w:t>
            </w:r>
          </w:p>
        </w:tc>
        <w:tc>
          <w:tcPr>
            <w:tcW w:w="1128" w:type="dxa"/>
            <w:shd w:val="clear" w:color="auto" w:fill="auto"/>
            <w:noWrap/>
            <w:vAlign w:val="bottom"/>
            <w:hideMark/>
          </w:tcPr>
          <w:p w14:paraId="55B56D6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C32AEC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2F68087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451AC1C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2E89FB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7E859E1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7</w:t>
            </w:r>
          </w:p>
        </w:tc>
      </w:tr>
      <w:tr w:rsidR="00634232" w:rsidRPr="006717AA" w14:paraId="1FE59732" w14:textId="77777777" w:rsidTr="00320392">
        <w:trPr>
          <w:trHeight w:val="300"/>
          <w:jc w:val="center"/>
        </w:trPr>
        <w:tc>
          <w:tcPr>
            <w:tcW w:w="1533" w:type="dxa"/>
            <w:shd w:val="clear" w:color="auto" w:fill="auto"/>
            <w:noWrap/>
            <w:vAlign w:val="bottom"/>
            <w:hideMark/>
          </w:tcPr>
          <w:p w14:paraId="2C3B16A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AT5G45250.1</w:t>
            </w:r>
          </w:p>
        </w:tc>
        <w:tc>
          <w:tcPr>
            <w:tcW w:w="1128" w:type="dxa"/>
            <w:shd w:val="clear" w:color="auto" w:fill="auto"/>
            <w:noWrap/>
            <w:vAlign w:val="bottom"/>
            <w:hideMark/>
          </w:tcPr>
          <w:p w14:paraId="71E0EC84"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RPS4</w:t>
            </w:r>
          </w:p>
        </w:tc>
        <w:tc>
          <w:tcPr>
            <w:tcW w:w="672" w:type="dxa"/>
            <w:shd w:val="clear" w:color="auto" w:fill="auto"/>
            <w:noWrap/>
            <w:vAlign w:val="bottom"/>
            <w:hideMark/>
          </w:tcPr>
          <w:p w14:paraId="5CDE7AB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5E16949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234E99E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97400B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124C9B1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7</w:t>
            </w:r>
          </w:p>
        </w:tc>
      </w:tr>
      <w:tr w:rsidR="00634232" w:rsidRPr="006717AA" w14:paraId="5833B867" w14:textId="77777777" w:rsidTr="00320392">
        <w:trPr>
          <w:trHeight w:val="300"/>
          <w:jc w:val="center"/>
        </w:trPr>
        <w:tc>
          <w:tcPr>
            <w:tcW w:w="1533" w:type="dxa"/>
            <w:shd w:val="clear" w:color="auto" w:fill="auto"/>
            <w:noWrap/>
            <w:vAlign w:val="bottom"/>
            <w:hideMark/>
          </w:tcPr>
          <w:p w14:paraId="45E61F9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AT5G45260.1</w:t>
            </w:r>
          </w:p>
        </w:tc>
        <w:tc>
          <w:tcPr>
            <w:tcW w:w="1128" w:type="dxa"/>
            <w:shd w:val="clear" w:color="auto" w:fill="auto"/>
            <w:noWrap/>
            <w:vAlign w:val="bottom"/>
            <w:hideMark/>
          </w:tcPr>
          <w:p w14:paraId="2857008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RRS1</w:t>
            </w:r>
          </w:p>
        </w:tc>
        <w:tc>
          <w:tcPr>
            <w:tcW w:w="672" w:type="dxa"/>
            <w:shd w:val="clear" w:color="auto" w:fill="auto"/>
            <w:noWrap/>
            <w:vAlign w:val="bottom"/>
            <w:hideMark/>
          </w:tcPr>
          <w:p w14:paraId="2CBC33F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4B22DE1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auto"/>
            <w:noWrap/>
            <w:vAlign w:val="bottom"/>
            <w:hideMark/>
          </w:tcPr>
          <w:p w14:paraId="13AF74F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auto"/>
            <w:noWrap/>
            <w:vAlign w:val="bottom"/>
            <w:hideMark/>
          </w:tcPr>
          <w:p w14:paraId="4D26382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auto"/>
            <w:noWrap/>
            <w:vAlign w:val="bottom"/>
            <w:hideMark/>
          </w:tcPr>
          <w:p w14:paraId="4E456B5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7</w:t>
            </w:r>
          </w:p>
        </w:tc>
      </w:tr>
      <w:tr w:rsidR="00634232" w:rsidRPr="006717AA" w14:paraId="39A9F536" w14:textId="77777777" w:rsidTr="00320392">
        <w:trPr>
          <w:trHeight w:val="300"/>
          <w:jc w:val="center"/>
        </w:trPr>
        <w:tc>
          <w:tcPr>
            <w:tcW w:w="1533" w:type="dxa"/>
            <w:shd w:val="clear" w:color="auto" w:fill="D9D9D9" w:themeFill="background1" w:themeFillShade="D9"/>
            <w:noWrap/>
            <w:vAlign w:val="bottom"/>
            <w:hideMark/>
          </w:tcPr>
          <w:p w14:paraId="5336326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AT5G45440.1</w:t>
            </w:r>
          </w:p>
        </w:tc>
        <w:tc>
          <w:tcPr>
            <w:tcW w:w="1128" w:type="dxa"/>
            <w:shd w:val="clear" w:color="auto" w:fill="D9D9D9" w:themeFill="background1" w:themeFillShade="D9"/>
            <w:noWrap/>
            <w:vAlign w:val="bottom"/>
            <w:hideMark/>
          </w:tcPr>
          <w:p w14:paraId="6138F50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11D1CA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34E1305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MuDR</w:t>
            </w:r>
          </w:p>
        </w:tc>
        <w:tc>
          <w:tcPr>
            <w:tcW w:w="2038" w:type="dxa"/>
            <w:shd w:val="clear" w:color="auto" w:fill="D9D9D9" w:themeFill="background1" w:themeFillShade="D9"/>
            <w:noWrap/>
            <w:vAlign w:val="bottom"/>
            <w:hideMark/>
          </w:tcPr>
          <w:p w14:paraId="3E07AB1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473B10A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3FFBCB1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642998CB" w14:textId="77777777" w:rsidTr="00320392">
        <w:trPr>
          <w:trHeight w:val="300"/>
          <w:jc w:val="center"/>
        </w:trPr>
        <w:tc>
          <w:tcPr>
            <w:tcW w:w="1533" w:type="dxa"/>
            <w:shd w:val="clear" w:color="auto" w:fill="D9D9D9" w:themeFill="background1" w:themeFillShade="D9"/>
            <w:noWrap/>
            <w:vAlign w:val="bottom"/>
            <w:hideMark/>
          </w:tcPr>
          <w:p w14:paraId="4830EEA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AT5G45490.1</w:t>
            </w:r>
          </w:p>
        </w:tc>
        <w:tc>
          <w:tcPr>
            <w:tcW w:w="1128" w:type="dxa"/>
            <w:shd w:val="clear" w:color="auto" w:fill="D9D9D9" w:themeFill="background1" w:themeFillShade="D9"/>
            <w:noWrap/>
            <w:vAlign w:val="bottom"/>
            <w:hideMark/>
          </w:tcPr>
          <w:p w14:paraId="183FAAC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D87335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26C8658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70EC6B6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D9D9D9" w:themeFill="background1" w:themeFillShade="D9"/>
            <w:noWrap/>
            <w:vAlign w:val="bottom"/>
            <w:hideMark/>
          </w:tcPr>
          <w:p w14:paraId="38E1031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2B407DD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1E09373B" w14:textId="77777777" w:rsidTr="00320392">
        <w:trPr>
          <w:trHeight w:val="300"/>
          <w:jc w:val="center"/>
        </w:trPr>
        <w:tc>
          <w:tcPr>
            <w:tcW w:w="1533" w:type="dxa"/>
            <w:shd w:val="clear" w:color="auto" w:fill="D9D9D9" w:themeFill="background1" w:themeFillShade="D9"/>
            <w:noWrap/>
            <w:vAlign w:val="bottom"/>
            <w:hideMark/>
          </w:tcPr>
          <w:p w14:paraId="2AD79A3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AT5G45510.1</w:t>
            </w:r>
          </w:p>
        </w:tc>
        <w:tc>
          <w:tcPr>
            <w:tcW w:w="1128" w:type="dxa"/>
            <w:shd w:val="clear" w:color="auto" w:fill="D9D9D9" w:themeFill="background1" w:themeFillShade="D9"/>
            <w:noWrap/>
            <w:vAlign w:val="bottom"/>
            <w:hideMark/>
          </w:tcPr>
          <w:p w14:paraId="2C43C3C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EB9E7E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7D018C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3F8A8F1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41A1373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D9D9D9" w:themeFill="background1" w:themeFillShade="D9"/>
            <w:noWrap/>
            <w:vAlign w:val="bottom"/>
            <w:hideMark/>
          </w:tcPr>
          <w:p w14:paraId="60CFC6C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00F27EAD" w14:textId="77777777" w:rsidTr="00320392">
        <w:trPr>
          <w:trHeight w:val="300"/>
          <w:jc w:val="center"/>
        </w:trPr>
        <w:tc>
          <w:tcPr>
            <w:tcW w:w="1533" w:type="dxa"/>
            <w:shd w:val="clear" w:color="auto" w:fill="auto"/>
            <w:noWrap/>
            <w:vAlign w:val="bottom"/>
            <w:hideMark/>
          </w:tcPr>
          <w:p w14:paraId="629886B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AT5G46260.1</w:t>
            </w:r>
          </w:p>
        </w:tc>
        <w:tc>
          <w:tcPr>
            <w:tcW w:w="1128" w:type="dxa"/>
            <w:shd w:val="clear" w:color="auto" w:fill="auto"/>
            <w:noWrap/>
            <w:vAlign w:val="bottom"/>
            <w:hideMark/>
          </w:tcPr>
          <w:p w14:paraId="1075ABE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HRG2</w:t>
            </w:r>
          </w:p>
        </w:tc>
        <w:tc>
          <w:tcPr>
            <w:tcW w:w="672" w:type="dxa"/>
            <w:shd w:val="clear" w:color="auto" w:fill="auto"/>
            <w:noWrap/>
            <w:vAlign w:val="bottom"/>
            <w:hideMark/>
          </w:tcPr>
          <w:p w14:paraId="0D50429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5B1853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4F43A1F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70A9E9A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4176ADB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29F4461A" w14:textId="77777777" w:rsidTr="00320392">
        <w:trPr>
          <w:trHeight w:val="300"/>
          <w:jc w:val="center"/>
        </w:trPr>
        <w:tc>
          <w:tcPr>
            <w:tcW w:w="1533" w:type="dxa"/>
            <w:shd w:val="clear" w:color="auto" w:fill="auto"/>
            <w:noWrap/>
            <w:vAlign w:val="bottom"/>
            <w:hideMark/>
          </w:tcPr>
          <w:p w14:paraId="71F273B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AT5G46270.1</w:t>
            </w:r>
          </w:p>
        </w:tc>
        <w:tc>
          <w:tcPr>
            <w:tcW w:w="1128" w:type="dxa"/>
            <w:shd w:val="clear" w:color="auto" w:fill="auto"/>
            <w:noWrap/>
            <w:vAlign w:val="bottom"/>
            <w:hideMark/>
          </w:tcPr>
          <w:p w14:paraId="7D4ED8AC"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HRG3</w:t>
            </w:r>
          </w:p>
        </w:tc>
        <w:tc>
          <w:tcPr>
            <w:tcW w:w="672" w:type="dxa"/>
            <w:shd w:val="clear" w:color="auto" w:fill="auto"/>
            <w:noWrap/>
            <w:vAlign w:val="bottom"/>
            <w:hideMark/>
          </w:tcPr>
          <w:p w14:paraId="54DB411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7A5CB38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5160D16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0A4F659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auto"/>
            <w:noWrap/>
            <w:vAlign w:val="bottom"/>
            <w:hideMark/>
          </w:tcPr>
          <w:p w14:paraId="22F8482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155A7AB8" w14:textId="77777777" w:rsidTr="00320392">
        <w:trPr>
          <w:trHeight w:val="300"/>
          <w:jc w:val="center"/>
        </w:trPr>
        <w:tc>
          <w:tcPr>
            <w:tcW w:w="1533" w:type="dxa"/>
            <w:shd w:val="clear" w:color="auto" w:fill="D9D9D9" w:themeFill="background1" w:themeFillShade="D9"/>
            <w:noWrap/>
            <w:vAlign w:val="bottom"/>
            <w:hideMark/>
          </w:tcPr>
          <w:p w14:paraId="1B320FB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AT5G46450.1</w:t>
            </w:r>
          </w:p>
        </w:tc>
        <w:tc>
          <w:tcPr>
            <w:tcW w:w="1128" w:type="dxa"/>
            <w:shd w:val="clear" w:color="auto" w:fill="D9D9D9" w:themeFill="background1" w:themeFillShade="D9"/>
            <w:noWrap/>
            <w:vAlign w:val="bottom"/>
            <w:hideMark/>
          </w:tcPr>
          <w:p w14:paraId="6A90AE4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4B7A9D6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39F465E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6FF7578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7EE6418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626D477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w:t>
            </w:r>
          </w:p>
        </w:tc>
      </w:tr>
      <w:tr w:rsidR="00634232" w:rsidRPr="006717AA" w14:paraId="55208ABE" w14:textId="77777777" w:rsidTr="00320392">
        <w:trPr>
          <w:trHeight w:val="300"/>
          <w:jc w:val="center"/>
        </w:trPr>
        <w:tc>
          <w:tcPr>
            <w:tcW w:w="1533" w:type="dxa"/>
            <w:shd w:val="clear" w:color="auto" w:fill="D9D9D9" w:themeFill="background1" w:themeFillShade="D9"/>
            <w:noWrap/>
            <w:vAlign w:val="bottom"/>
            <w:hideMark/>
          </w:tcPr>
          <w:p w14:paraId="4B228EF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AT5G46470.1</w:t>
            </w:r>
          </w:p>
        </w:tc>
        <w:tc>
          <w:tcPr>
            <w:tcW w:w="1128" w:type="dxa"/>
            <w:shd w:val="clear" w:color="auto" w:fill="D9D9D9" w:themeFill="background1" w:themeFillShade="D9"/>
            <w:noWrap/>
            <w:vAlign w:val="bottom"/>
            <w:hideMark/>
          </w:tcPr>
          <w:p w14:paraId="07D303A1"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RPS6</w:t>
            </w:r>
          </w:p>
        </w:tc>
        <w:tc>
          <w:tcPr>
            <w:tcW w:w="672" w:type="dxa"/>
            <w:shd w:val="clear" w:color="auto" w:fill="D9D9D9" w:themeFill="background1" w:themeFillShade="D9"/>
            <w:noWrap/>
            <w:vAlign w:val="bottom"/>
            <w:hideMark/>
          </w:tcPr>
          <w:p w14:paraId="453EFAE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1C2D1BD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09927E8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540C859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7F6EB4F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w:t>
            </w:r>
          </w:p>
        </w:tc>
      </w:tr>
      <w:tr w:rsidR="00634232" w:rsidRPr="006717AA" w14:paraId="1D4C72D7" w14:textId="77777777" w:rsidTr="00320392">
        <w:trPr>
          <w:trHeight w:val="300"/>
          <w:jc w:val="center"/>
        </w:trPr>
        <w:tc>
          <w:tcPr>
            <w:tcW w:w="1533" w:type="dxa"/>
            <w:shd w:val="clear" w:color="auto" w:fill="D9D9D9" w:themeFill="background1" w:themeFillShade="D9"/>
            <w:noWrap/>
            <w:vAlign w:val="bottom"/>
            <w:hideMark/>
          </w:tcPr>
          <w:p w14:paraId="5C778B5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AT5G46490.2</w:t>
            </w:r>
          </w:p>
        </w:tc>
        <w:tc>
          <w:tcPr>
            <w:tcW w:w="1128" w:type="dxa"/>
            <w:shd w:val="clear" w:color="auto" w:fill="D9D9D9" w:themeFill="background1" w:themeFillShade="D9"/>
            <w:noWrap/>
            <w:vAlign w:val="bottom"/>
            <w:hideMark/>
          </w:tcPr>
          <w:p w14:paraId="71296D2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5D4D8E9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036428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347EE4B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D9D9D9" w:themeFill="background1" w:themeFillShade="D9"/>
            <w:noWrap/>
            <w:vAlign w:val="bottom"/>
            <w:hideMark/>
          </w:tcPr>
          <w:p w14:paraId="0318436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54DF805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w:t>
            </w:r>
          </w:p>
        </w:tc>
      </w:tr>
      <w:tr w:rsidR="00634232" w:rsidRPr="006717AA" w14:paraId="7B6C9023" w14:textId="77777777" w:rsidTr="00320392">
        <w:trPr>
          <w:trHeight w:val="300"/>
          <w:jc w:val="center"/>
        </w:trPr>
        <w:tc>
          <w:tcPr>
            <w:tcW w:w="1533" w:type="dxa"/>
            <w:shd w:val="clear" w:color="auto" w:fill="D9D9D9" w:themeFill="background1" w:themeFillShade="D9"/>
            <w:noWrap/>
            <w:vAlign w:val="bottom"/>
            <w:hideMark/>
          </w:tcPr>
          <w:p w14:paraId="18DE60A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AT5G46500.1</w:t>
            </w:r>
          </w:p>
        </w:tc>
        <w:tc>
          <w:tcPr>
            <w:tcW w:w="1128" w:type="dxa"/>
            <w:shd w:val="clear" w:color="auto" w:fill="D9D9D9" w:themeFill="background1" w:themeFillShade="D9"/>
            <w:noWrap/>
            <w:vAlign w:val="bottom"/>
            <w:hideMark/>
          </w:tcPr>
          <w:p w14:paraId="262F73A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0574F7A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734EAD8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2C63A2F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056F4A2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197D6A8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w:t>
            </w:r>
          </w:p>
        </w:tc>
      </w:tr>
      <w:tr w:rsidR="00634232" w:rsidRPr="006717AA" w14:paraId="6E8D8EC0" w14:textId="77777777" w:rsidTr="00320392">
        <w:trPr>
          <w:trHeight w:val="300"/>
          <w:jc w:val="center"/>
        </w:trPr>
        <w:tc>
          <w:tcPr>
            <w:tcW w:w="1533" w:type="dxa"/>
            <w:shd w:val="clear" w:color="auto" w:fill="D9D9D9" w:themeFill="background1" w:themeFillShade="D9"/>
            <w:noWrap/>
            <w:vAlign w:val="bottom"/>
            <w:hideMark/>
          </w:tcPr>
          <w:p w14:paraId="0EE2796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AT5G46510.1</w:t>
            </w:r>
          </w:p>
        </w:tc>
        <w:tc>
          <w:tcPr>
            <w:tcW w:w="1128" w:type="dxa"/>
            <w:shd w:val="clear" w:color="auto" w:fill="D9D9D9" w:themeFill="background1" w:themeFillShade="D9"/>
            <w:noWrap/>
            <w:vAlign w:val="bottom"/>
            <w:hideMark/>
          </w:tcPr>
          <w:p w14:paraId="2158A42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09E8BC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3D64B3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Gypsy</w:t>
            </w:r>
          </w:p>
        </w:tc>
        <w:tc>
          <w:tcPr>
            <w:tcW w:w="2038" w:type="dxa"/>
            <w:shd w:val="clear" w:color="auto" w:fill="D9D9D9" w:themeFill="background1" w:themeFillShade="D9"/>
            <w:noWrap/>
            <w:vAlign w:val="bottom"/>
            <w:hideMark/>
          </w:tcPr>
          <w:p w14:paraId="5B5A16A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D9D9D9" w:themeFill="background1" w:themeFillShade="D9"/>
            <w:noWrap/>
            <w:vAlign w:val="bottom"/>
            <w:hideMark/>
          </w:tcPr>
          <w:p w14:paraId="2A23D66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3BE580D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w:t>
            </w:r>
          </w:p>
        </w:tc>
      </w:tr>
      <w:tr w:rsidR="00634232" w:rsidRPr="006717AA" w14:paraId="43A3666F" w14:textId="77777777" w:rsidTr="00320392">
        <w:trPr>
          <w:trHeight w:val="300"/>
          <w:jc w:val="center"/>
        </w:trPr>
        <w:tc>
          <w:tcPr>
            <w:tcW w:w="1533" w:type="dxa"/>
            <w:shd w:val="clear" w:color="auto" w:fill="D9D9D9" w:themeFill="background1" w:themeFillShade="D9"/>
            <w:noWrap/>
            <w:vAlign w:val="bottom"/>
            <w:hideMark/>
          </w:tcPr>
          <w:p w14:paraId="47AA4E3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AT5G46520.1</w:t>
            </w:r>
          </w:p>
        </w:tc>
        <w:tc>
          <w:tcPr>
            <w:tcW w:w="1128" w:type="dxa"/>
            <w:shd w:val="clear" w:color="auto" w:fill="D9D9D9" w:themeFill="background1" w:themeFillShade="D9"/>
            <w:noWrap/>
            <w:vAlign w:val="bottom"/>
            <w:hideMark/>
          </w:tcPr>
          <w:p w14:paraId="6B8868F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B30317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32E6526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48F4583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60E825A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complex</w:t>
            </w:r>
          </w:p>
        </w:tc>
        <w:tc>
          <w:tcPr>
            <w:tcW w:w="1415" w:type="dxa"/>
            <w:shd w:val="clear" w:color="auto" w:fill="D9D9D9" w:themeFill="background1" w:themeFillShade="D9"/>
            <w:noWrap/>
            <w:vAlign w:val="bottom"/>
            <w:hideMark/>
          </w:tcPr>
          <w:p w14:paraId="44F9F11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6</w:t>
            </w:r>
          </w:p>
        </w:tc>
      </w:tr>
      <w:tr w:rsidR="00634232" w:rsidRPr="006717AA" w14:paraId="63EE2396" w14:textId="77777777" w:rsidTr="00320392">
        <w:trPr>
          <w:trHeight w:val="300"/>
          <w:jc w:val="center"/>
        </w:trPr>
        <w:tc>
          <w:tcPr>
            <w:tcW w:w="1533" w:type="dxa"/>
            <w:shd w:val="clear" w:color="auto" w:fill="auto"/>
            <w:noWrap/>
            <w:vAlign w:val="bottom"/>
            <w:hideMark/>
          </w:tcPr>
          <w:p w14:paraId="6E9D910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AT5G47250.1</w:t>
            </w:r>
          </w:p>
        </w:tc>
        <w:tc>
          <w:tcPr>
            <w:tcW w:w="1128" w:type="dxa"/>
            <w:shd w:val="clear" w:color="auto" w:fill="auto"/>
            <w:noWrap/>
            <w:vAlign w:val="bottom"/>
            <w:hideMark/>
          </w:tcPr>
          <w:p w14:paraId="2DD2B308"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072B17F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1B4250D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5A233AB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149061B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0200634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1C551F87" w14:textId="77777777" w:rsidTr="00320392">
        <w:trPr>
          <w:trHeight w:val="300"/>
          <w:jc w:val="center"/>
        </w:trPr>
        <w:tc>
          <w:tcPr>
            <w:tcW w:w="1533" w:type="dxa"/>
            <w:shd w:val="clear" w:color="auto" w:fill="auto"/>
            <w:noWrap/>
            <w:vAlign w:val="bottom"/>
            <w:hideMark/>
          </w:tcPr>
          <w:p w14:paraId="41D82E8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AT5G47260.1</w:t>
            </w:r>
          </w:p>
        </w:tc>
        <w:tc>
          <w:tcPr>
            <w:tcW w:w="1128" w:type="dxa"/>
            <w:shd w:val="clear" w:color="auto" w:fill="auto"/>
            <w:noWrap/>
            <w:vAlign w:val="bottom"/>
            <w:hideMark/>
          </w:tcPr>
          <w:p w14:paraId="1D7EA7C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1EF7148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07DB17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7B3457C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terminator</w:t>
            </w:r>
          </w:p>
        </w:tc>
        <w:tc>
          <w:tcPr>
            <w:tcW w:w="1319" w:type="dxa"/>
            <w:shd w:val="clear" w:color="auto" w:fill="auto"/>
            <w:noWrap/>
            <w:vAlign w:val="bottom"/>
            <w:hideMark/>
          </w:tcPr>
          <w:p w14:paraId="2217FB0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0D05387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04F8EC6D" w14:textId="77777777" w:rsidTr="00320392">
        <w:trPr>
          <w:trHeight w:val="300"/>
          <w:jc w:val="center"/>
        </w:trPr>
        <w:tc>
          <w:tcPr>
            <w:tcW w:w="1533" w:type="dxa"/>
            <w:shd w:val="clear" w:color="auto" w:fill="auto"/>
            <w:noWrap/>
            <w:vAlign w:val="bottom"/>
            <w:hideMark/>
          </w:tcPr>
          <w:p w14:paraId="08A74B2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AT5G47280.1</w:t>
            </w:r>
          </w:p>
        </w:tc>
        <w:tc>
          <w:tcPr>
            <w:tcW w:w="1128" w:type="dxa"/>
            <w:shd w:val="clear" w:color="auto" w:fill="auto"/>
            <w:noWrap/>
            <w:vAlign w:val="bottom"/>
            <w:hideMark/>
          </w:tcPr>
          <w:p w14:paraId="14FAA0C3"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6DF615E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14B3408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auto"/>
            <w:noWrap/>
            <w:vAlign w:val="bottom"/>
            <w:hideMark/>
          </w:tcPr>
          <w:p w14:paraId="3BBFF7A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4E8B9AE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 inverted</w:t>
            </w:r>
          </w:p>
        </w:tc>
        <w:tc>
          <w:tcPr>
            <w:tcW w:w="1415" w:type="dxa"/>
            <w:shd w:val="clear" w:color="auto" w:fill="auto"/>
            <w:noWrap/>
            <w:vAlign w:val="bottom"/>
            <w:hideMark/>
          </w:tcPr>
          <w:p w14:paraId="5CC176D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3</w:t>
            </w:r>
          </w:p>
        </w:tc>
      </w:tr>
      <w:tr w:rsidR="00634232" w:rsidRPr="006717AA" w14:paraId="7BAEA37E" w14:textId="77777777" w:rsidTr="00320392">
        <w:trPr>
          <w:trHeight w:val="300"/>
          <w:jc w:val="center"/>
        </w:trPr>
        <w:tc>
          <w:tcPr>
            <w:tcW w:w="1533" w:type="dxa"/>
            <w:shd w:val="clear" w:color="auto" w:fill="D9D9D9" w:themeFill="background1" w:themeFillShade="D9"/>
            <w:noWrap/>
            <w:vAlign w:val="bottom"/>
            <w:hideMark/>
          </w:tcPr>
          <w:p w14:paraId="5C92CEA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AT5G48620.1</w:t>
            </w:r>
          </w:p>
        </w:tc>
        <w:tc>
          <w:tcPr>
            <w:tcW w:w="1128" w:type="dxa"/>
            <w:shd w:val="clear" w:color="auto" w:fill="D9D9D9" w:themeFill="background1" w:themeFillShade="D9"/>
            <w:noWrap/>
            <w:vAlign w:val="bottom"/>
            <w:hideMark/>
          </w:tcPr>
          <w:p w14:paraId="070F2B0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BF241C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47D306E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 xml:space="preserve">MuDR </w:t>
            </w:r>
          </w:p>
          <w:p w14:paraId="05BD877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5301CF9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D9D9D9" w:themeFill="background1" w:themeFillShade="D9"/>
            <w:noWrap/>
            <w:vAlign w:val="bottom"/>
            <w:hideMark/>
          </w:tcPr>
          <w:p w14:paraId="0786CAE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5921AB1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41FC876F" w14:textId="77777777" w:rsidTr="00320392">
        <w:trPr>
          <w:trHeight w:val="300"/>
          <w:jc w:val="center"/>
        </w:trPr>
        <w:tc>
          <w:tcPr>
            <w:tcW w:w="1533" w:type="dxa"/>
            <w:shd w:val="clear" w:color="auto" w:fill="auto"/>
            <w:noWrap/>
            <w:vAlign w:val="bottom"/>
            <w:hideMark/>
          </w:tcPr>
          <w:p w14:paraId="75C313C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AT5G48770.1</w:t>
            </w:r>
          </w:p>
        </w:tc>
        <w:tc>
          <w:tcPr>
            <w:tcW w:w="1128" w:type="dxa"/>
            <w:shd w:val="clear" w:color="auto" w:fill="auto"/>
            <w:noWrap/>
            <w:vAlign w:val="bottom"/>
            <w:hideMark/>
          </w:tcPr>
          <w:p w14:paraId="57DBA99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2104F08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558C1E2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7B6D46A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2A3BA2D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4CE32B2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288F5B17" w14:textId="77777777" w:rsidTr="00320392">
        <w:trPr>
          <w:trHeight w:val="300"/>
          <w:jc w:val="center"/>
        </w:trPr>
        <w:tc>
          <w:tcPr>
            <w:tcW w:w="1533" w:type="dxa"/>
            <w:shd w:val="clear" w:color="auto" w:fill="auto"/>
            <w:noWrap/>
            <w:vAlign w:val="bottom"/>
            <w:hideMark/>
          </w:tcPr>
          <w:p w14:paraId="0FE4939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AT5G48780.1</w:t>
            </w:r>
          </w:p>
        </w:tc>
        <w:tc>
          <w:tcPr>
            <w:tcW w:w="1128" w:type="dxa"/>
            <w:shd w:val="clear" w:color="auto" w:fill="auto"/>
            <w:noWrap/>
            <w:vAlign w:val="bottom"/>
            <w:hideMark/>
          </w:tcPr>
          <w:p w14:paraId="4EFF5276"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340B58B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3256B11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42D4353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620B515B"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inverted</w:t>
            </w:r>
          </w:p>
        </w:tc>
        <w:tc>
          <w:tcPr>
            <w:tcW w:w="1415" w:type="dxa"/>
            <w:shd w:val="clear" w:color="auto" w:fill="auto"/>
            <w:noWrap/>
            <w:vAlign w:val="bottom"/>
            <w:hideMark/>
          </w:tcPr>
          <w:p w14:paraId="673CF4F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32C9F0BF" w14:textId="77777777" w:rsidTr="00320392">
        <w:trPr>
          <w:trHeight w:val="300"/>
          <w:jc w:val="center"/>
        </w:trPr>
        <w:tc>
          <w:tcPr>
            <w:tcW w:w="1533" w:type="dxa"/>
            <w:shd w:val="clear" w:color="auto" w:fill="D9D9D9" w:themeFill="background1" w:themeFillShade="D9"/>
            <w:noWrap/>
            <w:vAlign w:val="bottom"/>
            <w:hideMark/>
          </w:tcPr>
          <w:p w14:paraId="1EA6384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AT5G49140.1</w:t>
            </w:r>
          </w:p>
        </w:tc>
        <w:tc>
          <w:tcPr>
            <w:tcW w:w="1128" w:type="dxa"/>
            <w:shd w:val="clear" w:color="auto" w:fill="D9D9D9" w:themeFill="background1" w:themeFillShade="D9"/>
            <w:noWrap/>
            <w:vAlign w:val="bottom"/>
            <w:hideMark/>
          </w:tcPr>
          <w:p w14:paraId="69C9DB19"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r w:rsidRPr="006717AA">
              <w:rPr>
                <w:rFonts w:ascii="Arial" w:eastAsia="Times New Roman" w:hAnsi="Arial" w:cs="Arial"/>
                <w:i/>
                <w:color w:val="000000"/>
                <w:sz w:val="20"/>
                <w:szCs w:val="20"/>
                <w:lang w:val="en-GB" w:eastAsia="en-US"/>
              </w:rPr>
              <w:t>HRG9</w:t>
            </w:r>
          </w:p>
        </w:tc>
        <w:tc>
          <w:tcPr>
            <w:tcW w:w="672" w:type="dxa"/>
            <w:shd w:val="clear" w:color="auto" w:fill="D9D9D9" w:themeFill="background1" w:themeFillShade="D9"/>
            <w:noWrap/>
            <w:vAlign w:val="bottom"/>
            <w:hideMark/>
          </w:tcPr>
          <w:p w14:paraId="7FE7501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67F8151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Helitron</w:t>
            </w:r>
          </w:p>
        </w:tc>
        <w:tc>
          <w:tcPr>
            <w:tcW w:w="2038" w:type="dxa"/>
            <w:shd w:val="clear" w:color="auto" w:fill="D9D9D9" w:themeFill="background1" w:themeFillShade="D9"/>
            <w:noWrap/>
            <w:vAlign w:val="bottom"/>
            <w:hideMark/>
          </w:tcPr>
          <w:p w14:paraId="334DD6B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intron</w:t>
            </w:r>
          </w:p>
        </w:tc>
        <w:tc>
          <w:tcPr>
            <w:tcW w:w="1319" w:type="dxa"/>
            <w:shd w:val="clear" w:color="auto" w:fill="D9D9D9" w:themeFill="background1" w:themeFillShade="D9"/>
            <w:noWrap/>
            <w:vAlign w:val="bottom"/>
            <w:hideMark/>
          </w:tcPr>
          <w:p w14:paraId="4C330FA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5DEB9BE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58A36665" w14:textId="77777777" w:rsidTr="00320392">
        <w:trPr>
          <w:trHeight w:val="300"/>
          <w:jc w:val="center"/>
        </w:trPr>
        <w:tc>
          <w:tcPr>
            <w:tcW w:w="1533" w:type="dxa"/>
            <w:shd w:val="clear" w:color="auto" w:fill="auto"/>
            <w:noWrap/>
            <w:vAlign w:val="bottom"/>
            <w:hideMark/>
          </w:tcPr>
          <w:p w14:paraId="0825AF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AT5G51630.1</w:t>
            </w:r>
          </w:p>
        </w:tc>
        <w:tc>
          <w:tcPr>
            <w:tcW w:w="1128" w:type="dxa"/>
            <w:shd w:val="clear" w:color="auto" w:fill="auto"/>
            <w:noWrap/>
            <w:vAlign w:val="bottom"/>
            <w:hideMark/>
          </w:tcPr>
          <w:p w14:paraId="28D6DC5D"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55D0A3C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40286B9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Harbinger</w:t>
            </w:r>
          </w:p>
        </w:tc>
        <w:tc>
          <w:tcPr>
            <w:tcW w:w="2038" w:type="dxa"/>
            <w:shd w:val="clear" w:color="auto" w:fill="auto"/>
            <w:noWrap/>
            <w:vAlign w:val="bottom"/>
            <w:hideMark/>
          </w:tcPr>
          <w:p w14:paraId="69B3D58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3313377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0343BC8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6081FBD5" w14:textId="77777777" w:rsidTr="00320392">
        <w:trPr>
          <w:trHeight w:val="300"/>
          <w:jc w:val="center"/>
        </w:trPr>
        <w:tc>
          <w:tcPr>
            <w:tcW w:w="1533" w:type="dxa"/>
            <w:shd w:val="clear" w:color="auto" w:fill="D9D9D9" w:themeFill="background1" w:themeFillShade="D9"/>
            <w:noWrap/>
            <w:vAlign w:val="bottom"/>
            <w:hideMark/>
          </w:tcPr>
          <w:p w14:paraId="0F9C201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AT5G56220.1</w:t>
            </w:r>
          </w:p>
        </w:tc>
        <w:tc>
          <w:tcPr>
            <w:tcW w:w="1128" w:type="dxa"/>
            <w:shd w:val="clear" w:color="auto" w:fill="D9D9D9" w:themeFill="background1" w:themeFillShade="D9"/>
            <w:noWrap/>
            <w:vAlign w:val="bottom"/>
            <w:hideMark/>
          </w:tcPr>
          <w:p w14:paraId="7388C6D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6140D27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hideMark/>
          </w:tcPr>
          <w:p w14:paraId="0ED6E71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656C183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7EEB203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1D40F84A"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307B3674" w14:textId="77777777" w:rsidTr="00320392">
        <w:trPr>
          <w:trHeight w:val="300"/>
          <w:jc w:val="center"/>
        </w:trPr>
        <w:tc>
          <w:tcPr>
            <w:tcW w:w="1533" w:type="dxa"/>
            <w:shd w:val="clear" w:color="auto" w:fill="auto"/>
            <w:noWrap/>
            <w:vAlign w:val="bottom"/>
            <w:hideMark/>
          </w:tcPr>
          <w:p w14:paraId="75A7091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AT5G58120.1</w:t>
            </w:r>
          </w:p>
        </w:tc>
        <w:tc>
          <w:tcPr>
            <w:tcW w:w="1128" w:type="dxa"/>
            <w:shd w:val="clear" w:color="auto" w:fill="auto"/>
            <w:noWrap/>
            <w:vAlign w:val="bottom"/>
            <w:hideMark/>
          </w:tcPr>
          <w:p w14:paraId="2415D5F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74BD0C6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hideMark/>
          </w:tcPr>
          <w:p w14:paraId="1392092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hAT</w:t>
            </w:r>
          </w:p>
        </w:tc>
        <w:tc>
          <w:tcPr>
            <w:tcW w:w="2038" w:type="dxa"/>
            <w:shd w:val="clear" w:color="auto" w:fill="auto"/>
            <w:noWrap/>
            <w:vAlign w:val="bottom"/>
            <w:hideMark/>
          </w:tcPr>
          <w:p w14:paraId="64755A4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promoter</w:t>
            </w:r>
          </w:p>
        </w:tc>
        <w:tc>
          <w:tcPr>
            <w:tcW w:w="1319" w:type="dxa"/>
            <w:shd w:val="clear" w:color="auto" w:fill="auto"/>
            <w:noWrap/>
            <w:vAlign w:val="bottom"/>
            <w:hideMark/>
          </w:tcPr>
          <w:p w14:paraId="051467F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7AE4A42C"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73A60949" w14:textId="77777777" w:rsidTr="00320392">
        <w:trPr>
          <w:trHeight w:val="300"/>
          <w:jc w:val="center"/>
        </w:trPr>
        <w:tc>
          <w:tcPr>
            <w:tcW w:w="1533" w:type="dxa"/>
            <w:shd w:val="clear" w:color="auto" w:fill="D9D9D9" w:themeFill="background1" w:themeFillShade="D9"/>
            <w:noWrap/>
            <w:vAlign w:val="bottom"/>
            <w:hideMark/>
          </w:tcPr>
          <w:p w14:paraId="01E4CD6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AT5G63020.1</w:t>
            </w:r>
          </w:p>
        </w:tc>
        <w:tc>
          <w:tcPr>
            <w:tcW w:w="1128" w:type="dxa"/>
            <w:shd w:val="clear" w:color="auto" w:fill="D9D9D9" w:themeFill="background1" w:themeFillShade="D9"/>
            <w:noWrap/>
            <w:vAlign w:val="bottom"/>
            <w:hideMark/>
          </w:tcPr>
          <w:p w14:paraId="41A85995"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7281845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6DBE0A7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2EA363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4D400A7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D9D9D9" w:themeFill="background1" w:themeFillShade="D9"/>
            <w:noWrap/>
            <w:vAlign w:val="bottom"/>
            <w:hideMark/>
          </w:tcPr>
          <w:p w14:paraId="2CDE9FD2"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1977F1FF" w14:textId="77777777" w:rsidTr="00320392">
        <w:trPr>
          <w:trHeight w:val="300"/>
          <w:jc w:val="center"/>
        </w:trPr>
        <w:tc>
          <w:tcPr>
            <w:tcW w:w="1533" w:type="dxa"/>
            <w:shd w:val="clear" w:color="auto" w:fill="auto"/>
            <w:noWrap/>
            <w:vAlign w:val="bottom"/>
            <w:hideMark/>
          </w:tcPr>
          <w:p w14:paraId="43BF391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AT5G66630.1</w:t>
            </w:r>
          </w:p>
        </w:tc>
        <w:tc>
          <w:tcPr>
            <w:tcW w:w="1128" w:type="dxa"/>
            <w:shd w:val="clear" w:color="auto" w:fill="auto"/>
            <w:noWrap/>
            <w:vAlign w:val="bottom"/>
            <w:hideMark/>
          </w:tcPr>
          <w:p w14:paraId="19FE2610"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auto"/>
            <w:noWrap/>
            <w:vAlign w:val="bottom"/>
            <w:hideMark/>
          </w:tcPr>
          <w:p w14:paraId="4606ED35"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auto"/>
            <w:noWrap/>
            <w:vAlign w:val="bottom"/>
          </w:tcPr>
          <w:p w14:paraId="12C6E95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auto"/>
            <w:noWrap/>
            <w:vAlign w:val="bottom"/>
            <w:hideMark/>
          </w:tcPr>
          <w:p w14:paraId="73F2755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auto"/>
            <w:noWrap/>
            <w:vAlign w:val="bottom"/>
            <w:hideMark/>
          </w:tcPr>
          <w:p w14:paraId="378C501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singleton</w:t>
            </w:r>
          </w:p>
        </w:tc>
        <w:tc>
          <w:tcPr>
            <w:tcW w:w="1415" w:type="dxa"/>
            <w:shd w:val="clear" w:color="auto" w:fill="auto"/>
            <w:noWrap/>
            <w:vAlign w:val="bottom"/>
            <w:hideMark/>
          </w:tcPr>
          <w:p w14:paraId="1CE85E5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1</w:t>
            </w:r>
          </w:p>
        </w:tc>
      </w:tr>
      <w:tr w:rsidR="00634232" w:rsidRPr="006717AA" w14:paraId="078DEE7A" w14:textId="77777777" w:rsidTr="00320392">
        <w:trPr>
          <w:trHeight w:val="300"/>
          <w:jc w:val="center"/>
        </w:trPr>
        <w:tc>
          <w:tcPr>
            <w:tcW w:w="1533" w:type="dxa"/>
            <w:shd w:val="clear" w:color="auto" w:fill="D9D9D9" w:themeFill="background1" w:themeFillShade="D9"/>
            <w:noWrap/>
            <w:vAlign w:val="bottom"/>
            <w:hideMark/>
          </w:tcPr>
          <w:p w14:paraId="298B7491"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AT5G66900.1</w:t>
            </w:r>
          </w:p>
        </w:tc>
        <w:tc>
          <w:tcPr>
            <w:tcW w:w="1128" w:type="dxa"/>
            <w:shd w:val="clear" w:color="auto" w:fill="D9D9D9" w:themeFill="background1" w:themeFillShade="D9"/>
            <w:noWrap/>
            <w:vAlign w:val="bottom"/>
            <w:hideMark/>
          </w:tcPr>
          <w:p w14:paraId="6603A99A" w14:textId="77777777" w:rsidR="00634232" w:rsidRPr="006717AA" w:rsidRDefault="00634232" w:rsidP="00320392">
            <w:pPr>
              <w:spacing w:after="0" w:line="276" w:lineRule="auto"/>
              <w:jc w:val="center"/>
              <w:rPr>
                <w:rFonts w:ascii="Arial" w:eastAsia="Times New Roman" w:hAnsi="Arial" w:cs="Arial"/>
                <w:i/>
                <w:color w:val="000000"/>
                <w:sz w:val="20"/>
                <w:szCs w:val="20"/>
                <w:lang w:val="en-GB" w:eastAsia="en-US"/>
              </w:rPr>
            </w:pPr>
          </w:p>
        </w:tc>
        <w:tc>
          <w:tcPr>
            <w:tcW w:w="672" w:type="dxa"/>
            <w:shd w:val="clear" w:color="auto" w:fill="D9D9D9" w:themeFill="background1" w:themeFillShade="D9"/>
            <w:noWrap/>
            <w:vAlign w:val="bottom"/>
            <w:hideMark/>
          </w:tcPr>
          <w:p w14:paraId="358E6B5D"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33B99046"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70E09DD3"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7413A40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3088B4D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r w:rsidR="00634232" w:rsidRPr="006717AA" w14:paraId="6998720D" w14:textId="77777777" w:rsidTr="00320392">
        <w:trPr>
          <w:trHeight w:val="300"/>
          <w:jc w:val="center"/>
        </w:trPr>
        <w:tc>
          <w:tcPr>
            <w:tcW w:w="1533" w:type="dxa"/>
            <w:shd w:val="clear" w:color="auto" w:fill="D9D9D9" w:themeFill="background1" w:themeFillShade="D9"/>
            <w:noWrap/>
            <w:vAlign w:val="bottom"/>
            <w:hideMark/>
          </w:tcPr>
          <w:p w14:paraId="6B028068"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AT5G66910.1</w:t>
            </w:r>
          </w:p>
        </w:tc>
        <w:tc>
          <w:tcPr>
            <w:tcW w:w="1128" w:type="dxa"/>
            <w:shd w:val="clear" w:color="auto" w:fill="D9D9D9" w:themeFill="background1" w:themeFillShade="D9"/>
            <w:noWrap/>
            <w:vAlign w:val="bottom"/>
            <w:hideMark/>
          </w:tcPr>
          <w:p w14:paraId="5A04F790"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672" w:type="dxa"/>
            <w:shd w:val="clear" w:color="auto" w:fill="D9D9D9" w:themeFill="background1" w:themeFillShade="D9"/>
            <w:noWrap/>
            <w:vAlign w:val="bottom"/>
            <w:hideMark/>
          </w:tcPr>
          <w:p w14:paraId="0B9A2ACE"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5</w:t>
            </w:r>
          </w:p>
        </w:tc>
        <w:tc>
          <w:tcPr>
            <w:tcW w:w="1596" w:type="dxa"/>
            <w:shd w:val="clear" w:color="auto" w:fill="D9D9D9" w:themeFill="background1" w:themeFillShade="D9"/>
            <w:noWrap/>
            <w:vAlign w:val="bottom"/>
          </w:tcPr>
          <w:p w14:paraId="3468CBFF"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2038" w:type="dxa"/>
            <w:shd w:val="clear" w:color="auto" w:fill="D9D9D9" w:themeFill="background1" w:themeFillShade="D9"/>
            <w:noWrap/>
            <w:vAlign w:val="bottom"/>
            <w:hideMark/>
          </w:tcPr>
          <w:p w14:paraId="3366C117"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p>
        </w:tc>
        <w:tc>
          <w:tcPr>
            <w:tcW w:w="1319" w:type="dxa"/>
            <w:shd w:val="clear" w:color="auto" w:fill="D9D9D9" w:themeFill="background1" w:themeFillShade="D9"/>
            <w:noWrap/>
            <w:vAlign w:val="bottom"/>
            <w:hideMark/>
          </w:tcPr>
          <w:p w14:paraId="080A65D4"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tandem</w:t>
            </w:r>
          </w:p>
        </w:tc>
        <w:tc>
          <w:tcPr>
            <w:tcW w:w="1415" w:type="dxa"/>
            <w:shd w:val="clear" w:color="auto" w:fill="D9D9D9" w:themeFill="background1" w:themeFillShade="D9"/>
            <w:noWrap/>
            <w:vAlign w:val="bottom"/>
            <w:hideMark/>
          </w:tcPr>
          <w:p w14:paraId="11F11AA9" w14:textId="77777777" w:rsidR="00634232" w:rsidRPr="006717AA" w:rsidRDefault="00634232" w:rsidP="00320392">
            <w:pPr>
              <w:spacing w:after="0" w:line="276" w:lineRule="auto"/>
              <w:jc w:val="center"/>
              <w:rPr>
                <w:rFonts w:ascii="Arial" w:eastAsia="Times New Roman" w:hAnsi="Arial" w:cs="Arial"/>
                <w:color w:val="000000"/>
                <w:sz w:val="20"/>
                <w:szCs w:val="20"/>
                <w:lang w:val="en-GB" w:eastAsia="en-US"/>
              </w:rPr>
            </w:pPr>
            <w:r w:rsidRPr="006717AA">
              <w:rPr>
                <w:rFonts w:ascii="Arial" w:eastAsia="Times New Roman" w:hAnsi="Arial" w:cs="Arial"/>
                <w:color w:val="000000"/>
                <w:sz w:val="20"/>
                <w:szCs w:val="20"/>
                <w:lang w:val="en-GB" w:eastAsia="en-US"/>
              </w:rPr>
              <w:t>2</w:t>
            </w:r>
          </w:p>
        </w:tc>
      </w:tr>
    </w:tbl>
    <w:p w14:paraId="185C4074"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262172EA"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6C424D80"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46A4272D"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227FD6F8"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1D66B7F8"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08AC70B3"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5A6C4111"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0609124E"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250FE7BF"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6E3A40B5"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4BD1540B"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3892003D"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5420009F"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6AC4B325"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1719750D"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46AC28B2"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55A21E9D"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477D40BB"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2B291BA7"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6316A7B6"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772CED58" w14:textId="77777777" w:rsidR="00634232" w:rsidRPr="006717AA" w:rsidRDefault="00634232" w:rsidP="00634232">
      <w:pPr>
        <w:widowControl w:val="0"/>
        <w:autoSpaceDE w:val="0"/>
        <w:autoSpaceDN w:val="0"/>
        <w:adjustRightInd w:val="0"/>
        <w:spacing w:after="0" w:line="276" w:lineRule="auto"/>
        <w:jc w:val="both"/>
        <w:rPr>
          <w:rFonts w:ascii="Arial" w:hAnsi="Arial" w:cs="Arial"/>
          <w:b/>
        </w:rPr>
      </w:pPr>
    </w:p>
    <w:p w14:paraId="119A4F51" w14:textId="77777777" w:rsidR="00634232" w:rsidRDefault="00634232" w:rsidP="00634232">
      <w:pPr>
        <w:spacing w:after="0" w:line="276" w:lineRule="auto"/>
        <w:jc w:val="both"/>
        <w:rPr>
          <w:rFonts w:ascii="Arial" w:hAnsi="Arial" w:cs="Arial"/>
          <w:b/>
        </w:rPr>
      </w:pPr>
    </w:p>
    <w:p w14:paraId="67E1A420" w14:textId="77777777" w:rsidR="00634232" w:rsidRDefault="00634232" w:rsidP="00634232">
      <w:pPr>
        <w:spacing w:after="0" w:line="276" w:lineRule="auto"/>
        <w:jc w:val="both"/>
        <w:rPr>
          <w:rFonts w:ascii="Arial" w:hAnsi="Arial" w:cs="Arial"/>
          <w:b/>
        </w:rPr>
      </w:pPr>
    </w:p>
    <w:p w14:paraId="56624753" w14:textId="77777777" w:rsidR="00634232" w:rsidRDefault="00634232" w:rsidP="00634232">
      <w:pPr>
        <w:spacing w:after="0" w:line="276" w:lineRule="auto"/>
        <w:jc w:val="both"/>
        <w:rPr>
          <w:rFonts w:ascii="Arial" w:hAnsi="Arial" w:cs="Arial"/>
          <w:b/>
        </w:rPr>
      </w:pPr>
    </w:p>
    <w:p w14:paraId="135723FB" w14:textId="77777777" w:rsidR="00634232" w:rsidRDefault="00634232" w:rsidP="00634232">
      <w:pPr>
        <w:spacing w:after="0" w:line="276" w:lineRule="auto"/>
        <w:jc w:val="both"/>
        <w:rPr>
          <w:rFonts w:ascii="Arial" w:hAnsi="Arial" w:cs="Arial"/>
          <w:b/>
        </w:rPr>
      </w:pPr>
    </w:p>
    <w:p w14:paraId="110C0C15" w14:textId="77777777" w:rsidR="00634232" w:rsidRDefault="00634232" w:rsidP="00634232">
      <w:pPr>
        <w:spacing w:after="0" w:line="276" w:lineRule="auto"/>
        <w:jc w:val="both"/>
        <w:rPr>
          <w:rFonts w:ascii="Arial" w:hAnsi="Arial" w:cs="Arial"/>
          <w:b/>
        </w:rPr>
      </w:pPr>
    </w:p>
    <w:p w14:paraId="16384870" w14:textId="77777777" w:rsidR="00634232" w:rsidRDefault="00634232" w:rsidP="00634232">
      <w:pPr>
        <w:spacing w:after="0" w:line="276" w:lineRule="auto"/>
        <w:jc w:val="both"/>
        <w:rPr>
          <w:rFonts w:ascii="Arial" w:hAnsi="Arial" w:cs="Arial"/>
          <w:b/>
        </w:rPr>
      </w:pPr>
    </w:p>
    <w:p w14:paraId="083FBD1E" w14:textId="77777777" w:rsidR="00634232" w:rsidRDefault="00634232" w:rsidP="00634232">
      <w:pPr>
        <w:spacing w:after="0" w:line="276" w:lineRule="auto"/>
        <w:jc w:val="both"/>
        <w:rPr>
          <w:rFonts w:ascii="Arial" w:hAnsi="Arial" w:cs="Arial"/>
          <w:b/>
        </w:rPr>
      </w:pPr>
    </w:p>
    <w:p w14:paraId="1046E5DE" w14:textId="77777777" w:rsidR="00634232" w:rsidRDefault="00634232" w:rsidP="00634232">
      <w:pPr>
        <w:spacing w:after="0" w:line="276" w:lineRule="auto"/>
        <w:jc w:val="both"/>
        <w:rPr>
          <w:rFonts w:ascii="Arial" w:hAnsi="Arial" w:cs="Arial"/>
          <w:b/>
        </w:rPr>
      </w:pPr>
    </w:p>
    <w:p w14:paraId="0AED3172" w14:textId="77777777" w:rsidR="00634232" w:rsidRDefault="00634232" w:rsidP="00634232">
      <w:pPr>
        <w:spacing w:after="0" w:line="276" w:lineRule="auto"/>
        <w:jc w:val="both"/>
        <w:rPr>
          <w:rFonts w:ascii="Arial" w:hAnsi="Arial" w:cs="Arial"/>
          <w:b/>
        </w:rPr>
      </w:pPr>
    </w:p>
    <w:p w14:paraId="488E93F1" w14:textId="77777777" w:rsidR="00634232" w:rsidRDefault="00634232" w:rsidP="00634232">
      <w:pPr>
        <w:spacing w:after="0" w:line="276" w:lineRule="auto"/>
        <w:jc w:val="both"/>
        <w:rPr>
          <w:rFonts w:ascii="Arial" w:hAnsi="Arial" w:cs="Arial"/>
          <w:b/>
        </w:rPr>
      </w:pPr>
    </w:p>
    <w:p w14:paraId="20CE60DD" w14:textId="77777777" w:rsidR="00634232" w:rsidRDefault="00634232" w:rsidP="00634232">
      <w:pPr>
        <w:spacing w:after="0" w:line="276" w:lineRule="auto"/>
        <w:jc w:val="both"/>
        <w:rPr>
          <w:rFonts w:ascii="Arial" w:hAnsi="Arial" w:cs="Arial"/>
          <w:b/>
        </w:rPr>
      </w:pPr>
    </w:p>
    <w:p w14:paraId="2866CFBC" w14:textId="77777777" w:rsidR="00634232" w:rsidRDefault="00634232" w:rsidP="00634232">
      <w:pPr>
        <w:spacing w:after="0" w:line="276" w:lineRule="auto"/>
        <w:jc w:val="both"/>
        <w:rPr>
          <w:rFonts w:ascii="Arial" w:hAnsi="Arial" w:cs="Arial"/>
          <w:b/>
        </w:rPr>
      </w:pPr>
    </w:p>
    <w:p w14:paraId="0B3C23C9" w14:textId="77777777" w:rsidR="00634232" w:rsidRDefault="00634232" w:rsidP="00634232">
      <w:pPr>
        <w:spacing w:after="0" w:line="276" w:lineRule="auto"/>
        <w:jc w:val="both"/>
        <w:rPr>
          <w:rFonts w:ascii="Arial" w:hAnsi="Arial" w:cs="Arial"/>
          <w:b/>
        </w:rPr>
      </w:pPr>
    </w:p>
    <w:p w14:paraId="1D358A3F" w14:textId="77777777" w:rsidR="00634232" w:rsidRDefault="00634232" w:rsidP="00634232">
      <w:pPr>
        <w:spacing w:after="0" w:line="276" w:lineRule="auto"/>
        <w:jc w:val="both"/>
        <w:rPr>
          <w:rFonts w:ascii="Arial" w:hAnsi="Arial" w:cs="Arial"/>
          <w:b/>
        </w:rPr>
      </w:pPr>
    </w:p>
    <w:p w14:paraId="2A055D84" w14:textId="77777777" w:rsidR="00634232" w:rsidRDefault="00634232" w:rsidP="00634232">
      <w:pPr>
        <w:spacing w:after="0" w:line="276" w:lineRule="auto"/>
        <w:jc w:val="both"/>
        <w:rPr>
          <w:rFonts w:ascii="Arial" w:hAnsi="Arial" w:cs="Arial"/>
          <w:b/>
        </w:rPr>
      </w:pPr>
    </w:p>
    <w:p w14:paraId="2AE1677F" w14:textId="45C56975" w:rsidR="00634232" w:rsidRPr="00613F68" w:rsidRDefault="00634232" w:rsidP="00634232">
      <w:pPr>
        <w:spacing w:after="0" w:line="276" w:lineRule="auto"/>
        <w:jc w:val="both"/>
        <w:rPr>
          <w:rFonts w:ascii="Arial" w:hAnsi="Arial" w:cs="Arial"/>
          <w:color w:val="0000FF"/>
          <w:sz w:val="22"/>
          <w:szCs w:val="22"/>
        </w:rPr>
      </w:pPr>
      <w:r>
        <w:rPr>
          <w:rFonts w:ascii="Arial" w:hAnsi="Arial" w:cs="Arial"/>
          <w:b/>
          <w:sz w:val="22"/>
          <w:szCs w:val="22"/>
        </w:rPr>
        <w:t>Supplemental</w:t>
      </w:r>
      <w:r w:rsidRPr="00613F68">
        <w:rPr>
          <w:rFonts w:ascii="Arial" w:hAnsi="Arial" w:cs="Arial"/>
          <w:b/>
          <w:sz w:val="22"/>
          <w:szCs w:val="22"/>
        </w:rPr>
        <w:t xml:space="preserve"> Table </w:t>
      </w:r>
      <w:r>
        <w:rPr>
          <w:rFonts w:ascii="Arial" w:hAnsi="Arial" w:cs="Arial"/>
          <w:b/>
          <w:sz w:val="22"/>
          <w:szCs w:val="22"/>
        </w:rPr>
        <w:t>S</w:t>
      </w:r>
      <w:r w:rsidRPr="00613F68">
        <w:rPr>
          <w:rFonts w:ascii="Arial" w:hAnsi="Arial" w:cs="Arial"/>
          <w:b/>
          <w:sz w:val="22"/>
          <w:szCs w:val="22"/>
        </w:rPr>
        <w:t>1</w:t>
      </w:r>
      <w:r w:rsidR="00985F42">
        <w:rPr>
          <w:rFonts w:ascii="Arial" w:hAnsi="Arial" w:cs="Arial"/>
          <w:b/>
          <w:sz w:val="22"/>
          <w:szCs w:val="22"/>
        </w:rPr>
        <w:t>8</w:t>
      </w:r>
      <w:r w:rsidRPr="00613F68">
        <w:rPr>
          <w:rFonts w:ascii="Arial" w:hAnsi="Arial" w:cs="Arial"/>
          <w:b/>
          <w:sz w:val="22"/>
          <w:szCs w:val="22"/>
        </w:rPr>
        <w:t xml:space="preserve">. Oligonucleotide sequences. </w:t>
      </w:r>
      <w:r w:rsidR="006F43B7">
        <w:rPr>
          <w:rFonts w:ascii="Arial" w:hAnsi="Arial" w:cs="Arial"/>
          <w:sz w:val="22"/>
          <w:szCs w:val="22"/>
        </w:rPr>
        <w:t>Oligonucleotide</w:t>
      </w:r>
      <w:r w:rsidRPr="00613F68">
        <w:rPr>
          <w:rFonts w:ascii="Arial" w:hAnsi="Arial" w:cs="Arial"/>
          <w:sz w:val="22"/>
          <w:szCs w:val="22"/>
        </w:rPr>
        <w:t xml:space="preserve"> sequences used for genotyping and library construction are listed. </w:t>
      </w:r>
      <w:r w:rsidRPr="00613F68">
        <w:rPr>
          <w:rFonts w:ascii="Arial" w:hAnsi="Arial" w:cs="Arial"/>
          <w:color w:val="FF0000"/>
          <w:sz w:val="22"/>
          <w:szCs w:val="22"/>
        </w:rPr>
        <w:t xml:space="preserve">[phos] </w:t>
      </w:r>
      <w:r w:rsidRPr="00613F68">
        <w:rPr>
          <w:rFonts w:ascii="Arial" w:hAnsi="Arial" w:cs="Arial"/>
          <w:sz w:val="22"/>
          <w:szCs w:val="22"/>
        </w:rPr>
        <w:t>indicates a phosphorylated 5</w:t>
      </w:r>
      <w:r w:rsidRPr="00613F68">
        <w:rPr>
          <w:rFonts w:ascii="Arial" w:hAnsi="Arial" w:cs="Arial"/>
          <w:color w:val="1A1A1A"/>
          <w:sz w:val="22"/>
          <w:szCs w:val="22"/>
        </w:rPr>
        <w:t>′</w:t>
      </w:r>
      <w:r w:rsidRPr="00613F68">
        <w:rPr>
          <w:rFonts w:ascii="Arial" w:hAnsi="Arial" w:cs="Arial"/>
          <w:sz w:val="22"/>
          <w:szCs w:val="22"/>
        </w:rPr>
        <w:t xml:space="preserve"> end, ddT indicates dideoxy-thymidine, </w:t>
      </w:r>
      <w:r w:rsidRPr="00613F68">
        <w:rPr>
          <w:rFonts w:ascii="Arial" w:hAnsi="Arial" w:cs="Arial"/>
          <w:color w:val="FF0000"/>
          <w:sz w:val="22"/>
          <w:szCs w:val="22"/>
        </w:rPr>
        <w:t xml:space="preserve">[pp] </w:t>
      </w:r>
      <w:r w:rsidRPr="00613F68">
        <w:rPr>
          <w:rFonts w:ascii="Arial" w:hAnsi="Arial" w:cs="Arial"/>
          <w:sz w:val="22"/>
          <w:szCs w:val="22"/>
        </w:rPr>
        <w:t>indicates an inverted 3′-3′ linkage and * indicates a phosphorothioate bond. SPO11-1-oligonucleotide libraries RPI1 and RPI3 (wild type, Col) were generated using the following adapters: 3′-adapter (top=</w:t>
      </w:r>
      <w:r w:rsidRPr="00613F68">
        <w:rPr>
          <w:rFonts w:ascii="Arial" w:eastAsia="Times New Roman" w:hAnsi="Arial" w:cs="Arial"/>
          <w:sz w:val="22"/>
          <w:szCs w:val="22"/>
          <w:lang w:val="en-GB" w:eastAsia="ko-KR"/>
        </w:rPr>
        <w:t>Spo11-3AD, bottom=Spo11-3AD)</w:t>
      </w:r>
      <w:r w:rsidRPr="00613F68">
        <w:rPr>
          <w:rFonts w:ascii="Arial" w:hAnsi="Arial" w:cs="Arial"/>
          <w:sz w:val="22"/>
          <w:szCs w:val="22"/>
        </w:rPr>
        <w:t xml:space="preserve"> and 5′-adapter (top=</w:t>
      </w:r>
      <w:r w:rsidRPr="00613F68">
        <w:rPr>
          <w:rFonts w:ascii="Arial" w:eastAsia="Times New Roman" w:hAnsi="Arial" w:cs="Arial"/>
          <w:sz w:val="22"/>
          <w:szCs w:val="22"/>
          <w:lang w:val="en-GB" w:eastAsia="ko-KR"/>
        </w:rPr>
        <w:t>Spo11-5AD, bottom</w:t>
      </w:r>
      <w:r w:rsidRPr="00613F68">
        <w:rPr>
          <w:rFonts w:ascii="Arial" w:hAnsi="Arial" w:cs="Arial"/>
          <w:sz w:val="22"/>
          <w:szCs w:val="22"/>
        </w:rPr>
        <w:t xml:space="preserve"> </w:t>
      </w:r>
      <w:r w:rsidRPr="00613F68">
        <w:rPr>
          <w:rFonts w:ascii="Arial" w:eastAsia="Times New Roman" w:hAnsi="Arial" w:cs="Arial"/>
          <w:sz w:val="22"/>
          <w:szCs w:val="22"/>
          <w:lang w:val="en-GB" w:eastAsia="ko-KR"/>
        </w:rPr>
        <w:t>Spo11-5AD)</w:t>
      </w:r>
      <w:r w:rsidRPr="00613F68">
        <w:rPr>
          <w:rFonts w:ascii="Arial" w:hAnsi="Arial" w:cs="Arial"/>
          <w:sz w:val="22"/>
          <w:szCs w:val="22"/>
        </w:rPr>
        <w:t>. All other SPO11-1-oligonucleotide libraries were constructed by using the following adapters: 3′-adapter (top=</w:t>
      </w:r>
      <w:r w:rsidRPr="00613F68">
        <w:rPr>
          <w:rFonts w:ascii="Arial" w:eastAsia="Times New Roman" w:hAnsi="Arial" w:cs="Arial"/>
          <w:sz w:val="22"/>
          <w:szCs w:val="22"/>
          <w:lang w:val="en-GB" w:eastAsia="ko-KR"/>
        </w:rPr>
        <w:t xml:space="preserve">Spo11-3AD, bottom=Spo11-3AD bot-1) </w:t>
      </w:r>
      <w:r w:rsidRPr="00613F68">
        <w:rPr>
          <w:rFonts w:ascii="Arial" w:hAnsi="Arial" w:cs="Arial"/>
          <w:sz w:val="22"/>
          <w:szCs w:val="22"/>
        </w:rPr>
        <w:t>and 5′-adapter mixture (top=</w:t>
      </w:r>
      <w:r w:rsidRPr="00613F68">
        <w:rPr>
          <w:rFonts w:ascii="Arial" w:eastAsia="Times New Roman" w:hAnsi="Arial" w:cs="Arial"/>
          <w:sz w:val="22"/>
          <w:szCs w:val="22"/>
          <w:lang w:val="en-GB" w:eastAsia="ko-KR"/>
        </w:rPr>
        <w:t>Spo11-5AD top-1,-2,-3,-4</w:t>
      </w:r>
      <w:r w:rsidRPr="00613F68">
        <w:rPr>
          <w:rFonts w:ascii="Arial" w:hAnsi="Arial" w:cs="Arial"/>
          <w:sz w:val="22"/>
          <w:szCs w:val="22"/>
        </w:rPr>
        <w:t xml:space="preserve">, bottom </w:t>
      </w:r>
      <w:r w:rsidRPr="00613F68">
        <w:rPr>
          <w:rFonts w:ascii="Arial" w:eastAsia="Times New Roman" w:hAnsi="Arial" w:cs="Arial"/>
          <w:sz w:val="22"/>
          <w:szCs w:val="22"/>
          <w:lang w:val="en-GB" w:eastAsia="ko-KR"/>
        </w:rPr>
        <w:t>Spo11-5AD bot-1,-2,-3,-4</w:t>
      </w:r>
      <w:r w:rsidRPr="00613F68">
        <w:rPr>
          <w:rFonts w:ascii="Arial" w:hAnsi="Arial" w:cs="Arial"/>
          <w:sz w:val="22"/>
          <w:szCs w:val="22"/>
        </w:rPr>
        <w:t>). Using a mixture of 5′-adapters with variable nucleotides prevents low diversity sequencing problems</w:t>
      </w:r>
      <w:r w:rsidR="006F43B7">
        <w:rPr>
          <w:rFonts w:ascii="Arial" w:hAnsi="Arial" w:cs="Arial"/>
          <w:sz w:val="22"/>
          <w:szCs w:val="22"/>
        </w:rPr>
        <w:t xml:space="preserve"> caused by G-tailing of SPO11-1-oligonucleotides during library construction</w:t>
      </w:r>
      <w:r w:rsidRPr="00613F68">
        <w:rPr>
          <w:rFonts w:ascii="Arial" w:hAnsi="Arial" w:cs="Arial"/>
          <w:sz w:val="22"/>
          <w:szCs w:val="22"/>
        </w:rPr>
        <w:t>.</w:t>
      </w:r>
    </w:p>
    <w:p w14:paraId="244C451C" w14:textId="77777777" w:rsidR="00634232" w:rsidRPr="006717AA" w:rsidRDefault="00634232" w:rsidP="00634232">
      <w:pPr>
        <w:spacing w:after="0" w:line="276" w:lineRule="auto"/>
        <w:jc w:val="both"/>
        <w:rPr>
          <w:rFonts w:ascii="Arial" w:hAnsi="Arial" w:cs="Arial"/>
          <w:sz w:val="22"/>
          <w:szCs w:val="22"/>
        </w:rPr>
      </w:pPr>
      <w:r w:rsidRPr="006717AA">
        <w:rPr>
          <w:rFonts w:ascii="Arial" w:hAnsi="Arial" w:cs="Arial"/>
          <w:sz w:val="22"/>
          <w:szCs w:val="22"/>
        </w:rPr>
        <w:t xml:space="preserve"> </w:t>
      </w:r>
    </w:p>
    <w:tbl>
      <w:tblPr>
        <w:tblW w:w="9858" w:type="dxa"/>
        <w:tblLook w:val="04A0" w:firstRow="1" w:lastRow="0" w:firstColumn="1" w:lastColumn="0" w:noHBand="0" w:noVBand="1"/>
      </w:tblPr>
      <w:tblGrid>
        <w:gridCol w:w="1756"/>
        <w:gridCol w:w="8102"/>
      </w:tblGrid>
      <w:tr w:rsidR="00634232" w:rsidRPr="006717AA" w14:paraId="778F2730" w14:textId="77777777" w:rsidTr="00320392">
        <w:trPr>
          <w:trHeight w:val="299"/>
        </w:trPr>
        <w:tc>
          <w:tcPr>
            <w:tcW w:w="1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1213"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Name</w:t>
            </w:r>
          </w:p>
        </w:tc>
        <w:tc>
          <w:tcPr>
            <w:tcW w:w="8102" w:type="dxa"/>
            <w:tcBorders>
              <w:top w:val="single" w:sz="4" w:space="0" w:color="auto"/>
              <w:left w:val="nil"/>
              <w:bottom w:val="single" w:sz="4" w:space="0" w:color="auto"/>
              <w:right w:val="single" w:sz="4" w:space="0" w:color="auto"/>
            </w:tcBorders>
            <w:shd w:val="clear" w:color="auto" w:fill="auto"/>
            <w:noWrap/>
            <w:vAlign w:val="bottom"/>
            <w:hideMark/>
          </w:tcPr>
          <w:p w14:paraId="403620A5"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Sequence</w:t>
            </w:r>
          </w:p>
        </w:tc>
      </w:tr>
      <w:tr w:rsidR="00634232" w:rsidRPr="006717AA" w14:paraId="70369C2E"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49DF670E"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myc-HB-F</w:t>
            </w:r>
          </w:p>
        </w:tc>
        <w:tc>
          <w:tcPr>
            <w:tcW w:w="8102" w:type="dxa"/>
            <w:tcBorders>
              <w:top w:val="nil"/>
              <w:left w:val="nil"/>
              <w:bottom w:val="single" w:sz="4" w:space="0" w:color="auto"/>
              <w:right w:val="single" w:sz="4" w:space="0" w:color="auto"/>
            </w:tcBorders>
            <w:shd w:val="clear" w:color="auto" w:fill="auto"/>
            <w:noWrap/>
            <w:vAlign w:val="bottom"/>
            <w:hideMark/>
          </w:tcPr>
          <w:p w14:paraId="1A815F6D"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5'-GGGGAAGCTTGGATCCAACTCGAGGGCGCGCCTGTA-3'</w:t>
            </w:r>
          </w:p>
        </w:tc>
      </w:tr>
      <w:tr w:rsidR="00634232" w:rsidRPr="006717AA" w14:paraId="41700B83"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7A128AC4"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myc-BglII-R</w:t>
            </w:r>
          </w:p>
        </w:tc>
        <w:tc>
          <w:tcPr>
            <w:tcW w:w="8102" w:type="dxa"/>
            <w:tcBorders>
              <w:top w:val="nil"/>
              <w:left w:val="nil"/>
              <w:bottom w:val="single" w:sz="4" w:space="0" w:color="auto"/>
              <w:right w:val="single" w:sz="4" w:space="0" w:color="auto"/>
            </w:tcBorders>
            <w:shd w:val="clear" w:color="auto" w:fill="auto"/>
            <w:noWrap/>
            <w:vAlign w:val="bottom"/>
            <w:hideMark/>
          </w:tcPr>
          <w:p w14:paraId="34627D5C"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5'-GGGGAGATCTTCATCGATTTCGAACCCGGGGTAC-3'</w:t>
            </w:r>
          </w:p>
        </w:tc>
      </w:tr>
      <w:tr w:rsidR="00634232" w:rsidRPr="006717AA" w14:paraId="452FAEE2"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0276794F"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SPO11-1-BamHI-F</w:t>
            </w:r>
          </w:p>
        </w:tc>
        <w:tc>
          <w:tcPr>
            <w:tcW w:w="8102" w:type="dxa"/>
            <w:tcBorders>
              <w:top w:val="nil"/>
              <w:left w:val="nil"/>
              <w:bottom w:val="single" w:sz="4" w:space="0" w:color="auto"/>
              <w:right w:val="single" w:sz="4" w:space="0" w:color="auto"/>
            </w:tcBorders>
            <w:shd w:val="clear" w:color="auto" w:fill="auto"/>
            <w:noWrap/>
            <w:vAlign w:val="bottom"/>
            <w:hideMark/>
          </w:tcPr>
          <w:p w14:paraId="16188193"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5'-GGATCCTGACTAAGTATGAGACCTCT-3'</w:t>
            </w:r>
          </w:p>
        </w:tc>
      </w:tr>
      <w:tr w:rsidR="00634232" w:rsidRPr="006717AA" w14:paraId="4C2B25AD"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5154F3B6"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SPO11-1-BamHI-R</w:t>
            </w:r>
          </w:p>
        </w:tc>
        <w:tc>
          <w:tcPr>
            <w:tcW w:w="8102" w:type="dxa"/>
            <w:tcBorders>
              <w:top w:val="nil"/>
              <w:left w:val="nil"/>
              <w:bottom w:val="single" w:sz="4" w:space="0" w:color="auto"/>
              <w:right w:val="single" w:sz="4" w:space="0" w:color="auto"/>
            </w:tcBorders>
            <w:shd w:val="clear" w:color="auto" w:fill="auto"/>
            <w:noWrap/>
            <w:vAlign w:val="bottom"/>
            <w:hideMark/>
          </w:tcPr>
          <w:p w14:paraId="43165E44"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5'-GGATCCCAGGAGAGCTTACTTCACGAC-3'</w:t>
            </w:r>
          </w:p>
        </w:tc>
      </w:tr>
      <w:tr w:rsidR="00634232" w:rsidRPr="006717AA" w14:paraId="394958EA"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2E5148EC"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SALK-LBb1</w:t>
            </w:r>
          </w:p>
        </w:tc>
        <w:tc>
          <w:tcPr>
            <w:tcW w:w="8102" w:type="dxa"/>
            <w:tcBorders>
              <w:top w:val="nil"/>
              <w:left w:val="nil"/>
              <w:bottom w:val="single" w:sz="4" w:space="0" w:color="auto"/>
              <w:right w:val="single" w:sz="4" w:space="0" w:color="auto"/>
            </w:tcBorders>
            <w:shd w:val="clear" w:color="auto" w:fill="auto"/>
            <w:noWrap/>
            <w:vAlign w:val="bottom"/>
            <w:hideMark/>
          </w:tcPr>
          <w:p w14:paraId="7F674EDC"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5'-GCGTGGACCGCTTGCTGCAACT-3</w:t>
            </w:r>
          </w:p>
        </w:tc>
      </w:tr>
      <w:tr w:rsidR="00634232" w:rsidRPr="006717AA" w14:paraId="67384950"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4DE4E0C0"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SALK172-R</w:t>
            </w:r>
          </w:p>
        </w:tc>
        <w:tc>
          <w:tcPr>
            <w:tcW w:w="8102" w:type="dxa"/>
            <w:tcBorders>
              <w:top w:val="nil"/>
              <w:left w:val="nil"/>
              <w:bottom w:val="single" w:sz="4" w:space="0" w:color="auto"/>
              <w:right w:val="single" w:sz="4" w:space="0" w:color="auto"/>
            </w:tcBorders>
            <w:shd w:val="clear" w:color="auto" w:fill="auto"/>
            <w:noWrap/>
            <w:vAlign w:val="bottom"/>
            <w:hideMark/>
          </w:tcPr>
          <w:p w14:paraId="608EF420"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color w:val="000000"/>
                <w:sz w:val="16"/>
                <w:szCs w:val="16"/>
                <w:lang w:val="en-GB" w:eastAsia="ko-KR"/>
              </w:rPr>
              <w:softHyphen/>
              <w:t>-CCACAACCAGTATGTACTCAGCTAAGCTAAC-3'</w:t>
            </w:r>
          </w:p>
        </w:tc>
      </w:tr>
      <w:tr w:rsidR="00634232" w:rsidRPr="006717AA" w14:paraId="6E280297"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75616C28"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KC286</w:t>
            </w:r>
          </w:p>
        </w:tc>
        <w:tc>
          <w:tcPr>
            <w:tcW w:w="8102" w:type="dxa"/>
            <w:tcBorders>
              <w:top w:val="nil"/>
              <w:left w:val="nil"/>
              <w:bottom w:val="single" w:sz="4" w:space="0" w:color="auto"/>
              <w:right w:val="single" w:sz="4" w:space="0" w:color="auto"/>
            </w:tcBorders>
            <w:shd w:val="clear" w:color="auto" w:fill="auto"/>
            <w:noWrap/>
            <w:vAlign w:val="bottom"/>
            <w:hideMark/>
          </w:tcPr>
          <w:p w14:paraId="357F4287" w14:textId="77777777" w:rsidR="00634232" w:rsidRPr="001546B9" w:rsidRDefault="00634232" w:rsidP="00320392">
            <w:pPr>
              <w:spacing w:after="0" w:line="276" w:lineRule="auto"/>
              <w:jc w:val="both"/>
              <w:rPr>
                <w:rFonts w:ascii="Arial" w:eastAsia="Times New Roman" w:hAnsi="Arial" w:cs="Arial"/>
                <w:color w:val="000000"/>
                <w:sz w:val="16"/>
                <w:szCs w:val="16"/>
                <w:lang w:val="en-GB" w:eastAsia="ko-KR"/>
              </w:rPr>
            </w:pPr>
            <w:r w:rsidRPr="001546B9">
              <w:rPr>
                <w:rFonts w:ascii="Arial" w:eastAsia="Times New Roman" w:hAnsi="Arial" w:cs="Arial"/>
                <w:color w:val="000000"/>
                <w:sz w:val="16"/>
                <w:szCs w:val="16"/>
                <w:lang w:val="en-GB" w:eastAsia="ko-KR"/>
              </w:rPr>
              <w:t>5'-AGGGGTCAAGTTTGAGATCG-3'</w:t>
            </w:r>
          </w:p>
        </w:tc>
      </w:tr>
      <w:tr w:rsidR="00634232" w:rsidRPr="006717AA" w14:paraId="07FE7481"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0FF85AFC"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KC313</w:t>
            </w:r>
          </w:p>
        </w:tc>
        <w:tc>
          <w:tcPr>
            <w:tcW w:w="8102" w:type="dxa"/>
            <w:tcBorders>
              <w:top w:val="nil"/>
              <w:left w:val="nil"/>
              <w:bottom w:val="single" w:sz="4" w:space="0" w:color="auto"/>
              <w:right w:val="single" w:sz="4" w:space="0" w:color="auto"/>
            </w:tcBorders>
            <w:shd w:val="clear" w:color="auto" w:fill="auto"/>
            <w:noWrap/>
            <w:vAlign w:val="bottom"/>
            <w:hideMark/>
          </w:tcPr>
          <w:p w14:paraId="45C74066" w14:textId="77777777" w:rsidR="00634232" w:rsidRPr="001546B9" w:rsidRDefault="00634232" w:rsidP="00320392">
            <w:pPr>
              <w:spacing w:after="0" w:line="276" w:lineRule="auto"/>
              <w:jc w:val="both"/>
              <w:rPr>
                <w:rFonts w:ascii="Arial" w:eastAsia="Times New Roman" w:hAnsi="Arial" w:cs="Arial"/>
                <w:color w:val="000000"/>
                <w:sz w:val="16"/>
                <w:szCs w:val="16"/>
                <w:lang w:val="en-GB" w:eastAsia="ko-KR"/>
              </w:rPr>
            </w:pPr>
            <w:r w:rsidRPr="001546B9">
              <w:rPr>
                <w:rFonts w:ascii="Arial" w:eastAsia="Times New Roman" w:hAnsi="Arial" w:cs="Arial"/>
                <w:color w:val="000000"/>
                <w:sz w:val="16"/>
                <w:szCs w:val="16"/>
                <w:lang w:val="en-GB" w:eastAsia="ko-KR"/>
              </w:rPr>
              <w:t>5'-GTTGGAGACTAGTTATCTCG-3'</w:t>
            </w:r>
          </w:p>
        </w:tc>
      </w:tr>
      <w:tr w:rsidR="00634232" w:rsidRPr="006717AA" w14:paraId="0134B1BA"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47C83E79"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KC314</w:t>
            </w:r>
          </w:p>
        </w:tc>
        <w:tc>
          <w:tcPr>
            <w:tcW w:w="8102" w:type="dxa"/>
            <w:tcBorders>
              <w:top w:val="nil"/>
              <w:left w:val="nil"/>
              <w:bottom w:val="single" w:sz="4" w:space="0" w:color="auto"/>
              <w:right w:val="single" w:sz="4" w:space="0" w:color="auto"/>
            </w:tcBorders>
            <w:shd w:val="clear" w:color="auto" w:fill="auto"/>
            <w:noWrap/>
            <w:vAlign w:val="bottom"/>
            <w:hideMark/>
          </w:tcPr>
          <w:p w14:paraId="681177FA" w14:textId="77777777" w:rsidR="00634232" w:rsidRPr="001546B9" w:rsidRDefault="00634232" w:rsidP="00320392">
            <w:pPr>
              <w:spacing w:after="0" w:line="276" w:lineRule="auto"/>
              <w:jc w:val="both"/>
              <w:rPr>
                <w:rFonts w:ascii="Arial" w:eastAsia="Times New Roman" w:hAnsi="Arial" w:cs="Arial"/>
                <w:color w:val="000000"/>
                <w:sz w:val="16"/>
                <w:szCs w:val="16"/>
                <w:lang w:val="en-GB" w:eastAsia="ko-KR"/>
              </w:rPr>
            </w:pPr>
            <w:r w:rsidRPr="001546B9">
              <w:rPr>
                <w:rFonts w:ascii="Arial" w:eastAsia="Times New Roman" w:hAnsi="Arial" w:cs="Arial"/>
                <w:color w:val="000000"/>
                <w:sz w:val="16"/>
                <w:szCs w:val="16"/>
                <w:lang w:val="en-GB" w:eastAsia="ko-KR"/>
              </w:rPr>
              <w:t>5'-GTAGTCGGTACAACTTGAATG-3'</w:t>
            </w:r>
          </w:p>
        </w:tc>
      </w:tr>
      <w:tr w:rsidR="00634232" w:rsidRPr="006717AA" w14:paraId="7D0A305E"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tcPr>
          <w:p w14:paraId="5D92E25E"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Pr>
                <w:rFonts w:ascii="Arial" w:eastAsia="Times New Roman" w:hAnsi="Arial" w:cs="Arial"/>
                <w:color w:val="000000"/>
                <w:sz w:val="16"/>
                <w:szCs w:val="16"/>
                <w:lang w:val="en-GB" w:eastAsia="ko-KR"/>
              </w:rPr>
              <w:t>SAIL_LB3</w:t>
            </w:r>
          </w:p>
        </w:tc>
        <w:tc>
          <w:tcPr>
            <w:tcW w:w="8102" w:type="dxa"/>
            <w:tcBorders>
              <w:top w:val="nil"/>
              <w:left w:val="nil"/>
              <w:bottom w:val="single" w:sz="4" w:space="0" w:color="auto"/>
              <w:right w:val="single" w:sz="4" w:space="0" w:color="auto"/>
            </w:tcBorders>
            <w:shd w:val="clear" w:color="auto" w:fill="auto"/>
            <w:noWrap/>
            <w:vAlign w:val="bottom"/>
          </w:tcPr>
          <w:p w14:paraId="67031A05" w14:textId="77777777" w:rsidR="00634232" w:rsidRPr="001546B9" w:rsidRDefault="00634232" w:rsidP="00320392">
            <w:pPr>
              <w:spacing w:after="0" w:line="276" w:lineRule="auto"/>
              <w:jc w:val="both"/>
              <w:rPr>
                <w:rFonts w:ascii="Arial" w:eastAsia="Times New Roman" w:hAnsi="Arial" w:cs="Arial"/>
                <w:color w:val="000000"/>
                <w:sz w:val="16"/>
                <w:szCs w:val="16"/>
                <w:lang w:val="en-GB" w:eastAsia="ko-KR"/>
              </w:rPr>
            </w:pPr>
            <w:r w:rsidRPr="001546B9">
              <w:rPr>
                <w:rFonts w:ascii="Arial" w:hAnsi="Arial" w:cs="Arial"/>
                <w:sz w:val="16"/>
                <w:szCs w:val="16"/>
              </w:rPr>
              <w:t>5'-TAGCATCTGAATTTCATAACCAATCTCGATACAC</w:t>
            </w:r>
            <w:r w:rsidRPr="001546B9">
              <w:rPr>
                <w:rFonts w:ascii="Arial" w:eastAsia="Times New Roman" w:hAnsi="Arial" w:cs="Arial"/>
                <w:color w:val="000000"/>
                <w:sz w:val="16"/>
                <w:szCs w:val="16"/>
                <w:lang w:val="en-GB" w:eastAsia="ko-KR"/>
              </w:rPr>
              <w:t>-3'</w:t>
            </w:r>
          </w:p>
        </w:tc>
      </w:tr>
      <w:tr w:rsidR="00634232" w:rsidRPr="006717AA" w14:paraId="6C04393C"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tcPr>
          <w:p w14:paraId="0AEE7E56"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Pr>
                <w:rFonts w:ascii="Arial" w:eastAsia="Times New Roman" w:hAnsi="Arial" w:cs="Arial"/>
                <w:color w:val="000000"/>
                <w:sz w:val="16"/>
                <w:szCs w:val="16"/>
                <w:lang w:val="en-GB" w:eastAsia="ko-KR"/>
              </w:rPr>
              <w:t>KC638</w:t>
            </w:r>
          </w:p>
        </w:tc>
        <w:tc>
          <w:tcPr>
            <w:tcW w:w="8102" w:type="dxa"/>
            <w:tcBorders>
              <w:top w:val="nil"/>
              <w:left w:val="nil"/>
              <w:bottom w:val="single" w:sz="4" w:space="0" w:color="auto"/>
              <w:right w:val="single" w:sz="4" w:space="0" w:color="auto"/>
            </w:tcBorders>
            <w:shd w:val="clear" w:color="auto" w:fill="auto"/>
            <w:noWrap/>
            <w:vAlign w:val="bottom"/>
          </w:tcPr>
          <w:p w14:paraId="7A716A34" w14:textId="77777777" w:rsidR="00634232" w:rsidRPr="001546B9" w:rsidRDefault="00634232" w:rsidP="00320392">
            <w:pPr>
              <w:spacing w:after="0" w:line="276" w:lineRule="auto"/>
              <w:jc w:val="both"/>
              <w:rPr>
                <w:rFonts w:ascii="Arial" w:eastAsia="Times New Roman" w:hAnsi="Arial" w:cs="Arial"/>
                <w:color w:val="000000"/>
                <w:sz w:val="16"/>
                <w:szCs w:val="16"/>
                <w:lang w:val="en-GB" w:eastAsia="ko-KR"/>
              </w:rPr>
            </w:pPr>
            <w:r w:rsidRPr="001546B9">
              <w:rPr>
                <w:rFonts w:ascii="Arial" w:hAnsi="Arial" w:cs="Arial"/>
                <w:sz w:val="16"/>
                <w:szCs w:val="16"/>
              </w:rPr>
              <w:t>5'-ACATTCTTGTGATCAACTGTGTA</w:t>
            </w:r>
            <w:r w:rsidRPr="001546B9">
              <w:rPr>
                <w:rFonts w:ascii="Arial" w:eastAsia="Times New Roman" w:hAnsi="Arial" w:cs="Arial"/>
                <w:color w:val="000000"/>
                <w:sz w:val="16"/>
                <w:szCs w:val="16"/>
                <w:lang w:val="en-GB" w:eastAsia="ko-KR"/>
              </w:rPr>
              <w:t>-3'</w:t>
            </w:r>
          </w:p>
        </w:tc>
      </w:tr>
      <w:tr w:rsidR="00634232" w:rsidRPr="006717AA" w14:paraId="6BD62B0F"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tcPr>
          <w:p w14:paraId="7914A5CF"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Pr>
                <w:rFonts w:ascii="Arial" w:eastAsia="Times New Roman" w:hAnsi="Arial" w:cs="Arial"/>
                <w:color w:val="000000"/>
                <w:sz w:val="16"/>
                <w:szCs w:val="16"/>
                <w:lang w:val="en-GB" w:eastAsia="ko-KR"/>
              </w:rPr>
              <w:t>KC694</w:t>
            </w:r>
          </w:p>
        </w:tc>
        <w:tc>
          <w:tcPr>
            <w:tcW w:w="8102" w:type="dxa"/>
            <w:tcBorders>
              <w:top w:val="nil"/>
              <w:left w:val="nil"/>
              <w:bottom w:val="single" w:sz="4" w:space="0" w:color="auto"/>
              <w:right w:val="single" w:sz="4" w:space="0" w:color="auto"/>
            </w:tcBorders>
            <w:shd w:val="clear" w:color="auto" w:fill="auto"/>
            <w:noWrap/>
            <w:vAlign w:val="bottom"/>
          </w:tcPr>
          <w:p w14:paraId="2829EF83" w14:textId="77777777" w:rsidR="00634232" w:rsidRPr="001546B9" w:rsidRDefault="00634232" w:rsidP="00320392">
            <w:pPr>
              <w:widowControl w:val="0"/>
              <w:autoSpaceDE w:val="0"/>
              <w:autoSpaceDN w:val="0"/>
              <w:adjustRightInd w:val="0"/>
              <w:spacing w:after="0"/>
              <w:rPr>
                <w:rFonts w:ascii="Arial" w:hAnsi="Arial" w:cs="Arial"/>
                <w:sz w:val="16"/>
                <w:szCs w:val="16"/>
              </w:rPr>
            </w:pPr>
            <w:r w:rsidRPr="001546B9">
              <w:rPr>
                <w:rFonts w:ascii="Arial" w:hAnsi="Arial" w:cs="Arial"/>
                <w:sz w:val="16"/>
                <w:szCs w:val="16"/>
              </w:rPr>
              <w:t>5'-GTTCTTTTCATCGTGACTTATTCCC</w:t>
            </w:r>
            <w:r w:rsidRPr="001546B9">
              <w:rPr>
                <w:rFonts w:ascii="Arial" w:eastAsia="Times New Roman" w:hAnsi="Arial" w:cs="Arial"/>
                <w:color w:val="000000"/>
                <w:sz w:val="16"/>
                <w:szCs w:val="16"/>
                <w:lang w:val="en-GB" w:eastAsia="ko-KR"/>
              </w:rPr>
              <w:t>-3'</w:t>
            </w:r>
            <w:r w:rsidRPr="001546B9">
              <w:rPr>
                <w:rFonts w:ascii="Arial" w:hAnsi="Arial" w:cs="Arial"/>
                <w:sz w:val="16"/>
                <w:szCs w:val="16"/>
              </w:rPr>
              <w:tab/>
            </w:r>
          </w:p>
        </w:tc>
      </w:tr>
      <w:tr w:rsidR="00634232" w:rsidRPr="006717AA" w14:paraId="169E93C9"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14:paraId="123EE0AD"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Spo11-3AD top</w:t>
            </w:r>
          </w:p>
        </w:tc>
        <w:tc>
          <w:tcPr>
            <w:tcW w:w="8102" w:type="dxa"/>
            <w:tcBorders>
              <w:top w:val="nil"/>
              <w:left w:val="nil"/>
              <w:bottom w:val="single" w:sz="4" w:space="0" w:color="auto"/>
              <w:right w:val="single" w:sz="4" w:space="0" w:color="auto"/>
            </w:tcBorders>
            <w:shd w:val="clear" w:color="auto" w:fill="auto"/>
            <w:vAlign w:val="center"/>
            <w:hideMark/>
          </w:tcPr>
          <w:p w14:paraId="113E1B00" w14:textId="77777777" w:rsidR="00634232" w:rsidRPr="001546B9" w:rsidRDefault="00634232" w:rsidP="00320392">
            <w:pPr>
              <w:spacing w:after="0" w:line="276" w:lineRule="auto"/>
              <w:jc w:val="both"/>
              <w:rPr>
                <w:rFonts w:ascii="Arial" w:eastAsia="Times New Roman" w:hAnsi="Arial" w:cs="Arial"/>
                <w:color w:val="000000"/>
                <w:sz w:val="16"/>
                <w:szCs w:val="16"/>
                <w:lang w:val="en-GB" w:eastAsia="ko-KR"/>
              </w:rPr>
            </w:pPr>
            <w:r w:rsidRPr="001546B9">
              <w:rPr>
                <w:rFonts w:ascii="Arial" w:eastAsia="Times New Roman" w:hAnsi="Arial" w:cs="Arial"/>
                <w:color w:val="000000"/>
                <w:sz w:val="16"/>
                <w:szCs w:val="16"/>
                <w:lang w:val="en-GB" w:eastAsia="ko-KR"/>
              </w:rPr>
              <w:t>5'</w:t>
            </w:r>
            <w:r w:rsidRPr="001546B9">
              <w:rPr>
                <w:rFonts w:ascii="Arial" w:eastAsia="Times New Roman" w:hAnsi="Arial" w:cs="Arial"/>
                <w:color w:val="FF0000"/>
                <w:sz w:val="16"/>
                <w:szCs w:val="16"/>
                <w:lang w:val="en-GB" w:eastAsia="ko-KR"/>
              </w:rPr>
              <w:t>-[phos]</w:t>
            </w:r>
            <w:r w:rsidRPr="001546B9">
              <w:rPr>
                <w:rFonts w:ascii="Arial" w:eastAsia="Times New Roman" w:hAnsi="Arial" w:cs="Arial"/>
                <w:color w:val="000000"/>
                <w:sz w:val="16"/>
                <w:szCs w:val="16"/>
                <w:lang w:val="en-GB" w:eastAsia="ko-KR"/>
              </w:rPr>
              <w:t>TGGAATTCTCGGGTGCCAAGGC</w:t>
            </w:r>
            <w:r w:rsidRPr="001546B9">
              <w:rPr>
                <w:rFonts w:ascii="Arial" w:eastAsia="Times New Roman" w:hAnsi="Arial" w:cs="Arial"/>
                <w:color w:val="FF0000"/>
                <w:sz w:val="16"/>
                <w:szCs w:val="16"/>
                <w:lang w:val="en-GB" w:eastAsia="ko-KR"/>
              </w:rPr>
              <w:t>ddT</w:t>
            </w:r>
            <w:r w:rsidRPr="001546B9">
              <w:rPr>
                <w:rFonts w:ascii="Arial" w:eastAsia="Times New Roman" w:hAnsi="Arial" w:cs="Arial"/>
                <w:color w:val="000000"/>
                <w:sz w:val="16"/>
                <w:szCs w:val="16"/>
                <w:lang w:val="en-GB" w:eastAsia="ko-KR"/>
              </w:rPr>
              <w:t>-3'</w:t>
            </w:r>
          </w:p>
        </w:tc>
      </w:tr>
      <w:tr w:rsidR="00634232" w:rsidRPr="006717AA" w14:paraId="599F76D2"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5C98561E"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bot</w:t>
            </w:r>
          </w:p>
        </w:tc>
        <w:tc>
          <w:tcPr>
            <w:tcW w:w="8102" w:type="dxa"/>
            <w:tcBorders>
              <w:top w:val="nil"/>
              <w:left w:val="nil"/>
              <w:bottom w:val="single" w:sz="4" w:space="0" w:color="auto"/>
              <w:right w:val="single" w:sz="4" w:space="0" w:color="auto"/>
            </w:tcBorders>
            <w:shd w:val="clear" w:color="auto" w:fill="auto"/>
            <w:noWrap/>
            <w:vAlign w:val="bottom"/>
            <w:hideMark/>
          </w:tcPr>
          <w:p w14:paraId="5B2C9D68"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color w:val="FF0000"/>
                <w:sz w:val="16"/>
                <w:szCs w:val="16"/>
                <w:lang w:val="en-GB" w:eastAsia="ko-KR"/>
              </w:rPr>
              <w:t>-[phos]</w:t>
            </w:r>
            <w:r w:rsidRPr="006717AA">
              <w:rPr>
                <w:rFonts w:ascii="Arial" w:eastAsia="Times New Roman" w:hAnsi="Arial" w:cs="Arial"/>
                <w:color w:val="000000"/>
                <w:sz w:val="16"/>
                <w:szCs w:val="16"/>
                <w:lang w:val="en-GB" w:eastAsia="ko-KR"/>
              </w:rPr>
              <w:t>AAGTCGATCGTCGGACTGTAGAACTCTGAACT</w:t>
            </w:r>
            <w:r w:rsidRPr="006717AA">
              <w:rPr>
                <w:rFonts w:ascii="Arial" w:eastAsia="Times New Roman" w:hAnsi="Arial" w:cs="Arial"/>
                <w:color w:val="FF0000"/>
                <w:sz w:val="16"/>
                <w:szCs w:val="16"/>
                <w:lang w:val="en-GB" w:eastAsia="ko-KR"/>
              </w:rPr>
              <w:t>ddT</w:t>
            </w:r>
            <w:r w:rsidRPr="006717AA">
              <w:rPr>
                <w:rFonts w:ascii="Arial" w:eastAsia="Times New Roman" w:hAnsi="Arial" w:cs="Arial"/>
                <w:color w:val="000000"/>
                <w:sz w:val="16"/>
                <w:szCs w:val="16"/>
                <w:lang w:val="en-GB" w:eastAsia="ko-KR"/>
              </w:rPr>
              <w:t>-3'</w:t>
            </w:r>
          </w:p>
        </w:tc>
      </w:tr>
      <w:tr w:rsidR="00634232" w:rsidRPr="006717AA" w14:paraId="3C6C49D7"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14:paraId="559E4089"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Spo11-3AD bot</w:t>
            </w:r>
          </w:p>
        </w:tc>
        <w:tc>
          <w:tcPr>
            <w:tcW w:w="8102" w:type="dxa"/>
            <w:tcBorders>
              <w:top w:val="nil"/>
              <w:left w:val="nil"/>
              <w:bottom w:val="single" w:sz="4" w:space="0" w:color="auto"/>
              <w:right w:val="single" w:sz="4" w:space="0" w:color="auto"/>
            </w:tcBorders>
            <w:shd w:val="clear" w:color="auto" w:fill="auto"/>
            <w:noWrap/>
            <w:vAlign w:val="bottom"/>
            <w:hideMark/>
          </w:tcPr>
          <w:p w14:paraId="331EB757"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5'-GCCTTGGCACCCGAGAATTCCA</w:t>
            </w:r>
            <w:r w:rsidRPr="006717AA">
              <w:rPr>
                <w:rFonts w:ascii="Arial" w:eastAsia="Times New Roman" w:hAnsi="Arial" w:cs="Arial"/>
                <w:color w:val="0000FF"/>
                <w:sz w:val="16"/>
                <w:szCs w:val="16"/>
                <w:lang w:val="en-GB" w:eastAsia="ko-KR"/>
              </w:rPr>
              <w:t>CCC</w:t>
            </w:r>
            <w:r w:rsidRPr="006717AA">
              <w:rPr>
                <w:rFonts w:ascii="Arial" w:eastAsia="Times New Roman" w:hAnsi="Arial" w:cs="Arial"/>
                <w:color w:val="000000"/>
                <w:sz w:val="16"/>
                <w:szCs w:val="16"/>
                <w:lang w:val="en-GB" w:eastAsia="ko-KR"/>
              </w:rPr>
              <w:t>-3'</w:t>
            </w:r>
          </w:p>
        </w:tc>
      </w:tr>
      <w:tr w:rsidR="00634232" w:rsidRPr="006717AA" w14:paraId="530FFC11"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215990A7"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top</w:t>
            </w:r>
          </w:p>
        </w:tc>
        <w:tc>
          <w:tcPr>
            <w:tcW w:w="8102" w:type="dxa"/>
            <w:tcBorders>
              <w:top w:val="nil"/>
              <w:left w:val="nil"/>
              <w:bottom w:val="single" w:sz="4" w:space="0" w:color="auto"/>
              <w:right w:val="single" w:sz="4" w:space="0" w:color="auto"/>
            </w:tcBorders>
            <w:shd w:val="clear" w:color="auto" w:fill="auto"/>
            <w:noWrap/>
            <w:vAlign w:val="bottom"/>
            <w:hideMark/>
          </w:tcPr>
          <w:p w14:paraId="040F1E74"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5'-AGTTCAGAGTTCTACAGTCCGACGATC</w:t>
            </w:r>
            <w:r w:rsidRPr="006717AA">
              <w:rPr>
                <w:rFonts w:ascii="Arial" w:eastAsia="Times New Roman" w:hAnsi="Arial" w:cs="Arial"/>
                <w:color w:val="0000FF"/>
                <w:sz w:val="16"/>
                <w:szCs w:val="16"/>
                <w:lang w:val="en-GB" w:eastAsia="ko-KR"/>
              </w:rPr>
              <w:t>CCC</w:t>
            </w:r>
            <w:r w:rsidRPr="006717AA">
              <w:rPr>
                <w:rFonts w:ascii="Arial" w:eastAsia="Times New Roman" w:hAnsi="Arial" w:cs="Arial"/>
                <w:color w:val="000000"/>
                <w:sz w:val="16"/>
                <w:szCs w:val="16"/>
                <w:lang w:val="en-GB" w:eastAsia="ko-KR"/>
              </w:rPr>
              <w:t>-3'</w:t>
            </w:r>
          </w:p>
        </w:tc>
      </w:tr>
      <w:tr w:rsidR="00634232" w:rsidRPr="006717AA" w14:paraId="511476E7"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14:paraId="2745ED4C"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Spo11-3AD top-1</w:t>
            </w:r>
          </w:p>
        </w:tc>
        <w:tc>
          <w:tcPr>
            <w:tcW w:w="8102" w:type="dxa"/>
            <w:tcBorders>
              <w:top w:val="nil"/>
              <w:left w:val="nil"/>
              <w:bottom w:val="single" w:sz="4" w:space="0" w:color="auto"/>
              <w:right w:val="single" w:sz="4" w:space="0" w:color="auto"/>
            </w:tcBorders>
            <w:shd w:val="clear" w:color="auto" w:fill="auto"/>
            <w:vAlign w:val="center"/>
            <w:hideMark/>
          </w:tcPr>
          <w:p w14:paraId="40AD3D46"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color w:val="FF0000"/>
                <w:sz w:val="16"/>
                <w:szCs w:val="16"/>
                <w:lang w:val="en-GB" w:eastAsia="ko-KR"/>
              </w:rPr>
              <w:t>-[phos]</w:t>
            </w:r>
            <w:r w:rsidRPr="006717AA">
              <w:rPr>
                <w:rFonts w:ascii="Arial" w:eastAsia="Times New Roman" w:hAnsi="Arial" w:cs="Arial"/>
                <w:color w:val="000000"/>
                <w:sz w:val="16"/>
                <w:szCs w:val="16"/>
                <w:lang w:val="en-GB" w:eastAsia="ko-KR"/>
              </w:rPr>
              <w:t>TGGAATTCTCGGGTGCCAAGGC</w:t>
            </w:r>
            <w:r w:rsidRPr="006717AA">
              <w:rPr>
                <w:rFonts w:ascii="Arial" w:eastAsia="Times New Roman" w:hAnsi="Arial" w:cs="Arial"/>
                <w:color w:val="FF0000"/>
                <w:sz w:val="16"/>
                <w:szCs w:val="16"/>
                <w:lang w:val="en-GB" w:eastAsia="ko-KR"/>
              </w:rPr>
              <w:t>[pp]</w:t>
            </w:r>
            <w:r w:rsidRPr="006717AA">
              <w:rPr>
                <w:rFonts w:ascii="Arial" w:eastAsia="Times New Roman" w:hAnsi="Arial" w:cs="Arial"/>
                <w:color w:val="000000"/>
                <w:sz w:val="16"/>
                <w:szCs w:val="16"/>
                <w:lang w:val="en-GB" w:eastAsia="ko-KR"/>
              </w:rPr>
              <w:t>T-3'</w:t>
            </w:r>
          </w:p>
        </w:tc>
      </w:tr>
      <w:tr w:rsidR="00634232" w:rsidRPr="006717AA" w14:paraId="48657B9A"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192258E8"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bot-1</w:t>
            </w:r>
          </w:p>
        </w:tc>
        <w:tc>
          <w:tcPr>
            <w:tcW w:w="8102" w:type="dxa"/>
            <w:tcBorders>
              <w:top w:val="nil"/>
              <w:left w:val="nil"/>
              <w:bottom w:val="single" w:sz="4" w:space="0" w:color="auto"/>
              <w:right w:val="single" w:sz="4" w:space="0" w:color="auto"/>
            </w:tcBorders>
            <w:shd w:val="clear" w:color="auto" w:fill="auto"/>
            <w:noWrap/>
            <w:vAlign w:val="bottom"/>
            <w:hideMark/>
          </w:tcPr>
          <w:p w14:paraId="55B97FB7"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color w:val="FF0000"/>
                <w:sz w:val="16"/>
                <w:szCs w:val="16"/>
                <w:lang w:val="en-GB" w:eastAsia="ko-KR"/>
              </w:rPr>
              <w:t>-[phos]</w:t>
            </w:r>
            <w:r w:rsidRPr="006717AA">
              <w:rPr>
                <w:rFonts w:ascii="Arial" w:eastAsia="Times New Roman" w:hAnsi="Arial" w:cs="Arial"/>
                <w:color w:val="000000"/>
                <w:sz w:val="16"/>
                <w:szCs w:val="16"/>
                <w:lang w:val="en-GB" w:eastAsia="ko-KR"/>
              </w:rPr>
              <w:t>A</w:t>
            </w:r>
            <w:r w:rsidRPr="006717AA">
              <w:rPr>
                <w:rFonts w:ascii="Arial" w:eastAsia="Times New Roman" w:hAnsi="Arial" w:cs="Arial"/>
                <w:color w:val="00B050"/>
                <w:sz w:val="16"/>
                <w:szCs w:val="16"/>
                <w:lang w:val="en-GB" w:eastAsia="ko-KR"/>
              </w:rPr>
              <w:t>AGTC</w:t>
            </w:r>
            <w:r w:rsidRPr="006717AA">
              <w:rPr>
                <w:rFonts w:ascii="Arial" w:eastAsia="Times New Roman" w:hAnsi="Arial" w:cs="Arial"/>
                <w:color w:val="000000"/>
                <w:sz w:val="16"/>
                <w:szCs w:val="16"/>
                <w:lang w:val="en-GB" w:eastAsia="ko-KR"/>
              </w:rPr>
              <w:t>GATCGTCGGACTGTAGAACTCTGAACT</w:t>
            </w:r>
            <w:r w:rsidRPr="006717AA">
              <w:rPr>
                <w:rFonts w:ascii="Arial" w:eastAsia="Times New Roman" w:hAnsi="Arial" w:cs="Arial"/>
                <w:color w:val="FF0000"/>
                <w:sz w:val="16"/>
                <w:szCs w:val="16"/>
                <w:lang w:val="en-GB" w:eastAsia="ko-KR"/>
              </w:rPr>
              <w:t>[pp]</w:t>
            </w:r>
            <w:r w:rsidRPr="006717AA">
              <w:rPr>
                <w:rFonts w:ascii="Arial" w:eastAsia="Times New Roman" w:hAnsi="Arial" w:cs="Arial"/>
                <w:color w:val="000000"/>
                <w:sz w:val="16"/>
                <w:szCs w:val="16"/>
                <w:lang w:val="en-GB" w:eastAsia="ko-KR"/>
              </w:rPr>
              <w:t>T-3’</w:t>
            </w:r>
          </w:p>
        </w:tc>
      </w:tr>
      <w:tr w:rsidR="00634232" w:rsidRPr="006717AA" w14:paraId="45C2CBC0"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7843A0E7"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bot-2</w:t>
            </w:r>
          </w:p>
        </w:tc>
        <w:tc>
          <w:tcPr>
            <w:tcW w:w="8102" w:type="dxa"/>
            <w:tcBorders>
              <w:top w:val="nil"/>
              <w:left w:val="nil"/>
              <w:bottom w:val="single" w:sz="4" w:space="0" w:color="auto"/>
              <w:right w:val="single" w:sz="4" w:space="0" w:color="auto"/>
            </w:tcBorders>
            <w:shd w:val="clear" w:color="auto" w:fill="auto"/>
            <w:vAlign w:val="bottom"/>
            <w:hideMark/>
          </w:tcPr>
          <w:p w14:paraId="5580B594"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color w:val="FF0000"/>
                <w:sz w:val="16"/>
                <w:szCs w:val="16"/>
                <w:lang w:val="en-GB" w:eastAsia="ko-KR"/>
              </w:rPr>
              <w:t>-[phos]</w:t>
            </w:r>
            <w:r w:rsidRPr="006717AA">
              <w:rPr>
                <w:rFonts w:ascii="Arial" w:eastAsia="Times New Roman" w:hAnsi="Arial" w:cs="Arial"/>
                <w:color w:val="000000"/>
                <w:sz w:val="16"/>
                <w:szCs w:val="16"/>
                <w:lang w:val="en-GB" w:eastAsia="ko-KR"/>
              </w:rPr>
              <w:t>A</w:t>
            </w:r>
            <w:r w:rsidRPr="006717AA">
              <w:rPr>
                <w:rFonts w:ascii="Arial" w:eastAsia="Times New Roman" w:hAnsi="Arial" w:cs="Arial"/>
                <w:color w:val="00B050"/>
                <w:sz w:val="16"/>
                <w:szCs w:val="16"/>
                <w:lang w:val="en-GB" w:eastAsia="ko-KR"/>
              </w:rPr>
              <w:t>GTCA</w:t>
            </w:r>
            <w:r w:rsidRPr="006717AA">
              <w:rPr>
                <w:rFonts w:ascii="Arial" w:eastAsia="Times New Roman" w:hAnsi="Arial" w:cs="Arial"/>
                <w:color w:val="000000"/>
                <w:sz w:val="16"/>
                <w:szCs w:val="16"/>
                <w:lang w:val="en-GB" w:eastAsia="ko-KR"/>
              </w:rPr>
              <w:t>GATCGTCGGACTGTAGAACTCTGAACT</w:t>
            </w:r>
            <w:r w:rsidRPr="006717AA">
              <w:rPr>
                <w:rFonts w:ascii="Arial" w:eastAsia="Times New Roman" w:hAnsi="Arial" w:cs="Arial"/>
                <w:color w:val="FF0000"/>
                <w:sz w:val="16"/>
                <w:szCs w:val="16"/>
                <w:lang w:val="en-GB" w:eastAsia="ko-KR"/>
              </w:rPr>
              <w:t>[pp]</w:t>
            </w:r>
            <w:r w:rsidRPr="006717AA">
              <w:rPr>
                <w:rFonts w:ascii="Arial" w:eastAsia="Times New Roman" w:hAnsi="Arial" w:cs="Arial"/>
                <w:color w:val="000000"/>
                <w:sz w:val="16"/>
                <w:szCs w:val="16"/>
                <w:lang w:val="en-GB" w:eastAsia="ko-KR"/>
              </w:rPr>
              <w:t>T-3’</w:t>
            </w:r>
          </w:p>
        </w:tc>
      </w:tr>
      <w:tr w:rsidR="00634232" w:rsidRPr="006717AA" w14:paraId="05FA6726"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5D0F6E8C"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bot-3</w:t>
            </w:r>
          </w:p>
        </w:tc>
        <w:tc>
          <w:tcPr>
            <w:tcW w:w="8102" w:type="dxa"/>
            <w:tcBorders>
              <w:top w:val="nil"/>
              <w:left w:val="nil"/>
              <w:bottom w:val="single" w:sz="4" w:space="0" w:color="auto"/>
              <w:right w:val="single" w:sz="4" w:space="0" w:color="auto"/>
            </w:tcBorders>
            <w:shd w:val="clear" w:color="auto" w:fill="auto"/>
            <w:noWrap/>
            <w:vAlign w:val="bottom"/>
            <w:hideMark/>
          </w:tcPr>
          <w:p w14:paraId="3410DCFB"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color w:val="FF0000"/>
                <w:sz w:val="16"/>
                <w:szCs w:val="16"/>
                <w:lang w:val="en-GB" w:eastAsia="ko-KR"/>
              </w:rPr>
              <w:t>-[phos]</w:t>
            </w:r>
            <w:r w:rsidRPr="006717AA">
              <w:rPr>
                <w:rFonts w:ascii="Arial" w:eastAsia="Times New Roman" w:hAnsi="Arial" w:cs="Arial"/>
                <w:color w:val="000000"/>
                <w:sz w:val="16"/>
                <w:szCs w:val="16"/>
                <w:lang w:val="en-GB" w:eastAsia="ko-KR"/>
              </w:rPr>
              <w:t>A</w:t>
            </w:r>
            <w:r w:rsidRPr="006717AA">
              <w:rPr>
                <w:rFonts w:ascii="Arial" w:eastAsia="Times New Roman" w:hAnsi="Arial" w:cs="Arial"/>
                <w:color w:val="00B050"/>
                <w:sz w:val="16"/>
                <w:szCs w:val="16"/>
                <w:lang w:val="en-GB" w:eastAsia="ko-KR"/>
              </w:rPr>
              <w:t>TCAG</w:t>
            </w:r>
            <w:r w:rsidRPr="006717AA">
              <w:rPr>
                <w:rFonts w:ascii="Arial" w:eastAsia="Times New Roman" w:hAnsi="Arial" w:cs="Arial"/>
                <w:color w:val="000000"/>
                <w:sz w:val="16"/>
                <w:szCs w:val="16"/>
                <w:lang w:val="en-GB" w:eastAsia="ko-KR"/>
              </w:rPr>
              <w:t>GATCGTCGGACTGTAGAACTCTGAACT</w:t>
            </w:r>
            <w:r w:rsidRPr="006717AA">
              <w:rPr>
                <w:rFonts w:ascii="Arial" w:eastAsia="Times New Roman" w:hAnsi="Arial" w:cs="Arial"/>
                <w:color w:val="FF0000"/>
                <w:sz w:val="16"/>
                <w:szCs w:val="16"/>
                <w:lang w:val="en-GB" w:eastAsia="ko-KR"/>
              </w:rPr>
              <w:t>[pp]</w:t>
            </w:r>
            <w:r w:rsidRPr="006717AA">
              <w:rPr>
                <w:rFonts w:ascii="Arial" w:eastAsia="Times New Roman" w:hAnsi="Arial" w:cs="Arial"/>
                <w:color w:val="000000"/>
                <w:sz w:val="16"/>
                <w:szCs w:val="16"/>
                <w:lang w:val="en-GB" w:eastAsia="ko-KR"/>
              </w:rPr>
              <w:t>T-3'</w:t>
            </w:r>
          </w:p>
        </w:tc>
      </w:tr>
      <w:tr w:rsidR="00634232" w:rsidRPr="006717AA" w14:paraId="2CC515DF"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7253C7BC"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bot-4</w:t>
            </w:r>
          </w:p>
        </w:tc>
        <w:tc>
          <w:tcPr>
            <w:tcW w:w="8102" w:type="dxa"/>
            <w:tcBorders>
              <w:top w:val="nil"/>
              <w:left w:val="nil"/>
              <w:bottom w:val="single" w:sz="4" w:space="0" w:color="auto"/>
              <w:right w:val="single" w:sz="4" w:space="0" w:color="auto"/>
            </w:tcBorders>
            <w:shd w:val="clear" w:color="auto" w:fill="auto"/>
            <w:noWrap/>
            <w:vAlign w:val="bottom"/>
            <w:hideMark/>
          </w:tcPr>
          <w:p w14:paraId="13227A93"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color w:val="FF0000"/>
                <w:sz w:val="16"/>
                <w:szCs w:val="16"/>
                <w:lang w:val="en-GB" w:eastAsia="ko-KR"/>
              </w:rPr>
              <w:t>-[phos]</w:t>
            </w:r>
            <w:r w:rsidRPr="006717AA">
              <w:rPr>
                <w:rFonts w:ascii="Arial" w:eastAsia="Times New Roman" w:hAnsi="Arial" w:cs="Arial"/>
                <w:color w:val="000000"/>
                <w:sz w:val="16"/>
                <w:szCs w:val="16"/>
                <w:lang w:val="en-GB" w:eastAsia="ko-KR"/>
              </w:rPr>
              <w:t>A</w:t>
            </w:r>
            <w:r w:rsidRPr="006717AA">
              <w:rPr>
                <w:rFonts w:ascii="Arial" w:eastAsia="Times New Roman" w:hAnsi="Arial" w:cs="Arial"/>
                <w:color w:val="00B050"/>
                <w:sz w:val="16"/>
                <w:szCs w:val="16"/>
                <w:lang w:val="en-GB" w:eastAsia="ko-KR"/>
              </w:rPr>
              <w:t>CAGT</w:t>
            </w:r>
            <w:r w:rsidRPr="006717AA">
              <w:rPr>
                <w:rFonts w:ascii="Arial" w:eastAsia="Times New Roman" w:hAnsi="Arial" w:cs="Arial"/>
                <w:color w:val="000000"/>
                <w:sz w:val="16"/>
                <w:szCs w:val="16"/>
                <w:lang w:val="en-GB" w:eastAsia="ko-KR"/>
              </w:rPr>
              <w:t>GATCGTCGGACTGTAGAACTCTGAACT</w:t>
            </w:r>
            <w:r w:rsidRPr="006717AA">
              <w:rPr>
                <w:rFonts w:ascii="Arial" w:eastAsia="Times New Roman" w:hAnsi="Arial" w:cs="Arial"/>
                <w:color w:val="FF0000"/>
                <w:sz w:val="16"/>
                <w:szCs w:val="16"/>
                <w:lang w:val="en-GB" w:eastAsia="ko-KR"/>
              </w:rPr>
              <w:t>[pp]</w:t>
            </w:r>
            <w:r w:rsidRPr="006717AA">
              <w:rPr>
                <w:rFonts w:ascii="Arial" w:eastAsia="Times New Roman" w:hAnsi="Arial" w:cs="Arial"/>
                <w:color w:val="000000"/>
                <w:sz w:val="16"/>
                <w:szCs w:val="16"/>
                <w:lang w:val="en-GB" w:eastAsia="ko-KR"/>
              </w:rPr>
              <w:t>T-3'</w:t>
            </w:r>
          </w:p>
        </w:tc>
      </w:tr>
      <w:tr w:rsidR="00634232" w:rsidRPr="006717AA" w14:paraId="5D4EDC53"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14:paraId="1FE4D5E5"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Spo11-3AD bot-1</w:t>
            </w:r>
          </w:p>
        </w:tc>
        <w:tc>
          <w:tcPr>
            <w:tcW w:w="8102" w:type="dxa"/>
            <w:tcBorders>
              <w:top w:val="nil"/>
              <w:left w:val="nil"/>
              <w:bottom w:val="single" w:sz="4" w:space="0" w:color="auto"/>
              <w:right w:val="single" w:sz="4" w:space="0" w:color="auto"/>
            </w:tcBorders>
            <w:shd w:val="clear" w:color="auto" w:fill="auto"/>
            <w:noWrap/>
            <w:vAlign w:val="bottom"/>
            <w:hideMark/>
          </w:tcPr>
          <w:p w14:paraId="28EE696A"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5'-GCCTTGGCACCCGAGAATTCCA</w:t>
            </w:r>
            <w:r w:rsidRPr="006717AA">
              <w:rPr>
                <w:rFonts w:ascii="Arial" w:eastAsia="Times New Roman" w:hAnsi="Arial" w:cs="Arial"/>
                <w:color w:val="0000FF"/>
                <w:sz w:val="16"/>
                <w:szCs w:val="16"/>
                <w:lang w:val="en-GB" w:eastAsia="ko-KR"/>
              </w:rPr>
              <w:t>CCCC</w:t>
            </w:r>
            <w:r w:rsidRPr="006717AA">
              <w:rPr>
                <w:rFonts w:ascii="Arial" w:eastAsia="Times New Roman" w:hAnsi="Arial" w:cs="Arial"/>
                <w:color w:val="000000"/>
                <w:sz w:val="16"/>
                <w:szCs w:val="16"/>
                <w:lang w:val="en-GB" w:eastAsia="ko-KR"/>
              </w:rPr>
              <w:t>-3'</w:t>
            </w:r>
          </w:p>
        </w:tc>
      </w:tr>
      <w:tr w:rsidR="00634232" w:rsidRPr="006717AA" w14:paraId="54272CC1"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35674DAB"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top-1</w:t>
            </w:r>
          </w:p>
        </w:tc>
        <w:tc>
          <w:tcPr>
            <w:tcW w:w="8102" w:type="dxa"/>
            <w:tcBorders>
              <w:top w:val="nil"/>
              <w:left w:val="nil"/>
              <w:bottom w:val="single" w:sz="4" w:space="0" w:color="auto"/>
              <w:right w:val="single" w:sz="4" w:space="0" w:color="auto"/>
            </w:tcBorders>
            <w:shd w:val="clear" w:color="auto" w:fill="auto"/>
            <w:noWrap/>
            <w:vAlign w:val="bottom"/>
            <w:hideMark/>
          </w:tcPr>
          <w:p w14:paraId="571B7A14"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5'-AGTTCAGAGTTCTACAGTCCGACGATC</w:t>
            </w:r>
            <w:r w:rsidRPr="006717AA">
              <w:rPr>
                <w:rFonts w:ascii="Arial" w:eastAsia="Times New Roman" w:hAnsi="Arial" w:cs="Arial"/>
                <w:color w:val="00B050"/>
                <w:sz w:val="16"/>
                <w:szCs w:val="16"/>
                <w:lang w:val="en-GB" w:eastAsia="ko-KR"/>
              </w:rPr>
              <w:t>GACT</w:t>
            </w:r>
            <w:r w:rsidRPr="006717AA">
              <w:rPr>
                <w:rFonts w:ascii="Arial" w:eastAsia="Times New Roman" w:hAnsi="Arial" w:cs="Arial"/>
                <w:color w:val="000000"/>
                <w:sz w:val="16"/>
                <w:szCs w:val="16"/>
                <w:lang w:val="en-GB" w:eastAsia="ko-KR"/>
              </w:rPr>
              <w:t>T</w:t>
            </w:r>
            <w:r w:rsidRPr="006717AA">
              <w:rPr>
                <w:rFonts w:ascii="Arial" w:eastAsia="Times New Roman" w:hAnsi="Arial" w:cs="Arial"/>
                <w:color w:val="0000FF"/>
                <w:sz w:val="16"/>
                <w:szCs w:val="16"/>
                <w:lang w:val="en-GB" w:eastAsia="ko-KR"/>
              </w:rPr>
              <w:t>CCCC</w:t>
            </w:r>
            <w:r w:rsidRPr="006717AA">
              <w:rPr>
                <w:rFonts w:ascii="Arial" w:eastAsia="Times New Roman" w:hAnsi="Arial" w:cs="Arial"/>
                <w:color w:val="000000"/>
                <w:sz w:val="16"/>
                <w:szCs w:val="16"/>
                <w:lang w:val="en-GB" w:eastAsia="ko-KR"/>
              </w:rPr>
              <w:t>-3'</w:t>
            </w:r>
          </w:p>
        </w:tc>
      </w:tr>
      <w:tr w:rsidR="00634232" w:rsidRPr="006717AA" w14:paraId="286E0FAA"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7DECB9A2"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top-2</w:t>
            </w:r>
          </w:p>
        </w:tc>
        <w:tc>
          <w:tcPr>
            <w:tcW w:w="8102" w:type="dxa"/>
            <w:tcBorders>
              <w:top w:val="nil"/>
              <w:left w:val="nil"/>
              <w:bottom w:val="single" w:sz="4" w:space="0" w:color="auto"/>
              <w:right w:val="single" w:sz="4" w:space="0" w:color="auto"/>
            </w:tcBorders>
            <w:shd w:val="clear" w:color="auto" w:fill="auto"/>
            <w:noWrap/>
            <w:vAlign w:val="bottom"/>
            <w:hideMark/>
          </w:tcPr>
          <w:p w14:paraId="7D9A6DAA"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5'-AGTTCAGAGTTCTACAGTCCGACGATC</w:t>
            </w:r>
            <w:r w:rsidRPr="006717AA">
              <w:rPr>
                <w:rFonts w:ascii="Arial" w:eastAsia="Times New Roman" w:hAnsi="Arial" w:cs="Arial"/>
                <w:color w:val="00B050"/>
                <w:sz w:val="16"/>
                <w:szCs w:val="16"/>
                <w:lang w:val="en-GB" w:eastAsia="ko-KR"/>
              </w:rPr>
              <w:t>TGAC</w:t>
            </w:r>
            <w:r w:rsidRPr="006717AA">
              <w:rPr>
                <w:rFonts w:ascii="Arial" w:eastAsia="Times New Roman" w:hAnsi="Arial" w:cs="Arial"/>
                <w:color w:val="000000"/>
                <w:sz w:val="16"/>
                <w:szCs w:val="16"/>
                <w:lang w:val="en-GB" w:eastAsia="ko-KR"/>
              </w:rPr>
              <w:t>T</w:t>
            </w:r>
            <w:r w:rsidRPr="006717AA">
              <w:rPr>
                <w:rFonts w:ascii="Arial" w:eastAsia="Times New Roman" w:hAnsi="Arial" w:cs="Arial"/>
                <w:color w:val="0000FF"/>
                <w:sz w:val="16"/>
                <w:szCs w:val="16"/>
                <w:lang w:val="en-GB" w:eastAsia="ko-KR"/>
              </w:rPr>
              <w:t>CCCC</w:t>
            </w:r>
            <w:r w:rsidRPr="006717AA">
              <w:rPr>
                <w:rFonts w:ascii="Arial" w:eastAsia="Times New Roman" w:hAnsi="Arial" w:cs="Arial"/>
                <w:color w:val="000000"/>
                <w:sz w:val="16"/>
                <w:szCs w:val="16"/>
                <w:lang w:val="en-GB" w:eastAsia="ko-KR"/>
              </w:rPr>
              <w:t>-3'</w:t>
            </w:r>
          </w:p>
        </w:tc>
      </w:tr>
      <w:tr w:rsidR="00634232" w:rsidRPr="006717AA" w14:paraId="250E6B60"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215BBECE"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top-3</w:t>
            </w:r>
          </w:p>
        </w:tc>
        <w:tc>
          <w:tcPr>
            <w:tcW w:w="8102" w:type="dxa"/>
            <w:tcBorders>
              <w:top w:val="nil"/>
              <w:left w:val="nil"/>
              <w:bottom w:val="single" w:sz="4" w:space="0" w:color="auto"/>
              <w:right w:val="single" w:sz="4" w:space="0" w:color="auto"/>
            </w:tcBorders>
            <w:shd w:val="clear" w:color="auto" w:fill="auto"/>
            <w:noWrap/>
            <w:vAlign w:val="bottom"/>
            <w:hideMark/>
          </w:tcPr>
          <w:p w14:paraId="57B3BAB4"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5'-AGTTCAGAGTTCTACAGTCCGACGATC</w:t>
            </w:r>
            <w:r w:rsidRPr="006717AA">
              <w:rPr>
                <w:rFonts w:ascii="Arial" w:eastAsia="Times New Roman" w:hAnsi="Arial" w:cs="Arial"/>
                <w:color w:val="00B050"/>
                <w:sz w:val="16"/>
                <w:szCs w:val="16"/>
                <w:lang w:val="en-GB" w:eastAsia="ko-KR"/>
              </w:rPr>
              <w:t>CTGA</w:t>
            </w:r>
            <w:r w:rsidRPr="006717AA">
              <w:rPr>
                <w:rFonts w:ascii="Arial" w:eastAsia="Times New Roman" w:hAnsi="Arial" w:cs="Arial"/>
                <w:color w:val="000000"/>
                <w:sz w:val="16"/>
                <w:szCs w:val="16"/>
                <w:lang w:val="en-GB" w:eastAsia="ko-KR"/>
              </w:rPr>
              <w:t>T</w:t>
            </w:r>
            <w:r w:rsidRPr="006717AA">
              <w:rPr>
                <w:rFonts w:ascii="Arial" w:eastAsia="Times New Roman" w:hAnsi="Arial" w:cs="Arial"/>
                <w:color w:val="0000FF"/>
                <w:sz w:val="16"/>
                <w:szCs w:val="16"/>
                <w:lang w:val="en-GB" w:eastAsia="ko-KR"/>
              </w:rPr>
              <w:t>CCCC</w:t>
            </w:r>
            <w:r w:rsidRPr="006717AA">
              <w:rPr>
                <w:rFonts w:ascii="Arial" w:eastAsia="Times New Roman" w:hAnsi="Arial" w:cs="Arial"/>
                <w:color w:val="000000"/>
                <w:sz w:val="16"/>
                <w:szCs w:val="16"/>
                <w:lang w:val="en-GB" w:eastAsia="ko-KR"/>
              </w:rPr>
              <w:t>-3'</w:t>
            </w:r>
          </w:p>
        </w:tc>
      </w:tr>
      <w:tr w:rsidR="00634232" w:rsidRPr="006717AA" w14:paraId="109DFE62"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353A0F80"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Spo11-5AD top-4</w:t>
            </w:r>
          </w:p>
        </w:tc>
        <w:tc>
          <w:tcPr>
            <w:tcW w:w="8102" w:type="dxa"/>
            <w:tcBorders>
              <w:top w:val="nil"/>
              <w:left w:val="nil"/>
              <w:bottom w:val="single" w:sz="4" w:space="0" w:color="auto"/>
              <w:right w:val="single" w:sz="4" w:space="0" w:color="auto"/>
            </w:tcBorders>
            <w:shd w:val="clear" w:color="auto" w:fill="auto"/>
            <w:noWrap/>
            <w:vAlign w:val="bottom"/>
            <w:hideMark/>
          </w:tcPr>
          <w:p w14:paraId="0F71823C" w14:textId="77777777" w:rsidR="00634232" w:rsidRPr="006717AA" w:rsidRDefault="00634232" w:rsidP="00320392">
            <w:pPr>
              <w:spacing w:after="0" w:line="276" w:lineRule="auto"/>
              <w:jc w:val="both"/>
              <w:rPr>
                <w:rFonts w:ascii="Arial" w:eastAsia="Times New Roman" w:hAnsi="Arial" w:cs="Arial"/>
                <w:color w:val="000000"/>
                <w:sz w:val="16"/>
                <w:szCs w:val="16"/>
                <w:lang w:val="en-GB" w:eastAsia="ko-KR"/>
              </w:rPr>
            </w:pPr>
            <w:r w:rsidRPr="006717AA">
              <w:rPr>
                <w:rFonts w:ascii="Arial" w:eastAsia="Times New Roman" w:hAnsi="Arial" w:cs="Arial"/>
                <w:color w:val="000000"/>
                <w:sz w:val="16"/>
                <w:szCs w:val="16"/>
                <w:lang w:val="en-GB" w:eastAsia="ko-KR"/>
              </w:rPr>
              <w:t>5'-AGTTCAGAGTTCTACAGTCCGACGATC</w:t>
            </w:r>
            <w:r w:rsidRPr="006717AA">
              <w:rPr>
                <w:rFonts w:ascii="Arial" w:eastAsia="Times New Roman" w:hAnsi="Arial" w:cs="Arial"/>
                <w:color w:val="00B050"/>
                <w:sz w:val="16"/>
                <w:szCs w:val="16"/>
                <w:lang w:val="en-GB" w:eastAsia="ko-KR"/>
              </w:rPr>
              <w:t>ACTG</w:t>
            </w:r>
            <w:r w:rsidRPr="006717AA">
              <w:rPr>
                <w:rFonts w:ascii="Arial" w:eastAsia="Times New Roman" w:hAnsi="Arial" w:cs="Arial"/>
                <w:color w:val="000000"/>
                <w:sz w:val="16"/>
                <w:szCs w:val="16"/>
                <w:lang w:val="en-GB" w:eastAsia="ko-KR"/>
              </w:rPr>
              <w:t>T</w:t>
            </w:r>
            <w:r w:rsidRPr="006717AA">
              <w:rPr>
                <w:rFonts w:ascii="Arial" w:eastAsia="Times New Roman" w:hAnsi="Arial" w:cs="Arial"/>
                <w:color w:val="0000FF"/>
                <w:sz w:val="16"/>
                <w:szCs w:val="16"/>
                <w:lang w:val="en-GB" w:eastAsia="ko-KR"/>
              </w:rPr>
              <w:t>CCCC</w:t>
            </w:r>
            <w:r w:rsidRPr="006717AA">
              <w:rPr>
                <w:rFonts w:ascii="Arial" w:eastAsia="Times New Roman" w:hAnsi="Arial" w:cs="Arial"/>
                <w:color w:val="000000"/>
                <w:sz w:val="16"/>
                <w:szCs w:val="16"/>
                <w:lang w:val="en-GB" w:eastAsia="ko-KR"/>
              </w:rPr>
              <w:t>-3'</w:t>
            </w:r>
          </w:p>
        </w:tc>
      </w:tr>
      <w:tr w:rsidR="00634232" w:rsidRPr="006717AA" w14:paraId="04C767AD"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1834AD20"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RPI1</w:t>
            </w:r>
          </w:p>
        </w:tc>
        <w:tc>
          <w:tcPr>
            <w:tcW w:w="8102" w:type="dxa"/>
            <w:tcBorders>
              <w:top w:val="nil"/>
              <w:left w:val="nil"/>
              <w:bottom w:val="single" w:sz="4" w:space="0" w:color="auto"/>
              <w:right w:val="single" w:sz="4" w:space="0" w:color="auto"/>
            </w:tcBorders>
            <w:shd w:val="clear" w:color="auto" w:fill="auto"/>
            <w:noWrap/>
            <w:vAlign w:val="bottom"/>
            <w:hideMark/>
          </w:tcPr>
          <w:p w14:paraId="37E26EF4"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sz w:val="16"/>
                <w:szCs w:val="16"/>
                <w:lang w:val="en-GB" w:eastAsia="ko-KR"/>
              </w:rPr>
              <w:t>-CAACGAGAAGACGGCATACGAGATCGTGATGTGACTGGAGTTCCTTGGCACCCGAGAATTCC*A-</w:t>
            </w:r>
            <w:r w:rsidRPr="006717AA">
              <w:rPr>
                <w:rFonts w:ascii="Arial" w:eastAsia="Times New Roman" w:hAnsi="Arial" w:cs="Arial"/>
                <w:color w:val="000000"/>
                <w:sz w:val="16"/>
                <w:szCs w:val="16"/>
                <w:lang w:val="en-GB" w:eastAsia="ko-KR"/>
              </w:rPr>
              <w:t>3'</w:t>
            </w:r>
          </w:p>
        </w:tc>
      </w:tr>
      <w:tr w:rsidR="00634232" w:rsidRPr="006717AA" w14:paraId="3771498B"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70E113F0"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RPI3</w:t>
            </w:r>
          </w:p>
        </w:tc>
        <w:tc>
          <w:tcPr>
            <w:tcW w:w="8102" w:type="dxa"/>
            <w:tcBorders>
              <w:top w:val="nil"/>
              <w:left w:val="nil"/>
              <w:bottom w:val="single" w:sz="4" w:space="0" w:color="auto"/>
              <w:right w:val="single" w:sz="4" w:space="0" w:color="auto"/>
            </w:tcBorders>
            <w:shd w:val="clear" w:color="auto" w:fill="auto"/>
            <w:noWrap/>
            <w:vAlign w:val="bottom"/>
            <w:hideMark/>
          </w:tcPr>
          <w:p w14:paraId="05C6D1F5"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sz w:val="16"/>
                <w:szCs w:val="16"/>
                <w:lang w:val="en-GB" w:eastAsia="ko-KR"/>
              </w:rPr>
              <w:t>-CAAGCAGAAGACGGCATACGAGATGCCTAAGTGACTGGAGTTCCTTGGCACCCGAGAATTCC*A-</w:t>
            </w:r>
            <w:r w:rsidRPr="006717AA">
              <w:rPr>
                <w:rFonts w:ascii="Arial" w:eastAsia="Times New Roman" w:hAnsi="Arial" w:cs="Arial"/>
                <w:color w:val="000000"/>
                <w:sz w:val="16"/>
                <w:szCs w:val="16"/>
                <w:lang w:val="en-GB" w:eastAsia="ko-KR"/>
              </w:rPr>
              <w:t>3'</w:t>
            </w:r>
          </w:p>
        </w:tc>
      </w:tr>
      <w:tr w:rsidR="00634232" w:rsidRPr="006717AA" w14:paraId="70AAC349"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101F336A"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RPI8</w:t>
            </w:r>
          </w:p>
        </w:tc>
        <w:tc>
          <w:tcPr>
            <w:tcW w:w="8102" w:type="dxa"/>
            <w:tcBorders>
              <w:top w:val="nil"/>
              <w:left w:val="nil"/>
              <w:bottom w:val="single" w:sz="4" w:space="0" w:color="auto"/>
              <w:right w:val="single" w:sz="4" w:space="0" w:color="auto"/>
            </w:tcBorders>
            <w:shd w:val="clear" w:color="auto" w:fill="auto"/>
            <w:noWrap/>
            <w:vAlign w:val="bottom"/>
            <w:hideMark/>
          </w:tcPr>
          <w:p w14:paraId="18041BCA"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sz w:val="16"/>
                <w:szCs w:val="16"/>
                <w:lang w:val="en-GB" w:eastAsia="ko-KR"/>
              </w:rPr>
              <w:t>-CAAGCAGAAGACGGCATACGAGATTCAAGTGTGACTGGAGTTCCTTGGCACCCGAGAATTCC*A-</w:t>
            </w:r>
            <w:r w:rsidRPr="006717AA">
              <w:rPr>
                <w:rFonts w:ascii="Arial" w:eastAsia="Times New Roman" w:hAnsi="Arial" w:cs="Arial"/>
                <w:color w:val="000000"/>
                <w:sz w:val="16"/>
                <w:szCs w:val="16"/>
                <w:lang w:val="en-GB" w:eastAsia="ko-KR"/>
              </w:rPr>
              <w:t>3'</w:t>
            </w:r>
          </w:p>
        </w:tc>
      </w:tr>
      <w:tr w:rsidR="00634232" w:rsidRPr="006717AA" w14:paraId="36CEC666"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6212BC7B"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hAnsi="Arial" w:cs="Arial"/>
                <w:bCs/>
                <w:sz w:val="16"/>
                <w:szCs w:val="16"/>
              </w:rPr>
              <w:t>RPI45</w:t>
            </w:r>
          </w:p>
        </w:tc>
        <w:tc>
          <w:tcPr>
            <w:tcW w:w="8102" w:type="dxa"/>
            <w:tcBorders>
              <w:top w:val="nil"/>
              <w:left w:val="nil"/>
              <w:bottom w:val="single" w:sz="4" w:space="0" w:color="auto"/>
              <w:right w:val="single" w:sz="4" w:space="0" w:color="auto"/>
            </w:tcBorders>
            <w:shd w:val="clear" w:color="auto" w:fill="auto"/>
            <w:noWrap/>
            <w:vAlign w:val="bottom"/>
            <w:hideMark/>
          </w:tcPr>
          <w:p w14:paraId="03D5A95B"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hAnsi="Arial" w:cs="Arial"/>
                <w:sz w:val="16"/>
                <w:szCs w:val="16"/>
              </w:rPr>
              <w:t>-CAAGCAGAAGACGGCATACGAGATGAATGAGTGACTGGAGTTCCTTGGCACCCGAGAATTCC*A-</w:t>
            </w:r>
            <w:r w:rsidRPr="006717AA">
              <w:rPr>
                <w:rFonts w:ascii="Arial" w:eastAsia="Times New Roman" w:hAnsi="Arial" w:cs="Arial"/>
                <w:color w:val="000000"/>
                <w:sz w:val="16"/>
                <w:szCs w:val="16"/>
                <w:lang w:val="en-GB" w:eastAsia="ko-KR"/>
              </w:rPr>
              <w:t>3'</w:t>
            </w:r>
          </w:p>
        </w:tc>
      </w:tr>
      <w:tr w:rsidR="00634232" w:rsidRPr="006717AA" w14:paraId="46DE5AAD"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359E15B1"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hAnsi="Arial" w:cs="Arial"/>
                <w:bCs/>
                <w:sz w:val="16"/>
                <w:szCs w:val="16"/>
              </w:rPr>
              <w:t>RPI46</w:t>
            </w:r>
          </w:p>
        </w:tc>
        <w:tc>
          <w:tcPr>
            <w:tcW w:w="8102" w:type="dxa"/>
            <w:tcBorders>
              <w:top w:val="nil"/>
              <w:left w:val="nil"/>
              <w:bottom w:val="single" w:sz="4" w:space="0" w:color="auto"/>
              <w:right w:val="single" w:sz="4" w:space="0" w:color="auto"/>
            </w:tcBorders>
            <w:shd w:val="clear" w:color="auto" w:fill="auto"/>
            <w:noWrap/>
            <w:vAlign w:val="bottom"/>
            <w:hideMark/>
          </w:tcPr>
          <w:p w14:paraId="0CB2EA97"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hAnsi="Arial" w:cs="Arial"/>
                <w:sz w:val="16"/>
                <w:szCs w:val="16"/>
              </w:rPr>
              <w:t>-CAAGCAGAAGACGGCATACGAGATTCGGGAGTGACTGGAGTTCCTTGGCACCCGAGAATTCC*A-</w:t>
            </w:r>
            <w:r w:rsidRPr="006717AA">
              <w:rPr>
                <w:rFonts w:ascii="Arial" w:eastAsia="Times New Roman" w:hAnsi="Arial" w:cs="Arial"/>
                <w:color w:val="000000"/>
                <w:sz w:val="16"/>
                <w:szCs w:val="16"/>
                <w:lang w:val="en-GB" w:eastAsia="ko-KR"/>
              </w:rPr>
              <w:t>3'</w:t>
            </w:r>
          </w:p>
        </w:tc>
      </w:tr>
      <w:tr w:rsidR="00634232" w:rsidRPr="006717AA" w14:paraId="4F507F05"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5B49850C"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hAnsi="Arial" w:cs="Arial"/>
                <w:bCs/>
                <w:sz w:val="16"/>
                <w:szCs w:val="16"/>
              </w:rPr>
              <w:t>RPI48</w:t>
            </w:r>
          </w:p>
        </w:tc>
        <w:tc>
          <w:tcPr>
            <w:tcW w:w="8102" w:type="dxa"/>
            <w:tcBorders>
              <w:top w:val="nil"/>
              <w:left w:val="nil"/>
              <w:bottom w:val="single" w:sz="4" w:space="0" w:color="auto"/>
              <w:right w:val="single" w:sz="4" w:space="0" w:color="auto"/>
            </w:tcBorders>
            <w:shd w:val="clear" w:color="auto" w:fill="auto"/>
            <w:noWrap/>
            <w:vAlign w:val="bottom"/>
            <w:hideMark/>
          </w:tcPr>
          <w:p w14:paraId="2E821446"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hAnsi="Arial" w:cs="Arial"/>
                <w:sz w:val="16"/>
                <w:szCs w:val="16"/>
              </w:rPr>
              <w:t>-CAAGCAGAAGACGGCATACGAGATTGCCGAGTGACTGGAGTTCCTTGGCACCCGAGAATTCC*A-</w:t>
            </w:r>
            <w:r w:rsidRPr="006717AA">
              <w:rPr>
                <w:rFonts w:ascii="Arial" w:eastAsia="Times New Roman" w:hAnsi="Arial" w:cs="Arial"/>
                <w:color w:val="000000"/>
                <w:sz w:val="16"/>
                <w:szCs w:val="16"/>
                <w:lang w:val="en-GB" w:eastAsia="ko-KR"/>
              </w:rPr>
              <w:t>3'</w:t>
            </w:r>
          </w:p>
        </w:tc>
      </w:tr>
      <w:tr w:rsidR="00634232" w:rsidRPr="006717AA" w14:paraId="368B0F81" w14:textId="77777777" w:rsidTr="00320392">
        <w:trPr>
          <w:trHeight w:val="299"/>
        </w:trPr>
        <w:tc>
          <w:tcPr>
            <w:tcW w:w="1756" w:type="dxa"/>
            <w:tcBorders>
              <w:top w:val="nil"/>
              <w:left w:val="single" w:sz="4" w:space="0" w:color="auto"/>
              <w:bottom w:val="single" w:sz="4" w:space="0" w:color="auto"/>
              <w:right w:val="single" w:sz="4" w:space="0" w:color="auto"/>
            </w:tcBorders>
            <w:shd w:val="clear" w:color="auto" w:fill="auto"/>
            <w:vAlign w:val="bottom"/>
            <w:hideMark/>
          </w:tcPr>
          <w:p w14:paraId="5E25C87E"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sz w:val="16"/>
                <w:szCs w:val="16"/>
                <w:lang w:val="en-GB" w:eastAsia="ko-KR"/>
              </w:rPr>
              <w:t>RP1</w:t>
            </w:r>
          </w:p>
        </w:tc>
        <w:tc>
          <w:tcPr>
            <w:tcW w:w="8102" w:type="dxa"/>
            <w:tcBorders>
              <w:top w:val="nil"/>
              <w:left w:val="nil"/>
              <w:bottom w:val="single" w:sz="4" w:space="0" w:color="auto"/>
              <w:right w:val="single" w:sz="4" w:space="0" w:color="auto"/>
            </w:tcBorders>
            <w:shd w:val="clear" w:color="auto" w:fill="auto"/>
            <w:noWrap/>
            <w:vAlign w:val="bottom"/>
            <w:hideMark/>
          </w:tcPr>
          <w:p w14:paraId="6A897644" w14:textId="77777777" w:rsidR="00634232" w:rsidRPr="006717AA" w:rsidRDefault="00634232" w:rsidP="00320392">
            <w:pPr>
              <w:spacing w:after="0" w:line="276" w:lineRule="auto"/>
              <w:jc w:val="both"/>
              <w:rPr>
                <w:rFonts w:ascii="Arial" w:eastAsia="Times New Roman" w:hAnsi="Arial" w:cs="Arial"/>
                <w:sz w:val="16"/>
                <w:szCs w:val="16"/>
                <w:lang w:val="en-GB" w:eastAsia="ko-KR"/>
              </w:rPr>
            </w:pPr>
            <w:r w:rsidRPr="006717AA">
              <w:rPr>
                <w:rFonts w:ascii="Arial" w:eastAsia="Times New Roman" w:hAnsi="Arial" w:cs="Arial"/>
                <w:color w:val="000000"/>
                <w:sz w:val="16"/>
                <w:szCs w:val="16"/>
                <w:lang w:val="en-GB" w:eastAsia="ko-KR"/>
              </w:rPr>
              <w:t>5'</w:t>
            </w:r>
            <w:r w:rsidRPr="006717AA">
              <w:rPr>
                <w:rFonts w:ascii="Arial" w:eastAsia="Times New Roman" w:hAnsi="Arial" w:cs="Arial"/>
                <w:sz w:val="16"/>
                <w:szCs w:val="16"/>
                <w:lang w:val="en-GB" w:eastAsia="ko-KR"/>
              </w:rPr>
              <w:t>- AATGATACGGCGACCACCGAGATCTACACGTTCAGAGTTCTACAGTCCG*A-</w:t>
            </w:r>
            <w:r w:rsidRPr="006717AA">
              <w:rPr>
                <w:rFonts w:ascii="Arial" w:eastAsia="Times New Roman" w:hAnsi="Arial" w:cs="Arial"/>
                <w:color w:val="000000"/>
                <w:sz w:val="16"/>
                <w:szCs w:val="16"/>
                <w:lang w:val="en-GB" w:eastAsia="ko-KR"/>
              </w:rPr>
              <w:t>3'</w:t>
            </w:r>
          </w:p>
        </w:tc>
      </w:tr>
    </w:tbl>
    <w:p w14:paraId="7E46D8BB" w14:textId="77777777" w:rsidR="00634232" w:rsidRDefault="00634232" w:rsidP="00546683">
      <w:pPr>
        <w:spacing w:after="0" w:line="276" w:lineRule="auto"/>
        <w:jc w:val="both"/>
        <w:rPr>
          <w:rFonts w:ascii="Arial" w:hAnsi="Arial" w:cs="Arial"/>
          <w:b/>
          <w:sz w:val="22"/>
          <w:szCs w:val="22"/>
        </w:rPr>
      </w:pPr>
    </w:p>
    <w:p w14:paraId="33BDE3A8" w14:textId="77777777" w:rsidR="00634232" w:rsidRDefault="00634232" w:rsidP="00546683">
      <w:pPr>
        <w:spacing w:after="0" w:line="276" w:lineRule="auto"/>
        <w:jc w:val="both"/>
        <w:rPr>
          <w:rFonts w:ascii="Arial" w:hAnsi="Arial" w:cs="Arial"/>
          <w:b/>
          <w:sz w:val="22"/>
          <w:szCs w:val="22"/>
        </w:rPr>
      </w:pPr>
    </w:p>
    <w:p w14:paraId="65FF2921" w14:textId="4EA6C778" w:rsidR="00F40F71" w:rsidRPr="006717AA" w:rsidRDefault="008F028B" w:rsidP="00546683">
      <w:pPr>
        <w:spacing w:after="0" w:line="276" w:lineRule="auto"/>
        <w:jc w:val="both"/>
        <w:rPr>
          <w:rFonts w:ascii="Arial" w:hAnsi="Arial" w:cs="Arial"/>
          <w:b/>
          <w:sz w:val="22"/>
          <w:szCs w:val="22"/>
        </w:rPr>
      </w:pPr>
      <w:r>
        <w:rPr>
          <w:rFonts w:ascii="Arial" w:hAnsi="Arial" w:cs="Arial"/>
          <w:b/>
          <w:sz w:val="22"/>
          <w:szCs w:val="22"/>
        </w:rPr>
        <w:t xml:space="preserve">Supplemental </w:t>
      </w:r>
      <w:r w:rsidR="00F40F71" w:rsidRPr="006717AA">
        <w:rPr>
          <w:rFonts w:ascii="Arial" w:hAnsi="Arial" w:cs="Arial"/>
          <w:b/>
          <w:sz w:val="22"/>
          <w:szCs w:val="22"/>
        </w:rPr>
        <w:t xml:space="preserve">Figure </w:t>
      </w:r>
      <w:r w:rsidR="00633031">
        <w:rPr>
          <w:rFonts w:ascii="Arial" w:hAnsi="Arial" w:cs="Arial"/>
          <w:b/>
          <w:sz w:val="22"/>
          <w:szCs w:val="22"/>
        </w:rPr>
        <w:t>S1</w:t>
      </w:r>
      <w:r w:rsidR="00F40F71" w:rsidRPr="006717AA">
        <w:rPr>
          <w:rFonts w:ascii="Arial" w:hAnsi="Arial" w:cs="Arial"/>
          <w:b/>
          <w:sz w:val="22"/>
          <w:szCs w:val="22"/>
        </w:rPr>
        <w:t xml:space="preserve">. Association of SPO11-1-Myc foci with the meiotic chromosome axis at leptotene. </w:t>
      </w:r>
      <w:r w:rsidR="00F40F71" w:rsidRPr="006717AA">
        <w:rPr>
          <w:rFonts w:ascii="Arial" w:hAnsi="Arial" w:cs="Arial"/>
          <w:sz w:val="22"/>
          <w:szCs w:val="22"/>
        </w:rPr>
        <w:t xml:space="preserve">Representative images of immunostained nuclei from pollen mother cells of </w:t>
      </w:r>
      <w:r w:rsidR="00F40F71" w:rsidRPr="006717AA">
        <w:rPr>
          <w:rFonts w:ascii="Arial" w:hAnsi="Arial" w:cs="Arial"/>
          <w:i/>
          <w:sz w:val="22"/>
          <w:szCs w:val="22"/>
        </w:rPr>
        <w:t xml:space="preserve">SPO11-1-Myc spo11-1 </w:t>
      </w:r>
      <w:r w:rsidR="00F40F71" w:rsidRPr="006717AA">
        <w:rPr>
          <w:rFonts w:ascii="Arial" w:hAnsi="Arial" w:cs="Arial"/>
          <w:sz w:val="22"/>
          <w:szCs w:val="22"/>
        </w:rPr>
        <w:t>at mid-leptotene stage (</w:t>
      </w:r>
      <w:r w:rsidR="00EE4978">
        <w:rPr>
          <w:rFonts w:ascii="Arial" w:hAnsi="Arial" w:cs="Arial"/>
          <w:sz w:val="22"/>
          <w:szCs w:val="22"/>
        </w:rPr>
        <w:t xml:space="preserve">image </w:t>
      </w:r>
      <w:r w:rsidR="00F40F71" w:rsidRPr="006717AA">
        <w:rPr>
          <w:rFonts w:ascii="Arial" w:hAnsi="Arial" w:cs="Arial"/>
          <w:sz w:val="22"/>
          <w:szCs w:val="22"/>
        </w:rPr>
        <w:t>from Fig</w:t>
      </w:r>
      <w:r>
        <w:rPr>
          <w:rFonts w:ascii="Arial" w:hAnsi="Arial" w:cs="Arial"/>
          <w:sz w:val="22"/>
          <w:szCs w:val="22"/>
        </w:rPr>
        <w:t>.</w:t>
      </w:r>
      <w:r w:rsidR="00F40F71" w:rsidRPr="006717AA">
        <w:rPr>
          <w:rFonts w:ascii="Arial" w:hAnsi="Arial" w:cs="Arial"/>
          <w:sz w:val="22"/>
          <w:szCs w:val="22"/>
        </w:rPr>
        <w:t xml:space="preserve"> 1</w:t>
      </w:r>
      <w:r w:rsidR="00D21C70">
        <w:rPr>
          <w:rFonts w:ascii="Arial" w:hAnsi="Arial" w:cs="Arial"/>
          <w:sz w:val="22"/>
          <w:szCs w:val="22"/>
        </w:rPr>
        <w:t>A</w:t>
      </w:r>
      <w:r w:rsidR="00F40F71" w:rsidRPr="006717AA">
        <w:rPr>
          <w:rFonts w:ascii="Arial" w:hAnsi="Arial" w:cs="Arial"/>
          <w:sz w:val="22"/>
          <w:szCs w:val="22"/>
        </w:rPr>
        <w:t xml:space="preserve">). Scale bars indicate 10 </w:t>
      </w:r>
      <w:r w:rsidR="00F40F71" w:rsidRPr="006717AA">
        <w:rPr>
          <w:rFonts w:ascii="Arial" w:eastAsia="맑은 고딕" w:hAnsi="Arial" w:cs="Arial"/>
          <w:sz w:val="22"/>
          <w:szCs w:val="22"/>
          <w:lang w:eastAsia="ko-KR"/>
        </w:rPr>
        <w:t>μ</w:t>
      </w:r>
      <w:r w:rsidR="00F40F71" w:rsidRPr="006717AA">
        <w:rPr>
          <w:rFonts w:ascii="Arial" w:hAnsi="Arial" w:cs="Arial"/>
          <w:sz w:val="22"/>
          <w:szCs w:val="22"/>
        </w:rPr>
        <w:t>M. The dashed inset boxes indica</w:t>
      </w:r>
      <w:r w:rsidR="00990CB0">
        <w:rPr>
          <w:rFonts w:ascii="Arial" w:hAnsi="Arial" w:cs="Arial"/>
          <w:sz w:val="22"/>
          <w:szCs w:val="22"/>
        </w:rPr>
        <w:t>te the blown-up regions beneath</w:t>
      </w:r>
      <w:r w:rsidR="00F40F71" w:rsidRPr="006717AA">
        <w:rPr>
          <w:rFonts w:ascii="Arial" w:hAnsi="Arial" w:cs="Arial"/>
          <w:sz w:val="22"/>
          <w:szCs w:val="22"/>
        </w:rPr>
        <w:t>.</w:t>
      </w:r>
    </w:p>
    <w:p w14:paraId="08D9BF5E" w14:textId="77777777" w:rsidR="00F40F71" w:rsidRPr="006717AA" w:rsidRDefault="00F40F71" w:rsidP="00546683">
      <w:pPr>
        <w:spacing w:after="0" w:line="276" w:lineRule="auto"/>
        <w:jc w:val="both"/>
        <w:rPr>
          <w:rFonts w:ascii="Arial" w:hAnsi="Arial" w:cs="Arial"/>
          <w:b/>
          <w:sz w:val="22"/>
          <w:szCs w:val="22"/>
        </w:rPr>
      </w:pPr>
    </w:p>
    <w:p w14:paraId="248F2D9A" w14:textId="77777777" w:rsidR="00F40F71" w:rsidRPr="006717AA" w:rsidRDefault="00F40F71" w:rsidP="00546683">
      <w:pPr>
        <w:spacing w:after="0" w:line="276" w:lineRule="auto"/>
        <w:jc w:val="both"/>
        <w:rPr>
          <w:rFonts w:ascii="Arial" w:hAnsi="Arial" w:cs="Arial"/>
          <w:b/>
          <w:sz w:val="22"/>
          <w:szCs w:val="22"/>
        </w:rPr>
      </w:pPr>
    </w:p>
    <w:p w14:paraId="23D5261E" w14:textId="77777777" w:rsidR="00F40F71" w:rsidRPr="006717AA" w:rsidRDefault="00F40F71" w:rsidP="00546683">
      <w:pPr>
        <w:spacing w:after="0" w:line="276" w:lineRule="auto"/>
        <w:jc w:val="both"/>
        <w:rPr>
          <w:rFonts w:ascii="Arial" w:hAnsi="Arial" w:cs="Arial"/>
          <w:b/>
          <w:sz w:val="22"/>
          <w:szCs w:val="22"/>
        </w:rPr>
      </w:pPr>
    </w:p>
    <w:p w14:paraId="43241714" w14:textId="77777777" w:rsidR="00F40F71" w:rsidRPr="006717AA" w:rsidRDefault="00F40F71" w:rsidP="00546683">
      <w:pPr>
        <w:spacing w:after="0" w:line="276" w:lineRule="auto"/>
        <w:jc w:val="both"/>
        <w:rPr>
          <w:rFonts w:ascii="Arial" w:hAnsi="Arial" w:cs="Arial"/>
          <w:b/>
          <w:sz w:val="22"/>
          <w:szCs w:val="22"/>
        </w:rPr>
      </w:pPr>
    </w:p>
    <w:p w14:paraId="5A962D5C" w14:textId="77777777" w:rsidR="00F40F71" w:rsidRPr="006717AA" w:rsidRDefault="00F40F71" w:rsidP="00546683">
      <w:pPr>
        <w:spacing w:after="0" w:line="276" w:lineRule="auto"/>
        <w:jc w:val="both"/>
        <w:rPr>
          <w:rFonts w:ascii="Arial" w:hAnsi="Arial" w:cs="Arial"/>
          <w:b/>
          <w:sz w:val="22"/>
          <w:szCs w:val="22"/>
        </w:rPr>
      </w:pPr>
    </w:p>
    <w:p w14:paraId="4E570D1F" w14:textId="77777777" w:rsidR="00F40F71" w:rsidRPr="006717AA" w:rsidRDefault="00F40F71" w:rsidP="00546683">
      <w:pPr>
        <w:spacing w:after="0" w:line="276" w:lineRule="auto"/>
        <w:jc w:val="both"/>
        <w:rPr>
          <w:rFonts w:ascii="Arial" w:hAnsi="Arial" w:cs="Arial"/>
          <w:b/>
          <w:sz w:val="22"/>
          <w:szCs w:val="22"/>
        </w:rPr>
      </w:pPr>
    </w:p>
    <w:p w14:paraId="7C9F2AE9" w14:textId="77777777" w:rsidR="00F40F71" w:rsidRPr="006717AA" w:rsidRDefault="00F40F71" w:rsidP="00546683">
      <w:pPr>
        <w:spacing w:after="0" w:line="276" w:lineRule="auto"/>
        <w:jc w:val="both"/>
        <w:rPr>
          <w:rFonts w:ascii="Arial" w:hAnsi="Arial" w:cs="Arial"/>
          <w:b/>
          <w:sz w:val="22"/>
          <w:szCs w:val="22"/>
        </w:rPr>
      </w:pPr>
    </w:p>
    <w:p w14:paraId="013E25E2" w14:textId="77777777" w:rsidR="00F40F71" w:rsidRPr="006717AA" w:rsidRDefault="00F40F71" w:rsidP="00546683">
      <w:pPr>
        <w:spacing w:after="0" w:line="276" w:lineRule="auto"/>
        <w:jc w:val="both"/>
        <w:rPr>
          <w:rFonts w:ascii="Arial" w:hAnsi="Arial" w:cs="Arial"/>
          <w:b/>
          <w:sz w:val="22"/>
          <w:szCs w:val="22"/>
        </w:rPr>
      </w:pPr>
    </w:p>
    <w:p w14:paraId="483FFEAE" w14:textId="77777777" w:rsidR="00F40F71" w:rsidRPr="006717AA" w:rsidRDefault="00F40F71" w:rsidP="00546683">
      <w:pPr>
        <w:spacing w:after="0" w:line="276" w:lineRule="auto"/>
        <w:jc w:val="both"/>
        <w:rPr>
          <w:rFonts w:ascii="Arial" w:hAnsi="Arial" w:cs="Arial"/>
          <w:b/>
          <w:sz w:val="22"/>
          <w:szCs w:val="22"/>
        </w:rPr>
      </w:pPr>
    </w:p>
    <w:p w14:paraId="5A1A402A" w14:textId="77777777" w:rsidR="00F40F71" w:rsidRPr="006717AA" w:rsidRDefault="00F40F71" w:rsidP="00546683">
      <w:pPr>
        <w:spacing w:after="0" w:line="276" w:lineRule="auto"/>
        <w:jc w:val="both"/>
        <w:rPr>
          <w:rFonts w:ascii="Arial" w:hAnsi="Arial" w:cs="Arial"/>
          <w:b/>
          <w:sz w:val="22"/>
          <w:szCs w:val="22"/>
        </w:rPr>
      </w:pPr>
    </w:p>
    <w:p w14:paraId="3C1C603A" w14:textId="77777777" w:rsidR="00F40F71" w:rsidRPr="006717AA" w:rsidRDefault="00F40F71" w:rsidP="00546683">
      <w:pPr>
        <w:spacing w:after="0" w:line="276" w:lineRule="auto"/>
        <w:jc w:val="both"/>
        <w:rPr>
          <w:rFonts w:ascii="Arial" w:hAnsi="Arial" w:cs="Arial"/>
          <w:b/>
          <w:sz w:val="22"/>
          <w:szCs w:val="22"/>
        </w:rPr>
      </w:pPr>
    </w:p>
    <w:p w14:paraId="27A46A29" w14:textId="77777777" w:rsidR="00F40F71" w:rsidRPr="006717AA" w:rsidRDefault="00F40F71" w:rsidP="00546683">
      <w:pPr>
        <w:spacing w:after="0" w:line="276" w:lineRule="auto"/>
        <w:jc w:val="both"/>
        <w:rPr>
          <w:rFonts w:ascii="Arial" w:hAnsi="Arial" w:cs="Arial"/>
          <w:b/>
          <w:sz w:val="22"/>
          <w:szCs w:val="22"/>
        </w:rPr>
      </w:pPr>
    </w:p>
    <w:p w14:paraId="69897F9B" w14:textId="77777777" w:rsidR="00F40F71" w:rsidRPr="006717AA" w:rsidRDefault="00F40F71" w:rsidP="00546683">
      <w:pPr>
        <w:spacing w:after="0" w:line="276" w:lineRule="auto"/>
        <w:jc w:val="both"/>
        <w:rPr>
          <w:rFonts w:ascii="Arial" w:hAnsi="Arial" w:cs="Arial"/>
          <w:b/>
          <w:sz w:val="22"/>
          <w:szCs w:val="22"/>
        </w:rPr>
      </w:pPr>
    </w:p>
    <w:p w14:paraId="5AF15FE8" w14:textId="77777777" w:rsidR="00F40F71" w:rsidRPr="006717AA" w:rsidRDefault="00F40F71" w:rsidP="00546683">
      <w:pPr>
        <w:spacing w:after="0" w:line="276" w:lineRule="auto"/>
        <w:jc w:val="both"/>
        <w:rPr>
          <w:rFonts w:ascii="Arial" w:hAnsi="Arial" w:cs="Arial"/>
          <w:b/>
          <w:sz w:val="22"/>
          <w:szCs w:val="22"/>
        </w:rPr>
      </w:pPr>
    </w:p>
    <w:p w14:paraId="78F9381F" w14:textId="77777777" w:rsidR="00F40F71" w:rsidRPr="006717AA" w:rsidRDefault="00F40F71" w:rsidP="00546683">
      <w:pPr>
        <w:spacing w:after="0" w:line="276" w:lineRule="auto"/>
        <w:jc w:val="both"/>
        <w:rPr>
          <w:rFonts w:ascii="Arial" w:hAnsi="Arial" w:cs="Arial"/>
          <w:b/>
          <w:sz w:val="22"/>
          <w:szCs w:val="22"/>
        </w:rPr>
      </w:pPr>
    </w:p>
    <w:p w14:paraId="0BEAEC3C" w14:textId="77777777" w:rsidR="00F40F71" w:rsidRPr="006717AA" w:rsidRDefault="00F40F71" w:rsidP="00546683">
      <w:pPr>
        <w:spacing w:after="0" w:line="276" w:lineRule="auto"/>
        <w:jc w:val="both"/>
        <w:rPr>
          <w:rFonts w:ascii="Arial" w:hAnsi="Arial" w:cs="Arial"/>
          <w:b/>
          <w:sz w:val="22"/>
          <w:szCs w:val="22"/>
        </w:rPr>
      </w:pPr>
    </w:p>
    <w:p w14:paraId="534005B3" w14:textId="77777777" w:rsidR="00D3423B" w:rsidRDefault="00D3423B" w:rsidP="00546683">
      <w:pPr>
        <w:spacing w:after="0" w:line="276" w:lineRule="auto"/>
        <w:jc w:val="both"/>
        <w:rPr>
          <w:rFonts w:ascii="Arial" w:hAnsi="Arial" w:cs="Arial"/>
          <w:b/>
          <w:sz w:val="22"/>
          <w:szCs w:val="22"/>
        </w:rPr>
      </w:pPr>
    </w:p>
    <w:p w14:paraId="012B7563" w14:textId="77777777" w:rsidR="00D3423B" w:rsidRDefault="00D3423B" w:rsidP="00546683">
      <w:pPr>
        <w:spacing w:after="0" w:line="276" w:lineRule="auto"/>
        <w:jc w:val="both"/>
        <w:rPr>
          <w:rFonts w:ascii="Arial" w:hAnsi="Arial" w:cs="Arial"/>
          <w:b/>
          <w:sz w:val="22"/>
          <w:szCs w:val="22"/>
        </w:rPr>
      </w:pPr>
    </w:p>
    <w:p w14:paraId="2819444C" w14:textId="77777777" w:rsidR="00D3423B" w:rsidRDefault="00D3423B" w:rsidP="00546683">
      <w:pPr>
        <w:spacing w:after="0" w:line="276" w:lineRule="auto"/>
        <w:jc w:val="both"/>
        <w:rPr>
          <w:rFonts w:ascii="Arial" w:hAnsi="Arial" w:cs="Arial"/>
          <w:b/>
          <w:sz w:val="22"/>
          <w:szCs w:val="22"/>
        </w:rPr>
      </w:pPr>
    </w:p>
    <w:p w14:paraId="395E9263" w14:textId="77777777" w:rsidR="00D3423B" w:rsidRDefault="00D3423B" w:rsidP="00546683">
      <w:pPr>
        <w:spacing w:after="0" w:line="276" w:lineRule="auto"/>
        <w:jc w:val="both"/>
        <w:rPr>
          <w:rFonts w:ascii="Arial" w:hAnsi="Arial" w:cs="Arial"/>
          <w:b/>
          <w:sz w:val="22"/>
          <w:szCs w:val="22"/>
        </w:rPr>
      </w:pPr>
    </w:p>
    <w:p w14:paraId="0C591E18" w14:textId="77777777" w:rsidR="00D3423B" w:rsidRDefault="00D3423B" w:rsidP="00546683">
      <w:pPr>
        <w:spacing w:after="0" w:line="276" w:lineRule="auto"/>
        <w:jc w:val="both"/>
        <w:rPr>
          <w:rFonts w:ascii="Arial" w:hAnsi="Arial" w:cs="Arial"/>
          <w:b/>
          <w:sz w:val="22"/>
          <w:szCs w:val="22"/>
        </w:rPr>
      </w:pPr>
    </w:p>
    <w:p w14:paraId="56D93F64" w14:textId="77777777" w:rsidR="00D3423B" w:rsidRDefault="00D3423B" w:rsidP="00546683">
      <w:pPr>
        <w:spacing w:after="0" w:line="276" w:lineRule="auto"/>
        <w:jc w:val="both"/>
        <w:rPr>
          <w:rFonts w:ascii="Arial" w:hAnsi="Arial" w:cs="Arial"/>
          <w:b/>
          <w:sz w:val="22"/>
          <w:szCs w:val="22"/>
        </w:rPr>
      </w:pPr>
    </w:p>
    <w:p w14:paraId="06E1B67E" w14:textId="77777777" w:rsidR="008F028B" w:rsidRDefault="008F028B" w:rsidP="00546683">
      <w:pPr>
        <w:spacing w:after="0" w:line="276" w:lineRule="auto"/>
        <w:jc w:val="both"/>
        <w:rPr>
          <w:rFonts w:ascii="Arial" w:hAnsi="Arial" w:cs="Arial"/>
          <w:b/>
          <w:sz w:val="22"/>
          <w:szCs w:val="22"/>
        </w:rPr>
      </w:pPr>
    </w:p>
    <w:p w14:paraId="251B18DE" w14:textId="77777777" w:rsidR="00C8425B" w:rsidRDefault="00C8425B" w:rsidP="00546683">
      <w:pPr>
        <w:spacing w:after="0" w:line="276" w:lineRule="auto"/>
        <w:jc w:val="both"/>
        <w:rPr>
          <w:rFonts w:ascii="Arial" w:hAnsi="Arial" w:cs="Arial"/>
          <w:b/>
          <w:sz w:val="22"/>
          <w:szCs w:val="22"/>
        </w:rPr>
      </w:pPr>
    </w:p>
    <w:p w14:paraId="5195D233" w14:textId="77777777" w:rsidR="00C8425B" w:rsidRDefault="00C8425B" w:rsidP="00546683">
      <w:pPr>
        <w:spacing w:after="0" w:line="276" w:lineRule="auto"/>
        <w:jc w:val="both"/>
        <w:rPr>
          <w:rFonts w:ascii="Arial" w:hAnsi="Arial" w:cs="Arial"/>
          <w:b/>
          <w:sz w:val="22"/>
          <w:szCs w:val="22"/>
        </w:rPr>
      </w:pPr>
    </w:p>
    <w:p w14:paraId="1583ACD0" w14:textId="77777777" w:rsidR="00C8425B" w:rsidRDefault="00C8425B" w:rsidP="00546683">
      <w:pPr>
        <w:spacing w:after="0" w:line="276" w:lineRule="auto"/>
        <w:jc w:val="both"/>
        <w:rPr>
          <w:rFonts w:ascii="Arial" w:hAnsi="Arial" w:cs="Arial"/>
          <w:b/>
          <w:sz w:val="22"/>
          <w:szCs w:val="22"/>
        </w:rPr>
      </w:pPr>
    </w:p>
    <w:p w14:paraId="799C6404" w14:textId="77777777" w:rsidR="00C8425B" w:rsidRDefault="00C8425B" w:rsidP="00546683">
      <w:pPr>
        <w:spacing w:after="0" w:line="276" w:lineRule="auto"/>
        <w:jc w:val="both"/>
        <w:rPr>
          <w:rFonts w:ascii="Arial" w:hAnsi="Arial" w:cs="Arial"/>
          <w:b/>
          <w:sz w:val="22"/>
          <w:szCs w:val="22"/>
        </w:rPr>
      </w:pPr>
    </w:p>
    <w:p w14:paraId="21C60BED" w14:textId="77777777" w:rsidR="00C8425B" w:rsidRDefault="00C8425B" w:rsidP="00546683">
      <w:pPr>
        <w:spacing w:after="0" w:line="276" w:lineRule="auto"/>
        <w:jc w:val="both"/>
        <w:rPr>
          <w:rFonts w:ascii="Arial" w:hAnsi="Arial" w:cs="Arial"/>
          <w:b/>
          <w:sz w:val="22"/>
          <w:szCs w:val="22"/>
        </w:rPr>
      </w:pPr>
    </w:p>
    <w:p w14:paraId="513D21D0" w14:textId="77777777" w:rsidR="00C8425B" w:rsidRDefault="00C8425B" w:rsidP="00546683">
      <w:pPr>
        <w:spacing w:after="0" w:line="276" w:lineRule="auto"/>
        <w:jc w:val="both"/>
        <w:rPr>
          <w:rFonts w:ascii="Arial" w:hAnsi="Arial" w:cs="Arial"/>
          <w:b/>
          <w:sz w:val="22"/>
          <w:szCs w:val="22"/>
        </w:rPr>
      </w:pPr>
    </w:p>
    <w:p w14:paraId="05349696" w14:textId="77777777" w:rsidR="00C8425B" w:rsidRDefault="00C8425B" w:rsidP="00546683">
      <w:pPr>
        <w:spacing w:after="0" w:line="276" w:lineRule="auto"/>
        <w:jc w:val="both"/>
        <w:rPr>
          <w:rFonts w:ascii="Arial" w:hAnsi="Arial" w:cs="Arial"/>
          <w:b/>
          <w:sz w:val="22"/>
          <w:szCs w:val="22"/>
        </w:rPr>
      </w:pPr>
    </w:p>
    <w:p w14:paraId="391B4777" w14:textId="77777777" w:rsidR="00C8425B" w:rsidRDefault="00C8425B" w:rsidP="00546683">
      <w:pPr>
        <w:spacing w:after="0" w:line="276" w:lineRule="auto"/>
        <w:jc w:val="both"/>
        <w:rPr>
          <w:rFonts w:ascii="Arial" w:hAnsi="Arial" w:cs="Arial"/>
          <w:b/>
          <w:sz w:val="22"/>
          <w:szCs w:val="22"/>
        </w:rPr>
      </w:pPr>
    </w:p>
    <w:p w14:paraId="7FB786F6" w14:textId="77777777" w:rsidR="00C8425B" w:rsidRDefault="00C8425B" w:rsidP="00546683">
      <w:pPr>
        <w:spacing w:after="0" w:line="276" w:lineRule="auto"/>
        <w:jc w:val="both"/>
        <w:rPr>
          <w:rFonts w:ascii="Arial" w:hAnsi="Arial" w:cs="Arial"/>
          <w:b/>
          <w:sz w:val="22"/>
          <w:szCs w:val="22"/>
        </w:rPr>
      </w:pPr>
    </w:p>
    <w:p w14:paraId="2D78F1BC" w14:textId="77777777" w:rsidR="00C8425B" w:rsidRDefault="00C8425B" w:rsidP="00546683">
      <w:pPr>
        <w:spacing w:after="0" w:line="276" w:lineRule="auto"/>
        <w:jc w:val="both"/>
        <w:rPr>
          <w:rFonts w:ascii="Arial" w:hAnsi="Arial" w:cs="Arial"/>
          <w:b/>
          <w:sz w:val="22"/>
          <w:szCs w:val="22"/>
        </w:rPr>
      </w:pPr>
    </w:p>
    <w:p w14:paraId="6BA23987" w14:textId="77777777" w:rsidR="00C8425B" w:rsidRDefault="00C8425B" w:rsidP="00546683">
      <w:pPr>
        <w:spacing w:after="0" w:line="276" w:lineRule="auto"/>
        <w:jc w:val="both"/>
        <w:rPr>
          <w:rFonts w:ascii="Arial" w:hAnsi="Arial" w:cs="Arial"/>
          <w:b/>
          <w:sz w:val="22"/>
          <w:szCs w:val="22"/>
        </w:rPr>
      </w:pPr>
    </w:p>
    <w:p w14:paraId="757FB451" w14:textId="77777777" w:rsidR="00C8425B" w:rsidRDefault="00C8425B" w:rsidP="00546683">
      <w:pPr>
        <w:spacing w:after="0" w:line="276" w:lineRule="auto"/>
        <w:jc w:val="both"/>
        <w:rPr>
          <w:rFonts w:ascii="Arial" w:hAnsi="Arial" w:cs="Arial"/>
          <w:b/>
          <w:sz w:val="22"/>
          <w:szCs w:val="22"/>
        </w:rPr>
      </w:pPr>
    </w:p>
    <w:p w14:paraId="074ABF9E" w14:textId="77777777" w:rsidR="00C8425B" w:rsidRDefault="00C8425B" w:rsidP="00546683">
      <w:pPr>
        <w:spacing w:after="0" w:line="276" w:lineRule="auto"/>
        <w:jc w:val="both"/>
        <w:rPr>
          <w:rFonts w:ascii="Arial" w:hAnsi="Arial" w:cs="Arial"/>
          <w:b/>
          <w:sz w:val="22"/>
          <w:szCs w:val="22"/>
        </w:rPr>
      </w:pPr>
    </w:p>
    <w:p w14:paraId="4DB78FBD" w14:textId="77777777" w:rsidR="00C8425B" w:rsidRDefault="00C8425B" w:rsidP="00546683">
      <w:pPr>
        <w:spacing w:after="0" w:line="276" w:lineRule="auto"/>
        <w:jc w:val="both"/>
        <w:rPr>
          <w:rFonts w:ascii="Arial" w:hAnsi="Arial" w:cs="Arial"/>
          <w:b/>
          <w:sz w:val="22"/>
          <w:szCs w:val="22"/>
        </w:rPr>
      </w:pPr>
    </w:p>
    <w:p w14:paraId="50A99C16" w14:textId="77777777" w:rsidR="00C8425B" w:rsidRDefault="00C8425B" w:rsidP="00546683">
      <w:pPr>
        <w:spacing w:after="0" w:line="276" w:lineRule="auto"/>
        <w:jc w:val="both"/>
        <w:rPr>
          <w:rFonts w:ascii="Arial" w:hAnsi="Arial" w:cs="Arial"/>
          <w:b/>
          <w:sz w:val="22"/>
          <w:szCs w:val="22"/>
        </w:rPr>
      </w:pPr>
    </w:p>
    <w:p w14:paraId="189C0EF6" w14:textId="77777777" w:rsidR="00C8425B" w:rsidRDefault="00C8425B" w:rsidP="00546683">
      <w:pPr>
        <w:spacing w:after="0" w:line="276" w:lineRule="auto"/>
        <w:jc w:val="both"/>
        <w:rPr>
          <w:rFonts w:ascii="Arial" w:hAnsi="Arial" w:cs="Arial"/>
          <w:b/>
          <w:sz w:val="22"/>
          <w:szCs w:val="22"/>
        </w:rPr>
      </w:pPr>
    </w:p>
    <w:p w14:paraId="0E0F1107" w14:textId="77777777" w:rsidR="00C8425B" w:rsidRDefault="00C8425B" w:rsidP="00546683">
      <w:pPr>
        <w:spacing w:after="0" w:line="276" w:lineRule="auto"/>
        <w:jc w:val="both"/>
        <w:rPr>
          <w:rFonts w:ascii="Arial" w:hAnsi="Arial" w:cs="Arial"/>
          <w:b/>
          <w:sz w:val="22"/>
          <w:szCs w:val="22"/>
        </w:rPr>
      </w:pPr>
    </w:p>
    <w:p w14:paraId="6934A730" w14:textId="77777777" w:rsidR="00C8425B" w:rsidRDefault="00C8425B" w:rsidP="00546683">
      <w:pPr>
        <w:spacing w:after="0" w:line="276" w:lineRule="auto"/>
        <w:jc w:val="both"/>
        <w:rPr>
          <w:rFonts w:ascii="Arial" w:hAnsi="Arial" w:cs="Arial"/>
          <w:b/>
          <w:sz w:val="22"/>
          <w:szCs w:val="22"/>
        </w:rPr>
      </w:pPr>
    </w:p>
    <w:p w14:paraId="289A2E9C" w14:textId="77777777" w:rsidR="00C8425B" w:rsidRDefault="00C8425B" w:rsidP="00546683">
      <w:pPr>
        <w:spacing w:after="0" w:line="276" w:lineRule="auto"/>
        <w:jc w:val="both"/>
        <w:rPr>
          <w:rFonts w:ascii="Arial" w:hAnsi="Arial" w:cs="Arial"/>
          <w:b/>
          <w:sz w:val="22"/>
          <w:szCs w:val="22"/>
        </w:rPr>
      </w:pPr>
    </w:p>
    <w:p w14:paraId="3ABEFC06" w14:textId="77777777" w:rsidR="00C8425B" w:rsidRDefault="00C8425B" w:rsidP="00546683">
      <w:pPr>
        <w:spacing w:after="0" w:line="276" w:lineRule="auto"/>
        <w:jc w:val="both"/>
        <w:rPr>
          <w:rFonts w:ascii="Arial" w:hAnsi="Arial" w:cs="Arial"/>
          <w:b/>
          <w:sz w:val="22"/>
          <w:szCs w:val="22"/>
        </w:rPr>
      </w:pPr>
    </w:p>
    <w:p w14:paraId="51596F08" w14:textId="77777777" w:rsidR="00C8425B" w:rsidRDefault="00C8425B" w:rsidP="00546683">
      <w:pPr>
        <w:spacing w:after="0" w:line="276" w:lineRule="auto"/>
        <w:jc w:val="both"/>
        <w:rPr>
          <w:rFonts w:ascii="Arial" w:hAnsi="Arial" w:cs="Arial"/>
          <w:b/>
          <w:sz w:val="22"/>
          <w:szCs w:val="22"/>
        </w:rPr>
      </w:pPr>
    </w:p>
    <w:p w14:paraId="06CCA045" w14:textId="77777777" w:rsidR="00B1190D" w:rsidRDefault="00B1190D" w:rsidP="00546683">
      <w:pPr>
        <w:spacing w:after="0" w:line="276" w:lineRule="auto"/>
        <w:jc w:val="both"/>
        <w:rPr>
          <w:rFonts w:ascii="Arial" w:hAnsi="Arial" w:cs="Arial"/>
          <w:b/>
          <w:sz w:val="22"/>
          <w:szCs w:val="22"/>
        </w:rPr>
      </w:pPr>
    </w:p>
    <w:p w14:paraId="1C94822E" w14:textId="65DF5A46" w:rsidR="00F40F71" w:rsidRPr="008F028B" w:rsidRDefault="008F028B" w:rsidP="00546683">
      <w:pPr>
        <w:spacing w:after="0" w:line="276" w:lineRule="auto"/>
        <w:jc w:val="both"/>
        <w:rPr>
          <w:rFonts w:ascii="Arial" w:hAnsi="Arial" w:cs="Arial"/>
          <w:b/>
          <w:sz w:val="22"/>
          <w:szCs w:val="22"/>
        </w:rPr>
      </w:pPr>
      <w:r>
        <w:rPr>
          <w:rFonts w:ascii="Arial" w:hAnsi="Arial" w:cs="Arial"/>
          <w:b/>
          <w:sz w:val="22"/>
          <w:szCs w:val="22"/>
        </w:rPr>
        <w:t>Supplemental F</w:t>
      </w:r>
      <w:r w:rsidR="00F40F71" w:rsidRPr="006717AA">
        <w:rPr>
          <w:rFonts w:ascii="Arial" w:hAnsi="Arial" w:cs="Arial"/>
          <w:b/>
          <w:sz w:val="22"/>
          <w:szCs w:val="22"/>
        </w:rPr>
        <w:t xml:space="preserve">igure </w:t>
      </w:r>
      <w:r w:rsidR="00DC5589">
        <w:rPr>
          <w:rFonts w:ascii="Arial" w:hAnsi="Arial" w:cs="Arial"/>
          <w:b/>
          <w:sz w:val="22"/>
          <w:szCs w:val="22"/>
        </w:rPr>
        <w:t>S2</w:t>
      </w:r>
      <w:r w:rsidR="00F40F71" w:rsidRPr="006717AA">
        <w:rPr>
          <w:rFonts w:ascii="Arial" w:hAnsi="Arial" w:cs="Arial"/>
          <w:b/>
          <w:sz w:val="22"/>
          <w:szCs w:val="22"/>
        </w:rPr>
        <w:t xml:space="preserve">. Purification, sequencing and analysis of </w:t>
      </w:r>
      <w:r w:rsidR="00F40F71" w:rsidRPr="00C92291">
        <w:rPr>
          <w:rFonts w:ascii="Arial" w:hAnsi="Arial" w:cs="Arial"/>
          <w:b/>
          <w:i/>
          <w:sz w:val="22"/>
          <w:szCs w:val="22"/>
        </w:rPr>
        <w:t>Arabidopsis</w:t>
      </w:r>
      <w:r w:rsidR="00F40F71" w:rsidRPr="006717AA">
        <w:rPr>
          <w:rFonts w:ascii="Arial" w:hAnsi="Arial" w:cs="Arial"/>
          <w:b/>
          <w:sz w:val="22"/>
          <w:szCs w:val="22"/>
        </w:rPr>
        <w:t xml:space="preserve"> SPO11-1-oligonucleotides. </w:t>
      </w:r>
      <w:r w:rsidR="00F40F71" w:rsidRPr="006717AA">
        <w:rPr>
          <w:rFonts w:ascii="Arial" w:hAnsi="Arial" w:cs="Arial"/>
          <w:sz w:val="22"/>
          <w:szCs w:val="22"/>
        </w:rPr>
        <w:t xml:space="preserve">A diagrammatic workflow is shown for the purification, sequencing and analysis of </w:t>
      </w:r>
      <w:r w:rsidR="00F40F71" w:rsidRPr="00C92291">
        <w:rPr>
          <w:rFonts w:ascii="Arial" w:hAnsi="Arial" w:cs="Arial"/>
          <w:i/>
          <w:sz w:val="22"/>
          <w:szCs w:val="22"/>
        </w:rPr>
        <w:t>Arabidopsis</w:t>
      </w:r>
      <w:r w:rsidR="00F40F71" w:rsidRPr="006717AA">
        <w:rPr>
          <w:rFonts w:ascii="Arial" w:hAnsi="Arial" w:cs="Arial"/>
          <w:sz w:val="22"/>
          <w:szCs w:val="22"/>
        </w:rPr>
        <w:t xml:space="preserve"> SPO11-1-oligonucleotides.</w:t>
      </w:r>
      <w:r w:rsidR="00F411AC">
        <w:rPr>
          <w:rFonts w:ascii="Arial" w:hAnsi="Arial" w:cs="Arial"/>
          <w:sz w:val="22"/>
          <w:szCs w:val="22"/>
        </w:rPr>
        <w:t xml:space="preserve"> Further details are provided in the Supplemental Methods.</w:t>
      </w:r>
    </w:p>
    <w:p w14:paraId="0852EF30" w14:textId="77777777" w:rsidR="00F40F71" w:rsidRPr="006717AA" w:rsidRDefault="00F40F71" w:rsidP="00546683">
      <w:pPr>
        <w:spacing w:after="0" w:line="276" w:lineRule="auto"/>
        <w:jc w:val="both"/>
        <w:rPr>
          <w:rFonts w:ascii="Arial" w:hAnsi="Arial" w:cs="Arial"/>
          <w:b/>
          <w:sz w:val="22"/>
          <w:szCs w:val="22"/>
        </w:rPr>
      </w:pPr>
    </w:p>
    <w:p w14:paraId="70AEBB0F" w14:textId="77777777" w:rsidR="00F40F71" w:rsidRPr="006717AA" w:rsidRDefault="00F40F71" w:rsidP="00546683">
      <w:pPr>
        <w:spacing w:after="0" w:line="276" w:lineRule="auto"/>
        <w:jc w:val="both"/>
        <w:rPr>
          <w:rFonts w:ascii="Arial" w:hAnsi="Arial" w:cs="Arial"/>
          <w:b/>
          <w:sz w:val="22"/>
          <w:szCs w:val="22"/>
        </w:rPr>
      </w:pPr>
    </w:p>
    <w:p w14:paraId="7A4B183F" w14:textId="77777777" w:rsidR="00F40F71" w:rsidRPr="006717AA" w:rsidRDefault="00F40F71" w:rsidP="00546683">
      <w:pPr>
        <w:spacing w:after="0" w:line="276" w:lineRule="auto"/>
        <w:jc w:val="both"/>
        <w:rPr>
          <w:rFonts w:ascii="Arial" w:hAnsi="Arial" w:cs="Arial"/>
          <w:b/>
          <w:sz w:val="22"/>
          <w:szCs w:val="22"/>
        </w:rPr>
      </w:pPr>
    </w:p>
    <w:p w14:paraId="2DEE1502" w14:textId="77777777" w:rsidR="00F40F71" w:rsidRPr="006717AA" w:rsidRDefault="00F40F71" w:rsidP="00546683">
      <w:pPr>
        <w:spacing w:after="0" w:line="276" w:lineRule="auto"/>
        <w:jc w:val="both"/>
        <w:rPr>
          <w:rFonts w:ascii="Arial" w:hAnsi="Arial" w:cs="Arial"/>
          <w:b/>
          <w:sz w:val="22"/>
          <w:szCs w:val="22"/>
        </w:rPr>
      </w:pPr>
    </w:p>
    <w:p w14:paraId="21A8CBC4" w14:textId="77777777" w:rsidR="00F40F71" w:rsidRPr="006717AA" w:rsidRDefault="00F40F71" w:rsidP="00546683">
      <w:pPr>
        <w:spacing w:after="0" w:line="276" w:lineRule="auto"/>
        <w:jc w:val="both"/>
        <w:rPr>
          <w:rFonts w:ascii="Arial" w:hAnsi="Arial" w:cs="Arial"/>
          <w:b/>
          <w:sz w:val="22"/>
          <w:szCs w:val="22"/>
        </w:rPr>
      </w:pPr>
    </w:p>
    <w:p w14:paraId="639DD01B" w14:textId="77777777" w:rsidR="00F40F71" w:rsidRPr="006717AA" w:rsidRDefault="00F40F71" w:rsidP="00546683">
      <w:pPr>
        <w:spacing w:after="0" w:line="276" w:lineRule="auto"/>
        <w:jc w:val="both"/>
        <w:rPr>
          <w:rFonts w:ascii="Arial" w:hAnsi="Arial" w:cs="Arial"/>
          <w:b/>
          <w:sz w:val="22"/>
          <w:szCs w:val="22"/>
        </w:rPr>
      </w:pPr>
    </w:p>
    <w:p w14:paraId="38457499" w14:textId="77777777" w:rsidR="00F40F71" w:rsidRPr="006717AA" w:rsidRDefault="00F40F71" w:rsidP="00546683">
      <w:pPr>
        <w:spacing w:after="0" w:line="276" w:lineRule="auto"/>
        <w:jc w:val="both"/>
        <w:rPr>
          <w:rFonts w:ascii="Arial" w:hAnsi="Arial" w:cs="Arial"/>
          <w:b/>
          <w:sz w:val="22"/>
          <w:szCs w:val="22"/>
        </w:rPr>
      </w:pPr>
    </w:p>
    <w:p w14:paraId="5B96F4C9" w14:textId="77777777" w:rsidR="00F40F71" w:rsidRPr="006717AA" w:rsidRDefault="00F40F71" w:rsidP="00546683">
      <w:pPr>
        <w:spacing w:after="0" w:line="276" w:lineRule="auto"/>
        <w:jc w:val="both"/>
        <w:rPr>
          <w:rFonts w:ascii="Arial" w:hAnsi="Arial" w:cs="Arial"/>
          <w:b/>
          <w:sz w:val="22"/>
          <w:szCs w:val="22"/>
        </w:rPr>
      </w:pPr>
    </w:p>
    <w:p w14:paraId="4939AFBE" w14:textId="77777777" w:rsidR="00F40F71" w:rsidRPr="006717AA" w:rsidRDefault="00F40F71" w:rsidP="00546683">
      <w:pPr>
        <w:spacing w:after="0" w:line="276" w:lineRule="auto"/>
        <w:jc w:val="both"/>
        <w:rPr>
          <w:rFonts w:ascii="Arial" w:hAnsi="Arial" w:cs="Arial"/>
          <w:b/>
          <w:sz w:val="22"/>
          <w:szCs w:val="22"/>
        </w:rPr>
      </w:pPr>
    </w:p>
    <w:p w14:paraId="4517D501" w14:textId="77777777" w:rsidR="00F40F71" w:rsidRPr="006717AA" w:rsidRDefault="00F40F71" w:rsidP="00546683">
      <w:pPr>
        <w:spacing w:after="0" w:line="276" w:lineRule="auto"/>
        <w:jc w:val="both"/>
        <w:rPr>
          <w:rFonts w:ascii="Arial" w:hAnsi="Arial" w:cs="Arial"/>
          <w:b/>
          <w:sz w:val="22"/>
          <w:szCs w:val="22"/>
        </w:rPr>
      </w:pPr>
    </w:p>
    <w:p w14:paraId="3E535E0E" w14:textId="77777777" w:rsidR="00F40F71" w:rsidRPr="006717AA" w:rsidRDefault="00F40F71" w:rsidP="00546683">
      <w:pPr>
        <w:spacing w:after="0" w:line="276" w:lineRule="auto"/>
        <w:jc w:val="both"/>
        <w:rPr>
          <w:rFonts w:ascii="Arial" w:hAnsi="Arial" w:cs="Arial"/>
          <w:b/>
          <w:sz w:val="22"/>
          <w:szCs w:val="22"/>
        </w:rPr>
      </w:pPr>
    </w:p>
    <w:p w14:paraId="1F4C1EFF" w14:textId="77777777" w:rsidR="00F40F71" w:rsidRPr="006717AA" w:rsidRDefault="00F40F71" w:rsidP="00546683">
      <w:pPr>
        <w:spacing w:after="0" w:line="276" w:lineRule="auto"/>
        <w:jc w:val="both"/>
        <w:rPr>
          <w:rFonts w:ascii="Arial" w:hAnsi="Arial" w:cs="Arial"/>
          <w:b/>
          <w:sz w:val="22"/>
          <w:szCs w:val="22"/>
        </w:rPr>
      </w:pPr>
    </w:p>
    <w:p w14:paraId="464DE34B" w14:textId="77777777" w:rsidR="00F40F71" w:rsidRPr="006717AA" w:rsidRDefault="00F40F71" w:rsidP="00546683">
      <w:pPr>
        <w:spacing w:after="0" w:line="276" w:lineRule="auto"/>
        <w:jc w:val="both"/>
        <w:rPr>
          <w:rFonts w:ascii="Arial" w:hAnsi="Arial" w:cs="Arial"/>
          <w:b/>
          <w:sz w:val="22"/>
          <w:szCs w:val="22"/>
        </w:rPr>
      </w:pPr>
    </w:p>
    <w:p w14:paraId="3515991A" w14:textId="77777777" w:rsidR="00F40F71" w:rsidRPr="006717AA" w:rsidRDefault="00F40F71" w:rsidP="00546683">
      <w:pPr>
        <w:spacing w:after="0" w:line="276" w:lineRule="auto"/>
        <w:jc w:val="both"/>
        <w:rPr>
          <w:rFonts w:ascii="Arial" w:hAnsi="Arial" w:cs="Arial"/>
          <w:b/>
          <w:sz w:val="22"/>
          <w:szCs w:val="22"/>
        </w:rPr>
      </w:pPr>
    </w:p>
    <w:p w14:paraId="189F40A8" w14:textId="77777777" w:rsidR="00F40F71" w:rsidRPr="006717AA" w:rsidRDefault="00F40F71" w:rsidP="00546683">
      <w:pPr>
        <w:spacing w:after="0" w:line="276" w:lineRule="auto"/>
        <w:jc w:val="both"/>
        <w:rPr>
          <w:rFonts w:ascii="Arial" w:hAnsi="Arial" w:cs="Arial"/>
          <w:b/>
          <w:sz w:val="22"/>
          <w:szCs w:val="22"/>
        </w:rPr>
      </w:pPr>
    </w:p>
    <w:p w14:paraId="30802813" w14:textId="77777777" w:rsidR="00F40F71" w:rsidRDefault="00F40F71" w:rsidP="00546683">
      <w:pPr>
        <w:spacing w:after="0" w:line="276" w:lineRule="auto"/>
        <w:jc w:val="both"/>
        <w:rPr>
          <w:rFonts w:ascii="Arial" w:hAnsi="Arial" w:cs="Arial"/>
          <w:b/>
          <w:sz w:val="22"/>
          <w:szCs w:val="22"/>
        </w:rPr>
      </w:pPr>
    </w:p>
    <w:p w14:paraId="3185C867" w14:textId="77777777" w:rsidR="00E846FA" w:rsidRDefault="00E846FA" w:rsidP="00546683">
      <w:pPr>
        <w:spacing w:after="0" w:line="276" w:lineRule="auto"/>
        <w:jc w:val="both"/>
        <w:rPr>
          <w:rFonts w:ascii="Arial" w:hAnsi="Arial" w:cs="Arial"/>
          <w:b/>
          <w:sz w:val="22"/>
          <w:szCs w:val="22"/>
        </w:rPr>
      </w:pPr>
    </w:p>
    <w:p w14:paraId="76C60C6F" w14:textId="77777777" w:rsidR="00D3423B" w:rsidRDefault="00D3423B" w:rsidP="00546683">
      <w:pPr>
        <w:spacing w:after="0" w:line="276" w:lineRule="auto"/>
        <w:jc w:val="both"/>
        <w:rPr>
          <w:rFonts w:ascii="Arial" w:hAnsi="Arial" w:cs="Arial"/>
          <w:b/>
          <w:sz w:val="22"/>
          <w:szCs w:val="22"/>
        </w:rPr>
      </w:pPr>
    </w:p>
    <w:p w14:paraId="5BAD6803" w14:textId="77777777" w:rsidR="00D3423B" w:rsidRDefault="00D3423B" w:rsidP="00546683">
      <w:pPr>
        <w:spacing w:after="0" w:line="276" w:lineRule="auto"/>
        <w:jc w:val="both"/>
        <w:rPr>
          <w:rFonts w:ascii="Arial" w:hAnsi="Arial" w:cs="Arial"/>
          <w:b/>
          <w:sz w:val="22"/>
          <w:szCs w:val="22"/>
        </w:rPr>
      </w:pPr>
    </w:p>
    <w:p w14:paraId="63BE5EC0" w14:textId="77777777" w:rsidR="00D3423B" w:rsidRDefault="00D3423B" w:rsidP="00546683">
      <w:pPr>
        <w:spacing w:after="0" w:line="276" w:lineRule="auto"/>
        <w:jc w:val="both"/>
        <w:rPr>
          <w:rFonts w:ascii="Arial" w:hAnsi="Arial" w:cs="Arial"/>
          <w:b/>
          <w:sz w:val="22"/>
          <w:szCs w:val="22"/>
        </w:rPr>
      </w:pPr>
    </w:p>
    <w:p w14:paraId="312E80AA" w14:textId="77777777" w:rsidR="00D3423B" w:rsidRDefault="00D3423B" w:rsidP="00546683">
      <w:pPr>
        <w:spacing w:after="0" w:line="276" w:lineRule="auto"/>
        <w:jc w:val="both"/>
        <w:rPr>
          <w:rFonts w:ascii="Arial" w:hAnsi="Arial" w:cs="Arial"/>
          <w:b/>
          <w:sz w:val="22"/>
          <w:szCs w:val="22"/>
        </w:rPr>
      </w:pPr>
    </w:p>
    <w:p w14:paraId="4277496F" w14:textId="77777777" w:rsidR="00D3423B" w:rsidRDefault="00D3423B" w:rsidP="00546683">
      <w:pPr>
        <w:spacing w:after="0" w:line="276" w:lineRule="auto"/>
        <w:jc w:val="both"/>
        <w:rPr>
          <w:rFonts w:ascii="Arial" w:hAnsi="Arial" w:cs="Arial"/>
          <w:b/>
          <w:sz w:val="22"/>
          <w:szCs w:val="22"/>
        </w:rPr>
      </w:pPr>
    </w:p>
    <w:p w14:paraId="7B05C90B" w14:textId="77777777" w:rsidR="00D3423B" w:rsidRDefault="00D3423B" w:rsidP="00546683">
      <w:pPr>
        <w:spacing w:after="0" w:line="276" w:lineRule="auto"/>
        <w:jc w:val="both"/>
        <w:rPr>
          <w:rFonts w:ascii="Arial" w:hAnsi="Arial" w:cs="Arial"/>
          <w:b/>
          <w:sz w:val="22"/>
          <w:szCs w:val="22"/>
        </w:rPr>
      </w:pPr>
    </w:p>
    <w:p w14:paraId="7F7F21F9" w14:textId="77777777" w:rsidR="00D3423B" w:rsidRDefault="00D3423B" w:rsidP="00546683">
      <w:pPr>
        <w:spacing w:after="0" w:line="276" w:lineRule="auto"/>
        <w:jc w:val="both"/>
        <w:rPr>
          <w:rFonts w:ascii="Arial" w:hAnsi="Arial" w:cs="Arial"/>
          <w:b/>
          <w:sz w:val="22"/>
          <w:szCs w:val="22"/>
        </w:rPr>
      </w:pPr>
    </w:p>
    <w:p w14:paraId="47538951" w14:textId="77777777" w:rsidR="00C8425B" w:rsidRDefault="00C8425B" w:rsidP="00546683">
      <w:pPr>
        <w:spacing w:after="0" w:line="276" w:lineRule="auto"/>
        <w:jc w:val="both"/>
        <w:rPr>
          <w:rFonts w:ascii="Arial" w:hAnsi="Arial" w:cs="Arial"/>
          <w:b/>
          <w:sz w:val="22"/>
          <w:szCs w:val="22"/>
        </w:rPr>
      </w:pPr>
    </w:p>
    <w:p w14:paraId="539FE845" w14:textId="77777777" w:rsidR="00C8425B" w:rsidRDefault="00C8425B" w:rsidP="00546683">
      <w:pPr>
        <w:spacing w:after="0" w:line="276" w:lineRule="auto"/>
        <w:jc w:val="both"/>
        <w:rPr>
          <w:rFonts w:ascii="Arial" w:hAnsi="Arial" w:cs="Arial"/>
          <w:b/>
          <w:sz w:val="22"/>
          <w:szCs w:val="22"/>
        </w:rPr>
      </w:pPr>
    </w:p>
    <w:p w14:paraId="4476BBE4" w14:textId="77777777" w:rsidR="00C8425B" w:rsidRDefault="00C8425B" w:rsidP="00546683">
      <w:pPr>
        <w:spacing w:after="0" w:line="276" w:lineRule="auto"/>
        <w:jc w:val="both"/>
        <w:rPr>
          <w:rFonts w:ascii="Arial" w:hAnsi="Arial" w:cs="Arial"/>
          <w:b/>
          <w:sz w:val="22"/>
          <w:szCs w:val="22"/>
        </w:rPr>
      </w:pPr>
    </w:p>
    <w:p w14:paraId="1DF7E8D0" w14:textId="77777777" w:rsidR="00C8425B" w:rsidRDefault="00C8425B" w:rsidP="00546683">
      <w:pPr>
        <w:spacing w:after="0" w:line="276" w:lineRule="auto"/>
        <w:jc w:val="both"/>
        <w:rPr>
          <w:rFonts w:ascii="Arial" w:hAnsi="Arial" w:cs="Arial"/>
          <w:b/>
          <w:sz w:val="22"/>
          <w:szCs w:val="22"/>
        </w:rPr>
      </w:pPr>
    </w:p>
    <w:p w14:paraId="6DF9B08A" w14:textId="77777777" w:rsidR="00C8425B" w:rsidRDefault="00C8425B" w:rsidP="00546683">
      <w:pPr>
        <w:spacing w:after="0" w:line="276" w:lineRule="auto"/>
        <w:jc w:val="both"/>
        <w:rPr>
          <w:rFonts w:ascii="Arial" w:hAnsi="Arial" w:cs="Arial"/>
          <w:b/>
          <w:sz w:val="22"/>
          <w:szCs w:val="22"/>
        </w:rPr>
      </w:pPr>
    </w:p>
    <w:p w14:paraId="051FB58E" w14:textId="77777777" w:rsidR="00C8425B" w:rsidRDefault="00C8425B" w:rsidP="00546683">
      <w:pPr>
        <w:spacing w:after="0" w:line="276" w:lineRule="auto"/>
        <w:jc w:val="both"/>
        <w:rPr>
          <w:rFonts w:ascii="Arial" w:hAnsi="Arial" w:cs="Arial"/>
          <w:b/>
          <w:sz w:val="22"/>
          <w:szCs w:val="22"/>
        </w:rPr>
      </w:pPr>
    </w:p>
    <w:p w14:paraId="53720222" w14:textId="77777777" w:rsidR="00C8425B" w:rsidRDefault="00C8425B" w:rsidP="00546683">
      <w:pPr>
        <w:spacing w:after="0" w:line="276" w:lineRule="auto"/>
        <w:jc w:val="both"/>
        <w:rPr>
          <w:rFonts w:ascii="Arial" w:hAnsi="Arial" w:cs="Arial"/>
          <w:b/>
          <w:sz w:val="22"/>
          <w:szCs w:val="22"/>
        </w:rPr>
      </w:pPr>
    </w:p>
    <w:p w14:paraId="74F41613" w14:textId="77777777" w:rsidR="00C8425B" w:rsidRDefault="00C8425B" w:rsidP="00546683">
      <w:pPr>
        <w:spacing w:after="0" w:line="276" w:lineRule="auto"/>
        <w:jc w:val="both"/>
        <w:rPr>
          <w:rFonts w:ascii="Arial" w:hAnsi="Arial" w:cs="Arial"/>
          <w:b/>
          <w:sz w:val="22"/>
          <w:szCs w:val="22"/>
        </w:rPr>
      </w:pPr>
    </w:p>
    <w:p w14:paraId="55889302" w14:textId="77777777" w:rsidR="00C8425B" w:rsidRDefault="00C8425B" w:rsidP="00546683">
      <w:pPr>
        <w:spacing w:after="0" w:line="276" w:lineRule="auto"/>
        <w:jc w:val="both"/>
        <w:rPr>
          <w:rFonts w:ascii="Arial" w:hAnsi="Arial" w:cs="Arial"/>
          <w:b/>
          <w:sz w:val="22"/>
          <w:szCs w:val="22"/>
        </w:rPr>
      </w:pPr>
    </w:p>
    <w:p w14:paraId="4A9CEBAE" w14:textId="77777777" w:rsidR="00C8425B" w:rsidRDefault="00C8425B" w:rsidP="00546683">
      <w:pPr>
        <w:spacing w:after="0" w:line="276" w:lineRule="auto"/>
        <w:jc w:val="both"/>
        <w:rPr>
          <w:rFonts w:ascii="Arial" w:hAnsi="Arial" w:cs="Arial"/>
          <w:b/>
          <w:sz w:val="22"/>
          <w:szCs w:val="22"/>
        </w:rPr>
      </w:pPr>
    </w:p>
    <w:p w14:paraId="0F817A5D" w14:textId="77777777" w:rsidR="00C8425B" w:rsidRDefault="00C8425B" w:rsidP="00546683">
      <w:pPr>
        <w:spacing w:after="0" w:line="276" w:lineRule="auto"/>
        <w:jc w:val="both"/>
        <w:rPr>
          <w:rFonts w:ascii="Arial" w:hAnsi="Arial" w:cs="Arial"/>
          <w:b/>
          <w:sz w:val="22"/>
          <w:szCs w:val="22"/>
        </w:rPr>
      </w:pPr>
    </w:p>
    <w:p w14:paraId="44F490D6" w14:textId="77777777" w:rsidR="00C8425B" w:rsidRDefault="00C8425B" w:rsidP="00546683">
      <w:pPr>
        <w:spacing w:after="0" w:line="276" w:lineRule="auto"/>
        <w:jc w:val="both"/>
        <w:rPr>
          <w:rFonts w:ascii="Arial" w:hAnsi="Arial" w:cs="Arial"/>
          <w:b/>
          <w:sz w:val="22"/>
          <w:szCs w:val="22"/>
        </w:rPr>
      </w:pPr>
    </w:p>
    <w:p w14:paraId="7D064057" w14:textId="77777777" w:rsidR="00C8425B" w:rsidRDefault="00C8425B" w:rsidP="00546683">
      <w:pPr>
        <w:spacing w:after="0" w:line="276" w:lineRule="auto"/>
        <w:jc w:val="both"/>
        <w:rPr>
          <w:rFonts w:ascii="Arial" w:hAnsi="Arial" w:cs="Arial"/>
          <w:b/>
          <w:sz w:val="22"/>
          <w:szCs w:val="22"/>
        </w:rPr>
      </w:pPr>
    </w:p>
    <w:p w14:paraId="2323470F" w14:textId="77777777" w:rsidR="00C8425B" w:rsidRDefault="00C8425B" w:rsidP="00546683">
      <w:pPr>
        <w:spacing w:after="0" w:line="276" w:lineRule="auto"/>
        <w:jc w:val="both"/>
        <w:rPr>
          <w:rFonts w:ascii="Arial" w:hAnsi="Arial" w:cs="Arial"/>
          <w:b/>
          <w:sz w:val="22"/>
          <w:szCs w:val="22"/>
        </w:rPr>
      </w:pPr>
    </w:p>
    <w:p w14:paraId="1CAA91CB" w14:textId="77777777" w:rsidR="00C8425B" w:rsidRDefault="00C8425B" w:rsidP="00546683">
      <w:pPr>
        <w:spacing w:after="0" w:line="276" w:lineRule="auto"/>
        <w:jc w:val="both"/>
        <w:rPr>
          <w:rFonts w:ascii="Arial" w:hAnsi="Arial" w:cs="Arial"/>
          <w:b/>
          <w:sz w:val="22"/>
          <w:szCs w:val="22"/>
        </w:rPr>
      </w:pPr>
    </w:p>
    <w:p w14:paraId="5FFE5932" w14:textId="77777777" w:rsidR="00C8425B" w:rsidRDefault="00C8425B" w:rsidP="00546683">
      <w:pPr>
        <w:spacing w:after="0" w:line="276" w:lineRule="auto"/>
        <w:jc w:val="both"/>
        <w:rPr>
          <w:rFonts w:ascii="Arial" w:hAnsi="Arial" w:cs="Arial"/>
          <w:b/>
          <w:sz w:val="22"/>
          <w:szCs w:val="22"/>
        </w:rPr>
      </w:pPr>
    </w:p>
    <w:p w14:paraId="4805DFE1" w14:textId="77777777" w:rsidR="00C8425B" w:rsidRDefault="00C8425B" w:rsidP="00546683">
      <w:pPr>
        <w:spacing w:after="0" w:line="276" w:lineRule="auto"/>
        <w:jc w:val="both"/>
        <w:rPr>
          <w:rFonts w:ascii="Arial" w:hAnsi="Arial" w:cs="Arial"/>
          <w:b/>
          <w:sz w:val="22"/>
          <w:szCs w:val="22"/>
        </w:rPr>
      </w:pPr>
    </w:p>
    <w:p w14:paraId="35736E35" w14:textId="77777777" w:rsidR="00C8425B" w:rsidRDefault="00C8425B" w:rsidP="00546683">
      <w:pPr>
        <w:spacing w:after="0" w:line="276" w:lineRule="auto"/>
        <w:jc w:val="both"/>
        <w:rPr>
          <w:rFonts w:ascii="Arial" w:hAnsi="Arial" w:cs="Arial"/>
          <w:b/>
          <w:sz w:val="22"/>
          <w:szCs w:val="22"/>
        </w:rPr>
      </w:pPr>
    </w:p>
    <w:p w14:paraId="21B5EBE2" w14:textId="77777777" w:rsidR="00C8425B" w:rsidRDefault="00C8425B" w:rsidP="00546683">
      <w:pPr>
        <w:spacing w:after="0" w:line="276" w:lineRule="auto"/>
        <w:jc w:val="both"/>
        <w:rPr>
          <w:rFonts w:ascii="Arial" w:hAnsi="Arial" w:cs="Arial"/>
          <w:b/>
          <w:sz w:val="22"/>
          <w:szCs w:val="22"/>
        </w:rPr>
      </w:pPr>
    </w:p>
    <w:p w14:paraId="5F8BAECE" w14:textId="77777777" w:rsidR="00C8425B" w:rsidRDefault="00C8425B" w:rsidP="00546683">
      <w:pPr>
        <w:spacing w:after="0" w:line="276" w:lineRule="auto"/>
        <w:jc w:val="both"/>
        <w:rPr>
          <w:rFonts w:ascii="Arial" w:hAnsi="Arial" w:cs="Arial"/>
          <w:b/>
          <w:sz w:val="22"/>
          <w:szCs w:val="22"/>
        </w:rPr>
      </w:pPr>
    </w:p>
    <w:p w14:paraId="26FFC19D" w14:textId="77777777" w:rsidR="00C8425B" w:rsidRDefault="00C8425B" w:rsidP="00546683">
      <w:pPr>
        <w:spacing w:after="0" w:line="276" w:lineRule="auto"/>
        <w:jc w:val="both"/>
        <w:rPr>
          <w:rFonts w:ascii="Arial" w:hAnsi="Arial" w:cs="Arial"/>
          <w:b/>
          <w:sz w:val="22"/>
          <w:szCs w:val="22"/>
        </w:rPr>
      </w:pPr>
    </w:p>
    <w:p w14:paraId="1A65B70D" w14:textId="77777777" w:rsidR="00D3423B" w:rsidRPr="006717AA" w:rsidRDefault="00D3423B" w:rsidP="00546683">
      <w:pPr>
        <w:spacing w:after="0" w:line="276" w:lineRule="auto"/>
        <w:jc w:val="both"/>
        <w:rPr>
          <w:rFonts w:ascii="Arial" w:hAnsi="Arial" w:cs="Arial"/>
          <w:b/>
          <w:sz w:val="22"/>
          <w:szCs w:val="22"/>
        </w:rPr>
      </w:pPr>
    </w:p>
    <w:p w14:paraId="6EA1A0A4" w14:textId="4EB0F2A6" w:rsidR="00B14063" w:rsidRDefault="00DC5589" w:rsidP="00546683">
      <w:pPr>
        <w:spacing w:after="0" w:line="276" w:lineRule="auto"/>
        <w:jc w:val="both"/>
        <w:rPr>
          <w:rFonts w:ascii="Arial" w:hAnsi="Arial" w:cs="Arial"/>
          <w:sz w:val="22"/>
          <w:szCs w:val="22"/>
        </w:rPr>
      </w:pPr>
      <w:r>
        <w:rPr>
          <w:rFonts w:ascii="Arial" w:hAnsi="Arial" w:cs="Arial"/>
          <w:b/>
          <w:sz w:val="22"/>
          <w:szCs w:val="22"/>
        </w:rPr>
        <w:t>Supplemental Figur</w:t>
      </w:r>
      <w:r w:rsidR="00B94213">
        <w:rPr>
          <w:rFonts w:ascii="Arial" w:hAnsi="Arial" w:cs="Arial"/>
          <w:b/>
          <w:sz w:val="22"/>
          <w:szCs w:val="22"/>
        </w:rPr>
        <w:t>e S3. Purification and end-labe</w:t>
      </w:r>
      <w:r>
        <w:rPr>
          <w:rFonts w:ascii="Arial" w:hAnsi="Arial" w:cs="Arial"/>
          <w:b/>
          <w:sz w:val="22"/>
          <w:szCs w:val="22"/>
        </w:rPr>
        <w:t xml:space="preserve">ling of SPO11-1-oligos in </w:t>
      </w:r>
      <w:r>
        <w:rPr>
          <w:rFonts w:ascii="Arial" w:hAnsi="Arial" w:cs="Arial"/>
          <w:b/>
          <w:i/>
          <w:sz w:val="22"/>
          <w:szCs w:val="22"/>
        </w:rPr>
        <w:t xml:space="preserve">SPO11-1-Myc spo11-1 </w:t>
      </w:r>
      <w:r>
        <w:rPr>
          <w:rFonts w:ascii="Arial" w:hAnsi="Arial" w:cs="Arial"/>
          <w:b/>
          <w:sz w:val="22"/>
          <w:szCs w:val="22"/>
        </w:rPr>
        <w:t xml:space="preserve">compared with wild type and </w:t>
      </w:r>
      <w:r>
        <w:rPr>
          <w:rFonts w:ascii="Arial" w:hAnsi="Arial" w:cs="Arial"/>
          <w:b/>
          <w:i/>
          <w:sz w:val="22"/>
          <w:szCs w:val="22"/>
        </w:rPr>
        <w:t>prd2</w:t>
      </w:r>
      <w:r>
        <w:rPr>
          <w:rFonts w:ascii="Arial" w:hAnsi="Arial" w:cs="Arial"/>
          <w:b/>
          <w:sz w:val="22"/>
          <w:szCs w:val="22"/>
        </w:rPr>
        <w:t xml:space="preserve"> mutants. </w:t>
      </w:r>
      <w:r w:rsidR="00B94213" w:rsidRPr="00B94213">
        <w:rPr>
          <w:rFonts w:ascii="Arial" w:hAnsi="Arial" w:cs="Arial"/>
          <w:b/>
          <w:sz w:val="22"/>
          <w:szCs w:val="22"/>
        </w:rPr>
        <w:t>(</w:t>
      </w:r>
      <w:r w:rsidR="00B94213">
        <w:rPr>
          <w:rFonts w:ascii="Arial" w:hAnsi="Arial" w:cs="Arial"/>
          <w:b/>
          <w:sz w:val="22"/>
          <w:szCs w:val="22"/>
        </w:rPr>
        <w:t>A</w:t>
      </w:r>
      <w:r w:rsidR="00B94213" w:rsidRPr="00B94213">
        <w:rPr>
          <w:rFonts w:ascii="Arial" w:hAnsi="Arial" w:cs="Arial"/>
          <w:b/>
          <w:sz w:val="22"/>
          <w:szCs w:val="22"/>
        </w:rPr>
        <w:t>)</w:t>
      </w:r>
      <w:r w:rsidR="00B94213">
        <w:rPr>
          <w:rFonts w:ascii="Arial" w:hAnsi="Arial" w:cs="Arial"/>
          <w:sz w:val="22"/>
          <w:szCs w:val="22"/>
        </w:rPr>
        <w:t xml:space="preserve"> </w:t>
      </w:r>
      <w:r w:rsidR="00B94213" w:rsidRPr="00766EE5">
        <w:rPr>
          <w:rFonts w:ascii="Arial" w:hAnsi="Arial" w:cs="Arial"/>
          <w:sz w:val="22"/>
          <w:szCs w:val="22"/>
          <w:lang w:eastAsia="ko-KR"/>
        </w:rPr>
        <w:t>α</w:t>
      </w:r>
      <w:r w:rsidR="00B94213" w:rsidRPr="00766EE5">
        <w:rPr>
          <w:rFonts w:ascii="Arial" w:eastAsia="맑은 고딕" w:hAnsi="Arial" w:cs="Arial"/>
          <w:sz w:val="22"/>
          <w:szCs w:val="22"/>
          <w:lang w:eastAsia="ko-KR"/>
        </w:rPr>
        <w:t>-</w:t>
      </w:r>
      <w:r w:rsidR="00B94213" w:rsidRPr="00766EE5">
        <w:rPr>
          <w:rFonts w:ascii="Arial" w:hAnsi="Arial" w:cs="Arial"/>
          <w:sz w:val="22"/>
          <w:szCs w:val="22"/>
        </w:rPr>
        <w:t>Myc western blotting from</w:t>
      </w:r>
      <w:r w:rsidR="00B94213">
        <w:rPr>
          <w:rFonts w:ascii="Arial" w:hAnsi="Arial" w:cs="Arial"/>
          <w:sz w:val="22"/>
          <w:szCs w:val="22"/>
        </w:rPr>
        <w:t xml:space="preserve"> Col,</w:t>
      </w:r>
      <w:r w:rsidR="00B94213" w:rsidRPr="00766EE5">
        <w:rPr>
          <w:rFonts w:ascii="Arial" w:hAnsi="Arial" w:cs="Arial"/>
          <w:sz w:val="22"/>
          <w:szCs w:val="22"/>
        </w:rPr>
        <w:t xml:space="preserve"> </w:t>
      </w:r>
      <w:r w:rsidR="00B94213" w:rsidRPr="00766EE5">
        <w:rPr>
          <w:rFonts w:ascii="Arial" w:hAnsi="Arial" w:cs="Arial"/>
          <w:i/>
          <w:sz w:val="22"/>
          <w:szCs w:val="22"/>
        </w:rPr>
        <w:t>SPO11-1-Myc</w:t>
      </w:r>
      <w:r w:rsidR="00B94213">
        <w:rPr>
          <w:rFonts w:ascii="Arial" w:hAnsi="Arial" w:cs="Arial"/>
          <w:i/>
          <w:sz w:val="22"/>
          <w:szCs w:val="22"/>
        </w:rPr>
        <w:t xml:space="preserve"> spo11-1</w:t>
      </w:r>
      <w:r w:rsidR="00B94213" w:rsidRPr="00766EE5">
        <w:rPr>
          <w:rFonts w:ascii="Arial" w:hAnsi="Arial" w:cs="Arial"/>
          <w:sz w:val="22"/>
          <w:szCs w:val="22"/>
        </w:rPr>
        <w:t xml:space="preserve"> or </w:t>
      </w:r>
      <w:r w:rsidR="00B94213" w:rsidRPr="00766EE5">
        <w:rPr>
          <w:rFonts w:ascii="Arial" w:hAnsi="Arial" w:cs="Arial"/>
          <w:i/>
          <w:sz w:val="22"/>
          <w:szCs w:val="22"/>
        </w:rPr>
        <w:t>SPO11-1-Myc</w:t>
      </w:r>
      <w:r w:rsidR="00B94213">
        <w:rPr>
          <w:rFonts w:ascii="Arial" w:hAnsi="Arial" w:cs="Arial"/>
          <w:i/>
          <w:sz w:val="22"/>
          <w:szCs w:val="22"/>
        </w:rPr>
        <w:t xml:space="preserve"> prd2</w:t>
      </w:r>
      <w:r w:rsidR="00347D4F">
        <w:rPr>
          <w:rFonts w:ascii="Arial" w:hAnsi="Arial" w:cs="Arial"/>
          <w:sz w:val="22"/>
          <w:szCs w:val="22"/>
        </w:rPr>
        <w:t xml:space="preserve"> extracts</w:t>
      </w:r>
      <w:r w:rsidR="00B94213" w:rsidRPr="00766EE5">
        <w:rPr>
          <w:rFonts w:ascii="Arial" w:hAnsi="Arial" w:cs="Arial"/>
          <w:sz w:val="22"/>
          <w:szCs w:val="22"/>
        </w:rPr>
        <w:t xml:space="preserve"> after </w:t>
      </w:r>
      <w:r w:rsidR="00B94213" w:rsidRPr="00766EE5">
        <w:rPr>
          <w:rFonts w:ascii="Arial" w:hAnsi="Arial" w:cs="Arial"/>
          <w:sz w:val="22"/>
          <w:szCs w:val="22"/>
          <w:lang w:eastAsia="ko-KR"/>
        </w:rPr>
        <w:t>α</w:t>
      </w:r>
      <w:r w:rsidR="00B94213" w:rsidRPr="00766EE5">
        <w:rPr>
          <w:rFonts w:ascii="Arial" w:eastAsia="맑은 고딕" w:hAnsi="Arial" w:cs="Arial"/>
          <w:sz w:val="22"/>
          <w:szCs w:val="22"/>
          <w:lang w:eastAsia="ko-KR"/>
        </w:rPr>
        <w:t>-</w:t>
      </w:r>
      <w:r w:rsidR="00B94213" w:rsidRPr="00766EE5">
        <w:rPr>
          <w:rFonts w:ascii="Arial" w:hAnsi="Arial" w:cs="Arial"/>
          <w:sz w:val="22"/>
          <w:szCs w:val="22"/>
        </w:rPr>
        <w:t>Myc immunoprecipitation (</w:t>
      </w:r>
      <w:r w:rsidR="00B94213" w:rsidRPr="00766EE5">
        <w:rPr>
          <w:rFonts w:ascii="Arial" w:hAnsi="Arial" w:cs="Arial"/>
          <w:sz w:val="22"/>
          <w:szCs w:val="22"/>
          <w:lang w:eastAsia="ko-KR"/>
        </w:rPr>
        <w:t>α</w:t>
      </w:r>
      <w:r w:rsidR="00B94213" w:rsidRPr="00766EE5">
        <w:rPr>
          <w:rFonts w:ascii="Arial" w:eastAsia="맑은 고딕" w:hAnsi="Arial" w:cs="Arial"/>
          <w:sz w:val="22"/>
          <w:szCs w:val="22"/>
          <w:lang w:eastAsia="ko-KR"/>
        </w:rPr>
        <w:t>-</w:t>
      </w:r>
      <w:r w:rsidR="00B94213">
        <w:rPr>
          <w:rFonts w:ascii="Arial" w:hAnsi="Arial" w:cs="Arial"/>
          <w:sz w:val="22"/>
          <w:szCs w:val="22"/>
        </w:rPr>
        <w:t xml:space="preserve">Myc-IP). A </w:t>
      </w:r>
      <w:r w:rsidR="00C06C79">
        <w:rPr>
          <w:rFonts w:ascii="Arial" w:hAnsi="Arial" w:cs="Arial"/>
          <w:sz w:val="22"/>
          <w:szCs w:val="22"/>
        </w:rPr>
        <w:t xml:space="preserve">Coomassie </w:t>
      </w:r>
      <w:r w:rsidR="00B94213">
        <w:rPr>
          <w:rFonts w:ascii="Arial" w:hAnsi="Arial" w:cs="Arial"/>
          <w:sz w:val="22"/>
          <w:szCs w:val="22"/>
        </w:rPr>
        <w:t>stained gel is shown for the same extracts (lower).</w:t>
      </w:r>
      <w:r w:rsidR="00B94213" w:rsidRPr="00B94213">
        <w:rPr>
          <w:rFonts w:ascii="Arial" w:hAnsi="Arial" w:cs="Arial"/>
          <w:b/>
          <w:sz w:val="22"/>
          <w:szCs w:val="22"/>
        </w:rPr>
        <w:t xml:space="preserve"> </w:t>
      </w:r>
      <w:r w:rsidRPr="00B94213">
        <w:rPr>
          <w:rFonts w:ascii="Arial" w:hAnsi="Arial" w:cs="Arial"/>
          <w:b/>
          <w:sz w:val="22"/>
          <w:szCs w:val="22"/>
        </w:rPr>
        <w:t>(</w:t>
      </w:r>
      <w:r w:rsidR="00B94213">
        <w:rPr>
          <w:rFonts w:ascii="Arial" w:hAnsi="Arial" w:cs="Arial"/>
          <w:b/>
          <w:sz w:val="22"/>
          <w:szCs w:val="22"/>
        </w:rPr>
        <w:t>B</w:t>
      </w:r>
      <w:r w:rsidRPr="00B94213">
        <w:rPr>
          <w:rFonts w:ascii="Arial" w:hAnsi="Arial" w:cs="Arial"/>
          <w:b/>
          <w:sz w:val="22"/>
          <w:szCs w:val="22"/>
        </w:rPr>
        <w:t>)</w:t>
      </w:r>
      <w:r>
        <w:rPr>
          <w:rFonts w:ascii="Arial" w:hAnsi="Arial" w:cs="Arial"/>
          <w:sz w:val="22"/>
          <w:szCs w:val="22"/>
        </w:rPr>
        <w:t xml:space="preserve"> </w:t>
      </w:r>
      <w:r w:rsidR="00B14063" w:rsidRPr="00766EE5">
        <w:rPr>
          <w:rFonts w:ascii="Arial" w:hAnsi="Arial" w:cs="Arial"/>
          <w:sz w:val="22"/>
          <w:szCs w:val="22"/>
        </w:rPr>
        <w:t xml:space="preserve">Detection of </w:t>
      </w:r>
      <w:r w:rsidR="00435A16">
        <w:rPr>
          <w:rFonts w:ascii="Arial" w:hAnsi="Arial" w:cs="Arial"/>
          <w:sz w:val="22"/>
          <w:szCs w:val="22"/>
        </w:rPr>
        <w:t>radiolabe</w:t>
      </w:r>
      <w:r w:rsidR="00B94213">
        <w:rPr>
          <w:rFonts w:ascii="Arial" w:hAnsi="Arial" w:cs="Arial"/>
          <w:sz w:val="22"/>
          <w:szCs w:val="22"/>
        </w:rPr>
        <w:t>led</w:t>
      </w:r>
      <w:r w:rsidR="00B14063" w:rsidRPr="00766EE5">
        <w:rPr>
          <w:rFonts w:ascii="Arial" w:hAnsi="Arial" w:cs="Arial"/>
          <w:sz w:val="22"/>
          <w:szCs w:val="22"/>
        </w:rPr>
        <w:t xml:space="preserve"> SPO11-1-oligo</w:t>
      </w:r>
      <w:r w:rsidR="00B14063">
        <w:rPr>
          <w:rFonts w:ascii="Arial" w:hAnsi="Arial" w:cs="Arial"/>
          <w:sz w:val="22"/>
          <w:szCs w:val="22"/>
        </w:rPr>
        <w:t>s</w:t>
      </w:r>
      <w:r w:rsidR="00B14063" w:rsidRPr="00766EE5">
        <w:rPr>
          <w:rFonts w:ascii="Arial" w:hAnsi="Arial" w:cs="Arial"/>
          <w:sz w:val="22"/>
          <w:szCs w:val="22"/>
        </w:rPr>
        <w:t xml:space="preserve"> from</w:t>
      </w:r>
      <w:r w:rsidR="00B14063">
        <w:rPr>
          <w:rFonts w:ascii="Arial" w:hAnsi="Arial" w:cs="Arial"/>
          <w:sz w:val="22"/>
          <w:szCs w:val="22"/>
        </w:rPr>
        <w:t xml:space="preserve"> Col,</w:t>
      </w:r>
      <w:r w:rsidR="00B14063" w:rsidRPr="00766EE5">
        <w:rPr>
          <w:rFonts w:ascii="Arial" w:hAnsi="Arial" w:cs="Arial"/>
          <w:sz w:val="22"/>
          <w:szCs w:val="22"/>
        </w:rPr>
        <w:t xml:space="preserve"> </w:t>
      </w:r>
      <w:r w:rsidR="00B14063" w:rsidRPr="00766EE5">
        <w:rPr>
          <w:rFonts w:ascii="Arial" w:hAnsi="Arial" w:cs="Arial"/>
          <w:i/>
          <w:sz w:val="22"/>
          <w:szCs w:val="22"/>
        </w:rPr>
        <w:t>SPO11-1-Myc</w:t>
      </w:r>
      <w:r w:rsidR="00B14063">
        <w:rPr>
          <w:rFonts w:ascii="Arial" w:hAnsi="Arial" w:cs="Arial"/>
          <w:i/>
          <w:sz w:val="22"/>
          <w:szCs w:val="22"/>
        </w:rPr>
        <w:t xml:space="preserve"> spo11-1</w:t>
      </w:r>
      <w:r w:rsidR="00B14063" w:rsidRPr="00766EE5">
        <w:rPr>
          <w:rFonts w:ascii="Arial" w:hAnsi="Arial" w:cs="Arial"/>
          <w:sz w:val="22"/>
          <w:szCs w:val="22"/>
        </w:rPr>
        <w:t xml:space="preserve"> or </w:t>
      </w:r>
      <w:r w:rsidR="00B14063" w:rsidRPr="00766EE5">
        <w:rPr>
          <w:rFonts w:ascii="Arial" w:hAnsi="Arial" w:cs="Arial"/>
          <w:i/>
          <w:sz w:val="22"/>
          <w:szCs w:val="22"/>
        </w:rPr>
        <w:t>SPO11-1-Myc</w:t>
      </w:r>
      <w:r w:rsidR="00B14063">
        <w:rPr>
          <w:rFonts w:ascii="Arial" w:hAnsi="Arial" w:cs="Arial"/>
          <w:i/>
          <w:sz w:val="22"/>
          <w:szCs w:val="22"/>
        </w:rPr>
        <w:t xml:space="preserve"> prd2 </w:t>
      </w:r>
      <w:r w:rsidR="00B14063" w:rsidRPr="00766EE5">
        <w:rPr>
          <w:rFonts w:ascii="Arial" w:hAnsi="Arial" w:cs="Arial"/>
          <w:sz w:val="22"/>
          <w:szCs w:val="22"/>
        </w:rPr>
        <w:t>following proteinase K digestion of immunoprecipitates and polyacrylamide gel electrophoresis (PAGE).</w:t>
      </w:r>
      <w:r w:rsidR="00B94213">
        <w:rPr>
          <w:rFonts w:ascii="Arial" w:hAnsi="Arial" w:cs="Arial"/>
          <w:sz w:val="22"/>
          <w:szCs w:val="22"/>
        </w:rPr>
        <w:t xml:space="preserve"> </w:t>
      </w:r>
      <w:r w:rsidR="00B94213" w:rsidRPr="00B94213">
        <w:rPr>
          <w:rFonts w:ascii="Arial" w:hAnsi="Arial" w:cs="Arial"/>
          <w:b/>
          <w:sz w:val="22"/>
          <w:szCs w:val="22"/>
        </w:rPr>
        <w:t>(C)</w:t>
      </w:r>
      <w:r w:rsidR="00B94213">
        <w:rPr>
          <w:rFonts w:ascii="Arial" w:hAnsi="Arial" w:cs="Arial"/>
          <w:sz w:val="22"/>
          <w:szCs w:val="22"/>
        </w:rPr>
        <w:t xml:space="preserve"> Ethidium bromide stained gel showing the </w:t>
      </w:r>
      <w:r w:rsidR="00347D4F">
        <w:rPr>
          <w:rFonts w:ascii="Arial" w:hAnsi="Arial" w:cs="Arial"/>
          <w:sz w:val="22"/>
          <w:szCs w:val="22"/>
        </w:rPr>
        <w:t xml:space="preserve">amplified </w:t>
      </w:r>
      <w:r w:rsidR="00B94213">
        <w:rPr>
          <w:rFonts w:ascii="Arial" w:hAnsi="Arial" w:cs="Arial"/>
          <w:sz w:val="22"/>
          <w:szCs w:val="22"/>
        </w:rPr>
        <w:t xml:space="preserve">final SPO11-1-oligo library obtained by immunoprecipitation from </w:t>
      </w:r>
      <w:r w:rsidR="00B94213">
        <w:rPr>
          <w:rFonts w:ascii="Arial" w:hAnsi="Arial" w:cs="Arial"/>
          <w:i/>
          <w:sz w:val="22"/>
          <w:szCs w:val="22"/>
        </w:rPr>
        <w:t>SPO11-1-Myc</w:t>
      </w:r>
      <w:r w:rsidR="00B94213">
        <w:rPr>
          <w:rFonts w:ascii="Arial" w:hAnsi="Arial" w:cs="Arial"/>
          <w:sz w:val="22"/>
          <w:szCs w:val="22"/>
        </w:rPr>
        <w:t xml:space="preserve"> extracts</w:t>
      </w:r>
      <w:r w:rsidR="00347D4F">
        <w:rPr>
          <w:rFonts w:ascii="Arial" w:hAnsi="Arial" w:cs="Arial"/>
          <w:sz w:val="22"/>
          <w:szCs w:val="22"/>
        </w:rPr>
        <w:t xml:space="preserve"> with (+) and without (-) </w:t>
      </w:r>
      <w:r w:rsidR="00347D4F" w:rsidRPr="00766EE5">
        <w:rPr>
          <w:rFonts w:ascii="Arial" w:hAnsi="Arial" w:cs="Arial"/>
          <w:sz w:val="22"/>
          <w:szCs w:val="22"/>
          <w:lang w:eastAsia="ko-KR"/>
        </w:rPr>
        <w:t>α</w:t>
      </w:r>
      <w:r w:rsidR="00347D4F" w:rsidRPr="00766EE5">
        <w:rPr>
          <w:rFonts w:ascii="Arial" w:eastAsia="맑은 고딕" w:hAnsi="Arial" w:cs="Arial"/>
          <w:sz w:val="22"/>
          <w:szCs w:val="22"/>
          <w:lang w:eastAsia="ko-KR"/>
        </w:rPr>
        <w:t>-</w:t>
      </w:r>
      <w:r w:rsidR="00347D4F" w:rsidRPr="00766EE5">
        <w:rPr>
          <w:rFonts w:ascii="Arial" w:hAnsi="Arial" w:cs="Arial"/>
          <w:sz w:val="22"/>
          <w:szCs w:val="22"/>
        </w:rPr>
        <w:t>Myc immunoprecipitation</w:t>
      </w:r>
      <w:r w:rsidR="00435A16">
        <w:rPr>
          <w:rFonts w:ascii="Arial" w:hAnsi="Arial" w:cs="Arial"/>
          <w:sz w:val="22"/>
          <w:szCs w:val="22"/>
        </w:rPr>
        <w:t>.</w:t>
      </w:r>
    </w:p>
    <w:p w14:paraId="3418488C" w14:textId="77777777" w:rsidR="00B14063" w:rsidRDefault="00B14063" w:rsidP="00546683">
      <w:pPr>
        <w:spacing w:after="0" w:line="276" w:lineRule="auto"/>
        <w:jc w:val="both"/>
        <w:rPr>
          <w:rFonts w:ascii="Arial" w:hAnsi="Arial" w:cs="Arial"/>
          <w:sz w:val="22"/>
          <w:szCs w:val="22"/>
        </w:rPr>
      </w:pPr>
    </w:p>
    <w:p w14:paraId="0EEBDEC7" w14:textId="77777777" w:rsidR="00483204" w:rsidRDefault="00483204" w:rsidP="00546683">
      <w:pPr>
        <w:spacing w:after="0" w:line="276" w:lineRule="auto"/>
        <w:jc w:val="both"/>
        <w:rPr>
          <w:rFonts w:ascii="Arial" w:hAnsi="Arial" w:cs="Arial"/>
          <w:b/>
          <w:sz w:val="22"/>
          <w:szCs w:val="22"/>
        </w:rPr>
      </w:pPr>
    </w:p>
    <w:p w14:paraId="5FE97D54" w14:textId="77777777" w:rsidR="00483204" w:rsidRDefault="00483204" w:rsidP="00546683">
      <w:pPr>
        <w:spacing w:after="0" w:line="276" w:lineRule="auto"/>
        <w:jc w:val="both"/>
        <w:rPr>
          <w:rFonts w:ascii="Arial" w:hAnsi="Arial" w:cs="Arial"/>
          <w:b/>
          <w:sz w:val="22"/>
          <w:szCs w:val="22"/>
        </w:rPr>
      </w:pPr>
    </w:p>
    <w:p w14:paraId="79A3AE50" w14:textId="77777777" w:rsidR="00483204" w:rsidRDefault="00483204" w:rsidP="00546683">
      <w:pPr>
        <w:spacing w:after="0" w:line="276" w:lineRule="auto"/>
        <w:jc w:val="both"/>
        <w:rPr>
          <w:rFonts w:ascii="Arial" w:hAnsi="Arial" w:cs="Arial"/>
          <w:b/>
          <w:sz w:val="22"/>
          <w:szCs w:val="22"/>
        </w:rPr>
      </w:pPr>
    </w:p>
    <w:p w14:paraId="50E7DD95" w14:textId="77777777" w:rsidR="00483204" w:rsidRDefault="00483204" w:rsidP="00546683">
      <w:pPr>
        <w:spacing w:after="0" w:line="276" w:lineRule="auto"/>
        <w:jc w:val="both"/>
        <w:rPr>
          <w:rFonts w:ascii="Arial" w:hAnsi="Arial" w:cs="Arial"/>
          <w:b/>
          <w:sz w:val="22"/>
          <w:szCs w:val="22"/>
        </w:rPr>
      </w:pPr>
    </w:p>
    <w:p w14:paraId="7A16161A" w14:textId="77777777" w:rsidR="00483204" w:rsidRDefault="00483204" w:rsidP="00546683">
      <w:pPr>
        <w:spacing w:after="0" w:line="276" w:lineRule="auto"/>
        <w:jc w:val="both"/>
        <w:rPr>
          <w:rFonts w:ascii="Arial" w:hAnsi="Arial" w:cs="Arial"/>
          <w:b/>
          <w:sz w:val="22"/>
          <w:szCs w:val="22"/>
        </w:rPr>
      </w:pPr>
    </w:p>
    <w:p w14:paraId="2B6A5EF3" w14:textId="77777777" w:rsidR="00483204" w:rsidRDefault="00483204" w:rsidP="00546683">
      <w:pPr>
        <w:spacing w:after="0" w:line="276" w:lineRule="auto"/>
        <w:jc w:val="both"/>
        <w:rPr>
          <w:rFonts w:ascii="Arial" w:hAnsi="Arial" w:cs="Arial"/>
          <w:b/>
          <w:sz w:val="22"/>
          <w:szCs w:val="22"/>
        </w:rPr>
      </w:pPr>
    </w:p>
    <w:p w14:paraId="262F2355" w14:textId="77777777" w:rsidR="00483204" w:rsidRDefault="00483204" w:rsidP="00546683">
      <w:pPr>
        <w:spacing w:after="0" w:line="276" w:lineRule="auto"/>
        <w:jc w:val="both"/>
        <w:rPr>
          <w:rFonts w:ascii="Arial" w:hAnsi="Arial" w:cs="Arial"/>
          <w:b/>
          <w:sz w:val="22"/>
          <w:szCs w:val="22"/>
        </w:rPr>
      </w:pPr>
    </w:p>
    <w:p w14:paraId="64727AEA" w14:textId="77777777" w:rsidR="00483204" w:rsidRDefault="00483204" w:rsidP="00546683">
      <w:pPr>
        <w:spacing w:after="0" w:line="276" w:lineRule="auto"/>
        <w:jc w:val="both"/>
        <w:rPr>
          <w:rFonts w:ascii="Arial" w:hAnsi="Arial" w:cs="Arial"/>
          <w:b/>
          <w:sz w:val="22"/>
          <w:szCs w:val="22"/>
        </w:rPr>
      </w:pPr>
    </w:p>
    <w:p w14:paraId="0ADEC5BE" w14:textId="77777777" w:rsidR="00483204" w:rsidRDefault="00483204" w:rsidP="00546683">
      <w:pPr>
        <w:spacing w:after="0" w:line="276" w:lineRule="auto"/>
        <w:jc w:val="both"/>
        <w:rPr>
          <w:rFonts w:ascii="Arial" w:hAnsi="Arial" w:cs="Arial"/>
          <w:b/>
          <w:sz w:val="22"/>
          <w:szCs w:val="22"/>
        </w:rPr>
      </w:pPr>
    </w:p>
    <w:p w14:paraId="71B6A586" w14:textId="77777777" w:rsidR="00483204" w:rsidRDefault="00483204" w:rsidP="00546683">
      <w:pPr>
        <w:spacing w:after="0" w:line="276" w:lineRule="auto"/>
        <w:jc w:val="both"/>
        <w:rPr>
          <w:rFonts w:ascii="Arial" w:hAnsi="Arial" w:cs="Arial"/>
          <w:b/>
          <w:sz w:val="22"/>
          <w:szCs w:val="22"/>
        </w:rPr>
      </w:pPr>
    </w:p>
    <w:p w14:paraId="06F8FA6C" w14:textId="77777777" w:rsidR="00483204" w:rsidRDefault="00483204" w:rsidP="00546683">
      <w:pPr>
        <w:spacing w:after="0" w:line="276" w:lineRule="auto"/>
        <w:jc w:val="both"/>
        <w:rPr>
          <w:rFonts w:ascii="Arial" w:hAnsi="Arial" w:cs="Arial"/>
          <w:b/>
          <w:sz w:val="22"/>
          <w:szCs w:val="22"/>
        </w:rPr>
      </w:pPr>
    </w:p>
    <w:p w14:paraId="441BA27F" w14:textId="77777777" w:rsidR="00483204" w:rsidRDefault="00483204" w:rsidP="00546683">
      <w:pPr>
        <w:spacing w:after="0" w:line="276" w:lineRule="auto"/>
        <w:jc w:val="both"/>
        <w:rPr>
          <w:rFonts w:ascii="Arial" w:hAnsi="Arial" w:cs="Arial"/>
          <w:b/>
          <w:sz w:val="22"/>
          <w:szCs w:val="22"/>
        </w:rPr>
      </w:pPr>
    </w:p>
    <w:p w14:paraId="772F1BB4" w14:textId="77777777" w:rsidR="00483204" w:rsidRDefault="00483204" w:rsidP="00546683">
      <w:pPr>
        <w:spacing w:after="0" w:line="276" w:lineRule="auto"/>
        <w:jc w:val="both"/>
        <w:rPr>
          <w:rFonts w:ascii="Arial" w:hAnsi="Arial" w:cs="Arial"/>
          <w:b/>
          <w:sz w:val="22"/>
          <w:szCs w:val="22"/>
        </w:rPr>
      </w:pPr>
    </w:p>
    <w:p w14:paraId="083DF4EE" w14:textId="77777777" w:rsidR="00483204" w:rsidRDefault="00483204" w:rsidP="00546683">
      <w:pPr>
        <w:spacing w:after="0" w:line="276" w:lineRule="auto"/>
        <w:jc w:val="both"/>
        <w:rPr>
          <w:rFonts w:ascii="Arial" w:hAnsi="Arial" w:cs="Arial"/>
          <w:b/>
          <w:sz w:val="22"/>
          <w:szCs w:val="22"/>
        </w:rPr>
      </w:pPr>
    </w:p>
    <w:p w14:paraId="397368DE" w14:textId="77777777" w:rsidR="00483204" w:rsidRDefault="00483204" w:rsidP="00546683">
      <w:pPr>
        <w:spacing w:after="0" w:line="276" w:lineRule="auto"/>
        <w:jc w:val="both"/>
        <w:rPr>
          <w:rFonts w:ascii="Arial" w:hAnsi="Arial" w:cs="Arial"/>
          <w:b/>
          <w:sz w:val="22"/>
          <w:szCs w:val="22"/>
        </w:rPr>
      </w:pPr>
    </w:p>
    <w:p w14:paraId="3289B225" w14:textId="77777777" w:rsidR="00483204" w:rsidRDefault="00483204" w:rsidP="00546683">
      <w:pPr>
        <w:spacing w:after="0" w:line="276" w:lineRule="auto"/>
        <w:jc w:val="both"/>
        <w:rPr>
          <w:rFonts w:ascii="Arial" w:hAnsi="Arial" w:cs="Arial"/>
          <w:b/>
          <w:sz w:val="22"/>
          <w:szCs w:val="22"/>
        </w:rPr>
      </w:pPr>
    </w:p>
    <w:p w14:paraId="22F52680" w14:textId="77777777" w:rsidR="00483204" w:rsidRDefault="00483204" w:rsidP="00546683">
      <w:pPr>
        <w:spacing w:after="0" w:line="276" w:lineRule="auto"/>
        <w:jc w:val="both"/>
        <w:rPr>
          <w:rFonts w:ascii="Arial" w:hAnsi="Arial" w:cs="Arial"/>
          <w:b/>
          <w:sz w:val="22"/>
          <w:szCs w:val="22"/>
        </w:rPr>
      </w:pPr>
    </w:p>
    <w:p w14:paraId="6A922A9D" w14:textId="77777777" w:rsidR="00483204" w:rsidRDefault="00483204" w:rsidP="00546683">
      <w:pPr>
        <w:spacing w:after="0" w:line="276" w:lineRule="auto"/>
        <w:jc w:val="both"/>
        <w:rPr>
          <w:rFonts w:ascii="Arial" w:hAnsi="Arial" w:cs="Arial"/>
          <w:b/>
          <w:sz w:val="22"/>
          <w:szCs w:val="22"/>
        </w:rPr>
      </w:pPr>
    </w:p>
    <w:p w14:paraId="491A3A55" w14:textId="77777777" w:rsidR="00483204" w:rsidRDefault="00483204" w:rsidP="00546683">
      <w:pPr>
        <w:spacing w:after="0" w:line="276" w:lineRule="auto"/>
        <w:jc w:val="both"/>
        <w:rPr>
          <w:rFonts w:ascii="Arial" w:hAnsi="Arial" w:cs="Arial"/>
          <w:b/>
          <w:sz w:val="22"/>
          <w:szCs w:val="22"/>
        </w:rPr>
      </w:pPr>
    </w:p>
    <w:p w14:paraId="56A18954" w14:textId="77777777" w:rsidR="00483204" w:rsidRDefault="00483204" w:rsidP="00546683">
      <w:pPr>
        <w:spacing w:after="0" w:line="276" w:lineRule="auto"/>
        <w:jc w:val="both"/>
        <w:rPr>
          <w:rFonts w:ascii="Arial" w:hAnsi="Arial" w:cs="Arial"/>
          <w:b/>
          <w:sz w:val="22"/>
          <w:szCs w:val="22"/>
        </w:rPr>
      </w:pPr>
    </w:p>
    <w:p w14:paraId="0AEE50A1" w14:textId="77777777" w:rsidR="00483204" w:rsidRDefault="00483204" w:rsidP="00546683">
      <w:pPr>
        <w:spacing w:after="0" w:line="276" w:lineRule="auto"/>
        <w:jc w:val="both"/>
        <w:rPr>
          <w:rFonts w:ascii="Arial" w:hAnsi="Arial" w:cs="Arial"/>
          <w:b/>
          <w:sz w:val="22"/>
          <w:szCs w:val="22"/>
        </w:rPr>
      </w:pPr>
    </w:p>
    <w:p w14:paraId="6F2EB014" w14:textId="77777777" w:rsidR="00483204" w:rsidRDefault="00483204" w:rsidP="00546683">
      <w:pPr>
        <w:spacing w:after="0" w:line="276" w:lineRule="auto"/>
        <w:jc w:val="both"/>
        <w:rPr>
          <w:rFonts w:ascii="Arial" w:hAnsi="Arial" w:cs="Arial"/>
          <w:b/>
          <w:sz w:val="22"/>
          <w:szCs w:val="22"/>
        </w:rPr>
      </w:pPr>
    </w:p>
    <w:p w14:paraId="0068BBA1" w14:textId="77777777" w:rsidR="00483204" w:rsidRDefault="00483204" w:rsidP="00546683">
      <w:pPr>
        <w:spacing w:after="0" w:line="276" w:lineRule="auto"/>
        <w:jc w:val="both"/>
        <w:rPr>
          <w:rFonts w:ascii="Arial" w:hAnsi="Arial" w:cs="Arial"/>
          <w:b/>
          <w:sz w:val="22"/>
          <w:szCs w:val="22"/>
        </w:rPr>
      </w:pPr>
    </w:p>
    <w:p w14:paraId="10BE4F3E" w14:textId="77777777" w:rsidR="00483204" w:rsidRDefault="00483204" w:rsidP="00546683">
      <w:pPr>
        <w:spacing w:after="0" w:line="276" w:lineRule="auto"/>
        <w:jc w:val="both"/>
        <w:rPr>
          <w:rFonts w:ascii="Arial" w:hAnsi="Arial" w:cs="Arial"/>
          <w:b/>
          <w:sz w:val="22"/>
          <w:szCs w:val="22"/>
        </w:rPr>
      </w:pPr>
    </w:p>
    <w:p w14:paraId="730B2928" w14:textId="77777777" w:rsidR="00483204" w:rsidRDefault="00483204" w:rsidP="00546683">
      <w:pPr>
        <w:spacing w:after="0" w:line="276" w:lineRule="auto"/>
        <w:jc w:val="both"/>
        <w:rPr>
          <w:rFonts w:ascii="Arial" w:hAnsi="Arial" w:cs="Arial"/>
          <w:b/>
          <w:sz w:val="22"/>
          <w:szCs w:val="22"/>
        </w:rPr>
      </w:pPr>
    </w:p>
    <w:p w14:paraId="275E55B6" w14:textId="77777777" w:rsidR="00483204" w:rsidRDefault="00483204" w:rsidP="00546683">
      <w:pPr>
        <w:spacing w:after="0" w:line="276" w:lineRule="auto"/>
        <w:jc w:val="both"/>
        <w:rPr>
          <w:rFonts w:ascii="Arial" w:hAnsi="Arial" w:cs="Arial"/>
          <w:b/>
          <w:sz w:val="22"/>
          <w:szCs w:val="22"/>
        </w:rPr>
      </w:pPr>
    </w:p>
    <w:p w14:paraId="59D8BE85" w14:textId="77777777" w:rsidR="00483204" w:rsidRDefault="00483204" w:rsidP="00546683">
      <w:pPr>
        <w:spacing w:after="0" w:line="276" w:lineRule="auto"/>
        <w:jc w:val="both"/>
        <w:rPr>
          <w:rFonts w:ascii="Arial" w:hAnsi="Arial" w:cs="Arial"/>
          <w:b/>
          <w:sz w:val="22"/>
          <w:szCs w:val="22"/>
        </w:rPr>
      </w:pPr>
    </w:p>
    <w:p w14:paraId="786BD850" w14:textId="77777777" w:rsidR="00483204" w:rsidRDefault="00483204" w:rsidP="00546683">
      <w:pPr>
        <w:spacing w:after="0" w:line="276" w:lineRule="auto"/>
        <w:jc w:val="both"/>
        <w:rPr>
          <w:rFonts w:ascii="Arial" w:hAnsi="Arial" w:cs="Arial"/>
          <w:b/>
          <w:sz w:val="22"/>
          <w:szCs w:val="22"/>
        </w:rPr>
      </w:pPr>
    </w:p>
    <w:p w14:paraId="408E2695" w14:textId="77777777" w:rsidR="00483204" w:rsidRDefault="00483204" w:rsidP="00546683">
      <w:pPr>
        <w:spacing w:after="0" w:line="276" w:lineRule="auto"/>
        <w:jc w:val="both"/>
        <w:rPr>
          <w:rFonts w:ascii="Arial" w:hAnsi="Arial" w:cs="Arial"/>
          <w:b/>
          <w:sz w:val="22"/>
          <w:szCs w:val="22"/>
        </w:rPr>
      </w:pPr>
    </w:p>
    <w:p w14:paraId="19921CC8" w14:textId="77777777" w:rsidR="00483204" w:rsidRDefault="00483204" w:rsidP="00546683">
      <w:pPr>
        <w:spacing w:after="0" w:line="276" w:lineRule="auto"/>
        <w:jc w:val="both"/>
        <w:rPr>
          <w:rFonts w:ascii="Arial" w:hAnsi="Arial" w:cs="Arial"/>
          <w:b/>
          <w:sz w:val="22"/>
          <w:szCs w:val="22"/>
        </w:rPr>
      </w:pPr>
    </w:p>
    <w:p w14:paraId="1139439C" w14:textId="77777777" w:rsidR="00483204" w:rsidRDefault="00483204" w:rsidP="00546683">
      <w:pPr>
        <w:spacing w:after="0" w:line="276" w:lineRule="auto"/>
        <w:jc w:val="both"/>
        <w:rPr>
          <w:rFonts w:ascii="Arial" w:hAnsi="Arial" w:cs="Arial"/>
          <w:b/>
          <w:sz w:val="22"/>
          <w:szCs w:val="22"/>
        </w:rPr>
      </w:pPr>
    </w:p>
    <w:p w14:paraId="6D5AF2CE" w14:textId="77777777" w:rsidR="00483204" w:rsidRDefault="00483204" w:rsidP="00546683">
      <w:pPr>
        <w:spacing w:after="0" w:line="276" w:lineRule="auto"/>
        <w:jc w:val="both"/>
        <w:rPr>
          <w:rFonts w:ascii="Arial" w:hAnsi="Arial" w:cs="Arial"/>
          <w:b/>
          <w:sz w:val="22"/>
          <w:szCs w:val="22"/>
        </w:rPr>
      </w:pPr>
    </w:p>
    <w:p w14:paraId="69647C5F" w14:textId="77777777" w:rsidR="00483204" w:rsidRDefault="00483204" w:rsidP="00546683">
      <w:pPr>
        <w:spacing w:after="0" w:line="276" w:lineRule="auto"/>
        <w:jc w:val="both"/>
        <w:rPr>
          <w:rFonts w:ascii="Arial" w:hAnsi="Arial" w:cs="Arial"/>
          <w:b/>
          <w:sz w:val="22"/>
          <w:szCs w:val="22"/>
        </w:rPr>
      </w:pPr>
    </w:p>
    <w:p w14:paraId="7C25C1DB" w14:textId="77777777" w:rsidR="00483204" w:rsidRDefault="00483204" w:rsidP="00546683">
      <w:pPr>
        <w:spacing w:after="0" w:line="276" w:lineRule="auto"/>
        <w:jc w:val="both"/>
        <w:rPr>
          <w:rFonts w:ascii="Arial" w:hAnsi="Arial" w:cs="Arial"/>
          <w:b/>
          <w:sz w:val="22"/>
          <w:szCs w:val="22"/>
        </w:rPr>
      </w:pPr>
    </w:p>
    <w:p w14:paraId="5DEEC090" w14:textId="77777777" w:rsidR="00483204" w:rsidRDefault="00483204" w:rsidP="00546683">
      <w:pPr>
        <w:spacing w:after="0" w:line="276" w:lineRule="auto"/>
        <w:jc w:val="both"/>
        <w:rPr>
          <w:rFonts w:ascii="Arial" w:hAnsi="Arial" w:cs="Arial"/>
          <w:b/>
          <w:sz w:val="22"/>
          <w:szCs w:val="22"/>
        </w:rPr>
      </w:pPr>
    </w:p>
    <w:p w14:paraId="6A446F4D" w14:textId="77777777" w:rsidR="00483204" w:rsidRDefault="00483204" w:rsidP="00546683">
      <w:pPr>
        <w:spacing w:after="0" w:line="276" w:lineRule="auto"/>
        <w:jc w:val="both"/>
        <w:rPr>
          <w:rFonts w:ascii="Arial" w:hAnsi="Arial" w:cs="Arial"/>
          <w:b/>
          <w:sz w:val="22"/>
          <w:szCs w:val="22"/>
        </w:rPr>
      </w:pPr>
    </w:p>
    <w:p w14:paraId="689953B6" w14:textId="77777777" w:rsidR="00483204" w:rsidRDefault="00483204" w:rsidP="00546683">
      <w:pPr>
        <w:spacing w:after="0" w:line="276" w:lineRule="auto"/>
        <w:jc w:val="both"/>
        <w:rPr>
          <w:rFonts w:ascii="Arial" w:hAnsi="Arial" w:cs="Arial"/>
          <w:b/>
          <w:sz w:val="22"/>
          <w:szCs w:val="22"/>
        </w:rPr>
      </w:pPr>
    </w:p>
    <w:p w14:paraId="02FCD772" w14:textId="77777777" w:rsidR="00483204" w:rsidRDefault="00483204" w:rsidP="00546683">
      <w:pPr>
        <w:spacing w:after="0" w:line="276" w:lineRule="auto"/>
        <w:jc w:val="both"/>
        <w:rPr>
          <w:rFonts w:ascii="Arial" w:hAnsi="Arial" w:cs="Arial"/>
          <w:b/>
          <w:sz w:val="22"/>
          <w:szCs w:val="22"/>
        </w:rPr>
      </w:pPr>
    </w:p>
    <w:p w14:paraId="4AEBCA90" w14:textId="77777777" w:rsidR="00483204" w:rsidRDefault="00483204" w:rsidP="00546683">
      <w:pPr>
        <w:spacing w:after="0" w:line="276" w:lineRule="auto"/>
        <w:jc w:val="both"/>
        <w:rPr>
          <w:rFonts w:ascii="Arial" w:hAnsi="Arial" w:cs="Arial"/>
          <w:b/>
          <w:sz w:val="22"/>
          <w:szCs w:val="22"/>
        </w:rPr>
      </w:pPr>
    </w:p>
    <w:p w14:paraId="14D1F23B" w14:textId="77777777" w:rsidR="00483204" w:rsidRDefault="00483204" w:rsidP="00546683">
      <w:pPr>
        <w:spacing w:after="0" w:line="276" w:lineRule="auto"/>
        <w:jc w:val="both"/>
        <w:rPr>
          <w:rFonts w:ascii="Arial" w:hAnsi="Arial" w:cs="Arial"/>
          <w:b/>
          <w:sz w:val="22"/>
          <w:szCs w:val="22"/>
        </w:rPr>
      </w:pPr>
    </w:p>
    <w:p w14:paraId="50CD700B" w14:textId="3904EC24" w:rsidR="00DF0DB3" w:rsidRPr="009A5189" w:rsidRDefault="00B14063" w:rsidP="00DF0DB3">
      <w:pPr>
        <w:spacing w:after="0" w:line="276" w:lineRule="auto"/>
        <w:jc w:val="both"/>
        <w:rPr>
          <w:rFonts w:ascii="Arial" w:hAnsi="Arial" w:cs="Arial"/>
          <w:sz w:val="22"/>
          <w:szCs w:val="22"/>
        </w:rPr>
      </w:pPr>
      <w:r>
        <w:rPr>
          <w:rFonts w:ascii="Arial" w:hAnsi="Arial" w:cs="Arial"/>
          <w:b/>
          <w:sz w:val="22"/>
          <w:szCs w:val="22"/>
        </w:rPr>
        <w:t>Supplemental Figure S4.</w:t>
      </w:r>
      <w:r>
        <w:rPr>
          <w:rFonts w:ascii="Arial" w:hAnsi="Arial" w:cs="Arial"/>
          <w:sz w:val="22"/>
          <w:szCs w:val="22"/>
        </w:rPr>
        <w:t xml:space="preserve"> </w:t>
      </w:r>
      <w:r>
        <w:rPr>
          <w:rFonts w:ascii="Arial" w:hAnsi="Arial" w:cs="Arial"/>
          <w:b/>
          <w:sz w:val="22"/>
          <w:szCs w:val="22"/>
        </w:rPr>
        <w:t xml:space="preserve">Correlation of SPO11-1-oligo libraries between genotype replicates. </w:t>
      </w:r>
      <w:r w:rsidR="00E0375B">
        <w:rPr>
          <w:rFonts w:ascii="Arial" w:hAnsi="Arial" w:cs="Arial"/>
          <w:b/>
          <w:sz w:val="22"/>
          <w:szCs w:val="22"/>
        </w:rPr>
        <w:t xml:space="preserve">(A) </w:t>
      </w:r>
      <w:r>
        <w:rPr>
          <w:rFonts w:ascii="Arial" w:hAnsi="Arial" w:cs="Arial"/>
          <w:sz w:val="22"/>
          <w:szCs w:val="22"/>
        </w:rPr>
        <w:t xml:space="preserve">Scatter plots showing </w:t>
      </w:r>
      <w:r w:rsidR="00F91C74">
        <w:rPr>
          <w:rFonts w:ascii="Arial" w:hAnsi="Arial" w:cs="Arial"/>
          <w:sz w:val="22"/>
          <w:szCs w:val="22"/>
        </w:rPr>
        <w:t xml:space="preserve">Spearman’s rank </w:t>
      </w:r>
      <w:r>
        <w:rPr>
          <w:rFonts w:ascii="Arial" w:hAnsi="Arial" w:cs="Arial"/>
          <w:sz w:val="22"/>
          <w:szCs w:val="22"/>
        </w:rPr>
        <w:t>c</w:t>
      </w:r>
      <w:r w:rsidRPr="00766EE5">
        <w:rPr>
          <w:rFonts w:ascii="Arial" w:hAnsi="Arial" w:cs="Arial"/>
          <w:sz w:val="22"/>
          <w:szCs w:val="22"/>
        </w:rPr>
        <w:t xml:space="preserve">orrelation </w:t>
      </w:r>
      <w:r w:rsidRPr="00684440">
        <w:rPr>
          <w:rFonts w:ascii="Arial" w:hAnsi="Arial" w:cs="Arial"/>
          <w:sz w:val="22"/>
          <w:szCs w:val="22"/>
        </w:rPr>
        <w:t>of library</w:t>
      </w:r>
      <w:r>
        <w:rPr>
          <w:rFonts w:ascii="Arial" w:hAnsi="Arial" w:cs="Arial"/>
          <w:sz w:val="22"/>
          <w:szCs w:val="22"/>
        </w:rPr>
        <w:t xml:space="preserve"> </w:t>
      </w:r>
      <w:r w:rsidRPr="00684440">
        <w:rPr>
          <w:rFonts w:ascii="Arial" w:hAnsi="Arial" w:cs="Arial"/>
          <w:sz w:val="22"/>
          <w:szCs w:val="22"/>
        </w:rPr>
        <w:t xml:space="preserve">size normalized SPO11-1-oligos values </w:t>
      </w:r>
      <w:r w:rsidR="00CF2376">
        <w:rPr>
          <w:rFonts w:ascii="Arial" w:hAnsi="Arial" w:cs="Arial"/>
          <w:sz w:val="22"/>
          <w:szCs w:val="22"/>
        </w:rPr>
        <w:t xml:space="preserve">calculated </w:t>
      </w:r>
      <w:r w:rsidRPr="00684440">
        <w:rPr>
          <w:rFonts w:ascii="Arial" w:hAnsi="Arial" w:cs="Arial"/>
          <w:sz w:val="22"/>
          <w:szCs w:val="22"/>
        </w:rPr>
        <w:t>in adjacent 1</w:t>
      </w:r>
      <w:r w:rsidRPr="00856380">
        <w:rPr>
          <w:rFonts w:ascii="Arial" w:hAnsi="Arial" w:cs="Arial"/>
          <w:sz w:val="22"/>
          <w:szCs w:val="22"/>
        </w:rPr>
        <w:t xml:space="preserve">0 kb windows between </w:t>
      </w:r>
      <w:r>
        <w:rPr>
          <w:rFonts w:ascii="Arial" w:hAnsi="Arial" w:cs="Arial"/>
          <w:sz w:val="22"/>
          <w:szCs w:val="22"/>
        </w:rPr>
        <w:t>the indicated</w:t>
      </w:r>
      <w:r w:rsidRPr="00766EE5">
        <w:rPr>
          <w:rFonts w:ascii="Arial" w:hAnsi="Arial" w:cs="Arial"/>
          <w:sz w:val="22"/>
          <w:szCs w:val="22"/>
        </w:rPr>
        <w:t xml:space="preserve"> </w:t>
      </w:r>
      <w:r w:rsidR="00E0375B">
        <w:rPr>
          <w:rFonts w:ascii="Arial" w:hAnsi="Arial" w:cs="Arial"/>
          <w:sz w:val="22"/>
          <w:szCs w:val="22"/>
        </w:rPr>
        <w:t>wild type (</w:t>
      </w:r>
      <w:r w:rsidR="00E0375B">
        <w:rPr>
          <w:rFonts w:ascii="Arial" w:hAnsi="Arial" w:cs="Arial"/>
          <w:i/>
          <w:sz w:val="22"/>
          <w:szCs w:val="22"/>
        </w:rPr>
        <w:t>SPO11-1-Myc spo11-1</w:t>
      </w:r>
      <w:r w:rsidR="00E0375B">
        <w:rPr>
          <w:rFonts w:ascii="Arial" w:hAnsi="Arial" w:cs="Arial"/>
          <w:sz w:val="22"/>
          <w:szCs w:val="22"/>
        </w:rPr>
        <w:t xml:space="preserve">) </w:t>
      </w:r>
      <w:r w:rsidRPr="00766EE5">
        <w:rPr>
          <w:rFonts w:ascii="Arial" w:hAnsi="Arial" w:cs="Arial"/>
          <w:sz w:val="22"/>
          <w:szCs w:val="22"/>
        </w:rPr>
        <w:t>libraries</w:t>
      </w:r>
      <w:r w:rsidR="00E0375B">
        <w:rPr>
          <w:rFonts w:ascii="Arial" w:hAnsi="Arial" w:cs="Arial"/>
          <w:sz w:val="22"/>
          <w:szCs w:val="22"/>
        </w:rPr>
        <w:t xml:space="preserve"> RPI1, RPI3 and RPI8</w:t>
      </w:r>
      <w:r w:rsidRPr="00766EE5">
        <w:rPr>
          <w:rFonts w:ascii="Arial" w:hAnsi="Arial" w:cs="Arial"/>
          <w:sz w:val="22"/>
          <w:szCs w:val="22"/>
        </w:rPr>
        <w:t xml:space="preserve"> (</w:t>
      </w:r>
      <w:r>
        <w:rPr>
          <w:rFonts w:ascii="Arial" w:hAnsi="Arial" w:cs="Arial"/>
          <w:sz w:val="22"/>
          <w:szCs w:val="22"/>
        </w:rPr>
        <w:t>Supplemental</w:t>
      </w:r>
      <w:r w:rsidRPr="00CB2E55">
        <w:rPr>
          <w:rFonts w:ascii="Arial" w:hAnsi="Arial" w:cs="Arial"/>
          <w:sz w:val="22"/>
          <w:szCs w:val="22"/>
        </w:rPr>
        <w:t xml:space="preserve"> Table </w:t>
      </w:r>
      <w:r w:rsidR="00B1190D">
        <w:rPr>
          <w:rFonts w:ascii="Arial" w:hAnsi="Arial" w:cs="Arial"/>
          <w:sz w:val="22"/>
          <w:szCs w:val="22"/>
        </w:rPr>
        <w:t>S</w:t>
      </w:r>
      <w:r w:rsidRPr="00CB2E55">
        <w:rPr>
          <w:rFonts w:ascii="Arial" w:hAnsi="Arial" w:cs="Arial"/>
          <w:sz w:val="22"/>
          <w:szCs w:val="22"/>
        </w:rPr>
        <w:t xml:space="preserve">2). </w:t>
      </w:r>
      <w:r w:rsidR="00E0375B">
        <w:rPr>
          <w:rFonts w:ascii="Arial" w:hAnsi="Arial" w:cs="Arial"/>
          <w:sz w:val="22"/>
          <w:szCs w:val="22"/>
        </w:rPr>
        <w:t>The b</w:t>
      </w:r>
      <w:r w:rsidRPr="00CB2E55">
        <w:rPr>
          <w:rFonts w:ascii="Arial" w:hAnsi="Arial" w:cs="Arial"/>
          <w:sz w:val="22"/>
          <w:szCs w:val="22"/>
        </w:rPr>
        <w:t>lue dotted lines indicate genome average values.</w:t>
      </w:r>
      <w:r w:rsidR="00E0375B">
        <w:rPr>
          <w:rFonts w:ascii="Arial" w:hAnsi="Arial" w:cs="Arial"/>
          <w:sz w:val="22"/>
          <w:szCs w:val="22"/>
        </w:rPr>
        <w:t xml:space="preserve"> </w:t>
      </w:r>
      <w:r w:rsidR="00E0375B" w:rsidRPr="009B6392">
        <w:rPr>
          <w:rFonts w:ascii="Arial" w:hAnsi="Arial" w:cs="Arial"/>
          <w:sz w:val="22"/>
          <w:szCs w:val="22"/>
        </w:rPr>
        <w:t>The solid red line indicates a linear relationship.</w:t>
      </w:r>
      <w:r w:rsidR="00CF2376" w:rsidRPr="009B6392">
        <w:rPr>
          <w:rFonts w:ascii="Arial" w:hAnsi="Arial" w:cs="Arial"/>
          <w:sz w:val="22"/>
          <w:szCs w:val="22"/>
        </w:rPr>
        <w:t xml:space="preserve"> </w:t>
      </w:r>
      <w:r w:rsidR="00F91C74" w:rsidRPr="009B6392">
        <w:rPr>
          <w:rFonts w:ascii="Arial" w:hAnsi="Arial" w:cs="Arial"/>
          <w:sz w:val="22"/>
          <w:szCs w:val="22"/>
        </w:rPr>
        <w:t>The</w:t>
      </w:r>
      <w:r w:rsidR="00CF2376" w:rsidRPr="009B6392">
        <w:rPr>
          <w:rFonts w:ascii="Arial" w:hAnsi="Arial" w:cs="Arial"/>
          <w:sz w:val="22"/>
          <w:szCs w:val="22"/>
        </w:rPr>
        <w:t xml:space="preserve"> correlation coefficient (</w:t>
      </w:r>
      <w:r w:rsidR="00CF2376" w:rsidRPr="009B6392">
        <w:rPr>
          <w:rFonts w:ascii="Arial" w:hAnsi="Arial" w:cs="Arial"/>
          <w:i/>
          <w:sz w:val="22"/>
          <w:szCs w:val="22"/>
        </w:rPr>
        <w:t>r</w:t>
      </w:r>
      <w:r w:rsidR="00CF2376" w:rsidRPr="009B6392">
        <w:rPr>
          <w:rFonts w:ascii="Arial" w:hAnsi="Arial" w:cs="Arial"/>
          <w:sz w:val="22"/>
          <w:szCs w:val="22"/>
        </w:rPr>
        <w:t>) is printed above the plots.</w:t>
      </w:r>
      <w:r w:rsidR="00E0375B" w:rsidRPr="009B6392">
        <w:rPr>
          <w:rFonts w:ascii="Arial" w:hAnsi="Arial" w:cs="Arial"/>
          <w:sz w:val="22"/>
          <w:szCs w:val="22"/>
        </w:rPr>
        <w:t xml:space="preserve"> </w:t>
      </w:r>
      <w:r w:rsidR="00E0375B" w:rsidRPr="009B6392">
        <w:rPr>
          <w:rFonts w:ascii="Arial" w:hAnsi="Arial" w:cs="Arial"/>
          <w:b/>
          <w:sz w:val="22"/>
          <w:szCs w:val="22"/>
        </w:rPr>
        <w:t xml:space="preserve">(B) </w:t>
      </w:r>
      <w:r w:rsidR="00E0375B" w:rsidRPr="009B6392">
        <w:rPr>
          <w:rFonts w:ascii="Arial" w:hAnsi="Arial" w:cs="Arial"/>
          <w:sz w:val="22"/>
          <w:szCs w:val="22"/>
        </w:rPr>
        <w:t xml:space="preserve">As for (A), but plotting the </w:t>
      </w:r>
      <w:r w:rsidR="00E0375B" w:rsidRPr="009B6392">
        <w:rPr>
          <w:rFonts w:ascii="Arial" w:hAnsi="Arial" w:cs="Arial"/>
          <w:i/>
          <w:sz w:val="22"/>
          <w:szCs w:val="22"/>
        </w:rPr>
        <w:t>SPO11-1-Myc met1-3</w:t>
      </w:r>
      <w:r w:rsidR="00E0375B" w:rsidRPr="009B6392">
        <w:rPr>
          <w:rFonts w:ascii="Arial" w:hAnsi="Arial" w:cs="Arial"/>
          <w:sz w:val="22"/>
          <w:szCs w:val="22"/>
        </w:rPr>
        <w:t xml:space="preserve"> libraries RPI45, RPI46 and RPI48.</w:t>
      </w:r>
      <w:r w:rsidR="00A61EC0" w:rsidRPr="009B6392">
        <w:rPr>
          <w:rFonts w:ascii="Arial" w:hAnsi="Arial" w:cs="Arial"/>
          <w:sz w:val="22"/>
          <w:szCs w:val="22"/>
        </w:rPr>
        <w:t xml:space="preserve"> </w:t>
      </w:r>
      <w:r w:rsidR="00A61EC0" w:rsidRPr="009B6392">
        <w:rPr>
          <w:rFonts w:ascii="Arial" w:hAnsi="Arial" w:cs="Arial"/>
          <w:b/>
          <w:sz w:val="22"/>
          <w:szCs w:val="22"/>
        </w:rPr>
        <w:t xml:space="preserve">(C) </w:t>
      </w:r>
      <w:r w:rsidR="00DF0DB3" w:rsidRPr="009B6392">
        <w:rPr>
          <w:rFonts w:ascii="Arial" w:hAnsi="Arial" w:cs="Arial"/>
          <w:sz w:val="22"/>
          <w:szCs w:val="22"/>
        </w:rPr>
        <w:t>Histograms of library size normalized SPO11-1-oligos from biological replicate wild type libraries RPI1, RPI3 and RPI8 (blue), nucleosomes (green, MNase-seq) and H3K4me3 (purple, ChIP-seq). TAIR10 representative gene (blue) models and transposons (red) are plotted in the lower panel.</w:t>
      </w:r>
    </w:p>
    <w:p w14:paraId="4C603705" w14:textId="000EBF4C" w:rsidR="00B14063" w:rsidRPr="00A61EC0" w:rsidRDefault="00B14063" w:rsidP="00546683">
      <w:pPr>
        <w:spacing w:after="0" w:line="276" w:lineRule="auto"/>
        <w:jc w:val="both"/>
        <w:rPr>
          <w:rFonts w:ascii="Arial" w:hAnsi="Arial" w:cs="Arial"/>
          <w:sz w:val="22"/>
          <w:szCs w:val="22"/>
        </w:rPr>
      </w:pPr>
    </w:p>
    <w:p w14:paraId="73CD3056" w14:textId="77777777" w:rsidR="00DC5589" w:rsidRDefault="00DC5589" w:rsidP="00546683">
      <w:pPr>
        <w:spacing w:after="0" w:line="276" w:lineRule="auto"/>
        <w:jc w:val="both"/>
        <w:rPr>
          <w:rFonts w:ascii="Arial" w:hAnsi="Arial" w:cs="Arial"/>
          <w:b/>
          <w:sz w:val="22"/>
          <w:szCs w:val="22"/>
        </w:rPr>
      </w:pPr>
    </w:p>
    <w:p w14:paraId="733AF36B" w14:textId="77777777" w:rsidR="00483204" w:rsidRDefault="00483204" w:rsidP="00546683">
      <w:pPr>
        <w:spacing w:after="0" w:line="276" w:lineRule="auto"/>
        <w:jc w:val="both"/>
        <w:rPr>
          <w:rFonts w:ascii="Arial" w:hAnsi="Arial" w:cs="Arial"/>
          <w:b/>
          <w:sz w:val="22"/>
          <w:szCs w:val="22"/>
        </w:rPr>
      </w:pPr>
    </w:p>
    <w:p w14:paraId="5C4F7242" w14:textId="77777777" w:rsidR="00483204" w:rsidRDefault="00483204" w:rsidP="00546683">
      <w:pPr>
        <w:spacing w:after="0" w:line="276" w:lineRule="auto"/>
        <w:jc w:val="both"/>
        <w:rPr>
          <w:rFonts w:ascii="Arial" w:hAnsi="Arial" w:cs="Arial"/>
          <w:b/>
          <w:sz w:val="22"/>
          <w:szCs w:val="22"/>
        </w:rPr>
      </w:pPr>
    </w:p>
    <w:p w14:paraId="2757B945" w14:textId="77777777" w:rsidR="00483204" w:rsidRDefault="00483204" w:rsidP="00546683">
      <w:pPr>
        <w:spacing w:after="0" w:line="276" w:lineRule="auto"/>
        <w:jc w:val="both"/>
        <w:rPr>
          <w:rFonts w:ascii="Arial" w:hAnsi="Arial" w:cs="Arial"/>
          <w:b/>
          <w:sz w:val="22"/>
          <w:szCs w:val="22"/>
        </w:rPr>
      </w:pPr>
    </w:p>
    <w:p w14:paraId="73594032" w14:textId="77777777" w:rsidR="00483204" w:rsidRDefault="00483204" w:rsidP="00546683">
      <w:pPr>
        <w:spacing w:after="0" w:line="276" w:lineRule="auto"/>
        <w:jc w:val="both"/>
        <w:rPr>
          <w:rFonts w:ascii="Arial" w:hAnsi="Arial" w:cs="Arial"/>
          <w:b/>
          <w:sz w:val="22"/>
          <w:szCs w:val="22"/>
        </w:rPr>
      </w:pPr>
    </w:p>
    <w:p w14:paraId="6B1EF252" w14:textId="77777777" w:rsidR="00483204" w:rsidRDefault="00483204" w:rsidP="00546683">
      <w:pPr>
        <w:spacing w:after="0" w:line="276" w:lineRule="auto"/>
        <w:jc w:val="both"/>
        <w:rPr>
          <w:rFonts w:ascii="Arial" w:hAnsi="Arial" w:cs="Arial"/>
          <w:b/>
          <w:sz w:val="22"/>
          <w:szCs w:val="22"/>
        </w:rPr>
      </w:pPr>
    </w:p>
    <w:p w14:paraId="32822158" w14:textId="77777777" w:rsidR="00483204" w:rsidRDefault="00483204" w:rsidP="00546683">
      <w:pPr>
        <w:spacing w:after="0" w:line="276" w:lineRule="auto"/>
        <w:jc w:val="both"/>
        <w:rPr>
          <w:rFonts w:ascii="Arial" w:hAnsi="Arial" w:cs="Arial"/>
          <w:b/>
          <w:sz w:val="22"/>
          <w:szCs w:val="22"/>
        </w:rPr>
      </w:pPr>
    </w:p>
    <w:p w14:paraId="584AC89A" w14:textId="77777777" w:rsidR="00483204" w:rsidRDefault="00483204" w:rsidP="00546683">
      <w:pPr>
        <w:spacing w:after="0" w:line="276" w:lineRule="auto"/>
        <w:jc w:val="both"/>
        <w:rPr>
          <w:rFonts w:ascii="Arial" w:hAnsi="Arial" w:cs="Arial"/>
          <w:b/>
          <w:sz w:val="22"/>
          <w:szCs w:val="22"/>
        </w:rPr>
      </w:pPr>
    </w:p>
    <w:p w14:paraId="1DC780F1" w14:textId="77777777" w:rsidR="00483204" w:rsidRDefault="00483204" w:rsidP="00546683">
      <w:pPr>
        <w:spacing w:after="0" w:line="276" w:lineRule="auto"/>
        <w:jc w:val="both"/>
        <w:rPr>
          <w:rFonts w:ascii="Arial" w:hAnsi="Arial" w:cs="Arial"/>
          <w:b/>
          <w:sz w:val="22"/>
          <w:szCs w:val="22"/>
        </w:rPr>
      </w:pPr>
    </w:p>
    <w:p w14:paraId="1B05033E" w14:textId="77777777" w:rsidR="00483204" w:rsidRDefault="00483204" w:rsidP="00546683">
      <w:pPr>
        <w:spacing w:after="0" w:line="276" w:lineRule="auto"/>
        <w:jc w:val="both"/>
        <w:rPr>
          <w:rFonts w:ascii="Arial" w:hAnsi="Arial" w:cs="Arial"/>
          <w:b/>
          <w:sz w:val="22"/>
          <w:szCs w:val="22"/>
        </w:rPr>
      </w:pPr>
    </w:p>
    <w:p w14:paraId="1B339FCB" w14:textId="77777777" w:rsidR="00483204" w:rsidRDefault="00483204" w:rsidP="00546683">
      <w:pPr>
        <w:spacing w:after="0" w:line="276" w:lineRule="auto"/>
        <w:jc w:val="both"/>
        <w:rPr>
          <w:rFonts w:ascii="Arial" w:hAnsi="Arial" w:cs="Arial"/>
          <w:b/>
          <w:sz w:val="22"/>
          <w:szCs w:val="22"/>
        </w:rPr>
      </w:pPr>
    </w:p>
    <w:p w14:paraId="24D693E5" w14:textId="77777777" w:rsidR="00483204" w:rsidRDefault="00483204" w:rsidP="00546683">
      <w:pPr>
        <w:spacing w:after="0" w:line="276" w:lineRule="auto"/>
        <w:jc w:val="both"/>
        <w:rPr>
          <w:rFonts w:ascii="Arial" w:hAnsi="Arial" w:cs="Arial"/>
          <w:b/>
          <w:sz w:val="22"/>
          <w:szCs w:val="22"/>
        </w:rPr>
      </w:pPr>
    </w:p>
    <w:p w14:paraId="787141AB" w14:textId="77777777" w:rsidR="00483204" w:rsidRDefault="00483204" w:rsidP="00546683">
      <w:pPr>
        <w:spacing w:after="0" w:line="276" w:lineRule="auto"/>
        <w:jc w:val="both"/>
        <w:rPr>
          <w:rFonts w:ascii="Arial" w:hAnsi="Arial" w:cs="Arial"/>
          <w:b/>
          <w:sz w:val="22"/>
          <w:szCs w:val="22"/>
        </w:rPr>
      </w:pPr>
    </w:p>
    <w:p w14:paraId="478D31CD" w14:textId="77777777" w:rsidR="00483204" w:rsidRDefault="00483204" w:rsidP="00546683">
      <w:pPr>
        <w:spacing w:after="0" w:line="276" w:lineRule="auto"/>
        <w:jc w:val="both"/>
        <w:rPr>
          <w:rFonts w:ascii="Arial" w:hAnsi="Arial" w:cs="Arial"/>
          <w:b/>
          <w:sz w:val="22"/>
          <w:szCs w:val="22"/>
        </w:rPr>
      </w:pPr>
    </w:p>
    <w:p w14:paraId="67CAAB95" w14:textId="77777777" w:rsidR="00483204" w:rsidRDefault="00483204" w:rsidP="00546683">
      <w:pPr>
        <w:spacing w:after="0" w:line="276" w:lineRule="auto"/>
        <w:jc w:val="both"/>
        <w:rPr>
          <w:rFonts w:ascii="Arial" w:hAnsi="Arial" w:cs="Arial"/>
          <w:b/>
          <w:sz w:val="22"/>
          <w:szCs w:val="22"/>
        </w:rPr>
      </w:pPr>
    </w:p>
    <w:p w14:paraId="19B92CA1" w14:textId="77777777" w:rsidR="00483204" w:rsidRDefault="00483204" w:rsidP="00546683">
      <w:pPr>
        <w:spacing w:after="0" w:line="276" w:lineRule="auto"/>
        <w:jc w:val="both"/>
        <w:rPr>
          <w:rFonts w:ascii="Arial" w:hAnsi="Arial" w:cs="Arial"/>
          <w:b/>
          <w:sz w:val="22"/>
          <w:szCs w:val="22"/>
        </w:rPr>
      </w:pPr>
    </w:p>
    <w:p w14:paraId="1111813A" w14:textId="77777777" w:rsidR="00483204" w:rsidRDefault="00483204" w:rsidP="00546683">
      <w:pPr>
        <w:spacing w:after="0" w:line="276" w:lineRule="auto"/>
        <w:jc w:val="both"/>
        <w:rPr>
          <w:rFonts w:ascii="Arial" w:hAnsi="Arial" w:cs="Arial"/>
          <w:b/>
          <w:sz w:val="22"/>
          <w:szCs w:val="22"/>
        </w:rPr>
      </w:pPr>
    </w:p>
    <w:p w14:paraId="014C8154" w14:textId="77777777" w:rsidR="00483204" w:rsidRDefault="00483204" w:rsidP="00546683">
      <w:pPr>
        <w:spacing w:after="0" w:line="276" w:lineRule="auto"/>
        <w:jc w:val="both"/>
        <w:rPr>
          <w:rFonts w:ascii="Arial" w:hAnsi="Arial" w:cs="Arial"/>
          <w:b/>
          <w:sz w:val="22"/>
          <w:szCs w:val="22"/>
        </w:rPr>
      </w:pPr>
    </w:p>
    <w:p w14:paraId="792E0530" w14:textId="77777777" w:rsidR="00483204" w:rsidRDefault="00483204" w:rsidP="00546683">
      <w:pPr>
        <w:spacing w:after="0" w:line="276" w:lineRule="auto"/>
        <w:jc w:val="both"/>
        <w:rPr>
          <w:rFonts w:ascii="Arial" w:hAnsi="Arial" w:cs="Arial"/>
          <w:b/>
          <w:sz w:val="22"/>
          <w:szCs w:val="22"/>
        </w:rPr>
      </w:pPr>
    </w:p>
    <w:p w14:paraId="7589E99C" w14:textId="77777777" w:rsidR="00483204" w:rsidRDefault="00483204" w:rsidP="00546683">
      <w:pPr>
        <w:spacing w:after="0" w:line="276" w:lineRule="auto"/>
        <w:jc w:val="both"/>
        <w:rPr>
          <w:rFonts w:ascii="Arial" w:hAnsi="Arial" w:cs="Arial"/>
          <w:b/>
          <w:sz w:val="22"/>
          <w:szCs w:val="22"/>
        </w:rPr>
      </w:pPr>
    </w:p>
    <w:p w14:paraId="25C2556C" w14:textId="77777777" w:rsidR="00483204" w:rsidRDefault="00483204" w:rsidP="00546683">
      <w:pPr>
        <w:spacing w:after="0" w:line="276" w:lineRule="auto"/>
        <w:jc w:val="both"/>
        <w:rPr>
          <w:rFonts w:ascii="Arial" w:hAnsi="Arial" w:cs="Arial"/>
          <w:b/>
          <w:sz w:val="22"/>
          <w:szCs w:val="22"/>
        </w:rPr>
      </w:pPr>
    </w:p>
    <w:p w14:paraId="6A477D9F" w14:textId="77777777" w:rsidR="00483204" w:rsidRDefault="00483204" w:rsidP="00546683">
      <w:pPr>
        <w:spacing w:after="0" w:line="276" w:lineRule="auto"/>
        <w:jc w:val="both"/>
        <w:rPr>
          <w:rFonts w:ascii="Arial" w:hAnsi="Arial" w:cs="Arial"/>
          <w:b/>
          <w:sz w:val="22"/>
          <w:szCs w:val="22"/>
        </w:rPr>
      </w:pPr>
    </w:p>
    <w:p w14:paraId="529D1569" w14:textId="77777777" w:rsidR="00483204" w:rsidRDefault="00483204" w:rsidP="00546683">
      <w:pPr>
        <w:spacing w:after="0" w:line="276" w:lineRule="auto"/>
        <w:jc w:val="both"/>
        <w:rPr>
          <w:rFonts w:ascii="Arial" w:hAnsi="Arial" w:cs="Arial"/>
          <w:b/>
          <w:sz w:val="22"/>
          <w:szCs w:val="22"/>
        </w:rPr>
      </w:pPr>
    </w:p>
    <w:p w14:paraId="3E33462A" w14:textId="77777777" w:rsidR="00483204" w:rsidRDefault="00483204" w:rsidP="00546683">
      <w:pPr>
        <w:spacing w:after="0" w:line="276" w:lineRule="auto"/>
        <w:jc w:val="both"/>
        <w:rPr>
          <w:rFonts w:ascii="Arial" w:hAnsi="Arial" w:cs="Arial"/>
          <w:b/>
          <w:sz w:val="22"/>
          <w:szCs w:val="22"/>
        </w:rPr>
      </w:pPr>
    </w:p>
    <w:p w14:paraId="511DFDE0" w14:textId="77777777" w:rsidR="00483204" w:rsidRDefault="00483204" w:rsidP="00546683">
      <w:pPr>
        <w:spacing w:after="0" w:line="276" w:lineRule="auto"/>
        <w:jc w:val="both"/>
        <w:rPr>
          <w:rFonts w:ascii="Arial" w:hAnsi="Arial" w:cs="Arial"/>
          <w:b/>
          <w:sz w:val="22"/>
          <w:szCs w:val="22"/>
        </w:rPr>
      </w:pPr>
    </w:p>
    <w:p w14:paraId="41E6D773" w14:textId="77777777" w:rsidR="00483204" w:rsidRDefault="00483204" w:rsidP="00546683">
      <w:pPr>
        <w:spacing w:after="0" w:line="276" w:lineRule="auto"/>
        <w:jc w:val="both"/>
        <w:rPr>
          <w:rFonts w:ascii="Arial" w:hAnsi="Arial" w:cs="Arial"/>
          <w:b/>
          <w:sz w:val="22"/>
          <w:szCs w:val="22"/>
        </w:rPr>
      </w:pPr>
    </w:p>
    <w:p w14:paraId="76BDA8EB" w14:textId="77777777" w:rsidR="00483204" w:rsidRDefault="00483204" w:rsidP="00546683">
      <w:pPr>
        <w:spacing w:after="0" w:line="276" w:lineRule="auto"/>
        <w:jc w:val="both"/>
        <w:rPr>
          <w:rFonts w:ascii="Arial" w:hAnsi="Arial" w:cs="Arial"/>
          <w:b/>
          <w:sz w:val="22"/>
          <w:szCs w:val="22"/>
        </w:rPr>
      </w:pPr>
    </w:p>
    <w:p w14:paraId="66129CA0" w14:textId="77777777" w:rsidR="00483204" w:rsidRDefault="00483204" w:rsidP="00546683">
      <w:pPr>
        <w:spacing w:after="0" w:line="276" w:lineRule="auto"/>
        <w:jc w:val="both"/>
        <w:rPr>
          <w:rFonts w:ascii="Arial" w:hAnsi="Arial" w:cs="Arial"/>
          <w:b/>
          <w:sz w:val="22"/>
          <w:szCs w:val="22"/>
        </w:rPr>
      </w:pPr>
    </w:p>
    <w:p w14:paraId="7DEF5446" w14:textId="77777777" w:rsidR="00483204" w:rsidRDefault="00483204" w:rsidP="00546683">
      <w:pPr>
        <w:spacing w:after="0" w:line="276" w:lineRule="auto"/>
        <w:jc w:val="both"/>
        <w:rPr>
          <w:rFonts w:ascii="Arial" w:hAnsi="Arial" w:cs="Arial"/>
          <w:b/>
          <w:sz w:val="22"/>
          <w:szCs w:val="22"/>
        </w:rPr>
      </w:pPr>
    </w:p>
    <w:p w14:paraId="26D84C8A" w14:textId="77777777" w:rsidR="00483204" w:rsidRDefault="00483204" w:rsidP="00546683">
      <w:pPr>
        <w:spacing w:after="0" w:line="276" w:lineRule="auto"/>
        <w:jc w:val="both"/>
        <w:rPr>
          <w:rFonts w:ascii="Arial" w:hAnsi="Arial" w:cs="Arial"/>
          <w:b/>
          <w:sz w:val="22"/>
          <w:szCs w:val="22"/>
        </w:rPr>
      </w:pPr>
    </w:p>
    <w:p w14:paraId="643D4B87" w14:textId="77777777" w:rsidR="00483204" w:rsidRDefault="00483204" w:rsidP="00546683">
      <w:pPr>
        <w:spacing w:after="0" w:line="276" w:lineRule="auto"/>
        <w:jc w:val="both"/>
        <w:rPr>
          <w:rFonts w:ascii="Arial" w:hAnsi="Arial" w:cs="Arial"/>
          <w:b/>
          <w:sz w:val="22"/>
          <w:szCs w:val="22"/>
        </w:rPr>
      </w:pPr>
    </w:p>
    <w:p w14:paraId="413E7A11" w14:textId="77777777" w:rsidR="00483204" w:rsidRDefault="00483204" w:rsidP="00546683">
      <w:pPr>
        <w:spacing w:after="0" w:line="276" w:lineRule="auto"/>
        <w:jc w:val="both"/>
        <w:rPr>
          <w:rFonts w:ascii="Arial" w:hAnsi="Arial" w:cs="Arial"/>
          <w:b/>
          <w:sz w:val="22"/>
          <w:szCs w:val="22"/>
        </w:rPr>
      </w:pPr>
    </w:p>
    <w:p w14:paraId="6C2F8C44" w14:textId="77777777" w:rsidR="00483204" w:rsidRDefault="00483204" w:rsidP="00546683">
      <w:pPr>
        <w:spacing w:after="0" w:line="276" w:lineRule="auto"/>
        <w:jc w:val="both"/>
        <w:rPr>
          <w:rFonts w:ascii="Arial" w:hAnsi="Arial" w:cs="Arial"/>
          <w:b/>
          <w:sz w:val="22"/>
          <w:szCs w:val="22"/>
        </w:rPr>
      </w:pPr>
    </w:p>
    <w:p w14:paraId="7DCA3D24" w14:textId="77777777" w:rsidR="00483204" w:rsidRDefault="00483204" w:rsidP="00546683">
      <w:pPr>
        <w:spacing w:after="0" w:line="276" w:lineRule="auto"/>
        <w:jc w:val="both"/>
        <w:rPr>
          <w:rFonts w:ascii="Arial" w:hAnsi="Arial" w:cs="Arial"/>
          <w:b/>
          <w:sz w:val="22"/>
          <w:szCs w:val="22"/>
        </w:rPr>
      </w:pPr>
    </w:p>
    <w:p w14:paraId="392490E8" w14:textId="77777777" w:rsidR="00483204" w:rsidRDefault="00483204" w:rsidP="00546683">
      <w:pPr>
        <w:spacing w:after="0" w:line="276" w:lineRule="auto"/>
        <w:jc w:val="both"/>
        <w:rPr>
          <w:rFonts w:ascii="Arial" w:hAnsi="Arial" w:cs="Arial"/>
          <w:b/>
          <w:sz w:val="22"/>
          <w:szCs w:val="22"/>
        </w:rPr>
      </w:pPr>
    </w:p>
    <w:p w14:paraId="58377F2C" w14:textId="77777777" w:rsidR="00483204" w:rsidRDefault="00483204" w:rsidP="00546683">
      <w:pPr>
        <w:spacing w:after="0" w:line="276" w:lineRule="auto"/>
        <w:jc w:val="both"/>
        <w:rPr>
          <w:rFonts w:ascii="Arial" w:hAnsi="Arial" w:cs="Arial"/>
          <w:b/>
          <w:sz w:val="22"/>
          <w:szCs w:val="22"/>
        </w:rPr>
      </w:pPr>
    </w:p>
    <w:p w14:paraId="0BD4DC1E" w14:textId="77777777" w:rsidR="00483204" w:rsidRDefault="00483204" w:rsidP="00546683">
      <w:pPr>
        <w:spacing w:after="0" w:line="276" w:lineRule="auto"/>
        <w:jc w:val="both"/>
        <w:rPr>
          <w:rFonts w:ascii="Arial" w:hAnsi="Arial" w:cs="Arial"/>
          <w:b/>
          <w:sz w:val="22"/>
          <w:szCs w:val="22"/>
        </w:rPr>
      </w:pPr>
    </w:p>
    <w:p w14:paraId="09C674FB" w14:textId="77777777" w:rsidR="00483204" w:rsidRDefault="00483204" w:rsidP="00546683">
      <w:pPr>
        <w:spacing w:after="0" w:line="276" w:lineRule="auto"/>
        <w:jc w:val="both"/>
        <w:rPr>
          <w:rFonts w:ascii="Arial" w:hAnsi="Arial" w:cs="Arial"/>
          <w:b/>
          <w:sz w:val="22"/>
          <w:szCs w:val="22"/>
        </w:rPr>
      </w:pPr>
    </w:p>
    <w:p w14:paraId="54D04F36" w14:textId="77777777" w:rsidR="00483204" w:rsidRDefault="00483204" w:rsidP="00546683">
      <w:pPr>
        <w:spacing w:after="0" w:line="276" w:lineRule="auto"/>
        <w:jc w:val="both"/>
        <w:rPr>
          <w:rFonts w:ascii="Arial" w:hAnsi="Arial" w:cs="Arial"/>
          <w:b/>
          <w:sz w:val="22"/>
          <w:szCs w:val="22"/>
        </w:rPr>
      </w:pPr>
    </w:p>
    <w:p w14:paraId="0EAA2F4F" w14:textId="4409323E" w:rsidR="00F40F71" w:rsidRPr="00891C61" w:rsidRDefault="00E7505A" w:rsidP="00546683">
      <w:pPr>
        <w:spacing w:after="0" w:line="276" w:lineRule="auto"/>
        <w:jc w:val="both"/>
        <w:rPr>
          <w:rFonts w:ascii="Arial" w:hAnsi="Arial" w:cs="Arial"/>
          <w:sz w:val="22"/>
          <w:szCs w:val="22"/>
        </w:rPr>
      </w:pPr>
      <w:r>
        <w:rPr>
          <w:rFonts w:ascii="Arial" w:hAnsi="Arial" w:cs="Arial"/>
          <w:b/>
          <w:sz w:val="22"/>
          <w:szCs w:val="22"/>
        </w:rPr>
        <w:t xml:space="preserve">Supplemental Figure S5. Analysis of SPO11-1-oligo </w:t>
      </w:r>
      <w:r w:rsidR="00DA0D5A">
        <w:rPr>
          <w:rFonts w:ascii="Arial" w:hAnsi="Arial" w:cs="Arial"/>
          <w:b/>
          <w:sz w:val="22"/>
          <w:szCs w:val="22"/>
        </w:rPr>
        <w:t>following</w:t>
      </w:r>
      <w:r>
        <w:rPr>
          <w:rFonts w:ascii="Arial" w:hAnsi="Arial" w:cs="Arial"/>
          <w:b/>
          <w:sz w:val="22"/>
          <w:szCs w:val="22"/>
        </w:rPr>
        <w:t xml:space="preserve"> duplicate</w:t>
      </w:r>
      <w:r w:rsidR="00DA0D5A">
        <w:rPr>
          <w:rFonts w:ascii="Arial" w:hAnsi="Arial" w:cs="Arial"/>
          <w:b/>
          <w:sz w:val="22"/>
          <w:szCs w:val="22"/>
        </w:rPr>
        <w:t>d read</w:t>
      </w:r>
      <w:r>
        <w:rPr>
          <w:rFonts w:ascii="Arial" w:hAnsi="Arial" w:cs="Arial"/>
          <w:b/>
          <w:sz w:val="22"/>
          <w:szCs w:val="22"/>
        </w:rPr>
        <w:t xml:space="preserve"> </w:t>
      </w:r>
      <w:r w:rsidR="00DA0D5A">
        <w:rPr>
          <w:rFonts w:ascii="Arial" w:hAnsi="Arial" w:cs="Arial"/>
          <w:b/>
          <w:sz w:val="22"/>
          <w:szCs w:val="22"/>
        </w:rPr>
        <w:t>filtering</w:t>
      </w:r>
      <w:r>
        <w:rPr>
          <w:rFonts w:ascii="Arial" w:hAnsi="Arial" w:cs="Arial"/>
          <w:b/>
          <w:sz w:val="22"/>
          <w:szCs w:val="22"/>
        </w:rPr>
        <w:t xml:space="preserve"> and </w:t>
      </w:r>
      <w:r w:rsidR="00DA0D5A">
        <w:rPr>
          <w:rFonts w:ascii="Arial" w:hAnsi="Arial" w:cs="Arial"/>
          <w:b/>
          <w:sz w:val="22"/>
          <w:szCs w:val="22"/>
        </w:rPr>
        <w:t>varying methods for assigning multiply</w:t>
      </w:r>
      <w:r>
        <w:rPr>
          <w:rFonts w:ascii="Arial" w:hAnsi="Arial" w:cs="Arial"/>
          <w:b/>
          <w:sz w:val="22"/>
          <w:szCs w:val="22"/>
        </w:rPr>
        <w:t xml:space="preserve"> mapp</w:t>
      </w:r>
      <w:r w:rsidR="00DA0D5A">
        <w:rPr>
          <w:rFonts w:ascii="Arial" w:hAnsi="Arial" w:cs="Arial"/>
          <w:b/>
          <w:sz w:val="22"/>
          <w:szCs w:val="22"/>
        </w:rPr>
        <w:t>ed</w:t>
      </w:r>
      <w:r>
        <w:rPr>
          <w:rFonts w:ascii="Arial" w:hAnsi="Arial" w:cs="Arial"/>
          <w:b/>
          <w:sz w:val="22"/>
          <w:szCs w:val="22"/>
        </w:rPr>
        <w:t xml:space="preserve"> </w:t>
      </w:r>
      <w:r w:rsidR="00DA0D5A">
        <w:rPr>
          <w:rFonts w:ascii="Arial" w:hAnsi="Arial" w:cs="Arial"/>
          <w:b/>
          <w:sz w:val="22"/>
          <w:szCs w:val="22"/>
        </w:rPr>
        <w:t>reads</w:t>
      </w:r>
      <w:r>
        <w:rPr>
          <w:rFonts w:ascii="Arial" w:hAnsi="Arial" w:cs="Arial"/>
          <w:b/>
          <w:sz w:val="22"/>
          <w:szCs w:val="22"/>
        </w:rPr>
        <w:t xml:space="preserve">. </w:t>
      </w:r>
      <w:r w:rsidRPr="00DA0D5A">
        <w:rPr>
          <w:rFonts w:ascii="Arial" w:hAnsi="Arial" w:cs="Arial"/>
          <w:b/>
          <w:sz w:val="22"/>
          <w:szCs w:val="22"/>
        </w:rPr>
        <w:t>(A)</w:t>
      </w:r>
      <w:r>
        <w:rPr>
          <w:rFonts w:ascii="Arial" w:hAnsi="Arial" w:cs="Arial"/>
          <w:sz w:val="22"/>
          <w:szCs w:val="22"/>
        </w:rPr>
        <w:t xml:space="preserve"> Library size normalized coverage values are plotted along chromosome 1 in 10 kb windows for wild type library RPI8 (left) and</w:t>
      </w:r>
      <w:r w:rsidR="00DA0D5A">
        <w:rPr>
          <w:rFonts w:ascii="Arial" w:hAnsi="Arial" w:cs="Arial"/>
          <w:sz w:val="22"/>
          <w:szCs w:val="22"/>
        </w:rPr>
        <w:softHyphen/>
      </w:r>
      <w:r>
        <w:rPr>
          <w:rFonts w:ascii="Arial" w:hAnsi="Arial" w:cs="Arial"/>
          <w:sz w:val="22"/>
          <w:szCs w:val="22"/>
        </w:rPr>
        <w:t xml:space="preserve"> </w:t>
      </w:r>
      <w:r>
        <w:rPr>
          <w:rFonts w:ascii="Arial" w:hAnsi="Arial" w:cs="Arial"/>
          <w:i/>
          <w:sz w:val="22"/>
          <w:szCs w:val="22"/>
        </w:rPr>
        <w:t xml:space="preserve">met1 </w:t>
      </w:r>
      <w:r>
        <w:rPr>
          <w:rFonts w:ascii="Arial" w:hAnsi="Arial" w:cs="Arial"/>
          <w:sz w:val="22"/>
          <w:szCs w:val="22"/>
        </w:rPr>
        <w:t>library RPI46 (right). The upper and lower plots show coverage before and after removal of duplicate reads</w:t>
      </w:r>
      <w:r w:rsidR="00DA0D5A">
        <w:rPr>
          <w:rFonts w:ascii="Arial" w:hAnsi="Arial" w:cs="Arial"/>
          <w:sz w:val="22"/>
          <w:szCs w:val="22"/>
        </w:rPr>
        <w:t xml:space="preserve"> (+rmdup)</w:t>
      </w:r>
      <w:r>
        <w:rPr>
          <w:rFonts w:ascii="Arial" w:hAnsi="Arial" w:cs="Arial"/>
          <w:sz w:val="22"/>
          <w:szCs w:val="22"/>
        </w:rPr>
        <w:t>.</w:t>
      </w:r>
      <w:r w:rsidR="00DA0D5A">
        <w:rPr>
          <w:rFonts w:ascii="Arial" w:hAnsi="Arial" w:cs="Arial"/>
          <w:sz w:val="22"/>
          <w:szCs w:val="22"/>
        </w:rPr>
        <w:t xml:space="preserve"> The position of the</w:t>
      </w:r>
      <w:r w:rsidR="0053783E">
        <w:rPr>
          <w:rFonts w:ascii="Arial" w:hAnsi="Arial" w:cs="Arial"/>
          <w:sz w:val="22"/>
          <w:szCs w:val="22"/>
        </w:rPr>
        <w:t xml:space="preserve"> centromere is indicated by the</w:t>
      </w:r>
      <w:r w:rsidR="00DA0D5A">
        <w:rPr>
          <w:rFonts w:ascii="Arial" w:hAnsi="Arial" w:cs="Arial"/>
          <w:sz w:val="22"/>
          <w:szCs w:val="22"/>
        </w:rPr>
        <w:t xml:space="preserve"> vertical dotted line.</w:t>
      </w:r>
      <w:r>
        <w:rPr>
          <w:rFonts w:ascii="Arial" w:hAnsi="Arial" w:cs="Arial"/>
          <w:sz w:val="22"/>
          <w:szCs w:val="22"/>
        </w:rPr>
        <w:t xml:space="preserve"> </w:t>
      </w:r>
      <w:r w:rsidRPr="00DA0D5A">
        <w:rPr>
          <w:rFonts w:ascii="Arial" w:hAnsi="Arial" w:cs="Arial"/>
          <w:b/>
          <w:sz w:val="22"/>
          <w:szCs w:val="22"/>
        </w:rPr>
        <w:t>(B)</w:t>
      </w:r>
      <w:r>
        <w:rPr>
          <w:rFonts w:ascii="Arial" w:hAnsi="Arial" w:cs="Arial"/>
          <w:sz w:val="22"/>
          <w:szCs w:val="22"/>
        </w:rPr>
        <w:t xml:space="preserve"> </w:t>
      </w:r>
      <w:r w:rsidR="003E731A">
        <w:rPr>
          <w:rFonts w:ascii="Arial" w:hAnsi="Arial" w:cs="Arial"/>
          <w:sz w:val="22"/>
          <w:szCs w:val="22"/>
        </w:rPr>
        <w:t>L</w:t>
      </w:r>
      <w:r>
        <w:rPr>
          <w:rFonts w:ascii="Arial" w:hAnsi="Arial" w:cs="Arial"/>
          <w:sz w:val="22"/>
          <w:szCs w:val="22"/>
        </w:rPr>
        <w:t>ibrary size normalized coverage</w:t>
      </w:r>
      <w:r w:rsidR="003E731A">
        <w:rPr>
          <w:rFonts w:ascii="Arial" w:hAnsi="Arial" w:cs="Arial"/>
          <w:sz w:val="22"/>
          <w:szCs w:val="22"/>
        </w:rPr>
        <w:t xml:space="preserve"> plotted</w:t>
      </w:r>
      <w:r>
        <w:rPr>
          <w:rFonts w:ascii="Arial" w:hAnsi="Arial" w:cs="Arial"/>
          <w:sz w:val="22"/>
          <w:szCs w:val="22"/>
        </w:rPr>
        <w:t xml:space="preserve"> for libraries RPI8 and RPI46</w:t>
      </w:r>
      <w:r w:rsidR="003E731A">
        <w:rPr>
          <w:rFonts w:ascii="Arial" w:hAnsi="Arial" w:cs="Arial"/>
          <w:sz w:val="22"/>
          <w:szCs w:val="22"/>
        </w:rPr>
        <w:t xml:space="preserve"> </w:t>
      </w:r>
      <w:r w:rsidR="00D06B71">
        <w:rPr>
          <w:rFonts w:ascii="Arial" w:hAnsi="Arial" w:cs="Arial"/>
          <w:sz w:val="22"/>
          <w:szCs w:val="22"/>
        </w:rPr>
        <w:t xml:space="preserve">calculated in adjacent 10 kb windows and </w:t>
      </w:r>
      <w:r w:rsidR="003E731A">
        <w:rPr>
          <w:rFonts w:ascii="Arial" w:hAnsi="Arial" w:cs="Arial"/>
          <w:sz w:val="22"/>
          <w:szCs w:val="22"/>
        </w:rPr>
        <w:t xml:space="preserve">after </w:t>
      </w:r>
      <w:r w:rsidR="00D06B71">
        <w:rPr>
          <w:rFonts w:ascii="Arial" w:hAnsi="Arial" w:cs="Arial"/>
          <w:sz w:val="22"/>
          <w:szCs w:val="22"/>
        </w:rPr>
        <w:t xml:space="preserve">smoothing by </w:t>
      </w:r>
      <w:r w:rsidR="003E731A">
        <w:rPr>
          <w:rFonts w:ascii="Arial" w:hAnsi="Arial" w:cs="Arial"/>
          <w:sz w:val="22"/>
          <w:szCs w:val="22"/>
        </w:rPr>
        <w:t xml:space="preserve">application of </w:t>
      </w:r>
      <w:r w:rsidR="00D06B71">
        <w:rPr>
          <w:rFonts w:ascii="Arial" w:hAnsi="Arial" w:cs="Arial"/>
          <w:sz w:val="22"/>
          <w:szCs w:val="22"/>
        </w:rPr>
        <w:t xml:space="preserve">a </w:t>
      </w:r>
      <w:r w:rsidR="003E731A">
        <w:rPr>
          <w:rFonts w:ascii="Arial" w:hAnsi="Arial" w:cs="Arial"/>
          <w:sz w:val="22"/>
          <w:szCs w:val="22"/>
        </w:rPr>
        <w:t xml:space="preserve">rolling mean calculation. </w:t>
      </w:r>
      <w:r w:rsidR="00D06B71">
        <w:rPr>
          <w:rFonts w:ascii="Arial" w:hAnsi="Arial" w:cs="Arial"/>
          <w:sz w:val="22"/>
          <w:szCs w:val="22"/>
        </w:rPr>
        <w:t xml:space="preserve">The plots represent values following </w:t>
      </w:r>
      <w:r>
        <w:rPr>
          <w:rFonts w:ascii="Arial" w:hAnsi="Arial" w:cs="Arial"/>
          <w:sz w:val="22"/>
          <w:szCs w:val="22"/>
        </w:rPr>
        <w:t>assign</w:t>
      </w:r>
      <w:r w:rsidR="00D06B71">
        <w:rPr>
          <w:rFonts w:ascii="Arial" w:hAnsi="Arial" w:cs="Arial"/>
          <w:sz w:val="22"/>
          <w:szCs w:val="22"/>
        </w:rPr>
        <w:t>ment of</w:t>
      </w:r>
      <w:r>
        <w:rPr>
          <w:rFonts w:ascii="Arial" w:hAnsi="Arial" w:cs="Arial"/>
          <w:sz w:val="22"/>
          <w:szCs w:val="22"/>
        </w:rPr>
        <w:t xml:space="preserve"> multiple aligning reads using ‘Best match’ (black), ‘Fractional’ (red) or ‘CSEM’ (blue) methods. </w:t>
      </w:r>
      <w:r w:rsidRPr="00DA0D5A">
        <w:rPr>
          <w:rFonts w:ascii="Arial" w:hAnsi="Arial" w:cs="Arial"/>
          <w:b/>
          <w:sz w:val="22"/>
          <w:szCs w:val="22"/>
        </w:rPr>
        <w:t>(C)</w:t>
      </w:r>
      <w:r>
        <w:rPr>
          <w:rFonts w:ascii="Arial" w:hAnsi="Arial" w:cs="Arial"/>
          <w:sz w:val="22"/>
          <w:szCs w:val="22"/>
        </w:rPr>
        <w:t xml:space="preserve"> </w:t>
      </w:r>
      <w:r w:rsidR="00D90029">
        <w:rPr>
          <w:rFonts w:ascii="Arial" w:hAnsi="Arial" w:cs="Arial"/>
          <w:sz w:val="22"/>
          <w:szCs w:val="22"/>
        </w:rPr>
        <w:t>Kernel d</w:t>
      </w:r>
      <w:r>
        <w:rPr>
          <w:rFonts w:ascii="Arial" w:hAnsi="Arial" w:cs="Arial"/>
          <w:sz w:val="22"/>
          <w:szCs w:val="22"/>
        </w:rPr>
        <w:t>ensity</w:t>
      </w:r>
      <w:r w:rsidR="00D90029">
        <w:rPr>
          <w:rFonts w:ascii="Arial" w:hAnsi="Arial" w:cs="Arial"/>
          <w:sz w:val="22"/>
          <w:szCs w:val="22"/>
        </w:rPr>
        <w:t xml:space="preserve"> (probability density)</w:t>
      </w:r>
      <w:r>
        <w:rPr>
          <w:rFonts w:ascii="Arial" w:hAnsi="Arial" w:cs="Arial"/>
          <w:sz w:val="22"/>
          <w:szCs w:val="22"/>
        </w:rPr>
        <w:t xml:space="preserve"> plots showing library size normalized SPO11-1-oligos in the indicated transposon families and genes according to method of multiply aligning read assignment</w:t>
      </w:r>
      <w:r w:rsidR="00D06B71">
        <w:rPr>
          <w:rFonts w:ascii="Arial" w:hAnsi="Arial" w:cs="Arial"/>
          <w:sz w:val="22"/>
          <w:szCs w:val="22"/>
        </w:rPr>
        <w:t xml:space="preserve"> as in (B)</w:t>
      </w:r>
      <w:r>
        <w:rPr>
          <w:rFonts w:ascii="Arial" w:hAnsi="Arial" w:cs="Arial"/>
          <w:sz w:val="22"/>
          <w:szCs w:val="22"/>
        </w:rPr>
        <w:t>.</w:t>
      </w:r>
      <w:r w:rsidR="00D06B71">
        <w:rPr>
          <w:rFonts w:ascii="Arial" w:hAnsi="Arial" w:cs="Arial"/>
          <w:sz w:val="22"/>
          <w:szCs w:val="22"/>
        </w:rPr>
        <w:t xml:space="preserve"> </w:t>
      </w:r>
      <w:r w:rsidR="00891C61">
        <w:rPr>
          <w:rFonts w:ascii="Arial" w:hAnsi="Arial" w:cs="Arial"/>
          <w:sz w:val="22"/>
          <w:szCs w:val="22"/>
        </w:rPr>
        <w:t>Mean values are indicated by the dotted lines.</w:t>
      </w:r>
    </w:p>
    <w:p w14:paraId="0EBAA287"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6BE86094"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4AEB5640"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74AC5B94"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63E4F44D"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611BC2F4"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669227F1"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05E80F1D"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23A723B6"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7AB139BE"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0D4F3BFF"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65A7F705"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03A5723B"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133D6E7A"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4A99686C"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7A47E66D"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335FD2B8"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7E239EB4"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378C52A2"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1D4AD26B"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50A94BEA"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693CDD0B"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30756BF0"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7EF493FE"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0FD279A1"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4A891406"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259F9D57"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70440CE5"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200C606E"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58176821"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378E542B"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50412FDA"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0BF1D6BE"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234A0377" w14:textId="77777777" w:rsidR="00456036" w:rsidRDefault="00456036" w:rsidP="00546683">
      <w:pPr>
        <w:pStyle w:val="Paragraph"/>
        <w:tabs>
          <w:tab w:val="left" w:pos="6663"/>
        </w:tabs>
        <w:spacing w:before="0" w:line="276" w:lineRule="auto"/>
        <w:ind w:firstLine="0"/>
        <w:jc w:val="both"/>
        <w:rPr>
          <w:rFonts w:ascii="Arial" w:hAnsi="Arial" w:cs="Arial"/>
          <w:b/>
          <w:sz w:val="22"/>
          <w:szCs w:val="22"/>
        </w:rPr>
      </w:pPr>
    </w:p>
    <w:p w14:paraId="1559715A" w14:textId="77777777" w:rsidR="00456036" w:rsidRDefault="00456036" w:rsidP="00546683">
      <w:pPr>
        <w:pStyle w:val="Paragraph"/>
        <w:tabs>
          <w:tab w:val="left" w:pos="6663"/>
        </w:tabs>
        <w:spacing w:before="0" w:line="276" w:lineRule="auto"/>
        <w:ind w:firstLine="0"/>
        <w:jc w:val="both"/>
        <w:rPr>
          <w:rFonts w:ascii="Arial" w:hAnsi="Arial" w:cs="Arial"/>
          <w:b/>
          <w:sz w:val="22"/>
          <w:szCs w:val="22"/>
        </w:rPr>
      </w:pPr>
    </w:p>
    <w:p w14:paraId="7240B023"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5739EEE8" w14:textId="77777777" w:rsidR="00483204" w:rsidRDefault="00483204" w:rsidP="00546683">
      <w:pPr>
        <w:pStyle w:val="Paragraph"/>
        <w:tabs>
          <w:tab w:val="left" w:pos="6663"/>
        </w:tabs>
        <w:spacing w:before="0" w:line="276" w:lineRule="auto"/>
        <w:ind w:firstLine="0"/>
        <w:jc w:val="both"/>
        <w:rPr>
          <w:rFonts w:ascii="Arial" w:hAnsi="Arial" w:cs="Arial"/>
          <w:b/>
          <w:sz w:val="22"/>
          <w:szCs w:val="22"/>
        </w:rPr>
      </w:pPr>
    </w:p>
    <w:p w14:paraId="61B65A66" w14:textId="469CD37A" w:rsidR="00435A16" w:rsidRDefault="000E7E1E" w:rsidP="00435A16">
      <w:pPr>
        <w:pStyle w:val="Paragraph"/>
        <w:spacing w:before="0" w:after="200" w:line="276" w:lineRule="auto"/>
        <w:ind w:firstLine="0"/>
        <w:jc w:val="both"/>
      </w:pPr>
      <w:r w:rsidRPr="000548CC">
        <w:rPr>
          <w:rFonts w:ascii="Arial" w:hAnsi="Arial" w:cs="Arial"/>
          <w:b/>
          <w:sz w:val="22"/>
          <w:szCs w:val="22"/>
        </w:rPr>
        <w:t xml:space="preserve">Supplemental Figure S6. </w:t>
      </w:r>
      <w:r w:rsidR="00A61EC0" w:rsidRPr="000548CC">
        <w:rPr>
          <w:rFonts w:ascii="Arial" w:hAnsi="Arial" w:cs="Arial"/>
          <w:b/>
          <w:sz w:val="22"/>
          <w:szCs w:val="22"/>
        </w:rPr>
        <w:t xml:space="preserve">Overlap of SPO11-1-oligo hotspots and genome features. </w:t>
      </w:r>
      <w:r w:rsidR="00435A16">
        <w:rPr>
          <w:rFonts w:ascii="Arial" w:hAnsi="Arial" w:cs="Arial"/>
          <w:sz w:val="22"/>
          <w:szCs w:val="22"/>
        </w:rPr>
        <w:t>Each histogram shows the relative frequency distribution of 10,000 sets of permuted (randomly positioned) loci, which are of the same number and widths as the SPO11-1-oligo hotspots, with regard to the number of permuted loci that overlap one or more loci within the indicated category of genome feature (</w:t>
      </w:r>
      <w:r w:rsidR="00435A16">
        <w:rPr>
          <w:rFonts w:ascii="Arial" w:hAnsi="Arial" w:cs="Arial"/>
          <w:color w:val="00000A"/>
          <w:sz w:val="22"/>
          <w:szCs w:val="22"/>
        </w:rPr>
        <w:t>gray</w:t>
      </w:r>
      <w:r w:rsidR="00435A16">
        <w:rPr>
          <w:rFonts w:ascii="Arial" w:hAnsi="Arial" w:cs="Arial"/>
          <w:sz w:val="22"/>
          <w:szCs w:val="22"/>
        </w:rPr>
        <w:t xml:space="preserve"> bars). The number of SPO11-1-oligo hotspots observed (green vertical line), or expected (black vertical line; mean overlaps for permuted loci) to overlap one or more loci, together with the significance threshold (red vertical line; α = 0.05) for a difference between observed and expected overlaps, are indicated. Permutation tests were performed using the regioneR R package.</w:t>
      </w:r>
    </w:p>
    <w:p w14:paraId="570C90EE" w14:textId="3D6EE0E4" w:rsidR="000E7E1E" w:rsidRPr="006717AA" w:rsidRDefault="000E7E1E" w:rsidP="00435A16">
      <w:pPr>
        <w:pStyle w:val="Paragraph"/>
        <w:spacing w:before="0" w:line="276" w:lineRule="auto"/>
        <w:ind w:firstLine="0"/>
        <w:jc w:val="both"/>
        <w:rPr>
          <w:rFonts w:ascii="Arial" w:hAnsi="Arial" w:cs="Arial"/>
          <w:b/>
          <w:sz w:val="22"/>
          <w:szCs w:val="22"/>
        </w:rPr>
      </w:pPr>
    </w:p>
    <w:p w14:paraId="31E58FC4"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4EC9102B"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127E23C8"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0C2F6130"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10B02464"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5070BB69"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0FD295FF"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1CD10BDD"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1AC0E7EB"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758DD28C"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5CD33D31"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2EDF7637"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4DC6E7A8"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62B20367" w14:textId="77777777" w:rsidR="00F40F71" w:rsidRPr="006717AA" w:rsidRDefault="00F40F71" w:rsidP="00546683">
      <w:pPr>
        <w:pStyle w:val="Paragraph"/>
        <w:spacing w:before="0" w:line="276" w:lineRule="auto"/>
        <w:ind w:firstLine="0"/>
        <w:jc w:val="both"/>
        <w:rPr>
          <w:rFonts w:ascii="Arial" w:hAnsi="Arial" w:cs="Arial"/>
          <w:b/>
          <w:sz w:val="22"/>
          <w:szCs w:val="22"/>
        </w:rPr>
      </w:pPr>
    </w:p>
    <w:p w14:paraId="62396B6B" w14:textId="77777777" w:rsidR="00F40F71" w:rsidRPr="006717AA" w:rsidRDefault="00F40F71" w:rsidP="00546683">
      <w:pPr>
        <w:spacing w:after="0" w:line="276" w:lineRule="auto"/>
        <w:jc w:val="both"/>
        <w:rPr>
          <w:rFonts w:ascii="Arial" w:hAnsi="Arial" w:cs="Arial"/>
          <w:b/>
          <w:sz w:val="22"/>
          <w:szCs w:val="22"/>
        </w:rPr>
      </w:pPr>
    </w:p>
    <w:p w14:paraId="4E0BB67A" w14:textId="77777777" w:rsidR="00F40F71" w:rsidRPr="006717AA" w:rsidRDefault="00F40F71" w:rsidP="00546683">
      <w:pPr>
        <w:spacing w:after="0" w:line="276" w:lineRule="auto"/>
        <w:jc w:val="both"/>
        <w:rPr>
          <w:rFonts w:ascii="Arial" w:hAnsi="Arial" w:cs="Arial"/>
          <w:b/>
          <w:sz w:val="22"/>
          <w:szCs w:val="22"/>
        </w:rPr>
      </w:pPr>
    </w:p>
    <w:p w14:paraId="1B2B7C68" w14:textId="77777777" w:rsidR="00F40F71" w:rsidRDefault="00F40F71" w:rsidP="00546683">
      <w:pPr>
        <w:spacing w:after="0" w:line="276" w:lineRule="auto"/>
        <w:jc w:val="both"/>
        <w:rPr>
          <w:rFonts w:ascii="Arial" w:hAnsi="Arial" w:cs="Arial"/>
          <w:b/>
          <w:sz w:val="22"/>
          <w:szCs w:val="22"/>
        </w:rPr>
      </w:pPr>
    </w:p>
    <w:p w14:paraId="6CA7C15F" w14:textId="77777777" w:rsidR="00D3423B" w:rsidRDefault="00D3423B" w:rsidP="00546683">
      <w:pPr>
        <w:spacing w:after="0" w:line="276" w:lineRule="auto"/>
        <w:jc w:val="both"/>
        <w:rPr>
          <w:rFonts w:ascii="Arial" w:hAnsi="Arial" w:cs="Arial"/>
          <w:b/>
          <w:sz w:val="22"/>
          <w:szCs w:val="22"/>
        </w:rPr>
      </w:pPr>
    </w:p>
    <w:p w14:paraId="531CCAC6" w14:textId="77777777" w:rsidR="00D3423B" w:rsidRDefault="00D3423B" w:rsidP="00546683">
      <w:pPr>
        <w:spacing w:after="0" w:line="276" w:lineRule="auto"/>
        <w:jc w:val="both"/>
        <w:rPr>
          <w:rFonts w:ascii="Arial" w:hAnsi="Arial" w:cs="Arial"/>
          <w:b/>
          <w:sz w:val="22"/>
          <w:szCs w:val="22"/>
        </w:rPr>
      </w:pPr>
    </w:p>
    <w:p w14:paraId="47CC9104" w14:textId="77777777" w:rsidR="00C8425B" w:rsidRDefault="00C8425B" w:rsidP="00546683">
      <w:pPr>
        <w:spacing w:after="0" w:line="276" w:lineRule="auto"/>
        <w:jc w:val="both"/>
        <w:rPr>
          <w:rFonts w:ascii="Arial" w:hAnsi="Arial" w:cs="Arial"/>
          <w:b/>
          <w:sz w:val="22"/>
          <w:szCs w:val="22"/>
        </w:rPr>
      </w:pPr>
    </w:p>
    <w:p w14:paraId="68DA02CD" w14:textId="77777777" w:rsidR="00C8425B" w:rsidRDefault="00C8425B" w:rsidP="00546683">
      <w:pPr>
        <w:spacing w:after="0" w:line="276" w:lineRule="auto"/>
        <w:jc w:val="both"/>
        <w:rPr>
          <w:rFonts w:ascii="Arial" w:hAnsi="Arial" w:cs="Arial"/>
          <w:b/>
          <w:sz w:val="22"/>
          <w:szCs w:val="22"/>
        </w:rPr>
      </w:pPr>
    </w:p>
    <w:p w14:paraId="1991B346" w14:textId="77777777" w:rsidR="00C8425B" w:rsidRDefault="00C8425B" w:rsidP="00546683">
      <w:pPr>
        <w:spacing w:after="0" w:line="276" w:lineRule="auto"/>
        <w:jc w:val="both"/>
        <w:rPr>
          <w:rFonts w:ascii="Arial" w:hAnsi="Arial" w:cs="Arial"/>
          <w:b/>
          <w:sz w:val="22"/>
          <w:szCs w:val="22"/>
        </w:rPr>
      </w:pPr>
    </w:p>
    <w:p w14:paraId="58531768" w14:textId="77777777" w:rsidR="00483204" w:rsidRDefault="00483204" w:rsidP="00546683">
      <w:pPr>
        <w:spacing w:after="0" w:line="276" w:lineRule="auto"/>
        <w:jc w:val="both"/>
        <w:rPr>
          <w:rFonts w:ascii="Arial" w:hAnsi="Arial" w:cs="Arial"/>
          <w:b/>
          <w:sz w:val="22"/>
          <w:szCs w:val="22"/>
        </w:rPr>
      </w:pPr>
    </w:p>
    <w:p w14:paraId="41F6F7D5" w14:textId="77777777" w:rsidR="00B86398" w:rsidRDefault="00B86398" w:rsidP="00546683">
      <w:pPr>
        <w:spacing w:after="0" w:line="276" w:lineRule="auto"/>
        <w:jc w:val="both"/>
        <w:rPr>
          <w:rFonts w:ascii="Arial" w:hAnsi="Arial" w:cs="Arial"/>
          <w:b/>
          <w:sz w:val="22"/>
          <w:szCs w:val="22"/>
        </w:rPr>
      </w:pPr>
    </w:p>
    <w:p w14:paraId="6F2A8E8F" w14:textId="77777777" w:rsidR="00B86398" w:rsidRDefault="00B86398" w:rsidP="00546683">
      <w:pPr>
        <w:spacing w:after="0" w:line="276" w:lineRule="auto"/>
        <w:jc w:val="both"/>
        <w:rPr>
          <w:rFonts w:ascii="Arial" w:hAnsi="Arial" w:cs="Arial"/>
          <w:b/>
          <w:sz w:val="22"/>
          <w:szCs w:val="22"/>
        </w:rPr>
      </w:pPr>
    </w:p>
    <w:p w14:paraId="54B66ED5" w14:textId="77777777" w:rsidR="00483204" w:rsidRDefault="00483204" w:rsidP="00546683">
      <w:pPr>
        <w:spacing w:after="0" w:line="276" w:lineRule="auto"/>
        <w:jc w:val="both"/>
        <w:rPr>
          <w:rFonts w:ascii="Arial" w:hAnsi="Arial" w:cs="Arial"/>
          <w:b/>
          <w:sz w:val="22"/>
          <w:szCs w:val="22"/>
        </w:rPr>
      </w:pPr>
    </w:p>
    <w:p w14:paraId="73D2A0AD" w14:textId="77777777" w:rsidR="00483204" w:rsidRDefault="00483204" w:rsidP="00546683">
      <w:pPr>
        <w:spacing w:after="0" w:line="276" w:lineRule="auto"/>
        <w:jc w:val="both"/>
        <w:rPr>
          <w:rFonts w:ascii="Arial" w:hAnsi="Arial" w:cs="Arial"/>
          <w:b/>
          <w:sz w:val="22"/>
          <w:szCs w:val="22"/>
        </w:rPr>
      </w:pPr>
    </w:p>
    <w:p w14:paraId="1F8F8E09" w14:textId="77777777" w:rsidR="00DF0DB3" w:rsidRDefault="00DF0DB3" w:rsidP="00546683">
      <w:pPr>
        <w:spacing w:after="0" w:line="276" w:lineRule="auto"/>
        <w:jc w:val="both"/>
        <w:rPr>
          <w:rFonts w:ascii="Arial" w:hAnsi="Arial" w:cs="Arial"/>
          <w:b/>
          <w:sz w:val="22"/>
          <w:szCs w:val="22"/>
        </w:rPr>
      </w:pPr>
    </w:p>
    <w:p w14:paraId="392CBC42" w14:textId="77777777" w:rsidR="00DF0DB3" w:rsidRDefault="00DF0DB3" w:rsidP="00546683">
      <w:pPr>
        <w:spacing w:after="0" w:line="276" w:lineRule="auto"/>
        <w:jc w:val="both"/>
        <w:rPr>
          <w:rFonts w:ascii="Arial" w:hAnsi="Arial" w:cs="Arial"/>
          <w:b/>
          <w:sz w:val="22"/>
          <w:szCs w:val="22"/>
        </w:rPr>
      </w:pPr>
    </w:p>
    <w:p w14:paraId="2D66DA74" w14:textId="77777777" w:rsidR="00DF0DB3" w:rsidRDefault="00DF0DB3" w:rsidP="00546683">
      <w:pPr>
        <w:spacing w:after="0" w:line="276" w:lineRule="auto"/>
        <w:jc w:val="both"/>
        <w:rPr>
          <w:rFonts w:ascii="Arial" w:hAnsi="Arial" w:cs="Arial"/>
          <w:b/>
          <w:sz w:val="22"/>
          <w:szCs w:val="22"/>
        </w:rPr>
      </w:pPr>
    </w:p>
    <w:p w14:paraId="55003455" w14:textId="77777777" w:rsidR="000548CC" w:rsidRDefault="000548CC" w:rsidP="00546683">
      <w:pPr>
        <w:spacing w:after="0" w:line="276" w:lineRule="auto"/>
        <w:jc w:val="both"/>
        <w:rPr>
          <w:rFonts w:ascii="Arial" w:hAnsi="Arial" w:cs="Arial"/>
          <w:b/>
          <w:sz w:val="22"/>
          <w:szCs w:val="22"/>
        </w:rPr>
      </w:pPr>
    </w:p>
    <w:p w14:paraId="1C46D783" w14:textId="77777777" w:rsidR="00DF0DB3" w:rsidRDefault="00DF0DB3" w:rsidP="00546683">
      <w:pPr>
        <w:spacing w:after="0" w:line="276" w:lineRule="auto"/>
        <w:jc w:val="both"/>
        <w:rPr>
          <w:rFonts w:ascii="Arial" w:hAnsi="Arial" w:cs="Arial"/>
          <w:b/>
          <w:sz w:val="22"/>
          <w:szCs w:val="22"/>
        </w:rPr>
      </w:pPr>
    </w:p>
    <w:p w14:paraId="5C82B11D" w14:textId="77777777" w:rsidR="00DF0DB3" w:rsidRDefault="00DF0DB3" w:rsidP="00546683">
      <w:pPr>
        <w:spacing w:after="0" w:line="276" w:lineRule="auto"/>
        <w:jc w:val="both"/>
        <w:rPr>
          <w:rFonts w:ascii="Arial" w:hAnsi="Arial" w:cs="Arial"/>
          <w:b/>
          <w:sz w:val="22"/>
          <w:szCs w:val="22"/>
        </w:rPr>
      </w:pPr>
    </w:p>
    <w:p w14:paraId="57DADE23" w14:textId="77777777" w:rsidR="00DF0DB3" w:rsidRDefault="00DF0DB3" w:rsidP="00546683">
      <w:pPr>
        <w:spacing w:after="0" w:line="276" w:lineRule="auto"/>
        <w:jc w:val="both"/>
        <w:rPr>
          <w:rFonts w:ascii="Arial" w:hAnsi="Arial" w:cs="Arial"/>
          <w:b/>
          <w:sz w:val="22"/>
          <w:szCs w:val="22"/>
        </w:rPr>
      </w:pPr>
    </w:p>
    <w:p w14:paraId="1B3E3D01" w14:textId="77777777" w:rsidR="00DF0DB3" w:rsidRDefault="00DF0DB3" w:rsidP="00546683">
      <w:pPr>
        <w:spacing w:after="0" w:line="276" w:lineRule="auto"/>
        <w:jc w:val="both"/>
        <w:rPr>
          <w:rFonts w:ascii="Arial" w:hAnsi="Arial" w:cs="Arial"/>
          <w:b/>
          <w:sz w:val="22"/>
          <w:szCs w:val="22"/>
        </w:rPr>
      </w:pPr>
    </w:p>
    <w:p w14:paraId="705B4F62" w14:textId="77777777" w:rsidR="00DF0DB3" w:rsidRDefault="00DF0DB3" w:rsidP="00546683">
      <w:pPr>
        <w:spacing w:after="0" w:line="276" w:lineRule="auto"/>
        <w:jc w:val="both"/>
        <w:rPr>
          <w:rFonts w:ascii="Arial" w:hAnsi="Arial" w:cs="Arial"/>
          <w:b/>
          <w:sz w:val="22"/>
          <w:szCs w:val="22"/>
        </w:rPr>
      </w:pPr>
    </w:p>
    <w:p w14:paraId="1325AAB3" w14:textId="77777777" w:rsidR="00DF0DB3" w:rsidRDefault="00DF0DB3" w:rsidP="00546683">
      <w:pPr>
        <w:spacing w:after="0" w:line="276" w:lineRule="auto"/>
        <w:jc w:val="both"/>
        <w:rPr>
          <w:rFonts w:ascii="Arial" w:hAnsi="Arial" w:cs="Arial"/>
          <w:b/>
          <w:sz w:val="22"/>
          <w:szCs w:val="22"/>
        </w:rPr>
      </w:pPr>
    </w:p>
    <w:p w14:paraId="69788E5D" w14:textId="77777777" w:rsidR="00DF0DB3" w:rsidRDefault="00DF0DB3" w:rsidP="00546683">
      <w:pPr>
        <w:spacing w:after="0" w:line="276" w:lineRule="auto"/>
        <w:jc w:val="both"/>
        <w:rPr>
          <w:rFonts w:ascii="Arial" w:hAnsi="Arial" w:cs="Arial"/>
          <w:b/>
          <w:sz w:val="22"/>
          <w:szCs w:val="22"/>
        </w:rPr>
      </w:pPr>
    </w:p>
    <w:p w14:paraId="302C0F45" w14:textId="77777777" w:rsidR="00DF0DB3" w:rsidRDefault="00DF0DB3" w:rsidP="00546683">
      <w:pPr>
        <w:spacing w:after="0" w:line="276" w:lineRule="auto"/>
        <w:jc w:val="both"/>
        <w:rPr>
          <w:rFonts w:ascii="Arial" w:hAnsi="Arial" w:cs="Arial"/>
          <w:b/>
          <w:sz w:val="22"/>
          <w:szCs w:val="22"/>
        </w:rPr>
      </w:pPr>
    </w:p>
    <w:p w14:paraId="791BD5BD" w14:textId="2B03C6F4" w:rsidR="00483204" w:rsidRPr="009A5189" w:rsidRDefault="00483204" w:rsidP="00546683">
      <w:pPr>
        <w:spacing w:after="0" w:line="276" w:lineRule="auto"/>
        <w:jc w:val="both"/>
        <w:rPr>
          <w:rFonts w:ascii="Arial" w:hAnsi="Arial" w:cs="Arial"/>
          <w:sz w:val="22"/>
          <w:szCs w:val="22"/>
        </w:rPr>
      </w:pPr>
      <w:r>
        <w:rPr>
          <w:rFonts w:ascii="Arial" w:hAnsi="Arial" w:cs="Arial"/>
          <w:b/>
          <w:sz w:val="22"/>
          <w:szCs w:val="22"/>
        </w:rPr>
        <w:t>Supplemental Figure S</w:t>
      </w:r>
      <w:r w:rsidR="001451B0">
        <w:rPr>
          <w:rFonts w:ascii="Arial" w:hAnsi="Arial" w:cs="Arial"/>
          <w:b/>
          <w:sz w:val="22"/>
          <w:szCs w:val="22"/>
        </w:rPr>
        <w:t>7</w:t>
      </w:r>
      <w:r>
        <w:rPr>
          <w:rFonts w:ascii="Arial" w:hAnsi="Arial" w:cs="Arial"/>
          <w:b/>
          <w:sz w:val="22"/>
          <w:szCs w:val="22"/>
        </w:rPr>
        <w:t>.</w:t>
      </w:r>
      <w:r w:rsidR="009B64AB">
        <w:rPr>
          <w:rFonts w:ascii="Arial" w:hAnsi="Arial" w:cs="Arial"/>
          <w:b/>
          <w:sz w:val="22"/>
          <w:szCs w:val="22"/>
        </w:rPr>
        <w:t xml:space="preserve"> </w:t>
      </w:r>
      <w:r w:rsidR="0026634E">
        <w:rPr>
          <w:rFonts w:ascii="Arial" w:hAnsi="Arial" w:cs="Arial"/>
          <w:b/>
          <w:sz w:val="22"/>
          <w:szCs w:val="22"/>
        </w:rPr>
        <w:t xml:space="preserve">Fine-scale analysis of SPO11-1-oligos, nucleosomes, H3K4me3 and transcription in wild type and </w:t>
      </w:r>
      <w:r w:rsidR="0026634E">
        <w:rPr>
          <w:rFonts w:ascii="Arial" w:hAnsi="Arial" w:cs="Arial"/>
          <w:b/>
          <w:i/>
          <w:sz w:val="22"/>
          <w:szCs w:val="22"/>
        </w:rPr>
        <w:t>met1</w:t>
      </w:r>
      <w:r w:rsidR="0026634E">
        <w:rPr>
          <w:rFonts w:ascii="Arial" w:hAnsi="Arial" w:cs="Arial"/>
          <w:b/>
          <w:sz w:val="22"/>
          <w:szCs w:val="22"/>
        </w:rPr>
        <w:t>,</w:t>
      </w:r>
      <w:r w:rsidR="0026634E">
        <w:rPr>
          <w:rFonts w:ascii="Arial" w:hAnsi="Arial" w:cs="Arial"/>
          <w:b/>
          <w:i/>
          <w:sz w:val="22"/>
          <w:szCs w:val="22"/>
        </w:rPr>
        <w:t xml:space="preserve"> </w:t>
      </w:r>
      <w:r w:rsidR="0026634E">
        <w:rPr>
          <w:rFonts w:ascii="Arial" w:hAnsi="Arial" w:cs="Arial"/>
          <w:b/>
          <w:sz w:val="22"/>
          <w:szCs w:val="22"/>
        </w:rPr>
        <w:t xml:space="preserve">around the </w:t>
      </w:r>
      <w:r w:rsidR="0026634E">
        <w:rPr>
          <w:rFonts w:ascii="Arial" w:hAnsi="Arial" w:cs="Arial"/>
          <w:b/>
          <w:i/>
          <w:sz w:val="22"/>
          <w:szCs w:val="22"/>
        </w:rPr>
        <w:t xml:space="preserve">3a </w:t>
      </w:r>
      <w:r w:rsidR="0026634E">
        <w:rPr>
          <w:rFonts w:ascii="Arial" w:hAnsi="Arial" w:cs="Arial"/>
          <w:b/>
          <w:sz w:val="22"/>
          <w:szCs w:val="22"/>
        </w:rPr>
        <w:t xml:space="preserve">and </w:t>
      </w:r>
      <w:r w:rsidR="0026634E">
        <w:rPr>
          <w:rFonts w:ascii="Arial" w:hAnsi="Arial" w:cs="Arial"/>
          <w:b/>
          <w:i/>
          <w:sz w:val="22"/>
          <w:szCs w:val="22"/>
        </w:rPr>
        <w:t>3b</w:t>
      </w:r>
      <w:r w:rsidR="0026634E">
        <w:rPr>
          <w:rFonts w:ascii="Arial" w:hAnsi="Arial" w:cs="Arial"/>
          <w:b/>
          <w:sz w:val="22"/>
          <w:szCs w:val="22"/>
        </w:rPr>
        <w:t xml:space="preserve"> crossover hotspots.</w:t>
      </w:r>
      <w:r w:rsidR="009B64AB">
        <w:rPr>
          <w:rFonts w:ascii="Arial" w:hAnsi="Arial" w:cs="Arial"/>
          <w:b/>
          <w:sz w:val="22"/>
          <w:szCs w:val="22"/>
        </w:rPr>
        <w:t xml:space="preserve"> (A) </w:t>
      </w:r>
      <w:r w:rsidR="009B64AB">
        <w:rPr>
          <w:rFonts w:ascii="Arial" w:hAnsi="Arial" w:cs="Arial"/>
          <w:sz w:val="22"/>
          <w:szCs w:val="22"/>
        </w:rPr>
        <w:t xml:space="preserve">Crossover frequency (cM/Mb) within the </w:t>
      </w:r>
      <w:r w:rsidR="009B64AB">
        <w:rPr>
          <w:rFonts w:ascii="Arial" w:hAnsi="Arial" w:cs="Arial"/>
          <w:i/>
          <w:sz w:val="22"/>
          <w:szCs w:val="22"/>
        </w:rPr>
        <w:t>3a</w:t>
      </w:r>
      <w:r w:rsidR="009B64AB">
        <w:rPr>
          <w:rFonts w:ascii="Arial" w:hAnsi="Arial" w:cs="Arial"/>
          <w:sz w:val="22"/>
          <w:szCs w:val="22"/>
        </w:rPr>
        <w:t xml:space="preserve"> and </w:t>
      </w:r>
      <w:r w:rsidR="009B64AB">
        <w:rPr>
          <w:rFonts w:ascii="Arial" w:hAnsi="Arial" w:cs="Arial"/>
          <w:i/>
          <w:sz w:val="22"/>
          <w:szCs w:val="22"/>
        </w:rPr>
        <w:t>3b</w:t>
      </w:r>
      <w:r w:rsidR="009B64AB">
        <w:rPr>
          <w:rFonts w:ascii="Arial" w:hAnsi="Arial" w:cs="Arial"/>
          <w:sz w:val="22"/>
          <w:szCs w:val="22"/>
        </w:rPr>
        <w:t xml:space="preserve"> crossover hotspots, reproduced from </w:t>
      </w:r>
      <w:r w:rsidR="009B64AB">
        <w:rPr>
          <w:rFonts w:ascii="Arial" w:hAnsi="Arial" w:cs="Arial"/>
          <w:sz w:val="22"/>
          <w:szCs w:val="22"/>
        </w:rPr>
        <w:fldChar w:fldCharType="begin" w:fldLock="1"/>
      </w:r>
      <w:r w:rsidR="006265F2">
        <w:rPr>
          <w:rFonts w:ascii="Arial" w:hAnsi="Arial" w:cs="Arial"/>
          <w:sz w:val="22"/>
          <w:szCs w:val="22"/>
        </w:rPr>
        <w:instrText>ADDIN CSL_CITATION { "citationItems" : [ { "id" : "ITEM-1", "itemData" : { "DOI" : "10.1038/ng.2766", "ISSN" : "1546-1718", "PMID" : "24056716", "abstract" : "PRDM9 directs human meiotic crossover hot spots to intergenic sequence motifs, whereas budding yeast hot spots overlap regions of low nucleosome density (LND) in gene promoters. To investigate hot spots in plants, which lack PRDM9, we used coalescent analysis of genetic variation in Arabidopsis thaliana. Crossovers increased toward gene promoters and terminators, and hot spots were associated with active chromatin modifications, including H2A.Z, histone H3 Lys4 trimethylation (H3K4me3), LND and low DNA methylation. Hot spot-enriched A-rich and CTT-repeat DNA motifs occurred upstream and downstream, respectively, of transcriptional start sites. Crossovers were asymmetric around promoters and were most frequent over CTT-repeat motifs and H2A.Z nucleosomes. Pollen typing, segregation and cytogenetic analysis showed decreased numbers of crossovers in the arp6 H2A.Z deposition mutant at multiple scales. During meiosis, H2A.Z forms overlapping chromosomal foci with the DMC1 and RAD51 recombinases. As arp6 reduced the number of DMC1 or RAD51 foci, H2A.Z may promote the formation or processing of meiotic DNA double-strand breaks. We propose that gene chromatin ancestrally designates hot spots within eukaryotes and PRDM9 is a derived state within vertebrates.", "author" : [ { "dropping-particle" : "", "family" : "Choi", "given" : "Kyuha", "non-dropping-particle" : "", "parse-names" : false, "suffix" : "" }, { "dropping-particle" : "", "family" : "Zhao", "given" : "Xiaohui", "non-dropping-particle" : "", "parse-names" : false, "suffix" : "" }, { "dropping-particle" : "", "family" : "Kelly", "given" : "Krystyna A", "non-dropping-particle" : "", "parse-names" : false, "suffix" : "" }, { "dropping-particle" : "", "family" : "Venn", "given" : "Oliver", "non-dropping-particle" : "", "parse-names" : false, "suffix" : "" }, { "dropping-particle" : "", "family" : "Higgins", "given" : "James D", "non-dropping-particle" : "", "parse-names" : false, "suffix" : "" }, { "dropping-particle" : "", "family" : "Yelina", "given" : "Nataliya E", "non-dropping-particle" : "", "parse-names" : false, "suffix" : "" }, { "dropping-particle" : "", "family" : "Hardcastle", "given" : "Thomas J", "non-dropping-particle" : "", "parse-names" : false, "suffix" : "" }, { "dropping-particle" : "", "family" : "Ziolkowski", "given" : "Piotr A", "non-dropping-particle" : "", "parse-names" : false, "suffix" : "" }, { "dropping-particle" : "", "family" : "Copenhaver", "given" : "Gregory P", "non-dropping-particle" : "", "parse-names" : false, "suffix" : "" }, { "dropping-particle" : "", "family" : "Franklin", "given" : "F Chris H", "non-dropping-particle" : "", "parse-names" : false, "suffix" : "" }, { "dropping-particle" : "", "family" : "McVean", "given" : "Gil", "non-dropping-particle" : "", "parse-names" : false, "suffix" : "" }, { "dropping-particle" : "", "family" : "Henderson", "given" : "Ian R", "non-dropping-particle" : "", "parse-names" : false, "suffix" : "" } ], "container-title" : "Nature genetics", "id" : "ITEM-1", "issue" : "11", "issued" : { "date-parts" : [ [ "2013", "11" ] ] }, "page" : "1327-36", "title" : "Arabidopsis meiotic crossover hot spots overlap with H2A.Z nucleosomes at gene promoters.", "type" : "article-journal", "volume" : "45" }, "uris" : [ "http://www.mendeley.com/documents/?uuid=c800f71d-5d60-4173-bf34-c8bedf1dd626" ] }, { "id" : "ITEM-2", "itemData" : { "DOI" : "10.1101/gad.270876.115", "ISSN" : "1549-5477", "PMID" : "26494791", "abstract" : "During meiosis, homologous chromosomes undergo crossover recombination, which is typically concentrated in narrow hot spots that are controlled by genetic and epigenetic information. Arabidopsis chromosomes are highly DNA methylated in the repetitive centromeres, which are also crossover-suppressed. Here we demonstrate that RNA-directed DNA methylation is sufficient to locally silence Arabidopsis euchromatic crossover hot spots and is associated with increased nucleosome density and H3K9me2. However, loss of CG DNA methylation maintenance in met1 triggers epigenetic crossover remodeling at the chromosome scale, with pericentromeric decreases and euchromatic increases in recombination. We used recombination mutants that alter interfering and noninterfering crossover repair pathways (fancm and zip4) to demonstrate that remodeling primarily involves redistribution of interfering crossovers. Using whole-genome bisulfite sequencing, we show that crossover remodeling is driven by loss of CG methylation within the centromeric regions. Using cytogenetics, we profiled meiotic DNA double-strand break (DSB) foci in met1 and found them unchanged relative to wild type. We propose that met1 chromosome structure is altered, causing centromere-proximal DSBs to be inhibited from maturation into interfering crossovers. These data demonstrate that DNA methylation is sufficient to silence crossover hot spots and plays a key role in establishing domains of meiotic recombination along chromosomes.", "author" : [ { "dropping-particle" : "", "family" : "Yelina", "given" : "Nataliya E", "non-dropping-particle" : "", "parse-names" : false, "suffix" : "" }, { "dropping-particle" : "", "family" : "Lambing", "given" : "Christophe", "non-dropping-particle" : "", "parse-names" : false, "suffix" : "" }, { "dropping-particle" : "", "family" : "Hardcastle", "given" : "Thomas J", "non-dropping-particle" : "", "parse-names" : false, "suffix" : "" }, { "dropping-particle" : "", "family" : "Zhao", "given" : "Xiaohui", "non-dropping-particle" : "", "parse-names" : false, "suffix" : "" }, { "dropping-particle" : "", "family" : "Santos", "given" : "Bruno", "non-dropping-particle" : "", "parse-names" : false, "suffix" : "" }, { "dropping-particle" : "", "family" : "Henderson", "given" : "Ian R", "non-dropping-particle" : "", "parse-names" : false, "suffix" : "" } ], "container-title" : "Genes &amp; development", "id" : "ITEM-2", "issue" : "20", "issued" : { "date-parts" : [ [ "2015", "10", "15" ] ] }, "page" : "2183-202", "title" : "DNA methylation epigenetically silences crossover hot spots and controls chromosomal domains of meiotic recombination in Arabidopsis.", "type" : "article-journal", "volume" : "29" }, "uris" : [ "http://www.mendeley.com/documents/?uuid=695cf38d-1faf-4b38-bdfd-efe4409720bc" ] }, { "id" : "ITEM-3", "itemData" : { "DOI" : "10.1371/journal.pgen.1002844", "ISSN" : "1553-7404", "PMID" : "22876192", "abstract" : "Meiosis is a specialized eukaryotic cell division that generates haploid gametes required for sexual reproduction. During meiosis, homologous chromosomes pair and undergo reciprocal genetic exchange, termed crossover (CO). Meiotic CO frequency varies along the physical length of chromosomes and is determined by hierarchical mechanisms, including epigenetic organization, for example methylation of the DNA and histones. Here we investigate the role of DNA methylation in determining patterns of CO frequency along Arabidopsis thaliana chromosomes. In A. thaliana the pericentromeric regions are repetitive, densely DNA methylated, and suppressed for both RNA polymerase-II transcription and CO frequency. DNA hypomethylated methyltransferase1 (met1) mutants show transcriptional reactivation of repetitive sequences in the pericentromeres, which we demonstrate is coupled to extensive remodeling of CO frequency. We observe elevated centromere-proximal COs in met1, coincident with pericentromeric decreases and distal increases. Importantly, total numbers of CO events are similar between wild type and met1, suggesting a role for interference and homeostasis in CO remodeling. To understand recombination distributions at a finer scale we generated CO frequency maps close to the telomere of chromosome 3 in wild type and demonstrate an elevated recombination topology in met1. Using a pollen-typing strategy we have identified an intergenic nucleosome-free CO hotspot 3a, and we demonstrate that it undergoes increased recombination activity in met1. We hypothesize that modulation of 3a activity is caused by CO remodeling driven by elevated centromeric COs. These data demonstrate how regional epigenetic organization can pattern recombination frequency along eukaryotic chromosomes.", "author" : [ { "dropping-particle" : "", "family" : "Yelina", "given" : "Nataliya E", "non-dropping-particle" : "", "parse-names" : false, "suffix" : "" }, { "dropping-particle" : "", "family" : "Choi", "given" : "Kyuha", "non-dropping-particle" : "", "parse-names" : false, "suffix" : "" }, { "dropping-particle" : "", "family" : "Chelysheva", "given" : "Liudmila", "non-dropping-particle" : "", "parse-names" : false, "suffix" : "" }, { "dropping-particle" : "", "family" : "Macaulay", "given" : "Malcolm", "non-dropping-particle" : "", "parse-names" : false, "suffix" : "" }, { "dropping-particle" : "", "family" : "Snoo", "given" : "Bastiaan", "non-dropping-particle" : "de", "parse-names" : false, "suffix" : "" }, { "dropping-particle" : "", "family" : "Wijnker", "given" : "Erik", "non-dropping-particle" : "", "parse-names" : false, "suffix" : "" }, { "dropping-particle" : "", "family" : "Miller", "given" : "Nigel", "non-dropping-particle" : "", "parse-names" : false, "suffix" : "" }, { "dropping-particle" : "", "family" : "Drouaud", "given" : "Jan", "non-dropping-particle" : "", "parse-names" : false, "suffix" : "" }, { "dropping-particle" : "", "family" : "Grelon", "given" : "Mathilde", "non-dropping-particle" : "", "parse-names" : false, "suffix" : "" }, { "dropping-particle" : "", "family" : "Copenhaver", "given" : "Gregory P", "non-dropping-particle" : "", "parse-names" : false, "suffix" : "" }, { "dropping-particle" : "", "family" : "Mezard", "given" : "Christine", "non-dropping-particle" : "", "parse-names" : false, "suffix" : "" }, { "dropping-particle" : "", "family" : "Kelly", "given" : "Krystyna A", "non-dropping-particle" : "", "parse-names" : false, "suffix" : "" }, { "dropping-particle" : "", "family" : "Henderson", "given" : "Ian R", "non-dropping-particle" : "", "parse-names" : false, "suffix" : "" } ], "container-title" : "PLoS genetics", "id" : "ITEM-3", "issue" : "8", "issued" : { "date-parts" : [ [ "2012", "1" ] ] }, "page" : "e1002844", "title" : "Epigenetic remodeling of meiotic crossover frequency in Arabidopsis thaliana DNA methyltransferase mutants.", "type" : "article-journal", "volume" : "8" }, "uris" : [ "http://www.mendeley.com/documents/?uuid=06808fed-5262-49f4-a110-571cc4d678c5" ] } ], "mendeley" : { "formattedCitation" : "(Choi et al., 2013; Yelina et al., 2012, 2015)", "plainTextFormattedCitation" : "(Choi et al., 2013; Yelina et al., 2012, 2015)", "previouslyFormattedCitation" : "(Choi et al., 2013; Yelina et al., 2012, 2015)" }, "properties" : { "noteIndex" : 0 }, "schema" : "https://github.com/citation-style-language/schema/raw/master/csl-citation.json" }</w:instrText>
      </w:r>
      <w:r w:rsidR="009B64AB">
        <w:rPr>
          <w:rFonts w:ascii="Arial" w:hAnsi="Arial" w:cs="Arial"/>
          <w:sz w:val="22"/>
          <w:szCs w:val="22"/>
        </w:rPr>
        <w:fldChar w:fldCharType="separate"/>
      </w:r>
      <w:r w:rsidR="009B64AB" w:rsidRPr="009B64AB">
        <w:rPr>
          <w:rFonts w:ascii="Arial" w:hAnsi="Arial" w:cs="Arial"/>
          <w:noProof/>
          <w:sz w:val="22"/>
          <w:szCs w:val="22"/>
        </w:rPr>
        <w:t>(Choi et al., 2013; Yelina et al., 2012, 2015)</w:t>
      </w:r>
      <w:r w:rsidR="009B64AB">
        <w:rPr>
          <w:rFonts w:ascii="Arial" w:hAnsi="Arial" w:cs="Arial"/>
          <w:sz w:val="22"/>
          <w:szCs w:val="22"/>
        </w:rPr>
        <w:fldChar w:fldCharType="end"/>
      </w:r>
      <w:r w:rsidR="00435A16">
        <w:rPr>
          <w:rFonts w:ascii="Arial" w:hAnsi="Arial" w:cs="Arial"/>
          <w:sz w:val="22"/>
          <w:szCs w:val="22"/>
        </w:rPr>
        <w:t>. The gra</w:t>
      </w:r>
      <w:r w:rsidR="009B64AB">
        <w:rPr>
          <w:rFonts w:ascii="Arial" w:hAnsi="Arial" w:cs="Arial"/>
          <w:sz w:val="22"/>
          <w:szCs w:val="22"/>
        </w:rPr>
        <w:t xml:space="preserve">y vertical lines indicate the boundaries of the pollen-typing amplicons. Col/Ler SNPs are indicated by red ticks on the x-axis and gene positions are indicated by arrows. </w:t>
      </w:r>
      <w:r w:rsidR="009B64AB" w:rsidRPr="009B64AB">
        <w:rPr>
          <w:rFonts w:ascii="Arial" w:hAnsi="Arial" w:cs="Arial"/>
          <w:b/>
          <w:sz w:val="22"/>
          <w:szCs w:val="22"/>
        </w:rPr>
        <w:t>(B)</w:t>
      </w:r>
      <w:r w:rsidR="009B64AB">
        <w:rPr>
          <w:rFonts w:ascii="Arial" w:hAnsi="Arial" w:cs="Arial"/>
          <w:b/>
          <w:sz w:val="22"/>
          <w:szCs w:val="22"/>
        </w:rPr>
        <w:t xml:space="preserve"> </w:t>
      </w:r>
      <w:r w:rsidR="006265F2">
        <w:rPr>
          <w:rFonts w:ascii="Arial" w:hAnsi="Arial" w:cs="Arial"/>
          <w:sz w:val="22"/>
          <w:szCs w:val="22"/>
        </w:rPr>
        <w:t xml:space="preserve">Histograms of library size normalized SPO11-1-oligos, nucleosomes (MNase-seq), H3K4me3 (ChIP-seq) and mRNA (RNA-seq) in wild type (Col, blue) and </w:t>
      </w:r>
      <w:r w:rsidR="006265F2">
        <w:rPr>
          <w:rFonts w:ascii="Arial" w:hAnsi="Arial" w:cs="Arial"/>
          <w:i/>
          <w:sz w:val="22"/>
          <w:szCs w:val="22"/>
        </w:rPr>
        <w:t>met1-3</w:t>
      </w:r>
      <w:r w:rsidR="006265F2">
        <w:rPr>
          <w:rFonts w:ascii="Arial" w:hAnsi="Arial" w:cs="Arial"/>
          <w:sz w:val="22"/>
          <w:szCs w:val="22"/>
        </w:rPr>
        <w:t xml:space="preserve"> (red). Histograms of % DNA methylation</w:t>
      </w:r>
      <w:r w:rsidR="001467FC">
        <w:rPr>
          <w:rFonts w:ascii="Arial" w:hAnsi="Arial" w:cs="Arial"/>
          <w:sz w:val="22"/>
          <w:szCs w:val="22"/>
        </w:rPr>
        <w:t xml:space="preserve"> in CG (blue), CHG (green) and CHH (red) sequence contexts</w:t>
      </w:r>
      <w:r w:rsidR="006265F2">
        <w:rPr>
          <w:rFonts w:ascii="Arial" w:hAnsi="Arial" w:cs="Arial"/>
          <w:sz w:val="22"/>
          <w:szCs w:val="22"/>
        </w:rPr>
        <w:t xml:space="preserve"> are also shown from published data </w:t>
      </w:r>
      <w:r w:rsidR="006265F2">
        <w:rPr>
          <w:rFonts w:ascii="Arial" w:hAnsi="Arial" w:cs="Arial"/>
          <w:sz w:val="22"/>
          <w:szCs w:val="22"/>
        </w:rPr>
        <w:fldChar w:fldCharType="begin" w:fldLock="1"/>
      </w:r>
      <w:r w:rsidR="00101986">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6265F2">
        <w:rPr>
          <w:rFonts w:ascii="Arial" w:hAnsi="Arial" w:cs="Arial"/>
          <w:sz w:val="22"/>
          <w:szCs w:val="22"/>
        </w:rPr>
        <w:fldChar w:fldCharType="separate"/>
      </w:r>
      <w:r w:rsidR="006265F2" w:rsidRPr="006265F2">
        <w:rPr>
          <w:rFonts w:ascii="Arial" w:hAnsi="Arial" w:cs="Arial"/>
          <w:noProof/>
          <w:sz w:val="22"/>
          <w:szCs w:val="22"/>
        </w:rPr>
        <w:t>(Stroud et al., 2013)</w:t>
      </w:r>
      <w:r w:rsidR="006265F2">
        <w:rPr>
          <w:rFonts w:ascii="Arial" w:hAnsi="Arial" w:cs="Arial"/>
          <w:sz w:val="22"/>
          <w:szCs w:val="22"/>
        </w:rPr>
        <w:fldChar w:fldCharType="end"/>
      </w:r>
      <w:r w:rsidR="006265F2">
        <w:rPr>
          <w:rFonts w:ascii="Arial" w:hAnsi="Arial" w:cs="Arial"/>
          <w:sz w:val="22"/>
          <w:szCs w:val="22"/>
        </w:rPr>
        <w:t xml:space="preserve">. </w:t>
      </w:r>
      <w:r w:rsidR="009A5189">
        <w:rPr>
          <w:rFonts w:ascii="Arial" w:hAnsi="Arial" w:cs="Arial"/>
          <w:sz w:val="22"/>
          <w:szCs w:val="22"/>
        </w:rPr>
        <w:t>TAIR10 representative gene</w:t>
      </w:r>
      <w:r w:rsidR="0056718F">
        <w:rPr>
          <w:rFonts w:ascii="Arial" w:hAnsi="Arial" w:cs="Arial"/>
          <w:sz w:val="22"/>
          <w:szCs w:val="22"/>
        </w:rPr>
        <w:t xml:space="preserve"> </w:t>
      </w:r>
      <w:r w:rsidR="00435A16">
        <w:rPr>
          <w:rFonts w:ascii="Arial" w:hAnsi="Arial" w:cs="Arial"/>
          <w:sz w:val="22"/>
          <w:szCs w:val="22"/>
        </w:rPr>
        <w:t xml:space="preserve">models </w:t>
      </w:r>
      <w:r w:rsidR="0056718F">
        <w:rPr>
          <w:rFonts w:ascii="Arial" w:hAnsi="Arial" w:cs="Arial"/>
          <w:sz w:val="22"/>
          <w:szCs w:val="22"/>
        </w:rPr>
        <w:t>(blue)</w:t>
      </w:r>
      <w:r w:rsidR="009A5189">
        <w:rPr>
          <w:rFonts w:ascii="Arial" w:hAnsi="Arial" w:cs="Arial"/>
          <w:sz w:val="22"/>
          <w:szCs w:val="22"/>
        </w:rPr>
        <w:t xml:space="preserve"> and transposons</w:t>
      </w:r>
      <w:r w:rsidR="0056718F">
        <w:rPr>
          <w:rFonts w:ascii="Arial" w:hAnsi="Arial" w:cs="Arial"/>
          <w:sz w:val="22"/>
          <w:szCs w:val="22"/>
        </w:rPr>
        <w:t xml:space="preserve"> (red)</w:t>
      </w:r>
      <w:r w:rsidR="009A5189">
        <w:rPr>
          <w:rFonts w:ascii="Arial" w:hAnsi="Arial" w:cs="Arial"/>
          <w:sz w:val="22"/>
          <w:szCs w:val="22"/>
        </w:rPr>
        <w:t xml:space="preserve"> are plotted in the lower panel. The positions of the </w:t>
      </w:r>
      <w:r w:rsidR="009A5189">
        <w:rPr>
          <w:rFonts w:ascii="Arial" w:hAnsi="Arial" w:cs="Arial"/>
          <w:i/>
          <w:sz w:val="22"/>
          <w:szCs w:val="22"/>
        </w:rPr>
        <w:t>3a</w:t>
      </w:r>
      <w:r w:rsidR="009A5189">
        <w:rPr>
          <w:rFonts w:ascii="Arial" w:hAnsi="Arial" w:cs="Arial"/>
          <w:sz w:val="22"/>
          <w:szCs w:val="22"/>
        </w:rPr>
        <w:t xml:space="preserve"> and </w:t>
      </w:r>
      <w:r w:rsidR="009A5189">
        <w:rPr>
          <w:rFonts w:ascii="Arial" w:hAnsi="Arial" w:cs="Arial"/>
          <w:i/>
          <w:sz w:val="22"/>
          <w:szCs w:val="22"/>
        </w:rPr>
        <w:t>3b</w:t>
      </w:r>
      <w:r w:rsidR="00435A16">
        <w:rPr>
          <w:rFonts w:ascii="Arial" w:hAnsi="Arial" w:cs="Arial"/>
          <w:sz w:val="22"/>
          <w:szCs w:val="22"/>
        </w:rPr>
        <w:t xml:space="preserve"> pollen-</w:t>
      </w:r>
      <w:r w:rsidR="009A5189">
        <w:rPr>
          <w:rFonts w:ascii="Arial" w:hAnsi="Arial" w:cs="Arial"/>
          <w:sz w:val="22"/>
          <w:szCs w:val="22"/>
        </w:rPr>
        <w:t>typin</w:t>
      </w:r>
      <w:r w:rsidR="00435A16">
        <w:rPr>
          <w:rFonts w:ascii="Arial" w:hAnsi="Arial" w:cs="Arial"/>
          <w:sz w:val="22"/>
          <w:szCs w:val="22"/>
        </w:rPr>
        <w:t>g amplicons are indicated by gra</w:t>
      </w:r>
      <w:r w:rsidR="009A5189">
        <w:rPr>
          <w:rFonts w:ascii="Arial" w:hAnsi="Arial" w:cs="Arial"/>
          <w:sz w:val="22"/>
          <w:szCs w:val="22"/>
        </w:rPr>
        <w:t xml:space="preserve">y shading. </w:t>
      </w:r>
    </w:p>
    <w:p w14:paraId="406072CE" w14:textId="77777777" w:rsidR="009B64AB" w:rsidRPr="009B64AB" w:rsidRDefault="009B64AB" w:rsidP="00546683">
      <w:pPr>
        <w:spacing w:after="0" w:line="276" w:lineRule="auto"/>
        <w:jc w:val="both"/>
        <w:rPr>
          <w:rFonts w:ascii="Arial" w:hAnsi="Arial" w:cs="Arial"/>
          <w:sz w:val="22"/>
          <w:szCs w:val="22"/>
        </w:rPr>
      </w:pPr>
    </w:p>
    <w:p w14:paraId="3B066D64" w14:textId="77777777" w:rsidR="00101986" w:rsidRDefault="00101986" w:rsidP="00546683">
      <w:pPr>
        <w:spacing w:after="0" w:line="276" w:lineRule="auto"/>
        <w:jc w:val="both"/>
        <w:rPr>
          <w:rFonts w:ascii="Arial" w:hAnsi="Arial" w:cs="Arial"/>
          <w:b/>
          <w:sz w:val="22"/>
          <w:szCs w:val="22"/>
        </w:rPr>
      </w:pPr>
    </w:p>
    <w:p w14:paraId="625050B7" w14:textId="77777777" w:rsidR="00101986" w:rsidRDefault="00101986" w:rsidP="00546683">
      <w:pPr>
        <w:spacing w:after="0" w:line="276" w:lineRule="auto"/>
        <w:jc w:val="both"/>
        <w:rPr>
          <w:rFonts w:ascii="Arial" w:hAnsi="Arial" w:cs="Arial"/>
          <w:b/>
          <w:sz w:val="22"/>
          <w:szCs w:val="22"/>
        </w:rPr>
      </w:pPr>
    </w:p>
    <w:p w14:paraId="6AA11E82" w14:textId="77777777" w:rsidR="00101986" w:rsidRDefault="00101986" w:rsidP="00546683">
      <w:pPr>
        <w:spacing w:after="0" w:line="276" w:lineRule="auto"/>
        <w:jc w:val="both"/>
        <w:rPr>
          <w:rFonts w:ascii="Arial" w:hAnsi="Arial" w:cs="Arial"/>
          <w:b/>
          <w:sz w:val="22"/>
          <w:szCs w:val="22"/>
        </w:rPr>
      </w:pPr>
    </w:p>
    <w:p w14:paraId="3B71BFB7" w14:textId="77777777" w:rsidR="00101986" w:rsidRDefault="00101986" w:rsidP="00546683">
      <w:pPr>
        <w:spacing w:after="0" w:line="276" w:lineRule="auto"/>
        <w:jc w:val="both"/>
        <w:rPr>
          <w:rFonts w:ascii="Arial" w:hAnsi="Arial" w:cs="Arial"/>
          <w:b/>
          <w:sz w:val="22"/>
          <w:szCs w:val="22"/>
        </w:rPr>
      </w:pPr>
    </w:p>
    <w:p w14:paraId="2BC8F106" w14:textId="77777777" w:rsidR="00101986" w:rsidRDefault="00101986" w:rsidP="00546683">
      <w:pPr>
        <w:spacing w:after="0" w:line="276" w:lineRule="auto"/>
        <w:jc w:val="both"/>
        <w:rPr>
          <w:rFonts w:ascii="Arial" w:hAnsi="Arial" w:cs="Arial"/>
          <w:b/>
          <w:sz w:val="22"/>
          <w:szCs w:val="22"/>
        </w:rPr>
      </w:pPr>
    </w:p>
    <w:p w14:paraId="129FC9AA" w14:textId="77777777" w:rsidR="00101986" w:rsidRDefault="00101986" w:rsidP="00546683">
      <w:pPr>
        <w:spacing w:after="0" w:line="276" w:lineRule="auto"/>
        <w:jc w:val="both"/>
        <w:rPr>
          <w:rFonts w:ascii="Arial" w:hAnsi="Arial" w:cs="Arial"/>
          <w:b/>
          <w:sz w:val="22"/>
          <w:szCs w:val="22"/>
        </w:rPr>
      </w:pPr>
    </w:p>
    <w:p w14:paraId="06E99BB8" w14:textId="77777777" w:rsidR="00101986" w:rsidRDefault="00101986" w:rsidP="00546683">
      <w:pPr>
        <w:spacing w:after="0" w:line="276" w:lineRule="auto"/>
        <w:jc w:val="both"/>
        <w:rPr>
          <w:rFonts w:ascii="Arial" w:hAnsi="Arial" w:cs="Arial"/>
          <w:b/>
          <w:sz w:val="22"/>
          <w:szCs w:val="22"/>
        </w:rPr>
      </w:pPr>
    </w:p>
    <w:p w14:paraId="54CEF725" w14:textId="77777777" w:rsidR="00101986" w:rsidRDefault="00101986" w:rsidP="00546683">
      <w:pPr>
        <w:spacing w:after="0" w:line="276" w:lineRule="auto"/>
        <w:jc w:val="both"/>
        <w:rPr>
          <w:rFonts w:ascii="Arial" w:hAnsi="Arial" w:cs="Arial"/>
          <w:b/>
          <w:sz w:val="22"/>
          <w:szCs w:val="22"/>
        </w:rPr>
      </w:pPr>
    </w:p>
    <w:p w14:paraId="3E4F17E0" w14:textId="77777777" w:rsidR="00101986" w:rsidRDefault="00101986" w:rsidP="00546683">
      <w:pPr>
        <w:spacing w:after="0" w:line="276" w:lineRule="auto"/>
        <w:jc w:val="both"/>
        <w:rPr>
          <w:rFonts w:ascii="Arial" w:hAnsi="Arial" w:cs="Arial"/>
          <w:b/>
          <w:sz w:val="22"/>
          <w:szCs w:val="22"/>
        </w:rPr>
      </w:pPr>
    </w:p>
    <w:p w14:paraId="145A28DF" w14:textId="77777777" w:rsidR="00101986" w:rsidRDefault="00101986" w:rsidP="00546683">
      <w:pPr>
        <w:spacing w:after="0" w:line="276" w:lineRule="auto"/>
        <w:jc w:val="both"/>
        <w:rPr>
          <w:rFonts w:ascii="Arial" w:hAnsi="Arial" w:cs="Arial"/>
          <w:b/>
          <w:sz w:val="22"/>
          <w:szCs w:val="22"/>
        </w:rPr>
      </w:pPr>
    </w:p>
    <w:p w14:paraId="7B93C82D" w14:textId="77777777" w:rsidR="00101986" w:rsidRDefault="00101986" w:rsidP="00546683">
      <w:pPr>
        <w:spacing w:after="0" w:line="276" w:lineRule="auto"/>
        <w:jc w:val="both"/>
        <w:rPr>
          <w:rFonts w:ascii="Arial" w:hAnsi="Arial" w:cs="Arial"/>
          <w:b/>
          <w:sz w:val="22"/>
          <w:szCs w:val="22"/>
        </w:rPr>
      </w:pPr>
    </w:p>
    <w:p w14:paraId="6F73564A" w14:textId="77777777" w:rsidR="00101986" w:rsidRDefault="00101986" w:rsidP="00546683">
      <w:pPr>
        <w:spacing w:after="0" w:line="276" w:lineRule="auto"/>
        <w:jc w:val="both"/>
        <w:rPr>
          <w:rFonts w:ascii="Arial" w:hAnsi="Arial" w:cs="Arial"/>
          <w:b/>
          <w:sz w:val="22"/>
          <w:szCs w:val="22"/>
        </w:rPr>
      </w:pPr>
    </w:p>
    <w:p w14:paraId="36C23D1C" w14:textId="77777777" w:rsidR="00101986" w:rsidRDefault="00101986" w:rsidP="00546683">
      <w:pPr>
        <w:spacing w:after="0" w:line="276" w:lineRule="auto"/>
        <w:jc w:val="both"/>
        <w:rPr>
          <w:rFonts w:ascii="Arial" w:hAnsi="Arial" w:cs="Arial"/>
          <w:b/>
          <w:sz w:val="22"/>
          <w:szCs w:val="22"/>
        </w:rPr>
      </w:pPr>
    </w:p>
    <w:p w14:paraId="54AF281F" w14:textId="77777777" w:rsidR="00101986" w:rsidRDefault="00101986" w:rsidP="00546683">
      <w:pPr>
        <w:spacing w:after="0" w:line="276" w:lineRule="auto"/>
        <w:jc w:val="both"/>
        <w:rPr>
          <w:rFonts w:ascii="Arial" w:hAnsi="Arial" w:cs="Arial"/>
          <w:b/>
          <w:sz w:val="22"/>
          <w:szCs w:val="22"/>
        </w:rPr>
      </w:pPr>
    </w:p>
    <w:p w14:paraId="5EA31C01" w14:textId="77777777" w:rsidR="00101986" w:rsidRDefault="00101986" w:rsidP="00546683">
      <w:pPr>
        <w:spacing w:after="0" w:line="276" w:lineRule="auto"/>
        <w:jc w:val="both"/>
        <w:rPr>
          <w:rFonts w:ascii="Arial" w:hAnsi="Arial" w:cs="Arial"/>
          <w:b/>
          <w:sz w:val="22"/>
          <w:szCs w:val="22"/>
        </w:rPr>
      </w:pPr>
    </w:p>
    <w:p w14:paraId="11678E9A" w14:textId="77777777" w:rsidR="00101986" w:rsidRDefault="00101986" w:rsidP="00546683">
      <w:pPr>
        <w:spacing w:after="0" w:line="276" w:lineRule="auto"/>
        <w:jc w:val="both"/>
        <w:rPr>
          <w:rFonts w:ascii="Arial" w:hAnsi="Arial" w:cs="Arial"/>
          <w:b/>
          <w:sz w:val="22"/>
          <w:szCs w:val="22"/>
        </w:rPr>
      </w:pPr>
    </w:p>
    <w:p w14:paraId="196EC56B" w14:textId="77777777" w:rsidR="00101986" w:rsidRDefault="00101986" w:rsidP="00546683">
      <w:pPr>
        <w:spacing w:after="0" w:line="276" w:lineRule="auto"/>
        <w:jc w:val="both"/>
        <w:rPr>
          <w:rFonts w:ascii="Arial" w:hAnsi="Arial" w:cs="Arial"/>
          <w:b/>
          <w:sz w:val="22"/>
          <w:szCs w:val="22"/>
        </w:rPr>
      </w:pPr>
    </w:p>
    <w:p w14:paraId="0B8873D6" w14:textId="77777777" w:rsidR="00101986" w:rsidRDefault="00101986" w:rsidP="00546683">
      <w:pPr>
        <w:spacing w:after="0" w:line="276" w:lineRule="auto"/>
        <w:jc w:val="both"/>
        <w:rPr>
          <w:rFonts w:ascii="Arial" w:hAnsi="Arial" w:cs="Arial"/>
          <w:b/>
          <w:sz w:val="22"/>
          <w:szCs w:val="22"/>
        </w:rPr>
      </w:pPr>
    </w:p>
    <w:p w14:paraId="464DC2CA" w14:textId="77777777" w:rsidR="00101986" w:rsidRDefault="00101986" w:rsidP="00546683">
      <w:pPr>
        <w:spacing w:after="0" w:line="276" w:lineRule="auto"/>
        <w:jc w:val="both"/>
        <w:rPr>
          <w:rFonts w:ascii="Arial" w:hAnsi="Arial" w:cs="Arial"/>
          <w:b/>
          <w:sz w:val="22"/>
          <w:szCs w:val="22"/>
        </w:rPr>
      </w:pPr>
    </w:p>
    <w:p w14:paraId="0585860B" w14:textId="77777777" w:rsidR="00101986" w:rsidRDefault="00101986" w:rsidP="00546683">
      <w:pPr>
        <w:spacing w:after="0" w:line="276" w:lineRule="auto"/>
        <w:jc w:val="both"/>
        <w:rPr>
          <w:rFonts w:ascii="Arial" w:hAnsi="Arial" w:cs="Arial"/>
          <w:b/>
          <w:sz w:val="22"/>
          <w:szCs w:val="22"/>
        </w:rPr>
      </w:pPr>
    </w:p>
    <w:p w14:paraId="6A2E23F6" w14:textId="77777777" w:rsidR="00101986" w:rsidRDefault="00101986" w:rsidP="00546683">
      <w:pPr>
        <w:spacing w:after="0" w:line="276" w:lineRule="auto"/>
        <w:jc w:val="both"/>
        <w:rPr>
          <w:rFonts w:ascii="Arial" w:hAnsi="Arial" w:cs="Arial"/>
          <w:b/>
          <w:sz w:val="22"/>
          <w:szCs w:val="22"/>
        </w:rPr>
      </w:pPr>
    </w:p>
    <w:p w14:paraId="50336013" w14:textId="77777777" w:rsidR="00101986" w:rsidRDefault="00101986" w:rsidP="00546683">
      <w:pPr>
        <w:spacing w:after="0" w:line="276" w:lineRule="auto"/>
        <w:jc w:val="both"/>
        <w:rPr>
          <w:rFonts w:ascii="Arial" w:hAnsi="Arial" w:cs="Arial"/>
          <w:b/>
          <w:sz w:val="22"/>
          <w:szCs w:val="22"/>
        </w:rPr>
      </w:pPr>
    </w:p>
    <w:p w14:paraId="4E49D3E9" w14:textId="77777777" w:rsidR="00101986" w:rsidRDefault="00101986" w:rsidP="00546683">
      <w:pPr>
        <w:spacing w:after="0" w:line="276" w:lineRule="auto"/>
        <w:jc w:val="both"/>
        <w:rPr>
          <w:rFonts w:ascii="Arial" w:hAnsi="Arial" w:cs="Arial"/>
          <w:b/>
          <w:sz w:val="22"/>
          <w:szCs w:val="22"/>
        </w:rPr>
      </w:pPr>
    </w:p>
    <w:p w14:paraId="1E4576E2" w14:textId="77777777" w:rsidR="00101986" w:rsidRDefault="00101986" w:rsidP="00546683">
      <w:pPr>
        <w:spacing w:after="0" w:line="276" w:lineRule="auto"/>
        <w:jc w:val="both"/>
        <w:rPr>
          <w:rFonts w:ascii="Arial" w:hAnsi="Arial" w:cs="Arial"/>
          <w:b/>
          <w:sz w:val="22"/>
          <w:szCs w:val="22"/>
        </w:rPr>
      </w:pPr>
    </w:p>
    <w:p w14:paraId="788E96C6" w14:textId="77777777" w:rsidR="00101986" w:rsidRDefault="00101986" w:rsidP="00546683">
      <w:pPr>
        <w:spacing w:after="0" w:line="276" w:lineRule="auto"/>
        <w:jc w:val="both"/>
        <w:rPr>
          <w:rFonts w:ascii="Arial" w:hAnsi="Arial" w:cs="Arial"/>
          <w:b/>
          <w:sz w:val="22"/>
          <w:szCs w:val="22"/>
        </w:rPr>
      </w:pPr>
    </w:p>
    <w:p w14:paraId="2C94FD7B" w14:textId="77777777" w:rsidR="00101986" w:rsidRDefault="00101986" w:rsidP="00546683">
      <w:pPr>
        <w:spacing w:after="0" w:line="276" w:lineRule="auto"/>
        <w:jc w:val="both"/>
        <w:rPr>
          <w:rFonts w:ascii="Arial" w:hAnsi="Arial" w:cs="Arial"/>
          <w:b/>
          <w:sz w:val="22"/>
          <w:szCs w:val="22"/>
        </w:rPr>
      </w:pPr>
    </w:p>
    <w:p w14:paraId="75D9C7D0" w14:textId="77777777" w:rsidR="00101986" w:rsidRDefault="00101986" w:rsidP="00546683">
      <w:pPr>
        <w:spacing w:after="0" w:line="276" w:lineRule="auto"/>
        <w:jc w:val="both"/>
        <w:rPr>
          <w:rFonts w:ascii="Arial" w:hAnsi="Arial" w:cs="Arial"/>
          <w:b/>
          <w:sz w:val="22"/>
          <w:szCs w:val="22"/>
        </w:rPr>
      </w:pPr>
    </w:p>
    <w:p w14:paraId="31D63B9E" w14:textId="77777777" w:rsidR="00101986" w:rsidRDefault="00101986" w:rsidP="00546683">
      <w:pPr>
        <w:spacing w:after="0" w:line="276" w:lineRule="auto"/>
        <w:jc w:val="both"/>
        <w:rPr>
          <w:rFonts w:ascii="Arial" w:hAnsi="Arial" w:cs="Arial"/>
          <w:b/>
          <w:sz w:val="22"/>
          <w:szCs w:val="22"/>
        </w:rPr>
      </w:pPr>
    </w:p>
    <w:p w14:paraId="3AEF9EB7" w14:textId="77777777" w:rsidR="00101986" w:rsidRDefault="00101986" w:rsidP="00546683">
      <w:pPr>
        <w:spacing w:after="0" w:line="276" w:lineRule="auto"/>
        <w:jc w:val="both"/>
        <w:rPr>
          <w:rFonts w:ascii="Arial" w:hAnsi="Arial" w:cs="Arial"/>
          <w:b/>
          <w:sz w:val="22"/>
          <w:szCs w:val="22"/>
        </w:rPr>
      </w:pPr>
    </w:p>
    <w:p w14:paraId="1A3D1BEF" w14:textId="77777777" w:rsidR="00101986" w:rsidRDefault="00101986" w:rsidP="00546683">
      <w:pPr>
        <w:spacing w:after="0" w:line="276" w:lineRule="auto"/>
        <w:jc w:val="both"/>
        <w:rPr>
          <w:rFonts w:ascii="Arial" w:hAnsi="Arial" w:cs="Arial"/>
          <w:b/>
          <w:sz w:val="22"/>
          <w:szCs w:val="22"/>
        </w:rPr>
      </w:pPr>
    </w:p>
    <w:p w14:paraId="7BE505CC" w14:textId="77777777" w:rsidR="00101986" w:rsidRDefault="00101986" w:rsidP="00546683">
      <w:pPr>
        <w:spacing w:after="0" w:line="276" w:lineRule="auto"/>
        <w:jc w:val="both"/>
        <w:rPr>
          <w:rFonts w:ascii="Arial" w:hAnsi="Arial" w:cs="Arial"/>
          <w:b/>
          <w:sz w:val="22"/>
          <w:szCs w:val="22"/>
        </w:rPr>
      </w:pPr>
    </w:p>
    <w:p w14:paraId="74DA99A0" w14:textId="77777777" w:rsidR="00101986" w:rsidRDefault="00101986" w:rsidP="00546683">
      <w:pPr>
        <w:spacing w:after="0" w:line="276" w:lineRule="auto"/>
        <w:jc w:val="both"/>
        <w:rPr>
          <w:rFonts w:ascii="Arial" w:hAnsi="Arial" w:cs="Arial"/>
          <w:b/>
          <w:sz w:val="22"/>
          <w:szCs w:val="22"/>
        </w:rPr>
      </w:pPr>
    </w:p>
    <w:p w14:paraId="60CA6C76" w14:textId="77777777" w:rsidR="00101986" w:rsidRDefault="00101986" w:rsidP="00546683">
      <w:pPr>
        <w:spacing w:after="0" w:line="276" w:lineRule="auto"/>
        <w:jc w:val="both"/>
        <w:rPr>
          <w:rFonts w:ascii="Arial" w:hAnsi="Arial" w:cs="Arial"/>
          <w:b/>
          <w:sz w:val="22"/>
          <w:szCs w:val="22"/>
        </w:rPr>
      </w:pPr>
    </w:p>
    <w:p w14:paraId="6A92AB26" w14:textId="77777777" w:rsidR="00101986" w:rsidRDefault="00101986" w:rsidP="00546683">
      <w:pPr>
        <w:spacing w:after="0" w:line="276" w:lineRule="auto"/>
        <w:jc w:val="both"/>
        <w:rPr>
          <w:rFonts w:ascii="Arial" w:hAnsi="Arial" w:cs="Arial"/>
          <w:b/>
          <w:sz w:val="22"/>
          <w:szCs w:val="22"/>
        </w:rPr>
      </w:pPr>
    </w:p>
    <w:p w14:paraId="2B1BABA5" w14:textId="77777777" w:rsidR="00101986" w:rsidRDefault="00101986" w:rsidP="00546683">
      <w:pPr>
        <w:spacing w:after="0" w:line="276" w:lineRule="auto"/>
        <w:jc w:val="both"/>
        <w:rPr>
          <w:rFonts w:ascii="Arial" w:hAnsi="Arial" w:cs="Arial"/>
          <w:b/>
          <w:sz w:val="22"/>
          <w:szCs w:val="22"/>
        </w:rPr>
      </w:pPr>
    </w:p>
    <w:p w14:paraId="6C4CDEE2" w14:textId="77777777" w:rsidR="00101986" w:rsidRDefault="00101986" w:rsidP="00546683">
      <w:pPr>
        <w:spacing w:after="0" w:line="276" w:lineRule="auto"/>
        <w:jc w:val="both"/>
        <w:rPr>
          <w:rFonts w:ascii="Arial" w:hAnsi="Arial" w:cs="Arial"/>
          <w:b/>
          <w:sz w:val="22"/>
          <w:szCs w:val="22"/>
        </w:rPr>
      </w:pPr>
    </w:p>
    <w:p w14:paraId="3A01DC76" w14:textId="77777777" w:rsidR="00101986" w:rsidRDefault="00101986" w:rsidP="00546683">
      <w:pPr>
        <w:spacing w:after="0" w:line="276" w:lineRule="auto"/>
        <w:jc w:val="both"/>
        <w:rPr>
          <w:rFonts w:ascii="Arial" w:hAnsi="Arial" w:cs="Arial"/>
          <w:b/>
          <w:sz w:val="22"/>
          <w:szCs w:val="22"/>
        </w:rPr>
      </w:pPr>
    </w:p>
    <w:p w14:paraId="548AFCBB" w14:textId="20849CA4" w:rsidR="00483204" w:rsidRPr="006717AA" w:rsidRDefault="001451B0" w:rsidP="00546683">
      <w:pPr>
        <w:spacing w:after="0" w:line="276" w:lineRule="auto"/>
        <w:jc w:val="both"/>
        <w:rPr>
          <w:rFonts w:ascii="Arial" w:hAnsi="Arial" w:cs="Arial"/>
          <w:b/>
          <w:sz w:val="22"/>
          <w:szCs w:val="22"/>
        </w:rPr>
      </w:pPr>
      <w:r>
        <w:rPr>
          <w:rFonts w:ascii="Arial" w:hAnsi="Arial" w:cs="Arial"/>
          <w:b/>
          <w:sz w:val="22"/>
          <w:szCs w:val="22"/>
        </w:rPr>
        <w:t>Supplemental Figure S8</w:t>
      </w:r>
      <w:r w:rsidR="00483204">
        <w:rPr>
          <w:rFonts w:ascii="Arial" w:hAnsi="Arial" w:cs="Arial"/>
          <w:b/>
          <w:sz w:val="22"/>
          <w:szCs w:val="22"/>
        </w:rPr>
        <w:t>.</w:t>
      </w:r>
      <w:r w:rsidR="00101986">
        <w:rPr>
          <w:rFonts w:ascii="Arial" w:hAnsi="Arial" w:cs="Arial"/>
          <w:b/>
          <w:sz w:val="22"/>
          <w:szCs w:val="22"/>
        </w:rPr>
        <w:t xml:space="preserve"> Fine-scale analysis of SPO11-1-oligos, nucleosomes, H3K4me3 and transcription in wild type and </w:t>
      </w:r>
      <w:r w:rsidR="00101986">
        <w:rPr>
          <w:rFonts w:ascii="Arial" w:hAnsi="Arial" w:cs="Arial"/>
          <w:b/>
          <w:i/>
          <w:sz w:val="22"/>
          <w:szCs w:val="22"/>
        </w:rPr>
        <w:t>met1</w:t>
      </w:r>
      <w:r w:rsidR="00101986">
        <w:rPr>
          <w:rFonts w:ascii="Arial" w:hAnsi="Arial" w:cs="Arial"/>
          <w:b/>
          <w:sz w:val="22"/>
          <w:szCs w:val="22"/>
        </w:rPr>
        <w:t>,</w:t>
      </w:r>
      <w:r w:rsidR="00101986">
        <w:rPr>
          <w:rFonts w:ascii="Arial" w:hAnsi="Arial" w:cs="Arial"/>
          <w:b/>
          <w:i/>
          <w:sz w:val="22"/>
          <w:szCs w:val="22"/>
        </w:rPr>
        <w:t xml:space="preserve"> </w:t>
      </w:r>
      <w:r w:rsidR="00101986">
        <w:rPr>
          <w:rFonts w:ascii="Arial" w:hAnsi="Arial" w:cs="Arial"/>
          <w:b/>
          <w:sz w:val="22"/>
          <w:szCs w:val="22"/>
        </w:rPr>
        <w:t xml:space="preserve">around the </w:t>
      </w:r>
      <w:r w:rsidR="00101986">
        <w:rPr>
          <w:rFonts w:ascii="Arial" w:hAnsi="Arial" w:cs="Arial"/>
          <w:b/>
          <w:i/>
          <w:sz w:val="22"/>
          <w:szCs w:val="22"/>
        </w:rPr>
        <w:t>14a</w:t>
      </w:r>
      <w:r w:rsidR="00101986">
        <w:rPr>
          <w:rFonts w:ascii="Arial" w:hAnsi="Arial" w:cs="Arial"/>
          <w:b/>
          <w:sz w:val="22"/>
          <w:szCs w:val="22"/>
        </w:rPr>
        <w:t xml:space="preserve"> crossover hotspots. </w:t>
      </w:r>
      <w:r w:rsidR="001F5AB5">
        <w:rPr>
          <w:rFonts w:ascii="Arial" w:hAnsi="Arial" w:cs="Arial"/>
          <w:b/>
          <w:sz w:val="22"/>
          <w:szCs w:val="22"/>
        </w:rPr>
        <w:t xml:space="preserve">(A) </w:t>
      </w:r>
      <w:r w:rsidR="00101986">
        <w:rPr>
          <w:rFonts w:ascii="Arial" w:hAnsi="Arial" w:cs="Arial"/>
          <w:sz w:val="22"/>
          <w:szCs w:val="22"/>
        </w:rPr>
        <w:t xml:space="preserve">Histograms of library size normalized SPO11-1-oligos, nucleosomes (MNase-seq), H3K4me3 (ChIP-seq) and mRNA (RNA-seq) in wild type (Col, blue) and </w:t>
      </w:r>
      <w:r w:rsidR="00101986">
        <w:rPr>
          <w:rFonts w:ascii="Arial" w:hAnsi="Arial" w:cs="Arial"/>
          <w:i/>
          <w:sz w:val="22"/>
          <w:szCs w:val="22"/>
        </w:rPr>
        <w:t>met1-3</w:t>
      </w:r>
      <w:r w:rsidR="00101986">
        <w:rPr>
          <w:rFonts w:ascii="Arial" w:hAnsi="Arial" w:cs="Arial"/>
          <w:sz w:val="22"/>
          <w:szCs w:val="22"/>
        </w:rPr>
        <w:t xml:space="preserve"> (red). Histograms of % DNA methylation in CG (blue), CHG (green) and CHH (red) sequence contexts are also shown from published data </w:t>
      </w:r>
      <w:r w:rsidR="00101986">
        <w:rPr>
          <w:rFonts w:ascii="Arial" w:hAnsi="Arial" w:cs="Arial"/>
          <w:sz w:val="22"/>
          <w:szCs w:val="22"/>
        </w:rPr>
        <w:fldChar w:fldCharType="begin" w:fldLock="1"/>
      </w:r>
      <w:r w:rsidR="00101986">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101986">
        <w:rPr>
          <w:rFonts w:ascii="Arial" w:hAnsi="Arial" w:cs="Arial"/>
          <w:sz w:val="22"/>
          <w:szCs w:val="22"/>
        </w:rPr>
        <w:fldChar w:fldCharType="separate"/>
      </w:r>
      <w:r w:rsidR="00101986" w:rsidRPr="006265F2">
        <w:rPr>
          <w:rFonts w:ascii="Arial" w:hAnsi="Arial" w:cs="Arial"/>
          <w:noProof/>
          <w:sz w:val="22"/>
          <w:szCs w:val="22"/>
        </w:rPr>
        <w:t>(Stroud et al., 2013)</w:t>
      </w:r>
      <w:r w:rsidR="00101986">
        <w:rPr>
          <w:rFonts w:ascii="Arial" w:hAnsi="Arial" w:cs="Arial"/>
          <w:sz w:val="22"/>
          <w:szCs w:val="22"/>
        </w:rPr>
        <w:fldChar w:fldCharType="end"/>
      </w:r>
      <w:r w:rsidR="00101986">
        <w:rPr>
          <w:rFonts w:ascii="Arial" w:hAnsi="Arial" w:cs="Arial"/>
          <w:sz w:val="22"/>
          <w:szCs w:val="22"/>
        </w:rPr>
        <w:t>. TAIR10 representative gene</w:t>
      </w:r>
      <w:r w:rsidR="0056718F">
        <w:rPr>
          <w:rFonts w:ascii="Arial" w:hAnsi="Arial" w:cs="Arial"/>
          <w:sz w:val="22"/>
          <w:szCs w:val="22"/>
        </w:rPr>
        <w:t xml:space="preserve"> (blue)</w:t>
      </w:r>
      <w:r w:rsidR="00101986">
        <w:rPr>
          <w:rFonts w:ascii="Arial" w:hAnsi="Arial" w:cs="Arial"/>
          <w:sz w:val="22"/>
          <w:szCs w:val="22"/>
        </w:rPr>
        <w:t xml:space="preserve"> models and transposons</w:t>
      </w:r>
      <w:r w:rsidR="0056718F">
        <w:rPr>
          <w:rFonts w:ascii="Arial" w:hAnsi="Arial" w:cs="Arial"/>
          <w:sz w:val="22"/>
          <w:szCs w:val="22"/>
        </w:rPr>
        <w:t xml:space="preserve"> (red)</w:t>
      </w:r>
      <w:r w:rsidR="00101986">
        <w:rPr>
          <w:rFonts w:ascii="Arial" w:hAnsi="Arial" w:cs="Arial"/>
          <w:sz w:val="22"/>
          <w:szCs w:val="22"/>
        </w:rPr>
        <w:t xml:space="preserve"> are plotted in the lower panel. The positions of the </w:t>
      </w:r>
      <w:r w:rsidR="00101986">
        <w:rPr>
          <w:rFonts w:ascii="Arial" w:hAnsi="Arial" w:cs="Arial"/>
          <w:i/>
          <w:sz w:val="22"/>
          <w:szCs w:val="22"/>
        </w:rPr>
        <w:t>14a</w:t>
      </w:r>
      <w:r w:rsidR="00435A16">
        <w:rPr>
          <w:rFonts w:ascii="Arial" w:hAnsi="Arial" w:cs="Arial"/>
          <w:sz w:val="22"/>
          <w:szCs w:val="22"/>
        </w:rPr>
        <w:t xml:space="preserve"> pollen-</w:t>
      </w:r>
      <w:r w:rsidR="00101986">
        <w:rPr>
          <w:rFonts w:ascii="Arial" w:hAnsi="Arial" w:cs="Arial"/>
          <w:sz w:val="22"/>
          <w:szCs w:val="22"/>
        </w:rPr>
        <w:t>typ</w:t>
      </w:r>
      <w:r w:rsidR="00435A16">
        <w:rPr>
          <w:rFonts w:ascii="Arial" w:hAnsi="Arial" w:cs="Arial"/>
          <w:sz w:val="22"/>
          <w:szCs w:val="22"/>
        </w:rPr>
        <w:t>ing amplicon is indicated by gra</w:t>
      </w:r>
      <w:r w:rsidR="00101986">
        <w:rPr>
          <w:rFonts w:ascii="Arial" w:hAnsi="Arial" w:cs="Arial"/>
          <w:sz w:val="22"/>
          <w:szCs w:val="22"/>
        </w:rPr>
        <w:t xml:space="preserve">y shading. </w:t>
      </w:r>
      <w:r w:rsidR="001F5AB5">
        <w:rPr>
          <w:rFonts w:ascii="Arial" w:hAnsi="Arial" w:cs="Arial"/>
          <w:b/>
          <w:sz w:val="22"/>
          <w:szCs w:val="22"/>
        </w:rPr>
        <w:t xml:space="preserve">(B) </w:t>
      </w:r>
      <w:r w:rsidR="00101986">
        <w:rPr>
          <w:rFonts w:ascii="Arial" w:hAnsi="Arial" w:cs="Arial"/>
          <w:sz w:val="22"/>
          <w:szCs w:val="22"/>
        </w:rPr>
        <w:t xml:space="preserve">Crossover frequency (cM/Mb) within the </w:t>
      </w:r>
      <w:r w:rsidR="00101986">
        <w:rPr>
          <w:rFonts w:ascii="Arial" w:hAnsi="Arial" w:cs="Arial"/>
          <w:i/>
          <w:sz w:val="22"/>
          <w:szCs w:val="22"/>
        </w:rPr>
        <w:t>14a</w:t>
      </w:r>
      <w:r w:rsidR="00101986">
        <w:rPr>
          <w:rFonts w:ascii="Arial" w:hAnsi="Arial" w:cs="Arial"/>
          <w:sz w:val="22"/>
          <w:szCs w:val="22"/>
        </w:rPr>
        <w:t xml:space="preserve"> hotspots is shown</w:t>
      </w:r>
      <w:r w:rsidR="001F5AB5">
        <w:rPr>
          <w:rFonts w:ascii="Arial" w:hAnsi="Arial" w:cs="Arial"/>
          <w:sz w:val="22"/>
          <w:szCs w:val="22"/>
        </w:rPr>
        <w:t xml:space="preserve"> underneath</w:t>
      </w:r>
      <w:r w:rsidR="00101986">
        <w:rPr>
          <w:rFonts w:ascii="Arial" w:hAnsi="Arial" w:cs="Arial"/>
          <w:sz w:val="22"/>
          <w:szCs w:val="22"/>
        </w:rPr>
        <w:t xml:space="preserve"> and reproduced from </w:t>
      </w:r>
      <w:r w:rsidR="00101986">
        <w:rPr>
          <w:rFonts w:ascii="Arial" w:hAnsi="Arial" w:cs="Arial"/>
          <w:sz w:val="22"/>
          <w:szCs w:val="22"/>
        </w:rPr>
        <w:fldChar w:fldCharType="begin" w:fldLock="1"/>
      </w:r>
      <w:r w:rsidR="00AC6CE6">
        <w:rPr>
          <w:rFonts w:ascii="Arial" w:hAnsi="Arial" w:cs="Arial"/>
          <w:sz w:val="22"/>
          <w:szCs w:val="22"/>
        </w:rPr>
        <w:instrText>ADDIN CSL_CITATION { "citationItems" : [ { "id" : "ITEM-1", "itemData" : { "DOI" : "10.1371/journal.pgen.1003922", "ISSN" : "1553-7404", "PMID" : "24244190", "abstract" : "The vast majority of meiotic recombination events (crossovers (COs) and non-crossovers (NCOs)) cluster in narrow hotspots surrounded by large regions devoid of recombinational activity. Here, using a new molecular approach in plants, called \"pollen-typing\", we detected and characterized hundreds of CO and NCO molecules in two different hotspot regions in Arabidopsis thaliana. This analysis revealed that COs are concentrated in regions of a few kilobases where their rates reach up to 50 times the genome average. The hotspots themselves tend to cluster in regions less than 8 kilobases in size with overlapping CO distribution. Non-crossover (NCO) events also occurred in the two hotspots but at very different levels (local CO/NCO ratios of 1/1 and 30/1) and their track lengths were quite small (a few hundred base pairs). We also showed that the ZMM protein MSH4 plays a role in CO formation and somewhat unexpectedly we also found that it is involved in the generation of NCOs but with a different level of effect. Finally, factors acting in cis and in trans appear to shape the rate and distribution of COs at meiotic recombination hotspots.", "author" : [ { "dropping-particle" : "", "family" : "Drouaud", "given" : "Jan", "non-dropping-particle" : "", "parse-names" : false, "suffix" : "" }, { "dropping-particle" : "", "family" : "Khademian", "given" : "Hossein", "non-dropping-particle" : "", "parse-names" : false, "suffix" : "" }, { "dropping-particle" : "", "family" : "Giraut", "given" : "Laur\u00e8ne", "non-dropping-particle" : "", "parse-names" : false, "suffix" : "" }, { "dropping-particle" : "", "family" : "Zanni", "given" : "Vanessa", "non-dropping-particle" : "", "parse-names" : false, "suffix" : "" }, { "dropping-particle" : "", "family" : "Bellalou", "given" : "Sarah", "non-dropping-particle" : "", "parse-names" : false, "suffix" : "" }, { "dropping-particle" : "", "family" : "Henderson", "given" : "Ian R", "non-dropping-particle" : "", "parse-names" : false, "suffix" : "" }, { "dropping-particle" : "", "family" : "Falque", "given" : "Matthieu", "non-dropping-particle" : "", "parse-names" : false, "suffix" : "" }, { "dropping-particle" : "", "family" : "M\u00e9zard", "given" : "Christine", "non-dropping-particle" : "", "parse-names" : false, "suffix" : "" } ], "container-title" : "PLoS genetics", "id" : "ITEM-1", "issue" : "11", "issued" : { "date-parts" : [ [ "2013", "11" ] ] }, "page" : "e1003922", "title" : "Contrasted patterns of crossover and non-crossover at Arabidopsis thaliana meiotic recombination hotspots.", "type" : "article-journal", "volume" : "9" }, "uris" : [ "http://www.mendeley.com/documents/?uuid=2ef1a299-9151-496b-8efe-33da50409a38" ] } ], "mendeley" : { "formattedCitation" : "(Drouaud et al., 2013)", "plainTextFormattedCitation" : "(Drouaud et al., 2013)", "previouslyFormattedCitation" : "(Drouaud et al., 2013)" }, "properties" : { "noteIndex" : 0 }, "schema" : "https://github.com/citation-style-language/schema/raw/master/csl-citation.json" }</w:instrText>
      </w:r>
      <w:r w:rsidR="00101986">
        <w:rPr>
          <w:rFonts w:ascii="Arial" w:hAnsi="Arial" w:cs="Arial"/>
          <w:sz w:val="22"/>
          <w:szCs w:val="22"/>
        </w:rPr>
        <w:fldChar w:fldCharType="separate"/>
      </w:r>
      <w:r w:rsidR="00101986" w:rsidRPr="00101986">
        <w:rPr>
          <w:rFonts w:ascii="Arial" w:hAnsi="Arial" w:cs="Arial"/>
          <w:noProof/>
          <w:sz w:val="22"/>
          <w:szCs w:val="22"/>
        </w:rPr>
        <w:t>(Drouaud et al., 2013)</w:t>
      </w:r>
      <w:r w:rsidR="00101986">
        <w:rPr>
          <w:rFonts w:ascii="Arial" w:hAnsi="Arial" w:cs="Arial"/>
          <w:sz w:val="22"/>
          <w:szCs w:val="22"/>
        </w:rPr>
        <w:fldChar w:fldCharType="end"/>
      </w:r>
      <w:r w:rsidR="00101986">
        <w:rPr>
          <w:rFonts w:ascii="Arial" w:hAnsi="Arial" w:cs="Arial"/>
          <w:sz w:val="22"/>
          <w:szCs w:val="22"/>
        </w:rPr>
        <w:t>.</w:t>
      </w:r>
    </w:p>
    <w:p w14:paraId="17C959C8" w14:textId="77777777" w:rsidR="00101986" w:rsidRDefault="00101986" w:rsidP="00546683">
      <w:pPr>
        <w:spacing w:after="0" w:line="276" w:lineRule="auto"/>
        <w:jc w:val="both"/>
        <w:rPr>
          <w:rFonts w:ascii="Arial" w:hAnsi="Arial" w:cs="Arial"/>
          <w:b/>
          <w:sz w:val="22"/>
          <w:szCs w:val="22"/>
        </w:rPr>
      </w:pPr>
    </w:p>
    <w:p w14:paraId="35A696BA" w14:textId="77777777" w:rsidR="00101986" w:rsidRDefault="00101986" w:rsidP="00546683">
      <w:pPr>
        <w:spacing w:after="0" w:line="276" w:lineRule="auto"/>
        <w:jc w:val="both"/>
        <w:rPr>
          <w:rFonts w:ascii="Arial" w:hAnsi="Arial" w:cs="Arial"/>
          <w:b/>
          <w:sz w:val="22"/>
          <w:szCs w:val="22"/>
        </w:rPr>
      </w:pPr>
    </w:p>
    <w:p w14:paraId="7D807E03" w14:textId="77777777" w:rsidR="00101986" w:rsidRDefault="00101986" w:rsidP="00546683">
      <w:pPr>
        <w:spacing w:after="0" w:line="276" w:lineRule="auto"/>
        <w:jc w:val="both"/>
        <w:rPr>
          <w:rFonts w:ascii="Arial" w:hAnsi="Arial" w:cs="Arial"/>
          <w:b/>
          <w:sz w:val="22"/>
          <w:szCs w:val="22"/>
        </w:rPr>
      </w:pPr>
    </w:p>
    <w:p w14:paraId="6D0037D8" w14:textId="77777777" w:rsidR="00101986" w:rsidRDefault="00101986" w:rsidP="00546683">
      <w:pPr>
        <w:spacing w:after="0" w:line="276" w:lineRule="auto"/>
        <w:jc w:val="both"/>
        <w:rPr>
          <w:rFonts w:ascii="Arial" w:hAnsi="Arial" w:cs="Arial"/>
          <w:b/>
          <w:sz w:val="22"/>
          <w:szCs w:val="22"/>
        </w:rPr>
      </w:pPr>
    </w:p>
    <w:p w14:paraId="1CEDAFA1" w14:textId="77777777" w:rsidR="00101986" w:rsidRDefault="00101986" w:rsidP="00546683">
      <w:pPr>
        <w:spacing w:after="0" w:line="276" w:lineRule="auto"/>
        <w:jc w:val="both"/>
        <w:rPr>
          <w:rFonts w:ascii="Arial" w:hAnsi="Arial" w:cs="Arial"/>
          <w:b/>
          <w:sz w:val="22"/>
          <w:szCs w:val="22"/>
        </w:rPr>
      </w:pPr>
    </w:p>
    <w:p w14:paraId="585FE4F6" w14:textId="77777777" w:rsidR="00101986" w:rsidRDefault="00101986" w:rsidP="00546683">
      <w:pPr>
        <w:spacing w:after="0" w:line="276" w:lineRule="auto"/>
        <w:jc w:val="both"/>
        <w:rPr>
          <w:rFonts w:ascii="Arial" w:hAnsi="Arial" w:cs="Arial"/>
          <w:b/>
          <w:sz w:val="22"/>
          <w:szCs w:val="22"/>
        </w:rPr>
      </w:pPr>
    </w:p>
    <w:p w14:paraId="62450F59" w14:textId="77777777" w:rsidR="00101986" w:rsidRDefault="00101986" w:rsidP="00546683">
      <w:pPr>
        <w:spacing w:after="0" w:line="276" w:lineRule="auto"/>
        <w:jc w:val="both"/>
        <w:rPr>
          <w:rFonts w:ascii="Arial" w:hAnsi="Arial" w:cs="Arial"/>
          <w:b/>
          <w:sz w:val="22"/>
          <w:szCs w:val="22"/>
        </w:rPr>
      </w:pPr>
    </w:p>
    <w:p w14:paraId="118DC9E5" w14:textId="77777777" w:rsidR="00101986" w:rsidRDefault="00101986" w:rsidP="00546683">
      <w:pPr>
        <w:spacing w:after="0" w:line="276" w:lineRule="auto"/>
        <w:jc w:val="both"/>
        <w:rPr>
          <w:rFonts w:ascii="Arial" w:hAnsi="Arial" w:cs="Arial"/>
          <w:b/>
          <w:sz w:val="22"/>
          <w:szCs w:val="22"/>
        </w:rPr>
      </w:pPr>
    </w:p>
    <w:p w14:paraId="369EE4D1" w14:textId="77777777" w:rsidR="00101986" w:rsidRDefault="00101986" w:rsidP="00546683">
      <w:pPr>
        <w:spacing w:after="0" w:line="276" w:lineRule="auto"/>
        <w:jc w:val="both"/>
        <w:rPr>
          <w:rFonts w:ascii="Arial" w:hAnsi="Arial" w:cs="Arial"/>
          <w:b/>
          <w:sz w:val="22"/>
          <w:szCs w:val="22"/>
        </w:rPr>
      </w:pPr>
    </w:p>
    <w:p w14:paraId="12992AE9" w14:textId="77777777" w:rsidR="00101986" w:rsidRDefault="00101986" w:rsidP="00546683">
      <w:pPr>
        <w:spacing w:after="0" w:line="276" w:lineRule="auto"/>
        <w:jc w:val="both"/>
        <w:rPr>
          <w:rFonts w:ascii="Arial" w:hAnsi="Arial" w:cs="Arial"/>
          <w:b/>
          <w:sz w:val="22"/>
          <w:szCs w:val="22"/>
        </w:rPr>
      </w:pPr>
    </w:p>
    <w:p w14:paraId="35F11AAC" w14:textId="77777777" w:rsidR="00101986" w:rsidRDefault="00101986" w:rsidP="00546683">
      <w:pPr>
        <w:spacing w:after="0" w:line="276" w:lineRule="auto"/>
        <w:jc w:val="both"/>
        <w:rPr>
          <w:rFonts w:ascii="Arial" w:hAnsi="Arial" w:cs="Arial"/>
          <w:b/>
          <w:sz w:val="22"/>
          <w:szCs w:val="22"/>
        </w:rPr>
      </w:pPr>
    </w:p>
    <w:p w14:paraId="06F7894A" w14:textId="77777777" w:rsidR="00101986" w:rsidRDefault="00101986" w:rsidP="00546683">
      <w:pPr>
        <w:spacing w:after="0" w:line="276" w:lineRule="auto"/>
        <w:jc w:val="both"/>
        <w:rPr>
          <w:rFonts w:ascii="Arial" w:hAnsi="Arial" w:cs="Arial"/>
          <w:b/>
          <w:sz w:val="22"/>
          <w:szCs w:val="22"/>
        </w:rPr>
      </w:pPr>
    </w:p>
    <w:p w14:paraId="4F9DCE71" w14:textId="77777777" w:rsidR="00101986" w:rsidRDefault="00101986" w:rsidP="00546683">
      <w:pPr>
        <w:spacing w:after="0" w:line="276" w:lineRule="auto"/>
        <w:jc w:val="both"/>
        <w:rPr>
          <w:rFonts w:ascii="Arial" w:hAnsi="Arial" w:cs="Arial"/>
          <w:b/>
          <w:sz w:val="22"/>
          <w:szCs w:val="22"/>
        </w:rPr>
      </w:pPr>
    </w:p>
    <w:p w14:paraId="0291B49D" w14:textId="77777777" w:rsidR="00101986" w:rsidRDefault="00101986" w:rsidP="00546683">
      <w:pPr>
        <w:spacing w:after="0" w:line="276" w:lineRule="auto"/>
        <w:jc w:val="both"/>
        <w:rPr>
          <w:rFonts w:ascii="Arial" w:hAnsi="Arial" w:cs="Arial"/>
          <w:b/>
          <w:sz w:val="22"/>
          <w:szCs w:val="22"/>
        </w:rPr>
      </w:pPr>
    </w:p>
    <w:p w14:paraId="2347F100" w14:textId="77777777" w:rsidR="00101986" w:rsidRDefault="00101986" w:rsidP="00546683">
      <w:pPr>
        <w:spacing w:after="0" w:line="276" w:lineRule="auto"/>
        <w:jc w:val="both"/>
        <w:rPr>
          <w:rFonts w:ascii="Arial" w:hAnsi="Arial" w:cs="Arial"/>
          <w:b/>
          <w:sz w:val="22"/>
          <w:szCs w:val="22"/>
        </w:rPr>
      </w:pPr>
    </w:p>
    <w:p w14:paraId="02F3917C" w14:textId="77777777" w:rsidR="00101986" w:rsidRDefault="00101986" w:rsidP="00546683">
      <w:pPr>
        <w:spacing w:after="0" w:line="276" w:lineRule="auto"/>
        <w:jc w:val="both"/>
        <w:rPr>
          <w:rFonts w:ascii="Arial" w:hAnsi="Arial" w:cs="Arial"/>
          <w:b/>
          <w:sz w:val="22"/>
          <w:szCs w:val="22"/>
        </w:rPr>
      </w:pPr>
    </w:p>
    <w:p w14:paraId="10D448FB" w14:textId="77777777" w:rsidR="00101986" w:rsidRDefault="00101986" w:rsidP="00546683">
      <w:pPr>
        <w:spacing w:after="0" w:line="276" w:lineRule="auto"/>
        <w:jc w:val="both"/>
        <w:rPr>
          <w:rFonts w:ascii="Arial" w:hAnsi="Arial" w:cs="Arial"/>
          <w:b/>
          <w:sz w:val="22"/>
          <w:szCs w:val="22"/>
        </w:rPr>
      </w:pPr>
    </w:p>
    <w:p w14:paraId="7FFBDC10" w14:textId="77777777" w:rsidR="00101986" w:rsidRDefault="00101986" w:rsidP="00546683">
      <w:pPr>
        <w:spacing w:after="0" w:line="276" w:lineRule="auto"/>
        <w:jc w:val="both"/>
        <w:rPr>
          <w:rFonts w:ascii="Arial" w:hAnsi="Arial" w:cs="Arial"/>
          <w:b/>
          <w:sz w:val="22"/>
          <w:szCs w:val="22"/>
        </w:rPr>
      </w:pPr>
    </w:p>
    <w:p w14:paraId="54E03323" w14:textId="77777777" w:rsidR="00101986" w:rsidRDefault="00101986" w:rsidP="00546683">
      <w:pPr>
        <w:spacing w:after="0" w:line="276" w:lineRule="auto"/>
        <w:jc w:val="both"/>
        <w:rPr>
          <w:rFonts w:ascii="Arial" w:hAnsi="Arial" w:cs="Arial"/>
          <w:b/>
          <w:sz w:val="22"/>
          <w:szCs w:val="22"/>
        </w:rPr>
      </w:pPr>
    </w:p>
    <w:p w14:paraId="0016C077" w14:textId="77777777" w:rsidR="00101986" w:rsidRDefault="00101986" w:rsidP="00546683">
      <w:pPr>
        <w:spacing w:after="0" w:line="276" w:lineRule="auto"/>
        <w:jc w:val="both"/>
        <w:rPr>
          <w:rFonts w:ascii="Arial" w:hAnsi="Arial" w:cs="Arial"/>
          <w:b/>
          <w:sz w:val="22"/>
          <w:szCs w:val="22"/>
        </w:rPr>
      </w:pPr>
    </w:p>
    <w:p w14:paraId="6F748FB0" w14:textId="77777777" w:rsidR="00101986" w:rsidRDefault="00101986" w:rsidP="00546683">
      <w:pPr>
        <w:spacing w:after="0" w:line="276" w:lineRule="auto"/>
        <w:jc w:val="both"/>
        <w:rPr>
          <w:rFonts w:ascii="Arial" w:hAnsi="Arial" w:cs="Arial"/>
          <w:b/>
          <w:sz w:val="22"/>
          <w:szCs w:val="22"/>
        </w:rPr>
      </w:pPr>
    </w:p>
    <w:p w14:paraId="3853936D" w14:textId="77777777" w:rsidR="00101986" w:rsidRDefault="00101986" w:rsidP="00546683">
      <w:pPr>
        <w:spacing w:after="0" w:line="276" w:lineRule="auto"/>
        <w:jc w:val="both"/>
        <w:rPr>
          <w:rFonts w:ascii="Arial" w:hAnsi="Arial" w:cs="Arial"/>
          <w:b/>
          <w:sz w:val="22"/>
          <w:szCs w:val="22"/>
        </w:rPr>
      </w:pPr>
    </w:p>
    <w:p w14:paraId="6FEDD86D" w14:textId="77777777" w:rsidR="00101986" w:rsidRDefault="00101986" w:rsidP="00546683">
      <w:pPr>
        <w:spacing w:after="0" w:line="276" w:lineRule="auto"/>
        <w:jc w:val="both"/>
        <w:rPr>
          <w:rFonts w:ascii="Arial" w:hAnsi="Arial" w:cs="Arial"/>
          <w:b/>
          <w:sz w:val="22"/>
          <w:szCs w:val="22"/>
        </w:rPr>
      </w:pPr>
    </w:p>
    <w:p w14:paraId="21AEA2E7" w14:textId="77777777" w:rsidR="00101986" w:rsidRDefault="00101986" w:rsidP="00546683">
      <w:pPr>
        <w:spacing w:after="0" w:line="276" w:lineRule="auto"/>
        <w:jc w:val="both"/>
        <w:rPr>
          <w:rFonts w:ascii="Arial" w:hAnsi="Arial" w:cs="Arial"/>
          <w:b/>
          <w:sz w:val="22"/>
          <w:szCs w:val="22"/>
        </w:rPr>
      </w:pPr>
    </w:p>
    <w:p w14:paraId="28AB6BDD" w14:textId="77777777" w:rsidR="00101986" w:rsidRDefault="00101986" w:rsidP="00546683">
      <w:pPr>
        <w:spacing w:after="0" w:line="276" w:lineRule="auto"/>
        <w:jc w:val="both"/>
        <w:rPr>
          <w:rFonts w:ascii="Arial" w:hAnsi="Arial" w:cs="Arial"/>
          <w:b/>
          <w:sz w:val="22"/>
          <w:szCs w:val="22"/>
        </w:rPr>
      </w:pPr>
    </w:p>
    <w:p w14:paraId="3821E730" w14:textId="77777777" w:rsidR="00101986" w:rsidRDefault="00101986" w:rsidP="00546683">
      <w:pPr>
        <w:spacing w:after="0" w:line="276" w:lineRule="auto"/>
        <w:jc w:val="both"/>
        <w:rPr>
          <w:rFonts w:ascii="Arial" w:hAnsi="Arial" w:cs="Arial"/>
          <w:b/>
          <w:sz w:val="22"/>
          <w:szCs w:val="22"/>
        </w:rPr>
      </w:pPr>
    </w:p>
    <w:p w14:paraId="1DB59E8B" w14:textId="77777777" w:rsidR="00101986" w:rsidRDefault="00101986" w:rsidP="00546683">
      <w:pPr>
        <w:spacing w:after="0" w:line="276" w:lineRule="auto"/>
        <w:jc w:val="both"/>
        <w:rPr>
          <w:rFonts w:ascii="Arial" w:hAnsi="Arial" w:cs="Arial"/>
          <w:b/>
          <w:sz w:val="22"/>
          <w:szCs w:val="22"/>
        </w:rPr>
      </w:pPr>
    </w:p>
    <w:p w14:paraId="6C44373C" w14:textId="77777777" w:rsidR="00101986" w:rsidRDefault="00101986" w:rsidP="00546683">
      <w:pPr>
        <w:spacing w:after="0" w:line="276" w:lineRule="auto"/>
        <w:jc w:val="both"/>
        <w:rPr>
          <w:rFonts w:ascii="Arial" w:hAnsi="Arial" w:cs="Arial"/>
          <w:b/>
          <w:sz w:val="22"/>
          <w:szCs w:val="22"/>
        </w:rPr>
      </w:pPr>
    </w:p>
    <w:p w14:paraId="49FE5801" w14:textId="77777777" w:rsidR="00101986" w:rsidRDefault="00101986" w:rsidP="00546683">
      <w:pPr>
        <w:spacing w:after="0" w:line="276" w:lineRule="auto"/>
        <w:jc w:val="both"/>
        <w:rPr>
          <w:rFonts w:ascii="Arial" w:hAnsi="Arial" w:cs="Arial"/>
          <w:b/>
          <w:sz w:val="22"/>
          <w:szCs w:val="22"/>
        </w:rPr>
      </w:pPr>
    </w:p>
    <w:p w14:paraId="21BED482" w14:textId="77777777" w:rsidR="00101986" w:rsidRDefault="00101986" w:rsidP="00546683">
      <w:pPr>
        <w:spacing w:after="0" w:line="276" w:lineRule="auto"/>
        <w:jc w:val="both"/>
        <w:rPr>
          <w:rFonts w:ascii="Arial" w:hAnsi="Arial" w:cs="Arial"/>
          <w:b/>
          <w:sz w:val="22"/>
          <w:szCs w:val="22"/>
        </w:rPr>
      </w:pPr>
    </w:p>
    <w:p w14:paraId="4D215125" w14:textId="77777777" w:rsidR="00101986" w:rsidRDefault="00101986" w:rsidP="00546683">
      <w:pPr>
        <w:spacing w:after="0" w:line="276" w:lineRule="auto"/>
        <w:jc w:val="both"/>
        <w:rPr>
          <w:rFonts w:ascii="Arial" w:hAnsi="Arial" w:cs="Arial"/>
          <w:b/>
          <w:sz w:val="22"/>
          <w:szCs w:val="22"/>
        </w:rPr>
      </w:pPr>
    </w:p>
    <w:p w14:paraId="774595DC" w14:textId="77777777" w:rsidR="00101986" w:rsidRDefault="00101986" w:rsidP="00546683">
      <w:pPr>
        <w:spacing w:after="0" w:line="276" w:lineRule="auto"/>
        <w:jc w:val="both"/>
        <w:rPr>
          <w:rFonts w:ascii="Arial" w:hAnsi="Arial" w:cs="Arial"/>
          <w:b/>
          <w:sz w:val="22"/>
          <w:szCs w:val="22"/>
        </w:rPr>
      </w:pPr>
    </w:p>
    <w:p w14:paraId="6C550E6F" w14:textId="77777777" w:rsidR="00101986" w:rsidRDefault="00101986" w:rsidP="00546683">
      <w:pPr>
        <w:spacing w:after="0" w:line="276" w:lineRule="auto"/>
        <w:jc w:val="both"/>
        <w:rPr>
          <w:rFonts w:ascii="Arial" w:hAnsi="Arial" w:cs="Arial"/>
          <w:b/>
          <w:sz w:val="22"/>
          <w:szCs w:val="22"/>
        </w:rPr>
      </w:pPr>
    </w:p>
    <w:p w14:paraId="46562E3C" w14:textId="77777777" w:rsidR="00101986" w:rsidRDefault="00101986" w:rsidP="00546683">
      <w:pPr>
        <w:spacing w:after="0" w:line="276" w:lineRule="auto"/>
        <w:jc w:val="both"/>
        <w:rPr>
          <w:rFonts w:ascii="Arial" w:hAnsi="Arial" w:cs="Arial"/>
          <w:b/>
          <w:sz w:val="22"/>
          <w:szCs w:val="22"/>
        </w:rPr>
      </w:pPr>
    </w:p>
    <w:p w14:paraId="078271FE" w14:textId="77777777" w:rsidR="00101986" w:rsidRDefault="00101986" w:rsidP="00546683">
      <w:pPr>
        <w:spacing w:after="0" w:line="276" w:lineRule="auto"/>
        <w:jc w:val="both"/>
        <w:rPr>
          <w:rFonts w:ascii="Arial" w:hAnsi="Arial" w:cs="Arial"/>
          <w:b/>
          <w:sz w:val="22"/>
          <w:szCs w:val="22"/>
        </w:rPr>
      </w:pPr>
    </w:p>
    <w:p w14:paraId="7CB6053B" w14:textId="77777777" w:rsidR="00101986" w:rsidRDefault="00101986" w:rsidP="00546683">
      <w:pPr>
        <w:spacing w:after="0" w:line="276" w:lineRule="auto"/>
        <w:jc w:val="both"/>
        <w:rPr>
          <w:rFonts w:ascii="Arial" w:hAnsi="Arial" w:cs="Arial"/>
          <w:b/>
          <w:sz w:val="22"/>
          <w:szCs w:val="22"/>
        </w:rPr>
      </w:pPr>
    </w:p>
    <w:p w14:paraId="528159A1" w14:textId="77777777" w:rsidR="00101986" w:rsidRDefault="00101986" w:rsidP="00546683">
      <w:pPr>
        <w:spacing w:after="0" w:line="276" w:lineRule="auto"/>
        <w:jc w:val="both"/>
        <w:rPr>
          <w:rFonts w:ascii="Arial" w:hAnsi="Arial" w:cs="Arial"/>
          <w:b/>
          <w:sz w:val="22"/>
          <w:szCs w:val="22"/>
        </w:rPr>
      </w:pPr>
    </w:p>
    <w:p w14:paraId="4C8E39E2" w14:textId="77777777" w:rsidR="00101986" w:rsidRDefault="00101986" w:rsidP="00546683">
      <w:pPr>
        <w:spacing w:after="0" w:line="276" w:lineRule="auto"/>
        <w:jc w:val="both"/>
        <w:rPr>
          <w:rFonts w:ascii="Arial" w:hAnsi="Arial" w:cs="Arial"/>
          <w:b/>
          <w:sz w:val="22"/>
          <w:szCs w:val="22"/>
        </w:rPr>
      </w:pPr>
    </w:p>
    <w:p w14:paraId="4F7BED76" w14:textId="77777777" w:rsidR="00101986" w:rsidRDefault="00101986" w:rsidP="00546683">
      <w:pPr>
        <w:spacing w:after="0" w:line="276" w:lineRule="auto"/>
        <w:jc w:val="both"/>
        <w:rPr>
          <w:rFonts w:ascii="Arial" w:hAnsi="Arial" w:cs="Arial"/>
          <w:b/>
          <w:sz w:val="22"/>
          <w:szCs w:val="22"/>
        </w:rPr>
      </w:pPr>
    </w:p>
    <w:p w14:paraId="5A05858B" w14:textId="77777777" w:rsidR="00101986" w:rsidRDefault="00101986" w:rsidP="00546683">
      <w:pPr>
        <w:spacing w:after="0" w:line="276" w:lineRule="auto"/>
        <w:jc w:val="both"/>
        <w:rPr>
          <w:rFonts w:ascii="Arial" w:hAnsi="Arial" w:cs="Arial"/>
          <w:b/>
          <w:sz w:val="22"/>
          <w:szCs w:val="22"/>
        </w:rPr>
      </w:pPr>
    </w:p>
    <w:p w14:paraId="5384DECE" w14:textId="77777777" w:rsidR="00101986" w:rsidRDefault="00101986" w:rsidP="00546683">
      <w:pPr>
        <w:spacing w:after="0" w:line="276" w:lineRule="auto"/>
        <w:jc w:val="both"/>
        <w:rPr>
          <w:rFonts w:ascii="Arial" w:hAnsi="Arial" w:cs="Arial"/>
          <w:b/>
          <w:sz w:val="22"/>
          <w:szCs w:val="22"/>
        </w:rPr>
      </w:pPr>
    </w:p>
    <w:p w14:paraId="42B46427" w14:textId="1AB37BB1" w:rsidR="005C056C" w:rsidRPr="006717AA" w:rsidRDefault="00483204" w:rsidP="00546683">
      <w:pPr>
        <w:spacing w:after="0" w:line="276" w:lineRule="auto"/>
        <w:jc w:val="both"/>
        <w:rPr>
          <w:rFonts w:ascii="Arial" w:hAnsi="Arial" w:cs="Arial"/>
          <w:b/>
          <w:sz w:val="22"/>
          <w:szCs w:val="22"/>
        </w:rPr>
      </w:pPr>
      <w:r>
        <w:rPr>
          <w:rFonts w:ascii="Arial" w:hAnsi="Arial" w:cs="Arial"/>
          <w:b/>
          <w:sz w:val="22"/>
          <w:szCs w:val="22"/>
        </w:rPr>
        <w:t>Supplemental Figure S</w:t>
      </w:r>
      <w:r w:rsidR="001451B0">
        <w:rPr>
          <w:rFonts w:ascii="Arial" w:hAnsi="Arial" w:cs="Arial"/>
          <w:b/>
          <w:sz w:val="22"/>
          <w:szCs w:val="22"/>
        </w:rPr>
        <w:t>9</w:t>
      </w:r>
      <w:r>
        <w:rPr>
          <w:rFonts w:ascii="Arial" w:hAnsi="Arial" w:cs="Arial"/>
          <w:b/>
          <w:sz w:val="22"/>
          <w:szCs w:val="22"/>
        </w:rPr>
        <w:t>.</w:t>
      </w:r>
      <w:r w:rsidR="001F5AB5">
        <w:rPr>
          <w:rFonts w:ascii="Arial" w:hAnsi="Arial" w:cs="Arial"/>
          <w:b/>
          <w:sz w:val="22"/>
          <w:szCs w:val="22"/>
        </w:rPr>
        <w:t xml:space="preserve"> </w:t>
      </w:r>
      <w:r w:rsidR="005C056C">
        <w:rPr>
          <w:rFonts w:ascii="Arial" w:hAnsi="Arial" w:cs="Arial"/>
          <w:b/>
          <w:sz w:val="22"/>
          <w:szCs w:val="22"/>
        </w:rPr>
        <w:t xml:space="preserve">Fine-scale analysis of SPO11-1-oligos, nucleosomes, H3K4me3 and transcription in wild type and </w:t>
      </w:r>
      <w:r w:rsidR="005C056C">
        <w:rPr>
          <w:rFonts w:ascii="Arial" w:hAnsi="Arial" w:cs="Arial"/>
          <w:b/>
          <w:i/>
          <w:sz w:val="22"/>
          <w:szCs w:val="22"/>
        </w:rPr>
        <w:t>met1</w:t>
      </w:r>
      <w:r w:rsidR="005C056C">
        <w:rPr>
          <w:rFonts w:ascii="Arial" w:hAnsi="Arial" w:cs="Arial"/>
          <w:b/>
          <w:sz w:val="22"/>
          <w:szCs w:val="22"/>
        </w:rPr>
        <w:t>,</w:t>
      </w:r>
      <w:r w:rsidR="005C056C">
        <w:rPr>
          <w:rFonts w:ascii="Arial" w:hAnsi="Arial" w:cs="Arial"/>
          <w:b/>
          <w:i/>
          <w:sz w:val="22"/>
          <w:szCs w:val="22"/>
        </w:rPr>
        <w:t xml:space="preserve"> </w:t>
      </w:r>
      <w:r w:rsidR="005C056C">
        <w:rPr>
          <w:rFonts w:ascii="Arial" w:hAnsi="Arial" w:cs="Arial"/>
          <w:b/>
          <w:sz w:val="22"/>
          <w:szCs w:val="22"/>
        </w:rPr>
        <w:t xml:space="preserve">across the </w:t>
      </w:r>
      <w:r w:rsidR="005C056C">
        <w:rPr>
          <w:rFonts w:ascii="Arial" w:hAnsi="Arial" w:cs="Arial"/>
          <w:b/>
          <w:i/>
          <w:sz w:val="22"/>
          <w:szCs w:val="22"/>
        </w:rPr>
        <w:t>130x</w:t>
      </w:r>
      <w:r w:rsidR="005C056C">
        <w:rPr>
          <w:rFonts w:ascii="Arial" w:hAnsi="Arial" w:cs="Arial"/>
          <w:b/>
          <w:sz w:val="22"/>
          <w:szCs w:val="22"/>
        </w:rPr>
        <w:t xml:space="preserve"> crossover hotspot. (A) </w:t>
      </w:r>
      <w:r w:rsidR="005C056C">
        <w:rPr>
          <w:rFonts w:ascii="Arial" w:hAnsi="Arial" w:cs="Arial"/>
          <w:sz w:val="22"/>
          <w:szCs w:val="22"/>
        </w:rPr>
        <w:t xml:space="preserve">Histograms of library size normalized SPO11-1-oligos, nucleosomes (MNase-seq), H3K4me3 (ChIP-seq) and mRNA (RNA-seq) in wild type (Col, blue) and </w:t>
      </w:r>
      <w:r w:rsidR="005C056C">
        <w:rPr>
          <w:rFonts w:ascii="Arial" w:hAnsi="Arial" w:cs="Arial"/>
          <w:i/>
          <w:sz w:val="22"/>
          <w:szCs w:val="22"/>
        </w:rPr>
        <w:t>met1-3</w:t>
      </w:r>
      <w:r w:rsidR="005C056C">
        <w:rPr>
          <w:rFonts w:ascii="Arial" w:hAnsi="Arial" w:cs="Arial"/>
          <w:sz w:val="22"/>
          <w:szCs w:val="22"/>
        </w:rPr>
        <w:t xml:space="preserve"> (red). Histograms of % DNA methylation in CG (blue), CHG (green) and CHH (red) sequence contexts are also shown from published data </w:t>
      </w:r>
      <w:r w:rsidR="005C056C">
        <w:rPr>
          <w:rFonts w:ascii="Arial" w:hAnsi="Arial" w:cs="Arial"/>
          <w:sz w:val="22"/>
          <w:szCs w:val="22"/>
        </w:rPr>
        <w:fldChar w:fldCharType="begin" w:fldLock="1"/>
      </w:r>
      <w:r w:rsidR="005C056C">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5C056C">
        <w:rPr>
          <w:rFonts w:ascii="Arial" w:hAnsi="Arial" w:cs="Arial"/>
          <w:sz w:val="22"/>
          <w:szCs w:val="22"/>
        </w:rPr>
        <w:fldChar w:fldCharType="separate"/>
      </w:r>
      <w:r w:rsidR="005C056C" w:rsidRPr="006265F2">
        <w:rPr>
          <w:rFonts w:ascii="Arial" w:hAnsi="Arial" w:cs="Arial"/>
          <w:noProof/>
          <w:sz w:val="22"/>
          <w:szCs w:val="22"/>
        </w:rPr>
        <w:t>(Stroud et al., 2013)</w:t>
      </w:r>
      <w:r w:rsidR="005C056C">
        <w:rPr>
          <w:rFonts w:ascii="Arial" w:hAnsi="Arial" w:cs="Arial"/>
          <w:sz w:val="22"/>
          <w:szCs w:val="22"/>
        </w:rPr>
        <w:fldChar w:fldCharType="end"/>
      </w:r>
      <w:r w:rsidR="005C056C">
        <w:rPr>
          <w:rFonts w:ascii="Arial" w:hAnsi="Arial" w:cs="Arial"/>
          <w:sz w:val="22"/>
          <w:szCs w:val="22"/>
        </w:rPr>
        <w:t>. TAIR10 representative gene</w:t>
      </w:r>
      <w:r w:rsidR="0056718F">
        <w:rPr>
          <w:rFonts w:ascii="Arial" w:hAnsi="Arial" w:cs="Arial"/>
          <w:sz w:val="22"/>
          <w:szCs w:val="22"/>
        </w:rPr>
        <w:t xml:space="preserve"> (blue)</w:t>
      </w:r>
      <w:r w:rsidR="005C056C">
        <w:rPr>
          <w:rFonts w:ascii="Arial" w:hAnsi="Arial" w:cs="Arial"/>
          <w:sz w:val="22"/>
          <w:szCs w:val="22"/>
        </w:rPr>
        <w:t xml:space="preserve"> models and transposons</w:t>
      </w:r>
      <w:r w:rsidR="0056718F">
        <w:rPr>
          <w:rFonts w:ascii="Arial" w:hAnsi="Arial" w:cs="Arial"/>
          <w:sz w:val="22"/>
          <w:szCs w:val="22"/>
        </w:rPr>
        <w:t xml:space="preserve"> (red)</w:t>
      </w:r>
      <w:r w:rsidR="005C056C">
        <w:rPr>
          <w:rFonts w:ascii="Arial" w:hAnsi="Arial" w:cs="Arial"/>
          <w:sz w:val="22"/>
          <w:szCs w:val="22"/>
        </w:rPr>
        <w:t xml:space="preserve"> are plotted in the lower panel. The positions of the </w:t>
      </w:r>
      <w:r w:rsidR="00AC6CE6">
        <w:rPr>
          <w:rFonts w:ascii="Arial" w:hAnsi="Arial" w:cs="Arial"/>
          <w:i/>
          <w:sz w:val="22"/>
          <w:szCs w:val="22"/>
        </w:rPr>
        <w:t>130x</w:t>
      </w:r>
      <w:r w:rsidR="00435A16">
        <w:rPr>
          <w:rFonts w:ascii="Arial" w:hAnsi="Arial" w:cs="Arial"/>
          <w:sz w:val="22"/>
          <w:szCs w:val="22"/>
        </w:rPr>
        <w:t xml:space="preserve"> pollen-</w:t>
      </w:r>
      <w:r w:rsidR="005C056C">
        <w:rPr>
          <w:rFonts w:ascii="Arial" w:hAnsi="Arial" w:cs="Arial"/>
          <w:sz w:val="22"/>
          <w:szCs w:val="22"/>
        </w:rPr>
        <w:t>typing amplicon is indicated by gr</w:t>
      </w:r>
      <w:r w:rsidR="00435A16">
        <w:rPr>
          <w:rFonts w:ascii="Arial" w:hAnsi="Arial" w:cs="Arial"/>
          <w:sz w:val="22"/>
          <w:szCs w:val="22"/>
        </w:rPr>
        <w:t>a</w:t>
      </w:r>
      <w:r w:rsidR="005C056C">
        <w:rPr>
          <w:rFonts w:ascii="Arial" w:hAnsi="Arial" w:cs="Arial"/>
          <w:sz w:val="22"/>
          <w:szCs w:val="22"/>
        </w:rPr>
        <w:t xml:space="preserve">y shading. </w:t>
      </w:r>
      <w:r w:rsidR="005C056C">
        <w:rPr>
          <w:rFonts w:ascii="Arial" w:hAnsi="Arial" w:cs="Arial"/>
          <w:b/>
          <w:sz w:val="22"/>
          <w:szCs w:val="22"/>
        </w:rPr>
        <w:t xml:space="preserve">(B) </w:t>
      </w:r>
      <w:r w:rsidR="005C056C">
        <w:rPr>
          <w:rFonts w:ascii="Arial" w:hAnsi="Arial" w:cs="Arial"/>
          <w:sz w:val="22"/>
          <w:szCs w:val="22"/>
        </w:rPr>
        <w:t xml:space="preserve">Crossover frequency (cM/Mb) across the </w:t>
      </w:r>
      <w:r w:rsidR="005C056C">
        <w:rPr>
          <w:rFonts w:ascii="Arial" w:hAnsi="Arial" w:cs="Arial"/>
          <w:i/>
          <w:sz w:val="22"/>
          <w:szCs w:val="22"/>
        </w:rPr>
        <w:t>130x</w:t>
      </w:r>
      <w:r w:rsidR="005C056C">
        <w:rPr>
          <w:rFonts w:ascii="Arial" w:hAnsi="Arial" w:cs="Arial"/>
          <w:sz w:val="22"/>
          <w:szCs w:val="22"/>
        </w:rPr>
        <w:t xml:space="preserve"> hotspot is shown underneath and reproduced from </w:t>
      </w:r>
      <w:r w:rsidR="005C056C">
        <w:rPr>
          <w:rFonts w:ascii="Arial" w:hAnsi="Arial" w:cs="Arial"/>
          <w:sz w:val="22"/>
          <w:szCs w:val="22"/>
        </w:rPr>
        <w:fldChar w:fldCharType="begin" w:fldLock="1"/>
      </w:r>
      <w:r w:rsidR="00AC6CE6">
        <w:rPr>
          <w:rFonts w:ascii="Arial" w:hAnsi="Arial" w:cs="Arial"/>
          <w:sz w:val="22"/>
          <w:szCs w:val="22"/>
        </w:rPr>
        <w:instrText>ADDIN CSL_CITATION { "citationItems" : [ { "id" : "ITEM-1", "itemData" : { "DOI" : "10.1371/journal.pgen.1003922", "ISSN" : "1553-7404", "PMID" : "24244190", "abstract" : "The vast majority of meiotic recombination events (crossovers (COs) and non-crossovers (NCOs)) cluster in narrow hotspots surrounded by large regions devoid of recombinational activity. Here, using a new molecular approach in plants, called \"pollen-typing\", we detected and characterized hundreds of CO and NCO molecules in two different hotspot regions in Arabidopsis thaliana. This analysis revealed that COs are concentrated in regions of a few kilobases where their rates reach up to 50 times the genome average. The hotspots themselves tend to cluster in regions less than 8 kilobases in size with overlapping CO distribution. Non-crossover (NCO) events also occurred in the two hotspots but at very different levels (local CO/NCO ratios of 1/1 and 30/1) and their track lengths were quite small (a few hundred base pairs). We also showed that the ZMM protein MSH4 plays a role in CO formation and somewhat unexpectedly we also found that it is involved in the generation of NCOs but with a different level of effect. Finally, factors acting in cis and in trans appear to shape the rate and distribution of COs at meiotic recombination hotspots.", "author" : [ { "dropping-particle" : "", "family" : "Drouaud", "given" : "Jan", "non-dropping-particle" : "", "parse-names" : false, "suffix" : "" }, { "dropping-particle" : "", "family" : "Khademian", "given" : "Hossein", "non-dropping-particle" : "", "parse-names" : false, "suffix" : "" }, { "dropping-particle" : "", "family" : "Giraut", "given" : "Laur\u00e8ne", "non-dropping-particle" : "", "parse-names" : false, "suffix" : "" }, { "dropping-particle" : "", "family" : "Zanni", "given" : "Vanessa", "non-dropping-particle" : "", "parse-names" : false, "suffix" : "" }, { "dropping-particle" : "", "family" : "Bellalou", "given" : "Sarah", "non-dropping-particle" : "", "parse-names" : false, "suffix" : "" }, { "dropping-particle" : "", "family" : "Henderson", "given" : "Ian R", "non-dropping-particle" : "", "parse-names" : false, "suffix" : "" }, { "dropping-particle" : "", "family" : "Falque", "given" : "Matthieu", "non-dropping-particle" : "", "parse-names" : false, "suffix" : "" }, { "dropping-particle" : "", "family" : "M\u00e9zard", "given" : "Christine", "non-dropping-particle" : "", "parse-names" : false, "suffix" : "" } ], "container-title" : "PLoS genetics", "id" : "ITEM-1", "issue" : "11", "issued" : { "date-parts" : [ [ "2013", "11" ] ] }, "page" : "e1003922", "title" : "Contrasted patterns of crossover and non-crossover at Arabidopsis thaliana meiotic recombination hotspots.", "type" : "article-journal", "volume" : "9" }, "uris" : [ "http://www.mendeley.com/documents/?uuid=2ef1a299-9151-496b-8efe-33da50409a38" ] } ], "mendeley" : { "formattedCitation" : "(Drouaud et al., 2013)", "plainTextFormattedCitation" : "(Drouaud et al., 2013)", "previouslyFormattedCitation" : "(Drouaud et al., 2013)" }, "properties" : { "noteIndex" : 0 }, "schema" : "https://github.com/citation-style-language/schema/raw/master/csl-citation.json" }</w:instrText>
      </w:r>
      <w:r w:rsidR="005C056C">
        <w:rPr>
          <w:rFonts w:ascii="Arial" w:hAnsi="Arial" w:cs="Arial"/>
          <w:sz w:val="22"/>
          <w:szCs w:val="22"/>
        </w:rPr>
        <w:fldChar w:fldCharType="separate"/>
      </w:r>
      <w:r w:rsidR="005C056C" w:rsidRPr="00101986">
        <w:rPr>
          <w:rFonts w:ascii="Arial" w:hAnsi="Arial" w:cs="Arial"/>
          <w:noProof/>
          <w:sz w:val="22"/>
          <w:szCs w:val="22"/>
        </w:rPr>
        <w:t>(Drouaud et al., 2013)</w:t>
      </w:r>
      <w:r w:rsidR="005C056C">
        <w:rPr>
          <w:rFonts w:ascii="Arial" w:hAnsi="Arial" w:cs="Arial"/>
          <w:sz w:val="22"/>
          <w:szCs w:val="22"/>
        </w:rPr>
        <w:fldChar w:fldCharType="end"/>
      </w:r>
      <w:r w:rsidR="005C056C">
        <w:rPr>
          <w:rFonts w:ascii="Arial" w:hAnsi="Arial" w:cs="Arial"/>
          <w:sz w:val="22"/>
          <w:szCs w:val="22"/>
        </w:rPr>
        <w:t>.</w:t>
      </w:r>
    </w:p>
    <w:p w14:paraId="0A1E48DD" w14:textId="279DD31A" w:rsidR="00483204" w:rsidRPr="006717AA" w:rsidRDefault="00483204" w:rsidP="00546683">
      <w:pPr>
        <w:spacing w:after="0" w:line="276" w:lineRule="auto"/>
        <w:jc w:val="both"/>
        <w:rPr>
          <w:rFonts w:ascii="Arial" w:hAnsi="Arial" w:cs="Arial"/>
          <w:b/>
          <w:sz w:val="22"/>
          <w:szCs w:val="22"/>
        </w:rPr>
      </w:pPr>
    </w:p>
    <w:p w14:paraId="53B7BF6E" w14:textId="77777777" w:rsidR="00101986" w:rsidRDefault="00101986" w:rsidP="00546683">
      <w:pPr>
        <w:spacing w:after="0" w:line="276" w:lineRule="auto"/>
        <w:jc w:val="both"/>
        <w:rPr>
          <w:rFonts w:ascii="Arial" w:hAnsi="Arial" w:cs="Arial"/>
          <w:b/>
          <w:sz w:val="22"/>
          <w:szCs w:val="22"/>
        </w:rPr>
      </w:pPr>
    </w:p>
    <w:p w14:paraId="09A07D03" w14:textId="77777777" w:rsidR="00101986" w:rsidRDefault="00101986" w:rsidP="00546683">
      <w:pPr>
        <w:spacing w:after="0" w:line="276" w:lineRule="auto"/>
        <w:jc w:val="both"/>
        <w:rPr>
          <w:rFonts w:ascii="Arial" w:hAnsi="Arial" w:cs="Arial"/>
          <w:b/>
          <w:sz w:val="22"/>
          <w:szCs w:val="22"/>
        </w:rPr>
      </w:pPr>
    </w:p>
    <w:p w14:paraId="320B1088" w14:textId="77777777" w:rsidR="00101986" w:rsidRDefault="00101986" w:rsidP="00546683">
      <w:pPr>
        <w:spacing w:after="0" w:line="276" w:lineRule="auto"/>
        <w:jc w:val="both"/>
        <w:rPr>
          <w:rFonts w:ascii="Arial" w:hAnsi="Arial" w:cs="Arial"/>
          <w:b/>
          <w:sz w:val="22"/>
          <w:szCs w:val="22"/>
        </w:rPr>
      </w:pPr>
    </w:p>
    <w:p w14:paraId="644A5F76" w14:textId="77777777" w:rsidR="00101986" w:rsidRDefault="00101986" w:rsidP="00546683">
      <w:pPr>
        <w:spacing w:after="0" w:line="276" w:lineRule="auto"/>
        <w:jc w:val="both"/>
        <w:rPr>
          <w:rFonts w:ascii="Arial" w:hAnsi="Arial" w:cs="Arial"/>
          <w:b/>
          <w:sz w:val="22"/>
          <w:szCs w:val="22"/>
        </w:rPr>
      </w:pPr>
    </w:p>
    <w:p w14:paraId="4F2208C1" w14:textId="77777777" w:rsidR="00101986" w:rsidRDefault="00101986" w:rsidP="00546683">
      <w:pPr>
        <w:spacing w:after="0" w:line="276" w:lineRule="auto"/>
        <w:jc w:val="both"/>
        <w:rPr>
          <w:rFonts w:ascii="Arial" w:hAnsi="Arial" w:cs="Arial"/>
          <w:b/>
          <w:sz w:val="22"/>
          <w:szCs w:val="22"/>
        </w:rPr>
      </w:pPr>
    </w:p>
    <w:p w14:paraId="52116B49" w14:textId="77777777" w:rsidR="00101986" w:rsidRDefault="00101986" w:rsidP="00546683">
      <w:pPr>
        <w:spacing w:after="0" w:line="276" w:lineRule="auto"/>
        <w:jc w:val="both"/>
        <w:rPr>
          <w:rFonts w:ascii="Arial" w:hAnsi="Arial" w:cs="Arial"/>
          <w:b/>
          <w:sz w:val="22"/>
          <w:szCs w:val="22"/>
        </w:rPr>
      </w:pPr>
    </w:p>
    <w:p w14:paraId="0CEF59B3" w14:textId="77777777" w:rsidR="00101986" w:rsidRDefault="00101986" w:rsidP="00546683">
      <w:pPr>
        <w:spacing w:after="0" w:line="276" w:lineRule="auto"/>
        <w:jc w:val="both"/>
        <w:rPr>
          <w:rFonts w:ascii="Arial" w:hAnsi="Arial" w:cs="Arial"/>
          <w:b/>
          <w:sz w:val="22"/>
          <w:szCs w:val="22"/>
        </w:rPr>
      </w:pPr>
    </w:p>
    <w:p w14:paraId="08D05EE1" w14:textId="77777777" w:rsidR="00101986" w:rsidRDefault="00101986" w:rsidP="00546683">
      <w:pPr>
        <w:spacing w:after="0" w:line="276" w:lineRule="auto"/>
        <w:jc w:val="both"/>
        <w:rPr>
          <w:rFonts w:ascii="Arial" w:hAnsi="Arial" w:cs="Arial"/>
          <w:b/>
          <w:sz w:val="22"/>
          <w:szCs w:val="22"/>
        </w:rPr>
      </w:pPr>
    </w:p>
    <w:p w14:paraId="5D1866AF" w14:textId="77777777" w:rsidR="00101986" w:rsidRDefault="00101986" w:rsidP="00546683">
      <w:pPr>
        <w:spacing w:after="0" w:line="276" w:lineRule="auto"/>
        <w:jc w:val="both"/>
        <w:rPr>
          <w:rFonts w:ascii="Arial" w:hAnsi="Arial" w:cs="Arial"/>
          <w:b/>
          <w:sz w:val="22"/>
          <w:szCs w:val="22"/>
        </w:rPr>
      </w:pPr>
    </w:p>
    <w:p w14:paraId="4D4EA3FE" w14:textId="77777777" w:rsidR="00101986" w:rsidRDefault="00101986" w:rsidP="00546683">
      <w:pPr>
        <w:spacing w:after="0" w:line="276" w:lineRule="auto"/>
        <w:jc w:val="both"/>
        <w:rPr>
          <w:rFonts w:ascii="Arial" w:hAnsi="Arial" w:cs="Arial"/>
          <w:b/>
          <w:sz w:val="22"/>
          <w:szCs w:val="22"/>
        </w:rPr>
      </w:pPr>
    </w:p>
    <w:p w14:paraId="4D9CAF48" w14:textId="77777777" w:rsidR="00101986" w:rsidRDefault="00101986" w:rsidP="00546683">
      <w:pPr>
        <w:spacing w:after="0" w:line="276" w:lineRule="auto"/>
        <w:jc w:val="both"/>
        <w:rPr>
          <w:rFonts w:ascii="Arial" w:hAnsi="Arial" w:cs="Arial"/>
          <w:b/>
          <w:sz w:val="22"/>
          <w:szCs w:val="22"/>
        </w:rPr>
      </w:pPr>
    </w:p>
    <w:p w14:paraId="280564EF" w14:textId="77777777" w:rsidR="00101986" w:rsidRDefault="00101986" w:rsidP="00546683">
      <w:pPr>
        <w:spacing w:after="0" w:line="276" w:lineRule="auto"/>
        <w:jc w:val="both"/>
        <w:rPr>
          <w:rFonts w:ascii="Arial" w:hAnsi="Arial" w:cs="Arial"/>
          <w:b/>
          <w:sz w:val="22"/>
          <w:szCs w:val="22"/>
        </w:rPr>
      </w:pPr>
    </w:p>
    <w:p w14:paraId="0A4D309C" w14:textId="77777777" w:rsidR="00101986" w:rsidRDefault="00101986" w:rsidP="00546683">
      <w:pPr>
        <w:spacing w:after="0" w:line="276" w:lineRule="auto"/>
        <w:jc w:val="both"/>
        <w:rPr>
          <w:rFonts w:ascii="Arial" w:hAnsi="Arial" w:cs="Arial"/>
          <w:b/>
          <w:sz w:val="22"/>
          <w:szCs w:val="22"/>
        </w:rPr>
      </w:pPr>
    </w:p>
    <w:p w14:paraId="67F35EFF" w14:textId="77777777" w:rsidR="00101986" w:rsidRDefault="00101986" w:rsidP="00546683">
      <w:pPr>
        <w:spacing w:after="0" w:line="276" w:lineRule="auto"/>
        <w:jc w:val="both"/>
        <w:rPr>
          <w:rFonts w:ascii="Arial" w:hAnsi="Arial" w:cs="Arial"/>
          <w:b/>
          <w:sz w:val="22"/>
          <w:szCs w:val="22"/>
        </w:rPr>
      </w:pPr>
    </w:p>
    <w:p w14:paraId="7E904130" w14:textId="77777777" w:rsidR="00101986" w:rsidRDefault="00101986" w:rsidP="00546683">
      <w:pPr>
        <w:spacing w:after="0" w:line="276" w:lineRule="auto"/>
        <w:jc w:val="both"/>
        <w:rPr>
          <w:rFonts w:ascii="Arial" w:hAnsi="Arial" w:cs="Arial"/>
          <w:b/>
          <w:sz w:val="22"/>
          <w:szCs w:val="22"/>
        </w:rPr>
      </w:pPr>
    </w:p>
    <w:p w14:paraId="7F21C57F" w14:textId="77777777" w:rsidR="00101986" w:rsidRDefault="00101986" w:rsidP="00546683">
      <w:pPr>
        <w:spacing w:after="0" w:line="276" w:lineRule="auto"/>
        <w:jc w:val="both"/>
        <w:rPr>
          <w:rFonts w:ascii="Arial" w:hAnsi="Arial" w:cs="Arial"/>
          <w:b/>
          <w:sz w:val="22"/>
          <w:szCs w:val="22"/>
        </w:rPr>
      </w:pPr>
    </w:p>
    <w:p w14:paraId="4DA28B1A" w14:textId="77777777" w:rsidR="00101986" w:rsidRDefault="00101986" w:rsidP="00546683">
      <w:pPr>
        <w:spacing w:after="0" w:line="276" w:lineRule="auto"/>
        <w:jc w:val="both"/>
        <w:rPr>
          <w:rFonts w:ascii="Arial" w:hAnsi="Arial" w:cs="Arial"/>
          <w:b/>
          <w:sz w:val="22"/>
          <w:szCs w:val="22"/>
        </w:rPr>
      </w:pPr>
    </w:p>
    <w:p w14:paraId="6FBF48EC" w14:textId="77777777" w:rsidR="00101986" w:rsidRDefault="00101986" w:rsidP="00546683">
      <w:pPr>
        <w:spacing w:after="0" w:line="276" w:lineRule="auto"/>
        <w:jc w:val="both"/>
        <w:rPr>
          <w:rFonts w:ascii="Arial" w:hAnsi="Arial" w:cs="Arial"/>
          <w:b/>
          <w:sz w:val="22"/>
          <w:szCs w:val="22"/>
        </w:rPr>
      </w:pPr>
    </w:p>
    <w:p w14:paraId="185D75D4" w14:textId="77777777" w:rsidR="00101986" w:rsidRDefault="00101986" w:rsidP="00546683">
      <w:pPr>
        <w:spacing w:after="0" w:line="276" w:lineRule="auto"/>
        <w:jc w:val="both"/>
        <w:rPr>
          <w:rFonts w:ascii="Arial" w:hAnsi="Arial" w:cs="Arial"/>
          <w:b/>
          <w:sz w:val="22"/>
          <w:szCs w:val="22"/>
        </w:rPr>
      </w:pPr>
    </w:p>
    <w:p w14:paraId="547E15AA" w14:textId="77777777" w:rsidR="00101986" w:rsidRDefault="00101986" w:rsidP="00546683">
      <w:pPr>
        <w:spacing w:after="0" w:line="276" w:lineRule="auto"/>
        <w:jc w:val="both"/>
        <w:rPr>
          <w:rFonts w:ascii="Arial" w:hAnsi="Arial" w:cs="Arial"/>
          <w:b/>
          <w:sz w:val="22"/>
          <w:szCs w:val="22"/>
        </w:rPr>
      </w:pPr>
    </w:p>
    <w:p w14:paraId="0411F7D3" w14:textId="77777777" w:rsidR="00101986" w:rsidRDefault="00101986" w:rsidP="00546683">
      <w:pPr>
        <w:spacing w:after="0" w:line="276" w:lineRule="auto"/>
        <w:jc w:val="both"/>
        <w:rPr>
          <w:rFonts w:ascii="Arial" w:hAnsi="Arial" w:cs="Arial"/>
          <w:b/>
          <w:sz w:val="22"/>
          <w:szCs w:val="22"/>
        </w:rPr>
      </w:pPr>
    </w:p>
    <w:p w14:paraId="405CFDB1" w14:textId="77777777" w:rsidR="00101986" w:rsidRDefault="00101986" w:rsidP="00546683">
      <w:pPr>
        <w:spacing w:after="0" w:line="276" w:lineRule="auto"/>
        <w:jc w:val="both"/>
        <w:rPr>
          <w:rFonts w:ascii="Arial" w:hAnsi="Arial" w:cs="Arial"/>
          <w:b/>
          <w:sz w:val="22"/>
          <w:szCs w:val="22"/>
        </w:rPr>
      </w:pPr>
    </w:p>
    <w:p w14:paraId="4A7D574D" w14:textId="77777777" w:rsidR="00101986" w:rsidRDefault="00101986" w:rsidP="00546683">
      <w:pPr>
        <w:spacing w:after="0" w:line="276" w:lineRule="auto"/>
        <w:jc w:val="both"/>
        <w:rPr>
          <w:rFonts w:ascii="Arial" w:hAnsi="Arial" w:cs="Arial"/>
          <w:b/>
          <w:sz w:val="22"/>
          <w:szCs w:val="22"/>
        </w:rPr>
      </w:pPr>
    </w:p>
    <w:p w14:paraId="458B034F" w14:textId="77777777" w:rsidR="00101986" w:rsidRDefault="00101986" w:rsidP="00546683">
      <w:pPr>
        <w:spacing w:after="0" w:line="276" w:lineRule="auto"/>
        <w:jc w:val="both"/>
        <w:rPr>
          <w:rFonts w:ascii="Arial" w:hAnsi="Arial" w:cs="Arial"/>
          <w:b/>
          <w:sz w:val="22"/>
          <w:szCs w:val="22"/>
        </w:rPr>
      </w:pPr>
    </w:p>
    <w:p w14:paraId="010ABB7B" w14:textId="77777777" w:rsidR="00101986" w:rsidRDefault="00101986" w:rsidP="00546683">
      <w:pPr>
        <w:spacing w:after="0" w:line="276" w:lineRule="auto"/>
        <w:jc w:val="both"/>
        <w:rPr>
          <w:rFonts w:ascii="Arial" w:hAnsi="Arial" w:cs="Arial"/>
          <w:b/>
          <w:sz w:val="22"/>
          <w:szCs w:val="22"/>
        </w:rPr>
      </w:pPr>
    </w:p>
    <w:p w14:paraId="13C6FFA1" w14:textId="77777777" w:rsidR="00101986" w:rsidRDefault="00101986" w:rsidP="00546683">
      <w:pPr>
        <w:spacing w:after="0" w:line="276" w:lineRule="auto"/>
        <w:jc w:val="both"/>
        <w:rPr>
          <w:rFonts w:ascii="Arial" w:hAnsi="Arial" w:cs="Arial"/>
          <w:b/>
          <w:sz w:val="22"/>
          <w:szCs w:val="22"/>
        </w:rPr>
      </w:pPr>
    </w:p>
    <w:p w14:paraId="3AAD4B5F" w14:textId="77777777" w:rsidR="00101986" w:rsidRDefault="00101986" w:rsidP="00546683">
      <w:pPr>
        <w:spacing w:after="0" w:line="276" w:lineRule="auto"/>
        <w:jc w:val="both"/>
        <w:rPr>
          <w:rFonts w:ascii="Arial" w:hAnsi="Arial" w:cs="Arial"/>
          <w:b/>
          <w:sz w:val="22"/>
          <w:szCs w:val="22"/>
        </w:rPr>
      </w:pPr>
    </w:p>
    <w:p w14:paraId="0761389A" w14:textId="77777777" w:rsidR="00101986" w:rsidRDefault="00101986" w:rsidP="00546683">
      <w:pPr>
        <w:spacing w:after="0" w:line="276" w:lineRule="auto"/>
        <w:jc w:val="both"/>
        <w:rPr>
          <w:rFonts w:ascii="Arial" w:hAnsi="Arial" w:cs="Arial"/>
          <w:b/>
          <w:sz w:val="22"/>
          <w:szCs w:val="22"/>
        </w:rPr>
      </w:pPr>
    </w:p>
    <w:p w14:paraId="73270D50" w14:textId="77777777" w:rsidR="00101986" w:rsidRDefault="00101986" w:rsidP="00546683">
      <w:pPr>
        <w:spacing w:after="0" w:line="276" w:lineRule="auto"/>
        <w:jc w:val="both"/>
        <w:rPr>
          <w:rFonts w:ascii="Arial" w:hAnsi="Arial" w:cs="Arial"/>
          <w:b/>
          <w:sz w:val="22"/>
          <w:szCs w:val="22"/>
        </w:rPr>
      </w:pPr>
    </w:p>
    <w:p w14:paraId="72E9BBFB" w14:textId="77777777" w:rsidR="00101986" w:rsidRDefault="00101986" w:rsidP="00546683">
      <w:pPr>
        <w:spacing w:after="0" w:line="276" w:lineRule="auto"/>
        <w:jc w:val="both"/>
        <w:rPr>
          <w:rFonts w:ascii="Arial" w:hAnsi="Arial" w:cs="Arial"/>
          <w:b/>
          <w:sz w:val="22"/>
          <w:szCs w:val="22"/>
        </w:rPr>
      </w:pPr>
    </w:p>
    <w:p w14:paraId="1A19F809" w14:textId="77777777" w:rsidR="00101986" w:rsidRDefault="00101986" w:rsidP="00546683">
      <w:pPr>
        <w:spacing w:after="0" w:line="276" w:lineRule="auto"/>
        <w:jc w:val="both"/>
        <w:rPr>
          <w:rFonts w:ascii="Arial" w:hAnsi="Arial" w:cs="Arial"/>
          <w:b/>
          <w:sz w:val="22"/>
          <w:szCs w:val="22"/>
        </w:rPr>
      </w:pPr>
    </w:p>
    <w:p w14:paraId="74459E8F" w14:textId="77777777" w:rsidR="00101986" w:rsidRDefault="00101986" w:rsidP="00546683">
      <w:pPr>
        <w:spacing w:after="0" w:line="276" w:lineRule="auto"/>
        <w:jc w:val="both"/>
        <w:rPr>
          <w:rFonts w:ascii="Arial" w:hAnsi="Arial" w:cs="Arial"/>
          <w:b/>
          <w:sz w:val="22"/>
          <w:szCs w:val="22"/>
        </w:rPr>
      </w:pPr>
    </w:p>
    <w:p w14:paraId="12609F66" w14:textId="77777777" w:rsidR="00101986" w:rsidRDefault="00101986" w:rsidP="00546683">
      <w:pPr>
        <w:spacing w:after="0" w:line="276" w:lineRule="auto"/>
        <w:jc w:val="both"/>
        <w:rPr>
          <w:rFonts w:ascii="Arial" w:hAnsi="Arial" w:cs="Arial"/>
          <w:b/>
          <w:sz w:val="22"/>
          <w:szCs w:val="22"/>
        </w:rPr>
      </w:pPr>
    </w:p>
    <w:p w14:paraId="14EE0D14" w14:textId="77777777" w:rsidR="00101986" w:rsidRDefault="00101986" w:rsidP="00546683">
      <w:pPr>
        <w:spacing w:after="0" w:line="276" w:lineRule="auto"/>
        <w:jc w:val="both"/>
        <w:rPr>
          <w:rFonts w:ascii="Arial" w:hAnsi="Arial" w:cs="Arial"/>
          <w:b/>
          <w:sz w:val="22"/>
          <w:szCs w:val="22"/>
        </w:rPr>
      </w:pPr>
    </w:p>
    <w:p w14:paraId="4F36DBCC" w14:textId="77777777" w:rsidR="00101986" w:rsidRDefault="00101986" w:rsidP="00546683">
      <w:pPr>
        <w:spacing w:after="0" w:line="276" w:lineRule="auto"/>
        <w:jc w:val="both"/>
        <w:rPr>
          <w:rFonts w:ascii="Arial" w:hAnsi="Arial" w:cs="Arial"/>
          <w:b/>
          <w:sz w:val="22"/>
          <w:szCs w:val="22"/>
        </w:rPr>
      </w:pPr>
    </w:p>
    <w:p w14:paraId="4980AF6C" w14:textId="77777777" w:rsidR="00101986" w:rsidRDefault="00101986" w:rsidP="00546683">
      <w:pPr>
        <w:spacing w:after="0" w:line="276" w:lineRule="auto"/>
        <w:jc w:val="both"/>
        <w:rPr>
          <w:rFonts w:ascii="Arial" w:hAnsi="Arial" w:cs="Arial"/>
          <w:b/>
          <w:sz w:val="22"/>
          <w:szCs w:val="22"/>
        </w:rPr>
      </w:pPr>
    </w:p>
    <w:p w14:paraId="5A383B5A" w14:textId="77777777" w:rsidR="00101986" w:rsidRDefault="00101986" w:rsidP="00546683">
      <w:pPr>
        <w:spacing w:after="0" w:line="276" w:lineRule="auto"/>
        <w:jc w:val="both"/>
        <w:rPr>
          <w:rFonts w:ascii="Arial" w:hAnsi="Arial" w:cs="Arial"/>
          <w:b/>
          <w:sz w:val="22"/>
          <w:szCs w:val="22"/>
        </w:rPr>
      </w:pPr>
    </w:p>
    <w:p w14:paraId="192AAD95" w14:textId="77777777" w:rsidR="00101986" w:rsidRDefault="00101986" w:rsidP="00546683">
      <w:pPr>
        <w:spacing w:after="0" w:line="276" w:lineRule="auto"/>
        <w:jc w:val="both"/>
        <w:rPr>
          <w:rFonts w:ascii="Arial" w:hAnsi="Arial" w:cs="Arial"/>
          <w:b/>
          <w:sz w:val="22"/>
          <w:szCs w:val="22"/>
        </w:rPr>
      </w:pPr>
    </w:p>
    <w:p w14:paraId="1304E6D6" w14:textId="77777777" w:rsidR="00101986" w:rsidRDefault="00101986" w:rsidP="00546683">
      <w:pPr>
        <w:spacing w:after="0" w:line="276" w:lineRule="auto"/>
        <w:jc w:val="both"/>
        <w:rPr>
          <w:rFonts w:ascii="Arial" w:hAnsi="Arial" w:cs="Arial"/>
          <w:b/>
          <w:sz w:val="22"/>
          <w:szCs w:val="22"/>
        </w:rPr>
      </w:pPr>
    </w:p>
    <w:p w14:paraId="0AB567DD" w14:textId="77777777" w:rsidR="00101986" w:rsidRDefault="00101986" w:rsidP="00546683">
      <w:pPr>
        <w:spacing w:after="0" w:line="276" w:lineRule="auto"/>
        <w:jc w:val="both"/>
        <w:rPr>
          <w:rFonts w:ascii="Arial" w:hAnsi="Arial" w:cs="Arial"/>
          <w:b/>
          <w:sz w:val="22"/>
          <w:szCs w:val="22"/>
        </w:rPr>
      </w:pPr>
    </w:p>
    <w:p w14:paraId="1A057FD1" w14:textId="094CDBC2" w:rsidR="00483204" w:rsidRPr="006717AA" w:rsidRDefault="001451B0" w:rsidP="00546683">
      <w:pPr>
        <w:spacing w:after="0" w:line="276" w:lineRule="auto"/>
        <w:jc w:val="both"/>
        <w:rPr>
          <w:rFonts w:ascii="Arial" w:hAnsi="Arial" w:cs="Arial"/>
          <w:b/>
          <w:sz w:val="22"/>
          <w:szCs w:val="22"/>
        </w:rPr>
      </w:pPr>
      <w:r>
        <w:rPr>
          <w:rFonts w:ascii="Arial" w:hAnsi="Arial" w:cs="Arial"/>
          <w:b/>
          <w:sz w:val="22"/>
          <w:szCs w:val="22"/>
        </w:rPr>
        <w:t>Supplemental Figure S10</w:t>
      </w:r>
      <w:r w:rsidR="00483204">
        <w:rPr>
          <w:rFonts w:ascii="Arial" w:hAnsi="Arial" w:cs="Arial"/>
          <w:b/>
          <w:sz w:val="22"/>
          <w:szCs w:val="22"/>
        </w:rPr>
        <w:t>.</w:t>
      </w:r>
      <w:r w:rsidR="00AC6CE6">
        <w:rPr>
          <w:rFonts w:ascii="Arial" w:hAnsi="Arial" w:cs="Arial"/>
          <w:b/>
          <w:sz w:val="22"/>
          <w:szCs w:val="22"/>
        </w:rPr>
        <w:t xml:space="preserve"> Fine-scale analysis of SPO11-1-oligos, nucleosomes, H3K4me3 and transcription in wild type and </w:t>
      </w:r>
      <w:r w:rsidR="00AC6CE6">
        <w:rPr>
          <w:rFonts w:ascii="Arial" w:hAnsi="Arial" w:cs="Arial"/>
          <w:b/>
          <w:i/>
          <w:sz w:val="22"/>
          <w:szCs w:val="22"/>
        </w:rPr>
        <w:t>met1</w:t>
      </w:r>
      <w:r w:rsidR="00AC6CE6">
        <w:rPr>
          <w:rFonts w:ascii="Arial" w:hAnsi="Arial" w:cs="Arial"/>
          <w:b/>
          <w:sz w:val="22"/>
          <w:szCs w:val="22"/>
        </w:rPr>
        <w:t>,</w:t>
      </w:r>
      <w:r w:rsidR="00AC6CE6">
        <w:rPr>
          <w:rFonts w:ascii="Arial" w:hAnsi="Arial" w:cs="Arial"/>
          <w:b/>
          <w:i/>
          <w:sz w:val="22"/>
          <w:szCs w:val="22"/>
        </w:rPr>
        <w:t xml:space="preserve"> </w:t>
      </w:r>
      <w:r w:rsidR="00AC6CE6">
        <w:rPr>
          <w:rFonts w:ascii="Arial" w:hAnsi="Arial" w:cs="Arial"/>
          <w:b/>
          <w:sz w:val="22"/>
          <w:szCs w:val="22"/>
        </w:rPr>
        <w:t xml:space="preserve">across the </w:t>
      </w:r>
      <w:r w:rsidR="00AC6CE6" w:rsidRPr="00AC6CE6">
        <w:rPr>
          <w:rFonts w:ascii="Arial" w:hAnsi="Arial" w:cs="Arial"/>
          <w:b/>
          <w:i/>
          <w:sz w:val="22"/>
          <w:szCs w:val="22"/>
        </w:rPr>
        <w:t>RAC1</w:t>
      </w:r>
      <w:r w:rsidR="00AC6CE6">
        <w:rPr>
          <w:rFonts w:ascii="Arial" w:hAnsi="Arial" w:cs="Arial"/>
          <w:b/>
          <w:sz w:val="22"/>
          <w:szCs w:val="22"/>
        </w:rPr>
        <w:t xml:space="preserve"> crossover hotspot. </w:t>
      </w:r>
      <w:r w:rsidR="00AC6CE6" w:rsidRPr="00AC6CE6">
        <w:rPr>
          <w:rFonts w:ascii="Arial" w:hAnsi="Arial" w:cs="Arial"/>
          <w:b/>
          <w:sz w:val="22"/>
          <w:szCs w:val="22"/>
        </w:rPr>
        <w:t xml:space="preserve"> </w:t>
      </w:r>
      <w:r w:rsidR="00AC6CE6">
        <w:rPr>
          <w:rFonts w:ascii="Arial" w:hAnsi="Arial" w:cs="Arial"/>
          <w:b/>
          <w:sz w:val="22"/>
          <w:szCs w:val="22"/>
        </w:rPr>
        <w:t xml:space="preserve">(A) </w:t>
      </w:r>
      <w:r w:rsidR="00AC6CE6">
        <w:rPr>
          <w:rFonts w:ascii="Arial" w:hAnsi="Arial" w:cs="Arial"/>
          <w:sz w:val="22"/>
          <w:szCs w:val="22"/>
        </w:rPr>
        <w:t xml:space="preserve">Crossover frequency (cM/Mb) within the </w:t>
      </w:r>
      <w:r w:rsidR="00AC6CE6" w:rsidRPr="00AC6CE6">
        <w:rPr>
          <w:rFonts w:ascii="Arial" w:hAnsi="Arial" w:cs="Arial"/>
          <w:i/>
          <w:sz w:val="22"/>
          <w:szCs w:val="22"/>
        </w:rPr>
        <w:t>RAC1</w:t>
      </w:r>
      <w:r w:rsidR="00AC6CE6">
        <w:rPr>
          <w:rFonts w:ascii="Arial" w:hAnsi="Arial" w:cs="Arial"/>
          <w:sz w:val="22"/>
          <w:szCs w:val="22"/>
        </w:rPr>
        <w:t xml:space="preserve"> crossover hotspot, reproduced from </w:t>
      </w:r>
      <w:r w:rsidR="00AC6CE6">
        <w:rPr>
          <w:rFonts w:ascii="Arial" w:hAnsi="Arial" w:cs="Arial"/>
          <w:sz w:val="22"/>
          <w:szCs w:val="22"/>
        </w:rPr>
        <w:fldChar w:fldCharType="begin" w:fldLock="1"/>
      </w:r>
      <w:r w:rsidR="0053491A">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00AC6CE6">
        <w:rPr>
          <w:rFonts w:ascii="Arial" w:hAnsi="Arial" w:cs="Arial"/>
          <w:sz w:val="22"/>
          <w:szCs w:val="22"/>
        </w:rPr>
        <w:fldChar w:fldCharType="separate"/>
      </w:r>
      <w:r w:rsidR="00AC6CE6" w:rsidRPr="00AC6CE6">
        <w:rPr>
          <w:rFonts w:ascii="Arial" w:hAnsi="Arial" w:cs="Arial"/>
          <w:noProof/>
          <w:sz w:val="22"/>
          <w:szCs w:val="22"/>
        </w:rPr>
        <w:t>(Choi et al., 2016)</w:t>
      </w:r>
      <w:r w:rsidR="00AC6CE6">
        <w:rPr>
          <w:rFonts w:ascii="Arial" w:hAnsi="Arial" w:cs="Arial"/>
          <w:sz w:val="22"/>
          <w:szCs w:val="22"/>
        </w:rPr>
        <w:fldChar w:fldCharType="end"/>
      </w:r>
      <w:r w:rsidR="00AC6CE6">
        <w:rPr>
          <w:rFonts w:ascii="Arial" w:hAnsi="Arial" w:cs="Arial"/>
          <w:sz w:val="22"/>
          <w:szCs w:val="22"/>
        </w:rPr>
        <w:t xml:space="preserve">. The blue vertical lines indicate the boundaries of the pollen-typing amplicons. Col/Ler SNPs are indicated by red ticks on the x-axis and gene positions are indicated by arrows above the plot. Exon positions are indicated by horizontal lines at the top of the plot. </w:t>
      </w:r>
      <w:r w:rsidR="00AC6CE6" w:rsidRPr="009B64AB">
        <w:rPr>
          <w:rFonts w:ascii="Arial" w:hAnsi="Arial" w:cs="Arial"/>
          <w:b/>
          <w:sz w:val="22"/>
          <w:szCs w:val="22"/>
        </w:rPr>
        <w:t>(B)</w:t>
      </w:r>
      <w:r w:rsidR="00AC6CE6">
        <w:rPr>
          <w:rFonts w:ascii="Arial" w:hAnsi="Arial" w:cs="Arial"/>
          <w:b/>
          <w:sz w:val="22"/>
          <w:szCs w:val="22"/>
        </w:rPr>
        <w:t xml:space="preserve"> </w:t>
      </w:r>
      <w:r w:rsidR="00AC6CE6">
        <w:rPr>
          <w:rFonts w:ascii="Arial" w:hAnsi="Arial" w:cs="Arial"/>
          <w:sz w:val="22"/>
          <w:szCs w:val="22"/>
        </w:rPr>
        <w:t xml:space="preserve">Histograms of library size normalized SPO11-1-oligos, nucleosomes (MNase-seq), H3K4me3 (ChIP-seq) and mRNA (RNA-seq) in wild type (Col, blue) and </w:t>
      </w:r>
      <w:r w:rsidR="00AC6CE6">
        <w:rPr>
          <w:rFonts w:ascii="Arial" w:hAnsi="Arial" w:cs="Arial"/>
          <w:i/>
          <w:sz w:val="22"/>
          <w:szCs w:val="22"/>
        </w:rPr>
        <w:t>met1-3</w:t>
      </w:r>
      <w:r w:rsidR="00AC6CE6">
        <w:rPr>
          <w:rFonts w:ascii="Arial" w:hAnsi="Arial" w:cs="Arial"/>
          <w:sz w:val="22"/>
          <w:szCs w:val="22"/>
        </w:rPr>
        <w:t xml:space="preserve"> (red). Histograms of % DNA methylation in CG (blue), CHG (green) and CHH (red) sequence contexts are also shown from published data </w:t>
      </w:r>
      <w:r w:rsidR="00AC6CE6">
        <w:rPr>
          <w:rFonts w:ascii="Arial" w:hAnsi="Arial" w:cs="Arial"/>
          <w:sz w:val="22"/>
          <w:szCs w:val="22"/>
        </w:rPr>
        <w:fldChar w:fldCharType="begin" w:fldLock="1"/>
      </w:r>
      <w:r w:rsidR="00AC6CE6">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AC6CE6">
        <w:rPr>
          <w:rFonts w:ascii="Arial" w:hAnsi="Arial" w:cs="Arial"/>
          <w:sz w:val="22"/>
          <w:szCs w:val="22"/>
        </w:rPr>
        <w:fldChar w:fldCharType="separate"/>
      </w:r>
      <w:r w:rsidR="00AC6CE6" w:rsidRPr="006265F2">
        <w:rPr>
          <w:rFonts w:ascii="Arial" w:hAnsi="Arial" w:cs="Arial"/>
          <w:noProof/>
          <w:sz w:val="22"/>
          <w:szCs w:val="22"/>
        </w:rPr>
        <w:t>(Stroud et al., 2013)</w:t>
      </w:r>
      <w:r w:rsidR="00AC6CE6">
        <w:rPr>
          <w:rFonts w:ascii="Arial" w:hAnsi="Arial" w:cs="Arial"/>
          <w:sz w:val="22"/>
          <w:szCs w:val="22"/>
        </w:rPr>
        <w:fldChar w:fldCharType="end"/>
      </w:r>
      <w:r w:rsidR="00AC6CE6">
        <w:rPr>
          <w:rFonts w:ascii="Arial" w:hAnsi="Arial" w:cs="Arial"/>
          <w:sz w:val="22"/>
          <w:szCs w:val="22"/>
        </w:rPr>
        <w:t>. TAIR10 representative gene models</w:t>
      </w:r>
      <w:r w:rsidR="0056718F">
        <w:rPr>
          <w:rFonts w:ascii="Arial" w:hAnsi="Arial" w:cs="Arial"/>
          <w:sz w:val="22"/>
          <w:szCs w:val="22"/>
        </w:rPr>
        <w:t xml:space="preserve"> (blue)</w:t>
      </w:r>
      <w:r w:rsidR="00AC6CE6">
        <w:rPr>
          <w:rFonts w:ascii="Arial" w:hAnsi="Arial" w:cs="Arial"/>
          <w:sz w:val="22"/>
          <w:szCs w:val="22"/>
        </w:rPr>
        <w:t xml:space="preserve"> and transposons</w:t>
      </w:r>
      <w:r w:rsidR="0056718F">
        <w:rPr>
          <w:rFonts w:ascii="Arial" w:hAnsi="Arial" w:cs="Arial"/>
          <w:sz w:val="22"/>
          <w:szCs w:val="22"/>
        </w:rPr>
        <w:t xml:space="preserve"> (red)</w:t>
      </w:r>
      <w:r w:rsidR="00AC6CE6">
        <w:rPr>
          <w:rFonts w:ascii="Arial" w:hAnsi="Arial" w:cs="Arial"/>
          <w:sz w:val="22"/>
          <w:szCs w:val="22"/>
        </w:rPr>
        <w:t xml:space="preserve"> are plotted in the lower panel. The positions of the</w:t>
      </w:r>
      <w:r w:rsidR="00AC6CE6" w:rsidRPr="00AC6CE6">
        <w:rPr>
          <w:rFonts w:ascii="Arial" w:hAnsi="Arial" w:cs="Arial"/>
          <w:i/>
          <w:sz w:val="22"/>
          <w:szCs w:val="22"/>
        </w:rPr>
        <w:t xml:space="preserve"> RAC1</w:t>
      </w:r>
      <w:r w:rsidR="00AC6CE6">
        <w:rPr>
          <w:rFonts w:ascii="Arial" w:hAnsi="Arial" w:cs="Arial"/>
          <w:sz w:val="22"/>
          <w:szCs w:val="22"/>
        </w:rPr>
        <w:t xml:space="preserve"> and</w:t>
      </w:r>
      <w:r w:rsidR="00AC6CE6" w:rsidRPr="00AC6CE6">
        <w:rPr>
          <w:rFonts w:ascii="Arial" w:hAnsi="Arial" w:cs="Arial"/>
          <w:i/>
          <w:sz w:val="22"/>
          <w:szCs w:val="22"/>
        </w:rPr>
        <w:t xml:space="preserve"> GDSL</w:t>
      </w:r>
      <w:r w:rsidR="00AC6CE6">
        <w:rPr>
          <w:rFonts w:ascii="Arial" w:hAnsi="Arial" w:cs="Arial"/>
          <w:sz w:val="22"/>
          <w:szCs w:val="22"/>
        </w:rPr>
        <w:t xml:space="preserve"> genes are indicated by gr</w:t>
      </w:r>
      <w:r w:rsidR="00435A16">
        <w:rPr>
          <w:rFonts w:ascii="Arial" w:hAnsi="Arial" w:cs="Arial"/>
          <w:sz w:val="22"/>
          <w:szCs w:val="22"/>
        </w:rPr>
        <w:t>a</w:t>
      </w:r>
      <w:r w:rsidR="00AC6CE6">
        <w:rPr>
          <w:rFonts w:ascii="Arial" w:hAnsi="Arial" w:cs="Arial"/>
          <w:sz w:val="22"/>
          <w:szCs w:val="22"/>
        </w:rPr>
        <w:t>y shading.</w:t>
      </w:r>
    </w:p>
    <w:p w14:paraId="1373F70E" w14:textId="77777777" w:rsidR="00101986" w:rsidRDefault="00101986" w:rsidP="00546683">
      <w:pPr>
        <w:spacing w:after="0" w:line="276" w:lineRule="auto"/>
        <w:jc w:val="both"/>
        <w:rPr>
          <w:rFonts w:ascii="Arial" w:hAnsi="Arial" w:cs="Arial"/>
          <w:b/>
          <w:sz w:val="22"/>
          <w:szCs w:val="22"/>
        </w:rPr>
      </w:pPr>
    </w:p>
    <w:p w14:paraId="3A5ACCEB" w14:textId="77777777" w:rsidR="00101986" w:rsidRDefault="00101986" w:rsidP="00546683">
      <w:pPr>
        <w:spacing w:after="0" w:line="276" w:lineRule="auto"/>
        <w:jc w:val="both"/>
        <w:rPr>
          <w:rFonts w:ascii="Arial" w:hAnsi="Arial" w:cs="Arial"/>
          <w:b/>
          <w:sz w:val="22"/>
          <w:szCs w:val="22"/>
        </w:rPr>
      </w:pPr>
    </w:p>
    <w:p w14:paraId="560A724F" w14:textId="77777777" w:rsidR="00101986" w:rsidRDefault="00101986" w:rsidP="00546683">
      <w:pPr>
        <w:spacing w:after="0" w:line="276" w:lineRule="auto"/>
        <w:jc w:val="both"/>
        <w:rPr>
          <w:rFonts w:ascii="Arial" w:hAnsi="Arial" w:cs="Arial"/>
          <w:b/>
          <w:sz w:val="22"/>
          <w:szCs w:val="22"/>
        </w:rPr>
      </w:pPr>
    </w:p>
    <w:p w14:paraId="3D090744" w14:textId="77777777" w:rsidR="00101986" w:rsidRDefault="00101986" w:rsidP="00546683">
      <w:pPr>
        <w:spacing w:after="0" w:line="276" w:lineRule="auto"/>
        <w:jc w:val="both"/>
        <w:rPr>
          <w:rFonts w:ascii="Arial" w:hAnsi="Arial" w:cs="Arial"/>
          <w:b/>
          <w:sz w:val="22"/>
          <w:szCs w:val="22"/>
        </w:rPr>
      </w:pPr>
    </w:p>
    <w:p w14:paraId="4799B805" w14:textId="77777777" w:rsidR="00101986" w:rsidRDefault="00101986" w:rsidP="00546683">
      <w:pPr>
        <w:spacing w:after="0" w:line="276" w:lineRule="auto"/>
        <w:jc w:val="both"/>
        <w:rPr>
          <w:rFonts w:ascii="Arial" w:hAnsi="Arial" w:cs="Arial"/>
          <w:b/>
          <w:sz w:val="22"/>
          <w:szCs w:val="22"/>
        </w:rPr>
      </w:pPr>
    </w:p>
    <w:p w14:paraId="33470CCD" w14:textId="77777777" w:rsidR="00101986" w:rsidRDefault="00101986" w:rsidP="00546683">
      <w:pPr>
        <w:spacing w:after="0" w:line="276" w:lineRule="auto"/>
        <w:jc w:val="both"/>
        <w:rPr>
          <w:rFonts w:ascii="Arial" w:hAnsi="Arial" w:cs="Arial"/>
          <w:b/>
          <w:sz w:val="22"/>
          <w:szCs w:val="22"/>
        </w:rPr>
      </w:pPr>
    </w:p>
    <w:p w14:paraId="5C19A0B7" w14:textId="77777777" w:rsidR="00101986" w:rsidRDefault="00101986" w:rsidP="00546683">
      <w:pPr>
        <w:spacing w:after="0" w:line="276" w:lineRule="auto"/>
        <w:jc w:val="both"/>
        <w:rPr>
          <w:rFonts w:ascii="Arial" w:hAnsi="Arial" w:cs="Arial"/>
          <w:b/>
          <w:sz w:val="22"/>
          <w:szCs w:val="22"/>
        </w:rPr>
      </w:pPr>
    </w:p>
    <w:p w14:paraId="75EFAFA6" w14:textId="77777777" w:rsidR="00101986" w:rsidRDefault="00101986" w:rsidP="00546683">
      <w:pPr>
        <w:spacing w:after="0" w:line="276" w:lineRule="auto"/>
        <w:jc w:val="both"/>
        <w:rPr>
          <w:rFonts w:ascii="Arial" w:hAnsi="Arial" w:cs="Arial"/>
          <w:b/>
          <w:sz w:val="22"/>
          <w:szCs w:val="22"/>
        </w:rPr>
      </w:pPr>
    </w:p>
    <w:p w14:paraId="389347E0" w14:textId="77777777" w:rsidR="00101986" w:rsidRDefault="00101986" w:rsidP="00546683">
      <w:pPr>
        <w:spacing w:after="0" w:line="276" w:lineRule="auto"/>
        <w:jc w:val="both"/>
        <w:rPr>
          <w:rFonts w:ascii="Arial" w:hAnsi="Arial" w:cs="Arial"/>
          <w:b/>
          <w:sz w:val="22"/>
          <w:szCs w:val="22"/>
        </w:rPr>
      </w:pPr>
    </w:p>
    <w:p w14:paraId="0888F213" w14:textId="77777777" w:rsidR="00101986" w:rsidRDefault="00101986" w:rsidP="00546683">
      <w:pPr>
        <w:spacing w:after="0" w:line="276" w:lineRule="auto"/>
        <w:jc w:val="both"/>
        <w:rPr>
          <w:rFonts w:ascii="Arial" w:hAnsi="Arial" w:cs="Arial"/>
          <w:b/>
          <w:sz w:val="22"/>
          <w:szCs w:val="22"/>
        </w:rPr>
      </w:pPr>
    </w:p>
    <w:p w14:paraId="406FEED3" w14:textId="77777777" w:rsidR="00101986" w:rsidRDefault="00101986" w:rsidP="00546683">
      <w:pPr>
        <w:spacing w:after="0" w:line="276" w:lineRule="auto"/>
        <w:jc w:val="both"/>
        <w:rPr>
          <w:rFonts w:ascii="Arial" w:hAnsi="Arial" w:cs="Arial"/>
          <w:b/>
          <w:sz w:val="22"/>
          <w:szCs w:val="22"/>
        </w:rPr>
      </w:pPr>
    </w:p>
    <w:p w14:paraId="786E90B8" w14:textId="77777777" w:rsidR="00101986" w:rsidRDefault="00101986" w:rsidP="00546683">
      <w:pPr>
        <w:spacing w:after="0" w:line="276" w:lineRule="auto"/>
        <w:jc w:val="both"/>
        <w:rPr>
          <w:rFonts w:ascii="Arial" w:hAnsi="Arial" w:cs="Arial"/>
          <w:b/>
          <w:sz w:val="22"/>
          <w:szCs w:val="22"/>
        </w:rPr>
      </w:pPr>
    </w:p>
    <w:p w14:paraId="3027DCBA" w14:textId="77777777" w:rsidR="00101986" w:rsidRDefault="00101986" w:rsidP="00546683">
      <w:pPr>
        <w:spacing w:after="0" w:line="276" w:lineRule="auto"/>
        <w:jc w:val="both"/>
        <w:rPr>
          <w:rFonts w:ascii="Arial" w:hAnsi="Arial" w:cs="Arial"/>
          <w:b/>
          <w:sz w:val="22"/>
          <w:szCs w:val="22"/>
        </w:rPr>
      </w:pPr>
    </w:p>
    <w:p w14:paraId="57E0B8E6" w14:textId="77777777" w:rsidR="00101986" w:rsidRDefault="00101986" w:rsidP="00546683">
      <w:pPr>
        <w:spacing w:after="0" w:line="276" w:lineRule="auto"/>
        <w:jc w:val="both"/>
        <w:rPr>
          <w:rFonts w:ascii="Arial" w:hAnsi="Arial" w:cs="Arial"/>
          <w:b/>
          <w:sz w:val="22"/>
          <w:szCs w:val="22"/>
        </w:rPr>
      </w:pPr>
    </w:p>
    <w:p w14:paraId="45464A5E" w14:textId="77777777" w:rsidR="00101986" w:rsidRDefault="00101986" w:rsidP="00546683">
      <w:pPr>
        <w:spacing w:after="0" w:line="276" w:lineRule="auto"/>
        <w:jc w:val="both"/>
        <w:rPr>
          <w:rFonts w:ascii="Arial" w:hAnsi="Arial" w:cs="Arial"/>
          <w:b/>
          <w:sz w:val="22"/>
          <w:szCs w:val="22"/>
        </w:rPr>
      </w:pPr>
    </w:p>
    <w:p w14:paraId="349FC879" w14:textId="77777777" w:rsidR="00101986" w:rsidRDefault="00101986" w:rsidP="00546683">
      <w:pPr>
        <w:spacing w:after="0" w:line="276" w:lineRule="auto"/>
        <w:jc w:val="both"/>
        <w:rPr>
          <w:rFonts w:ascii="Arial" w:hAnsi="Arial" w:cs="Arial"/>
          <w:b/>
          <w:sz w:val="22"/>
          <w:szCs w:val="22"/>
        </w:rPr>
      </w:pPr>
    </w:p>
    <w:p w14:paraId="70DA9901" w14:textId="77777777" w:rsidR="00101986" w:rsidRDefault="00101986" w:rsidP="00546683">
      <w:pPr>
        <w:spacing w:after="0" w:line="276" w:lineRule="auto"/>
        <w:jc w:val="both"/>
        <w:rPr>
          <w:rFonts w:ascii="Arial" w:hAnsi="Arial" w:cs="Arial"/>
          <w:b/>
          <w:sz w:val="22"/>
          <w:szCs w:val="22"/>
        </w:rPr>
      </w:pPr>
    </w:p>
    <w:p w14:paraId="0D2CAD68" w14:textId="77777777" w:rsidR="00101986" w:rsidRDefault="00101986" w:rsidP="00546683">
      <w:pPr>
        <w:spacing w:after="0" w:line="276" w:lineRule="auto"/>
        <w:jc w:val="both"/>
        <w:rPr>
          <w:rFonts w:ascii="Arial" w:hAnsi="Arial" w:cs="Arial"/>
          <w:b/>
          <w:sz w:val="22"/>
          <w:szCs w:val="22"/>
        </w:rPr>
      </w:pPr>
    </w:p>
    <w:p w14:paraId="060533F2" w14:textId="77777777" w:rsidR="00101986" w:rsidRDefault="00101986" w:rsidP="00546683">
      <w:pPr>
        <w:spacing w:after="0" w:line="276" w:lineRule="auto"/>
        <w:jc w:val="both"/>
        <w:rPr>
          <w:rFonts w:ascii="Arial" w:hAnsi="Arial" w:cs="Arial"/>
          <w:b/>
          <w:sz w:val="22"/>
          <w:szCs w:val="22"/>
        </w:rPr>
      </w:pPr>
    </w:p>
    <w:p w14:paraId="10A67121" w14:textId="77777777" w:rsidR="00101986" w:rsidRDefault="00101986" w:rsidP="00546683">
      <w:pPr>
        <w:spacing w:after="0" w:line="276" w:lineRule="auto"/>
        <w:jc w:val="both"/>
        <w:rPr>
          <w:rFonts w:ascii="Arial" w:hAnsi="Arial" w:cs="Arial"/>
          <w:b/>
          <w:sz w:val="22"/>
          <w:szCs w:val="22"/>
        </w:rPr>
      </w:pPr>
    </w:p>
    <w:p w14:paraId="32ADC28E" w14:textId="77777777" w:rsidR="00101986" w:rsidRDefault="00101986" w:rsidP="00546683">
      <w:pPr>
        <w:spacing w:after="0" w:line="276" w:lineRule="auto"/>
        <w:jc w:val="both"/>
        <w:rPr>
          <w:rFonts w:ascii="Arial" w:hAnsi="Arial" w:cs="Arial"/>
          <w:b/>
          <w:sz w:val="22"/>
          <w:szCs w:val="22"/>
        </w:rPr>
      </w:pPr>
    </w:p>
    <w:p w14:paraId="47BADD74" w14:textId="77777777" w:rsidR="00101986" w:rsidRDefault="00101986" w:rsidP="00546683">
      <w:pPr>
        <w:spacing w:after="0" w:line="276" w:lineRule="auto"/>
        <w:jc w:val="both"/>
        <w:rPr>
          <w:rFonts w:ascii="Arial" w:hAnsi="Arial" w:cs="Arial"/>
          <w:b/>
          <w:sz w:val="22"/>
          <w:szCs w:val="22"/>
        </w:rPr>
      </w:pPr>
    </w:p>
    <w:p w14:paraId="221ABBB2" w14:textId="77777777" w:rsidR="00101986" w:rsidRDefault="00101986" w:rsidP="00546683">
      <w:pPr>
        <w:spacing w:after="0" w:line="276" w:lineRule="auto"/>
        <w:jc w:val="both"/>
        <w:rPr>
          <w:rFonts w:ascii="Arial" w:hAnsi="Arial" w:cs="Arial"/>
          <w:b/>
          <w:sz w:val="22"/>
          <w:szCs w:val="22"/>
        </w:rPr>
      </w:pPr>
    </w:p>
    <w:p w14:paraId="171F10DF" w14:textId="77777777" w:rsidR="00101986" w:rsidRDefault="00101986" w:rsidP="00546683">
      <w:pPr>
        <w:spacing w:after="0" w:line="276" w:lineRule="auto"/>
        <w:jc w:val="both"/>
        <w:rPr>
          <w:rFonts w:ascii="Arial" w:hAnsi="Arial" w:cs="Arial"/>
          <w:b/>
          <w:sz w:val="22"/>
          <w:szCs w:val="22"/>
        </w:rPr>
      </w:pPr>
    </w:p>
    <w:p w14:paraId="372046FB" w14:textId="77777777" w:rsidR="00101986" w:rsidRDefault="00101986" w:rsidP="00546683">
      <w:pPr>
        <w:spacing w:after="0" w:line="276" w:lineRule="auto"/>
        <w:jc w:val="both"/>
        <w:rPr>
          <w:rFonts w:ascii="Arial" w:hAnsi="Arial" w:cs="Arial"/>
          <w:b/>
          <w:sz w:val="22"/>
          <w:szCs w:val="22"/>
        </w:rPr>
      </w:pPr>
    </w:p>
    <w:p w14:paraId="3B469CF9" w14:textId="77777777" w:rsidR="00101986" w:rsidRDefault="00101986" w:rsidP="00546683">
      <w:pPr>
        <w:spacing w:after="0" w:line="276" w:lineRule="auto"/>
        <w:jc w:val="both"/>
        <w:rPr>
          <w:rFonts w:ascii="Arial" w:hAnsi="Arial" w:cs="Arial"/>
          <w:b/>
          <w:sz w:val="22"/>
          <w:szCs w:val="22"/>
        </w:rPr>
      </w:pPr>
    </w:p>
    <w:p w14:paraId="24267A82" w14:textId="77777777" w:rsidR="00101986" w:rsidRDefault="00101986" w:rsidP="00546683">
      <w:pPr>
        <w:spacing w:after="0" w:line="276" w:lineRule="auto"/>
        <w:jc w:val="both"/>
        <w:rPr>
          <w:rFonts w:ascii="Arial" w:hAnsi="Arial" w:cs="Arial"/>
          <w:b/>
          <w:sz w:val="22"/>
          <w:szCs w:val="22"/>
        </w:rPr>
      </w:pPr>
    </w:p>
    <w:p w14:paraId="1D7C4DDF" w14:textId="77777777" w:rsidR="00101986" w:rsidRDefault="00101986" w:rsidP="00546683">
      <w:pPr>
        <w:spacing w:after="0" w:line="276" w:lineRule="auto"/>
        <w:jc w:val="both"/>
        <w:rPr>
          <w:rFonts w:ascii="Arial" w:hAnsi="Arial" w:cs="Arial"/>
          <w:b/>
          <w:sz w:val="22"/>
          <w:szCs w:val="22"/>
        </w:rPr>
      </w:pPr>
    </w:p>
    <w:p w14:paraId="5F177DAF" w14:textId="77777777" w:rsidR="00101986" w:rsidRDefault="00101986" w:rsidP="00546683">
      <w:pPr>
        <w:spacing w:after="0" w:line="276" w:lineRule="auto"/>
        <w:jc w:val="both"/>
        <w:rPr>
          <w:rFonts w:ascii="Arial" w:hAnsi="Arial" w:cs="Arial"/>
          <w:b/>
          <w:sz w:val="22"/>
          <w:szCs w:val="22"/>
        </w:rPr>
      </w:pPr>
    </w:p>
    <w:p w14:paraId="588B3AD6" w14:textId="77777777" w:rsidR="00101986" w:rsidRDefault="00101986" w:rsidP="00546683">
      <w:pPr>
        <w:spacing w:after="0" w:line="276" w:lineRule="auto"/>
        <w:jc w:val="both"/>
        <w:rPr>
          <w:rFonts w:ascii="Arial" w:hAnsi="Arial" w:cs="Arial"/>
          <w:b/>
          <w:sz w:val="22"/>
          <w:szCs w:val="22"/>
        </w:rPr>
      </w:pPr>
    </w:p>
    <w:p w14:paraId="21256AC9" w14:textId="77777777" w:rsidR="00101986" w:rsidRDefault="00101986" w:rsidP="00546683">
      <w:pPr>
        <w:spacing w:after="0" w:line="276" w:lineRule="auto"/>
        <w:jc w:val="both"/>
        <w:rPr>
          <w:rFonts w:ascii="Arial" w:hAnsi="Arial" w:cs="Arial"/>
          <w:b/>
          <w:sz w:val="22"/>
          <w:szCs w:val="22"/>
        </w:rPr>
      </w:pPr>
    </w:p>
    <w:p w14:paraId="47181588" w14:textId="77777777" w:rsidR="00101986" w:rsidRDefault="00101986" w:rsidP="00546683">
      <w:pPr>
        <w:spacing w:after="0" w:line="276" w:lineRule="auto"/>
        <w:jc w:val="both"/>
        <w:rPr>
          <w:rFonts w:ascii="Arial" w:hAnsi="Arial" w:cs="Arial"/>
          <w:b/>
          <w:sz w:val="22"/>
          <w:szCs w:val="22"/>
        </w:rPr>
      </w:pPr>
    </w:p>
    <w:p w14:paraId="019630CF" w14:textId="77777777" w:rsidR="00101986" w:rsidRDefault="00101986" w:rsidP="00546683">
      <w:pPr>
        <w:spacing w:after="0" w:line="276" w:lineRule="auto"/>
        <w:jc w:val="both"/>
        <w:rPr>
          <w:rFonts w:ascii="Arial" w:hAnsi="Arial" w:cs="Arial"/>
          <w:b/>
          <w:sz w:val="22"/>
          <w:szCs w:val="22"/>
        </w:rPr>
      </w:pPr>
    </w:p>
    <w:p w14:paraId="1CF2453D" w14:textId="77777777" w:rsidR="00101986" w:rsidRDefault="00101986" w:rsidP="00546683">
      <w:pPr>
        <w:spacing w:after="0" w:line="276" w:lineRule="auto"/>
        <w:jc w:val="both"/>
        <w:rPr>
          <w:rFonts w:ascii="Arial" w:hAnsi="Arial" w:cs="Arial"/>
          <w:b/>
          <w:sz w:val="22"/>
          <w:szCs w:val="22"/>
        </w:rPr>
      </w:pPr>
    </w:p>
    <w:p w14:paraId="52AFB904" w14:textId="77777777" w:rsidR="00101986" w:rsidRDefault="00101986" w:rsidP="00546683">
      <w:pPr>
        <w:spacing w:after="0" w:line="276" w:lineRule="auto"/>
        <w:jc w:val="both"/>
        <w:rPr>
          <w:rFonts w:ascii="Arial" w:hAnsi="Arial" w:cs="Arial"/>
          <w:b/>
          <w:sz w:val="22"/>
          <w:szCs w:val="22"/>
        </w:rPr>
      </w:pPr>
    </w:p>
    <w:p w14:paraId="165C5DF8" w14:textId="77777777" w:rsidR="00101986" w:rsidRDefault="00101986" w:rsidP="00546683">
      <w:pPr>
        <w:spacing w:after="0" w:line="276" w:lineRule="auto"/>
        <w:jc w:val="both"/>
        <w:rPr>
          <w:rFonts w:ascii="Arial" w:hAnsi="Arial" w:cs="Arial"/>
          <w:b/>
          <w:sz w:val="22"/>
          <w:szCs w:val="22"/>
        </w:rPr>
      </w:pPr>
    </w:p>
    <w:p w14:paraId="37CD6FB3" w14:textId="77777777" w:rsidR="00101986" w:rsidRDefault="00101986" w:rsidP="00546683">
      <w:pPr>
        <w:spacing w:after="0" w:line="276" w:lineRule="auto"/>
        <w:jc w:val="both"/>
        <w:rPr>
          <w:rFonts w:ascii="Arial" w:hAnsi="Arial" w:cs="Arial"/>
          <w:b/>
          <w:sz w:val="22"/>
          <w:szCs w:val="22"/>
        </w:rPr>
      </w:pPr>
    </w:p>
    <w:p w14:paraId="351A5F4B" w14:textId="77777777" w:rsidR="00101986" w:rsidRDefault="00101986" w:rsidP="00546683">
      <w:pPr>
        <w:spacing w:after="0" w:line="276" w:lineRule="auto"/>
        <w:jc w:val="both"/>
        <w:rPr>
          <w:rFonts w:ascii="Arial" w:hAnsi="Arial" w:cs="Arial"/>
          <w:b/>
          <w:sz w:val="22"/>
          <w:szCs w:val="22"/>
        </w:rPr>
      </w:pPr>
    </w:p>
    <w:p w14:paraId="6E04D600" w14:textId="554FC819" w:rsidR="00257F51" w:rsidRPr="006717AA" w:rsidRDefault="001451B0" w:rsidP="00546683">
      <w:pPr>
        <w:spacing w:after="0" w:line="276" w:lineRule="auto"/>
        <w:jc w:val="both"/>
        <w:rPr>
          <w:rFonts w:ascii="Arial" w:hAnsi="Arial" w:cs="Arial"/>
          <w:b/>
          <w:sz w:val="22"/>
          <w:szCs w:val="22"/>
        </w:rPr>
      </w:pPr>
      <w:r>
        <w:rPr>
          <w:rFonts w:ascii="Arial" w:hAnsi="Arial" w:cs="Arial"/>
          <w:b/>
          <w:sz w:val="22"/>
          <w:szCs w:val="22"/>
        </w:rPr>
        <w:t>Supplemental Figure S11</w:t>
      </w:r>
      <w:r w:rsidR="00483204">
        <w:rPr>
          <w:rFonts w:ascii="Arial" w:hAnsi="Arial" w:cs="Arial"/>
          <w:b/>
          <w:sz w:val="22"/>
          <w:szCs w:val="22"/>
        </w:rPr>
        <w:t>.</w:t>
      </w:r>
      <w:r w:rsidR="00257F51" w:rsidRPr="00257F51">
        <w:rPr>
          <w:rFonts w:ascii="Arial" w:hAnsi="Arial" w:cs="Arial"/>
          <w:b/>
          <w:sz w:val="22"/>
          <w:szCs w:val="22"/>
        </w:rPr>
        <w:t xml:space="preserve"> </w:t>
      </w:r>
      <w:r w:rsidR="00257F51">
        <w:rPr>
          <w:rFonts w:ascii="Arial" w:hAnsi="Arial" w:cs="Arial"/>
          <w:b/>
          <w:sz w:val="22"/>
          <w:szCs w:val="22"/>
        </w:rPr>
        <w:t xml:space="preserve">Fine-scale analysis of SPO11-1-oligos, nucleosomes, H3K4me3 and transcription in wild type and </w:t>
      </w:r>
      <w:r w:rsidR="00257F51">
        <w:rPr>
          <w:rFonts w:ascii="Arial" w:hAnsi="Arial" w:cs="Arial"/>
          <w:b/>
          <w:i/>
          <w:sz w:val="22"/>
          <w:szCs w:val="22"/>
        </w:rPr>
        <w:t>met1</w:t>
      </w:r>
      <w:r w:rsidR="00257F51">
        <w:rPr>
          <w:rFonts w:ascii="Arial" w:hAnsi="Arial" w:cs="Arial"/>
          <w:b/>
          <w:sz w:val="22"/>
          <w:szCs w:val="22"/>
        </w:rPr>
        <w:t>,</w:t>
      </w:r>
      <w:r w:rsidR="00257F51">
        <w:rPr>
          <w:rFonts w:ascii="Arial" w:hAnsi="Arial" w:cs="Arial"/>
          <w:b/>
          <w:i/>
          <w:sz w:val="22"/>
          <w:szCs w:val="22"/>
        </w:rPr>
        <w:t xml:space="preserve"> </w:t>
      </w:r>
      <w:r w:rsidR="00257F51">
        <w:rPr>
          <w:rFonts w:ascii="Arial" w:hAnsi="Arial" w:cs="Arial"/>
          <w:b/>
          <w:sz w:val="22"/>
          <w:szCs w:val="22"/>
        </w:rPr>
        <w:t xml:space="preserve">across the </w:t>
      </w:r>
      <w:r w:rsidR="00257F51">
        <w:rPr>
          <w:rFonts w:ascii="Arial" w:hAnsi="Arial" w:cs="Arial"/>
          <w:b/>
          <w:i/>
          <w:sz w:val="22"/>
          <w:szCs w:val="22"/>
        </w:rPr>
        <w:t>HRG1</w:t>
      </w:r>
      <w:r w:rsidR="00257F51">
        <w:rPr>
          <w:rFonts w:ascii="Arial" w:hAnsi="Arial" w:cs="Arial"/>
          <w:b/>
          <w:sz w:val="22"/>
          <w:szCs w:val="22"/>
        </w:rPr>
        <w:t xml:space="preserve"> crossover hotspot</w:t>
      </w:r>
      <w:r w:rsidR="00B53CE1">
        <w:rPr>
          <w:rFonts w:ascii="Arial" w:hAnsi="Arial" w:cs="Arial"/>
          <w:b/>
          <w:sz w:val="22"/>
          <w:szCs w:val="22"/>
        </w:rPr>
        <w:t>.</w:t>
      </w:r>
      <w:r w:rsidR="00257F51" w:rsidRPr="00AC6CE6">
        <w:rPr>
          <w:rFonts w:ascii="Arial" w:hAnsi="Arial" w:cs="Arial"/>
          <w:b/>
          <w:sz w:val="22"/>
          <w:szCs w:val="22"/>
        </w:rPr>
        <w:t xml:space="preserve"> </w:t>
      </w:r>
      <w:r w:rsidR="00257F51">
        <w:rPr>
          <w:rFonts w:ascii="Arial" w:hAnsi="Arial" w:cs="Arial"/>
          <w:b/>
          <w:sz w:val="22"/>
          <w:szCs w:val="22"/>
        </w:rPr>
        <w:t xml:space="preserve">(A) </w:t>
      </w:r>
      <w:r w:rsidR="00257F51">
        <w:rPr>
          <w:rFonts w:ascii="Arial" w:hAnsi="Arial" w:cs="Arial"/>
          <w:sz w:val="22"/>
          <w:szCs w:val="22"/>
        </w:rPr>
        <w:t xml:space="preserve">Crossover frequency (cM/Mb) within the </w:t>
      </w:r>
      <w:r w:rsidR="00257F51">
        <w:rPr>
          <w:rFonts w:ascii="Arial" w:hAnsi="Arial" w:cs="Arial"/>
          <w:i/>
          <w:sz w:val="22"/>
          <w:szCs w:val="22"/>
        </w:rPr>
        <w:t>HRG1</w:t>
      </w:r>
      <w:r w:rsidR="00257F51">
        <w:rPr>
          <w:rFonts w:ascii="Arial" w:hAnsi="Arial" w:cs="Arial"/>
          <w:sz w:val="22"/>
          <w:szCs w:val="22"/>
        </w:rPr>
        <w:t xml:space="preserve"> crossover hotspot, reproduced from </w:t>
      </w:r>
      <w:r w:rsidR="00257F51">
        <w:rPr>
          <w:rFonts w:ascii="Arial" w:hAnsi="Arial" w:cs="Arial"/>
          <w:sz w:val="22"/>
          <w:szCs w:val="22"/>
        </w:rPr>
        <w:fldChar w:fldCharType="begin" w:fldLock="1"/>
      </w:r>
      <w:r w:rsidR="0053491A">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00257F51">
        <w:rPr>
          <w:rFonts w:ascii="Arial" w:hAnsi="Arial" w:cs="Arial"/>
          <w:sz w:val="22"/>
          <w:szCs w:val="22"/>
        </w:rPr>
        <w:fldChar w:fldCharType="separate"/>
      </w:r>
      <w:r w:rsidR="00257F51" w:rsidRPr="00AC6CE6">
        <w:rPr>
          <w:rFonts w:ascii="Arial" w:hAnsi="Arial" w:cs="Arial"/>
          <w:noProof/>
          <w:sz w:val="22"/>
          <w:szCs w:val="22"/>
        </w:rPr>
        <w:t>(Choi et al., 2016)</w:t>
      </w:r>
      <w:r w:rsidR="00257F51">
        <w:rPr>
          <w:rFonts w:ascii="Arial" w:hAnsi="Arial" w:cs="Arial"/>
          <w:sz w:val="22"/>
          <w:szCs w:val="22"/>
        </w:rPr>
        <w:fldChar w:fldCharType="end"/>
      </w:r>
      <w:r w:rsidR="00257F51">
        <w:rPr>
          <w:rFonts w:ascii="Arial" w:hAnsi="Arial" w:cs="Arial"/>
          <w:sz w:val="22"/>
          <w:szCs w:val="22"/>
        </w:rPr>
        <w:t xml:space="preserve">. Gene positions are indicated by arrows at the bottom of the plot. The arrow corresponding to </w:t>
      </w:r>
      <w:r w:rsidR="00257F51">
        <w:rPr>
          <w:rFonts w:ascii="Arial" w:hAnsi="Arial" w:cs="Arial"/>
          <w:i/>
          <w:sz w:val="22"/>
          <w:szCs w:val="22"/>
        </w:rPr>
        <w:t xml:space="preserve">HRG1 </w:t>
      </w:r>
      <w:r w:rsidR="00257F51">
        <w:rPr>
          <w:rFonts w:ascii="Arial" w:hAnsi="Arial" w:cs="Arial"/>
          <w:sz w:val="22"/>
          <w:szCs w:val="22"/>
        </w:rPr>
        <w:t xml:space="preserve">is highlighted in red. </w:t>
      </w:r>
      <w:r w:rsidR="00257F51" w:rsidRPr="009B64AB">
        <w:rPr>
          <w:rFonts w:ascii="Arial" w:hAnsi="Arial" w:cs="Arial"/>
          <w:b/>
          <w:sz w:val="22"/>
          <w:szCs w:val="22"/>
        </w:rPr>
        <w:t>(B)</w:t>
      </w:r>
      <w:r w:rsidR="00257F51">
        <w:rPr>
          <w:rFonts w:ascii="Arial" w:hAnsi="Arial" w:cs="Arial"/>
          <w:b/>
          <w:sz w:val="22"/>
          <w:szCs w:val="22"/>
        </w:rPr>
        <w:t xml:space="preserve"> </w:t>
      </w:r>
      <w:r w:rsidR="00257F51">
        <w:rPr>
          <w:rFonts w:ascii="Arial" w:hAnsi="Arial" w:cs="Arial"/>
          <w:sz w:val="22"/>
          <w:szCs w:val="22"/>
        </w:rPr>
        <w:t xml:space="preserve">Histograms of library size normalized SPO11-1-oligos, nucleosomes (MNase-seq), H3K4me3 (ChIP-seq) and mRNA (RNA-seq) in wild type (Col, blue) and </w:t>
      </w:r>
      <w:r w:rsidR="00257F51">
        <w:rPr>
          <w:rFonts w:ascii="Arial" w:hAnsi="Arial" w:cs="Arial"/>
          <w:i/>
          <w:sz w:val="22"/>
          <w:szCs w:val="22"/>
        </w:rPr>
        <w:t>met1-3</w:t>
      </w:r>
      <w:r w:rsidR="00257F51">
        <w:rPr>
          <w:rFonts w:ascii="Arial" w:hAnsi="Arial" w:cs="Arial"/>
          <w:sz w:val="22"/>
          <w:szCs w:val="22"/>
        </w:rPr>
        <w:t xml:space="preserve"> (red). Histograms of % DNA methylation in CG (blue), CHG (green) and CHH (red) sequence contexts are also shown from published data </w:t>
      </w:r>
      <w:r w:rsidR="00257F51">
        <w:rPr>
          <w:rFonts w:ascii="Arial" w:hAnsi="Arial" w:cs="Arial"/>
          <w:sz w:val="22"/>
          <w:szCs w:val="22"/>
        </w:rPr>
        <w:fldChar w:fldCharType="begin" w:fldLock="1"/>
      </w:r>
      <w:r w:rsidR="00257F51">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257F51">
        <w:rPr>
          <w:rFonts w:ascii="Arial" w:hAnsi="Arial" w:cs="Arial"/>
          <w:sz w:val="22"/>
          <w:szCs w:val="22"/>
        </w:rPr>
        <w:fldChar w:fldCharType="separate"/>
      </w:r>
      <w:r w:rsidR="00257F51" w:rsidRPr="006265F2">
        <w:rPr>
          <w:rFonts w:ascii="Arial" w:hAnsi="Arial" w:cs="Arial"/>
          <w:noProof/>
          <w:sz w:val="22"/>
          <w:szCs w:val="22"/>
        </w:rPr>
        <w:t>(Stroud et al., 2013)</w:t>
      </w:r>
      <w:r w:rsidR="00257F51">
        <w:rPr>
          <w:rFonts w:ascii="Arial" w:hAnsi="Arial" w:cs="Arial"/>
          <w:sz w:val="22"/>
          <w:szCs w:val="22"/>
        </w:rPr>
        <w:fldChar w:fldCharType="end"/>
      </w:r>
      <w:r w:rsidR="00257F51">
        <w:rPr>
          <w:rFonts w:ascii="Arial" w:hAnsi="Arial" w:cs="Arial"/>
          <w:sz w:val="22"/>
          <w:szCs w:val="22"/>
        </w:rPr>
        <w:t xml:space="preserve">. TAIR10 representative gene models (blue) and transposons (red) are plotted in the lower panel. The positions of the </w:t>
      </w:r>
      <w:r w:rsidR="00257F51">
        <w:rPr>
          <w:rFonts w:ascii="Arial" w:hAnsi="Arial" w:cs="Arial"/>
          <w:i/>
          <w:sz w:val="22"/>
          <w:szCs w:val="22"/>
        </w:rPr>
        <w:t>HRG1</w:t>
      </w:r>
      <w:r w:rsidR="00257F51">
        <w:rPr>
          <w:rFonts w:ascii="Arial" w:hAnsi="Arial" w:cs="Arial"/>
          <w:sz w:val="22"/>
          <w:szCs w:val="22"/>
        </w:rPr>
        <w:t xml:space="preserve"> gene is indicated by gr</w:t>
      </w:r>
      <w:r w:rsidR="00435A16">
        <w:rPr>
          <w:rFonts w:ascii="Arial" w:hAnsi="Arial" w:cs="Arial"/>
          <w:sz w:val="22"/>
          <w:szCs w:val="22"/>
        </w:rPr>
        <w:t>a</w:t>
      </w:r>
      <w:r w:rsidR="00257F51">
        <w:rPr>
          <w:rFonts w:ascii="Arial" w:hAnsi="Arial" w:cs="Arial"/>
          <w:sz w:val="22"/>
          <w:szCs w:val="22"/>
        </w:rPr>
        <w:t>y shading.</w:t>
      </w:r>
    </w:p>
    <w:p w14:paraId="1B9F562F" w14:textId="09083F33" w:rsidR="00483204" w:rsidRPr="006717AA" w:rsidRDefault="00483204" w:rsidP="00546683">
      <w:pPr>
        <w:spacing w:after="0" w:line="276" w:lineRule="auto"/>
        <w:jc w:val="both"/>
        <w:rPr>
          <w:rFonts w:ascii="Arial" w:hAnsi="Arial" w:cs="Arial"/>
          <w:b/>
          <w:sz w:val="22"/>
          <w:szCs w:val="22"/>
        </w:rPr>
      </w:pPr>
    </w:p>
    <w:p w14:paraId="06024D5D" w14:textId="77777777" w:rsidR="00101986" w:rsidRDefault="00101986" w:rsidP="00546683">
      <w:pPr>
        <w:spacing w:after="0" w:line="276" w:lineRule="auto"/>
        <w:jc w:val="both"/>
        <w:rPr>
          <w:rFonts w:ascii="Arial" w:hAnsi="Arial" w:cs="Arial"/>
          <w:b/>
          <w:sz w:val="22"/>
          <w:szCs w:val="22"/>
        </w:rPr>
      </w:pPr>
    </w:p>
    <w:p w14:paraId="3DB46554" w14:textId="77777777" w:rsidR="00101986" w:rsidRDefault="00101986" w:rsidP="00546683">
      <w:pPr>
        <w:spacing w:after="0" w:line="276" w:lineRule="auto"/>
        <w:jc w:val="both"/>
        <w:rPr>
          <w:rFonts w:ascii="Arial" w:hAnsi="Arial" w:cs="Arial"/>
          <w:b/>
          <w:sz w:val="22"/>
          <w:szCs w:val="22"/>
        </w:rPr>
      </w:pPr>
    </w:p>
    <w:p w14:paraId="33870271" w14:textId="77777777" w:rsidR="00101986" w:rsidRDefault="00101986" w:rsidP="00546683">
      <w:pPr>
        <w:spacing w:after="0" w:line="276" w:lineRule="auto"/>
        <w:jc w:val="both"/>
        <w:rPr>
          <w:rFonts w:ascii="Arial" w:hAnsi="Arial" w:cs="Arial"/>
          <w:b/>
          <w:sz w:val="22"/>
          <w:szCs w:val="22"/>
        </w:rPr>
      </w:pPr>
    </w:p>
    <w:p w14:paraId="724509FA" w14:textId="77777777" w:rsidR="00101986" w:rsidRDefault="00101986" w:rsidP="00546683">
      <w:pPr>
        <w:spacing w:after="0" w:line="276" w:lineRule="auto"/>
        <w:jc w:val="both"/>
        <w:rPr>
          <w:rFonts w:ascii="Arial" w:hAnsi="Arial" w:cs="Arial"/>
          <w:b/>
          <w:sz w:val="22"/>
          <w:szCs w:val="22"/>
        </w:rPr>
      </w:pPr>
    </w:p>
    <w:p w14:paraId="6895D798" w14:textId="77777777" w:rsidR="00101986" w:rsidRDefault="00101986" w:rsidP="00546683">
      <w:pPr>
        <w:spacing w:after="0" w:line="276" w:lineRule="auto"/>
        <w:jc w:val="both"/>
        <w:rPr>
          <w:rFonts w:ascii="Arial" w:hAnsi="Arial" w:cs="Arial"/>
          <w:b/>
          <w:sz w:val="22"/>
          <w:szCs w:val="22"/>
        </w:rPr>
      </w:pPr>
    </w:p>
    <w:p w14:paraId="60BBCB25" w14:textId="77777777" w:rsidR="00101986" w:rsidRDefault="00101986" w:rsidP="00546683">
      <w:pPr>
        <w:spacing w:after="0" w:line="276" w:lineRule="auto"/>
        <w:jc w:val="both"/>
        <w:rPr>
          <w:rFonts w:ascii="Arial" w:hAnsi="Arial" w:cs="Arial"/>
          <w:b/>
          <w:sz w:val="22"/>
          <w:szCs w:val="22"/>
        </w:rPr>
      </w:pPr>
    </w:p>
    <w:p w14:paraId="3FCEA5D5" w14:textId="77777777" w:rsidR="00101986" w:rsidRDefault="00101986" w:rsidP="00546683">
      <w:pPr>
        <w:spacing w:after="0" w:line="276" w:lineRule="auto"/>
        <w:jc w:val="both"/>
        <w:rPr>
          <w:rFonts w:ascii="Arial" w:hAnsi="Arial" w:cs="Arial"/>
          <w:b/>
          <w:sz w:val="22"/>
          <w:szCs w:val="22"/>
        </w:rPr>
      </w:pPr>
    </w:p>
    <w:p w14:paraId="63B3A615" w14:textId="77777777" w:rsidR="00101986" w:rsidRDefault="00101986" w:rsidP="00546683">
      <w:pPr>
        <w:spacing w:after="0" w:line="276" w:lineRule="auto"/>
        <w:jc w:val="both"/>
        <w:rPr>
          <w:rFonts w:ascii="Arial" w:hAnsi="Arial" w:cs="Arial"/>
          <w:b/>
          <w:sz w:val="22"/>
          <w:szCs w:val="22"/>
        </w:rPr>
      </w:pPr>
    </w:p>
    <w:p w14:paraId="55087E7C" w14:textId="77777777" w:rsidR="00101986" w:rsidRDefault="00101986" w:rsidP="00546683">
      <w:pPr>
        <w:spacing w:after="0" w:line="276" w:lineRule="auto"/>
        <w:jc w:val="both"/>
        <w:rPr>
          <w:rFonts w:ascii="Arial" w:hAnsi="Arial" w:cs="Arial"/>
          <w:b/>
          <w:sz w:val="22"/>
          <w:szCs w:val="22"/>
        </w:rPr>
      </w:pPr>
    </w:p>
    <w:p w14:paraId="5C0B0B45" w14:textId="77777777" w:rsidR="00101986" w:rsidRDefault="00101986" w:rsidP="00546683">
      <w:pPr>
        <w:spacing w:after="0" w:line="276" w:lineRule="auto"/>
        <w:jc w:val="both"/>
        <w:rPr>
          <w:rFonts w:ascii="Arial" w:hAnsi="Arial" w:cs="Arial"/>
          <w:b/>
          <w:sz w:val="22"/>
          <w:szCs w:val="22"/>
        </w:rPr>
      </w:pPr>
    </w:p>
    <w:p w14:paraId="1C43B58A" w14:textId="77777777" w:rsidR="00101986" w:rsidRDefault="00101986" w:rsidP="00546683">
      <w:pPr>
        <w:spacing w:after="0" w:line="276" w:lineRule="auto"/>
        <w:jc w:val="both"/>
        <w:rPr>
          <w:rFonts w:ascii="Arial" w:hAnsi="Arial" w:cs="Arial"/>
          <w:b/>
          <w:sz w:val="22"/>
          <w:szCs w:val="22"/>
        </w:rPr>
      </w:pPr>
    </w:p>
    <w:p w14:paraId="3A0A58CA" w14:textId="77777777" w:rsidR="00101986" w:rsidRDefault="00101986" w:rsidP="00546683">
      <w:pPr>
        <w:spacing w:after="0" w:line="276" w:lineRule="auto"/>
        <w:jc w:val="both"/>
        <w:rPr>
          <w:rFonts w:ascii="Arial" w:hAnsi="Arial" w:cs="Arial"/>
          <w:b/>
          <w:sz w:val="22"/>
          <w:szCs w:val="22"/>
        </w:rPr>
      </w:pPr>
    </w:p>
    <w:p w14:paraId="789C9F12" w14:textId="77777777" w:rsidR="00101986" w:rsidRDefault="00101986" w:rsidP="00546683">
      <w:pPr>
        <w:spacing w:after="0" w:line="276" w:lineRule="auto"/>
        <w:jc w:val="both"/>
        <w:rPr>
          <w:rFonts w:ascii="Arial" w:hAnsi="Arial" w:cs="Arial"/>
          <w:b/>
          <w:sz w:val="22"/>
          <w:szCs w:val="22"/>
        </w:rPr>
      </w:pPr>
    </w:p>
    <w:p w14:paraId="2F94E232" w14:textId="77777777" w:rsidR="00101986" w:rsidRDefault="00101986" w:rsidP="00546683">
      <w:pPr>
        <w:spacing w:after="0" w:line="276" w:lineRule="auto"/>
        <w:jc w:val="both"/>
        <w:rPr>
          <w:rFonts w:ascii="Arial" w:hAnsi="Arial" w:cs="Arial"/>
          <w:b/>
          <w:sz w:val="22"/>
          <w:szCs w:val="22"/>
        </w:rPr>
      </w:pPr>
    </w:p>
    <w:p w14:paraId="7AA4A902" w14:textId="77777777" w:rsidR="00101986" w:rsidRDefault="00101986" w:rsidP="00546683">
      <w:pPr>
        <w:spacing w:after="0" w:line="276" w:lineRule="auto"/>
        <w:jc w:val="both"/>
        <w:rPr>
          <w:rFonts w:ascii="Arial" w:hAnsi="Arial" w:cs="Arial"/>
          <w:b/>
          <w:sz w:val="22"/>
          <w:szCs w:val="22"/>
        </w:rPr>
      </w:pPr>
    </w:p>
    <w:p w14:paraId="415648B3" w14:textId="77777777" w:rsidR="00101986" w:rsidRDefault="00101986" w:rsidP="00546683">
      <w:pPr>
        <w:spacing w:after="0" w:line="276" w:lineRule="auto"/>
        <w:jc w:val="both"/>
        <w:rPr>
          <w:rFonts w:ascii="Arial" w:hAnsi="Arial" w:cs="Arial"/>
          <w:b/>
          <w:sz w:val="22"/>
          <w:szCs w:val="22"/>
        </w:rPr>
      </w:pPr>
    </w:p>
    <w:p w14:paraId="262FC62F" w14:textId="77777777" w:rsidR="00101986" w:rsidRDefault="00101986" w:rsidP="00546683">
      <w:pPr>
        <w:spacing w:after="0" w:line="276" w:lineRule="auto"/>
        <w:jc w:val="both"/>
        <w:rPr>
          <w:rFonts w:ascii="Arial" w:hAnsi="Arial" w:cs="Arial"/>
          <w:b/>
          <w:sz w:val="22"/>
          <w:szCs w:val="22"/>
        </w:rPr>
      </w:pPr>
    </w:p>
    <w:p w14:paraId="11D2B3AC" w14:textId="77777777" w:rsidR="00101986" w:rsidRDefault="00101986" w:rsidP="00546683">
      <w:pPr>
        <w:spacing w:after="0" w:line="276" w:lineRule="auto"/>
        <w:jc w:val="both"/>
        <w:rPr>
          <w:rFonts w:ascii="Arial" w:hAnsi="Arial" w:cs="Arial"/>
          <w:b/>
          <w:sz w:val="22"/>
          <w:szCs w:val="22"/>
        </w:rPr>
      </w:pPr>
    </w:p>
    <w:p w14:paraId="5B43829B" w14:textId="77777777" w:rsidR="00101986" w:rsidRDefault="00101986" w:rsidP="00546683">
      <w:pPr>
        <w:spacing w:after="0" w:line="276" w:lineRule="auto"/>
        <w:jc w:val="both"/>
        <w:rPr>
          <w:rFonts w:ascii="Arial" w:hAnsi="Arial" w:cs="Arial"/>
          <w:b/>
          <w:sz w:val="22"/>
          <w:szCs w:val="22"/>
        </w:rPr>
      </w:pPr>
    </w:p>
    <w:p w14:paraId="47F66C32" w14:textId="77777777" w:rsidR="00101986" w:rsidRDefault="00101986" w:rsidP="00546683">
      <w:pPr>
        <w:spacing w:after="0" w:line="276" w:lineRule="auto"/>
        <w:jc w:val="both"/>
        <w:rPr>
          <w:rFonts w:ascii="Arial" w:hAnsi="Arial" w:cs="Arial"/>
          <w:b/>
          <w:sz w:val="22"/>
          <w:szCs w:val="22"/>
        </w:rPr>
      </w:pPr>
    </w:p>
    <w:p w14:paraId="53A1859E" w14:textId="77777777" w:rsidR="00101986" w:rsidRDefault="00101986" w:rsidP="00546683">
      <w:pPr>
        <w:spacing w:after="0" w:line="276" w:lineRule="auto"/>
        <w:jc w:val="both"/>
        <w:rPr>
          <w:rFonts w:ascii="Arial" w:hAnsi="Arial" w:cs="Arial"/>
          <w:b/>
          <w:sz w:val="22"/>
          <w:szCs w:val="22"/>
        </w:rPr>
      </w:pPr>
    </w:p>
    <w:p w14:paraId="768FD4DD" w14:textId="77777777" w:rsidR="00101986" w:rsidRDefault="00101986" w:rsidP="00546683">
      <w:pPr>
        <w:spacing w:after="0" w:line="276" w:lineRule="auto"/>
        <w:jc w:val="both"/>
        <w:rPr>
          <w:rFonts w:ascii="Arial" w:hAnsi="Arial" w:cs="Arial"/>
          <w:b/>
          <w:sz w:val="22"/>
          <w:szCs w:val="22"/>
        </w:rPr>
      </w:pPr>
    </w:p>
    <w:p w14:paraId="3864BB40" w14:textId="77777777" w:rsidR="00101986" w:rsidRDefault="00101986" w:rsidP="00546683">
      <w:pPr>
        <w:spacing w:after="0" w:line="276" w:lineRule="auto"/>
        <w:jc w:val="both"/>
        <w:rPr>
          <w:rFonts w:ascii="Arial" w:hAnsi="Arial" w:cs="Arial"/>
          <w:b/>
          <w:sz w:val="22"/>
          <w:szCs w:val="22"/>
        </w:rPr>
      </w:pPr>
    </w:p>
    <w:p w14:paraId="25D3BFE8" w14:textId="77777777" w:rsidR="00101986" w:rsidRDefault="00101986" w:rsidP="00546683">
      <w:pPr>
        <w:spacing w:after="0" w:line="276" w:lineRule="auto"/>
        <w:jc w:val="both"/>
        <w:rPr>
          <w:rFonts w:ascii="Arial" w:hAnsi="Arial" w:cs="Arial"/>
          <w:b/>
          <w:sz w:val="22"/>
          <w:szCs w:val="22"/>
        </w:rPr>
      </w:pPr>
    </w:p>
    <w:p w14:paraId="51ECB110" w14:textId="77777777" w:rsidR="00101986" w:rsidRDefault="00101986" w:rsidP="00546683">
      <w:pPr>
        <w:spacing w:after="0" w:line="276" w:lineRule="auto"/>
        <w:jc w:val="both"/>
        <w:rPr>
          <w:rFonts w:ascii="Arial" w:hAnsi="Arial" w:cs="Arial"/>
          <w:b/>
          <w:sz w:val="22"/>
          <w:szCs w:val="22"/>
        </w:rPr>
      </w:pPr>
    </w:p>
    <w:p w14:paraId="067AB6D8" w14:textId="77777777" w:rsidR="00101986" w:rsidRDefault="00101986" w:rsidP="00546683">
      <w:pPr>
        <w:spacing w:after="0" w:line="276" w:lineRule="auto"/>
        <w:jc w:val="both"/>
        <w:rPr>
          <w:rFonts w:ascii="Arial" w:hAnsi="Arial" w:cs="Arial"/>
          <w:b/>
          <w:sz w:val="22"/>
          <w:szCs w:val="22"/>
        </w:rPr>
      </w:pPr>
    </w:p>
    <w:p w14:paraId="74DD31B2" w14:textId="77777777" w:rsidR="00101986" w:rsidRDefault="00101986" w:rsidP="00546683">
      <w:pPr>
        <w:spacing w:after="0" w:line="276" w:lineRule="auto"/>
        <w:jc w:val="both"/>
        <w:rPr>
          <w:rFonts w:ascii="Arial" w:hAnsi="Arial" w:cs="Arial"/>
          <w:b/>
          <w:sz w:val="22"/>
          <w:szCs w:val="22"/>
        </w:rPr>
      </w:pPr>
    </w:p>
    <w:p w14:paraId="13264364" w14:textId="77777777" w:rsidR="00101986" w:rsidRDefault="00101986" w:rsidP="00546683">
      <w:pPr>
        <w:spacing w:after="0" w:line="276" w:lineRule="auto"/>
        <w:jc w:val="both"/>
        <w:rPr>
          <w:rFonts w:ascii="Arial" w:hAnsi="Arial" w:cs="Arial"/>
          <w:b/>
          <w:sz w:val="22"/>
          <w:szCs w:val="22"/>
        </w:rPr>
      </w:pPr>
    </w:p>
    <w:p w14:paraId="26E9EA53" w14:textId="77777777" w:rsidR="00101986" w:rsidRDefault="00101986" w:rsidP="00546683">
      <w:pPr>
        <w:spacing w:after="0" w:line="276" w:lineRule="auto"/>
        <w:jc w:val="both"/>
        <w:rPr>
          <w:rFonts w:ascii="Arial" w:hAnsi="Arial" w:cs="Arial"/>
          <w:b/>
          <w:sz w:val="22"/>
          <w:szCs w:val="22"/>
        </w:rPr>
      </w:pPr>
    </w:p>
    <w:p w14:paraId="20888177" w14:textId="77777777" w:rsidR="00101986" w:rsidRDefault="00101986" w:rsidP="00546683">
      <w:pPr>
        <w:spacing w:after="0" w:line="276" w:lineRule="auto"/>
        <w:jc w:val="both"/>
        <w:rPr>
          <w:rFonts w:ascii="Arial" w:hAnsi="Arial" w:cs="Arial"/>
          <w:b/>
          <w:sz w:val="22"/>
          <w:szCs w:val="22"/>
        </w:rPr>
      </w:pPr>
    </w:p>
    <w:p w14:paraId="0EAD5639" w14:textId="77777777" w:rsidR="00101986" w:rsidRDefault="00101986" w:rsidP="00546683">
      <w:pPr>
        <w:spacing w:after="0" w:line="276" w:lineRule="auto"/>
        <w:jc w:val="both"/>
        <w:rPr>
          <w:rFonts w:ascii="Arial" w:hAnsi="Arial" w:cs="Arial"/>
          <w:b/>
          <w:sz w:val="22"/>
          <w:szCs w:val="22"/>
        </w:rPr>
      </w:pPr>
    </w:p>
    <w:p w14:paraId="264FAF9B" w14:textId="77777777" w:rsidR="00101986" w:rsidRDefault="00101986" w:rsidP="00546683">
      <w:pPr>
        <w:spacing w:after="0" w:line="276" w:lineRule="auto"/>
        <w:jc w:val="both"/>
        <w:rPr>
          <w:rFonts w:ascii="Arial" w:hAnsi="Arial" w:cs="Arial"/>
          <w:b/>
          <w:sz w:val="22"/>
          <w:szCs w:val="22"/>
        </w:rPr>
      </w:pPr>
    </w:p>
    <w:p w14:paraId="39DD963C" w14:textId="77777777" w:rsidR="00101986" w:rsidRDefault="00101986" w:rsidP="00546683">
      <w:pPr>
        <w:spacing w:after="0" w:line="276" w:lineRule="auto"/>
        <w:jc w:val="both"/>
        <w:rPr>
          <w:rFonts w:ascii="Arial" w:hAnsi="Arial" w:cs="Arial"/>
          <w:b/>
          <w:sz w:val="22"/>
          <w:szCs w:val="22"/>
        </w:rPr>
      </w:pPr>
    </w:p>
    <w:p w14:paraId="1AA93E5C" w14:textId="77777777" w:rsidR="00101986" w:rsidRDefault="00101986" w:rsidP="00546683">
      <w:pPr>
        <w:spacing w:after="0" w:line="276" w:lineRule="auto"/>
        <w:jc w:val="both"/>
        <w:rPr>
          <w:rFonts w:ascii="Arial" w:hAnsi="Arial" w:cs="Arial"/>
          <w:b/>
          <w:sz w:val="22"/>
          <w:szCs w:val="22"/>
        </w:rPr>
      </w:pPr>
    </w:p>
    <w:p w14:paraId="67B1F8E4" w14:textId="77777777" w:rsidR="00101986" w:rsidRDefault="00101986" w:rsidP="00546683">
      <w:pPr>
        <w:spacing w:after="0" w:line="276" w:lineRule="auto"/>
        <w:jc w:val="both"/>
        <w:rPr>
          <w:rFonts w:ascii="Arial" w:hAnsi="Arial" w:cs="Arial"/>
          <w:b/>
          <w:sz w:val="22"/>
          <w:szCs w:val="22"/>
        </w:rPr>
      </w:pPr>
    </w:p>
    <w:p w14:paraId="28C1F5F6" w14:textId="77777777" w:rsidR="00101986" w:rsidRDefault="00101986" w:rsidP="00546683">
      <w:pPr>
        <w:spacing w:after="0" w:line="276" w:lineRule="auto"/>
        <w:jc w:val="both"/>
        <w:rPr>
          <w:rFonts w:ascii="Arial" w:hAnsi="Arial" w:cs="Arial"/>
          <w:b/>
          <w:sz w:val="22"/>
          <w:szCs w:val="22"/>
        </w:rPr>
      </w:pPr>
    </w:p>
    <w:p w14:paraId="11E2D451" w14:textId="77777777" w:rsidR="00101986" w:rsidRDefault="00101986" w:rsidP="00546683">
      <w:pPr>
        <w:spacing w:after="0" w:line="276" w:lineRule="auto"/>
        <w:jc w:val="both"/>
        <w:rPr>
          <w:rFonts w:ascii="Arial" w:hAnsi="Arial" w:cs="Arial"/>
          <w:b/>
          <w:sz w:val="22"/>
          <w:szCs w:val="22"/>
        </w:rPr>
      </w:pPr>
    </w:p>
    <w:p w14:paraId="0276AAC8" w14:textId="77777777" w:rsidR="00101986" w:rsidRDefault="00101986" w:rsidP="00546683">
      <w:pPr>
        <w:spacing w:after="0" w:line="276" w:lineRule="auto"/>
        <w:jc w:val="both"/>
        <w:rPr>
          <w:rFonts w:ascii="Arial" w:hAnsi="Arial" w:cs="Arial"/>
          <w:b/>
          <w:sz w:val="22"/>
          <w:szCs w:val="22"/>
        </w:rPr>
      </w:pPr>
    </w:p>
    <w:p w14:paraId="06BA735C" w14:textId="77777777" w:rsidR="00101986" w:rsidRDefault="00101986" w:rsidP="00546683">
      <w:pPr>
        <w:spacing w:after="0" w:line="276" w:lineRule="auto"/>
        <w:jc w:val="both"/>
        <w:rPr>
          <w:rFonts w:ascii="Arial" w:hAnsi="Arial" w:cs="Arial"/>
          <w:b/>
          <w:sz w:val="22"/>
          <w:szCs w:val="22"/>
        </w:rPr>
      </w:pPr>
    </w:p>
    <w:p w14:paraId="5A8F8F18" w14:textId="611F34F4" w:rsidR="00B53CE1" w:rsidRPr="006717AA" w:rsidRDefault="001451B0" w:rsidP="00546683">
      <w:pPr>
        <w:spacing w:after="0" w:line="276" w:lineRule="auto"/>
        <w:jc w:val="both"/>
        <w:rPr>
          <w:rFonts w:ascii="Arial" w:hAnsi="Arial" w:cs="Arial"/>
          <w:b/>
          <w:sz w:val="22"/>
          <w:szCs w:val="22"/>
        </w:rPr>
      </w:pPr>
      <w:r>
        <w:rPr>
          <w:rFonts w:ascii="Arial" w:hAnsi="Arial" w:cs="Arial"/>
          <w:b/>
          <w:sz w:val="22"/>
          <w:szCs w:val="22"/>
        </w:rPr>
        <w:t>Supplemental Figure S12</w:t>
      </w:r>
      <w:r w:rsidR="00483204">
        <w:rPr>
          <w:rFonts w:ascii="Arial" w:hAnsi="Arial" w:cs="Arial"/>
          <w:b/>
          <w:sz w:val="22"/>
          <w:szCs w:val="22"/>
        </w:rPr>
        <w:t>.</w:t>
      </w:r>
      <w:r w:rsidR="00B53CE1" w:rsidRPr="00B53CE1">
        <w:rPr>
          <w:rFonts w:ascii="Arial" w:hAnsi="Arial" w:cs="Arial"/>
          <w:b/>
          <w:sz w:val="22"/>
          <w:szCs w:val="22"/>
        </w:rPr>
        <w:t xml:space="preserve"> </w:t>
      </w:r>
      <w:r w:rsidR="00B53CE1">
        <w:rPr>
          <w:rFonts w:ascii="Arial" w:hAnsi="Arial" w:cs="Arial"/>
          <w:b/>
          <w:sz w:val="22"/>
          <w:szCs w:val="22"/>
        </w:rPr>
        <w:t xml:space="preserve">Fine-scale analysis of SPO11-1-oligos, nucleosomes, H3K4me3 and transcription in wild type and </w:t>
      </w:r>
      <w:r w:rsidR="00B53CE1">
        <w:rPr>
          <w:rFonts w:ascii="Arial" w:hAnsi="Arial" w:cs="Arial"/>
          <w:b/>
          <w:i/>
          <w:sz w:val="22"/>
          <w:szCs w:val="22"/>
        </w:rPr>
        <w:t>met1</w:t>
      </w:r>
      <w:r w:rsidR="00B53CE1">
        <w:rPr>
          <w:rFonts w:ascii="Arial" w:hAnsi="Arial" w:cs="Arial"/>
          <w:b/>
          <w:sz w:val="22"/>
          <w:szCs w:val="22"/>
        </w:rPr>
        <w:t>,</w:t>
      </w:r>
      <w:r w:rsidR="00B53CE1">
        <w:rPr>
          <w:rFonts w:ascii="Arial" w:hAnsi="Arial" w:cs="Arial"/>
          <w:b/>
          <w:i/>
          <w:sz w:val="22"/>
          <w:szCs w:val="22"/>
        </w:rPr>
        <w:t xml:space="preserve"> </w:t>
      </w:r>
      <w:r w:rsidR="00B53CE1">
        <w:rPr>
          <w:rFonts w:ascii="Arial" w:hAnsi="Arial" w:cs="Arial"/>
          <w:b/>
          <w:sz w:val="22"/>
          <w:szCs w:val="22"/>
        </w:rPr>
        <w:t xml:space="preserve">across the </w:t>
      </w:r>
      <w:r w:rsidR="00B53CE1">
        <w:rPr>
          <w:rFonts w:ascii="Arial" w:hAnsi="Arial" w:cs="Arial"/>
          <w:b/>
          <w:i/>
          <w:sz w:val="22"/>
          <w:szCs w:val="22"/>
        </w:rPr>
        <w:t xml:space="preserve">HRG2 </w:t>
      </w:r>
      <w:r w:rsidR="00B45E28">
        <w:rPr>
          <w:rFonts w:ascii="Arial" w:hAnsi="Arial" w:cs="Arial"/>
          <w:b/>
          <w:sz w:val="22"/>
          <w:szCs w:val="22"/>
        </w:rPr>
        <w:t xml:space="preserve">and </w:t>
      </w:r>
      <w:r w:rsidR="00B53CE1">
        <w:rPr>
          <w:rFonts w:ascii="Arial" w:hAnsi="Arial" w:cs="Arial"/>
          <w:b/>
          <w:i/>
          <w:sz w:val="22"/>
          <w:szCs w:val="22"/>
        </w:rPr>
        <w:t>HRG3</w:t>
      </w:r>
      <w:r w:rsidR="00B53CE1">
        <w:rPr>
          <w:rFonts w:ascii="Arial" w:hAnsi="Arial" w:cs="Arial"/>
          <w:b/>
          <w:sz w:val="22"/>
          <w:szCs w:val="22"/>
        </w:rPr>
        <w:t xml:space="preserve"> crossover hotspots. (A) </w:t>
      </w:r>
      <w:r w:rsidR="00B53CE1">
        <w:rPr>
          <w:rFonts w:ascii="Arial" w:hAnsi="Arial" w:cs="Arial"/>
          <w:sz w:val="22"/>
          <w:szCs w:val="22"/>
        </w:rPr>
        <w:t xml:space="preserve">Crossover frequency (cM/Mb) within the </w:t>
      </w:r>
      <w:r w:rsidR="00B53CE1">
        <w:rPr>
          <w:rFonts w:ascii="Arial" w:hAnsi="Arial" w:cs="Arial"/>
          <w:i/>
          <w:sz w:val="22"/>
          <w:szCs w:val="22"/>
        </w:rPr>
        <w:t>HRG</w:t>
      </w:r>
      <w:r w:rsidR="00B45E28">
        <w:rPr>
          <w:rFonts w:ascii="Arial" w:hAnsi="Arial" w:cs="Arial"/>
          <w:i/>
          <w:sz w:val="22"/>
          <w:szCs w:val="22"/>
        </w:rPr>
        <w:t xml:space="preserve">2 </w:t>
      </w:r>
      <w:r w:rsidR="00B45E28">
        <w:rPr>
          <w:rFonts w:ascii="Arial" w:hAnsi="Arial" w:cs="Arial"/>
          <w:sz w:val="22"/>
          <w:szCs w:val="22"/>
        </w:rPr>
        <w:t xml:space="preserve">and </w:t>
      </w:r>
      <w:r w:rsidR="00B45E28">
        <w:rPr>
          <w:rFonts w:ascii="Arial" w:hAnsi="Arial" w:cs="Arial"/>
          <w:i/>
          <w:sz w:val="22"/>
          <w:szCs w:val="22"/>
        </w:rPr>
        <w:t>HRG3</w:t>
      </w:r>
      <w:r w:rsidR="00B53CE1">
        <w:rPr>
          <w:rFonts w:ascii="Arial" w:hAnsi="Arial" w:cs="Arial"/>
          <w:sz w:val="22"/>
          <w:szCs w:val="22"/>
        </w:rPr>
        <w:t xml:space="preserve"> crossover hotspot</w:t>
      </w:r>
      <w:r w:rsidR="00B45E28">
        <w:rPr>
          <w:rFonts w:ascii="Arial" w:hAnsi="Arial" w:cs="Arial"/>
          <w:sz w:val="22"/>
          <w:szCs w:val="22"/>
        </w:rPr>
        <w:t>s</w:t>
      </w:r>
      <w:r w:rsidR="00B53CE1">
        <w:rPr>
          <w:rFonts w:ascii="Arial" w:hAnsi="Arial" w:cs="Arial"/>
          <w:sz w:val="22"/>
          <w:szCs w:val="22"/>
        </w:rPr>
        <w:t xml:space="preserve">, reproduced from </w:t>
      </w:r>
      <w:r w:rsidR="00B53CE1">
        <w:rPr>
          <w:rFonts w:ascii="Arial" w:hAnsi="Arial" w:cs="Arial"/>
          <w:sz w:val="22"/>
          <w:szCs w:val="22"/>
        </w:rPr>
        <w:fldChar w:fldCharType="begin" w:fldLock="1"/>
      </w:r>
      <w:r w:rsidR="0053491A">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00B53CE1">
        <w:rPr>
          <w:rFonts w:ascii="Arial" w:hAnsi="Arial" w:cs="Arial"/>
          <w:sz w:val="22"/>
          <w:szCs w:val="22"/>
        </w:rPr>
        <w:fldChar w:fldCharType="separate"/>
      </w:r>
      <w:r w:rsidR="00B53CE1" w:rsidRPr="00AC6CE6">
        <w:rPr>
          <w:rFonts w:ascii="Arial" w:hAnsi="Arial" w:cs="Arial"/>
          <w:noProof/>
          <w:sz w:val="22"/>
          <w:szCs w:val="22"/>
        </w:rPr>
        <w:t>(Choi et al., 2016)</w:t>
      </w:r>
      <w:r w:rsidR="00B53CE1">
        <w:rPr>
          <w:rFonts w:ascii="Arial" w:hAnsi="Arial" w:cs="Arial"/>
          <w:sz w:val="22"/>
          <w:szCs w:val="22"/>
        </w:rPr>
        <w:fldChar w:fldCharType="end"/>
      </w:r>
      <w:r w:rsidR="00B53CE1">
        <w:rPr>
          <w:rFonts w:ascii="Arial" w:hAnsi="Arial" w:cs="Arial"/>
          <w:sz w:val="22"/>
          <w:szCs w:val="22"/>
        </w:rPr>
        <w:t>. Gene positions are indicated by arrows at the bottom of the plot. The arrow</w:t>
      </w:r>
      <w:r w:rsidR="00353683">
        <w:rPr>
          <w:rFonts w:ascii="Arial" w:hAnsi="Arial" w:cs="Arial"/>
          <w:sz w:val="22"/>
          <w:szCs w:val="22"/>
        </w:rPr>
        <w:t>s</w:t>
      </w:r>
      <w:r w:rsidR="00B53CE1">
        <w:rPr>
          <w:rFonts w:ascii="Arial" w:hAnsi="Arial" w:cs="Arial"/>
          <w:sz w:val="22"/>
          <w:szCs w:val="22"/>
        </w:rPr>
        <w:t xml:space="preserve"> corresponding to </w:t>
      </w:r>
      <w:r w:rsidR="00B53CE1">
        <w:rPr>
          <w:rFonts w:ascii="Arial" w:hAnsi="Arial" w:cs="Arial"/>
          <w:i/>
          <w:sz w:val="22"/>
          <w:szCs w:val="22"/>
        </w:rPr>
        <w:t>HRG</w:t>
      </w:r>
      <w:r w:rsidR="00353683">
        <w:rPr>
          <w:rFonts w:ascii="Arial" w:hAnsi="Arial" w:cs="Arial"/>
          <w:i/>
          <w:sz w:val="22"/>
          <w:szCs w:val="22"/>
        </w:rPr>
        <w:t xml:space="preserve">2 </w:t>
      </w:r>
      <w:r w:rsidR="00353683">
        <w:rPr>
          <w:rFonts w:ascii="Arial" w:hAnsi="Arial" w:cs="Arial"/>
          <w:sz w:val="22"/>
          <w:szCs w:val="22"/>
        </w:rPr>
        <w:t xml:space="preserve">and </w:t>
      </w:r>
      <w:r w:rsidR="00353683">
        <w:rPr>
          <w:rFonts w:ascii="Arial" w:hAnsi="Arial" w:cs="Arial"/>
          <w:i/>
          <w:sz w:val="22"/>
          <w:szCs w:val="22"/>
        </w:rPr>
        <w:t>HRG3</w:t>
      </w:r>
      <w:r w:rsidR="00B53CE1">
        <w:rPr>
          <w:rFonts w:ascii="Arial" w:hAnsi="Arial" w:cs="Arial"/>
          <w:i/>
          <w:sz w:val="22"/>
          <w:szCs w:val="22"/>
        </w:rPr>
        <w:t xml:space="preserve"> </w:t>
      </w:r>
      <w:r w:rsidR="00353683">
        <w:rPr>
          <w:rFonts w:ascii="Arial" w:hAnsi="Arial" w:cs="Arial"/>
          <w:sz w:val="22"/>
          <w:szCs w:val="22"/>
        </w:rPr>
        <w:t>are</w:t>
      </w:r>
      <w:r w:rsidR="00B53CE1">
        <w:rPr>
          <w:rFonts w:ascii="Arial" w:hAnsi="Arial" w:cs="Arial"/>
          <w:sz w:val="22"/>
          <w:szCs w:val="22"/>
        </w:rPr>
        <w:t xml:space="preserve"> highlighted in red. </w:t>
      </w:r>
      <w:r w:rsidR="00B53CE1" w:rsidRPr="009B64AB">
        <w:rPr>
          <w:rFonts w:ascii="Arial" w:hAnsi="Arial" w:cs="Arial"/>
          <w:b/>
          <w:sz w:val="22"/>
          <w:szCs w:val="22"/>
        </w:rPr>
        <w:t>(B)</w:t>
      </w:r>
      <w:r w:rsidR="00B53CE1">
        <w:rPr>
          <w:rFonts w:ascii="Arial" w:hAnsi="Arial" w:cs="Arial"/>
          <w:b/>
          <w:sz w:val="22"/>
          <w:szCs w:val="22"/>
        </w:rPr>
        <w:t xml:space="preserve"> </w:t>
      </w:r>
      <w:r w:rsidR="00B53CE1">
        <w:rPr>
          <w:rFonts w:ascii="Arial" w:hAnsi="Arial" w:cs="Arial"/>
          <w:sz w:val="22"/>
          <w:szCs w:val="22"/>
        </w:rPr>
        <w:t xml:space="preserve">Histograms of library size normalized SPO11-1-oligos, nucleosomes (MNase-seq), H3K4me3 (ChIP-seq) and mRNA (RNA-seq) in wild type (Col, blue) and </w:t>
      </w:r>
      <w:r w:rsidR="00B53CE1">
        <w:rPr>
          <w:rFonts w:ascii="Arial" w:hAnsi="Arial" w:cs="Arial"/>
          <w:i/>
          <w:sz w:val="22"/>
          <w:szCs w:val="22"/>
        </w:rPr>
        <w:t>met1-3</w:t>
      </w:r>
      <w:r w:rsidR="00B53CE1">
        <w:rPr>
          <w:rFonts w:ascii="Arial" w:hAnsi="Arial" w:cs="Arial"/>
          <w:sz w:val="22"/>
          <w:szCs w:val="22"/>
        </w:rPr>
        <w:t xml:space="preserve"> (red). Histograms of % DNA methylation in CG (blue), CHG (green) and CHH (red) sequence contexts are also shown from published data </w:t>
      </w:r>
      <w:r w:rsidR="00B53CE1">
        <w:rPr>
          <w:rFonts w:ascii="Arial" w:hAnsi="Arial" w:cs="Arial"/>
          <w:sz w:val="22"/>
          <w:szCs w:val="22"/>
        </w:rPr>
        <w:fldChar w:fldCharType="begin" w:fldLock="1"/>
      </w:r>
      <w:r w:rsidR="00B53CE1">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B53CE1">
        <w:rPr>
          <w:rFonts w:ascii="Arial" w:hAnsi="Arial" w:cs="Arial"/>
          <w:sz w:val="22"/>
          <w:szCs w:val="22"/>
        </w:rPr>
        <w:fldChar w:fldCharType="separate"/>
      </w:r>
      <w:r w:rsidR="00B53CE1" w:rsidRPr="006265F2">
        <w:rPr>
          <w:rFonts w:ascii="Arial" w:hAnsi="Arial" w:cs="Arial"/>
          <w:noProof/>
          <w:sz w:val="22"/>
          <w:szCs w:val="22"/>
        </w:rPr>
        <w:t>(Stroud et al., 2013)</w:t>
      </w:r>
      <w:r w:rsidR="00B53CE1">
        <w:rPr>
          <w:rFonts w:ascii="Arial" w:hAnsi="Arial" w:cs="Arial"/>
          <w:sz w:val="22"/>
          <w:szCs w:val="22"/>
        </w:rPr>
        <w:fldChar w:fldCharType="end"/>
      </w:r>
      <w:r w:rsidR="00B53CE1">
        <w:rPr>
          <w:rFonts w:ascii="Arial" w:hAnsi="Arial" w:cs="Arial"/>
          <w:sz w:val="22"/>
          <w:szCs w:val="22"/>
        </w:rPr>
        <w:t xml:space="preserve">. TAIR10 representative gene models (blue) and transposons (red) are plotted in the lower panel. The positions of the </w:t>
      </w:r>
      <w:r w:rsidR="00B53CE1">
        <w:rPr>
          <w:rFonts w:ascii="Arial" w:hAnsi="Arial" w:cs="Arial"/>
          <w:i/>
          <w:sz w:val="22"/>
          <w:szCs w:val="22"/>
        </w:rPr>
        <w:t>HRG</w:t>
      </w:r>
      <w:r w:rsidR="00B45E28">
        <w:rPr>
          <w:rFonts w:ascii="Arial" w:hAnsi="Arial" w:cs="Arial"/>
          <w:i/>
          <w:sz w:val="22"/>
          <w:szCs w:val="22"/>
        </w:rPr>
        <w:t xml:space="preserve">2 </w:t>
      </w:r>
      <w:r w:rsidR="00B45E28">
        <w:rPr>
          <w:rFonts w:ascii="Arial" w:hAnsi="Arial" w:cs="Arial"/>
          <w:sz w:val="22"/>
          <w:szCs w:val="22"/>
        </w:rPr>
        <w:t xml:space="preserve">and </w:t>
      </w:r>
      <w:r w:rsidR="00B45E28">
        <w:rPr>
          <w:rFonts w:ascii="Arial" w:hAnsi="Arial" w:cs="Arial"/>
          <w:i/>
          <w:sz w:val="22"/>
          <w:szCs w:val="22"/>
        </w:rPr>
        <w:t>HRG3</w:t>
      </w:r>
      <w:r w:rsidR="00B53CE1">
        <w:rPr>
          <w:rFonts w:ascii="Arial" w:hAnsi="Arial" w:cs="Arial"/>
          <w:sz w:val="22"/>
          <w:szCs w:val="22"/>
        </w:rPr>
        <w:t xml:space="preserve"> gene</w:t>
      </w:r>
      <w:r w:rsidR="00B45E28">
        <w:rPr>
          <w:rFonts w:ascii="Arial" w:hAnsi="Arial" w:cs="Arial"/>
          <w:sz w:val="22"/>
          <w:szCs w:val="22"/>
        </w:rPr>
        <w:t>s</w:t>
      </w:r>
      <w:r w:rsidR="00B53CE1">
        <w:rPr>
          <w:rFonts w:ascii="Arial" w:hAnsi="Arial" w:cs="Arial"/>
          <w:sz w:val="22"/>
          <w:szCs w:val="22"/>
        </w:rPr>
        <w:t xml:space="preserve"> </w:t>
      </w:r>
      <w:r w:rsidR="00B45E28">
        <w:rPr>
          <w:rFonts w:ascii="Arial" w:hAnsi="Arial" w:cs="Arial"/>
          <w:sz w:val="22"/>
          <w:szCs w:val="22"/>
        </w:rPr>
        <w:t>are</w:t>
      </w:r>
      <w:r w:rsidR="00B53CE1">
        <w:rPr>
          <w:rFonts w:ascii="Arial" w:hAnsi="Arial" w:cs="Arial"/>
          <w:sz w:val="22"/>
          <w:szCs w:val="22"/>
        </w:rPr>
        <w:t xml:space="preserve"> indicated by </w:t>
      </w:r>
      <w:r w:rsidR="00435A16">
        <w:rPr>
          <w:rFonts w:ascii="Arial" w:hAnsi="Arial" w:cs="Arial"/>
          <w:sz w:val="22"/>
          <w:szCs w:val="22"/>
        </w:rPr>
        <w:t>gray</w:t>
      </w:r>
      <w:r w:rsidR="00B53CE1">
        <w:rPr>
          <w:rFonts w:ascii="Arial" w:hAnsi="Arial" w:cs="Arial"/>
          <w:sz w:val="22"/>
          <w:szCs w:val="22"/>
        </w:rPr>
        <w:t xml:space="preserve"> shading.</w:t>
      </w:r>
    </w:p>
    <w:p w14:paraId="64E75587" w14:textId="5C2A57F1" w:rsidR="00483204" w:rsidRPr="006717AA" w:rsidRDefault="00483204" w:rsidP="00546683">
      <w:pPr>
        <w:spacing w:after="0" w:line="276" w:lineRule="auto"/>
        <w:jc w:val="both"/>
        <w:rPr>
          <w:rFonts w:ascii="Arial" w:hAnsi="Arial" w:cs="Arial"/>
          <w:b/>
          <w:sz w:val="22"/>
          <w:szCs w:val="22"/>
        </w:rPr>
      </w:pPr>
    </w:p>
    <w:p w14:paraId="0422B000" w14:textId="77777777" w:rsidR="00101986" w:rsidRDefault="00101986" w:rsidP="00546683">
      <w:pPr>
        <w:spacing w:after="0" w:line="276" w:lineRule="auto"/>
        <w:jc w:val="both"/>
        <w:rPr>
          <w:rFonts w:ascii="Arial" w:hAnsi="Arial" w:cs="Arial"/>
          <w:b/>
          <w:sz w:val="22"/>
          <w:szCs w:val="22"/>
        </w:rPr>
      </w:pPr>
    </w:p>
    <w:p w14:paraId="55C4016B" w14:textId="77777777" w:rsidR="00101986" w:rsidRDefault="00101986" w:rsidP="00546683">
      <w:pPr>
        <w:spacing w:after="0" w:line="276" w:lineRule="auto"/>
        <w:jc w:val="both"/>
        <w:rPr>
          <w:rFonts w:ascii="Arial" w:hAnsi="Arial" w:cs="Arial"/>
          <w:b/>
          <w:sz w:val="22"/>
          <w:szCs w:val="22"/>
        </w:rPr>
      </w:pPr>
    </w:p>
    <w:p w14:paraId="0ED47478" w14:textId="77777777" w:rsidR="00101986" w:rsidRDefault="00101986" w:rsidP="00546683">
      <w:pPr>
        <w:spacing w:after="0" w:line="276" w:lineRule="auto"/>
        <w:jc w:val="both"/>
        <w:rPr>
          <w:rFonts w:ascii="Arial" w:hAnsi="Arial" w:cs="Arial"/>
          <w:b/>
          <w:sz w:val="22"/>
          <w:szCs w:val="22"/>
        </w:rPr>
      </w:pPr>
    </w:p>
    <w:p w14:paraId="40298145" w14:textId="77777777" w:rsidR="00101986" w:rsidRDefault="00101986" w:rsidP="00546683">
      <w:pPr>
        <w:spacing w:after="0" w:line="276" w:lineRule="auto"/>
        <w:jc w:val="both"/>
        <w:rPr>
          <w:rFonts w:ascii="Arial" w:hAnsi="Arial" w:cs="Arial"/>
          <w:b/>
          <w:sz w:val="22"/>
          <w:szCs w:val="22"/>
        </w:rPr>
      </w:pPr>
    </w:p>
    <w:p w14:paraId="7EFECA34" w14:textId="77777777" w:rsidR="00101986" w:rsidRDefault="00101986" w:rsidP="00546683">
      <w:pPr>
        <w:spacing w:after="0" w:line="276" w:lineRule="auto"/>
        <w:jc w:val="both"/>
        <w:rPr>
          <w:rFonts w:ascii="Arial" w:hAnsi="Arial" w:cs="Arial"/>
          <w:b/>
          <w:sz w:val="22"/>
          <w:szCs w:val="22"/>
        </w:rPr>
      </w:pPr>
    </w:p>
    <w:p w14:paraId="2CF927BD" w14:textId="77777777" w:rsidR="00101986" w:rsidRDefault="00101986" w:rsidP="00546683">
      <w:pPr>
        <w:spacing w:after="0" w:line="276" w:lineRule="auto"/>
        <w:jc w:val="both"/>
        <w:rPr>
          <w:rFonts w:ascii="Arial" w:hAnsi="Arial" w:cs="Arial"/>
          <w:b/>
          <w:sz w:val="22"/>
          <w:szCs w:val="22"/>
        </w:rPr>
      </w:pPr>
    </w:p>
    <w:p w14:paraId="33B0944B" w14:textId="77777777" w:rsidR="00101986" w:rsidRDefault="00101986" w:rsidP="00546683">
      <w:pPr>
        <w:spacing w:after="0" w:line="276" w:lineRule="auto"/>
        <w:jc w:val="both"/>
        <w:rPr>
          <w:rFonts w:ascii="Arial" w:hAnsi="Arial" w:cs="Arial"/>
          <w:b/>
          <w:sz w:val="22"/>
          <w:szCs w:val="22"/>
        </w:rPr>
      </w:pPr>
    </w:p>
    <w:p w14:paraId="509814F3" w14:textId="77777777" w:rsidR="00101986" w:rsidRDefault="00101986" w:rsidP="00546683">
      <w:pPr>
        <w:spacing w:after="0" w:line="276" w:lineRule="auto"/>
        <w:jc w:val="both"/>
        <w:rPr>
          <w:rFonts w:ascii="Arial" w:hAnsi="Arial" w:cs="Arial"/>
          <w:b/>
          <w:sz w:val="22"/>
          <w:szCs w:val="22"/>
        </w:rPr>
      </w:pPr>
    </w:p>
    <w:p w14:paraId="68DEAB8D" w14:textId="77777777" w:rsidR="00101986" w:rsidRDefault="00101986" w:rsidP="00546683">
      <w:pPr>
        <w:spacing w:after="0" w:line="276" w:lineRule="auto"/>
        <w:jc w:val="both"/>
        <w:rPr>
          <w:rFonts w:ascii="Arial" w:hAnsi="Arial" w:cs="Arial"/>
          <w:b/>
          <w:sz w:val="22"/>
          <w:szCs w:val="22"/>
        </w:rPr>
      </w:pPr>
    </w:p>
    <w:p w14:paraId="2EE78066" w14:textId="77777777" w:rsidR="00101986" w:rsidRDefault="00101986" w:rsidP="00546683">
      <w:pPr>
        <w:spacing w:after="0" w:line="276" w:lineRule="auto"/>
        <w:jc w:val="both"/>
        <w:rPr>
          <w:rFonts w:ascii="Arial" w:hAnsi="Arial" w:cs="Arial"/>
          <w:b/>
          <w:sz w:val="22"/>
          <w:szCs w:val="22"/>
        </w:rPr>
      </w:pPr>
    </w:p>
    <w:p w14:paraId="2A94B6E6" w14:textId="77777777" w:rsidR="00101986" w:rsidRDefault="00101986" w:rsidP="00546683">
      <w:pPr>
        <w:spacing w:after="0" w:line="276" w:lineRule="auto"/>
        <w:jc w:val="both"/>
        <w:rPr>
          <w:rFonts w:ascii="Arial" w:hAnsi="Arial" w:cs="Arial"/>
          <w:b/>
          <w:sz w:val="22"/>
          <w:szCs w:val="22"/>
        </w:rPr>
      </w:pPr>
    </w:p>
    <w:p w14:paraId="46481126" w14:textId="77777777" w:rsidR="00101986" w:rsidRDefault="00101986" w:rsidP="00546683">
      <w:pPr>
        <w:spacing w:after="0" w:line="276" w:lineRule="auto"/>
        <w:jc w:val="both"/>
        <w:rPr>
          <w:rFonts w:ascii="Arial" w:hAnsi="Arial" w:cs="Arial"/>
          <w:b/>
          <w:sz w:val="22"/>
          <w:szCs w:val="22"/>
        </w:rPr>
      </w:pPr>
    </w:p>
    <w:p w14:paraId="62028F7E" w14:textId="77777777" w:rsidR="00101986" w:rsidRDefault="00101986" w:rsidP="00546683">
      <w:pPr>
        <w:spacing w:after="0" w:line="276" w:lineRule="auto"/>
        <w:jc w:val="both"/>
        <w:rPr>
          <w:rFonts w:ascii="Arial" w:hAnsi="Arial" w:cs="Arial"/>
          <w:b/>
          <w:sz w:val="22"/>
          <w:szCs w:val="22"/>
        </w:rPr>
      </w:pPr>
    </w:p>
    <w:p w14:paraId="0BA42906" w14:textId="77777777" w:rsidR="00101986" w:rsidRDefault="00101986" w:rsidP="00546683">
      <w:pPr>
        <w:spacing w:after="0" w:line="276" w:lineRule="auto"/>
        <w:jc w:val="both"/>
        <w:rPr>
          <w:rFonts w:ascii="Arial" w:hAnsi="Arial" w:cs="Arial"/>
          <w:b/>
          <w:sz w:val="22"/>
          <w:szCs w:val="22"/>
        </w:rPr>
      </w:pPr>
    </w:p>
    <w:p w14:paraId="482F5E35" w14:textId="77777777" w:rsidR="00101986" w:rsidRDefault="00101986" w:rsidP="00546683">
      <w:pPr>
        <w:spacing w:after="0" w:line="276" w:lineRule="auto"/>
        <w:jc w:val="both"/>
        <w:rPr>
          <w:rFonts w:ascii="Arial" w:hAnsi="Arial" w:cs="Arial"/>
          <w:b/>
          <w:sz w:val="22"/>
          <w:szCs w:val="22"/>
        </w:rPr>
      </w:pPr>
    </w:p>
    <w:p w14:paraId="4C206DC2" w14:textId="77777777" w:rsidR="00101986" w:rsidRDefault="00101986" w:rsidP="00546683">
      <w:pPr>
        <w:spacing w:after="0" w:line="276" w:lineRule="auto"/>
        <w:jc w:val="both"/>
        <w:rPr>
          <w:rFonts w:ascii="Arial" w:hAnsi="Arial" w:cs="Arial"/>
          <w:b/>
          <w:sz w:val="22"/>
          <w:szCs w:val="22"/>
        </w:rPr>
      </w:pPr>
    </w:p>
    <w:p w14:paraId="131F7BA7" w14:textId="77777777" w:rsidR="00101986" w:rsidRDefault="00101986" w:rsidP="00546683">
      <w:pPr>
        <w:spacing w:after="0" w:line="276" w:lineRule="auto"/>
        <w:jc w:val="both"/>
        <w:rPr>
          <w:rFonts w:ascii="Arial" w:hAnsi="Arial" w:cs="Arial"/>
          <w:b/>
          <w:sz w:val="22"/>
          <w:szCs w:val="22"/>
        </w:rPr>
      </w:pPr>
    </w:p>
    <w:p w14:paraId="39D776C8" w14:textId="77777777" w:rsidR="00101986" w:rsidRDefault="00101986" w:rsidP="00546683">
      <w:pPr>
        <w:spacing w:after="0" w:line="276" w:lineRule="auto"/>
        <w:jc w:val="both"/>
        <w:rPr>
          <w:rFonts w:ascii="Arial" w:hAnsi="Arial" w:cs="Arial"/>
          <w:b/>
          <w:sz w:val="22"/>
          <w:szCs w:val="22"/>
        </w:rPr>
      </w:pPr>
    </w:p>
    <w:p w14:paraId="19F4AA94" w14:textId="77777777" w:rsidR="00101986" w:rsidRDefault="00101986" w:rsidP="00546683">
      <w:pPr>
        <w:spacing w:after="0" w:line="276" w:lineRule="auto"/>
        <w:jc w:val="both"/>
        <w:rPr>
          <w:rFonts w:ascii="Arial" w:hAnsi="Arial" w:cs="Arial"/>
          <w:b/>
          <w:sz w:val="22"/>
          <w:szCs w:val="22"/>
        </w:rPr>
      </w:pPr>
    </w:p>
    <w:p w14:paraId="5A40B406" w14:textId="77777777" w:rsidR="00101986" w:rsidRDefault="00101986" w:rsidP="00546683">
      <w:pPr>
        <w:spacing w:after="0" w:line="276" w:lineRule="auto"/>
        <w:jc w:val="both"/>
        <w:rPr>
          <w:rFonts w:ascii="Arial" w:hAnsi="Arial" w:cs="Arial"/>
          <w:b/>
          <w:sz w:val="22"/>
          <w:szCs w:val="22"/>
        </w:rPr>
      </w:pPr>
    </w:p>
    <w:p w14:paraId="7F473639" w14:textId="77777777" w:rsidR="00101986" w:rsidRDefault="00101986" w:rsidP="00546683">
      <w:pPr>
        <w:spacing w:after="0" w:line="276" w:lineRule="auto"/>
        <w:jc w:val="both"/>
        <w:rPr>
          <w:rFonts w:ascii="Arial" w:hAnsi="Arial" w:cs="Arial"/>
          <w:b/>
          <w:sz w:val="22"/>
          <w:szCs w:val="22"/>
        </w:rPr>
      </w:pPr>
    </w:p>
    <w:p w14:paraId="17441506" w14:textId="77777777" w:rsidR="00101986" w:rsidRDefault="00101986" w:rsidP="00546683">
      <w:pPr>
        <w:spacing w:after="0" w:line="276" w:lineRule="auto"/>
        <w:jc w:val="both"/>
        <w:rPr>
          <w:rFonts w:ascii="Arial" w:hAnsi="Arial" w:cs="Arial"/>
          <w:b/>
          <w:sz w:val="22"/>
          <w:szCs w:val="22"/>
        </w:rPr>
      </w:pPr>
    </w:p>
    <w:p w14:paraId="1DFEF606" w14:textId="77777777" w:rsidR="00101986" w:rsidRDefault="00101986" w:rsidP="00546683">
      <w:pPr>
        <w:spacing w:after="0" w:line="276" w:lineRule="auto"/>
        <w:jc w:val="both"/>
        <w:rPr>
          <w:rFonts w:ascii="Arial" w:hAnsi="Arial" w:cs="Arial"/>
          <w:b/>
          <w:sz w:val="22"/>
          <w:szCs w:val="22"/>
        </w:rPr>
      </w:pPr>
    </w:p>
    <w:p w14:paraId="2337D1CD" w14:textId="77777777" w:rsidR="00101986" w:rsidRDefault="00101986" w:rsidP="00546683">
      <w:pPr>
        <w:spacing w:after="0" w:line="276" w:lineRule="auto"/>
        <w:jc w:val="both"/>
        <w:rPr>
          <w:rFonts w:ascii="Arial" w:hAnsi="Arial" w:cs="Arial"/>
          <w:b/>
          <w:sz w:val="22"/>
          <w:szCs w:val="22"/>
        </w:rPr>
      </w:pPr>
    </w:p>
    <w:p w14:paraId="1D9744B0" w14:textId="77777777" w:rsidR="00101986" w:rsidRDefault="00101986" w:rsidP="00546683">
      <w:pPr>
        <w:spacing w:after="0" w:line="276" w:lineRule="auto"/>
        <w:jc w:val="both"/>
        <w:rPr>
          <w:rFonts w:ascii="Arial" w:hAnsi="Arial" w:cs="Arial"/>
          <w:b/>
          <w:sz w:val="22"/>
          <w:szCs w:val="22"/>
        </w:rPr>
      </w:pPr>
    </w:p>
    <w:p w14:paraId="454C8E98" w14:textId="77777777" w:rsidR="00101986" w:rsidRDefault="00101986" w:rsidP="00546683">
      <w:pPr>
        <w:spacing w:after="0" w:line="276" w:lineRule="auto"/>
        <w:jc w:val="both"/>
        <w:rPr>
          <w:rFonts w:ascii="Arial" w:hAnsi="Arial" w:cs="Arial"/>
          <w:b/>
          <w:sz w:val="22"/>
          <w:szCs w:val="22"/>
        </w:rPr>
      </w:pPr>
    </w:p>
    <w:p w14:paraId="60EFF659" w14:textId="77777777" w:rsidR="00101986" w:rsidRDefault="00101986" w:rsidP="00546683">
      <w:pPr>
        <w:spacing w:after="0" w:line="276" w:lineRule="auto"/>
        <w:jc w:val="both"/>
        <w:rPr>
          <w:rFonts w:ascii="Arial" w:hAnsi="Arial" w:cs="Arial"/>
          <w:b/>
          <w:sz w:val="22"/>
          <w:szCs w:val="22"/>
        </w:rPr>
      </w:pPr>
    </w:p>
    <w:p w14:paraId="44E536E3" w14:textId="77777777" w:rsidR="00101986" w:rsidRDefault="00101986" w:rsidP="00546683">
      <w:pPr>
        <w:spacing w:after="0" w:line="276" w:lineRule="auto"/>
        <w:jc w:val="both"/>
        <w:rPr>
          <w:rFonts w:ascii="Arial" w:hAnsi="Arial" w:cs="Arial"/>
          <w:b/>
          <w:sz w:val="22"/>
          <w:szCs w:val="22"/>
        </w:rPr>
      </w:pPr>
    </w:p>
    <w:p w14:paraId="12656797" w14:textId="77777777" w:rsidR="00101986" w:rsidRDefault="00101986" w:rsidP="00546683">
      <w:pPr>
        <w:spacing w:after="0" w:line="276" w:lineRule="auto"/>
        <w:jc w:val="both"/>
        <w:rPr>
          <w:rFonts w:ascii="Arial" w:hAnsi="Arial" w:cs="Arial"/>
          <w:b/>
          <w:sz w:val="22"/>
          <w:szCs w:val="22"/>
        </w:rPr>
      </w:pPr>
    </w:p>
    <w:p w14:paraId="536F0979" w14:textId="77777777" w:rsidR="00101986" w:rsidRDefault="00101986" w:rsidP="00546683">
      <w:pPr>
        <w:spacing w:after="0" w:line="276" w:lineRule="auto"/>
        <w:jc w:val="both"/>
        <w:rPr>
          <w:rFonts w:ascii="Arial" w:hAnsi="Arial" w:cs="Arial"/>
          <w:b/>
          <w:sz w:val="22"/>
          <w:szCs w:val="22"/>
        </w:rPr>
      </w:pPr>
    </w:p>
    <w:p w14:paraId="40B44F4B" w14:textId="77777777" w:rsidR="00101986" w:rsidRDefault="00101986" w:rsidP="00546683">
      <w:pPr>
        <w:spacing w:after="0" w:line="276" w:lineRule="auto"/>
        <w:jc w:val="both"/>
        <w:rPr>
          <w:rFonts w:ascii="Arial" w:hAnsi="Arial" w:cs="Arial"/>
          <w:b/>
          <w:sz w:val="22"/>
          <w:szCs w:val="22"/>
        </w:rPr>
      </w:pPr>
    </w:p>
    <w:p w14:paraId="5D73B3B2" w14:textId="77777777" w:rsidR="00101986" w:rsidRDefault="00101986" w:rsidP="00546683">
      <w:pPr>
        <w:spacing w:after="0" w:line="276" w:lineRule="auto"/>
        <w:jc w:val="both"/>
        <w:rPr>
          <w:rFonts w:ascii="Arial" w:hAnsi="Arial" w:cs="Arial"/>
          <w:b/>
          <w:sz w:val="22"/>
          <w:szCs w:val="22"/>
        </w:rPr>
      </w:pPr>
    </w:p>
    <w:p w14:paraId="7E984257" w14:textId="77777777" w:rsidR="00101986" w:rsidRDefault="00101986" w:rsidP="00546683">
      <w:pPr>
        <w:spacing w:after="0" w:line="276" w:lineRule="auto"/>
        <w:jc w:val="both"/>
        <w:rPr>
          <w:rFonts w:ascii="Arial" w:hAnsi="Arial" w:cs="Arial"/>
          <w:b/>
          <w:sz w:val="22"/>
          <w:szCs w:val="22"/>
        </w:rPr>
      </w:pPr>
    </w:p>
    <w:p w14:paraId="518B3BF2" w14:textId="77777777" w:rsidR="00101986" w:rsidRDefault="00101986" w:rsidP="00546683">
      <w:pPr>
        <w:spacing w:after="0" w:line="276" w:lineRule="auto"/>
        <w:jc w:val="both"/>
        <w:rPr>
          <w:rFonts w:ascii="Arial" w:hAnsi="Arial" w:cs="Arial"/>
          <w:b/>
          <w:sz w:val="22"/>
          <w:szCs w:val="22"/>
        </w:rPr>
      </w:pPr>
    </w:p>
    <w:p w14:paraId="607C1138" w14:textId="77777777" w:rsidR="00101986" w:rsidRDefault="00101986" w:rsidP="00546683">
      <w:pPr>
        <w:spacing w:after="0" w:line="276" w:lineRule="auto"/>
        <w:jc w:val="both"/>
        <w:rPr>
          <w:rFonts w:ascii="Arial" w:hAnsi="Arial" w:cs="Arial"/>
          <w:b/>
          <w:sz w:val="22"/>
          <w:szCs w:val="22"/>
        </w:rPr>
      </w:pPr>
    </w:p>
    <w:p w14:paraId="0029ECB7" w14:textId="77777777" w:rsidR="00101986" w:rsidRDefault="00101986" w:rsidP="00546683">
      <w:pPr>
        <w:spacing w:after="0" w:line="276" w:lineRule="auto"/>
        <w:jc w:val="both"/>
        <w:rPr>
          <w:rFonts w:ascii="Arial" w:hAnsi="Arial" w:cs="Arial"/>
          <w:b/>
          <w:sz w:val="22"/>
          <w:szCs w:val="22"/>
        </w:rPr>
      </w:pPr>
    </w:p>
    <w:p w14:paraId="690EBBDA" w14:textId="77777777" w:rsidR="00101986" w:rsidRDefault="00101986" w:rsidP="00546683">
      <w:pPr>
        <w:spacing w:after="0" w:line="276" w:lineRule="auto"/>
        <w:jc w:val="both"/>
        <w:rPr>
          <w:rFonts w:ascii="Arial" w:hAnsi="Arial" w:cs="Arial"/>
          <w:b/>
          <w:sz w:val="22"/>
          <w:szCs w:val="22"/>
        </w:rPr>
      </w:pPr>
    </w:p>
    <w:p w14:paraId="55CB64FD" w14:textId="77777777" w:rsidR="00101986" w:rsidRDefault="00101986" w:rsidP="00546683">
      <w:pPr>
        <w:spacing w:after="0" w:line="276" w:lineRule="auto"/>
        <w:jc w:val="both"/>
        <w:rPr>
          <w:rFonts w:ascii="Arial" w:hAnsi="Arial" w:cs="Arial"/>
          <w:b/>
          <w:sz w:val="22"/>
          <w:szCs w:val="22"/>
        </w:rPr>
      </w:pPr>
    </w:p>
    <w:p w14:paraId="5FF166DE" w14:textId="691FD170" w:rsidR="00353683" w:rsidRPr="006717AA" w:rsidRDefault="001451B0" w:rsidP="00546683">
      <w:pPr>
        <w:spacing w:after="0" w:line="276" w:lineRule="auto"/>
        <w:jc w:val="both"/>
        <w:rPr>
          <w:rFonts w:ascii="Arial" w:hAnsi="Arial" w:cs="Arial"/>
          <w:b/>
          <w:sz w:val="22"/>
          <w:szCs w:val="22"/>
        </w:rPr>
      </w:pPr>
      <w:r>
        <w:rPr>
          <w:rFonts w:ascii="Arial" w:hAnsi="Arial" w:cs="Arial"/>
          <w:b/>
          <w:sz w:val="22"/>
          <w:szCs w:val="22"/>
        </w:rPr>
        <w:t>Supplemental Figure S13</w:t>
      </w:r>
      <w:r w:rsidR="00483204">
        <w:rPr>
          <w:rFonts w:ascii="Arial" w:hAnsi="Arial" w:cs="Arial"/>
          <w:b/>
          <w:sz w:val="22"/>
          <w:szCs w:val="22"/>
        </w:rPr>
        <w:t>.</w:t>
      </w:r>
      <w:r w:rsidR="00353683">
        <w:rPr>
          <w:rFonts w:ascii="Arial" w:hAnsi="Arial" w:cs="Arial"/>
          <w:b/>
          <w:sz w:val="22"/>
          <w:szCs w:val="22"/>
        </w:rPr>
        <w:t xml:space="preserve"> Fine-scale analysis of SPO11-1-oligos, nucleosomes, H3K4me3 and transcription in wild type and </w:t>
      </w:r>
      <w:r w:rsidR="00353683">
        <w:rPr>
          <w:rFonts w:ascii="Arial" w:hAnsi="Arial" w:cs="Arial"/>
          <w:b/>
          <w:i/>
          <w:sz w:val="22"/>
          <w:szCs w:val="22"/>
        </w:rPr>
        <w:t>met1</w:t>
      </w:r>
      <w:r w:rsidR="00353683">
        <w:rPr>
          <w:rFonts w:ascii="Arial" w:hAnsi="Arial" w:cs="Arial"/>
          <w:b/>
          <w:sz w:val="22"/>
          <w:szCs w:val="22"/>
        </w:rPr>
        <w:t>,</w:t>
      </w:r>
      <w:r w:rsidR="00353683">
        <w:rPr>
          <w:rFonts w:ascii="Arial" w:hAnsi="Arial" w:cs="Arial"/>
          <w:b/>
          <w:i/>
          <w:sz w:val="22"/>
          <w:szCs w:val="22"/>
        </w:rPr>
        <w:t xml:space="preserve"> </w:t>
      </w:r>
      <w:r w:rsidR="00353683">
        <w:rPr>
          <w:rFonts w:ascii="Arial" w:hAnsi="Arial" w:cs="Arial"/>
          <w:b/>
          <w:sz w:val="22"/>
          <w:szCs w:val="22"/>
        </w:rPr>
        <w:t xml:space="preserve">across the </w:t>
      </w:r>
      <w:r w:rsidR="00353683">
        <w:rPr>
          <w:rFonts w:ascii="Arial" w:hAnsi="Arial" w:cs="Arial"/>
          <w:b/>
          <w:i/>
          <w:sz w:val="22"/>
          <w:szCs w:val="22"/>
        </w:rPr>
        <w:t xml:space="preserve">HRG9 </w:t>
      </w:r>
      <w:r w:rsidR="00353683">
        <w:rPr>
          <w:rFonts w:ascii="Arial" w:hAnsi="Arial" w:cs="Arial"/>
          <w:b/>
          <w:sz w:val="22"/>
          <w:szCs w:val="22"/>
        </w:rPr>
        <w:t xml:space="preserve">crossover hotspot. (A) </w:t>
      </w:r>
      <w:r w:rsidR="00353683">
        <w:rPr>
          <w:rFonts w:ascii="Arial" w:hAnsi="Arial" w:cs="Arial"/>
          <w:sz w:val="22"/>
          <w:szCs w:val="22"/>
        </w:rPr>
        <w:t xml:space="preserve">Crossover frequency (cM/Mb) across the </w:t>
      </w:r>
      <w:r w:rsidR="00353683">
        <w:rPr>
          <w:rFonts w:ascii="Arial" w:hAnsi="Arial" w:cs="Arial"/>
          <w:i/>
          <w:sz w:val="22"/>
          <w:szCs w:val="22"/>
        </w:rPr>
        <w:t xml:space="preserve">HRG9 </w:t>
      </w:r>
      <w:r w:rsidR="00353683">
        <w:rPr>
          <w:rFonts w:ascii="Arial" w:hAnsi="Arial" w:cs="Arial"/>
          <w:sz w:val="22"/>
          <w:szCs w:val="22"/>
        </w:rPr>
        <w:t xml:space="preserve">crossover hotspot, reproduced from </w:t>
      </w:r>
      <w:r w:rsidR="00353683">
        <w:rPr>
          <w:rFonts w:ascii="Arial" w:hAnsi="Arial" w:cs="Arial"/>
          <w:sz w:val="22"/>
          <w:szCs w:val="22"/>
        </w:rPr>
        <w:fldChar w:fldCharType="begin" w:fldLock="1"/>
      </w:r>
      <w:r w:rsidR="0053491A">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00353683">
        <w:rPr>
          <w:rFonts w:ascii="Arial" w:hAnsi="Arial" w:cs="Arial"/>
          <w:sz w:val="22"/>
          <w:szCs w:val="22"/>
        </w:rPr>
        <w:fldChar w:fldCharType="separate"/>
      </w:r>
      <w:r w:rsidR="00353683" w:rsidRPr="00AC6CE6">
        <w:rPr>
          <w:rFonts w:ascii="Arial" w:hAnsi="Arial" w:cs="Arial"/>
          <w:noProof/>
          <w:sz w:val="22"/>
          <w:szCs w:val="22"/>
        </w:rPr>
        <w:t>(Choi et al., 2016)</w:t>
      </w:r>
      <w:r w:rsidR="00353683">
        <w:rPr>
          <w:rFonts w:ascii="Arial" w:hAnsi="Arial" w:cs="Arial"/>
          <w:sz w:val="22"/>
          <w:szCs w:val="22"/>
        </w:rPr>
        <w:fldChar w:fldCharType="end"/>
      </w:r>
      <w:r w:rsidR="00353683">
        <w:rPr>
          <w:rFonts w:ascii="Arial" w:hAnsi="Arial" w:cs="Arial"/>
          <w:sz w:val="22"/>
          <w:szCs w:val="22"/>
        </w:rPr>
        <w:t xml:space="preserve">. Gene positions are indicated by arrows at the bottom of the plot. The arrow corresponding to </w:t>
      </w:r>
      <w:r w:rsidR="00353683">
        <w:rPr>
          <w:rFonts w:ascii="Arial" w:hAnsi="Arial" w:cs="Arial"/>
          <w:i/>
          <w:sz w:val="22"/>
          <w:szCs w:val="22"/>
        </w:rPr>
        <w:t xml:space="preserve">HRG9 </w:t>
      </w:r>
      <w:r w:rsidR="00353683">
        <w:rPr>
          <w:rFonts w:ascii="Arial" w:hAnsi="Arial" w:cs="Arial"/>
          <w:sz w:val="22"/>
          <w:szCs w:val="22"/>
        </w:rPr>
        <w:t xml:space="preserve">is highlighted in red. </w:t>
      </w:r>
      <w:r w:rsidR="00353683" w:rsidRPr="009B64AB">
        <w:rPr>
          <w:rFonts w:ascii="Arial" w:hAnsi="Arial" w:cs="Arial"/>
          <w:b/>
          <w:sz w:val="22"/>
          <w:szCs w:val="22"/>
        </w:rPr>
        <w:t>(B)</w:t>
      </w:r>
      <w:r w:rsidR="00353683">
        <w:rPr>
          <w:rFonts w:ascii="Arial" w:hAnsi="Arial" w:cs="Arial"/>
          <w:b/>
          <w:sz w:val="22"/>
          <w:szCs w:val="22"/>
        </w:rPr>
        <w:t xml:space="preserve"> </w:t>
      </w:r>
      <w:r w:rsidR="00353683">
        <w:rPr>
          <w:rFonts w:ascii="Arial" w:hAnsi="Arial" w:cs="Arial"/>
          <w:sz w:val="22"/>
          <w:szCs w:val="22"/>
        </w:rPr>
        <w:t xml:space="preserve">Histograms of library size normalized SPO11-1-oligos, nucleosomes (MNase-seq), H3K4me3 (ChIP-seq) and mRNA (RNA-seq) in wild type (Col, blue) and </w:t>
      </w:r>
      <w:r w:rsidR="00353683">
        <w:rPr>
          <w:rFonts w:ascii="Arial" w:hAnsi="Arial" w:cs="Arial"/>
          <w:i/>
          <w:sz w:val="22"/>
          <w:szCs w:val="22"/>
        </w:rPr>
        <w:t>met1-3</w:t>
      </w:r>
      <w:r w:rsidR="00353683">
        <w:rPr>
          <w:rFonts w:ascii="Arial" w:hAnsi="Arial" w:cs="Arial"/>
          <w:sz w:val="22"/>
          <w:szCs w:val="22"/>
        </w:rPr>
        <w:t xml:space="preserve"> (red). Histograms of % DNA methylation in CG (blue), CHG (green) and CHH (red) sequence contexts are also shown from published data </w:t>
      </w:r>
      <w:r w:rsidR="00353683">
        <w:rPr>
          <w:rFonts w:ascii="Arial" w:hAnsi="Arial" w:cs="Arial"/>
          <w:sz w:val="22"/>
          <w:szCs w:val="22"/>
        </w:rPr>
        <w:fldChar w:fldCharType="begin" w:fldLock="1"/>
      </w:r>
      <w:r w:rsidR="00353683">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353683">
        <w:rPr>
          <w:rFonts w:ascii="Arial" w:hAnsi="Arial" w:cs="Arial"/>
          <w:sz w:val="22"/>
          <w:szCs w:val="22"/>
        </w:rPr>
        <w:fldChar w:fldCharType="separate"/>
      </w:r>
      <w:r w:rsidR="00353683" w:rsidRPr="006265F2">
        <w:rPr>
          <w:rFonts w:ascii="Arial" w:hAnsi="Arial" w:cs="Arial"/>
          <w:noProof/>
          <w:sz w:val="22"/>
          <w:szCs w:val="22"/>
        </w:rPr>
        <w:t>(Stroud et al., 2013)</w:t>
      </w:r>
      <w:r w:rsidR="00353683">
        <w:rPr>
          <w:rFonts w:ascii="Arial" w:hAnsi="Arial" w:cs="Arial"/>
          <w:sz w:val="22"/>
          <w:szCs w:val="22"/>
        </w:rPr>
        <w:fldChar w:fldCharType="end"/>
      </w:r>
      <w:r w:rsidR="00353683">
        <w:rPr>
          <w:rFonts w:ascii="Arial" w:hAnsi="Arial" w:cs="Arial"/>
          <w:sz w:val="22"/>
          <w:szCs w:val="22"/>
        </w:rPr>
        <w:t xml:space="preserve">. TAIR10 representative gene models (blue) and transposons (red) are plotted in the lower panel. The position of the </w:t>
      </w:r>
      <w:r w:rsidR="00353683">
        <w:rPr>
          <w:rFonts w:ascii="Arial" w:hAnsi="Arial" w:cs="Arial"/>
          <w:i/>
          <w:sz w:val="22"/>
          <w:szCs w:val="22"/>
        </w:rPr>
        <w:t xml:space="preserve">HRG9 </w:t>
      </w:r>
      <w:r w:rsidR="00353683">
        <w:rPr>
          <w:rFonts w:ascii="Arial" w:hAnsi="Arial" w:cs="Arial"/>
          <w:sz w:val="22"/>
          <w:szCs w:val="22"/>
        </w:rPr>
        <w:t xml:space="preserve">gene is indicated by </w:t>
      </w:r>
      <w:r w:rsidR="00435A16">
        <w:rPr>
          <w:rFonts w:ascii="Arial" w:hAnsi="Arial" w:cs="Arial"/>
          <w:sz w:val="22"/>
          <w:szCs w:val="22"/>
        </w:rPr>
        <w:t>gray</w:t>
      </w:r>
      <w:r w:rsidR="00353683">
        <w:rPr>
          <w:rFonts w:ascii="Arial" w:hAnsi="Arial" w:cs="Arial"/>
          <w:sz w:val="22"/>
          <w:szCs w:val="22"/>
        </w:rPr>
        <w:t xml:space="preserve"> shading.</w:t>
      </w:r>
    </w:p>
    <w:p w14:paraId="0469B6D7" w14:textId="2558EFBA" w:rsidR="00483204" w:rsidRPr="006717AA" w:rsidRDefault="00483204" w:rsidP="00546683">
      <w:pPr>
        <w:spacing w:after="0" w:line="276" w:lineRule="auto"/>
        <w:jc w:val="both"/>
        <w:rPr>
          <w:rFonts w:ascii="Arial" w:hAnsi="Arial" w:cs="Arial"/>
          <w:b/>
          <w:sz w:val="22"/>
          <w:szCs w:val="22"/>
        </w:rPr>
      </w:pPr>
    </w:p>
    <w:p w14:paraId="5AA2FEB9" w14:textId="77777777" w:rsidR="00101986" w:rsidRDefault="00101986" w:rsidP="00546683">
      <w:pPr>
        <w:spacing w:after="0" w:line="276" w:lineRule="auto"/>
        <w:jc w:val="both"/>
        <w:rPr>
          <w:rFonts w:ascii="Arial" w:hAnsi="Arial" w:cs="Arial"/>
          <w:b/>
          <w:sz w:val="22"/>
          <w:szCs w:val="22"/>
        </w:rPr>
      </w:pPr>
    </w:p>
    <w:p w14:paraId="20BC5FD4" w14:textId="77777777" w:rsidR="00101986" w:rsidRDefault="00101986" w:rsidP="00546683">
      <w:pPr>
        <w:spacing w:after="0" w:line="276" w:lineRule="auto"/>
        <w:jc w:val="both"/>
        <w:rPr>
          <w:rFonts w:ascii="Arial" w:hAnsi="Arial" w:cs="Arial"/>
          <w:b/>
          <w:sz w:val="22"/>
          <w:szCs w:val="22"/>
        </w:rPr>
      </w:pPr>
    </w:p>
    <w:p w14:paraId="281F197B" w14:textId="77777777" w:rsidR="00101986" w:rsidRDefault="00101986" w:rsidP="00546683">
      <w:pPr>
        <w:spacing w:after="0" w:line="276" w:lineRule="auto"/>
        <w:jc w:val="both"/>
        <w:rPr>
          <w:rFonts w:ascii="Arial" w:hAnsi="Arial" w:cs="Arial"/>
          <w:b/>
          <w:sz w:val="22"/>
          <w:szCs w:val="22"/>
        </w:rPr>
      </w:pPr>
    </w:p>
    <w:p w14:paraId="7C6BC78A" w14:textId="77777777" w:rsidR="00101986" w:rsidRDefault="00101986" w:rsidP="00546683">
      <w:pPr>
        <w:spacing w:after="0" w:line="276" w:lineRule="auto"/>
        <w:jc w:val="both"/>
        <w:rPr>
          <w:rFonts w:ascii="Arial" w:hAnsi="Arial" w:cs="Arial"/>
          <w:b/>
          <w:sz w:val="22"/>
          <w:szCs w:val="22"/>
        </w:rPr>
      </w:pPr>
    </w:p>
    <w:p w14:paraId="66DD13BE" w14:textId="77777777" w:rsidR="00101986" w:rsidRDefault="00101986" w:rsidP="00546683">
      <w:pPr>
        <w:spacing w:after="0" w:line="276" w:lineRule="auto"/>
        <w:jc w:val="both"/>
        <w:rPr>
          <w:rFonts w:ascii="Arial" w:hAnsi="Arial" w:cs="Arial"/>
          <w:b/>
          <w:sz w:val="22"/>
          <w:szCs w:val="22"/>
        </w:rPr>
      </w:pPr>
    </w:p>
    <w:p w14:paraId="7BEBA8B2" w14:textId="77777777" w:rsidR="00101986" w:rsidRDefault="00101986" w:rsidP="00546683">
      <w:pPr>
        <w:spacing w:after="0" w:line="276" w:lineRule="auto"/>
        <w:jc w:val="both"/>
        <w:rPr>
          <w:rFonts w:ascii="Arial" w:hAnsi="Arial" w:cs="Arial"/>
          <w:b/>
          <w:sz w:val="22"/>
          <w:szCs w:val="22"/>
        </w:rPr>
      </w:pPr>
    </w:p>
    <w:p w14:paraId="60231E8A" w14:textId="77777777" w:rsidR="00101986" w:rsidRDefault="00101986" w:rsidP="00546683">
      <w:pPr>
        <w:spacing w:after="0" w:line="276" w:lineRule="auto"/>
        <w:jc w:val="both"/>
        <w:rPr>
          <w:rFonts w:ascii="Arial" w:hAnsi="Arial" w:cs="Arial"/>
          <w:b/>
          <w:sz w:val="22"/>
          <w:szCs w:val="22"/>
        </w:rPr>
      </w:pPr>
    </w:p>
    <w:p w14:paraId="19604D98" w14:textId="77777777" w:rsidR="00101986" w:rsidRDefault="00101986" w:rsidP="00546683">
      <w:pPr>
        <w:spacing w:after="0" w:line="276" w:lineRule="auto"/>
        <w:jc w:val="both"/>
        <w:rPr>
          <w:rFonts w:ascii="Arial" w:hAnsi="Arial" w:cs="Arial"/>
          <w:b/>
          <w:sz w:val="22"/>
          <w:szCs w:val="22"/>
        </w:rPr>
      </w:pPr>
    </w:p>
    <w:p w14:paraId="7569004B" w14:textId="77777777" w:rsidR="00101986" w:rsidRDefault="00101986" w:rsidP="00546683">
      <w:pPr>
        <w:spacing w:after="0" w:line="276" w:lineRule="auto"/>
        <w:jc w:val="both"/>
        <w:rPr>
          <w:rFonts w:ascii="Arial" w:hAnsi="Arial" w:cs="Arial"/>
          <w:b/>
          <w:sz w:val="22"/>
          <w:szCs w:val="22"/>
        </w:rPr>
      </w:pPr>
    </w:p>
    <w:p w14:paraId="05A9F2B4" w14:textId="77777777" w:rsidR="00101986" w:rsidRDefault="00101986" w:rsidP="00546683">
      <w:pPr>
        <w:spacing w:after="0" w:line="276" w:lineRule="auto"/>
        <w:jc w:val="both"/>
        <w:rPr>
          <w:rFonts w:ascii="Arial" w:hAnsi="Arial" w:cs="Arial"/>
          <w:b/>
          <w:sz w:val="22"/>
          <w:szCs w:val="22"/>
        </w:rPr>
      </w:pPr>
    </w:p>
    <w:p w14:paraId="53A32F33" w14:textId="77777777" w:rsidR="00101986" w:rsidRDefault="00101986" w:rsidP="00546683">
      <w:pPr>
        <w:spacing w:after="0" w:line="276" w:lineRule="auto"/>
        <w:jc w:val="both"/>
        <w:rPr>
          <w:rFonts w:ascii="Arial" w:hAnsi="Arial" w:cs="Arial"/>
          <w:b/>
          <w:sz w:val="22"/>
          <w:szCs w:val="22"/>
        </w:rPr>
      </w:pPr>
    </w:p>
    <w:p w14:paraId="52A735EB" w14:textId="77777777" w:rsidR="00101986" w:rsidRDefault="00101986" w:rsidP="00546683">
      <w:pPr>
        <w:spacing w:after="0" w:line="276" w:lineRule="auto"/>
        <w:jc w:val="both"/>
        <w:rPr>
          <w:rFonts w:ascii="Arial" w:hAnsi="Arial" w:cs="Arial"/>
          <w:b/>
          <w:sz w:val="22"/>
          <w:szCs w:val="22"/>
        </w:rPr>
      </w:pPr>
    </w:p>
    <w:p w14:paraId="32C386A6" w14:textId="77777777" w:rsidR="00101986" w:rsidRDefault="00101986" w:rsidP="00546683">
      <w:pPr>
        <w:spacing w:after="0" w:line="276" w:lineRule="auto"/>
        <w:jc w:val="both"/>
        <w:rPr>
          <w:rFonts w:ascii="Arial" w:hAnsi="Arial" w:cs="Arial"/>
          <w:b/>
          <w:sz w:val="22"/>
          <w:szCs w:val="22"/>
        </w:rPr>
      </w:pPr>
    </w:p>
    <w:p w14:paraId="14F3DDED" w14:textId="77777777" w:rsidR="00101986" w:rsidRDefault="00101986" w:rsidP="00546683">
      <w:pPr>
        <w:spacing w:after="0" w:line="276" w:lineRule="auto"/>
        <w:jc w:val="both"/>
        <w:rPr>
          <w:rFonts w:ascii="Arial" w:hAnsi="Arial" w:cs="Arial"/>
          <w:b/>
          <w:sz w:val="22"/>
          <w:szCs w:val="22"/>
        </w:rPr>
      </w:pPr>
    </w:p>
    <w:p w14:paraId="03405C3A" w14:textId="77777777" w:rsidR="00101986" w:rsidRDefault="00101986" w:rsidP="00546683">
      <w:pPr>
        <w:spacing w:after="0" w:line="276" w:lineRule="auto"/>
        <w:jc w:val="both"/>
        <w:rPr>
          <w:rFonts w:ascii="Arial" w:hAnsi="Arial" w:cs="Arial"/>
          <w:b/>
          <w:sz w:val="22"/>
          <w:szCs w:val="22"/>
        </w:rPr>
      </w:pPr>
    </w:p>
    <w:p w14:paraId="612552BC" w14:textId="77777777" w:rsidR="00101986" w:rsidRDefault="00101986" w:rsidP="00546683">
      <w:pPr>
        <w:spacing w:after="0" w:line="276" w:lineRule="auto"/>
        <w:jc w:val="both"/>
        <w:rPr>
          <w:rFonts w:ascii="Arial" w:hAnsi="Arial" w:cs="Arial"/>
          <w:b/>
          <w:sz w:val="22"/>
          <w:szCs w:val="22"/>
        </w:rPr>
      </w:pPr>
    </w:p>
    <w:p w14:paraId="6FE3EC4E" w14:textId="77777777" w:rsidR="00101986" w:rsidRDefault="00101986" w:rsidP="00546683">
      <w:pPr>
        <w:spacing w:after="0" w:line="276" w:lineRule="auto"/>
        <w:jc w:val="both"/>
        <w:rPr>
          <w:rFonts w:ascii="Arial" w:hAnsi="Arial" w:cs="Arial"/>
          <w:b/>
          <w:sz w:val="22"/>
          <w:szCs w:val="22"/>
        </w:rPr>
      </w:pPr>
    </w:p>
    <w:p w14:paraId="6308390F" w14:textId="77777777" w:rsidR="00101986" w:rsidRDefault="00101986" w:rsidP="00546683">
      <w:pPr>
        <w:spacing w:after="0" w:line="276" w:lineRule="auto"/>
        <w:jc w:val="both"/>
        <w:rPr>
          <w:rFonts w:ascii="Arial" w:hAnsi="Arial" w:cs="Arial"/>
          <w:b/>
          <w:sz w:val="22"/>
          <w:szCs w:val="22"/>
        </w:rPr>
      </w:pPr>
    </w:p>
    <w:p w14:paraId="3F700AA7" w14:textId="77777777" w:rsidR="00101986" w:rsidRDefault="00101986" w:rsidP="00546683">
      <w:pPr>
        <w:spacing w:after="0" w:line="276" w:lineRule="auto"/>
        <w:jc w:val="both"/>
        <w:rPr>
          <w:rFonts w:ascii="Arial" w:hAnsi="Arial" w:cs="Arial"/>
          <w:b/>
          <w:sz w:val="22"/>
          <w:szCs w:val="22"/>
        </w:rPr>
      </w:pPr>
    </w:p>
    <w:p w14:paraId="375E13D7" w14:textId="77777777" w:rsidR="00101986" w:rsidRDefault="00101986" w:rsidP="00546683">
      <w:pPr>
        <w:spacing w:after="0" w:line="276" w:lineRule="auto"/>
        <w:jc w:val="both"/>
        <w:rPr>
          <w:rFonts w:ascii="Arial" w:hAnsi="Arial" w:cs="Arial"/>
          <w:b/>
          <w:sz w:val="22"/>
          <w:szCs w:val="22"/>
        </w:rPr>
      </w:pPr>
    </w:p>
    <w:p w14:paraId="266E1C20" w14:textId="77777777" w:rsidR="00101986" w:rsidRDefault="00101986" w:rsidP="00546683">
      <w:pPr>
        <w:spacing w:after="0" w:line="276" w:lineRule="auto"/>
        <w:jc w:val="both"/>
        <w:rPr>
          <w:rFonts w:ascii="Arial" w:hAnsi="Arial" w:cs="Arial"/>
          <w:b/>
          <w:sz w:val="22"/>
          <w:szCs w:val="22"/>
        </w:rPr>
      </w:pPr>
    </w:p>
    <w:p w14:paraId="413C7068" w14:textId="77777777" w:rsidR="00101986" w:rsidRDefault="00101986" w:rsidP="00546683">
      <w:pPr>
        <w:spacing w:after="0" w:line="276" w:lineRule="auto"/>
        <w:jc w:val="both"/>
        <w:rPr>
          <w:rFonts w:ascii="Arial" w:hAnsi="Arial" w:cs="Arial"/>
          <w:b/>
          <w:sz w:val="22"/>
          <w:szCs w:val="22"/>
        </w:rPr>
      </w:pPr>
    </w:p>
    <w:p w14:paraId="6745B901" w14:textId="77777777" w:rsidR="00101986" w:rsidRDefault="00101986" w:rsidP="00546683">
      <w:pPr>
        <w:spacing w:after="0" w:line="276" w:lineRule="auto"/>
        <w:jc w:val="both"/>
        <w:rPr>
          <w:rFonts w:ascii="Arial" w:hAnsi="Arial" w:cs="Arial"/>
          <w:b/>
          <w:sz w:val="22"/>
          <w:szCs w:val="22"/>
        </w:rPr>
      </w:pPr>
    </w:p>
    <w:p w14:paraId="1C5D28A7" w14:textId="77777777" w:rsidR="00101986" w:rsidRDefault="00101986" w:rsidP="00546683">
      <w:pPr>
        <w:spacing w:after="0" w:line="276" w:lineRule="auto"/>
        <w:jc w:val="both"/>
        <w:rPr>
          <w:rFonts w:ascii="Arial" w:hAnsi="Arial" w:cs="Arial"/>
          <w:b/>
          <w:sz w:val="22"/>
          <w:szCs w:val="22"/>
        </w:rPr>
      </w:pPr>
    </w:p>
    <w:p w14:paraId="7D44C61A" w14:textId="77777777" w:rsidR="00101986" w:rsidRDefault="00101986" w:rsidP="00546683">
      <w:pPr>
        <w:spacing w:after="0" w:line="276" w:lineRule="auto"/>
        <w:jc w:val="both"/>
        <w:rPr>
          <w:rFonts w:ascii="Arial" w:hAnsi="Arial" w:cs="Arial"/>
          <w:b/>
          <w:sz w:val="22"/>
          <w:szCs w:val="22"/>
        </w:rPr>
      </w:pPr>
    </w:p>
    <w:p w14:paraId="198A6A45" w14:textId="77777777" w:rsidR="00101986" w:rsidRDefault="00101986" w:rsidP="00546683">
      <w:pPr>
        <w:spacing w:after="0" w:line="276" w:lineRule="auto"/>
        <w:jc w:val="both"/>
        <w:rPr>
          <w:rFonts w:ascii="Arial" w:hAnsi="Arial" w:cs="Arial"/>
          <w:b/>
          <w:sz w:val="22"/>
          <w:szCs w:val="22"/>
        </w:rPr>
      </w:pPr>
    </w:p>
    <w:p w14:paraId="5EC62D1A" w14:textId="77777777" w:rsidR="00101986" w:rsidRDefault="00101986" w:rsidP="00546683">
      <w:pPr>
        <w:spacing w:after="0" w:line="276" w:lineRule="auto"/>
        <w:jc w:val="both"/>
        <w:rPr>
          <w:rFonts w:ascii="Arial" w:hAnsi="Arial" w:cs="Arial"/>
          <w:b/>
          <w:sz w:val="22"/>
          <w:szCs w:val="22"/>
        </w:rPr>
      </w:pPr>
    </w:p>
    <w:p w14:paraId="56DB9EE1" w14:textId="77777777" w:rsidR="00101986" w:rsidRDefault="00101986" w:rsidP="00546683">
      <w:pPr>
        <w:spacing w:after="0" w:line="276" w:lineRule="auto"/>
        <w:jc w:val="both"/>
        <w:rPr>
          <w:rFonts w:ascii="Arial" w:hAnsi="Arial" w:cs="Arial"/>
          <w:b/>
          <w:sz w:val="22"/>
          <w:szCs w:val="22"/>
        </w:rPr>
      </w:pPr>
    </w:p>
    <w:p w14:paraId="21A923C5" w14:textId="77777777" w:rsidR="00101986" w:rsidRDefault="00101986" w:rsidP="00546683">
      <w:pPr>
        <w:spacing w:after="0" w:line="276" w:lineRule="auto"/>
        <w:jc w:val="both"/>
        <w:rPr>
          <w:rFonts w:ascii="Arial" w:hAnsi="Arial" w:cs="Arial"/>
          <w:b/>
          <w:sz w:val="22"/>
          <w:szCs w:val="22"/>
        </w:rPr>
      </w:pPr>
    </w:p>
    <w:p w14:paraId="74A4E221" w14:textId="77777777" w:rsidR="00101986" w:rsidRDefault="00101986" w:rsidP="00546683">
      <w:pPr>
        <w:spacing w:after="0" w:line="276" w:lineRule="auto"/>
        <w:jc w:val="both"/>
        <w:rPr>
          <w:rFonts w:ascii="Arial" w:hAnsi="Arial" w:cs="Arial"/>
          <w:b/>
          <w:sz w:val="22"/>
          <w:szCs w:val="22"/>
        </w:rPr>
      </w:pPr>
    </w:p>
    <w:p w14:paraId="181C77B9" w14:textId="77777777" w:rsidR="00101986" w:rsidRDefault="00101986" w:rsidP="00546683">
      <w:pPr>
        <w:spacing w:after="0" w:line="276" w:lineRule="auto"/>
        <w:jc w:val="both"/>
        <w:rPr>
          <w:rFonts w:ascii="Arial" w:hAnsi="Arial" w:cs="Arial"/>
          <w:b/>
          <w:sz w:val="22"/>
          <w:szCs w:val="22"/>
        </w:rPr>
      </w:pPr>
    </w:p>
    <w:p w14:paraId="3BD9CF6B" w14:textId="77777777" w:rsidR="00101986" w:rsidRDefault="00101986" w:rsidP="00546683">
      <w:pPr>
        <w:spacing w:after="0" w:line="276" w:lineRule="auto"/>
        <w:jc w:val="both"/>
        <w:rPr>
          <w:rFonts w:ascii="Arial" w:hAnsi="Arial" w:cs="Arial"/>
          <w:b/>
          <w:sz w:val="22"/>
          <w:szCs w:val="22"/>
        </w:rPr>
      </w:pPr>
    </w:p>
    <w:p w14:paraId="3BFD7F2B" w14:textId="77777777" w:rsidR="00101986" w:rsidRDefault="00101986" w:rsidP="00546683">
      <w:pPr>
        <w:spacing w:after="0" w:line="276" w:lineRule="auto"/>
        <w:jc w:val="both"/>
        <w:rPr>
          <w:rFonts w:ascii="Arial" w:hAnsi="Arial" w:cs="Arial"/>
          <w:b/>
          <w:sz w:val="22"/>
          <w:szCs w:val="22"/>
        </w:rPr>
      </w:pPr>
    </w:p>
    <w:p w14:paraId="69DABAC2" w14:textId="77777777" w:rsidR="00101986" w:rsidRDefault="00101986" w:rsidP="00546683">
      <w:pPr>
        <w:spacing w:after="0" w:line="276" w:lineRule="auto"/>
        <w:jc w:val="both"/>
        <w:rPr>
          <w:rFonts w:ascii="Arial" w:hAnsi="Arial" w:cs="Arial"/>
          <w:b/>
          <w:sz w:val="22"/>
          <w:szCs w:val="22"/>
        </w:rPr>
      </w:pPr>
    </w:p>
    <w:p w14:paraId="42429E9E" w14:textId="77777777" w:rsidR="00101986" w:rsidRDefault="00101986" w:rsidP="00546683">
      <w:pPr>
        <w:spacing w:after="0" w:line="276" w:lineRule="auto"/>
        <w:jc w:val="both"/>
        <w:rPr>
          <w:rFonts w:ascii="Arial" w:hAnsi="Arial" w:cs="Arial"/>
          <w:b/>
          <w:sz w:val="22"/>
          <w:szCs w:val="22"/>
        </w:rPr>
      </w:pPr>
    </w:p>
    <w:p w14:paraId="55C69E99" w14:textId="77777777" w:rsidR="00101986" w:rsidRDefault="00101986" w:rsidP="00546683">
      <w:pPr>
        <w:spacing w:after="0" w:line="276" w:lineRule="auto"/>
        <w:jc w:val="both"/>
        <w:rPr>
          <w:rFonts w:ascii="Arial" w:hAnsi="Arial" w:cs="Arial"/>
          <w:b/>
          <w:sz w:val="22"/>
          <w:szCs w:val="22"/>
        </w:rPr>
      </w:pPr>
    </w:p>
    <w:p w14:paraId="0A2D6DB3" w14:textId="77777777" w:rsidR="00101986" w:rsidRDefault="00101986" w:rsidP="00546683">
      <w:pPr>
        <w:spacing w:after="0" w:line="276" w:lineRule="auto"/>
        <w:jc w:val="both"/>
        <w:rPr>
          <w:rFonts w:ascii="Arial" w:hAnsi="Arial" w:cs="Arial"/>
          <w:b/>
          <w:sz w:val="22"/>
          <w:szCs w:val="22"/>
        </w:rPr>
      </w:pPr>
    </w:p>
    <w:p w14:paraId="0B8A5B4A" w14:textId="77777777" w:rsidR="00101986" w:rsidRDefault="00101986" w:rsidP="00546683">
      <w:pPr>
        <w:spacing w:after="0" w:line="276" w:lineRule="auto"/>
        <w:jc w:val="both"/>
        <w:rPr>
          <w:rFonts w:ascii="Arial" w:hAnsi="Arial" w:cs="Arial"/>
          <w:b/>
          <w:sz w:val="22"/>
          <w:szCs w:val="22"/>
        </w:rPr>
      </w:pPr>
    </w:p>
    <w:p w14:paraId="1877C0F1" w14:textId="77777777" w:rsidR="00101986" w:rsidRDefault="00101986" w:rsidP="00546683">
      <w:pPr>
        <w:spacing w:after="0" w:line="276" w:lineRule="auto"/>
        <w:jc w:val="both"/>
        <w:rPr>
          <w:rFonts w:ascii="Arial" w:hAnsi="Arial" w:cs="Arial"/>
          <w:b/>
          <w:sz w:val="22"/>
          <w:szCs w:val="22"/>
        </w:rPr>
      </w:pPr>
    </w:p>
    <w:p w14:paraId="497BE4FB" w14:textId="566EC3B5" w:rsidR="00483204" w:rsidRPr="006717AA" w:rsidRDefault="001451B0" w:rsidP="00546683">
      <w:pPr>
        <w:spacing w:after="0" w:line="276" w:lineRule="auto"/>
        <w:jc w:val="both"/>
        <w:rPr>
          <w:rFonts w:ascii="Arial" w:hAnsi="Arial" w:cs="Arial"/>
          <w:b/>
          <w:sz w:val="22"/>
          <w:szCs w:val="22"/>
        </w:rPr>
      </w:pPr>
      <w:r>
        <w:rPr>
          <w:rFonts w:ascii="Arial" w:hAnsi="Arial" w:cs="Arial"/>
          <w:b/>
          <w:sz w:val="22"/>
          <w:szCs w:val="22"/>
        </w:rPr>
        <w:t>Supplemental Figure S14</w:t>
      </w:r>
      <w:r w:rsidR="00483204">
        <w:rPr>
          <w:rFonts w:ascii="Arial" w:hAnsi="Arial" w:cs="Arial"/>
          <w:b/>
          <w:sz w:val="22"/>
          <w:szCs w:val="22"/>
        </w:rPr>
        <w:t>.</w:t>
      </w:r>
      <w:r w:rsidR="00353683" w:rsidRPr="00353683">
        <w:rPr>
          <w:rFonts w:ascii="Arial" w:hAnsi="Arial" w:cs="Arial"/>
          <w:b/>
          <w:sz w:val="22"/>
          <w:szCs w:val="22"/>
        </w:rPr>
        <w:t xml:space="preserve"> </w:t>
      </w:r>
      <w:r w:rsidR="00353683">
        <w:rPr>
          <w:rFonts w:ascii="Arial" w:hAnsi="Arial" w:cs="Arial"/>
          <w:b/>
          <w:sz w:val="22"/>
          <w:szCs w:val="22"/>
        </w:rPr>
        <w:t xml:space="preserve">Fine-scale analysis of SPO11-1-oligos, nucleosomes, H3K4me3 and transcription in wild type and </w:t>
      </w:r>
      <w:r w:rsidR="00353683">
        <w:rPr>
          <w:rFonts w:ascii="Arial" w:hAnsi="Arial" w:cs="Arial"/>
          <w:b/>
          <w:i/>
          <w:sz w:val="22"/>
          <w:szCs w:val="22"/>
        </w:rPr>
        <w:t>met1</w:t>
      </w:r>
      <w:r w:rsidR="00353683">
        <w:rPr>
          <w:rFonts w:ascii="Arial" w:hAnsi="Arial" w:cs="Arial"/>
          <w:b/>
          <w:sz w:val="22"/>
          <w:szCs w:val="22"/>
        </w:rPr>
        <w:t>,</w:t>
      </w:r>
      <w:r w:rsidR="00353683">
        <w:rPr>
          <w:rFonts w:ascii="Arial" w:hAnsi="Arial" w:cs="Arial"/>
          <w:b/>
          <w:i/>
          <w:sz w:val="22"/>
          <w:szCs w:val="22"/>
        </w:rPr>
        <w:t xml:space="preserve"> </w:t>
      </w:r>
      <w:r w:rsidR="00353683">
        <w:rPr>
          <w:rFonts w:ascii="Arial" w:hAnsi="Arial" w:cs="Arial"/>
          <w:b/>
          <w:sz w:val="22"/>
          <w:szCs w:val="22"/>
        </w:rPr>
        <w:t xml:space="preserve">across the </w:t>
      </w:r>
      <w:r w:rsidR="00353683">
        <w:rPr>
          <w:rFonts w:ascii="Arial" w:hAnsi="Arial" w:cs="Arial"/>
          <w:b/>
          <w:i/>
          <w:sz w:val="22"/>
          <w:szCs w:val="22"/>
        </w:rPr>
        <w:t xml:space="preserve">CW9 </w:t>
      </w:r>
      <w:r w:rsidR="00353683">
        <w:rPr>
          <w:rFonts w:ascii="Arial" w:hAnsi="Arial" w:cs="Arial"/>
          <w:b/>
          <w:sz w:val="22"/>
          <w:szCs w:val="22"/>
        </w:rPr>
        <w:t xml:space="preserve">crossover hotspot. (A) </w:t>
      </w:r>
      <w:r w:rsidR="00353683">
        <w:rPr>
          <w:rFonts w:ascii="Arial" w:hAnsi="Arial" w:cs="Arial"/>
          <w:sz w:val="22"/>
          <w:szCs w:val="22"/>
        </w:rPr>
        <w:t xml:space="preserve">Crossover frequency (cM/Mb) across the </w:t>
      </w:r>
      <w:r w:rsidR="00353683">
        <w:rPr>
          <w:rFonts w:ascii="Arial" w:hAnsi="Arial" w:cs="Arial"/>
          <w:i/>
          <w:sz w:val="22"/>
          <w:szCs w:val="22"/>
        </w:rPr>
        <w:t xml:space="preserve">CW9 </w:t>
      </w:r>
      <w:r w:rsidR="00353683">
        <w:rPr>
          <w:rFonts w:ascii="Arial" w:hAnsi="Arial" w:cs="Arial"/>
          <w:sz w:val="22"/>
          <w:szCs w:val="22"/>
        </w:rPr>
        <w:t xml:space="preserve">crossover hotspot, reproduced from </w:t>
      </w:r>
      <w:r w:rsidR="00353683">
        <w:rPr>
          <w:rFonts w:ascii="Arial" w:hAnsi="Arial" w:cs="Arial"/>
          <w:sz w:val="22"/>
          <w:szCs w:val="22"/>
        </w:rPr>
        <w:fldChar w:fldCharType="begin" w:fldLock="1"/>
      </w:r>
      <w:r w:rsidR="0053491A">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00353683">
        <w:rPr>
          <w:rFonts w:ascii="Arial" w:hAnsi="Arial" w:cs="Arial"/>
          <w:sz w:val="22"/>
          <w:szCs w:val="22"/>
        </w:rPr>
        <w:fldChar w:fldCharType="separate"/>
      </w:r>
      <w:r w:rsidR="00353683" w:rsidRPr="00AC6CE6">
        <w:rPr>
          <w:rFonts w:ascii="Arial" w:hAnsi="Arial" w:cs="Arial"/>
          <w:noProof/>
          <w:sz w:val="22"/>
          <w:szCs w:val="22"/>
        </w:rPr>
        <w:t>(Choi et al., 2016)</w:t>
      </w:r>
      <w:r w:rsidR="00353683">
        <w:rPr>
          <w:rFonts w:ascii="Arial" w:hAnsi="Arial" w:cs="Arial"/>
          <w:sz w:val="22"/>
          <w:szCs w:val="22"/>
        </w:rPr>
        <w:fldChar w:fldCharType="end"/>
      </w:r>
      <w:r w:rsidR="00353683">
        <w:rPr>
          <w:rFonts w:ascii="Arial" w:hAnsi="Arial" w:cs="Arial"/>
          <w:sz w:val="22"/>
          <w:szCs w:val="22"/>
        </w:rPr>
        <w:t xml:space="preserve">. Gene positions are indicated by arrows at the bottom of the plot. The arrow corresponding to </w:t>
      </w:r>
      <w:r w:rsidR="00353683">
        <w:rPr>
          <w:rFonts w:ascii="Arial" w:hAnsi="Arial" w:cs="Arial"/>
          <w:i/>
          <w:sz w:val="22"/>
          <w:szCs w:val="22"/>
        </w:rPr>
        <w:t xml:space="preserve">CW9 </w:t>
      </w:r>
      <w:r w:rsidR="00353683">
        <w:rPr>
          <w:rFonts w:ascii="Arial" w:hAnsi="Arial" w:cs="Arial"/>
          <w:sz w:val="22"/>
          <w:szCs w:val="22"/>
        </w:rPr>
        <w:t xml:space="preserve">is highlighted in red. </w:t>
      </w:r>
      <w:r w:rsidR="00353683" w:rsidRPr="009B64AB">
        <w:rPr>
          <w:rFonts w:ascii="Arial" w:hAnsi="Arial" w:cs="Arial"/>
          <w:b/>
          <w:sz w:val="22"/>
          <w:szCs w:val="22"/>
        </w:rPr>
        <w:t>(B)</w:t>
      </w:r>
      <w:r w:rsidR="00353683">
        <w:rPr>
          <w:rFonts w:ascii="Arial" w:hAnsi="Arial" w:cs="Arial"/>
          <w:b/>
          <w:sz w:val="22"/>
          <w:szCs w:val="22"/>
        </w:rPr>
        <w:t xml:space="preserve"> </w:t>
      </w:r>
      <w:r w:rsidR="00353683">
        <w:rPr>
          <w:rFonts w:ascii="Arial" w:hAnsi="Arial" w:cs="Arial"/>
          <w:sz w:val="22"/>
          <w:szCs w:val="22"/>
        </w:rPr>
        <w:t xml:space="preserve">Histograms of library size normalized SPO11-1-oligos, nucleosomes (MNase-seq), H3K4me3 (ChIP-seq) and mRNA (RNA-seq) in wild type (Col, blue) and </w:t>
      </w:r>
      <w:r w:rsidR="00353683">
        <w:rPr>
          <w:rFonts w:ascii="Arial" w:hAnsi="Arial" w:cs="Arial"/>
          <w:i/>
          <w:sz w:val="22"/>
          <w:szCs w:val="22"/>
        </w:rPr>
        <w:t>met1-3</w:t>
      </w:r>
      <w:r w:rsidR="00353683">
        <w:rPr>
          <w:rFonts w:ascii="Arial" w:hAnsi="Arial" w:cs="Arial"/>
          <w:sz w:val="22"/>
          <w:szCs w:val="22"/>
        </w:rPr>
        <w:t xml:space="preserve"> (red). Histograms of % DNA methylation in CG (blue), CHG (green) and CHH (red) sequence contexts are also shown from published data </w:t>
      </w:r>
      <w:r w:rsidR="00353683">
        <w:rPr>
          <w:rFonts w:ascii="Arial" w:hAnsi="Arial" w:cs="Arial"/>
          <w:sz w:val="22"/>
          <w:szCs w:val="22"/>
        </w:rPr>
        <w:fldChar w:fldCharType="begin" w:fldLock="1"/>
      </w:r>
      <w:r w:rsidR="00353683">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353683">
        <w:rPr>
          <w:rFonts w:ascii="Arial" w:hAnsi="Arial" w:cs="Arial"/>
          <w:sz w:val="22"/>
          <w:szCs w:val="22"/>
        </w:rPr>
        <w:fldChar w:fldCharType="separate"/>
      </w:r>
      <w:r w:rsidR="00353683" w:rsidRPr="006265F2">
        <w:rPr>
          <w:rFonts w:ascii="Arial" w:hAnsi="Arial" w:cs="Arial"/>
          <w:noProof/>
          <w:sz w:val="22"/>
          <w:szCs w:val="22"/>
        </w:rPr>
        <w:t>(Stroud et al., 2013)</w:t>
      </w:r>
      <w:r w:rsidR="00353683">
        <w:rPr>
          <w:rFonts w:ascii="Arial" w:hAnsi="Arial" w:cs="Arial"/>
          <w:sz w:val="22"/>
          <w:szCs w:val="22"/>
        </w:rPr>
        <w:fldChar w:fldCharType="end"/>
      </w:r>
      <w:r w:rsidR="00353683">
        <w:rPr>
          <w:rFonts w:ascii="Arial" w:hAnsi="Arial" w:cs="Arial"/>
          <w:sz w:val="22"/>
          <w:szCs w:val="22"/>
        </w:rPr>
        <w:t xml:space="preserve">. TAIR10 representative gene models (blue) and transposons (red) are plotted in the lower panel. The position of the </w:t>
      </w:r>
      <w:r w:rsidR="00353683">
        <w:rPr>
          <w:rFonts w:ascii="Arial" w:hAnsi="Arial" w:cs="Arial"/>
          <w:i/>
          <w:sz w:val="22"/>
          <w:szCs w:val="22"/>
        </w:rPr>
        <w:t xml:space="preserve">CW9 </w:t>
      </w:r>
      <w:r w:rsidR="00353683">
        <w:rPr>
          <w:rFonts w:ascii="Arial" w:hAnsi="Arial" w:cs="Arial"/>
          <w:sz w:val="22"/>
          <w:szCs w:val="22"/>
        </w:rPr>
        <w:t xml:space="preserve">gene is indicated by </w:t>
      </w:r>
      <w:r w:rsidR="00435A16">
        <w:rPr>
          <w:rFonts w:ascii="Arial" w:hAnsi="Arial" w:cs="Arial"/>
          <w:sz w:val="22"/>
          <w:szCs w:val="22"/>
        </w:rPr>
        <w:t>gray</w:t>
      </w:r>
      <w:r w:rsidR="00353683">
        <w:rPr>
          <w:rFonts w:ascii="Arial" w:hAnsi="Arial" w:cs="Arial"/>
          <w:sz w:val="22"/>
          <w:szCs w:val="22"/>
        </w:rPr>
        <w:t xml:space="preserve"> shading.</w:t>
      </w:r>
    </w:p>
    <w:p w14:paraId="3173E9D6" w14:textId="77777777" w:rsidR="00353683" w:rsidRDefault="00353683" w:rsidP="00546683">
      <w:pPr>
        <w:spacing w:after="0" w:line="276" w:lineRule="auto"/>
        <w:jc w:val="both"/>
        <w:rPr>
          <w:rFonts w:ascii="Arial" w:hAnsi="Arial" w:cs="Arial"/>
          <w:b/>
          <w:sz w:val="22"/>
          <w:szCs w:val="22"/>
        </w:rPr>
      </w:pPr>
    </w:p>
    <w:p w14:paraId="3F1FEB7D" w14:textId="77777777" w:rsidR="00353683" w:rsidRDefault="00353683" w:rsidP="00546683">
      <w:pPr>
        <w:spacing w:after="0" w:line="276" w:lineRule="auto"/>
        <w:jc w:val="both"/>
        <w:rPr>
          <w:rFonts w:ascii="Arial" w:hAnsi="Arial" w:cs="Arial"/>
          <w:b/>
          <w:sz w:val="22"/>
          <w:szCs w:val="22"/>
        </w:rPr>
      </w:pPr>
    </w:p>
    <w:p w14:paraId="6C893C20" w14:textId="77777777" w:rsidR="00353683" w:rsidRDefault="00353683" w:rsidP="00546683">
      <w:pPr>
        <w:spacing w:after="0" w:line="276" w:lineRule="auto"/>
        <w:jc w:val="both"/>
        <w:rPr>
          <w:rFonts w:ascii="Arial" w:hAnsi="Arial" w:cs="Arial"/>
          <w:b/>
          <w:sz w:val="22"/>
          <w:szCs w:val="22"/>
        </w:rPr>
      </w:pPr>
    </w:p>
    <w:p w14:paraId="6775DDB8" w14:textId="77777777" w:rsidR="00353683" w:rsidRDefault="00353683" w:rsidP="00546683">
      <w:pPr>
        <w:spacing w:after="0" w:line="276" w:lineRule="auto"/>
        <w:jc w:val="both"/>
        <w:rPr>
          <w:rFonts w:ascii="Arial" w:hAnsi="Arial" w:cs="Arial"/>
          <w:b/>
          <w:sz w:val="22"/>
          <w:szCs w:val="22"/>
        </w:rPr>
      </w:pPr>
    </w:p>
    <w:p w14:paraId="59B5CABD" w14:textId="77777777" w:rsidR="00353683" w:rsidRDefault="00353683" w:rsidP="00546683">
      <w:pPr>
        <w:spacing w:after="0" w:line="276" w:lineRule="auto"/>
        <w:jc w:val="both"/>
        <w:rPr>
          <w:rFonts w:ascii="Arial" w:hAnsi="Arial" w:cs="Arial"/>
          <w:b/>
          <w:sz w:val="22"/>
          <w:szCs w:val="22"/>
        </w:rPr>
      </w:pPr>
    </w:p>
    <w:p w14:paraId="6BE8DE19" w14:textId="77777777" w:rsidR="00353683" w:rsidRDefault="00353683" w:rsidP="00546683">
      <w:pPr>
        <w:spacing w:after="0" w:line="276" w:lineRule="auto"/>
        <w:jc w:val="both"/>
        <w:rPr>
          <w:rFonts w:ascii="Arial" w:hAnsi="Arial" w:cs="Arial"/>
          <w:b/>
          <w:sz w:val="22"/>
          <w:szCs w:val="22"/>
        </w:rPr>
      </w:pPr>
    </w:p>
    <w:p w14:paraId="64509AB9" w14:textId="77777777" w:rsidR="00353683" w:rsidRDefault="00353683" w:rsidP="00546683">
      <w:pPr>
        <w:spacing w:after="0" w:line="276" w:lineRule="auto"/>
        <w:jc w:val="both"/>
        <w:rPr>
          <w:rFonts w:ascii="Arial" w:hAnsi="Arial" w:cs="Arial"/>
          <w:b/>
          <w:sz w:val="22"/>
          <w:szCs w:val="22"/>
        </w:rPr>
      </w:pPr>
    </w:p>
    <w:p w14:paraId="26D117FF" w14:textId="77777777" w:rsidR="00353683" w:rsidRDefault="00353683" w:rsidP="00546683">
      <w:pPr>
        <w:spacing w:after="0" w:line="276" w:lineRule="auto"/>
        <w:jc w:val="both"/>
        <w:rPr>
          <w:rFonts w:ascii="Arial" w:hAnsi="Arial" w:cs="Arial"/>
          <w:b/>
          <w:sz w:val="22"/>
          <w:szCs w:val="22"/>
        </w:rPr>
      </w:pPr>
    </w:p>
    <w:p w14:paraId="50277DB3" w14:textId="77777777" w:rsidR="00353683" w:rsidRDefault="00353683" w:rsidP="00546683">
      <w:pPr>
        <w:spacing w:after="0" w:line="276" w:lineRule="auto"/>
        <w:jc w:val="both"/>
        <w:rPr>
          <w:rFonts w:ascii="Arial" w:hAnsi="Arial" w:cs="Arial"/>
          <w:b/>
          <w:sz w:val="22"/>
          <w:szCs w:val="22"/>
        </w:rPr>
      </w:pPr>
    </w:p>
    <w:p w14:paraId="20991BD0" w14:textId="77777777" w:rsidR="00353683" w:rsidRDefault="00353683" w:rsidP="00546683">
      <w:pPr>
        <w:spacing w:after="0" w:line="276" w:lineRule="auto"/>
        <w:jc w:val="both"/>
        <w:rPr>
          <w:rFonts w:ascii="Arial" w:hAnsi="Arial" w:cs="Arial"/>
          <w:b/>
          <w:sz w:val="22"/>
          <w:szCs w:val="22"/>
        </w:rPr>
      </w:pPr>
    </w:p>
    <w:p w14:paraId="699DB2E7" w14:textId="77777777" w:rsidR="00353683" w:rsidRDefault="00353683" w:rsidP="00546683">
      <w:pPr>
        <w:spacing w:after="0" w:line="276" w:lineRule="auto"/>
        <w:jc w:val="both"/>
        <w:rPr>
          <w:rFonts w:ascii="Arial" w:hAnsi="Arial" w:cs="Arial"/>
          <w:b/>
          <w:sz w:val="22"/>
          <w:szCs w:val="22"/>
        </w:rPr>
      </w:pPr>
    </w:p>
    <w:p w14:paraId="2E527130" w14:textId="77777777" w:rsidR="00353683" w:rsidRDefault="00353683" w:rsidP="00546683">
      <w:pPr>
        <w:spacing w:after="0" w:line="276" w:lineRule="auto"/>
        <w:jc w:val="both"/>
        <w:rPr>
          <w:rFonts w:ascii="Arial" w:hAnsi="Arial" w:cs="Arial"/>
          <w:b/>
          <w:sz w:val="22"/>
          <w:szCs w:val="22"/>
        </w:rPr>
      </w:pPr>
    </w:p>
    <w:p w14:paraId="11D2DDAF" w14:textId="77777777" w:rsidR="00353683" w:rsidRDefault="00353683" w:rsidP="00546683">
      <w:pPr>
        <w:spacing w:after="0" w:line="276" w:lineRule="auto"/>
        <w:jc w:val="both"/>
        <w:rPr>
          <w:rFonts w:ascii="Arial" w:hAnsi="Arial" w:cs="Arial"/>
          <w:b/>
          <w:sz w:val="22"/>
          <w:szCs w:val="22"/>
        </w:rPr>
      </w:pPr>
    </w:p>
    <w:p w14:paraId="298B2DFD" w14:textId="77777777" w:rsidR="00353683" w:rsidRDefault="00353683" w:rsidP="00546683">
      <w:pPr>
        <w:spacing w:after="0" w:line="276" w:lineRule="auto"/>
        <w:jc w:val="both"/>
        <w:rPr>
          <w:rFonts w:ascii="Arial" w:hAnsi="Arial" w:cs="Arial"/>
          <w:b/>
          <w:sz w:val="22"/>
          <w:szCs w:val="22"/>
        </w:rPr>
      </w:pPr>
    </w:p>
    <w:p w14:paraId="488CB7FD" w14:textId="77777777" w:rsidR="00353683" w:rsidRDefault="00353683" w:rsidP="00546683">
      <w:pPr>
        <w:spacing w:after="0" w:line="276" w:lineRule="auto"/>
        <w:jc w:val="both"/>
        <w:rPr>
          <w:rFonts w:ascii="Arial" w:hAnsi="Arial" w:cs="Arial"/>
          <w:b/>
          <w:sz w:val="22"/>
          <w:szCs w:val="22"/>
        </w:rPr>
      </w:pPr>
    </w:p>
    <w:p w14:paraId="3459E889" w14:textId="77777777" w:rsidR="00353683" w:rsidRDefault="00353683" w:rsidP="00546683">
      <w:pPr>
        <w:spacing w:after="0" w:line="276" w:lineRule="auto"/>
        <w:jc w:val="both"/>
        <w:rPr>
          <w:rFonts w:ascii="Arial" w:hAnsi="Arial" w:cs="Arial"/>
          <w:b/>
          <w:sz w:val="22"/>
          <w:szCs w:val="22"/>
        </w:rPr>
      </w:pPr>
    </w:p>
    <w:p w14:paraId="46BE06CE" w14:textId="77777777" w:rsidR="00353683" w:rsidRDefault="00353683" w:rsidP="00546683">
      <w:pPr>
        <w:spacing w:after="0" w:line="276" w:lineRule="auto"/>
        <w:jc w:val="both"/>
        <w:rPr>
          <w:rFonts w:ascii="Arial" w:hAnsi="Arial" w:cs="Arial"/>
          <w:b/>
          <w:sz w:val="22"/>
          <w:szCs w:val="22"/>
        </w:rPr>
      </w:pPr>
    </w:p>
    <w:p w14:paraId="313B5417" w14:textId="77777777" w:rsidR="00353683" w:rsidRDefault="00353683" w:rsidP="00546683">
      <w:pPr>
        <w:spacing w:after="0" w:line="276" w:lineRule="auto"/>
        <w:jc w:val="both"/>
        <w:rPr>
          <w:rFonts w:ascii="Arial" w:hAnsi="Arial" w:cs="Arial"/>
          <w:b/>
          <w:sz w:val="22"/>
          <w:szCs w:val="22"/>
        </w:rPr>
      </w:pPr>
    </w:p>
    <w:p w14:paraId="7CD9EE64" w14:textId="77777777" w:rsidR="00353683" w:rsidRDefault="00353683" w:rsidP="00546683">
      <w:pPr>
        <w:spacing w:after="0" w:line="276" w:lineRule="auto"/>
        <w:jc w:val="both"/>
        <w:rPr>
          <w:rFonts w:ascii="Arial" w:hAnsi="Arial" w:cs="Arial"/>
          <w:b/>
          <w:sz w:val="22"/>
          <w:szCs w:val="22"/>
        </w:rPr>
      </w:pPr>
    </w:p>
    <w:p w14:paraId="42A69508" w14:textId="77777777" w:rsidR="00353683" w:rsidRDefault="00353683" w:rsidP="00546683">
      <w:pPr>
        <w:spacing w:after="0" w:line="276" w:lineRule="auto"/>
        <w:jc w:val="both"/>
        <w:rPr>
          <w:rFonts w:ascii="Arial" w:hAnsi="Arial" w:cs="Arial"/>
          <w:b/>
          <w:sz w:val="22"/>
          <w:szCs w:val="22"/>
        </w:rPr>
      </w:pPr>
    </w:p>
    <w:p w14:paraId="07EBDB1E" w14:textId="77777777" w:rsidR="00353683" w:rsidRDefault="00353683" w:rsidP="00546683">
      <w:pPr>
        <w:spacing w:after="0" w:line="276" w:lineRule="auto"/>
        <w:jc w:val="both"/>
        <w:rPr>
          <w:rFonts w:ascii="Arial" w:hAnsi="Arial" w:cs="Arial"/>
          <w:b/>
          <w:sz w:val="22"/>
          <w:szCs w:val="22"/>
        </w:rPr>
      </w:pPr>
    </w:p>
    <w:p w14:paraId="667E019D" w14:textId="77777777" w:rsidR="00353683" w:rsidRDefault="00353683" w:rsidP="00546683">
      <w:pPr>
        <w:spacing w:after="0" w:line="276" w:lineRule="auto"/>
        <w:jc w:val="both"/>
        <w:rPr>
          <w:rFonts w:ascii="Arial" w:hAnsi="Arial" w:cs="Arial"/>
          <w:b/>
          <w:sz w:val="22"/>
          <w:szCs w:val="22"/>
        </w:rPr>
      </w:pPr>
    </w:p>
    <w:p w14:paraId="2059D0AD" w14:textId="77777777" w:rsidR="00353683" w:rsidRDefault="00353683" w:rsidP="00546683">
      <w:pPr>
        <w:spacing w:after="0" w:line="276" w:lineRule="auto"/>
        <w:jc w:val="both"/>
        <w:rPr>
          <w:rFonts w:ascii="Arial" w:hAnsi="Arial" w:cs="Arial"/>
          <w:b/>
          <w:sz w:val="22"/>
          <w:szCs w:val="22"/>
        </w:rPr>
      </w:pPr>
    </w:p>
    <w:p w14:paraId="08ADB9E9" w14:textId="77777777" w:rsidR="00353683" w:rsidRDefault="00353683" w:rsidP="00546683">
      <w:pPr>
        <w:spacing w:after="0" w:line="276" w:lineRule="auto"/>
        <w:jc w:val="both"/>
        <w:rPr>
          <w:rFonts w:ascii="Arial" w:hAnsi="Arial" w:cs="Arial"/>
          <w:b/>
          <w:sz w:val="22"/>
          <w:szCs w:val="22"/>
        </w:rPr>
      </w:pPr>
    </w:p>
    <w:p w14:paraId="7E5EF6BA" w14:textId="77777777" w:rsidR="00353683" w:rsidRDefault="00353683" w:rsidP="00546683">
      <w:pPr>
        <w:spacing w:after="0" w:line="276" w:lineRule="auto"/>
        <w:jc w:val="both"/>
        <w:rPr>
          <w:rFonts w:ascii="Arial" w:hAnsi="Arial" w:cs="Arial"/>
          <w:b/>
          <w:sz w:val="22"/>
          <w:szCs w:val="22"/>
        </w:rPr>
      </w:pPr>
    </w:p>
    <w:p w14:paraId="4ACBC168" w14:textId="77777777" w:rsidR="00353683" w:rsidRDefault="00353683" w:rsidP="00546683">
      <w:pPr>
        <w:spacing w:after="0" w:line="276" w:lineRule="auto"/>
        <w:jc w:val="both"/>
        <w:rPr>
          <w:rFonts w:ascii="Arial" w:hAnsi="Arial" w:cs="Arial"/>
          <w:b/>
          <w:sz w:val="22"/>
          <w:szCs w:val="22"/>
        </w:rPr>
      </w:pPr>
    </w:p>
    <w:p w14:paraId="628FF286" w14:textId="77777777" w:rsidR="00353683" w:rsidRDefault="00353683" w:rsidP="00546683">
      <w:pPr>
        <w:spacing w:after="0" w:line="276" w:lineRule="auto"/>
        <w:jc w:val="both"/>
        <w:rPr>
          <w:rFonts w:ascii="Arial" w:hAnsi="Arial" w:cs="Arial"/>
          <w:b/>
          <w:sz w:val="22"/>
          <w:szCs w:val="22"/>
        </w:rPr>
      </w:pPr>
    </w:p>
    <w:p w14:paraId="7C51380B" w14:textId="77777777" w:rsidR="00353683" w:rsidRDefault="00353683" w:rsidP="00546683">
      <w:pPr>
        <w:spacing w:after="0" w:line="276" w:lineRule="auto"/>
        <w:jc w:val="both"/>
        <w:rPr>
          <w:rFonts w:ascii="Arial" w:hAnsi="Arial" w:cs="Arial"/>
          <w:b/>
          <w:sz w:val="22"/>
          <w:szCs w:val="22"/>
        </w:rPr>
      </w:pPr>
    </w:p>
    <w:p w14:paraId="0A7887FA" w14:textId="77777777" w:rsidR="00353683" w:rsidRDefault="00353683" w:rsidP="00546683">
      <w:pPr>
        <w:spacing w:after="0" w:line="276" w:lineRule="auto"/>
        <w:jc w:val="both"/>
        <w:rPr>
          <w:rFonts w:ascii="Arial" w:hAnsi="Arial" w:cs="Arial"/>
          <w:b/>
          <w:sz w:val="22"/>
          <w:szCs w:val="22"/>
        </w:rPr>
      </w:pPr>
    </w:p>
    <w:p w14:paraId="55DF7F22" w14:textId="77777777" w:rsidR="00353683" w:rsidRDefault="00353683" w:rsidP="00546683">
      <w:pPr>
        <w:spacing w:after="0" w:line="276" w:lineRule="auto"/>
        <w:jc w:val="both"/>
        <w:rPr>
          <w:rFonts w:ascii="Arial" w:hAnsi="Arial" w:cs="Arial"/>
          <w:b/>
          <w:sz w:val="22"/>
          <w:szCs w:val="22"/>
        </w:rPr>
      </w:pPr>
    </w:p>
    <w:p w14:paraId="0F1930AF" w14:textId="77777777" w:rsidR="00353683" w:rsidRDefault="00353683" w:rsidP="00546683">
      <w:pPr>
        <w:spacing w:after="0" w:line="276" w:lineRule="auto"/>
        <w:jc w:val="both"/>
        <w:rPr>
          <w:rFonts w:ascii="Arial" w:hAnsi="Arial" w:cs="Arial"/>
          <w:b/>
          <w:sz w:val="22"/>
          <w:szCs w:val="22"/>
        </w:rPr>
      </w:pPr>
    </w:p>
    <w:p w14:paraId="136C91E4" w14:textId="77777777" w:rsidR="00353683" w:rsidRDefault="00353683" w:rsidP="00546683">
      <w:pPr>
        <w:spacing w:after="0" w:line="276" w:lineRule="auto"/>
        <w:jc w:val="both"/>
        <w:rPr>
          <w:rFonts w:ascii="Arial" w:hAnsi="Arial" w:cs="Arial"/>
          <w:b/>
          <w:sz w:val="22"/>
          <w:szCs w:val="22"/>
        </w:rPr>
      </w:pPr>
    </w:p>
    <w:p w14:paraId="281A4601" w14:textId="77777777" w:rsidR="00353683" w:rsidRDefault="00353683" w:rsidP="00546683">
      <w:pPr>
        <w:spacing w:after="0" w:line="276" w:lineRule="auto"/>
        <w:jc w:val="both"/>
        <w:rPr>
          <w:rFonts w:ascii="Arial" w:hAnsi="Arial" w:cs="Arial"/>
          <w:b/>
          <w:sz w:val="22"/>
          <w:szCs w:val="22"/>
        </w:rPr>
      </w:pPr>
    </w:p>
    <w:p w14:paraId="373ABF4D" w14:textId="77777777" w:rsidR="00353683" w:rsidRDefault="00353683" w:rsidP="00546683">
      <w:pPr>
        <w:spacing w:after="0" w:line="276" w:lineRule="auto"/>
        <w:jc w:val="both"/>
        <w:rPr>
          <w:rFonts w:ascii="Arial" w:hAnsi="Arial" w:cs="Arial"/>
          <w:b/>
          <w:sz w:val="22"/>
          <w:szCs w:val="22"/>
        </w:rPr>
      </w:pPr>
    </w:p>
    <w:p w14:paraId="6AF42BCB" w14:textId="77777777" w:rsidR="00353683" w:rsidRDefault="00353683" w:rsidP="00546683">
      <w:pPr>
        <w:spacing w:after="0" w:line="276" w:lineRule="auto"/>
        <w:jc w:val="both"/>
        <w:rPr>
          <w:rFonts w:ascii="Arial" w:hAnsi="Arial" w:cs="Arial"/>
          <w:b/>
          <w:sz w:val="22"/>
          <w:szCs w:val="22"/>
        </w:rPr>
      </w:pPr>
    </w:p>
    <w:p w14:paraId="276B8CA9" w14:textId="77777777" w:rsidR="00353683" w:rsidRDefault="00353683" w:rsidP="00546683">
      <w:pPr>
        <w:spacing w:after="0" w:line="276" w:lineRule="auto"/>
        <w:jc w:val="both"/>
        <w:rPr>
          <w:rFonts w:ascii="Arial" w:hAnsi="Arial" w:cs="Arial"/>
          <w:b/>
          <w:sz w:val="22"/>
          <w:szCs w:val="22"/>
        </w:rPr>
      </w:pPr>
    </w:p>
    <w:p w14:paraId="76306C9D" w14:textId="77777777" w:rsidR="00353683" w:rsidRDefault="00353683" w:rsidP="00546683">
      <w:pPr>
        <w:spacing w:after="0" w:line="276" w:lineRule="auto"/>
        <w:jc w:val="both"/>
        <w:rPr>
          <w:rFonts w:ascii="Arial" w:hAnsi="Arial" w:cs="Arial"/>
          <w:b/>
          <w:sz w:val="22"/>
          <w:szCs w:val="22"/>
        </w:rPr>
      </w:pPr>
    </w:p>
    <w:p w14:paraId="50E4931E" w14:textId="77777777" w:rsidR="00353683" w:rsidRDefault="00353683" w:rsidP="00546683">
      <w:pPr>
        <w:spacing w:after="0" w:line="276" w:lineRule="auto"/>
        <w:jc w:val="both"/>
        <w:rPr>
          <w:rFonts w:ascii="Arial" w:hAnsi="Arial" w:cs="Arial"/>
          <w:b/>
          <w:sz w:val="22"/>
          <w:szCs w:val="22"/>
        </w:rPr>
      </w:pPr>
    </w:p>
    <w:p w14:paraId="09A1D0B8" w14:textId="77777777" w:rsidR="00353683" w:rsidRDefault="00353683" w:rsidP="00546683">
      <w:pPr>
        <w:spacing w:after="0" w:line="276" w:lineRule="auto"/>
        <w:jc w:val="both"/>
        <w:rPr>
          <w:rFonts w:ascii="Arial" w:hAnsi="Arial" w:cs="Arial"/>
          <w:b/>
          <w:sz w:val="22"/>
          <w:szCs w:val="22"/>
        </w:rPr>
      </w:pPr>
    </w:p>
    <w:p w14:paraId="375EF91C" w14:textId="77777777" w:rsidR="00353683" w:rsidRDefault="00353683" w:rsidP="00546683">
      <w:pPr>
        <w:spacing w:after="0" w:line="276" w:lineRule="auto"/>
        <w:jc w:val="both"/>
        <w:rPr>
          <w:rFonts w:ascii="Arial" w:hAnsi="Arial" w:cs="Arial"/>
          <w:b/>
          <w:sz w:val="22"/>
          <w:szCs w:val="22"/>
        </w:rPr>
      </w:pPr>
    </w:p>
    <w:p w14:paraId="5381D03C" w14:textId="0861DF53" w:rsidR="00353683" w:rsidRPr="006717AA" w:rsidRDefault="001451B0" w:rsidP="00546683">
      <w:pPr>
        <w:spacing w:after="0" w:line="276" w:lineRule="auto"/>
        <w:jc w:val="both"/>
        <w:rPr>
          <w:rFonts w:ascii="Arial" w:hAnsi="Arial" w:cs="Arial"/>
          <w:b/>
          <w:sz w:val="22"/>
          <w:szCs w:val="22"/>
        </w:rPr>
      </w:pPr>
      <w:r>
        <w:rPr>
          <w:rFonts w:ascii="Arial" w:hAnsi="Arial" w:cs="Arial"/>
          <w:b/>
          <w:sz w:val="22"/>
          <w:szCs w:val="22"/>
        </w:rPr>
        <w:t>Supplemental Figure S15</w:t>
      </w:r>
      <w:r w:rsidR="00483204">
        <w:rPr>
          <w:rFonts w:ascii="Arial" w:hAnsi="Arial" w:cs="Arial"/>
          <w:b/>
          <w:sz w:val="22"/>
          <w:szCs w:val="22"/>
        </w:rPr>
        <w:t>.</w:t>
      </w:r>
      <w:r w:rsidR="00353683" w:rsidRPr="00353683">
        <w:rPr>
          <w:rFonts w:ascii="Arial" w:hAnsi="Arial" w:cs="Arial"/>
          <w:b/>
          <w:sz w:val="22"/>
          <w:szCs w:val="22"/>
        </w:rPr>
        <w:t xml:space="preserve"> </w:t>
      </w:r>
      <w:r w:rsidR="00353683">
        <w:rPr>
          <w:rFonts w:ascii="Arial" w:hAnsi="Arial" w:cs="Arial"/>
          <w:b/>
          <w:sz w:val="22"/>
          <w:szCs w:val="22"/>
        </w:rPr>
        <w:t xml:space="preserve">Fine-scale analysis of SPO11-1-oligos, nucleosomes, H3K4me3 and transcription in wild type and </w:t>
      </w:r>
      <w:r w:rsidR="00353683">
        <w:rPr>
          <w:rFonts w:ascii="Arial" w:hAnsi="Arial" w:cs="Arial"/>
          <w:b/>
          <w:i/>
          <w:sz w:val="22"/>
          <w:szCs w:val="22"/>
        </w:rPr>
        <w:t>met1</w:t>
      </w:r>
      <w:r w:rsidR="00353683">
        <w:rPr>
          <w:rFonts w:ascii="Arial" w:hAnsi="Arial" w:cs="Arial"/>
          <w:b/>
          <w:sz w:val="22"/>
          <w:szCs w:val="22"/>
        </w:rPr>
        <w:t>,</w:t>
      </w:r>
      <w:r w:rsidR="00353683">
        <w:rPr>
          <w:rFonts w:ascii="Arial" w:hAnsi="Arial" w:cs="Arial"/>
          <w:b/>
          <w:i/>
          <w:sz w:val="22"/>
          <w:szCs w:val="22"/>
        </w:rPr>
        <w:t xml:space="preserve"> </w:t>
      </w:r>
      <w:r w:rsidR="00353683">
        <w:rPr>
          <w:rFonts w:ascii="Arial" w:hAnsi="Arial" w:cs="Arial"/>
          <w:b/>
          <w:sz w:val="22"/>
          <w:szCs w:val="22"/>
        </w:rPr>
        <w:t xml:space="preserve">across the </w:t>
      </w:r>
      <w:r w:rsidR="00DF1980">
        <w:rPr>
          <w:rFonts w:ascii="Arial" w:hAnsi="Arial" w:cs="Arial"/>
          <w:b/>
          <w:i/>
          <w:sz w:val="22"/>
          <w:szCs w:val="22"/>
        </w:rPr>
        <w:t>HRG6</w:t>
      </w:r>
      <w:r w:rsidR="00353683">
        <w:rPr>
          <w:rFonts w:ascii="Arial" w:hAnsi="Arial" w:cs="Arial"/>
          <w:b/>
          <w:i/>
          <w:sz w:val="22"/>
          <w:szCs w:val="22"/>
        </w:rPr>
        <w:t xml:space="preserve"> </w:t>
      </w:r>
      <w:r w:rsidR="00353683">
        <w:rPr>
          <w:rFonts w:ascii="Arial" w:hAnsi="Arial" w:cs="Arial"/>
          <w:b/>
          <w:sz w:val="22"/>
          <w:szCs w:val="22"/>
        </w:rPr>
        <w:t xml:space="preserve">crossover hotspot. (A) </w:t>
      </w:r>
      <w:r w:rsidR="00353683">
        <w:rPr>
          <w:rFonts w:ascii="Arial" w:hAnsi="Arial" w:cs="Arial"/>
          <w:sz w:val="22"/>
          <w:szCs w:val="22"/>
        </w:rPr>
        <w:t xml:space="preserve">Crossover frequency (cM/Mb) across the </w:t>
      </w:r>
      <w:r w:rsidR="00DF1980">
        <w:rPr>
          <w:rFonts w:ascii="Arial" w:hAnsi="Arial" w:cs="Arial"/>
          <w:i/>
          <w:sz w:val="22"/>
          <w:szCs w:val="22"/>
        </w:rPr>
        <w:t>HRG6</w:t>
      </w:r>
      <w:r w:rsidR="00353683">
        <w:rPr>
          <w:rFonts w:ascii="Arial" w:hAnsi="Arial" w:cs="Arial"/>
          <w:i/>
          <w:sz w:val="22"/>
          <w:szCs w:val="22"/>
        </w:rPr>
        <w:t xml:space="preserve"> </w:t>
      </w:r>
      <w:r w:rsidR="00353683">
        <w:rPr>
          <w:rFonts w:ascii="Arial" w:hAnsi="Arial" w:cs="Arial"/>
          <w:sz w:val="22"/>
          <w:szCs w:val="22"/>
        </w:rPr>
        <w:t xml:space="preserve">crossover hotspot, reproduced from </w:t>
      </w:r>
      <w:r w:rsidR="00353683">
        <w:rPr>
          <w:rFonts w:ascii="Arial" w:hAnsi="Arial" w:cs="Arial"/>
          <w:sz w:val="22"/>
          <w:szCs w:val="22"/>
        </w:rPr>
        <w:fldChar w:fldCharType="begin" w:fldLock="1"/>
      </w:r>
      <w:r w:rsidR="0053491A">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00353683">
        <w:rPr>
          <w:rFonts w:ascii="Arial" w:hAnsi="Arial" w:cs="Arial"/>
          <w:sz w:val="22"/>
          <w:szCs w:val="22"/>
        </w:rPr>
        <w:fldChar w:fldCharType="separate"/>
      </w:r>
      <w:r w:rsidR="00353683" w:rsidRPr="00AC6CE6">
        <w:rPr>
          <w:rFonts w:ascii="Arial" w:hAnsi="Arial" w:cs="Arial"/>
          <w:noProof/>
          <w:sz w:val="22"/>
          <w:szCs w:val="22"/>
        </w:rPr>
        <w:t>(Choi et al., 2016)</w:t>
      </w:r>
      <w:r w:rsidR="00353683">
        <w:rPr>
          <w:rFonts w:ascii="Arial" w:hAnsi="Arial" w:cs="Arial"/>
          <w:sz w:val="22"/>
          <w:szCs w:val="22"/>
        </w:rPr>
        <w:fldChar w:fldCharType="end"/>
      </w:r>
      <w:r w:rsidR="00353683">
        <w:rPr>
          <w:rFonts w:ascii="Arial" w:hAnsi="Arial" w:cs="Arial"/>
          <w:sz w:val="22"/>
          <w:szCs w:val="22"/>
        </w:rPr>
        <w:t xml:space="preserve">. Gene positions are indicated by arrows at the bottom of the plot. The arrow corresponding to </w:t>
      </w:r>
      <w:r w:rsidR="00DF1980">
        <w:rPr>
          <w:rFonts w:ascii="Arial" w:hAnsi="Arial" w:cs="Arial"/>
          <w:i/>
          <w:sz w:val="22"/>
          <w:szCs w:val="22"/>
        </w:rPr>
        <w:t>HRG6</w:t>
      </w:r>
      <w:r w:rsidR="00353683">
        <w:rPr>
          <w:rFonts w:ascii="Arial" w:hAnsi="Arial" w:cs="Arial"/>
          <w:i/>
          <w:sz w:val="22"/>
          <w:szCs w:val="22"/>
        </w:rPr>
        <w:t xml:space="preserve"> </w:t>
      </w:r>
      <w:r w:rsidR="00353683">
        <w:rPr>
          <w:rFonts w:ascii="Arial" w:hAnsi="Arial" w:cs="Arial"/>
          <w:sz w:val="22"/>
          <w:szCs w:val="22"/>
        </w:rPr>
        <w:t xml:space="preserve">is highlighted in red. </w:t>
      </w:r>
      <w:r w:rsidR="00353683" w:rsidRPr="009B64AB">
        <w:rPr>
          <w:rFonts w:ascii="Arial" w:hAnsi="Arial" w:cs="Arial"/>
          <w:b/>
          <w:sz w:val="22"/>
          <w:szCs w:val="22"/>
        </w:rPr>
        <w:t>(B)</w:t>
      </w:r>
      <w:r w:rsidR="00353683">
        <w:rPr>
          <w:rFonts w:ascii="Arial" w:hAnsi="Arial" w:cs="Arial"/>
          <w:b/>
          <w:sz w:val="22"/>
          <w:szCs w:val="22"/>
        </w:rPr>
        <w:t xml:space="preserve"> </w:t>
      </w:r>
      <w:r w:rsidR="00353683">
        <w:rPr>
          <w:rFonts w:ascii="Arial" w:hAnsi="Arial" w:cs="Arial"/>
          <w:sz w:val="22"/>
          <w:szCs w:val="22"/>
        </w:rPr>
        <w:t xml:space="preserve">Histograms of library size normalized SPO11-1-oligos, nucleosomes (MNase-seq), H3K4me3 (ChIP-seq) and mRNA (RNA-seq) in wild type (Col, blue) and </w:t>
      </w:r>
      <w:r w:rsidR="00353683">
        <w:rPr>
          <w:rFonts w:ascii="Arial" w:hAnsi="Arial" w:cs="Arial"/>
          <w:i/>
          <w:sz w:val="22"/>
          <w:szCs w:val="22"/>
        </w:rPr>
        <w:t>met1-3</w:t>
      </w:r>
      <w:r w:rsidR="00353683">
        <w:rPr>
          <w:rFonts w:ascii="Arial" w:hAnsi="Arial" w:cs="Arial"/>
          <w:sz w:val="22"/>
          <w:szCs w:val="22"/>
        </w:rPr>
        <w:t xml:space="preserve"> (red). Histograms of % DNA methylation in CG (blue), CHG (green) and CHH (red) sequence contexts are also shown from published data </w:t>
      </w:r>
      <w:r w:rsidR="00353683">
        <w:rPr>
          <w:rFonts w:ascii="Arial" w:hAnsi="Arial" w:cs="Arial"/>
          <w:sz w:val="22"/>
          <w:szCs w:val="22"/>
        </w:rPr>
        <w:fldChar w:fldCharType="begin" w:fldLock="1"/>
      </w:r>
      <w:r w:rsidR="00353683">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353683">
        <w:rPr>
          <w:rFonts w:ascii="Arial" w:hAnsi="Arial" w:cs="Arial"/>
          <w:sz w:val="22"/>
          <w:szCs w:val="22"/>
        </w:rPr>
        <w:fldChar w:fldCharType="separate"/>
      </w:r>
      <w:r w:rsidR="00353683" w:rsidRPr="006265F2">
        <w:rPr>
          <w:rFonts w:ascii="Arial" w:hAnsi="Arial" w:cs="Arial"/>
          <w:noProof/>
          <w:sz w:val="22"/>
          <w:szCs w:val="22"/>
        </w:rPr>
        <w:t>(Stroud et al., 2013)</w:t>
      </w:r>
      <w:r w:rsidR="00353683">
        <w:rPr>
          <w:rFonts w:ascii="Arial" w:hAnsi="Arial" w:cs="Arial"/>
          <w:sz w:val="22"/>
          <w:szCs w:val="22"/>
        </w:rPr>
        <w:fldChar w:fldCharType="end"/>
      </w:r>
      <w:r w:rsidR="00353683">
        <w:rPr>
          <w:rFonts w:ascii="Arial" w:hAnsi="Arial" w:cs="Arial"/>
          <w:sz w:val="22"/>
          <w:szCs w:val="22"/>
        </w:rPr>
        <w:t xml:space="preserve">. TAIR10 representative gene models (blue) and transposons (red) are plotted in the lower panel. The position of the </w:t>
      </w:r>
      <w:r w:rsidR="00DF1980">
        <w:rPr>
          <w:rFonts w:ascii="Arial" w:hAnsi="Arial" w:cs="Arial"/>
          <w:i/>
          <w:sz w:val="22"/>
          <w:szCs w:val="22"/>
        </w:rPr>
        <w:t>HRG6</w:t>
      </w:r>
      <w:r w:rsidR="00353683">
        <w:rPr>
          <w:rFonts w:ascii="Arial" w:hAnsi="Arial" w:cs="Arial"/>
          <w:i/>
          <w:sz w:val="22"/>
          <w:szCs w:val="22"/>
        </w:rPr>
        <w:t xml:space="preserve"> </w:t>
      </w:r>
      <w:r w:rsidR="00353683">
        <w:rPr>
          <w:rFonts w:ascii="Arial" w:hAnsi="Arial" w:cs="Arial"/>
          <w:sz w:val="22"/>
          <w:szCs w:val="22"/>
        </w:rPr>
        <w:t xml:space="preserve">gene is indicated by </w:t>
      </w:r>
      <w:r w:rsidR="00435A16">
        <w:rPr>
          <w:rFonts w:ascii="Arial" w:hAnsi="Arial" w:cs="Arial"/>
          <w:sz w:val="22"/>
          <w:szCs w:val="22"/>
        </w:rPr>
        <w:t>gray</w:t>
      </w:r>
      <w:r w:rsidR="00353683">
        <w:rPr>
          <w:rFonts w:ascii="Arial" w:hAnsi="Arial" w:cs="Arial"/>
          <w:sz w:val="22"/>
          <w:szCs w:val="22"/>
        </w:rPr>
        <w:t xml:space="preserve"> shading.</w:t>
      </w:r>
    </w:p>
    <w:p w14:paraId="5AC2C13D" w14:textId="38FBB1AE" w:rsidR="00483204" w:rsidRDefault="00483204" w:rsidP="00546683">
      <w:pPr>
        <w:spacing w:after="0" w:line="276" w:lineRule="auto"/>
        <w:jc w:val="both"/>
        <w:rPr>
          <w:rFonts w:ascii="Arial" w:hAnsi="Arial" w:cs="Arial"/>
          <w:b/>
          <w:sz w:val="22"/>
          <w:szCs w:val="22"/>
        </w:rPr>
      </w:pPr>
    </w:p>
    <w:p w14:paraId="5D1331AA" w14:textId="77777777" w:rsidR="00353683" w:rsidRDefault="00353683" w:rsidP="00546683">
      <w:pPr>
        <w:spacing w:after="0" w:line="276" w:lineRule="auto"/>
        <w:jc w:val="both"/>
        <w:rPr>
          <w:rFonts w:ascii="Arial" w:hAnsi="Arial" w:cs="Arial"/>
          <w:b/>
          <w:sz w:val="22"/>
          <w:szCs w:val="22"/>
        </w:rPr>
      </w:pPr>
    </w:p>
    <w:p w14:paraId="268B14B4" w14:textId="77777777" w:rsidR="00353683" w:rsidRPr="006717AA" w:rsidRDefault="00353683" w:rsidP="00546683">
      <w:pPr>
        <w:spacing w:after="0" w:line="276" w:lineRule="auto"/>
        <w:jc w:val="both"/>
        <w:rPr>
          <w:rFonts w:ascii="Arial" w:hAnsi="Arial" w:cs="Arial"/>
          <w:b/>
          <w:sz w:val="22"/>
          <w:szCs w:val="22"/>
        </w:rPr>
      </w:pPr>
    </w:p>
    <w:p w14:paraId="24CB54EA" w14:textId="77777777" w:rsidR="00F43A93" w:rsidRDefault="00F43A93" w:rsidP="00546683">
      <w:pPr>
        <w:spacing w:after="0" w:line="276" w:lineRule="auto"/>
        <w:jc w:val="both"/>
        <w:rPr>
          <w:rFonts w:ascii="Arial" w:hAnsi="Arial" w:cs="Arial"/>
          <w:b/>
          <w:sz w:val="22"/>
          <w:szCs w:val="22"/>
        </w:rPr>
      </w:pPr>
    </w:p>
    <w:p w14:paraId="51FFA892" w14:textId="77777777" w:rsidR="00F43A93" w:rsidRDefault="00F43A93" w:rsidP="00546683">
      <w:pPr>
        <w:spacing w:after="0" w:line="276" w:lineRule="auto"/>
        <w:jc w:val="both"/>
        <w:rPr>
          <w:rFonts w:ascii="Arial" w:hAnsi="Arial" w:cs="Arial"/>
          <w:b/>
          <w:sz w:val="22"/>
          <w:szCs w:val="22"/>
        </w:rPr>
      </w:pPr>
    </w:p>
    <w:p w14:paraId="0392E1FB" w14:textId="77777777" w:rsidR="00F43A93" w:rsidRDefault="00F43A93" w:rsidP="00546683">
      <w:pPr>
        <w:spacing w:after="0" w:line="276" w:lineRule="auto"/>
        <w:jc w:val="both"/>
        <w:rPr>
          <w:rFonts w:ascii="Arial" w:hAnsi="Arial" w:cs="Arial"/>
          <w:b/>
          <w:sz w:val="22"/>
          <w:szCs w:val="22"/>
        </w:rPr>
      </w:pPr>
    </w:p>
    <w:p w14:paraId="56F31C8F" w14:textId="77777777" w:rsidR="00F43A93" w:rsidRDefault="00F43A93" w:rsidP="00546683">
      <w:pPr>
        <w:spacing w:after="0" w:line="276" w:lineRule="auto"/>
        <w:jc w:val="both"/>
        <w:rPr>
          <w:rFonts w:ascii="Arial" w:hAnsi="Arial" w:cs="Arial"/>
          <w:b/>
          <w:sz w:val="22"/>
          <w:szCs w:val="22"/>
        </w:rPr>
      </w:pPr>
    </w:p>
    <w:p w14:paraId="43C16A1D" w14:textId="77777777" w:rsidR="00F43A93" w:rsidRDefault="00F43A93" w:rsidP="00546683">
      <w:pPr>
        <w:spacing w:after="0" w:line="276" w:lineRule="auto"/>
        <w:jc w:val="both"/>
        <w:rPr>
          <w:rFonts w:ascii="Arial" w:hAnsi="Arial" w:cs="Arial"/>
          <w:b/>
          <w:sz w:val="22"/>
          <w:szCs w:val="22"/>
        </w:rPr>
      </w:pPr>
    </w:p>
    <w:p w14:paraId="10E07806" w14:textId="77777777" w:rsidR="00F43A93" w:rsidRDefault="00F43A93" w:rsidP="00546683">
      <w:pPr>
        <w:spacing w:after="0" w:line="276" w:lineRule="auto"/>
        <w:jc w:val="both"/>
        <w:rPr>
          <w:rFonts w:ascii="Arial" w:hAnsi="Arial" w:cs="Arial"/>
          <w:b/>
          <w:sz w:val="22"/>
          <w:szCs w:val="22"/>
        </w:rPr>
      </w:pPr>
    </w:p>
    <w:p w14:paraId="43D25DB3" w14:textId="77777777" w:rsidR="00F43A93" w:rsidRDefault="00F43A93" w:rsidP="00546683">
      <w:pPr>
        <w:spacing w:after="0" w:line="276" w:lineRule="auto"/>
        <w:jc w:val="both"/>
        <w:rPr>
          <w:rFonts w:ascii="Arial" w:hAnsi="Arial" w:cs="Arial"/>
          <w:b/>
          <w:sz w:val="22"/>
          <w:szCs w:val="22"/>
        </w:rPr>
      </w:pPr>
    </w:p>
    <w:p w14:paraId="52345973" w14:textId="77777777" w:rsidR="00F43A93" w:rsidRDefault="00F43A93" w:rsidP="00546683">
      <w:pPr>
        <w:spacing w:after="0" w:line="276" w:lineRule="auto"/>
        <w:jc w:val="both"/>
        <w:rPr>
          <w:rFonts w:ascii="Arial" w:hAnsi="Arial" w:cs="Arial"/>
          <w:b/>
          <w:sz w:val="22"/>
          <w:szCs w:val="22"/>
        </w:rPr>
      </w:pPr>
    </w:p>
    <w:p w14:paraId="6D34D015" w14:textId="77777777" w:rsidR="00F43A93" w:rsidRDefault="00F43A93" w:rsidP="00546683">
      <w:pPr>
        <w:spacing w:after="0" w:line="276" w:lineRule="auto"/>
        <w:jc w:val="both"/>
        <w:rPr>
          <w:rFonts w:ascii="Arial" w:hAnsi="Arial" w:cs="Arial"/>
          <w:b/>
          <w:sz w:val="22"/>
          <w:szCs w:val="22"/>
        </w:rPr>
      </w:pPr>
    </w:p>
    <w:p w14:paraId="4B11747A" w14:textId="77777777" w:rsidR="00F43A93" w:rsidRDefault="00F43A93" w:rsidP="00546683">
      <w:pPr>
        <w:spacing w:after="0" w:line="276" w:lineRule="auto"/>
        <w:jc w:val="both"/>
        <w:rPr>
          <w:rFonts w:ascii="Arial" w:hAnsi="Arial" w:cs="Arial"/>
          <w:b/>
          <w:sz w:val="22"/>
          <w:szCs w:val="22"/>
        </w:rPr>
      </w:pPr>
    </w:p>
    <w:p w14:paraId="23558250" w14:textId="77777777" w:rsidR="00F43A93" w:rsidRDefault="00F43A93" w:rsidP="00546683">
      <w:pPr>
        <w:spacing w:after="0" w:line="276" w:lineRule="auto"/>
        <w:jc w:val="both"/>
        <w:rPr>
          <w:rFonts w:ascii="Arial" w:hAnsi="Arial" w:cs="Arial"/>
          <w:b/>
          <w:sz w:val="22"/>
          <w:szCs w:val="22"/>
        </w:rPr>
      </w:pPr>
    </w:p>
    <w:p w14:paraId="2B3AC350" w14:textId="77777777" w:rsidR="00F43A93" w:rsidRDefault="00F43A93" w:rsidP="00546683">
      <w:pPr>
        <w:spacing w:after="0" w:line="276" w:lineRule="auto"/>
        <w:jc w:val="both"/>
        <w:rPr>
          <w:rFonts w:ascii="Arial" w:hAnsi="Arial" w:cs="Arial"/>
          <w:b/>
          <w:sz w:val="22"/>
          <w:szCs w:val="22"/>
        </w:rPr>
      </w:pPr>
    </w:p>
    <w:p w14:paraId="6B3D481D" w14:textId="77777777" w:rsidR="00F43A93" w:rsidRDefault="00F43A93" w:rsidP="00546683">
      <w:pPr>
        <w:spacing w:after="0" w:line="276" w:lineRule="auto"/>
        <w:jc w:val="both"/>
        <w:rPr>
          <w:rFonts w:ascii="Arial" w:hAnsi="Arial" w:cs="Arial"/>
          <w:b/>
          <w:sz w:val="22"/>
          <w:szCs w:val="22"/>
        </w:rPr>
      </w:pPr>
    </w:p>
    <w:p w14:paraId="54F4E4BF" w14:textId="77777777" w:rsidR="00F43A93" w:rsidRDefault="00F43A93" w:rsidP="00546683">
      <w:pPr>
        <w:spacing w:after="0" w:line="276" w:lineRule="auto"/>
        <w:jc w:val="both"/>
        <w:rPr>
          <w:rFonts w:ascii="Arial" w:hAnsi="Arial" w:cs="Arial"/>
          <w:b/>
          <w:sz w:val="22"/>
          <w:szCs w:val="22"/>
        </w:rPr>
      </w:pPr>
    </w:p>
    <w:p w14:paraId="5323A0CD" w14:textId="77777777" w:rsidR="00F43A93" w:rsidRDefault="00F43A93" w:rsidP="00546683">
      <w:pPr>
        <w:spacing w:after="0" w:line="276" w:lineRule="auto"/>
        <w:jc w:val="both"/>
        <w:rPr>
          <w:rFonts w:ascii="Arial" w:hAnsi="Arial" w:cs="Arial"/>
          <w:b/>
          <w:sz w:val="22"/>
          <w:szCs w:val="22"/>
        </w:rPr>
      </w:pPr>
    </w:p>
    <w:p w14:paraId="6D030807" w14:textId="77777777" w:rsidR="00F43A93" w:rsidRDefault="00F43A93" w:rsidP="00546683">
      <w:pPr>
        <w:spacing w:after="0" w:line="276" w:lineRule="auto"/>
        <w:jc w:val="both"/>
        <w:rPr>
          <w:rFonts w:ascii="Arial" w:hAnsi="Arial" w:cs="Arial"/>
          <w:b/>
          <w:sz w:val="22"/>
          <w:szCs w:val="22"/>
        </w:rPr>
      </w:pPr>
    </w:p>
    <w:p w14:paraId="120D2CBE" w14:textId="77777777" w:rsidR="00F43A93" w:rsidRDefault="00F43A93" w:rsidP="00546683">
      <w:pPr>
        <w:spacing w:after="0" w:line="276" w:lineRule="auto"/>
        <w:jc w:val="both"/>
        <w:rPr>
          <w:rFonts w:ascii="Arial" w:hAnsi="Arial" w:cs="Arial"/>
          <w:b/>
          <w:sz w:val="22"/>
          <w:szCs w:val="22"/>
        </w:rPr>
      </w:pPr>
    </w:p>
    <w:p w14:paraId="29134B58" w14:textId="77777777" w:rsidR="00F43A93" w:rsidRDefault="00F43A93" w:rsidP="00546683">
      <w:pPr>
        <w:spacing w:after="0" w:line="276" w:lineRule="auto"/>
        <w:jc w:val="both"/>
        <w:rPr>
          <w:rFonts w:ascii="Arial" w:hAnsi="Arial" w:cs="Arial"/>
          <w:b/>
          <w:sz w:val="22"/>
          <w:szCs w:val="22"/>
        </w:rPr>
      </w:pPr>
    </w:p>
    <w:p w14:paraId="060AEAD4" w14:textId="77777777" w:rsidR="00F43A93" w:rsidRDefault="00F43A93" w:rsidP="00546683">
      <w:pPr>
        <w:spacing w:after="0" w:line="276" w:lineRule="auto"/>
        <w:jc w:val="both"/>
        <w:rPr>
          <w:rFonts w:ascii="Arial" w:hAnsi="Arial" w:cs="Arial"/>
          <w:b/>
          <w:sz w:val="22"/>
          <w:szCs w:val="22"/>
        </w:rPr>
      </w:pPr>
    </w:p>
    <w:p w14:paraId="02235919" w14:textId="77777777" w:rsidR="00F43A93" w:rsidRDefault="00F43A93" w:rsidP="00546683">
      <w:pPr>
        <w:spacing w:after="0" w:line="276" w:lineRule="auto"/>
        <w:jc w:val="both"/>
        <w:rPr>
          <w:rFonts w:ascii="Arial" w:hAnsi="Arial" w:cs="Arial"/>
          <w:b/>
          <w:sz w:val="22"/>
          <w:szCs w:val="22"/>
        </w:rPr>
      </w:pPr>
    </w:p>
    <w:p w14:paraId="53349ACF" w14:textId="77777777" w:rsidR="00F43A93" w:rsidRDefault="00F43A93" w:rsidP="00546683">
      <w:pPr>
        <w:spacing w:after="0" w:line="276" w:lineRule="auto"/>
        <w:jc w:val="both"/>
        <w:rPr>
          <w:rFonts w:ascii="Arial" w:hAnsi="Arial" w:cs="Arial"/>
          <w:b/>
          <w:sz w:val="22"/>
          <w:szCs w:val="22"/>
        </w:rPr>
      </w:pPr>
    </w:p>
    <w:p w14:paraId="4E18E0F7" w14:textId="77777777" w:rsidR="00F43A93" w:rsidRDefault="00F43A93" w:rsidP="00546683">
      <w:pPr>
        <w:spacing w:after="0" w:line="276" w:lineRule="auto"/>
        <w:jc w:val="both"/>
        <w:rPr>
          <w:rFonts w:ascii="Arial" w:hAnsi="Arial" w:cs="Arial"/>
          <w:b/>
          <w:sz w:val="22"/>
          <w:szCs w:val="22"/>
        </w:rPr>
      </w:pPr>
    </w:p>
    <w:p w14:paraId="262157F4" w14:textId="77777777" w:rsidR="00F43A93" w:rsidRDefault="00F43A93" w:rsidP="00546683">
      <w:pPr>
        <w:spacing w:after="0" w:line="276" w:lineRule="auto"/>
        <w:jc w:val="both"/>
        <w:rPr>
          <w:rFonts w:ascii="Arial" w:hAnsi="Arial" w:cs="Arial"/>
          <w:b/>
          <w:sz w:val="22"/>
          <w:szCs w:val="22"/>
        </w:rPr>
      </w:pPr>
    </w:p>
    <w:p w14:paraId="783F6EC5" w14:textId="77777777" w:rsidR="00F43A93" w:rsidRDefault="00F43A93" w:rsidP="00546683">
      <w:pPr>
        <w:spacing w:after="0" w:line="276" w:lineRule="auto"/>
        <w:jc w:val="both"/>
        <w:rPr>
          <w:rFonts w:ascii="Arial" w:hAnsi="Arial" w:cs="Arial"/>
          <w:b/>
          <w:sz w:val="22"/>
          <w:szCs w:val="22"/>
        </w:rPr>
      </w:pPr>
    </w:p>
    <w:p w14:paraId="36AEFBDF" w14:textId="77777777" w:rsidR="00F43A93" w:rsidRDefault="00F43A93" w:rsidP="00546683">
      <w:pPr>
        <w:spacing w:after="0" w:line="276" w:lineRule="auto"/>
        <w:jc w:val="both"/>
        <w:rPr>
          <w:rFonts w:ascii="Arial" w:hAnsi="Arial" w:cs="Arial"/>
          <w:b/>
          <w:sz w:val="22"/>
          <w:szCs w:val="22"/>
        </w:rPr>
      </w:pPr>
    </w:p>
    <w:p w14:paraId="6DDAA6CE" w14:textId="77777777" w:rsidR="00F43A93" w:rsidRDefault="00F43A93" w:rsidP="00546683">
      <w:pPr>
        <w:spacing w:after="0" w:line="276" w:lineRule="auto"/>
        <w:jc w:val="both"/>
        <w:rPr>
          <w:rFonts w:ascii="Arial" w:hAnsi="Arial" w:cs="Arial"/>
          <w:b/>
          <w:sz w:val="22"/>
          <w:szCs w:val="22"/>
        </w:rPr>
      </w:pPr>
    </w:p>
    <w:p w14:paraId="0C73C54A" w14:textId="77777777" w:rsidR="00F43A93" w:rsidRDefault="00F43A93" w:rsidP="00546683">
      <w:pPr>
        <w:spacing w:after="0" w:line="276" w:lineRule="auto"/>
        <w:jc w:val="both"/>
        <w:rPr>
          <w:rFonts w:ascii="Arial" w:hAnsi="Arial" w:cs="Arial"/>
          <w:b/>
          <w:sz w:val="22"/>
          <w:szCs w:val="22"/>
        </w:rPr>
      </w:pPr>
    </w:p>
    <w:p w14:paraId="5D136A8E" w14:textId="77777777" w:rsidR="00F43A93" w:rsidRDefault="00F43A93" w:rsidP="00546683">
      <w:pPr>
        <w:spacing w:after="0" w:line="276" w:lineRule="auto"/>
        <w:jc w:val="both"/>
        <w:rPr>
          <w:rFonts w:ascii="Arial" w:hAnsi="Arial" w:cs="Arial"/>
          <w:b/>
          <w:sz w:val="22"/>
          <w:szCs w:val="22"/>
        </w:rPr>
      </w:pPr>
    </w:p>
    <w:p w14:paraId="64C2D3BE" w14:textId="77777777" w:rsidR="00F43A93" w:rsidRDefault="00F43A93" w:rsidP="00546683">
      <w:pPr>
        <w:spacing w:after="0" w:line="276" w:lineRule="auto"/>
        <w:jc w:val="both"/>
        <w:rPr>
          <w:rFonts w:ascii="Arial" w:hAnsi="Arial" w:cs="Arial"/>
          <w:b/>
          <w:sz w:val="22"/>
          <w:szCs w:val="22"/>
        </w:rPr>
      </w:pPr>
    </w:p>
    <w:p w14:paraId="7A5AA71C" w14:textId="77777777" w:rsidR="00F43A93" w:rsidRDefault="00F43A93" w:rsidP="00546683">
      <w:pPr>
        <w:spacing w:after="0" w:line="276" w:lineRule="auto"/>
        <w:jc w:val="both"/>
        <w:rPr>
          <w:rFonts w:ascii="Arial" w:hAnsi="Arial" w:cs="Arial"/>
          <w:b/>
          <w:sz w:val="22"/>
          <w:szCs w:val="22"/>
        </w:rPr>
      </w:pPr>
    </w:p>
    <w:p w14:paraId="30E730FC" w14:textId="77777777" w:rsidR="00F43A93" w:rsidRDefault="00F43A93" w:rsidP="00546683">
      <w:pPr>
        <w:spacing w:after="0" w:line="276" w:lineRule="auto"/>
        <w:jc w:val="both"/>
        <w:rPr>
          <w:rFonts w:ascii="Arial" w:hAnsi="Arial" w:cs="Arial"/>
          <w:b/>
          <w:sz w:val="22"/>
          <w:szCs w:val="22"/>
        </w:rPr>
      </w:pPr>
    </w:p>
    <w:p w14:paraId="79C31845" w14:textId="77777777" w:rsidR="00F43A93" w:rsidRDefault="00F43A93" w:rsidP="00546683">
      <w:pPr>
        <w:spacing w:after="0" w:line="276" w:lineRule="auto"/>
        <w:jc w:val="both"/>
        <w:rPr>
          <w:rFonts w:ascii="Arial" w:hAnsi="Arial" w:cs="Arial"/>
          <w:b/>
          <w:sz w:val="22"/>
          <w:szCs w:val="22"/>
        </w:rPr>
      </w:pPr>
    </w:p>
    <w:p w14:paraId="1BEF40AB" w14:textId="77777777" w:rsidR="00F43A93" w:rsidRDefault="00F43A93" w:rsidP="00546683">
      <w:pPr>
        <w:spacing w:after="0" w:line="276" w:lineRule="auto"/>
        <w:jc w:val="both"/>
        <w:rPr>
          <w:rFonts w:ascii="Arial" w:hAnsi="Arial" w:cs="Arial"/>
          <w:b/>
          <w:sz w:val="22"/>
          <w:szCs w:val="22"/>
        </w:rPr>
      </w:pPr>
    </w:p>
    <w:p w14:paraId="41BCD1C8" w14:textId="77777777" w:rsidR="00F43A93" w:rsidRDefault="00F43A93" w:rsidP="00546683">
      <w:pPr>
        <w:spacing w:after="0" w:line="276" w:lineRule="auto"/>
        <w:jc w:val="both"/>
        <w:rPr>
          <w:rFonts w:ascii="Arial" w:hAnsi="Arial" w:cs="Arial"/>
          <w:b/>
          <w:sz w:val="22"/>
          <w:szCs w:val="22"/>
        </w:rPr>
      </w:pPr>
    </w:p>
    <w:p w14:paraId="6A3EDAF7" w14:textId="77777777" w:rsidR="00F43A93" w:rsidRDefault="00F43A93" w:rsidP="00546683">
      <w:pPr>
        <w:spacing w:after="0" w:line="276" w:lineRule="auto"/>
        <w:jc w:val="both"/>
        <w:rPr>
          <w:rFonts w:ascii="Arial" w:hAnsi="Arial" w:cs="Arial"/>
          <w:b/>
          <w:sz w:val="22"/>
          <w:szCs w:val="22"/>
        </w:rPr>
      </w:pPr>
    </w:p>
    <w:p w14:paraId="0804597F" w14:textId="77777777" w:rsidR="00F43A93" w:rsidRDefault="00F43A93" w:rsidP="00546683">
      <w:pPr>
        <w:spacing w:after="0" w:line="276" w:lineRule="auto"/>
        <w:jc w:val="both"/>
        <w:rPr>
          <w:rFonts w:ascii="Arial" w:hAnsi="Arial" w:cs="Arial"/>
          <w:b/>
          <w:sz w:val="22"/>
          <w:szCs w:val="22"/>
        </w:rPr>
      </w:pPr>
    </w:p>
    <w:p w14:paraId="4B3B9F33" w14:textId="662D3D92" w:rsidR="00F43A93" w:rsidRPr="006717AA" w:rsidRDefault="001451B0" w:rsidP="00546683">
      <w:pPr>
        <w:spacing w:after="0" w:line="276" w:lineRule="auto"/>
        <w:jc w:val="both"/>
        <w:rPr>
          <w:rFonts w:ascii="Arial" w:hAnsi="Arial" w:cs="Arial"/>
          <w:b/>
          <w:sz w:val="22"/>
          <w:szCs w:val="22"/>
        </w:rPr>
      </w:pPr>
      <w:r>
        <w:rPr>
          <w:rFonts w:ascii="Arial" w:hAnsi="Arial" w:cs="Arial"/>
          <w:b/>
          <w:sz w:val="22"/>
          <w:szCs w:val="22"/>
        </w:rPr>
        <w:t>Supplemental Figure S16</w:t>
      </w:r>
      <w:r w:rsidR="00483204">
        <w:rPr>
          <w:rFonts w:ascii="Arial" w:hAnsi="Arial" w:cs="Arial"/>
          <w:b/>
          <w:sz w:val="22"/>
          <w:szCs w:val="22"/>
        </w:rPr>
        <w:t>.</w:t>
      </w:r>
      <w:r w:rsidR="00F43A93" w:rsidRPr="00F43A93">
        <w:rPr>
          <w:rFonts w:ascii="Arial" w:hAnsi="Arial" w:cs="Arial"/>
          <w:b/>
          <w:sz w:val="22"/>
          <w:szCs w:val="22"/>
        </w:rPr>
        <w:t xml:space="preserve"> </w:t>
      </w:r>
      <w:r w:rsidR="00F43A93">
        <w:rPr>
          <w:rFonts w:ascii="Arial" w:hAnsi="Arial" w:cs="Arial"/>
          <w:b/>
          <w:sz w:val="22"/>
          <w:szCs w:val="22"/>
        </w:rPr>
        <w:t xml:space="preserve">Fine-scale analysis of SPO11-1-oligos, nucleosomes, H3K4me3 and transcription in wild type and </w:t>
      </w:r>
      <w:r w:rsidR="00F43A93">
        <w:rPr>
          <w:rFonts w:ascii="Arial" w:hAnsi="Arial" w:cs="Arial"/>
          <w:b/>
          <w:i/>
          <w:sz w:val="22"/>
          <w:szCs w:val="22"/>
        </w:rPr>
        <w:t>met1</w:t>
      </w:r>
      <w:r w:rsidR="00F43A93">
        <w:rPr>
          <w:rFonts w:ascii="Arial" w:hAnsi="Arial" w:cs="Arial"/>
          <w:b/>
          <w:sz w:val="22"/>
          <w:szCs w:val="22"/>
        </w:rPr>
        <w:t>,</w:t>
      </w:r>
      <w:r w:rsidR="00F43A93">
        <w:rPr>
          <w:rFonts w:ascii="Arial" w:hAnsi="Arial" w:cs="Arial"/>
          <w:b/>
          <w:i/>
          <w:sz w:val="22"/>
          <w:szCs w:val="22"/>
        </w:rPr>
        <w:t xml:space="preserve"> </w:t>
      </w:r>
      <w:r w:rsidR="00F43A93">
        <w:rPr>
          <w:rFonts w:ascii="Arial" w:hAnsi="Arial" w:cs="Arial"/>
          <w:b/>
          <w:sz w:val="22"/>
          <w:szCs w:val="22"/>
        </w:rPr>
        <w:t xml:space="preserve">across the </w:t>
      </w:r>
      <w:r w:rsidR="00F43A93">
        <w:rPr>
          <w:rFonts w:ascii="Arial" w:hAnsi="Arial" w:cs="Arial"/>
          <w:b/>
          <w:i/>
          <w:sz w:val="22"/>
          <w:szCs w:val="22"/>
        </w:rPr>
        <w:t xml:space="preserve">HRG7 </w:t>
      </w:r>
      <w:r w:rsidR="00F43A93">
        <w:rPr>
          <w:rFonts w:ascii="Arial" w:hAnsi="Arial" w:cs="Arial"/>
          <w:b/>
          <w:sz w:val="22"/>
          <w:szCs w:val="22"/>
        </w:rPr>
        <w:t xml:space="preserve">and </w:t>
      </w:r>
      <w:r w:rsidR="00F43A93">
        <w:rPr>
          <w:rFonts w:ascii="Arial" w:hAnsi="Arial" w:cs="Arial"/>
          <w:b/>
          <w:i/>
          <w:sz w:val="22"/>
          <w:szCs w:val="22"/>
        </w:rPr>
        <w:t xml:space="preserve">HRG8 </w:t>
      </w:r>
      <w:r w:rsidR="00F43A93">
        <w:rPr>
          <w:rFonts w:ascii="Arial" w:hAnsi="Arial" w:cs="Arial"/>
          <w:b/>
          <w:sz w:val="22"/>
          <w:szCs w:val="22"/>
        </w:rPr>
        <w:t xml:space="preserve">crossover hotspots. (A) </w:t>
      </w:r>
      <w:r w:rsidR="00F43A93">
        <w:rPr>
          <w:rFonts w:ascii="Arial" w:hAnsi="Arial" w:cs="Arial"/>
          <w:sz w:val="22"/>
          <w:szCs w:val="22"/>
        </w:rPr>
        <w:t xml:space="preserve">Crossover frequency (cM/Mb) across the </w:t>
      </w:r>
      <w:r w:rsidR="00F43A93">
        <w:rPr>
          <w:rFonts w:ascii="Arial" w:hAnsi="Arial" w:cs="Arial"/>
          <w:i/>
          <w:sz w:val="22"/>
          <w:szCs w:val="22"/>
        </w:rPr>
        <w:t xml:space="preserve">HRG7 </w:t>
      </w:r>
      <w:r w:rsidR="00F43A93">
        <w:rPr>
          <w:rFonts w:ascii="Arial" w:hAnsi="Arial" w:cs="Arial"/>
          <w:sz w:val="22"/>
          <w:szCs w:val="22"/>
        </w:rPr>
        <w:t xml:space="preserve">and </w:t>
      </w:r>
      <w:r w:rsidR="00F43A93">
        <w:rPr>
          <w:rFonts w:ascii="Arial" w:hAnsi="Arial" w:cs="Arial"/>
          <w:i/>
          <w:sz w:val="22"/>
          <w:szCs w:val="22"/>
        </w:rPr>
        <w:t xml:space="preserve">HRG8 </w:t>
      </w:r>
      <w:r w:rsidR="00F43A93">
        <w:rPr>
          <w:rFonts w:ascii="Arial" w:hAnsi="Arial" w:cs="Arial"/>
          <w:sz w:val="22"/>
          <w:szCs w:val="22"/>
        </w:rPr>
        <w:t xml:space="preserve">crossover hotspots, reproduced from </w:t>
      </w:r>
      <w:r w:rsidR="00F43A93">
        <w:rPr>
          <w:rFonts w:ascii="Arial" w:hAnsi="Arial" w:cs="Arial"/>
          <w:sz w:val="22"/>
          <w:szCs w:val="22"/>
        </w:rPr>
        <w:fldChar w:fldCharType="begin" w:fldLock="1"/>
      </w:r>
      <w:r w:rsidR="0053491A">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00F43A93">
        <w:rPr>
          <w:rFonts w:ascii="Arial" w:hAnsi="Arial" w:cs="Arial"/>
          <w:sz w:val="22"/>
          <w:szCs w:val="22"/>
        </w:rPr>
        <w:fldChar w:fldCharType="separate"/>
      </w:r>
      <w:r w:rsidR="00F43A93" w:rsidRPr="00AC6CE6">
        <w:rPr>
          <w:rFonts w:ascii="Arial" w:hAnsi="Arial" w:cs="Arial"/>
          <w:noProof/>
          <w:sz w:val="22"/>
          <w:szCs w:val="22"/>
        </w:rPr>
        <w:t>(Choi et al., 2016)</w:t>
      </w:r>
      <w:r w:rsidR="00F43A93">
        <w:rPr>
          <w:rFonts w:ascii="Arial" w:hAnsi="Arial" w:cs="Arial"/>
          <w:sz w:val="22"/>
          <w:szCs w:val="22"/>
        </w:rPr>
        <w:fldChar w:fldCharType="end"/>
      </w:r>
      <w:r w:rsidR="00F43A93">
        <w:rPr>
          <w:rFonts w:ascii="Arial" w:hAnsi="Arial" w:cs="Arial"/>
          <w:sz w:val="22"/>
          <w:szCs w:val="22"/>
        </w:rPr>
        <w:t xml:space="preserve">. Gene positions are indicated by arrows at the bottom of the plot. The arrows corresponding to </w:t>
      </w:r>
      <w:r w:rsidR="00F43A93">
        <w:rPr>
          <w:rFonts w:ascii="Arial" w:hAnsi="Arial" w:cs="Arial"/>
          <w:i/>
          <w:sz w:val="22"/>
          <w:szCs w:val="22"/>
        </w:rPr>
        <w:t xml:space="preserve">HRG7 </w:t>
      </w:r>
      <w:r w:rsidR="00F43A93">
        <w:rPr>
          <w:rFonts w:ascii="Arial" w:hAnsi="Arial" w:cs="Arial"/>
          <w:sz w:val="22"/>
          <w:szCs w:val="22"/>
        </w:rPr>
        <w:t xml:space="preserve">and </w:t>
      </w:r>
      <w:r w:rsidR="00F43A93">
        <w:rPr>
          <w:rFonts w:ascii="Arial" w:hAnsi="Arial" w:cs="Arial"/>
          <w:i/>
          <w:sz w:val="22"/>
          <w:szCs w:val="22"/>
        </w:rPr>
        <w:t xml:space="preserve">HRG8 </w:t>
      </w:r>
      <w:r w:rsidR="00F43A93">
        <w:rPr>
          <w:rFonts w:ascii="Arial" w:hAnsi="Arial" w:cs="Arial"/>
          <w:sz w:val="22"/>
          <w:szCs w:val="22"/>
        </w:rPr>
        <w:t xml:space="preserve">are highlighted in red. Also indicated by red arrows are the resistance genes </w:t>
      </w:r>
      <w:r w:rsidR="00F43A93">
        <w:rPr>
          <w:rFonts w:ascii="Arial" w:hAnsi="Arial" w:cs="Arial"/>
          <w:i/>
          <w:sz w:val="22"/>
          <w:szCs w:val="22"/>
        </w:rPr>
        <w:t>RPS4</w:t>
      </w:r>
      <w:r w:rsidR="00F43A93">
        <w:rPr>
          <w:rFonts w:ascii="Arial" w:hAnsi="Arial" w:cs="Arial"/>
          <w:sz w:val="22"/>
          <w:szCs w:val="22"/>
        </w:rPr>
        <w:t xml:space="preserve"> and </w:t>
      </w:r>
      <w:r w:rsidR="00F43A93">
        <w:rPr>
          <w:rFonts w:ascii="Arial" w:hAnsi="Arial" w:cs="Arial"/>
          <w:i/>
          <w:sz w:val="22"/>
          <w:szCs w:val="22"/>
        </w:rPr>
        <w:t>RRS1</w:t>
      </w:r>
      <w:r w:rsidR="00F43A93">
        <w:rPr>
          <w:rFonts w:ascii="Arial" w:hAnsi="Arial" w:cs="Arial"/>
          <w:sz w:val="22"/>
          <w:szCs w:val="22"/>
        </w:rPr>
        <w:t xml:space="preserve">. </w:t>
      </w:r>
      <w:r w:rsidR="00F43A93" w:rsidRPr="009B64AB">
        <w:rPr>
          <w:rFonts w:ascii="Arial" w:hAnsi="Arial" w:cs="Arial"/>
          <w:b/>
          <w:sz w:val="22"/>
          <w:szCs w:val="22"/>
        </w:rPr>
        <w:t>(B)</w:t>
      </w:r>
      <w:r w:rsidR="00F43A93">
        <w:rPr>
          <w:rFonts w:ascii="Arial" w:hAnsi="Arial" w:cs="Arial"/>
          <w:b/>
          <w:sz w:val="22"/>
          <w:szCs w:val="22"/>
        </w:rPr>
        <w:t xml:space="preserve"> </w:t>
      </w:r>
      <w:r w:rsidR="00F43A93">
        <w:rPr>
          <w:rFonts w:ascii="Arial" w:hAnsi="Arial" w:cs="Arial"/>
          <w:sz w:val="22"/>
          <w:szCs w:val="22"/>
        </w:rPr>
        <w:t xml:space="preserve">Histograms of library size normalized SPO11-1-oligos, nucleosomes (MNase-seq), H3K4me3 (ChIP-seq) and mRNA (RNA-seq) in wild type (Col, blue) and </w:t>
      </w:r>
      <w:r w:rsidR="00F43A93">
        <w:rPr>
          <w:rFonts w:ascii="Arial" w:hAnsi="Arial" w:cs="Arial"/>
          <w:i/>
          <w:sz w:val="22"/>
          <w:szCs w:val="22"/>
        </w:rPr>
        <w:t>met1-3</w:t>
      </w:r>
      <w:r w:rsidR="00F43A93">
        <w:rPr>
          <w:rFonts w:ascii="Arial" w:hAnsi="Arial" w:cs="Arial"/>
          <w:sz w:val="22"/>
          <w:szCs w:val="22"/>
        </w:rPr>
        <w:t xml:space="preserve"> (red). Histograms of % DNA methylation in CG (blue), CHG (green) and CHH (red) sequence contexts are also shown from published data </w:t>
      </w:r>
      <w:r w:rsidR="00F43A93">
        <w:rPr>
          <w:rFonts w:ascii="Arial" w:hAnsi="Arial" w:cs="Arial"/>
          <w:sz w:val="22"/>
          <w:szCs w:val="22"/>
        </w:rPr>
        <w:fldChar w:fldCharType="begin" w:fldLock="1"/>
      </w:r>
      <w:r w:rsidR="00F43A93">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F43A93">
        <w:rPr>
          <w:rFonts w:ascii="Arial" w:hAnsi="Arial" w:cs="Arial"/>
          <w:sz w:val="22"/>
          <w:szCs w:val="22"/>
        </w:rPr>
        <w:fldChar w:fldCharType="separate"/>
      </w:r>
      <w:r w:rsidR="00F43A93" w:rsidRPr="006265F2">
        <w:rPr>
          <w:rFonts w:ascii="Arial" w:hAnsi="Arial" w:cs="Arial"/>
          <w:noProof/>
          <w:sz w:val="22"/>
          <w:szCs w:val="22"/>
        </w:rPr>
        <w:t>(Stroud et al., 2013)</w:t>
      </w:r>
      <w:r w:rsidR="00F43A93">
        <w:rPr>
          <w:rFonts w:ascii="Arial" w:hAnsi="Arial" w:cs="Arial"/>
          <w:sz w:val="22"/>
          <w:szCs w:val="22"/>
        </w:rPr>
        <w:fldChar w:fldCharType="end"/>
      </w:r>
      <w:r w:rsidR="00F43A93">
        <w:rPr>
          <w:rFonts w:ascii="Arial" w:hAnsi="Arial" w:cs="Arial"/>
          <w:sz w:val="22"/>
          <w:szCs w:val="22"/>
        </w:rPr>
        <w:t xml:space="preserve">. TAIR10 representative gene models (blue) and transposons (red) are plotted in the lower panel. The positions of the </w:t>
      </w:r>
      <w:r w:rsidR="00F43A93">
        <w:rPr>
          <w:rFonts w:ascii="Arial" w:hAnsi="Arial" w:cs="Arial"/>
          <w:i/>
          <w:sz w:val="22"/>
          <w:szCs w:val="22"/>
        </w:rPr>
        <w:t>HRG7</w:t>
      </w:r>
      <w:r w:rsidR="00F43A93">
        <w:rPr>
          <w:rFonts w:ascii="Arial" w:hAnsi="Arial" w:cs="Arial"/>
          <w:sz w:val="22"/>
          <w:szCs w:val="22"/>
        </w:rPr>
        <w:t xml:space="preserve">, </w:t>
      </w:r>
      <w:r w:rsidR="00F43A93">
        <w:rPr>
          <w:rFonts w:ascii="Arial" w:hAnsi="Arial" w:cs="Arial"/>
          <w:i/>
          <w:sz w:val="22"/>
          <w:szCs w:val="22"/>
        </w:rPr>
        <w:t>HRG8</w:t>
      </w:r>
      <w:r w:rsidR="00F43A93">
        <w:rPr>
          <w:rFonts w:ascii="Arial" w:hAnsi="Arial" w:cs="Arial"/>
          <w:sz w:val="22"/>
          <w:szCs w:val="22"/>
        </w:rPr>
        <w:t xml:space="preserve">, </w:t>
      </w:r>
      <w:r w:rsidR="00F43A93">
        <w:rPr>
          <w:rFonts w:ascii="Arial" w:hAnsi="Arial" w:cs="Arial"/>
          <w:i/>
          <w:sz w:val="22"/>
          <w:szCs w:val="22"/>
        </w:rPr>
        <w:t>RPS4</w:t>
      </w:r>
      <w:r w:rsidR="00F43A93">
        <w:rPr>
          <w:rFonts w:ascii="Arial" w:hAnsi="Arial" w:cs="Arial"/>
          <w:sz w:val="22"/>
          <w:szCs w:val="22"/>
        </w:rPr>
        <w:t xml:space="preserve"> and </w:t>
      </w:r>
      <w:r w:rsidR="00F43A93">
        <w:rPr>
          <w:rFonts w:ascii="Arial" w:hAnsi="Arial" w:cs="Arial"/>
          <w:i/>
          <w:sz w:val="22"/>
          <w:szCs w:val="22"/>
        </w:rPr>
        <w:t xml:space="preserve">RRS1 </w:t>
      </w:r>
      <w:r w:rsidR="00F43A93">
        <w:rPr>
          <w:rFonts w:ascii="Arial" w:hAnsi="Arial" w:cs="Arial"/>
          <w:sz w:val="22"/>
          <w:szCs w:val="22"/>
        </w:rPr>
        <w:t xml:space="preserve">genes are indicated by </w:t>
      </w:r>
      <w:r w:rsidR="00435A16">
        <w:rPr>
          <w:rFonts w:ascii="Arial" w:hAnsi="Arial" w:cs="Arial"/>
          <w:sz w:val="22"/>
          <w:szCs w:val="22"/>
        </w:rPr>
        <w:t>gray</w:t>
      </w:r>
      <w:r w:rsidR="00F43A93">
        <w:rPr>
          <w:rFonts w:ascii="Arial" w:hAnsi="Arial" w:cs="Arial"/>
          <w:sz w:val="22"/>
          <w:szCs w:val="22"/>
        </w:rPr>
        <w:t xml:space="preserve"> shading.</w:t>
      </w:r>
    </w:p>
    <w:p w14:paraId="55BCA3A1" w14:textId="76AE59D0" w:rsidR="00483204" w:rsidRPr="006717AA" w:rsidRDefault="00483204" w:rsidP="00546683">
      <w:pPr>
        <w:spacing w:after="0" w:line="276" w:lineRule="auto"/>
        <w:jc w:val="both"/>
        <w:rPr>
          <w:rFonts w:ascii="Arial" w:hAnsi="Arial" w:cs="Arial"/>
          <w:b/>
          <w:sz w:val="22"/>
          <w:szCs w:val="22"/>
        </w:rPr>
      </w:pPr>
    </w:p>
    <w:p w14:paraId="6AAE21B9" w14:textId="77777777" w:rsidR="00561DCA" w:rsidRDefault="00561DCA" w:rsidP="00546683">
      <w:pPr>
        <w:spacing w:after="0" w:line="276" w:lineRule="auto"/>
        <w:jc w:val="both"/>
        <w:rPr>
          <w:rFonts w:ascii="Arial" w:hAnsi="Arial" w:cs="Arial"/>
          <w:b/>
          <w:sz w:val="22"/>
          <w:szCs w:val="22"/>
        </w:rPr>
      </w:pPr>
    </w:p>
    <w:p w14:paraId="352C2636" w14:textId="77777777" w:rsidR="00561DCA" w:rsidRDefault="00561DCA" w:rsidP="00546683">
      <w:pPr>
        <w:spacing w:after="0" w:line="276" w:lineRule="auto"/>
        <w:jc w:val="both"/>
        <w:rPr>
          <w:rFonts w:ascii="Arial" w:hAnsi="Arial" w:cs="Arial"/>
          <w:b/>
          <w:sz w:val="22"/>
          <w:szCs w:val="22"/>
        </w:rPr>
      </w:pPr>
    </w:p>
    <w:p w14:paraId="2CB2DC73" w14:textId="77777777" w:rsidR="00561DCA" w:rsidRDefault="00561DCA" w:rsidP="00546683">
      <w:pPr>
        <w:spacing w:after="0" w:line="276" w:lineRule="auto"/>
        <w:jc w:val="both"/>
        <w:rPr>
          <w:rFonts w:ascii="Arial" w:hAnsi="Arial" w:cs="Arial"/>
          <w:b/>
          <w:sz w:val="22"/>
          <w:szCs w:val="22"/>
        </w:rPr>
      </w:pPr>
    </w:p>
    <w:p w14:paraId="2DFC1836" w14:textId="77777777" w:rsidR="00561DCA" w:rsidRDefault="00561DCA" w:rsidP="00546683">
      <w:pPr>
        <w:spacing w:after="0" w:line="276" w:lineRule="auto"/>
        <w:jc w:val="both"/>
        <w:rPr>
          <w:rFonts w:ascii="Arial" w:hAnsi="Arial" w:cs="Arial"/>
          <w:b/>
          <w:sz w:val="22"/>
          <w:szCs w:val="22"/>
        </w:rPr>
      </w:pPr>
    </w:p>
    <w:p w14:paraId="50491EF1" w14:textId="77777777" w:rsidR="00561DCA" w:rsidRDefault="00561DCA" w:rsidP="00546683">
      <w:pPr>
        <w:spacing w:after="0" w:line="276" w:lineRule="auto"/>
        <w:jc w:val="both"/>
        <w:rPr>
          <w:rFonts w:ascii="Arial" w:hAnsi="Arial" w:cs="Arial"/>
          <w:b/>
          <w:sz w:val="22"/>
          <w:szCs w:val="22"/>
        </w:rPr>
      </w:pPr>
    </w:p>
    <w:p w14:paraId="2CCEC299" w14:textId="77777777" w:rsidR="00561DCA" w:rsidRDefault="00561DCA" w:rsidP="00546683">
      <w:pPr>
        <w:spacing w:after="0" w:line="276" w:lineRule="auto"/>
        <w:jc w:val="both"/>
        <w:rPr>
          <w:rFonts w:ascii="Arial" w:hAnsi="Arial" w:cs="Arial"/>
          <w:b/>
          <w:sz w:val="22"/>
          <w:szCs w:val="22"/>
        </w:rPr>
      </w:pPr>
    </w:p>
    <w:p w14:paraId="4A340304" w14:textId="77777777" w:rsidR="00561DCA" w:rsidRDefault="00561DCA" w:rsidP="00546683">
      <w:pPr>
        <w:spacing w:after="0" w:line="276" w:lineRule="auto"/>
        <w:jc w:val="both"/>
        <w:rPr>
          <w:rFonts w:ascii="Arial" w:hAnsi="Arial" w:cs="Arial"/>
          <w:b/>
          <w:sz w:val="22"/>
          <w:szCs w:val="22"/>
        </w:rPr>
      </w:pPr>
    </w:p>
    <w:p w14:paraId="747EC4C0" w14:textId="77777777" w:rsidR="00561DCA" w:rsidRDefault="00561DCA" w:rsidP="00546683">
      <w:pPr>
        <w:spacing w:after="0" w:line="276" w:lineRule="auto"/>
        <w:jc w:val="both"/>
        <w:rPr>
          <w:rFonts w:ascii="Arial" w:hAnsi="Arial" w:cs="Arial"/>
          <w:b/>
          <w:sz w:val="22"/>
          <w:szCs w:val="22"/>
        </w:rPr>
      </w:pPr>
    </w:p>
    <w:p w14:paraId="07D1FC72" w14:textId="77777777" w:rsidR="00561DCA" w:rsidRDefault="00561DCA" w:rsidP="00546683">
      <w:pPr>
        <w:spacing w:after="0" w:line="276" w:lineRule="auto"/>
        <w:jc w:val="both"/>
        <w:rPr>
          <w:rFonts w:ascii="Arial" w:hAnsi="Arial" w:cs="Arial"/>
          <w:b/>
          <w:sz w:val="22"/>
          <w:szCs w:val="22"/>
        </w:rPr>
      </w:pPr>
    </w:p>
    <w:p w14:paraId="21CE8D92" w14:textId="77777777" w:rsidR="00561DCA" w:rsidRDefault="00561DCA" w:rsidP="00546683">
      <w:pPr>
        <w:spacing w:after="0" w:line="276" w:lineRule="auto"/>
        <w:jc w:val="both"/>
        <w:rPr>
          <w:rFonts w:ascii="Arial" w:hAnsi="Arial" w:cs="Arial"/>
          <w:b/>
          <w:sz w:val="22"/>
          <w:szCs w:val="22"/>
        </w:rPr>
      </w:pPr>
    </w:p>
    <w:p w14:paraId="302398EB" w14:textId="77777777" w:rsidR="00561DCA" w:rsidRDefault="00561DCA" w:rsidP="00546683">
      <w:pPr>
        <w:spacing w:after="0" w:line="276" w:lineRule="auto"/>
        <w:jc w:val="both"/>
        <w:rPr>
          <w:rFonts w:ascii="Arial" w:hAnsi="Arial" w:cs="Arial"/>
          <w:b/>
          <w:sz w:val="22"/>
          <w:szCs w:val="22"/>
        </w:rPr>
      </w:pPr>
    </w:p>
    <w:p w14:paraId="41AA6C12" w14:textId="77777777" w:rsidR="00561DCA" w:rsidRDefault="00561DCA" w:rsidP="00546683">
      <w:pPr>
        <w:spacing w:after="0" w:line="276" w:lineRule="auto"/>
        <w:jc w:val="both"/>
        <w:rPr>
          <w:rFonts w:ascii="Arial" w:hAnsi="Arial" w:cs="Arial"/>
          <w:b/>
          <w:sz w:val="22"/>
          <w:szCs w:val="22"/>
        </w:rPr>
      </w:pPr>
    </w:p>
    <w:p w14:paraId="35C74917" w14:textId="77777777" w:rsidR="00561DCA" w:rsidRDefault="00561DCA" w:rsidP="00546683">
      <w:pPr>
        <w:spacing w:after="0" w:line="276" w:lineRule="auto"/>
        <w:jc w:val="both"/>
        <w:rPr>
          <w:rFonts w:ascii="Arial" w:hAnsi="Arial" w:cs="Arial"/>
          <w:b/>
          <w:sz w:val="22"/>
          <w:szCs w:val="22"/>
        </w:rPr>
      </w:pPr>
    </w:p>
    <w:p w14:paraId="4992F4DD" w14:textId="77777777" w:rsidR="00561DCA" w:rsidRDefault="00561DCA" w:rsidP="00546683">
      <w:pPr>
        <w:spacing w:after="0" w:line="276" w:lineRule="auto"/>
        <w:jc w:val="both"/>
        <w:rPr>
          <w:rFonts w:ascii="Arial" w:hAnsi="Arial" w:cs="Arial"/>
          <w:b/>
          <w:sz w:val="22"/>
          <w:szCs w:val="22"/>
        </w:rPr>
      </w:pPr>
    </w:p>
    <w:p w14:paraId="20A1A4E2" w14:textId="77777777" w:rsidR="00561DCA" w:rsidRDefault="00561DCA" w:rsidP="00546683">
      <w:pPr>
        <w:spacing w:after="0" w:line="276" w:lineRule="auto"/>
        <w:jc w:val="both"/>
        <w:rPr>
          <w:rFonts w:ascii="Arial" w:hAnsi="Arial" w:cs="Arial"/>
          <w:b/>
          <w:sz w:val="22"/>
          <w:szCs w:val="22"/>
        </w:rPr>
      </w:pPr>
    </w:p>
    <w:p w14:paraId="70F7208E" w14:textId="77777777" w:rsidR="00561DCA" w:rsidRDefault="00561DCA" w:rsidP="00546683">
      <w:pPr>
        <w:spacing w:after="0" w:line="276" w:lineRule="auto"/>
        <w:jc w:val="both"/>
        <w:rPr>
          <w:rFonts w:ascii="Arial" w:hAnsi="Arial" w:cs="Arial"/>
          <w:b/>
          <w:sz w:val="22"/>
          <w:szCs w:val="22"/>
        </w:rPr>
      </w:pPr>
    </w:p>
    <w:p w14:paraId="2607CE5F" w14:textId="77777777" w:rsidR="00561DCA" w:rsidRDefault="00561DCA" w:rsidP="00546683">
      <w:pPr>
        <w:spacing w:after="0" w:line="276" w:lineRule="auto"/>
        <w:jc w:val="both"/>
        <w:rPr>
          <w:rFonts w:ascii="Arial" w:hAnsi="Arial" w:cs="Arial"/>
          <w:b/>
          <w:sz w:val="22"/>
          <w:szCs w:val="22"/>
        </w:rPr>
      </w:pPr>
    </w:p>
    <w:p w14:paraId="12DF9098" w14:textId="77777777" w:rsidR="00561DCA" w:rsidRDefault="00561DCA" w:rsidP="00546683">
      <w:pPr>
        <w:spacing w:after="0" w:line="276" w:lineRule="auto"/>
        <w:jc w:val="both"/>
        <w:rPr>
          <w:rFonts w:ascii="Arial" w:hAnsi="Arial" w:cs="Arial"/>
          <w:b/>
          <w:sz w:val="22"/>
          <w:szCs w:val="22"/>
        </w:rPr>
      </w:pPr>
    </w:p>
    <w:p w14:paraId="518BB7B0" w14:textId="77777777" w:rsidR="00561DCA" w:rsidRDefault="00561DCA" w:rsidP="00546683">
      <w:pPr>
        <w:spacing w:after="0" w:line="276" w:lineRule="auto"/>
        <w:jc w:val="both"/>
        <w:rPr>
          <w:rFonts w:ascii="Arial" w:hAnsi="Arial" w:cs="Arial"/>
          <w:b/>
          <w:sz w:val="22"/>
          <w:szCs w:val="22"/>
        </w:rPr>
      </w:pPr>
    </w:p>
    <w:p w14:paraId="08175217" w14:textId="77777777" w:rsidR="00561DCA" w:rsidRDefault="00561DCA" w:rsidP="00546683">
      <w:pPr>
        <w:spacing w:after="0" w:line="276" w:lineRule="auto"/>
        <w:jc w:val="both"/>
        <w:rPr>
          <w:rFonts w:ascii="Arial" w:hAnsi="Arial" w:cs="Arial"/>
          <w:b/>
          <w:sz w:val="22"/>
          <w:szCs w:val="22"/>
        </w:rPr>
      </w:pPr>
    </w:p>
    <w:p w14:paraId="38137390" w14:textId="77777777" w:rsidR="00561DCA" w:rsidRDefault="00561DCA" w:rsidP="00546683">
      <w:pPr>
        <w:spacing w:after="0" w:line="276" w:lineRule="auto"/>
        <w:jc w:val="both"/>
        <w:rPr>
          <w:rFonts w:ascii="Arial" w:hAnsi="Arial" w:cs="Arial"/>
          <w:b/>
          <w:sz w:val="22"/>
          <w:szCs w:val="22"/>
        </w:rPr>
      </w:pPr>
    </w:p>
    <w:p w14:paraId="5360EB95" w14:textId="77777777" w:rsidR="00561DCA" w:rsidRDefault="00561DCA" w:rsidP="00546683">
      <w:pPr>
        <w:spacing w:after="0" w:line="276" w:lineRule="auto"/>
        <w:jc w:val="both"/>
        <w:rPr>
          <w:rFonts w:ascii="Arial" w:hAnsi="Arial" w:cs="Arial"/>
          <w:b/>
          <w:sz w:val="22"/>
          <w:szCs w:val="22"/>
        </w:rPr>
      </w:pPr>
    </w:p>
    <w:p w14:paraId="2F572DF5" w14:textId="77777777" w:rsidR="00561DCA" w:rsidRDefault="00561DCA" w:rsidP="00546683">
      <w:pPr>
        <w:spacing w:after="0" w:line="276" w:lineRule="auto"/>
        <w:jc w:val="both"/>
        <w:rPr>
          <w:rFonts w:ascii="Arial" w:hAnsi="Arial" w:cs="Arial"/>
          <w:b/>
          <w:sz w:val="22"/>
          <w:szCs w:val="22"/>
        </w:rPr>
      </w:pPr>
    </w:p>
    <w:p w14:paraId="51FB9923" w14:textId="77777777" w:rsidR="00561DCA" w:rsidRDefault="00561DCA" w:rsidP="00546683">
      <w:pPr>
        <w:spacing w:after="0" w:line="276" w:lineRule="auto"/>
        <w:jc w:val="both"/>
        <w:rPr>
          <w:rFonts w:ascii="Arial" w:hAnsi="Arial" w:cs="Arial"/>
          <w:b/>
          <w:sz w:val="22"/>
          <w:szCs w:val="22"/>
        </w:rPr>
      </w:pPr>
    </w:p>
    <w:p w14:paraId="50C02389" w14:textId="77777777" w:rsidR="00561DCA" w:rsidRDefault="00561DCA" w:rsidP="00546683">
      <w:pPr>
        <w:spacing w:after="0" w:line="276" w:lineRule="auto"/>
        <w:jc w:val="both"/>
        <w:rPr>
          <w:rFonts w:ascii="Arial" w:hAnsi="Arial" w:cs="Arial"/>
          <w:b/>
          <w:sz w:val="22"/>
          <w:szCs w:val="22"/>
        </w:rPr>
      </w:pPr>
    </w:p>
    <w:p w14:paraId="65967AF6" w14:textId="77777777" w:rsidR="00561DCA" w:rsidRDefault="00561DCA" w:rsidP="00546683">
      <w:pPr>
        <w:spacing w:after="0" w:line="276" w:lineRule="auto"/>
        <w:jc w:val="both"/>
        <w:rPr>
          <w:rFonts w:ascii="Arial" w:hAnsi="Arial" w:cs="Arial"/>
          <w:b/>
          <w:sz w:val="22"/>
          <w:szCs w:val="22"/>
        </w:rPr>
      </w:pPr>
    </w:p>
    <w:p w14:paraId="5FD91AEA" w14:textId="77777777" w:rsidR="00561DCA" w:rsidRDefault="00561DCA" w:rsidP="00546683">
      <w:pPr>
        <w:spacing w:after="0" w:line="276" w:lineRule="auto"/>
        <w:jc w:val="both"/>
        <w:rPr>
          <w:rFonts w:ascii="Arial" w:hAnsi="Arial" w:cs="Arial"/>
          <w:b/>
          <w:sz w:val="22"/>
          <w:szCs w:val="22"/>
        </w:rPr>
      </w:pPr>
    </w:p>
    <w:p w14:paraId="78335D39" w14:textId="77777777" w:rsidR="00561DCA" w:rsidRDefault="00561DCA" w:rsidP="00546683">
      <w:pPr>
        <w:spacing w:after="0" w:line="276" w:lineRule="auto"/>
        <w:jc w:val="both"/>
        <w:rPr>
          <w:rFonts w:ascii="Arial" w:hAnsi="Arial" w:cs="Arial"/>
          <w:b/>
          <w:sz w:val="22"/>
          <w:szCs w:val="22"/>
        </w:rPr>
      </w:pPr>
    </w:p>
    <w:p w14:paraId="7705DC85" w14:textId="77777777" w:rsidR="00561DCA" w:rsidRDefault="00561DCA" w:rsidP="00546683">
      <w:pPr>
        <w:spacing w:after="0" w:line="276" w:lineRule="auto"/>
        <w:jc w:val="both"/>
        <w:rPr>
          <w:rFonts w:ascii="Arial" w:hAnsi="Arial" w:cs="Arial"/>
          <w:b/>
          <w:sz w:val="22"/>
          <w:szCs w:val="22"/>
        </w:rPr>
      </w:pPr>
    </w:p>
    <w:p w14:paraId="7DFDFDC8" w14:textId="77777777" w:rsidR="00561DCA" w:rsidRDefault="00561DCA" w:rsidP="00546683">
      <w:pPr>
        <w:spacing w:after="0" w:line="276" w:lineRule="auto"/>
        <w:jc w:val="both"/>
        <w:rPr>
          <w:rFonts w:ascii="Arial" w:hAnsi="Arial" w:cs="Arial"/>
          <w:b/>
          <w:sz w:val="22"/>
          <w:szCs w:val="22"/>
        </w:rPr>
      </w:pPr>
    </w:p>
    <w:p w14:paraId="35F4CCEC" w14:textId="77777777" w:rsidR="00561DCA" w:rsidRDefault="00561DCA" w:rsidP="00546683">
      <w:pPr>
        <w:spacing w:after="0" w:line="276" w:lineRule="auto"/>
        <w:jc w:val="both"/>
        <w:rPr>
          <w:rFonts w:ascii="Arial" w:hAnsi="Arial" w:cs="Arial"/>
          <w:b/>
          <w:sz w:val="22"/>
          <w:szCs w:val="22"/>
        </w:rPr>
      </w:pPr>
    </w:p>
    <w:p w14:paraId="22E8CF93" w14:textId="77777777" w:rsidR="00561DCA" w:rsidRDefault="00561DCA" w:rsidP="00546683">
      <w:pPr>
        <w:spacing w:after="0" w:line="276" w:lineRule="auto"/>
        <w:jc w:val="both"/>
        <w:rPr>
          <w:rFonts w:ascii="Arial" w:hAnsi="Arial" w:cs="Arial"/>
          <w:b/>
          <w:sz w:val="22"/>
          <w:szCs w:val="22"/>
        </w:rPr>
      </w:pPr>
    </w:p>
    <w:p w14:paraId="02CC2B8A" w14:textId="77777777" w:rsidR="00561DCA" w:rsidRDefault="00561DCA" w:rsidP="00546683">
      <w:pPr>
        <w:spacing w:after="0" w:line="276" w:lineRule="auto"/>
        <w:jc w:val="both"/>
        <w:rPr>
          <w:rFonts w:ascii="Arial" w:hAnsi="Arial" w:cs="Arial"/>
          <w:b/>
          <w:sz w:val="22"/>
          <w:szCs w:val="22"/>
        </w:rPr>
      </w:pPr>
    </w:p>
    <w:p w14:paraId="7C22262E" w14:textId="77777777" w:rsidR="00561DCA" w:rsidRDefault="00561DCA" w:rsidP="00546683">
      <w:pPr>
        <w:spacing w:after="0" w:line="276" w:lineRule="auto"/>
        <w:jc w:val="both"/>
        <w:rPr>
          <w:rFonts w:ascii="Arial" w:hAnsi="Arial" w:cs="Arial"/>
          <w:b/>
          <w:sz w:val="22"/>
          <w:szCs w:val="22"/>
        </w:rPr>
      </w:pPr>
    </w:p>
    <w:p w14:paraId="7449CB5D" w14:textId="77777777" w:rsidR="00561DCA" w:rsidRDefault="00561DCA" w:rsidP="00546683">
      <w:pPr>
        <w:spacing w:after="0" w:line="276" w:lineRule="auto"/>
        <w:jc w:val="both"/>
        <w:rPr>
          <w:rFonts w:ascii="Arial" w:hAnsi="Arial" w:cs="Arial"/>
          <w:b/>
          <w:sz w:val="22"/>
          <w:szCs w:val="22"/>
        </w:rPr>
      </w:pPr>
    </w:p>
    <w:p w14:paraId="0666DF0E" w14:textId="77777777" w:rsidR="00561DCA" w:rsidRDefault="00561DCA" w:rsidP="00546683">
      <w:pPr>
        <w:spacing w:after="0" w:line="276" w:lineRule="auto"/>
        <w:jc w:val="both"/>
        <w:rPr>
          <w:rFonts w:ascii="Arial" w:hAnsi="Arial" w:cs="Arial"/>
          <w:b/>
          <w:sz w:val="22"/>
          <w:szCs w:val="22"/>
        </w:rPr>
      </w:pPr>
    </w:p>
    <w:p w14:paraId="221C49D9" w14:textId="77777777" w:rsidR="00561DCA" w:rsidRDefault="00561DCA" w:rsidP="00546683">
      <w:pPr>
        <w:spacing w:after="0" w:line="276" w:lineRule="auto"/>
        <w:jc w:val="both"/>
        <w:rPr>
          <w:rFonts w:ascii="Arial" w:hAnsi="Arial" w:cs="Arial"/>
          <w:b/>
          <w:sz w:val="22"/>
          <w:szCs w:val="22"/>
        </w:rPr>
      </w:pPr>
    </w:p>
    <w:p w14:paraId="0B2FF2B6" w14:textId="45CA08CD" w:rsidR="00561DCA" w:rsidRPr="006717AA" w:rsidRDefault="001451B0" w:rsidP="00546683">
      <w:pPr>
        <w:spacing w:after="0" w:line="276" w:lineRule="auto"/>
        <w:jc w:val="both"/>
        <w:rPr>
          <w:rFonts w:ascii="Arial" w:hAnsi="Arial" w:cs="Arial"/>
          <w:b/>
          <w:sz w:val="22"/>
          <w:szCs w:val="22"/>
        </w:rPr>
      </w:pPr>
      <w:r>
        <w:rPr>
          <w:rFonts w:ascii="Arial" w:hAnsi="Arial" w:cs="Arial"/>
          <w:b/>
          <w:sz w:val="22"/>
          <w:szCs w:val="22"/>
        </w:rPr>
        <w:t>Supplemental Figure S17</w:t>
      </w:r>
      <w:r w:rsidR="00483204">
        <w:rPr>
          <w:rFonts w:ascii="Arial" w:hAnsi="Arial" w:cs="Arial"/>
          <w:b/>
          <w:sz w:val="22"/>
          <w:szCs w:val="22"/>
        </w:rPr>
        <w:t>.</w:t>
      </w:r>
      <w:r w:rsidR="00561DCA" w:rsidRPr="00561DCA">
        <w:rPr>
          <w:rFonts w:ascii="Arial" w:hAnsi="Arial" w:cs="Arial"/>
          <w:b/>
          <w:sz w:val="22"/>
          <w:szCs w:val="22"/>
        </w:rPr>
        <w:t xml:space="preserve"> </w:t>
      </w:r>
      <w:r w:rsidR="00561DCA">
        <w:rPr>
          <w:rFonts w:ascii="Arial" w:hAnsi="Arial" w:cs="Arial"/>
          <w:b/>
          <w:sz w:val="22"/>
          <w:szCs w:val="22"/>
        </w:rPr>
        <w:t xml:space="preserve">Fine-scale analysis of SPO11-1-oligos, nucleosomes, H3K4me3 and transcription in wild type and </w:t>
      </w:r>
      <w:r w:rsidR="00561DCA">
        <w:rPr>
          <w:rFonts w:ascii="Arial" w:hAnsi="Arial" w:cs="Arial"/>
          <w:b/>
          <w:i/>
          <w:sz w:val="22"/>
          <w:szCs w:val="22"/>
        </w:rPr>
        <w:t>met1</w:t>
      </w:r>
      <w:r w:rsidR="00561DCA">
        <w:rPr>
          <w:rFonts w:ascii="Arial" w:hAnsi="Arial" w:cs="Arial"/>
          <w:b/>
          <w:sz w:val="22"/>
          <w:szCs w:val="22"/>
        </w:rPr>
        <w:t>,</w:t>
      </w:r>
      <w:r w:rsidR="00561DCA">
        <w:rPr>
          <w:rFonts w:ascii="Arial" w:hAnsi="Arial" w:cs="Arial"/>
          <w:b/>
          <w:i/>
          <w:sz w:val="22"/>
          <w:szCs w:val="22"/>
        </w:rPr>
        <w:t xml:space="preserve"> </w:t>
      </w:r>
      <w:r w:rsidR="00561DCA">
        <w:rPr>
          <w:rFonts w:ascii="Arial" w:hAnsi="Arial" w:cs="Arial"/>
          <w:b/>
          <w:sz w:val="22"/>
          <w:szCs w:val="22"/>
        </w:rPr>
        <w:t xml:space="preserve">across the </w:t>
      </w:r>
      <w:r w:rsidR="00561DCA">
        <w:rPr>
          <w:rFonts w:ascii="Arial" w:hAnsi="Arial" w:cs="Arial"/>
          <w:b/>
          <w:i/>
          <w:sz w:val="22"/>
          <w:szCs w:val="22"/>
        </w:rPr>
        <w:t xml:space="preserve">HRG4 </w:t>
      </w:r>
      <w:r w:rsidR="00561DCA">
        <w:rPr>
          <w:rFonts w:ascii="Arial" w:hAnsi="Arial" w:cs="Arial"/>
          <w:b/>
          <w:sz w:val="22"/>
          <w:szCs w:val="22"/>
        </w:rPr>
        <w:t xml:space="preserve">and </w:t>
      </w:r>
      <w:r w:rsidR="00561DCA">
        <w:rPr>
          <w:rFonts w:ascii="Arial" w:hAnsi="Arial" w:cs="Arial"/>
          <w:b/>
          <w:i/>
          <w:sz w:val="22"/>
          <w:szCs w:val="22"/>
        </w:rPr>
        <w:t xml:space="preserve">HRG5 </w:t>
      </w:r>
      <w:r w:rsidR="00561DCA">
        <w:rPr>
          <w:rFonts w:ascii="Arial" w:hAnsi="Arial" w:cs="Arial"/>
          <w:b/>
          <w:sz w:val="22"/>
          <w:szCs w:val="22"/>
        </w:rPr>
        <w:t xml:space="preserve">crossover hotspots. (A) </w:t>
      </w:r>
      <w:r w:rsidR="00561DCA">
        <w:rPr>
          <w:rFonts w:ascii="Arial" w:hAnsi="Arial" w:cs="Arial"/>
          <w:sz w:val="22"/>
          <w:szCs w:val="22"/>
        </w:rPr>
        <w:t xml:space="preserve">Crossover frequency (cM/Mb) across the </w:t>
      </w:r>
      <w:r w:rsidR="00561DCA">
        <w:rPr>
          <w:rFonts w:ascii="Arial" w:hAnsi="Arial" w:cs="Arial"/>
          <w:i/>
          <w:sz w:val="22"/>
          <w:szCs w:val="22"/>
        </w:rPr>
        <w:t xml:space="preserve">HRG4 </w:t>
      </w:r>
      <w:r w:rsidR="00561DCA">
        <w:rPr>
          <w:rFonts w:ascii="Arial" w:hAnsi="Arial" w:cs="Arial"/>
          <w:sz w:val="22"/>
          <w:szCs w:val="22"/>
        </w:rPr>
        <w:t xml:space="preserve">and </w:t>
      </w:r>
      <w:r w:rsidR="00561DCA">
        <w:rPr>
          <w:rFonts w:ascii="Arial" w:hAnsi="Arial" w:cs="Arial"/>
          <w:i/>
          <w:sz w:val="22"/>
          <w:szCs w:val="22"/>
        </w:rPr>
        <w:t xml:space="preserve">HRG5 </w:t>
      </w:r>
      <w:r w:rsidR="00561DCA">
        <w:rPr>
          <w:rFonts w:ascii="Arial" w:hAnsi="Arial" w:cs="Arial"/>
          <w:sz w:val="22"/>
          <w:szCs w:val="22"/>
        </w:rPr>
        <w:t xml:space="preserve">crossover hotspots, reproduced from </w:t>
      </w:r>
      <w:r w:rsidR="00561DCA">
        <w:rPr>
          <w:rFonts w:ascii="Arial" w:hAnsi="Arial" w:cs="Arial"/>
          <w:sz w:val="22"/>
          <w:szCs w:val="22"/>
        </w:rPr>
        <w:fldChar w:fldCharType="begin" w:fldLock="1"/>
      </w:r>
      <w:r w:rsidR="0053491A">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00561DCA">
        <w:rPr>
          <w:rFonts w:ascii="Arial" w:hAnsi="Arial" w:cs="Arial"/>
          <w:sz w:val="22"/>
          <w:szCs w:val="22"/>
        </w:rPr>
        <w:fldChar w:fldCharType="separate"/>
      </w:r>
      <w:r w:rsidR="00561DCA" w:rsidRPr="00AC6CE6">
        <w:rPr>
          <w:rFonts w:ascii="Arial" w:hAnsi="Arial" w:cs="Arial"/>
          <w:noProof/>
          <w:sz w:val="22"/>
          <w:szCs w:val="22"/>
        </w:rPr>
        <w:t>(Choi et al., 2016)</w:t>
      </w:r>
      <w:r w:rsidR="00561DCA">
        <w:rPr>
          <w:rFonts w:ascii="Arial" w:hAnsi="Arial" w:cs="Arial"/>
          <w:sz w:val="22"/>
          <w:szCs w:val="22"/>
        </w:rPr>
        <w:fldChar w:fldCharType="end"/>
      </w:r>
      <w:r w:rsidR="00561DCA">
        <w:rPr>
          <w:rFonts w:ascii="Arial" w:hAnsi="Arial" w:cs="Arial"/>
          <w:sz w:val="22"/>
          <w:szCs w:val="22"/>
        </w:rPr>
        <w:t xml:space="preserve">. Gene positions are indicated by arrows at the bottom of the plot. The arrows corresponding to </w:t>
      </w:r>
      <w:r w:rsidR="00561DCA">
        <w:rPr>
          <w:rFonts w:ascii="Arial" w:hAnsi="Arial" w:cs="Arial"/>
          <w:i/>
          <w:sz w:val="22"/>
          <w:szCs w:val="22"/>
        </w:rPr>
        <w:t xml:space="preserve">HRG4 </w:t>
      </w:r>
      <w:r w:rsidR="00561DCA">
        <w:rPr>
          <w:rFonts w:ascii="Arial" w:hAnsi="Arial" w:cs="Arial"/>
          <w:sz w:val="22"/>
          <w:szCs w:val="22"/>
        </w:rPr>
        <w:t xml:space="preserve">and </w:t>
      </w:r>
      <w:r w:rsidR="00561DCA">
        <w:rPr>
          <w:rFonts w:ascii="Arial" w:hAnsi="Arial" w:cs="Arial"/>
          <w:i/>
          <w:sz w:val="22"/>
          <w:szCs w:val="22"/>
        </w:rPr>
        <w:t xml:space="preserve">HRG5 </w:t>
      </w:r>
      <w:r w:rsidR="00561DCA">
        <w:rPr>
          <w:rFonts w:ascii="Arial" w:hAnsi="Arial" w:cs="Arial"/>
          <w:sz w:val="22"/>
          <w:szCs w:val="22"/>
        </w:rPr>
        <w:t xml:space="preserve">are highlighted in red. </w:t>
      </w:r>
      <w:r w:rsidR="00561DCA" w:rsidRPr="009B64AB">
        <w:rPr>
          <w:rFonts w:ascii="Arial" w:hAnsi="Arial" w:cs="Arial"/>
          <w:b/>
          <w:sz w:val="22"/>
          <w:szCs w:val="22"/>
        </w:rPr>
        <w:t>(B)</w:t>
      </w:r>
      <w:r w:rsidR="00561DCA">
        <w:rPr>
          <w:rFonts w:ascii="Arial" w:hAnsi="Arial" w:cs="Arial"/>
          <w:b/>
          <w:sz w:val="22"/>
          <w:szCs w:val="22"/>
        </w:rPr>
        <w:t xml:space="preserve"> </w:t>
      </w:r>
      <w:r w:rsidR="00561DCA">
        <w:rPr>
          <w:rFonts w:ascii="Arial" w:hAnsi="Arial" w:cs="Arial"/>
          <w:sz w:val="22"/>
          <w:szCs w:val="22"/>
        </w:rPr>
        <w:t xml:space="preserve">Histograms of library size normalized SPO11-1-oligos, nucleosomes (MNase-seq), H3K4me3 (ChIP-seq) and mRNA (RNA-seq) in wild type (Col, blue) and </w:t>
      </w:r>
      <w:r w:rsidR="00561DCA">
        <w:rPr>
          <w:rFonts w:ascii="Arial" w:hAnsi="Arial" w:cs="Arial"/>
          <w:i/>
          <w:sz w:val="22"/>
          <w:szCs w:val="22"/>
        </w:rPr>
        <w:t>met1-3</w:t>
      </w:r>
      <w:r w:rsidR="00561DCA">
        <w:rPr>
          <w:rFonts w:ascii="Arial" w:hAnsi="Arial" w:cs="Arial"/>
          <w:sz w:val="22"/>
          <w:szCs w:val="22"/>
        </w:rPr>
        <w:t xml:space="preserve"> (red). Histograms of % DNA methylation in CG (blue), CHG (green) and CHH (red) sequence contexts are also shown from published data </w:t>
      </w:r>
      <w:r w:rsidR="00561DCA">
        <w:rPr>
          <w:rFonts w:ascii="Arial" w:hAnsi="Arial" w:cs="Arial"/>
          <w:sz w:val="22"/>
          <w:szCs w:val="22"/>
        </w:rPr>
        <w:fldChar w:fldCharType="begin" w:fldLock="1"/>
      </w:r>
      <w:r w:rsidR="00561DCA">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561DCA">
        <w:rPr>
          <w:rFonts w:ascii="Arial" w:hAnsi="Arial" w:cs="Arial"/>
          <w:sz w:val="22"/>
          <w:szCs w:val="22"/>
        </w:rPr>
        <w:fldChar w:fldCharType="separate"/>
      </w:r>
      <w:r w:rsidR="00561DCA" w:rsidRPr="006265F2">
        <w:rPr>
          <w:rFonts w:ascii="Arial" w:hAnsi="Arial" w:cs="Arial"/>
          <w:noProof/>
          <w:sz w:val="22"/>
          <w:szCs w:val="22"/>
        </w:rPr>
        <w:t>(Stroud et al., 2013)</w:t>
      </w:r>
      <w:r w:rsidR="00561DCA">
        <w:rPr>
          <w:rFonts w:ascii="Arial" w:hAnsi="Arial" w:cs="Arial"/>
          <w:sz w:val="22"/>
          <w:szCs w:val="22"/>
        </w:rPr>
        <w:fldChar w:fldCharType="end"/>
      </w:r>
      <w:r w:rsidR="00561DCA">
        <w:rPr>
          <w:rFonts w:ascii="Arial" w:hAnsi="Arial" w:cs="Arial"/>
          <w:sz w:val="22"/>
          <w:szCs w:val="22"/>
        </w:rPr>
        <w:t xml:space="preserve">. TAIR10 representative gene models (blue) and transposons (red) are plotted in the lower panel. The positions of the </w:t>
      </w:r>
      <w:r w:rsidR="00561DCA">
        <w:rPr>
          <w:rFonts w:ascii="Arial" w:hAnsi="Arial" w:cs="Arial"/>
          <w:i/>
          <w:sz w:val="22"/>
          <w:szCs w:val="22"/>
        </w:rPr>
        <w:t>HRG4</w:t>
      </w:r>
      <w:r w:rsidR="00561DCA">
        <w:rPr>
          <w:rFonts w:ascii="Arial" w:hAnsi="Arial" w:cs="Arial"/>
          <w:sz w:val="22"/>
          <w:szCs w:val="22"/>
        </w:rPr>
        <w:t xml:space="preserve"> and </w:t>
      </w:r>
      <w:r w:rsidR="00561DCA">
        <w:rPr>
          <w:rFonts w:ascii="Arial" w:hAnsi="Arial" w:cs="Arial"/>
          <w:i/>
          <w:sz w:val="22"/>
          <w:szCs w:val="22"/>
        </w:rPr>
        <w:t xml:space="preserve">HRG5 </w:t>
      </w:r>
      <w:r w:rsidR="00561DCA">
        <w:rPr>
          <w:rFonts w:ascii="Arial" w:hAnsi="Arial" w:cs="Arial"/>
          <w:sz w:val="22"/>
          <w:szCs w:val="22"/>
        </w:rPr>
        <w:t xml:space="preserve">genes are indicated by </w:t>
      </w:r>
      <w:r w:rsidR="00435A16">
        <w:rPr>
          <w:rFonts w:ascii="Arial" w:hAnsi="Arial" w:cs="Arial"/>
          <w:sz w:val="22"/>
          <w:szCs w:val="22"/>
        </w:rPr>
        <w:t>gray</w:t>
      </w:r>
      <w:r w:rsidR="00561DCA">
        <w:rPr>
          <w:rFonts w:ascii="Arial" w:hAnsi="Arial" w:cs="Arial"/>
          <w:sz w:val="22"/>
          <w:szCs w:val="22"/>
        </w:rPr>
        <w:t xml:space="preserve"> shading.</w:t>
      </w:r>
    </w:p>
    <w:p w14:paraId="1AA6D7C2" w14:textId="11D67B34" w:rsidR="00483204" w:rsidRDefault="00483204" w:rsidP="00546683">
      <w:pPr>
        <w:spacing w:after="0" w:line="276" w:lineRule="auto"/>
        <w:jc w:val="both"/>
        <w:rPr>
          <w:rFonts w:ascii="Arial" w:hAnsi="Arial" w:cs="Arial"/>
          <w:b/>
          <w:sz w:val="22"/>
          <w:szCs w:val="22"/>
        </w:rPr>
      </w:pPr>
    </w:p>
    <w:p w14:paraId="2F57FE8D" w14:textId="77777777" w:rsidR="00561DCA" w:rsidRDefault="00561DCA" w:rsidP="00546683">
      <w:pPr>
        <w:spacing w:after="0" w:line="276" w:lineRule="auto"/>
        <w:jc w:val="both"/>
        <w:rPr>
          <w:rFonts w:ascii="Arial" w:hAnsi="Arial" w:cs="Arial"/>
          <w:b/>
          <w:sz w:val="22"/>
          <w:szCs w:val="22"/>
        </w:rPr>
      </w:pPr>
    </w:p>
    <w:p w14:paraId="76785F55" w14:textId="77777777" w:rsidR="00561DCA" w:rsidRDefault="00561DCA" w:rsidP="00546683">
      <w:pPr>
        <w:spacing w:after="0" w:line="276" w:lineRule="auto"/>
        <w:jc w:val="both"/>
        <w:rPr>
          <w:rFonts w:ascii="Arial" w:hAnsi="Arial" w:cs="Arial"/>
          <w:b/>
          <w:sz w:val="22"/>
          <w:szCs w:val="22"/>
        </w:rPr>
      </w:pPr>
    </w:p>
    <w:p w14:paraId="61B3DCF8" w14:textId="77777777" w:rsidR="00561DCA" w:rsidRDefault="00561DCA" w:rsidP="00546683">
      <w:pPr>
        <w:spacing w:after="0" w:line="276" w:lineRule="auto"/>
        <w:jc w:val="both"/>
        <w:rPr>
          <w:rFonts w:ascii="Arial" w:hAnsi="Arial" w:cs="Arial"/>
          <w:b/>
          <w:sz w:val="22"/>
          <w:szCs w:val="22"/>
        </w:rPr>
      </w:pPr>
    </w:p>
    <w:p w14:paraId="2DA8EC16" w14:textId="77777777" w:rsidR="003F181D" w:rsidRDefault="003F181D" w:rsidP="00546683">
      <w:pPr>
        <w:spacing w:after="0" w:line="276" w:lineRule="auto"/>
        <w:jc w:val="both"/>
        <w:rPr>
          <w:rFonts w:ascii="Arial" w:hAnsi="Arial" w:cs="Arial"/>
          <w:b/>
          <w:sz w:val="22"/>
          <w:szCs w:val="22"/>
        </w:rPr>
      </w:pPr>
    </w:p>
    <w:p w14:paraId="2C2B31FF" w14:textId="77777777" w:rsidR="003F181D" w:rsidRDefault="003F181D" w:rsidP="00546683">
      <w:pPr>
        <w:spacing w:after="0" w:line="276" w:lineRule="auto"/>
        <w:jc w:val="both"/>
        <w:rPr>
          <w:rFonts w:ascii="Arial" w:hAnsi="Arial" w:cs="Arial"/>
          <w:b/>
          <w:sz w:val="22"/>
          <w:szCs w:val="22"/>
        </w:rPr>
      </w:pPr>
    </w:p>
    <w:p w14:paraId="5769E907" w14:textId="77777777" w:rsidR="003F181D" w:rsidRDefault="003F181D" w:rsidP="00546683">
      <w:pPr>
        <w:spacing w:after="0" w:line="276" w:lineRule="auto"/>
        <w:jc w:val="both"/>
        <w:rPr>
          <w:rFonts w:ascii="Arial" w:hAnsi="Arial" w:cs="Arial"/>
          <w:b/>
          <w:sz w:val="22"/>
          <w:szCs w:val="22"/>
        </w:rPr>
      </w:pPr>
    </w:p>
    <w:p w14:paraId="4E23E26D" w14:textId="77777777" w:rsidR="003F181D" w:rsidRDefault="003F181D" w:rsidP="00546683">
      <w:pPr>
        <w:spacing w:after="0" w:line="276" w:lineRule="auto"/>
        <w:jc w:val="both"/>
        <w:rPr>
          <w:rFonts w:ascii="Arial" w:hAnsi="Arial" w:cs="Arial"/>
          <w:b/>
          <w:sz w:val="22"/>
          <w:szCs w:val="22"/>
        </w:rPr>
      </w:pPr>
    </w:p>
    <w:p w14:paraId="20F384BA" w14:textId="77777777" w:rsidR="003F181D" w:rsidRDefault="003F181D" w:rsidP="00546683">
      <w:pPr>
        <w:spacing w:after="0" w:line="276" w:lineRule="auto"/>
        <w:jc w:val="both"/>
        <w:rPr>
          <w:rFonts w:ascii="Arial" w:hAnsi="Arial" w:cs="Arial"/>
          <w:b/>
          <w:sz w:val="22"/>
          <w:szCs w:val="22"/>
        </w:rPr>
      </w:pPr>
    </w:p>
    <w:p w14:paraId="780FFBC0" w14:textId="77777777" w:rsidR="003F181D" w:rsidRDefault="003F181D" w:rsidP="00546683">
      <w:pPr>
        <w:spacing w:after="0" w:line="276" w:lineRule="auto"/>
        <w:jc w:val="both"/>
        <w:rPr>
          <w:rFonts w:ascii="Arial" w:hAnsi="Arial" w:cs="Arial"/>
          <w:b/>
          <w:sz w:val="22"/>
          <w:szCs w:val="22"/>
        </w:rPr>
      </w:pPr>
    </w:p>
    <w:p w14:paraId="1839DCD4" w14:textId="77777777" w:rsidR="003F181D" w:rsidRDefault="003F181D" w:rsidP="00546683">
      <w:pPr>
        <w:spacing w:after="0" w:line="276" w:lineRule="auto"/>
        <w:jc w:val="both"/>
        <w:rPr>
          <w:rFonts w:ascii="Arial" w:hAnsi="Arial" w:cs="Arial"/>
          <w:b/>
          <w:sz w:val="22"/>
          <w:szCs w:val="22"/>
        </w:rPr>
      </w:pPr>
    </w:p>
    <w:p w14:paraId="7ED97007" w14:textId="77777777" w:rsidR="003F181D" w:rsidRDefault="003F181D" w:rsidP="00546683">
      <w:pPr>
        <w:spacing w:after="0" w:line="276" w:lineRule="auto"/>
        <w:jc w:val="both"/>
        <w:rPr>
          <w:rFonts w:ascii="Arial" w:hAnsi="Arial" w:cs="Arial"/>
          <w:b/>
          <w:sz w:val="22"/>
          <w:szCs w:val="22"/>
        </w:rPr>
      </w:pPr>
    </w:p>
    <w:p w14:paraId="76ABB387" w14:textId="77777777" w:rsidR="003F181D" w:rsidRDefault="003F181D" w:rsidP="00546683">
      <w:pPr>
        <w:spacing w:after="0" w:line="276" w:lineRule="auto"/>
        <w:jc w:val="both"/>
        <w:rPr>
          <w:rFonts w:ascii="Arial" w:hAnsi="Arial" w:cs="Arial"/>
          <w:b/>
          <w:sz w:val="22"/>
          <w:szCs w:val="22"/>
        </w:rPr>
      </w:pPr>
    </w:p>
    <w:p w14:paraId="34132CF7" w14:textId="77777777" w:rsidR="003F181D" w:rsidRDefault="003F181D" w:rsidP="00546683">
      <w:pPr>
        <w:spacing w:after="0" w:line="276" w:lineRule="auto"/>
        <w:jc w:val="both"/>
        <w:rPr>
          <w:rFonts w:ascii="Arial" w:hAnsi="Arial" w:cs="Arial"/>
          <w:b/>
          <w:sz w:val="22"/>
          <w:szCs w:val="22"/>
        </w:rPr>
      </w:pPr>
    </w:p>
    <w:p w14:paraId="5EB0E15C" w14:textId="77777777" w:rsidR="003F181D" w:rsidRDefault="003F181D" w:rsidP="00546683">
      <w:pPr>
        <w:spacing w:after="0" w:line="276" w:lineRule="auto"/>
        <w:jc w:val="both"/>
        <w:rPr>
          <w:rFonts w:ascii="Arial" w:hAnsi="Arial" w:cs="Arial"/>
          <w:b/>
          <w:sz w:val="22"/>
          <w:szCs w:val="22"/>
        </w:rPr>
      </w:pPr>
    </w:p>
    <w:p w14:paraId="42C27A43" w14:textId="77777777" w:rsidR="003F181D" w:rsidRDefault="003F181D" w:rsidP="00546683">
      <w:pPr>
        <w:spacing w:after="0" w:line="276" w:lineRule="auto"/>
        <w:jc w:val="both"/>
        <w:rPr>
          <w:rFonts w:ascii="Arial" w:hAnsi="Arial" w:cs="Arial"/>
          <w:b/>
          <w:sz w:val="22"/>
          <w:szCs w:val="22"/>
        </w:rPr>
      </w:pPr>
    </w:p>
    <w:p w14:paraId="6FBC0191" w14:textId="77777777" w:rsidR="003F181D" w:rsidRDefault="003F181D" w:rsidP="00546683">
      <w:pPr>
        <w:spacing w:after="0" w:line="276" w:lineRule="auto"/>
        <w:jc w:val="both"/>
        <w:rPr>
          <w:rFonts w:ascii="Arial" w:hAnsi="Arial" w:cs="Arial"/>
          <w:b/>
          <w:sz w:val="22"/>
          <w:szCs w:val="22"/>
        </w:rPr>
      </w:pPr>
    </w:p>
    <w:p w14:paraId="30AC4F1A" w14:textId="77777777" w:rsidR="003F181D" w:rsidRDefault="003F181D" w:rsidP="00546683">
      <w:pPr>
        <w:spacing w:after="0" w:line="276" w:lineRule="auto"/>
        <w:jc w:val="both"/>
        <w:rPr>
          <w:rFonts w:ascii="Arial" w:hAnsi="Arial" w:cs="Arial"/>
          <w:b/>
          <w:sz w:val="22"/>
          <w:szCs w:val="22"/>
        </w:rPr>
      </w:pPr>
    </w:p>
    <w:p w14:paraId="64B38964" w14:textId="77777777" w:rsidR="003F181D" w:rsidRDefault="003F181D" w:rsidP="00546683">
      <w:pPr>
        <w:spacing w:after="0" w:line="276" w:lineRule="auto"/>
        <w:jc w:val="both"/>
        <w:rPr>
          <w:rFonts w:ascii="Arial" w:hAnsi="Arial" w:cs="Arial"/>
          <w:b/>
          <w:sz w:val="22"/>
          <w:szCs w:val="22"/>
        </w:rPr>
      </w:pPr>
    </w:p>
    <w:p w14:paraId="19693FF6" w14:textId="77777777" w:rsidR="003F181D" w:rsidRDefault="003F181D" w:rsidP="00546683">
      <w:pPr>
        <w:spacing w:after="0" w:line="276" w:lineRule="auto"/>
        <w:jc w:val="both"/>
        <w:rPr>
          <w:rFonts w:ascii="Arial" w:hAnsi="Arial" w:cs="Arial"/>
          <w:b/>
          <w:sz w:val="22"/>
          <w:szCs w:val="22"/>
        </w:rPr>
      </w:pPr>
    </w:p>
    <w:p w14:paraId="50342BD9" w14:textId="77777777" w:rsidR="003F181D" w:rsidRDefault="003F181D" w:rsidP="00546683">
      <w:pPr>
        <w:spacing w:after="0" w:line="276" w:lineRule="auto"/>
        <w:jc w:val="both"/>
        <w:rPr>
          <w:rFonts w:ascii="Arial" w:hAnsi="Arial" w:cs="Arial"/>
          <w:b/>
          <w:sz w:val="22"/>
          <w:szCs w:val="22"/>
        </w:rPr>
      </w:pPr>
    </w:p>
    <w:p w14:paraId="218D85D5" w14:textId="77777777" w:rsidR="003F181D" w:rsidRDefault="003F181D" w:rsidP="00546683">
      <w:pPr>
        <w:spacing w:after="0" w:line="276" w:lineRule="auto"/>
        <w:jc w:val="both"/>
        <w:rPr>
          <w:rFonts w:ascii="Arial" w:hAnsi="Arial" w:cs="Arial"/>
          <w:b/>
          <w:sz w:val="22"/>
          <w:szCs w:val="22"/>
        </w:rPr>
      </w:pPr>
    </w:p>
    <w:p w14:paraId="4A315E02" w14:textId="77777777" w:rsidR="003F181D" w:rsidRDefault="003F181D" w:rsidP="00546683">
      <w:pPr>
        <w:spacing w:after="0" w:line="276" w:lineRule="auto"/>
        <w:jc w:val="both"/>
        <w:rPr>
          <w:rFonts w:ascii="Arial" w:hAnsi="Arial" w:cs="Arial"/>
          <w:b/>
          <w:sz w:val="22"/>
          <w:szCs w:val="22"/>
        </w:rPr>
      </w:pPr>
    </w:p>
    <w:p w14:paraId="7A80F583" w14:textId="77777777" w:rsidR="003F181D" w:rsidRDefault="003F181D" w:rsidP="00546683">
      <w:pPr>
        <w:spacing w:after="0" w:line="276" w:lineRule="auto"/>
        <w:jc w:val="both"/>
        <w:rPr>
          <w:rFonts w:ascii="Arial" w:hAnsi="Arial" w:cs="Arial"/>
          <w:b/>
          <w:sz w:val="22"/>
          <w:szCs w:val="22"/>
        </w:rPr>
      </w:pPr>
    </w:p>
    <w:p w14:paraId="4D5D4A25" w14:textId="77777777" w:rsidR="003F181D" w:rsidRDefault="003F181D" w:rsidP="00546683">
      <w:pPr>
        <w:spacing w:after="0" w:line="276" w:lineRule="auto"/>
        <w:jc w:val="both"/>
        <w:rPr>
          <w:rFonts w:ascii="Arial" w:hAnsi="Arial" w:cs="Arial"/>
          <w:b/>
          <w:sz w:val="22"/>
          <w:szCs w:val="22"/>
        </w:rPr>
      </w:pPr>
    </w:p>
    <w:p w14:paraId="687A9340" w14:textId="77777777" w:rsidR="003F181D" w:rsidRDefault="003F181D" w:rsidP="00546683">
      <w:pPr>
        <w:spacing w:after="0" w:line="276" w:lineRule="auto"/>
        <w:jc w:val="both"/>
        <w:rPr>
          <w:rFonts w:ascii="Arial" w:hAnsi="Arial" w:cs="Arial"/>
          <w:b/>
          <w:sz w:val="22"/>
          <w:szCs w:val="22"/>
        </w:rPr>
      </w:pPr>
    </w:p>
    <w:p w14:paraId="014EA086" w14:textId="77777777" w:rsidR="003F181D" w:rsidRDefault="003F181D" w:rsidP="00546683">
      <w:pPr>
        <w:spacing w:after="0" w:line="276" w:lineRule="auto"/>
        <w:jc w:val="both"/>
        <w:rPr>
          <w:rFonts w:ascii="Arial" w:hAnsi="Arial" w:cs="Arial"/>
          <w:b/>
          <w:sz w:val="22"/>
          <w:szCs w:val="22"/>
        </w:rPr>
      </w:pPr>
    </w:p>
    <w:p w14:paraId="1A86B78F" w14:textId="77777777" w:rsidR="003F181D" w:rsidRDefault="003F181D" w:rsidP="00546683">
      <w:pPr>
        <w:spacing w:after="0" w:line="276" w:lineRule="auto"/>
        <w:jc w:val="both"/>
        <w:rPr>
          <w:rFonts w:ascii="Arial" w:hAnsi="Arial" w:cs="Arial"/>
          <w:b/>
          <w:sz w:val="22"/>
          <w:szCs w:val="22"/>
        </w:rPr>
      </w:pPr>
    </w:p>
    <w:p w14:paraId="1FC3ED82" w14:textId="77777777" w:rsidR="003F181D" w:rsidRDefault="003F181D" w:rsidP="00546683">
      <w:pPr>
        <w:spacing w:after="0" w:line="276" w:lineRule="auto"/>
        <w:jc w:val="both"/>
        <w:rPr>
          <w:rFonts w:ascii="Arial" w:hAnsi="Arial" w:cs="Arial"/>
          <w:b/>
          <w:sz w:val="22"/>
          <w:szCs w:val="22"/>
        </w:rPr>
      </w:pPr>
    </w:p>
    <w:p w14:paraId="229AF556" w14:textId="77777777" w:rsidR="003F181D" w:rsidRDefault="003F181D" w:rsidP="00546683">
      <w:pPr>
        <w:spacing w:after="0" w:line="276" w:lineRule="auto"/>
        <w:jc w:val="both"/>
        <w:rPr>
          <w:rFonts w:ascii="Arial" w:hAnsi="Arial" w:cs="Arial"/>
          <w:b/>
          <w:sz w:val="22"/>
          <w:szCs w:val="22"/>
        </w:rPr>
      </w:pPr>
    </w:p>
    <w:p w14:paraId="508DF048" w14:textId="77777777" w:rsidR="003F181D" w:rsidRDefault="003F181D" w:rsidP="00546683">
      <w:pPr>
        <w:spacing w:after="0" w:line="276" w:lineRule="auto"/>
        <w:jc w:val="both"/>
        <w:rPr>
          <w:rFonts w:ascii="Arial" w:hAnsi="Arial" w:cs="Arial"/>
          <w:b/>
          <w:sz w:val="22"/>
          <w:szCs w:val="22"/>
        </w:rPr>
      </w:pPr>
    </w:p>
    <w:p w14:paraId="63EEA68F" w14:textId="77777777" w:rsidR="003F181D" w:rsidRDefault="003F181D" w:rsidP="00546683">
      <w:pPr>
        <w:spacing w:after="0" w:line="276" w:lineRule="auto"/>
        <w:jc w:val="both"/>
        <w:rPr>
          <w:rFonts w:ascii="Arial" w:hAnsi="Arial" w:cs="Arial"/>
          <w:b/>
          <w:sz w:val="22"/>
          <w:szCs w:val="22"/>
        </w:rPr>
      </w:pPr>
    </w:p>
    <w:p w14:paraId="0EC595FA" w14:textId="77777777" w:rsidR="003F181D" w:rsidRDefault="003F181D" w:rsidP="00546683">
      <w:pPr>
        <w:spacing w:after="0" w:line="276" w:lineRule="auto"/>
        <w:jc w:val="both"/>
        <w:rPr>
          <w:rFonts w:ascii="Arial" w:hAnsi="Arial" w:cs="Arial"/>
          <w:b/>
          <w:sz w:val="22"/>
          <w:szCs w:val="22"/>
        </w:rPr>
      </w:pPr>
    </w:p>
    <w:p w14:paraId="624EF222" w14:textId="77777777" w:rsidR="003F181D" w:rsidRDefault="003F181D" w:rsidP="00546683">
      <w:pPr>
        <w:spacing w:after="0" w:line="276" w:lineRule="auto"/>
        <w:jc w:val="both"/>
        <w:rPr>
          <w:rFonts w:ascii="Arial" w:hAnsi="Arial" w:cs="Arial"/>
          <w:b/>
          <w:sz w:val="22"/>
          <w:szCs w:val="22"/>
        </w:rPr>
      </w:pPr>
    </w:p>
    <w:p w14:paraId="3E8DEB86" w14:textId="77777777" w:rsidR="003F181D" w:rsidRDefault="003F181D" w:rsidP="00546683">
      <w:pPr>
        <w:spacing w:after="0" w:line="276" w:lineRule="auto"/>
        <w:jc w:val="both"/>
        <w:rPr>
          <w:rFonts w:ascii="Arial" w:hAnsi="Arial" w:cs="Arial"/>
          <w:b/>
          <w:sz w:val="22"/>
          <w:szCs w:val="22"/>
        </w:rPr>
      </w:pPr>
    </w:p>
    <w:p w14:paraId="11D8FB15" w14:textId="77777777" w:rsidR="003F181D" w:rsidRDefault="003F181D" w:rsidP="00546683">
      <w:pPr>
        <w:spacing w:after="0" w:line="276" w:lineRule="auto"/>
        <w:jc w:val="both"/>
        <w:rPr>
          <w:rFonts w:ascii="Arial" w:hAnsi="Arial" w:cs="Arial"/>
          <w:b/>
          <w:sz w:val="22"/>
          <w:szCs w:val="22"/>
        </w:rPr>
      </w:pPr>
    </w:p>
    <w:p w14:paraId="163E30F8" w14:textId="77777777" w:rsidR="003F181D" w:rsidRDefault="003F181D" w:rsidP="00546683">
      <w:pPr>
        <w:spacing w:after="0" w:line="276" w:lineRule="auto"/>
        <w:jc w:val="both"/>
        <w:rPr>
          <w:rFonts w:ascii="Arial" w:hAnsi="Arial" w:cs="Arial"/>
          <w:b/>
          <w:sz w:val="22"/>
          <w:szCs w:val="22"/>
        </w:rPr>
      </w:pPr>
    </w:p>
    <w:p w14:paraId="78042769" w14:textId="77777777" w:rsidR="003F181D" w:rsidRDefault="003F181D" w:rsidP="00546683">
      <w:pPr>
        <w:spacing w:after="0" w:line="276" w:lineRule="auto"/>
        <w:jc w:val="both"/>
        <w:rPr>
          <w:rFonts w:ascii="Arial" w:hAnsi="Arial" w:cs="Arial"/>
          <w:b/>
          <w:sz w:val="22"/>
          <w:szCs w:val="22"/>
        </w:rPr>
      </w:pPr>
    </w:p>
    <w:p w14:paraId="2DBBE950" w14:textId="77777777" w:rsidR="00561DCA" w:rsidRPr="006717AA" w:rsidRDefault="00561DCA" w:rsidP="00546683">
      <w:pPr>
        <w:spacing w:after="0" w:line="276" w:lineRule="auto"/>
        <w:jc w:val="both"/>
        <w:rPr>
          <w:rFonts w:ascii="Arial" w:hAnsi="Arial" w:cs="Arial"/>
          <w:b/>
          <w:sz w:val="22"/>
          <w:szCs w:val="22"/>
        </w:rPr>
      </w:pPr>
    </w:p>
    <w:p w14:paraId="19BEA67D" w14:textId="5BF62E2F" w:rsidR="00483204" w:rsidRDefault="001451B0" w:rsidP="00546683">
      <w:pPr>
        <w:spacing w:after="0" w:line="276" w:lineRule="auto"/>
        <w:jc w:val="both"/>
        <w:rPr>
          <w:rFonts w:ascii="Arial" w:hAnsi="Arial" w:cs="Arial"/>
          <w:sz w:val="22"/>
          <w:szCs w:val="22"/>
        </w:rPr>
      </w:pPr>
      <w:r>
        <w:rPr>
          <w:rFonts w:ascii="Arial" w:hAnsi="Arial" w:cs="Arial"/>
          <w:b/>
          <w:sz w:val="22"/>
          <w:szCs w:val="22"/>
        </w:rPr>
        <w:t>Supplemental Figure S18</w:t>
      </w:r>
      <w:r w:rsidR="00483204">
        <w:rPr>
          <w:rFonts w:ascii="Arial" w:hAnsi="Arial" w:cs="Arial"/>
          <w:b/>
          <w:sz w:val="22"/>
          <w:szCs w:val="22"/>
        </w:rPr>
        <w:t>.</w:t>
      </w:r>
      <w:r w:rsidR="003F181D" w:rsidRPr="003F181D">
        <w:rPr>
          <w:rFonts w:ascii="Arial" w:hAnsi="Arial" w:cs="Arial"/>
          <w:b/>
          <w:sz w:val="22"/>
          <w:szCs w:val="22"/>
        </w:rPr>
        <w:t xml:space="preserve"> </w:t>
      </w:r>
      <w:r w:rsidR="003F181D">
        <w:rPr>
          <w:rFonts w:ascii="Arial" w:hAnsi="Arial" w:cs="Arial"/>
          <w:b/>
          <w:sz w:val="22"/>
          <w:szCs w:val="22"/>
        </w:rPr>
        <w:t xml:space="preserve">Fine-scale analysis of SPO11-1-oligos, nucleosomes, H3K4me3 and transcription in wild type and </w:t>
      </w:r>
      <w:r w:rsidR="003F181D">
        <w:rPr>
          <w:rFonts w:ascii="Arial" w:hAnsi="Arial" w:cs="Arial"/>
          <w:b/>
          <w:i/>
          <w:sz w:val="22"/>
          <w:szCs w:val="22"/>
        </w:rPr>
        <w:t>met1</w:t>
      </w:r>
      <w:r w:rsidR="003F181D">
        <w:rPr>
          <w:rFonts w:ascii="Arial" w:hAnsi="Arial" w:cs="Arial"/>
          <w:b/>
          <w:sz w:val="22"/>
          <w:szCs w:val="22"/>
        </w:rPr>
        <w:t>,</w:t>
      </w:r>
      <w:r w:rsidR="003F181D">
        <w:rPr>
          <w:rFonts w:ascii="Arial" w:hAnsi="Arial" w:cs="Arial"/>
          <w:b/>
          <w:i/>
          <w:sz w:val="22"/>
          <w:szCs w:val="22"/>
        </w:rPr>
        <w:t xml:space="preserve"> </w:t>
      </w:r>
      <w:r w:rsidR="003F181D">
        <w:rPr>
          <w:rFonts w:ascii="Arial" w:hAnsi="Arial" w:cs="Arial"/>
          <w:b/>
          <w:sz w:val="22"/>
          <w:szCs w:val="22"/>
        </w:rPr>
        <w:t xml:space="preserve">across the </w:t>
      </w:r>
      <w:r w:rsidR="003F181D">
        <w:rPr>
          <w:rFonts w:ascii="Arial" w:hAnsi="Arial" w:cs="Arial"/>
          <w:b/>
          <w:i/>
          <w:sz w:val="22"/>
          <w:szCs w:val="22"/>
        </w:rPr>
        <w:t xml:space="preserve">WRR4 </w:t>
      </w:r>
      <w:r w:rsidR="003F181D">
        <w:rPr>
          <w:rFonts w:ascii="Arial" w:hAnsi="Arial" w:cs="Arial"/>
          <w:b/>
          <w:sz w:val="22"/>
          <w:szCs w:val="22"/>
        </w:rPr>
        <w:t xml:space="preserve">crossover hotspot. (A) </w:t>
      </w:r>
      <w:r w:rsidR="003F181D">
        <w:rPr>
          <w:rFonts w:ascii="Arial" w:hAnsi="Arial" w:cs="Arial"/>
          <w:sz w:val="22"/>
          <w:szCs w:val="22"/>
        </w:rPr>
        <w:t xml:space="preserve">Crossover frequency (cM/Mb) across the </w:t>
      </w:r>
      <w:r w:rsidR="003F181D">
        <w:rPr>
          <w:rFonts w:ascii="Arial" w:hAnsi="Arial" w:cs="Arial"/>
          <w:i/>
          <w:sz w:val="22"/>
          <w:szCs w:val="22"/>
        </w:rPr>
        <w:t xml:space="preserve">WRR4 </w:t>
      </w:r>
      <w:r w:rsidR="003F181D">
        <w:rPr>
          <w:rFonts w:ascii="Arial" w:hAnsi="Arial" w:cs="Arial"/>
          <w:sz w:val="22"/>
          <w:szCs w:val="22"/>
        </w:rPr>
        <w:t xml:space="preserve">crossover hotspot, reproduced from </w:t>
      </w:r>
      <w:r w:rsidR="003F181D">
        <w:rPr>
          <w:rFonts w:ascii="Arial" w:hAnsi="Arial" w:cs="Arial"/>
          <w:sz w:val="22"/>
          <w:szCs w:val="22"/>
        </w:rPr>
        <w:fldChar w:fldCharType="begin" w:fldLock="1"/>
      </w:r>
      <w:r w:rsidR="0053491A">
        <w:rPr>
          <w:rFonts w:ascii="Arial" w:hAnsi="Arial" w:cs="Arial"/>
          <w:sz w:val="22"/>
          <w:szCs w:val="22"/>
        </w:rPr>
        <w:instrText>ADDIN CSL_CITATION { "citationItems" : [ { "id" : "ITEM-1", "itemData" : { "DOI" : "10.1371/journal.pgen.1006179", "ISSN" : "1553-7404", "author" : [ { "dropping-particle" : "", "family" : "Choi", "given" : "Kyuha", "non-dropping-particle" : "", "parse-names" : false, "suffix" : "" }, { "dropping-particle" : "", "family" : "Reinhard", "given" : "Carsten", "non-dropping-particle" : "", "parse-names" : false, "suffix" : "" }, { "dropping-particle" : "", "family" : "Serra", "given" : "He\u00efdi", "non-dropping-particle" : "", "parse-names" : false, "suffix" : "" }, { "dropping-particle" : "", "family" : "Ziolkowski", "given" : "Piotr A.", "non-dropping-particle" : "", "parse-names" : false, "suffix" : "" }, { "dropping-particle" : "", "family" : "Underwood", "given" : "Charles J.", "non-dropping-particle" : "", "parse-names" : false, "suffix" : "" }, { "dropping-particle" : "", "family" : "Zhao", "given" : "Xiaohui", "non-dropping-particle" : "", "parse-names" : false, "suffix" : "" }, { "dropping-particle" : "", "family" : "Hardcastle", "given" : "Thomas J.", "non-dropping-particle" : "", "parse-names" : false, "suffix" : "" }, { "dropping-particle" : "", "family" : "Yelina", "given" : "Nataliya E.", "non-dropping-particle" : "", "parse-names" : false, "suffix" : "" }, { "dropping-particle" : "", "family" : "Griffin", "given" : "Catherine", "non-dropping-particle" : "", "parse-names" : false, "suffix" : "" }, { "dropping-particle" : "", "family" : "Jackson", "given" : "Matthew", "non-dropping-particle" : "", "parse-names" : false, "suffix" : "" }, { "dropping-particle" : "", "family" : "M\u00e9zard", "given" : "Christine", "non-dropping-particle" : "", "parse-names" : false, "suffix" : "" }, { "dropping-particle" : "", "family" : "McVean", "given" : "Gil", "non-dropping-particle" : "", "parse-names" : false, "suffix" : "" }, { "dropping-particle" : "", "family" : "Copenhaver", "given" : "Gregory P.", "non-dropping-particle" : "", "parse-names" : false, "suffix" : "" }, { "dropping-particle" : "", "family" : "Henderson", "given" : "Ian R.", "non-dropping-particle" : "", "parse-names" : false, "suffix" : "" }, { "dropping-particle" : "", "family" : "Villeneuve", "given" : "AM", "non-dropping-particle" : "", "parse-names" : false, "suffix" : "" }, { "dropping-particle" : "", "family" : "Hillers", "given" : "KJ", "non-dropping-particle" : "", "parse-names" : false, "suffix" : "" }, { "dropping-particle" : "", "family" : "Mercier", "given" : "R", "non-dropping-particle" : "", "parse-names" : false, "suffix" : "" }, { "dropping-particle" : "", "family" : "M\u00e9zard", "given" : "C", "non-dropping-particle" : "", "parse-names" : false, "suffix" : "" }, { "dropping-particle" : "", "family" : "Jenczewski", "given" : "E", "non-dropping-particle" : "", "parse-names" : false, "suffix" : "" }, { "dropping-particle" : "", "family" : "Macaisne", "given" : "N", "non-dropping-particle" : "", "parse-names" : false, "suffix" : "" }, { "dropping-particle" : "", "family" : "Grelon", "given" : "M", "non-dropping-particle" : "", "parse-names" : false, "suffix" : "" }, { "dropping-particle" : "", "family" : "Szostak", "given" : "JW", "non-dropping-particle" : "", "parse-names" : false, "suffix" : "" }, { "dropping-particle" : "", "family" : "Orr-Weaver", "given" : "TL", "non-dropping-particle" : "", "parse-names" : false, "suffix" : "" }, { "dropping-particle" : "", "family" : "Rothstein", "given" : "RJ", "non-dropping-particle" : "", "parse-names" : false, "suffix" : "" }, { "dropping-particle" : "", "family" : "Stahl", "given" : "FW", "non-dropping-particle" : "", "parse-names" : false, "suffix" : "" }, { "dropping-particle" : "", "family" : "Lichten", "given" : "M", "non-dropping-particle" : "", "parse-names" : false, "suffix" : "" }, { "dropping-particle" : "", "family" : "Goldman", "given" : "AS", "non-dropping-particle" : "", "parse-names" : false, "suffix" : "" }, { "dropping-particle" : "De", "family" : "Massy", "given" : "B", "non-dropping-particle" : "", "parse-names" : false, "suffix" : "" }, { "dropping-particle" : "", "family" : "Kauppi", "given" : "L", "non-dropping-particle" : "", "parse-names" : false, "suffix" : "" }, { "dropping-particle" : "", "family" : "Jeffreys", "given" : "AJ", "non-dropping-particle" : "", "parse-names" : false, "suffix" : "" }, { "dropping-particle" : "", "family" : "Keeney", "given" : "S", "non-dropping-particle" : "", "parse-names" : false, "suffix" : "" }, { "dropping-particle" : "", "family" : "Choi", "given" : "K", "non-dropping-particle" : "", "parse-names" : false, "suffix" : "" }, { "dropping-particle" : "", "family" : "Henderson", "given" : "IR", "non-dropping-particle" : "", "parse-names" : false, "suffix" : "" }, { "dropping-particle" : "", "family" : "Haldane", "given" : "J", "non-dropping-particle" : "", "parse-names" : false, "suffix" : "" }, { "dropping-particle" : "", "family" : "Haas", "given" : "BJ", "non-dropping-particle" : "", "parse-names" : false, "suffix" : "" }, { "dropping-particle" : "", "family" : "Kamoun", "given" : "S", "non-dropping-particle" : "", "parse-names" : false, "suffix" : "" }, { "dropping-particle" : "", "family" : "Zody", "given" : "MC", "non-dropping-particle" : "", "parse-names" : false, "suffix" : "" }, { "dropping-particle" : "", "family" : "Jiang", "given" : "RHY", "non-dropping-particle" : "", "parse-names" : false, "suffix" : "" }, { "dropping-particle" : "", "family" : "Handsaker", "given" : "RE", "non-dropping-particle" : "", "parse-names" : false, "suffix" : "" }, { "dropping-particle" : "", "family" : "Cano", "given" : "LM", "non-dropping-particle" : "", "parse-names" : false, "suffix" : "" }, { "dropping-particle" : "", "family" : "Frazer", "given" : "KA", "non-dropping-particle" : "", "parse-names" : false, "suffix" : "" }, { "dropping-particle" : "", "family" : "Ballinger", "given" : "DG", "non-dropping-particle" : "", "parse-names" : false, "suffix" : "" }, { "dropping-particle" : "", "family" : "Cox", "given" : "DR", "non-dropping-particle" : "", "parse-names" : false, "suffix" : "" }, { "dropping-particle" : "", "family" : "Hinds", "given" : "DA", "non-dropping-particle" : "", "parse-names" : false, "suffix" : "" }, { "dropping-particle" : "", "family" : "Stuve", "given" : "LL", "non-dropping-particle" : "", "parse-names" : false, "suffix" : "" }, { "dropping-particle" : "", "family" : "Gibbs", "given" : "RA", "non-dropping-particle" : "", "parse-names" : false, "suffix" : "" }, { "dropping-particle" : "", "family" : "K\u00e4mper", "given" : "J", "non-dropping-particle" : "", "parse-names" : false, "suffix" : "" }, { "dropping-particle" : "", "family" : "Kahmann", "given" : "R", "non-dropping-particle" : "", "parse-names" : false, "suffix" : "" }, { "dropping-particle" : "", "family" : "B\u00f6lker", "given" : "M", "non-dropping-particle" : "", "parse-names" : false, "suffix" : "" }, { "dropping-particle" : "", "family" : "Ma", "given" : "L-J", "non-dropping-particle" : "", "parse-names" : false, "suffix" : "" }, { "dropping-particle" : "", "family" : "Brefort", "given" : "T", "non-dropping-particle" : "", "parse-names" : false, "suffix" : "" }, { "dropping-particle" : "", "family" : "Saville", "given" : "BJ", "non-dropping-particle" : "", "parse-names" : false, "suffix" : "" }, { "dropping-particle" : "", "family" : "Dong", "given" : "S", "non-dropping-particle" : "", "parse-names" : false, "suffix" : "" }, { "dropping-particle" : "", "family" : "Raffaele", "given" : "S", "non-dropping-particle" : "", "parse-names" : false, "suffix" : "" }, { "dropping-particle" : "", "family" : "Kamoun", "given" : "S", "non-dropping-particle" : "", "parse-names" : false, "suffix" : "" }, { "dropping-particle" : "", "family" : "Jones", "given" : "JDG", "non-dropping-particle" : "", "parse-names" : false, "suffix" : "" }, { "dropping-particle" : "", "family" : "Dangl", "given" : "JL", "non-dropping-particle" : "", "parse-names" : false, "suffix" : "" }, { "dropping-particle" : "", "family" : "Chisholm", "given" : "ST", "non-dropping-particle" : "", "parse-names" : false, "suffix" : "" }, { "dropping-particle" : "", "family" : "Coaker", "given" : "G", "non-dropping-particle" : "", "parse-names" : false, "suffix" : "" }, { "dropping-particle" : "", "family" : "Day", "given" : "B", "non-dropping-particle" : "", "parse-names" : false, "suffix" : "" }, { "dropping-particle" : "", "family" : "Staskawicz", "given" : "BJ", "non-dropping-particle" : "", "parse-names" : false, "suffix" : "" }, { "dropping-particle" : "", "family" : "Zipfel", "given" : "C", "non-dropping-particle" : "", "parse-names" : false, "suffix" : "" }, { "dropping-particle" : "", "family" : "Meyers", "given" : "BC", "non-dropping-particle" : "", "parse-names" : false, "suffix" : "" }, { "dropping-particle" : "", "family" : "Kozik", "given" : "A", "non-dropping-particle" : "", "parse-names" : false, "suffix" : "" }, { "dropping-particle" : "", "family" : "Griego", "given" : "A", "non-dropping-particle" : "", "parse-names" : false, "suffix" : "" }, { "dropping-particle" : "", "family" : "Kuang", "given" : "H", "non-dropping-particle" : "", "parse-names" : false, "suffix" : "" }, { "dropping-particle" : "", "family" : "Michelmore", "given" : "RW", "non-dropping-particle" : "", "parse-names" : false, "suffix" : "" }, { "dropping-particle" : "", "family" : "Hofberger", "given" : "JA", "non-dropping-particle" : "", "parse-names" : false, "suffix" : "" }, { "dropping-particle" : "", "family" : "Zhou", "given" : "B", "non-dropping-particle" : "", "parse-names" : false, "suffix" : "" }, { "dropping-particle" : "", "family" : "Tang", "given" : "H", "non-dropping-particle" : "", "parse-names" : false, "suffix" : "" }, { "dropping-particle" : "", "family" : "Jones", "given" : "JDG", "non-dropping-particle" : "", "parse-names" : false, "suffix" : "" }, { "dropping-particle" : "", "family" : "Schranz", "given" : "ME", "non-dropping-particle" : "", "parse-names" : false, "suffix" : "" }, { "dropping-particle" : "", "family" : "Deslandes", "given" : "L", "non-dropping-particle" : "", "parse-names" : false, "suffix" : "" }, { "dropping-particle" : "", "family" : "Olivier", "given" : "J", "non-dropping-particle" : "", "parse-names" : false, "suffix" : "" }, { "dropping-particle" : "", "family" : "Peeters", "given" : "N", "non-dropping-particle" : "", "parse-names" : false, "suffix" : "" }, { "dropping-particle" : "", "family" : "Feng", "given" : "DX", "non-dropping-particle" : "", "parse-names" : false, "suffix" : "" }, { "dropping-particle" : "", "family" : "Khounlotham", "given" : "M", "non-dropping-particle" : "", "parse-names" : false, "suffix" : "" }, { "dropping-particle" : "", "family" : "Boucher", "given" : "C", "non-dropping-particle" : "", "parse-names" : false, "suffix" : "" }, { "dropping-particle" : "", "family" : "Kim", "given" : "MG", "non-dropping-particle" : "", "parse-names" : false, "suffix" : "" }, { "dropping-particle" : "da", "family" : "Cunha", "given" : "L", "non-dropping-particle" : "", "parse-names" : false, "suffix" : "" }, { "dropping-particle" : "", "family" : "McFall", "given" : "AJ", "non-dropping-particle" : "", "parse-names" : false, "suffix" : "" }, { "dropping-particle" : "", "family" : "Belkhadir", "given" : "Y", "non-dropping-particle" : "", "parse-names" : false, "suffix" : "" }, { "dropping-particle" : "", "family" : "DebRoy", "given" : "S", "non-dropping-particle" : "", "parse-names" : false, "suffix" : "" }, { "dropping-particle" : "", "family" : "Dangl", "given" : "JL", "non-dropping-particle" : "", "parse-names" : false, "suffix" : "" }, { "dropping-particle" : "Van der", "family" : "Hoorn", "given" : "RAL", "non-dropping-particle" : "", "parse-names" : false, "suffix" : "" }, { "dropping-particle" : "", "family" : "Kamoun", "given" : "S", "non-dropping-particle" : "", "parse-names" : false, "suffix" : "" }, { "dropping-particle" : "", "family" : "Zhou", "given" : "J-M", "non-dropping-particle" : "", "parse-names" : false, "suffix" : "" }, { "dropping-particle" : "", "family" : "Chai", "given" : "J", "non-dropping-particle" : "", "parse-names" : false, "suffix" : "" }, { "dropping-particle" : "", "family" : "Zipfel", "given" : "C", "non-dropping-particle" : "", "parse-names" : false, "suffix" : "" }, { "dropping-particle" : "", "family" : "Rathjen", "given" : "JP", "non-dropping-particle" : "", "parse-names" : false, "suffix" : "" }, { "dropping-particle" : "", "family" : "Dodds", "given" : "PN", "non-dropping-particle" : "", "parse-names" : false, "suffix" : "" }, { "dropping-particle" : "", "family" : "Lawrence", "given" : "GJ", "non-dropping-particle" : "", "parse-names" : false, "suffix" : "" }, { "dropping-particle" : "", "family" : "Catanzariti", "given" : "A-M", "non-dropping-particle" : "", "parse-names" : false, "suffix" : "" }, { "dropping-particle" : "", "family" : "Teh", "given" : "T", "non-dropping-particle" : "", "parse-names" : false, "suffix" : "" }, { "dropping-particle" : "", "family" : "Wang", "given" : "C-IA", "non-dropping-particle" : "", "parse-names" : false, "suffix" : "" }, { "dropping-particle" : "", "family" : "Ayliffe", "given" : "MA", "non-dropping-particle" : "", "parse-names" : false, "suffix" : "" }, { "dropping-particle" : "", "family" : "Gao", "given" : "L", "non-dropping-particle" : "", "parse-names" : false, "suffix" : "" }, { "dropping-particle" : "", "family" : "Roux", "given" : "F", "non-dropping-particle" : "", "parse-names" : false, "suffix" : "" }, { "dropping-particle" : "", "family" : "Bergelson", "given" : "J", "non-dropping-particle" : "", "parse-names" : false, "suffix" : "" }, { "dropping-particle" : "", "family" : "Roux", "given" : "F", "non-dropping-particle" : "", "parse-names" : false, "suffix" : "" }, { "dropping-particle" : "", "family" : "Gao", "given" : "L", "non-dropping-particle" : "", "parse-names" : false, "suffix" : "" }, { "dropping-particle" : "", "family" : "Bergelson", "given" : "J", "non-dropping-particle" : "", "parse-names" : false, "suffix" : "" }, { "dropping-particle" : "", "family" : "Karasov", "given" : "TL", "non-dropping-particle" : "", "parse-names" : false, "suffix" : "" }, { "dropping-particle" : "", "family" : "Kniskern", "given" : "JM", "non-dropping-particle" : "", "parse-names" : false, "suffix" : "" }, { "dropping-particle" : "", "family" : "Gao", "given" : "L", "non-dropping-particle" : "", "parse-names" : false, "suffix" : "" }, { "dropping-particle" : "", "family" : "DeYoung", "given" : "BJ", "non-dropping-particle" : "", "parse-names" : false, "suffix" : "" }, { "dropping-particle" : "", "family" : "Ding", "given" : "J", "non-dropping-particle" : "", "parse-names" : false, "suffix" : "" }, { "dropping-particle" : "", "family" : "Dubiella", "given" : "U", "non-dropping-particle" : "", "parse-names" : false, "suffix" : "" }, { "dropping-particle" : "", "family" : "Tian", "given" : "D", "non-dropping-particle" : "", "parse-names" : false, "suffix" : "" }, { "dropping-particle" : "", "family" : "Traw", "given" : "MB", "non-dropping-particle" : "", "parse-names" : false, "suffix" : "" }, { "dropping-particle" : "", "family" : "Chen", "given" : "JQ", "non-dropping-particle" : "", "parse-names" : false, "suffix" : "" }, { "dropping-particle" : "", "family" : "Kreitman", "given" : "M", "non-dropping-particle" : "", "parse-names" : false, "suffix" : "" }, { "dropping-particle" : "", "family" : "Bergelson", "given" : "J", "non-dropping-particle" : "", "parse-names" : false, "suffix" : "" }, { "dropping-particle" : "", "family" : "Narusaka", "given" : "M", "non-dropping-particle" : "", "parse-names" : false, "suffix" : "" }, { "dropping-particle" : "", "family" : "Shirasu", "given" : "K", "non-dropping-particle" : "", "parse-names" : false, "suffix" : "" }, { "dropping-particle" : "", "family" : "Noutoshi", "given" : "Y", "non-dropping-particle" : "", "parse-names" : false, "suffix" : "" }, { "dropping-particle" : "", "family" : "Kubo", "given" : "Y", "non-dropping-particle" : "", "parse-names" : false, "suffix" : "" }, { "dropping-particle" : "", "family" : "Shiraishi", "given" : "T", "non-dropping-particle" : "", "parse-names" : false, "suffix" : "" }, { "dropping-particle" : "", "family" : "Iwabuchi", "given" : "M", "non-dropping-particle" : "", "parse-names" : false, "suffix" : "" }, { "dropping-particle" : "Le", "family" : "Roux", "given" : "C", "non-dropping-particle" : "", "parse-names" : false, "suffix" : "" }, { "dropping-particle" : "", "family" : "Huet", "given" : "G", "non-dropping-particle" : "", "parse-names" : false, "suffix" : "" }, { "dropping-particle" : "", "family" : "Jauneau", "given" : "A", "non-dropping-particle" : "", "parse-names" : false, "suffix" : "" }, { "dropping-particle" : "", "family" : "Camborde", "given" : "L", "non-dropping-particle" : "", "parse-names" : false, "suffix" : "" }, { "dropping-particle" : "", "family" : "Tr\u00e9mousaygue", "given" : "D", "non-dropping-particle" : "", "parse-names" : false, "suffix" : "" }, { "dropping-particle" : "", "family" : "Kraut", "given" : "A", "non-dropping-particle" : "", "parse-names" : false, "suffix" : "" }, { "dropping-particle" : "", "family" : "Sarris", "given" : "PF", "non-dropping-particle" : "", "parse-names" : false, "suffix" : "" }, { "dropping-particle" : "", "family" : "Duxbury", "given" : "Z", "non-dropping-particle" : "", "parse-names" : false, "suffix" : "" }, { "dropping-particle" : "", "family" : "Huh", "given" : "SU", "non-dropping-particle" : "", "parse-names" : false, "suffix" : "" }, { "dropping-particle" : "", "family" : "Ma", "given" : "Y", "non-dropping-particle" : "", "parse-names" : false, "suffix" : "" }, { "dropping-particle" : "", "family" : "Segonzac", "given" : "C", "non-dropping-particle" : "", "parse-names" : false, "suffix" : "" }, { "dropping-particle" : "", "family" : "Sklenar", "given" : "J", "non-dropping-particle" : "", "parse-names" : false, "suffix" : "" }, { "dropping-particle" : "", "family" : "Saucet", "given" : "SB", "non-dropping-particle" : "", "parse-names" : false, "suffix" : "" }, { "dropping-particle" : "", "family" : "Ma", "given" : "Y", "non-dropping-particle" : "", "parse-names" : false, "suffix" : "" }, { "dropping-particle" : "", "family" : "Sarris", "given" : "PF", "non-dropping-particle" : "", "parse-names" : false, "suffix" : "" }, { "dropping-particle" : "", "family" : "Furzer", "given" : "OJ", "non-dropping-particle" : "", "parse-names" : false, "suffix" : "" }, { "dropping-particle" : "", "family" : "Sohn", "given" : "KH", "non-dropping-particle" : "", "parse-names" : false, "suffix" : "" }, { "dropping-particle" : "", "family" : "Jones", "given" : "JDG", "non-dropping-particle" : "", "parse-names" : false, "suffix" : "" }, { "dropping-particle" : "", "family" : "Bomblies", "given" : "K", "non-dropping-particle" : "", "parse-names" : false, "suffix" : "" }, { "dropping-particle" : "", "family" : "Lempe", "given" : "J", "non-dropping-particle" : "", "parse-names" : false, "suffix" : "" }, { "dropping-particle" : "", "family" : "Epple", "given" : "P", "non-dropping-particle" : "", "parse-names" : false, "suffix" : "" }, { "dropping-particle" : "", "family" : "Warthmann", "given" : "N", "non-dropping-particle" : "", "parse-names" : false, "suffix" : "" }, { "dropping-particle" : "", "family" : "Lanz", "given" : "C", "non-dropping-particle" : "", "parse-names" : false, "suffix" : "" }, { "dropping-particle" : "", "family" : "Dangl", "given" : "JL", "non-dropping-particle" : "", "parse-names" : false, "suffix" : "" }, { "dropping-particle" : "", "family" : "Chae", "given" : "E", "non-dropping-particle" : "", "parse-names" : false, "suffix" : "" }, { "dropping-particle" : "", "family" : "Bomblies", "given" : "K", "non-dropping-particle" : "", "parse-names" : false, "suffix" : "" }, { "dropping-particle" : "", "family" : "Kim", "given" : "S-T", "non-dropping-particle" : "", "parse-names" : false, "suffix" : "" }, { "dropping-particle" : "", "family" : "Karelina", "given" : "D", "non-dropping-particle" : "", "parse-names" : false, "suffix" : "" }, { "dropping-particle" : "", "family" : "Zaidem", "given" : "M", "non-dropping-particle" : "", "parse-names" : false, "suffix" : "" }, { "dropping-particle" : "", "family" : "Ossowski", "given" : "S", "non-dropping-particle" : "", "parse-names" : false, "suffix" : "" }, { "dropping-particle" : "", "family" : "Jeuken", "given" : "MJW", "non-dropping-particle" : "", "parse-names" : false, "suffix" : "" }, { "dropping-particle" : "", "family" : "Zhang", "given" : "NW", "non-dropping-particle" : "", "parse-names" : false, "suffix" : "" }, { "dropping-particle" : "", "family" : "McHale", "given" : "LK", "non-dropping-particle" : "", "parse-names" : false, "suffix" : "" }, { "dropping-particle" : "", "family" : "Pelgrom", "given" : "K", "non-dropping-particle" : "", "parse-names" : false, "suffix" : "" }, { "dropping-particle" : "den", "family" : "Boer", "given" : "E", "non-dropping-particle" : "", "parse-names" : false, "suffix" : "" }, { "dropping-particle" : "", "family" : "Lindhout", "given" : "P", "non-dropping-particle" : "", "parse-names" : false, "suffix" : "" }, { "dropping-particle" : "", "family" : "Guo", "given" : "Y-L", "non-dropping-particle" : "", "parse-names" : false, "suffix" : "" }, { "dropping-particle" : "", "family" : "Fitz",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"Cao", "given" : "J", "non-dropping-particle" : "", "parse-names" : false, "suffix" : "" }, { "dropping-particle" : "", "family" : "Weigel", "given" : "D", "non-dropping-particle" : "", "parse-names" : false, "suffix" : "" }, { "dropping-particle" : "", "family" : "Hu", "given" : "TT", "non-dropping-particle" : "", "parse-names" : false, "suffix" : "" }, { "dropping-particle" : "", "family" : "Pattyn", "given" : "P", "non-dropping-particle" : "", "parse-names" : false, "suffix" : "" }, { "dropping-particle" : "", "family" : "Bakker", "given" : "EG", "non-dropping-particle" : "", "parse-names" : false, "suffix" : "" }, { "dropping-particle" : "", "family" : "Cao", "given" : "J", "non-dropping-particle" : "", "parse-names" : false, "suffix" : "" }, { "dropping-particle" : "", "family" : "Cheng", "given" : "J-F", "non-dropping-particle" : "", "parse-names" : false, "suffix" : "" }, { "dropping-particle" : "", "family" : "Clark", "given" : "RM", "non-dropping-particle" : "", "parse-names" : false, "suffix" : "" }, { "dropping-particle" : "", "family" : "Choi", "given" : "K", "non-dropping-particle" : "", "parse-names" : false, "suffix" : "" }, { "dropping-particle" : "", "family" : "Zhao", "given" : "X", "non-dropping-particle" : "", "parse-names" : false, "suffix" : "" }, { "dropping-particle" : "", "family" : "Kelly", "given" : "KA", "non-dropping-particle" : "", "parse-names" : false, "suffix" : "" }, { "dropping-particle" : "", "family" : "Venn", "given" : "O", "non-dropping-particle" : "", "parse-names" : false, "suffix" : "" }, { "dropping-particle" : "", "family" : "Higgins", "given" : "JD", "non-dropping-particle" : "", "parse-names" : false, "suffix" : "" }, { "dropping-particle" : "", "family" : "Yelina", "given" : "NE", "non-dropping-particle" : "", "parse-names" : false, "suffix" : "" }, { "dropping-particle" : "", "family" : "Paape", "given" : "T", "non-dropping-particle" : "", "parse-names" : false, "suffix" : "" }, { "dropping-particle" : "", "family" : "Zhou", "given" : "P", "non-dropping-particle" : "", "parse-names" : false, "suffix" : "" }, { "dropping-particle" : "", "family" : "Branca", "given" : "A", "non-dropping-particle" : "", "parse-names" : false, "suffix" : "" }, { "dropping-particle" : "", "family" : "Briskine", "given" : "R", "non-dropping-particle" : "", "parse-names" : false, "suffix" : "" }, { "dropping-particle" : "", "family" : "Young", "given" : "N", "non-dropping-particle" : "", "parse-names" : false, "suffix" : "" }, { "dropping-particle" : "", "family" : "Tiffin", "given" : "P", "non-dropping-particle" : "", "parse-names" : false, "suffix" : "" }, { "dropping-particle" : "", "family" : "Horton", "given" : "MW", "non-dropping-particle" : "", "parse-names" : false, "suffix" : "" }, { "dropping-particle" : "", "family" : "Hancock", "given" : "AM", "non-dropping-particle" : "", "parse-names" : false, "suffix" : "" }, { "dropping-particle" : "", "family" : "Huang", "given" : "YS", "non-dropping-particle" : "", "parse-names" : false, "suffix" : "" }, { "dropping-particle" : "", "family" : "Toomajian", "given" : "C", "non-dropping-particle" : "", "parse-names" : false, "suffix" : "" }, { "dropping-particle" : "", "family" : "Atwell", "given" : "S", "non-dropping-particle" : "", "parse-names" : false, "suffix" : "" }, { "dropping-particle" : "", "family" : "Auton", "given" : "A", "non-dropping-particle" : "", "parse-names" : false, "suffix" : "" }, { "dropping-particle" : "", "family" : "Rose", "given" : "LE", "non-dropping-particle" : "", "parse-names" : false, "suffix" : "" }, { "dropping-particle" : "", "family" : "Bittner-Eddy", "given" : "PD", "non-dropping-particle" : "", "parse-names" : false, "suffix" : "" }, { "dropping-particle" : "", "family" : "Langley", "given" : "CH", "non-dropping-particle" : "", "parse-names" : false, "suffix" : "" }, { "dropping-particle" : "", "family" : "Holub", "given" : "EB", "non-dropping-particle" : "", "parse-names" : false, "suffix" : "" }, { "dropping-particle" : "", "family" : "Michelmore", "given" : "RW", "non-dropping-particle" : "", "parse-names" : false, "suffix" : "" }, { "dropping-particle" : "", "family" : "Beynon", "given" : "JL", "non-dropping-particle" : "", "parse-names" : false, "suffix" : "" }, { "dropping-particle" : "", "family" : "Gos", "given" : "G", "non-dropping-particle" : "", "parse-names" : false, "suffix" : "" }, { "dropping-particle" : "", "family" : "Slotte", "given" : "T", "non-dropping-particle" : "", "parse-names" : false, "suffix" : "" }, { "dropping-particle" : "", "family" : "Wright", "given" : "SI", "non-dropping-particle" : "", "parse-names" : false, "suffix" : "" }, { "dropping-particle" : "", "family" : "Tian", "given" : "D", "non-dropping-particle" : "", "parse-names" : false, "suffix" : "" }, { "dropping-particle" : "", "family" : "Araki", "given" : "H", "non-dropping-particle" : "", "parse-names" : false, "suffix" : "" }, { "dropping-particle" : "", "family" : "Stahl", "given" : "E", "non-dropping-particle" : "", "parse-names" : false, "suffix" : "" }, { "dropping-particle" : "", "family" : "Bergelson", "given" : "J", "non-dropping-particle" : "", "parse-names" : false, "suffix" : "" }, { "dropping-particle" : "", "family" : "Kreitman", "given" : "M", "non-dropping-particle" : "", "parse-names" : false, "suffix" : "" }, { "dropping-particle" : "", "family" : "Allen", "given" : "RL", "non-dropping-particle" : "", "parse-names" : false, "suffix" : "" }, { "dropping-particle" : "", "family" : "Bittner-Eddy", "given" : "PD", "non-dropping-particle" : "", "parse-names" : false, "suffix" : "" }, { "dropping-particle" : "", "family" : "Grenville-Briggs", "given" : "LJ", "non-dropping-particle" : "", "parse-names" : false, "suffix" : "" }, { "dropping-particle" : "", "family" : "Meitz", "given" : "JC", "non-dropping-particle" : "", "parse-names" : false, "suffix" : "" }, { "dropping-particle" : "", "family" : "Rehmany", "given" : "AP", "non-dropping-particle" : "", "parse-names" : false, "suffix" : "" }, { "dropping-particle" : "", "family" : "Rose", "given" : "LE", "non-dropping-particle" : "", "parse-names" : false, "suffix" : "" }, { "dropping-particle" : "", "family" : "Bakker", "given" : "EG", "non-dropping-particle" : "", "parse-names" : false, "suffix" : "" }, { "dropping-particle" : "", "family" : "Toomajian", "given" : "C", "non-dropping-particle" : "", "parse-names" : false, "suffix" : "" }, { "dropping-particle" : "", "family" : "Kreitman", "given" : "M", "non-dropping-particle" : "", "parse-names" : false, "suffix" : "" }, { "dropping-particle" : "", "family" : "Bergelson", "given" : "J", "non-dropping-particle" : "", "parse-names" : false, "suffix" : "" }, { "dropping-particle" : "", "family" : "Bergelson", "given" : "J", "non-dropping-particle" : "", "parse-names" : false, "suffix" : "" }, { "dropping-particle" : "", "family" : "Kreitman", "given" : "M", "non-dropping-particle" : "", "parse-names" : false, "suffix" : "" }, { "dropping-particle" : "", "family" : "Stahl", "given" : "EA", "non-dropping-particle" : "", "parse-names" : false, "suffix" : "" }, { "dropping-particle" : "", "family" : "Tian", "given" : "D", "non-dropping-particle" : "", "parse-names" : false, "suffix" : "" }, { "dropping-particle" : "", "family" : "Mondrag\u00f3n-Palomino", "given" : "M", "non-dropping-particle" : "", "parse-names" : false, "suffix" : "" }, { "dropping-particle" : "", "family" : "Meyers", "given" : "BC", "non-dropping-particle" : "", "parse-names" : false, "suffix" : "" }, { "dropping-particle" : "", "family" : "Michelmore", "given" : "RW", "non-dropping-particle" : "", "parse-names" : false, "suffix" : "" }, { "dropping-particle" : "", "family" : "Gaut", "given" : "BS", "non-dropping-particle" : "", "parse-names" : false, "suffix" : "" }, { "dropping-particle" : "", "family" : "Tellier", "given" : "A", "non-dropping-particle" : "", "parse-names" : false, "suffix" : "" }, { "dropping-particle" : "", "family" : "Brown", "given" : "JKM", "non-dropping-particle" : "", "parse-names" : false, "suffix" : "" }, { "dropping-particle" : "", "family" : "Delaney", "given" : "DE", "non-dropping-particle" : "", "parse-names" : false, "suffix" : "" }, { "dropping-particle" : "", "family" : "Webb", "given" : "CA", "non-dropping-particle" : "", "parse-names" : false, "suffix" : "" }, { "dropping-particle" : "", "family" : "Hulbert", "given" : "SH", "non-dropping-particle" : "", "parse-names" : false, "suffix" : "" }, { "dropping-particle" : "", "family" : "Parniske", "given" : "M", "non-dropping-particle" : "", "parse-names" : false, "suffix" : "" }, { "dropping-particle" : "", "family" : "Hammond-Kosack", "given" : "KE", "non-dropping-particle" : "", "parse-names" : false, "suffix" : "" }, { "dropping-particle" : "", "family" : "Golstein", "given" : "C", "non-dropping-particle" : "", "parse-names" : false, "suffix" : "" }, { "dropping-particle" : "", "family" : "Thomas", "given" : "CM", "non-dropping-particle" : "", "parse-names" : false, "suffix" : "" }, { "dropping-particle" : "", "family" : "Jones", "given" : "DA", "non-dropping-particle" : "", "parse-names" : false, "suffix" : "" }, { "dropping-particle" : "", "family" : "Harrison", "given" : "K", "non-dropping-particle" : "", "parse-names" : false, "suffix" : "" }, { "dropping-particle" : "", "family" : "McDowell", "given" : "JM", "non-dropping-particle" : "", "parse-names" : false, "suffix" : "" }, { "dropping-particle" : "", "family" : "Dhandaydham", "given" : "M", "non-dropping-particle" : "", "parse-names" : false, "suffix" : "" }, { "dropping-particle" : "", "family" : "Long", "given" : "TA", "non-dropping-particle" : "", "parse-names" : false, "suffix" : "" }, { "dropping-particle" : "", "family" : "Aarts", "given" : "MG", "non-dropping-particle" : "", "parse-names" : false, "suffix" : "" }, { "dropping-particle" : "", "family" : "Goff", "given" : "S", "non-dropping-particle" : "", "parse-names" : false, "suffix" : "" }, { "dropping-particle" : "", "family" : "Holub", "given" : "EB", "non-dropping-particle" : "", "parse-names" : false, "suffix" : "" }, { "dropping-particle" : "", "family" : "Chin", "given" : "DB", "non-dropping-particle" : "", "parse-names" : false, "suffix" : "" }, { "dropping-particle" : "", "family" : "Arroyo-Garcia", "given" : "R", "non-dropping-particle" : "", "parse-names" : false, "suffix" : "" }, { "dropping-particle" : "", "family" : "Ochoa", "given" : "OE", "non-dropping-particle" : "", "parse-names" : false, "suffix" : "" }, { "dropping-particle" : "V", "family" : "Kesseli", "given" : "R", "non-dropping-particle" : "", "parse-names" : false, "suffix" : "" }, { "dropping-particle" : "", "family" : "Lavelle", "given" : "DO", "non-dropping-particle" : "", "parse-names" : false, "suffix" : "" }, { "dropping-particle" : "", "family" : "Michelmore", "given" : "RW", "non-dropping-particle" : "", "parse-names" : false, "suffix" : "" }, { "dropping-particle" : "", "family" : "No\u00ebl", "given" : "L", "non-dropping-particle" : "", "parse-names" : false, "suffix" : "" }, { "dropping-particle" : "", "family" : "Moores", "given" : "TL", "non-dropping-particle" : "", "parse-names" : false, "suffix" : "" }, { "dropping-particle" : "van Der", "family" : "Biezen", "given" : "EA", "non-dropping-particle" : "", "parse-names" : false, "suffix" : "" }, { "dropping-particle" : "", "family" : "Parniske", "given" : "M", "non-dropping-particle" : "", "parse-names" : false, "suffix" : "" }, { "dropping-particle" : "", "family" : "Daniels", "given" : "MJ", "non-dropping-particle" : "", "parse-names" : false, "suffix" : "" }, { "dropping-particle" : "", "family" : "Parker", "given" : "JE", "non-dropping-particle" : "", "parse-names" : false, "suffix" : "" }, { "dropping-particle" : "", "family" : "Parker", "given" : "JE", "non-dropping-particle" : "", "parse-names" : false, "suffix" : "" }, { "dropping-particle" : "", "family" : "Coleman", "given" : "MJ", "non-dropping-particle" : "", "parse-names" : false, "suffix" : "" }, { "dropping-particle" : "", "family" : "Szab\u00f2", "given" : "V", "non-dropping-particle" : "", "parse-names" : false, "suffix" : "" }, { "dropping-particle" : "", "family" : "Frost", "given" : "LN", "non-dropping-particle" : "", "parse-names" : false, "suffix" : "" }, { "dropping-particle" : "", "family" : "Schmidt", "given" : "R", "non-dropping-particle" : "", "parse-names" : false, "suffix" : "" }, { "dropping-particle" : "van der", "family" : "Biezen", "given" : "EA", "non-dropping-particle" : "", "parse-names" : false, "suffix" : "" }, { "dropping-particle" : "", "family" : "Richter", "given" : "TE", "non-dropping-particle" : "", "parse-names" : false, "suffix" : "" }, { "dropping-particle" : "", "family" : "Pryor", "given" : "TJ", "non-dropping-particle" : "", "parse-names" : false, "suffix" : "" }, { "dropping-particle" : "", "family" : "Bennetzen", "given" : "JL", "non-dropping-particle" : "", "parse-names" : false, "suffix" : "" }, { "dropping-particle" : "", "family" : "Hulbert", "given" : "SH", "non-dropping-particle" : "", "parse-names" : false, "suffix" : "" }, { "dropping-particle" : "", "family" : "Sun", "given" : "Q", "non-dropping-particle" : "", "parse-names" : false, "suffix" : "" }, { "dropping-particle" : "", "family" : "Collins", "given" : "NC", "non-dropping-particle" : "", "parse-names" : false, "suffix" : "" }, { "dropping-particle" : "", "family" : "Ayliffe", "given" : "M", "non-dropping-particle" : "", "parse-names" : false, "suffix" : "" }, { "dropping-particle" : "", "family" : "Smith", "given" : "SM", "non-dropping-particle" : "", "parse-names" : false, "suffix" : "" }, { "dropping-particle" : "", "family" : "Drake", "given" : "J", "non-dropping-particle" : "", "parse-names" : false, "suffix" : "" }, { "dropping-particle" : "", "family" : "Pryor", "given" : "T", "non-dropping-particle" : "", "parse-names" : false, "suffix" : "" }, { "dropping-particle" : "", "family" : "Sudupak", "given" : "MA", "non-dropping-particle" : "", "parse-names" : false, "suffix" : "" }, { "dropping-particle" : "", "family" : "Bennetzen", "given" : "JL", "non-dropping-particle" : "", "parse-names" : false, "suffix" : "" }, { "dropping-particle" : "", "family" : "Hulbert", "given" : "SH", "non-dropping-particle" : "", "parse-names" : false, "suffix" : "" }, { "dropping-particle" : "", "family" : "Ellis", "given" : "JG", "non-dropping-particle" : "", "parse-names" : false, "suffix" : "" }, { "dropping-particle" : "", "family" : "Lawrence", "given" : "GJ", "non-dropping-particle" : "", "parse-names" : false, "suffix" : "" }, { "dropping-particle" : "", "family" : "Finnegan", "given" : "EJ", "non-dropping-particle" : "", "parse-names" : false, "suffix" : "" }, { "dropping-particle" : "", "family" : "Anderson", "given" : "PA", "non-dropping-particle" : "", "parse-names" : false, "suffix" : "" }, { "dropping-particle" : "", "family" : "Luck", "given" : "JE", "non-dropping-particle" : "", "parse-names" : false, "suffix" : "" }, { "dropping-particle" : "", "family" : "Lawrence", "given" : "GJ", "non-dropping-particle" : "", "parse-names" : false, "suffix" : "" }, { "dropping-particle" : "", "family" : "Dodds", "given" : "PN", "non-dropping-particle" : "", "parse-names" : false, "suffix" : "" }, { "dropping-particle" : "", "family" : "Shepherd", "given" : "KW", "non-dropping-particle" : "", "parse-names" : false, "suffix" : "" }, { "dropping-particle" : "", "family" : "Ellis", "given" : "JG", "non-dropping-particle" : "", "parse-names" : false, "suffix" : "" }, { "dropping-particle" : "", "family" : "Lawrence", "given" : "GJ", "non-dropping-particle" : "", "parse-names" : false, "suffix" : "" }, { "dropping-particle" : "", "family" : "Anderson", "given" : "PA", "non-dropping-particle" : "", "parse-names" : false, "suffix" : "" }, { "dropping-particle" : "", "family" : "Dodds", "given" : "PN", "non-dropping-particle" : "", "parse-names" : false, "suffix" : "" }, { "dropping-particle" : "", "family" : "Ellis", "given" : "JG", "non-dropping-particle" : "", "parse-names" : false, "suffix" : "" }, { "dropping-particle" : "", "family" : "Borhan", "given" : "MH", "non-dropping-particle" : "", "parse-names" : false, "suffix" : "" }, { "dropping-particle" : "", "family" : "Holub", "given" : "EB", "non-dropping-particle" : "", "parse-names" : false, "suffix" : "" }, { "dropping-particle" : "", "family" : "Beynon", "given" : "JL", "non-dropping-particle" : "", "parse-names" : false, "suffix" : "" }, { "dropping-particle" : "", "family" : "Rozwadowski", "given" : "K", "non-dropping-particle" : "", "parse-names" : false, "suffix" : "" }, { "dropping-particle" : "", "family" : "Rimmer", "given" : "SR", "non-dropping-particle" : "", "parse-names" : false, "suffix" : "" }, { "dropping-particle" : "", "family" : "Speulman", "given" : "E", "non-dropping-particle" : "", "parse-names" : false, "suffix" : "" }, { "dropping-particle" : "", "family" : "Bouchez", "given" : "D", "non-dropping-particle" : "", "parse-names" : false, "suffix" : "" }, { "dropping-particle" : "", "family" : "Holub", "given" : "EB", "non-dropping-particle" : "", "parse-names" : false, "suffix" : "" }, { "dropping-particle" : "", "family" : "Beynon", "given" : "JL", "non-dropping-particle" : "", "parse-names" : false, "suffix" : "" }, { "dropping-particle" : "", "family" : "Borhan", "given" : "MH", "non-dropping-particle" : "", "parse-names" : false, "suffix" : "" }, { "dropping-particle" : "", "family" : "Brose", "given" : "E", "non-dropping-particle" : "", "parse-names" : false, "suffix" : "" }, { "dropping-particle" : "", "family" : "Beynon", "given" : "JL", "non-dropping-particle" : "", "parse-names" : false, "suffix" : "" }, { "dropping-particle" : "", "family" : "Holub", "given" : "EB", "non-dropping-particle" : "", "parse-names" : false, "suffix" : "" }, { "dropping-particle" : "", "family" : "Shilo", "given" : "S", "non-dropping-particle" : "", "parse-names" : false, "suffix" : "" }, { "dropping-particle" : "", "family" : "Melamed-Bessudo", "given" : "C", "non-dropping-particle" : "", "parse-names" : false, "suffix" : "" }, { "dropping-particle" : "", "family" : "Dorone", "given" : "Y", "non-dropping-particle" : "", "parse-names" : false, "suffix" : "" }, { "dropping-particle" : "", "family" : "Barkai", "given" : "N", "non-dropping-particle" : "", "parse-names" : false, "suffix" : "" }, { "dropping-particle" : "", "family" : "Levy", "given" : "AA", "non-dropping-particle" : "", "parse-names" : false, "suffix" : "" }, { "dropping-particle" : "", "family" : "Wijnker", "given" : "E", "non-dropping-particle" : "", "parse-names" : false, "suffix" : "" }, { "dropping-particle" : "", "family" : "James", "given" : "G Velikkakam", "non-dropping-particle" : "", "parse-names" : false, "suffix" : "" }, { "dropping-particle" : "", "family" : "Ding", "given" : "J", "non-dropping-particle" : "", "parse-names" : false, "suffix" : "" }, { "dropping-particle" : "", "family" : "Becker", "given" : "F", "non-dropping-particle" : "", "parse-names" : false, "suffix" : "" }, { "dropping-particle" : "", "family" : "Klasen", "given" : "JR", "non-dropping-particle" : "", "parse-names" : false, "suffix" : "" }, { "dropping-particle" : "", "family" : "Rawat", "given" : "V", "non-dropping-particle" : "", "parse-names" : false, "suffix" : "" }, { "dropping-particle" : "", "family" : "Francis", "given" : "KE", "non-dropping-particle" : "", "parse-names" : false, "suffix" : "" }, { "dropping-particle" : "", "family" : "Lam", "given" : "SY", "non-dropping-particle" : "", "parse-names" : false, "suffix" : "" }, { "dropping-particle" : "", "family" : "Harrison", "given" : "BD", "non-dropping-particle" : "", "parse-names" : false, "suffix" : "" }, { "dropping-particle" : "", "family" : "Bey", "given" : "AL", "non-dropping-particle" : "", "parse-names" : false, "suffix" : "" }, { "dropping-particle" : "", "family" : "Berchowitz", "given" : "LE", "non-dropping-particle" : "", "parse-names" : false, "suffix" : "" }, { "dropping-particle" : "", "family" : "Copenhaver", "given" : "GP", "non-dropping-particle" : "", "parse-names" : false, "suffix" : "" }, { "dropping-particle" : "", "family" : "Berchowitz", "given" : "LE", "non-dropping-particle" : "", "parse-names" : false, "suffix" : "" }, { "dropping-particle" : "", "family" : "Copenhaver", "given" : "GP", "non-dropping-particle" : "", "parse-names" : false, "suffix" : "" }, { "dropping-particle" : "", "family" : "Yelina", "given" : "NE", "non-dropping-particle" : "", "parse-names" : false, "suffix" : "" }, { "dropping-particle" : "", "family" : "Ziolkowski", "given" : "PA", "non-dropping-particle" : "", "parse-names" : false, "suffix" : "" }, { "dropping-particle" : "", "family" : "Miller", "given" : "N", "non-dropping-particle" : "", "parse-names" : false, "suffix" : "" }, { "dropping-particle" : "", "family" : "Zhao", "given" : "X", "non-dropping-particle" : "", "parse-names" : false, "suffix" : "" }, { "dropping-particle" : "", "family" : "Kelly", "given" : "KA", "non-dropping-particle" : "", "parse-names" : false, "suffix" : "" }, { "dropping-particle" : "", "family" : "Mu\u00f1oz", "given" : "DF", "non-dropping-particle" : "", "parse-names" : false, "suffix" : "" }, { "dropping-particle" : "", "family" : "Sessions", "given" : "A", "non-dropping-particle" : "", "parse-names" : false, "suffix" : "" }, { "dropping-particle" : "", "family" : "Burke", "given" : "E", "non-dropping-particle" : "", "parse-names" : false, "suffix" : "" }, { "dropping-particle" : "", "family" : "Presting", "given" : "G", "non-dropping-particle" : "", "parse-names" : false, "suffix" : "" }, { "dropping-particle" : "", "family" : "Aux", "given" : "G", "non-dropping-particle" : "", "parse-names" : false, "suffix" : "" }, { "dropping-particle" : "", "family" : "McElver", "given" : "J", "non-dropping-particle" : "", "parse-names" : false, "suffix" : "" }, { "dropping-particle" : "", "family" : "Patton", "given" : "D", "non-dropping-particle" : "", "parse-names" : false, "suffix" : "" }, { "dropping-particle" : "", "family" : "Parinov", "given" : "S", "non-dropping-particle" : "", "parse-names" : false, "suffix" : "" }, { "dropping-particle" : "", "family" : "Sevugan", "given" : "M", "non-dropping-particle" : "", "parse-names" : false, "suffix" : "" }, { "dropping-particle" : "", "family" : "Ye", "given" : "D", "non-dropping-particle" : "", "parse-names" : false, "suffix" : "" }, { "dropping-particle" : "", "family" : "Yang", "given" : "WC", "non-dropping-particle" : "", "parse-names" : false, "suffix" : "" }, { "dropping-particle" : "", "family" : "Kumaran", "given" : "M", "non-dropping-particle" : "", "parse-names" : false, "suffix" : "" }, { "dropping-particle" : "", "family" : "Sundaresan", "given" : "V", "non-dropping-particle" : "", "parse-names" : false, "suffix" : "" }, { "dropping-particle" : "", "family" : "Neff", "given" : "MM", "non-dropping-particle" : "", "parse-names" : false, "suffix" : "" }, { "dropping-particle" : "", "family" : "Neff", "given" : "JD", "non-dropping-particle" : "", "parse-names" : false, "suffix" : "" }, { "dropping-particle" : "", "family" : "Chory", "given" : "J", "non-dropping-particle" : "", "parse-names" : false, "suffix" : "" }, { "dropping-particle" : "", "family" : "Pepper", "given" : "AE", "non-dropping-particle" : "", "parse-names" : false, "suffix" : "" }, { "dropping-particle" : "", "family" : "Giraut", "given" : "L", "non-dropping-particle" : "", "parse-names" : false, "suffix" : "" }, { "dropping-particle" : "", "family" : "Falque", "given" : "M", "non-dropping-particle" : "", "parse-names" : false, "suffix" : "" }, { "dropping-particle" : "", "family" : "Drouaud", "given" : "J", "non-dropping-particle" : "", "parse-names" : false, "suffix" : "" }, { "dropping-particle" : "", "family" : "Pereira", "given" : "L", "non-dropping-particle" : "", "parse-names" : false, "suffix" : "" }, { "dropping-particle" : "", "family" : "Martin", "given" : "OC", "non-dropping-particle" : "", "parse-names" : false, "suffix" : "" }, { "dropping-particle" : "", "family" : "M\u00e9zard", "given" : "C", "non-dropping-particle" : "", "parse-names" : false, "suffix" : "" }, { "dropping-particle" : "", "family" : "Long", "given" : "Q", "non-dropping-particle" : "", "parse-names" : false, "suffix" : "" }, { "dropping-particle" : "", "family" : "Rabanal", "given" : "FA", "non-dropping-particle" : "", "parse-names" : false, "suffix" : "" }, { "dropping-particle" : "", "family" : "Meng", "given" : "D", "non-dropping-particle" : "", "parse-names" : false, "suffix" : "" }, { "dropping-particle" : "", "family" : "Huber", "given" : "CD", "non-dropping-particle" : "", "parse-names" : false, "suffix" : "" }, { "dropping-particle" : "", "family" : "Farlow", "given" : "A", "non-dropping-particle" : "", "parse-names" : false, "suffix" : "" }, { "dropping-particle" : "", "family" : "Platzer", "given" : "A", "non-dropping-particle" : "", "parse-names" : false, "suffix" : "" }, { "dropping-particle" : "", "family" : "Cao", "given" : "J", "non-dropping-particle" : "", "parse-names" : false, "suffix" : "" }, { "dropping-particle" : "", "family" : "Schneeberger", "given" : "K", "non-dropping-particle" : "", "parse-names" : false, "suffix" : "" }, { "dropping-particle" : "", "family" : "Ossowski", "given" : "S", "non-dropping-particle" : "", "parse-names" : false, "suffix" : "" }, { "dropping-particle" : "", "family" : "G\u00fcnther", "given" : "T", "non-dropping-particle" : "", "parse-names" : false, "suffix" : "" }, { "dropping-particle" : "", "family" : "Bender", "given" : "S", "non-dropping-particle" : "", "parse-names" : false, "suffix" : "" }, { "dropping-particle" : "", "family" : "Fitz", "given" : "J", "non-dropping-particle" : "", "parse-names" : false, "suffix" : "" }, { "dropping-particle" : "", "family" : "Auton", "given" : "A", "non-dropping-particle" : "", "parse-names" : false, "suffix" : "" }, { "dropping-particle" : "", "family" : "McVean", "given" : "G", "non-dropping-particle" : "", "parse-names" : false, "suffix" : "" }, { "dropping-particle" : "", "family" : "Botella", "given" : "MA", "non-dropping-particle" : "", "parse-names" : false, "suffix" : "" }, { "dropping-particle" : "", "family" : "Parker", "given" : "JE", "non-dropping-particle" : "", "parse-names" : false, "suffix" : "" }, { "dropping-particle" : "", "family" : "Frost", "given" : "LN", "non-dropping-particle" : "", "parse-names" : false, "suffix" : "" }, { "dropping-particle" : "", "family" : "Bittner-Eddy", "given" : "PD", "non-dropping-particle" : "", "parse-names" : false, "suffix" : "" }, { "dropping-particle" : "", "family" : "Beynon", "given" : "JL", "non-dropping-particle" : "", "parse-names" : false, "suffix" : "" }, { "dropping-particle" : "", "family" : "Daniels", "given" : "MJ", "non-dropping-particle" : "", "parse-names" : false, "suffix" : "" }, { "dropping-particle" : "", "family" : "Kim", "given" : "SH", "non-dropping-particle" : "", "parse-names" : false, "suffix" : "" }, { "dropping-particle" : "", "family" : "Il", "given" : "S Kwon", "non-dropping-particle" : "", "parse-names" : false, "suffix" : "" }, { "dropping-particle" : "", "family" : "Saha", "given" : "D", "non-dropping-particle" : "", "parse-names" : false, "suffix" : "" }, { "dropping-particle" : "", "family" : "Anyanwu", "given" : "NC", "non-dropping-particle" : "", "parse-names" : false, "suffix" : "" }, { "dropping-particle" : "", "family" : "Gassmann", "given" : "W", "non-dropping-particle" : "", "parse-names" : false, "suffix" : "" }, { "dropping-particle" : "", "family" : "Benjamini", "given" : "Y", "non-dropping-particle" : "", "parse-names" : false, "suffix" : "" }, { "dropping-particle" : "", "family" : "Hochberg", "given" : "Y", "non-dropping-particle" : "", "parse-names" : false, "suffix" : "" }, { "dropping-particle" : "", "family" : "Rowan", "given" : "BA", "non-dropping-particle" : "", "parse-names" : false, "suffix" : "" }, { "dropping-particle" : "", "family" : "Patel", "given" : "V", "non-dropping-particle" : "", "parse-names" : false, "suffix" : "" }, { "dropping-particle" : "", "family" : "Weigel", "given" : "D", "non-dropping-particle" : "", "parse-names" : false, "suffix" : "" }, { "dropping-particle" : "", "family" : "Schneeberger", "given" : "K", "non-dropping-particle" : "", "parse-names" : false, "suffix" : "" }, { "dropping-particle" : "", "family" : "Yelina", "given" : "NE", "non-dropping-particle" : "", "parse-names" : false, "suffix" : "" }, { "dropping-particle" : "", "family" : "Lambing", "given" : "C", "non-dropping-particle" : "", "parse-names" : false, "suffix" : "" }, { "dropping-particle" : "", "family" : "Hardcastle", "given" : "TJ", "non-dropping-particle" : "", "parse-names" : false, "suffix" : "" }, { "dropping-particle" : "", "family" : "Zhao", "given" : "X", "non-dropping-particle" : "", "parse-names" : false, "suffix" : "" }, { "dropping-particle" : "", "family" : "Santos", "given" : "B", "non-dropping-particle" : "", "parse-names" : false, "suffix" : "" }, { "dropping-particle" : "", "family" : "Henderson", "given" : "IR", "non-dropping-particle" : "", "parse-names" : false, "suffix" : "" }, { "dropping-particle" : "", "family" : "Auton", "given" : "A", "non-dropping-particle" : "", "parse-names" : false, "suffix" : "" }, { "dropping-particle" : "", "family" : "McVean", "given" : "G", "non-dropping-particle" : "", "parse-names" : false, "suffix" : "" }, { "dropping-particle" : "", "family" : "Charlesworth", "given" : "B", "non-dropping-particle" : "", "parse-names" : false, "suffix" : "" }, { "dropping-particle" : "", "family" : "Charlesworth", "given" : "D", "non-dropping-particle" : "", "parse-names" : false, "suffix" : "" }, { "dropping-particle" : "", "family" : "Drouaud", "given" : "J", "non-dropping-particle" : "", "parse-names" : false, "suffix" : "" }, { "dropping-particle" : "", "family" : "M\u00e9zard", "given" : "C", "non-dropping-particle" : "", "parse-names" : false, "suffix" : "" }, { "dropping-particle" : "", "family" : "Yelina", "given" : "NE", "non-dropping-particle" : "", "parse-names" : false, "suffix" : "" }, { "dropping-particle" : "", "family" : "Choi", "given" : "K", "non-dropping-particle" : "", "parse-names" : false, "suffix" : "" }, { "dropping-particle" : "", "family" : "Chelysheva", "given" : "L", "non-dropping-particle" : "", "parse-names" : false, "suffix" : "" }, { "dropping-particle" : "", "family" : "Macaulay", "given" : "M", "non-dropping-particle" : "", "parse-names" : false, "suffix" : "" }, { "dropping-particle" : "de", "family" : "Snoo", "given" : "B", "non-dropping-particle" : "", "parse-names" : false, "suffix" : "" }, { "dropping-particle" : "", "family" : "Wijnker", "given" : "E", "non-dropping-particle" : "", "parse-names" : false, "suffix" : "" }, { "dropping-particle" : "", "family" : "Kauppi", "given" : "L", "non-dropping-particle" : "", "parse-names" : false, "suffix" : "" }, { "dropping-particle" : "", "family" : "May", "given" : "CA", "non-dropping-particle" : "", "parse-names" : false, "suffix" : "" }, { "dropping-particle" : "", "family" : "Jeffreys", "given" : "AJ", "non-dropping-particle" : "", "parse-names" : false, "suffix" : "" }, { "dropping-particle" : "", "family" : "Keeney", "given" : "S", "non-dropping-particle" : "", "parse-names" : false, "suffix" : "" }, { "dropping-particle" : "", "family" : "Arbeithuber", "given" : "B", "non-dropping-particle" : "", "parse-names" : false, "suffix" : "" }, { "dropping-particle" : "", "family" : "Betancourt", "given" : "AJ", "non-dropping-particle" : "", "parse-names" : false, "suffix" : "" }, { "dropping-particle" : "", "family" : "Ebner", "given" : "T", "non-dropping-particle" : "", "parse-names" : false, "suffix" : "" }, { "dropping-particle" : "", "family" : "Tiemann-Boege", "given" : "I", "non-dropping-particle" : "", "parse-names" : false, "suffix" : "" }, { "dropping-particle" : "", "family" : "Hellsten", "given" : "U", "non-dropping-particle" : "", "parse-names" : false, "suffix" : "" }, { "dropping-particle" : "", "family" : "Wright", "given" : "KM", "non-dropping-particle" : "", "parse-names" : false, "suffix" : "" }, { "dropping-particle" : "", "family" : "Jenkins", "given" : "J", "non-dropping-particle" : "", "parse-names" : false, "suffix" : "" }, { "dropping-particle" : "", "family" : "Shu", "given" : "S", "non-dropping-particle" : "", "parse-names" : false, "suffix" : "" }, { "dropping-particle" : "", "family" : "Yuan", "given" : "Y", "non-dropping-particle" : "", "parse-names" : false, "suffix" : "" }, { "dropping-particle" : "", "family" : "Wessler", "given" : "SR", "non-dropping-particle" : "", "parse-names" : false, "suffix" : "" }, { "dropping-particle" : "", "family" : "Williams", "given" : "SJ", "non-dropping-particle" : "", "parse-names" : false, "suffix" : "" }, { "dropping-particle" : "", "family" : "Sohn", "given" : "KH", "non-dropping-particle" : "", "parse-names" : false, "suffix" : "" }, { "dropping-particle" : "", "family" : "Wan", "given" : "L", "non-dropping-particle" : "", "parse-names" : false, "suffix" : "" }, { "dropping-particle" : "", "family" : "Bernoux", "given" : "M", "non-dropping-particle" : "", "parse-names" : false, "suffix" : "" }, { "dropping-particle" : "", "family" : "Sarris", "given" : "PF", "non-dropping-particle" : "", "parse-names" : false, "suffix" : "" }, { "dropping-particle" : "", "family" : "Segonzac", "given" : "C", "non-dropping-particle" : "", "parse-names" : false, "suffix" : "" }, { "dropping-particle" : "", "family" : "Harris", "given" : "CJ", "non-dropping-particle" : "", "parse-names" : false, "suffix" : "" }, { "dropping-particle" : "", "family" : "Slootweg", "given" : "EJ", "non-dropping-particle" : "", "parse-names" : false, "suffix" : "" }, { "dropping-particle" : "", "family" : "Goverse", "given" : "A", "non-dropping-particle" : "", "parse-names" : false, "suffix" : "" }, { "dropping-particle" : "", "family" : "Baulcombe", "given" : "DC", "non-dropping-particle" : "", "parse-names" : false, "suffix" : "" }, { "dropping-particle" : "", "family" : "Steinbrenner", "given" : "AD", "non-dropping-particle" : "", "parse-names" : false, "suffix" : "" }, { "dropping-particle" : "", "family" : "Goritschnig", "given" : "S", "non-dropping-particle" : "", "parse-names" : false, "suffix" : "" }, { "dropping-particle" : "", "family" : "Staskawicz", "given" : "BJ", "non-dropping-particle" : "", "parse-names" : false, "suffix" : "" }, { "dropping-particle" : "", "family" : "Ravensdale", "given" : "M", "non-dropping-particle" : "", "parse-names" : false, "suffix" : "" }, { "dropping-particle" : "", "family" : "Bernoux", "given" : "M", "non-dropping-particle" : "", "parse-names" : false, "suffix" : "" }, { "dropping-particle" : "", "family" : "Ve", "given" : "T", "non-dropping-particle" : "", "parse-names" : false, "suffix" : "" }, { "dropping-particle" : "", "family" : "Kobe", "given" : "B", "non-dropping-particle" : "", "parse-names" : false, "suffix" : "" }, { "dropping-particle" : "", "family" : "Thrall", "given" : "PH", "non-dropping-particle" : "", "parse-names" : false, "suffix" : "" }, { "dropping-particle" : "", "family" : "Ellis", "given" : "JG", "non-dropping-particle" : "", "parse-names" : false, "suffix" : "" }, { "dropping-particle" : "", "family" : "Chodavarapu", "given" : "RK", "non-dropping-particle" : "", "parse-names" : false, "suffix" : "" }, { "dropping-particle" : "", "family" : "Feng", "given" : "S", "non-dropping-particle" : "", "parse-names" : false, "suffix" : "" }, { "dropping-particle" : "V", "family" : "Bernatavichute", "given" : "Y", "non-dropping-particle" : "", "parse-names" : false, "suffix" : "" }, { "dropping-particle" : "", "family" : "Chen", "given" : "P-Y", "non-dropping-particle" : "", "parse-names" : false, "suffix" : "" }, { "dropping-particle" : "", "family" : "Stroud", "given" : "H", "non-dropping-particle" : "", "parse-names" : false, "suffix" : "" }, { "dropping-particle" : "", "family" : "Yu", "given" : "Y", "non-dropping-particle" : "", "parse-names" : false, "suffix" : "" }, { "dropping-particle" : "", "family" : "Flores", "given" : "O", "non-dropping-particle" : "", "parse-names" : false, "suffix" : "" }, { "dropping-particle" : "", "family" : "Orozco", "given" : "M", "non-dropping-particle" : "", "parse-names" : false, "suffix" : "" }, { "dropping-particle" : "", "family" : "Berlin", "given" : "K", "non-dropping-particle" : "", "parse-names" : false, "suffix" : "" }, { "dropping-particle" : "", "family" : "Koren", "given" : "S", "non-dropping-particle" : "", "parse-names" : false, "suffix" : "" }, { "dropping-particle" : "", "family" : "Chin", "given" : "C-S", "non-dropping-particle" : "", "parse-names" : false, "suffix" : "" }, { "dropping-particle" : "", "family" : "Drake", "given" : "JP", "non-dropping-particle" : "", "parse-names" : false, "suffix" : "" }, { "dropping-particle" : "", "family" : "Landolin", "given" : "JM", "non-dropping-particle" : "", "parse-names" : false, "suffix" : "" }, { "dropping-particle" : "", "family" : "Phillippy", "given" : "AM", "non-dropping-particle" : "", "parse-names" : false, "suffix" : "" }, { "dropping-particle" : "", "family" : "Borts", "given" : "RH", "non-dropping-particle" : "", "parse-names" : false, "suffix" : "" }, { "dropping-particle" : "", "family" : "Haber", "given" : "JE", "non-dropping-particle" : "", "parse-names" : false, "suffix" : "" }, { "dropping-particle" : "", "family" : "Dooner", "given" : "HK", "non-dropping-particle" : "", "parse-names" : false, "suffix" : "" }, { "dropping-particle" : "", "family" : "Ziolkowski", "given" : "PA", "non-dropping-particle" : "", "parse-names" : false, "suffix" : "" }, { "dropping-particle" : "", "family" : "Berchowitz", "given" : "LE", "non-dropping-particle" : "", "parse-names" : false, "suffix" : "" }, { "dropping-particle" : "", "family" : "Lambing", "given" : "C", "non-dropping-particle" : "", "parse-names" : false, "suffix" : "" }, { "dropping-particle" : "", "family" : "Yelina", "given" : "NE", "non-dropping-particle" : "", "parse-names" : false, "suffix" : "" }, { "dropping-particle" : "", "family" : "Zhao", "given" : "X", "non-dropping-particle" : "", "parse-names" : false, "suffix" : "" }, { "dropping-particle" : "", "family" : "Kelly", "given" : "KA", "non-dropping-particle" : "", "parse-names" : false, "suffix" : "" }, { "dropping-particle" : "", "family" : "Timmermans", "given" : "MC", "non-dropping-particle" : "", "parse-names" : false, "suffix" : "" }, { "dropping-particle" : "", "family" : "Das", "given" : "OP", "non-dropping-particle" : "", "parse-names" : false, "suffix" : "" }, { "dropping-particle" : "", "family" : "Bradeen", "given" : "JM", "non-dropping-particle" : "", "parse-names" : false, "suffix" : "" }, { "dropping-particle" : "", "family" : "Messing", "given" : "J", "non-dropping-particle" : "", "parse-names" : false, "suffix" : "" }, { "dropping-particle" : "", "family" : "Esch", "given" : "E", "non-dropping-particle" : "", "parse-names" : false, "suffix" : "" }, { "dropping-particle" : "", "family" : "Szymaniak", "given" : "JM", "non-dropping-particle" : "", "parse-names" : false, "suffix" : "" }, { "dropping-particle" : "", "family" : "Yates", "given" : "H", "non-dropping-particle" : "", "parse-names" : false, "suffix" : "" }, { "dropping-particle" : "", "family" : "Pawlowski", "given" : "WP", "non-dropping-particle" : "", "parse-names" : false, "suffix" : "" }, { "dropping-particle" : "", "family" : "Buckler", "given" : "ES", "non-dropping-particle" : "", "parse-names" : false, "suffix" : "" }, { "dropping-particle" : "", "family" : "Yao", "given" : "H", "non-dropping-particle" : "", "parse-names" : false, "suffix" : "" }, { "dropping-particle" : "", "family" : "Schnable", "given" : "PS", "non-dropping-particle" : "", "parse-names" : false, "suffix" : "" }, { "dropping-particle" : "", "family" : "Barth", "given" : "S", "non-dropping-particle" : "", "parse-names" : false, "suffix" : "" }, { "dropping-particle" : "", "family" : "Melchinger", "given" : "AE", "non-dropping-particle" : "", "parse-names" : false, "suffix" : "" }, { "dropping-particle" : "", "family" : "Devezi-Savula", "given" : "B", "non-dropping-particle" : "", "parse-names" : false, "suffix" : "" }, { "dropping-particle" : "", "family" : "L\u00fcbberstedt", "given" : "T", "non-dropping-particle" : "", "parse-names" : false, "suffix" : "" }, { "dropping-particle" : "", "family" : "L\u00f3pez", "given" : "E", "non-dropping-particle" : "", "parse-names" : false, "suffix" : "" }, { "dropping-particle" : "", "family" : "Pradillo", "given" : "M", "non-dropping-particle" : "", "parse-names" : false, "suffix" : "" }, { "dropping-particle" : "", "family" : "Oliver", "given" : "C", "non-dropping-particle" : "", "parse-names" : false, "suffix" : "" }, { "dropping-particle" : "", "family" : "Romero", "given" : "C", "non-dropping-particle" : "", "parse-names" : false, "suffix" : "" }, { "dropping-particle" : "", "family" : "Cu\u00f1ado", "given" : "N", "non-dropping-particle" : "", "parse-names" : false, "suffix" : "" }, { "dropping-particle" : "", "family" : "Santos", "given" : "JL", "non-dropping-particle" : "", "parse-names" : false, "suffix" : "" }, { "dropping-particle" : "", "family" : "Salom\u00e9", "given" : "PA", "non-dropping-particle" : "", "parse-names" : false, "suffix" : "" }, { "dropping-particle" : "", "family" : "Bomblies", "given" : "K", "non-dropping-particle" : "", "parse-names" : false, "suffix" : "" }, { "dropping-particle" : "", "family" : "Fitz", "given" : "J", "non-dropping-particle" : "", "parse-names" : false, "suffix" : "" }, { "dropping-particle" : "", "family" : "Laitinen", "given" : "RAE", "non-dropping-particle" : "", "parse-names" : false, "suffix" : "" }, { "dropping-particle" : "", "family" : "Warthmann", "given" : "N", "non-dropping-particle" : "", "parse-names" : false, "suffix" : "" }, { "dropping-particle" : "", "family" : "Yant", "given" : "L", "non-dropping-particle" : "", "parse-names" : false, "suffix" : "" }, { "dropping-particle" : "", "family" : "Bauer", "given" : "E", "non-dropping-particle" : "", "parse-names" : false, "suffix" : "" }, { "dropping-particle" : "", "family" : "Falque", "given" : "M", "non-dropping-particle" : "", "parse-names" : false, "suffix" : "" }, { "dropping-particle" : "", "family" : "Walter", "given" : "H", "non-dropping-particle" : "", "parse-names" : false, "suffix" : "" }, { "dropping-particle" : "", "family" : "Bauland", "given" : "C", "non-dropping-particle" : "", "parse-names" : false, "suffix" : "" }, { "dropping-particle" : "", "family" : "Camisan", "given" : "C", "non-dropping-particle" : "", "parse-names" : false, "suffix" : "" }, { "dropping-particle" : "", "family" : "Campo", "given" : "L", "non-dropping-particle" : "", "parse-names" : false, "suffix" : "" }, { "dropping-particle" : "", "family" : "McMullen", "given" : "MD", "non-dropping-particle" : "", "parse-names" : false, "suffix" : "" }, { "dropping-particle" : "", "family" : "Kresovich", "given" : "S", "non-dropping-particle" : "", "parse-names" : false, "suffix" : "" }, { "dropping-particle" : "", "family" : "Villeda", "given" : "HS", "non-dropping-particle" : "", "parse-names" : false, "suffix" : "" }, { "dropping-particle" : "", "family" : "Bradbury", "given" : "P", "non-dropping-particle" : "", "parse-names" : false, "suffix" : "" }, { "dropping-particle" : "", "family" : "Li", "given" : "H", "non-dropping-particle" : "", "parse-names" : false, "suffix" : "" }, { "dropping-particle" : "", "family" : "Sun", "given" : "Q", "non-dropping-particle" : "", "parse-names" : false, "suffix" : "" }, { "dropping-particle" : "", "family" : "Kuang", "given" : "H", "non-dropping-particle" : "", "parse-names" : false, "suffix" : "" }, { "dropping-particle" : "", "family" : "Caldwell", "given" : "KS", "non-dropping-particle" : "", "parse-names" : false, "suffix" : "" }, { "dropping-particle" : "", "family" : "Meyers", "given" : "BC", "non-dropping-particle" : "", "parse-names" : false, "suffix" : "" }, { "dropping-particle" : "", "family" : "Michelmore", "given" : "RW", "non-dropping-particle" : "", "parse-names" : false, "suffix" : "" }, { "dropping-particle" : "", "family" : "Kuang", "given" : "H", "non-dropping-particle" : "", "parse-names" : false, "suffix" : "" }, { "dropping-particle" : "", "family" : "Woo", "given" : "S-S", "non-dropping-particle" : "", "parse-names" : false, "suffix" : "" }, { "dropping-particle" : "", "family" : "Meyers", "given" : "BC", "non-dropping-particle" : "", "parse-names" : false, "suffix" : "" }, { "dropping-particle" : "", "family" : "Nevo", "given" : "E", "non-dropping-particle" : "", "parse-names" : false, "suffix" : "" }, { "dropping-particle" : "", "family" : "Michelmore", "given" : "RW", "non-dropping-particle" : "", "parse-names" : false, "suffix" : "" }, { "dropping-particle" : "", "family" : "Michelmore", "given" : "RW", "non-dropping-particle" : "", "parse-names" : false, "suffix" : "" }, { "dropping-particle" : "", "family" : "Meyers", "given" : "BC", "non-dropping-particle" : "", "parse-names" : false, "suffix" : "" }, { "dropping-particle" : "", "family" : "Platt", "given" : "A", "non-dropping-particle" : "", "parse-names" : false, "suffix" : "" }, { "dropping-particle" : "", "family" : "Horton", "given" : "M", "non-dropping-particle" : "", "parse-names" : false, "suffix" : "" }, { "dropping-particle" : "", "family" : "Huang", "given" : "YS", "non-dropping-particle" : "", "parse-names" : false, "suffix" : "" }, { "dropping-particle" : "", "family" : "Li", "given" : "Y", "non-dropping-particle" : "", "parse-names" : false, "suffix" : "" }, { "dropping-particle" : "", "family" : "Anastasio", "given" : "AE", "non-dropping-particle" : "", "parse-names" : false, "suffix" : "" }, { "dropping-particle" : "", "family" : "Mulyati", "given" : "NW", "non-dropping-particle" : "", "parse-names" : false, "suffix" : "" }, { "dropping-particle" : "", "family" : "Bomblies", "given" : "K", "non-dropping-particle" : "", "parse-names" : false, "suffix" : "" }, { "dropping-particle" : "", "family" : "Yant", "given" : "L", "non-dropping-particle" : "", "parse-names" : false, "suffix" : "" }, { "dropping-particle" : "", "family" : "Laitinen", "given" : "RA", "non-dropping-particle" : "", "parse-names" : false, "suffix" : "" }, { "dropping-particle" : "", "family" : "Kim", "given" : "S-T", "non-dropping-particle" : "", "parse-names" : false, "suffix" : "" }, { "dropping-particle" : "", "family" : "Hollister", "given" : "JD", "non-dropping-particle" : "", "parse-names" : false, "suffix" : "" }, { "dropping-particle" : "", "family" : "Warthmann", "given" : "N", "non-dropping-particle" : "", "parse-names" : false, "suffix" : "" }, { "dropping-particle" : "", "family" : "Kim", "given" : "S", "non-dropping-particle" : "", "parse-names" : false, "suffix" : "" }, { "dropping-particle" : "", "family" : "Plagnol", "given" : "V", "non-dropping-particle" : "", "parse-names" : false, "suffix" : "" }, { "dropping-particle" : "", "family" : "Hu", "given" : "TT", "non-dropping-particle" : "", "parse-names" : false, "suffix" : "" }, { "dropping-particle" : "", "family" : "Toomajian", "given" : "C", "non-dropping-particle" : "", "parse-names" : false, "suffix" : "" }, { "dropping-particle" : "", "family" : "Clark", "given" : "RM", "non-dropping-particle" : "", "parse-names" : false, "suffix" : "" }, { "dropping-particle" : "", "family" : "Ossowski", "given" : "S", "non-dropping-particle" : "", "parse-names" : false, "suffix" : "" }, { "dropping-particle" : "", "family" : "Baudat", "given" : "F", "non-dropping-particle" : "", "parse-names" : false, "suffix" : "" }, { "dropping-particle" : "", "family" : "Buard", "given" : "J", "non-dropping-particle" : "", "parse-names" : false, "suffix" : "" }, { "dropping-particle" : "", "family" : "Grey", "given" : "C", "non-dropping-particle" : "", "parse-names" : false, "suffix" : "" }, { "dropping-particle" : "", "family" : "Fledel-Alon", "given" : "A", "non-dropping-particle" : "", "parse-names" : false, "suffix" : "" }, { "dropping-particle" : "", "family" : "Ober", "given" : "C", "non-dropping-particle" : "", "parse-names" : false, "suffix" : "" }, { "dropping-particle" : "", "family" : "Przeworski", "given" : "M", "non-dropping-particle" : "", "parse-names" : false, "suffix" : "" }, { "dropping-particle" : "", "family" : "Grey", "given" : "C", "non-dropping-particle" : "", "parse-names" : false, "suffix" : "" }, { "dropping-particle" : "", "family" : "Barth\u00e8s", "given" : "P", "non-dropping-particle" : "", "parse-names" : false, "suffix" : "" }, { "dropping-particle" : "", "family" : "Friec", "given" : "G Chauveau-Le", "non-dropping-particle" : "", "parse-names" : false, "suffix" : "" }, { "dropping-particle" : "", "family" : "Langa", "given" : "F", "non-dropping-particle" : "", "parse-names" : false, "suffix" : "" }, { "dropping-particle" : "", "family" : "Baudat", "given" : "F", "non-dropping-particle" : "", "parse-names" : false, "suffix" : "" }, { "dropping-particle" : "de", "family" : "Massy", "given" : "B", "non-dropping-particle" : "", "parse-names" : false, "suffix" : "" }, { "dropping-particle" : "", "family" : "Baker", "given" : "CL", "non-dropping-particle" : "", "parse-names" : false, "suffix" : "" }, { "dropping-particle" : "", "family" : "Walker", "given" : "M", "non-dropping-particle" : "", "parse-names" : false, "suffix" : "" }, { "dropping-particle" : "", "family" : "Kajita", "given" : "S", "non-dropping-particle" : "", "parse-names" : false, "suffix" : "" }, { "dropping-particle" : "", "family" : "Petkov", "given" : "PM", "non-dropping-particle" : "", "parse-names" : false, "suffix" : "" }, { "dropping-particle" : "", "family" : "Paigen", "given" : "K", "non-dropping-particle" : "", "parse-names" : false, "suffix" : "" }, { "dropping-particle" : "", "family" : "Brick", "given" : "K", "non-dropping-particle" : "", "parse-names" : false, "suffix" : "" }, { "dropping-particle" : "", "family" : "Smagulova", "given" : "F", "non-dropping-particle" : "", "parse-names" : false, "suffix" : "" }, { "dropping-particle" : "", "family" : "Khil", "given" : "P", "non-dropping-particle" : "", "parse-names" : false, "suffix" : "" }, { "dropping-particle" : "", "family" : "Camerini-Otero", "given" : "RD", "non-dropping-particle" : "", "parse-names" : false, "suffix" : "" }, { "dropping-particle" : "V", "family" : "Petukhova", "given" : "G", "non-dropping-particle" : "", "parse-names" : false, "suffix" : "" }, { "dropping-particle" : "", "family" : "Myers", "given" : "S", "non-dropping-particle" : "", "parse-names" : false, "suffix" : "" }, { "dropping-particle" : "", "family" : "Bowden", "given" : "R", "non-dropping-particle" : "", "parse-names" : false, "suffix" : "" }, { "dropping-particle" : "", "family" : "Tumian", "given" : "A", "non-dropping-particle" : "", "parse-names" : false, "suffix" : "" }, { "dropping-particle" : "", "family" : "Bontrop", "given" : "RE", "non-dropping-particle" : "", "parse-names" : false, "suffix" : "" }, { "dropping-particle" : "", "family" : "Freeman", "given" : "C", "non-dropping-particle" : "", "parse-names" : false, "suffix" : "" }, { "dropping-particle" : "", "family" : "MacFie", "given" : "TS", "non-dropping-particle" : "", "parse-names" : false, "suffix" : "" }, { "dropping-particle" : "", "family" : "Parvanov", "given" : "ED", "non-dropping-particle" : "", "parse-names" : false, "suffix" : "" }, { "dropping-particle" : "", "family" : "Petkov", "given" : "PM", "non-dropping-particle" : "", "parse-names" : false, "suffix" : "" }, { "dropping-particle" : "", "family" : "Paigen", "given" : "K", "non-dropping-particle" : "", "parse-names" : false, "suffix" : "" }, { "dropping-particle" : "", "family" : "Copenhaver", "given" : "GP", "non-dropping-particle" : "", "parse-names" : false, "suffix" : "" }, { "dropping-particle" : "", "family" : "Nickel", "given" : "K", "non-dropping-particle" : "", "parse-names" : false, "suffix" : "" }, { "dropping-particle" : "", "family" : "Kuromori", "given" : "T", "non-dropping-particle" : "", "parse-names" : false, "suffix" : "" }, { "dropping-particle" : "", "family" : "Benito", "given" : "MI", "non-dropping-particle" : "", "parse-names" : false, "suffix" : "" }, { "dropping-particle" : "", "family" : "Kaul", "given" : "S", "non-dropping-particle" : "", "parse-names" : false, "suffix" : "" }, { "dropping-particle" : "", "family" : "Lin", "given" : "X", "non-dropping-particle" : "", "parse-names" : false, "suffix" : "" }, { "dropping-particle" : "", "family" : "McMahill", "given" : "MS", "non-dropping-particle" : "", "parse-names" : false, "suffix" : "" }, { "dropping-particle" : "", "family" : "Sham", "given" : "CW", "non-dropping-particle" : "", "parse-names" : false, "suffix" : "" }, { "dropping-particle" : "", "family" : "Bishop", "given" : "DK", "non-dropping-particle" : "", "parse-names" : false, "suffix" : "" }, { "dropping-particle" : "", "family" : "Martini", "given" : "E", "non-dropping-particle" : "", "parse-names" : false, "suffix" : "" }, { "dropping-particle" : "", "family" : "Borde", "given" : "V", "non-dropping-particle" : "", "parse-names" : false, "suffix" : "" }, { "dropping-particle" : "", "family" : "Legendre", "given" : "M", "non-dropping-particle" : "", "parse-names" : false, "suffix" : "" }, { "dropping-particle" : "", "family" : "Audic", "given" : "S", "non-dropping-particle" : "", "parse-names" : false, "suffix" : "" }, { "dropping-particle" : "", "family" : "Regnault", "given" : "B", "non-dropping-particle" : "", "parse-names" : false, "suffix" : "" }, { "dropping-particle" : "", "family" : "Soubigou", "given" : "G", "non-dropping-particle" : "", "parse-names" : false, "suffix" : "" }, { "dropping-particle" : "", "family" : "Parniske", "given" : "M", "non-dropping-particle" : "", "parse-names" : false, "suffix" : "" }, { "dropping-particle" : "", "family" : "Jones", "given" : "JDG", "non-dropping-particle" : "", "parse-names" : false, "suffix" : "" }, { "dropping-particle" : "", "family" : "Song", "given" : "WY", "non-dropping-particle" : "", "parse-names" : false, "suffix" : "" }, { "dropping-particle" : "", "family" : "Pi", "given" : "LY", "non-dropping-particle" : "", "parse-names" : false, "suffix" : "" }, { "dropping-particle" : "", "family" : "Wang", "given" : "GL", "non-dropping-particle" : "", "parse-names" : false, "suffix" : "" }, { "dropping-particle" : "", "family" : "Gardner", "given" : "J", "non-dropping-particle" : "", "parse-names" : false, "suffix" : "" }, { "dropping-particle" : "", "family" : "Holsten", "given" : "T", "non-dropping-particle" : "", "parse-names" : false, "suffix" : "" }, { "dropping-particle" : "", "family" : "Ronald", "given" : "PC", "non-dropping-particle" : "", "parse-names" : false, "suffix" : "" }, { "dropping-particle" : "", "family" : "Meyers", "given" : "BC", "non-dropping-particle" : "", "parse-names" : false, "suffix" : "" }, { "dropping-particle" : "", "family" : "Chin", "given" : "DB", "non-dropping-particle" : "", "parse-names" : false, "suffix" : "" }, { "dropping-particle" : "", "family" : "Shen", "given" : "KA", "non-dropping-particle" : "", "parse-names" : false, "suffix" : "" }, { "dropping-particle" : "", "family" : "Sivaramakrishnan", "given" : "S", "non-dropping-particle" : "", "parse-names" : false, "suffix" : "" }, { "dropping-particle" : "", "family" : "Lavelle", "given" : "DO", "non-dropping-particle" : "", "parse-names" : false, "suffix" : "" }, { "dropping-particle" : "", "family" : "Zhang", "given" : "Z", "non-dropping-particle" : "", "parse-names" : false, "suffix" : "" }, { "dropping-particle" : "", "family" : "Dodds", "given" : "PN", "non-dropping-particle" : "", "parse-names" : false, "suffix" : "" }, { "dropping-particle" : "", "family" : "Lawrence", "given" : "GJ", "non-dropping-particle" : "", "parse-names" : false, "suffix" : "" }, { "dropping-particle" : "", "family" : "Ellis", "given" : "JG", "non-dropping-particle" : "", "parse-names" : false, "suffix" : "" }, { "dropping-particle" : "", "family" : "Anderson", "given" : "PA", "non-dropping-particle" : "", "parse-names" : false, "suffix" : "" }, { "dropping-particle" : "", "family" : "Lawrence", "given" : "GJ", "non-dropping-particle" : "", "parse-names" : false, "suffix" : "" }, { "dropping-particle" : "", "family" : "Morrish", "given" : "BC", "non-dropping-particle" : "", "parse-names" : false, "suffix" : "" }, { "dropping-particle" : "", "family" : "Ayliffe", "given" : "MA", "non-dropping-particle" : "", "parse-names" : false, "suffix" : "" }, { "dropping-particle" : "", "family" : "Finnegan", "given" : "EJ", "non-dropping-particle" : "", "parse-names" : false, "suffix" : "" }, { "dropping-particle" : "", "family" : "Ellis", "given" : "JG", "non-dropping-particle" : "", "parse-names" : false, "suffix" : "" }, { "dropping-particle" : "", "family" : "Wulff", "given" : "BBH", "non-dropping-particle" : "", "parse-names" : false, "suffix" : "" }, { "dropping-particle" : "", "family" : "Thomas", "given" : "CM", "non-dropping-particle" : "", "parse-names" : false, "suffix" : "" }, { "dropping-particle" : "", "family" : "Parniske", "given" : "M", "non-dropping-particle" : "", "parse-names" : false, "suffix" : "" }, { "dropping-particle" : "", "family" : "Jones", "given" : "JDG", "non-dropping-particle" : "", "parse-names" : false, "suffix" : "" }, { "dropping-particle" : "", "family" : "Hulbert", "given" : "SH", "non-dropping-particle" : "", "parse-names" : false, "suffix" : "" }, { "dropping-particle" : "", "family" : "Bennetzen", "given" : "JL", "non-dropping-particle" : "", "parse-names" : false, "suffix" : "" }, { "dropping-particle" : "", "family" : "Moffett", "given" : "P", "non-dropping-particle" : "", "parse-names" : false, "suffix" : "" }, { "dropping-particle" : "", "family" : "Farnham", "given" : "G", "non-dropping-particle" : "", "parse-names" : false, "suffix" : "" }, { "dropping-particle" : "", "family" : "Peart", "given" : "J", "non-dropping-particle" : "", "parse-names" : false, "suffix" : "" }, { "dropping-particle" : "", "family" : "Baulcombe", "given" : "DC", "non-dropping-particle" : "", "parse-names" : false, "suffix" : "" }, { "dropping-particle" : "", "family" : "Trowsdale", "given" : "J", "non-dropping-particle" : "", "parse-names" : false, "suffix" : "" }, { "dropping-particle" : "", "family" : "Knight", "given" : "JC", "non-dropping-particle" : "", "parse-names" : false, "suffix" : "" }, { "dropping-particle" : "", "family" : "Stahl", "given" : "EA", "non-dropping-particle" : "", "parse-names" : false, "suffix" : "" }, { "dropping-particle" : "", "family" : "Dwyer", "given" : "G", "non-dropping-particle" : "", "parse-names" : false, "suffix" : "" }, { "dropping-particle" : "", "family" : "Mauricio", "given" : "R", "non-dropping-particle" : "", "parse-names" : false, "suffix" : "" }, { "dropping-particle" : "", "family" : "Kreitman", "given" : "M", "non-dropping-particle" : "", "parse-names" : false, "suffix" : "" }, { "dropping-particle" : "", "family" : "Bergelson", "given" : "J", "non-dropping-particle" : "", "parse-names" : false, "suffix" : "" }, { "dropping-particle" : "", "family" : "Jeffreys", "given" : "AJ", "non-dropping-particle" : "", "parse-names" : false, "suffix" : "" }, { "dropping-particle" : "", "family" : "Kauppi", "given" : "L", "non-dropping-particle" : "", "parse-names" : false, "suffix" : "" }, { "dropping-particle" : "", "family" : "Neumann", "given" : "R", "non-dropping-particle" : "", "parse-names" : false, "suffix" : "" }, { "dropping-particle" : "", "family" : "Raffaele", "given" : "S", "non-dropping-particle" : "", "parse-names" : false, "suffix" : "" }, { "dropping-particle" : "", "family" : "Kamoun", "given" : "S", "non-dropping-particle" : "", "parse-names" : false, "suffix" : "" }, { "dropping-particle" : "", "family" : "Kyes", "given" : "SA", "non-dropping-particle" : "", "parse-names" : false, "suffix" : "" }, { "dropping-particle" : "", "family" : "Kraemer", "given" : "SM", "non-dropping-particle" : "", "parse-names" : false, "suffix" : "" }, { "dropping-particle" : "", "family" : "Smith", "given" : "JD", "non-dropping-particle" : "", "parse-names" : false, "suffix" : "" }, { "dropping-particle" : "", "family" : "Glover", "given" : "L", "non-dropping-particle" : "", "parse-names" : false, "suffix" : "" }, { "dropping-particle" : "", "family" : "Hutchinson", "given" : "S", "non-dropping-particle" : "", "parse-names" : false, "suffix" : "" }, { "dropping-particle" : "", "family" : "Alsford", "given" : "S", "non-dropping-particle" : "", "parse-names" : false, "suffix" : "" }, { "dropping-particle" : "", "family" : "McCulloch", "given" : "R", "non-dropping-particle" : "", "parse-names" : false, "suffix" : "" }, { "dropping-particle" : "", "family" : "Field", "given" : "MC", "non-dropping-particle" : "", "parse-names" : false, "suffix" : "" }, { "dropping-particle" : "", "family" : "Horn", "given" : "D", "non-dropping-particle" : "", "parse-names" : false, "suffix" : "" }, { "dropping-particle" : "", "family" : "Guindon", "given" : "S", "non-dropping-particle" : "", "parse-names" : false, "suffix" : "" }, { "dropping-particle" : "", "family" : "Dufayard", "given" : "J-F", "non-dropping-particle" : "", "parse-names" : false, "suffix" : "" }, { "dropping-particle" : "", "family" : "Lefort", "given" : "V", "non-dropping-particle" : "", "parse-names" : false, "suffix" : "" }, { "dropping-particle" : "", "family" : "Anisimova", "given" : "M", "non-dropping-particle" : "", "parse-names" : false, "suffix" : "" }, { "dropping-particle" : "", "family" : "Hordijk", "given" : "W", "non-dropping-particle" : "", "parse-names" : false, "suffix" : "" }, { "dropping-particle" : "", "family" : "Gascuel", "given" : "O", "non-dropping-particle" : "", "parse-names" : false, "suffix" : "" }, { "dropping-particle" : "", "family" : "Drouaud", "given" : "J", "non-dropping-particle" : "", "parse-names" : false, "suffix" : "" }, { "dropping-particle" : "", "family" : "Khademian", "given" : "H", "non-dropping-particle" : "", "parse-names" : false, "suffix" : "" }, { "dropping-particle" : "", "family" : "Giraut", "given" : "L", "non-dropping-particle" : "", "parse-names" : false, "suffix" : "" }, { "dropping-particle" : "", "family" : "Zanni", "given" : "V", "non-dropping-particle" : "", "parse-names" : false, "suffix" : "" }, { "dropping-particle" : "", "family" : "Bellalou", "given" : "S", "non-dropping-particle" : "", "parse-names" : false, "suffix" : "" }, { "dropping-particle" : "", "family" : "Henderson", "given" : "IR", "non-dropping-particle" : "", "parse-names" : false, "suffix" : "" }, { "dropping-particle" : "", "family" : "Langmead", "given" : "B", "non-dropping-particle" : "", "parse-names" : false, "suffix" : "" }, { "dropping-particle" : "", "family" : "Salzberg", "given" : "SL", "non-dropping-particle" : "", "parse-names" : false, "suffix" : "" } ], "container-title" : "PLOS Genetics", "id" : "ITEM-1", "issue" : "7", "issued" : { "date-parts" : [ [ "2016", "7", "14" ] ] }, "page" : "e1006179", "publisher" : "Public Library of Science", "title" : "Recombination Rate Heterogeneity within Arabidopsis Disease Resistance Genes", "type" : "article-journal", "volume" : "12" }, "uris" : [ "http://www.mendeley.com/documents/?uuid=ee54314a-3a05-3af6-97ab-f8c04306bf1f" ] } ], "mendeley" : { "formattedCitation" : "(Choi et al., 2016)", "plainTextFormattedCitation" : "(Choi et al., 2016)", "previouslyFormattedCitation" : "(Choi et al., 2016)" }, "properties" : { "noteIndex" : 0 }, "schema" : "https://github.com/citation-style-language/schema/raw/master/csl-citation.json" }</w:instrText>
      </w:r>
      <w:r w:rsidR="003F181D">
        <w:rPr>
          <w:rFonts w:ascii="Arial" w:hAnsi="Arial" w:cs="Arial"/>
          <w:sz w:val="22"/>
          <w:szCs w:val="22"/>
        </w:rPr>
        <w:fldChar w:fldCharType="separate"/>
      </w:r>
      <w:r w:rsidR="003F181D" w:rsidRPr="00AC6CE6">
        <w:rPr>
          <w:rFonts w:ascii="Arial" w:hAnsi="Arial" w:cs="Arial"/>
          <w:noProof/>
          <w:sz w:val="22"/>
          <w:szCs w:val="22"/>
        </w:rPr>
        <w:t>(Choi et al., 2016)</w:t>
      </w:r>
      <w:r w:rsidR="003F181D">
        <w:rPr>
          <w:rFonts w:ascii="Arial" w:hAnsi="Arial" w:cs="Arial"/>
          <w:sz w:val="22"/>
          <w:szCs w:val="22"/>
        </w:rPr>
        <w:fldChar w:fldCharType="end"/>
      </w:r>
      <w:r w:rsidR="003F181D">
        <w:rPr>
          <w:rFonts w:ascii="Arial" w:hAnsi="Arial" w:cs="Arial"/>
          <w:sz w:val="22"/>
          <w:szCs w:val="22"/>
        </w:rPr>
        <w:t xml:space="preserve">. Gene positions are indicated by arrows at the bottom of the plot. The arrows corresponding to </w:t>
      </w:r>
      <w:r w:rsidR="003F181D">
        <w:rPr>
          <w:rFonts w:ascii="Arial" w:hAnsi="Arial" w:cs="Arial"/>
          <w:i/>
          <w:sz w:val="22"/>
          <w:szCs w:val="22"/>
        </w:rPr>
        <w:t xml:space="preserve">WRR4 </w:t>
      </w:r>
      <w:r w:rsidR="003F181D">
        <w:rPr>
          <w:rFonts w:ascii="Arial" w:hAnsi="Arial" w:cs="Arial"/>
          <w:sz w:val="22"/>
          <w:szCs w:val="22"/>
        </w:rPr>
        <w:t xml:space="preserve">and </w:t>
      </w:r>
      <w:r w:rsidR="003F181D" w:rsidRPr="003F181D">
        <w:rPr>
          <w:rFonts w:ascii="Arial" w:hAnsi="Arial" w:cs="Arial"/>
          <w:sz w:val="22"/>
          <w:szCs w:val="22"/>
        </w:rPr>
        <w:t xml:space="preserve">adjacent </w:t>
      </w:r>
      <w:r w:rsidR="003F181D">
        <w:rPr>
          <w:rFonts w:ascii="Arial" w:hAnsi="Arial" w:cs="Arial"/>
          <w:sz w:val="22"/>
          <w:szCs w:val="22"/>
        </w:rPr>
        <w:t>TIR-NBS-LRR genes</w:t>
      </w:r>
      <w:r w:rsidR="003F181D">
        <w:rPr>
          <w:rFonts w:ascii="Arial" w:hAnsi="Arial" w:cs="Arial"/>
          <w:i/>
          <w:sz w:val="22"/>
          <w:szCs w:val="22"/>
        </w:rPr>
        <w:t xml:space="preserve"> </w:t>
      </w:r>
      <w:r w:rsidR="003F181D">
        <w:rPr>
          <w:rFonts w:ascii="Arial" w:hAnsi="Arial" w:cs="Arial"/>
          <w:sz w:val="22"/>
          <w:szCs w:val="22"/>
        </w:rPr>
        <w:t xml:space="preserve">are highlighted in red. </w:t>
      </w:r>
      <w:r w:rsidR="003F181D" w:rsidRPr="009B64AB">
        <w:rPr>
          <w:rFonts w:ascii="Arial" w:hAnsi="Arial" w:cs="Arial"/>
          <w:b/>
          <w:sz w:val="22"/>
          <w:szCs w:val="22"/>
        </w:rPr>
        <w:t>(B)</w:t>
      </w:r>
      <w:r w:rsidR="003F181D">
        <w:rPr>
          <w:rFonts w:ascii="Arial" w:hAnsi="Arial" w:cs="Arial"/>
          <w:b/>
          <w:sz w:val="22"/>
          <w:szCs w:val="22"/>
        </w:rPr>
        <w:t xml:space="preserve"> </w:t>
      </w:r>
      <w:r w:rsidR="003F181D">
        <w:rPr>
          <w:rFonts w:ascii="Arial" w:hAnsi="Arial" w:cs="Arial"/>
          <w:sz w:val="22"/>
          <w:szCs w:val="22"/>
        </w:rPr>
        <w:t xml:space="preserve">Histograms of library size normalized SPO11-1-oligos, nucleosomes (MNase-seq), H3K4me3 (ChIP-seq) and mRNA (RNA-seq) in wild type (Col, blue) and </w:t>
      </w:r>
      <w:r w:rsidR="003F181D">
        <w:rPr>
          <w:rFonts w:ascii="Arial" w:hAnsi="Arial" w:cs="Arial"/>
          <w:i/>
          <w:sz w:val="22"/>
          <w:szCs w:val="22"/>
        </w:rPr>
        <w:t>met1-3</w:t>
      </w:r>
      <w:r w:rsidR="003F181D">
        <w:rPr>
          <w:rFonts w:ascii="Arial" w:hAnsi="Arial" w:cs="Arial"/>
          <w:sz w:val="22"/>
          <w:szCs w:val="22"/>
        </w:rPr>
        <w:t xml:space="preserve"> (red). Histograms of % DNA methylation in CG (blue), CHG (green) and CHH (red) sequence contexts are also shown from published data </w:t>
      </w:r>
      <w:r w:rsidR="003F181D">
        <w:rPr>
          <w:rFonts w:ascii="Arial" w:hAnsi="Arial" w:cs="Arial"/>
          <w:sz w:val="22"/>
          <w:szCs w:val="22"/>
        </w:rPr>
        <w:fldChar w:fldCharType="begin" w:fldLock="1"/>
      </w:r>
      <w:r w:rsidR="003F181D">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3F181D">
        <w:rPr>
          <w:rFonts w:ascii="Arial" w:hAnsi="Arial" w:cs="Arial"/>
          <w:sz w:val="22"/>
          <w:szCs w:val="22"/>
        </w:rPr>
        <w:fldChar w:fldCharType="separate"/>
      </w:r>
      <w:r w:rsidR="003F181D" w:rsidRPr="006265F2">
        <w:rPr>
          <w:rFonts w:ascii="Arial" w:hAnsi="Arial" w:cs="Arial"/>
          <w:noProof/>
          <w:sz w:val="22"/>
          <w:szCs w:val="22"/>
        </w:rPr>
        <w:t>(Stroud et al., 2013)</w:t>
      </w:r>
      <w:r w:rsidR="003F181D">
        <w:rPr>
          <w:rFonts w:ascii="Arial" w:hAnsi="Arial" w:cs="Arial"/>
          <w:sz w:val="22"/>
          <w:szCs w:val="22"/>
        </w:rPr>
        <w:fldChar w:fldCharType="end"/>
      </w:r>
      <w:r w:rsidR="003F181D">
        <w:rPr>
          <w:rFonts w:ascii="Arial" w:hAnsi="Arial" w:cs="Arial"/>
          <w:sz w:val="22"/>
          <w:szCs w:val="22"/>
        </w:rPr>
        <w:t xml:space="preserve">. TAIR10 representative gene models (blue) and transposons (red) are plotted in the lower panel. The positions of the </w:t>
      </w:r>
      <w:r w:rsidR="00106808">
        <w:rPr>
          <w:rFonts w:ascii="Arial" w:hAnsi="Arial" w:cs="Arial"/>
          <w:i/>
          <w:sz w:val="22"/>
          <w:szCs w:val="22"/>
        </w:rPr>
        <w:t>WRR4</w:t>
      </w:r>
      <w:r w:rsidR="003F181D">
        <w:rPr>
          <w:rFonts w:ascii="Arial" w:hAnsi="Arial" w:cs="Arial"/>
          <w:sz w:val="22"/>
          <w:szCs w:val="22"/>
        </w:rPr>
        <w:t xml:space="preserve"> and </w:t>
      </w:r>
      <w:r w:rsidR="00106808" w:rsidRPr="00106808">
        <w:rPr>
          <w:rFonts w:ascii="Arial" w:hAnsi="Arial" w:cs="Arial"/>
          <w:sz w:val="22"/>
          <w:szCs w:val="22"/>
        </w:rPr>
        <w:t>adjacent TIR-NBS-LRR</w:t>
      </w:r>
      <w:r w:rsidR="003F181D">
        <w:rPr>
          <w:rFonts w:ascii="Arial" w:hAnsi="Arial" w:cs="Arial"/>
          <w:i/>
          <w:sz w:val="22"/>
          <w:szCs w:val="22"/>
        </w:rPr>
        <w:t xml:space="preserve"> </w:t>
      </w:r>
      <w:r w:rsidR="003F181D">
        <w:rPr>
          <w:rFonts w:ascii="Arial" w:hAnsi="Arial" w:cs="Arial"/>
          <w:sz w:val="22"/>
          <w:szCs w:val="22"/>
        </w:rPr>
        <w:t xml:space="preserve">genes are indicated by </w:t>
      </w:r>
      <w:r w:rsidR="00435A16">
        <w:rPr>
          <w:rFonts w:ascii="Arial" w:hAnsi="Arial" w:cs="Arial"/>
          <w:sz w:val="22"/>
          <w:szCs w:val="22"/>
        </w:rPr>
        <w:t>gray</w:t>
      </w:r>
      <w:r w:rsidR="003F181D">
        <w:rPr>
          <w:rFonts w:ascii="Arial" w:hAnsi="Arial" w:cs="Arial"/>
          <w:sz w:val="22"/>
          <w:szCs w:val="22"/>
        </w:rPr>
        <w:t xml:space="preserve"> shading.</w:t>
      </w:r>
    </w:p>
    <w:p w14:paraId="4FC08C17" w14:textId="77777777" w:rsidR="003F181D" w:rsidRPr="006717AA" w:rsidRDefault="003F181D" w:rsidP="00546683">
      <w:pPr>
        <w:spacing w:after="0" w:line="276" w:lineRule="auto"/>
        <w:jc w:val="both"/>
        <w:rPr>
          <w:rFonts w:ascii="Arial" w:hAnsi="Arial" w:cs="Arial"/>
          <w:b/>
          <w:sz w:val="22"/>
          <w:szCs w:val="22"/>
        </w:rPr>
      </w:pPr>
    </w:p>
    <w:p w14:paraId="786DAE59" w14:textId="77777777" w:rsidR="00B94579" w:rsidRDefault="00B94579" w:rsidP="00546683">
      <w:pPr>
        <w:spacing w:after="0" w:line="276" w:lineRule="auto"/>
        <w:jc w:val="both"/>
        <w:rPr>
          <w:rFonts w:ascii="Arial" w:hAnsi="Arial" w:cs="Arial"/>
          <w:b/>
          <w:sz w:val="22"/>
          <w:szCs w:val="22"/>
        </w:rPr>
      </w:pPr>
    </w:p>
    <w:p w14:paraId="79F8B696" w14:textId="77777777" w:rsidR="00B94579" w:rsidRDefault="00B94579" w:rsidP="00546683">
      <w:pPr>
        <w:spacing w:after="0" w:line="276" w:lineRule="auto"/>
        <w:jc w:val="both"/>
        <w:rPr>
          <w:rFonts w:ascii="Arial" w:hAnsi="Arial" w:cs="Arial"/>
          <w:b/>
          <w:sz w:val="22"/>
          <w:szCs w:val="22"/>
        </w:rPr>
      </w:pPr>
    </w:p>
    <w:p w14:paraId="54728243" w14:textId="77777777" w:rsidR="00B94579" w:rsidRDefault="00B94579" w:rsidP="00546683">
      <w:pPr>
        <w:spacing w:after="0" w:line="276" w:lineRule="auto"/>
        <w:jc w:val="both"/>
        <w:rPr>
          <w:rFonts w:ascii="Arial" w:hAnsi="Arial" w:cs="Arial"/>
          <w:b/>
          <w:sz w:val="22"/>
          <w:szCs w:val="22"/>
        </w:rPr>
      </w:pPr>
    </w:p>
    <w:p w14:paraId="43C63A53" w14:textId="77777777" w:rsidR="00B94579" w:rsidRDefault="00B94579" w:rsidP="00546683">
      <w:pPr>
        <w:spacing w:after="0" w:line="276" w:lineRule="auto"/>
        <w:jc w:val="both"/>
        <w:rPr>
          <w:rFonts w:ascii="Arial" w:hAnsi="Arial" w:cs="Arial"/>
          <w:b/>
          <w:sz w:val="22"/>
          <w:szCs w:val="22"/>
        </w:rPr>
      </w:pPr>
    </w:p>
    <w:p w14:paraId="1D11F756" w14:textId="77777777" w:rsidR="00B94579" w:rsidRDefault="00B94579" w:rsidP="00546683">
      <w:pPr>
        <w:spacing w:after="0" w:line="276" w:lineRule="auto"/>
        <w:jc w:val="both"/>
        <w:rPr>
          <w:rFonts w:ascii="Arial" w:hAnsi="Arial" w:cs="Arial"/>
          <w:b/>
          <w:sz w:val="22"/>
          <w:szCs w:val="22"/>
        </w:rPr>
      </w:pPr>
    </w:p>
    <w:p w14:paraId="0CF6CA40" w14:textId="77777777" w:rsidR="00B94579" w:rsidRDefault="00B94579" w:rsidP="00546683">
      <w:pPr>
        <w:spacing w:after="0" w:line="276" w:lineRule="auto"/>
        <w:jc w:val="both"/>
        <w:rPr>
          <w:rFonts w:ascii="Arial" w:hAnsi="Arial" w:cs="Arial"/>
          <w:b/>
          <w:sz w:val="22"/>
          <w:szCs w:val="22"/>
        </w:rPr>
      </w:pPr>
    </w:p>
    <w:p w14:paraId="04503A98" w14:textId="77777777" w:rsidR="00B94579" w:rsidRDefault="00B94579" w:rsidP="00546683">
      <w:pPr>
        <w:spacing w:after="0" w:line="276" w:lineRule="auto"/>
        <w:jc w:val="both"/>
        <w:rPr>
          <w:rFonts w:ascii="Arial" w:hAnsi="Arial" w:cs="Arial"/>
          <w:b/>
          <w:sz w:val="22"/>
          <w:szCs w:val="22"/>
        </w:rPr>
      </w:pPr>
    </w:p>
    <w:p w14:paraId="44F877C2" w14:textId="77777777" w:rsidR="00B94579" w:rsidRDefault="00B94579" w:rsidP="00546683">
      <w:pPr>
        <w:spacing w:after="0" w:line="276" w:lineRule="auto"/>
        <w:jc w:val="both"/>
        <w:rPr>
          <w:rFonts w:ascii="Arial" w:hAnsi="Arial" w:cs="Arial"/>
          <w:b/>
          <w:sz w:val="22"/>
          <w:szCs w:val="22"/>
        </w:rPr>
      </w:pPr>
    </w:p>
    <w:p w14:paraId="63FD03A3" w14:textId="77777777" w:rsidR="00B94579" w:rsidRDefault="00B94579" w:rsidP="00546683">
      <w:pPr>
        <w:spacing w:after="0" w:line="276" w:lineRule="auto"/>
        <w:jc w:val="both"/>
        <w:rPr>
          <w:rFonts w:ascii="Arial" w:hAnsi="Arial" w:cs="Arial"/>
          <w:b/>
          <w:sz w:val="22"/>
          <w:szCs w:val="22"/>
        </w:rPr>
      </w:pPr>
    </w:p>
    <w:p w14:paraId="37567DC8" w14:textId="77777777" w:rsidR="00B94579" w:rsidRDefault="00B94579" w:rsidP="00546683">
      <w:pPr>
        <w:spacing w:after="0" w:line="276" w:lineRule="auto"/>
        <w:jc w:val="both"/>
        <w:rPr>
          <w:rFonts w:ascii="Arial" w:hAnsi="Arial" w:cs="Arial"/>
          <w:b/>
          <w:sz w:val="22"/>
          <w:szCs w:val="22"/>
        </w:rPr>
      </w:pPr>
    </w:p>
    <w:p w14:paraId="630C97FE" w14:textId="77777777" w:rsidR="00B94579" w:rsidRDefault="00B94579" w:rsidP="00546683">
      <w:pPr>
        <w:spacing w:after="0" w:line="276" w:lineRule="auto"/>
        <w:jc w:val="both"/>
        <w:rPr>
          <w:rFonts w:ascii="Arial" w:hAnsi="Arial" w:cs="Arial"/>
          <w:b/>
          <w:sz w:val="22"/>
          <w:szCs w:val="22"/>
        </w:rPr>
      </w:pPr>
    </w:p>
    <w:p w14:paraId="26E2966B" w14:textId="77777777" w:rsidR="00B94579" w:rsidRDefault="00B94579" w:rsidP="00546683">
      <w:pPr>
        <w:spacing w:after="0" w:line="276" w:lineRule="auto"/>
        <w:jc w:val="both"/>
        <w:rPr>
          <w:rFonts w:ascii="Arial" w:hAnsi="Arial" w:cs="Arial"/>
          <w:b/>
          <w:sz w:val="22"/>
          <w:szCs w:val="22"/>
        </w:rPr>
      </w:pPr>
    </w:p>
    <w:p w14:paraId="1199BC47" w14:textId="77777777" w:rsidR="00B94579" w:rsidRDefault="00B94579" w:rsidP="00546683">
      <w:pPr>
        <w:spacing w:after="0" w:line="276" w:lineRule="auto"/>
        <w:jc w:val="both"/>
        <w:rPr>
          <w:rFonts w:ascii="Arial" w:hAnsi="Arial" w:cs="Arial"/>
          <w:b/>
          <w:sz w:val="22"/>
          <w:szCs w:val="22"/>
        </w:rPr>
      </w:pPr>
    </w:p>
    <w:p w14:paraId="76260B17" w14:textId="77777777" w:rsidR="00B94579" w:rsidRDefault="00B94579" w:rsidP="00546683">
      <w:pPr>
        <w:spacing w:after="0" w:line="276" w:lineRule="auto"/>
        <w:jc w:val="both"/>
        <w:rPr>
          <w:rFonts w:ascii="Arial" w:hAnsi="Arial" w:cs="Arial"/>
          <w:b/>
          <w:sz w:val="22"/>
          <w:szCs w:val="22"/>
        </w:rPr>
      </w:pPr>
    </w:p>
    <w:p w14:paraId="73AFF46D" w14:textId="77777777" w:rsidR="00B94579" w:rsidRDefault="00B94579" w:rsidP="00546683">
      <w:pPr>
        <w:spacing w:after="0" w:line="276" w:lineRule="auto"/>
        <w:jc w:val="both"/>
        <w:rPr>
          <w:rFonts w:ascii="Arial" w:hAnsi="Arial" w:cs="Arial"/>
          <w:b/>
          <w:sz w:val="22"/>
          <w:szCs w:val="22"/>
        </w:rPr>
      </w:pPr>
    </w:p>
    <w:p w14:paraId="7B7AA25D" w14:textId="77777777" w:rsidR="00B94579" w:rsidRDefault="00B94579" w:rsidP="00546683">
      <w:pPr>
        <w:spacing w:after="0" w:line="276" w:lineRule="auto"/>
        <w:jc w:val="both"/>
        <w:rPr>
          <w:rFonts w:ascii="Arial" w:hAnsi="Arial" w:cs="Arial"/>
          <w:b/>
          <w:sz w:val="22"/>
          <w:szCs w:val="22"/>
        </w:rPr>
      </w:pPr>
    </w:p>
    <w:p w14:paraId="5FA47988" w14:textId="77777777" w:rsidR="00B94579" w:rsidRDefault="00B94579" w:rsidP="00546683">
      <w:pPr>
        <w:spacing w:after="0" w:line="276" w:lineRule="auto"/>
        <w:jc w:val="both"/>
        <w:rPr>
          <w:rFonts w:ascii="Arial" w:hAnsi="Arial" w:cs="Arial"/>
          <w:b/>
          <w:sz w:val="22"/>
          <w:szCs w:val="22"/>
        </w:rPr>
      </w:pPr>
    </w:p>
    <w:p w14:paraId="1520E053" w14:textId="77777777" w:rsidR="00B94579" w:rsidRDefault="00B94579" w:rsidP="00546683">
      <w:pPr>
        <w:spacing w:after="0" w:line="276" w:lineRule="auto"/>
        <w:jc w:val="both"/>
        <w:rPr>
          <w:rFonts w:ascii="Arial" w:hAnsi="Arial" w:cs="Arial"/>
          <w:b/>
          <w:sz w:val="22"/>
          <w:szCs w:val="22"/>
        </w:rPr>
      </w:pPr>
    </w:p>
    <w:p w14:paraId="2538C653" w14:textId="77777777" w:rsidR="00B94579" w:rsidRDefault="00B94579" w:rsidP="00546683">
      <w:pPr>
        <w:spacing w:after="0" w:line="276" w:lineRule="auto"/>
        <w:jc w:val="both"/>
        <w:rPr>
          <w:rFonts w:ascii="Arial" w:hAnsi="Arial" w:cs="Arial"/>
          <w:b/>
          <w:sz w:val="22"/>
          <w:szCs w:val="22"/>
        </w:rPr>
      </w:pPr>
    </w:p>
    <w:p w14:paraId="135392EE" w14:textId="77777777" w:rsidR="00B94579" w:rsidRDefault="00B94579" w:rsidP="00546683">
      <w:pPr>
        <w:spacing w:after="0" w:line="276" w:lineRule="auto"/>
        <w:jc w:val="both"/>
        <w:rPr>
          <w:rFonts w:ascii="Arial" w:hAnsi="Arial" w:cs="Arial"/>
          <w:b/>
          <w:sz w:val="22"/>
          <w:szCs w:val="22"/>
        </w:rPr>
      </w:pPr>
    </w:p>
    <w:p w14:paraId="1C00B2C9" w14:textId="77777777" w:rsidR="00B94579" w:rsidRDefault="00B94579" w:rsidP="00546683">
      <w:pPr>
        <w:spacing w:after="0" w:line="276" w:lineRule="auto"/>
        <w:jc w:val="both"/>
        <w:rPr>
          <w:rFonts w:ascii="Arial" w:hAnsi="Arial" w:cs="Arial"/>
          <w:b/>
          <w:sz w:val="22"/>
          <w:szCs w:val="22"/>
        </w:rPr>
      </w:pPr>
    </w:p>
    <w:p w14:paraId="600BB402" w14:textId="77777777" w:rsidR="00B94579" w:rsidRDefault="00B94579" w:rsidP="00546683">
      <w:pPr>
        <w:spacing w:after="0" w:line="276" w:lineRule="auto"/>
        <w:jc w:val="both"/>
        <w:rPr>
          <w:rFonts w:ascii="Arial" w:hAnsi="Arial" w:cs="Arial"/>
          <w:b/>
          <w:sz w:val="22"/>
          <w:szCs w:val="22"/>
        </w:rPr>
      </w:pPr>
    </w:p>
    <w:p w14:paraId="6B1CB1D7" w14:textId="77777777" w:rsidR="00B94579" w:rsidRDefault="00B94579" w:rsidP="00546683">
      <w:pPr>
        <w:spacing w:after="0" w:line="276" w:lineRule="auto"/>
        <w:jc w:val="both"/>
        <w:rPr>
          <w:rFonts w:ascii="Arial" w:hAnsi="Arial" w:cs="Arial"/>
          <w:b/>
          <w:sz w:val="22"/>
          <w:szCs w:val="22"/>
        </w:rPr>
      </w:pPr>
    </w:p>
    <w:p w14:paraId="53A4F739" w14:textId="77777777" w:rsidR="00B94579" w:rsidRDefault="00B94579" w:rsidP="00546683">
      <w:pPr>
        <w:spacing w:after="0" w:line="276" w:lineRule="auto"/>
        <w:jc w:val="both"/>
        <w:rPr>
          <w:rFonts w:ascii="Arial" w:hAnsi="Arial" w:cs="Arial"/>
          <w:b/>
          <w:sz w:val="22"/>
          <w:szCs w:val="22"/>
        </w:rPr>
      </w:pPr>
    </w:p>
    <w:p w14:paraId="76864475" w14:textId="77777777" w:rsidR="00B94579" w:rsidRDefault="00B94579" w:rsidP="00546683">
      <w:pPr>
        <w:spacing w:after="0" w:line="276" w:lineRule="auto"/>
        <w:jc w:val="both"/>
        <w:rPr>
          <w:rFonts w:ascii="Arial" w:hAnsi="Arial" w:cs="Arial"/>
          <w:b/>
          <w:sz w:val="22"/>
          <w:szCs w:val="22"/>
        </w:rPr>
      </w:pPr>
    </w:p>
    <w:p w14:paraId="2298013F" w14:textId="77777777" w:rsidR="00B94579" w:rsidRDefault="00B94579" w:rsidP="00546683">
      <w:pPr>
        <w:spacing w:after="0" w:line="276" w:lineRule="auto"/>
        <w:jc w:val="both"/>
        <w:rPr>
          <w:rFonts w:ascii="Arial" w:hAnsi="Arial" w:cs="Arial"/>
          <w:b/>
          <w:sz w:val="22"/>
          <w:szCs w:val="22"/>
        </w:rPr>
      </w:pPr>
    </w:p>
    <w:p w14:paraId="0D716C99" w14:textId="77777777" w:rsidR="00B94579" w:rsidRDefault="00B94579" w:rsidP="00546683">
      <w:pPr>
        <w:spacing w:after="0" w:line="276" w:lineRule="auto"/>
        <w:jc w:val="both"/>
        <w:rPr>
          <w:rFonts w:ascii="Arial" w:hAnsi="Arial" w:cs="Arial"/>
          <w:b/>
          <w:sz w:val="22"/>
          <w:szCs w:val="22"/>
        </w:rPr>
      </w:pPr>
    </w:p>
    <w:p w14:paraId="188BDBC7" w14:textId="77777777" w:rsidR="00B94579" w:rsidRDefault="00B94579" w:rsidP="00546683">
      <w:pPr>
        <w:spacing w:after="0" w:line="276" w:lineRule="auto"/>
        <w:jc w:val="both"/>
        <w:rPr>
          <w:rFonts w:ascii="Arial" w:hAnsi="Arial" w:cs="Arial"/>
          <w:b/>
          <w:sz w:val="22"/>
          <w:szCs w:val="22"/>
        </w:rPr>
      </w:pPr>
    </w:p>
    <w:p w14:paraId="098D7461" w14:textId="77777777" w:rsidR="00B94579" w:rsidRDefault="00B94579" w:rsidP="00546683">
      <w:pPr>
        <w:spacing w:after="0" w:line="276" w:lineRule="auto"/>
        <w:jc w:val="both"/>
        <w:rPr>
          <w:rFonts w:ascii="Arial" w:hAnsi="Arial" w:cs="Arial"/>
          <w:b/>
          <w:sz w:val="22"/>
          <w:szCs w:val="22"/>
        </w:rPr>
      </w:pPr>
    </w:p>
    <w:p w14:paraId="21BA6DEF" w14:textId="77777777" w:rsidR="00B94579" w:rsidRDefault="00B94579" w:rsidP="00546683">
      <w:pPr>
        <w:spacing w:after="0" w:line="276" w:lineRule="auto"/>
        <w:jc w:val="both"/>
        <w:rPr>
          <w:rFonts w:ascii="Arial" w:hAnsi="Arial" w:cs="Arial"/>
          <w:b/>
          <w:sz w:val="22"/>
          <w:szCs w:val="22"/>
        </w:rPr>
      </w:pPr>
    </w:p>
    <w:p w14:paraId="55CA1603" w14:textId="77777777" w:rsidR="00B94579" w:rsidRDefault="00B94579" w:rsidP="00546683">
      <w:pPr>
        <w:spacing w:after="0" w:line="276" w:lineRule="auto"/>
        <w:jc w:val="both"/>
        <w:rPr>
          <w:rFonts w:ascii="Arial" w:hAnsi="Arial" w:cs="Arial"/>
          <w:b/>
          <w:sz w:val="22"/>
          <w:szCs w:val="22"/>
        </w:rPr>
      </w:pPr>
    </w:p>
    <w:p w14:paraId="08CE41BC" w14:textId="77777777" w:rsidR="00B94579" w:rsidRDefault="00B94579" w:rsidP="00546683">
      <w:pPr>
        <w:spacing w:after="0" w:line="276" w:lineRule="auto"/>
        <w:jc w:val="both"/>
        <w:rPr>
          <w:rFonts w:ascii="Arial" w:hAnsi="Arial" w:cs="Arial"/>
          <w:b/>
          <w:sz w:val="22"/>
          <w:szCs w:val="22"/>
        </w:rPr>
      </w:pPr>
    </w:p>
    <w:p w14:paraId="48F77DCD" w14:textId="77777777" w:rsidR="00B94579" w:rsidRDefault="00B94579" w:rsidP="00546683">
      <w:pPr>
        <w:spacing w:after="0" w:line="276" w:lineRule="auto"/>
        <w:jc w:val="both"/>
        <w:rPr>
          <w:rFonts w:ascii="Arial" w:hAnsi="Arial" w:cs="Arial"/>
          <w:b/>
          <w:sz w:val="22"/>
          <w:szCs w:val="22"/>
        </w:rPr>
      </w:pPr>
    </w:p>
    <w:p w14:paraId="3C0694A0" w14:textId="77777777" w:rsidR="00B94579" w:rsidRDefault="00B94579" w:rsidP="00546683">
      <w:pPr>
        <w:spacing w:after="0" w:line="276" w:lineRule="auto"/>
        <w:jc w:val="both"/>
        <w:rPr>
          <w:rFonts w:ascii="Arial" w:hAnsi="Arial" w:cs="Arial"/>
          <w:b/>
          <w:sz w:val="22"/>
          <w:szCs w:val="22"/>
        </w:rPr>
      </w:pPr>
    </w:p>
    <w:p w14:paraId="6EB7D5A9" w14:textId="77777777" w:rsidR="00B94579" w:rsidRDefault="00B94579" w:rsidP="00546683">
      <w:pPr>
        <w:spacing w:after="0" w:line="276" w:lineRule="auto"/>
        <w:jc w:val="both"/>
        <w:rPr>
          <w:rFonts w:ascii="Arial" w:hAnsi="Arial" w:cs="Arial"/>
          <w:b/>
          <w:sz w:val="22"/>
          <w:szCs w:val="22"/>
        </w:rPr>
      </w:pPr>
    </w:p>
    <w:p w14:paraId="36B8C8F4" w14:textId="77777777" w:rsidR="00B94579" w:rsidRDefault="00B94579" w:rsidP="00546683">
      <w:pPr>
        <w:spacing w:after="0" w:line="276" w:lineRule="auto"/>
        <w:jc w:val="both"/>
        <w:rPr>
          <w:rFonts w:ascii="Arial" w:hAnsi="Arial" w:cs="Arial"/>
          <w:b/>
          <w:sz w:val="22"/>
          <w:szCs w:val="22"/>
        </w:rPr>
      </w:pPr>
    </w:p>
    <w:p w14:paraId="12B996B2" w14:textId="77777777" w:rsidR="00B94579" w:rsidRDefault="00B94579" w:rsidP="00546683">
      <w:pPr>
        <w:spacing w:after="0" w:line="276" w:lineRule="auto"/>
        <w:jc w:val="both"/>
        <w:rPr>
          <w:rFonts w:ascii="Arial" w:hAnsi="Arial" w:cs="Arial"/>
          <w:b/>
          <w:sz w:val="22"/>
          <w:szCs w:val="22"/>
        </w:rPr>
      </w:pPr>
    </w:p>
    <w:p w14:paraId="7995CE48" w14:textId="77777777" w:rsidR="00B94579" w:rsidRDefault="00B94579" w:rsidP="00546683">
      <w:pPr>
        <w:spacing w:after="0" w:line="276" w:lineRule="auto"/>
        <w:jc w:val="both"/>
        <w:rPr>
          <w:rFonts w:ascii="Arial" w:hAnsi="Arial" w:cs="Arial"/>
          <w:b/>
          <w:sz w:val="22"/>
          <w:szCs w:val="22"/>
        </w:rPr>
      </w:pPr>
    </w:p>
    <w:p w14:paraId="1CDE60AA" w14:textId="42FDCD5E" w:rsidR="001451B0" w:rsidRPr="008F028B" w:rsidRDefault="001451B0" w:rsidP="00546683">
      <w:pPr>
        <w:spacing w:after="0" w:line="276" w:lineRule="auto"/>
        <w:jc w:val="both"/>
        <w:rPr>
          <w:rFonts w:ascii="Arial" w:hAnsi="Arial" w:cs="Arial"/>
          <w:b/>
          <w:sz w:val="22"/>
          <w:szCs w:val="22"/>
        </w:rPr>
      </w:pPr>
      <w:r w:rsidRPr="00450BF7">
        <w:rPr>
          <w:rFonts w:ascii="Arial" w:hAnsi="Arial" w:cs="Arial"/>
          <w:b/>
          <w:sz w:val="22"/>
          <w:szCs w:val="22"/>
        </w:rPr>
        <w:t>Supplemental Figure S</w:t>
      </w:r>
      <w:r>
        <w:rPr>
          <w:rFonts w:ascii="Arial" w:hAnsi="Arial" w:cs="Arial"/>
          <w:b/>
          <w:sz w:val="22"/>
          <w:szCs w:val="22"/>
        </w:rPr>
        <w:t>19</w:t>
      </w:r>
      <w:r w:rsidRPr="00450BF7">
        <w:rPr>
          <w:rFonts w:ascii="Arial" w:hAnsi="Arial" w:cs="Arial"/>
          <w:b/>
          <w:sz w:val="22"/>
          <w:szCs w:val="22"/>
        </w:rPr>
        <w:t xml:space="preserve">. SPO11-1-oligonucleotides and chromatin within </w:t>
      </w:r>
      <w:r w:rsidRPr="00C92291">
        <w:rPr>
          <w:rFonts w:ascii="Arial" w:hAnsi="Arial" w:cs="Arial"/>
          <w:b/>
          <w:i/>
          <w:sz w:val="22"/>
          <w:szCs w:val="22"/>
        </w:rPr>
        <w:t>Arabidopsis</w:t>
      </w:r>
      <w:r w:rsidRPr="00450BF7">
        <w:rPr>
          <w:rFonts w:ascii="Arial" w:hAnsi="Arial" w:cs="Arial"/>
          <w:b/>
          <w:sz w:val="22"/>
          <w:szCs w:val="22"/>
        </w:rPr>
        <w:t xml:space="preserve"> introns and exons. </w:t>
      </w:r>
      <w:r w:rsidRPr="00C828F1">
        <w:rPr>
          <w:rFonts w:ascii="Arial" w:hAnsi="Arial" w:cs="Arial"/>
          <w:b/>
          <w:sz w:val="22"/>
          <w:szCs w:val="22"/>
        </w:rPr>
        <w:t>(A)</w:t>
      </w:r>
      <w:r w:rsidRPr="00450BF7">
        <w:rPr>
          <w:rFonts w:ascii="Arial" w:hAnsi="Arial" w:cs="Arial"/>
          <w:sz w:val="22"/>
          <w:szCs w:val="22"/>
        </w:rPr>
        <w:t xml:space="preserve"> SPO11-1-oligonucleotide</w:t>
      </w:r>
      <w:r>
        <w:rPr>
          <w:rFonts w:ascii="Arial" w:hAnsi="Arial" w:cs="Arial"/>
          <w:sz w:val="22"/>
          <w:szCs w:val="22"/>
        </w:rPr>
        <w:t xml:space="preserve"> (z-score </w:t>
      </w:r>
      <w:r w:rsidR="00435A16">
        <w:rPr>
          <w:rFonts w:ascii="Arial" w:hAnsi="Arial" w:cs="Arial"/>
          <w:sz w:val="22"/>
          <w:szCs w:val="22"/>
        </w:rPr>
        <w:t>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(SPO11-1-oligo/gDNA))</w:t>
      </w:r>
      <w:r w:rsidRPr="00450BF7">
        <w:rPr>
          <w:rFonts w:ascii="Arial" w:hAnsi="Arial" w:cs="Arial"/>
          <w:sz w:val="22"/>
          <w:szCs w:val="22"/>
        </w:rPr>
        <w:t xml:space="preserve"> levels in exons (black) or introns (red) at increasing positions from transcriptional start sites (TSS). </w:t>
      </w:r>
      <w:r w:rsidRPr="00C828F1">
        <w:rPr>
          <w:rFonts w:ascii="Arial" w:hAnsi="Arial" w:cs="Arial"/>
          <w:b/>
          <w:sz w:val="22"/>
          <w:szCs w:val="22"/>
        </w:rPr>
        <w:t>(B)</w:t>
      </w:r>
      <w:r w:rsidRPr="00450BF7">
        <w:rPr>
          <w:rFonts w:ascii="Arial" w:hAnsi="Arial" w:cs="Arial"/>
          <w:sz w:val="22"/>
          <w:szCs w:val="22"/>
        </w:rPr>
        <w:t xml:space="preserve"> As for (</w:t>
      </w:r>
      <w:r>
        <w:rPr>
          <w:rFonts w:ascii="Arial" w:hAnsi="Arial" w:cs="Arial"/>
          <w:sz w:val="22"/>
          <w:szCs w:val="22"/>
        </w:rPr>
        <w:t>A</w:t>
      </w:r>
      <w:r w:rsidRPr="00450BF7">
        <w:rPr>
          <w:rFonts w:ascii="Arial" w:hAnsi="Arial" w:cs="Arial"/>
          <w:sz w:val="22"/>
          <w:szCs w:val="22"/>
        </w:rPr>
        <w:t>), but analyzing nucleosome occupancy</w:t>
      </w:r>
      <w:r>
        <w:rPr>
          <w:rFonts w:ascii="Arial" w:hAnsi="Arial" w:cs="Arial"/>
          <w:sz w:val="22"/>
          <w:szCs w:val="22"/>
        </w:rPr>
        <w:t xml:space="preserve"> (z-score </w:t>
      </w:r>
      <w:r w:rsidR="00435A16">
        <w:rPr>
          <w:rFonts w:ascii="Arial" w:hAnsi="Arial" w:cs="Arial"/>
          <w:sz w:val="22"/>
          <w:szCs w:val="22"/>
        </w:rPr>
        <w:t>standardized</w:t>
      </w:r>
      <w:r>
        <w:rPr>
          <w:rFonts w:ascii="Arial" w:hAnsi="Arial" w:cs="Arial"/>
          <w:sz w:val="22"/>
          <w:szCs w:val="22"/>
        </w:rPr>
        <w:t xml:space="preserve"> log</w:t>
      </w:r>
      <w:r w:rsidRPr="00C071A0">
        <w:rPr>
          <w:rFonts w:ascii="Arial" w:hAnsi="Arial" w:cs="Arial"/>
          <w:sz w:val="22"/>
          <w:szCs w:val="22"/>
          <w:vertAlign w:val="subscript"/>
        </w:rPr>
        <w:t>2</w:t>
      </w:r>
      <w:r>
        <w:rPr>
          <w:rFonts w:ascii="Arial" w:hAnsi="Arial" w:cs="Arial"/>
          <w:sz w:val="22"/>
          <w:szCs w:val="22"/>
        </w:rPr>
        <w:t>(MNase-seq/gDNA))</w:t>
      </w:r>
      <w:r w:rsidRPr="00450BF7">
        <w:rPr>
          <w:rFonts w:ascii="Arial" w:hAnsi="Arial" w:cs="Arial"/>
          <w:sz w:val="22"/>
          <w:szCs w:val="22"/>
        </w:rPr>
        <w:t xml:space="preserve">. </w:t>
      </w:r>
      <w:r w:rsidRPr="00C828F1">
        <w:rPr>
          <w:rFonts w:ascii="Arial" w:hAnsi="Arial" w:cs="Arial"/>
          <w:b/>
          <w:sz w:val="22"/>
          <w:szCs w:val="22"/>
        </w:rPr>
        <w:t>(C)</w:t>
      </w:r>
      <w:r w:rsidRPr="00450BF7">
        <w:rPr>
          <w:rFonts w:ascii="Arial" w:hAnsi="Arial" w:cs="Arial"/>
          <w:sz w:val="22"/>
          <w:szCs w:val="22"/>
        </w:rPr>
        <w:t xml:space="preserve"> As for (</w:t>
      </w:r>
      <w:r>
        <w:rPr>
          <w:rFonts w:ascii="Arial" w:hAnsi="Arial" w:cs="Arial"/>
          <w:sz w:val="22"/>
          <w:szCs w:val="22"/>
        </w:rPr>
        <w:t>A</w:t>
      </w:r>
      <w:r w:rsidRPr="00450BF7">
        <w:rPr>
          <w:rFonts w:ascii="Arial" w:hAnsi="Arial" w:cs="Arial"/>
          <w:sz w:val="22"/>
          <w:szCs w:val="22"/>
        </w:rPr>
        <w:t>), but analyzing H3K4</w:t>
      </w:r>
      <w:r w:rsidRPr="00450BF7">
        <w:rPr>
          <w:rFonts w:ascii="Arial" w:hAnsi="Arial" w:cs="Arial"/>
          <w:sz w:val="22"/>
          <w:szCs w:val="22"/>
          <w:vertAlign w:val="superscript"/>
        </w:rPr>
        <w:t>me3</w:t>
      </w:r>
      <w:r>
        <w:rPr>
          <w:rFonts w:ascii="Arial" w:hAnsi="Arial" w:cs="Arial"/>
          <w:sz w:val="22"/>
          <w:szCs w:val="22"/>
          <w:vertAlign w:val="superscript"/>
        </w:rPr>
        <w:t xml:space="preserve"> </w:t>
      </w:r>
      <w:r>
        <w:rPr>
          <w:rFonts w:ascii="Arial" w:hAnsi="Arial" w:cs="Arial"/>
          <w:sz w:val="22"/>
          <w:szCs w:val="22"/>
        </w:rPr>
        <w:t>(z-score transformed log</w:t>
      </w:r>
      <w:r w:rsidRPr="00C071A0">
        <w:rPr>
          <w:rFonts w:ascii="Arial" w:hAnsi="Arial" w:cs="Arial"/>
          <w:sz w:val="22"/>
          <w:szCs w:val="22"/>
          <w:vertAlign w:val="subscript"/>
        </w:rPr>
        <w:t>2</w:t>
      </w:r>
      <w:r>
        <w:rPr>
          <w:rFonts w:ascii="Arial" w:hAnsi="Arial" w:cs="Arial"/>
          <w:sz w:val="22"/>
          <w:szCs w:val="22"/>
        </w:rPr>
        <w:t>(ChIP/Input))</w:t>
      </w:r>
      <w:r w:rsidRPr="00450BF7">
        <w:rPr>
          <w:rFonts w:ascii="Arial" w:hAnsi="Arial" w:cs="Arial"/>
          <w:sz w:val="22"/>
          <w:szCs w:val="22"/>
        </w:rPr>
        <w:t>.</w:t>
      </w:r>
    </w:p>
    <w:p w14:paraId="6AB0E0A8" w14:textId="77777777" w:rsidR="001451B0" w:rsidRDefault="001451B0" w:rsidP="00546683">
      <w:pPr>
        <w:spacing w:after="0" w:line="276" w:lineRule="auto"/>
        <w:jc w:val="both"/>
        <w:rPr>
          <w:rFonts w:ascii="Arial" w:hAnsi="Arial" w:cs="Arial"/>
          <w:b/>
          <w:sz w:val="22"/>
          <w:szCs w:val="22"/>
        </w:rPr>
      </w:pPr>
    </w:p>
    <w:p w14:paraId="76F1C455" w14:textId="77777777" w:rsidR="001451B0" w:rsidRDefault="001451B0" w:rsidP="00546683">
      <w:pPr>
        <w:spacing w:after="0" w:line="276" w:lineRule="auto"/>
        <w:jc w:val="both"/>
        <w:rPr>
          <w:rFonts w:ascii="Arial" w:hAnsi="Arial" w:cs="Arial"/>
          <w:b/>
          <w:sz w:val="22"/>
          <w:szCs w:val="22"/>
        </w:rPr>
      </w:pPr>
    </w:p>
    <w:p w14:paraId="0A26B554" w14:textId="77777777" w:rsidR="001451B0" w:rsidRDefault="001451B0" w:rsidP="00546683">
      <w:pPr>
        <w:spacing w:after="0" w:line="276" w:lineRule="auto"/>
        <w:jc w:val="both"/>
        <w:rPr>
          <w:rFonts w:ascii="Arial" w:hAnsi="Arial" w:cs="Arial"/>
          <w:b/>
          <w:sz w:val="22"/>
          <w:szCs w:val="22"/>
        </w:rPr>
      </w:pPr>
    </w:p>
    <w:p w14:paraId="6FF4A034" w14:textId="77777777" w:rsidR="001451B0" w:rsidRDefault="001451B0" w:rsidP="00546683">
      <w:pPr>
        <w:spacing w:after="0" w:line="276" w:lineRule="auto"/>
        <w:jc w:val="both"/>
        <w:rPr>
          <w:rFonts w:ascii="Arial" w:hAnsi="Arial" w:cs="Arial"/>
          <w:b/>
          <w:sz w:val="22"/>
          <w:szCs w:val="22"/>
        </w:rPr>
      </w:pPr>
    </w:p>
    <w:p w14:paraId="1A5656A3" w14:textId="77777777" w:rsidR="001451B0" w:rsidRDefault="001451B0" w:rsidP="00546683">
      <w:pPr>
        <w:spacing w:after="0" w:line="276" w:lineRule="auto"/>
        <w:jc w:val="both"/>
        <w:rPr>
          <w:rFonts w:ascii="Arial" w:hAnsi="Arial" w:cs="Arial"/>
          <w:b/>
          <w:sz w:val="22"/>
          <w:szCs w:val="22"/>
        </w:rPr>
      </w:pPr>
    </w:p>
    <w:p w14:paraId="2CE559FD" w14:textId="77777777" w:rsidR="001451B0" w:rsidRDefault="001451B0" w:rsidP="00546683">
      <w:pPr>
        <w:spacing w:after="0" w:line="276" w:lineRule="auto"/>
        <w:jc w:val="both"/>
        <w:rPr>
          <w:rFonts w:ascii="Arial" w:hAnsi="Arial" w:cs="Arial"/>
          <w:b/>
          <w:sz w:val="22"/>
          <w:szCs w:val="22"/>
        </w:rPr>
      </w:pPr>
    </w:p>
    <w:p w14:paraId="13810498" w14:textId="77777777" w:rsidR="001451B0" w:rsidRDefault="001451B0" w:rsidP="00546683">
      <w:pPr>
        <w:spacing w:after="0" w:line="276" w:lineRule="auto"/>
        <w:jc w:val="both"/>
        <w:rPr>
          <w:rFonts w:ascii="Arial" w:hAnsi="Arial" w:cs="Arial"/>
          <w:b/>
          <w:sz w:val="22"/>
          <w:szCs w:val="22"/>
        </w:rPr>
      </w:pPr>
    </w:p>
    <w:p w14:paraId="29F45211" w14:textId="77777777" w:rsidR="001451B0" w:rsidRDefault="001451B0" w:rsidP="00546683">
      <w:pPr>
        <w:spacing w:after="0" w:line="276" w:lineRule="auto"/>
        <w:jc w:val="both"/>
        <w:rPr>
          <w:rFonts w:ascii="Arial" w:hAnsi="Arial" w:cs="Arial"/>
          <w:b/>
          <w:sz w:val="22"/>
          <w:szCs w:val="22"/>
        </w:rPr>
      </w:pPr>
    </w:p>
    <w:p w14:paraId="215520DD" w14:textId="77777777" w:rsidR="001451B0" w:rsidRDefault="001451B0" w:rsidP="00546683">
      <w:pPr>
        <w:spacing w:after="0" w:line="276" w:lineRule="auto"/>
        <w:jc w:val="both"/>
        <w:rPr>
          <w:rFonts w:ascii="Arial" w:hAnsi="Arial" w:cs="Arial"/>
          <w:b/>
          <w:sz w:val="22"/>
          <w:szCs w:val="22"/>
        </w:rPr>
      </w:pPr>
    </w:p>
    <w:p w14:paraId="55FC8E78" w14:textId="77777777" w:rsidR="001451B0" w:rsidRDefault="001451B0" w:rsidP="00546683">
      <w:pPr>
        <w:spacing w:after="0" w:line="276" w:lineRule="auto"/>
        <w:jc w:val="both"/>
        <w:rPr>
          <w:rFonts w:ascii="Arial" w:hAnsi="Arial" w:cs="Arial"/>
          <w:b/>
          <w:sz w:val="22"/>
          <w:szCs w:val="22"/>
        </w:rPr>
      </w:pPr>
    </w:p>
    <w:p w14:paraId="2FEEBE0C" w14:textId="77777777" w:rsidR="001451B0" w:rsidRDefault="001451B0" w:rsidP="00546683">
      <w:pPr>
        <w:spacing w:after="0" w:line="276" w:lineRule="auto"/>
        <w:jc w:val="both"/>
        <w:rPr>
          <w:rFonts w:ascii="Arial" w:hAnsi="Arial" w:cs="Arial"/>
          <w:b/>
          <w:sz w:val="22"/>
          <w:szCs w:val="22"/>
        </w:rPr>
      </w:pPr>
    </w:p>
    <w:p w14:paraId="40DE8B07" w14:textId="77777777" w:rsidR="001451B0" w:rsidRDefault="001451B0" w:rsidP="00546683">
      <w:pPr>
        <w:spacing w:after="0" w:line="276" w:lineRule="auto"/>
        <w:jc w:val="both"/>
        <w:rPr>
          <w:rFonts w:ascii="Arial" w:hAnsi="Arial" w:cs="Arial"/>
          <w:b/>
          <w:sz w:val="22"/>
          <w:szCs w:val="22"/>
        </w:rPr>
      </w:pPr>
    </w:p>
    <w:p w14:paraId="6558DB8B" w14:textId="77777777" w:rsidR="001451B0" w:rsidRDefault="001451B0" w:rsidP="00546683">
      <w:pPr>
        <w:spacing w:after="0" w:line="276" w:lineRule="auto"/>
        <w:jc w:val="both"/>
        <w:rPr>
          <w:rFonts w:ascii="Arial" w:hAnsi="Arial" w:cs="Arial"/>
          <w:b/>
          <w:sz w:val="22"/>
          <w:szCs w:val="22"/>
        </w:rPr>
      </w:pPr>
    </w:p>
    <w:p w14:paraId="09014DE2" w14:textId="77777777" w:rsidR="001451B0" w:rsidRDefault="001451B0" w:rsidP="00546683">
      <w:pPr>
        <w:spacing w:after="0" w:line="276" w:lineRule="auto"/>
        <w:jc w:val="both"/>
        <w:rPr>
          <w:rFonts w:ascii="Arial" w:hAnsi="Arial" w:cs="Arial"/>
          <w:b/>
          <w:sz w:val="22"/>
          <w:szCs w:val="22"/>
        </w:rPr>
      </w:pPr>
    </w:p>
    <w:p w14:paraId="12157DD8" w14:textId="77777777" w:rsidR="001451B0" w:rsidRDefault="001451B0" w:rsidP="00546683">
      <w:pPr>
        <w:spacing w:after="0" w:line="276" w:lineRule="auto"/>
        <w:jc w:val="both"/>
        <w:rPr>
          <w:rFonts w:ascii="Arial" w:hAnsi="Arial" w:cs="Arial"/>
          <w:b/>
          <w:sz w:val="22"/>
          <w:szCs w:val="22"/>
        </w:rPr>
      </w:pPr>
    </w:p>
    <w:p w14:paraId="5D89776C" w14:textId="77777777" w:rsidR="001451B0" w:rsidRDefault="001451B0" w:rsidP="00546683">
      <w:pPr>
        <w:spacing w:after="0" w:line="276" w:lineRule="auto"/>
        <w:jc w:val="both"/>
        <w:rPr>
          <w:rFonts w:ascii="Arial" w:hAnsi="Arial" w:cs="Arial"/>
          <w:b/>
          <w:sz w:val="22"/>
          <w:szCs w:val="22"/>
        </w:rPr>
      </w:pPr>
    </w:p>
    <w:p w14:paraId="7DB74DA9" w14:textId="77777777" w:rsidR="001451B0" w:rsidRDefault="001451B0" w:rsidP="00546683">
      <w:pPr>
        <w:spacing w:after="0" w:line="276" w:lineRule="auto"/>
        <w:jc w:val="both"/>
        <w:rPr>
          <w:rFonts w:ascii="Arial" w:hAnsi="Arial" w:cs="Arial"/>
          <w:b/>
          <w:sz w:val="22"/>
          <w:szCs w:val="22"/>
        </w:rPr>
      </w:pPr>
    </w:p>
    <w:p w14:paraId="7C2B4E04" w14:textId="77777777" w:rsidR="001451B0" w:rsidRDefault="001451B0" w:rsidP="00546683">
      <w:pPr>
        <w:spacing w:after="0" w:line="276" w:lineRule="auto"/>
        <w:jc w:val="both"/>
        <w:rPr>
          <w:rFonts w:ascii="Arial" w:hAnsi="Arial" w:cs="Arial"/>
          <w:b/>
          <w:sz w:val="22"/>
          <w:szCs w:val="22"/>
        </w:rPr>
      </w:pPr>
    </w:p>
    <w:p w14:paraId="3F527CA4" w14:textId="77777777" w:rsidR="001451B0" w:rsidRDefault="001451B0" w:rsidP="00546683">
      <w:pPr>
        <w:spacing w:after="0" w:line="276" w:lineRule="auto"/>
        <w:jc w:val="both"/>
        <w:rPr>
          <w:rFonts w:ascii="Arial" w:hAnsi="Arial" w:cs="Arial"/>
          <w:b/>
          <w:sz w:val="22"/>
          <w:szCs w:val="22"/>
        </w:rPr>
      </w:pPr>
    </w:p>
    <w:p w14:paraId="2CF0F627" w14:textId="77777777" w:rsidR="001451B0" w:rsidRDefault="001451B0" w:rsidP="00546683">
      <w:pPr>
        <w:spacing w:after="0" w:line="276" w:lineRule="auto"/>
        <w:jc w:val="both"/>
        <w:rPr>
          <w:rFonts w:ascii="Arial" w:hAnsi="Arial" w:cs="Arial"/>
          <w:b/>
          <w:sz w:val="22"/>
          <w:szCs w:val="22"/>
        </w:rPr>
      </w:pPr>
    </w:p>
    <w:p w14:paraId="182F5408" w14:textId="77777777" w:rsidR="001451B0" w:rsidRDefault="001451B0" w:rsidP="00546683">
      <w:pPr>
        <w:spacing w:after="0" w:line="276" w:lineRule="auto"/>
        <w:jc w:val="both"/>
        <w:rPr>
          <w:rFonts w:ascii="Arial" w:hAnsi="Arial" w:cs="Arial"/>
          <w:b/>
          <w:sz w:val="22"/>
          <w:szCs w:val="22"/>
        </w:rPr>
      </w:pPr>
    </w:p>
    <w:p w14:paraId="74D01962" w14:textId="77777777" w:rsidR="001451B0" w:rsidRDefault="001451B0" w:rsidP="00546683">
      <w:pPr>
        <w:spacing w:after="0" w:line="276" w:lineRule="auto"/>
        <w:jc w:val="both"/>
        <w:rPr>
          <w:rFonts w:ascii="Arial" w:hAnsi="Arial" w:cs="Arial"/>
          <w:b/>
          <w:sz w:val="22"/>
          <w:szCs w:val="22"/>
        </w:rPr>
      </w:pPr>
    </w:p>
    <w:p w14:paraId="460E707C" w14:textId="77777777" w:rsidR="001451B0" w:rsidRDefault="001451B0" w:rsidP="00546683">
      <w:pPr>
        <w:spacing w:after="0" w:line="276" w:lineRule="auto"/>
        <w:jc w:val="both"/>
        <w:rPr>
          <w:rFonts w:ascii="Arial" w:hAnsi="Arial" w:cs="Arial"/>
          <w:b/>
          <w:sz w:val="22"/>
          <w:szCs w:val="22"/>
        </w:rPr>
      </w:pPr>
    </w:p>
    <w:p w14:paraId="1C690B23" w14:textId="77777777" w:rsidR="001451B0" w:rsidRDefault="001451B0" w:rsidP="00546683">
      <w:pPr>
        <w:spacing w:after="0" w:line="276" w:lineRule="auto"/>
        <w:jc w:val="both"/>
        <w:rPr>
          <w:rFonts w:ascii="Arial" w:hAnsi="Arial" w:cs="Arial"/>
          <w:b/>
          <w:sz w:val="22"/>
          <w:szCs w:val="22"/>
        </w:rPr>
      </w:pPr>
    </w:p>
    <w:p w14:paraId="710984C5" w14:textId="77777777" w:rsidR="001451B0" w:rsidRDefault="001451B0" w:rsidP="00546683">
      <w:pPr>
        <w:spacing w:after="0" w:line="276" w:lineRule="auto"/>
        <w:jc w:val="both"/>
        <w:rPr>
          <w:rFonts w:ascii="Arial" w:hAnsi="Arial" w:cs="Arial"/>
          <w:b/>
          <w:sz w:val="22"/>
          <w:szCs w:val="22"/>
        </w:rPr>
      </w:pPr>
    </w:p>
    <w:p w14:paraId="4939AFF9" w14:textId="77777777" w:rsidR="001451B0" w:rsidRDefault="001451B0" w:rsidP="00546683">
      <w:pPr>
        <w:spacing w:after="0" w:line="276" w:lineRule="auto"/>
        <w:jc w:val="both"/>
        <w:rPr>
          <w:rFonts w:ascii="Arial" w:hAnsi="Arial" w:cs="Arial"/>
          <w:b/>
          <w:sz w:val="22"/>
          <w:szCs w:val="22"/>
        </w:rPr>
      </w:pPr>
    </w:p>
    <w:p w14:paraId="0D7F2EAC" w14:textId="77777777" w:rsidR="001451B0" w:rsidRDefault="001451B0" w:rsidP="00546683">
      <w:pPr>
        <w:spacing w:after="0" w:line="276" w:lineRule="auto"/>
        <w:jc w:val="both"/>
        <w:rPr>
          <w:rFonts w:ascii="Arial" w:hAnsi="Arial" w:cs="Arial"/>
          <w:b/>
          <w:sz w:val="22"/>
          <w:szCs w:val="22"/>
        </w:rPr>
      </w:pPr>
    </w:p>
    <w:p w14:paraId="4179A4F2" w14:textId="77777777" w:rsidR="001451B0" w:rsidRDefault="001451B0" w:rsidP="00546683">
      <w:pPr>
        <w:spacing w:after="0" w:line="276" w:lineRule="auto"/>
        <w:jc w:val="both"/>
        <w:rPr>
          <w:rFonts w:ascii="Arial" w:hAnsi="Arial" w:cs="Arial"/>
          <w:b/>
          <w:sz w:val="22"/>
          <w:szCs w:val="22"/>
        </w:rPr>
      </w:pPr>
    </w:p>
    <w:p w14:paraId="78EC6CA2" w14:textId="77777777" w:rsidR="001451B0" w:rsidRDefault="001451B0" w:rsidP="00546683">
      <w:pPr>
        <w:spacing w:after="0" w:line="276" w:lineRule="auto"/>
        <w:jc w:val="both"/>
        <w:rPr>
          <w:rFonts w:ascii="Arial" w:hAnsi="Arial" w:cs="Arial"/>
          <w:b/>
          <w:sz w:val="22"/>
          <w:szCs w:val="22"/>
        </w:rPr>
      </w:pPr>
    </w:p>
    <w:p w14:paraId="00FB5437" w14:textId="77777777" w:rsidR="001451B0" w:rsidRDefault="001451B0" w:rsidP="00546683">
      <w:pPr>
        <w:spacing w:after="0" w:line="276" w:lineRule="auto"/>
        <w:jc w:val="both"/>
        <w:rPr>
          <w:rFonts w:ascii="Arial" w:hAnsi="Arial" w:cs="Arial"/>
          <w:b/>
          <w:sz w:val="22"/>
          <w:szCs w:val="22"/>
        </w:rPr>
      </w:pPr>
    </w:p>
    <w:p w14:paraId="08DA8A18" w14:textId="77777777" w:rsidR="001451B0" w:rsidRDefault="001451B0" w:rsidP="00546683">
      <w:pPr>
        <w:spacing w:after="0" w:line="276" w:lineRule="auto"/>
        <w:jc w:val="both"/>
        <w:rPr>
          <w:rFonts w:ascii="Arial" w:hAnsi="Arial" w:cs="Arial"/>
          <w:b/>
          <w:sz w:val="22"/>
          <w:szCs w:val="22"/>
        </w:rPr>
      </w:pPr>
    </w:p>
    <w:p w14:paraId="6FD88CC6" w14:textId="77777777" w:rsidR="001451B0" w:rsidRDefault="001451B0" w:rsidP="00546683">
      <w:pPr>
        <w:spacing w:after="0" w:line="276" w:lineRule="auto"/>
        <w:jc w:val="both"/>
        <w:rPr>
          <w:rFonts w:ascii="Arial" w:hAnsi="Arial" w:cs="Arial"/>
          <w:b/>
          <w:sz w:val="22"/>
          <w:szCs w:val="22"/>
        </w:rPr>
      </w:pPr>
    </w:p>
    <w:p w14:paraId="2BFAE8FE" w14:textId="77777777" w:rsidR="001451B0" w:rsidRDefault="001451B0" w:rsidP="00546683">
      <w:pPr>
        <w:spacing w:after="0" w:line="276" w:lineRule="auto"/>
        <w:jc w:val="both"/>
        <w:rPr>
          <w:rFonts w:ascii="Arial" w:hAnsi="Arial" w:cs="Arial"/>
          <w:b/>
          <w:sz w:val="22"/>
          <w:szCs w:val="22"/>
        </w:rPr>
      </w:pPr>
    </w:p>
    <w:p w14:paraId="0A9F23F1" w14:textId="77777777" w:rsidR="001451B0" w:rsidRDefault="001451B0" w:rsidP="00546683">
      <w:pPr>
        <w:spacing w:after="0" w:line="276" w:lineRule="auto"/>
        <w:jc w:val="both"/>
        <w:rPr>
          <w:rFonts w:ascii="Arial" w:hAnsi="Arial" w:cs="Arial"/>
          <w:b/>
          <w:sz w:val="22"/>
          <w:szCs w:val="22"/>
        </w:rPr>
      </w:pPr>
    </w:p>
    <w:p w14:paraId="5F3585E9" w14:textId="77777777" w:rsidR="001451B0" w:rsidRDefault="001451B0" w:rsidP="00546683">
      <w:pPr>
        <w:spacing w:after="0" w:line="276" w:lineRule="auto"/>
        <w:jc w:val="both"/>
        <w:rPr>
          <w:rFonts w:ascii="Arial" w:hAnsi="Arial" w:cs="Arial"/>
          <w:b/>
          <w:sz w:val="22"/>
          <w:szCs w:val="22"/>
        </w:rPr>
      </w:pPr>
    </w:p>
    <w:p w14:paraId="0BF4DCC6" w14:textId="77777777" w:rsidR="001451B0" w:rsidRDefault="001451B0" w:rsidP="00546683">
      <w:pPr>
        <w:spacing w:after="0" w:line="276" w:lineRule="auto"/>
        <w:jc w:val="both"/>
        <w:rPr>
          <w:rFonts w:ascii="Arial" w:hAnsi="Arial" w:cs="Arial"/>
          <w:b/>
          <w:sz w:val="22"/>
          <w:szCs w:val="22"/>
        </w:rPr>
      </w:pPr>
    </w:p>
    <w:p w14:paraId="6C5E6642" w14:textId="77777777" w:rsidR="001451B0" w:rsidRDefault="001451B0" w:rsidP="00546683">
      <w:pPr>
        <w:spacing w:after="0" w:line="276" w:lineRule="auto"/>
        <w:jc w:val="both"/>
        <w:rPr>
          <w:rFonts w:ascii="Arial" w:hAnsi="Arial" w:cs="Arial"/>
          <w:b/>
          <w:sz w:val="22"/>
          <w:szCs w:val="22"/>
        </w:rPr>
      </w:pPr>
    </w:p>
    <w:p w14:paraId="7E2012D6" w14:textId="77777777" w:rsidR="001451B0" w:rsidRDefault="001451B0" w:rsidP="00546683">
      <w:pPr>
        <w:spacing w:after="0" w:line="276" w:lineRule="auto"/>
        <w:jc w:val="both"/>
        <w:rPr>
          <w:rFonts w:ascii="Arial" w:hAnsi="Arial" w:cs="Arial"/>
          <w:b/>
          <w:sz w:val="22"/>
          <w:szCs w:val="22"/>
        </w:rPr>
      </w:pPr>
    </w:p>
    <w:p w14:paraId="1B31389C" w14:textId="77777777" w:rsidR="001451B0" w:rsidRDefault="001451B0" w:rsidP="00546683">
      <w:pPr>
        <w:spacing w:after="0" w:line="276" w:lineRule="auto"/>
        <w:jc w:val="both"/>
        <w:rPr>
          <w:rFonts w:ascii="Arial" w:hAnsi="Arial" w:cs="Arial"/>
          <w:b/>
          <w:sz w:val="22"/>
          <w:szCs w:val="22"/>
        </w:rPr>
      </w:pPr>
    </w:p>
    <w:p w14:paraId="7F928AAF" w14:textId="77777777" w:rsidR="001451B0" w:rsidRDefault="001451B0" w:rsidP="00546683">
      <w:pPr>
        <w:spacing w:after="0" w:line="276" w:lineRule="auto"/>
        <w:jc w:val="both"/>
        <w:rPr>
          <w:rFonts w:ascii="Arial" w:hAnsi="Arial" w:cs="Arial"/>
          <w:b/>
          <w:sz w:val="22"/>
          <w:szCs w:val="22"/>
        </w:rPr>
      </w:pPr>
    </w:p>
    <w:p w14:paraId="15B1EEAA" w14:textId="77777777" w:rsidR="001451B0" w:rsidRDefault="001451B0" w:rsidP="00546683">
      <w:pPr>
        <w:spacing w:after="0" w:line="276" w:lineRule="auto"/>
        <w:jc w:val="both"/>
        <w:rPr>
          <w:rFonts w:ascii="Arial" w:hAnsi="Arial" w:cs="Arial"/>
          <w:b/>
          <w:sz w:val="22"/>
          <w:szCs w:val="22"/>
        </w:rPr>
      </w:pPr>
    </w:p>
    <w:p w14:paraId="08472780" w14:textId="77777777" w:rsidR="001451B0" w:rsidRDefault="001451B0" w:rsidP="00546683">
      <w:pPr>
        <w:spacing w:after="0" w:line="276" w:lineRule="auto"/>
        <w:jc w:val="both"/>
        <w:rPr>
          <w:rFonts w:ascii="Arial" w:hAnsi="Arial" w:cs="Arial"/>
          <w:b/>
          <w:sz w:val="22"/>
          <w:szCs w:val="22"/>
        </w:rPr>
      </w:pPr>
    </w:p>
    <w:p w14:paraId="3558446F" w14:textId="77777777" w:rsidR="001451B0" w:rsidRDefault="001451B0" w:rsidP="00546683">
      <w:pPr>
        <w:spacing w:after="0" w:line="276" w:lineRule="auto"/>
        <w:jc w:val="both"/>
        <w:rPr>
          <w:rFonts w:ascii="Arial" w:hAnsi="Arial" w:cs="Arial"/>
          <w:b/>
          <w:sz w:val="22"/>
          <w:szCs w:val="22"/>
        </w:rPr>
      </w:pPr>
    </w:p>
    <w:p w14:paraId="39AC1382" w14:textId="2C7349D1" w:rsidR="00B94579" w:rsidRPr="00B94579" w:rsidRDefault="00483204" w:rsidP="00546683">
      <w:pPr>
        <w:spacing w:after="0" w:line="276" w:lineRule="auto"/>
        <w:jc w:val="both"/>
        <w:rPr>
          <w:rFonts w:ascii="Arial" w:hAnsi="Arial" w:cs="Arial"/>
          <w:sz w:val="22"/>
          <w:szCs w:val="22"/>
        </w:rPr>
      </w:pPr>
      <w:r>
        <w:rPr>
          <w:rFonts w:ascii="Arial" w:hAnsi="Arial" w:cs="Arial"/>
          <w:b/>
          <w:sz w:val="22"/>
          <w:szCs w:val="22"/>
        </w:rPr>
        <w:t>Supplemental Figure S20.</w:t>
      </w:r>
      <w:r w:rsidR="00B94579" w:rsidRPr="00B94579">
        <w:rPr>
          <w:rFonts w:ascii="Arial" w:hAnsi="Arial" w:cs="Arial"/>
          <w:b/>
          <w:sz w:val="22"/>
          <w:szCs w:val="22"/>
        </w:rPr>
        <w:t xml:space="preserve"> </w:t>
      </w:r>
      <w:r w:rsidR="00B94579">
        <w:rPr>
          <w:rFonts w:ascii="Arial" w:hAnsi="Arial" w:cs="Arial"/>
          <w:b/>
          <w:sz w:val="22"/>
          <w:szCs w:val="22"/>
        </w:rPr>
        <w:t xml:space="preserve">Fine-scale analysis of SPO11-1-oligos, nucleosomes, H3K4me3 and transcription in wild type and </w:t>
      </w:r>
      <w:r w:rsidR="00B94579">
        <w:rPr>
          <w:rFonts w:ascii="Arial" w:hAnsi="Arial" w:cs="Arial"/>
          <w:b/>
          <w:i/>
          <w:sz w:val="22"/>
          <w:szCs w:val="22"/>
        </w:rPr>
        <w:t>met1</w:t>
      </w:r>
      <w:r w:rsidR="00B94579">
        <w:rPr>
          <w:rFonts w:ascii="Arial" w:hAnsi="Arial" w:cs="Arial"/>
          <w:b/>
          <w:sz w:val="22"/>
          <w:szCs w:val="22"/>
        </w:rPr>
        <w:t>,</w:t>
      </w:r>
      <w:r w:rsidR="00B94579">
        <w:rPr>
          <w:rFonts w:ascii="Arial" w:hAnsi="Arial" w:cs="Arial"/>
          <w:b/>
          <w:i/>
          <w:sz w:val="22"/>
          <w:szCs w:val="22"/>
        </w:rPr>
        <w:t xml:space="preserve"> </w:t>
      </w:r>
      <w:r w:rsidR="00B94579">
        <w:rPr>
          <w:rFonts w:ascii="Arial" w:hAnsi="Arial" w:cs="Arial"/>
          <w:b/>
          <w:sz w:val="22"/>
          <w:szCs w:val="22"/>
        </w:rPr>
        <w:t xml:space="preserve">across </w:t>
      </w:r>
      <w:r w:rsidR="00B94579" w:rsidRPr="00B94579">
        <w:rPr>
          <w:rFonts w:ascii="Arial" w:hAnsi="Arial" w:cs="Arial"/>
          <w:b/>
          <w:i/>
          <w:sz w:val="22"/>
          <w:szCs w:val="22"/>
        </w:rPr>
        <w:t>ATCOPIA4</w:t>
      </w:r>
      <w:r w:rsidR="00B94579">
        <w:rPr>
          <w:rFonts w:ascii="Arial" w:hAnsi="Arial" w:cs="Arial"/>
          <w:b/>
          <w:sz w:val="22"/>
          <w:szCs w:val="22"/>
        </w:rPr>
        <w:t xml:space="preserve"> and </w:t>
      </w:r>
      <w:r w:rsidR="00B94579">
        <w:rPr>
          <w:rFonts w:ascii="Arial" w:hAnsi="Arial" w:cs="Arial"/>
          <w:b/>
          <w:i/>
          <w:sz w:val="22"/>
          <w:szCs w:val="22"/>
        </w:rPr>
        <w:t>HELITRON</w:t>
      </w:r>
      <w:r w:rsidR="00B94579">
        <w:rPr>
          <w:rFonts w:ascii="Arial" w:hAnsi="Arial" w:cs="Arial"/>
          <w:b/>
          <w:sz w:val="22"/>
          <w:szCs w:val="22"/>
        </w:rPr>
        <w:t xml:space="preserve"> transposons. </w:t>
      </w:r>
      <w:r w:rsidR="00B94579">
        <w:rPr>
          <w:rFonts w:ascii="Arial" w:hAnsi="Arial" w:cs="Arial"/>
          <w:sz w:val="22"/>
          <w:szCs w:val="22"/>
        </w:rPr>
        <w:t xml:space="preserve">Histograms of library size normalized SPO11-1-oligos, nucleosomes (MNase-seq), H3K4me3 (ChIP-seq) and mRNA (RNA-seq) in wild type (Col, blue) and </w:t>
      </w:r>
      <w:r w:rsidR="00B94579">
        <w:rPr>
          <w:rFonts w:ascii="Arial" w:hAnsi="Arial" w:cs="Arial"/>
          <w:i/>
          <w:sz w:val="22"/>
          <w:szCs w:val="22"/>
        </w:rPr>
        <w:t>met1-3</w:t>
      </w:r>
      <w:r w:rsidR="00B94579">
        <w:rPr>
          <w:rFonts w:ascii="Arial" w:hAnsi="Arial" w:cs="Arial"/>
          <w:sz w:val="22"/>
          <w:szCs w:val="22"/>
        </w:rPr>
        <w:t xml:space="preserve"> (red). Histograms of % DNA methylation in CG (blue), CHG (green) and CHH (red) sequence contexts are also shown from published data </w:t>
      </w:r>
      <w:r w:rsidR="00B94579">
        <w:rPr>
          <w:rFonts w:ascii="Arial" w:hAnsi="Arial" w:cs="Arial"/>
          <w:sz w:val="22"/>
          <w:szCs w:val="22"/>
        </w:rPr>
        <w:fldChar w:fldCharType="begin" w:fldLock="1"/>
      </w:r>
      <w:r w:rsidR="00B94579">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B94579">
        <w:rPr>
          <w:rFonts w:ascii="Arial" w:hAnsi="Arial" w:cs="Arial"/>
          <w:sz w:val="22"/>
          <w:szCs w:val="22"/>
        </w:rPr>
        <w:fldChar w:fldCharType="separate"/>
      </w:r>
      <w:r w:rsidR="00B94579" w:rsidRPr="006265F2">
        <w:rPr>
          <w:rFonts w:ascii="Arial" w:hAnsi="Arial" w:cs="Arial"/>
          <w:noProof/>
          <w:sz w:val="22"/>
          <w:szCs w:val="22"/>
        </w:rPr>
        <w:t>(Stroud et al., 2013)</w:t>
      </w:r>
      <w:r w:rsidR="00B94579">
        <w:rPr>
          <w:rFonts w:ascii="Arial" w:hAnsi="Arial" w:cs="Arial"/>
          <w:sz w:val="22"/>
          <w:szCs w:val="22"/>
        </w:rPr>
        <w:fldChar w:fldCharType="end"/>
      </w:r>
      <w:r w:rsidR="00B94579">
        <w:rPr>
          <w:rFonts w:ascii="Arial" w:hAnsi="Arial" w:cs="Arial"/>
          <w:sz w:val="22"/>
          <w:szCs w:val="22"/>
        </w:rPr>
        <w:t>. TAIR10 representative gene models (blue) and transposons (red) are plotted in the lower</w:t>
      </w:r>
      <w:r w:rsidR="00E560DD">
        <w:rPr>
          <w:rFonts w:ascii="Arial" w:hAnsi="Arial" w:cs="Arial"/>
          <w:sz w:val="22"/>
          <w:szCs w:val="22"/>
        </w:rPr>
        <w:t xml:space="preserve"> panel. The positions of the </w:t>
      </w:r>
      <w:r w:rsidR="00B94579">
        <w:rPr>
          <w:rFonts w:ascii="Arial" w:hAnsi="Arial" w:cs="Arial"/>
          <w:i/>
          <w:sz w:val="22"/>
          <w:szCs w:val="22"/>
        </w:rPr>
        <w:t>ATCOPIA4</w:t>
      </w:r>
      <w:r w:rsidR="00B94579">
        <w:rPr>
          <w:rFonts w:ascii="Arial" w:hAnsi="Arial" w:cs="Arial"/>
          <w:sz w:val="22"/>
          <w:szCs w:val="22"/>
        </w:rPr>
        <w:t xml:space="preserve"> retrotransposon and an adjacent cluster of helitron (</w:t>
      </w:r>
      <w:r w:rsidR="00B94579">
        <w:rPr>
          <w:rFonts w:ascii="Arial" w:hAnsi="Arial" w:cs="Arial"/>
          <w:i/>
          <w:sz w:val="22"/>
          <w:szCs w:val="22"/>
        </w:rPr>
        <w:t>ATREP10A, ATERP2, ATREP10C, ATREP4, HELITRONY3, ATREP3</w:t>
      </w:r>
      <w:r w:rsidR="00B94579">
        <w:rPr>
          <w:rFonts w:ascii="Arial" w:hAnsi="Arial" w:cs="Arial"/>
          <w:sz w:val="22"/>
          <w:szCs w:val="22"/>
        </w:rPr>
        <w:t xml:space="preserve">) fragments are indicated by </w:t>
      </w:r>
      <w:r w:rsidR="00435A16">
        <w:rPr>
          <w:rFonts w:ascii="Arial" w:hAnsi="Arial" w:cs="Arial"/>
          <w:sz w:val="22"/>
          <w:szCs w:val="22"/>
        </w:rPr>
        <w:t>gray</w:t>
      </w:r>
      <w:r w:rsidR="00B94579">
        <w:rPr>
          <w:rFonts w:ascii="Arial" w:hAnsi="Arial" w:cs="Arial"/>
          <w:sz w:val="22"/>
          <w:szCs w:val="22"/>
        </w:rPr>
        <w:t xml:space="preserve"> shading.</w:t>
      </w:r>
    </w:p>
    <w:p w14:paraId="6AE19CA8" w14:textId="647650CD" w:rsidR="00483204" w:rsidRDefault="00483204" w:rsidP="00546683">
      <w:pPr>
        <w:spacing w:after="0" w:line="276" w:lineRule="auto"/>
        <w:jc w:val="both"/>
        <w:rPr>
          <w:rFonts w:ascii="Arial" w:hAnsi="Arial" w:cs="Arial"/>
          <w:b/>
          <w:sz w:val="22"/>
          <w:szCs w:val="22"/>
        </w:rPr>
      </w:pPr>
    </w:p>
    <w:p w14:paraId="4CBB9EDE" w14:textId="77777777" w:rsidR="00B94579" w:rsidRDefault="00B94579" w:rsidP="00546683">
      <w:pPr>
        <w:spacing w:after="0" w:line="276" w:lineRule="auto"/>
        <w:jc w:val="both"/>
        <w:rPr>
          <w:rFonts w:ascii="Arial" w:hAnsi="Arial" w:cs="Arial"/>
          <w:b/>
          <w:sz w:val="22"/>
          <w:szCs w:val="22"/>
        </w:rPr>
      </w:pPr>
    </w:p>
    <w:p w14:paraId="61695971" w14:textId="77777777" w:rsidR="00B94579" w:rsidRDefault="00B94579" w:rsidP="00546683">
      <w:pPr>
        <w:spacing w:after="0" w:line="276" w:lineRule="auto"/>
        <w:jc w:val="both"/>
        <w:rPr>
          <w:rFonts w:ascii="Arial" w:hAnsi="Arial" w:cs="Arial"/>
          <w:b/>
          <w:sz w:val="22"/>
          <w:szCs w:val="22"/>
        </w:rPr>
      </w:pPr>
    </w:p>
    <w:p w14:paraId="1867C0F7" w14:textId="77777777" w:rsidR="00B94579" w:rsidRDefault="00B94579" w:rsidP="00546683">
      <w:pPr>
        <w:spacing w:after="0" w:line="276" w:lineRule="auto"/>
        <w:jc w:val="both"/>
        <w:rPr>
          <w:rFonts w:ascii="Arial" w:hAnsi="Arial" w:cs="Arial"/>
          <w:b/>
          <w:sz w:val="22"/>
          <w:szCs w:val="22"/>
        </w:rPr>
      </w:pPr>
    </w:p>
    <w:p w14:paraId="11435C73" w14:textId="77777777" w:rsidR="00B94579" w:rsidRDefault="00B94579" w:rsidP="00546683">
      <w:pPr>
        <w:spacing w:after="0" w:line="276" w:lineRule="auto"/>
        <w:jc w:val="both"/>
        <w:rPr>
          <w:rFonts w:ascii="Arial" w:hAnsi="Arial" w:cs="Arial"/>
          <w:b/>
          <w:sz w:val="22"/>
          <w:szCs w:val="22"/>
        </w:rPr>
      </w:pPr>
    </w:p>
    <w:p w14:paraId="22FB830C" w14:textId="77777777" w:rsidR="00B94579" w:rsidRDefault="00B94579" w:rsidP="00546683">
      <w:pPr>
        <w:spacing w:after="0" w:line="276" w:lineRule="auto"/>
        <w:jc w:val="both"/>
        <w:rPr>
          <w:rFonts w:ascii="Arial" w:hAnsi="Arial" w:cs="Arial"/>
          <w:b/>
          <w:sz w:val="22"/>
          <w:szCs w:val="22"/>
        </w:rPr>
      </w:pPr>
    </w:p>
    <w:p w14:paraId="183430B6" w14:textId="77777777" w:rsidR="00B94579" w:rsidRDefault="00B94579" w:rsidP="00546683">
      <w:pPr>
        <w:spacing w:after="0" w:line="276" w:lineRule="auto"/>
        <w:jc w:val="both"/>
        <w:rPr>
          <w:rFonts w:ascii="Arial" w:hAnsi="Arial" w:cs="Arial"/>
          <w:b/>
          <w:sz w:val="22"/>
          <w:szCs w:val="22"/>
        </w:rPr>
      </w:pPr>
    </w:p>
    <w:p w14:paraId="4E1B235C" w14:textId="77777777" w:rsidR="00B94579" w:rsidRDefault="00B94579" w:rsidP="00546683">
      <w:pPr>
        <w:spacing w:after="0" w:line="276" w:lineRule="auto"/>
        <w:jc w:val="both"/>
        <w:rPr>
          <w:rFonts w:ascii="Arial" w:hAnsi="Arial" w:cs="Arial"/>
          <w:b/>
          <w:sz w:val="22"/>
          <w:szCs w:val="22"/>
        </w:rPr>
      </w:pPr>
    </w:p>
    <w:p w14:paraId="1CDBE0E6" w14:textId="77777777" w:rsidR="00B94579" w:rsidRDefault="00B94579" w:rsidP="00546683">
      <w:pPr>
        <w:spacing w:after="0" w:line="276" w:lineRule="auto"/>
        <w:jc w:val="both"/>
        <w:rPr>
          <w:rFonts w:ascii="Arial" w:hAnsi="Arial" w:cs="Arial"/>
          <w:b/>
          <w:sz w:val="22"/>
          <w:szCs w:val="22"/>
        </w:rPr>
      </w:pPr>
    </w:p>
    <w:p w14:paraId="0B396F76" w14:textId="77777777" w:rsidR="00B94579" w:rsidRDefault="00B94579" w:rsidP="00546683">
      <w:pPr>
        <w:spacing w:after="0" w:line="276" w:lineRule="auto"/>
        <w:jc w:val="both"/>
        <w:rPr>
          <w:rFonts w:ascii="Arial" w:hAnsi="Arial" w:cs="Arial"/>
          <w:b/>
          <w:sz w:val="22"/>
          <w:szCs w:val="22"/>
        </w:rPr>
      </w:pPr>
    </w:p>
    <w:p w14:paraId="2554B68C" w14:textId="77777777" w:rsidR="00B94579" w:rsidRDefault="00B94579" w:rsidP="00546683">
      <w:pPr>
        <w:spacing w:after="0" w:line="276" w:lineRule="auto"/>
        <w:jc w:val="both"/>
        <w:rPr>
          <w:rFonts w:ascii="Arial" w:hAnsi="Arial" w:cs="Arial"/>
          <w:b/>
          <w:sz w:val="22"/>
          <w:szCs w:val="22"/>
        </w:rPr>
      </w:pPr>
    </w:p>
    <w:p w14:paraId="6B85F581" w14:textId="77777777" w:rsidR="00B94579" w:rsidRDefault="00B94579" w:rsidP="00546683">
      <w:pPr>
        <w:spacing w:after="0" w:line="276" w:lineRule="auto"/>
        <w:jc w:val="both"/>
        <w:rPr>
          <w:rFonts w:ascii="Arial" w:hAnsi="Arial" w:cs="Arial"/>
          <w:b/>
          <w:sz w:val="22"/>
          <w:szCs w:val="22"/>
        </w:rPr>
      </w:pPr>
    </w:p>
    <w:p w14:paraId="352D50AE" w14:textId="77777777" w:rsidR="00B94579" w:rsidRDefault="00B94579" w:rsidP="00546683">
      <w:pPr>
        <w:spacing w:after="0" w:line="276" w:lineRule="auto"/>
        <w:jc w:val="both"/>
        <w:rPr>
          <w:rFonts w:ascii="Arial" w:hAnsi="Arial" w:cs="Arial"/>
          <w:b/>
          <w:sz w:val="22"/>
          <w:szCs w:val="22"/>
        </w:rPr>
      </w:pPr>
    </w:p>
    <w:p w14:paraId="63D36E2A" w14:textId="77777777" w:rsidR="00B94579" w:rsidRDefault="00B94579" w:rsidP="00546683">
      <w:pPr>
        <w:spacing w:after="0" w:line="276" w:lineRule="auto"/>
        <w:jc w:val="both"/>
        <w:rPr>
          <w:rFonts w:ascii="Arial" w:hAnsi="Arial" w:cs="Arial"/>
          <w:b/>
          <w:sz w:val="22"/>
          <w:szCs w:val="22"/>
        </w:rPr>
      </w:pPr>
    </w:p>
    <w:p w14:paraId="0A31DD71" w14:textId="77777777" w:rsidR="00B94579" w:rsidRDefault="00B94579" w:rsidP="00546683">
      <w:pPr>
        <w:spacing w:after="0" w:line="276" w:lineRule="auto"/>
        <w:jc w:val="both"/>
        <w:rPr>
          <w:rFonts w:ascii="Arial" w:hAnsi="Arial" w:cs="Arial"/>
          <w:b/>
          <w:sz w:val="22"/>
          <w:szCs w:val="22"/>
        </w:rPr>
      </w:pPr>
    </w:p>
    <w:p w14:paraId="3AE796D9" w14:textId="77777777" w:rsidR="00B94579" w:rsidRDefault="00B94579" w:rsidP="00546683">
      <w:pPr>
        <w:spacing w:after="0" w:line="276" w:lineRule="auto"/>
        <w:jc w:val="both"/>
        <w:rPr>
          <w:rFonts w:ascii="Arial" w:hAnsi="Arial" w:cs="Arial"/>
          <w:b/>
          <w:sz w:val="22"/>
          <w:szCs w:val="22"/>
        </w:rPr>
      </w:pPr>
    </w:p>
    <w:p w14:paraId="6192DD7E" w14:textId="77777777" w:rsidR="00B94579" w:rsidRDefault="00B94579" w:rsidP="00546683">
      <w:pPr>
        <w:spacing w:after="0" w:line="276" w:lineRule="auto"/>
        <w:jc w:val="both"/>
        <w:rPr>
          <w:rFonts w:ascii="Arial" w:hAnsi="Arial" w:cs="Arial"/>
          <w:b/>
          <w:sz w:val="22"/>
          <w:szCs w:val="22"/>
        </w:rPr>
      </w:pPr>
    </w:p>
    <w:p w14:paraId="5A4822BB" w14:textId="77777777" w:rsidR="00B94579" w:rsidRDefault="00B94579" w:rsidP="00546683">
      <w:pPr>
        <w:spacing w:after="0" w:line="276" w:lineRule="auto"/>
        <w:jc w:val="both"/>
        <w:rPr>
          <w:rFonts w:ascii="Arial" w:hAnsi="Arial" w:cs="Arial"/>
          <w:b/>
          <w:sz w:val="22"/>
          <w:szCs w:val="22"/>
        </w:rPr>
      </w:pPr>
    </w:p>
    <w:p w14:paraId="1C6958B8" w14:textId="77777777" w:rsidR="00B94579" w:rsidRDefault="00B94579" w:rsidP="00546683">
      <w:pPr>
        <w:spacing w:after="0" w:line="276" w:lineRule="auto"/>
        <w:jc w:val="both"/>
        <w:rPr>
          <w:rFonts w:ascii="Arial" w:hAnsi="Arial" w:cs="Arial"/>
          <w:b/>
          <w:sz w:val="22"/>
          <w:szCs w:val="22"/>
        </w:rPr>
      </w:pPr>
    </w:p>
    <w:p w14:paraId="172EDBFB" w14:textId="77777777" w:rsidR="00B94579" w:rsidRDefault="00B94579" w:rsidP="00546683">
      <w:pPr>
        <w:spacing w:after="0" w:line="276" w:lineRule="auto"/>
        <w:jc w:val="both"/>
        <w:rPr>
          <w:rFonts w:ascii="Arial" w:hAnsi="Arial" w:cs="Arial"/>
          <w:b/>
          <w:sz w:val="22"/>
          <w:szCs w:val="22"/>
        </w:rPr>
      </w:pPr>
    </w:p>
    <w:p w14:paraId="462FD357" w14:textId="77777777" w:rsidR="00B94579" w:rsidRDefault="00B94579" w:rsidP="00546683">
      <w:pPr>
        <w:spacing w:after="0" w:line="276" w:lineRule="auto"/>
        <w:jc w:val="both"/>
        <w:rPr>
          <w:rFonts w:ascii="Arial" w:hAnsi="Arial" w:cs="Arial"/>
          <w:b/>
          <w:sz w:val="22"/>
          <w:szCs w:val="22"/>
        </w:rPr>
      </w:pPr>
    </w:p>
    <w:p w14:paraId="2FC00CB3" w14:textId="77777777" w:rsidR="00B94579" w:rsidRDefault="00B94579" w:rsidP="00546683">
      <w:pPr>
        <w:spacing w:after="0" w:line="276" w:lineRule="auto"/>
        <w:jc w:val="both"/>
        <w:rPr>
          <w:rFonts w:ascii="Arial" w:hAnsi="Arial" w:cs="Arial"/>
          <w:b/>
          <w:sz w:val="22"/>
          <w:szCs w:val="22"/>
        </w:rPr>
      </w:pPr>
    </w:p>
    <w:p w14:paraId="1F8D5A27" w14:textId="77777777" w:rsidR="00B94579" w:rsidRDefault="00B94579" w:rsidP="00546683">
      <w:pPr>
        <w:spacing w:after="0" w:line="276" w:lineRule="auto"/>
        <w:jc w:val="both"/>
        <w:rPr>
          <w:rFonts w:ascii="Arial" w:hAnsi="Arial" w:cs="Arial"/>
          <w:b/>
          <w:sz w:val="22"/>
          <w:szCs w:val="22"/>
        </w:rPr>
      </w:pPr>
    </w:p>
    <w:p w14:paraId="37651C83" w14:textId="77777777" w:rsidR="00B94579" w:rsidRDefault="00B94579" w:rsidP="00546683">
      <w:pPr>
        <w:spacing w:after="0" w:line="276" w:lineRule="auto"/>
        <w:jc w:val="both"/>
        <w:rPr>
          <w:rFonts w:ascii="Arial" w:hAnsi="Arial" w:cs="Arial"/>
          <w:b/>
          <w:sz w:val="22"/>
          <w:szCs w:val="22"/>
        </w:rPr>
      </w:pPr>
    </w:p>
    <w:p w14:paraId="4E766281" w14:textId="77777777" w:rsidR="00B94579" w:rsidRDefault="00B94579" w:rsidP="00546683">
      <w:pPr>
        <w:spacing w:after="0" w:line="276" w:lineRule="auto"/>
        <w:jc w:val="both"/>
        <w:rPr>
          <w:rFonts w:ascii="Arial" w:hAnsi="Arial" w:cs="Arial"/>
          <w:b/>
          <w:sz w:val="22"/>
          <w:szCs w:val="22"/>
        </w:rPr>
      </w:pPr>
    </w:p>
    <w:p w14:paraId="1A7D05E1" w14:textId="77777777" w:rsidR="00B94579" w:rsidRDefault="00B94579" w:rsidP="00546683">
      <w:pPr>
        <w:spacing w:after="0" w:line="276" w:lineRule="auto"/>
        <w:jc w:val="both"/>
        <w:rPr>
          <w:rFonts w:ascii="Arial" w:hAnsi="Arial" w:cs="Arial"/>
          <w:b/>
          <w:sz w:val="22"/>
          <w:szCs w:val="22"/>
        </w:rPr>
      </w:pPr>
    </w:p>
    <w:p w14:paraId="5FD5ACFD" w14:textId="77777777" w:rsidR="00B94579" w:rsidRDefault="00B94579" w:rsidP="00546683">
      <w:pPr>
        <w:spacing w:after="0" w:line="276" w:lineRule="auto"/>
        <w:jc w:val="both"/>
        <w:rPr>
          <w:rFonts w:ascii="Arial" w:hAnsi="Arial" w:cs="Arial"/>
          <w:b/>
          <w:sz w:val="22"/>
          <w:szCs w:val="22"/>
        </w:rPr>
      </w:pPr>
    </w:p>
    <w:p w14:paraId="5896D365" w14:textId="77777777" w:rsidR="00B94579" w:rsidRDefault="00B94579" w:rsidP="00546683">
      <w:pPr>
        <w:spacing w:after="0" w:line="276" w:lineRule="auto"/>
        <w:jc w:val="both"/>
        <w:rPr>
          <w:rFonts w:ascii="Arial" w:hAnsi="Arial" w:cs="Arial"/>
          <w:b/>
          <w:sz w:val="22"/>
          <w:szCs w:val="22"/>
        </w:rPr>
      </w:pPr>
    </w:p>
    <w:p w14:paraId="2401259A" w14:textId="77777777" w:rsidR="00B94579" w:rsidRDefault="00B94579" w:rsidP="00546683">
      <w:pPr>
        <w:spacing w:after="0" w:line="276" w:lineRule="auto"/>
        <w:jc w:val="both"/>
        <w:rPr>
          <w:rFonts w:ascii="Arial" w:hAnsi="Arial" w:cs="Arial"/>
          <w:b/>
          <w:sz w:val="22"/>
          <w:szCs w:val="22"/>
        </w:rPr>
      </w:pPr>
    </w:p>
    <w:p w14:paraId="6CAE5E21" w14:textId="77777777" w:rsidR="00B94579" w:rsidRDefault="00B94579" w:rsidP="00546683">
      <w:pPr>
        <w:spacing w:after="0" w:line="276" w:lineRule="auto"/>
        <w:jc w:val="both"/>
        <w:rPr>
          <w:rFonts w:ascii="Arial" w:hAnsi="Arial" w:cs="Arial"/>
          <w:b/>
          <w:sz w:val="22"/>
          <w:szCs w:val="22"/>
        </w:rPr>
      </w:pPr>
    </w:p>
    <w:p w14:paraId="7EF5B56A" w14:textId="77777777" w:rsidR="00B94579" w:rsidRDefault="00B94579" w:rsidP="00546683">
      <w:pPr>
        <w:spacing w:after="0" w:line="276" w:lineRule="auto"/>
        <w:jc w:val="both"/>
        <w:rPr>
          <w:rFonts w:ascii="Arial" w:hAnsi="Arial" w:cs="Arial"/>
          <w:b/>
          <w:sz w:val="22"/>
          <w:szCs w:val="22"/>
        </w:rPr>
      </w:pPr>
    </w:p>
    <w:p w14:paraId="2334F669" w14:textId="77777777" w:rsidR="00B94579" w:rsidRDefault="00B94579" w:rsidP="00546683">
      <w:pPr>
        <w:spacing w:after="0" w:line="276" w:lineRule="auto"/>
        <w:jc w:val="both"/>
        <w:rPr>
          <w:rFonts w:ascii="Arial" w:hAnsi="Arial" w:cs="Arial"/>
          <w:b/>
          <w:sz w:val="22"/>
          <w:szCs w:val="22"/>
        </w:rPr>
      </w:pPr>
    </w:p>
    <w:p w14:paraId="396EC41E" w14:textId="77777777" w:rsidR="00B94579" w:rsidRDefault="00B94579" w:rsidP="00546683">
      <w:pPr>
        <w:spacing w:after="0" w:line="276" w:lineRule="auto"/>
        <w:jc w:val="both"/>
        <w:rPr>
          <w:rFonts w:ascii="Arial" w:hAnsi="Arial" w:cs="Arial"/>
          <w:b/>
          <w:sz w:val="22"/>
          <w:szCs w:val="22"/>
        </w:rPr>
      </w:pPr>
    </w:p>
    <w:p w14:paraId="0BFD4081" w14:textId="77777777" w:rsidR="00B94579" w:rsidRDefault="00B94579" w:rsidP="00546683">
      <w:pPr>
        <w:spacing w:after="0" w:line="276" w:lineRule="auto"/>
        <w:jc w:val="both"/>
        <w:rPr>
          <w:rFonts w:ascii="Arial" w:hAnsi="Arial" w:cs="Arial"/>
          <w:b/>
          <w:sz w:val="22"/>
          <w:szCs w:val="22"/>
        </w:rPr>
      </w:pPr>
    </w:p>
    <w:p w14:paraId="27CD62BC" w14:textId="77777777" w:rsidR="00B94579" w:rsidRDefault="00B94579" w:rsidP="00546683">
      <w:pPr>
        <w:spacing w:after="0" w:line="276" w:lineRule="auto"/>
        <w:jc w:val="both"/>
        <w:rPr>
          <w:rFonts w:ascii="Arial" w:hAnsi="Arial" w:cs="Arial"/>
          <w:b/>
          <w:sz w:val="22"/>
          <w:szCs w:val="22"/>
        </w:rPr>
      </w:pPr>
    </w:p>
    <w:p w14:paraId="70DF08A5" w14:textId="77777777" w:rsidR="00B94579" w:rsidRDefault="00B94579" w:rsidP="00546683">
      <w:pPr>
        <w:spacing w:after="0" w:line="276" w:lineRule="auto"/>
        <w:jc w:val="both"/>
        <w:rPr>
          <w:rFonts w:ascii="Arial" w:hAnsi="Arial" w:cs="Arial"/>
          <w:b/>
          <w:sz w:val="22"/>
          <w:szCs w:val="22"/>
        </w:rPr>
      </w:pPr>
    </w:p>
    <w:p w14:paraId="2D518ACF" w14:textId="77777777" w:rsidR="00B94579" w:rsidRDefault="00B94579" w:rsidP="00546683">
      <w:pPr>
        <w:spacing w:after="0" w:line="276" w:lineRule="auto"/>
        <w:jc w:val="both"/>
        <w:rPr>
          <w:rFonts w:ascii="Arial" w:hAnsi="Arial" w:cs="Arial"/>
          <w:b/>
          <w:sz w:val="22"/>
          <w:szCs w:val="22"/>
        </w:rPr>
      </w:pPr>
    </w:p>
    <w:p w14:paraId="345F6A0E" w14:textId="77777777" w:rsidR="00B94579" w:rsidRDefault="00B94579" w:rsidP="00546683">
      <w:pPr>
        <w:spacing w:after="0" w:line="276" w:lineRule="auto"/>
        <w:jc w:val="both"/>
        <w:rPr>
          <w:rFonts w:ascii="Arial" w:hAnsi="Arial" w:cs="Arial"/>
          <w:b/>
          <w:sz w:val="22"/>
          <w:szCs w:val="22"/>
        </w:rPr>
      </w:pPr>
    </w:p>
    <w:p w14:paraId="58B9CB58" w14:textId="77777777" w:rsidR="00B94579" w:rsidRDefault="00B94579" w:rsidP="00546683">
      <w:pPr>
        <w:spacing w:after="0" w:line="276" w:lineRule="auto"/>
        <w:jc w:val="both"/>
        <w:rPr>
          <w:rFonts w:ascii="Arial" w:hAnsi="Arial" w:cs="Arial"/>
          <w:b/>
          <w:sz w:val="22"/>
          <w:szCs w:val="22"/>
        </w:rPr>
      </w:pPr>
    </w:p>
    <w:p w14:paraId="77777D25" w14:textId="77777777" w:rsidR="00B94579" w:rsidRPr="006717AA" w:rsidRDefault="00B94579" w:rsidP="00546683">
      <w:pPr>
        <w:spacing w:after="0" w:line="276" w:lineRule="auto"/>
        <w:jc w:val="both"/>
        <w:rPr>
          <w:rFonts w:ascii="Arial" w:hAnsi="Arial" w:cs="Arial"/>
          <w:b/>
          <w:sz w:val="22"/>
          <w:szCs w:val="22"/>
        </w:rPr>
      </w:pPr>
    </w:p>
    <w:p w14:paraId="71250486" w14:textId="02CD6335" w:rsidR="00B94579" w:rsidRPr="00B94579" w:rsidRDefault="00483204" w:rsidP="00546683">
      <w:pPr>
        <w:spacing w:after="0" w:line="276" w:lineRule="auto"/>
        <w:jc w:val="both"/>
        <w:rPr>
          <w:rFonts w:ascii="Arial" w:hAnsi="Arial" w:cs="Arial"/>
          <w:sz w:val="22"/>
          <w:szCs w:val="22"/>
        </w:rPr>
      </w:pPr>
      <w:r>
        <w:rPr>
          <w:rFonts w:ascii="Arial" w:hAnsi="Arial" w:cs="Arial"/>
          <w:b/>
          <w:sz w:val="22"/>
          <w:szCs w:val="22"/>
        </w:rPr>
        <w:t>Supplemental Figure S21.</w:t>
      </w:r>
      <w:r w:rsidR="00B94579" w:rsidRPr="00B94579">
        <w:rPr>
          <w:rFonts w:ascii="Arial" w:hAnsi="Arial" w:cs="Arial"/>
          <w:b/>
          <w:sz w:val="22"/>
          <w:szCs w:val="22"/>
        </w:rPr>
        <w:t xml:space="preserve"> </w:t>
      </w:r>
      <w:r w:rsidR="00B94579">
        <w:rPr>
          <w:rFonts w:ascii="Arial" w:hAnsi="Arial" w:cs="Arial"/>
          <w:b/>
          <w:sz w:val="22"/>
          <w:szCs w:val="22"/>
        </w:rPr>
        <w:t xml:space="preserve">Fine-scale analysis of SPO11-1-oligos, nucleosomes, H3K4me3 and transcription in wild type and </w:t>
      </w:r>
      <w:r w:rsidR="00B94579">
        <w:rPr>
          <w:rFonts w:ascii="Arial" w:hAnsi="Arial" w:cs="Arial"/>
          <w:b/>
          <w:i/>
          <w:sz w:val="22"/>
          <w:szCs w:val="22"/>
        </w:rPr>
        <w:t>met1</w:t>
      </w:r>
      <w:r w:rsidR="00B94579">
        <w:rPr>
          <w:rFonts w:ascii="Arial" w:hAnsi="Arial" w:cs="Arial"/>
          <w:b/>
          <w:sz w:val="22"/>
          <w:szCs w:val="22"/>
        </w:rPr>
        <w:t>,</w:t>
      </w:r>
      <w:r w:rsidR="00B94579">
        <w:rPr>
          <w:rFonts w:ascii="Arial" w:hAnsi="Arial" w:cs="Arial"/>
          <w:b/>
          <w:i/>
          <w:sz w:val="22"/>
          <w:szCs w:val="22"/>
        </w:rPr>
        <w:t xml:space="preserve"> </w:t>
      </w:r>
      <w:r w:rsidR="00B94579">
        <w:rPr>
          <w:rFonts w:ascii="Arial" w:hAnsi="Arial" w:cs="Arial"/>
          <w:b/>
          <w:sz w:val="22"/>
          <w:szCs w:val="22"/>
        </w:rPr>
        <w:t xml:space="preserve">across </w:t>
      </w:r>
      <w:r w:rsidR="002F033D">
        <w:rPr>
          <w:rFonts w:ascii="Arial" w:hAnsi="Arial" w:cs="Arial"/>
          <w:b/>
          <w:i/>
          <w:sz w:val="22"/>
          <w:szCs w:val="22"/>
        </w:rPr>
        <w:t>HELITRONY1A</w:t>
      </w:r>
      <w:r w:rsidR="00B94579">
        <w:rPr>
          <w:rFonts w:ascii="Arial" w:hAnsi="Arial" w:cs="Arial"/>
          <w:b/>
          <w:sz w:val="22"/>
          <w:szCs w:val="22"/>
        </w:rPr>
        <w:t xml:space="preserve"> and </w:t>
      </w:r>
      <w:r w:rsidR="002F033D">
        <w:rPr>
          <w:rFonts w:ascii="Arial" w:hAnsi="Arial" w:cs="Arial"/>
          <w:b/>
          <w:i/>
          <w:sz w:val="22"/>
          <w:szCs w:val="22"/>
        </w:rPr>
        <w:t>ATREP11</w:t>
      </w:r>
      <w:r w:rsidR="00B94579">
        <w:rPr>
          <w:rFonts w:ascii="Arial" w:hAnsi="Arial" w:cs="Arial"/>
          <w:b/>
          <w:sz w:val="22"/>
          <w:szCs w:val="22"/>
        </w:rPr>
        <w:t xml:space="preserve"> </w:t>
      </w:r>
      <w:r w:rsidR="002F033D">
        <w:rPr>
          <w:rFonts w:ascii="Arial" w:hAnsi="Arial" w:cs="Arial"/>
          <w:b/>
          <w:sz w:val="22"/>
          <w:szCs w:val="22"/>
        </w:rPr>
        <w:t xml:space="preserve">helitron </w:t>
      </w:r>
      <w:r w:rsidR="00B94579">
        <w:rPr>
          <w:rFonts w:ascii="Arial" w:hAnsi="Arial" w:cs="Arial"/>
          <w:b/>
          <w:sz w:val="22"/>
          <w:szCs w:val="22"/>
        </w:rPr>
        <w:t xml:space="preserve">transposons. </w:t>
      </w:r>
      <w:r w:rsidR="00B94579">
        <w:rPr>
          <w:rFonts w:ascii="Arial" w:hAnsi="Arial" w:cs="Arial"/>
          <w:sz w:val="22"/>
          <w:szCs w:val="22"/>
        </w:rPr>
        <w:t xml:space="preserve">Histograms of library size normalized SPO11-1-oligos, nucleosomes (MNase-seq), H3K4me3 (ChIP-seq) and mRNA (RNA-seq) in wild type (Col, blue) and </w:t>
      </w:r>
      <w:r w:rsidR="00B94579">
        <w:rPr>
          <w:rFonts w:ascii="Arial" w:hAnsi="Arial" w:cs="Arial"/>
          <w:i/>
          <w:sz w:val="22"/>
          <w:szCs w:val="22"/>
        </w:rPr>
        <w:t>met1-3</w:t>
      </w:r>
      <w:r w:rsidR="00B94579">
        <w:rPr>
          <w:rFonts w:ascii="Arial" w:hAnsi="Arial" w:cs="Arial"/>
          <w:sz w:val="22"/>
          <w:szCs w:val="22"/>
        </w:rPr>
        <w:t xml:space="preserve"> (red). Histograms of % DNA methylation in CG (blue), CHG (green) and CHH (red) sequence contexts are also shown from published data </w:t>
      </w:r>
      <w:r w:rsidR="00B94579">
        <w:rPr>
          <w:rFonts w:ascii="Arial" w:hAnsi="Arial" w:cs="Arial"/>
          <w:sz w:val="22"/>
          <w:szCs w:val="22"/>
        </w:rPr>
        <w:fldChar w:fldCharType="begin" w:fldLock="1"/>
      </w:r>
      <w:r w:rsidR="00B94579">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B94579">
        <w:rPr>
          <w:rFonts w:ascii="Arial" w:hAnsi="Arial" w:cs="Arial"/>
          <w:sz w:val="22"/>
          <w:szCs w:val="22"/>
        </w:rPr>
        <w:fldChar w:fldCharType="separate"/>
      </w:r>
      <w:r w:rsidR="00B94579" w:rsidRPr="006265F2">
        <w:rPr>
          <w:rFonts w:ascii="Arial" w:hAnsi="Arial" w:cs="Arial"/>
          <w:noProof/>
          <w:sz w:val="22"/>
          <w:szCs w:val="22"/>
        </w:rPr>
        <w:t>(Stroud et al., 2013)</w:t>
      </w:r>
      <w:r w:rsidR="00B94579">
        <w:rPr>
          <w:rFonts w:ascii="Arial" w:hAnsi="Arial" w:cs="Arial"/>
          <w:sz w:val="22"/>
          <w:szCs w:val="22"/>
        </w:rPr>
        <w:fldChar w:fldCharType="end"/>
      </w:r>
      <w:r w:rsidR="00B94579">
        <w:rPr>
          <w:rFonts w:ascii="Arial" w:hAnsi="Arial" w:cs="Arial"/>
          <w:sz w:val="22"/>
          <w:szCs w:val="22"/>
        </w:rPr>
        <w:t>. TAIR10 representative gene models (blue) and transposons (red) are plotted in the l</w:t>
      </w:r>
      <w:r w:rsidR="00C51C18">
        <w:rPr>
          <w:rFonts w:ascii="Arial" w:hAnsi="Arial" w:cs="Arial"/>
          <w:sz w:val="22"/>
          <w:szCs w:val="22"/>
        </w:rPr>
        <w:t>ower panel. The positions of intergenic</w:t>
      </w:r>
      <w:r w:rsidR="00C51C18">
        <w:rPr>
          <w:rFonts w:ascii="Arial" w:hAnsi="Arial" w:cs="Arial"/>
          <w:i/>
          <w:sz w:val="22"/>
          <w:szCs w:val="22"/>
        </w:rPr>
        <w:t xml:space="preserve"> </w:t>
      </w:r>
      <w:r w:rsidR="00B94579">
        <w:rPr>
          <w:rFonts w:ascii="Arial" w:hAnsi="Arial" w:cs="Arial"/>
          <w:i/>
          <w:sz w:val="22"/>
          <w:szCs w:val="22"/>
        </w:rPr>
        <w:t>HELITRONY</w:t>
      </w:r>
      <w:r w:rsidR="00C51C18">
        <w:rPr>
          <w:rFonts w:ascii="Arial" w:hAnsi="Arial" w:cs="Arial"/>
          <w:i/>
          <w:sz w:val="22"/>
          <w:szCs w:val="22"/>
        </w:rPr>
        <w:t xml:space="preserve">1A </w:t>
      </w:r>
      <w:r w:rsidR="00C51C18">
        <w:rPr>
          <w:rFonts w:ascii="Arial" w:hAnsi="Arial" w:cs="Arial"/>
          <w:sz w:val="22"/>
          <w:szCs w:val="22"/>
        </w:rPr>
        <w:t>and</w:t>
      </w:r>
      <w:r w:rsidR="00B94579">
        <w:rPr>
          <w:rFonts w:ascii="Arial" w:hAnsi="Arial" w:cs="Arial"/>
          <w:i/>
          <w:sz w:val="22"/>
          <w:szCs w:val="22"/>
        </w:rPr>
        <w:t xml:space="preserve"> ATREP</w:t>
      </w:r>
      <w:r w:rsidR="00C51C18">
        <w:rPr>
          <w:rFonts w:ascii="Arial" w:hAnsi="Arial" w:cs="Arial"/>
          <w:i/>
          <w:sz w:val="22"/>
          <w:szCs w:val="22"/>
        </w:rPr>
        <w:t>11</w:t>
      </w:r>
      <w:r w:rsidR="00B94579">
        <w:rPr>
          <w:rFonts w:ascii="Arial" w:hAnsi="Arial" w:cs="Arial"/>
          <w:sz w:val="22"/>
          <w:szCs w:val="22"/>
        </w:rPr>
        <w:t xml:space="preserve"> are indicated by </w:t>
      </w:r>
      <w:r w:rsidR="00435A16">
        <w:rPr>
          <w:rFonts w:ascii="Arial" w:hAnsi="Arial" w:cs="Arial"/>
          <w:sz w:val="22"/>
          <w:szCs w:val="22"/>
        </w:rPr>
        <w:t>gray</w:t>
      </w:r>
      <w:r w:rsidR="00B94579">
        <w:rPr>
          <w:rFonts w:ascii="Arial" w:hAnsi="Arial" w:cs="Arial"/>
          <w:sz w:val="22"/>
          <w:szCs w:val="22"/>
        </w:rPr>
        <w:t xml:space="preserve"> shading.</w:t>
      </w:r>
    </w:p>
    <w:p w14:paraId="59D12510" w14:textId="62BD7663" w:rsidR="00483204" w:rsidRDefault="00483204" w:rsidP="00546683">
      <w:pPr>
        <w:spacing w:after="0" w:line="276" w:lineRule="auto"/>
        <w:jc w:val="both"/>
        <w:rPr>
          <w:rFonts w:ascii="Arial" w:hAnsi="Arial" w:cs="Arial"/>
          <w:b/>
          <w:sz w:val="22"/>
          <w:szCs w:val="22"/>
        </w:rPr>
      </w:pPr>
    </w:p>
    <w:p w14:paraId="76F3110B" w14:textId="77777777" w:rsidR="006E3E2F" w:rsidRDefault="006E3E2F" w:rsidP="00546683">
      <w:pPr>
        <w:spacing w:after="0" w:line="276" w:lineRule="auto"/>
        <w:jc w:val="both"/>
        <w:rPr>
          <w:rFonts w:ascii="Arial" w:hAnsi="Arial" w:cs="Arial"/>
          <w:b/>
          <w:sz w:val="22"/>
          <w:szCs w:val="22"/>
        </w:rPr>
      </w:pPr>
    </w:p>
    <w:p w14:paraId="7F141EDB" w14:textId="77777777" w:rsidR="006E3E2F" w:rsidRDefault="006E3E2F" w:rsidP="00546683">
      <w:pPr>
        <w:spacing w:after="0" w:line="276" w:lineRule="auto"/>
        <w:jc w:val="both"/>
        <w:rPr>
          <w:rFonts w:ascii="Arial" w:hAnsi="Arial" w:cs="Arial"/>
          <w:b/>
          <w:sz w:val="22"/>
          <w:szCs w:val="22"/>
        </w:rPr>
      </w:pPr>
    </w:p>
    <w:p w14:paraId="281769CC" w14:textId="77777777" w:rsidR="006E3E2F" w:rsidRDefault="006E3E2F" w:rsidP="00546683">
      <w:pPr>
        <w:spacing w:after="0" w:line="276" w:lineRule="auto"/>
        <w:jc w:val="both"/>
        <w:rPr>
          <w:rFonts w:ascii="Arial" w:hAnsi="Arial" w:cs="Arial"/>
          <w:b/>
          <w:sz w:val="22"/>
          <w:szCs w:val="22"/>
        </w:rPr>
      </w:pPr>
    </w:p>
    <w:p w14:paraId="71C66233" w14:textId="77777777" w:rsidR="006E3E2F" w:rsidRDefault="006E3E2F" w:rsidP="00546683">
      <w:pPr>
        <w:spacing w:after="0" w:line="276" w:lineRule="auto"/>
        <w:jc w:val="both"/>
        <w:rPr>
          <w:rFonts w:ascii="Arial" w:hAnsi="Arial" w:cs="Arial"/>
          <w:b/>
          <w:sz w:val="22"/>
          <w:szCs w:val="22"/>
        </w:rPr>
      </w:pPr>
    </w:p>
    <w:p w14:paraId="417B7592" w14:textId="77777777" w:rsidR="006E3E2F" w:rsidRDefault="006E3E2F" w:rsidP="00546683">
      <w:pPr>
        <w:spacing w:after="0" w:line="276" w:lineRule="auto"/>
        <w:jc w:val="both"/>
        <w:rPr>
          <w:rFonts w:ascii="Arial" w:hAnsi="Arial" w:cs="Arial"/>
          <w:b/>
          <w:sz w:val="22"/>
          <w:szCs w:val="22"/>
        </w:rPr>
      </w:pPr>
    </w:p>
    <w:p w14:paraId="3E617256" w14:textId="77777777" w:rsidR="006E3E2F" w:rsidRDefault="006E3E2F" w:rsidP="00546683">
      <w:pPr>
        <w:spacing w:after="0" w:line="276" w:lineRule="auto"/>
        <w:jc w:val="both"/>
        <w:rPr>
          <w:rFonts w:ascii="Arial" w:hAnsi="Arial" w:cs="Arial"/>
          <w:b/>
          <w:sz w:val="22"/>
          <w:szCs w:val="22"/>
        </w:rPr>
      </w:pPr>
    </w:p>
    <w:p w14:paraId="66E8A719" w14:textId="77777777" w:rsidR="006E3E2F" w:rsidRDefault="006E3E2F" w:rsidP="00546683">
      <w:pPr>
        <w:spacing w:after="0" w:line="276" w:lineRule="auto"/>
        <w:jc w:val="both"/>
        <w:rPr>
          <w:rFonts w:ascii="Arial" w:hAnsi="Arial" w:cs="Arial"/>
          <w:b/>
          <w:sz w:val="22"/>
          <w:szCs w:val="22"/>
        </w:rPr>
      </w:pPr>
    </w:p>
    <w:p w14:paraId="49541FD8" w14:textId="77777777" w:rsidR="006E3E2F" w:rsidRDefault="006E3E2F" w:rsidP="00546683">
      <w:pPr>
        <w:spacing w:after="0" w:line="276" w:lineRule="auto"/>
        <w:jc w:val="both"/>
        <w:rPr>
          <w:rFonts w:ascii="Arial" w:hAnsi="Arial" w:cs="Arial"/>
          <w:b/>
          <w:sz w:val="22"/>
          <w:szCs w:val="22"/>
        </w:rPr>
      </w:pPr>
    </w:p>
    <w:p w14:paraId="6EF082C1" w14:textId="77777777" w:rsidR="006E3E2F" w:rsidRDefault="006E3E2F" w:rsidP="00546683">
      <w:pPr>
        <w:spacing w:after="0" w:line="276" w:lineRule="auto"/>
        <w:jc w:val="both"/>
        <w:rPr>
          <w:rFonts w:ascii="Arial" w:hAnsi="Arial" w:cs="Arial"/>
          <w:b/>
          <w:sz w:val="22"/>
          <w:szCs w:val="22"/>
        </w:rPr>
      </w:pPr>
    </w:p>
    <w:p w14:paraId="3C884465" w14:textId="77777777" w:rsidR="006E3E2F" w:rsidRDefault="006E3E2F" w:rsidP="00546683">
      <w:pPr>
        <w:spacing w:after="0" w:line="276" w:lineRule="auto"/>
        <w:jc w:val="both"/>
        <w:rPr>
          <w:rFonts w:ascii="Arial" w:hAnsi="Arial" w:cs="Arial"/>
          <w:b/>
          <w:sz w:val="22"/>
          <w:szCs w:val="22"/>
        </w:rPr>
      </w:pPr>
    </w:p>
    <w:p w14:paraId="1A4A1BD5" w14:textId="77777777" w:rsidR="006E3E2F" w:rsidRDefault="006E3E2F" w:rsidP="00546683">
      <w:pPr>
        <w:spacing w:after="0" w:line="276" w:lineRule="auto"/>
        <w:jc w:val="both"/>
        <w:rPr>
          <w:rFonts w:ascii="Arial" w:hAnsi="Arial" w:cs="Arial"/>
          <w:b/>
          <w:sz w:val="22"/>
          <w:szCs w:val="22"/>
        </w:rPr>
      </w:pPr>
    </w:p>
    <w:p w14:paraId="419F306C" w14:textId="77777777" w:rsidR="006E3E2F" w:rsidRDefault="006E3E2F" w:rsidP="00546683">
      <w:pPr>
        <w:spacing w:after="0" w:line="276" w:lineRule="auto"/>
        <w:jc w:val="both"/>
        <w:rPr>
          <w:rFonts w:ascii="Arial" w:hAnsi="Arial" w:cs="Arial"/>
          <w:b/>
          <w:sz w:val="22"/>
          <w:szCs w:val="22"/>
        </w:rPr>
      </w:pPr>
    </w:p>
    <w:p w14:paraId="1A76916B" w14:textId="77777777" w:rsidR="006E3E2F" w:rsidRDefault="006E3E2F" w:rsidP="00546683">
      <w:pPr>
        <w:spacing w:after="0" w:line="276" w:lineRule="auto"/>
        <w:jc w:val="both"/>
        <w:rPr>
          <w:rFonts w:ascii="Arial" w:hAnsi="Arial" w:cs="Arial"/>
          <w:b/>
          <w:sz w:val="22"/>
          <w:szCs w:val="22"/>
        </w:rPr>
      </w:pPr>
    </w:p>
    <w:p w14:paraId="19719B62" w14:textId="77777777" w:rsidR="006E3E2F" w:rsidRDefault="006E3E2F" w:rsidP="00546683">
      <w:pPr>
        <w:spacing w:after="0" w:line="276" w:lineRule="auto"/>
        <w:jc w:val="both"/>
        <w:rPr>
          <w:rFonts w:ascii="Arial" w:hAnsi="Arial" w:cs="Arial"/>
          <w:b/>
          <w:sz w:val="22"/>
          <w:szCs w:val="22"/>
        </w:rPr>
      </w:pPr>
    </w:p>
    <w:p w14:paraId="4C2BE609" w14:textId="77777777" w:rsidR="006E3E2F" w:rsidRDefault="006E3E2F" w:rsidP="00546683">
      <w:pPr>
        <w:spacing w:after="0" w:line="276" w:lineRule="auto"/>
        <w:jc w:val="both"/>
        <w:rPr>
          <w:rFonts w:ascii="Arial" w:hAnsi="Arial" w:cs="Arial"/>
          <w:b/>
          <w:sz w:val="22"/>
          <w:szCs w:val="22"/>
        </w:rPr>
      </w:pPr>
    </w:p>
    <w:p w14:paraId="5884ED58" w14:textId="77777777" w:rsidR="006E3E2F" w:rsidRDefault="006E3E2F" w:rsidP="00546683">
      <w:pPr>
        <w:spacing w:after="0" w:line="276" w:lineRule="auto"/>
        <w:jc w:val="both"/>
        <w:rPr>
          <w:rFonts w:ascii="Arial" w:hAnsi="Arial" w:cs="Arial"/>
          <w:b/>
          <w:sz w:val="22"/>
          <w:szCs w:val="22"/>
        </w:rPr>
      </w:pPr>
    </w:p>
    <w:p w14:paraId="3E24090B" w14:textId="77777777" w:rsidR="006E3E2F" w:rsidRDefault="006E3E2F" w:rsidP="00546683">
      <w:pPr>
        <w:spacing w:after="0" w:line="276" w:lineRule="auto"/>
        <w:jc w:val="both"/>
        <w:rPr>
          <w:rFonts w:ascii="Arial" w:hAnsi="Arial" w:cs="Arial"/>
          <w:b/>
          <w:sz w:val="22"/>
          <w:szCs w:val="22"/>
        </w:rPr>
      </w:pPr>
    </w:p>
    <w:p w14:paraId="72AABD59" w14:textId="77777777" w:rsidR="006E3E2F" w:rsidRDefault="006E3E2F" w:rsidP="00546683">
      <w:pPr>
        <w:spacing w:after="0" w:line="276" w:lineRule="auto"/>
        <w:jc w:val="both"/>
        <w:rPr>
          <w:rFonts w:ascii="Arial" w:hAnsi="Arial" w:cs="Arial"/>
          <w:b/>
          <w:sz w:val="22"/>
          <w:szCs w:val="22"/>
        </w:rPr>
      </w:pPr>
    </w:p>
    <w:p w14:paraId="75133DFD" w14:textId="77777777" w:rsidR="006E3E2F" w:rsidRDefault="006E3E2F" w:rsidP="00546683">
      <w:pPr>
        <w:spacing w:after="0" w:line="276" w:lineRule="auto"/>
        <w:jc w:val="both"/>
        <w:rPr>
          <w:rFonts w:ascii="Arial" w:hAnsi="Arial" w:cs="Arial"/>
          <w:b/>
          <w:sz w:val="22"/>
          <w:szCs w:val="22"/>
        </w:rPr>
      </w:pPr>
    </w:p>
    <w:p w14:paraId="013A1609" w14:textId="77777777" w:rsidR="006E3E2F" w:rsidRDefault="006E3E2F" w:rsidP="00546683">
      <w:pPr>
        <w:spacing w:after="0" w:line="276" w:lineRule="auto"/>
        <w:jc w:val="both"/>
        <w:rPr>
          <w:rFonts w:ascii="Arial" w:hAnsi="Arial" w:cs="Arial"/>
          <w:b/>
          <w:sz w:val="22"/>
          <w:szCs w:val="22"/>
        </w:rPr>
      </w:pPr>
    </w:p>
    <w:p w14:paraId="61E8B921" w14:textId="77777777" w:rsidR="006E3E2F" w:rsidRDefault="006E3E2F" w:rsidP="00546683">
      <w:pPr>
        <w:spacing w:after="0" w:line="276" w:lineRule="auto"/>
        <w:jc w:val="both"/>
        <w:rPr>
          <w:rFonts w:ascii="Arial" w:hAnsi="Arial" w:cs="Arial"/>
          <w:b/>
          <w:sz w:val="22"/>
          <w:szCs w:val="22"/>
        </w:rPr>
      </w:pPr>
    </w:p>
    <w:p w14:paraId="54DD5B22" w14:textId="77777777" w:rsidR="006E3E2F" w:rsidRDefault="006E3E2F" w:rsidP="00546683">
      <w:pPr>
        <w:spacing w:after="0" w:line="276" w:lineRule="auto"/>
        <w:jc w:val="both"/>
        <w:rPr>
          <w:rFonts w:ascii="Arial" w:hAnsi="Arial" w:cs="Arial"/>
          <w:b/>
          <w:sz w:val="22"/>
          <w:szCs w:val="22"/>
        </w:rPr>
      </w:pPr>
    </w:p>
    <w:p w14:paraId="1AF1CA01" w14:textId="77777777" w:rsidR="006E3E2F" w:rsidRDefault="006E3E2F" w:rsidP="00546683">
      <w:pPr>
        <w:spacing w:after="0" w:line="276" w:lineRule="auto"/>
        <w:jc w:val="both"/>
        <w:rPr>
          <w:rFonts w:ascii="Arial" w:hAnsi="Arial" w:cs="Arial"/>
          <w:b/>
          <w:sz w:val="22"/>
          <w:szCs w:val="22"/>
        </w:rPr>
      </w:pPr>
    </w:p>
    <w:p w14:paraId="18AF68E8" w14:textId="77777777" w:rsidR="006E3E2F" w:rsidRDefault="006E3E2F" w:rsidP="00546683">
      <w:pPr>
        <w:spacing w:after="0" w:line="276" w:lineRule="auto"/>
        <w:jc w:val="both"/>
        <w:rPr>
          <w:rFonts w:ascii="Arial" w:hAnsi="Arial" w:cs="Arial"/>
          <w:b/>
          <w:sz w:val="22"/>
          <w:szCs w:val="22"/>
        </w:rPr>
      </w:pPr>
    </w:p>
    <w:p w14:paraId="490D5FB3" w14:textId="77777777" w:rsidR="006E3E2F" w:rsidRDefault="006E3E2F" w:rsidP="00546683">
      <w:pPr>
        <w:spacing w:after="0" w:line="276" w:lineRule="auto"/>
        <w:jc w:val="both"/>
        <w:rPr>
          <w:rFonts w:ascii="Arial" w:hAnsi="Arial" w:cs="Arial"/>
          <w:b/>
          <w:sz w:val="22"/>
          <w:szCs w:val="22"/>
        </w:rPr>
      </w:pPr>
    </w:p>
    <w:p w14:paraId="6F956F2A" w14:textId="77777777" w:rsidR="006E3E2F" w:rsidRDefault="006E3E2F" w:rsidP="00546683">
      <w:pPr>
        <w:spacing w:after="0" w:line="276" w:lineRule="auto"/>
        <w:jc w:val="both"/>
        <w:rPr>
          <w:rFonts w:ascii="Arial" w:hAnsi="Arial" w:cs="Arial"/>
          <w:b/>
          <w:sz w:val="22"/>
          <w:szCs w:val="22"/>
        </w:rPr>
      </w:pPr>
    </w:p>
    <w:p w14:paraId="2A5B0445" w14:textId="77777777" w:rsidR="006E3E2F" w:rsidRDefault="006E3E2F" w:rsidP="00546683">
      <w:pPr>
        <w:spacing w:after="0" w:line="276" w:lineRule="auto"/>
        <w:jc w:val="both"/>
        <w:rPr>
          <w:rFonts w:ascii="Arial" w:hAnsi="Arial" w:cs="Arial"/>
          <w:b/>
          <w:sz w:val="22"/>
          <w:szCs w:val="22"/>
        </w:rPr>
      </w:pPr>
    </w:p>
    <w:p w14:paraId="40FC09B3" w14:textId="77777777" w:rsidR="006E3E2F" w:rsidRDefault="006E3E2F" w:rsidP="00546683">
      <w:pPr>
        <w:spacing w:after="0" w:line="276" w:lineRule="auto"/>
        <w:jc w:val="both"/>
        <w:rPr>
          <w:rFonts w:ascii="Arial" w:hAnsi="Arial" w:cs="Arial"/>
          <w:b/>
          <w:sz w:val="22"/>
          <w:szCs w:val="22"/>
        </w:rPr>
      </w:pPr>
    </w:p>
    <w:p w14:paraId="245A5BBE" w14:textId="77777777" w:rsidR="006E3E2F" w:rsidRDefault="006E3E2F" w:rsidP="00546683">
      <w:pPr>
        <w:spacing w:after="0" w:line="276" w:lineRule="auto"/>
        <w:jc w:val="both"/>
        <w:rPr>
          <w:rFonts w:ascii="Arial" w:hAnsi="Arial" w:cs="Arial"/>
          <w:b/>
          <w:sz w:val="22"/>
          <w:szCs w:val="22"/>
        </w:rPr>
      </w:pPr>
    </w:p>
    <w:p w14:paraId="38AC7565" w14:textId="77777777" w:rsidR="006E3E2F" w:rsidRDefault="006E3E2F" w:rsidP="00546683">
      <w:pPr>
        <w:spacing w:after="0" w:line="276" w:lineRule="auto"/>
        <w:jc w:val="both"/>
        <w:rPr>
          <w:rFonts w:ascii="Arial" w:hAnsi="Arial" w:cs="Arial"/>
          <w:b/>
          <w:sz w:val="22"/>
          <w:szCs w:val="22"/>
        </w:rPr>
      </w:pPr>
    </w:p>
    <w:p w14:paraId="271814EA" w14:textId="77777777" w:rsidR="006E3E2F" w:rsidRDefault="006E3E2F" w:rsidP="00546683">
      <w:pPr>
        <w:spacing w:after="0" w:line="276" w:lineRule="auto"/>
        <w:jc w:val="both"/>
        <w:rPr>
          <w:rFonts w:ascii="Arial" w:hAnsi="Arial" w:cs="Arial"/>
          <w:b/>
          <w:sz w:val="22"/>
          <w:szCs w:val="22"/>
        </w:rPr>
      </w:pPr>
    </w:p>
    <w:p w14:paraId="3F95136C" w14:textId="77777777" w:rsidR="006E3E2F" w:rsidRDefault="006E3E2F" w:rsidP="00546683">
      <w:pPr>
        <w:spacing w:after="0" w:line="276" w:lineRule="auto"/>
        <w:jc w:val="both"/>
        <w:rPr>
          <w:rFonts w:ascii="Arial" w:hAnsi="Arial" w:cs="Arial"/>
          <w:b/>
          <w:sz w:val="22"/>
          <w:szCs w:val="22"/>
        </w:rPr>
      </w:pPr>
    </w:p>
    <w:p w14:paraId="644D55C1" w14:textId="77777777" w:rsidR="006E3E2F" w:rsidRDefault="006E3E2F" w:rsidP="00546683">
      <w:pPr>
        <w:spacing w:after="0" w:line="276" w:lineRule="auto"/>
        <w:jc w:val="both"/>
        <w:rPr>
          <w:rFonts w:ascii="Arial" w:hAnsi="Arial" w:cs="Arial"/>
          <w:b/>
          <w:sz w:val="22"/>
          <w:szCs w:val="22"/>
        </w:rPr>
      </w:pPr>
    </w:p>
    <w:p w14:paraId="5C0A95E5" w14:textId="77777777" w:rsidR="006E3E2F" w:rsidRDefault="006E3E2F" w:rsidP="00546683">
      <w:pPr>
        <w:spacing w:after="0" w:line="276" w:lineRule="auto"/>
        <w:jc w:val="both"/>
        <w:rPr>
          <w:rFonts w:ascii="Arial" w:hAnsi="Arial" w:cs="Arial"/>
          <w:b/>
          <w:sz w:val="22"/>
          <w:szCs w:val="22"/>
        </w:rPr>
      </w:pPr>
    </w:p>
    <w:p w14:paraId="15C6BC67" w14:textId="77777777" w:rsidR="006E3E2F" w:rsidRDefault="006E3E2F" w:rsidP="00546683">
      <w:pPr>
        <w:spacing w:after="0" w:line="276" w:lineRule="auto"/>
        <w:jc w:val="both"/>
        <w:rPr>
          <w:rFonts w:ascii="Arial" w:hAnsi="Arial" w:cs="Arial"/>
          <w:b/>
          <w:sz w:val="22"/>
          <w:szCs w:val="22"/>
        </w:rPr>
      </w:pPr>
    </w:p>
    <w:p w14:paraId="7AD50BC2" w14:textId="77777777" w:rsidR="006E3E2F" w:rsidRDefault="006E3E2F" w:rsidP="00546683">
      <w:pPr>
        <w:spacing w:after="0" w:line="276" w:lineRule="auto"/>
        <w:jc w:val="both"/>
        <w:rPr>
          <w:rFonts w:ascii="Arial" w:hAnsi="Arial" w:cs="Arial"/>
          <w:b/>
          <w:sz w:val="22"/>
          <w:szCs w:val="22"/>
        </w:rPr>
      </w:pPr>
    </w:p>
    <w:p w14:paraId="4CB5E4E7" w14:textId="77777777" w:rsidR="006E3E2F" w:rsidRDefault="006E3E2F" w:rsidP="00546683">
      <w:pPr>
        <w:spacing w:after="0" w:line="276" w:lineRule="auto"/>
        <w:jc w:val="both"/>
        <w:rPr>
          <w:rFonts w:ascii="Arial" w:hAnsi="Arial" w:cs="Arial"/>
          <w:b/>
          <w:sz w:val="22"/>
          <w:szCs w:val="22"/>
        </w:rPr>
      </w:pPr>
    </w:p>
    <w:p w14:paraId="41C7F73F" w14:textId="77777777" w:rsidR="006E3E2F" w:rsidRDefault="006E3E2F" w:rsidP="00546683">
      <w:pPr>
        <w:spacing w:after="0" w:line="276" w:lineRule="auto"/>
        <w:jc w:val="both"/>
        <w:rPr>
          <w:rFonts w:ascii="Arial" w:hAnsi="Arial" w:cs="Arial"/>
          <w:b/>
          <w:sz w:val="22"/>
          <w:szCs w:val="22"/>
        </w:rPr>
      </w:pPr>
    </w:p>
    <w:p w14:paraId="1CD0371A" w14:textId="77777777" w:rsidR="006E3E2F" w:rsidRPr="006717AA" w:rsidRDefault="006E3E2F" w:rsidP="00546683">
      <w:pPr>
        <w:spacing w:after="0" w:line="276" w:lineRule="auto"/>
        <w:jc w:val="both"/>
        <w:rPr>
          <w:rFonts w:ascii="Arial" w:hAnsi="Arial" w:cs="Arial"/>
          <w:b/>
          <w:sz w:val="22"/>
          <w:szCs w:val="22"/>
        </w:rPr>
      </w:pPr>
    </w:p>
    <w:p w14:paraId="07B333C0" w14:textId="33E72BC8" w:rsidR="00483204" w:rsidRPr="006717AA" w:rsidRDefault="00483204" w:rsidP="00546683">
      <w:pPr>
        <w:spacing w:after="0" w:line="276" w:lineRule="auto"/>
        <w:jc w:val="both"/>
        <w:rPr>
          <w:rFonts w:ascii="Arial" w:hAnsi="Arial" w:cs="Arial"/>
          <w:b/>
          <w:sz w:val="22"/>
          <w:szCs w:val="22"/>
        </w:rPr>
      </w:pPr>
      <w:r>
        <w:rPr>
          <w:rFonts w:ascii="Arial" w:hAnsi="Arial" w:cs="Arial"/>
          <w:b/>
          <w:sz w:val="22"/>
          <w:szCs w:val="22"/>
        </w:rPr>
        <w:t>Supplemental Figure S22.</w:t>
      </w:r>
      <w:r w:rsidR="006E3E2F" w:rsidRPr="006E3E2F">
        <w:rPr>
          <w:rFonts w:ascii="Arial" w:hAnsi="Arial" w:cs="Arial"/>
          <w:b/>
          <w:sz w:val="22"/>
          <w:szCs w:val="22"/>
        </w:rPr>
        <w:t xml:space="preserve"> </w:t>
      </w:r>
      <w:r w:rsidR="006E3E2F">
        <w:rPr>
          <w:rFonts w:ascii="Arial" w:hAnsi="Arial" w:cs="Arial"/>
          <w:b/>
          <w:sz w:val="22"/>
          <w:szCs w:val="22"/>
        </w:rPr>
        <w:t xml:space="preserve">Fine-scale analysis of SPO11-1-oligos, nucleosomes, H3K4me3 and transcription in wild type and </w:t>
      </w:r>
      <w:r w:rsidR="006E3E2F">
        <w:rPr>
          <w:rFonts w:ascii="Arial" w:hAnsi="Arial" w:cs="Arial"/>
          <w:b/>
          <w:i/>
          <w:sz w:val="22"/>
          <w:szCs w:val="22"/>
        </w:rPr>
        <w:t>met1</w:t>
      </w:r>
      <w:r w:rsidR="006E3E2F">
        <w:rPr>
          <w:rFonts w:ascii="Arial" w:hAnsi="Arial" w:cs="Arial"/>
          <w:b/>
          <w:sz w:val="22"/>
          <w:szCs w:val="22"/>
        </w:rPr>
        <w:t>,</w:t>
      </w:r>
      <w:r w:rsidR="006E3E2F">
        <w:rPr>
          <w:rFonts w:ascii="Arial" w:hAnsi="Arial" w:cs="Arial"/>
          <w:b/>
          <w:i/>
          <w:sz w:val="22"/>
          <w:szCs w:val="22"/>
        </w:rPr>
        <w:t xml:space="preserve"> </w:t>
      </w:r>
      <w:r w:rsidR="006E3E2F">
        <w:rPr>
          <w:rFonts w:ascii="Arial" w:hAnsi="Arial" w:cs="Arial"/>
          <w:b/>
          <w:sz w:val="22"/>
          <w:szCs w:val="22"/>
        </w:rPr>
        <w:t xml:space="preserve">across the </w:t>
      </w:r>
      <w:r w:rsidR="006E3E2F">
        <w:rPr>
          <w:rFonts w:ascii="Arial" w:hAnsi="Arial" w:cs="Arial"/>
          <w:b/>
          <w:i/>
          <w:sz w:val="22"/>
          <w:szCs w:val="22"/>
        </w:rPr>
        <w:t>ATHPOGON1</w:t>
      </w:r>
      <w:r w:rsidR="006E3E2F">
        <w:rPr>
          <w:rFonts w:ascii="Arial" w:hAnsi="Arial" w:cs="Arial"/>
          <w:b/>
          <w:sz w:val="22"/>
          <w:szCs w:val="22"/>
        </w:rPr>
        <w:t xml:space="preserve"> transposon. </w:t>
      </w:r>
      <w:r w:rsidR="006E3E2F">
        <w:rPr>
          <w:rFonts w:ascii="Arial" w:hAnsi="Arial" w:cs="Arial"/>
          <w:sz w:val="22"/>
          <w:szCs w:val="22"/>
        </w:rPr>
        <w:t xml:space="preserve">Histograms of library size normalized SPO11-1-oligos, nucleosomes (MNase-seq), H3K4me3 (ChIP-seq) and mRNA (RNA-seq) in wild type (Col, blue) and </w:t>
      </w:r>
      <w:r w:rsidR="006E3E2F">
        <w:rPr>
          <w:rFonts w:ascii="Arial" w:hAnsi="Arial" w:cs="Arial"/>
          <w:i/>
          <w:sz w:val="22"/>
          <w:szCs w:val="22"/>
        </w:rPr>
        <w:t>met1-3</w:t>
      </w:r>
      <w:r w:rsidR="006E3E2F">
        <w:rPr>
          <w:rFonts w:ascii="Arial" w:hAnsi="Arial" w:cs="Arial"/>
          <w:sz w:val="22"/>
          <w:szCs w:val="22"/>
        </w:rPr>
        <w:t xml:space="preserve"> (red). Histograms of % DNA methylation in CG (blue), CHG (green) and CHH (red) sequence contexts are also shown from published data </w:t>
      </w:r>
      <w:r w:rsidR="006E3E2F">
        <w:rPr>
          <w:rFonts w:ascii="Arial" w:hAnsi="Arial" w:cs="Arial"/>
          <w:sz w:val="22"/>
          <w:szCs w:val="22"/>
        </w:rPr>
        <w:fldChar w:fldCharType="begin" w:fldLock="1"/>
      </w:r>
      <w:r w:rsidR="006E3E2F">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6E3E2F">
        <w:rPr>
          <w:rFonts w:ascii="Arial" w:hAnsi="Arial" w:cs="Arial"/>
          <w:sz w:val="22"/>
          <w:szCs w:val="22"/>
        </w:rPr>
        <w:fldChar w:fldCharType="separate"/>
      </w:r>
      <w:r w:rsidR="006E3E2F" w:rsidRPr="006265F2">
        <w:rPr>
          <w:rFonts w:ascii="Arial" w:hAnsi="Arial" w:cs="Arial"/>
          <w:noProof/>
          <w:sz w:val="22"/>
          <w:szCs w:val="22"/>
        </w:rPr>
        <w:t>(Stroud et al., 2013)</w:t>
      </w:r>
      <w:r w:rsidR="006E3E2F">
        <w:rPr>
          <w:rFonts w:ascii="Arial" w:hAnsi="Arial" w:cs="Arial"/>
          <w:sz w:val="22"/>
          <w:szCs w:val="22"/>
        </w:rPr>
        <w:fldChar w:fldCharType="end"/>
      </w:r>
      <w:r w:rsidR="006E3E2F">
        <w:rPr>
          <w:rFonts w:ascii="Arial" w:hAnsi="Arial" w:cs="Arial"/>
          <w:sz w:val="22"/>
          <w:szCs w:val="22"/>
        </w:rPr>
        <w:t>. TAIR10 representative gene models (blue) and transposons (red) are plotted in the l</w:t>
      </w:r>
      <w:r w:rsidR="00496EC5">
        <w:rPr>
          <w:rFonts w:ascii="Arial" w:hAnsi="Arial" w:cs="Arial"/>
          <w:sz w:val="22"/>
          <w:szCs w:val="22"/>
        </w:rPr>
        <w:t>ower panel. The position</w:t>
      </w:r>
      <w:r w:rsidR="006E3E2F">
        <w:rPr>
          <w:rFonts w:ascii="Arial" w:hAnsi="Arial" w:cs="Arial"/>
          <w:sz w:val="22"/>
          <w:szCs w:val="22"/>
        </w:rPr>
        <w:t xml:space="preserve"> of the full length</w:t>
      </w:r>
      <w:r w:rsidR="006E3E2F">
        <w:rPr>
          <w:rFonts w:ascii="Arial" w:hAnsi="Arial" w:cs="Arial"/>
          <w:i/>
          <w:sz w:val="22"/>
          <w:szCs w:val="22"/>
        </w:rPr>
        <w:t xml:space="preserve"> ATHPOGON1 </w:t>
      </w:r>
      <w:r w:rsidR="006E3E2F">
        <w:rPr>
          <w:rFonts w:ascii="Arial" w:hAnsi="Arial" w:cs="Arial"/>
          <w:sz w:val="22"/>
          <w:szCs w:val="22"/>
        </w:rPr>
        <w:t>Tc1/Pogo/Mariner class transposon</w:t>
      </w:r>
      <w:r w:rsidR="006E3E2F">
        <w:rPr>
          <w:rFonts w:ascii="Arial" w:hAnsi="Arial" w:cs="Arial"/>
          <w:i/>
          <w:sz w:val="22"/>
          <w:szCs w:val="22"/>
        </w:rPr>
        <w:t xml:space="preserve"> </w:t>
      </w:r>
      <w:r w:rsidR="006E3E2F">
        <w:rPr>
          <w:rFonts w:ascii="Arial" w:hAnsi="Arial" w:cs="Arial"/>
          <w:sz w:val="22"/>
          <w:szCs w:val="22"/>
        </w:rPr>
        <w:t xml:space="preserve">is indicated by </w:t>
      </w:r>
      <w:r w:rsidR="00435A16">
        <w:rPr>
          <w:rFonts w:ascii="Arial" w:hAnsi="Arial" w:cs="Arial"/>
          <w:sz w:val="22"/>
          <w:szCs w:val="22"/>
        </w:rPr>
        <w:t>gray</w:t>
      </w:r>
      <w:r w:rsidR="006E3E2F">
        <w:rPr>
          <w:rFonts w:ascii="Arial" w:hAnsi="Arial" w:cs="Arial"/>
          <w:sz w:val="22"/>
          <w:szCs w:val="22"/>
        </w:rPr>
        <w:t xml:space="preserve"> shading, in addition to an adjacent cluster of helitron transposon fragments.</w:t>
      </w:r>
    </w:p>
    <w:p w14:paraId="632AB79F" w14:textId="77777777" w:rsidR="006E3E2F" w:rsidRDefault="006E3E2F" w:rsidP="00546683">
      <w:pPr>
        <w:spacing w:after="0" w:line="276" w:lineRule="auto"/>
        <w:jc w:val="both"/>
        <w:rPr>
          <w:rFonts w:ascii="Arial" w:hAnsi="Arial" w:cs="Arial"/>
          <w:b/>
          <w:sz w:val="22"/>
          <w:szCs w:val="22"/>
        </w:rPr>
      </w:pPr>
    </w:p>
    <w:p w14:paraId="482C8BA3" w14:textId="77777777" w:rsidR="006E3E2F" w:rsidRDefault="006E3E2F" w:rsidP="00546683">
      <w:pPr>
        <w:spacing w:after="0" w:line="276" w:lineRule="auto"/>
        <w:jc w:val="both"/>
        <w:rPr>
          <w:rFonts w:ascii="Arial" w:hAnsi="Arial" w:cs="Arial"/>
          <w:b/>
          <w:sz w:val="22"/>
          <w:szCs w:val="22"/>
        </w:rPr>
      </w:pPr>
    </w:p>
    <w:p w14:paraId="127E99E8" w14:textId="77777777" w:rsidR="006E3E2F" w:rsidRDefault="006E3E2F" w:rsidP="00546683">
      <w:pPr>
        <w:spacing w:after="0" w:line="276" w:lineRule="auto"/>
        <w:jc w:val="both"/>
        <w:rPr>
          <w:rFonts w:ascii="Arial" w:hAnsi="Arial" w:cs="Arial"/>
          <w:b/>
          <w:sz w:val="22"/>
          <w:szCs w:val="22"/>
        </w:rPr>
      </w:pPr>
    </w:p>
    <w:p w14:paraId="73469519" w14:textId="77777777" w:rsidR="006E3E2F" w:rsidRDefault="006E3E2F" w:rsidP="00546683">
      <w:pPr>
        <w:spacing w:after="0" w:line="276" w:lineRule="auto"/>
        <w:jc w:val="both"/>
        <w:rPr>
          <w:rFonts w:ascii="Arial" w:hAnsi="Arial" w:cs="Arial"/>
          <w:b/>
          <w:sz w:val="22"/>
          <w:szCs w:val="22"/>
        </w:rPr>
      </w:pPr>
    </w:p>
    <w:p w14:paraId="4C0E64F0" w14:textId="77777777" w:rsidR="006E3E2F" w:rsidRDefault="006E3E2F" w:rsidP="00546683">
      <w:pPr>
        <w:spacing w:after="0" w:line="276" w:lineRule="auto"/>
        <w:jc w:val="both"/>
        <w:rPr>
          <w:rFonts w:ascii="Arial" w:hAnsi="Arial" w:cs="Arial"/>
          <w:b/>
          <w:sz w:val="22"/>
          <w:szCs w:val="22"/>
        </w:rPr>
      </w:pPr>
    </w:p>
    <w:p w14:paraId="7DE035F1" w14:textId="77777777" w:rsidR="006E3E2F" w:rsidRDefault="006E3E2F" w:rsidP="00546683">
      <w:pPr>
        <w:spacing w:after="0" w:line="276" w:lineRule="auto"/>
        <w:jc w:val="both"/>
        <w:rPr>
          <w:rFonts w:ascii="Arial" w:hAnsi="Arial" w:cs="Arial"/>
          <w:b/>
          <w:sz w:val="22"/>
          <w:szCs w:val="22"/>
        </w:rPr>
      </w:pPr>
    </w:p>
    <w:p w14:paraId="3EBD8BEB" w14:textId="77777777" w:rsidR="006E3E2F" w:rsidRDefault="006E3E2F" w:rsidP="00546683">
      <w:pPr>
        <w:spacing w:after="0" w:line="276" w:lineRule="auto"/>
        <w:jc w:val="both"/>
        <w:rPr>
          <w:rFonts w:ascii="Arial" w:hAnsi="Arial" w:cs="Arial"/>
          <w:b/>
          <w:sz w:val="22"/>
          <w:szCs w:val="22"/>
        </w:rPr>
      </w:pPr>
    </w:p>
    <w:p w14:paraId="7F1B3441" w14:textId="77777777" w:rsidR="006E3E2F" w:rsidRDefault="006E3E2F" w:rsidP="00546683">
      <w:pPr>
        <w:spacing w:after="0" w:line="276" w:lineRule="auto"/>
        <w:jc w:val="both"/>
        <w:rPr>
          <w:rFonts w:ascii="Arial" w:hAnsi="Arial" w:cs="Arial"/>
          <w:b/>
          <w:sz w:val="22"/>
          <w:szCs w:val="22"/>
        </w:rPr>
      </w:pPr>
    </w:p>
    <w:p w14:paraId="59414CA1" w14:textId="77777777" w:rsidR="006E3E2F" w:rsidRDefault="006E3E2F" w:rsidP="00546683">
      <w:pPr>
        <w:spacing w:after="0" w:line="276" w:lineRule="auto"/>
        <w:jc w:val="both"/>
        <w:rPr>
          <w:rFonts w:ascii="Arial" w:hAnsi="Arial" w:cs="Arial"/>
          <w:b/>
          <w:sz w:val="22"/>
          <w:szCs w:val="22"/>
        </w:rPr>
      </w:pPr>
    </w:p>
    <w:p w14:paraId="3EB3E907" w14:textId="77777777" w:rsidR="006E3E2F" w:rsidRDefault="006E3E2F" w:rsidP="00546683">
      <w:pPr>
        <w:spacing w:after="0" w:line="276" w:lineRule="auto"/>
        <w:jc w:val="both"/>
        <w:rPr>
          <w:rFonts w:ascii="Arial" w:hAnsi="Arial" w:cs="Arial"/>
          <w:b/>
          <w:sz w:val="22"/>
          <w:szCs w:val="22"/>
        </w:rPr>
      </w:pPr>
    </w:p>
    <w:p w14:paraId="45879FBE" w14:textId="77777777" w:rsidR="006E3E2F" w:rsidRDefault="006E3E2F" w:rsidP="00546683">
      <w:pPr>
        <w:spacing w:after="0" w:line="276" w:lineRule="auto"/>
        <w:jc w:val="both"/>
        <w:rPr>
          <w:rFonts w:ascii="Arial" w:hAnsi="Arial" w:cs="Arial"/>
          <w:b/>
          <w:sz w:val="22"/>
          <w:szCs w:val="22"/>
        </w:rPr>
      </w:pPr>
    </w:p>
    <w:p w14:paraId="400FB182" w14:textId="77777777" w:rsidR="006E3E2F" w:rsidRDefault="006E3E2F" w:rsidP="00546683">
      <w:pPr>
        <w:spacing w:after="0" w:line="276" w:lineRule="auto"/>
        <w:jc w:val="both"/>
        <w:rPr>
          <w:rFonts w:ascii="Arial" w:hAnsi="Arial" w:cs="Arial"/>
          <w:b/>
          <w:sz w:val="22"/>
          <w:szCs w:val="22"/>
        </w:rPr>
      </w:pPr>
    </w:p>
    <w:p w14:paraId="1238D41A" w14:textId="77777777" w:rsidR="006E3E2F" w:rsidRDefault="006E3E2F" w:rsidP="00546683">
      <w:pPr>
        <w:spacing w:after="0" w:line="276" w:lineRule="auto"/>
        <w:jc w:val="both"/>
        <w:rPr>
          <w:rFonts w:ascii="Arial" w:hAnsi="Arial" w:cs="Arial"/>
          <w:b/>
          <w:sz w:val="22"/>
          <w:szCs w:val="22"/>
        </w:rPr>
      </w:pPr>
    </w:p>
    <w:p w14:paraId="77DAD452" w14:textId="77777777" w:rsidR="006E3E2F" w:rsidRDefault="006E3E2F" w:rsidP="00546683">
      <w:pPr>
        <w:spacing w:after="0" w:line="276" w:lineRule="auto"/>
        <w:jc w:val="both"/>
        <w:rPr>
          <w:rFonts w:ascii="Arial" w:hAnsi="Arial" w:cs="Arial"/>
          <w:b/>
          <w:sz w:val="22"/>
          <w:szCs w:val="22"/>
        </w:rPr>
      </w:pPr>
    </w:p>
    <w:p w14:paraId="25336A62" w14:textId="77777777" w:rsidR="006E3E2F" w:rsidRDefault="006E3E2F" w:rsidP="00546683">
      <w:pPr>
        <w:spacing w:after="0" w:line="276" w:lineRule="auto"/>
        <w:jc w:val="both"/>
        <w:rPr>
          <w:rFonts w:ascii="Arial" w:hAnsi="Arial" w:cs="Arial"/>
          <w:b/>
          <w:sz w:val="22"/>
          <w:szCs w:val="22"/>
        </w:rPr>
      </w:pPr>
    </w:p>
    <w:p w14:paraId="34279C5E" w14:textId="77777777" w:rsidR="006E3E2F" w:rsidRDefault="006E3E2F" w:rsidP="00546683">
      <w:pPr>
        <w:spacing w:after="0" w:line="276" w:lineRule="auto"/>
        <w:jc w:val="both"/>
        <w:rPr>
          <w:rFonts w:ascii="Arial" w:hAnsi="Arial" w:cs="Arial"/>
          <w:b/>
          <w:sz w:val="22"/>
          <w:szCs w:val="22"/>
        </w:rPr>
      </w:pPr>
    </w:p>
    <w:p w14:paraId="22D9DDB8" w14:textId="77777777" w:rsidR="006E3E2F" w:rsidRDefault="006E3E2F" w:rsidP="00546683">
      <w:pPr>
        <w:spacing w:after="0" w:line="276" w:lineRule="auto"/>
        <w:jc w:val="both"/>
        <w:rPr>
          <w:rFonts w:ascii="Arial" w:hAnsi="Arial" w:cs="Arial"/>
          <w:b/>
          <w:sz w:val="22"/>
          <w:szCs w:val="22"/>
        </w:rPr>
      </w:pPr>
    </w:p>
    <w:p w14:paraId="1B1BA8B9" w14:textId="77777777" w:rsidR="006E3E2F" w:rsidRDefault="006E3E2F" w:rsidP="00546683">
      <w:pPr>
        <w:spacing w:after="0" w:line="276" w:lineRule="auto"/>
        <w:jc w:val="both"/>
        <w:rPr>
          <w:rFonts w:ascii="Arial" w:hAnsi="Arial" w:cs="Arial"/>
          <w:b/>
          <w:sz w:val="22"/>
          <w:szCs w:val="22"/>
        </w:rPr>
      </w:pPr>
    </w:p>
    <w:p w14:paraId="0F24829F" w14:textId="77777777" w:rsidR="006E3E2F" w:rsidRDefault="006E3E2F" w:rsidP="00546683">
      <w:pPr>
        <w:spacing w:after="0" w:line="276" w:lineRule="auto"/>
        <w:jc w:val="both"/>
        <w:rPr>
          <w:rFonts w:ascii="Arial" w:hAnsi="Arial" w:cs="Arial"/>
          <w:b/>
          <w:sz w:val="22"/>
          <w:szCs w:val="22"/>
        </w:rPr>
      </w:pPr>
    </w:p>
    <w:p w14:paraId="11FE440C" w14:textId="77777777" w:rsidR="006E3E2F" w:rsidRDefault="006E3E2F" w:rsidP="00546683">
      <w:pPr>
        <w:spacing w:after="0" w:line="276" w:lineRule="auto"/>
        <w:jc w:val="both"/>
        <w:rPr>
          <w:rFonts w:ascii="Arial" w:hAnsi="Arial" w:cs="Arial"/>
          <w:b/>
          <w:sz w:val="22"/>
          <w:szCs w:val="22"/>
        </w:rPr>
      </w:pPr>
    </w:p>
    <w:p w14:paraId="0FFE1283" w14:textId="77777777" w:rsidR="006E3E2F" w:rsidRDefault="006E3E2F" w:rsidP="00546683">
      <w:pPr>
        <w:spacing w:after="0" w:line="276" w:lineRule="auto"/>
        <w:jc w:val="both"/>
        <w:rPr>
          <w:rFonts w:ascii="Arial" w:hAnsi="Arial" w:cs="Arial"/>
          <w:b/>
          <w:sz w:val="22"/>
          <w:szCs w:val="22"/>
        </w:rPr>
      </w:pPr>
    </w:p>
    <w:p w14:paraId="1D12B57B" w14:textId="77777777" w:rsidR="006E3E2F" w:rsidRDefault="006E3E2F" w:rsidP="00546683">
      <w:pPr>
        <w:spacing w:after="0" w:line="276" w:lineRule="auto"/>
        <w:jc w:val="both"/>
        <w:rPr>
          <w:rFonts w:ascii="Arial" w:hAnsi="Arial" w:cs="Arial"/>
          <w:b/>
          <w:sz w:val="22"/>
          <w:szCs w:val="22"/>
        </w:rPr>
      </w:pPr>
    </w:p>
    <w:p w14:paraId="14D6BD64" w14:textId="77777777" w:rsidR="006E3E2F" w:rsidRDefault="006E3E2F" w:rsidP="00546683">
      <w:pPr>
        <w:spacing w:after="0" w:line="276" w:lineRule="auto"/>
        <w:jc w:val="both"/>
        <w:rPr>
          <w:rFonts w:ascii="Arial" w:hAnsi="Arial" w:cs="Arial"/>
          <w:b/>
          <w:sz w:val="22"/>
          <w:szCs w:val="22"/>
        </w:rPr>
      </w:pPr>
    </w:p>
    <w:p w14:paraId="1CB893E0" w14:textId="77777777" w:rsidR="006E3E2F" w:rsidRDefault="006E3E2F" w:rsidP="00546683">
      <w:pPr>
        <w:spacing w:after="0" w:line="276" w:lineRule="auto"/>
        <w:jc w:val="both"/>
        <w:rPr>
          <w:rFonts w:ascii="Arial" w:hAnsi="Arial" w:cs="Arial"/>
          <w:b/>
          <w:sz w:val="22"/>
          <w:szCs w:val="22"/>
        </w:rPr>
      </w:pPr>
    </w:p>
    <w:p w14:paraId="4AA3B0B7" w14:textId="77777777" w:rsidR="006E3E2F" w:rsidRDefault="006E3E2F" w:rsidP="00546683">
      <w:pPr>
        <w:spacing w:after="0" w:line="276" w:lineRule="auto"/>
        <w:jc w:val="both"/>
        <w:rPr>
          <w:rFonts w:ascii="Arial" w:hAnsi="Arial" w:cs="Arial"/>
          <w:b/>
          <w:sz w:val="22"/>
          <w:szCs w:val="22"/>
        </w:rPr>
      </w:pPr>
    </w:p>
    <w:p w14:paraId="794414CE" w14:textId="77777777" w:rsidR="006E3E2F" w:rsidRDefault="006E3E2F" w:rsidP="00546683">
      <w:pPr>
        <w:spacing w:after="0" w:line="276" w:lineRule="auto"/>
        <w:jc w:val="both"/>
        <w:rPr>
          <w:rFonts w:ascii="Arial" w:hAnsi="Arial" w:cs="Arial"/>
          <w:b/>
          <w:sz w:val="22"/>
          <w:szCs w:val="22"/>
        </w:rPr>
      </w:pPr>
    </w:p>
    <w:p w14:paraId="4C4B0366" w14:textId="77777777" w:rsidR="006E3E2F" w:rsidRDefault="006E3E2F" w:rsidP="00546683">
      <w:pPr>
        <w:spacing w:after="0" w:line="276" w:lineRule="auto"/>
        <w:jc w:val="both"/>
        <w:rPr>
          <w:rFonts w:ascii="Arial" w:hAnsi="Arial" w:cs="Arial"/>
          <w:b/>
          <w:sz w:val="22"/>
          <w:szCs w:val="22"/>
        </w:rPr>
      </w:pPr>
    </w:p>
    <w:p w14:paraId="0310EF5D" w14:textId="77777777" w:rsidR="006E3E2F" w:rsidRDefault="006E3E2F" w:rsidP="00546683">
      <w:pPr>
        <w:spacing w:after="0" w:line="276" w:lineRule="auto"/>
        <w:jc w:val="both"/>
        <w:rPr>
          <w:rFonts w:ascii="Arial" w:hAnsi="Arial" w:cs="Arial"/>
          <w:b/>
          <w:sz w:val="22"/>
          <w:szCs w:val="22"/>
        </w:rPr>
      </w:pPr>
    </w:p>
    <w:p w14:paraId="21F7F954" w14:textId="77777777" w:rsidR="006E3E2F" w:rsidRDefault="006E3E2F" w:rsidP="00546683">
      <w:pPr>
        <w:spacing w:after="0" w:line="276" w:lineRule="auto"/>
        <w:jc w:val="both"/>
        <w:rPr>
          <w:rFonts w:ascii="Arial" w:hAnsi="Arial" w:cs="Arial"/>
          <w:b/>
          <w:sz w:val="22"/>
          <w:szCs w:val="22"/>
        </w:rPr>
      </w:pPr>
    </w:p>
    <w:p w14:paraId="0865DE0B" w14:textId="77777777" w:rsidR="006E3E2F" w:rsidRDefault="006E3E2F" w:rsidP="00546683">
      <w:pPr>
        <w:spacing w:after="0" w:line="276" w:lineRule="auto"/>
        <w:jc w:val="both"/>
        <w:rPr>
          <w:rFonts w:ascii="Arial" w:hAnsi="Arial" w:cs="Arial"/>
          <w:b/>
          <w:sz w:val="22"/>
          <w:szCs w:val="22"/>
        </w:rPr>
      </w:pPr>
    </w:p>
    <w:p w14:paraId="255489A4" w14:textId="77777777" w:rsidR="006E3E2F" w:rsidRDefault="006E3E2F" w:rsidP="00546683">
      <w:pPr>
        <w:spacing w:after="0" w:line="276" w:lineRule="auto"/>
        <w:jc w:val="both"/>
        <w:rPr>
          <w:rFonts w:ascii="Arial" w:hAnsi="Arial" w:cs="Arial"/>
          <w:b/>
          <w:sz w:val="22"/>
          <w:szCs w:val="22"/>
        </w:rPr>
      </w:pPr>
    </w:p>
    <w:p w14:paraId="6BB7F662" w14:textId="77777777" w:rsidR="006E3E2F" w:rsidRDefault="006E3E2F" w:rsidP="00546683">
      <w:pPr>
        <w:spacing w:after="0" w:line="276" w:lineRule="auto"/>
        <w:jc w:val="both"/>
        <w:rPr>
          <w:rFonts w:ascii="Arial" w:hAnsi="Arial" w:cs="Arial"/>
          <w:b/>
          <w:sz w:val="22"/>
          <w:szCs w:val="22"/>
        </w:rPr>
      </w:pPr>
    </w:p>
    <w:p w14:paraId="29E8EDDA" w14:textId="77777777" w:rsidR="006E3E2F" w:rsidRDefault="006E3E2F" w:rsidP="00546683">
      <w:pPr>
        <w:spacing w:after="0" w:line="276" w:lineRule="auto"/>
        <w:jc w:val="both"/>
        <w:rPr>
          <w:rFonts w:ascii="Arial" w:hAnsi="Arial" w:cs="Arial"/>
          <w:b/>
          <w:sz w:val="22"/>
          <w:szCs w:val="22"/>
        </w:rPr>
      </w:pPr>
    </w:p>
    <w:p w14:paraId="0605020A" w14:textId="77777777" w:rsidR="006E3E2F" w:rsidRDefault="006E3E2F" w:rsidP="00546683">
      <w:pPr>
        <w:spacing w:after="0" w:line="276" w:lineRule="auto"/>
        <w:jc w:val="both"/>
        <w:rPr>
          <w:rFonts w:ascii="Arial" w:hAnsi="Arial" w:cs="Arial"/>
          <w:b/>
          <w:sz w:val="22"/>
          <w:szCs w:val="22"/>
        </w:rPr>
      </w:pPr>
    </w:p>
    <w:p w14:paraId="28A5ABAE" w14:textId="77777777" w:rsidR="006E3E2F" w:rsidRDefault="006E3E2F" w:rsidP="00546683">
      <w:pPr>
        <w:spacing w:after="0" w:line="276" w:lineRule="auto"/>
        <w:jc w:val="both"/>
        <w:rPr>
          <w:rFonts w:ascii="Arial" w:hAnsi="Arial" w:cs="Arial"/>
          <w:b/>
          <w:sz w:val="22"/>
          <w:szCs w:val="22"/>
        </w:rPr>
      </w:pPr>
    </w:p>
    <w:p w14:paraId="58FF6A73" w14:textId="77777777" w:rsidR="006E3E2F" w:rsidRDefault="006E3E2F" w:rsidP="00546683">
      <w:pPr>
        <w:spacing w:after="0" w:line="276" w:lineRule="auto"/>
        <w:jc w:val="both"/>
        <w:rPr>
          <w:rFonts w:ascii="Arial" w:hAnsi="Arial" w:cs="Arial"/>
          <w:b/>
          <w:sz w:val="22"/>
          <w:szCs w:val="22"/>
        </w:rPr>
      </w:pPr>
    </w:p>
    <w:p w14:paraId="4AE5C4FF" w14:textId="77777777" w:rsidR="006E3E2F" w:rsidRDefault="006E3E2F" w:rsidP="00546683">
      <w:pPr>
        <w:spacing w:after="0" w:line="276" w:lineRule="auto"/>
        <w:jc w:val="both"/>
        <w:rPr>
          <w:rFonts w:ascii="Arial" w:hAnsi="Arial" w:cs="Arial"/>
          <w:b/>
          <w:sz w:val="22"/>
          <w:szCs w:val="22"/>
        </w:rPr>
      </w:pPr>
    </w:p>
    <w:p w14:paraId="42338614" w14:textId="77777777" w:rsidR="006E3E2F" w:rsidRDefault="006E3E2F" w:rsidP="00546683">
      <w:pPr>
        <w:spacing w:after="0" w:line="276" w:lineRule="auto"/>
        <w:jc w:val="both"/>
        <w:rPr>
          <w:rFonts w:ascii="Arial" w:hAnsi="Arial" w:cs="Arial"/>
          <w:b/>
          <w:sz w:val="22"/>
          <w:szCs w:val="22"/>
        </w:rPr>
      </w:pPr>
    </w:p>
    <w:p w14:paraId="19CA1BAC" w14:textId="77777777" w:rsidR="006E3E2F" w:rsidRDefault="006E3E2F" w:rsidP="00546683">
      <w:pPr>
        <w:spacing w:after="0" w:line="276" w:lineRule="auto"/>
        <w:jc w:val="both"/>
        <w:rPr>
          <w:rFonts w:ascii="Arial" w:hAnsi="Arial" w:cs="Arial"/>
          <w:b/>
          <w:sz w:val="22"/>
          <w:szCs w:val="22"/>
        </w:rPr>
      </w:pPr>
    </w:p>
    <w:p w14:paraId="7714A23B" w14:textId="77777777" w:rsidR="006E3E2F" w:rsidRDefault="006E3E2F" w:rsidP="00546683">
      <w:pPr>
        <w:spacing w:after="0" w:line="276" w:lineRule="auto"/>
        <w:jc w:val="both"/>
        <w:rPr>
          <w:rFonts w:ascii="Arial" w:hAnsi="Arial" w:cs="Arial"/>
          <w:b/>
          <w:sz w:val="22"/>
          <w:szCs w:val="22"/>
        </w:rPr>
      </w:pPr>
    </w:p>
    <w:p w14:paraId="6D5D615E" w14:textId="54704E70" w:rsidR="006E3E2F" w:rsidRPr="006717AA" w:rsidRDefault="00483204" w:rsidP="00546683">
      <w:pPr>
        <w:spacing w:after="0" w:line="276" w:lineRule="auto"/>
        <w:jc w:val="both"/>
        <w:rPr>
          <w:rFonts w:ascii="Arial" w:hAnsi="Arial" w:cs="Arial"/>
          <w:b/>
          <w:sz w:val="22"/>
          <w:szCs w:val="22"/>
        </w:rPr>
      </w:pPr>
      <w:r>
        <w:rPr>
          <w:rFonts w:ascii="Arial" w:hAnsi="Arial" w:cs="Arial"/>
          <w:b/>
          <w:sz w:val="22"/>
          <w:szCs w:val="22"/>
        </w:rPr>
        <w:t>Supplemental Figure S23.</w:t>
      </w:r>
      <w:r w:rsidR="006E3E2F" w:rsidRPr="006E3E2F">
        <w:rPr>
          <w:rFonts w:ascii="Arial" w:hAnsi="Arial" w:cs="Arial"/>
          <w:b/>
          <w:sz w:val="22"/>
          <w:szCs w:val="22"/>
        </w:rPr>
        <w:t xml:space="preserve"> </w:t>
      </w:r>
      <w:r w:rsidR="006E3E2F">
        <w:rPr>
          <w:rFonts w:ascii="Arial" w:hAnsi="Arial" w:cs="Arial"/>
          <w:b/>
          <w:sz w:val="22"/>
          <w:szCs w:val="22"/>
        </w:rPr>
        <w:t xml:space="preserve">Fine-scale analysis of SPO11-1-oligos, nucleosomes, H3K4me3 and transcription in wild type and </w:t>
      </w:r>
      <w:r w:rsidR="006E3E2F">
        <w:rPr>
          <w:rFonts w:ascii="Arial" w:hAnsi="Arial" w:cs="Arial"/>
          <w:b/>
          <w:i/>
          <w:sz w:val="22"/>
          <w:szCs w:val="22"/>
        </w:rPr>
        <w:t>met1</w:t>
      </w:r>
      <w:r w:rsidR="006E3E2F">
        <w:rPr>
          <w:rFonts w:ascii="Arial" w:hAnsi="Arial" w:cs="Arial"/>
          <w:b/>
          <w:sz w:val="22"/>
          <w:szCs w:val="22"/>
        </w:rPr>
        <w:t>,</w:t>
      </w:r>
      <w:r w:rsidR="006E3E2F">
        <w:rPr>
          <w:rFonts w:ascii="Arial" w:hAnsi="Arial" w:cs="Arial"/>
          <w:b/>
          <w:i/>
          <w:sz w:val="22"/>
          <w:szCs w:val="22"/>
        </w:rPr>
        <w:t xml:space="preserve"> </w:t>
      </w:r>
      <w:r w:rsidR="006E3E2F">
        <w:rPr>
          <w:rFonts w:ascii="Arial" w:hAnsi="Arial" w:cs="Arial"/>
          <w:b/>
          <w:sz w:val="22"/>
          <w:szCs w:val="22"/>
        </w:rPr>
        <w:t xml:space="preserve">across the </w:t>
      </w:r>
      <w:r w:rsidR="006E3E2F">
        <w:rPr>
          <w:rFonts w:ascii="Arial" w:hAnsi="Arial" w:cs="Arial"/>
          <w:b/>
          <w:i/>
          <w:sz w:val="22"/>
          <w:szCs w:val="22"/>
        </w:rPr>
        <w:t>Lemi1</w:t>
      </w:r>
      <w:r w:rsidR="006E3E2F">
        <w:rPr>
          <w:rFonts w:ascii="Arial" w:hAnsi="Arial" w:cs="Arial"/>
          <w:b/>
          <w:sz w:val="22"/>
          <w:szCs w:val="22"/>
        </w:rPr>
        <w:t xml:space="preserve"> transposon. </w:t>
      </w:r>
      <w:r w:rsidR="006E3E2F">
        <w:rPr>
          <w:rFonts w:ascii="Arial" w:hAnsi="Arial" w:cs="Arial"/>
          <w:sz w:val="22"/>
          <w:szCs w:val="22"/>
        </w:rPr>
        <w:t xml:space="preserve">Histograms of library size normalized SPO11-1-oligos, nucleosomes (MNase-seq), H3K4me3 (ChIP-seq) and mRNA (RNA-seq) in wild type (Col, blue) and </w:t>
      </w:r>
      <w:r w:rsidR="006E3E2F">
        <w:rPr>
          <w:rFonts w:ascii="Arial" w:hAnsi="Arial" w:cs="Arial"/>
          <w:i/>
          <w:sz w:val="22"/>
          <w:szCs w:val="22"/>
        </w:rPr>
        <w:t>met1-3</w:t>
      </w:r>
      <w:r w:rsidR="006E3E2F">
        <w:rPr>
          <w:rFonts w:ascii="Arial" w:hAnsi="Arial" w:cs="Arial"/>
          <w:sz w:val="22"/>
          <w:szCs w:val="22"/>
        </w:rPr>
        <w:t xml:space="preserve"> (red). Histograms of % DNA methylation in CG (blue), CHG (green) and CHH (red) sequence contexts are also shown from published data </w:t>
      </w:r>
      <w:r w:rsidR="006E3E2F">
        <w:rPr>
          <w:rFonts w:ascii="Arial" w:hAnsi="Arial" w:cs="Arial"/>
          <w:sz w:val="22"/>
          <w:szCs w:val="22"/>
        </w:rPr>
        <w:fldChar w:fldCharType="begin" w:fldLock="1"/>
      </w:r>
      <w:r w:rsidR="006E3E2F">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6E3E2F">
        <w:rPr>
          <w:rFonts w:ascii="Arial" w:hAnsi="Arial" w:cs="Arial"/>
          <w:sz w:val="22"/>
          <w:szCs w:val="22"/>
        </w:rPr>
        <w:fldChar w:fldCharType="separate"/>
      </w:r>
      <w:r w:rsidR="006E3E2F" w:rsidRPr="006265F2">
        <w:rPr>
          <w:rFonts w:ascii="Arial" w:hAnsi="Arial" w:cs="Arial"/>
          <w:noProof/>
          <w:sz w:val="22"/>
          <w:szCs w:val="22"/>
        </w:rPr>
        <w:t>(Stroud et al., 2013)</w:t>
      </w:r>
      <w:r w:rsidR="006E3E2F">
        <w:rPr>
          <w:rFonts w:ascii="Arial" w:hAnsi="Arial" w:cs="Arial"/>
          <w:sz w:val="22"/>
          <w:szCs w:val="22"/>
        </w:rPr>
        <w:fldChar w:fldCharType="end"/>
      </w:r>
      <w:r w:rsidR="006E3E2F">
        <w:rPr>
          <w:rFonts w:ascii="Arial" w:hAnsi="Arial" w:cs="Arial"/>
          <w:sz w:val="22"/>
          <w:szCs w:val="22"/>
        </w:rPr>
        <w:t>. TAIR10 representative gene models (blue) and transposons (red) are plotted in the l</w:t>
      </w:r>
      <w:r w:rsidR="00496EC5">
        <w:rPr>
          <w:rFonts w:ascii="Arial" w:hAnsi="Arial" w:cs="Arial"/>
          <w:sz w:val="22"/>
          <w:szCs w:val="22"/>
        </w:rPr>
        <w:t>ower panel. The position</w:t>
      </w:r>
      <w:r w:rsidR="006E3E2F">
        <w:rPr>
          <w:rFonts w:ascii="Arial" w:hAnsi="Arial" w:cs="Arial"/>
          <w:sz w:val="22"/>
          <w:szCs w:val="22"/>
        </w:rPr>
        <w:t xml:space="preserve"> of the full length</w:t>
      </w:r>
      <w:r w:rsidR="006E3E2F">
        <w:rPr>
          <w:rFonts w:ascii="Arial" w:hAnsi="Arial" w:cs="Arial"/>
          <w:i/>
          <w:sz w:val="22"/>
          <w:szCs w:val="22"/>
        </w:rPr>
        <w:t xml:space="preserve"> Lemi1 </w:t>
      </w:r>
      <w:r w:rsidR="006E3E2F">
        <w:rPr>
          <w:rFonts w:ascii="Arial" w:hAnsi="Arial" w:cs="Arial"/>
          <w:sz w:val="22"/>
          <w:szCs w:val="22"/>
        </w:rPr>
        <w:t>transposon</w:t>
      </w:r>
      <w:r w:rsidR="006E3E2F">
        <w:rPr>
          <w:rFonts w:ascii="Arial" w:hAnsi="Arial" w:cs="Arial"/>
          <w:i/>
          <w:sz w:val="22"/>
          <w:szCs w:val="22"/>
        </w:rPr>
        <w:t xml:space="preserve"> </w:t>
      </w:r>
      <w:r w:rsidR="006E3E2F">
        <w:rPr>
          <w:rFonts w:ascii="Arial" w:hAnsi="Arial" w:cs="Arial"/>
          <w:sz w:val="22"/>
          <w:szCs w:val="22"/>
        </w:rPr>
        <w:t xml:space="preserve">is indicated by </w:t>
      </w:r>
      <w:r w:rsidR="00435A16">
        <w:rPr>
          <w:rFonts w:ascii="Arial" w:hAnsi="Arial" w:cs="Arial"/>
          <w:sz w:val="22"/>
          <w:szCs w:val="22"/>
        </w:rPr>
        <w:t>gray</w:t>
      </w:r>
      <w:r w:rsidR="006E3E2F">
        <w:rPr>
          <w:rFonts w:ascii="Arial" w:hAnsi="Arial" w:cs="Arial"/>
          <w:sz w:val="22"/>
          <w:szCs w:val="22"/>
        </w:rPr>
        <w:t xml:space="preserve"> shading, in addition to an adjacent </w:t>
      </w:r>
      <w:r w:rsidR="006E3E2F">
        <w:rPr>
          <w:rFonts w:ascii="Arial" w:hAnsi="Arial" w:cs="Arial"/>
          <w:i/>
          <w:sz w:val="22"/>
          <w:szCs w:val="22"/>
        </w:rPr>
        <w:t xml:space="preserve">ATREP15 </w:t>
      </w:r>
      <w:r w:rsidR="006E3E2F">
        <w:rPr>
          <w:rFonts w:ascii="Arial" w:hAnsi="Arial" w:cs="Arial"/>
          <w:sz w:val="22"/>
          <w:szCs w:val="22"/>
        </w:rPr>
        <w:t>helitron transposon fragment.</w:t>
      </w:r>
    </w:p>
    <w:p w14:paraId="5D3E71D6" w14:textId="240DA2ED" w:rsidR="00483204" w:rsidRPr="006717AA" w:rsidRDefault="00483204" w:rsidP="00546683">
      <w:pPr>
        <w:spacing w:after="0" w:line="276" w:lineRule="auto"/>
        <w:jc w:val="both"/>
        <w:rPr>
          <w:rFonts w:ascii="Arial" w:hAnsi="Arial" w:cs="Arial"/>
          <w:b/>
          <w:sz w:val="22"/>
          <w:szCs w:val="22"/>
        </w:rPr>
      </w:pPr>
    </w:p>
    <w:p w14:paraId="6BDB9302" w14:textId="77777777" w:rsidR="00496EC5" w:rsidRDefault="00496EC5" w:rsidP="00546683">
      <w:pPr>
        <w:spacing w:after="0" w:line="276" w:lineRule="auto"/>
        <w:jc w:val="both"/>
        <w:rPr>
          <w:rFonts w:ascii="Arial" w:hAnsi="Arial" w:cs="Arial"/>
          <w:b/>
          <w:sz w:val="22"/>
          <w:szCs w:val="22"/>
        </w:rPr>
      </w:pPr>
    </w:p>
    <w:p w14:paraId="7BC61557" w14:textId="77777777" w:rsidR="00496EC5" w:rsidRDefault="00496EC5" w:rsidP="00546683">
      <w:pPr>
        <w:spacing w:after="0" w:line="276" w:lineRule="auto"/>
        <w:jc w:val="both"/>
        <w:rPr>
          <w:rFonts w:ascii="Arial" w:hAnsi="Arial" w:cs="Arial"/>
          <w:b/>
          <w:sz w:val="22"/>
          <w:szCs w:val="22"/>
        </w:rPr>
      </w:pPr>
    </w:p>
    <w:p w14:paraId="3DF9E304" w14:textId="77777777" w:rsidR="00496EC5" w:rsidRDefault="00496EC5" w:rsidP="00546683">
      <w:pPr>
        <w:spacing w:after="0" w:line="276" w:lineRule="auto"/>
        <w:jc w:val="both"/>
        <w:rPr>
          <w:rFonts w:ascii="Arial" w:hAnsi="Arial" w:cs="Arial"/>
          <w:b/>
          <w:sz w:val="22"/>
          <w:szCs w:val="22"/>
        </w:rPr>
      </w:pPr>
    </w:p>
    <w:p w14:paraId="35C0722A" w14:textId="77777777" w:rsidR="00496EC5" w:rsidRDefault="00496EC5" w:rsidP="00546683">
      <w:pPr>
        <w:spacing w:after="0" w:line="276" w:lineRule="auto"/>
        <w:jc w:val="both"/>
        <w:rPr>
          <w:rFonts w:ascii="Arial" w:hAnsi="Arial" w:cs="Arial"/>
          <w:b/>
          <w:sz w:val="22"/>
          <w:szCs w:val="22"/>
        </w:rPr>
      </w:pPr>
    </w:p>
    <w:p w14:paraId="46E7EDAF" w14:textId="77777777" w:rsidR="00496EC5" w:rsidRDefault="00496EC5" w:rsidP="00546683">
      <w:pPr>
        <w:spacing w:after="0" w:line="276" w:lineRule="auto"/>
        <w:jc w:val="both"/>
        <w:rPr>
          <w:rFonts w:ascii="Arial" w:hAnsi="Arial" w:cs="Arial"/>
          <w:b/>
          <w:sz w:val="22"/>
          <w:szCs w:val="22"/>
        </w:rPr>
      </w:pPr>
    </w:p>
    <w:p w14:paraId="492F035B" w14:textId="77777777" w:rsidR="00496EC5" w:rsidRDefault="00496EC5" w:rsidP="00546683">
      <w:pPr>
        <w:spacing w:after="0" w:line="276" w:lineRule="auto"/>
        <w:jc w:val="both"/>
        <w:rPr>
          <w:rFonts w:ascii="Arial" w:hAnsi="Arial" w:cs="Arial"/>
          <w:b/>
          <w:sz w:val="22"/>
          <w:szCs w:val="22"/>
        </w:rPr>
      </w:pPr>
    </w:p>
    <w:p w14:paraId="6577648F" w14:textId="77777777" w:rsidR="00496EC5" w:rsidRDefault="00496EC5" w:rsidP="00546683">
      <w:pPr>
        <w:spacing w:after="0" w:line="276" w:lineRule="auto"/>
        <w:jc w:val="both"/>
        <w:rPr>
          <w:rFonts w:ascii="Arial" w:hAnsi="Arial" w:cs="Arial"/>
          <w:b/>
          <w:sz w:val="22"/>
          <w:szCs w:val="22"/>
        </w:rPr>
      </w:pPr>
    </w:p>
    <w:p w14:paraId="351295C9" w14:textId="77777777" w:rsidR="00496EC5" w:rsidRDefault="00496EC5" w:rsidP="00546683">
      <w:pPr>
        <w:spacing w:after="0" w:line="276" w:lineRule="auto"/>
        <w:jc w:val="both"/>
        <w:rPr>
          <w:rFonts w:ascii="Arial" w:hAnsi="Arial" w:cs="Arial"/>
          <w:b/>
          <w:sz w:val="22"/>
          <w:szCs w:val="22"/>
        </w:rPr>
      </w:pPr>
    </w:p>
    <w:p w14:paraId="09F7292F" w14:textId="77777777" w:rsidR="00496EC5" w:rsidRDefault="00496EC5" w:rsidP="00546683">
      <w:pPr>
        <w:spacing w:after="0" w:line="276" w:lineRule="auto"/>
        <w:jc w:val="both"/>
        <w:rPr>
          <w:rFonts w:ascii="Arial" w:hAnsi="Arial" w:cs="Arial"/>
          <w:b/>
          <w:sz w:val="22"/>
          <w:szCs w:val="22"/>
        </w:rPr>
      </w:pPr>
    </w:p>
    <w:p w14:paraId="05C164E0" w14:textId="77777777" w:rsidR="00496EC5" w:rsidRDefault="00496EC5" w:rsidP="00546683">
      <w:pPr>
        <w:spacing w:after="0" w:line="276" w:lineRule="auto"/>
        <w:jc w:val="both"/>
        <w:rPr>
          <w:rFonts w:ascii="Arial" w:hAnsi="Arial" w:cs="Arial"/>
          <w:b/>
          <w:sz w:val="22"/>
          <w:szCs w:val="22"/>
        </w:rPr>
      </w:pPr>
    </w:p>
    <w:p w14:paraId="4190137E" w14:textId="77777777" w:rsidR="00496EC5" w:rsidRDefault="00496EC5" w:rsidP="00546683">
      <w:pPr>
        <w:spacing w:after="0" w:line="276" w:lineRule="auto"/>
        <w:jc w:val="both"/>
        <w:rPr>
          <w:rFonts w:ascii="Arial" w:hAnsi="Arial" w:cs="Arial"/>
          <w:b/>
          <w:sz w:val="22"/>
          <w:szCs w:val="22"/>
        </w:rPr>
      </w:pPr>
    </w:p>
    <w:p w14:paraId="000B21B7" w14:textId="77777777" w:rsidR="00496EC5" w:rsidRDefault="00496EC5" w:rsidP="00546683">
      <w:pPr>
        <w:spacing w:after="0" w:line="276" w:lineRule="auto"/>
        <w:jc w:val="both"/>
        <w:rPr>
          <w:rFonts w:ascii="Arial" w:hAnsi="Arial" w:cs="Arial"/>
          <w:b/>
          <w:sz w:val="22"/>
          <w:szCs w:val="22"/>
        </w:rPr>
      </w:pPr>
    </w:p>
    <w:p w14:paraId="4D9988D6" w14:textId="77777777" w:rsidR="00496EC5" w:rsidRDefault="00496EC5" w:rsidP="00546683">
      <w:pPr>
        <w:spacing w:after="0" w:line="276" w:lineRule="auto"/>
        <w:jc w:val="both"/>
        <w:rPr>
          <w:rFonts w:ascii="Arial" w:hAnsi="Arial" w:cs="Arial"/>
          <w:b/>
          <w:sz w:val="22"/>
          <w:szCs w:val="22"/>
        </w:rPr>
      </w:pPr>
    </w:p>
    <w:p w14:paraId="25FE2131" w14:textId="77777777" w:rsidR="00496EC5" w:rsidRDefault="00496EC5" w:rsidP="00546683">
      <w:pPr>
        <w:spacing w:after="0" w:line="276" w:lineRule="auto"/>
        <w:jc w:val="both"/>
        <w:rPr>
          <w:rFonts w:ascii="Arial" w:hAnsi="Arial" w:cs="Arial"/>
          <w:b/>
          <w:sz w:val="22"/>
          <w:szCs w:val="22"/>
        </w:rPr>
      </w:pPr>
    </w:p>
    <w:p w14:paraId="168AF68B" w14:textId="77777777" w:rsidR="00496EC5" w:rsidRDefault="00496EC5" w:rsidP="00546683">
      <w:pPr>
        <w:spacing w:after="0" w:line="276" w:lineRule="auto"/>
        <w:jc w:val="both"/>
        <w:rPr>
          <w:rFonts w:ascii="Arial" w:hAnsi="Arial" w:cs="Arial"/>
          <w:b/>
          <w:sz w:val="22"/>
          <w:szCs w:val="22"/>
        </w:rPr>
      </w:pPr>
    </w:p>
    <w:p w14:paraId="46BDB219" w14:textId="77777777" w:rsidR="00496EC5" w:rsidRDefault="00496EC5" w:rsidP="00546683">
      <w:pPr>
        <w:spacing w:after="0" w:line="276" w:lineRule="auto"/>
        <w:jc w:val="both"/>
        <w:rPr>
          <w:rFonts w:ascii="Arial" w:hAnsi="Arial" w:cs="Arial"/>
          <w:b/>
          <w:sz w:val="22"/>
          <w:szCs w:val="22"/>
        </w:rPr>
      </w:pPr>
    </w:p>
    <w:p w14:paraId="74F9EE3A" w14:textId="77777777" w:rsidR="00496EC5" w:rsidRDefault="00496EC5" w:rsidP="00546683">
      <w:pPr>
        <w:spacing w:after="0" w:line="276" w:lineRule="auto"/>
        <w:jc w:val="both"/>
        <w:rPr>
          <w:rFonts w:ascii="Arial" w:hAnsi="Arial" w:cs="Arial"/>
          <w:b/>
          <w:sz w:val="22"/>
          <w:szCs w:val="22"/>
        </w:rPr>
      </w:pPr>
    </w:p>
    <w:p w14:paraId="1A60B1E8" w14:textId="77777777" w:rsidR="00496EC5" w:rsidRDefault="00496EC5" w:rsidP="00546683">
      <w:pPr>
        <w:spacing w:after="0" w:line="276" w:lineRule="auto"/>
        <w:jc w:val="both"/>
        <w:rPr>
          <w:rFonts w:ascii="Arial" w:hAnsi="Arial" w:cs="Arial"/>
          <w:b/>
          <w:sz w:val="22"/>
          <w:szCs w:val="22"/>
        </w:rPr>
      </w:pPr>
    </w:p>
    <w:p w14:paraId="3CAE8FB2" w14:textId="77777777" w:rsidR="00496EC5" w:rsidRDefault="00496EC5" w:rsidP="00546683">
      <w:pPr>
        <w:spacing w:after="0" w:line="276" w:lineRule="auto"/>
        <w:jc w:val="both"/>
        <w:rPr>
          <w:rFonts w:ascii="Arial" w:hAnsi="Arial" w:cs="Arial"/>
          <w:b/>
          <w:sz w:val="22"/>
          <w:szCs w:val="22"/>
        </w:rPr>
      </w:pPr>
    </w:p>
    <w:p w14:paraId="44AC24F7" w14:textId="77777777" w:rsidR="00496EC5" w:rsidRDefault="00496EC5" w:rsidP="00546683">
      <w:pPr>
        <w:spacing w:after="0" w:line="276" w:lineRule="auto"/>
        <w:jc w:val="both"/>
        <w:rPr>
          <w:rFonts w:ascii="Arial" w:hAnsi="Arial" w:cs="Arial"/>
          <w:b/>
          <w:sz w:val="22"/>
          <w:szCs w:val="22"/>
        </w:rPr>
      </w:pPr>
    </w:p>
    <w:p w14:paraId="2B98D997" w14:textId="77777777" w:rsidR="00496EC5" w:rsidRDefault="00496EC5" w:rsidP="00546683">
      <w:pPr>
        <w:spacing w:after="0" w:line="276" w:lineRule="auto"/>
        <w:jc w:val="both"/>
        <w:rPr>
          <w:rFonts w:ascii="Arial" w:hAnsi="Arial" w:cs="Arial"/>
          <w:b/>
          <w:sz w:val="22"/>
          <w:szCs w:val="22"/>
        </w:rPr>
      </w:pPr>
    </w:p>
    <w:p w14:paraId="221E2E08" w14:textId="77777777" w:rsidR="00496EC5" w:rsidRDefault="00496EC5" w:rsidP="00546683">
      <w:pPr>
        <w:spacing w:after="0" w:line="276" w:lineRule="auto"/>
        <w:jc w:val="both"/>
        <w:rPr>
          <w:rFonts w:ascii="Arial" w:hAnsi="Arial" w:cs="Arial"/>
          <w:b/>
          <w:sz w:val="22"/>
          <w:szCs w:val="22"/>
        </w:rPr>
      </w:pPr>
    </w:p>
    <w:p w14:paraId="1F94349C" w14:textId="77777777" w:rsidR="00496EC5" w:rsidRDefault="00496EC5" w:rsidP="00546683">
      <w:pPr>
        <w:spacing w:after="0" w:line="276" w:lineRule="auto"/>
        <w:jc w:val="both"/>
        <w:rPr>
          <w:rFonts w:ascii="Arial" w:hAnsi="Arial" w:cs="Arial"/>
          <w:b/>
          <w:sz w:val="22"/>
          <w:szCs w:val="22"/>
        </w:rPr>
      </w:pPr>
    </w:p>
    <w:p w14:paraId="20C6B1F6" w14:textId="77777777" w:rsidR="00496EC5" w:rsidRDefault="00496EC5" w:rsidP="00546683">
      <w:pPr>
        <w:spacing w:after="0" w:line="276" w:lineRule="auto"/>
        <w:jc w:val="both"/>
        <w:rPr>
          <w:rFonts w:ascii="Arial" w:hAnsi="Arial" w:cs="Arial"/>
          <w:b/>
          <w:sz w:val="22"/>
          <w:szCs w:val="22"/>
        </w:rPr>
      </w:pPr>
    </w:p>
    <w:p w14:paraId="286995CD" w14:textId="77777777" w:rsidR="00496EC5" w:rsidRDefault="00496EC5" w:rsidP="00546683">
      <w:pPr>
        <w:spacing w:after="0" w:line="276" w:lineRule="auto"/>
        <w:jc w:val="both"/>
        <w:rPr>
          <w:rFonts w:ascii="Arial" w:hAnsi="Arial" w:cs="Arial"/>
          <w:b/>
          <w:sz w:val="22"/>
          <w:szCs w:val="22"/>
        </w:rPr>
      </w:pPr>
    </w:p>
    <w:p w14:paraId="76334615" w14:textId="77777777" w:rsidR="00496EC5" w:rsidRDefault="00496EC5" w:rsidP="00546683">
      <w:pPr>
        <w:spacing w:after="0" w:line="276" w:lineRule="auto"/>
        <w:jc w:val="both"/>
        <w:rPr>
          <w:rFonts w:ascii="Arial" w:hAnsi="Arial" w:cs="Arial"/>
          <w:b/>
          <w:sz w:val="22"/>
          <w:szCs w:val="22"/>
        </w:rPr>
      </w:pPr>
    </w:p>
    <w:p w14:paraId="06B483A8" w14:textId="77777777" w:rsidR="00496EC5" w:rsidRDefault="00496EC5" w:rsidP="00546683">
      <w:pPr>
        <w:spacing w:after="0" w:line="276" w:lineRule="auto"/>
        <w:jc w:val="both"/>
        <w:rPr>
          <w:rFonts w:ascii="Arial" w:hAnsi="Arial" w:cs="Arial"/>
          <w:b/>
          <w:sz w:val="22"/>
          <w:szCs w:val="22"/>
        </w:rPr>
      </w:pPr>
    </w:p>
    <w:p w14:paraId="4B9A0A36" w14:textId="77777777" w:rsidR="00496EC5" w:rsidRDefault="00496EC5" w:rsidP="00546683">
      <w:pPr>
        <w:spacing w:after="0" w:line="276" w:lineRule="auto"/>
        <w:jc w:val="both"/>
        <w:rPr>
          <w:rFonts w:ascii="Arial" w:hAnsi="Arial" w:cs="Arial"/>
          <w:b/>
          <w:sz w:val="22"/>
          <w:szCs w:val="22"/>
        </w:rPr>
      </w:pPr>
    </w:p>
    <w:p w14:paraId="399DBF35" w14:textId="77777777" w:rsidR="00496EC5" w:rsidRDefault="00496EC5" w:rsidP="00546683">
      <w:pPr>
        <w:spacing w:after="0" w:line="276" w:lineRule="auto"/>
        <w:jc w:val="both"/>
        <w:rPr>
          <w:rFonts w:ascii="Arial" w:hAnsi="Arial" w:cs="Arial"/>
          <w:b/>
          <w:sz w:val="22"/>
          <w:szCs w:val="22"/>
        </w:rPr>
      </w:pPr>
    </w:p>
    <w:p w14:paraId="6BE0E5B6" w14:textId="77777777" w:rsidR="00496EC5" w:rsidRDefault="00496EC5" w:rsidP="00546683">
      <w:pPr>
        <w:spacing w:after="0" w:line="276" w:lineRule="auto"/>
        <w:jc w:val="both"/>
        <w:rPr>
          <w:rFonts w:ascii="Arial" w:hAnsi="Arial" w:cs="Arial"/>
          <w:b/>
          <w:sz w:val="22"/>
          <w:szCs w:val="22"/>
        </w:rPr>
      </w:pPr>
    </w:p>
    <w:p w14:paraId="0CC6BDAB" w14:textId="77777777" w:rsidR="00496EC5" w:rsidRDefault="00496EC5" w:rsidP="00546683">
      <w:pPr>
        <w:spacing w:after="0" w:line="276" w:lineRule="auto"/>
        <w:jc w:val="both"/>
        <w:rPr>
          <w:rFonts w:ascii="Arial" w:hAnsi="Arial" w:cs="Arial"/>
          <w:b/>
          <w:sz w:val="22"/>
          <w:szCs w:val="22"/>
        </w:rPr>
      </w:pPr>
    </w:p>
    <w:p w14:paraId="048A518B" w14:textId="77777777" w:rsidR="00496EC5" w:rsidRDefault="00496EC5" w:rsidP="00546683">
      <w:pPr>
        <w:spacing w:after="0" w:line="276" w:lineRule="auto"/>
        <w:jc w:val="both"/>
        <w:rPr>
          <w:rFonts w:ascii="Arial" w:hAnsi="Arial" w:cs="Arial"/>
          <w:b/>
          <w:sz w:val="22"/>
          <w:szCs w:val="22"/>
        </w:rPr>
      </w:pPr>
    </w:p>
    <w:p w14:paraId="6A7ED57A" w14:textId="77777777" w:rsidR="00496EC5" w:rsidRDefault="00496EC5" w:rsidP="00546683">
      <w:pPr>
        <w:spacing w:after="0" w:line="276" w:lineRule="auto"/>
        <w:jc w:val="both"/>
        <w:rPr>
          <w:rFonts w:ascii="Arial" w:hAnsi="Arial" w:cs="Arial"/>
          <w:b/>
          <w:sz w:val="22"/>
          <w:szCs w:val="22"/>
        </w:rPr>
      </w:pPr>
    </w:p>
    <w:p w14:paraId="0F799FB4" w14:textId="77777777" w:rsidR="00496EC5" w:rsidRDefault="00496EC5" w:rsidP="00546683">
      <w:pPr>
        <w:spacing w:after="0" w:line="276" w:lineRule="auto"/>
        <w:jc w:val="both"/>
        <w:rPr>
          <w:rFonts w:ascii="Arial" w:hAnsi="Arial" w:cs="Arial"/>
          <w:b/>
          <w:sz w:val="22"/>
          <w:szCs w:val="22"/>
        </w:rPr>
      </w:pPr>
    </w:p>
    <w:p w14:paraId="53D0FF0B" w14:textId="77777777" w:rsidR="00496EC5" w:rsidRDefault="00496EC5" w:rsidP="00546683">
      <w:pPr>
        <w:spacing w:after="0" w:line="276" w:lineRule="auto"/>
        <w:jc w:val="both"/>
        <w:rPr>
          <w:rFonts w:ascii="Arial" w:hAnsi="Arial" w:cs="Arial"/>
          <w:b/>
          <w:sz w:val="22"/>
          <w:szCs w:val="22"/>
        </w:rPr>
      </w:pPr>
    </w:p>
    <w:p w14:paraId="4D7D3FD0" w14:textId="77777777" w:rsidR="00496EC5" w:rsidRDefault="00496EC5" w:rsidP="00546683">
      <w:pPr>
        <w:spacing w:after="0" w:line="276" w:lineRule="auto"/>
        <w:jc w:val="both"/>
        <w:rPr>
          <w:rFonts w:ascii="Arial" w:hAnsi="Arial" w:cs="Arial"/>
          <w:b/>
          <w:sz w:val="22"/>
          <w:szCs w:val="22"/>
        </w:rPr>
      </w:pPr>
    </w:p>
    <w:p w14:paraId="4AAE6951" w14:textId="77777777" w:rsidR="00496EC5" w:rsidRDefault="00496EC5" w:rsidP="00546683">
      <w:pPr>
        <w:spacing w:after="0" w:line="276" w:lineRule="auto"/>
        <w:jc w:val="both"/>
        <w:rPr>
          <w:rFonts w:ascii="Arial" w:hAnsi="Arial" w:cs="Arial"/>
          <w:b/>
          <w:sz w:val="22"/>
          <w:szCs w:val="22"/>
        </w:rPr>
      </w:pPr>
    </w:p>
    <w:p w14:paraId="06F5732B" w14:textId="77777777" w:rsidR="00496EC5" w:rsidRDefault="00496EC5" w:rsidP="00546683">
      <w:pPr>
        <w:spacing w:after="0" w:line="276" w:lineRule="auto"/>
        <w:jc w:val="both"/>
        <w:rPr>
          <w:rFonts w:ascii="Arial" w:hAnsi="Arial" w:cs="Arial"/>
          <w:b/>
          <w:sz w:val="22"/>
          <w:szCs w:val="22"/>
        </w:rPr>
      </w:pPr>
    </w:p>
    <w:p w14:paraId="554EFAF7" w14:textId="77777777" w:rsidR="00496EC5" w:rsidRDefault="00496EC5" w:rsidP="00546683">
      <w:pPr>
        <w:spacing w:after="0" w:line="276" w:lineRule="auto"/>
        <w:jc w:val="both"/>
        <w:rPr>
          <w:rFonts w:ascii="Arial" w:hAnsi="Arial" w:cs="Arial"/>
          <w:b/>
          <w:sz w:val="22"/>
          <w:szCs w:val="22"/>
        </w:rPr>
      </w:pPr>
    </w:p>
    <w:p w14:paraId="2C601701" w14:textId="77777777" w:rsidR="00496EC5" w:rsidRDefault="00496EC5" w:rsidP="00546683">
      <w:pPr>
        <w:spacing w:after="0" w:line="276" w:lineRule="auto"/>
        <w:jc w:val="both"/>
        <w:rPr>
          <w:rFonts w:ascii="Arial" w:hAnsi="Arial" w:cs="Arial"/>
          <w:b/>
          <w:sz w:val="22"/>
          <w:szCs w:val="22"/>
        </w:rPr>
      </w:pPr>
    </w:p>
    <w:p w14:paraId="3A3011E0" w14:textId="44942F1E" w:rsidR="00483204" w:rsidRDefault="00483204" w:rsidP="00546683">
      <w:pPr>
        <w:spacing w:after="0" w:line="276" w:lineRule="auto"/>
        <w:jc w:val="both"/>
        <w:rPr>
          <w:rFonts w:ascii="Arial" w:hAnsi="Arial" w:cs="Arial"/>
          <w:sz w:val="22"/>
          <w:szCs w:val="22"/>
        </w:rPr>
      </w:pPr>
      <w:r>
        <w:rPr>
          <w:rFonts w:ascii="Arial" w:hAnsi="Arial" w:cs="Arial"/>
          <w:b/>
          <w:sz w:val="22"/>
          <w:szCs w:val="22"/>
        </w:rPr>
        <w:t>Supplemental Figure S24.</w:t>
      </w:r>
      <w:r w:rsidR="00496EC5" w:rsidRPr="00496EC5">
        <w:rPr>
          <w:rFonts w:ascii="Arial" w:hAnsi="Arial" w:cs="Arial"/>
          <w:b/>
          <w:sz w:val="22"/>
          <w:szCs w:val="22"/>
        </w:rPr>
        <w:t xml:space="preserve"> </w:t>
      </w:r>
      <w:r w:rsidR="00496EC5">
        <w:rPr>
          <w:rFonts w:ascii="Arial" w:hAnsi="Arial" w:cs="Arial"/>
          <w:b/>
          <w:sz w:val="22"/>
          <w:szCs w:val="22"/>
        </w:rPr>
        <w:t xml:space="preserve">Fine-scale analysis of SPO11-1-oligos, nucleosomes, H3K4me3 and transcription in wild type and </w:t>
      </w:r>
      <w:r w:rsidR="00496EC5">
        <w:rPr>
          <w:rFonts w:ascii="Arial" w:hAnsi="Arial" w:cs="Arial"/>
          <w:b/>
          <w:i/>
          <w:sz w:val="22"/>
          <w:szCs w:val="22"/>
        </w:rPr>
        <w:t>met1</w:t>
      </w:r>
      <w:r w:rsidR="00496EC5">
        <w:rPr>
          <w:rFonts w:ascii="Arial" w:hAnsi="Arial" w:cs="Arial"/>
          <w:b/>
          <w:sz w:val="22"/>
          <w:szCs w:val="22"/>
        </w:rPr>
        <w:t>,</w:t>
      </w:r>
      <w:r w:rsidR="00496EC5">
        <w:rPr>
          <w:rFonts w:ascii="Arial" w:hAnsi="Arial" w:cs="Arial"/>
          <w:b/>
          <w:i/>
          <w:sz w:val="22"/>
          <w:szCs w:val="22"/>
        </w:rPr>
        <w:t xml:space="preserve"> </w:t>
      </w:r>
      <w:r w:rsidR="00496EC5">
        <w:rPr>
          <w:rFonts w:ascii="Arial" w:hAnsi="Arial" w:cs="Arial"/>
          <w:b/>
          <w:sz w:val="22"/>
          <w:szCs w:val="22"/>
        </w:rPr>
        <w:t xml:space="preserve">across the </w:t>
      </w:r>
      <w:r w:rsidR="00496EC5">
        <w:rPr>
          <w:rFonts w:ascii="Arial" w:hAnsi="Arial" w:cs="Arial"/>
          <w:b/>
          <w:i/>
          <w:sz w:val="22"/>
          <w:szCs w:val="22"/>
        </w:rPr>
        <w:t>HELITRON1</w:t>
      </w:r>
      <w:r w:rsidR="00496EC5">
        <w:rPr>
          <w:rFonts w:ascii="Arial" w:hAnsi="Arial" w:cs="Arial"/>
          <w:b/>
          <w:sz w:val="22"/>
          <w:szCs w:val="22"/>
        </w:rPr>
        <w:t xml:space="preserve"> transposon. </w:t>
      </w:r>
      <w:r w:rsidR="00496EC5">
        <w:rPr>
          <w:rFonts w:ascii="Arial" w:hAnsi="Arial" w:cs="Arial"/>
          <w:sz w:val="22"/>
          <w:szCs w:val="22"/>
        </w:rPr>
        <w:t xml:space="preserve">Histograms of library size normalized SPO11-1-oligos, nucleosomes (MNase-seq), H3K4me3 (ChIP-seq) and mRNA (RNA-seq) in wild type (Col, blue) and </w:t>
      </w:r>
      <w:r w:rsidR="00496EC5">
        <w:rPr>
          <w:rFonts w:ascii="Arial" w:hAnsi="Arial" w:cs="Arial"/>
          <w:i/>
          <w:sz w:val="22"/>
          <w:szCs w:val="22"/>
        </w:rPr>
        <w:t>met1-3</w:t>
      </w:r>
      <w:r w:rsidR="00496EC5">
        <w:rPr>
          <w:rFonts w:ascii="Arial" w:hAnsi="Arial" w:cs="Arial"/>
          <w:sz w:val="22"/>
          <w:szCs w:val="22"/>
        </w:rPr>
        <w:t xml:space="preserve"> (red). Histograms of % DNA methylation in CG (blue), CHG (green) and CHH (red) sequence contexts are also shown from published data </w:t>
      </w:r>
      <w:r w:rsidR="00496EC5">
        <w:rPr>
          <w:rFonts w:ascii="Arial" w:hAnsi="Arial" w:cs="Arial"/>
          <w:sz w:val="22"/>
          <w:szCs w:val="22"/>
        </w:rPr>
        <w:fldChar w:fldCharType="begin" w:fldLock="1"/>
      </w:r>
      <w:r w:rsidR="00496EC5">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496EC5">
        <w:rPr>
          <w:rFonts w:ascii="Arial" w:hAnsi="Arial" w:cs="Arial"/>
          <w:sz w:val="22"/>
          <w:szCs w:val="22"/>
        </w:rPr>
        <w:fldChar w:fldCharType="separate"/>
      </w:r>
      <w:r w:rsidR="00496EC5" w:rsidRPr="006265F2">
        <w:rPr>
          <w:rFonts w:ascii="Arial" w:hAnsi="Arial" w:cs="Arial"/>
          <w:noProof/>
          <w:sz w:val="22"/>
          <w:szCs w:val="22"/>
        </w:rPr>
        <w:t>(Stroud et al., 2013)</w:t>
      </w:r>
      <w:r w:rsidR="00496EC5">
        <w:rPr>
          <w:rFonts w:ascii="Arial" w:hAnsi="Arial" w:cs="Arial"/>
          <w:sz w:val="22"/>
          <w:szCs w:val="22"/>
        </w:rPr>
        <w:fldChar w:fldCharType="end"/>
      </w:r>
      <w:r w:rsidR="00496EC5">
        <w:rPr>
          <w:rFonts w:ascii="Arial" w:hAnsi="Arial" w:cs="Arial"/>
          <w:sz w:val="22"/>
          <w:szCs w:val="22"/>
        </w:rPr>
        <w:t>. TAIR10 representative gene models (blue) and transposons (red) are plotted in the lower panel. The position of the full length</w:t>
      </w:r>
      <w:r w:rsidR="00496EC5">
        <w:rPr>
          <w:rFonts w:ascii="Arial" w:hAnsi="Arial" w:cs="Arial"/>
          <w:i/>
          <w:sz w:val="22"/>
          <w:szCs w:val="22"/>
        </w:rPr>
        <w:t xml:space="preserve"> HELITRON1 </w:t>
      </w:r>
      <w:r w:rsidR="00496EC5">
        <w:rPr>
          <w:rFonts w:ascii="Arial" w:hAnsi="Arial" w:cs="Arial"/>
          <w:sz w:val="22"/>
          <w:szCs w:val="22"/>
        </w:rPr>
        <w:t>transposon</w:t>
      </w:r>
      <w:r w:rsidR="00496EC5">
        <w:rPr>
          <w:rFonts w:ascii="Arial" w:hAnsi="Arial" w:cs="Arial"/>
          <w:i/>
          <w:sz w:val="22"/>
          <w:szCs w:val="22"/>
        </w:rPr>
        <w:t xml:space="preserve"> </w:t>
      </w:r>
      <w:r w:rsidR="00496EC5">
        <w:rPr>
          <w:rFonts w:ascii="Arial" w:hAnsi="Arial" w:cs="Arial"/>
          <w:sz w:val="22"/>
          <w:szCs w:val="22"/>
        </w:rPr>
        <w:t xml:space="preserve">is indicated by </w:t>
      </w:r>
      <w:r w:rsidR="00435A16">
        <w:rPr>
          <w:rFonts w:ascii="Arial" w:hAnsi="Arial" w:cs="Arial"/>
          <w:sz w:val="22"/>
          <w:szCs w:val="22"/>
        </w:rPr>
        <w:t>gray</w:t>
      </w:r>
      <w:r w:rsidR="00496EC5">
        <w:rPr>
          <w:rFonts w:ascii="Arial" w:hAnsi="Arial" w:cs="Arial"/>
          <w:sz w:val="22"/>
          <w:szCs w:val="22"/>
        </w:rPr>
        <w:t xml:space="preserve"> shading.</w:t>
      </w:r>
    </w:p>
    <w:p w14:paraId="23A433A5" w14:textId="77777777" w:rsidR="00496EC5" w:rsidRDefault="00496EC5" w:rsidP="00546683">
      <w:pPr>
        <w:spacing w:after="0" w:line="276" w:lineRule="auto"/>
        <w:jc w:val="both"/>
        <w:rPr>
          <w:rFonts w:ascii="Arial" w:hAnsi="Arial" w:cs="Arial"/>
          <w:sz w:val="22"/>
          <w:szCs w:val="22"/>
        </w:rPr>
      </w:pPr>
    </w:p>
    <w:p w14:paraId="33269A07" w14:textId="77777777" w:rsidR="00496EC5" w:rsidRDefault="00496EC5" w:rsidP="00546683">
      <w:pPr>
        <w:spacing w:after="0" w:line="276" w:lineRule="auto"/>
        <w:jc w:val="both"/>
        <w:rPr>
          <w:rFonts w:ascii="Arial" w:hAnsi="Arial" w:cs="Arial"/>
          <w:sz w:val="22"/>
          <w:szCs w:val="22"/>
        </w:rPr>
      </w:pPr>
    </w:p>
    <w:p w14:paraId="6E64F2CD" w14:textId="77777777" w:rsidR="00496EC5" w:rsidRPr="006717AA" w:rsidRDefault="00496EC5" w:rsidP="00546683">
      <w:pPr>
        <w:spacing w:after="0" w:line="276" w:lineRule="auto"/>
        <w:jc w:val="both"/>
        <w:rPr>
          <w:rFonts w:ascii="Arial" w:hAnsi="Arial" w:cs="Arial"/>
          <w:b/>
          <w:sz w:val="22"/>
          <w:szCs w:val="22"/>
        </w:rPr>
      </w:pPr>
    </w:p>
    <w:p w14:paraId="33A3328C" w14:textId="77777777" w:rsidR="00496EC5" w:rsidRDefault="00496EC5" w:rsidP="00546683">
      <w:pPr>
        <w:spacing w:after="0" w:line="276" w:lineRule="auto"/>
        <w:jc w:val="both"/>
        <w:rPr>
          <w:rFonts w:ascii="Arial" w:hAnsi="Arial" w:cs="Arial"/>
          <w:b/>
          <w:sz w:val="22"/>
          <w:szCs w:val="22"/>
        </w:rPr>
      </w:pPr>
    </w:p>
    <w:p w14:paraId="6438E53C" w14:textId="77777777" w:rsidR="00496EC5" w:rsidRDefault="00496EC5" w:rsidP="00546683">
      <w:pPr>
        <w:spacing w:after="0" w:line="276" w:lineRule="auto"/>
        <w:jc w:val="both"/>
        <w:rPr>
          <w:rFonts w:ascii="Arial" w:hAnsi="Arial" w:cs="Arial"/>
          <w:b/>
          <w:sz w:val="22"/>
          <w:szCs w:val="22"/>
        </w:rPr>
      </w:pPr>
    </w:p>
    <w:p w14:paraId="5CF43BC1" w14:textId="77777777" w:rsidR="00496EC5" w:rsidRDefault="00496EC5" w:rsidP="00546683">
      <w:pPr>
        <w:spacing w:after="0" w:line="276" w:lineRule="auto"/>
        <w:jc w:val="both"/>
        <w:rPr>
          <w:rFonts w:ascii="Arial" w:hAnsi="Arial" w:cs="Arial"/>
          <w:b/>
          <w:sz w:val="22"/>
          <w:szCs w:val="22"/>
        </w:rPr>
      </w:pPr>
    </w:p>
    <w:p w14:paraId="1D82385F" w14:textId="77777777" w:rsidR="00496EC5" w:rsidRDefault="00496EC5" w:rsidP="00546683">
      <w:pPr>
        <w:spacing w:after="0" w:line="276" w:lineRule="auto"/>
        <w:jc w:val="both"/>
        <w:rPr>
          <w:rFonts w:ascii="Arial" w:hAnsi="Arial" w:cs="Arial"/>
          <w:b/>
          <w:sz w:val="22"/>
          <w:szCs w:val="22"/>
        </w:rPr>
      </w:pPr>
    </w:p>
    <w:p w14:paraId="3D0674F6" w14:textId="77777777" w:rsidR="00496EC5" w:rsidRDefault="00496EC5" w:rsidP="00546683">
      <w:pPr>
        <w:spacing w:after="0" w:line="276" w:lineRule="auto"/>
        <w:jc w:val="both"/>
        <w:rPr>
          <w:rFonts w:ascii="Arial" w:hAnsi="Arial" w:cs="Arial"/>
          <w:b/>
          <w:sz w:val="22"/>
          <w:szCs w:val="22"/>
        </w:rPr>
      </w:pPr>
    </w:p>
    <w:p w14:paraId="0EDF0DF6" w14:textId="77777777" w:rsidR="00496EC5" w:rsidRDefault="00496EC5" w:rsidP="00546683">
      <w:pPr>
        <w:spacing w:after="0" w:line="276" w:lineRule="auto"/>
        <w:jc w:val="both"/>
        <w:rPr>
          <w:rFonts w:ascii="Arial" w:hAnsi="Arial" w:cs="Arial"/>
          <w:b/>
          <w:sz w:val="22"/>
          <w:szCs w:val="22"/>
        </w:rPr>
      </w:pPr>
    </w:p>
    <w:p w14:paraId="1E275B74" w14:textId="77777777" w:rsidR="00496EC5" w:rsidRDefault="00496EC5" w:rsidP="00546683">
      <w:pPr>
        <w:spacing w:after="0" w:line="276" w:lineRule="auto"/>
        <w:jc w:val="both"/>
        <w:rPr>
          <w:rFonts w:ascii="Arial" w:hAnsi="Arial" w:cs="Arial"/>
          <w:b/>
          <w:sz w:val="22"/>
          <w:szCs w:val="22"/>
        </w:rPr>
      </w:pPr>
    </w:p>
    <w:p w14:paraId="66EC36BF" w14:textId="77777777" w:rsidR="00496EC5" w:rsidRDefault="00496EC5" w:rsidP="00546683">
      <w:pPr>
        <w:spacing w:after="0" w:line="276" w:lineRule="auto"/>
        <w:jc w:val="both"/>
        <w:rPr>
          <w:rFonts w:ascii="Arial" w:hAnsi="Arial" w:cs="Arial"/>
          <w:b/>
          <w:sz w:val="22"/>
          <w:szCs w:val="22"/>
        </w:rPr>
      </w:pPr>
    </w:p>
    <w:p w14:paraId="0EFD33C7" w14:textId="77777777" w:rsidR="00496EC5" w:rsidRDefault="00496EC5" w:rsidP="00546683">
      <w:pPr>
        <w:spacing w:after="0" w:line="276" w:lineRule="auto"/>
        <w:jc w:val="both"/>
        <w:rPr>
          <w:rFonts w:ascii="Arial" w:hAnsi="Arial" w:cs="Arial"/>
          <w:b/>
          <w:sz w:val="22"/>
          <w:szCs w:val="22"/>
        </w:rPr>
      </w:pPr>
    </w:p>
    <w:p w14:paraId="22B80C79" w14:textId="77777777" w:rsidR="00496EC5" w:rsidRDefault="00496EC5" w:rsidP="00546683">
      <w:pPr>
        <w:spacing w:after="0" w:line="276" w:lineRule="auto"/>
        <w:jc w:val="both"/>
        <w:rPr>
          <w:rFonts w:ascii="Arial" w:hAnsi="Arial" w:cs="Arial"/>
          <w:b/>
          <w:sz w:val="22"/>
          <w:szCs w:val="22"/>
        </w:rPr>
      </w:pPr>
    </w:p>
    <w:p w14:paraId="09C333C2" w14:textId="77777777" w:rsidR="00496EC5" w:rsidRDefault="00496EC5" w:rsidP="00546683">
      <w:pPr>
        <w:spacing w:after="0" w:line="276" w:lineRule="auto"/>
        <w:jc w:val="both"/>
        <w:rPr>
          <w:rFonts w:ascii="Arial" w:hAnsi="Arial" w:cs="Arial"/>
          <w:b/>
          <w:sz w:val="22"/>
          <w:szCs w:val="22"/>
        </w:rPr>
      </w:pPr>
    </w:p>
    <w:p w14:paraId="20A55CFD" w14:textId="77777777" w:rsidR="00496EC5" w:rsidRDefault="00496EC5" w:rsidP="00546683">
      <w:pPr>
        <w:spacing w:after="0" w:line="276" w:lineRule="auto"/>
        <w:jc w:val="both"/>
        <w:rPr>
          <w:rFonts w:ascii="Arial" w:hAnsi="Arial" w:cs="Arial"/>
          <w:b/>
          <w:sz w:val="22"/>
          <w:szCs w:val="22"/>
        </w:rPr>
      </w:pPr>
    </w:p>
    <w:p w14:paraId="02ED22A4" w14:textId="77777777" w:rsidR="00496EC5" w:rsidRDefault="00496EC5" w:rsidP="00546683">
      <w:pPr>
        <w:spacing w:after="0" w:line="276" w:lineRule="auto"/>
        <w:jc w:val="both"/>
        <w:rPr>
          <w:rFonts w:ascii="Arial" w:hAnsi="Arial" w:cs="Arial"/>
          <w:b/>
          <w:sz w:val="22"/>
          <w:szCs w:val="22"/>
        </w:rPr>
      </w:pPr>
    </w:p>
    <w:p w14:paraId="5E56A10D" w14:textId="77777777" w:rsidR="00496EC5" w:rsidRDefault="00496EC5" w:rsidP="00546683">
      <w:pPr>
        <w:spacing w:after="0" w:line="276" w:lineRule="auto"/>
        <w:jc w:val="both"/>
        <w:rPr>
          <w:rFonts w:ascii="Arial" w:hAnsi="Arial" w:cs="Arial"/>
          <w:b/>
          <w:sz w:val="22"/>
          <w:szCs w:val="22"/>
        </w:rPr>
      </w:pPr>
    </w:p>
    <w:p w14:paraId="3C6D67C3" w14:textId="77777777" w:rsidR="00496EC5" w:rsidRDefault="00496EC5" w:rsidP="00546683">
      <w:pPr>
        <w:spacing w:after="0" w:line="276" w:lineRule="auto"/>
        <w:jc w:val="both"/>
        <w:rPr>
          <w:rFonts w:ascii="Arial" w:hAnsi="Arial" w:cs="Arial"/>
          <w:b/>
          <w:sz w:val="22"/>
          <w:szCs w:val="22"/>
        </w:rPr>
      </w:pPr>
    </w:p>
    <w:p w14:paraId="2DD812FE" w14:textId="77777777" w:rsidR="00496EC5" w:rsidRDefault="00496EC5" w:rsidP="00546683">
      <w:pPr>
        <w:spacing w:after="0" w:line="276" w:lineRule="auto"/>
        <w:jc w:val="both"/>
        <w:rPr>
          <w:rFonts w:ascii="Arial" w:hAnsi="Arial" w:cs="Arial"/>
          <w:b/>
          <w:sz w:val="22"/>
          <w:szCs w:val="22"/>
        </w:rPr>
      </w:pPr>
    </w:p>
    <w:p w14:paraId="38DBD7CE" w14:textId="77777777" w:rsidR="00496EC5" w:rsidRDefault="00496EC5" w:rsidP="00546683">
      <w:pPr>
        <w:spacing w:after="0" w:line="276" w:lineRule="auto"/>
        <w:jc w:val="both"/>
        <w:rPr>
          <w:rFonts w:ascii="Arial" w:hAnsi="Arial" w:cs="Arial"/>
          <w:b/>
          <w:sz w:val="22"/>
          <w:szCs w:val="22"/>
        </w:rPr>
      </w:pPr>
    </w:p>
    <w:p w14:paraId="3EC3DA3C" w14:textId="77777777" w:rsidR="00496EC5" w:rsidRDefault="00496EC5" w:rsidP="00546683">
      <w:pPr>
        <w:spacing w:after="0" w:line="276" w:lineRule="auto"/>
        <w:jc w:val="both"/>
        <w:rPr>
          <w:rFonts w:ascii="Arial" w:hAnsi="Arial" w:cs="Arial"/>
          <w:b/>
          <w:sz w:val="22"/>
          <w:szCs w:val="22"/>
        </w:rPr>
      </w:pPr>
    </w:p>
    <w:p w14:paraId="49562B66" w14:textId="77777777" w:rsidR="00496EC5" w:rsidRDefault="00496EC5" w:rsidP="00546683">
      <w:pPr>
        <w:spacing w:after="0" w:line="276" w:lineRule="auto"/>
        <w:jc w:val="both"/>
        <w:rPr>
          <w:rFonts w:ascii="Arial" w:hAnsi="Arial" w:cs="Arial"/>
          <w:b/>
          <w:sz w:val="22"/>
          <w:szCs w:val="22"/>
        </w:rPr>
      </w:pPr>
    </w:p>
    <w:p w14:paraId="7C555B0C" w14:textId="77777777" w:rsidR="00496EC5" w:rsidRDefault="00496EC5" w:rsidP="00546683">
      <w:pPr>
        <w:spacing w:after="0" w:line="276" w:lineRule="auto"/>
        <w:jc w:val="both"/>
        <w:rPr>
          <w:rFonts w:ascii="Arial" w:hAnsi="Arial" w:cs="Arial"/>
          <w:b/>
          <w:sz w:val="22"/>
          <w:szCs w:val="22"/>
        </w:rPr>
      </w:pPr>
    </w:p>
    <w:p w14:paraId="6E9B97CA" w14:textId="77777777" w:rsidR="00496EC5" w:rsidRDefault="00496EC5" w:rsidP="00546683">
      <w:pPr>
        <w:spacing w:after="0" w:line="276" w:lineRule="auto"/>
        <w:jc w:val="both"/>
        <w:rPr>
          <w:rFonts w:ascii="Arial" w:hAnsi="Arial" w:cs="Arial"/>
          <w:b/>
          <w:sz w:val="22"/>
          <w:szCs w:val="22"/>
        </w:rPr>
      </w:pPr>
    </w:p>
    <w:p w14:paraId="2239923F" w14:textId="77777777" w:rsidR="00496EC5" w:rsidRDefault="00496EC5" w:rsidP="00546683">
      <w:pPr>
        <w:spacing w:after="0" w:line="276" w:lineRule="auto"/>
        <w:jc w:val="both"/>
        <w:rPr>
          <w:rFonts w:ascii="Arial" w:hAnsi="Arial" w:cs="Arial"/>
          <w:b/>
          <w:sz w:val="22"/>
          <w:szCs w:val="22"/>
        </w:rPr>
      </w:pPr>
    </w:p>
    <w:p w14:paraId="3ACA979D" w14:textId="77777777" w:rsidR="00496EC5" w:rsidRDefault="00496EC5" w:rsidP="00546683">
      <w:pPr>
        <w:spacing w:after="0" w:line="276" w:lineRule="auto"/>
        <w:jc w:val="both"/>
        <w:rPr>
          <w:rFonts w:ascii="Arial" w:hAnsi="Arial" w:cs="Arial"/>
          <w:b/>
          <w:sz w:val="22"/>
          <w:szCs w:val="22"/>
        </w:rPr>
      </w:pPr>
    </w:p>
    <w:p w14:paraId="50BEA34E" w14:textId="77777777" w:rsidR="00496EC5" w:rsidRDefault="00496EC5" w:rsidP="00546683">
      <w:pPr>
        <w:spacing w:after="0" w:line="276" w:lineRule="auto"/>
        <w:jc w:val="both"/>
        <w:rPr>
          <w:rFonts w:ascii="Arial" w:hAnsi="Arial" w:cs="Arial"/>
          <w:b/>
          <w:sz w:val="22"/>
          <w:szCs w:val="22"/>
        </w:rPr>
      </w:pPr>
    </w:p>
    <w:p w14:paraId="6C38D520" w14:textId="77777777" w:rsidR="00496EC5" w:rsidRDefault="00496EC5" w:rsidP="00546683">
      <w:pPr>
        <w:spacing w:after="0" w:line="276" w:lineRule="auto"/>
        <w:jc w:val="both"/>
        <w:rPr>
          <w:rFonts w:ascii="Arial" w:hAnsi="Arial" w:cs="Arial"/>
          <w:b/>
          <w:sz w:val="22"/>
          <w:szCs w:val="22"/>
        </w:rPr>
      </w:pPr>
    </w:p>
    <w:p w14:paraId="4C5AC615" w14:textId="77777777" w:rsidR="00496EC5" w:rsidRDefault="00496EC5" w:rsidP="00546683">
      <w:pPr>
        <w:spacing w:after="0" w:line="276" w:lineRule="auto"/>
        <w:jc w:val="both"/>
        <w:rPr>
          <w:rFonts w:ascii="Arial" w:hAnsi="Arial" w:cs="Arial"/>
          <w:b/>
          <w:sz w:val="22"/>
          <w:szCs w:val="22"/>
        </w:rPr>
      </w:pPr>
    </w:p>
    <w:p w14:paraId="3368E7B2" w14:textId="77777777" w:rsidR="00496EC5" w:rsidRDefault="00496EC5" w:rsidP="00546683">
      <w:pPr>
        <w:spacing w:after="0" w:line="276" w:lineRule="auto"/>
        <w:jc w:val="both"/>
        <w:rPr>
          <w:rFonts w:ascii="Arial" w:hAnsi="Arial" w:cs="Arial"/>
          <w:b/>
          <w:sz w:val="22"/>
          <w:szCs w:val="22"/>
        </w:rPr>
      </w:pPr>
    </w:p>
    <w:p w14:paraId="6F156220" w14:textId="77777777" w:rsidR="00496EC5" w:rsidRDefault="00496EC5" w:rsidP="00546683">
      <w:pPr>
        <w:spacing w:after="0" w:line="276" w:lineRule="auto"/>
        <w:jc w:val="both"/>
        <w:rPr>
          <w:rFonts w:ascii="Arial" w:hAnsi="Arial" w:cs="Arial"/>
          <w:b/>
          <w:sz w:val="22"/>
          <w:szCs w:val="22"/>
        </w:rPr>
      </w:pPr>
    </w:p>
    <w:p w14:paraId="2A47C135" w14:textId="77777777" w:rsidR="00496EC5" w:rsidRDefault="00496EC5" w:rsidP="00546683">
      <w:pPr>
        <w:spacing w:after="0" w:line="276" w:lineRule="auto"/>
        <w:jc w:val="both"/>
        <w:rPr>
          <w:rFonts w:ascii="Arial" w:hAnsi="Arial" w:cs="Arial"/>
          <w:b/>
          <w:sz w:val="22"/>
          <w:szCs w:val="22"/>
        </w:rPr>
      </w:pPr>
    </w:p>
    <w:p w14:paraId="6D9D56CD" w14:textId="77777777" w:rsidR="00496EC5" w:rsidRDefault="00496EC5" w:rsidP="00546683">
      <w:pPr>
        <w:spacing w:after="0" w:line="276" w:lineRule="auto"/>
        <w:jc w:val="both"/>
        <w:rPr>
          <w:rFonts w:ascii="Arial" w:hAnsi="Arial" w:cs="Arial"/>
          <w:b/>
          <w:sz w:val="22"/>
          <w:szCs w:val="22"/>
        </w:rPr>
      </w:pPr>
    </w:p>
    <w:p w14:paraId="2E5DFC8F" w14:textId="77777777" w:rsidR="00496EC5" w:rsidRDefault="00496EC5" w:rsidP="00546683">
      <w:pPr>
        <w:spacing w:after="0" w:line="276" w:lineRule="auto"/>
        <w:jc w:val="both"/>
        <w:rPr>
          <w:rFonts w:ascii="Arial" w:hAnsi="Arial" w:cs="Arial"/>
          <w:b/>
          <w:sz w:val="22"/>
          <w:szCs w:val="22"/>
        </w:rPr>
      </w:pPr>
    </w:p>
    <w:p w14:paraId="105958A6" w14:textId="77777777" w:rsidR="00496EC5" w:rsidRDefault="00496EC5" w:rsidP="00546683">
      <w:pPr>
        <w:spacing w:after="0" w:line="276" w:lineRule="auto"/>
        <w:jc w:val="both"/>
        <w:rPr>
          <w:rFonts w:ascii="Arial" w:hAnsi="Arial" w:cs="Arial"/>
          <w:b/>
          <w:sz w:val="22"/>
          <w:szCs w:val="22"/>
        </w:rPr>
      </w:pPr>
    </w:p>
    <w:p w14:paraId="522AC64A" w14:textId="77777777" w:rsidR="00496EC5" w:rsidRDefault="00496EC5" w:rsidP="00546683">
      <w:pPr>
        <w:spacing w:after="0" w:line="276" w:lineRule="auto"/>
        <w:jc w:val="both"/>
        <w:rPr>
          <w:rFonts w:ascii="Arial" w:hAnsi="Arial" w:cs="Arial"/>
          <w:b/>
          <w:sz w:val="22"/>
          <w:szCs w:val="22"/>
        </w:rPr>
      </w:pPr>
    </w:p>
    <w:p w14:paraId="4E05EF48" w14:textId="77777777" w:rsidR="00496EC5" w:rsidRDefault="00496EC5" w:rsidP="00546683">
      <w:pPr>
        <w:spacing w:after="0" w:line="276" w:lineRule="auto"/>
        <w:jc w:val="both"/>
        <w:rPr>
          <w:rFonts w:ascii="Arial" w:hAnsi="Arial" w:cs="Arial"/>
          <w:b/>
          <w:sz w:val="22"/>
          <w:szCs w:val="22"/>
        </w:rPr>
      </w:pPr>
    </w:p>
    <w:p w14:paraId="71E5D847" w14:textId="77777777" w:rsidR="00496EC5" w:rsidRDefault="00496EC5" w:rsidP="00546683">
      <w:pPr>
        <w:spacing w:after="0" w:line="276" w:lineRule="auto"/>
        <w:jc w:val="both"/>
        <w:rPr>
          <w:rFonts w:ascii="Arial" w:hAnsi="Arial" w:cs="Arial"/>
          <w:b/>
          <w:sz w:val="22"/>
          <w:szCs w:val="22"/>
        </w:rPr>
      </w:pPr>
    </w:p>
    <w:p w14:paraId="73AE70B7" w14:textId="77777777" w:rsidR="00496EC5" w:rsidRDefault="00496EC5" w:rsidP="00546683">
      <w:pPr>
        <w:spacing w:after="0" w:line="276" w:lineRule="auto"/>
        <w:jc w:val="both"/>
        <w:rPr>
          <w:rFonts w:ascii="Arial" w:hAnsi="Arial" w:cs="Arial"/>
          <w:b/>
          <w:sz w:val="22"/>
          <w:szCs w:val="22"/>
        </w:rPr>
      </w:pPr>
    </w:p>
    <w:p w14:paraId="451CBA5E" w14:textId="77777777" w:rsidR="00496EC5" w:rsidRDefault="00496EC5" w:rsidP="00546683">
      <w:pPr>
        <w:spacing w:after="0" w:line="276" w:lineRule="auto"/>
        <w:jc w:val="both"/>
        <w:rPr>
          <w:rFonts w:ascii="Arial" w:hAnsi="Arial" w:cs="Arial"/>
          <w:b/>
          <w:sz w:val="22"/>
          <w:szCs w:val="22"/>
        </w:rPr>
      </w:pPr>
    </w:p>
    <w:p w14:paraId="5D4E34B5" w14:textId="77777777" w:rsidR="00496EC5" w:rsidRDefault="00496EC5" w:rsidP="00546683">
      <w:pPr>
        <w:spacing w:after="0" w:line="276" w:lineRule="auto"/>
        <w:jc w:val="both"/>
        <w:rPr>
          <w:rFonts w:ascii="Arial" w:hAnsi="Arial" w:cs="Arial"/>
          <w:b/>
          <w:sz w:val="22"/>
          <w:szCs w:val="22"/>
        </w:rPr>
      </w:pPr>
    </w:p>
    <w:p w14:paraId="452BBA05" w14:textId="77777777" w:rsidR="00496EC5" w:rsidRDefault="00496EC5" w:rsidP="00546683">
      <w:pPr>
        <w:spacing w:after="0" w:line="276" w:lineRule="auto"/>
        <w:jc w:val="both"/>
        <w:rPr>
          <w:rFonts w:ascii="Arial" w:hAnsi="Arial" w:cs="Arial"/>
          <w:b/>
          <w:sz w:val="22"/>
          <w:szCs w:val="22"/>
        </w:rPr>
      </w:pPr>
    </w:p>
    <w:p w14:paraId="1A811018" w14:textId="53DCBFF8" w:rsidR="00483204" w:rsidRDefault="00483204" w:rsidP="00546683">
      <w:pPr>
        <w:spacing w:after="0" w:line="276" w:lineRule="auto"/>
        <w:jc w:val="both"/>
        <w:rPr>
          <w:rFonts w:ascii="Arial" w:hAnsi="Arial" w:cs="Arial"/>
          <w:sz w:val="22"/>
          <w:szCs w:val="22"/>
        </w:rPr>
      </w:pPr>
      <w:r>
        <w:rPr>
          <w:rFonts w:ascii="Arial" w:hAnsi="Arial" w:cs="Arial"/>
          <w:b/>
          <w:sz w:val="22"/>
          <w:szCs w:val="22"/>
        </w:rPr>
        <w:t>Supplemental Figure S25.</w:t>
      </w:r>
      <w:r w:rsidR="00496EC5" w:rsidRPr="00496EC5">
        <w:rPr>
          <w:rFonts w:ascii="Arial" w:hAnsi="Arial" w:cs="Arial"/>
          <w:b/>
          <w:sz w:val="22"/>
          <w:szCs w:val="22"/>
        </w:rPr>
        <w:t xml:space="preserve"> </w:t>
      </w:r>
      <w:r w:rsidR="00496EC5">
        <w:rPr>
          <w:rFonts w:ascii="Arial" w:hAnsi="Arial" w:cs="Arial"/>
          <w:b/>
          <w:sz w:val="22"/>
          <w:szCs w:val="22"/>
        </w:rPr>
        <w:t xml:space="preserve">Fine-scale analysis of SPO11-1-oligos, nucleosomes, H3K4me3 and transcription in wild type and </w:t>
      </w:r>
      <w:r w:rsidR="00496EC5">
        <w:rPr>
          <w:rFonts w:ascii="Arial" w:hAnsi="Arial" w:cs="Arial"/>
          <w:b/>
          <w:i/>
          <w:sz w:val="22"/>
          <w:szCs w:val="22"/>
        </w:rPr>
        <w:t>met1</w:t>
      </w:r>
      <w:r w:rsidR="00496EC5">
        <w:rPr>
          <w:rFonts w:ascii="Arial" w:hAnsi="Arial" w:cs="Arial"/>
          <w:b/>
          <w:sz w:val="22"/>
          <w:szCs w:val="22"/>
        </w:rPr>
        <w:t>,</w:t>
      </w:r>
      <w:r w:rsidR="00496EC5">
        <w:rPr>
          <w:rFonts w:ascii="Arial" w:hAnsi="Arial" w:cs="Arial"/>
          <w:b/>
          <w:i/>
          <w:sz w:val="22"/>
          <w:szCs w:val="22"/>
        </w:rPr>
        <w:t xml:space="preserve"> </w:t>
      </w:r>
      <w:r w:rsidR="00496EC5">
        <w:rPr>
          <w:rFonts w:ascii="Arial" w:hAnsi="Arial" w:cs="Arial"/>
          <w:b/>
          <w:sz w:val="22"/>
          <w:szCs w:val="22"/>
        </w:rPr>
        <w:t xml:space="preserve">across the </w:t>
      </w:r>
      <w:r w:rsidR="00496EC5">
        <w:rPr>
          <w:rFonts w:ascii="Arial" w:hAnsi="Arial" w:cs="Arial"/>
          <w:b/>
          <w:i/>
          <w:sz w:val="22"/>
          <w:szCs w:val="22"/>
        </w:rPr>
        <w:t>HELITRON4</w:t>
      </w:r>
      <w:r w:rsidR="00496EC5">
        <w:rPr>
          <w:rFonts w:ascii="Arial" w:hAnsi="Arial" w:cs="Arial"/>
          <w:b/>
          <w:sz w:val="22"/>
          <w:szCs w:val="22"/>
        </w:rPr>
        <w:t xml:space="preserve"> transposon. </w:t>
      </w:r>
      <w:r w:rsidR="00496EC5">
        <w:rPr>
          <w:rFonts w:ascii="Arial" w:hAnsi="Arial" w:cs="Arial"/>
          <w:sz w:val="22"/>
          <w:szCs w:val="22"/>
        </w:rPr>
        <w:t xml:space="preserve">Histograms of library size normalized SPO11-1-oligos, nucleosomes (MNase-seq), H3K4me3 (ChIP-seq) and mRNA (RNA-seq) in wild type (Col, blue) and </w:t>
      </w:r>
      <w:r w:rsidR="00496EC5">
        <w:rPr>
          <w:rFonts w:ascii="Arial" w:hAnsi="Arial" w:cs="Arial"/>
          <w:i/>
          <w:sz w:val="22"/>
          <w:szCs w:val="22"/>
        </w:rPr>
        <w:t>met1-3</w:t>
      </w:r>
      <w:r w:rsidR="00496EC5">
        <w:rPr>
          <w:rFonts w:ascii="Arial" w:hAnsi="Arial" w:cs="Arial"/>
          <w:sz w:val="22"/>
          <w:szCs w:val="22"/>
        </w:rPr>
        <w:t xml:space="preserve"> (red). Histograms of % DNA methylation in CG (blue), CHG (green) and CHH (red) sequence contexts are also shown from published data </w:t>
      </w:r>
      <w:r w:rsidR="00496EC5">
        <w:rPr>
          <w:rFonts w:ascii="Arial" w:hAnsi="Arial" w:cs="Arial"/>
          <w:sz w:val="22"/>
          <w:szCs w:val="22"/>
        </w:rPr>
        <w:fldChar w:fldCharType="begin" w:fldLock="1"/>
      </w:r>
      <w:r w:rsidR="00496EC5">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496EC5">
        <w:rPr>
          <w:rFonts w:ascii="Arial" w:hAnsi="Arial" w:cs="Arial"/>
          <w:sz w:val="22"/>
          <w:szCs w:val="22"/>
        </w:rPr>
        <w:fldChar w:fldCharType="separate"/>
      </w:r>
      <w:r w:rsidR="00496EC5" w:rsidRPr="006265F2">
        <w:rPr>
          <w:rFonts w:ascii="Arial" w:hAnsi="Arial" w:cs="Arial"/>
          <w:noProof/>
          <w:sz w:val="22"/>
          <w:szCs w:val="22"/>
        </w:rPr>
        <w:t>(Stroud et al., 2013)</w:t>
      </w:r>
      <w:r w:rsidR="00496EC5">
        <w:rPr>
          <w:rFonts w:ascii="Arial" w:hAnsi="Arial" w:cs="Arial"/>
          <w:sz w:val="22"/>
          <w:szCs w:val="22"/>
        </w:rPr>
        <w:fldChar w:fldCharType="end"/>
      </w:r>
      <w:r w:rsidR="00496EC5">
        <w:rPr>
          <w:rFonts w:ascii="Arial" w:hAnsi="Arial" w:cs="Arial"/>
          <w:sz w:val="22"/>
          <w:szCs w:val="22"/>
        </w:rPr>
        <w:t>. TAIR10 representative gene models (blue) and transposons (red) are plotted in the lower panel. The position of the full length</w:t>
      </w:r>
      <w:r w:rsidR="00496EC5">
        <w:rPr>
          <w:rFonts w:ascii="Arial" w:hAnsi="Arial" w:cs="Arial"/>
          <w:i/>
          <w:sz w:val="22"/>
          <w:szCs w:val="22"/>
        </w:rPr>
        <w:t xml:space="preserve"> HELITRON4 </w:t>
      </w:r>
      <w:r w:rsidR="00496EC5">
        <w:rPr>
          <w:rFonts w:ascii="Arial" w:hAnsi="Arial" w:cs="Arial"/>
          <w:sz w:val="22"/>
          <w:szCs w:val="22"/>
        </w:rPr>
        <w:t>transposon</w:t>
      </w:r>
      <w:r w:rsidR="00496EC5">
        <w:rPr>
          <w:rFonts w:ascii="Arial" w:hAnsi="Arial" w:cs="Arial"/>
          <w:i/>
          <w:sz w:val="22"/>
          <w:szCs w:val="22"/>
        </w:rPr>
        <w:t xml:space="preserve"> </w:t>
      </w:r>
      <w:r w:rsidR="00496EC5">
        <w:rPr>
          <w:rFonts w:ascii="Arial" w:hAnsi="Arial" w:cs="Arial"/>
          <w:sz w:val="22"/>
          <w:szCs w:val="22"/>
        </w:rPr>
        <w:t xml:space="preserve">is indicated by </w:t>
      </w:r>
      <w:r w:rsidR="00435A16">
        <w:rPr>
          <w:rFonts w:ascii="Arial" w:hAnsi="Arial" w:cs="Arial"/>
          <w:sz w:val="22"/>
          <w:szCs w:val="22"/>
        </w:rPr>
        <w:t>gray</w:t>
      </w:r>
      <w:r w:rsidR="00496EC5">
        <w:rPr>
          <w:rFonts w:ascii="Arial" w:hAnsi="Arial" w:cs="Arial"/>
          <w:sz w:val="22"/>
          <w:szCs w:val="22"/>
        </w:rPr>
        <w:t xml:space="preserve"> shading.</w:t>
      </w:r>
    </w:p>
    <w:p w14:paraId="513C6687" w14:textId="77777777" w:rsidR="00496EC5" w:rsidRDefault="00496EC5" w:rsidP="00546683">
      <w:pPr>
        <w:spacing w:after="0" w:line="276" w:lineRule="auto"/>
        <w:jc w:val="both"/>
        <w:rPr>
          <w:rFonts w:ascii="Arial" w:hAnsi="Arial" w:cs="Arial"/>
          <w:sz w:val="22"/>
          <w:szCs w:val="22"/>
        </w:rPr>
      </w:pPr>
    </w:p>
    <w:p w14:paraId="3C82EE20" w14:textId="77777777" w:rsidR="00496EC5" w:rsidRDefault="00496EC5" w:rsidP="00546683">
      <w:pPr>
        <w:spacing w:after="0" w:line="276" w:lineRule="auto"/>
        <w:jc w:val="both"/>
        <w:rPr>
          <w:rFonts w:ascii="Arial" w:hAnsi="Arial" w:cs="Arial"/>
          <w:b/>
          <w:sz w:val="22"/>
          <w:szCs w:val="22"/>
        </w:rPr>
      </w:pPr>
    </w:p>
    <w:p w14:paraId="2C127156" w14:textId="77777777" w:rsidR="00496EC5" w:rsidRDefault="00496EC5" w:rsidP="00546683">
      <w:pPr>
        <w:spacing w:after="0" w:line="276" w:lineRule="auto"/>
        <w:jc w:val="both"/>
        <w:rPr>
          <w:rFonts w:ascii="Arial" w:hAnsi="Arial" w:cs="Arial"/>
          <w:b/>
          <w:sz w:val="22"/>
          <w:szCs w:val="22"/>
        </w:rPr>
      </w:pPr>
    </w:p>
    <w:p w14:paraId="61B418E7" w14:textId="77777777" w:rsidR="00496EC5" w:rsidRDefault="00496EC5" w:rsidP="00546683">
      <w:pPr>
        <w:spacing w:after="0" w:line="276" w:lineRule="auto"/>
        <w:jc w:val="both"/>
        <w:rPr>
          <w:rFonts w:ascii="Arial" w:hAnsi="Arial" w:cs="Arial"/>
          <w:b/>
          <w:sz w:val="22"/>
          <w:szCs w:val="22"/>
        </w:rPr>
      </w:pPr>
    </w:p>
    <w:p w14:paraId="4F29A395" w14:textId="77777777" w:rsidR="00496EC5" w:rsidRDefault="00496EC5" w:rsidP="00546683">
      <w:pPr>
        <w:spacing w:after="0" w:line="276" w:lineRule="auto"/>
        <w:jc w:val="both"/>
        <w:rPr>
          <w:rFonts w:ascii="Arial" w:hAnsi="Arial" w:cs="Arial"/>
          <w:b/>
          <w:sz w:val="22"/>
          <w:szCs w:val="22"/>
        </w:rPr>
      </w:pPr>
    </w:p>
    <w:p w14:paraId="2FE781C8" w14:textId="77777777" w:rsidR="00496EC5" w:rsidRDefault="00496EC5" w:rsidP="00546683">
      <w:pPr>
        <w:spacing w:after="0" w:line="276" w:lineRule="auto"/>
        <w:jc w:val="both"/>
        <w:rPr>
          <w:rFonts w:ascii="Arial" w:hAnsi="Arial" w:cs="Arial"/>
          <w:b/>
          <w:sz w:val="22"/>
          <w:szCs w:val="22"/>
        </w:rPr>
      </w:pPr>
    </w:p>
    <w:p w14:paraId="1525CC46" w14:textId="77777777" w:rsidR="00496EC5" w:rsidRDefault="00496EC5" w:rsidP="00546683">
      <w:pPr>
        <w:spacing w:after="0" w:line="276" w:lineRule="auto"/>
        <w:jc w:val="both"/>
        <w:rPr>
          <w:rFonts w:ascii="Arial" w:hAnsi="Arial" w:cs="Arial"/>
          <w:b/>
          <w:sz w:val="22"/>
          <w:szCs w:val="22"/>
        </w:rPr>
      </w:pPr>
    </w:p>
    <w:p w14:paraId="651D98D9" w14:textId="77777777" w:rsidR="00496EC5" w:rsidRDefault="00496EC5" w:rsidP="00546683">
      <w:pPr>
        <w:spacing w:after="0" w:line="276" w:lineRule="auto"/>
        <w:jc w:val="both"/>
        <w:rPr>
          <w:rFonts w:ascii="Arial" w:hAnsi="Arial" w:cs="Arial"/>
          <w:b/>
          <w:sz w:val="22"/>
          <w:szCs w:val="22"/>
        </w:rPr>
      </w:pPr>
    </w:p>
    <w:p w14:paraId="2093FC86" w14:textId="77777777" w:rsidR="00496EC5" w:rsidRDefault="00496EC5" w:rsidP="00546683">
      <w:pPr>
        <w:spacing w:after="0" w:line="276" w:lineRule="auto"/>
        <w:jc w:val="both"/>
        <w:rPr>
          <w:rFonts w:ascii="Arial" w:hAnsi="Arial" w:cs="Arial"/>
          <w:b/>
          <w:sz w:val="22"/>
          <w:szCs w:val="22"/>
        </w:rPr>
      </w:pPr>
    </w:p>
    <w:p w14:paraId="08D7F003" w14:textId="77777777" w:rsidR="00496EC5" w:rsidRDefault="00496EC5" w:rsidP="00546683">
      <w:pPr>
        <w:spacing w:after="0" w:line="276" w:lineRule="auto"/>
        <w:jc w:val="both"/>
        <w:rPr>
          <w:rFonts w:ascii="Arial" w:hAnsi="Arial" w:cs="Arial"/>
          <w:b/>
          <w:sz w:val="22"/>
          <w:szCs w:val="22"/>
        </w:rPr>
      </w:pPr>
    </w:p>
    <w:p w14:paraId="185DB718" w14:textId="77777777" w:rsidR="00496EC5" w:rsidRDefault="00496EC5" w:rsidP="00546683">
      <w:pPr>
        <w:spacing w:after="0" w:line="276" w:lineRule="auto"/>
        <w:jc w:val="both"/>
        <w:rPr>
          <w:rFonts w:ascii="Arial" w:hAnsi="Arial" w:cs="Arial"/>
          <w:b/>
          <w:sz w:val="22"/>
          <w:szCs w:val="22"/>
        </w:rPr>
      </w:pPr>
    </w:p>
    <w:p w14:paraId="195F01A9" w14:textId="77777777" w:rsidR="00496EC5" w:rsidRDefault="00496EC5" w:rsidP="00546683">
      <w:pPr>
        <w:spacing w:after="0" w:line="276" w:lineRule="auto"/>
        <w:jc w:val="both"/>
        <w:rPr>
          <w:rFonts w:ascii="Arial" w:hAnsi="Arial" w:cs="Arial"/>
          <w:b/>
          <w:sz w:val="22"/>
          <w:szCs w:val="22"/>
        </w:rPr>
      </w:pPr>
    </w:p>
    <w:p w14:paraId="7AF88DBC" w14:textId="77777777" w:rsidR="00496EC5" w:rsidRDefault="00496EC5" w:rsidP="00546683">
      <w:pPr>
        <w:spacing w:after="0" w:line="276" w:lineRule="auto"/>
        <w:jc w:val="both"/>
        <w:rPr>
          <w:rFonts w:ascii="Arial" w:hAnsi="Arial" w:cs="Arial"/>
          <w:b/>
          <w:sz w:val="22"/>
          <w:szCs w:val="22"/>
        </w:rPr>
      </w:pPr>
    </w:p>
    <w:p w14:paraId="23930096" w14:textId="77777777" w:rsidR="00496EC5" w:rsidRDefault="00496EC5" w:rsidP="00546683">
      <w:pPr>
        <w:spacing w:after="0" w:line="276" w:lineRule="auto"/>
        <w:jc w:val="both"/>
        <w:rPr>
          <w:rFonts w:ascii="Arial" w:hAnsi="Arial" w:cs="Arial"/>
          <w:b/>
          <w:sz w:val="22"/>
          <w:szCs w:val="22"/>
        </w:rPr>
      </w:pPr>
    </w:p>
    <w:p w14:paraId="01A3B459" w14:textId="77777777" w:rsidR="00496EC5" w:rsidRDefault="00496EC5" w:rsidP="00546683">
      <w:pPr>
        <w:spacing w:after="0" w:line="276" w:lineRule="auto"/>
        <w:jc w:val="both"/>
        <w:rPr>
          <w:rFonts w:ascii="Arial" w:hAnsi="Arial" w:cs="Arial"/>
          <w:b/>
          <w:sz w:val="22"/>
          <w:szCs w:val="22"/>
        </w:rPr>
      </w:pPr>
    </w:p>
    <w:p w14:paraId="004A6738" w14:textId="77777777" w:rsidR="00496EC5" w:rsidRDefault="00496EC5" w:rsidP="00546683">
      <w:pPr>
        <w:spacing w:after="0" w:line="276" w:lineRule="auto"/>
        <w:jc w:val="both"/>
        <w:rPr>
          <w:rFonts w:ascii="Arial" w:hAnsi="Arial" w:cs="Arial"/>
          <w:b/>
          <w:sz w:val="22"/>
          <w:szCs w:val="22"/>
        </w:rPr>
      </w:pPr>
    </w:p>
    <w:p w14:paraId="41667B41" w14:textId="77777777" w:rsidR="00496EC5" w:rsidRDefault="00496EC5" w:rsidP="00546683">
      <w:pPr>
        <w:spacing w:after="0" w:line="276" w:lineRule="auto"/>
        <w:jc w:val="both"/>
        <w:rPr>
          <w:rFonts w:ascii="Arial" w:hAnsi="Arial" w:cs="Arial"/>
          <w:b/>
          <w:sz w:val="22"/>
          <w:szCs w:val="22"/>
        </w:rPr>
      </w:pPr>
    </w:p>
    <w:p w14:paraId="0D4FA8A4" w14:textId="77777777" w:rsidR="00496EC5" w:rsidRDefault="00496EC5" w:rsidP="00546683">
      <w:pPr>
        <w:spacing w:after="0" w:line="276" w:lineRule="auto"/>
        <w:jc w:val="both"/>
        <w:rPr>
          <w:rFonts w:ascii="Arial" w:hAnsi="Arial" w:cs="Arial"/>
          <w:b/>
          <w:sz w:val="22"/>
          <w:szCs w:val="22"/>
        </w:rPr>
      </w:pPr>
    </w:p>
    <w:p w14:paraId="7955416A" w14:textId="77777777" w:rsidR="00496EC5" w:rsidRDefault="00496EC5" w:rsidP="00546683">
      <w:pPr>
        <w:spacing w:after="0" w:line="276" w:lineRule="auto"/>
        <w:jc w:val="both"/>
        <w:rPr>
          <w:rFonts w:ascii="Arial" w:hAnsi="Arial" w:cs="Arial"/>
          <w:b/>
          <w:sz w:val="22"/>
          <w:szCs w:val="22"/>
        </w:rPr>
      </w:pPr>
    </w:p>
    <w:p w14:paraId="234F8FB1" w14:textId="77777777" w:rsidR="00496EC5" w:rsidRDefault="00496EC5" w:rsidP="00546683">
      <w:pPr>
        <w:spacing w:after="0" w:line="276" w:lineRule="auto"/>
        <w:jc w:val="both"/>
        <w:rPr>
          <w:rFonts w:ascii="Arial" w:hAnsi="Arial" w:cs="Arial"/>
          <w:b/>
          <w:sz w:val="22"/>
          <w:szCs w:val="22"/>
        </w:rPr>
      </w:pPr>
    </w:p>
    <w:p w14:paraId="4D93645A" w14:textId="77777777" w:rsidR="00496EC5" w:rsidRDefault="00496EC5" w:rsidP="00546683">
      <w:pPr>
        <w:spacing w:after="0" w:line="276" w:lineRule="auto"/>
        <w:jc w:val="both"/>
        <w:rPr>
          <w:rFonts w:ascii="Arial" w:hAnsi="Arial" w:cs="Arial"/>
          <w:b/>
          <w:sz w:val="22"/>
          <w:szCs w:val="22"/>
        </w:rPr>
      </w:pPr>
    </w:p>
    <w:p w14:paraId="06F2999D" w14:textId="77777777" w:rsidR="00496EC5" w:rsidRDefault="00496EC5" w:rsidP="00546683">
      <w:pPr>
        <w:spacing w:after="0" w:line="276" w:lineRule="auto"/>
        <w:jc w:val="both"/>
        <w:rPr>
          <w:rFonts w:ascii="Arial" w:hAnsi="Arial" w:cs="Arial"/>
          <w:b/>
          <w:sz w:val="22"/>
          <w:szCs w:val="22"/>
        </w:rPr>
      </w:pPr>
    </w:p>
    <w:p w14:paraId="4786B772" w14:textId="77777777" w:rsidR="00496EC5" w:rsidRDefault="00496EC5" w:rsidP="00546683">
      <w:pPr>
        <w:spacing w:after="0" w:line="276" w:lineRule="auto"/>
        <w:jc w:val="both"/>
        <w:rPr>
          <w:rFonts w:ascii="Arial" w:hAnsi="Arial" w:cs="Arial"/>
          <w:b/>
          <w:sz w:val="22"/>
          <w:szCs w:val="22"/>
        </w:rPr>
      </w:pPr>
    </w:p>
    <w:p w14:paraId="65FC040E" w14:textId="77777777" w:rsidR="00496EC5" w:rsidRDefault="00496EC5" w:rsidP="00546683">
      <w:pPr>
        <w:spacing w:after="0" w:line="276" w:lineRule="auto"/>
        <w:jc w:val="both"/>
        <w:rPr>
          <w:rFonts w:ascii="Arial" w:hAnsi="Arial" w:cs="Arial"/>
          <w:b/>
          <w:sz w:val="22"/>
          <w:szCs w:val="22"/>
        </w:rPr>
      </w:pPr>
    </w:p>
    <w:p w14:paraId="72850C4F" w14:textId="77777777" w:rsidR="00496EC5" w:rsidRDefault="00496EC5" w:rsidP="00546683">
      <w:pPr>
        <w:spacing w:after="0" w:line="276" w:lineRule="auto"/>
        <w:jc w:val="both"/>
        <w:rPr>
          <w:rFonts w:ascii="Arial" w:hAnsi="Arial" w:cs="Arial"/>
          <w:b/>
          <w:sz w:val="22"/>
          <w:szCs w:val="22"/>
        </w:rPr>
      </w:pPr>
    </w:p>
    <w:p w14:paraId="68BAEE1F" w14:textId="77777777" w:rsidR="00496EC5" w:rsidRDefault="00496EC5" w:rsidP="00546683">
      <w:pPr>
        <w:spacing w:after="0" w:line="276" w:lineRule="auto"/>
        <w:jc w:val="both"/>
        <w:rPr>
          <w:rFonts w:ascii="Arial" w:hAnsi="Arial" w:cs="Arial"/>
          <w:b/>
          <w:sz w:val="22"/>
          <w:szCs w:val="22"/>
        </w:rPr>
      </w:pPr>
    </w:p>
    <w:p w14:paraId="29E7E9FC" w14:textId="77777777" w:rsidR="00496EC5" w:rsidRDefault="00496EC5" w:rsidP="00546683">
      <w:pPr>
        <w:spacing w:after="0" w:line="276" w:lineRule="auto"/>
        <w:jc w:val="both"/>
        <w:rPr>
          <w:rFonts w:ascii="Arial" w:hAnsi="Arial" w:cs="Arial"/>
          <w:b/>
          <w:sz w:val="22"/>
          <w:szCs w:val="22"/>
        </w:rPr>
      </w:pPr>
    </w:p>
    <w:p w14:paraId="46372D6D" w14:textId="77777777" w:rsidR="00496EC5" w:rsidRDefault="00496EC5" w:rsidP="00546683">
      <w:pPr>
        <w:spacing w:after="0" w:line="276" w:lineRule="auto"/>
        <w:jc w:val="both"/>
        <w:rPr>
          <w:rFonts w:ascii="Arial" w:hAnsi="Arial" w:cs="Arial"/>
          <w:b/>
          <w:sz w:val="22"/>
          <w:szCs w:val="22"/>
        </w:rPr>
      </w:pPr>
    </w:p>
    <w:p w14:paraId="486936DB" w14:textId="77777777" w:rsidR="00496EC5" w:rsidRDefault="00496EC5" w:rsidP="00546683">
      <w:pPr>
        <w:spacing w:after="0" w:line="276" w:lineRule="auto"/>
        <w:jc w:val="both"/>
        <w:rPr>
          <w:rFonts w:ascii="Arial" w:hAnsi="Arial" w:cs="Arial"/>
          <w:b/>
          <w:sz w:val="22"/>
          <w:szCs w:val="22"/>
        </w:rPr>
      </w:pPr>
    </w:p>
    <w:p w14:paraId="08E99CEB" w14:textId="77777777" w:rsidR="00496EC5" w:rsidRDefault="00496EC5" w:rsidP="00546683">
      <w:pPr>
        <w:spacing w:after="0" w:line="276" w:lineRule="auto"/>
        <w:jc w:val="both"/>
        <w:rPr>
          <w:rFonts w:ascii="Arial" w:hAnsi="Arial" w:cs="Arial"/>
          <w:b/>
          <w:sz w:val="22"/>
          <w:szCs w:val="22"/>
        </w:rPr>
      </w:pPr>
    </w:p>
    <w:p w14:paraId="72616ECF" w14:textId="77777777" w:rsidR="00496EC5" w:rsidRDefault="00496EC5" w:rsidP="00546683">
      <w:pPr>
        <w:spacing w:after="0" w:line="276" w:lineRule="auto"/>
        <w:jc w:val="both"/>
        <w:rPr>
          <w:rFonts w:ascii="Arial" w:hAnsi="Arial" w:cs="Arial"/>
          <w:b/>
          <w:sz w:val="22"/>
          <w:szCs w:val="22"/>
        </w:rPr>
      </w:pPr>
    </w:p>
    <w:p w14:paraId="66819328" w14:textId="77777777" w:rsidR="00496EC5" w:rsidRDefault="00496EC5" w:rsidP="00546683">
      <w:pPr>
        <w:spacing w:after="0" w:line="276" w:lineRule="auto"/>
        <w:jc w:val="both"/>
        <w:rPr>
          <w:rFonts w:ascii="Arial" w:hAnsi="Arial" w:cs="Arial"/>
          <w:b/>
          <w:sz w:val="22"/>
          <w:szCs w:val="22"/>
        </w:rPr>
      </w:pPr>
    </w:p>
    <w:p w14:paraId="39901060" w14:textId="77777777" w:rsidR="00496EC5" w:rsidRDefault="00496EC5" w:rsidP="00546683">
      <w:pPr>
        <w:spacing w:after="0" w:line="276" w:lineRule="auto"/>
        <w:jc w:val="both"/>
        <w:rPr>
          <w:rFonts w:ascii="Arial" w:hAnsi="Arial" w:cs="Arial"/>
          <w:b/>
          <w:sz w:val="22"/>
          <w:szCs w:val="22"/>
        </w:rPr>
      </w:pPr>
    </w:p>
    <w:p w14:paraId="32D6AC86" w14:textId="77777777" w:rsidR="00496EC5" w:rsidRDefault="00496EC5" w:rsidP="00546683">
      <w:pPr>
        <w:spacing w:after="0" w:line="276" w:lineRule="auto"/>
        <w:jc w:val="both"/>
        <w:rPr>
          <w:rFonts w:ascii="Arial" w:hAnsi="Arial" w:cs="Arial"/>
          <w:b/>
          <w:sz w:val="22"/>
          <w:szCs w:val="22"/>
        </w:rPr>
      </w:pPr>
    </w:p>
    <w:p w14:paraId="6112C239" w14:textId="77777777" w:rsidR="00496EC5" w:rsidRDefault="00496EC5" w:rsidP="00546683">
      <w:pPr>
        <w:spacing w:after="0" w:line="276" w:lineRule="auto"/>
        <w:jc w:val="both"/>
        <w:rPr>
          <w:rFonts w:ascii="Arial" w:hAnsi="Arial" w:cs="Arial"/>
          <w:b/>
          <w:sz w:val="22"/>
          <w:szCs w:val="22"/>
        </w:rPr>
      </w:pPr>
    </w:p>
    <w:p w14:paraId="0FA9FD91" w14:textId="77777777" w:rsidR="00496EC5" w:rsidRDefault="00496EC5" w:rsidP="00546683">
      <w:pPr>
        <w:spacing w:after="0" w:line="276" w:lineRule="auto"/>
        <w:jc w:val="both"/>
        <w:rPr>
          <w:rFonts w:ascii="Arial" w:hAnsi="Arial" w:cs="Arial"/>
          <w:b/>
          <w:sz w:val="22"/>
          <w:szCs w:val="22"/>
        </w:rPr>
      </w:pPr>
    </w:p>
    <w:p w14:paraId="0E57081C" w14:textId="77777777" w:rsidR="00496EC5" w:rsidRDefault="00496EC5" w:rsidP="00546683">
      <w:pPr>
        <w:spacing w:after="0" w:line="276" w:lineRule="auto"/>
        <w:jc w:val="both"/>
        <w:rPr>
          <w:rFonts w:ascii="Arial" w:hAnsi="Arial" w:cs="Arial"/>
          <w:b/>
          <w:sz w:val="22"/>
          <w:szCs w:val="22"/>
        </w:rPr>
      </w:pPr>
    </w:p>
    <w:p w14:paraId="53CEBD2A" w14:textId="77777777" w:rsidR="00496EC5" w:rsidRDefault="00496EC5" w:rsidP="00546683">
      <w:pPr>
        <w:spacing w:after="0" w:line="276" w:lineRule="auto"/>
        <w:jc w:val="both"/>
        <w:rPr>
          <w:rFonts w:ascii="Arial" w:hAnsi="Arial" w:cs="Arial"/>
          <w:b/>
          <w:sz w:val="22"/>
          <w:szCs w:val="22"/>
        </w:rPr>
      </w:pPr>
    </w:p>
    <w:p w14:paraId="0226E001" w14:textId="77777777" w:rsidR="00496EC5" w:rsidRDefault="00496EC5" w:rsidP="00546683">
      <w:pPr>
        <w:spacing w:after="0" w:line="276" w:lineRule="auto"/>
        <w:jc w:val="both"/>
        <w:rPr>
          <w:rFonts w:ascii="Arial" w:hAnsi="Arial" w:cs="Arial"/>
          <w:b/>
          <w:sz w:val="22"/>
          <w:szCs w:val="22"/>
        </w:rPr>
      </w:pPr>
    </w:p>
    <w:p w14:paraId="20DDCD29" w14:textId="77777777" w:rsidR="00496EC5" w:rsidRDefault="00496EC5" w:rsidP="00546683">
      <w:pPr>
        <w:spacing w:after="0" w:line="276" w:lineRule="auto"/>
        <w:jc w:val="both"/>
        <w:rPr>
          <w:rFonts w:ascii="Arial" w:hAnsi="Arial" w:cs="Arial"/>
          <w:b/>
          <w:sz w:val="22"/>
          <w:szCs w:val="22"/>
        </w:rPr>
      </w:pPr>
    </w:p>
    <w:p w14:paraId="7759DE1C" w14:textId="77777777" w:rsidR="00496EC5" w:rsidRPr="006717AA" w:rsidRDefault="00496EC5" w:rsidP="00546683">
      <w:pPr>
        <w:spacing w:after="0" w:line="276" w:lineRule="auto"/>
        <w:jc w:val="both"/>
        <w:rPr>
          <w:rFonts w:ascii="Arial" w:hAnsi="Arial" w:cs="Arial"/>
          <w:b/>
          <w:sz w:val="22"/>
          <w:szCs w:val="22"/>
        </w:rPr>
      </w:pPr>
    </w:p>
    <w:p w14:paraId="32F7C7F5" w14:textId="3C422390" w:rsidR="00483204" w:rsidRPr="006717AA" w:rsidRDefault="00483204" w:rsidP="00546683">
      <w:pPr>
        <w:spacing w:after="0" w:line="276" w:lineRule="auto"/>
        <w:jc w:val="both"/>
        <w:rPr>
          <w:rFonts w:ascii="Arial" w:hAnsi="Arial" w:cs="Arial"/>
          <w:b/>
          <w:sz w:val="22"/>
          <w:szCs w:val="22"/>
        </w:rPr>
      </w:pPr>
      <w:r>
        <w:rPr>
          <w:rFonts w:ascii="Arial" w:hAnsi="Arial" w:cs="Arial"/>
          <w:b/>
          <w:sz w:val="22"/>
          <w:szCs w:val="22"/>
        </w:rPr>
        <w:t>Supplemental Figure S26.</w:t>
      </w:r>
      <w:r w:rsidR="00496EC5">
        <w:rPr>
          <w:rFonts w:ascii="Arial" w:hAnsi="Arial" w:cs="Arial"/>
          <w:b/>
          <w:sz w:val="22"/>
          <w:szCs w:val="22"/>
        </w:rPr>
        <w:t xml:space="preserve"> Fine-scale analysis of SPO11-1-oligos, nucleosomes, H3K4me3 and transcription in wild type and </w:t>
      </w:r>
      <w:r w:rsidR="00496EC5">
        <w:rPr>
          <w:rFonts w:ascii="Arial" w:hAnsi="Arial" w:cs="Arial"/>
          <w:b/>
          <w:i/>
          <w:sz w:val="22"/>
          <w:szCs w:val="22"/>
        </w:rPr>
        <w:t>met1</w:t>
      </w:r>
      <w:r w:rsidR="00496EC5">
        <w:rPr>
          <w:rFonts w:ascii="Arial" w:hAnsi="Arial" w:cs="Arial"/>
          <w:b/>
          <w:sz w:val="22"/>
          <w:szCs w:val="22"/>
        </w:rPr>
        <w:t>,</w:t>
      </w:r>
      <w:r w:rsidR="00496EC5">
        <w:rPr>
          <w:rFonts w:ascii="Arial" w:hAnsi="Arial" w:cs="Arial"/>
          <w:b/>
          <w:i/>
          <w:sz w:val="22"/>
          <w:szCs w:val="22"/>
        </w:rPr>
        <w:t xml:space="preserve"> </w:t>
      </w:r>
      <w:r w:rsidR="00496EC5">
        <w:rPr>
          <w:rFonts w:ascii="Arial" w:hAnsi="Arial" w:cs="Arial"/>
          <w:b/>
          <w:sz w:val="22"/>
          <w:szCs w:val="22"/>
        </w:rPr>
        <w:t xml:space="preserve">across </w:t>
      </w:r>
      <w:r w:rsidR="00BF7F1B">
        <w:rPr>
          <w:rFonts w:ascii="Arial" w:hAnsi="Arial" w:cs="Arial"/>
          <w:b/>
          <w:sz w:val="22"/>
          <w:szCs w:val="22"/>
        </w:rPr>
        <w:t>a</w:t>
      </w:r>
      <w:r w:rsidR="00496EC5">
        <w:rPr>
          <w:rFonts w:ascii="Arial" w:hAnsi="Arial" w:cs="Arial"/>
          <w:b/>
          <w:sz w:val="22"/>
          <w:szCs w:val="22"/>
        </w:rPr>
        <w:t xml:space="preserve"> </w:t>
      </w:r>
      <w:r w:rsidR="00BF7F1B">
        <w:rPr>
          <w:rFonts w:ascii="Arial" w:hAnsi="Arial" w:cs="Arial"/>
          <w:b/>
          <w:i/>
          <w:sz w:val="22"/>
          <w:szCs w:val="22"/>
        </w:rPr>
        <w:t>DEFENSIN</w:t>
      </w:r>
      <w:r w:rsidR="00496EC5">
        <w:rPr>
          <w:rFonts w:ascii="Arial" w:hAnsi="Arial" w:cs="Arial"/>
          <w:b/>
          <w:sz w:val="22"/>
          <w:szCs w:val="22"/>
        </w:rPr>
        <w:t xml:space="preserve"> </w:t>
      </w:r>
      <w:r w:rsidR="00BF7F1B">
        <w:rPr>
          <w:rFonts w:ascii="Arial" w:hAnsi="Arial" w:cs="Arial"/>
          <w:b/>
          <w:sz w:val="22"/>
          <w:szCs w:val="22"/>
        </w:rPr>
        <w:t>cluster</w:t>
      </w:r>
      <w:r w:rsidR="00496EC5">
        <w:rPr>
          <w:rFonts w:ascii="Arial" w:hAnsi="Arial" w:cs="Arial"/>
          <w:b/>
          <w:sz w:val="22"/>
          <w:szCs w:val="22"/>
        </w:rPr>
        <w:t xml:space="preserve">. </w:t>
      </w:r>
      <w:r w:rsidR="00496EC5">
        <w:rPr>
          <w:rFonts w:ascii="Arial" w:hAnsi="Arial" w:cs="Arial"/>
          <w:sz w:val="22"/>
          <w:szCs w:val="22"/>
        </w:rPr>
        <w:t xml:space="preserve">Histograms of library size normalized SPO11-1-oligos, nucleosomes (MNase-seq), H3K4me3 (ChIP-seq) and mRNA (RNA-seq) in wild type (Col, blue) and </w:t>
      </w:r>
      <w:r w:rsidR="00496EC5">
        <w:rPr>
          <w:rFonts w:ascii="Arial" w:hAnsi="Arial" w:cs="Arial"/>
          <w:i/>
          <w:sz w:val="22"/>
          <w:szCs w:val="22"/>
        </w:rPr>
        <w:t>met1-3</w:t>
      </w:r>
      <w:r w:rsidR="00496EC5">
        <w:rPr>
          <w:rFonts w:ascii="Arial" w:hAnsi="Arial" w:cs="Arial"/>
          <w:sz w:val="22"/>
          <w:szCs w:val="22"/>
        </w:rPr>
        <w:t xml:space="preserve"> (red). Histograms of % DNA methylation in CG (blue), CHG (green) and CHH (red) sequence contexts are also shown from published data </w:t>
      </w:r>
      <w:r w:rsidR="00496EC5">
        <w:rPr>
          <w:rFonts w:ascii="Arial" w:hAnsi="Arial" w:cs="Arial"/>
          <w:sz w:val="22"/>
          <w:szCs w:val="22"/>
        </w:rPr>
        <w:fldChar w:fldCharType="begin" w:fldLock="1"/>
      </w:r>
      <w:r w:rsidR="00496EC5">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496EC5">
        <w:rPr>
          <w:rFonts w:ascii="Arial" w:hAnsi="Arial" w:cs="Arial"/>
          <w:sz w:val="22"/>
          <w:szCs w:val="22"/>
        </w:rPr>
        <w:fldChar w:fldCharType="separate"/>
      </w:r>
      <w:r w:rsidR="00496EC5" w:rsidRPr="006265F2">
        <w:rPr>
          <w:rFonts w:ascii="Arial" w:hAnsi="Arial" w:cs="Arial"/>
          <w:noProof/>
          <w:sz w:val="22"/>
          <w:szCs w:val="22"/>
        </w:rPr>
        <w:t>(Stroud et al., 2013)</w:t>
      </w:r>
      <w:r w:rsidR="00496EC5">
        <w:rPr>
          <w:rFonts w:ascii="Arial" w:hAnsi="Arial" w:cs="Arial"/>
          <w:sz w:val="22"/>
          <w:szCs w:val="22"/>
        </w:rPr>
        <w:fldChar w:fldCharType="end"/>
      </w:r>
      <w:r w:rsidR="00496EC5">
        <w:rPr>
          <w:rFonts w:ascii="Arial" w:hAnsi="Arial" w:cs="Arial"/>
          <w:sz w:val="22"/>
          <w:szCs w:val="22"/>
        </w:rPr>
        <w:t>. TAIR10 representative gene models (blue) and transposons (red) are plotted in the l</w:t>
      </w:r>
      <w:r w:rsidR="00BF7F1B">
        <w:rPr>
          <w:rFonts w:ascii="Arial" w:hAnsi="Arial" w:cs="Arial"/>
          <w:sz w:val="22"/>
          <w:szCs w:val="22"/>
        </w:rPr>
        <w:t>ower panel. The positions</w:t>
      </w:r>
      <w:r w:rsidR="00496EC5">
        <w:rPr>
          <w:rFonts w:ascii="Arial" w:hAnsi="Arial" w:cs="Arial"/>
          <w:sz w:val="22"/>
          <w:szCs w:val="22"/>
        </w:rPr>
        <w:t xml:space="preserve"> of </w:t>
      </w:r>
      <w:r w:rsidR="00BF7F1B">
        <w:rPr>
          <w:rFonts w:ascii="Arial" w:hAnsi="Arial" w:cs="Arial"/>
          <w:sz w:val="22"/>
          <w:szCs w:val="22"/>
        </w:rPr>
        <w:t xml:space="preserve">a cluster of </w:t>
      </w:r>
      <w:r w:rsidR="00BF7F1B">
        <w:rPr>
          <w:rFonts w:ascii="Arial" w:hAnsi="Arial" w:cs="Arial"/>
          <w:i/>
          <w:sz w:val="22"/>
          <w:szCs w:val="22"/>
        </w:rPr>
        <w:t xml:space="preserve">DEFENSIN </w:t>
      </w:r>
      <w:r w:rsidR="00BF7F1B">
        <w:rPr>
          <w:rFonts w:ascii="Arial" w:hAnsi="Arial" w:cs="Arial"/>
          <w:sz w:val="22"/>
          <w:szCs w:val="22"/>
        </w:rPr>
        <w:t>genes</w:t>
      </w:r>
      <w:r w:rsidR="006C0AA2">
        <w:rPr>
          <w:rFonts w:ascii="Arial" w:hAnsi="Arial" w:cs="Arial"/>
          <w:sz w:val="22"/>
          <w:szCs w:val="22"/>
        </w:rPr>
        <w:t xml:space="preserve"> located on chromosome 3</w:t>
      </w:r>
      <w:r w:rsidR="00BF7F1B">
        <w:rPr>
          <w:rFonts w:ascii="Arial" w:hAnsi="Arial" w:cs="Arial"/>
          <w:sz w:val="22"/>
          <w:szCs w:val="22"/>
        </w:rPr>
        <w:t xml:space="preserve"> is indicated</w:t>
      </w:r>
      <w:r w:rsidR="00496EC5">
        <w:rPr>
          <w:rFonts w:ascii="Arial" w:hAnsi="Arial" w:cs="Arial"/>
          <w:sz w:val="22"/>
          <w:szCs w:val="22"/>
        </w:rPr>
        <w:t xml:space="preserve"> by </w:t>
      </w:r>
      <w:r w:rsidR="00435A16">
        <w:rPr>
          <w:rFonts w:ascii="Arial" w:hAnsi="Arial" w:cs="Arial"/>
          <w:sz w:val="22"/>
          <w:szCs w:val="22"/>
        </w:rPr>
        <w:t>gray</w:t>
      </w:r>
      <w:r w:rsidR="00496EC5">
        <w:rPr>
          <w:rFonts w:ascii="Arial" w:hAnsi="Arial" w:cs="Arial"/>
          <w:sz w:val="22"/>
          <w:szCs w:val="22"/>
        </w:rPr>
        <w:t xml:space="preserve"> shading.</w:t>
      </w:r>
    </w:p>
    <w:p w14:paraId="4B36C52D" w14:textId="77777777" w:rsidR="00BF7F1B" w:rsidRDefault="00BF7F1B" w:rsidP="00546683">
      <w:pPr>
        <w:spacing w:after="0" w:line="276" w:lineRule="auto"/>
        <w:jc w:val="both"/>
        <w:rPr>
          <w:rFonts w:ascii="Arial" w:hAnsi="Arial" w:cs="Arial"/>
          <w:b/>
          <w:sz w:val="22"/>
          <w:szCs w:val="22"/>
        </w:rPr>
      </w:pPr>
    </w:p>
    <w:p w14:paraId="65598BC5" w14:textId="77777777" w:rsidR="00BF7F1B" w:rsidRDefault="00BF7F1B" w:rsidP="00546683">
      <w:pPr>
        <w:spacing w:after="0" w:line="276" w:lineRule="auto"/>
        <w:jc w:val="both"/>
        <w:rPr>
          <w:rFonts w:ascii="Arial" w:hAnsi="Arial" w:cs="Arial"/>
          <w:b/>
          <w:sz w:val="22"/>
          <w:szCs w:val="22"/>
        </w:rPr>
      </w:pPr>
    </w:p>
    <w:p w14:paraId="2E181C14" w14:textId="77777777" w:rsidR="00BF7F1B" w:rsidRDefault="00BF7F1B" w:rsidP="00546683">
      <w:pPr>
        <w:spacing w:after="0" w:line="276" w:lineRule="auto"/>
        <w:jc w:val="both"/>
        <w:rPr>
          <w:rFonts w:ascii="Arial" w:hAnsi="Arial" w:cs="Arial"/>
          <w:b/>
          <w:sz w:val="22"/>
          <w:szCs w:val="22"/>
        </w:rPr>
      </w:pPr>
    </w:p>
    <w:p w14:paraId="3B66121F" w14:textId="77777777" w:rsidR="00BF7F1B" w:rsidRDefault="00BF7F1B" w:rsidP="00546683">
      <w:pPr>
        <w:spacing w:after="0" w:line="276" w:lineRule="auto"/>
        <w:jc w:val="both"/>
        <w:rPr>
          <w:rFonts w:ascii="Arial" w:hAnsi="Arial" w:cs="Arial"/>
          <w:b/>
          <w:sz w:val="22"/>
          <w:szCs w:val="22"/>
        </w:rPr>
      </w:pPr>
    </w:p>
    <w:p w14:paraId="4DF6A7FC" w14:textId="77777777" w:rsidR="00BF7F1B" w:rsidRDefault="00BF7F1B" w:rsidP="00546683">
      <w:pPr>
        <w:spacing w:after="0" w:line="276" w:lineRule="auto"/>
        <w:jc w:val="both"/>
        <w:rPr>
          <w:rFonts w:ascii="Arial" w:hAnsi="Arial" w:cs="Arial"/>
          <w:b/>
          <w:sz w:val="22"/>
          <w:szCs w:val="22"/>
        </w:rPr>
      </w:pPr>
    </w:p>
    <w:p w14:paraId="48B8DE8E" w14:textId="77777777" w:rsidR="00BF7F1B" w:rsidRDefault="00BF7F1B" w:rsidP="00546683">
      <w:pPr>
        <w:spacing w:after="0" w:line="276" w:lineRule="auto"/>
        <w:jc w:val="both"/>
        <w:rPr>
          <w:rFonts w:ascii="Arial" w:hAnsi="Arial" w:cs="Arial"/>
          <w:b/>
          <w:sz w:val="22"/>
          <w:szCs w:val="22"/>
        </w:rPr>
      </w:pPr>
    </w:p>
    <w:p w14:paraId="3894A557" w14:textId="77777777" w:rsidR="00BF7F1B" w:rsidRDefault="00BF7F1B" w:rsidP="00546683">
      <w:pPr>
        <w:spacing w:after="0" w:line="276" w:lineRule="auto"/>
        <w:jc w:val="both"/>
        <w:rPr>
          <w:rFonts w:ascii="Arial" w:hAnsi="Arial" w:cs="Arial"/>
          <w:b/>
          <w:sz w:val="22"/>
          <w:szCs w:val="22"/>
        </w:rPr>
      </w:pPr>
    </w:p>
    <w:p w14:paraId="632DC9E0" w14:textId="77777777" w:rsidR="00BF7F1B" w:rsidRDefault="00BF7F1B" w:rsidP="00546683">
      <w:pPr>
        <w:spacing w:after="0" w:line="276" w:lineRule="auto"/>
        <w:jc w:val="both"/>
        <w:rPr>
          <w:rFonts w:ascii="Arial" w:hAnsi="Arial" w:cs="Arial"/>
          <w:b/>
          <w:sz w:val="22"/>
          <w:szCs w:val="22"/>
        </w:rPr>
      </w:pPr>
    </w:p>
    <w:p w14:paraId="20CA1CA7" w14:textId="77777777" w:rsidR="00BF7F1B" w:rsidRDefault="00BF7F1B" w:rsidP="00546683">
      <w:pPr>
        <w:spacing w:after="0" w:line="276" w:lineRule="auto"/>
        <w:jc w:val="both"/>
        <w:rPr>
          <w:rFonts w:ascii="Arial" w:hAnsi="Arial" w:cs="Arial"/>
          <w:b/>
          <w:sz w:val="22"/>
          <w:szCs w:val="22"/>
        </w:rPr>
      </w:pPr>
    </w:p>
    <w:p w14:paraId="18214E86" w14:textId="77777777" w:rsidR="00BF7F1B" w:rsidRDefault="00BF7F1B" w:rsidP="00546683">
      <w:pPr>
        <w:spacing w:after="0" w:line="276" w:lineRule="auto"/>
        <w:jc w:val="both"/>
        <w:rPr>
          <w:rFonts w:ascii="Arial" w:hAnsi="Arial" w:cs="Arial"/>
          <w:b/>
          <w:sz w:val="22"/>
          <w:szCs w:val="22"/>
        </w:rPr>
      </w:pPr>
    </w:p>
    <w:p w14:paraId="10923E12" w14:textId="77777777" w:rsidR="00BF7F1B" w:rsidRDefault="00BF7F1B" w:rsidP="00546683">
      <w:pPr>
        <w:spacing w:after="0" w:line="276" w:lineRule="auto"/>
        <w:jc w:val="both"/>
        <w:rPr>
          <w:rFonts w:ascii="Arial" w:hAnsi="Arial" w:cs="Arial"/>
          <w:b/>
          <w:sz w:val="22"/>
          <w:szCs w:val="22"/>
        </w:rPr>
      </w:pPr>
    </w:p>
    <w:p w14:paraId="771A8A9E" w14:textId="77777777" w:rsidR="00BF7F1B" w:rsidRDefault="00BF7F1B" w:rsidP="00546683">
      <w:pPr>
        <w:spacing w:after="0" w:line="276" w:lineRule="auto"/>
        <w:jc w:val="both"/>
        <w:rPr>
          <w:rFonts w:ascii="Arial" w:hAnsi="Arial" w:cs="Arial"/>
          <w:b/>
          <w:sz w:val="22"/>
          <w:szCs w:val="22"/>
        </w:rPr>
      </w:pPr>
    </w:p>
    <w:p w14:paraId="0459345E" w14:textId="77777777" w:rsidR="00BF7F1B" w:rsidRDefault="00BF7F1B" w:rsidP="00546683">
      <w:pPr>
        <w:spacing w:after="0" w:line="276" w:lineRule="auto"/>
        <w:jc w:val="both"/>
        <w:rPr>
          <w:rFonts w:ascii="Arial" w:hAnsi="Arial" w:cs="Arial"/>
          <w:b/>
          <w:sz w:val="22"/>
          <w:szCs w:val="22"/>
        </w:rPr>
      </w:pPr>
    </w:p>
    <w:p w14:paraId="6C93B686" w14:textId="77777777" w:rsidR="00BF7F1B" w:rsidRDefault="00BF7F1B" w:rsidP="00546683">
      <w:pPr>
        <w:spacing w:after="0" w:line="276" w:lineRule="auto"/>
        <w:jc w:val="both"/>
        <w:rPr>
          <w:rFonts w:ascii="Arial" w:hAnsi="Arial" w:cs="Arial"/>
          <w:b/>
          <w:sz w:val="22"/>
          <w:szCs w:val="22"/>
        </w:rPr>
      </w:pPr>
    </w:p>
    <w:p w14:paraId="2BF74DE9" w14:textId="77777777" w:rsidR="00BF7F1B" w:rsidRDefault="00BF7F1B" w:rsidP="00546683">
      <w:pPr>
        <w:spacing w:after="0" w:line="276" w:lineRule="auto"/>
        <w:jc w:val="both"/>
        <w:rPr>
          <w:rFonts w:ascii="Arial" w:hAnsi="Arial" w:cs="Arial"/>
          <w:b/>
          <w:sz w:val="22"/>
          <w:szCs w:val="22"/>
        </w:rPr>
      </w:pPr>
    </w:p>
    <w:p w14:paraId="097FCE0B" w14:textId="77777777" w:rsidR="00BF7F1B" w:rsidRDefault="00BF7F1B" w:rsidP="00546683">
      <w:pPr>
        <w:spacing w:after="0" w:line="276" w:lineRule="auto"/>
        <w:jc w:val="both"/>
        <w:rPr>
          <w:rFonts w:ascii="Arial" w:hAnsi="Arial" w:cs="Arial"/>
          <w:b/>
          <w:sz w:val="22"/>
          <w:szCs w:val="22"/>
        </w:rPr>
      </w:pPr>
    </w:p>
    <w:p w14:paraId="5FC63E5A" w14:textId="77777777" w:rsidR="00BF7F1B" w:rsidRDefault="00BF7F1B" w:rsidP="00546683">
      <w:pPr>
        <w:spacing w:after="0" w:line="276" w:lineRule="auto"/>
        <w:jc w:val="both"/>
        <w:rPr>
          <w:rFonts w:ascii="Arial" w:hAnsi="Arial" w:cs="Arial"/>
          <w:b/>
          <w:sz w:val="22"/>
          <w:szCs w:val="22"/>
        </w:rPr>
      </w:pPr>
    </w:p>
    <w:p w14:paraId="12CE2D07" w14:textId="77777777" w:rsidR="00BF7F1B" w:rsidRDefault="00BF7F1B" w:rsidP="00546683">
      <w:pPr>
        <w:spacing w:after="0" w:line="276" w:lineRule="auto"/>
        <w:jc w:val="both"/>
        <w:rPr>
          <w:rFonts w:ascii="Arial" w:hAnsi="Arial" w:cs="Arial"/>
          <w:b/>
          <w:sz w:val="22"/>
          <w:szCs w:val="22"/>
        </w:rPr>
      </w:pPr>
    </w:p>
    <w:p w14:paraId="4AD913B3" w14:textId="77777777" w:rsidR="00BF7F1B" w:rsidRDefault="00BF7F1B" w:rsidP="00546683">
      <w:pPr>
        <w:spacing w:after="0" w:line="276" w:lineRule="auto"/>
        <w:jc w:val="both"/>
        <w:rPr>
          <w:rFonts w:ascii="Arial" w:hAnsi="Arial" w:cs="Arial"/>
          <w:b/>
          <w:sz w:val="22"/>
          <w:szCs w:val="22"/>
        </w:rPr>
      </w:pPr>
    </w:p>
    <w:p w14:paraId="04D5A8C6" w14:textId="77777777" w:rsidR="00BF7F1B" w:rsidRDefault="00BF7F1B" w:rsidP="00546683">
      <w:pPr>
        <w:spacing w:after="0" w:line="276" w:lineRule="auto"/>
        <w:jc w:val="both"/>
        <w:rPr>
          <w:rFonts w:ascii="Arial" w:hAnsi="Arial" w:cs="Arial"/>
          <w:b/>
          <w:sz w:val="22"/>
          <w:szCs w:val="22"/>
        </w:rPr>
      </w:pPr>
    </w:p>
    <w:p w14:paraId="13B8793E" w14:textId="77777777" w:rsidR="00BF7F1B" w:rsidRDefault="00BF7F1B" w:rsidP="00546683">
      <w:pPr>
        <w:spacing w:after="0" w:line="276" w:lineRule="auto"/>
        <w:jc w:val="both"/>
        <w:rPr>
          <w:rFonts w:ascii="Arial" w:hAnsi="Arial" w:cs="Arial"/>
          <w:b/>
          <w:sz w:val="22"/>
          <w:szCs w:val="22"/>
        </w:rPr>
      </w:pPr>
    </w:p>
    <w:p w14:paraId="270FF3AD" w14:textId="77777777" w:rsidR="00BF7F1B" w:rsidRDefault="00BF7F1B" w:rsidP="00546683">
      <w:pPr>
        <w:spacing w:after="0" w:line="276" w:lineRule="auto"/>
        <w:jc w:val="both"/>
        <w:rPr>
          <w:rFonts w:ascii="Arial" w:hAnsi="Arial" w:cs="Arial"/>
          <w:b/>
          <w:sz w:val="22"/>
          <w:szCs w:val="22"/>
        </w:rPr>
      </w:pPr>
    </w:p>
    <w:p w14:paraId="2A03F782" w14:textId="77777777" w:rsidR="00BF7F1B" w:rsidRDefault="00BF7F1B" w:rsidP="00546683">
      <w:pPr>
        <w:spacing w:after="0" w:line="276" w:lineRule="auto"/>
        <w:jc w:val="both"/>
        <w:rPr>
          <w:rFonts w:ascii="Arial" w:hAnsi="Arial" w:cs="Arial"/>
          <w:b/>
          <w:sz w:val="22"/>
          <w:szCs w:val="22"/>
        </w:rPr>
      </w:pPr>
    </w:p>
    <w:p w14:paraId="29E5FEBB" w14:textId="77777777" w:rsidR="00BF7F1B" w:rsidRDefault="00BF7F1B" w:rsidP="00546683">
      <w:pPr>
        <w:spacing w:after="0" w:line="276" w:lineRule="auto"/>
        <w:jc w:val="both"/>
        <w:rPr>
          <w:rFonts w:ascii="Arial" w:hAnsi="Arial" w:cs="Arial"/>
          <w:b/>
          <w:sz w:val="22"/>
          <w:szCs w:val="22"/>
        </w:rPr>
      </w:pPr>
    </w:p>
    <w:p w14:paraId="5BE33B34" w14:textId="77777777" w:rsidR="00BF7F1B" w:rsidRDefault="00BF7F1B" w:rsidP="00546683">
      <w:pPr>
        <w:spacing w:after="0" w:line="276" w:lineRule="auto"/>
        <w:jc w:val="both"/>
        <w:rPr>
          <w:rFonts w:ascii="Arial" w:hAnsi="Arial" w:cs="Arial"/>
          <w:b/>
          <w:sz w:val="22"/>
          <w:szCs w:val="22"/>
        </w:rPr>
      </w:pPr>
    </w:p>
    <w:p w14:paraId="7D866145" w14:textId="77777777" w:rsidR="00BF7F1B" w:rsidRDefault="00BF7F1B" w:rsidP="00546683">
      <w:pPr>
        <w:spacing w:after="0" w:line="276" w:lineRule="auto"/>
        <w:jc w:val="both"/>
        <w:rPr>
          <w:rFonts w:ascii="Arial" w:hAnsi="Arial" w:cs="Arial"/>
          <w:b/>
          <w:sz w:val="22"/>
          <w:szCs w:val="22"/>
        </w:rPr>
      </w:pPr>
    </w:p>
    <w:p w14:paraId="2E64242F" w14:textId="77777777" w:rsidR="00BF7F1B" w:rsidRDefault="00BF7F1B" w:rsidP="00546683">
      <w:pPr>
        <w:spacing w:after="0" w:line="276" w:lineRule="auto"/>
        <w:jc w:val="both"/>
        <w:rPr>
          <w:rFonts w:ascii="Arial" w:hAnsi="Arial" w:cs="Arial"/>
          <w:b/>
          <w:sz w:val="22"/>
          <w:szCs w:val="22"/>
        </w:rPr>
      </w:pPr>
    </w:p>
    <w:p w14:paraId="3B67F63C" w14:textId="77777777" w:rsidR="00BF7F1B" w:rsidRDefault="00BF7F1B" w:rsidP="00546683">
      <w:pPr>
        <w:spacing w:after="0" w:line="276" w:lineRule="auto"/>
        <w:jc w:val="both"/>
        <w:rPr>
          <w:rFonts w:ascii="Arial" w:hAnsi="Arial" w:cs="Arial"/>
          <w:b/>
          <w:sz w:val="22"/>
          <w:szCs w:val="22"/>
        </w:rPr>
      </w:pPr>
    </w:p>
    <w:p w14:paraId="4790BD06" w14:textId="77777777" w:rsidR="00BF7F1B" w:rsidRDefault="00BF7F1B" w:rsidP="00546683">
      <w:pPr>
        <w:spacing w:after="0" w:line="276" w:lineRule="auto"/>
        <w:jc w:val="both"/>
        <w:rPr>
          <w:rFonts w:ascii="Arial" w:hAnsi="Arial" w:cs="Arial"/>
          <w:b/>
          <w:sz w:val="22"/>
          <w:szCs w:val="22"/>
        </w:rPr>
      </w:pPr>
    </w:p>
    <w:p w14:paraId="32DCB347" w14:textId="77777777" w:rsidR="00BF7F1B" w:rsidRDefault="00BF7F1B" w:rsidP="00546683">
      <w:pPr>
        <w:spacing w:after="0" w:line="276" w:lineRule="auto"/>
        <w:jc w:val="both"/>
        <w:rPr>
          <w:rFonts w:ascii="Arial" w:hAnsi="Arial" w:cs="Arial"/>
          <w:b/>
          <w:sz w:val="22"/>
          <w:szCs w:val="22"/>
        </w:rPr>
      </w:pPr>
    </w:p>
    <w:p w14:paraId="52F7A432" w14:textId="77777777" w:rsidR="00BF7F1B" w:rsidRDefault="00BF7F1B" w:rsidP="00546683">
      <w:pPr>
        <w:spacing w:after="0" w:line="276" w:lineRule="auto"/>
        <w:jc w:val="both"/>
        <w:rPr>
          <w:rFonts w:ascii="Arial" w:hAnsi="Arial" w:cs="Arial"/>
          <w:b/>
          <w:sz w:val="22"/>
          <w:szCs w:val="22"/>
        </w:rPr>
      </w:pPr>
    </w:p>
    <w:p w14:paraId="3FBA7F23" w14:textId="77777777" w:rsidR="00BF7F1B" w:rsidRDefault="00BF7F1B" w:rsidP="00546683">
      <w:pPr>
        <w:spacing w:after="0" w:line="276" w:lineRule="auto"/>
        <w:jc w:val="both"/>
        <w:rPr>
          <w:rFonts w:ascii="Arial" w:hAnsi="Arial" w:cs="Arial"/>
          <w:b/>
          <w:sz w:val="22"/>
          <w:szCs w:val="22"/>
        </w:rPr>
      </w:pPr>
    </w:p>
    <w:p w14:paraId="300FEA00" w14:textId="77777777" w:rsidR="00BF7F1B" w:rsidRDefault="00BF7F1B" w:rsidP="00546683">
      <w:pPr>
        <w:spacing w:after="0" w:line="276" w:lineRule="auto"/>
        <w:jc w:val="both"/>
        <w:rPr>
          <w:rFonts w:ascii="Arial" w:hAnsi="Arial" w:cs="Arial"/>
          <w:b/>
          <w:sz w:val="22"/>
          <w:szCs w:val="22"/>
        </w:rPr>
      </w:pPr>
    </w:p>
    <w:p w14:paraId="2B4AF4E8" w14:textId="77777777" w:rsidR="00BF7F1B" w:rsidRDefault="00BF7F1B" w:rsidP="00546683">
      <w:pPr>
        <w:spacing w:after="0" w:line="276" w:lineRule="auto"/>
        <w:jc w:val="both"/>
        <w:rPr>
          <w:rFonts w:ascii="Arial" w:hAnsi="Arial" w:cs="Arial"/>
          <w:b/>
          <w:sz w:val="22"/>
          <w:szCs w:val="22"/>
        </w:rPr>
      </w:pPr>
    </w:p>
    <w:p w14:paraId="1B1DDD58" w14:textId="77777777" w:rsidR="00BF7F1B" w:rsidRDefault="00BF7F1B" w:rsidP="00546683">
      <w:pPr>
        <w:spacing w:after="0" w:line="276" w:lineRule="auto"/>
        <w:jc w:val="both"/>
        <w:rPr>
          <w:rFonts w:ascii="Arial" w:hAnsi="Arial" w:cs="Arial"/>
          <w:b/>
          <w:sz w:val="22"/>
          <w:szCs w:val="22"/>
        </w:rPr>
      </w:pPr>
    </w:p>
    <w:p w14:paraId="4001EAFA" w14:textId="77777777" w:rsidR="00BF7F1B" w:rsidRDefault="00BF7F1B" w:rsidP="00546683">
      <w:pPr>
        <w:spacing w:after="0" w:line="276" w:lineRule="auto"/>
        <w:jc w:val="both"/>
        <w:rPr>
          <w:rFonts w:ascii="Arial" w:hAnsi="Arial" w:cs="Arial"/>
          <w:b/>
          <w:sz w:val="22"/>
          <w:szCs w:val="22"/>
        </w:rPr>
      </w:pPr>
    </w:p>
    <w:p w14:paraId="173E0C47" w14:textId="77777777" w:rsidR="00BF7F1B" w:rsidRDefault="00BF7F1B" w:rsidP="00546683">
      <w:pPr>
        <w:spacing w:after="0" w:line="276" w:lineRule="auto"/>
        <w:jc w:val="both"/>
        <w:rPr>
          <w:rFonts w:ascii="Arial" w:hAnsi="Arial" w:cs="Arial"/>
          <w:b/>
          <w:sz w:val="22"/>
          <w:szCs w:val="22"/>
        </w:rPr>
      </w:pPr>
    </w:p>
    <w:p w14:paraId="7AF97F60" w14:textId="77777777" w:rsidR="00BF7F1B" w:rsidRDefault="00BF7F1B" w:rsidP="00546683">
      <w:pPr>
        <w:spacing w:after="0" w:line="276" w:lineRule="auto"/>
        <w:jc w:val="both"/>
        <w:rPr>
          <w:rFonts w:ascii="Arial" w:hAnsi="Arial" w:cs="Arial"/>
          <w:b/>
          <w:sz w:val="22"/>
          <w:szCs w:val="22"/>
        </w:rPr>
      </w:pPr>
    </w:p>
    <w:p w14:paraId="0E453717" w14:textId="77777777" w:rsidR="00BF7F1B" w:rsidRDefault="00BF7F1B" w:rsidP="00546683">
      <w:pPr>
        <w:spacing w:after="0" w:line="276" w:lineRule="auto"/>
        <w:jc w:val="both"/>
        <w:rPr>
          <w:rFonts w:ascii="Arial" w:hAnsi="Arial" w:cs="Arial"/>
          <w:b/>
          <w:sz w:val="22"/>
          <w:szCs w:val="22"/>
        </w:rPr>
      </w:pPr>
    </w:p>
    <w:p w14:paraId="70E8205C" w14:textId="77777777" w:rsidR="00BF7F1B" w:rsidRDefault="00BF7F1B" w:rsidP="00546683">
      <w:pPr>
        <w:spacing w:after="0" w:line="276" w:lineRule="auto"/>
        <w:jc w:val="both"/>
        <w:rPr>
          <w:rFonts w:ascii="Arial" w:hAnsi="Arial" w:cs="Arial"/>
          <w:b/>
          <w:sz w:val="22"/>
          <w:szCs w:val="22"/>
        </w:rPr>
      </w:pPr>
    </w:p>
    <w:p w14:paraId="60B9100A" w14:textId="77777777" w:rsidR="00BF7F1B" w:rsidRDefault="00BF7F1B" w:rsidP="00546683">
      <w:pPr>
        <w:spacing w:after="0" w:line="276" w:lineRule="auto"/>
        <w:jc w:val="both"/>
        <w:rPr>
          <w:rFonts w:ascii="Arial" w:hAnsi="Arial" w:cs="Arial"/>
          <w:b/>
          <w:sz w:val="22"/>
          <w:szCs w:val="22"/>
        </w:rPr>
      </w:pPr>
    </w:p>
    <w:p w14:paraId="4EBAEE56" w14:textId="77777777" w:rsidR="00BF7F1B" w:rsidRDefault="00BF7F1B" w:rsidP="00546683">
      <w:pPr>
        <w:spacing w:after="0" w:line="276" w:lineRule="auto"/>
        <w:jc w:val="both"/>
        <w:rPr>
          <w:rFonts w:ascii="Arial" w:hAnsi="Arial" w:cs="Arial"/>
          <w:b/>
          <w:sz w:val="22"/>
          <w:szCs w:val="22"/>
        </w:rPr>
      </w:pPr>
    </w:p>
    <w:p w14:paraId="4BA16C52" w14:textId="55174A8B" w:rsidR="00BF5EEB" w:rsidRPr="006717AA" w:rsidRDefault="00483204" w:rsidP="00546683">
      <w:pPr>
        <w:spacing w:after="0" w:line="276" w:lineRule="auto"/>
        <w:jc w:val="both"/>
        <w:rPr>
          <w:rFonts w:ascii="Arial" w:hAnsi="Arial" w:cs="Arial"/>
          <w:b/>
          <w:sz w:val="22"/>
          <w:szCs w:val="22"/>
        </w:rPr>
      </w:pPr>
      <w:r>
        <w:rPr>
          <w:rFonts w:ascii="Arial" w:hAnsi="Arial" w:cs="Arial"/>
          <w:b/>
          <w:sz w:val="22"/>
          <w:szCs w:val="22"/>
        </w:rPr>
        <w:t>Supplemental Figure S2</w:t>
      </w:r>
      <w:r w:rsidR="004A3F99">
        <w:rPr>
          <w:rFonts w:ascii="Arial" w:hAnsi="Arial" w:cs="Arial"/>
          <w:b/>
          <w:sz w:val="22"/>
          <w:szCs w:val="22"/>
        </w:rPr>
        <w:t>7</w:t>
      </w:r>
      <w:r>
        <w:rPr>
          <w:rFonts w:ascii="Arial" w:hAnsi="Arial" w:cs="Arial"/>
          <w:b/>
          <w:sz w:val="22"/>
          <w:szCs w:val="22"/>
        </w:rPr>
        <w:t>.</w:t>
      </w:r>
      <w:r w:rsidR="00BF5EEB" w:rsidRPr="00BF5EEB">
        <w:rPr>
          <w:rFonts w:ascii="Arial" w:hAnsi="Arial" w:cs="Arial"/>
          <w:b/>
          <w:sz w:val="22"/>
          <w:szCs w:val="22"/>
        </w:rPr>
        <w:t xml:space="preserve"> </w:t>
      </w:r>
      <w:r w:rsidR="00BF5EEB">
        <w:rPr>
          <w:rFonts w:ascii="Arial" w:hAnsi="Arial" w:cs="Arial"/>
          <w:b/>
          <w:sz w:val="22"/>
          <w:szCs w:val="22"/>
        </w:rPr>
        <w:t xml:space="preserve">Fine-scale analysis of SPO11-1-oligos, nucleosomes, H3K4me3 and transcription in wild type and </w:t>
      </w:r>
      <w:r w:rsidR="00BF5EEB">
        <w:rPr>
          <w:rFonts w:ascii="Arial" w:hAnsi="Arial" w:cs="Arial"/>
          <w:b/>
          <w:i/>
          <w:sz w:val="22"/>
          <w:szCs w:val="22"/>
        </w:rPr>
        <w:t>met1</w:t>
      </w:r>
      <w:r w:rsidR="00BF5EEB">
        <w:rPr>
          <w:rFonts w:ascii="Arial" w:hAnsi="Arial" w:cs="Arial"/>
          <w:b/>
          <w:sz w:val="22"/>
          <w:szCs w:val="22"/>
        </w:rPr>
        <w:t>,</w:t>
      </w:r>
      <w:r w:rsidR="00BF5EEB">
        <w:rPr>
          <w:rFonts w:ascii="Arial" w:hAnsi="Arial" w:cs="Arial"/>
          <w:b/>
          <w:i/>
          <w:sz w:val="22"/>
          <w:szCs w:val="22"/>
        </w:rPr>
        <w:t xml:space="preserve"> </w:t>
      </w:r>
      <w:r w:rsidR="00BF5EEB">
        <w:rPr>
          <w:rFonts w:ascii="Arial" w:hAnsi="Arial" w:cs="Arial"/>
          <w:b/>
          <w:sz w:val="22"/>
          <w:szCs w:val="22"/>
        </w:rPr>
        <w:t xml:space="preserve">across a </w:t>
      </w:r>
      <w:r w:rsidR="00BF5EEB">
        <w:rPr>
          <w:rFonts w:ascii="Arial" w:hAnsi="Arial" w:cs="Arial"/>
          <w:b/>
          <w:i/>
          <w:sz w:val="22"/>
          <w:szCs w:val="22"/>
        </w:rPr>
        <w:t>DEFENSIN</w:t>
      </w:r>
      <w:r w:rsidR="00BF5EEB">
        <w:rPr>
          <w:rFonts w:ascii="Arial" w:hAnsi="Arial" w:cs="Arial"/>
          <w:b/>
          <w:sz w:val="22"/>
          <w:szCs w:val="22"/>
        </w:rPr>
        <w:t xml:space="preserve"> cluster. </w:t>
      </w:r>
      <w:r w:rsidR="00BF5EEB">
        <w:rPr>
          <w:rFonts w:ascii="Arial" w:hAnsi="Arial" w:cs="Arial"/>
          <w:sz w:val="22"/>
          <w:szCs w:val="22"/>
        </w:rPr>
        <w:t xml:space="preserve">Histograms of library size normalized SPO11-1-oligos, nucleosomes (MNase-seq), H3K4me3 (ChIP-seq) and mRNA (RNA-seq) in wild type (Col, blue) and </w:t>
      </w:r>
      <w:r w:rsidR="00BF5EEB">
        <w:rPr>
          <w:rFonts w:ascii="Arial" w:hAnsi="Arial" w:cs="Arial"/>
          <w:i/>
          <w:sz w:val="22"/>
          <w:szCs w:val="22"/>
        </w:rPr>
        <w:t>met1-3</w:t>
      </w:r>
      <w:r w:rsidR="00BF5EEB">
        <w:rPr>
          <w:rFonts w:ascii="Arial" w:hAnsi="Arial" w:cs="Arial"/>
          <w:sz w:val="22"/>
          <w:szCs w:val="22"/>
        </w:rPr>
        <w:t xml:space="preserve"> (red). Histograms of % DNA methylation in CG (blue), CHG (green) and CHH (red) sequence contexts are also shown from published data </w:t>
      </w:r>
      <w:r w:rsidR="00BF5EEB">
        <w:rPr>
          <w:rFonts w:ascii="Arial" w:hAnsi="Arial" w:cs="Arial"/>
          <w:sz w:val="22"/>
          <w:szCs w:val="22"/>
        </w:rPr>
        <w:fldChar w:fldCharType="begin" w:fldLock="1"/>
      </w:r>
      <w:r w:rsidR="00BF5EEB">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BF5EEB">
        <w:rPr>
          <w:rFonts w:ascii="Arial" w:hAnsi="Arial" w:cs="Arial"/>
          <w:sz w:val="22"/>
          <w:szCs w:val="22"/>
        </w:rPr>
        <w:fldChar w:fldCharType="separate"/>
      </w:r>
      <w:r w:rsidR="00BF5EEB" w:rsidRPr="006265F2">
        <w:rPr>
          <w:rFonts w:ascii="Arial" w:hAnsi="Arial" w:cs="Arial"/>
          <w:noProof/>
          <w:sz w:val="22"/>
          <w:szCs w:val="22"/>
        </w:rPr>
        <w:t>(Stroud et al., 2013)</w:t>
      </w:r>
      <w:r w:rsidR="00BF5EEB">
        <w:rPr>
          <w:rFonts w:ascii="Arial" w:hAnsi="Arial" w:cs="Arial"/>
          <w:sz w:val="22"/>
          <w:szCs w:val="22"/>
        </w:rPr>
        <w:fldChar w:fldCharType="end"/>
      </w:r>
      <w:r w:rsidR="00BF5EEB">
        <w:rPr>
          <w:rFonts w:ascii="Arial" w:hAnsi="Arial" w:cs="Arial"/>
          <w:sz w:val="22"/>
          <w:szCs w:val="22"/>
        </w:rPr>
        <w:t xml:space="preserve">. TAIR10 representative gene models (blue) and transposons (red) are plotted in the lower panel. The positions of a cluster of </w:t>
      </w:r>
      <w:r w:rsidR="00BF5EEB">
        <w:rPr>
          <w:rFonts w:ascii="Arial" w:hAnsi="Arial" w:cs="Arial"/>
          <w:i/>
          <w:sz w:val="22"/>
          <w:szCs w:val="22"/>
        </w:rPr>
        <w:t xml:space="preserve">DEFENSIN </w:t>
      </w:r>
      <w:r w:rsidR="00BF5EEB">
        <w:rPr>
          <w:rFonts w:ascii="Arial" w:hAnsi="Arial" w:cs="Arial"/>
          <w:sz w:val="22"/>
          <w:szCs w:val="22"/>
        </w:rPr>
        <w:t xml:space="preserve">genes located on chromosome 5 is indicated by </w:t>
      </w:r>
      <w:r w:rsidR="00435A16">
        <w:rPr>
          <w:rFonts w:ascii="Arial" w:hAnsi="Arial" w:cs="Arial"/>
          <w:sz w:val="22"/>
          <w:szCs w:val="22"/>
        </w:rPr>
        <w:t>gray</w:t>
      </w:r>
      <w:r w:rsidR="00BF5EEB">
        <w:rPr>
          <w:rFonts w:ascii="Arial" w:hAnsi="Arial" w:cs="Arial"/>
          <w:sz w:val="22"/>
          <w:szCs w:val="22"/>
        </w:rPr>
        <w:t xml:space="preserve"> shading.</w:t>
      </w:r>
    </w:p>
    <w:p w14:paraId="75131546" w14:textId="407B12DA" w:rsidR="00483204" w:rsidRPr="006717AA" w:rsidRDefault="00483204" w:rsidP="00546683">
      <w:pPr>
        <w:spacing w:after="0" w:line="276" w:lineRule="auto"/>
        <w:jc w:val="both"/>
        <w:rPr>
          <w:rFonts w:ascii="Arial" w:hAnsi="Arial" w:cs="Arial"/>
          <w:b/>
          <w:sz w:val="22"/>
          <w:szCs w:val="22"/>
        </w:rPr>
      </w:pPr>
    </w:p>
    <w:p w14:paraId="2AA03D84" w14:textId="77777777" w:rsidR="00BF5EEB" w:rsidRDefault="00BF5EEB" w:rsidP="00546683">
      <w:pPr>
        <w:spacing w:after="0" w:line="276" w:lineRule="auto"/>
        <w:jc w:val="both"/>
        <w:rPr>
          <w:rFonts w:ascii="Arial" w:hAnsi="Arial" w:cs="Arial"/>
          <w:b/>
          <w:sz w:val="22"/>
          <w:szCs w:val="22"/>
        </w:rPr>
      </w:pPr>
    </w:p>
    <w:p w14:paraId="19211FC6" w14:textId="77777777" w:rsidR="008060A3" w:rsidRDefault="008060A3" w:rsidP="00546683">
      <w:pPr>
        <w:spacing w:after="0" w:line="276" w:lineRule="auto"/>
        <w:jc w:val="both"/>
        <w:rPr>
          <w:rFonts w:ascii="Arial" w:hAnsi="Arial" w:cs="Arial"/>
          <w:b/>
          <w:sz w:val="22"/>
          <w:szCs w:val="22"/>
        </w:rPr>
      </w:pPr>
    </w:p>
    <w:p w14:paraId="070FC1E1" w14:textId="77777777" w:rsidR="008060A3" w:rsidRDefault="008060A3" w:rsidP="00546683">
      <w:pPr>
        <w:spacing w:after="0" w:line="276" w:lineRule="auto"/>
        <w:jc w:val="both"/>
        <w:rPr>
          <w:rFonts w:ascii="Arial" w:hAnsi="Arial" w:cs="Arial"/>
          <w:b/>
          <w:sz w:val="22"/>
          <w:szCs w:val="22"/>
        </w:rPr>
      </w:pPr>
    </w:p>
    <w:p w14:paraId="211EAB2F" w14:textId="77777777" w:rsidR="004A3F99" w:rsidRDefault="004A3F99" w:rsidP="00546683">
      <w:pPr>
        <w:spacing w:after="0" w:line="276" w:lineRule="auto"/>
        <w:jc w:val="both"/>
        <w:rPr>
          <w:rFonts w:ascii="Arial" w:hAnsi="Arial" w:cs="Arial"/>
          <w:b/>
          <w:sz w:val="22"/>
          <w:szCs w:val="22"/>
        </w:rPr>
      </w:pPr>
    </w:p>
    <w:p w14:paraId="2008EAF8" w14:textId="77777777" w:rsidR="004A3F99" w:rsidRDefault="004A3F99" w:rsidP="00546683">
      <w:pPr>
        <w:spacing w:after="0" w:line="276" w:lineRule="auto"/>
        <w:jc w:val="both"/>
        <w:rPr>
          <w:rFonts w:ascii="Arial" w:hAnsi="Arial" w:cs="Arial"/>
          <w:b/>
          <w:sz w:val="22"/>
          <w:szCs w:val="22"/>
        </w:rPr>
      </w:pPr>
    </w:p>
    <w:p w14:paraId="32CC19F8" w14:textId="77777777" w:rsidR="004A3F99" w:rsidRDefault="004A3F99" w:rsidP="00546683">
      <w:pPr>
        <w:spacing w:after="0" w:line="276" w:lineRule="auto"/>
        <w:jc w:val="both"/>
        <w:rPr>
          <w:rFonts w:ascii="Arial" w:hAnsi="Arial" w:cs="Arial"/>
          <w:b/>
          <w:sz w:val="22"/>
          <w:szCs w:val="22"/>
        </w:rPr>
      </w:pPr>
    </w:p>
    <w:p w14:paraId="3AEF86B5" w14:textId="77777777" w:rsidR="004A3F99" w:rsidRDefault="004A3F99" w:rsidP="00546683">
      <w:pPr>
        <w:spacing w:after="0" w:line="276" w:lineRule="auto"/>
        <w:jc w:val="both"/>
        <w:rPr>
          <w:rFonts w:ascii="Arial" w:hAnsi="Arial" w:cs="Arial"/>
          <w:b/>
          <w:sz w:val="22"/>
          <w:szCs w:val="22"/>
        </w:rPr>
      </w:pPr>
    </w:p>
    <w:p w14:paraId="088993E9" w14:textId="77777777" w:rsidR="004A3F99" w:rsidRDefault="004A3F99" w:rsidP="00546683">
      <w:pPr>
        <w:spacing w:after="0" w:line="276" w:lineRule="auto"/>
        <w:jc w:val="both"/>
        <w:rPr>
          <w:rFonts w:ascii="Arial" w:hAnsi="Arial" w:cs="Arial"/>
          <w:b/>
          <w:sz w:val="22"/>
          <w:szCs w:val="22"/>
        </w:rPr>
      </w:pPr>
    </w:p>
    <w:p w14:paraId="68BAA6BD" w14:textId="77777777" w:rsidR="004A3F99" w:rsidRDefault="004A3F99" w:rsidP="00546683">
      <w:pPr>
        <w:spacing w:after="0" w:line="276" w:lineRule="auto"/>
        <w:jc w:val="both"/>
        <w:rPr>
          <w:rFonts w:ascii="Arial" w:hAnsi="Arial" w:cs="Arial"/>
          <w:b/>
          <w:sz w:val="22"/>
          <w:szCs w:val="22"/>
        </w:rPr>
      </w:pPr>
    </w:p>
    <w:p w14:paraId="7D04D5A4" w14:textId="77777777" w:rsidR="004A3F99" w:rsidRDefault="004A3F99" w:rsidP="00546683">
      <w:pPr>
        <w:spacing w:after="0" w:line="276" w:lineRule="auto"/>
        <w:jc w:val="both"/>
        <w:rPr>
          <w:rFonts w:ascii="Arial" w:hAnsi="Arial" w:cs="Arial"/>
          <w:b/>
          <w:sz w:val="22"/>
          <w:szCs w:val="22"/>
        </w:rPr>
      </w:pPr>
    </w:p>
    <w:p w14:paraId="05756CCD" w14:textId="77777777" w:rsidR="004A3F99" w:rsidRDefault="004A3F99" w:rsidP="00546683">
      <w:pPr>
        <w:spacing w:after="0" w:line="276" w:lineRule="auto"/>
        <w:jc w:val="both"/>
        <w:rPr>
          <w:rFonts w:ascii="Arial" w:hAnsi="Arial" w:cs="Arial"/>
          <w:b/>
          <w:sz w:val="22"/>
          <w:szCs w:val="22"/>
        </w:rPr>
      </w:pPr>
    </w:p>
    <w:p w14:paraId="20C8C9FE" w14:textId="77777777" w:rsidR="004A3F99" w:rsidRDefault="004A3F99" w:rsidP="00546683">
      <w:pPr>
        <w:spacing w:after="0" w:line="276" w:lineRule="auto"/>
        <w:jc w:val="both"/>
        <w:rPr>
          <w:rFonts w:ascii="Arial" w:hAnsi="Arial" w:cs="Arial"/>
          <w:b/>
          <w:sz w:val="22"/>
          <w:szCs w:val="22"/>
        </w:rPr>
      </w:pPr>
    </w:p>
    <w:p w14:paraId="26B26E83" w14:textId="77777777" w:rsidR="004A3F99" w:rsidRDefault="004A3F99" w:rsidP="00546683">
      <w:pPr>
        <w:spacing w:after="0" w:line="276" w:lineRule="auto"/>
        <w:jc w:val="both"/>
        <w:rPr>
          <w:rFonts w:ascii="Arial" w:hAnsi="Arial" w:cs="Arial"/>
          <w:b/>
          <w:sz w:val="22"/>
          <w:szCs w:val="22"/>
        </w:rPr>
      </w:pPr>
    </w:p>
    <w:p w14:paraId="37A72741" w14:textId="77777777" w:rsidR="004A3F99" w:rsidRDefault="004A3F99" w:rsidP="00546683">
      <w:pPr>
        <w:spacing w:after="0" w:line="276" w:lineRule="auto"/>
        <w:jc w:val="both"/>
        <w:rPr>
          <w:rFonts w:ascii="Arial" w:hAnsi="Arial" w:cs="Arial"/>
          <w:b/>
          <w:sz w:val="22"/>
          <w:szCs w:val="22"/>
        </w:rPr>
      </w:pPr>
    </w:p>
    <w:p w14:paraId="083006C3" w14:textId="77777777" w:rsidR="004A3F99" w:rsidRDefault="004A3F99" w:rsidP="00546683">
      <w:pPr>
        <w:spacing w:after="0" w:line="276" w:lineRule="auto"/>
        <w:jc w:val="both"/>
        <w:rPr>
          <w:rFonts w:ascii="Arial" w:hAnsi="Arial" w:cs="Arial"/>
          <w:b/>
          <w:sz w:val="22"/>
          <w:szCs w:val="22"/>
        </w:rPr>
      </w:pPr>
    </w:p>
    <w:p w14:paraId="677E3C78" w14:textId="77777777" w:rsidR="004A3F99" w:rsidRDefault="004A3F99" w:rsidP="00546683">
      <w:pPr>
        <w:spacing w:after="0" w:line="276" w:lineRule="auto"/>
        <w:jc w:val="both"/>
        <w:rPr>
          <w:rFonts w:ascii="Arial" w:hAnsi="Arial" w:cs="Arial"/>
          <w:b/>
          <w:sz w:val="22"/>
          <w:szCs w:val="22"/>
        </w:rPr>
      </w:pPr>
    </w:p>
    <w:p w14:paraId="30BA6CF1" w14:textId="77777777" w:rsidR="004A3F99" w:rsidRDefault="004A3F99" w:rsidP="00546683">
      <w:pPr>
        <w:spacing w:after="0" w:line="276" w:lineRule="auto"/>
        <w:jc w:val="both"/>
        <w:rPr>
          <w:rFonts w:ascii="Arial" w:hAnsi="Arial" w:cs="Arial"/>
          <w:b/>
          <w:sz w:val="22"/>
          <w:szCs w:val="22"/>
        </w:rPr>
      </w:pPr>
    </w:p>
    <w:p w14:paraId="112C977D" w14:textId="77777777" w:rsidR="004A3F99" w:rsidRDefault="004A3F99" w:rsidP="00546683">
      <w:pPr>
        <w:spacing w:after="0" w:line="276" w:lineRule="auto"/>
        <w:jc w:val="both"/>
        <w:rPr>
          <w:rFonts w:ascii="Arial" w:hAnsi="Arial" w:cs="Arial"/>
          <w:b/>
          <w:sz w:val="22"/>
          <w:szCs w:val="22"/>
        </w:rPr>
      </w:pPr>
    </w:p>
    <w:p w14:paraId="7204BD6B" w14:textId="77777777" w:rsidR="004A3F99" w:rsidRDefault="004A3F99" w:rsidP="00546683">
      <w:pPr>
        <w:spacing w:after="0" w:line="276" w:lineRule="auto"/>
        <w:jc w:val="both"/>
        <w:rPr>
          <w:rFonts w:ascii="Arial" w:hAnsi="Arial" w:cs="Arial"/>
          <w:b/>
          <w:sz w:val="22"/>
          <w:szCs w:val="22"/>
        </w:rPr>
      </w:pPr>
    </w:p>
    <w:p w14:paraId="13546B36" w14:textId="77777777" w:rsidR="004A3F99" w:rsidRDefault="004A3F99" w:rsidP="00546683">
      <w:pPr>
        <w:spacing w:after="0" w:line="276" w:lineRule="auto"/>
        <w:jc w:val="both"/>
        <w:rPr>
          <w:rFonts w:ascii="Arial" w:hAnsi="Arial" w:cs="Arial"/>
          <w:b/>
          <w:sz w:val="22"/>
          <w:szCs w:val="22"/>
        </w:rPr>
      </w:pPr>
    </w:p>
    <w:p w14:paraId="4200EB26" w14:textId="77777777" w:rsidR="004A3F99" w:rsidRDefault="004A3F99" w:rsidP="00546683">
      <w:pPr>
        <w:spacing w:after="0" w:line="276" w:lineRule="auto"/>
        <w:jc w:val="both"/>
        <w:rPr>
          <w:rFonts w:ascii="Arial" w:hAnsi="Arial" w:cs="Arial"/>
          <w:b/>
          <w:sz w:val="22"/>
          <w:szCs w:val="22"/>
        </w:rPr>
      </w:pPr>
    </w:p>
    <w:p w14:paraId="769651EA" w14:textId="77777777" w:rsidR="004A3F99" w:rsidRDefault="004A3F99" w:rsidP="00546683">
      <w:pPr>
        <w:spacing w:after="0" w:line="276" w:lineRule="auto"/>
        <w:jc w:val="both"/>
        <w:rPr>
          <w:rFonts w:ascii="Arial" w:hAnsi="Arial" w:cs="Arial"/>
          <w:b/>
          <w:sz w:val="22"/>
          <w:szCs w:val="22"/>
        </w:rPr>
      </w:pPr>
    </w:p>
    <w:p w14:paraId="04D09526" w14:textId="77777777" w:rsidR="004A3F99" w:rsidRDefault="004A3F99" w:rsidP="00546683">
      <w:pPr>
        <w:spacing w:after="0" w:line="276" w:lineRule="auto"/>
        <w:jc w:val="both"/>
        <w:rPr>
          <w:rFonts w:ascii="Arial" w:hAnsi="Arial" w:cs="Arial"/>
          <w:b/>
          <w:sz w:val="22"/>
          <w:szCs w:val="22"/>
        </w:rPr>
      </w:pPr>
    </w:p>
    <w:p w14:paraId="3A4B8871" w14:textId="77777777" w:rsidR="004A3F99" w:rsidRDefault="004A3F99" w:rsidP="00546683">
      <w:pPr>
        <w:spacing w:after="0" w:line="276" w:lineRule="auto"/>
        <w:jc w:val="both"/>
        <w:rPr>
          <w:rFonts w:ascii="Arial" w:hAnsi="Arial" w:cs="Arial"/>
          <w:b/>
          <w:sz w:val="22"/>
          <w:szCs w:val="22"/>
        </w:rPr>
      </w:pPr>
    </w:p>
    <w:p w14:paraId="2E643126" w14:textId="77777777" w:rsidR="004A3F99" w:rsidRDefault="004A3F99" w:rsidP="00546683">
      <w:pPr>
        <w:spacing w:after="0" w:line="276" w:lineRule="auto"/>
        <w:jc w:val="both"/>
        <w:rPr>
          <w:rFonts w:ascii="Arial" w:hAnsi="Arial" w:cs="Arial"/>
          <w:b/>
          <w:sz w:val="22"/>
          <w:szCs w:val="22"/>
        </w:rPr>
      </w:pPr>
    </w:p>
    <w:p w14:paraId="1F886866" w14:textId="77777777" w:rsidR="004A3F99" w:rsidRDefault="004A3F99" w:rsidP="00546683">
      <w:pPr>
        <w:spacing w:after="0" w:line="276" w:lineRule="auto"/>
        <w:jc w:val="both"/>
        <w:rPr>
          <w:rFonts w:ascii="Arial" w:hAnsi="Arial" w:cs="Arial"/>
          <w:b/>
          <w:sz w:val="22"/>
          <w:szCs w:val="22"/>
        </w:rPr>
      </w:pPr>
    </w:p>
    <w:p w14:paraId="578DF145" w14:textId="77777777" w:rsidR="004A3F99" w:rsidRDefault="004A3F99" w:rsidP="00546683">
      <w:pPr>
        <w:spacing w:after="0" w:line="276" w:lineRule="auto"/>
        <w:jc w:val="both"/>
        <w:rPr>
          <w:rFonts w:ascii="Arial" w:hAnsi="Arial" w:cs="Arial"/>
          <w:b/>
          <w:sz w:val="22"/>
          <w:szCs w:val="22"/>
        </w:rPr>
      </w:pPr>
    </w:p>
    <w:p w14:paraId="2E12EC0A" w14:textId="77777777" w:rsidR="004A3F99" w:rsidRDefault="004A3F99" w:rsidP="00546683">
      <w:pPr>
        <w:spacing w:after="0" w:line="276" w:lineRule="auto"/>
        <w:jc w:val="both"/>
        <w:rPr>
          <w:rFonts w:ascii="Arial" w:hAnsi="Arial" w:cs="Arial"/>
          <w:b/>
          <w:sz w:val="22"/>
          <w:szCs w:val="22"/>
        </w:rPr>
      </w:pPr>
    </w:p>
    <w:p w14:paraId="56F76D01" w14:textId="77777777" w:rsidR="004A3F99" w:rsidRDefault="004A3F99" w:rsidP="00546683">
      <w:pPr>
        <w:spacing w:after="0" w:line="276" w:lineRule="auto"/>
        <w:jc w:val="both"/>
        <w:rPr>
          <w:rFonts w:ascii="Arial" w:hAnsi="Arial" w:cs="Arial"/>
          <w:b/>
          <w:sz w:val="22"/>
          <w:szCs w:val="22"/>
        </w:rPr>
      </w:pPr>
    </w:p>
    <w:p w14:paraId="1C34373C" w14:textId="77777777" w:rsidR="004A3F99" w:rsidRDefault="004A3F99" w:rsidP="00546683">
      <w:pPr>
        <w:spacing w:after="0" w:line="276" w:lineRule="auto"/>
        <w:jc w:val="both"/>
        <w:rPr>
          <w:rFonts w:ascii="Arial" w:hAnsi="Arial" w:cs="Arial"/>
          <w:b/>
          <w:sz w:val="22"/>
          <w:szCs w:val="22"/>
        </w:rPr>
      </w:pPr>
    </w:p>
    <w:p w14:paraId="7DB9BB10" w14:textId="77777777" w:rsidR="004A3F99" w:rsidRDefault="004A3F99" w:rsidP="00546683">
      <w:pPr>
        <w:spacing w:after="0" w:line="276" w:lineRule="auto"/>
        <w:jc w:val="both"/>
        <w:rPr>
          <w:rFonts w:ascii="Arial" w:hAnsi="Arial" w:cs="Arial"/>
          <w:b/>
          <w:sz w:val="22"/>
          <w:szCs w:val="22"/>
        </w:rPr>
      </w:pPr>
    </w:p>
    <w:p w14:paraId="31DB1F9B" w14:textId="77777777" w:rsidR="004A3F99" w:rsidRDefault="004A3F99" w:rsidP="00546683">
      <w:pPr>
        <w:spacing w:after="0" w:line="276" w:lineRule="auto"/>
        <w:jc w:val="both"/>
        <w:rPr>
          <w:rFonts w:ascii="Arial" w:hAnsi="Arial" w:cs="Arial"/>
          <w:b/>
          <w:sz w:val="22"/>
          <w:szCs w:val="22"/>
        </w:rPr>
      </w:pPr>
    </w:p>
    <w:p w14:paraId="00F8AD8A" w14:textId="77777777" w:rsidR="004A3F99" w:rsidRDefault="004A3F99" w:rsidP="00546683">
      <w:pPr>
        <w:spacing w:after="0" w:line="276" w:lineRule="auto"/>
        <w:jc w:val="both"/>
        <w:rPr>
          <w:rFonts w:ascii="Arial" w:hAnsi="Arial" w:cs="Arial"/>
          <w:b/>
          <w:sz w:val="22"/>
          <w:szCs w:val="22"/>
        </w:rPr>
      </w:pPr>
    </w:p>
    <w:p w14:paraId="56437AA1" w14:textId="77777777" w:rsidR="004A3F99" w:rsidRDefault="004A3F99" w:rsidP="00546683">
      <w:pPr>
        <w:spacing w:after="0" w:line="276" w:lineRule="auto"/>
        <w:jc w:val="both"/>
        <w:rPr>
          <w:rFonts w:ascii="Arial" w:hAnsi="Arial" w:cs="Arial"/>
          <w:b/>
          <w:sz w:val="22"/>
          <w:szCs w:val="22"/>
        </w:rPr>
      </w:pPr>
    </w:p>
    <w:p w14:paraId="69479C32" w14:textId="77777777" w:rsidR="004A3F99" w:rsidRDefault="004A3F99" w:rsidP="00546683">
      <w:pPr>
        <w:spacing w:after="0" w:line="276" w:lineRule="auto"/>
        <w:jc w:val="both"/>
        <w:rPr>
          <w:rFonts w:ascii="Arial" w:hAnsi="Arial" w:cs="Arial"/>
          <w:b/>
          <w:sz w:val="22"/>
          <w:szCs w:val="22"/>
        </w:rPr>
      </w:pPr>
    </w:p>
    <w:p w14:paraId="561E0ED2" w14:textId="77777777" w:rsidR="004A3F99" w:rsidRDefault="004A3F99" w:rsidP="00546683">
      <w:pPr>
        <w:spacing w:after="0" w:line="276" w:lineRule="auto"/>
        <w:jc w:val="both"/>
        <w:rPr>
          <w:rFonts w:ascii="Arial" w:hAnsi="Arial" w:cs="Arial"/>
          <w:b/>
          <w:sz w:val="22"/>
          <w:szCs w:val="22"/>
        </w:rPr>
      </w:pPr>
    </w:p>
    <w:p w14:paraId="2A37F9C6" w14:textId="77777777" w:rsidR="004A3F99" w:rsidRDefault="004A3F99" w:rsidP="00546683">
      <w:pPr>
        <w:spacing w:after="0" w:line="276" w:lineRule="auto"/>
        <w:jc w:val="both"/>
        <w:rPr>
          <w:rFonts w:ascii="Arial" w:hAnsi="Arial" w:cs="Arial"/>
          <w:b/>
          <w:sz w:val="22"/>
          <w:szCs w:val="22"/>
        </w:rPr>
      </w:pPr>
    </w:p>
    <w:p w14:paraId="43839264" w14:textId="77777777" w:rsidR="004A3F99" w:rsidRDefault="004A3F99" w:rsidP="00546683">
      <w:pPr>
        <w:spacing w:after="0" w:line="276" w:lineRule="auto"/>
        <w:jc w:val="both"/>
        <w:rPr>
          <w:rFonts w:ascii="Arial" w:hAnsi="Arial" w:cs="Arial"/>
          <w:b/>
          <w:sz w:val="22"/>
          <w:szCs w:val="22"/>
        </w:rPr>
      </w:pPr>
    </w:p>
    <w:p w14:paraId="768940DE" w14:textId="77777777" w:rsidR="008060A3" w:rsidRDefault="008060A3" w:rsidP="00546683">
      <w:pPr>
        <w:spacing w:after="0" w:line="276" w:lineRule="auto"/>
        <w:jc w:val="both"/>
        <w:rPr>
          <w:rFonts w:ascii="Arial" w:hAnsi="Arial" w:cs="Arial"/>
          <w:b/>
          <w:sz w:val="22"/>
          <w:szCs w:val="22"/>
        </w:rPr>
      </w:pPr>
    </w:p>
    <w:p w14:paraId="684C0EB5" w14:textId="77777777" w:rsidR="008060A3" w:rsidRDefault="008060A3" w:rsidP="00546683">
      <w:pPr>
        <w:spacing w:after="0" w:line="276" w:lineRule="auto"/>
        <w:jc w:val="both"/>
        <w:rPr>
          <w:rFonts w:ascii="Arial" w:hAnsi="Arial" w:cs="Arial"/>
          <w:b/>
          <w:sz w:val="22"/>
          <w:szCs w:val="22"/>
        </w:rPr>
      </w:pPr>
    </w:p>
    <w:p w14:paraId="61C26D3A" w14:textId="2FAFE6E9" w:rsidR="004A3F99" w:rsidRPr="006717AA" w:rsidRDefault="004A3F99" w:rsidP="004A3F99">
      <w:pPr>
        <w:spacing w:after="0" w:line="276" w:lineRule="auto"/>
        <w:jc w:val="both"/>
        <w:rPr>
          <w:rFonts w:ascii="Arial" w:hAnsi="Arial" w:cs="Arial"/>
          <w:b/>
          <w:sz w:val="22"/>
          <w:szCs w:val="22"/>
        </w:rPr>
      </w:pPr>
      <w:r>
        <w:rPr>
          <w:rFonts w:ascii="Arial" w:hAnsi="Arial" w:cs="Arial"/>
          <w:b/>
          <w:sz w:val="22"/>
          <w:szCs w:val="22"/>
        </w:rPr>
        <w:t>Supplemental Figure S28.</w:t>
      </w:r>
      <w:r w:rsidRPr="00BF7F1B">
        <w:rPr>
          <w:rFonts w:ascii="Arial" w:hAnsi="Arial" w:cs="Arial"/>
          <w:b/>
          <w:sz w:val="22"/>
          <w:szCs w:val="22"/>
        </w:rPr>
        <w:t xml:space="preserve"> </w:t>
      </w:r>
      <w:r>
        <w:rPr>
          <w:rFonts w:ascii="Arial" w:hAnsi="Arial" w:cs="Arial"/>
          <w:b/>
          <w:sz w:val="22"/>
          <w:szCs w:val="22"/>
        </w:rPr>
        <w:t xml:space="preserve">Fine-scale analysis of SPO11-1-oligos, nucleosomes, H3K4me3 and transcription in wild type and </w:t>
      </w:r>
      <w:r>
        <w:rPr>
          <w:rFonts w:ascii="Arial" w:hAnsi="Arial" w:cs="Arial"/>
          <w:b/>
          <w:i/>
          <w:sz w:val="22"/>
          <w:szCs w:val="22"/>
        </w:rPr>
        <w:t>met1</w:t>
      </w:r>
      <w:r>
        <w:rPr>
          <w:rFonts w:ascii="Arial" w:hAnsi="Arial" w:cs="Arial"/>
          <w:b/>
          <w:sz w:val="22"/>
          <w:szCs w:val="22"/>
        </w:rPr>
        <w:t>,</w:t>
      </w:r>
      <w:r>
        <w:rPr>
          <w:rFonts w:ascii="Arial" w:hAnsi="Arial" w:cs="Arial"/>
          <w:b/>
          <w:i/>
          <w:sz w:val="22"/>
          <w:szCs w:val="22"/>
        </w:rPr>
        <w:t xml:space="preserve"> </w:t>
      </w:r>
      <w:r>
        <w:rPr>
          <w:rFonts w:ascii="Arial" w:hAnsi="Arial" w:cs="Arial"/>
          <w:b/>
          <w:sz w:val="22"/>
          <w:szCs w:val="22"/>
        </w:rPr>
        <w:t xml:space="preserve">across the </w:t>
      </w:r>
      <w:r w:rsidRPr="00B017EA">
        <w:rPr>
          <w:rFonts w:ascii="Arial" w:hAnsi="Arial" w:cs="Arial"/>
          <w:b/>
          <w:i/>
          <w:sz w:val="22"/>
          <w:szCs w:val="22"/>
        </w:rPr>
        <w:t>RPP4</w:t>
      </w:r>
      <w:r w:rsidR="00457EC9">
        <w:rPr>
          <w:rFonts w:ascii="Arial" w:hAnsi="Arial" w:cs="Arial"/>
          <w:b/>
          <w:i/>
          <w:sz w:val="22"/>
          <w:szCs w:val="22"/>
        </w:rPr>
        <w:t>-</w:t>
      </w:r>
      <w:r w:rsidR="00EA2134">
        <w:rPr>
          <w:rFonts w:ascii="Arial" w:hAnsi="Arial" w:cs="Arial"/>
          <w:b/>
          <w:i/>
          <w:sz w:val="22"/>
          <w:szCs w:val="22"/>
        </w:rPr>
        <w:t>SNC1</w:t>
      </w:r>
      <w:r>
        <w:rPr>
          <w:rFonts w:ascii="Arial" w:hAnsi="Arial" w:cs="Arial"/>
          <w:b/>
          <w:sz w:val="22"/>
          <w:szCs w:val="22"/>
        </w:rPr>
        <w:t xml:space="preserve"> disease resistance gene cluster. </w:t>
      </w:r>
      <w:r>
        <w:rPr>
          <w:rFonts w:ascii="Arial" w:hAnsi="Arial" w:cs="Arial"/>
          <w:sz w:val="22"/>
          <w:szCs w:val="22"/>
        </w:rPr>
        <w:t xml:space="preserve">Histograms of library size normalized SPO11-1-oligos, nucleosomes (MNase-seq), H3K4me3 (ChIP-seq) and mRNA (RNA-seq) in wild type (Col, blue) and </w:t>
      </w:r>
      <w:r>
        <w:rPr>
          <w:rFonts w:ascii="Arial" w:hAnsi="Arial" w:cs="Arial"/>
          <w:i/>
          <w:sz w:val="22"/>
          <w:szCs w:val="22"/>
        </w:rPr>
        <w:t>met1-3</w:t>
      </w:r>
      <w:r>
        <w:rPr>
          <w:rFonts w:ascii="Arial" w:hAnsi="Arial" w:cs="Arial"/>
          <w:sz w:val="22"/>
          <w:szCs w:val="22"/>
        </w:rPr>
        <w:t xml:space="preserve"> (red). Histograms of % DNA methylation in CG (blue), CHG (green) and CHH (red) sequence contexts are also shown from published data </w:t>
      </w:r>
      <w:r>
        <w:rPr>
          <w:rFonts w:ascii="Arial" w:hAnsi="Arial" w:cs="Arial"/>
          <w:sz w:val="22"/>
          <w:szCs w:val="22"/>
        </w:rPr>
        <w:fldChar w:fldCharType="begin" w:fldLock="1"/>
      </w:r>
      <w:r>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Pr>
          <w:rFonts w:ascii="Arial" w:hAnsi="Arial" w:cs="Arial"/>
          <w:sz w:val="22"/>
          <w:szCs w:val="22"/>
        </w:rPr>
        <w:fldChar w:fldCharType="separate"/>
      </w:r>
      <w:r w:rsidRPr="006265F2">
        <w:rPr>
          <w:rFonts w:ascii="Arial" w:hAnsi="Arial" w:cs="Arial"/>
          <w:noProof/>
          <w:sz w:val="22"/>
          <w:szCs w:val="22"/>
        </w:rPr>
        <w:t>(Stroud et al., 2013)</w:t>
      </w:r>
      <w:r>
        <w:rPr>
          <w:rFonts w:ascii="Arial" w:hAnsi="Arial" w:cs="Arial"/>
          <w:sz w:val="22"/>
          <w:szCs w:val="22"/>
        </w:rPr>
        <w:fldChar w:fldCharType="end"/>
      </w:r>
      <w:r>
        <w:rPr>
          <w:rFonts w:ascii="Arial" w:hAnsi="Arial" w:cs="Arial"/>
          <w:sz w:val="22"/>
          <w:szCs w:val="22"/>
        </w:rPr>
        <w:t>. TAIR10 representative gene models (blue) and transposons (red) are plotted in the lower panel. The positions of the resistance</w:t>
      </w:r>
      <w:r>
        <w:rPr>
          <w:rFonts w:ascii="Arial" w:hAnsi="Arial" w:cs="Arial"/>
          <w:i/>
          <w:sz w:val="22"/>
          <w:szCs w:val="22"/>
        </w:rPr>
        <w:t xml:space="preserve"> </w:t>
      </w:r>
      <w:r>
        <w:rPr>
          <w:rFonts w:ascii="Arial" w:hAnsi="Arial" w:cs="Arial"/>
          <w:sz w:val="22"/>
          <w:szCs w:val="22"/>
        </w:rPr>
        <w:t xml:space="preserve">genes </w:t>
      </w:r>
      <w:r>
        <w:rPr>
          <w:rFonts w:ascii="Arial" w:hAnsi="Arial" w:cs="Arial"/>
          <w:i/>
          <w:sz w:val="22"/>
          <w:szCs w:val="22"/>
        </w:rPr>
        <w:t>RPP4</w:t>
      </w:r>
      <w:r>
        <w:rPr>
          <w:rFonts w:ascii="Arial" w:hAnsi="Arial" w:cs="Arial"/>
          <w:sz w:val="22"/>
          <w:szCs w:val="22"/>
        </w:rPr>
        <w:t xml:space="preserve"> and </w:t>
      </w:r>
      <w:r>
        <w:rPr>
          <w:rFonts w:ascii="Arial" w:hAnsi="Arial" w:cs="Arial"/>
          <w:i/>
          <w:sz w:val="22"/>
          <w:szCs w:val="22"/>
        </w:rPr>
        <w:t>SNC1</w:t>
      </w:r>
      <w:r>
        <w:rPr>
          <w:rFonts w:ascii="Arial" w:hAnsi="Arial" w:cs="Arial"/>
          <w:sz w:val="22"/>
          <w:szCs w:val="22"/>
        </w:rPr>
        <w:t xml:space="preserve"> are indicated by </w:t>
      </w:r>
      <w:r w:rsidR="00435A16">
        <w:rPr>
          <w:rFonts w:ascii="Arial" w:hAnsi="Arial" w:cs="Arial"/>
          <w:sz w:val="22"/>
          <w:szCs w:val="22"/>
        </w:rPr>
        <w:t>gray</w:t>
      </w:r>
      <w:r>
        <w:rPr>
          <w:rFonts w:ascii="Arial" w:hAnsi="Arial" w:cs="Arial"/>
          <w:sz w:val="22"/>
          <w:szCs w:val="22"/>
        </w:rPr>
        <w:t xml:space="preserve"> shading.</w:t>
      </w:r>
    </w:p>
    <w:p w14:paraId="6AA99F52" w14:textId="77777777" w:rsidR="008060A3" w:rsidRDefault="008060A3" w:rsidP="00546683">
      <w:pPr>
        <w:spacing w:after="0" w:line="276" w:lineRule="auto"/>
        <w:jc w:val="both"/>
        <w:rPr>
          <w:rFonts w:ascii="Arial" w:hAnsi="Arial" w:cs="Arial"/>
          <w:b/>
          <w:sz w:val="22"/>
          <w:szCs w:val="22"/>
        </w:rPr>
      </w:pPr>
    </w:p>
    <w:p w14:paraId="4F44E46E" w14:textId="77777777" w:rsidR="008060A3" w:rsidRDefault="008060A3" w:rsidP="00546683">
      <w:pPr>
        <w:spacing w:after="0" w:line="276" w:lineRule="auto"/>
        <w:jc w:val="both"/>
        <w:rPr>
          <w:rFonts w:ascii="Arial" w:hAnsi="Arial" w:cs="Arial"/>
          <w:b/>
          <w:sz w:val="22"/>
          <w:szCs w:val="22"/>
        </w:rPr>
      </w:pPr>
    </w:p>
    <w:p w14:paraId="5BD1E78C" w14:textId="77777777" w:rsidR="008060A3" w:rsidRDefault="008060A3" w:rsidP="00546683">
      <w:pPr>
        <w:spacing w:after="0" w:line="276" w:lineRule="auto"/>
        <w:jc w:val="both"/>
        <w:rPr>
          <w:rFonts w:ascii="Arial" w:hAnsi="Arial" w:cs="Arial"/>
          <w:b/>
          <w:sz w:val="22"/>
          <w:szCs w:val="22"/>
        </w:rPr>
      </w:pPr>
    </w:p>
    <w:p w14:paraId="006DF580" w14:textId="77777777" w:rsidR="008060A3" w:rsidRDefault="008060A3" w:rsidP="00546683">
      <w:pPr>
        <w:spacing w:after="0" w:line="276" w:lineRule="auto"/>
        <w:jc w:val="both"/>
        <w:rPr>
          <w:rFonts w:ascii="Arial" w:hAnsi="Arial" w:cs="Arial"/>
          <w:b/>
          <w:sz w:val="22"/>
          <w:szCs w:val="22"/>
        </w:rPr>
      </w:pPr>
    </w:p>
    <w:p w14:paraId="64643015" w14:textId="77777777" w:rsidR="008060A3" w:rsidRDefault="008060A3" w:rsidP="00546683">
      <w:pPr>
        <w:spacing w:after="0" w:line="276" w:lineRule="auto"/>
        <w:jc w:val="both"/>
        <w:rPr>
          <w:rFonts w:ascii="Arial" w:hAnsi="Arial" w:cs="Arial"/>
          <w:b/>
          <w:sz w:val="22"/>
          <w:szCs w:val="22"/>
        </w:rPr>
      </w:pPr>
    </w:p>
    <w:p w14:paraId="5F066B60" w14:textId="77777777" w:rsidR="008060A3" w:rsidRDefault="008060A3" w:rsidP="00546683">
      <w:pPr>
        <w:spacing w:after="0" w:line="276" w:lineRule="auto"/>
        <w:jc w:val="both"/>
        <w:rPr>
          <w:rFonts w:ascii="Arial" w:hAnsi="Arial" w:cs="Arial"/>
          <w:b/>
          <w:sz w:val="22"/>
          <w:szCs w:val="22"/>
        </w:rPr>
      </w:pPr>
    </w:p>
    <w:p w14:paraId="0A61751E" w14:textId="77777777" w:rsidR="008060A3" w:rsidRDefault="008060A3" w:rsidP="00546683">
      <w:pPr>
        <w:spacing w:after="0" w:line="276" w:lineRule="auto"/>
        <w:jc w:val="both"/>
        <w:rPr>
          <w:rFonts w:ascii="Arial" w:hAnsi="Arial" w:cs="Arial"/>
          <w:b/>
          <w:sz w:val="22"/>
          <w:szCs w:val="22"/>
        </w:rPr>
      </w:pPr>
    </w:p>
    <w:p w14:paraId="7A92BBC9" w14:textId="77777777" w:rsidR="008060A3" w:rsidRDefault="008060A3" w:rsidP="00546683">
      <w:pPr>
        <w:spacing w:after="0" w:line="276" w:lineRule="auto"/>
        <w:jc w:val="both"/>
        <w:rPr>
          <w:rFonts w:ascii="Arial" w:hAnsi="Arial" w:cs="Arial"/>
          <w:b/>
          <w:sz w:val="22"/>
          <w:szCs w:val="22"/>
        </w:rPr>
      </w:pPr>
    </w:p>
    <w:p w14:paraId="51C447DD" w14:textId="77777777" w:rsidR="008060A3" w:rsidRDefault="008060A3" w:rsidP="00546683">
      <w:pPr>
        <w:spacing w:after="0" w:line="276" w:lineRule="auto"/>
        <w:jc w:val="both"/>
        <w:rPr>
          <w:rFonts w:ascii="Arial" w:hAnsi="Arial" w:cs="Arial"/>
          <w:b/>
          <w:sz w:val="22"/>
          <w:szCs w:val="22"/>
        </w:rPr>
      </w:pPr>
    </w:p>
    <w:p w14:paraId="13C45F1E" w14:textId="77777777" w:rsidR="008060A3" w:rsidRDefault="008060A3" w:rsidP="00546683">
      <w:pPr>
        <w:spacing w:after="0" w:line="276" w:lineRule="auto"/>
        <w:jc w:val="both"/>
        <w:rPr>
          <w:rFonts w:ascii="Arial" w:hAnsi="Arial" w:cs="Arial"/>
          <w:b/>
          <w:sz w:val="22"/>
          <w:szCs w:val="22"/>
        </w:rPr>
      </w:pPr>
    </w:p>
    <w:p w14:paraId="6AB54FA7" w14:textId="77777777" w:rsidR="008060A3" w:rsidRDefault="008060A3" w:rsidP="00546683">
      <w:pPr>
        <w:spacing w:after="0" w:line="276" w:lineRule="auto"/>
        <w:jc w:val="both"/>
        <w:rPr>
          <w:rFonts w:ascii="Arial" w:hAnsi="Arial" w:cs="Arial"/>
          <w:b/>
          <w:sz w:val="22"/>
          <w:szCs w:val="22"/>
        </w:rPr>
      </w:pPr>
    </w:p>
    <w:p w14:paraId="56AFD0E4" w14:textId="77777777" w:rsidR="008060A3" w:rsidRDefault="008060A3" w:rsidP="00546683">
      <w:pPr>
        <w:spacing w:after="0" w:line="276" w:lineRule="auto"/>
        <w:jc w:val="both"/>
        <w:rPr>
          <w:rFonts w:ascii="Arial" w:hAnsi="Arial" w:cs="Arial"/>
          <w:b/>
          <w:sz w:val="22"/>
          <w:szCs w:val="22"/>
        </w:rPr>
      </w:pPr>
    </w:p>
    <w:p w14:paraId="31EDA6BA" w14:textId="77777777" w:rsidR="008060A3" w:rsidRDefault="008060A3" w:rsidP="00546683">
      <w:pPr>
        <w:spacing w:after="0" w:line="276" w:lineRule="auto"/>
        <w:jc w:val="both"/>
        <w:rPr>
          <w:rFonts w:ascii="Arial" w:hAnsi="Arial" w:cs="Arial"/>
          <w:b/>
          <w:sz w:val="22"/>
          <w:szCs w:val="22"/>
        </w:rPr>
      </w:pPr>
    </w:p>
    <w:p w14:paraId="0521F6A1" w14:textId="77777777" w:rsidR="008060A3" w:rsidRDefault="008060A3" w:rsidP="00546683">
      <w:pPr>
        <w:spacing w:after="0" w:line="276" w:lineRule="auto"/>
        <w:jc w:val="both"/>
        <w:rPr>
          <w:rFonts w:ascii="Arial" w:hAnsi="Arial" w:cs="Arial"/>
          <w:b/>
          <w:sz w:val="22"/>
          <w:szCs w:val="22"/>
        </w:rPr>
      </w:pPr>
    </w:p>
    <w:p w14:paraId="02FF35CA" w14:textId="77777777" w:rsidR="008060A3" w:rsidRDefault="008060A3" w:rsidP="00546683">
      <w:pPr>
        <w:spacing w:after="0" w:line="276" w:lineRule="auto"/>
        <w:jc w:val="both"/>
        <w:rPr>
          <w:rFonts w:ascii="Arial" w:hAnsi="Arial" w:cs="Arial"/>
          <w:b/>
          <w:sz w:val="22"/>
          <w:szCs w:val="22"/>
        </w:rPr>
      </w:pPr>
    </w:p>
    <w:p w14:paraId="13BF3BCF" w14:textId="77777777" w:rsidR="008060A3" w:rsidRDefault="008060A3" w:rsidP="00546683">
      <w:pPr>
        <w:spacing w:after="0" w:line="276" w:lineRule="auto"/>
        <w:jc w:val="both"/>
        <w:rPr>
          <w:rFonts w:ascii="Arial" w:hAnsi="Arial" w:cs="Arial"/>
          <w:b/>
          <w:sz w:val="22"/>
          <w:szCs w:val="22"/>
        </w:rPr>
      </w:pPr>
    </w:p>
    <w:p w14:paraId="5727B074" w14:textId="77777777" w:rsidR="008060A3" w:rsidRDefault="008060A3" w:rsidP="00546683">
      <w:pPr>
        <w:spacing w:after="0" w:line="276" w:lineRule="auto"/>
        <w:jc w:val="both"/>
        <w:rPr>
          <w:rFonts w:ascii="Arial" w:hAnsi="Arial" w:cs="Arial"/>
          <w:b/>
          <w:sz w:val="22"/>
          <w:szCs w:val="22"/>
        </w:rPr>
      </w:pPr>
    </w:p>
    <w:p w14:paraId="3A5C42F0" w14:textId="77777777" w:rsidR="008060A3" w:rsidRDefault="008060A3" w:rsidP="00546683">
      <w:pPr>
        <w:spacing w:after="0" w:line="276" w:lineRule="auto"/>
        <w:jc w:val="both"/>
        <w:rPr>
          <w:rFonts w:ascii="Arial" w:hAnsi="Arial" w:cs="Arial"/>
          <w:b/>
          <w:sz w:val="22"/>
          <w:szCs w:val="22"/>
        </w:rPr>
      </w:pPr>
    </w:p>
    <w:p w14:paraId="5878EF0E" w14:textId="77777777" w:rsidR="008060A3" w:rsidRDefault="008060A3" w:rsidP="00546683">
      <w:pPr>
        <w:spacing w:after="0" w:line="276" w:lineRule="auto"/>
        <w:jc w:val="both"/>
        <w:rPr>
          <w:rFonts w:ascii="Arial" w:hAnsi="Arial" w:cs="Arial"/>
          <w:b/>
          <w:sz w:val="22"/>
          <w:szCs w:val="22"/>
        </w:rPr>
      </w:pPr>
    </w:p>
    <w:p w14:paraId="34FDA869" w14:textId="77777777" w:rsidR="008060A3" w:rsidRDefault="008060A3" w:rsidP="00546683">
      <w:pPr>
        <w:spacing w:after="0" w:line="276" w:lineRule="auto"/>
        <w:jc w:val="both"/>
        <w:rPr>
          <w:rFonts w:ascii="Arial" w:hAnsi="Arial" w:cs="Arial"/>
          <w:b/>
          <w:sz w:val="22"/>
          <w:szCs w:val="22"/>
        </w:rPr>
      </w:pPr>
    </w:p>
    <w:p w14:paraId="2D5FBB5B" w14:textId="77777777" w:rsidR="008060A3" w:rsidRDefault="008060A3" w:rsidP="00546683">
      <w:pPr>
        <w:spacing w:after="0" w:line="276" w:lineRule="auto"/>
        <w:jc w:val="both"/>
        <w:rPr>
          <w:rFonts w:ascii="Arial" w:hAnsi="Arial" w:cs="Arial"/>
          <w:b/>
          <w:sz w:val="22"/>
          <w:szCs w:val="22"/>
        </w:rPr>
      </w:pPr>
    </w:p>
    <w:p w14:paraId="36DCD01C" w14:textId="77777777" w:rsidR="008060A3" w:rsidRDefault="008060A3" w:rsidP="00546683">
      <w:pPr>
        <w:spacing w:after="0" w:line="276" w:lineRule="auto"/>
        <w:jc w:val="both"/>
        <w:rPr>
          <w:rFonts w:ascii="Arial" w:hAnsi="Arial" w:cs="Arial"/>
          <w:b/>
          <w:sz w:val="22"/>
          <w:szCs w:val="22"/>
        </w:rPr>
      </w:pPr>
    </w:p>
    <w:p w14:paraId="7E238912" w14:textId="77777777" w:rsidR="008060A3" w:rsidRDefault="008060A3" w:rsidP="00546683">
      <w:pPr>
        <w:spacing w:after="0" w:line="276" w:lineRule="auto"/>
        <w:jc w:val="both"/>
        <w:rPr>
          <w:rFonts w:ascii="Arial" w:hAnsi="Arial" w:cs="Arial"/>
          <w:b/>
          <w:sz w:val="22"/>
          <w:szCs w:val="22"/>
        </w:rPr>
      </w:pPr>
    </w:p>
    <w:p w14:paraId="5DDAD357" w14:textId="77777777" w:rsidR="008060A3" w:rsidRDefault="008060A3" w:rsidP="00546683">
      <w:pPr>
        <w:spacing w:after="0" w:line="276" w:lineRule="auto"/>
        <w:jc w:val="both"/>
        <w:rPr>
          <w:rFonts w:ascii="Arial" w:hAnsi="Arial" w:cs="Arial"/>
          <w:b/>
          <w:sz w:val="22"/>
          <w:szCs w:val="22"/>
        </w:rPr>
      </w:pPr>
    </w:p>
    <w:p w14:paraId="3542E60B" w14:textId="77777777" w:rsidR="008060A3" w:rsidRDefault="008060A3" w:rsidP="00546683">
      <w:pPr>
        <w:spacing w:after="0" w:line="276" w:lineRule="auto"/>
        <w:jc w:val="both"/>
        <w:rPr>
          <w:rFonts w:ascii="Arial" w:hAnsi="Arial" w:cs="Arial"/>
          <w:b/>
          <w:sz w:val="22"/>
          <w:szCs w:val="22"/>
        </w:rPr>
      </w:pPr>
    </w:p>
    <w:p w14:paraId="13DAB69A" w14:textId="77777777" w:rsidR="008060A3" w:rsidRDefault="008060A3" w:rsidP="00546683">
      <w:pPr>
        <w:spacing w:after="0" w:line="276" w:lineRule="auto"/>
        <w:jc w:val="both"/>
        <w:rPr>
          <w:rFonts w:ascii="Arial" w:hAnsi="Arial" w:cs="Arial"/>
          <w:b/>
          <w:sz w:val="22"/>
          <w:szCs w:val="22"/>
        </w:rPr>
      </w:pPr>
    </w:p>
    <w:p w14:paraId="4FA2B755" w14:textId="77777777" w:rsidR="008060A3" w:rsidRDefault="008060A3" w:rsidP="00546683">
      <w:pPr>
        <w:spacing w:after="0" w:line="276" w:lineRule="auto"/>
        <w:jc w:val="both"/>
        <w:rPr>
          <w:rFonts w:ascii="Arial" w:hAnsi="Arial" w:cs="Arial"/>
          <w:b/>
          <w:sz w:val="22"/>
          <w:szCs w:val="22"/>
        </w:rPr>
      </w:pPr>
    </w:p>
    <w:p w14:paraId="54438423" w14:textId="77777777" w:rsidR="008060A3" w:rsidRDefault="008060A3" w:rsidP="00546683">
      <w:pPr>
        <w:spacing w:after="0" w:line="276" w:lineRule="auto"/>
        <w:jc w:val="both"/>
        <w:rPr>
          <w:rFonts w:ascii="Arial" w:hAnsi="Arial" w:cs="Arial"/>
          <w:b/>
          <w:sz w:val="22"/>
          <w:szCs w:val="22"/>
        </w:rPr>
      </w:pPr>
    </w:p>
    <w:p w14:paraId="47A6E70E" w14:textId="77777777" w:rsidR="008060A3" w:rsidRDefault="008060A3" w:rsidP="00546683">
      <w:pPr>
        <w:spacing w:after="0" w:line="276" w:lineRule="auto"/>
        <w:jc w:val="both"/>
        <w:rPr>
          <w:rFonts w:ascii="Arial" w:hAnsi="Arial" w:cs="Arial"/>
          <w:b/>
          <w:sz w:val="22"/>
          <w:szCs w:val="22"/>
        </w:rPr>
      </w:pPr>
    </w:p>
    <w:p w14:paraId="74EF7023" w14:textId="77777777" w:rsidR="008060A3" w:rsidRDefault="008060A3" w:rsidP="00546683">
      <w:pPr>
        <w:spacing w:after="0" w:line="276" w:lineRule="auto"/>
        <w:jc w:val="both"/>
        <w:rPr>
          <w:rFonts w:ascii="Arial" w:hAnsi="Arial" w:cs="Arial"/>
          <w:b/>
          <w:sz w:val="22"/>
          <w:szCs w:val="22"/>
        </w:rPr>
      </w:pPr>
    </w:p>
    <w:p w14:paraId="0260FB51" w14:textId="77777777" w:rsidR="008060A3" w:rsidRDefault="008060A3" w:rsidP="00546683">
      <w:pPr>
        <w:spacing w:after="0" w:line="276" w:lineRule="auto"/>
        <w:jc w:val="both"/>
        <w:rPr>
          <w:rFonts w:ascii="Arial" w:hAnsi="Arial" w:cs="Arial"/>
          <w:b/>
          <w:sz w:val="22"/>
          <w:szCs w:val="22"/>
        </w:rPr>
      </w:pPr>
    </w:p>
    <w:p w14:paraId="413A693D" w14:textId="77777777" w:rsidR="008060A3" w:rsidRDefault="008060A3" w:rsidP="00546683">
      <w:pPr>
        <w:spacing w:after="0" w:line="276" w:lineRule="auto"/>
        <w:jc w:val="both"/>
        <w:rPr>
          <w:rFonts w:ascii="Arial" w:hAnsi="Arial" w:cs="Arial"/>
          <w:b/>
          <w:sz w:val="22"/>
          <w:szCs w:val="22"/>
        </w:rPr>
      </w:pPr>
    </w:p>
    <w:p w14:paraId="719429A4" w14:textId="77777777" w:rsidR="004A3F99" w:rsidRDefault="004A3F99" w:rsidP="00546683">
      <w:pPr>
        <w:spacing w:after="0" w:line="276" w:lineRule="auto"/>
        <w:jc w:val="both"/>
        <w:rPr>
          <w:rFonts w:ascii="Arial" w:hAnsi="Arial" w:cs="Arial"/>
          <w:b/>
          <w:sz w:val="22"/>
          <w:szCs w:val="22"/>
        </w:rPr>
      </w:pPr>
    </w:p>
    <w:p w14:paraId="5C800266" w14:textId="77777777" w:rsidR="004A3F99" w:rsidRDefault="004A3F99" w:rsidP="00546683">
      <w:pPr>
        <w:spacing w:after="0" w:line="276" w:lineRule="auto"/>
        <w:jc w:val="both"/>
        <w:rPr>
          <w:rFonts w:ascii="Arial" w:hAnsi="Arial" w:cs="Arial"/>
          <w:b/>
          <w:sz w:val="22"/>
          <w:szCs w:val="22"/>
        </w:rPr>
      </w:pPr>
    </w:p>
    <w:p w14:paraId="4C3478E3" w14:textId="77777777" w:rsidR="004A3F99" w:rsidRDefault="004A3F99" w:rsidP="00546683">
      <w:pPr>
        <w:spacing w:after="0" w:line="276" w:lineRule="auto"/>
        <w:jc w:val="both"/>
        <w:rPr>
          <w:rFonts w:ascii="Arial" w:hAnsi="Arial" w:cs="Arial"/>
          <w:b/>
          <w:sz w:val="22"/>
          <w:szCs w:val="22"/>
        </w:rPr>
      </w:pPr>
    </w:p>
    <w:p w14:paraId="7EC6760F" w14:textId="77777777" w:rsidR="004A3F99" w:rsidRDefault="004A3F99" w:rsidP="00546683">
      <w:pPr>
        <w:spacing w:after="0" w:line="276" w:lineRule="auto"/>
        <w:jc w:val="both"/>
        <w:rPr>
          <w:rFonts w:ascii="Arial" w:hAnsi="Arial" w:cs="Arial"/>
          <w:b/>
          <w:sz w:val="22"/>
          <w:szCs w:val="22"/>
        </w:rPr>
      </w:pPr>
    </w:p>
    <w:p w14:paraId="5E8BF0C1" w14:textId="77777777" w:rsidR="004A3F99" w:rsidRDefault="004A3F99" w:rsidP="00546683">
      <w:pPr>
        <w:spacing w:after="0" w:line="276" w:lineRule="auto"/>
        <w:jc w:val="both"/>
        <w:rPr>
          <w:rFonts w:ascii="Arial" w:hAnsi="Arial" w:cs="Arial"/>
          <w:b/>
          <w:sz w:val="22"/>
          <w:szCs w:val="22"/>
        </w:rPr>
      </w:pPr>
    </w:p>
    <w:p w14:paraId="1AF5CD8F" w14:textId="77777777" w:rsidR="004A3F99" w:rsidRDefault="004A3F99" w:rsidP="00546683">
      <w:pPr>
        <w:spacing w:after="0" w:line="276" w:lineRule="auto"/>
        <w:jc w:val="both"/>
        <w:rPr>
          <w:rFonts w:ascii="Arial" w:hAnsi="Arial" w:cs="Arial"/>
          <w:b/>
          <w:sz w:val="22"/>
          <w:szCs w:val="22"/>
        </w:rPr>
      </w:pPr>
    </w:p>
    <w:p w14:paraId="7E816DCD" w14:textId="77777777" w:rsidR="008060A3" w:rsidRDefault="008060A3" w:rsidP="00546683">
      <w:pPr>
        <w:spacing w:after="0" w:line="276" w:lineRule="auto"/>
        <w:jc w:val="both"/>
        <w:rPr>
          <w:rFonts w:ascii="Arial" w:hAnsi="Arial" w:cs="Arial"/>
          <w:b/>
          <w:sz w:val="22"/>
          <w:szCs w:val="22"/>
        </w:rPr>
      </w:pPr>
    </w:p>
    <w:p w14:paraId="6346C5C0" w14:textId="77777777" w:rsidR="008060A3" w:rsidRDefault="008060A3" w:rsidP="00546683">
      <w:pPr>
        <w:spacing w:after="0" w:line="276" w:lineRule="auto"/>
        <w:jc w:val="both"/>
        <w:rPr>
          <w:rFonts w:ascii="Arial" w:hAnsi="Arial" w:cs="Arial"/>
          <w:b/>
          <w:sz w:val="22"/>
          <w:szCs w:val="22"/>
        </w:rPr>
      </w:pPr>
    </w:p>
    <w:p w14:paraId="437FFBBD" w14:textId="77777777" w:rsidR="00BF5EEB" w:rsidRDefault="00BF5EEB" w:rsidP="00546683">
      <w:pPr>
        <w:spacing w:after="0" w:line="276" w:lineRule="auto"/>
        <w:jc w:val="both"/>
        <w:rPr>
          <w:rFonts w:ascii="Arial" w:hAnsi="Arial" w:cs="Arial"/>
          <w:b/>
          <w:sz w:val="22"/>
          <w:szCs w:val="22"/>
        </w:rPr>
      </w:pPr>
    </w:p>
    <w:p w14:paraId="76A340DA" w14:textId="7AE2AC0F" w:rsidR="008060A3" w:rsidRPr="006717AA" w:rsidRDefault="00483204" w:rsidP="00546683">
      <w:pPr>
        <w:spacing w:after="0" w:line="276" w:lineRule="auto"/>
        <w:jc w:val="both"/>
        <w:rPr>
          <w:rFonts w:ascii="Arial" w:hAnsi="Arial" w:cs="Arial"/>
          <w:b/>
          <w:sz w:val="22"/>
          <w:szCs w:val="22"/>
        </w:rPr>
      </w:pPr>
      <w:r>
        <w:rPr>
          <w:rFonts w:ascii="Arial" w:hAnsi="Arial" w:cs="Arial"/>
          <w:b/>
          <w:sz w:val="22"/>
          <w:szCs w:val="22"/>
        </w:rPr>
        <w:t>Supplemental Figure S</w:t>
      </w:r>
      <w:r w:rsidR="00BF5EEB">
        <w:rPr>
          <w:rFonts w:ascii="Arial" w:hAnsi="Arial" w:cs="Arial"/>
          <w:b/>
          <w:sz w:val="22"/>
          <w:szCs w:val="22"/>
        </w:rPr>
        <w:t>29</w:t>
      </w:r>
      <w:r>
        <w:rPr>
          <w:rFonts w:ascii="Arial" w:hAnsi="Arial" w:cs="Arial"/>
          <w:b/>
          <w:sz w:val="22"/>
          <w:szCs w:val="22"/>
        </w:rPr>
        <w:t>.</w:t>
      </w:r>
      <w:r w:rsidR="008060A3" w:rsidRPr="008060A3">
        <w:rPr>
          <w:rFonts w:ascii="Arial" w:hAnsi="Arial" w:cs="Arial"/>
          <w:b/>
          <w:sz w:val="22"/>
          <w:szCs w:val="22"/>
        </w:rPr>
        <w:t xml:space="preserve"> </w:t>
      </w:r>
      <w:r w:rsidR="008060A3">
        <w:rPr>
          <w:rFonts w:ascii="Arial" w:hAnsi="Arial" w:cs="Arial"/>
          <w:b/>
          <w:sz w:val="22"/>
          <w:szCs w:val="22"/>
        </w:rPr>
        <w:t xml:space="preserve">Fine-scale analysis of SPO11-1-oligos, nucleosomes, H3K4me3 and transcription in wild type and </w:t>
      </w:r>
      <w:r w:rsidR="008060A3">
        <w:rPr>
          <w:rFonts w:ascii="Arial" w:hAnsi="Arial" w:cs="Arial"/>
          <w:b/>
          <w:i/>
          <w:sz w:val="22"/>
          <w:szCs w:val="22"/>
        </w:rPr>
        <w:t>met1</w:t>
      </w:r>
      <w:r w:rsidR="008060A3">
        <w:rPr>
          <w:rFonts w:ascii="Arial" w:hAnsi="Arial" w:cs="Arial"/>
          <w:b/>
          <w:sz w:val="22"/>
          <w:szCs w:val="22"/>
        </w:rPr>
        <w:t>,</w:t>
      </w:r>
      <w:r w:rsidR="008060A3">
        <w:rPr>
          <w:rFonts w:ascii="Arial" w:hAnsi="Arial" w:cs="Arial"/>
          <w:b/>
          <w:i/>
          <w:sz w:val="22"/>
          <w:szCs w:val="22"/>
        </w:rPr>
        <w:t xml:space="preserve"> </w:t>
      </w:r>
      <w:r w:rsidR="008060A3">
        <w:rPr>
          <w:rFonts w:ascii="Arial" w:hAnsi="Arial" w:cs="Arial"/>
          <w:b/>
          <w:sz w:val="22"/>
          <w:szCs w:val="22"/>
        </w:rPr>
        <w:t xml:space="preserve">across </w:t>
      </w:r>
      <w:r w:rsidR="00050B8A">
        <w:rPr>
          <w:rFonts w:ascii="Arial" w:hAnsi="Arial" w:cs="Arial"/>
          <w:b/>
          <w:i/>
          <w:sz w:val="22"/>
          <w:szCs w:val="22"/>
        </w:rPr>
        <w:t xml:space="preserve">ATENSPM9 </w:t>
      </w:r>
      <w:r w:rsidR="00050B8A">
        <w:rPr>
          <w:rFonts w:ascii="Arial" w:hAnsi="Arial" w:cs="Arial"/>
          <w:b/>
          <w:sz w:val="22"/>
          <w:szCs w:val="22"/>
        </w:rPr>
        <w:t xml:space="preserve">and </w:t>
      </w:r>
      <w:r w:rsidR="00050B8A">
        <w:rPr>
          <w:rFonts w:ascii="Arial" w:hAnsi="Arial" w:cs="Arial"/>
          <w:b/>
          <w:i/>
          <w:sz w:val="22"/>
          <w:szCs w:val="22"/>
        </w:rPr>
        <w:t>ATGP3</w:t>
      </w:r>
      <w:r w:rsidR="008060A3">
        <w:rPr>
          <w:rFonts w:ascii="Arial" w:hAnsi="Arial" w:cs="Arial"/>
          <w:b/>
          <w:sz w:val="22"/>
          <w:szCs w:val="22"/>
        </w:rPr>
        <w:t xml:space="preserve">. </w:t>
      </w:r>
      <w:r w:rsidR="008060A3">
        <w:rPr>
          <w:rFonts w:ascii="Arial" w:hAnsi="Arial" w:cs="Arial"/>
          <w:sz w:val="22"/>
          <w:szCs w:val="22"/>
        </w:rPr>
        <w:t xml:space="preserve">Histograms of library size normalized SPO11-1-oligos, nucleosomes (MNase-seq), H3K4me3 (ChIP-seq) and mRNA (RNA-seq) in wild type (Col, blue) and </w:t>
      </w:r>
      <w:r w:rsidR="008060A3">
        <w:rPr>
          <w:rFonts w:ascii="Arial" w:hAnsi="Arial" w:cs="Arial"/>
          <w:i/>
          <w:sz w:val="22"/>
          <w:szCs w:val="22"/>
        </w:rPr>
        <w:t>met1-3</w:t>
      </w:r>
      <w:r w:rsidR="008060A3">
        <w:rPr>
          <w:rFonts w:ascii="Arial" w:hAnsi="Arial" w:cs="Arial"/>
          <w:sz w:val="22"/>
          <w:szCs w:val="22"/>
        </w:rPr>
        <w:t xml:space="preserve"> (red). Histograms of % DNA methylation in CG (blue), CHG (green) and CHH (red) sequence contexts are also shown from published data </w:t>
      </w:r>
      <w:r w:rsidR="008060A3">
        <w:rPr>
          <w:rFonts w:ascii="Arial" w:hAnsi="Arial" w:cs="Arial"/>
          <w:sz w:val="22"/>
          <w:szCs w:val="22"/>
        </w:rPr>
        <w:fldChar w:fldCharType="begin" w:fldLock="1"/>
      </w:r>
      <w:r w:rsidR="008060A3">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8060A3">
        <w:rPr>
          <w:rFonts w:ascii="Arial" w:hAnsi="Arial" w:cs="Arial"/>
          <w:sz w:val="22"/>
          <w:szCs w:val="22"/>
        </w:rPr>
        <w:fldChar w:fldCharType="separate"/>
      </w:r>
      <w:r w:rsidR="008060A3" w:rsidRPr="006265F2">
        <w:rPr>
          <w:rFonts w:ascii="Arial" w:hAnsi="Arial" w:cs="Arial"/>
          <w:noProof/>
          <w:sz w:val="22"/>
          <w:szCs w:val="22"/>
        </w:rPr>
        <w:t>(Stroud et al., 2013)</w:t>
      </w:r>
      <w:r w:rsidR="008060A3">
        <w:rPr>
          <w:rFonts w:ascii="Arial" w:hAnsi="Arial" w:cs="Arial"/>
          <w:sz w:val="22"/>
          <w:szCs w:val="22"/>
        </w:rPr>
        <w:fldChar w:fldCharType="end"/>
      </w:r>
      <w:r w:rsidR="008060A3">
        <w:rPr>
          <w:rFonts w:ascii="Arial" w:hAnsi="Arial" w:cs="Arial"/>
          <w:sz w:val="22"/>
          <w:szCs w:val="22"/>
        </w:rPr>
        <w:t xml:space="preserve">. TAIR10 representative gene models (blue) and transposons (red) are plotted in the lower panel. The positions of </w:t>
      </w:r>
      <w:r w:rsidR="00050B8A">
        <w:rPr>
          <w:rFonts w:ascii="Arial" w:hAnsi="Arial" w:cs="Arial"/>
          <w:sz w:val="22"/>
          <w:szCs w:val="22"/>
        </w:rPr>
        <w:t xml:space="preserve">the </w:t>
      </w:r>
      <w:r w:rsidR="00050B8A">
        <w:rPr>
          <w:rFonts w:ascii="Arial" w:hAnsi="Arial" w:cs="Arial"/>
          <w:i/>
          <w:sz w:val="22"/>
          <w:szCs w:val="22"/>
        </w:rPr>
        <w:t xml:space="preserve">ATENSPM9 </w:t>
      </w:r>
      <w:r w:rsidR="00050B8A">
        <w:rPr>
          <w:rFonts w:ascii="Arial" w:hAnsi="Arial" w:cs="Arial"/>
          <w:sz w:val="22"/>
          <w:szCs w:val="22"/>
        </w:rPr>
        <w:t xml:space="preserve">and </w:t>
      </w:r>
      <w:r w:rsidR="00050B8A">
        <w:rPr>
          <w:rFonts w:ascii="Arial" w:hAnsi="Arial" w:cs="Arial"/>
          <w:i/>
          <w:sz w:val="22"/>
          <w:szCs w:val="22"/>
        </w:rPr>
        <w:t>ATGP3</w:t>
      </w:r>
      <w:r w:rsidR="00050B8A">
        <w:rPr>
          <w:rFonts w:ascii="Arial" w:hAnsi="Arial" w:cs="Arial"/>
          <w:sz w:val="22"/>
          <w:szCs w:val="22"/>
        </w:rPr>
        <w:t xml:space="preserve"> transposons</w:t>
      </w:r>
      <w:r w:rsidR="008060A3">
        <w:rPr>
          <w:rFonts w:ascii="Arial" w:hAnsi="Arial" w:cs="Arial"/>
          <w:i/>
          <w:sz w:val="22"/>
          <w:szCs w:val="22"/>
        </w:rPr>
        <w:t xml:space="preserve"> </w:t>
      </w:r>
      <w:r w:rsidR="00050B8A">
        <w:rPr>
          <w:rFonts w:ascii="Arial" w:hAnsi="Arial" w:cs="Arial"/>
          <w:sz w:val="22"/>
          <w:szCs w:val="22"/>
        </w:rPr>
        <w:t>are</w:t>
      </w:r>
      <w:r w:rsidR="008060A3">
        <w:rPr>
          <w:rFonts w:ascii="Arial" w:hAnsi="Arial" w:cs="Arial"/>
          <w:sz w:val="22"/>
          <w:szCs w:val="22"/>
        </w:rPr>
        <w:t xml:space="preserve"> indicated by </w:t>
      </w:r>
      <w:r w:rsidR="00435A16">
        <w:rPr>
          <w:rFonts w:ascii="Arial" w:hAnsi="Arial" w:cs="Arial"/>
          <w:sz w:val="22"/>
          <w:szCs w:val="22"/>
        </w:rPr>
        <w:t>gray</w:t>
      </w:r>
      <w:r w:rsidR="008060A3">
        <w:rPr>
          <w:rFonts w:ascii="Arial" w:hAnsi="Arial" w:cs="Arial"/>
          <w:sz w:val="22"/>
          <w:szCs w:val="22"/>
        </w:rPr>
        <w:t xml:space="preserve"> shading.</w:t>
      </w:r>
    </w:p>
    <w:p w14:paraId="4CFE1F68" w14:textId="13E19750" w:rsidR="00483204" w:rsidRDefault="00483204" w:rsidP="00546683">
      <w:pPr>
        <w:spacing w:after="0" w:line="276" w:lineRule="auto"/>
        <w:jc w:val="both"/>
        <w:rPr>
          <w:rFonts w:ascii="Arial" w:hAnsi="Arial" w:cs="Arial"/>
          <w:b/>
          <w:sz w:val="22"/>
          <w:szCs w:val="22"/>
        </w:rPr>
      </w:pPr>
    </w:p>
    <w:p w14:paraId="1CA697F5" w14:textId="77777777" w:rsidR="00050B8A" w:rsidRDefault="00050B8A" w:rsidP="00546683">
      <w:pPr>
        <w:spacing w:after="0" w:line="276" w:lineRule="auto"/>
        <w:jc w:val="both"/>
        <w:rPr>
          <w:rFonts w:ascii="Arial" w:hAnsi="Arial" w:cs="Arial"/>
          <w:b/>
          <w:sz w:val="22"/>
          <w:szCs w:val="22"/>
        </w:rPr>
      </w:pPr>
    </w:p>
    <w:p w14:paraId="07C4AB00" w14:textId="77777777" w:rsidR="00050B8A" w:rsidRDefault="00050B8A" w:rsidP="00546683">
      <w:pPr>
        <w:spacing w:after="0" w:line="276" w:lineRule="auto"/>
        <w:jc w:val="both"/>
        <w:rPr>
          <w:rFonts w:ascii="Arial" w:hAnsi="Arial" w:cs="Arial"/>
          <w:b/>
          <w:sz w:val="22"/>
          <w:szCs w:val="22"/>
        </w:rPr>
      </w:pPr>
    </w:p>
    <w:p w14:paraId="7AE0D868" w14:textId="77777777" w:rsidR="00050B8A" w:rsidRDefault="00050B8A" w:rsidP="00546683">
      <w:pPr>
        <w:spacing w:after="0" w:line="276" w:lineRule="auto"/>
        <w:jc w:val="both"/>
        <w:rPr>
          <w:rFonts w:ascii="Arial" w:hAnsi="Arial" w:cs="Arial"/>
          <w:b/>
          <w:sz w:val="22"/>
          <w:szCs w:val="22"/>
        </w:rPr>
      </w:pPr>
    </w:p>
    <w:p w14:paraId="6298D634" w14:textId="77777777" w:rsidR="00050B8A" w:rsidRDefault="00050B8A" w:rsidP="00546683">
      <w:pPr>
        <w:spacing w:after="0" w:line="276" w:lineRule="auto"/>
        <w:jc w:val="both"/>
        <w:rPr>
          <w:rFonts w:ascii="Arial" w:hAnsi="Arial" w:cs="Arial"/>
          <w:b/>
          <w:sz w:val="22"/>
          <w:szCs w:val="22"/>
        </w:rPr>
      </w:pPr>
    </w:p>
    <w:p w14:paraId="14F06206" w14:textId="77777777" w:rsidR="00050B8A" w:rsidRDefault="00050B8A" w:rsidP="00546683">
      <w:pPr>
        <w:spacing w:after="0" w:line="276" w:lineRule="auto"/>
        <w:jc w:val="both"/>
        <w:rPr>
          <w:rFonts w:ascii="Arial" w:hAnsi="Arial" w:cs="Arial"/>
          <w:b/>
          <w:sz w:val="22"/>
          <w:szCs w:val="22"/>
        </w:rPr>
      </w:pPr>
    </w:p>
    <w:p w14:paraId="3CFFD279" w14:textId="77777777" w:rsidR="00050B8A" w:rsidRDefault="00050B8A" w:rsidP="00546683">
      <w:pPr>
        <w:spacing w:after="0" w:line="276" w:lineRule="auto"/>
        <w:jc w:val="both"/>
        <w:rPr>
          <w:rFonts w:ascii="Arial" w:hAnsi="Arial" w:cs="Arial"/>
          <w:b/>
          <w:sz w:val="22"/>
          <w:szCs w:val="22"/>
        </w:rPr>
      </w:pPr>
    </w:p>
    <w:p w14:paraId="20AEE1F9" w14:textId="77777777" w:rsidR="00050B8A" w:rsidRDefault="00050B8A" w:rsidP="00546683">
      <w:pPr>
        <w:spacing w:after="0" w:line="276" w:lineRule="auto"/>
        <w:jc w:val="both"/>
        <w:rPr>
          <w:rFonts w:ascii="Arial" w:hAnsi="Arial" w:cs="Arial"/>
          <w:b/>
          <w:sz w:val="22"/>
          <w:szCs w:val="22"/>
        </w:rPr>
      </w:pPr>
    </w:p>
    <w:p w14:paraId="5D3BE6B5" w14:textId="77777777" w:rsidR="00050B8A" w:rsidRDefault="00050B8A" w:rsidP="00546683">
      <w:pPr>
        <w:spacing w:after="0" w:line="276" w:lineRule="auto"/>
        <w:jc w:val="both"/>
        <w:rPr>
          <w:rFonts w:ascii="Arial" w:hAnsi="Arial" w:cs="Arial"/>
          <w:b/>
          <w:sz w:val="22"/>
          <w:szCs w:val="22"/>
        </w:rPr>
      </w:pPr>
    </w:p>
    <w:p w14:paraId="41896801" w14:textId="77777777" w:rsidR="00050B8A" w:rsidRDefault="00050B8A" w:rsidP="00546683">
      <w:pPr>
        <w:spacing w:after="0" w:line="276" w:lineRule="auto"/>
        <w:jc w:val="both"/>
        <w:rPr>
          <w:rFonts w:ascii="Arial" w:hAnsi="Arial" w:cs="Arial"/>
          <w:b/>
          <w:sz w:val="22"/>
          <w:szCs w:val="22"/>
        </w:rPr>
      </w:pPr>
    </w:p>
    <w:p w14:paraId="53DD65BE" w14:textId="77777777" w:rsidR="00050B8A" w:rsidRDefault="00050B8A" w:rsidP="00546683">
      <w:pPr>
        <w:spacing w:after="0" w:line="276" w:lineRule="auto"/>
        <w:jc w:val="both"/>
        <w:rPr>
          <w:rFonts w:ascii="Arial" w:hAnsi="Arial" w:cs="Arial"/>
          <w:b/>
          <w:sz w:val="22"/>
          <w:szCs w:val="22"/>
        </w:rPr>
      </w:pPr>
    </w:p>
    <w:p w14:paraId="2747AD64" w14:textId="77777777" w:rsidR="00050B8A" w:rsidRDefault="00050B8A" w:rsidP="00546683">
      <w:pPr>
        <w:spacing w:after="0" w:line="276" w:lineRule="auto"/>
        <w:jc w:val="both"/>
        <w:rPr>
          <w:rFonts w:ascii="Arial" w:hAnsi="Arial" w:cs="Arial"/>
          <w:b/>
          <w:sz w:val="22"/>
          <w:szCs w:val="22"/>
        </w:rPr>
      </w:pPr>
    </w:p>
    <w:p w14:paraId="7883FD1D" w14:textId="77777777" w:rsidR="00050B8A" w:rsidRDefault="00050B8A" w:rsidP="00546683">
      <w:pPr>
        <w:spacing w:after="0" w:line="276" w:lineRule="auto"/>
        <w:jc w:val="both"/>
        <w:rPr>
          <w:rFonts w:ascii="Arial" w:hAnsi="Arial" w:cs="Arial"/>
          <w:b/>
          <w:sz w:val="22"/>
          <w:szCs w:val="22"/>
        </w:rPr>
      </w:pPr>
    </w:p>
    <w:p w14:paraId="5003EC08" w14:textId="77777777" w:rsidR="00050B8A" w:rsidRDefault="00050B8A" w:rsidP="00546683">
      <w:pPr>
        <w:spacing w:after="0" w:line="276" w:lineRule="auto"/>
        <w:jc w:val="both"/>
        <w:rPr>
          <w:rFonts w:ascii="Arial" w:hAnsi="Arial" w:cs="Arial"/>
          <w:b/>
          <w:sz w:val="22"/>
          <w:szCs w:val="22"/>
        </w:rPr>
      </w:pPr>
    </w:p>
    <w:p w14:paraId="0FB5ED1A" w14:textId="77777777" w:rsidR="00050B8A" w:rsidRDefault="00050B8A" w:rsidP="00546683">
      <w:pPr>
        <w:spacing w:after="0" w:line="276" w:lineRule="auto"/>
        <w:jc w:val="both"/>
        <w:rPr>
          <w:rFonts w:ascii="Arial" w:hAnsi="Arial" w:cs="Arial"/>
          <w:b/>
          <w:sz w:val="22"/>
          <w:szCs w:val="22"/>
        </w:rPr>
      </w:pPr>
    </w:p>
    <w:p w14:paraId="0A0A9134" w14:textId="77777777" w:rsidR="00050B8A" w:rsidRDefault="00050B8A" w:rsidP="00546683">
      <w:pPr>
        <w:spacing w:after="0" w:line="276" w:lineRule="auto"/>
        <w:jc w:val="both"/>
        <w:rPr>
          <w:rFonts w:ascii="Arial" w:hAnsi="Arial" w:cs="Arial"/>
          <w:b/>
          <w:sz w:val="22"/>
          <w:szCs w:val="22"/>
        </w:rPr>
      </w:pPr>
    </w:p>
    <w:p w14:paraId="527127EB" w14:textId="77777777" w:rsidR="00050B8A" w:rsidRDefault="00050B8A" w:rsidP="00546683">
      <w:pPr>
        <w:spacing w:after="0" w:line="276" w:lineRule="auto"/>
        <w:jc w:val="both"/>
        <w:rPr>
          <w:rFonts w:ascii="Arial" w:hAnsi="Arial" w:cs="Arial"/>
          <w:b/>
          <w:sz w:val="22"/>
          <w:szCs w:val="22"/>
        </w:rPr>
      </w:pPr>
    </w:p>
    <w:p w14:paraId="5A154CC5" w14:textId="77777777" w:rsidR="00050B8A" w:rsidRDefault="00050B8A" w:rsidP="00546683">
      <w:pPr>
        <w:spacing w:after="0" w:line="276" w:lineRule="auto"/>
        <w:jc w:val="both"/>
        <w:rPr>
          <w:rFonts w:ascii="Arial" w:hAnsi="Arial" w:cs="Arial"/>
          <w:b/>
          <w:sz w:val="22"/>
          <w:szCs w:val="22"/>
        </w:rPr>
      </w:pPr>
    </w:p>
    <w:p w14:paraId="654AD9D3" w14:textId="77777777" w:rsidR="00050B8A" w:rsidRDefault="00050B8A" w:rsidP="00546683">
      <w:pPr>
        <w:spacing w:after="0" w:line="276" w:lineRule="auto"/>
        <w:jc w:val="both"/>
        <w:rPr>
          <w:rFonts w:ascii="Arial" w:hAnsi="Arial" w:cs="Arial"/>
          <w:b/>
          <w:sz w:val="22"/>
          <w:szCs w:val="22"/>
        </w:rPr>
      </w:pPr>
    </w:p>
    <w:p w14:paraId="6DE1104D" w14:textId="77777777" w:rsidR="00050B8A" w:rsidRDefault="00050B8A" w:rsidP="00546683">
      <w:pPr>
        <w:spacing w:after="0" w:line="276" w:lineRule="auto"/>
        <w:jc w:val="both"/>
        <w:rPr>
          <w:rFonts w:ascii="Arial" w:hAnsi="Arial" w:cs="Arial"/>
          <w:b/>
          <w:sz w:val="22"/>
          <w:szCs w:val="22"/>
        </w:rPr>
      </w:pPr>
    </w:p>
    <w:p w14:paraId="439DF365" w14:textId="77777777" w:rsidR="00050B8A" w:rsidRDefault="00050B8A" w:rsidP="00546683">
      <w:pPr>
        <w:spacing w:after="0" w:line="276" w:lineRule="auto"/>
        <w:jc w:val="both"/>
        <w:rPr>
          <w:rFonts w:ascii="Arial" w:hAnsi="Arial" w:cs="Arial"/>
          <w:b/>
          <w:sz w:val="22"/>
          <w:szCs w:val="22"/>
        </w:rPr>
      </w:pPr>
    </w:p>
    <w:p w14:paraId="02BF5C8B" w14:textId="77777777" w:rsidR="00050B8A" w:rsidRDefault="00050B8A" w:rsidP="00546683">
      <w:pPr>
        <w:spacing w:after="0" w:line="276" w:lineRule="auto"/>
        <w:jc w:val="both"/>
        <w:rPr>
          <w:rFonts w:ascii="Arial" w:hAnsi="Arial" w:cs="Arial"/>
          <w:b/>
          <w:sz w:val="22"/>
          <w:szCs w:val="22"/>
        </w:rPr>
      </w:pPr>
    </w:p>
    <w:p w14:paraId="0D23CBAF" w14:textId="77777777" w:rsidR="00050B8A" w:rsidRDefault="00050B8A" w:rsidP="00546683">
      <w:pPr>
        <w:spacing w:after="0" w:line="276" w:lineRule="auto"/>
        <w:jc w:val="both"/>
        <w:rPr>
          <w:rFonts w:ascii="Arial" w:hAnsi="Arial" w:cs="Arial"/>
          <w:b/>
          <w:sz w:val="22"/>
          <w:szCs w:val="22"/>
        </w:rPr>
      </w:pPr>
    </w:p>
    <w:p w14:paraId="5B9496D8" w14:textId="77777777" w:rsidR="00050B8A" w:rsidRDefault="00050B8A" w:rsidP="00546683">
      <w:pPr>
        <w:spacing w:after="0" w:line="276" w:lineRule="auto"/>
        <w:jc w:val="both"/>
        <w:rPr>
          <w:rFonts w:ascii="Arial" w:hAnsi="Arial" w:cs="Arial"/>
          <w:b/>
          <w:sz w:val="22"/>
          <w:szCs w:val="22"/>
        </w:rPr>
      </w:pPr>
    </w:p>
    <w:p w14:paraId="0D30CF3B" w14:textId="77777777" w:rsidR="00050B8A" w:rsidRDefault="00050B8A" w:rsidP="00546683">
      <w:pPr>
        <w:spacing w:after="0" w:line="276" w:lineRule="auto"/>
        <w:jc w:val="both"/>
        <w:rPr>
          <w:rFonts w:ascii="Arial" w:hAnsi="Arial" w:cs="Arial"/>
          <w:b/>
          <w:sz w:val="22"/>
          <w:szCs w:val="22"/>
        </w:rPr>
      </w:pPr>
    </w:p>
    <w:p w14:paraId="59DD4D46" w14:textId="77777777" w:rsidR="00050B8A" w:rsidRDefault="00050B8A" w:rsidP="00546683">
      <w:pPr>
        <w:spacing w:after="0" w:line="276" w:lineRule="auto"/>
        <w:jc w:val="both"/>
        <w:rPr>
          <w:rFonts w:ascii="Arial" w:hAnsi="Arial" w:cs="Arial"/>
          <w:b/>
          <w:sz w:val="22"/>
          <w:szCs w:val="22"/>
        </w:rPr>
      </w:pPr>
    </w:p>
    <w:p w14:paraId="6763F393" w14:textId="77777777" w:rsidR="00050B8A" w:rsidRDefault="00050B8A" w:rsidP="00546683">
      <w:pPr>
        <w:spacing w:after="0" w:line="276" w:lineRule="auto"/>
        <w:jc w:val="both"/>
        <w:rPr>
          <w:rFonts w:ascii="Arial" w:hAnsi="Arial" w:cs="Arial"/>
          <w:b/>
          <w:sz w:val="22"/>
          <w:szCs w:val="22"/>
        </w:rPr>
      </w:pPr>
    </w:p>
    <w:p w14:paraId="498EFB9E" w14:textId="77777777" w:rsidR="00050B8A" w:rsidRDefault="00050B8A" w:rsidP="00546683">
      <w:pPr>
        <w:spacing w:after="0" w:line="276" w:lineRule="auto"/>
        <w:jc w:val="both"/>
        <w:rPr>
          <w:rFonts w:ascii="Arial" w:hAnsi="Arial" w:cs="Arial"/>
          <w:b/>
          <w:sz w:val="22"/>
          <w:szCs w:val="22"/>
        </w:rPr>
      </w:pPr>
    </w:p>
    <w:p w14:paraId="471A4A4E" w14:textId="77777777" w:rsidR="00050B8A" w:rsidRDefault="00050B8A" w:rsidP="00546683">
      <w:pPr>
        <w:spacing w:after="0" w:line="276" w:lineRule="auto"/>
        <w:jc w:val="both"/>
        <w:rPr>
          <w:rFonts w:ascii="Arial" w:hAnsi="Arial" w:cs="Arial"/>
          <w:b/>
          <w:sz w:val="22"/>
          <w:szCs w:val="22"/>
        </w:rPr>
      </w:pPr>
    </w:p>
    <w:p w14:paraId="2F324B45" w14:textId="77777777" w:rsidR="00050B8A" w:rsidRDefault="00050B8A" w:rsidP="00546683">
      <w:pPr>
        <w:spacing w:after="0" w:line="276" w:lineRule="auto"/>
        <w:jc w:val="both"/>
        <w:rPr>
          <w:rFonts w:ascii="Arial" w:hAnsi="Arial" w:cs="Arial"/>
          <w:b/>
          <w:sz w:val="22"/>
          <w:szCs w:val="22"/>
        </w:rPr>
      </w:pPr>
    </w:p>
    <w:p w14:paraId="541E2939" w14:textId="77777777" w:rsidR="00050B8A" w:rsidRDefault="00050B8A" w:rsidP="00546683">
      <w:pPr>
        <w:spacing w:after="0" w:line="276" w:lineRule="auto"/>
        <w:jc w:val="both"/>
        <w:rPr>
          <w:rFonts w:ascii="Arial" w:hAnsi="Arial" w:cs="Arial"/>
          <w:b/>
          <w:sz w:val="22"/>
          <w:szCs w:val="22"/>
        </w:rPr>
      </w:pPr>
    </w:p>
    <w:p w14:paraId="4C3B077B" w14:textId="77777777" w:rsidR="00050B8A" w:rsidRDefault="00050B8A" w:rsidP="00546683">
      <w:pPr>
        <w:spacing w:after="0" w:line="276" w:lineRule="auto"/>
        <w:jc w:val="both"/>
        <w:rPr>
          <w:rFonts w:ascii="Arial" w:hAnsi="Arial" w:cs="Arial"/>
          <w:b/>
          <w:sz w:val="22"/>
          <w:szCs w:val="22"/>
        </w:rPr>
      </w:pPr>
    </w:p>
    <w:p w14:paraId="1A6BCAD3" w14:textId="77777777" w:rsidR="00050B8A" w:rsidRDefault="00050B8A" w:rsidP="00546683">
      <w:pPr>
        <w:spacing w:after="0" w:line="276" w:lineRule="auto"/>
        <w:jc w:val="both"/>
        <w:rPr>
          <w:rFonts w:ascii="Arial" w:hAnsi="Arial" w:cs="Arial"/>
          <w:b/>
          <w:sz w:val="22"/>
          <w:szCs w:val="22"/>
        </w:rPr>
      </w:pPr>
    </w:p>
    <w:p w14:paraId="2BF128DD" w14:textId="77777777" w:rsidR="00050B8A" w:rsidRDefault="00050B8A" w:rsidP="00546683">
      <w:pPr>
        <w:spacing w:after="0" w:line="276" w:lineRule="auto"/>
        <w:jc w:val="both"/>
        <w:rPr>
          <w:rFonts w:ascii="Arial" w:hAnsi="Arial" w:cs="Arial"/>
          <w:b/>
          <w:sz w:val="22"/>
          <w:szCs w:val="22"/>
        </w:rPr>
      </w:pPr>
    </w:p>
    <w:p w14:paraId="1B433B03" w14:textId="77777777" w:rsidR="00050B8A" w:rsidRDefault="00050B8A" w:rsidP="00546683">
      <w:pPr>
        <w:spacing w:after="0" w:line="276" w:lineRule="auto"/>
        <w:jc w:val="both"/>
        <w:rPr>
          <w:rFonts w:ascii="Arial" w:hAnsi="Arial" w:cs="Arial"/>
          <w:b/>
          <w:sz w:val="22"/>
          <w:szCs w:val="22"/>
        </w:rPr>
      </w:pPr>
    </w:p>
    <w:p w14:paraId="37486D47" w14:textId="77777777" w:rsidR="00050B8A" w:rsidRDefault="00050B8A" w:rsidP="00546683">
      <w:pPr>
        <w:spacing w:after="0" w:line="276" w:lineRule="auto"/>
        <w:jc w:val="both"/>
        <w:rPr>
          <w:rFonts w:ascii="Arial" w:hAnsi="Arial" w:cs="Arial"/>
          <w:b/>
          <w:sz w:val="22"/>
          <w:szCs w:val="22"/>
        </w:rPr>
      </w:pPr>
    </w:p>
    <w:p w14:paraId="166C0DCF" w14:textId="77777777" w:rsidR="00050B8A" w:rsidRDefault="00050B8A" w:rsidP="00546683">
      <w:pPr>
        <w:spacing w:after="0" w:line="276" w:lineRule="auto"/>
        <w:jc w:val="both"/>
        <w:rPr>
          <w:rFonts w:ascii="Arial" w:hAnsi="Arial" w:cs="Arial"/>
          <w:b/>
          <w:sz w:val="22"/>
          <w:szCs w:val="22"/>
        </w:rPr>
      </w:pPr>
    </w:p>
    <w:p w14:paraId="29FD50E7" w14:textId="77777777" w:rsidR="00050B8A" w:rsidRDefault="00050B8A" w:rsidP="00546683">
      <w:pPr>
        <w:spacing w:after="0" w:line="276" w:lineRule="auto"/>
        <w:jc w:val="both"/>
        <w:rPr>
          <w:rFonts w:ascii="Arial" w:hAnsi="Arial" w:cs="Arial"/>
          <w:b/>
          <w:sz w:val="22"/>
          <w:szCs w:val="22"/>
        </w:rPr>
      </w:pPr>
    </w:p>
    <w:p w14:paraId="503C5075" w14:textId="77777777" w:rsidR="00050B8A" w:rsidRDefault="00050B8A" w:rsidP="00546683">
      <w:pPr>
        <w:spacing w:after="0" w:line="276" w:lineRule="auto"/>
        <w:jc w:val="both"/>
        <w:rPr>
          <w:rFonts w:ascii="Arial" w:hAnsi="Arial" w:cs="Arial"/>
          <w:b/>
          <w:sz w:val="22"/>
          <w:szCs w:val="22"/>
        </w:rPr>
      </w:pPr>
    </w:p>
    <w:p w14:paraId="5CA81618" w14:textId="77777777" w:rsidR="00050B8A" w:rsidRDefault="00050B8A" w:rsidP="00546683">
      <w:pPr>
        <w:spacing w:after="0" w:line="276" w:lineRule="auto"/>
        <w:jc w:val="both"/>
        <w:rPr>
          <w:rFonts w:ascii="Arial" w:hAnsi="Arial" w:cs="Arial"/>
          <w:b/>
          <w:sz w:val="22"/>
          <w:szCs w:val="22"/>
        </w:rPr>
      </w:pPr>
    </w:p>
    <w:p w14:paraId="5E6EF838" w14:textId="77777777" w:rsidR="00050B8A" w:rsidRDefault="00050B8A" w:rsidP="00546683">
      <w:pPr>
        <w:spacing w:after="0" w:line="276" w:lineRule="auto"/>
        <w:jc w:val="both"/>
        <w:rPr>
          <w:rFonts w:ascii="Arial" w:hAnsi="Arial" w:cs="Arial"/>
          <w:b/>
          <w:sz w:val="22"/>
          <w:szCs w:val="22"/>
        </w:rPr>
      </w:pPr>
    </w:p>
    <w:p w14:paraId="316725A5" w14:textId="77777777" w:rsidR="00050B8A" w:rsidRPr="006717AA" w:rsidRDefault="00050B8A" w:rsidP="00546683">
      <w:pPr>
        <w:spacing w:after="0" w:line="276" w:lineRule="auto"/>
        <w:jc w:val="both"/>
        <w:rPr>
          <w:rFonts w:ascii="Arial" w:hAnsi="Arial" w:cs="Arial"/>
          <w:b/>
          <w:sz w:val="22"/>
          <w:szCs w:val="22"/>
        </w:rPr>
      </w:pPr>
    </w:p>
    <w:p w14:paraId="25932C40" w14:textId="5CB0FF65" w:rsidR="00050B8A" w:rsidRPr="006717AA" w:rsidRDefault="00BF5EEB" w:rsidP="00546683">
      <w:pPr>
        <w:spacing w:after="0" w:line="276" w:lineRule="auto"/>
        <w:jc w:val="both"/>
        <w:rPr>
          <w:rFonts w:ascii="Arial" w:hAnsi="Arial" w:cs="Arial"/>
          <w:b/>
          <w:sz w:val="22"/>
          <w:szCs w:val="22"/>
        </w:rPr>
      </w:pPr>
      <w:r>
        <w:rPr>
          <w:rFonts w:ascii="Arial" w:hAnsi="Arial" w:cs="Arial"/>
          <w:b/>
          <w:sz w:val="22"/>
          <w:szCs w:val="22"/>
        </w:rPr>
        <w:t>Supplemental Figure S30.</w:t>
      </w:r>
      <w:r w:rsidR="00050B8A" w:rsidRPr="008060A3">
        <w:rPr>
          <w:rFonts w:ascii="Arial" w:hAnsi="Arial" w:cs="Arial"/>
          <w:b/>
          <w:sz w:val="22"/>
          <w:szCs w:val="22"/>
        </w:rPr>
        <w:t xml:space="preserve"> </w:t>
      </w:r>
      <w:r w:rsidR="00050B8A">
        <w:rPr>
          <w:rFonts w:ascii="Arial" w:hAnsi="Arial" w:cs="Arial"/>
          <w:b/>
          <w:sz w:val="22"/>
          <w:szCs w:val="22"/>
        </w:rPr>
        <w:t xml:space="preserve">Fine-scale analysis of SPO11-1-oligos, nucleosomes, H3K4me3 and transcription in wild type and </w:t>
      </w:r>
      <w:r w:rsidR="00050B8A">
        <w:rPr>
          <w:rFonts w:ascii="Arial" w:hAnsi="Arial" w:cs="Arial"/>
          <w:b/>
          <w:i/>
          <w:sz w:val="22"/>
          <w:szCs w:val="22"/>
        </w:rPr>
        <w:t>met1</w:t>
      </w:r>
      <w:r w:rsidR="00050B8A">
        <w:rPr>
          <w:rFonts w:ascii="Arial" w:hAnsi="Arial" w:cs="Arial"/>
          <w:b/>
          <w:sz w:val="22"/>
          <w:szCs w:val="22"/>
        </w:rPr>
        <w:t>,</w:t>
      </w:r>
      <w:r w:rsidR="00050B8A">
        <w:rPr>
          <w:rFonts w:ascii="Arial" w:hAnsi="Arial" w:cs="Arial"/>
          <w:b/>
          <w:i/>
          <w:sz w:val="22"/>
          <w:szCs w:val="22"/>
        </w:rPr>
        <w:t xml:space="preserve"> </w:t>
      </w:r>
      <w:r w:rsidR="00050B8A">
        <w:rPr>
          <w:rFonts w:ascii="Arial" w:hAnsi="Arial" w:cs="Arial"/>
          <w:b/>
          <w:sz w:val="22"/>
          <w:szCs w:val="22"/>
        </w:rPr>
        <w:t xml:space="preserve">across </w:t>
      </w:r>
      <w:r w:rsidR="00050B8A">
        <w:rPr>
          <w:rFonts w:ascii="Arial" w:hAnsi="Arial" w:cs="Arial"/>
          <w:b/>
          <w:i/>
          <w:sz w:val="22"/>
          <w:szCs w:val="22"/>
        </w:rPr>
        <w:t xml:space="preserve">HELITRON5 </w:t>
      </w:r>
      <w:r w:rsidR="00050B8A">
        <w:rPr>
          <w:rFonts w:ascii="Arial" w:hAnsi="Arial" w:cs="Arial"/>
          <w:b/>
          <w:sz w:val="22"/>
          <w:szCs w:val="22"/>
        </w:rPr>
        <w:t xml:space="preserve">and </w:t>
      </w:r>
      <w:r w:rsidR="00050B8A">
        <w:rPr>
          <w:rFonts w:ascii="Arial" w:hAnsi="Arial" w:cs="Arial"/>
          <w:b/>
          <w:i/>
          <w:sz w:val="22"/>
          <w:szCs w:val="22"/>
        </w:rPr>
        <w:t>ATENSPM10</w:t>
      </w:r>
      <w:r w:rsidR="00050B8A">
        <w:rPr>
          <w:rFonts w:ascii="Arial" w:hAnsi="Arial" w:cs="Arial"/>
          <w:b/>
          <w:sz w:val="22"/>
          <w:szCs w:val="22"/>
        </w:rPr>
        <w:t xml:space="preserve">. </w:t>
      </w:r>
      <w:r w:rsidR="00050B8A">
        <w:rPr>
          <w:rFonts w:ascii="Arial" w:hAnsi="Arial" w:cs="Arial"/>
          <w:sz w:val="22"/>
          <w:szCs w:val="22"/>
        </w:rPr>
        <w:t xml:space="preserve">Histograms of library size normalized SPO11-1-oligos, nucleosomes (MNase-seq), H3K4me3 (ChIP-seq) and mRNA (RNA-seq) in wild type (Col, blue) and </w:t>
      </w:r>
      <w:r w:rsidR="00050B8A">
        <w:rPr>
          <w:rFonts w:ascii="Arial" w:hAnsi="Arial" w:cs="Arial"/>
          <w:i/>
          <w:sz w:val="22"/>
          <w:szCs w:val="22"/>
        </w:rPr>
        <w:t>met1-3</w:t>
      </w:r>
      <w:r w:rsidR="00050B8A">
        <w:rPr>
          <w:rFonts w:ascii="Arial" w:hAnsi="Arial" w:cs="Arial"/>
          <w:sz w:val="22"/>
          <w:szCs w:val="22"/>
        </w:rPr>
        <w:t xml:space="preserve"> (red). Histograms of % DNA methylation in CG (blue), CHG (green) and CHH (red) sequence contexts are also shown from published data </w:t>
      </w:r>
      <w:r w:rsidR="00050B8A">
        <w:rPr>
          <w:rFonts w:ascii="Arial" w:hAnsi="Arial" w:cs="Arial"/>
          <w:sz w:val="22"/>
          <w:szCs w:val="22"/>
        </w:rPr>
        <w:fldChar w:fldCharType="begin" w:fldLock="1"/>
      </w:r>
      <w:r w:rsidR="00050B8A">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050B8A">
        <w:rPr>
          <w:rFonts w:ascii="Arial" w:hAnsi="Arial" w:cs="Arial"/>
          <w:sz w:val="22"/>
          <w:szCs w:val="22"/>
        </w:rPr>
        <w:fldChar w:fldCharType="separate"/>
      </w:r>
      <w:r w:rsidR="00050B8A" w:rsidRPr="006265F2">
        <w:rPr>
          <w:rFonts w:ascii="Arial" w:hAnsi="Arial" w:cs="Arial"/>
          <w:noProof/>
          <w:sz w:val="22"/>
          <w:szCs w:val="22"/>
        </w:rPr>
        <w:t>(Stroud et al., 2013)</w:t>
      </w:r>
      <w:r w:rsidR="00050B8A">
        <w:rPr>
          <w:rFonts w:ascii="Arial" w:hAnsi="Arial" w:cs="Arial"/>
          <w:sz w:val="22"/>
          <w:szCs w:val="22"/>
        </w:rPr>
        <w:fldChar w:fldCharType="end"/>
      </w:r>
      <w:r w:rsidR="00050B8A">
        <w:rPr>
          <w:rFonts w:ascii="Arial" w:hAnsi="Arial" w:cs="Arial"/>
          <w:sz w:val="22"/>
          <w:szCs w:val="22"/>
        </w:rPr>
        <w:t xml:space="preserve">. TAIR10 representative gene models (blue) and transposons (red) are plotted in the lower panel. The positions of the </w:t>
      </w:r>
      <w:r w:rsidR="00050B8A">
        <w:rPr>
          <w:rFonts w:ascii="Arial" w:hAnsi="Arial" w:cs="Arial"/>
          <w:i/>
          <w:sz w:val="22"/>
          <w:szCs w:val="22"/>
        </w:rPr>
        <w:t xml:space="preserve">HELITRON5 </w:t>
      </w:r>
      <w:r w:rsidR="00050B8A">
        <w:rPr>
          <w:rFonts w:ascii="Arial" w:hAnsi="Arial" w:cs="Arial"/>
          <w:sz w:val="22"/>
          <w:szCs w:val="22"/>
        </w:rPr>
        <w:t xml:space="preserve">and </w:t>
      </w:r>
      <w:r w:rsidR="00050B8A">
        <w:rPr>
          <w:rFonts w:ascii="Arial" w:hAnsi="Arial" w:cs="Arial"/>
          <w:i/>
          <w:sz w:val="22"/>
          <w:szCs w:val="22"/>
        </w:rPr>
        <w:t>ATENSPM10</w:t>
      </w:r>
      <w:r w:rsidR="00050B8A">
        <w:rPr>
          <w:rFonts w:ascii="Arial" w:hAnsi="Arial" w:cs="Arial"/>
          <w:sz w:val="22"/>
          <w:szCs w:val="22"/>
        </w:rPr>
        <w:t xml:space="preserve"> transposons</w:t>
      </w:r>
      <w:r w:rsidR="00050B8A">
        <w:rPr>
          <w:rFonts w:ascii="Arial" w:hAnsi="Arial" w:cs="Arial"/>
          <w:i/>
          <w:sz w:val="22"/>
          <w:szCs w:val="22"/>
        </w:rPr>
        <w:t xml:space="preserve"> </w:t>
      </w:r>
      <w:r w:rsidR="00050B8A">
        <w:rPr>
          <w:rFonts w:ascii="Arial" w:hAnsi="Arial" w:cs="Arial"/>
          <w:sz w:val="22"/>
          <w:szCs w:val="22"/>
        </w:rPr>
        <w:t xml:space="preserve">are indicated by </w:t>
      </w:r>
      <w:r w:rsidR="00435A16">
        <w:rPr>
          <w:rFonts w:ascii="Arial" w:hAnsi="Arial" w:cs="Arial"/>
          <w:sz w:val="22"/>
          <w:szCs w:val="22"/>
        </w:rPr>
        <w:t>gray</w:t>
      </w:r>
      <w:r w:rsidR="00050B8A">
        <w:rPr>
          <w:rFonts w:ascii="Arial" w:hAnsi="Arial" w:cs="Arial"/>
          <w:sz w:val="22"/>
          <w:szCs w:val="22"/>
        </w:rPr>
        <w:t xml:space="preserve"> shading.</w:t>
      </w:r>
    </w:p>
    <w:p w14:paraId="73089C8C" w14:textId="6A6915D2" w:rsidR="00BF5EEB" w:rsidRPr="006717AA" w:rsidRDefault="00BF5EEB" w:rsidP="00546683">
      <w:pPr>
        <w:spacing w:after="0" w:line="276" w:lineRule="auto"/>
        <w:jc w:val="both"/>
        <w:rPr>
          <w:rFonts w:ascii="Arial" w:hAnsi="Arial" w:cs="Arial"/>
          <w:b/>
          <w:sz w:val="22"/>
          <w:szCs w:val="22"/>
        </w:rPr>
      </w:pPr>
    </w:p>
    <w:p w14:paraId="05EDDC2A" w14:textId="77777777" w:rsidR="00050B8A" w:rsidRDefault="00050B8A" w:rsidP="00546683">
      <w:pPr>
        <w:spacing w:after="0" w:line="276" w:lineRule="auto"/>
        <w:jc w:val="both"/>
        <w:rPr>
          <w:rFonts w:ascii="Arial" w:hAnsi="Arial" w:cs="Arial"/>
          <w:b/>
          <w:sz w:val="22"/>
          <w:szCs w:val="22"/>
        </w:rPr>
      </w:pPr>
    </w:p>
    <w:p w14:paraId="36832125" w14:textId="77777777" w:rsidR="00050B8A" w:rsidRDefault="00050B8A" w:rsidP="00546683">
      <w:pPr>
        <w:spacing w:after="0" w:line="276" w:lineRule="auto"/>
        <w:jc w:val="both"/>
        <w:rPr>
          <w:rFonts w:ascii="Arial" w:hAnsi="Arial" w:cs="Arial"/>
          <w:b/>
          <w:sz w:val="22"/>
          <w:szCs w:val="22"/>
        </w:rPr>
      </w:pPr>
    </w:p>
    <w:p w14:paraId="2A9BC980" w14:textId="77777777" w:rsidR="00050B8A" w:rsidRDefault="00050B8A" w:rsidP="00546683">
      <w:pPr>
        <w:spacing w:after="0" w:line="276" w:lineRule="auto"/>
        <w:jc w:val="both"/>
        <w:rPr>
          <w:rFonts w:ascii="Arial" w:hAnsi="Arial" w:cs="Arial"/>
          <w:b/>
          <w:sz w:val="22"/>
          <w:szCs w:val="22"/>
        </w:rPr>
      </w:pPr>
    </w:p>
    <w:p w14:paraId="6AB7E237" w14:textId="77777777" w:rsidR="00050B8A" w:rsidRDefault="00050B8A" w:rsidP="00546683">
      <w:pPr>
        <w:spacing w:after="0" w:line="276" w:lineRule="auto"/>
        <w:jc w:val="both"/>
        <w:rPr>
          <w:rFonts w:ascii="Arial" w:hAnsi="Arial" w:cs="Arial"/>
          <w:b/>
          <w:sz w:val="22"/>
          <w:szCs w:val="22"/>
        </w:rPr>
      </w:pPr>
    </w:p>
    <w:p w14:paraId="55BECE78" w14:textId="77777777" w:rsidR="00050B8A" w:rsidRDefault="00050B8A" w:rsidP="00546683">
      <w:pPr>
        <w:spacing w:after="0" w:line="276" w:lineRule="auto"/>
        <w:jc w:val="both"/>
        <w:rPr>
          <w:rFonts w:ascii="Arial" w:hAnsi="Arial" w:cs="Arial"/>
          <w:b/>
          <w:sz w:val="22"/>
          <w:szCs w:val="22"/>
        </w:rPr>
      </w:pPr>
    </w:p>
    <w:p w14:paraId="36DD2593" w14:textId="77777777" w:rsidR="00050B8A" w:rsidRDefault="00050B8A" w:rsidP="00546683">
      <w:pPr>
        <w:spacing w:after="0" w:line="276" w:lineRule="auto"/>
        <w:jc w:val="both"/>
        <w:rPr>
          <w:rFonts w:ascii="Arial" w:hAnsi="Arial" w:cs="Arial"/>
          <w:b/>
          <w:sz w:val="22"/>
          <w:szCs w:val="22"/>
        </w:rPr>
      </w:pPr>
    </w:p>
    <w:p w14:paraId="5CF737DD" w14:textId="77777777" w:rsidR="00050B8A" w:rsidRDefault="00050B8A" w:rsidP="00546683">
      <w:pPr>
        <w:spacing w:after="0" w:line="276" w:lineRule="auto"/>
        <w:jc w:val="both"/>
        <w:rPr>
          <w:rFonts w:ascii="Arial" w:hAnsi="Arial" w:cs="Arial"/>
          <w:b/>
          <w:sz w:val="22"/>
          <w:szCs w:val="22"/>
        </w:rPr>
      </w:pPr>
    </w:p>
    <w:p w14:paraId="2128E2CD" w14:textId="77777777" w:rsidR="00050B8A" w:rsidRDefault="00050B8A" w:rsidP="00546683">
      <w:pPr>
        <w:spacing w:after="0" w:line="276" w:lineRule="auto"/>
        <w:jc w:val="both"/>
        <w:rPr>
          <w:rFonts w:ascii="Arial" w:hAnsi="Arial" w:cs="Arial"/>
          <w:b/>
          <w:sz w:val="22"/>
          <w:szCs w:val="22"/>
        </w:rPr>
      </w:pPr>
    </w:p>
    <w:p w14:paraId="1481052D" w14:textId="77777777" w:rsidR="00050B8A" w:rsidRDefault="00050B8A" w:rsidP="00546683">
      <w:pPr>
        <w:spacing w:after="0" w:line="276" w:lineRule="auto"/>
        <w:jc w:val="both"/>
        <w:rPr>
          <w:rFonts w:ascii="Arial" w:hAnsi="Arial" w:cs="Arial"/>
          <w:b/>
          <w:sz w:val="22"/>
          <w:szCs w:val="22"/>
        </w:rPr>
      </w:pPr>
    </w:p>
    <w:p w14:paraId="4AD8CDA6" w14:textId="77777777" w:rsidR="00050B8A" w:rsidRDefault="00050B8A" w:rsidP="00546683">
      <w:pPr>
        <w:spacing w:after="0" w:line="276" w:lineRule="auto"/>
        <w:jc w:val="both"/>
        <w:rPr>
          <w:rFonts w:ascii="Arial" w:hAnsi="Arial" w:cs="Arial"/>
          <w:b/>
          <w:sz w:val="22"/>
          <w:szCs w:val="22"/>
        </w:rPr>
      </w:pPr>
    </w:p>
    <w:p w14:paraId="13C60B11" w14:textId="77777777" w:rsidR="00050B8A" w:rsidRDefault="00050B8A" w:rsidP="00546683">
      <w:pPr>
        <w:spacing w:after="0" w:line="276" w:lineRule="auto"/>
        <w:jc w:val="both"/>
        <w:rPr>
          <w:rFonts w:ascii="Arial" w:hAnsi="Arial" w:cs="Arial"/>
          <w:b/>
          <w:sz w:val="22"/>
          <w:szCs w:val="22"/>
        </w:rPr>
      </w:pPr>
    </w:p>
    <w:p w14:paraId="110FEEB3" w14:textId="77777777" w:rsidR="00050B8A" w:rsidRDefault="00050B8A" w:rsidP="00546683">
      <w:pPr>
        <w:spacing w:after="0" w:line="276" w:lineRule="auto"/>
        <w:jc w:val="both"/>
        <w:rPr>
          <w:rFonts w:ascii="Arial" w:hAnsi="Arial" w:cs="Arial"/>
          <w:b/>
          <w:sz w:val="22"/>
          <w:szCs w:val="22"/>
        </w:rPr>
      </w:pPr>
    </w:p>
    <w:p w14:paraId="341BDFF5" w14:textId="77777777" w:rsidR="00050B8A" w:rsidRDefault="00050B8A" w:rsidP="00546683">
      <w:pPr>
        <w:spacing w:after="0" w:line="276" w:lineRule="auto"/>
        <w:jc w:val="both"/>
        <w:rPr>
          <w:rFonts w:ascii="Arial" w:hAnsi="Arial" w:cs="Arial"/>
          <w:b/>
          <w:sz w:val="22"/>
          <w:szCs w:val="22"/>
        </w:rPr>
      </w:pPr>
    </w:p>
    <w:p w14:paraId="5FB74DF9" w14:textId="77777777" w:rsidR="00050B8A" w:rsidRDefault="00050B8A" w:rsidP="00546683">
      <w:pPr>
        <w:spacing w:after="0" w:line="276" w:lineRule="auto"/>
        <w:jc w:val="both"/>
        <w:rPr>
          <w:rFonts w:ascii="Arial" w:hAnsi="Arial" w:cs="Arial"/>
          <w:b/>
          <w:sz w:val="22"/>
          <w:szCs w:val="22"/>
        </w:rPr>
      </w:pPr>
    </w:p>
    <w:p w14:paraId="141A3658" w14:textId="77777777" w:rsidR="00050B8A" w:rsidRDefault="00050B8A" w:rsidP="00546683">
      <w:pPr>
        <w:spacing w:after="0" w:line="276" w:lineRule="auto"/>
        <w:jc w:val="both"/>
        <w:rPr>
          <w:rFonts w:ascii="Arial" w:hAnsi="Arial" w:cs="Arial"/>
          <w:b/>
          <w:sz w:val="22"/>
          <w:szCs w:val="22"/>
        </w:rPr>
      </w:pPr>
    </w:p>
    <w:p w14:paraId="0B13E866" w14:textId="77777777" w:rsidR="00050B8A" w:rsidRDefault="00050B8A" w:rsidP="00546683">
      <w:pPr>
        <w:spacing w:after="0" w:line="276" w:lineRule="auto"/>
        <w:jc w:val="both"/>
        <w:rPr>
          <w:rFonts w:ascii="Arial" w:hAnsi="Arial" w:cs="Arial"/>
          <w:b/>
          <w:sz w:val="22"/>
          <w:szCs w:val="22"/>
        </w:rPr>
      </w:pPr>
    </w:p>
    <w:p w14:paraId="3D787FD6" w14:textId="77777777" w:rsidR="00050B8A" w:rsidRDefault="00050B8A" w:rsidP="00546683">
      <w:pPr>
        <w:spacing w:after="0" w:line="276" w:lineRule="auto"/>
        <w:jc w:val="both"/>
        <w:rPr>
          <w:rFonts w:ascii="Arial" w:hAnsi="Arial" w:cs="Arial"/>
          <w:b/>
          <w:sz w:val="22"/>
          <w:szCs w:val="22"/>
        </w:rPr>
      </w:pPr>
    </w:p>
    <w:p w14:paraId="568E4F59" w14:textId="77777777" w:rsidR="00050B8A" w:rsidRDefault="00050B8A" w:rsidP="00546683">
      <w:pPr>
        <w:spacing w:after="0" w:line="276" w:lineRule="auto"/>
        <w:jc w:val="both"/>
        <w:rPr>
          <w:rFonts w:ascii="Arial" w:hAnsi="Arial" w:cs="Arial"/>
          <w:b/>
          <w:sz w:val="22"/>
          <w:szCs w:val="22"/>
        </w:rPr>
      </w:pPr>
    </w:p>
    <w:p w14:paraId="683E06F5" w14:textId="77777777" w:rsidR="00050B8A" w:rsidRDefault="00050B8A" w:rsidP="00546683">
      <w:pPr>
        <w:spacing w:after="0" w:line="276" w:lineRule="auto"/>
        <w:jc w:val="both"/>
        <w:rPr>
          <w:rFonts w:ascii="Arial" w:hAnsi="Arial" w:cs="Arial"/>
          <w:b/>
          <w:sz w:val="22"/>
          <w:szCs w:val="22"/>
        </w:rPr>
      </w:pPr>
    </w:p>
    <w:p w14:paraId="2E9DCF8E" w14:textId="77777777" w:rsidR="00050B8A" w:rsidRDefault="00050B8A" w:rsidP="00546683">
      <w:pPr>
        <w:spacing w:after="0" w:line="276" w:lineRule="auto"/>
        <w:jc w:val="both"/>
        <w:rPr>
          <w:rFonts w:ascii="Arial" w:hAnsi="Arial" w:cs="Arial"/>
          <w:b/>
          <w:sz w:val="22"/>
          <w:szCs w:val="22"/>
        </w:rPr>
      </w:pPr>
    </w:p>
    <w:p w14:paraId="6A7E4EBA" w14:textId="77777777" w:rsidR="00050B8A" w:rsidRDefault="00050B8A" w:rsidP="00546683">
      <w:pPr>
        <w:spacing w:after="0" w:line="276" w:lineRule="auto"/>
        <w:jc w:val="both"/>
        <w:rPr>
          <w:rFonts w:ascii="Arial" w:hAnsi="Arial" w:cs="Arial"/>
          <w:b/>
          <w:sz w:val="22"/>
          <w:szCs w:val="22"/>
        </w:rPr>
      </w:pPr>
    </w:p>
    <w:p w14:paraId="0435181E" w14:textId="77777777" w:rsidR="00050B8A" w:rsidRDefault="00050B8A" w:rsidP="00546683">
      <w:pPr>
        <w:spacing w:after="0" w:line="276" w:lineRule="auto"/>
        <w:jc w:val="both"/>
        <w:rPr>
          <w:rFonts w:ascii="Arial" w:hAnsi="Arial" w:cs="Arial"/>
          <w:b/>
          <w:sz w:val="22"/>
          <w:szCs w:val="22"/>
        </w:rPr>
      </w:pPr>
    </w:p>
    <w:p w14:paraId="7CD7694D" w14:textId="77777777" w:rsidR="00050B8A" w:rsidRDefault="00050B8A" w:rsidP="00546683">
      <w:pPr>
        <w:spacing w:after="0" w:line="276" w:lineRule="auto"/>
        <w:jc w:val="both"/>
        <w:rPr>
          <w:rFonts w:ascii="Arial" w:hAnsi="Arial" w:cs="Arial"/>
          <w:b/>
          <w:sz w:val="22"/>
          <w:szCs w:val="22"/>
        </w:rPr>
      </w:pPr>
    </w:p>
    <w:p w14:paraId="435A8214" w14:textId="77777777" w:rsidR="00050B8A" w:rsidRDefault="00050B8A" w:rsidP="00546683">
      <w:pPr>
        <w:spacing w:after="0" w:line="276" w:lineRule="auto"/>
        <w:jc w:val="both"/>
        <w:rPr>
          <w:rFonts w:ascii="Arial" w:hAnsi="Arial" w:cs="Arial"/>
          <w:b/>
          <w:sz w:val="22"/>
          <w:szCs w:val="22"/>
        </w:rPr>
      </w:pPr>
    </w:p>
    <w:p w14:paraId="706D939B" w14:textId="77777777" w:rsidR="00050B8A" w:rsidRDefault="00050B8A" w:rsidP="00546683">
      <w:pPr>
        <w:spacing w:after="0" w:line="276" w:lineRule="auto"/>
        <w:jc w:val="both"/>
        <w:rPr>
          <w:rFonts w:ascii="Arial" w:hAnsi="Arial" w:cs="Arial"/>
          <w:b/>
          <w:sz w:val="22"/>
          <w:szCs w:val="22"/>
        </w:rPr>
      </w:pPr>
    </w:p>
    <w:p w14:paraId="7D6CE135" w14:textId="77777777" w:rsidR="00050B8A" w:rsidRDefault="00050B8A" w:rsidP="00546683">
      <w:pPr>
        <w:spacing w:after="0" w:line="276" w:lineRule="auto"/>
        <w:jc w:val="both"/>
        <w:rPr>
          <w:rFonts w:ascii="Arial" w:hAnsi="Arial" w:cs="Arial"/>
          <w:b/>
          <w:sz w:val="22"/>
          <w:szCs w:val="22"/>
        </w:rPr>
      </w:pPr>
    </w:p>
    <w:p w14:paraId="6E990D26" w14:textId="77777777" w:rsidR="00050B8A" w:rsidRDefault="00050B8A" w:rsidP="00546683">
      <w:pPr>
        <w:spacing w:after="0" w:line="276" w:lineRule="auto"/>
        <w:jc w:val="both"/>
        <w:rPr>
          <w:rFonts w:ascii="Arial" w:hAnsi="Arial" w:cs="Arial"/>
          <w:b/>
          <w:sz w:val="22"/>
          <w:szCs w:val="22"/>
        </w:rPr>
      </w:pPr>
    </w:p>
    <w:p w14:paraId="35D9E673" w14:textId="77777777" w:rsidR="00050B8A" w:rsidRDefault="00050B8A" w:rsidP="00546683">
      <w:pPr>
        <w:spacing w:after="0" w:line="276" w:lineRule="auto"/>
        <w:jc w:val="both"/>
        <w:rPr>
          <w:rFonts w:ascii="Arial" w:hAnsi="Arial" w:cs="Arial"/>
          <w:b/>
          <w:sz w:val="22"/>
          <w:szCs w:val="22"/>
        </w:rPr>
      </w:pPr>
    </w:p>
    <w:p w14:paraId="593C85FD" w14:textId="77777777" w:rsidR="00050B8A" w:rsidRDefault="00050B8A" w:rsidP="00546683">
      <w:pPr>
        <w:spacing w:after="0" w:line="276" w:lineRule="auto"/>
        <w:jc w:val="both"/>
        <w:rPr>
          <w:rFonts w:ascii="Arial" w:hAnsi="Arial" w:cs="Arial"/>
          <w:b/>
          <w:sz w:val="22"/>
          <w:szCs w:val="22"/>
        </w:rPr>
      </w:pPr>
    </w:p>
    <w:p w14:paraId="3B33BFFD" w14:textId="77777777" w:rsidR="00050B8A" w:rsidRDefault="00050B8A" w:rsidP="00546683">
      <w:pPr>
        <w:spacing w:after="0" w:line="276" w:lineRule="auto"/>
        <w:jc w:val="both"/>
        <w:rPr>
          <w:rFonts w:ascii="Arial" w:hAnsi="Arial" w:cs="Arial"/>
          <w:b/>
          <w:sz w:val="22"/>
          <w:szCs w:val="22"/>
        </w:rPr>
      </w:pPr>
    </w:p>
    <w:p w14:paraId="131DC98D" w14:textId="77777777" w:rsidR="00050B8A" w:rsidRDefault="00050B8A" w:rsidP="00546683">
      <w:pPr>
        <w:spacing w:after="0" w:line="276" w:lineRule="auto"/>
        <w:jc w:val="both"/>
        <w:rPr>
          <w:rFonts w:ascii="Arial" w:hAnsi="Arial" w:cs="Arial"/>
          <w:b/>
          <w:sz w:val="22"/>
          <w:szCs w:val="22"/>
        </w:rPr>
      </w:pPr>
    </w:p>
    <w:p w14:paraId="650A6388" w14:textId="77777777" w:rsidR="00050B8A" w:rsidRDefault="00050B8A" w:rsidP="00546683">
      <w:pPr>
        <w:spacing w:after="0" w:line="276" w:lineRule="auto"/>
        <w:jc w:val="both"/>
        <w:rPr>
          <w:rFonts w:ascii="Arial" w:hAnsi="Arial" w:cs="Arial"/>
          <w:b/>
          <w:sz w:val="22"/>
          <w:szCs w:val="22"/>
        </w:rPr>
      </w:pPr>
    </w:p>
    <w:p w14:paraId="0C64E269" w14:textId="77777777" w:rsidR="00050B8A" w:rsidRDefault="00050B8A" w:rsidP="00546683">
      <w:pPr>
        <w:spacing w:after="0" w:line="276" w:lineRule="auto"/>
        <w:jc w:val="both"/>
        <w:rPr>
          <w:rFonts w:ascii="Arial" w:hAnsi="Arial" w:cs="Arial"/>
          <w:b/>
          <w:sz w:val="22"/>
          <w:szCs w:val="22"/>
        </w:rPr>
      </w:pPr>
    </w:p>
    <w:p w14:paraId="69C93379" w14:textId="77777777" w:rsidR="00050B8A" w:rsidRDefault="00050B8A" w:rsidP="00546683">
      <w:pPr>
        <w:spacing w:after="0" w:line="276" w:lineRule="auto"/>
        <w:jc w:val="both"/>
        <w:rPr>
          <w:rFonts w:ascii="Arial" w:hAnsi="Arial" w:cs="Arial"/>
          <w:b/>
          <w:sz w:val="22"/>
          <w:szCs w:val="22"/>
        </w:rPr>
      </w:pPr>
    </w:p>
    <w:p w14:paraId="43F36210" w14:textId="77777777" w:rsidR="00050B8A" w:rsidRDefault="00050B8A" w:rsidP="00546683">
      <w:pPr>
        <w:spacing w:after="0" w:line="276" w:lineRule="auto"/>
        <w:jc w:val="both"/>
        <w:rPr>
          <w:rFonts w:ascii="Arial" w:hAnsi="Arial" w:cs="Arial"/>
          <w:b/>
          <w:sz w:val="22"/>
          <w:szCs w:val="22"/>
        </w:rPr>
      </w:pPr>
    </w:p>
    <w:p w14:paraId="5E27CD8E" w14:textId="77777777" w:rsidR="00050B8A" w:rsidRDefault="00050B8A" w:rsidP="00546683">
      <w:pPr>
        <w:spacing w:after="0" w:line="276" w:lineRule="auto"/>
        <w:jc w:val="both"/>
        <w:rPr>
          <w:rFonts w:ascii="Arial" w:hAnsi="Arial" w:cs="Arial"/>
          <w:b/>
          <w:sz w:val="22"/>
          <w:szCs w:val="22"/>
        </w:rPr>
      </w:pPr>
    </w:p>
    <w:p w14:paraId="34D5EFCE" w14:textId="77777777" w:rsidR="00050B8A" w:rsidRDefault="00050B8A" w:rsidP="00546683">
      <w:pPr>
        <w:spacing w:after="0" w:line="276" w:lineRule="auto"/>
        <w:jc w:val="both"/>
        <w:rPr>
          <w:rFonts w:ascii="Arial" w:hAnsi="Arial" w:cs="Arial"/>
          <w:b/>
          <w:sz w:val="22"/>
          <w:szCs w:val="22"/>
        </w:rPr>
      </w:pPr>
    </w:p>
    <w:p w14:paraId="75BD254E" w14:textId="77777777" w:rsidR="00050B8A" w:rsidRDefault="00050B8A" w:rsidP="00546683">
      <w:pPr>
        <w:spacing w:after="0" w:line="276" w:lineRule="auto"/>
        <w:jc w:val="both"/>
        <w:rPr>
          <w:rFonts w:ascii="Arial" w:hAnsi="Arial" w:cs="Arial"/>
          <w:b/>
          <w:sz w:val="22"/>
          <w:szCs w:val="22"/>
        </w:rPr>
      </w:pPr>
    </w:p>
    <w:p w14:paraId="307E653A" w14:textId="77777777" w:rsidR="00050B8A" w:rsidRDefault="00050B8A" w:rsidP="00546683">
      <w:pPr>
        <w:spacing w:after="0" w:line="276" w:lineRule="auto"/>
        <w:jc w:val="both"/>
        <w:rPr>
          <w:rFonts w:ascii="Arial" w:hAnsi="Arial" w:cs="Arial"/>
          <w:b/>
          <w:sz w:val="22"/>
          <w:szCs w:val="22"/>
        </w:rPr>
      </w:pPr>
    </w:p>
    <w:p w14:paraId="2E4B556F" w14:textId="77777777" w:rsidR="00050B8A" w:rsidRDefault="00050B8A" w:rsidP="00546683">
      <w:pPr>
        <w:spacing w:after="0" w:line="276" w:lineRule="auto"/>
        <w:jc w:val="both"/>
        <w:rPr>
          <w:rFonts w:ascii="Arial" w:hAnsi="Arial" w:cs="Arial"/>
          <w:b/>
          <w:sz w:val="22"/>
          <w:szCs w:val="22"/>
        </w:rPr>
      </w:pPr>
    </w:p>
    <w:p w14:paraId="10F6FFF0" w14:textId="77777777" w:rsidR="00050B8A" w:rsidRDefault="00050B8A" w:rsidP="00546683">
      <w:pPr>
        <w:spacing w:after="0" w:line="276" w:lineRule="auto"/>
        <w:jc w:val="both"/>
        <w:rPr>
          <w:rFonts w:ascii="Arial" w:hAnsi="Arial" w:cs="Arial"/>
          <w:b/>
          <w:sz w:val="22"/>
          <w:szCs w:val="22"/>
        </w:rPr>
      </w:pPr>
    </w:p>
    <w:p w14:paraId="3E344856" w14:textId="52DD3453" w:rsidR="00050B8A" w:rsidRPr="006717AA" w:rsidRDefault="00483204" w:rsidP="00546683">
      <w:pPr>
        <w:spacing w:after="0" w:line="276" w:lineRule="auto"/>
        <w:jc w:val="both"/>
        <w:rPr>
          <w:rFonts w:ascii="Arial" w:hAnsi="Arial" w:cs="Arial"/>
          <w:b/>
          <w:sz w:val="22"/>
          <w:szCs w:val="22"/>
        </w:rPr>
      </w:pPr>
      <w:r>
        <w:rPr>
          <w:rFonts w:ascii="Arial" w:hAnsi="Arial" w:cs="Arial"/>
          <w:b/>
          <w:sz w:val="22"/>
          <w:szCs w:val="22"/>
        </w:rPr>
        <w:t>Supplemental Figure S31.</w:t>
      </w:r>
      <w:r w:rsidR="00050B8A" w:rsidRPr="008060A3">
        <w:rPr>
          <w:rFonts w:ascii="Arial" w:hAnsi="Arial" w:cs="Arial"/>
          <w:b/>
          <w:sz w:val="22"/>
          <w:szCs w:val="22"/>
        </w:rPr>
        <w:t xml:space="preserve"> </w:t>
      </w:r>
      <w:r w:rsidR="00050B8A">
        <w:rPr>
          <w:rFonts w:ascii="Arial" w:hAnsi="Arial" w:cs="Arial"/>
          <w:b/>
          <w:sz w:val="22"/>
          <w:szCs w:val="22"/>
        </w:rPr>
        <w:t xml:space="preserve">Fine-scale analysis of SPO11-1-oligos, nucleosomes, H3K4me3 and transcription in wild type and </w:t>
      </w:r>
      <w:r w:rsidR="00050B8A">
        <w:rPr>
          <w:rFonts w:ascii="Arial" w:hAnsi="Arial" w:cs="Arial"/>
          <w:b/>
          <w:i/>
          <w:sz w:val="22"/>
          <w:szCs w:val="22"/>
        </w:rPr>
        <w:t>met1</w:t>
      </w:r>
      <w:r w:rsidR="00050B8A">
        <w:rPr>
          <w:rFonts w:ascii="Arial" w:hAnsi="Arial" w:cs="Arial"/>
          <w:b/>
          <w:sz w:val="22"/>
          <w:szCs w:val="22"/>
        </w:rPr>
        <w:t>,</w:t>
      </w:r>
      <w:r w:rsidR="00050B8A">
        <w:rPr>
          <w:rFonts w:ascii="Arial" w:hAnsi="Arial" w:cs="Arial"/>
          <w:b/>
          <w:i/>
          <w:sz w:val="22"/>
          <w:szCs w:val="22"/>
        </w:rPr>
        <w:t xml:space="preserve"> </w:t>
      </w:r>
      <w:r w:rsidR="00050B8A">
        <w:rPr>
          <w:rFonts w:ascii="Arial" w:hAnsi="Arial" w:cs="Arial"/>
          <w:b/>
          <w:sz w:val="22"/>
          <w:szCs w:val="22"/>
        </w:rPr>
        <w:t xml:space="preserve">across </w:t>
      </w:r>
      <w:r w:rsidR="00050B8A">
        <w:rPr>
          <w:rFonts w:ascii="Arial" w:hAnsi="Arial" w:cs="Arial"/>
          <w:b/>
          <w:i/>
          <w:sz w:val="22"/>
          <w:szCs w:val="22"/>
        </w:rPr>
        <w:t xml:space="preserve">ATGP5 </w:t>
      </w:r>
      <w:r w:rsidR="00050B8A">
        <w:rPr>
          <w:rFonts w:ascii="Arial" w:hAnsi="Arial" w:cs="Arial"/>
          <w:b/>
          <w:sz w:val="22"/>
          <w:szCs w:val="22"/>
        </w:rPr>
        <w:t xml:space="preserve">and </w:t>
      </w:r>
      <w:r w:rsidR="00050B8A">
        <w:rPr>
          <w:rFonts w:ascii="Arial" w:hAnsi="Arial" w:cs="Arial"/>
          <w:b/>
          <w:i/>
          <w:sz w:val="22"/>
          <w:szCs w:val="22"/>
        </w:rPr>
        <w:t>ATENSPM9</w:t>
      </w:r>
      <w:r w:rsidR="00050B8A">
        <w:rPr>
          <w:rFonts w:ascii="Arial" w:hAnsi="Arial" w:cs="Arial"/>
          <w:b/>
          <w:sz w:val="22"/>
          <w:szCs w:val="22"/>
        </w:rPr>
        <w:t xml:space="preserve">. </w:t>
      </w:r>
      <w:r w:rsidR="00050B8A">
        <w:rPr>
          <w:rFonts w:ascii="Arial" w:hAnsi="Arial" w:cs="Arial"/>
          <w:sz w:val="22"/>
          <w:szCs w:val="22"/>
        </w:rPr>
        <w:t xml:space="preserve">Histograms of library size normalized SPO11-1-oligos, nucleosomes (MNase-seq), H3K4me3 (ChIP-seq) and mRNA (RNA-seq) in wild type (Col, blue) and </w:t>
      </w:r>
      <w:r w:rsidR="00050B8A">
        <w:rPr>
          <w:rFonts w:ascii="Arial" w:hAnsi="Arial" w:cs="Arial"/>
          <w:i/>
          <w:sz w:val="22"/>
          <w:szCs w:val="22"/>
        </w:rPr>
        <w:t>met1-3</w:t>
      </w:r>
      <w:r w:rsidR="00050B8A">
        <w:rPr>
          <w:rFonts w:ascii="Arial" w:hAnsi="Arial" w:cs="Arial"/>
          <w:sz w:val="22"/>
          <w:szCs w:val="22"/>
        </w:rPr>
        <w:t xml:space="preserve"> (red). Histograms of % DNA methylation in CG (blue), CHG (green) and CHH (red) sequence contexts are also shown from published data </w:t>
      </w:r>
      <w:r w:rsidR="00050B8A">
        <w:rPr>
          <w:rFonts w:ascii="Arial" w:hAnsi="Arial" w:cs="Arial"/>
          <w:sz w:val="22"/>
          <w:szCs w:val="22"/>
        </w:rPr>
        <w:fldChar w:fldCharType="begin" w:fldLock="1"/>
      </w:r>
      <w:r w:rsidR="00050B8A">
        <w:rPr>
          <w:rFonts w:ascii="Arial" w:hAnsi="Arial" w:cs="Arial"/>
          <w:sz w:val="22"/>
          <w:szCs w:val="22"/>
        </w:rPr>
        <w:instrText>ADDIN CSL_CITATION { "citationItems" : [ { "id" : "ITEM-1", "itemData" : { "DOI" : "10.1016/j.cell.2012.10.054", "ISSN" : "1097-4172", "PMID" : "23313553", "abstract" : "Cytosine methylation is involved in various biological processes such as silencing of transposable elements (TEs) and imprinting. Multiple pathways regulate DNA methylation in different sequence contexts, but the factors that regulate DNA methylation at a given site in the genome largely remain unknown. Here we have surveyed the methylomes of a comprehensive list of 86 Arabidopsis gene silencing mutants by generating single-nucleotide resolution maps of DNA methylation. We find that DNA methylation is site specifically regulated by different factors. Furthermore, we have identified additional regulators of DNA methylation. These data and analyses will serve as a comprehensive community resource for further understanding the control of DNA methylation patterning.", "author" : [ { "dropping-particle" : "", "family" : "Stroud", "given" : "Hume", "non-dropping-particle" : "", "parse-names" : false, "suffix" : "" }, { "dropping-particle" : "", "family" : "Greenberg", "given" : "Maxim V C", "non-dropping-particle" : "", "parse-names" : false, "suffix" : "" }, { "dropping-particle" : "", "family" : "Feng", "given" : "Suhua", "non-dropping-particle" : "", "parse-names" : false, "suffix" : "" }, { "dropping-particle" : "V", "family" : "Bernatavichute", "given" : "Yana", "non-dropping-particle" : "", "parse-names" : false, "suffix" : "" }, { "dropping-particle" : "", "family" : "Jacobsen", "given" : "Steven E", "non-dropping-particle" : "", "parse-names" : false, "suffix" : "" } ], "container-title" : "Cell", "id" : "ITEM-1", "issue" : "1-2", "issued" : { "date-parts" : [ [ "2013", "1", "17" ] ] }, "page" : "352-64", "title" : "Comprehensive analysis of silencing mutants reveals complex regulation of the Arabidopsis methylome.", "type" : "article-journal", "volume" : "152" }, "uris" : [ "http://www.mendeley.com/documents/?uuid=4beb1fc9-1386-4f61-bf0c-cf50b41c9ed5" ] } ], "mendeley" : { "formattedCitation" : "(Stroud et al., 2013)", "plainTextFormattedCitation" : "(Stroud et al., 2013)", "previouslyFormattedCitation" : "(Stroud et al., 2013)" }, "properties" : { "noteIndex" : 0 }, "schema" : "https://github.com/citation-style-language/schema/raw/master/csl-citation.json" }</w:instrText>
      </w:r>
      <w:r w:rsidR="00050B8A">
        <w:rPr>
          <w:rFonts w:ascii="Arial" w:hAnsi="Arial" w:cs="Arial"/>
          <w:sz w:val="22"/>
          <w:szCs w:val="22"/>
        </w:rPr>
        <w:fldChar w:fldCharType="separate"/>
      </w:r>
      <w:r w:rsidR="00050B8A" w:rsidRPr="006265F2">
        <w:rPr>
          <w:rFonts w:ascii="Arial" w:hAnsi="Arial" w:cs="Arial"/>
          <w:noProof/>
          <w:sz w:val="22"/>
          <w:szCs w:val="22"/>
        </w:rPr>
        <w:t>(Stroud et al., 2013)</w:t>
      </w:r>
      <w:r w:rsidR="00050B8A">
        <w:rPr>
          <w:rFonts w:ascii="Arial" w:hAnsi="Arial" w:cs="Arial"/>
          <w:sz w:val="22"/>
          <w:szCs w:val="22"/>
        </w:rPr>
        <w:fldChar w:fldCharType="end"/>
      </w:r>
      <w:r w:rsidR="00050B8A">
        <w:rPr>
          <w:rFonts w:ascii="Arial" w:hAnsi="Arial" w:cs="Arial"/>
          <w:sz w:val="22"/>
          <w:szCs w:val="22"/>
        </w:rPr>
        <w:t xml:space="preserve">. TAIR10 representative gene models (blue) and transposons (red) are plotted in the lower panel. The positions of the </w:t>
      </w:r>
      <w:r w:rsidR="00050B8A">
        <w:rPr>
          <w:rFonts w:ascii="Arial" w:hAnsi="Arial" w:cs="Arial"/>
          <w:i/>
          <w:sz w:val="22"/>
          <w:szCs w:val="22"/>
        </w:rPr>
        <w:t xml:space="preserve">ATENSPM9 </w:t>
      </w:r>
      <w:r w:rsidR="00050B8A">
        <w:rPr>
          <w:rFonts w:ascii="Arial" w:hAnsi="Arial" w:cs="Arial"/>
          <w:sz w:val="22"/>
          <w:szCs w:val="22"/>
        </w:rPr>
        <w:t xml:space="preserve">and </w:t>
      </w:r>
      <w:r w:rsidR="00050B8A">
        <w:rPr>
          <w:rFonts w:ascii="Arial" w:hAnsi="Arial" w:cs="Arial"/>
          <w:i/>
          <w:sz w:val="22"/>
          <w:szCs w:val="22"/>
        </w:rPr>
        <w:t>ATGP5</w:t>
      </w:r>
      <w:r w:rsidR="00050B8A">
        <w:rPr>
          <w:rFonts w:ascii="Arial" w:hAnsi="Arial" w:cs="Arial"/>
          <w:sz w:val="22"/>
          <w:szCs w:val="22"/>
        </w:rPr>
        <w:t xml:space="preserve"> transposons</w:t>
      </w:r>
      <w:r w:rsidR="00050B8A">
        <w:rPr>
          <w:rFonts w:ascii="Arial" w:hAnsi="Arial" w:cs="Arial"/>
          <w:i/>
          <w:sz w:val="22"/>
          <w:szCs w:val="22"/>
        </w:rPr>
        <w:t xml:space="preserve"> </w:t>
      </w:r>
      <w:r w:rsidR="00050B8A">
        <w:rPr>
          <w:rFonts w:ascii="Arial" w:hAnsi="Arial" w:cs="Arial"/>
          <w:sz w:val="22"/>
          <w:szCs w:val="22"/>
        </w:rPr>
        <w:t xml:space="preserve">are indicated by </w:t>
      </w:r>
      <w:r w:rsidR="00435A16">
        <w:rPr>
          <w:rFonts w:ascii="Arial" w:hAnsi="Arial" w:cs="Arial"/>
          <w:sz w:val="22"/>
          <w:szCs w:val="22"/>
        </w:rPr>
        <w:t>gray</w:t>
      </w:r>
      <w:r w:rsidR="00050B8A">
        <w:rPr>
          <w:rFonts w:ascii="Arial" w:hAnsi="Arial" w:cs="Arial"/>
          <w:sz w:val="22"/>
          <w:szCs w:val="22"/>
        </w:rPr>
        <w:t xml:space="preserve"> shading.</w:t>
      </w:r>
    </w:p>
    <w:p w14:paraId="438CFDBE" w14:textId="67847B6A" w:rsidR="00483204" w:rsidRPr="006717AA" w:rsidRDefault="00483204" w:rsidP="00546683">
      <w:pPr>
        <w:spacing w:after="0" w:line="276" w:lineRule="auto"/>
        <w:jc w:val="both"/>
        <w:rPr>
          <w:rFonts w:ascii="Arial" w:hAnsi="Arial" w:cs="Arial"/>
          <w:b/>
          <w:sz w:val="22"/>
          <w:szCs w:val="22"/>
        </w:rPr>
      </w:pPr>
    </w:p>
    <w:p w14:paraId="4E1ACB3A" w14:textId="77777777" w:rsidR="00F40F71" w:rsidRPr="006717AA" w:rsidRDefault="00F40F71" w:rsidP="00546683">
      <w:pPr>
        <w:spacing w:after="0" w:line="276" w:lineRule="auto"/>
        <w:jc w:val="both"/>
        <w:rPr>
          <w:rFonts w:ascii="Arial" w:hAnsi="Arial" w:cs="Arial"/>
          <w:b/>
          <w:sz w:val="22"/>
          <w:szCs w:val="22"/>
        </w:rPr>
      </w:pPr>
    </w:p>
    <w:p w14:paraId="74F35898" w14:textId="77777777" w:rsidR="00F40F71" w:rsidRPr="006717AA" w:rsidRDefault="00F40F71" w:rsidP="00546683">
      <w:pPr>
        <w:spacing w:after="0" w:line="276" w:lineRule="auto"/>
        <w:jc w:val="both"/>
        <w:rPr>
          <w:rFonts w:ascii="Arial" w:hAnsi="Arial" w:cs="Arial"/>
          <w:b/>
          <w:sz w:val="22"/>
          <w:szCs w:val="22"/>
        </w:rPr>
      </w:pPr>
    </w:p>
    <w:p w14:paraId="369AA7F8" w14:textId="77777777" w:rsidR="00F40F71" w:rsidRPr="006717AA" w:rsidRDefault="00F40F71" w:rsidP="00546683">
      <w:pPr>
        <w:spacing w:after="0" w:line="276" w:lineRule="auto"/>
        <w:jc w:val="both"/>
        <w:rPr>
          <w:rFonts w:ascii="Arial" w:hAnsi="Arial" w:cs="Arial"/>
          <w:b/>
          <w:sz w:val="22"/>
          <w:szCs w:val="22"/>
        </w:rPr>
      </w:pPr>
    </w:p>
    <w:p w14:paraId="662AAC88" w14:textId="77777777" w:rsidR="00F40F71" w:rsidRPr="006717AA" w:rsidRDefault="00F40F71" w:rsidP="00546683">
      <w:pPr>
        <w:spacing w:after="0" w:line="276" w:lineRule="auto"/>
        <w:jc w:val="both"/>
        <w:rPr>
          <w:rFonts w:ascii="Arial" w:hAnsi="Arial" w:cs="Arial"/>
          <w:b/>
          <w:sz w:val="22"/>
          <w:szCs w:val="22"/>
        </w:rPr>
      </w:pPr>
    </w:p>
    <w:p w14:paraId="0E29DCA3" w14:textId="77777777" w:rsidR="00F40F71" w:rsidRPr="006717AA" w:rsidRDefault="00F40F71" w:rsidP="00546683">
      <w:pPr>
        <w:spacing w:after="0" w:line="276" w:lineRule="auto"/>
        <w:jc w:val="both"/>
        <w:rPr>
          <w:rFonts w:ascii="Arial" w:hAnsi="Arial" w:cs="Arial"/>
          <w:b/>
          <w:sz w:val="22"/>
          <w:szCs w:val="22"/>
        </w:rPr>
      </w:pPr>
    </w:p>
    <w:p w14:paraId="77021D06" w14:textId="77777777" w:rsidR="00F40F71" w:rsidRPr="006717AA" w:rsidRDefault="00F40F71" w:rsidP="00546683">
      <w:pPr>
        <w:spacing w:after="0" w:line="276" w:lineRule="auto"/>
        <w:jc w:val="both"/>
        <w:rPr>
          <w:rFonts w:ascii="Arial" w:hAnsi="Arial" w:cs="Arial"/>
          <w:b/>
          <w:sz w:val="22"/>
          <w:szCs w:val="22"/>
        </w:rPr>
      </w:pPr>
    </w:p>
    <w:p w14:paraId="272057C8" w14:textId="77777777" w:rsidR="00F40F71" w:rsidRPr="006717AA" w:rsidRDefault="00F40F71" w:rsidP="00546683">
      <w:pPr>
        <w:spacing w:after="0" w:line="276" w:lineRule="auto"/>
        <w:jc w:val="both"/>
        <w:rPr>
          <w:rFonts w:ascii="Arial" w:hAnsi="Arial" w:cs="Arial"/>
          <w:b/>
          <w:sz w:val="22"/>
          <w:szCs w:val="22"/>
        </w:rPr>
      </w:pPr>
    </w:p>
    <w:p w14:paraId="1ED45D03" w14:textId="77777777" w:rsidR="00F40F71" w:rsidRPr="006717AA" w:rsidRDefault="00F40F71" w:rsidP="00546683">
      <w:pPr>
        <w:spacing w:after="0" w:line="276" w:lineRule="auto"/>
        <w:jc w:val="both"/>
        <w:rPr>
          <w:rFonts w:ascii="Arial" w:hAnsi="Arial" w:cs="Arial"/>
          <w:b/>
          <w:sz w:val="22"/>
          <w:szCs w:val="22"/>
        </w:rPr>
      </w:pPr>
    </w:p>
    <w:p w14:paraId="54010F42" w14:textId="77777777" w:rsidR="00F40F71" w:rsidRDefault="00F40F71" w:rsidP="00546683">
      <w:pPr>
        <w:spacing w:after="0" w:line="276" w:lineRule="auto"/>
        <w:jc w:val="both"/>
        <w:rPr>
          <w:rFonts w:ascii="Arial" w:hAnsi="Arial" w:cs="Arial"/>
          <w:b/>
          <w:sz w:val="22"/>
          <w:szCs w:val="22"/>
        </w:rPr>
      </w:pPr>
    </w:p>
    <w:p w14:paraId="6771840F" w14:textId="77777777" w:rsidR="00D3423B" w:rsidRDefault="00D3423B" w:rsidP="00546683">
      <w:pPr>
        <w:spacing w:after="0" w:line="276" w:lineRule="auto"/>
        <w:jc w:val="both"/>
        <w:rPr>
          <w:rFonts w:ascii="Arial" w:hAnsi="Arial" w:cs="Arial"/>
          <w:b/>
          <w:sz w:val="22"/>
          <w:szCs w:val="22"/>
        </w:rPr>
      </w:pPr>
    </w:p>
    <w:p w14:paraId="42685228" w14:textId="77777777" w:rsidR="00D3423B" w:rsidRDefault="00D3423B" w:rsidP="00546683">
      <w:pPr>
        <w:spacing w:after="0" w:line="276" w:lineRule="auto"/>
        <w:jc w:val="both"/>
        <w:rPr>
          <w:rFonts w:ascii="Arial" w:hAnsi="Arial" w:cs="Arial"/>
          <w:b/>
          <w:sz w:val="22"/>
          <w:szCs w:val="22"/>
        </w:rPr>
      </w:pPr>
    </w:p>
    <w:p w14:paraId="7D15A7DE" w14:textId="77777777" w:rsidR="00D3423B" w:rsidRPr="006717AA" w:rsidRDefault="00D3423B" w:rsidP="00546683">
      <w:pPr>
        <w:spacing w:after="0" w:line="276" w:lineRule="auto"/>
        <w:jc w:val="both"/>
        <w:rPr>
          <w:rFonts w:ascii="Arial" w:hAnsi="Arial" w:cs="Arial"/>
          <w:b/>
          <w:sz w:val="22"/>
          <w:szCs w:val="22"/>
        </w:rPr>
      </w:pPr>
    </w:p>
    <w:p w14:paraId="47B348A5" w14:textId="77777777" w:rsidR="00F40F71" w:rsidRDefault="00F40F71" w:rsidP="00546683">
      <w:pPr>
        <w:spacing w:after="0" w:line="276" w:lineRule="auto"/>
        <w:jc w:val="both"/>
        <w:rPr>
          <w:rFonts w:ascii="Arial" w:hAnsi="Arial" w:cs="Arial"/>
          <w:b/>
          <w:sz w:val="22"/>
          <w:szCs w:val="22"/>
        </w:rPr>
      </w:pPr>
    </w:p>
    <w:p w14:paraId="1EE8EBB6" w14:textId="77777777" w:rsidR="008F028B" w:rsidRDefault="008F028B" w:rsidP="00546683">
      <w:pPr>
        <w:spacing w:after="0" w:line="276" w:lineRule="auto"/>
        <w:jc w:val="both"/>
        <w:rPr>
          <w:rFonts w:ascii="Arial" w:hAnsi="Arial" w:cs="Arial"/>
          <w:b/>
          <w:sz w:val="22"/>
          <w:szCs w:val="22"/>
        </w:rPr>
      </w:pPr>
    </w:p>
    <w:p w14:paraId="1CE546C6" w14:textId="77777777" w:rsidR="008F028B" w:rsidRDefault="008F028B" w:rsidP="00546683">
      <w:pPr>
        <w:spacing w:after="0" w:line="276" w:lineRule="auto"/>
        <w:jc w:val="both"/>
        <w:rPr>
          <w:rFonts w:ascii="Arial" w:hAnsi="Arial" w:cs="Arial"/>
          <w:b/>
          <w:sz w:val="22"/>
          <w:szCs w:val="22"/>
        </w:rPr>
      </w:pPr>
    </w:p>
    <w:p w14:paraId="22F55BBC" w14:textId="77777777" w:rsidR="008F028B" w:rsidRPr="006717AA" w:rsidRDefault="008F028B" w:rsidP="00546683">
      <w:pPr>
        <w:spacing w:after="0" w:line="276" w:lineRule="auto"/>
        <w:jc w:val="both"/>
        <w:rPr>
          <w:rFonts w:ascii="Arial" w:hAnsi="Arial" w:cs="Arial"/>
          <w:b/>
          <w:sz w:val="22"/>
          <w:szCs w:val="22"/>
        </w:rPr>
      </w:pPr>
    </w:p>
    <w:p w14:paraId="364403EF" w14:textId="77777777" w:rsidR="00E846FA" w:rsidRDefault="00E846FA" w:rsidP="00546683">
      <w:pPr>
        <w:spacing w:after="0" w:line="276" w:lineRule="auto"/>
        <w:jc w:val="both"/>
        <w:rPr>
          <w:rFonts w:ascii="Arial" w:hAnsi="Arial" w:cs="Arial"/>
          <w:b/>
          <w:sz w:val="22"/>
          <w:szCs w:val="22"/>
        </w:rPr>
      </w:pPr>
    </w:p>
    <w:p w14:paraId="3104C5B8" w14:textId="77777777" w:rsidR="00C8425B" w:rsidRDefault="00C8425B" w:rsidP="00546683">
      <w:pPr>
        <w:spacing w:after="0" w:line="276" w:lineRule="auto"/>
        <w:jc w:val="both"/>
        <w:rPr>
          <w:rFonts w:ascii="Arial" w:hAnsi="Arial" w:cs="Arial"/>
          <w:b/>
          <w:sz w:val="22"/>
          <w:szCs w:val="22"/>
        </w:rPr>
      </w:pPr>
    </w:p>
    <w:p w14:paraId="7E142AAE" w14:textId="77777777" w:rsidR="00C8425B" w:rsidRDefault="00C8425B" w:rsidP="00546683">
      <w:pPr>
        <w:spacing w:after="0" w:line="276" w:lineRule="auto"/>
        <w:jc w:val="both"/>
        <w:rPr>
          <w:rFonts w:ascii="Arial" w:hAnsi="Arial" w:cs="Arial"/>
          <w:b/>
          <w:sz w:val="22"/>
          <w:szCs w:val="22"/>
        </w:rPr>
      </w:pPr>
    </w:p>
    <w:p w14:paraId="18F26E3C" w14:textId="77777777" w:rsidR="00C8425B" w:rsidRDefault="00C8425B" w:rsidP="00546683">
      <w:pPr>
        <w:spacing w:after="0" w:line="276" w:lineRule="auto"/>
        <w:jc w:val="both"/>
        <w:rPr>
          <w:rFonts w:ascii="Arial" w:hAnsi="Arial" w:cs="Arial"/>
          <w:b/>
          <w:sz w:val="22"/>
          <w:szCs w:val="22"/>
        </w:rPr>
      </w:pPr>
    </w:p>
    <w:p w14:paraId="6CD28FA2" w14:textId="77777777" w:rsidR="00C8425B" w:rsidRDefault="00C8425B" w:rsidP="00546683">
      <w:pPr>
        <w:spacing w:after="0" w:line="276" w:lineRule="auto"/>
        <w:jc w:val="both"/>
        <w:rPr>
          <w:rFonts w:ascii="Arial" w:hAnsi="Arial" w:cs="Arial"/>
          <w:b/>
          <w:sz w:val="22"/>
          <w:szCs w:val="22"/>
        </w:rPr>
      </w:pPr>
    </w:p>
    <w:p w14:paraId="3831A735" w14:textId="77777777" w:rsidR="00C8425B" w:rsidRDefault="00C8425B" w:rsidP="00546683">
      <w:pPr>
        <w:spacing w:after="0" w:line="276" w:lineRule="auto"/>
        <w:jc w:val="both"/>
        <w:rPr>
          <w:rFonts w:ascii="Arial" w:hAnsi="Arial" w:cs="Arial"/>
          <w:b/>
          <w:sz w:val="22"/>
          <w:szCs w:val="22"/>
        </w:rPr>
      </w:pPr>
    </w:p>
    <w:p w14:paraId="101A5F00" w14:textId="77777777" w:rsidR="00C8425B" w:rsidRDefault="00C8425B" w:rsidP="00546683">
      <w:pPr>
        <w:spacing w:after="0" w:line="276" w:lineRule="auto"/>
        <w:jc w:val="both"/>
        <w:rPr>
          <w:rFonts w:ascii="Arial" w:hAnsi="Arial" w:cs="Arial"/>
          <w:b/>
          <w:sz w:val="22"/>
          <w:szCs w:val="22"/>
        </w:rPr>
      </w:pPr>
    </w:p>
    <w:p w14:paraId="006E7716" w14:textId="77777777" w:rsidR="00B428BE" w:rsidRDefault="00B428BE" w:rsidP="00546683">
      <w:pPr>
        <w:spacing w:after="0" w:line="276" w:lineRule="auto"/>
        <w:jc w:val="both"/>
        <w:rPr>
          <w:rFonts w:ascii="Arial" w:hAnsi="Arial" w:cs="Arial"/>
          <w:b/>
          <w:sz w:val="22"/>
          <w:szCs w:val="22"/>
        </w:rPr>
      </w:pPr>
    </w:p>
    <w:p w14:paraId="5BBC6871" w14:textId="77777777" w:rsidR="00B428BE" w:rsidRDefault="00B428BE" w:rsidP="00546683">
      <w:pPr>
        <w:spacing w:after="0" w:line="276" w:lineRule="auto"/>
        <w:jc w:val="both"/>
        <w:rPr>
          <w:rFonts w:ascii="Arial" w:hAnsi="Arial" w:cs="Arial"/>
          <w:b/>
          <w:sz w:val="22"/>
          <w:szCs w:val="22"/>
        </w:rPr>
      </w:pPr>
    </w:p>
    <w:p w14:paraId="41897115" w14:textId="77777777" w:rsidR="00B428BE" w:rsidRDefault="00B428BE" w:rsidP="00546683">
      <w:pPr>
        <w:spacing w:after="0" w:line="276" w:lineRule="auto"/>
        <w:jc w:val="both"/>
        <w:rPr>
          <w:rFonts w:ascii="Arial" w:hAnsi="Arial" w:cs="Arial"/>
          <w:b/>
          <w:sz w:val="22"/>
          <w:szCs w:val="22"/>
        </w:rPr>
      </w:pPr>
    </w:p>
    <w:p w14:paraId="5F5D7693" w14:textId="77777777" w:rsidR="00B428BE" w:rsidRDefault="00B428BE" w:rsidP="00546683">
      <w:pPr>
        <w:spacing w:after="0" w:line="276" w:lineRule="auto"/>
        <w:jc w:val="both"/>
        <w:rPr>
          <w:rFonts w:ascii="Arial" w:hAnsi="Arial" w:cs="Arial"/>
          <w:b/>
          <w:sz w:val="22"/>
          <w:szCs w:val="22"/>
        </w:rPr>
      </w:pPr>
    </w:p>
    <w:p w14:paraId="01848367" w14:textId="77777777" w:rsidR="00B428BE" w:rsidRDefault="00B428BE" w:rsidP="00546683">
      <w:pPr>
        <w:spacing w:after="0" w:line="276" w:lineRule="auto"/>
        <w:jc w:val="both"/>
        <w:rPr>
          <w:rFonts w:ascii="Arial" w:hAnsi="Arial" w:cs="Arial"/>
          <w:b/>
          <w:sz w:val="22"/>
          <w:szCs w:val="22"/>
        </w:rPr>
      </w:pPr>
    </w:p>
    <w:p w14:paraId="330488D0" w14:textId="77777777" w:rsidR="00B428BE" w:rsidRDefault="00B428BE" w:rsidP="00546683">
      <w:pPr>
        <w:spacing w:after="0" w:line="276" w:lineRule="auto"/>
        <w:jc w:val="both"/>
        <w:rPr>
          <w:rFonts w:ascii="Arial" w:hAnsi="Arial" w:cs="Arial"/>
          <w:b/>
          <w:sz w:val="22"/>
          <w:szCs w:val="22"/>
        </w:rPr>
      </w:pPr>
    </w:p>
    <w:p w14:paraId="2FC9451F" w14:textId="77777777" w:rsidR="00B428BE" w:rsidRDefault="00B428BE" w:rsidP="00546683">
      <w:pPr>
        <w:spacing w:after="0" w:line="276" w:lineRule="auto"/>
        <w:jc w:val="both"/>
        <w:rPr>
          <w:rFonts w:ascii="Arial" w:hAnsi="Arial" w:cs="Arial"/>
          <w:b/>
          <w:sz w:val="22"/>
          <w:szCs w:val="22"/>
        </w:rPr>
      </w:pPr>
    </w:p>
    <w:p w14:paraId="2402097D" w14:textId="77777777" w:rsidR="00B428BE" w:rsidRDefault="00B428BE" w:rsidP="00546683">
      <w:pPr>
        <w:spacing w:after="0" w:line="276" w:lineRule="auto"/>
        <w:jc w:val="both"/>
        <w:rPr>
          <w:rFonts w:ascii="Arial" w:hAnsi="Arial" w:cs="Arial"/>
          <w:b/>
          <w:sz w:val="22"/>
          <w:szCs w:val="22"/>
        </w:rPr>
      </w:pPr>
    </w:p>
    <w:p w14:paraId="795D8861" w14:textId="77777777" w:rsidR="00B428BE" w:rsidRDefault="00B428BE" w:rsidP="00546683">
      <w:pPr>
        <w:spacing w:after="0" w:line="276" w:lineRule="auto"/>
        <w:jc w:val="both"/>
        <w:rPr>
          <w:rFonts w:ascii="Arial" w:hAnsi="Arial" w:cs="Arial"/>
          <w:b/>
          <w:sz w:val="22"/>
          <w:szCs w:val="22"/>
        </w:rPr>
      </w:pPr>
    </w:p>
    <w:p w14:paraId="0228A614" w14:textId="77777777" w:rsidR="00B428BE" w:rsidRDefault="00B428BE" w:rsidP="00546683">
      <w:pPr>
        <w:spacing w:after="0" w:line="276" w:lineRule="auto"/>
        <w:jc w:val="both"/>
        <w:rPr>
          <w:rFonts w:ascii="Arial" w:hAnsi="Arial" w:cs="Arial"/>
          <w:b/>
          <w:sz w:val="22"/>
          <w:szCs w:val="22"/>
        </w:rPr>
      </w:pPr>
    </w:p>
    <w:p w14:paraId="6A92F58E" w14:textId="77777777" w:rsidR="00B428BE" w:rsidRDefault="00B428BE" w:rsidP="00546683">
      <w:pPr>
        <w:spacing w:after="0" w:line="276" w:lineRule="auto"/>
        <w:jc w:val="both"/>
        <w:rPr>
          <w:rFonts w:ascii="Arial" w:hAnsi="Arial" w:cs="Arial"/>
          <w:b/>
          <w:sz w:val="22"/>
          <w:szCs w:val="22"/>
        </w:rPr>
      </w:pPr>
    </w:p>
    <w:p w14:paraId="01745197" w14:textId="77777777" w:rsidR="00B428BE" w:rsidRDefault="00B428BE" w:rsidP="00546683">
      <w:pPr>
        <w:spacing w:after="0" w:line="276" w:lineRule="auto"/>
        <w:jc w:val="both"/>
        <w:rPr>
          <w:rFonts w:ascii="Arial" w:hAnsi="Arial" w:cs="Arial"/>
          <w:b/>
          <w:sz w:val="22"/>
          <w:szCs w:val="22"/>
        </w:rPr>
      </w:pPr>
    </w:p>
    <w:p w14:paraId="6ADE2B72" w14:textId="77777777" w:rsidR="00B428BE" w:rsidRDefault="00B428BE" w:rsidP="00546683">
      <w:pPr>
        <w:spacing w:after="0" w:line="276" w:lineRule="auto"/>
        <w:jc w:val="both"/>
        <w:rPr>
          <w:rFonts w:ascii="Arial" w:hAnsi="Arial" w:cs="Arial"/>
          <w:b/>
          <w:sz w:val="22"/>
          <w:szCs w:val="22"/>
        </w:rPr>
      </w:pPr>
    </w:p>
    <w:p w14:paraId="5897B892" w14:textId="77777777" w:rsidR="00B428BE" w:rsidRDefault="00B428BE" w:rsidP="00546683">
      <w:pPr>
        <w:spacing w:after="0" w:line="276" w:lineRule="auto"/>
        <w:jc w:val="both"/>
        <w:rPr>
          <w:rFonts w:ascii="Arial" w:hAnsi="Arial" w:cs="Arial"/>
          <w:b/>
          <w:sz w:val="22"/>
          <w:szCs w:val="22"/>
        </w:rPr>
      </w:pPr>
    </w:p>
    <w:p w14:paraId="12030A17" w14:textId="77777777" w:rsidR="00B428BE" w:rsidRDefault="00B428BE" w:rsidP="00546683">
      <w:pPr>
        <w:spacing w:after="0" w:line="276" w:lineRule="auto"/>
        <w:jc w:val="both"/>
        <w:rPr>
          <w:rFonts w:ascii="Arial" w:hAnsi="Arial" w:cs="Arial"/>
          <w:b/>
          <w:sz w:val="22"/>
          <w:szCs w:val="22"/>
        </w:rPr>
      </w:pPr>
    </w:p>
    <w:p w14:paraId="000586C7" w14:textId="77777777" w:rsidR="00B428BE" w:rsidRDefault="00B428BE" w:rsidP="00546683">
      <w:pPr>
        <w:spacing w:after="0" w:line="276" w:lineRule="auto"/>
        <w:jc w:val="both"/>
        <w:rPr>
          <w:rFonts w:ascii="Arial" w:hAnsi="Arial" w:cs="Arial"/>
          <w:b/>
          <w:sz w:val="22"/>
          <w:szCs w:val="22"/>
        </w:rPr>
      </w:pPr>
    </w:p>
    <w:p w14:paraId="52AD165F" w14:textId="77777777" w:rsidR="00C8425B" w:rsidRDefault="00C8425B" w:rsidP="00546683">
      <w:pPr>
        <w:spacing w:after="0" w:line="276" w:lineRule="auto"/>
        <w:jc w:val="both"/>
        <w:rPr>
          <w:rFonts w:ascii="Arial" w:hAnsi="Arial" w:cs="Arial"/>
          <w:b/>
          <w:sz w:val="22"/>
          <w:szCs w:val="22"/>
        </w:rPr>
      </w:pPr>
    </w:p>
    <w:p w14:paraId="08BC5932" w14:textId="77777777" w:rsidR="007920F3" w:rsidRPr="006717AA" w:rsidRDefault="007920F3" w:rsidP="00546683">
      <w:pPr>
        <w:spacing w:after="0" w:line="276" w:lineRule="auto"/>
        <w:rPr>
          <w:rFonts w:ascii="Arial" w:hAnsi="Arial" w:cs="Arial"/>
        </w:rPr>
      </w:pPr>
    </w:p>
    <w:sectPr w:rsidR="007920F3" w:rsidRPr="006717AA" w:rsidSect="00F40F71">
      <w:footerReference w:type="even" r:id="rId12"/>
      <w:footerReference w:type="default" r:id="rId13"/>
      <w:pgSz w:w="11900" w:h="16840"/>
      <w:pgMar w:top="1134" w:right="1418" w:bottom="1134" w:left="1418" w:header="709" w:footer="709" w:gutter="0"/>
      <w:lnNumType w:countBy="1" w:restart="continuous"/>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DD114" w14:textId="77777777" w:rsidR="006132E6" w:rsidRDefault="006132E6" w:rsidP="008459CC">
      <w:pPr>
        <w:spacing w:after="0"/>
      </w:pPr>
      <w:r>
        <w:separator/>
      </w:r>
    </w:p>
  </w:endnote>
  <w:endnote w:type="continuationSeparator" w:id="0">
    <w:p w14:paraId="514F7A2F" w14:textId="77777777" w:rsidR="006132E6" w:rsidRDefault="006132E6" w:rsidP="00845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맑은 고딕">
    <w:altName w:val="굴림"/>
    <w:charset w:val="81"/>
    <w:family w:val="modern"/>
    <w:pitch w:val="variable"/>
    <w:sig w:usb0="900002AF" w:usb1="09D77CFB" w:usb2="00000012" w:usb3="00000000" w:csb0="00080001" w:csb1="00000000"/>
  </w:font>
  <w:font w:name="Batang">
    <w:altName w:val="바탕"/>
    <w:charset w:val="81"/>
    <w:family w:val="roman"/>
    <w:pitch w:val="variable"/>
    <w:sig w:usb0="B00002AF" w:usb1="69D77CFB" w:usb2="00000030" w:usb3="00000000" w:csb0="0008009F" w:csb1="00000000"/>
  </w:font>
  <w:font w:name="Liberation Serif">
    <w:altName w:val="Times New Roman"/>
    <w:charset w:val="01"/>
    <w:family w:val="roman"/>
    <w:pitch w:val="variable"/>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6C0CA" w14:textId="77777777" w:rsidR="006132E6" w:rsidRDefault="006132E6" w:rsidP="00C253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BDC7E" w14:textId="77777777" w:rsidR="006132E6" w:rsidRDefault="006132E6" w:rsidP="008459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16DDE" w14:textId="77777777" w:rsidR="006132E6" w:rsidRDefault="006132E6" w:rsidP="00C253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71A0">
      <w:rPr>
        <w:rStyle w:val="PageNumber"/>
        <w:noProof/>
      </w:rPr>
      <w:t>1</w:t>
    </w:r>
    <w:r>
      <w:rPr>
        <w:rStyle w:val="PageNumber"/>
      </w:rPr>
      <w:fldChar w:fldCharType="end"/>
    </w:r>
  </w:p>
  <w:p w14:paraId="2D2B0B68" w14:textId="77777777" w:rsidR="006132E6" w:rsidRDefault="006132E6" w:rsidP="008459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ED765" w14:textId="77777777" w:rsidR="006132E6" w:rsidRDefault="006132E6" w:rsidP="008459CC">
      <w:pPr>
        <w:spacing w:after="0"/>
      </w:pPr>
      <w:r>
        <w:separator/>
      </w:r>
    </w:p>
  </w:footnote>
  <w:footnote w:type="continuationSeparator" w:id="0">
    <w:p w14:paraId="112F91AA" w14:textId="77777777" w:rsidR="006132E6" w:rsidRDefault="006132E6" w:rsidP="008459C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173E"/>
    <w:multiLevelType w:val="hybridMultilevel"/>
    <w:tmpl w:val="41B87EF0"/>
    <w:lvl w:ilvl="0" w:tplc="AF1A2BB6">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1073DB"/>
    <w:multiLevelType w:val="hybridMultilevel"/>
    <w:tmpl w:val="6FA6AF6C"/>
    <w:lvl w:ilvl="0" w:tplc="1CEE308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84F7B"/>
    <w:multiLevelType w:val="hybridMultilevel"/>
    <w:tmpl w:val="0518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451B7"/>
    <w:multiLevelType w:val="hybridMultilevel"/>
    <w:tmpl w:val="AE884C26"/>
    <w:lvl w:ilvl="0" w:tplc="A732D9F8">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6557B"/>
    <w:multiLevelType w:val="hybridMultilevel"/>
    <w:tmpl w:val="5B5AE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C63E0F"/>
    <w:multiLevelType w:val="hybridMultilevel"/>
    <w:tmpl w:val="A1C6D860"/>
    <w:lvl w:ilvl="0" w:tplc="B33C9946">
      <w:start w:val="4"/>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492266"/>
    <w:multiLevelType w:val="hybridMultilevel"/>
    <w:tmpl w:val="1D14F0F8"/>
    <w:lvl w:ilvl="0" w:tplc="C92C25B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0A"/>
    <w:rsid w:val="00000B21"/>
    <w:rsid w:val="00002838"/>
    <w:rsid w:val="00002944"/>
    <w:rsid w:val="000037F1"/>
    <w:rsid w:val="000038F8"/>
    <w:rsid w:val="000051DE"/>
    <w:rsid w:val="00006067"/>
    <w:rsid w:val="000064AF"/>
    <w:rsid w:val="00006708"/>
    <w:rsid w:val="000077B5"/>
    <w:rsid w:val="00007909"/>
    <w:rsid w:val="00007F64"/>
    <w:rsid w:val="00011418"/>
    <w:rsid w:val="0001274A"/>
    <w:rsid w:val="0001277E"/>
    <w:rsid w:val="00015A9A"/>
    <w:rsid w:val="00016997"/>
    <w:rsid w:val="000202CF"/>
    <w:rsid w:val="000214BE"/>
    <w:rsid w:val="00024D3A"/>
    <w:rsid w:val="000304A9"/>
    <w:rsid w:val="000344B3"/>
    <w:rsid w:val="0003500D"/>
    <w:rsid w:val="00037A76"/>
    <w:rsid w:val="00040DD9"/>
    <w:rsid w:val="00044951"/>
    <w:rsid w:val="00045145"/>
    <w:rsid w:val="00045F2A"/>
    <w:rsid w:val="000501CE"/>
    <w:rsid w:val="00050B8A"/>
    <w:rsid w:val="00051699"/>
    <w:rsid w:val="000548CC"/>
    <w:rsid w:val="00054FFC"/>
    <w:rsid w:val="00060D66"/>
    <w:rsid w:val="00062AF7"/>
    <w:rsid w:val="00063031"/>
    <w:rsid w:val="000639C0"/>
    <w:rsid w:val="0007214F"/>
    <w:rsid w:val="00073F66"/>
    <w:rsid w:val="000769D3"/>
    <w:rsid w:val="00076BCC"/>
    <w:rsid w:val="000816CA"/>
    <w:rsid w:val="000824F4"/>
    <w:rsid w:val="00082C54"/>
    <w:rsid w:val="0008350E"/>
    <w:rsid w:val="00083BD4"/>
    <w:rsid w:val="00092C26"/>
    <w:rsid w:val="000947C1"/>
    <w:rsid w:val="00095825"/>
    <w:rsid w:val="000A069F"/>
    <w:rsid w:val="000A10E8"/>
    <w:rsid w:val="000A1795"/>
    <w:rsid w:val="000A29A3"/>
    <w:rsid w:val="000B1295"/>
    <w:rsid w:val="000B253A"/>
    <w:rsid w:val="000B2DD6"/>
    <w:rsid w:val="000B32BB"/>
    <w:rsid w:val="000B34BD"/>
    <w:rsid w:val="000B4840"/>
    <w:rsid w:val="000B4AA4"/>
    <w:rsid w:val="000B576E"/>
    <w:rsid w:val="000B68AA"/>
    <w:rsid w:val="000B72D9"/>
    <w:rsid w:val="000C0379"/>
    <w:rsid w:val="000C2F6A"/>
    <w:rsid w:val="000C3AEF"/>
    <w:rsid w:val="000C45F4"/>
    <w:rsid w:val="000D0845"/>
    <w:rsid w:val="000D18E8"/>
    <w:rsid w:val="000D2319"/>
    <w:rsid w:val="000D27AA"/>
    <w:rsid w:val="000D2BAF"/>
    <w:rsid w:val="000D4CE8"/>
    <w:rsid w:val="000D5837"/>
    <w:rsid w:val="000D5975"/>
    <w:rsid w:val="000D6EAF"/>
    <w:rsid w:val="000D6EC7"/>
    <w:rsid w:val="000D797F"/>
    <w:rsid w:val="000E01D2"/>
    <w:rsid w:val="000E07E4"/>
    <w:rsid w:val="000E0ED0"/>
    <w:rsid w:val="000E2764"/>
    <w:rsid w:val="000E3568"/>
    <w:rsid w:val="000E7441"/>
    <w:rsid w:val="000E7748"/>
    <w:rsid w:val="000E7E1E"/>
    <w:rsid w:val="000F05AE"/>
    <w:rsid w:val="000F1E4C"/>
    <w:rsid w:val="000F230A"/>
    <w:rsid w:val="000F48C7"/>
    <w:rsid w:val="000F7329"/>
    <w:rsid w:val="000F7DC8"/>
    <w:rsid w:val="00100CBD"/>
    <w:rsid w:val="00101986"/>
    <w:rsid w:val="00105042"/>
    <w:rsid w:val="0010546D"/>
    <w:rsid w:val="0010572F"/>
    <w:rsid w:val="00106808"/>
    <w:rsid w:val="0010683C"/>
    <w:rsid w:val="00106D7A"/>
    <w:rsid w:val="00110FAA"/>
    <w:rsid w:val="0011161F"/>
    <w:rsid w:val="001123AD"/>
    <w:rsid w:val="00114428"/>
    <w:rsid w:val="00117C9E"/>
    <w:rsid w:val="001223FF"/>
    <w:rsid w:val="00122436"/>
    <w:rsid w:val="00122F68"/>
    <w:rsid w:val="00123105"/>
    <w:rsid w:val="001259FB"/>
    <w:rsid w:val="00130E14"/>
    <w:rsid w:val="00131898"/>
    <w:rsid w:val="0013690C"/>
    <w:rsid w:val="00141CE5"/>
    <w:rsid w:val="00144183"/>
    <w:rsid w:val="001451B0"/>
    <w:rsid w:val="00145D09"/>
    <w:rsid w:val="001467FC"/>
    <w:rsid w:val="0014746C"/>
    <w:rsid w:val="001546B9"/>
    <w:rsid w:val="00154AC4"/>
    <w:rsid w:val="00163BAB"/>
    <w:rsid w:val="00165190"/>
    <w:rsid w:val="00172141"/>
    <w:rsid w:val="0017689F"/>
    <w:rsid w:val="001773F6"/>
    <w:rsid w:val="001826A3"/>
    <w:rsid w:val="00183E2B"/>
    <w:rsid w:val="00185753"/>
    <w:rsid w:val="00186531"/>
    <w:rsid w:val="00186803"/>
    <w:rsid w:val="001906A2"/>
    <w:rsid w:val="00190A99"/>
    <w:rsid w:val="00191DDE"/>
    <w:rsid w:val="00196E27"/>
    <w:rsid w:val="001A231F"/>
    <w:rsid w:val="001A58A6"/>
    <w:rsid w:val="001B0C0B"/>
    <w:rsid w:val="001B1E07"/>
    <w:rsid w:val="001B25C9"/>
    <w:rsid w:val="001B607E"/>
    <w:rsid w:val="001B76E1"/>
    <w:rsid w:val="001B7DA2"/>
    <w:rsid w:val="001C08F5"/>
    <w:rsid w:val="001C245A"/>
    <w:rsid w:val="001C78C3"/>
    <w:rsid w:val="001D0660"/>
    <w:rsid w:val="001D4A34"/>
    <w:rsid w:val="001E20E4"/>
    <w:rsid w:val="001F1AB0"/>
    <w:rsid w:val="001F26B1"/>
    <w:rsid w:val="001F3AF5"/>
    <w:rsid w:val="001F5AB5"/>
    <w:rsid w:val="001F7D95"/>
    <w:rsid w:val="00200B91"/>
    <w:rsid w:val="0020125D"/>
    <w:rsid w:val="00201D54"/>
    <w:rsid w:val="00201FF4"/>
    <w:rsid w:val="002135A3"/>
    <w:rsid w:val="002204AE"/>
    <w:rsid w:val="00225171"/>
    <w:rsid w:val="00227C2C"/>
    <w:rsid w:val="002300BB"/>
    <w:rsid w:val="00235ECF"/>
    <w:rsid w:val="002375C8"/>
    <w:rsid w:val="00242535"/>
    <w:rsid w:val="00244ABA"/>
    <w:rsid w:val="0024602B"/>
    <w:rsid w:val="0024784A"/>
    <w:rsid w:val="0025270A"/>
    <w:rsid w:val="00254440"/>
    <w:rsid w:val="002554D9"/>
    <w:rsid w:val="00255740"/>
    <w:rsid w:val="00255767"/>
    <w:rsid w:val="00255E26"/>
    <w:rsid w:val="00257C97"/>
    <w:rsid w:val="00257F51"/>
    <w:rsid w:val="00260ED6"/>
    <w:rsid w:val="0026634E"/>
    <w:rsid w:val="00267B5D"/>
    <w:rsid w:val="002763E1"/>
    <w:rsid w:val="0028768C"/>
    <w:rsid w:val="00287FAD"/>
    <w:rsid w:val="00292FA1"/>
    <w:rsid w:val="002947E0"/>
    <w:rsid w:val="00296280"/>
    <w:rsid w:val="00296E8F"/>
    <w:rsid w:val="002A0148"/>
    <w:rsid w:val="002A024D"/>
    <w:rsid w:val="002A03BA"/>
    <w:rsid w:val="002A1367"/>
    <w:rsid w:val="002A3D36"/>
    <w:rsid w:val="002A5456"/>
    <w:rsid w:val="002A7F56"/>
    <w:rsid w:val="002B2E89"/>
    <w:rsid w:val="002B5581"/>
    <w:rsid w:val="002B63B3"/>
    <w:rsid w:val="002C03DB"/>
    <w:rsid w:val="002C15F9"/>
    <w:rsid w:val="002C33DD"/>
    <w:rsid w:val="002C48EC"/>
    <w:rsid w:val="002C662A"/>
    <w:rsid w:val="002D00E0"/>
    <w:rsid w:val="002D2AAF"/>
    <w:rsid w:val="002D2E29"/>
    <w:rsid w:val="002D4F87"/>
    <w:rsid w:val="002D6E3E"/>
    <w:rsid w:val="002D7F91"/>
    <w:rsid w:val="002E080A"/>
    <w:rsid w:val="002E0F29"/>
    <w:rsid w:val="002E156F"/>
    <w:rsid w:val="002E3CD8"/>
    <w:rsid w:val="002E49E2"/>
    <w:rsid w:val="002F033D"/>
    <w:rsid w:val="002F0DE7"/>
    <w:rsid w:val="002F4481"/>
    <w:rsid w:val="002F6DAB"/>
    <w:rsid w:val="00300653"/>
    <w:rsid w:val="003013D5"/>
    <w:rsid w:val="003040C0"/>
    <w:rsid w:val="003062CD"/>
    <w:rsid w:val="00307464"/>
    <w:rsid w:val="0031260C"/>
    <w:rsid w:val="00312FF9"/>
    <w:rsid w:val="0031584D"/>
    <w:rsid w:val="00320392"/>
    <w:rsid w:val="00323347"/>
    <w:rsid w:val="00324450"/>
    <w:rsid w:val="00326DCE"/>
    <w:rsid w:val="0033245A"/>
    <w:rsid w:val="003356E9"/>
    <w:rsid w:val="003360E9"/>
    <w:rsid w:val="00345C1B"/>
    <w:rsid w:val="00347D4F"/>
    <w:rsid w:val="003500A2"/>
    <w:rsid w:val="00351A94"/>
    <w:rsid w:val="00351A9F"/>
    <w:rsid w:val="0035291B"/>
    <w:rsid w:val="00353683"/>
    <w:rsid w:val="0035472D"/>
    <w:rsid w:val="00355E09"/>
    <w:rsid w:val="00356110"/>
    <w:rsid w:val="00356790"/>
    <w:rsid w:val="00357627"/>
    <w:rsid w:val="00361D32"/>
    <w:rsid w:val="00362266"/>
    <w:rsid w:val="003622C7"/>
    <w:rsid w:val="0036290D"/>
    <w:rsid w:val="00365A37"/>
    <w:rsid w:val="00366AB2"/>
    <w:rsid w:val="003672D3"/>
    <w:rsid w:val="00370B99"/>
    <w:rsid w:val="00371536"/>
    <w:rsid w:val="00372907"/>
    <w:rsid w:val="00373E77"/>
    <w:rsid w:val="003757CA"/>
    <w:rsid w:val="00376116"/>
    <w:rsid w:val="00376301"/>
    <w:rsid w:val="00381514"/>
    <w:rsid w:val="00381AB6"/>
    <w:rsid w:val="00384F8B"/>
    <w:rsid w:val="00387ADD"/>
    <w:rsid w:val="003905B0"/>
    <w:rsid w:val="0039074E"/>
    <w:rsid w:val="003909BF"/>
    <w:rsid w:val="0039628F"/>
    <w:rsid w:val="00397F37"/>
    <w:rsid w:val="003A4635"/>
    <w:rsid w:val="003A4891"/>
    <w:rsid w:val="003A6A20"/>
    <w:rsid w:val="003B30DE"/>
    <w:rsid w:val="003B3A1A"/>
    <w:rsid w:val="003B4651"/>
    <w:rsid w:val="003B7AFF"/>
    <w:rsid w:val="003C15CF"/>
    <w:rsid w:val="003C32D4"/>
    <w:rsid w:val="003C3C34"/>
    <w:rsid w:val="003C3D07"/>
    <w:rsid w:val="003C5515"/>
    <w:rsid w:val="003C5652"/>
    <w:rsid w:val="003C7BB6"/>
    <w:rsid w:val="003D0547"/>
    <w:rsid w:val="003D0B45"/>
    <w:rsid w:val="003D368D"/>
    <w:rsid w:val="003D6DFA"/>
    <w:rsid w:val="003D79D3"/>
    <w:rsid w:val="003E1470"/>
    <w:rsid w:val="003E415A"/>
    <w:rsid w:val="003E4B88"/>
    <w:rsid w:val="003E731A"/>
    <w:rsid w:val="003F181D"/>
    <w:rsid w:val="003F1869"/>
    <w:rsid w:val="003F41DE"/>
    <w:rsid w:val="003F62B5"/>
    <w:rsid w:val="003F71B7"/>
    <w:rsid w:val="003F7647"/>
    <w:rsid w:val="00400637"/>
    <w:rsid w:val="00400F04"/>
    <w:rsid w:val="00402202"/>
    <w:rsid w:val="004031C7"/>
    <w:rsid w:val="0040456D"/>
    <w:rsid w:val="00405717"/>
    <w:rsid w:val="004058DD"/>
    <w:rsid w:val="004073BE"/>
    <w:rsid w:val="00410948"/>
    <w:rsid w:val="00410BB7"/>
    <w:rsid w:val="00414663"/>
    <w:rsid w:val="00416FB3"/>
    <w:rsid w:val="0041799D"/>
    <w:rsid w:val="00420B99"/>
    <w:rsid w:val="0042188A"/>
    <w:rsid w:val="00427C42"/>
    <w:rsid w:val="00435A16"/>
    <w:rsid w:val="00437B02"/>
    <w:rsid w:val="004404B0"/>
    <w:rsid w:val="00442F83"/>
    <w:rsid w:val="00443D76"/>
    <w:rsid w:val="00444AB1"/>
    <w:rsid w:val="0044581B"/>
    <w:rsid w:val="00450478"/>
    <w:rsid w:val="00450BF7"/>
    <w:rsid w:val="00450FBF"/>
    <w:rsid w:val="00451746"/>
    <w:rsid w:val="00452F95"/>
    <w:rsid w:val="0045370D"/>
    <w:rsid w:val="00455D05"/>
    <w:rsid w:val="00456036"/>
    <w:rsid w:val="00456AC6"/>
    <w:rsid w:val="0045701E"/>
    <w:rsid w:val="00457EC9"/>
    <w:rsid w:val="004601E9"/>
    <w:rsid w:val="00466D11"/>
    <w:rsid w:val="00472F8E"/>
    <w:rsid w:val="00477A4A"/>
    <w:rsid w:val="00477D6D"/>
    <w:rsid w:val="00480B46"/>
    <w:rsid w:val="00480BE2"/>
    <w:rsid w:val="00481245"/>
    <w:rsid w:val="00483204"/>
    <w:rsid w:val="00491172"/>
    <w:rsid w:val="004932E0"/>
    <w:rsid w:val="00495EC7"/>
    <w:rsid w:val="00496A8D"/>
    <w:rsid w:val="00496EC5"/>
    <w:rsid w:val="004A0D4F"/>
    <w:rsid w:val="004A1071"/>
    <w:rsid w:val="004A272E"/>
    <w:rsid w:val="004A3F99"/>
    <w:rsid w:val="004A5100"/>
    <w:rsid w:val="004A5942"/>
    <w:rsid w:val="004B0E69"/>
    <w:rsid w:val="004B110C"/>
    <w:rsid w:val="004B2E27"/>
    <w:rsid w:val="004B2E88"/>
    <w:rsid w:val="004B36AD"/>
    <w:rsid w:val="004B4BEF"/>
    <w:rsid w:val="004B562D"/>
    <w:rsid w:val="004B7F94"/>
    <w:rsid w:val="004C09FD"/>
    <w:rsid w:val="004C136B"/>
    <w:rsid w:val="004C159F"/>
    <w:rsid w:val="004C3047"/>
    <w:rsid w:val="004C53A1"/>
    <w:rsid w:val="004C7E3A"/>
    <w:rsid w:val="004D0DC4"/>
    <w:rsid w:val="004D2A32"/>
    <w:rsid w:val="004D7E44"/>
    <w:rsid w:val="004E0F21"/>
    <w:rsid w:val="004E2865"/>
    <w:rsid w:val="004E2CD0"/>
    <w:rsid w:val="004E4C47"/>
    <w:rsid w:val="004F12CA"/>
    <w:rsid w:val="004F17D5"/>
    <w:rsid w:val="004F3A29"/>
    <w:rsid w:val="004F4AA4"/>
    <w:rsid w:val="004F5535"/>
    <w:rsid w:val="004F581B"/>
    <w:rsid w:val="004F5CB9"/>
    <w:rsid w:val="004F6B04"/>
    <w:rsid w:val="00504A17"/>
    <w:rsid w:val="005053A7"/>
    <w:rsid w:val="00511A82"/>
    <w:rsid w:val="00514255"/>
    <w:rsid w:val="00521BE6"/>
    <w:rsid w:val="00523060"/>
    <w:rsid w:val="00523AF9"/>
    <w:rsid w:val="0052593F"/>
    <w:rsid w:val="00526E89"/>
    <w:rsid w:val="00527AB9"/>
    <w:rsid w:val="00531452"/>
    <w:rsid w:val="005348B7"/>
    <w:rsid w:val="0053491A"/>
    <w:rsid w:val="00534D12"/>
    <w:rsid w:val="00536B26"/>
    <w:rsid w:val="0053783E"/>
    <w:rsid w:val="00540E17"/>
    <w:rsid w:val="00541963"/>
    <w:rsid w:val="0054285F"/>
    <w:rsid w:val="00542E1E"/>
    <w:rsid w:val="005437C5"/>
    <w:rsid w:val="00544064"/>
    <w:rsid w:val="00544A24"/>
    <w:rsid w:val="005464DA"/>
    <w:rsid w:val="00546683"/>
    <w:rsid w:val="00546D3B"/>
    <w:rsid w:val="00553B85"/>
    <w:rsid w:val="00553F3F"/>
    <w:rsid w:val="005545F7"/>
    <w:rsid w:val="0055593F"/>
    <w:rsid w:val="00556A20"/>
    <w:rsid w:val="00557695"/>
    <w:rsid w:val="005601F2"/>
    <w:rsid w:val="005608C3"/>
    <w:rsid w:val="00561126"/>
    <w:rsid w:val="00561DCA"/>
    <w:rsid w:val="00566AD7"/>
    <w:rsid w:val="0056718F"/>
    <w:rsid w:val="00572B06"/>
    <w:rsid w:val="00574454"/>
    <w:rsid w:val="00574E67"/>
    <w:rsid w:val="00583D5E"/>
    <w:rsid w:val="00591DFD"/>
    <w:rsid w:val="0059284C"/>
    <w:rsid w:val="00594D46"/>
    <w:rsid w:val="00595190"/>
    <w:rsid w:val="005952B2"/>
    <w:rsid w:val="00595F7F"/>
    <w:rsid w:val="005A1496"/>
    <w:rsid w:val="005A4475"/>
    <w:rsid w:val="005A70EC"/>
    <w:rsid w:val="005A71F1"/>
    <w:rsid w:val="005A76AC"/>
    <w:rsid w:val="005B3541"/>
    <w:rsid w:val="005B5998"/>
    <w:rsid w:val="005B5A77"/>
    <w:rsid w:val="005B6569"/>
    <w:rsid w:val="005C056C"/>
    <w:rsid w:val="005C1963"/>
    <w:rsid w:val="005C6DBF"/>
    <w:rsid w:val="005D10A6"/>
    <w:rsid w:val="005D1A98"/>
    <w:rsid w:val="005D296B"/>
    <w:rsid w:val="005D3CBA"/>
    <w:rsid w:val="005D46CC"/>
    <w:rsid w:val="005E04DC"/>
    <w:rsid w:val="005E224B"/>
    <w:rsid w:val="005E2BA8"/>
    <w:rsid w:val="005E3D04"/>
    <w:rsid w:val="005E515E"/>
    <w:rsid w:val="005E7ED8"/>
    <w:rsid w:val="005F1437"/>
    <w:rsid w:val="005F20B1"/>
    <w:rsid w:val="005F4880"/>
    <w:rsid w:val="005F63F6"/>
    <w:rsid w:val="005F66DB"/>
    <w:rsid w:val="005F6D67"/>
    <w:rsid w:val="00601C41"/>
    <w:rsid w:val="00601CF9"/>
    <w:rsid w:val="00601ECC"/>
    <w:rsid w:val="0060267D"/>
    <w:rsid w:val="0060567F"/>
    <w:rsid w:val="00606350"/>
    <w:rsid w:val="00607969"/>
    <w:rsid w:val="006132E6"/>
    <w:rsid w:val="00613F68"/>
    <w:rsid w:val="00617D63"/>
    <w:rsid w:val="00617F6D"/>
    <w:rsid w:val="00622207"/>
    <w:rsid w:val="0062466D"/>
    <w:rsid w:val="00625B62"/>
    <w:rsid w:val="006265F2"/>
    <w:rsid w:val="006273A4"/>
    <w:rsid w:val="006305DC"/>
    <w:rsid w:val="006309BE"/>
    <w:rsid w:val="0063158E"/>
    <w:rsid w:val="006315C8"/>
    <w:rsid w:val="006322EC"/>
    <w:rsid w:val="00632F1A"/>
    <w:rsid w:val="00633031"/>
    <w:rsid w:val="00633B5A"/>
    <w:rsid w:val="00634221"/>
    <w:rsid w:val="00634232"/>
    <w:rsid w:val="00641F55"/>
    <w:rsid w:val="00642080"/>
    <w:rsid w:val="00643AC9"/>
    <w:rsid w:val="00644C6B"/>
    <w:rsid w:val="00645A67"/>
    <w:rsid w:val="00651922"/>
    <w:rsid w:val="00652541"/>
    <w:rsid w:val="006606F2"/>
    <w:rsid w:val="006612D8"/>
    <w:rsid w:val="00662B45"/>
    <w:rsid w:val="00662E2D"/>
    <w:rsid w:val="006633BB"/>
    <w:rsid w:val="0066572A"/>
    <w:rsid w:val="00666011"/>
    <w:rsid w:val="0066679C"/>
    <w:rsid w:val="00666E8C"/>
    <w:rsid w:val="00667141"/>
    <w:rsid w:val="00671443"/>
    <w:rsid w:val="006717AA"/>
    <w:rsid w:val="006805C3"/>
    <w:rsid w:val="00681BCD"/>
    <w:rsid w:val="006827E7"/>
    <w:rsid w:val="00682818"/>
    <w:rsid w:val="00683CC7"/>
    <w:rsid w:val="0068608A"/>
    <w:rsid w:val="00686541"/>
    <w:rsid w:val="0068679A"/>
    <w:rsid w:val="0068783F"/>
    <w:rsid w:val="00687EEA"/>
    <w:rsid w:val="0069165F"/>
    <w:rsid w:val="006943D9"/>
    <w:rsid w:val="00697DDA"/>
    <w:rsid w:val="006A005E"/>
    <w:rsid w:val="006A0547"/>
    <w:rsid w:val="006A139B"/>
    <w:rsid w:val="006A1C90"/>
    <w:rsid w:val="006A32A5"/>
    <w:rsid w:val="006A3E10"/>
    <w:rsid w:val="006A451A"/>
    <w:rsid w:val="006B10D6"/>
    <w:rsid w:val="006B14A3"/>
    <w:rsid w:val="006B2DBF"/>
    <w:rsid w:val="006B50F0"/>
    <w:rsid w:val="006B626C"/>
    <w:rsid w:val="006B6B92"/>
    <w:rsid w:val="006C01F4"/>
    <w:rsid w:val="006C0AA2"/>
    <w:rsid w:val="006C11B5"/>
    <w:rsid w:val="006C397A"/>
    <w:rsid w:val="006C4450"/>
    <w:rsid w:val="006C4E02"/>
    <w:rsid w:val="006C70D0"/>
    <w:rsid w:val="006C7D0A"/>
    <w:rsid w:val="006D0D47"/>
    <w:rsid w:val="006D2926"/>
    <w:rsid w:val="006D3AA0"/>
    <w:rsid w:val="006D4153"/>
    <w:rsid w:val="006D5087"/>
    <w:rsid w:val="006D7339"/>
    <w:rsid w:val="006E17A8"/>
    <w:rsid w:val="006E1DAC"/>
    <w:rsid w:val="006E2998"/>
    <w:rsid w:val="006E39E2"/>
    <w:rsid w:val="006E3E2F"/>
    <w:rsid w:val="006E405D"/>
    <w:rsid w:val="006E658C"/>
    <w:rsid w:val="006F1AA0"/>
    <w:rsid w:val="006F2BA0"/>
    <w:rsid w:val="006F30AC"/>
    <w:rsid w:val="006F39F2"/>
    <w:rsid w:val="006F3EBA"/>
    <w:rsid w:val="006F43B7"/>
    <w:rsid w:val="006F6016"/>
    <w:rsid w:val="006F640D"/>
    <w:rsid w:val="00702C9E"/>
    <w:rsid w:val="00705350"/>
    <w:rsid w:val="00710C3E"/>
    <w:rsid w:val="00711FE4"/>
    <w:rsid w:val="00713E39"/>
    <w:rsid w:val="00723276"/>
    <w:rsid w:val="00724DBB"/>
    <w:rsid w:val="00725C2D"/>
    <w:rsid w:val="00727C3B"/>
    <w:rsid w:val="0073036D"/>
    <w:rsid w:val="00733B48"/>
    <w:rsid w:val="0073449B"/>
    <w:rsid w:val="00740D95"/>
    <w:rsid w:val="00740DC5"/>
    <w:rsid w:val="007411A8"/>
    <w:rsid w:val="0074128E"/>
    <w:rsid w:val="007419F6"/>
    <w:rsid w:val="007602FE"/>
    <w:rsid w:val="00766F71"/>
    <w:rsid w:val="0077021C"/>
    <w:rsid w:val="00770B3D"/>
    <w:rsid w:val="00773ABA"/>
    <w:rsid w:val="00775AB8"/>
    <w:rsid w:val="00781E70"/>
    <w:rsid w:val="007826CB"/>
    <w:rsid w:val="007840CB"/>
    <w:rsid w:val="00786859"/>
    <w:rsid w:val="00787EF1"/>
    <w:rsid w:val="00790CCF"/>
    <w:rsid w:val="007920F3"/>
    <w:rsid w:val="007941E4"/>
    <w:rsid w:val="00794A0E"/>
    <w:rsid w:val="00795EBB"/>
    <w:rsid w:val="00796B7F"/>
    <w:rsid w:val="00797A9C"/>
    <w:rsid w:val="007A0CB9"/>
    <w:rsid w:val="007A0DE0"/>
    <w:rsid w:val="007A134D"/>
    <w:rsid w:val="007A1F20"/>
    <w:rsid w:val="007A25EC"/>
    <w:rsid w:val="007A384C"/>
    <w:rsid w:val="007A6EAD"/>
    <w:rsid w:val="007A7273"/>
    <w:rsid w:val="007B1436"/>
    <w:rsid w:val="007B6395"/>
    <w:rsid w:val="007B6EB9"/>
    <w:rsid w:val="007C06D5"/>
    <w:rsid w:val="007C1E5D"/>
    <w:rsid w:val="007C1FC3"/>
    <w:rsid w:val="007C2E6C"/>
    <w:rsid w:val="007C35F0"/>
    <w:rsid w:val="007C483E"/>
    <w:rsid w:val="007C7734"/>
    <w:rsid w:val="007C7F97"/>
    <w:rsid w:val="007D15D2"/>
    <w:rsid w:val="007D38EA"/>
    <w:rsid w:val="007D3EA8"/>
    <w:rsid w:val="007D44CA"/>
    <w:rsid w:val="007D4B3E"/>
    <w:rsid w:val="007D6108"/>
    <w:rsid w:val="007E1D71"/>
    <w:rsid w:val="007E298C"/>
    <w:rsid w:val="007E50CF"/>
    <w:rsid w:val="007E5489"/>
    <w:rsid w:val="007E78A3"/>
    <w:rsid w:val="007F0054"/>
    <w:rsid w:val="007F01A0"/>
    <w:rsid w:val="007F164D"/>
    <w:rsid w:val="007F58AD"/>
    <w:rsid w:val="007F73D2"/>
    <w:rsid w:val="008009BB"/>
    <w:rsid w:val="00801390"/>
    <w:rsid w:val="0080316B"/>
    <w:rsid w:val="0080324C"/>
    <w:rsid w:val="0080507A"/>
    <w:rsid w:val="00805AAD"/>
    <w:rsid w:val="00805BF8"/>
    <w:rsid w:val="008060A3"/>
    <w:rsid w:val="008107FA"/>
    <w:rsid w:val="00813AA6"/>
    <w:rsid w:val="00814953"/>
    <w:rsid w:val="00816359"/>
    <w:rsid w:val="00816719"/>
    <w:rsid w:val="00823464"/>
    <w:rsid w:val="00826010"/>
    <w:rsid w:val="008274BC"/>
    <w:rsid w:val="0082792F"/>
    <w:rsid w:val="00832EC9"/>
    <w:rsid w:val="008330EF"/>
    <w:rsid w:val="008350CD"/>
    <w:rsid w:val="00835ED3"/>
    <w:rsid w:val="00836389"/>
    <w:rsid w:val="00841E04"/>
    <w:rsid w:val="008444A7"/>
    <w:rsid w:val="008459CC"/>
    <w:rsid w:val="00847A45"/>
    <w:rsid w:val="00850141"/>
    <w:rsid w:val="00851CD4"/>
    <w:rsid w:val="008548CF"/>
    <w:rsid w:val="00865058"/>
    <w:rsid w:val="008657F5"/>
    <w:rsid w:val="00866F58"/>
    <w:rsid w:val="0087078C"/>
    <w:rsid w:val="00871494"/>
    <w:rsid w:val="00873429"/>
    <w:rsid w:val="0087577A"/>
    <w:rsid w:val="00876244"/>
    <w:rsid w:val="00876610"/>
    <w:rsid w:val="00877638"/>
    <w:rsid w:val="00884082"/>
    <w:rsid w:val="00884F11"/>
    <w:rsid w:val="00885031"/>
    <w:rsid w:val="0088537E"/>
    <w:rsid w:val="00891C61"/>
    <w:rsid w:val="008A078F"/>
    <w:rsid w:val="008A4ABE"/>
    <w:rsid w:val="008A520A"/>
    <w:rsid w:val="008B7151"/>
    <w:rsid w:val="008C052A"/>
    <w:rsid w:val="008C1D68"/>
    <w:rsid w:val="008C25AA"/>
    <w:rsid w:val="008C30AF"/>
    <w:rsid w:val="008C6B3D"/>
    <w:rsid w:val="008D224F"/>
    <w:rsid w:val="008D2E3E"/>
    <w:rsid w:val="008E0D9C"/>
    <w:rsid w:val="008E1504"/>
    <w:rsid w:val="008E270E"/>
    <w:rsid w:val="008E5E1B"/>
    <w:rsid w:val="008E6500"/>
    <w:rsid w:val="008E7273"/>
    <w:rsid w:val="008E7929"/>
    <w:rsid w:val="008F028B"/>
    <w:rsid w:val="008F1EEF"/>
    <w:rsid w:val="008F4DB5"/>
    <w:rsid w:val="008F64DC"/>
    <w:rsid w:val="009009AA"/>
    <w:rsid w:val="00901D24"/>
    <w:rsid w:val="00902946"/>
    <w:rsid w:val="009043F7"/>
    <w:rsid w:val="00911919"/>
    <w:rsid w:val="00911D94"/>
    <w:rsid w:val="00912522"/>
    <w:rsid w:val="00921EC2"/>
    <w:rsid w:val="009227E5"/>
    <w:rsid w:val="00927DBE"/>
    <w:rsid w:val="00932AE8"/>
    <w:rsid w:val="00933022"/>
    <w:rsid w:val="00933C7C"/>
    <w:rsid w:val="00935C20"/>
    <w:rsid w:val="009360ED"/>
    <w:rsid w:val="00941E85"/>
    <w:rsid w:val="00944D15"/>
    <w:rsid w:val="00946458"/>
    <w:rsid w:val="00947864"/>
    <w:rsid w:val="0095068B"/>
    <w:rsid w:val="009540F8"/>
    <w:rsid w:val="00957C9B"/>
    <w:rsid w:val="00960947"/>
    <w:rsid w:val="00963EB7"/>
    <w:rsid w:val="009663F2"/>
    <w:rsid w:val="00966769"/>
    <w:rsid w:val="009701D0"/>
    <w:rsid w:val="00971DBE"/>
    <w:rsid w:val="00972FEE"/>
    <w:rsid w:val="00974247"/>
    <w:rsid w:val="00974306"/>
    <w:rsid w:val="00974B08"/>
    <w:rsid w:val="009753AE"/>
    <w:rsid w:val="009764DD"/>
    <w:rsid w:val="00976AF8"/>
    <w:rsid w:val="0098414A"/>
    <w:rsid w:val="00985F42"/>
    <w:rsid w:val="0098713F"/>
    <w:rsid w:val="00990CB0"/>
    <w:rsid w:val="009A01A1"/>
    <w:rsid w:val="009A2B71"/>
    <w:rsid w:val="009A3813"/>
    <w:rsid w:val="009A3E13"/>
    <w:rsid w:val="009A5126"/>
    <w:rsid w:val="009A5189"/>
    <w:rsid w:val="009A627F"/>
    <w:rsid w:val="009B1861"/>
    <w:rsid w:val="009B2C3E"/>
    <w:rsid w:val="009B33BC"/>
    <w:rsid w:val="009B6169"/>
    <w:rsid w:val="009B6392"/>
    <w:rsid w:val="009B64AB"/>
    <w:rsid w:val="009B6872"/>
    <w:rsid w:val="009C1DFE"/>
    <w:rsid w:val="009C4C9E"/>
    <w:rsid w:val="009C5FA6"/>
    <w:rsid w:val="009C781C"/>
    <w:rsid w:val="009E0B2E"/>
    <w:rsid w:val="009E3979"/>
    <w:rsid w:val="009E576A"/>
    <w:rsid w:val="009F246B"/>
    <w:rsid w:val="009F5AD6"/>
    <w:rsid w:val="009F6F7A"/>
    <w:rsid w:val="009F79C5"/>
    <w:rsid w:val="009F7B09"/>
    <w:rsid w:val="00A00189"/>
    <w:rsid w:val="00A008CE"/>
    <w:rsid w:val="00A014E6"/>
    <w:rsid w:val="00A02845"/>
    <w:rsid w:val="00A03705"/>
    <w:rsid w:val="00A0516E"/>
    <w:rsid w:val="00A054CF"/>
    <w:rsid w:val="00A065C1"/>
    <w:rsid w:val="00A07C01"/>
    <w:rsid w:val="00A103AF"/>
    <w:rsid w:val="00A12169"/>
    <w:rsid w:val="00A144BA"/>
    <w:rsid w:val="00A14B21"/>
    <w:rsid w:val="00A16117"/>
    <w:rsid w:val="00A20226"/>
    <w:rsid w:val="00A20D28"/>
    <w:rsid w:val="00A23E2F"/>
    <w:rsid w:val="00A24D73"/>
    <w:rsid w:val="00A250E5"/>
    <w:rsid w:val="00A25744"/>
    <w:rsid w:val="00A2612F"/>
    <w:rsid w:val="00A35D9A"/>
    <w:rsid w:val="00A40738"/>
    <w:rsid w:val="00A44B81"/>
    <w:rsid w:val="00A46435"/>
    <w:rsid w:val="00A50F35"/>
    <w:rsid w:val="00A52C0E"/>
    <w:rsid w:val="00A5367D"/>
    <w:rsid w:val="00A54B29"/>
    <w:rsid w:val="00A55B56"/>
    <w:rsid w:val="00A56389"/>
    <w:rsid w:val="00A57066"/>
    <w:rsid w:val="00A570AF"/>
    <w:rsid w:val="00A61D9E"/>
    <w:rsid w:val="00A61EC0"/>
    <w:rsid w:val="00A6321A"/>
    <w:rsid w:val="00A63EC6"/>
    <w:rsid w:val="00A67E0B"/>
    <w:rsid w:val="00A73170"/>
    <w:rsid w:val="00A7392A"/>
    <w:rsid w:val="00A73D18"/>
    <w:rsid w:val="00A75A43"/>
    <w:rsid w:val="00A82285"/>
    <w:rsid w:val="00A82A03"/>
    <w:rsid w:val="00A8491F"/>
    <w:rsid w:val="00A935E6"/>
    <w:rsid w:val="00A94E4A"/>
    <w:rsid w:val="00A96BCB"/>
    <w:rsid w:val="00AA1833"/>
    <w:rsid w:val="00AB06B8"/>
    <w:rsid w:val="00AB06E7"/>
    <w:rsid w:val="00AB0729"/>
    <w:rsid w:val="00AB2C4C"/>
    <w:rsid w:val="00AB4D60"/>
    <w:rsid w:val="00AB5EE0"/>
    <w:rsid w:val="00AB61E5"/>
    <w:rsid w:val="00AC0D73"/>
    <w:rsid w:val="00AC1DF4"/>
    <w:rsid w:val="00AC1F98"/>
    <w:rsid w:val="00AC2A34"/>
    <w:rsid w:val="00AC3935"/>
    <w:rsid w:val="00AC3B84"/>
    <w:rsid w:val="00AC48B6"/>
    <w:rsid w:val="00AC4C30"/>
    <w:rsid w:val="00AC5F12"/>
    <w:rsid w:val="00AC6CE6"/>
    <w:rsid w:val="00AD00A7"/>
    <w:rsid w:val="00AD0E38"/>
    <w:rsid w:val="00AD209E"/>
    <w:rsid w:val="00AD3E60"/>
    <w:rsid w:val="00AD5BE3"/>
    <w:rsid w:val="00AD7B7A"/>
    <w:rsid w:val="00AE0D58"/>
    <w:rsid w:val="00AE1506"/>
    <w:rsid w:val="00AE2290"/>
    <w:rsid w:val="00AE65A5"/>
    <w:rsid w:val="00AE77D4"/>
    <w:rsid w:val="00AF03D2"/>
    <w:rsid w:val="00AF1633"/>
    <w:rsid w:val="00AF62F1"/>
    <w:rsid w:val="00AF6B33"/>
    <w:rsid w:val="00B017EA"/>
    <w:rsid w:val="00B03AEC"/>
    <w:rsid w:val="00B05AC4"/>
    <w:rsid w:val="00B06951"/>
    <w:rsid w:val="00B07C10"/>
    <w:rsid w:val="00B1190D"/>
    <w:rsid w:val="00B11BD0"/>
    <w:rsid w:val="00B14063"/>
    <w:rsid w:val="00B1542A"/>
    <w:rsid w:val="00B2210F"/>
    <w:rsid w:val="00B22537"/>
    <w:rsid w:val="00B227D8"/>
    <w:rsid w:val="00B23635"/>
    <w:rsid w:val="00B240BC"/>
    <w:rsid w:val="00B265A2"/>
    <w:rsid w:val="00B26891"/>
    <w:rsid w:val="00B3019F"/>
    <w:rsid w:val="00B3129F"/>
    <w:rsid w:val="00B3198F"/>
    <w:rsid w:val="00B31F48"/>
    <w:rsid w:val="00B33E82"/>
    <w:rsid w:val="00B34B95"/>
    <w:rsid w:val="00B365F3"/>
    <w:rsid w:val="00B377A8"/>
    <w:rsid w:val="00B41BBB"/>
    <w:rsid w:val="00B428BE"/>
    <w:rsid w:val="00B42C86"/>
    <w:rsid w:val="00B434F0"/>
    <w:rsid w:val="00B43712"/>
    <w:rsid w:val="00B448AF"/>
    <w:rsid w:val="00B457D1"/>
    <w:rsid w:val="00B45E28"/>
    <w:rsid w:val="00B46FEC"/>
    <w:rsid w:val="00B47063"/>
    <w:rsid w:val="00B5002C"/>
    <w:rsid w:val="00B51203"/>
    <w:rsid w:val="00B524D1"/>
    <w:rsid w:val="00B53CE1"/>
    <w:rsid w:val="00B56333"/>
    <w:rsid w:val="00B57A4B"/>
    <w:rsid w:val="00B57B61"/>
    <w:rsid w:val="00B64D46"/>
    <w:rsid w:val="00B64F9D"/>
    <w:rsid w:val="00B665C9"/>
    <w:rsid w:val="00B66FB0"/>
    <w:rsid w:val="00B67015"/>
    <w:rsid w:val="00B67317"/>
    <w:rsid w:val="00B70805"/>
    <w:rsid w:val="00B70CB4"/>
    <w:rsid w:val="00B70E18"/>
    <w:rsid w:val="00B70E68"/>
    <w:rsid w:val="00B74F96"/>
    <w:rsid w:val="00B757B1"/>
    <w:rsid w:val="00B758A7"/>
    <w:rsid w:val="00B82A52"/>
    <w:rsid w:val="00B82BAC"/>
    <w:rsid w:val="00B83583"/>
    <w:rsid w:val="00B86398"/>
    <w:rsid w:val="00B870EA"/>
    <w:rsid w:val="00B90D9D"/>
    <w:rsid w:val="00B9185D"/>
    <w:rsid w:val="00B9300C"/>
    <w:rsid w:val="00B94213"/>
    <w:rsid w:val="00B94579"/>
    <w:rsid w:val="00B95C23"/>
    <w:rsid w:val="00B95D0D"/>
    <w:rsid w:val="00B97FE4"/>
    <w:rsid w:val="00BA1955"/>
    <w:rsid w:val="00BA2D10"/>
    <w:rsid w:val="00BA5BB8"/>
    <w:rsid w:val="00BA6281"/>
    <w:rsid w:val="00BA74D6"/>
    <w:rsid w:val="00BB0182"/>
    <w:rsid w:val="00BB0DC8"/>
    <w:rsid w:val="00BB2A5B"/>
    <w:rsid w:val="00BB5D29"/>
    <w:rsid w:val="00BC0CFB"/>
    <w:rsid w:val="00BC526E"/>
    <w:rsid w:val="00BD189E"/>
    <w:rsid w:val="00BD5883"/>
    <w:rsid w:val="00BD696F"/>
    <w:rsid w:val="00BE0BED"/>
    <w:rsid w:val="00BE14FA"/>
    <w:rsid w:val="00BE2545"/>
    <w:rsid w:val="00BE27A2"/>
    <w:rsid w:val="00BE2D93"/>
    <w:rsid w:val="00BE32DF"/>
    <w:rsid w:val="00BE4360"/>
    <w:rsid w:val="00BE4A30"/>
    <w:rsid w:val="00BE4BBF"/>
    <w:rsid w:val="00BE7252"/>
    <w:rsid w:val="00BF1071"/>
    <w:rsid w:val="00BF4808"/>
    <w:rsid w:val="00BF528A"/>
    <w:rsid w:val="00BF5369"/>
    <w:rsid w:val="00BF5EEB"/>
    <w:rsid w:val="00BF65C1"/>
    <w:rsid w:val="00BF7F1B"/>
    <w:rsid w:val="00C054DF"/>
    <w:rsid w:val="00C06C79"/>
    <w:rsid w:val="00C071A0"/>
    <w:rsid w:val="00C110E3"/>
    <w:rsid w:val="00C11D8B"/>
    <w:rsid w:val="00C156A8"/>
    <w:rsid w:val="00C163B0"/>
    <w:rsid w:val="00C16BAE"/>
    <w:rsid w:val="00C21EF9"/>
    <w:rsid w:val="00C2223F"/>
    <w:rsid w:val="00C225B7"/>
    <w:rsid w:val="00C227DA"/>
    <w:rsid w:val="00C23A72"/>
    <w:rsid w:val="00C24ADA"/>
    <w:rsid w:val="00C25398"/>
    <w:rsid w:val="00C2548F"/>
    <w:rsid w:val="00C270FE"/>
    <w:rsid w:val="00C34766"/>
    <w:rsid w:val="00C34B62"/>
    <w:rsid w:val="00C3540F"/>
    <w:rsid w:val="00C3661A"/>
    <w:rsid w:val="00C368C6"/>
    <w:rsid w:val="00C36F36"/>
    <w:rsid w:val="00C37698"/>
    <w:rsid w:val="00C379D5"/>
    <w:rsid w:val="00C40B39"/>
    <w:rsid w:val="00C41D81"/>
    <w:rsid w:val="00C43133"/>
    <w:rsid w:val="00C45063"/>
    <w:rsid w:val="00C51C18"/>
    <w:rsid w:val="00C53A14"/>
    <w:rsid w:val="00C5411C"/>
    <w:rsid w:val="00C569CA"/>
    <w:rsid w:val="00C5720A"/>
    <w:rsid w:val="00C603CF"/>
    <w:rsid w:val="00C609ED"/>
    <w:rsid w:val="00C65CF8"/>
    <w:rsid w:val="00C73D9C"/>
    <w:rsid w:val="00C758A4"/>
    <w:rsid w:val="00C772AB"/>
    <w:rsid w:val="00C81035"/>
    <w:rsid w:val="00C8108F"/>
    <w:rsid w:val="00C81B5B"/>
    <w:rsid w:val="00C828F1"/>
    <w:rsid w:val="00C835E5"/>
    <w:rsid w:val="00C839C1"/>
    <w:rsid w:val="00C8425B"/>
    <w:rsid w:val="00C92291"/>
    <w:rsid w:val="00C953DF"/>
    <w:rsid w:val="00C95B02"/>
    <w:rsid w:val="00C9699A"/>
    <w:rsid w:val="00C96FED"/>
    <w:rsid w:val="00CA04FC"/>
    <w:rsid w:val="00CA2877"/>
    <w:rsid w:val="00CA35A3"/>
    <w:rsid w:val="00CA521B"/>
    <w:rsid w:val="00CA67CC"/>
    <w:rsid w:val="00CB3F1A"/>
    <w:rsid w:val="00CB4CEA"/>
    <w:rsid w:val="00CC06D0"/>
    <w:rsid w:val="00CC61BB"/>
    <w:rsid w:val="00CC6D05"/>
    <w:rsid w:val="00CC6F32"/>
    <w:rsid w:val="00CD2648"/>
    <w:rsid w:val="00CD300E"/>
    <w:rsid w:val="00CD39FA"/>
    <w:rsid w:val="00CD6493"/>
    <w:rsid w:val="00CD7FFB"/>
    <w:rsid w:val="00CE384A"/>
    <w:rsid w:val="00CE567E"/>
    <w:rsid w:val="00CE581E"/>
    <w:rsid w:val="00CE597E"/>
    <w:rsid w:val="00CE602B"/>
    <w:rsid w:val="00CE6E64"/>
    <w:rsid w:val="00CF1F55"/>
    <w:rsid w:val="00CF2376"/>
    <w:rsid w:val="00CF28D5"/>
    <w:rsid w:val="00CF5843"/>
    <w:rsid w:val="00CF6E7A"/>
    <w:rsid w:val="00D004F1"/>
    <w:rsid w:val="00D00E08"/>
    <w:rsid w:val="00D03F4B"/>
    <w:rsid w:val="00D0430C"/>
    <w:rsid w:val="00D044A5"/>
    <w:rsid w:val="00D06B71"/>
    <w:rsid w:val="00D06BEF"/>
    <w:rsid w:val="00D0717B"/>
    <w:rsid w:val="00D10042"/>
    <w:rsid w:val="00D11F7A"/>
    <w:rsid w:val="00D15B93"/>
    <w:rsid w:val="00D15D26"/>
    <w:rsid w:val="00D17150"/>
    <w:rsid w:val="00D172DA"/>
    <w:rsid w:val="00D20FAB"/>
    <w:rsid w:val="00D21C70"/>
    <w:rsid w:val="00D25658"/>
    <w:rsid w:val="00D26397"/>
    <w:rsid w:val="00D2733D"/>
    <w:rsid w:val="00D27877"/>
    <w:rsid w:val="00D301D0"/>
    <w:rsid w:val="00D30401"/>
    <w:rsid w:val="00D309D6"/>
    <w:rsid w:val="00D325B4"/>
    <w:rsid w:val="00D3423B"/>
    <w:rsid w:val="00D35312"/>
    <w:rsid w:val="00D3634F"/>
    <w:rsid w:val="00D376CA"/>
    <w:rsid w:val="00D46F60"/>
    <w:rsid w:val="00D50CF1"/>
    <w:rsid w:val="00D51B56"/>
    <w:rsid w:val="00D55A1D"/>
    <w:rsid w:val="00D60D38"/>
    <w:rsid w:val="00D61908"/>
    <w:rsid w:val="00D62C4F"/>
    <w:rsid w:val="00D6407C"/>
    <w:rsid w:val="00D66220"/>
    <w:rsid w:val="00D66B5C"/>
    <w:rsid w:val="00D74BB4"/>
    <w:rsid w:val="00D75852"/>
    <w:rsid w:val="00D76AEF"/>
    <w:rsid w:val="00D805C1"/>
    <w:rsid w:val="00D8200F"/>
    <w:rsid w:val="00D86239"/>
    <w:rsid w:val="00D877B6"/>
    <w:rsid w:val="00D87B63"/>
    <w:rsid w:val="00D87F51"/>
    <w:rsid w:val="00D90029"/>
    <w:rsid w:val="00D9033F"/>
    <w:rsid w:val="00D95EDB"/>
    <w:rsid w:val="00D9766E"/>
    <w:rsid w:val="00DA0D5A"/>
    <w:rsid w:val="00DA44E7"/>
    <w:rsid w:val="00DA4F89"/>
    <w:rsid w:val="00DA5E45"/>
    <w:rsid w:val="00DA6032"/>
    <w:rsid w:val="00DA7E5C"/>
    <w:rsid w:val="00DB0A26"/>
    <w:rsid w:val="00DB0D4A"/>
    <w:rsid w:val="00DB2668"/>
    <w:rsid w:val="00DB34ED"/>
    <w:rsid w:val="00DB3AD2"/>
    <w:rsid w:val="00DB6189"/>
    <w:rsid w:val="00DB659B"/>
    <w:rsid w:val="00DB6D5E"/>
    <w:rsid w:val="00DB7112"/>
    <w:rsid w:val="00DC2A9C"/>
    <w:rsid w:val="00DC3B33"/>
    <w:rsid w:val="00DC5589"/>
    <w:rsid w:val="00DC571E"/>
    <w:rsid w:val="00DC68E2"/>
    <w:rsid w:val="00DD2947"/>
    <w:rsid w:val="00DD37BC"/>
    <w:rsid w:val="00DD6463"/>
    <w:rsid w:val="00DE089D"/>
    <w:rsid w:val="00DE09D7"/>
    <w:rsid w:val="00DE0CA3"/>
    <w:rsid w:val="00DE5579"/>
    <w:rsid w:val="00DE61DA"/>
    <w:rsid w:val="00DE648A"/>
    <w:rsid w:val="00DF0DB3"/>
    <w:rsid w:val="00DF1980"/>
    <w:rsid w:val="00DF1EDD"/>
    <w:rsid w:val="00DF3060"/>
    <w:rsid w:val="00E017DF"/>
    <w:rsid w:val="00E01803"/>
    <w:rsid w:val="00E0375B"/>
    <w:rsid w:val="00E068D3"/>
    <w:rsid w:val="00E106FD"/>
    <w:rsid w:val="00E11E0A"/>
    <w:rsid w:val="00E12300"/>
    <w:rsid w:val="00E12F83"/>
    <w:rsid w:val="00E13998"/>
    <w:rsid w:val="00E1601E"/>
    <w:rsid w:val="00E17B68"/>
    <w:rsid w:val="00E206A9"/>
    <w:rsid w:val="00E23089"/>
    <w:rsid w:val="00E263A3"/>
    <w:rsid w:val="00E3279F"/>
    <w:rsid w:val="00E33575"/>
    <w:rsid w:val="00E34947"/>
    <w:rsid w:val="00E365B8"/>
    <w:rsid w:val="00E466ED"/>
    <w:rsid w:val="00E47ED8"/>
    <w:rsid w:val="00E51F4F"/>
    <w:rsid w:val="00E53E75"/>
    <w:rsid w:val="00E54074"/>
    <w:rsid w:val="00E560DD"/>
    <w:rsid w:val="00E616CF"/>
    <w:rsid w:val="00E6185D"/>
    <w:rsid w:val="00E634A7"/>
    <w:rsid w:val="00E74B63"/>
    <w:rsid w:val="00E7505A"/>
    <w:rsid w:val="00E76E46"/>
    <w:rsid w:val="00E77CF0"/>
    <w:rsid w:val="00E8181A"/>
    <w:rsid w:val="00E8212B"/>
    <w:rsid w:val="00E846FA"/>
    <w:rsid w:val="00E84B06"/>
    <w:rsid w:val="00E856C3"/>
    <w:rsid w:val="00E8731C"/>
    <w:rsid w:val="00E87FBC"/>
    <w:rsid w:val="00E914CE"/>
    <w:rsid w:val="00E922E1"/>
    <w:rsid w:val="00EA1E19"/>
    <w:rsid w:val="00EA20D4"/>
    <w:rsid w:val="00EA2134"/>
    <w:rsid w:val="00EA3F27"/>
    <w:rsid w:val="00EB13EC"/>
    <w:rsid w:val="00EB3500"/>
    <w:rsid w:val="00EB3E49"/>
    <w:rsid w:val="00EB4B34"/>
    <w:rsid w:val="00EB58FE"/>
    <w:rsid w:val="00EB5D11"/>
    <w:rsid w:val="00EB7F2D"/>
    <w:rsid w:val="00EC05CE"/>
    <w:rsid w:val="00EC1AE3"/>
    <w:rsid w:val="00EC1D35"/>
    <w:rsid w:val="00EC2A69"/>
    <w:rsid w:val="00EC780E"/>
    <w:rsid w:val="00ED1F4C"/>
    <w:rsid w:val="00ED1F9A"/>
    <w:rsid w:val="00ED356A"/>
    <w:rsid w:val="00ED4122"/>
    <w:rsid w:val="00ED5C25"/>
    <w:rsid w:val="00ED5D91"/>
    <w:rsid w:val="00ED64FC"/>
    <w:rsid w:val="00ED6722"/>
    <w:rsid w:val="00ED7588"/>
    <w:rsid w:val="00EE1B90"/>
    <w:rsid w:val="00EE4945"/>
    <w:rsid w:val="00EE4978"/>
    <w:rsid w:val="00EE69F4"/>
    <w:rsid w:val="00EE7049"/>
    <w:rsid w:val="00EF3C47"/>
    <w:rsid w:val="00EF3E2D"/>
    <w:rsid w:val="00EF59CE"/>
    <w:rsid w:val="00EF5E65"/>
    <w:rsid w:val="00F0195E"/>
    <w:rsid w:val="00F03764"/>
    <w:rsid w:val="00F048F7"/>
    <w:rsid w:val="00F06878"/>
    <w:rsid w:val="00F226BD"/>
    <w:rsid w:val="00F242FE"/>
    <w:rsid w:val="00F24378"/>
    <w:rsid w:val="00F26615"/>
    <w:rsid w:val="00F269E6"/>
    <w:rsid w:val="00F31190"/>
    <w:rsid w:val="00F3445E"/>
    <w:rsid w:val="00F34659"/>
    <w:rsid w:val="00F374E0"/>
    <w:rsid w:val="00F37DD2"/>
    <w:rsid w:val="00F406C2"/>
    <w:rsid w:val="00F40F71"/>
    <w:rsid w:val="00F411AC"/>
    <w:rsid w:val="00F43A93"/>
    <w:rsid w:val="00F539F8"/>
    <w:rsid w:val="00F555DD"/>
    <w:rsid w:val="00F61E80"/>
    <w:rsid w:val="00F6316C"/>
    <w:rsid w:val="00F663D6"/>
    <w:rsid w:val="00F671EC"/>
    <w:rsid w:val="00F74A4C"/>
    <w:rsid w:val="00F74A4D"/>
    <w:rsid w:val="00F8066B"/>
    <w:rsid w:val="00F806ED"/>
    <w:rsid w:val="00F80C96"/>
    <w:rsid w:val="00F827E8"/>
    <w:rsid w:val="00F84543"/>
    <w:rsid w:val="00F856D7"/>
    <w:rsid w:val="00F91C74"/>
    <w:rsid w:val="00F91CB1"/>
    <w:rsid w:val="00F926BB"/>
    <w:rsid w:val="00F92CB6"/>
    <w:rsid w:val="00F97DF1"/>
    <w:rsid w:val="00FA39FB"/>
    <w:rsid w:val="00FA3E8D"/>
    <w:rsid w:val="00FA443B"/>
    <w:rsid w:val="00FA4522"/>
    <w:rsid w:val="00FA49C1"/>
    <w:rsid w:val="00FA5251"/>
    <w:rsid w:val="00FA6914"/>
    <w:rsid w:val="00FA71A0"/>
    <w:rsid w:val="00FA754A"/>
    <w:rsid w:val="00FB0F9B"/>
    <w:rsid w:val="00FB3A8B"/>
    <w:rsid w:val="00FB52C6"/>
    <w:rsid w:val="00FC021D"/>
    <w:rsid w:val="00FC39FF"/>
    <w:rsid w:val="00FC4CB1"/>
    <w:rsid w:val="00FC4ED9"/>
    <w:rsid w:val="00FC5F17"/>
    <w:rsid w:val="00FC7E81"/>
    <w:rsid w:val="00FD0E00"/>
    <w:rsid w:val="00FD3AD4"/>
    <w:rsid w:val="00FD4551"/>
    <w:rsid w:val="00FD714F"/>
    <w:rsid w:val="00FD7E35"/>
    <w:rsid w:val="00FD7ED8"/>
    <w:rsid w:val="00FE1E22"/>
    <w:rsid w:val="00FE59C2"/>
    <w:rsid w:val="00FF187D"/>
    <w:rsid w:val="00FF2F43"/>
    <w:rsid w:val="00FF62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AA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AFF"/>
    <w:pPr>
      <w:ind w:left="720"/>
      <w:contextualSpacing/>
    </w:pPr>
  </w:style>
  <w:style w:type="character" w:styleId="Hyperlink">
    <w:name w:val="Hyperlink"/>
    <w:basedOn w:val="DefaultParagraphFont"/>
    <w:uiPriority w:val="99"/>
    <w:unhideWhenUsed/>
    <w:rsid w:val="00062AF7"/>
    <w:rPr>
      <w:color w:val="0000FF"/>
      <w:u w:val="single"/>
    </w:rPr>
  </w:style>
  <w:style w:type="character" w:styleId="FollowedHyperlink">
    <w:name w:val="FollowedHyperlink"/>
    <w:basedOn w:val="DefaultParagraphFont"/>
    <w:uiPriority w:val="99"/>
    <w:semiHidden/>
    <w:unhideWhenUsed/>
    <w:rsid w:val="00062AF7"/>
    <w:rPr>
      <w:color w:val="800080"/>
      <w:u w:val="single"/>
    </w:rPr>
  </w:style>
  <w:style w:type="paragraph" w:customStyle="1" w:styleId="xl63">
    <w:name w:val="xl63"/>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0"/>
      <w:szCs w:val="20"/>
      <w:lang w:val="en-GB" w:eastAsia="en-US"/>
    </w:rPr>
  </w:style>
  <w:style w:type="paragraph" w:customStyle="1" w:styleId="xl64">
    <w:name w:val="xl64"/>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US"/>
    </w:rPr>
  </w:style>
  <w:style w:type="paragraph" w:customStyle="1" w:styleId="xl65">
    <w:name w:val="xl65"/>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US"/>
    </w:rPr>
  </w:style>
  <w:style w:type="paragraph" w:customStyle="1" w:styleId="xl66">
    <w:name w:val="xl66"/>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0"/>
      <w:szCs w:val="20"/>
      <w:lang w:val="en-GB" w:eastAsia="en-US"/>
    </w:rPr>
  </w:style>
  <w:style w:type="paragraph" w:customStyle="1" w:styleId="xl67">
    <w:name w:val="xl67"/>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US"/>
    </w:rPr>
  </w:style>
  <w:style w:type="paragraph" w:customStyle="1" w:styleId="xl68">
    <w:name w:val="xl68"/>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0"/>
      <w:szCs w:val="20"/>
      <w:lang w:val="en-GB" w:eastAsia="en-US"/>
    </w:rPr>
  </w:style>
  <w:style w:type="paragraph" w:customStyle="1" w:styleId="xl69">
    <w:name w:val="xl69"/>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US"/>
    </w:rPr>
  </w:style>
  <w:style w:type="paragraph" w:customStyle="1" w:styleId="xl70">
    <w:name w:val="xl70"/>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US"/>
    </w:rPr>
  </w:style>
  <w:style w:type="paragraph" w:customStyle="1" w:styleId="xl71">
    <w:name w:val="xl71"/>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20"/>
      <w:szCs w:val="20"/>
      <w:lang w:val="en-GB" w:eastAsia="en-US"/>
    </w:rPr>
  </w:style>
  <w:style w:type="paragraph" w:customStyle="1" w:styleId="xl72">
    <w:name w:val="xl72"/>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20"/>
      <w:szCs w:val="20"/>
      <w:lang w:val="en-GB" w:eastAsia="en-US"/>
    </w:rPr>
  </w:style>
  <w:style w:type="paragraph" w:customStyle="1" w:styleId="xl73">
    <w:name w:val="xl73"/>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20"/>
      <w:szCs w:val="20"/>
      <w:lang w:val="en-GB" w:eastAsia="en-US"/>
    </w:rPr>
  </w:style>
  <w:style w:type="paragraph" w:customStyle="1" w:styleId="xl74">
    <w:name w:val="xl74"/>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US"/>
    </w:rPr>
  </w:style>
  <w:style w:type="paragraph" w:styleId="NormalWeb">
    <w:name w:val="Normal (Web)"/>
    <w:basedOn w:val="Normal"/>
    <w:uiPriority w:val="99"/>
    <w:unhideWhenUsed/>
    <w:rsid w:val="005A1496"/>
    <w:pPr>
      <w:spacing w:before="100" w:beforeAutospacing="1" w:after="100" w:afterAutospacing="1"/>
    </w:pPr>
    <w:rPr>
      <w:rFonts w:ascii="Times" w:hAnsi="Times" w:cs="Times New Roman"/>
      <w:sz w:val="20"/>
      <w:szCs w:val="20"/>
      <w:lang w:val="en-GB" w:eastAsia="en-US"/>
    </w:rPr>
  </w:style>
  <w:style w:type="paragraph" w:styleId="Footer">
    <w:name w:val="footer"/>
    <w:basedOn w:val="Normal"/>
    <w:link w:val="FooterChar"/>
    <w:uiPriority w:val="99"/>
    <w:unhideWhenUsed/>
    <w:rsid w:val="008459CC"/>
    <w:pPr>
      <w:tabs>
        <w:tab w:val="center" w:pos="4320"/>
        <w:tab w:val="right" w:pos="8640"/>
      </w:tabs>
      <w:spacing w:after="0"/>
    </w:pPr>
  </w:style>
  <w:style w:type="character" w:customStyle="1" w:styleId="FooterChar">
    <w:name w:val="Footer Char"/>
    <w:basedOn w:val="DefaultParagraphFont"/>
    <w:link w:val="Footer"/>
    <w:uiPriority w:val="99"/>
    <w:rsid w:val="008459CC"/>
  </w:style>
  <w:style w:type="character" w:styleId="PageNumber">
    <w:name w:val="page number"/>
    <w:basedOn w:val="DefaultParagraphFont"/>
    <w:uiPriority w:val="99"/>
    <w:semiHidden/>
    <w:unhideWhenUsed/>
    <w:rsid w:val="008459CC"/>
  </w:style>
  <w:style w:type="character" w:styleId="LineNumber">
    <w:name w:val="line number"/>
    <w:basedOn w:val="DefaultParagraphFont"/>
    <w:uiPriority w:val="99"/>
    <w:semiHidden/>
    <w:unhideWhenUsed/>
    <w:rsid w:val="008459CC"/>
  </w:style>
  <w:style w:type="table" w:styleId="TableGrid">
    <w:name w:val="Table Grid"/>
    <w:basedOn w:val="TableNormal"/>
    <w:uiPriority w:val="39"/>
    <w:rsid w:val="00781E7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0C3E"/>
    <w:pPr>
      <w:tabs>
        <w:tab w:val="center" w:pos="4320"/>
        <w:tab w:val="right" w:pos="8640"/>
      </w:tabs>
      <w:spacing w:after="0"/>
    </w:pPr>
  </w:style>
  <w:style w:type="character" w:customStyle="1" w:styleId="HeaderChar">
    <w:name w:val="Header Char"/>
    <w:basedOn w:val="DefaultParagraphFont"/>
    <w:link w:val="Header"/>
    <w:uiPriority w:val="99"/>
    <w:rsid w:val="00710C3E"/>
  </w:style>
  <w:style w:type="character" w:styleId="CommentReference">
    <w:name w:val="annotation reference"/>
    <w:basedOn w:val="DefaultParagraphFont"/>
    <w:uiPriority w:val="99"/>
    <w:semiHidden/>
    <w:unhideWhenUsed/>
    <w:rsid w:val="000F05AE"/>
    <w:rPr>
      <w:sz w:val="18"/>
      <w:szCs w:val="18"/>
    </w:rPr>
  </w:style>
  <w:style w:type="paragraph" w:styleId="CommentText">
    <w:name w:val="annotation text"/>
    <w:basedOn w:val="Normal"/>
    <w:link w:val="CommentTextChar"/>
    <w:uiPriority w:val="99"/>
    <w:semiHidden/>
    <w:unhideWhenUsed/>
    <w:rsid w:val="000F05AE"/>
  </w:style>
  <w:style w:type="character" w:customStyle="1" w:styleId="CommentTextChar">
    <w:name w:val="Comment Text Char"/>
    <w:basedOn w:val="DefaultParagraphFont"/>
    <w:link w:val="CommentText"/>
    <w:uiPriority w:val="99"/>
    <w:semiHidden/>
    <w:rsid w:val="000F05AE"/>
  </w:style>
  <w:style w:type="paragraph" w:styleId="BalloonText">
    <w:name w:val="Balloon Text"/>
    <w:basedOn w:val="Normal"/>
    <w:link w:val="BalloonTextChar"/>
    <w:uiPriority w:val="99"/>
    <w:semiHidden/>
    <w:unhideWhenUsed/>
    <w:rsid w:val="000F05AE"/>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5AE"/>
    <w:rPr>
      <w:rFonts w:ascii="Lucida Grande" w:hAnsi="Lucida Grande"/>
      <w:sz w:val="18"/>
      <w:szCs w:val="18"/>
    </w:rPr>
  </w:style>
  <w:style w:type="paragraph" w:customStyle="1" w:styleId="Paragraph">
    <w:name w:val="Paragraph"/>
    <w:basedOn w:val="Normal"/>
    <w:qFormat/>
    <w:rsid w:val="00400F04"/>
    <w:pPr>
      <w:spacing w:before="120" w:after="0"/>
      <w:ind w:firstLine="720"/>
    </w:pPr>
    <w:rPr>
      <w:rFonts w:ascii="Times New Roman" w:eastAsia="Times New Roman" w:hAnsi="Times New Roman" w:cs="Times New Roman"/>
      <w:lang w:eastAsia="en-US"/>
    </w:rPr>
  </w:style>
  <w:style w:type="paragraph" w:customStyle="1" w:styleId="SOMHead">
    <w:name w:val="SOMHead"/>
    <w:basedOn w:val="Normal"/>
    <w:rsid w:val="00B82A52"/>
    <w:pPr>
      <w:keepNext/>
      <w:spacing w:before="240" w:after="0"/>
      <w:outlineLvl w:val="0"/>
    </w:pPr>
    <w:rPr>
      <w:rFonts w:ascii="Times New Roman" w:eastAsia="Times New Roman" w:hAnsi="Times New Roman" w:cs="Times New Roman"/>
      <w:b/>
      <w:kern w:val="28"/>
      <w:lang w:eastAsia="en-US"/>
    </w:rPr>
  </w:style>
  <w:style w:type="paragraph" w:customStyle="1" w:styleId="AbstractSummary">
    <w:name w:val="Abstract/Summary"/>
    <w:basedOn w:val="Normal"/>
    <w:qFormat/>
    <w:rsid w:val="008E1504"/>
    <w:pPr>
      <w:spacing w:before="120" w:after="0"/>
    </w:pPr>
    <w:rPr>
      <w:rFonts w:ascii="Times New Roman" w:eastAsia="Times New Roman" w:hAnsi="Times New Roman" w:cs="Times New Roman"/>
      <w:lang w:eastAsia="en-US"/>
    </w:rPr>
  </w:style>
  <w:style w:type="character" w:customStyle="1" w:styleId="InternetLink">
    <w:name w:val="Internet Link"/>
    <w:rsid w:val="008E1504"/>
    <w:rPr>
      <w:color w:val="0000FF"/>
      <w:u w:val="single"/>
    </w:rPr>
  </w:style>
  <w:style w:type="paragraph" w:customStyle="1" w:styleId="SOMContent">
    <w:name w:val="SOMContent"/>
    <w:basedOn w:val="Normal"/>
    <w:rsid w:val="00F40F71"/>
    <w:pPr>
      <w:spacing w:before="120" w:after="0"/>
    </w:pPr>
    <w:rPr>
      <w:rFonts w:ascii="Times New Roman" w:eastAsia="Times New Roman" w:hAnsi="Times New Roman" w:cs="Times New Roman"/>
      <w:lang w:eastAsia="en-US"/>
    </w:rPr>
  </w:style>
  <w:style w:type="paragraph" w:customStyle="1" w:styleId="Authors">
    <w:name w:val="Authors"/>
    <w:basedOn w:val="Normal"/>
    <w:rsid w:val="00F40F71"/>
    <w:pPr>
      <w:spacing w:before="120" w:after="360"/>
      <w:jc w:val="center"/>
    </w:pPr>
    <w:rPr>
      <w:rFonts w:ascii="Times New Roman" w:eastAsia="Times New Roman" w:hAnsi="Times New Roman" w:cs="Times New Roman"/>
      <w:lang w:eastAsia="en-US"/>
    </w:rPr>
  </w:style>
  <w:style w:type="paragraph" w:customStyle="1" w:styleId="Head">
    <w:name w:val="Head"/>
    <w:basedOn w:val="Normal"/>
    <w:rsid w:val="00F40F71"/>
    <w:pPr>
      <w:keepNext/>
      <w:spacing w:before="120" w:after="120"/>
      <w:jc w:val="center"/>
      <w:outlineLvl w:val="0"/>
    </w:pPr>
    <w:rPr>
      <w:rFonts w:ascii="Times New Roman" w:eastAsia="Times New Roman" w:hAnsi="Times New Roman" w:cs="Times New Roman"/>
      <w:b/>
      <w:bCs/>
      <w:kern w:val="28"/>
      <w:sz w:val="28"/>
      <w:szCs w:val="28"/>
      <w:lang w:eastAsia="en-US"/>
    </w:rPr>
  </w:style>
  <w:style w:type="character" w:customStyle="1" w:styleId="apple-converted-space">
    <w:name w:val="apple-converted-space"/>
    <w:basedOn w:val="DefaultParagraphFont"/>
    <w:rsid w:val="00B06951"/>
  </w:style>
  <w:style w:type="paragraph" w:styleId="Revision">
    <w:name w:val="Revision"/>
    <w:hidden/>
    <w:uiPriority w:val="99"/>
    <w:semiHidden/>
    <w:rsid w:val="004D2A32"/>
    <w:pPr>
      <w:spacing w:after="0"/>
    </w:pPr>
  </w:style>
  <w:style w:type="paragraph" w:styleId="CommentSubject">
    <w:name w:val="annotation subject"/>
    <w:basedOn w:val="CommentText"/>
    <w:next w:val="CommentText"/>
    <w:link w:val="CommentSubjectChar"/>
    <w:uiPriority w:val="99"/>
    <w:semiHidden/>
    <w:unhideWhenUsed/>
    <w:rsid w:val="001773F6"/>
    <w:rPr>
      <w:b/>
      <w:bCs/>
      <w:sz w:val="20"/>
      <w:szCs w:val="20"/>
    </w:rPr>
  </w:style>
  <w:style w:type="character" w:customStyle="1" w:styleId="CommentSubjectChar">
    <w:name w:val="Comment Subject Char"/>
    <w:basedOn w:val="CommentTextChar"/>
    <w:link w:val="CommentSubject"/>
    <w:uiPriority w:val="99"/>
    <w:semiHidden/>
    <w:rsid w:val="001773F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AFF"/>
    <w:pPr>
      <w:ind w:left="720"/>
      <w:contextualSpacing/>
    </w:pPr>
  </w:style>
  <w:style w:type="character" w:styleId="Hyperlink">
    <w:name w:val="Hyperlink"/>
    <w:basedOn w:val="DefaultParagraphFont"/>
    <w:uiPriority w:val="99"/>
    <w:unhideWhenUsed/>
    <w:rsid w:val="00062AF7"/>
    <w:rPr>
      <w:color w:val="0000FF"/>
      <w:u w:val="single"/>
    </w:rPr>
  </w:style>
  <w:style w:type="character" w:styleId="FollowedHyperlink">
    <w:name w:val="FollowedHyperlink"/>
    <w:basedOn w:val="DefaultParagraphFont"/>
    <w:uiPriority w:val="99"/>
    <w:semiHidden/>
    <w:unhideWhenUsed/>
    <w:rsid w:val="00062AF7"/>
    <w:rPr>
      <w:color w:val="800080"/>
      <w:u w:val="single"/>
    </w:rPr>
  </w:style>
  <w:style w:type="paragraph" w:customStyle="1" w:styleId="xl63">
    <w:name w:val="xl63"/>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0"/>
      <w:szCs w:val="20"/>
      <w:lang w:val="en-GB" w:eastAsia="en-US"/>
    </w:rPr>
  </w:style>
  <w:style w:type="paragraph" w:customStyle="1" w:styleId="xl64">
    <w:name w:val="xl64"/>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US"/>
    </w:rPr>
  </w:style>
  <w:style w:type="paragraph" w:customStyle="1" w:styleId="xl65">
    <w:name w:val="xl65"/>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US"/>
    </w:rPr>
  </w:style>
  <w:style w:type="paragraph" w:customStyle="1" w:styleId="xl66">
    <w:name w:val="xl66"/>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0"/>
      <w:szCs w:val="20"/>
      <w:lang w:val="en-GB" w:eastAsia="en-US"/>
    </w:rPr>
  </w:style>
  <w:style w:type="paragraph" w:customStyle="1" w:styleId="xl67">
    <w:name w:val="xl67"/>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US"/>
    </w:rPr>
  </w:style>
  <w:style w:type="paragraph" w:customStyle="1" w:styleId="xl68">
    <w:name w:val="xl68"/>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0"/>
      <w:szCs w:val="20"/>
      <w:lang w:val="en-GB" w:eastAsia="en-US"/>
    </w:rPr>
  </w:style>
  <w:style w:type="paragraph" w:customStyle="1" w:styleId="xl69">
    <w:name w:val="xl69"/>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US"/>
    </w:rPr>
  </w:style>
  <w:style w:type="paragraph" w:customStyle="1" w:styleId="xl70">
    <w:name w:val="xl70"/>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US"/>
    </w:rPr>
  </w:style>
  <w:style w:type="paragraph" w:customStyle="1" w:styleId="xl71">
    <w:name w:val="xl71"/>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20"/>
      <w:szCs w:val="20"/>
      <w:lang w:val="en-GB" w:eastAsia="en-US"/>
    </w:rPr>
  </w:style>
  <w:style w:type="paragraph" w:customStyle="1" w:styleId="xl72">
    <w:name w:val="xl72"/>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20"/>
      <w:szCs w:val="20"/>
      <w:lang w:val="en-GB" w:eastAsia="en-US"/>
    </w:rPr>
  </w:style>
  <w:style w:type="paragraph" w:customStyle="1" w:styleId="xl73">
    <w:name w:val="xl73"/>
    <w:basedOn w:val="Normal"/>
    <w:rsid w:val="00062A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20"/>
      <w:szCs w:val="20"/>
      <w:lang w:val="en-GB" w:eastAsia="en-US"/>
    </w:rPr>
  </w:style>
  <w:style w:type="paragraph" w:customStyle="1" w:styleId="xl74">
    <w:name w:val="xl74"/>
    <w:basedOn w:val="Normal"/>
    <w:rsid w:val="00062A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US"/>
    </w:rPr>
  </w:style>
  <w:style w:type="paragraph" w:styleId="NormalWeb">
    <w:name w:val="Normal (Web)"/>
    <w:basedOn w:val="Normal"/>
    <w:uiPriority w:val="99"/>
    <w:unhideWhenUsed/>
    <w:rsid w:val="005A1496"/>
    <w:pPr>
      <w:spacing w:before="100" w:beforeAutospacing="1" w:after="100" w:afterAutospacing="1"/>
    </w:pPr>
    <w:rPr>
      <w:rFonts w:ascii="Times" w:hAnsi="Times" w:cs="Times New Roman"/>
      <w:sz w:val="20"/>
      <w:szCs w:val="20"/>
      <w:lang w:val="en-GB" w:eastAsia="en-US"/>
    </w:rPr>
  </w:style>
  <w:style w:type="paragraph" w:styleId="Footer">
    <w:name w:val="footer"/>
    <w:basedOn w:val="Normal"/>
    <w:link w:val="FooterChar"/>
    <w:uiPriority w:val="99"/>
    <w:unhideWhenUsed/>
    <w:rsid w:val="008459CC"/>
    <w:pPr>
      <w:tabs>
        <w:tab w:val="center" w:pos="4320"/>
        <w:tab w:val="right" w:pos="8640"/>
      </w:tabs>
      <w:spacing w:after="0"/>
    </w:pPr>
  </w:style>
  <w:style w:type="character" w:customStyle="1" w:styleId="FooterChar">
    <w:name w:val="Footer Char"/>
    <w:basedOn w:val="DefaultParagraphFont"/>
    <w:link w:val="Footer"/>
    <w:uiPriority w:val="99"/>
    <w:rsid w:val="008459CC"/>
  </w:style>
  <w:style w:type="character" w:styleId="PageNumber">
    <w:name w:val="page number"/>
    <w:basedOn w:val="DefaultParagraphFont"/>
    <w:uiPriority w:val="99"/>
    <w:semiHidden/>
    <w:unhideWhenUsed/>
    <w:rsid w:val="008459CC"/>
  </w:style>
  <w:style w:type="character" w:styleId="LineNumber">
    <w:name w:val="line number"/>
    <w:basedOn w:val="DefaultParagraphFont"/>
    <w:uiPriority w:val="99"/>
    <w:semiHidden/>
    <w:unhideWhenUsed/>
    <w:rsid w:val="008459CC"/>
  </w:style>
  <w:style w:type="table" w:styleId="TableGrid">
    <w:name w:val="Table Grid"/>
    <w:basedOn w:val="TableNormal"/>
    <w:uiPriority w:val="39"/>
    <w:rsid w:val="00781E7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0C3E"/>
    <w:pPr>
      <w:tabs>
        <w:tab w:val="center" w:pos="4320"/>
        <w:tab w:val="right" w:pos="8640"/>
      </w:tabs>
      <w:spacing w:after="0"/>
    </w:pPr>
  </w:style>
  <w:style w:type="character" w:customStyle="1" w:styleId="HeaderChar">
    <w:name w:val="Header Char"/>
    <w:basedOn w:val="DefaultParagraphFont"/>
    <w:link w:val="Header"/>
    <w:uiPriority w:val="99"/>
    <w:rsid w:val="00710C3E"/>
  </w:style>
  <w:style w:type="character" w:styleId="CommentReference">
    <w:name w:val="annotation reference"/>
    <w:basedOn w:val="DefaultParagraphFont"/>
    <w:uiPriority w:val="99"/>
    <w:semiHidden/>
    <w:unhideWhenUsed/>
    <w:rsid w:val="000F05AE"/>
    <w:rPr>
      <w:sz w:val="18"/>
      <w:szCs w:val="18"/>
    </w:rPr>
  </w:style>
  <w:style w:type="paragraph" w:styleId="CommentText">
    <w:name w:val="annotation text"/>
    <w:basedOn w:val="Normal"/>
    <w:link w:val="CommentTextChar"/>
    <w:uiPriority w:val="99"/>
    <w:semiHidden/>
    <w:unhideWhenUsed/>
    <w:rsid w:val="000F05AE"/>
  </w:style>
  <w:style w:type="character" w:customStyle="1" w:styleId="CommentTextChar">
    <w:name w:val="Comment Text Char"/>
    <w:basedOn w:val="DefaultParagraphFont"/>
    <w:link w:val="CommentText"/>
    <w:uiPriority w:val="99"/>
    <w:semiHidden/>
    <w:rsid w:val="000F05AE"/>
  </w:style>
  <w:style w:type="paragraph" w:styleId="BalloonText">
    <w:name w:val="Balloon Text"/>
    <w:basedOn w:val="Normal"/>
    <w:link w:val="BalloonTextChar"/>
    <w:uiPriority w:val="99"/>
    <w:semiHidden/>
    <w:unhideWhenUsed/>
    <w:rsid w:val="000F05AE"/>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5AE"/>
    <w:rPr>
      <w:rFonts w:ascii="Lucida Grande" w:hAnsi="Lucida Grande"/>
      <w:sz w:val="18"/>
      <w:szCs w:val="18"/>
    </w:rPr>
  </w:style>
  <w:style w:type="paragraph" w:customStyle="1" w:styleId="Paragraph">
    <w:name w:val="Paragraph"/>
    <w:basedOn w:val="Normal"/>
    <w:qFormat/>
    <w:rsid w:val="00400F04"/>
    <w:pPr>
      <w:spacing w:before="120" w:after="0"/>
      <w:ind w:firstLine="720"/>
    </w:pPr>
    <w:rPr>
      <w:rFonts w:ascii="Times New Roman" w:eastAsia="Times New Roman" w:hAnsi="Times New Roman" w:cs="Times New Roman"/>
      <w:lang w:eastAsia="en-US"/>
    </w:rPr>
  </w:style>
  <w:style w:type="paragraph" w:customStyle="1" w:styleId="SOMHead">
    <w:name w:val="SOMHead"/>
    <w:basedOn w:val="Normal"/>
    <w:rsid w:val="00B82A52"/>
    <w:pPr>
      <w:keepNext/>
      <w:spacing w:before="240" w:after="0"/>
      <w:outlineLvl w:val="0"/>
    </w:pPr>
    <w:rPr>
      <w:rFonts w:ascii="Times New Roman" w:eastAsia="Times New Roman" w:hAnsi="Times New Roman" w:cs="Times New Roman"/>
      <w:b/>
      <w:kern w:val="28"/>
      <w:lang w:eastAsia="en-US"/>
    </w:rPr>
  </w:style>
  <w:style w:type="paragraph" w:customStyle="1" w:styleId="AbstractSummary">
    <w:name w:val="Abstract/Summary"/>
    <w:basedOn w:val="Normal"/>
    <w:qFormat/>
    <w:rsid w:val="008E1504"/>
    <w:pPr>
      <w:spacing w:before="120" w:after="0"/>
    </w:pPr>
    <w:rPr>
      <w:rFonts w:ascii="Times New Roman" w:eastAsia="Times New Roman" w:hAnsi="Times New Roman" w:cs="Times New Roman"/>
      <w:lang w:eastAsia="en-US"/>
    </w:rPr>
  </w:style>
  <w:style w:type="character" w:customStyle="1" w:styleId="InternetLink">
    <w:name w:val="Internet Link"/>
    <w:rsid w:val="008E1504"/>
    <w:rPr>
      <w:color w:val="0000FF"/>
      <w:u w:val="single"/>
    </w:rPr>
  </w:style>
  <w:style w:type="paragraph" w:customStyle="1" w:styleId="SOMContent">
    <w:name w:val="SOMContent"/>
    <w:basedOn w:val="Normal"/>
    <w:rsid w:val="00F40F71"/>
    <w:pPr>
      <w:spacing w:before="120" w:after="0"/>
    </w:pPr>
    <w:rPr>
      <w:rFonts w:ascii="Times New Roman" w:eastAsia="Times New Roman" w:hAnsi="Times New Roman" w:cs="Times New Roman"/>
      <w:lang w:eastAsia="en-US"/>
    </w:rPr>
  </w:style>
  <w:style w:type="paragraph" w:customStyle="1" w:styleId="Authors">
    <w:name w:val="Authors"/>
    <w:basedOn w:val="Normal"/>
    <w:rsid w:val="00F40F71"/>
    <w:pPr>
      <w:spacing w:before="120" w:after="360"/>
      <w:jc w:val="center"/>
    </w:pPr>
    <w:rPr>
      <w:rFonts w:ascii="Times New Roman" w:eastAsia="Times New Roman" w:hAnsi="Times New Roman" w:cs="Times New Roman"/>
      <w:lang w:eastAsia="en-US"/>
    </w:rPr>
  </w:style>
  <w:style w:type="paragraph" w:customStyle="1" w:styleId="Head">
    <w:name w:val="Head"/>
    <w:basedOn w:val="Normal"/>
    <w:rsid w:val="00F40F71"/>
    <w:pPr>
      <w:keepNext/>
      <w:spacing w:before="120" w:after="120"/>
      <w:jc w:val="center"/>
      <w:outlineLvl w:val="0"/>
    </w:pPr>
    <w:rPr>
      <w:rFonts w:ascii="Times New Roman" w:eastAsia="Times New Roman" w:hAnsi="Times New Roman" w:cs="Times New Roman"/>
      <w:b/>
      <w:bCs/>
      <w:kern w:val="28"/>
      <w:sz w:val="28"/>
      <w:szCs w:val="28"/>
      <w:lang w:eastAsia="en-US"/>
    </w:rPr>
  </w:style>
  <w:style w:type="character" w:customStyle="1" w:styleId="apple-converted-space">
    <w:name w:val="apple-converted-space"/>
    <w:basedOn w:val="DefaultParagraphFont"/>
    <w:rsid w:val="00B06951"/>
  </w:style>
  <w:style w:type="paragraph" w:styleId="Revision">
    <w:name w:val="Revision"/>
    <w:hidden/>
    <w:uiPriority w:val="99"/>
    <w:semiHidden/>
    <w:rsid w:val="004D2A32"/>
    <w:pPr>
      <w:spacing w:after="0"/>
    </w:pPr>
  </w:style>
  <w:style w:type="paragraph" w:styleId="CommentSubject">
    <w:name w:val="annotation subject"/>
    <w:basedOn w:val="CommentText"/>
    <w:next w:val="CommentText"/>
    <w:link w:val="CommentSubjectChar"/>
    <w:uiPriority w:val="99"/>
    <w:semiHidden/>
    <w:unhideWhenUsed/>
    <w:rsid w:val="001773F6"/>
    <w:rPr>
      <w:b/>
      <w:bCs/>
      <w:sz w:val="20"/>
      <w:szCs w:val="20"/>
    </w:rPr>
  </w:style>
  <w:style w:type="character" w:customStyle="1" w:styleId="CommentSubjectChar">
    <w:name w:val="Comment Subject Char"/>
    <w:basedOn w:val="CommentTextChar"/>
    <w:link w:val="CommentSubject"/>
    <w:uiPriority w:val="99"/>
    <w:semiHidden/>
    <w:rsid w:val="001773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0812">
      <w:bodyDiv w:val="1"/>
      <w:marLeft w:val="0"/>
      <w:marRight w:val="0"/>
      <w:marTop w:val="0"/>
      <w:marBottom w:val="0"/>
      <w:divBdr>
        <w:top w:val="none" w:sz="0" w:space="0" w:color="auto"/>
        <w:left w:val="none" w:sz="0" w:space="0" w:color="auto"/>
        <w:bottom w:val="none" w:sz="0" w:space="0" w:color="auto"/>
        <w:right w:val="none" w:sz="0" w:space="0" w:color="auto"/>
      </w:divBdr>
    </w:div>
    <w:div w:id="455761304">
      <w:bodyDiv w:val="1"/>
      <w:marLeft w:val="0"/>
      <w:marRight w:val="0"/>
      <w:marTop w:val="0"/>
      <w:marBottom w:val="0"/>
      <w:divBdr>
        <w:top w:val="none" w:sz="0" w:space="0" w:color="auto"/>
        <w:left w:val="none" w:sz="0" w:space="0" w:color="auto"/>
        <w:bottom w:val="none" w:sz="0" w:space="0" w:color="auto"/>
        <w:right w:val="none" w:sz="0" w:space="0" w:color="auto"/>
      </w:divBdr>
    </w:div>
    <w:div w:id="493689222">
      <w:bodyDiv w:val="1"/>
      <w:marLeft w:val="0"/>
      <w:marRight w:val="0"/>
      <w:marTop w:val="0"/>
      <w:marBottom w:val="0"/>
      <w:divBdr>
        <w:top w:val="none" w:sz="0" w:space="0" w:color="auto"/>
        <w:left w:val="none" w:sz="0" w:space="0" w:color="auto"/>
        <w:bottom w:val="none" w:sz="0" w:space="0" w:color="auto"/>
        <w:right w:val="none" w:sz="0" w:space="0" w:color="auto"/>
      </w:divBdr>
    </w:div>
    <w:div w:id="575937313">
      <w:bodyDiv w:val="1"/>
      <w:marLeft w:val="0"/>
      <w:marRight w:val="0"/>
      <w:marTop w:val="0"/>
      <w:marBottom w:val="0"/>
      <w:divBdr>
        <w:top w:val="none" w:sz="0" w:space="0" w:color="auto"/>
        <w:left w:val="none" w:sz="0" w:space="0" w:color="auto"/>
        <w:bottom w:val="none" w:sz="0" w:space="0" w:color="auto"/>
        <w:right w:val="none" w:sz="0" w:space="0" w:color="auto"/>
      </w:divBdr>
    </w:div>
    <w:div w:id="626083177">
      <w:bodyDiv w:val="1"/>
      <w:marLeft w:val="0"/>
      <w:marRight w:val="0"/>
      <w:marTop w:val="0"/>
      <w:marBottom w:val="0"/>
      <w:divBdr>
        <w:top w:val="none" w:sz="0" w:space="0" w:color="auto"/>
        <w:left w:val="none" w:sz="0" w:space="0" w:color="auto"/>
        <w:bottom w:val="none" w:sz="0" w:space="0" w:color="auto"/>
        <w:right w:val="none" w:sz="0" w:space="0" w:color="auto"/>
      </w:divBdr>
    </w:div>
    <w:div w:id="667171651">
      <w:bodyDiv w:val="1"/>
      <w:marLeft w:val="0"/>
      <w:marRight w:val="0"/>
      <w:marTop w:val="0"/>
      <w:marBottom w:val="0"/>
      <w:divBdr>
        <w:top w:val="none" w:sz="0" w:space="0" w:color="auto"/>
        <w:left w:val="none" w:sz="0" w:space="0" w:color="auto"/>
        <w:bottom w:val="none" w:sz="0" w:space="0" w:color="auto"/>
        <w:right w:val="none" w:sz="0" w:space="0" w:color="auto"/>
      </w:divBdr>
    </w:div>
    <w:div w:id="818839510">
      <w:bodyDiv w:val="1"/>
      <w:marLeft w:val="0"/>
      <w:marRight w:val="0"/>
      <w:marTop w:val="0"/>
      <w:marBottom w:val="0"/>
      <w:divBdr>
        <w:top w:val="none" w:sz="0" w:space="0" w:color="auto"/>
        <w:left w:val="none" w:sz="0" w:space="0" w:color="auto"/>
        <w:bottom w:val="none" w:sz="0" w:space="0" w:color="auto"/>
        <w:right w:val="none" w:sz="0" w:space="0" w:color="auto"/>
      </w:divBdr>
    </w:div>
    <w:div w:id="860706857">
      <w:bodyDiv w:val="1"/>
      <w:marLeft w:val="0"/>
      <w:marRight w:val="0"/>
      <w:marTop w:val="0"/>
      <w:marBottom w:val="0"/>
      <w:divBdr>
        <w:top w:val="none" w:sz="0" w:space="0" w:color="auto"/>
        <w:left w:val="none" w:sz="0" w:space="0" w:color="auto"/>
        <w:bottom w:val="none" w:sz="0" w:space="0" w:color="auto"/>
        <w:right w:val="none" w:sz="0" w:space="0" w:color="auto"/>
      </w:divBdr>
    </w:div>
    <w:div w:id="873344802">
      <w:bodyDiv w:val="1"/>
      <w:marLeft w:val="0"/>
      <w:marRight w:val="0"/>
      <w:marTop w:val="0"/>
      <w:marBottom w:val="0"/>
      <w:divBdr>
        <w:top w:val="none" w:sz="0" w:space="0" w:color="auto"/>
        <w:left w:val="none" w:sz="0" w:space="0" w:color="auto"/>
        <w:bottom w:val="none" w:sz="0" w:space="0" w:color="auto"/>
        <w:right w:val="none" w:sz="0" w:space="0" w:color="auto"/>
      </w:divBdr>
    </w:div>
    <w:div w:id="898589949">
      <w:bodyDiv w:val="1"/>
      <w:marLeft w:val="0"/>
      <w:marRight w:val="0"/>
      <w:marTop w:val="0"/>
      <w:marBottom w:val="0"/>
      <w:divBdr>
        <w:top w:val="none" w:sz="0" w:space="0" w:color="auto"/>
        <w:left w:val="none" w:sz="0" w:space="0" w:color="auto"/>
        <w:bottom w:val="none" w:sz="0" w:space="0" w:color="auto"/>
        <w:right w:val="none" w:sz="0" w:space="0" w:color="auto"/>
      </w:divBdr>
    </w:div>
    <w:div w:id="960654148">
      <w:bodyDiv w:val="1"/>
      <w:marLeft w:val="0"/>
      <w:marRight w:val="0"/>
      <w:marTop w:val="0"/>
      <w:marBottom w:val="0"/>
      <w:divBdr>
        <w:top w:val="none" w:sz="0" w:space="0" w:color="auto"/>
        <w:left w:val="none" w:sz="0" w:space="0" w:color="auto"/>
        <w:bottom w:val="none" w:sz="0" w:space="0" w:color="auto"/>
        <w:right w:val="none" w:sz="0" w:space="0" w:color="auto"/>
      </w:divBdr>
    </w:div>
    <w:div w:id="993534769">
      <w:bodyDiv w:val="1"/>
      <w:marLeft w:val="0"/>
      <w:marRight w:val="0"/>
      <w:marTop w:val="0"/>
      <w:marBottom w:val="0"/>
      <w:divBdr>
        <w:top w:val="none" w:sz="0" w:space="0" w:color="auto"/>
        <w:left w:val="none" w:sz="0" w:space="0" w:color="auto"/>
        <w:bottom w:val="none" w:sz="0" w:space="0" w:color="auto"/>
        <w:right w:val="none" w:sz="0" w:space="0" w:color="auto"/>
      </w:divBdr>
    </w:div>
    <w:div w:id="1066804602">
      <w:bodyDiv w:val="1"/>
      <w:marLeft w:val="0"/>
      <w:marRight w:val="0"/>
      <w:marTop w:val="0"/>
      <w:marBottom w:val="0"/>
      <w:divBdr>
        <w:top w:val="none" w:sz="0" w:space="0" w:color="auto"/>
        <w:left w:val="none" w:sz="0" w:space="0" w:color="auto"/>
        <w:bottom w:val="none" w:sz="0" w:space="0" w:color="auto"/>
        <w:right w:val="none" w:sz="0" w:space="0" w:color="auto"/>
      </w:divBdr>
    </w:div>
    <w:div w:id="1094394917">
      <w:bodyDiv w:val="1"/>
      <w:marLeft w:val="0"/>
      <w:marRight w:val="0"/>
      <w:marTop w:val="0"/>
      <w:marBottom w:val="0"/>
      <w:divBdr>
        <w:top w:val="none" w:sz="0" w:space="0" w:color="auto"/>
        <w:left w:val="none" w:sz="0" w:space="0" w:color="auto"/>
        <w:bottom w:val="none" w:sz="0" w:space="0" w:color="auto"/>
        <w:right w:val="none" w:sz="0" w:space="0" w:color="auto"/>
      </w:divBdr>
    </w:div>
    <w:div w:id="1187132892">
      <w:bodyDiv w:val="1"/>
      <w:marLeft w:val="0"/>
      <w:marRight w:val="0"/>
      <w:marTop w:val="0"/>
      <w:marBottom w:val="0"/>
      <w:divBdr>
        <w:top w:val="none" w:sz="0" w:space="0" w:color="auto"/>
        <w:left w:val="none" w:sz="0" w:space="0" w:color="auto"/>
        <w:bottom w:val="none" w:sz="0" w:space="0" w:color="auto"/>
        <w:right w:val="none" w:sz="0" w:space="0" w:color="auto"/>
      </w:divBdr>
    </w:div>
    <w:div w:id="1196163278">
      <w:bodyDiv w:val="1"/>
      <w:marLeft w:val="0"/>
      <w:marRight w:val="0"/>
      <w:marTop w:val="0"/>
      <w:marBottom w:val="0"/>
      <w:divBdr>
        <w:top w:val="none" w:sz="0" w:space="0" w:color="auto"/>
        <w:left w:val="none" w:sz="0" w:space="0" w:color="auto"/>
        <w:bottom w:val="none" w:sz="0" w:space="0" w:color="auto"/>
        <w:right w:val="none" w:sz="0" w:space="0" w:color="auto"/>
      </w:divBdr>
    </w:div>
    <w:div w:id="1264654599">
      <w:bodyDiv w:val="1"/>
      <w:marLeft w:val="0"/>
      <w:marRight w:val="0"/>
      <w:marTop w:val="0"/>
      <w:marBottom w:val="0"/>
      <w:divBdr>
        <w:top w:val="none" w:sz="0" w:space="0" w:color="auto"/>
        <w:left w:val="none" w:sz="0" w:space="0" w:color="auto"/>
        <w:bottom w:val="none" w:sz="0" w:space="0" w:color="auto"/>
        <w:right w:val="none" w:sz="0" w:space="0" w:color="auto"/>
      </w:divBdr>
    </w:div>
    <w:div w:id="1336150479">
      <w:bodyDiv w:val="1"/>
      <w:marLeft w:val="0"/>
      <w:marRight w:val="0"/>
      <w:marTop w:val="0"/>
      <w:marBottom w:val="0"/>
      <w:divBdr>
        <w:top w:val="none" w:sz="0" w:space="0" w:color="auto"/>
        <w:left w:val="none" w:sz="0" w:space="0" w:color="auto"/>
        <w:bottom w:val="none" w:sz="0" w:space="0" w:color="auto"/>
        <w:right w:val="none" w:sz="0" w:space="0" w:color="auto"/>
      </w:divBdr>
      <w:divsChild>
        <w:div w:id="178856054">
          <w:marLeft w:val="0"/>
          <w:marRight w:val="0"/>
          <w:marTop w:val="0"/>
          <w:marBottom w:val="0"/>
          <w:divBdr>
            <w:top w:val="none" w:sz="0" w:space="0" w:color="auto"/>
            <w:left w:val="none" w:sz="0" w:space="0" w:color="auto"/>
            <w:bottom w:val="none" w:sz="0" w:space="0" w:color="auto"/>
            <w:right w:val="none" w:sz="0" w:space="0" w:color="auto"/>
          </w:divBdr>
          <w:divsChild>
            <w:div w:id="1352296165">
              <w:marLeft w:val="0"/>
              <w:marRight w:val="0"/>
              <w:marTop w:val="0"/>
              <w:marBottom w:val="0"/>
              <w:divBdr>
                <w:top w:val="none" w:sz="0" w:space="0" w:color="auto"/>
                <w:left w:val="none" w:sz="0" w:space="0" w:color="auto"/>
                <w:bottom w:val="none" w:sz="0" w:space="0" w:color="auto"/>
                <w:right w:val="none" w:sz="0" w:space="0" w:color="auto"/>
              </w:divBdr>
              <w:divsChild>
                <w:div w:id="933825767">
                  <w:marLeft w:val="0"/>
                  <w:marRight w:val="0"/>
                  <w:marTop w:val="0"/>
                  <w:marBottom w:val="0"/>
                  <w:divBdr>
                    <w:top w:val="none" w:sz="0" w:space="0" w:color="auto"/>
                    <w:left w:val="none" w:sz="0" w:space="0" w:color="auto"/>
                    <w:bottom w:val="none" w:sz="0" w:space="0" w:color="auto"/>
                    <w:right w:val="none" w:sz="0" w:space="0" w:color="auto"/>
                  </w:divBdr>
                  <w:divsChild>
                    <w:div w:id="1479807631">
                      <w:marLeft w:val="0"/>
                      <w:marRight w:val="0"/>
                      <w:marTop w:val="0"/>
                      <w:marBottom w:val="0"/>
                      <w:divBdr>
                        <w:top w:val="none" w:sz="0" w:space="0" w:color="auto"/>
                        <w:left w:val="none" w:sz="0" w:space="0" w:color="auto"/>
                        <w:bottom w:val="none" w:sz="0" w:space="0" w:color="auto"/>
                        <w:right w:val="none" w:sz="0" w:space="0" w:color="auto"/>
                      </w:divBdr>
                      <w:divsChild>
                        <w:div w:id="1888948480">
                          <w:marLeft w:val="0"/>
                          <w:marRight w:val="0"/>
                          <w:marTop w:val="0"/>
                          <w:marBottom w:val="0"/>
                          <w:divBdr>
                            <w:top w:val="none" w:sz="0" w:space="0" w:color="auto"/>
                            <w:left w:val="none" w:sz="0" w:space="0" w:color="auto"/>
                            <w:bottom w:val="none" w:sz="0" w:space="0" w:color="auto"/>
                            <w:right w:val="none" w:sz="0" w:space="0" w:color="auto"/>
                          </w:divBdr>
                          <w:divsChild>
                            <w:div w:id="1589541978">
                              <w:marLeft w:val="0"/>
                              <w:marRight w:val="0"/>
                              <w:marTop w:val="0"/>
                              <w:marBottom w:val="0"/>
                              <w:divBdr>
                                <w:top w:val="none" w:sz="0" w:space="0" w:color="auto"/>
                                <w:left w:val="none" w:sz="0" w:space="0" w:color="auto"/>
                                <w:bottom w:val="none" w:sz="0" w:space="0" w:color="auto"/>
                                <w:right w:val="none" w:sz="0" w:space="0" w:color="auto"/>
                              </w:divBdr>
                              <w:divsChild>
                                <w:div w:id="701320963">
                                  <w:marLeft w:val="0"/>
                                  <w:marRight w:val="0"/>
                                  <w:marTop w:val="0"/>
                                  <w:marBottom w:val="0"/>
                                  <w:divBdr>
                                    <w:top w:val="none" w:sz="0" w:space="0" w:color="auto"/>
                                    <w:left w:val="none" w:sz="0" w:space="0" w:color="auto"/>
                                    <w:bottom w:val="none" w:sz="0" w:space="0" w:color="auto"/>
                                    <w:right w:val="none" w:sz="0" w:space="0" w:color="auto"/>
                                  </w:divBdr>
                                  <w:divsChild>
                                    <w:div w:id="2000576515">
                                      <w:marLeft w:val="0"/>
                                      <w:marRight w:val="0"/>
                                      <w:marTop w:val="0"/>
                                      <w:marBottom w:val="0"/>
                                      <w:divBdr>
                                        <w:top w:val="none" w:sz="0" w:space="0" w:color="auto"/>
                                        <w:left w:val="none" w:sz="0" w:space="0" w:color="auto"/>
                                        <w:bottom w:val="none" w:sz="0" w:space="0" w:color="auto"/>
                                        <w:right w:val="none" w:sz="0" w:space="0" w:color="auto"/>
                                      </w:divBdr>
                                      <w:divsChild>
                                        <w:div w:id="2110927862">
                                          <w:marLeft w:val="0"/>
                                          <w:marRight w:val="0"/>
                                          <w:marTop w:val="0"/>
                                          <w:marBottom w:val="0"/>
                                          <w:divBdr>
                                            <w:top w:val="none" w:sz="0" w:space="0" w:color="auto"/>
                                            <w:left w:val="none" w:sz="0" w:space="0" w:color="auto"/>
                                            <w:bottom w:val="none" w:sz="0" w:space="0" w:color="auto"/>
                                            <w:right w:val="none" w:sz="0" w:space="0" w:color="auto"/>
                                          </w:divBdr>
                                          <w:divsChild>
                                            <w:div w:id="2788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561435">
      <w:bodyDiv w:val="1"/>
      <w:marLeft w:val="0"/>
      <w:marRight w:val="0"/>
      <w:marTop w:val="0"/>
      <w:marBottom w:val="0"/>
      <w:divBdr>
        <w:top w:val="none" w:sz="0" w:space="0" w:color="auto"/>
        <w:left w:val="none" w:sz="0" w:space="0" w:color="auto"/>
        <w:bottom w:val="none" w:sz="0" w:space="0" w:color="auto"/>
        <w:right w:val="none" w:sz="0" w:space="0" w:color="auto"/>
      </w:divBdr>
    </w:div>
    <w:div w:id="1474905409">
      <w:bodyDiv w:val="1"/>
      <w:marLeft w:val="0"/>
      <w:marRight w:val="0"/>
      <w:marTop w:val="0"/>
      <w:marBottom w:val="0"/>
      <w:divBdr>
        <w:top w:val="none" w:sz="0" w:space="0" w:color="auto"/>
        <w:left w:val="none" w:sz="0" w:space="0" w:color="auto"/>
        <w:bottom w:val="none" w:sz="0" w:space="0" w:color="auto"/>
        <w:right w:val="none" w:sz="0" w:space="0" w:color="auto"/>
      </w:divBdr>
    </w:div>
    <w:div w:id="1600717073">
      <w:bodyDiv w:val="1"/>
      <w:marLeft w:val="0"/>
      <w:marRight w:val="0"/>
      <w:marTop w:val="0"/>
      <w:marBottom w:val="0"/>
      <w:divBdr>
        <w:top w:val="none" w:sz="0" w:space="0" w:color="auto"/>
        <w:left w:val="none" w:sz="0" w:space="0" w:color="auto"/>
        <w:bottom w:val="none" w:sz="0" w:space="0" w:color="auto"/>
        <w:right w:val="none" w:sz="0" w:space="0" w:color="auto"/>
      </w:divBdr>
    </w:div>
    <w:div w:id="1616521189">
      <w:bodyDiv w:val="1"/>
      <w:marLeft w:val="0"/>
      <w:marRight w:val="0"/>
      <w:marTop w:val="0"/>
      <w:marBottom w:val="0"/>
      <w:divBdr>
        <w:top w:val="none" w:sz="0" w:space="0" w:color="auto"/>
        <w:left w:val="none" w:sz="0" w:space="0" w:color="auto"/>
        <w:bottom w:val="none" w:sz="0" w:space="0" w:color="auto"/>
        <w:right w:val="none" w:sz="0" w:space="0" w:color="auto"/>
      </w:divBdr>
    </w:div>
    <w:div w:id="1635476959">
      <w:bodyDiv w:val="1"/>
      <w:marLeft w:val="0"/>
      <w:marRight w:val="0"/>
      <w:marTop w:val="0"/>
      <w:marBottom w:val="0"/>
      <w:divBdr>
        <w:top w:val="none" w:sz="0" w:space="0" w:color="auto"/>
        <w:left w:val="none" w:sz="0" w:space="0" w:color="auto"/>
        <w:bottom w:val="none" w:sz="0" w:space="0" w:color="auto"/>
        <w:right w:val="none" w:sz="0" w:space="0" w:color="auto"/>
      </w:divBdr>
    </w:div>
    <w:div w:id="1820414238">
      <w:bodyDiv w:val="1"/>
      <w:marLeft w:val="0"/>
      <w:marRight w:val="0"/>
      <w:marTop w:val="0"/>
      <w:marBottom w:val="0"/>
      <w:divBdr>
        <w:top w:val="none" w:sz="0" w:space="0" w:color="auto"/>
        <w:left w:val="none" w:sz="0" w:space="0" w:color="auto"/>
        <w:bottom w:val="none" w:sz="0" w:space="0" w:color="auto"/>
        <w:right w:val="none" w:sz="0" w:space="0" w:color="auto"/>
      </w:divBdr>
    </w:div>
    <w:div w:id="1839342747">
      <w:bodyDiv w:val="1"/>
      <w:marLeft w:val="0"/>
      <w:marRight w:val="0"/>
      <w:marTop w:val="0"/>
      <w:marBottom w:val="0"/>
      <w:divBdr>
        <w:top w:val="none" w:sz="0" w:space="0" w:color="auto"/>
        <w:left w:val="none" w:sz="0" w:space="0" w:color="auto"/>
        <w:bottom w:val="none" w:sz="0" w:space="0" w:color="auto"/>
        <w:right w:val="none" w:sz="0" w:space="0" w:color="auto"/>
      </w:divBdr>
    </w:div>
    <w:div w:id="1923830400">
      <w:bodyDiv w:val="1"/>
      <w:marLeft w:val="0"/>
      <w:marRight w:val="0"/>
      <w:marTop w:val="0"/>
      <w:marBottom w:val="0"/>
      <w:divBdr>
        <w:top w:val="none" w:sz="0" w:space="0" w:color="auto"/>
        <w:left w:val="none" w:sz="0" w:space="0" w:color="auto"/>
        <w:bottom w:val="none" w:sz="0" w:space="0" w:color="auto"/>
        <w:right w:val="none" w:sz="0" w:space="0" w:color="auto"/>
      </w:divBdr>
    </w:div>
    <w:div w:id="2087603101">
      <w:bodyDiv w:val="1"/>
      <w:marLeft w:val="0"/>
      <w:marRight w:val="0"/>
      <w:marTop w:val="0"/>
      <w:marBottom w:val="0"/>
      <w:divBdr>
        <w:top w:val="none" w:sz="0" w:space="0" w:color="auto"/>
        <w:left w:val="none" w:sz="0" w:space="0" w:color="auto"/>
        <w:bottom w:val="none" w:sz="0" w:space="0" w:color="auto"/>
        <w:right w:val="none" w:sz="0" w:space="0" w:color="auto"/>
      </w:divBdr>
    </w:div>
    <w:div w:id="2135827444">
      <w:bodyDiv w:val="1"/>
      <w:marLeft w:val="0"/>
      <w:marRight w:val="0"/>
      <w:marTop w:val="0"/>
      <w:marBottom w:val="0"/>
      <w:divBdr>
        <w:top w:val="none" w:sz="0" w:space="0" w:color="auto"/>
        <w:left w:val="none" w:sz="0" w:space="0" w:color="auto"/>
        <w:bottom w:val="none" w:sz="0" w:space="0" w:color="auto"/>
        <w:right w:val="none" w:sz="0" w:space="0" w:color="auto"/>
      </w:divBdr>
      <w:divsChild>
        <w:div w:id="1387603274">
          <w:marLeft w:val="0"/>
          <w:marRight w:val="0"/>
          <w:marTop w:val="0"/>
          <w:marBottom w:val="0"/>
          <w:divBdr>
            <w:top w:val="none" w:sz="0" w:space="0" w:color="auto"/>
            <w:left w:val="none" w:sz="0" w:space="0" w:color="auto"/>
            <w:bottom w:val="none" w:sz="0" w:space="0" w:color="auto"/>
            <w:right w:val="none" w:sz="0" w:space="0" w:color="auto"/>
          </w:divBdr>
          <w:divsChild>
            <w:div w:id="964626873">
              <w:marLeft w:val="0"/>
              <w:marRight w:val="0"/>
              <w:marTop w:val="0"/>
              <w:marBottom w:val="0"/>
              <w:divBdr>
                <w:top w:val="none" w:sz="0" w:space="0" w:color="auto"/>
                <w:left w:val="none" w:sz="0" w:space="0" w:color="auto"/>
                <w:bottom w:val="none" w:sz="0" w:space="0" w:color="auto"/>
                <w:right w:val="none" w:sz="0" w:space="0" w:color="auto"/>
              </w:divBdr>
              <w:divsChild>
                <w:div w:id="1870138269">
                  <w:marLeft w:val="0"/>
                  <w:marRight w:val="0"/>
                  <w:marTop w:val="0"/>
                  <w:marBottom w:val="0"/>
                  <w:divBdr>
                    <w:top w:val="none" w:sz="0" w:space="0" w:color="auto"/>
                    <w:left w:val="none" w:sz="0" w:space="0" w:color="auto"/>
                    <w:bottom w:val="none" w:sz="0" w:space="0" w:color="auto"/>
                    <w:right w:val="none" w:sz="0" w:space="0" w:color="auto"/>
                  </w:divBdr>
                  <w:divsChild>
                    <w:div w:id="1738279289">
                      <w:marLeft w:val="0"/>
                      <w:marRight w:val="0"/>
                      <w:marTop w:val="0"/>
                      <w:marBottom w:val="0"/>
                      <w:divBdr>
                        <w:top w:val="none" w:sz="0" w:space="0" w:color="auto"/>
                        <w:left w:val="none" w:sz="0" w:space="0" w:color="auto"/>
                        <w:bottom w:val="none" w:sz="0" w:space="0" w:color="auto"/>
                        <w:right w:val="none" w:sz="0" w:space="0" w:color="auto"/>
                      </w:divBdr>
                      <w:divsChild>
                        <w:div w:id="399403514">
                          <w:marLeft w:val="0"/>
                          <w:marRight w:val="0"/>
                          <w:marTop w:val="0"/>
                          <w:marBottom w:val="0"/>
                          <w:divBdr>
                            <w:top w:val="none" w:sz="0" w:space="0" w:color="auto"/>
                            <w:left w:val="none" w:sz="0" w:space="0" w:color="auto"/>
                            <w:bottom w:val="none" w:sz="0" w:space="0" w:color="auto"/>
                            <w:right w:val="none" w:sz="0" w:space="0" w:color="auto"/>
                          </w:divBdr>
                          <w:divsChild>
                            <w:div w:id="1828745161">
                              <w:marLeft w:val="0"/>
                              <w:marRight w:val="0"/>
                              <w:marTop w:val="0"/>
                              <w:marBottom w:val="0"/>
                              <w:divBdr>
                                <w:top w:val="none" w:sz="0" w:space="0" w:color="auto"/>
                                <w:left w:val="none" w:sz="0" w:space="0" w:color="auto"/>
                                <w:bottom w:val="none" w:sz="0" w:space="0" w:color="auto"/>
                                <w:right w:val="none" w:sz="0" w:space="0" w:color="auto"/>
                              </w:divBdr>
                              <w:divsChild>
                                <w:div w:id="2101488582">
                                  <w:marLeft w:val="0"/>
                                  <w:marRight w:val="0"/>
                                  <w:marTop w:val="0"/>
                                  <w:marBottom w:val="0"/>
                                  <w:divBdr>
                                    <w:top w:val="none" w:sz="0" w:space="0" w:color="auto"/>
                                    <w:left w:val="none" w:sz="0" w:space="0" w:color="auto"/>
                                    <w:bottom w:val="none" w:sz="0" w:space="0" w:color="auto"/>
                                    <w:right w:val="none" w:sz="0" w:space="0" w:color="auto"/>
                                  </w:divBdr>
                                  <w:divsChild>
                                    <w:div w:id="1088188614">
                                      <w:marLeft w:val="0"/>
                                      <w:marRight w:val="0"/>
                                      <w:marTop w:val="0"/>
                                      <w:marBottom w:val="0"/>
                                      <w:divBdr>
                                        <w:top w:val="none" w:sz="0" w:space="0" w:color="auto"/>
                                        <w:left w:val="none" w:sz="0" w:space="0" w:color="auto"/>
                                        <w:bottom w:val="none" w:sz="0" w:space="0" w:color="auto"/>
                                        <w:right w:val="none" w:sz="0" w:space="0" w:color="auto"/>
                                      </w:divBdr>
                                      <w:divsChild>
                                        <w:div w:id="519053075">
                                          <w:marLeft w:val="0"/>
                                          <w:marRight w:val="0"/>
                                          <w:marTop w:val="0"/>
                                          <w:marBottom w:val="0"/>
                                          <w:divBdr>
                                            <w:top w:val="none" w:sz="0" w:space="0" w:color="auto"/>
                                            <w:left w:val="none" w:sz="0" w:space="0" w:color="auto"/>
                                            <w:bottom w:val="none" w:sz="0" w:space="0" w:color="auto"/>
                                            <w:right w:val="none" w:sz="0" w:space="0" w:color="auto"/>
                                          </w:divBdr>
                                          <w:divsChild>
                                            <w:div w:id="684016884">
                                              <w:marLeft w:val="0"/>
                                              <w:marRight w:val="0"/>
                                              <w:marTop w:val="0"/>
                                              <w:marBottom w:val="0"/>
                                              <w:divBdr>
                                                <w:top w:val="none" w:sz="0" w:space="0" w:color="auto"/>
                                                <w:left w:val="none" w:sz="0" w:space="0" w:color="auto"/>
                                                <w:bottom w:val="none" w:sz="0" w:space="0" w:color="auto"/>
                                                <w:right w:val="none" w:sz="0" w:space="0" w:color="auto"/>
                                              </w:divBdr>
                                              <w:divsChild>
                                                <w:div w:id="1794517973">
                                                  <w:marLeft w:val="0"/>
                                                  <w:marRight w:val="0"/>
                                                  <w:marTop w:val="0"/>
                                                  <w:marBottom w:val="0"/>
                                                  <w:divBdr>
                                                    <w:top w:val="none" w:sz="0" w:space="0" w:color="auto"/>
                                                    <w:left w:val="none" w:sz="0" w:space="0" w:color="auto"/>
                                                    <w:bottom w:val="none" w:sz="0" w:space="0" w:color="auto"/>
                                                    <w:right w:val="none" w:sz="0" w:space="0" w:color="auto"/>
                                                  </w:divBdr>
                                                  <w:divsChild>
                                                    <w:div w:id="1444584">
                                                      <w:marLeft w:val="0"/>
                                                      <w:marRight w:val="0"/>
                                                      <w:marTop w:val="0"/>
                                                      <w:marBottom w:val="0"/>
                                                      <w:divBdr>
                                                        <w:top w:val="none" w:sz="0" w:space="0" w:color="auto"/>
                                                        <w:left w:val="none" w:sz="0" w:space="0" w:color="auto"/>
                                                        <w:bottom w:val="none" w:sz="0" w:space="0" w:color="auto"/>
                                                        <w:right w:val="none" w:sz="0" w:space="0" w:color="auto"/>
                                                      </w:divBdr>
                                                      <w:divsChild>
                                                        <w:div w:id="48773649">
                                                          <w:marLeft w:val="0"/>
                                                          <w:marRight w:val="0"/>
                                                          <w:marTop w:val="0"/>
                                                          <w:marBottom w:val="0"/>
                                                          <w:divBdr>
                                                            <w:top w:val="none" w:sz="0" w:space="0" w:color="auto"/>
                                                            <w:left w:val="none" w:sz="0" w:space="0" w:color="auto"/>
                                                            <w:bottom w:val="none" w:sz="0" w:space="0" w:color="auto"/>
                                                            <w:right w:val="none" w:sz="0" w:space="0" w:color="auto"/>
                                                          </w:divBdr>
                                                          <w:divsChild>
                                                            <w:div w:id="2138525846">
                                                              <w:marLeft w:val="0"/>
                                                              <w:marRight w:val="0"/>
                                                              <w:marTop w:val="0"/>
                                                              <w:marBottom w:val="0"/>
                                                              <w:divBdr>
                                                                <w:top w:val="none" w:sz="0" w:space="0" w:color="auto"/>
                                                                <w:left w:val="none" w:sz="0" w:space="0" w:color="auto"/>
                                                                <w:bottom w:val="none" w:sz="0" w:space="0" w:color="auto"/>
                                                                <w:right w:val="none" w:sz="0" w:space="0" w:color="auto"/>
                                                              </w:divBdr>
                                                              <w:divsChild>
                                                                <w:div w:id="274413599">
                                                                  <w:marLeft w:val="0"/>
                                                                  <w:marRight w:val="0"/>
                                                                  <w:marTop w:val="0"/>
                                                                  <w:marBottom w:val="0"/>
                                                                  <w:divBdr>
                                                                    <w:top w:val="none" w:sz="0" w:space="0" w:color="auto"/>
                                                                    <w:left w:val="none" w:sz="0" w:space="0" w:color="auto"/>
                                                                    <w:bottom w:val="none" w:sz="0" w:space="0" w:color="auto"/>
                                                                    <w:right w:val="none" w:sz="0" w:space="0" w:color="auto"/>
                                                                  </w:divBdr>
                                                                  <w:divsChild>
                                                                    <w:div w:id="1562591438">
                                                                      <w:marLeft w:val="0"/>
                                                                      <w:marRight w:val="0"/>
                                                                      <w:marTop w:val="0"/>
                                                                      <w:marBottom w:val="0"/>
                                                                      <w:divBdr>
                                                                        <w:top w:val="none" w:sz="0" w:space="0" w:color="auto"/>
                                                                        <w:left w:val="none" w:sz="0" w:space="0" w:color="auto"/>
                                                                        <w:bottom w:val="none" w:sz="0" w:space="0" w:color="auto"/>
                                                                        <w:right w:val="none" w:sz="0" w:space="0" w:color="auto"/>
                                                                      </w:divBdr>
                                                                      <w:divsChild>
                                                                        <w:div w:id="2065133831">
                                                                          <w:marLeft w:val="0"/>
                                                                          <w:marRight w:val="0"/>
                                                                          <w:marTop w:val="0"/>
                                                                          <w:marBottom w:val="0"/>
                                                                          <w:divBdr>
                                                                            <w:top w:val="none" w:sz="0" w:space="0" w:color="auto"/>
                                                                            <w:left w:val="none" w:sz="0" w:space="0" w:color="auto"/>
                                                                            <w:bottom w:val="none" w:sz="0" w:space="0" w:color="auto"/>
                                                                            <w:right w:val="none" w:sz="0" w:space="0" w:color="auto"/>
                                                                          </w:divBdr>
                                                                          <w:divsChild>
                                                                            <w:div w:id="836380806">
                                                                              <w:marLeft w:val="0"/>
                                                                              <w:marRight w:val="0"/>
                                                                              <w:marTop w:val="0"/>
                                                                              <w:marBottom w:val="0"/>
                                                                              <w:divBdr>
                                                                                <w:top w:val="none" w:sz="0" w:space="0" w:color="auto"/>
                                                                                <w:left w:val="none" w:sz="0" w:space="0" w:color="auto"/>
                                                                                <w:bottom w:val="none" w:sz="0" w:space="0" w:color="auto"/>
                                                                                <w:right w:val="none" w:sz="0" w:space="0" w:color="auto"/>
                                                                              </w:divBdr>
                                                                              <w:divsChild>
                                                                                <w:div w:id="2032607382">
                                                                                  <w:marLeft w:val="0"/>
                                                                                  <w:marRight w:val="0"/>
                                                                                  <w:marTop w:val="0"/>
                                                                                  <w:marBottom w:val="0"/>
                                                                                  <w:divBdr>
                                                                                    <w:top w:val="none" w:sz="0" w:space="0" w:color="auto"/>
                                                                                    <w:left w:val="none" w:sz="0" w:space="0" w:color="auto"/>
                                                                                    <w:bottom w:val="none" w:sz="0" w:space="0" w:color="auto"/>
                                                                                    <w:right w:val="none" w:sz="0" w:space="0" w:color="auto"/>
                                                                                  </w:divBdr>
                                                                                  <w:divsChild>
                                                                                    <w:div w:id="1037126182">
                                                                                      <w:marLeft w:val="0"/>
                                                                                      <w:marRight w:val="0"/>
                                                                                      <w:marTop w:val="0"/>
                                                                                      <w:marBottom w:val="0"/>
                                                                                      <w:divBdr>
                                                                                        <w:top w:val="none" w:sz="0" w:space="0" w:color="auto"/>
                                                                                        <w:left w:val="none" w:sz="0" w:space="0" w:color="auto"/>
                                                                                        <w:bottom w:val="none" w:sz="0" w:space="0" w:color="auto"/>
                                                                                        <w:right w:val="none" w:sz="0" w:space="0" w:color="auto"/>
                                                                                      </w:divBdr>
                                                                                      <w:divsChild>
                                                                                        <w:div w:id="1122068596">
                                                                                          <w:marLeft w:val="0"/>
                                                                                          <w:marRight w:val="0"/>
                                                                                          <w:marTop w:val="0"/>
                                                                                          <w:marBottom w:val="0"/>
                                                                                          <w:divBdr>
                                                                                            <w:top w:val="none" w:sz="0" w:space="0" w:color="auto"/>
                                                                                            <w:left w:val="none" w:sz="0" w:space="0" w:color="auto"/>
                                                                                            <w:bottom w:val="none" w:sz="0" w:space="0" w:color="auto"/>
                                                                                            <w:right w:val="none" w:sz="0" w:space="0" w:color="auto"/>
                                                                                          </w:divBdr>
                                                                                          <w:divsChild>
                                                                                            <w:div w:id="571503977">
                                                                                              <w:marLeft w:val="0"/>
                                                                                              <w:marRight w:val="0"/>
                                                                                              <w:marTop w:val="0"/>
                                                                                              <w:marBottom w:val="0"/>
                                                                                              <w:divBdr>
                                                                                                <w:top w:val="none" w:sz="0" w:space="0" w:color="auto"/>
                                                                                                <w:left w:val="none" w:sz="0" w:space="0" w:color="auto"/>
                                                                                                <w:bottom w:val="none" w:sz="0" w:space="0" w:color="auto"/>
                                                                                                <w:right w:val="none" w:sz="0" w:space="0" w:color="auto"/>
                                                                                              </w:divBdr>
                                                                                              <w:divsChild>
                                                                                                <w:div w:id="935597237">
                                                                                                  <w:marLeft w:val="0"/>
                                                                                                  <w:marRight w:val="0"/>
                                                                                                  <w:marTop w:val="0"/>
                                                                                                  <w:marBottom w:val="0"/>
                                                                                                  <w:divBdr>
                                                                                                    <w:top w:val="none" w:sz="0" w:space="0" w:color="auto"/>
                                                                                                    <w:left w:val="none" w:sz="0" w:space="0" w:color="auto"/>
                                                                                                    <w:bottom w:val="none" w:sz="0" w:space="0" w:color="auto"/>
                                                                                                    <w:right w:val="none" w:sz="0" w:space="0" w:color="auto"/>
                                                                                                  </w:divBdr>
                                                                                                  <w:divsChild>
                                                                                                    <w:div w:id="192576005">
                                                                                                      <w:marLeft w:val="0"/>
                                                                                                      <w:marRight w:val="0"/>
                                                                                                      <w:marTop w:val="0"/>
                                                                                                      <w:marBottom w:val="0"/>
                                                                                                      <w:divBdr>
                                                                                                        <w:top w:val="none" w:sz="0" w:space="0" w:color="auto"/>
                                                                                                        <w:left w:val="none" w:sz="0" w:space="0" w:color="auto"/>
                                                                                                        <w:bottom w:val="none" w:sz="0" w:space="0" w:color="auto"/>
                                                                                                        <w:right w:val="none" w:sz="0" w:space="0" w:color="auto"/>
                                                                                                      </w:divBdr>
                                                                                                      <w:divsChild>
                                                                                                        <w:div w:id="962539617">
                                                                                                          <w:marLeft w:val="0"/>
                                                                                                          <w:marRight w:val="0"/>
                                                                                                          <w:marTop w:val="0"/>
                                                                                                          <w:marBottom w:val="0"/>
                                                                                                          <w:divBdr>
                                                                                                            <w:top w:val="none" w:sz="0" w:space="0" w:color="auto"/>
                                                                                                            <w:left w:val="none" w:sz="0" w:space="0" w:color="auto"/>
                                                                                                            <w:bottom w:val="none" w:sz="0" w:space="0" w:color="auto"/>
                                                                                                            <w:right w:val="none" w:sz="0" w:space="0" w:color="auto"/>
                                                                                                          </w:divBdr>
                                                                                                          <w:divsChild>
                                                                                                            <w:div w:id="104927966">
                                                                                                              <w:marLeft w:val="0"/>
                                                                                                              <w:marRight w:val="0"/>
                                                                                                              <w:marTop w:val="0"/>
                                                                                                              <w:marBottom w:val="0"/>
                                                                                                              <w:divBdr>
                                                                                                                <w:top w:val="none" w:sz="0" w:space="0" w:color="auto"/>
                                                                                                                <w:left w:val="none" w:sz="0" w:space="0" w:color="auto"/>
                                                                                                                <w:bottom w:val="none" w:sz="0" w:space="0" w:color="auto"/>
                                                                                                                <w:right w:val="none" w:sz="0" w:space="0" w:color="auto"/>
                                                                                                              </w:divBdr>
                                                                                                              <w:divsChild>
                                                                                                                <w:div w:id="1780829786">
                                                                                                                  <w:marLeft w:val="0"/>
                                                                                                                  <w:marRight w:val="0"/>
                                                                                                                  <w:marTop w:val="0"/>
                                                                                                                  <w:marBottom w:val="0"/>
                                                                                                                  <w:divBdr>
                                                                                                                    <w:top w:val="none" w:sz="0" w:space="0" w:color="auto"/>
                                                                                                                    <w:left w:val="none" w:sz="0" w:space="0" w:color="auto"/>
                                                                                                                    <w:bottom w:val="none" w:sz="0" w:space="0" w:color="auto"/>
                                                                                                                    <w:right w:val="none" w:sz="0" w:space="0" w:color="auto"/>
                                                                                                                  </w:divBdr>
                                                                                                                  <w:divsChild>
                                                                                                                    <w:div w:id="1579246548">
                                                                                                                      <w:marLeft w:val="0"/>
                                                                                                                      <w:marRight w:val="0"/>
                                                                                                                      <w:marTop w:val="0"/>
                                                                                                                      <w:marBottom w:val="0"/>
                                                                                                                      <w:divBdr>
                                                                                                                        <w:top w:val="none" w:sz="0" w:space="0" w:color="auto"/>
                                                                                                                        <w:left w:val="none" w:sz="0" w:space="0" w:color="auto"/>
                                                                                                                        <w:bottom w:val="none" w:sz="0" w:space="0" w:color="auto"/>
                                                                                                                        <w:right w:val="none" w:sz="0" w:space="0" w:color="auto"/>
                                                                                                                      </w:divBdr>
                                                                                                                      <w:divsChild>
                                                                                                                        <w:div w:id="1990010199">
                                                                                                                          <w:marLeft w:val="0"/>
                                                                                                                          <w:marRight w:val="0"/>
                                                                                                                          <w:marTop w:val="0"/>
                                                                                                                          <w:marBottom w:val="0"/>
                                                                                                                          <w:divBdr>
                                                                                                                            <w:top w:val="none" w:sz="0" w:space="0" w:color="auto"/>
                                                                                                                            <w:left w:val="none" w:sz="0" w:space="0" w:color="auto"/>
                                                                                                                            <w:bottom w:val="none" w:sz="0" w:space="0" w:color="auto"/>
                                                                                                                            <w:right w:val="none" w:sz="0" w:space="0" w:color="auto"/>
                                                                                                                          </w:divBdr>
                                                                                                                          <w:divsChild>
                                                                                                                            <w:div w:id="725371215">
                                                                                                                              <w:marLeft w:val="0"/>
                                                                                                                              <w:marRight w:val="0"/>
                                                                                                                              <w:marTop w:val="0"/>
                                                                                                                              <w:marBottom w:val="0"/>
                                                                                                                              <w:divBdr>
                                                                                                                                <w:top w:val="none" w:sz="0" w:space="0" w:color="auto"/>
                                                                                                                                <w:left w:val="none" w:sz="0" w:space="0" w:color="auto"/>
                                                                                                                                <w:bottom w:val="none" w:sz="0" w:space="0" w:color="auto"/>
                                                                                                                                <w:right w:val="none" w:sz="0" w:space="0" w:color="auto"/>
                                                                                                                              </w:divBdr>
                                                                                                                              <w:divsChild>
                                                                                                                                <w:div w:id="443892446">
                                                                                                                                  <w:marLeft w:val="0"/>
                                                                                                                                  <w:marRight w:val="0"/>
                                                                                                                                  <w:marTop w:val="0"/>
                                                                                                                                  <w:marBottom w:val="0"/>
                                                                                                                                  <w:divBdr>
                                                                                                                                    <w:top w:val="none" w:sz="0" w:space="0" w:color="auto"/>
                                                                                                                                    <w:left w:val="none" w:sz="0" w:space="0" w:color="auto"/>
                                                                                                                                    <w:bottom w:val="none" w:sz="0" w:space="0" w:color="auto"/>
                                                                                                                                    <w:right w:val="none" w:sz="0" w:space="0" w:color="auto"/>
                                                                                                                                  </w:divBdr>
                                                                                                                                  <w:divsChild>
                                                                                                                                    <w:div w:id="638072566">
                                                                                                                                      <w:marLeft w:val="0"/>
                                                                                                                                      <w:marRight w:val="0"/>
                                                                                                                                      <w:marTop w:val="0"/>
                                                                                                                                      <w:marBottom w:val="0"/>
                                                                                                                                      <w:divBdr>
                                                                                                                                        <w:top w:val="none" w:sz="0" w:space="0" w:color="auto"/>
                                                                                                                                        <w:left w:val="none" w:sz="0" w:space="0" w:color="auto"/>
                                                                                                                                        <w:bottom w:val="none" w:sz="0" w:space="0" w:color="auto"/>
                                                                                                                                        <w:right w:val="none" w:sz="0" w:space="0" w:color="auto"/>
                                                                                                                                      </w:divBdr>
                                                                                                                                      <w:divsChild>
                                                                                                                                        <w:div w:id="598027702">
                                                                                                                                          <w:marLeft w:val="0"/>
                                                                                                                                          <w:marRight w:val="0"/>
                                                                                                                                          <w:marTop w:val="0"/>
                                                                                                                                          <w:marBottom w:val="0"/>
                                                                                                                                          <w:divBdr>
                                                                                                                                            <w:top w:val="none" w:sz="0" w:space="0" w:color="auto"/>
                                                                                                                                            <w:left w:val="none" w:sz="0" w:space="0" w:color="auto"/>
                                                                                                                                            <w:bottom w:val="none" w:sz="0" w:space="0" w:color="auto"/>
                                                                                                                                            <w:right w:val="none" w:sz="0" w:space="0" w:color="auto"/>
                                                                                                                                          </w:divBdr>
                                                                                                                                          <w:divsChild>
                                                                                                                                            <w:div w:id="279729364">
                                                                                                                                              <w:marLeft w:val="0"/>
                                                                                                                                              <w:marRight w:val="0"/>
                                                                                                                                              <w:marTop w:val="0"/>
                                                                                                                                              <w:marBottom w:val="0"/>
                                                                                                                                              <w:divBdr>
                                                                                                                                                <w:top w:val="none" w:sz="0" w:space="0" w:color="auto"/>
                                                                                                                                                <w:left w:val="none" w:sz="0" w:space="0" w:color="auto"/>
                                                                                                                                                <w:bottom w:val="none" w:sz="0" w:space="0" w:color="auto"/>
                                                                                                                                                <w:right w:val="none" w:sz="0" w:space="0" w:color="auto"/>
                                                                                                                                              </w:divBdr>
                                                                                                                                              <w:divsChild>
                                                                                                                                                <w:div w:id="1523276161">
                                                                                                                                                  <w:marLeft w:val="0"/>
                                                                                                                                                  <w:marRight w:val="0"/>
                                                                                                                                                  <w:marTop w:val="0"/>
                                                                                                                                                  <w:marBottom w:val="0"/>
                                                                                                                                                  <w:divBdr>
                                                                                                                                                    <w:top w:val="none" w:sz="0" w:space="0" w:color="auto"/>
                                                                                                                                                    <w:left w:val="none" w:sz="0" w:space="0" w:color="auto"/>
                                                                                                                                                    <w:bottom w:val="none" w:sz="0" w:space="0" w:color="auto"/>
                                                                                                                                                    <w:right w:val="none" w:sz="0" w:space="0" w:color="auto"/>
                                                                                                                                                  </w:divBdr>
                                                                                                                                                  <w:divsChild>
                                                                                                                                                    <w:div w:id="984628526">
                                                                                                                                                      <w:marLeft w:val="0"/>
                                                                                                                                                      <w:marRight w:val="0"/>
                                                                                                                                                      <w:marTop w:val="0"/>
                                                                                                                                                      <w:marBottom w:val="0"/>
                                                                                                                                                      <w:divBdr>
                                                                                                                                                        <w:top w:val="none" w:sz="0" w:space="0" w:color="auto"/>
                                                                                                                                                        <w:left w:val="none" w:sz="0" w:space="0" w:color="auto"/>
                                                                                                                                                        <w:bottom w:val="none" w:sz="0" w:space="0" w:color="auto"/>
                                                                                                                                                        <w:right w:val="none" w:sz="0" w:space="0" w:color="auto"/>
                                                                                                                                                      </w:divBdr>
                                                                                                                                                      <w:divsChild>
                                                                                                                                                        <w:div w:id="1526554404">
                                                                                                                                                          <w:marLeft w:val="0"/>
                                                                                                                                                          <w:marRight w:val="0"/>
                                                                                                                                                          <w:marTop w:val="0"/>
                                                                                                                                                          <w:marBottom w:val="0"/>
                                                                                                                                                          <w:divBdr>
                                                                                                                                                            <w:top w:val="none" w:sz="0" w:space="0" w:color="auto"/>
                                                                                                                                                            <w:left w:val="none" w:sz="0" w:space="0" w:color="auto"/>
                                                                                                                                                            <w:bottom w:val="none" w:sz="0" w:space="0" w:color="auto"/>
                                                                                                                                                            <w:right w:val="none" w:sz="0" w:space="0" w:color="auto"/>
                                                                                                                                                          </w:divBdr>
                                                                                                                                                          <w:divsChild>
                                                                                                                                                            <w:div w:id="817068493">
                                                                                                                                                              <w:marLeft w:val="0"/>
                                                                                                                                                              <w:marRight w:val="0"/>
                                                                                                                                                              <w:marTop w:val="0"/>
                                                                                                                                                              <w:marBottom w:val="0"/>
                                                                                                                                                              <w:divBdr>
                                                                                                                                                                <w:top w:val="none" w:sz="0" w:space="0" w:color="auto"/>
                                                                                                                                                                <w:left w:val="none" w:sz="0" w:space="0" w:color="auto"/>
                                                                                                                                                                <w:bottom w:val="none" w:sz="0" w:space="0" w:color="auto"/>
                                                                                                                                                                <w:right w:val="none" w:sz="0" w:space="0" w:color="auto"/>
                                                                                                                                                              </w:divBdr>
                                                                                                                                                              <w:divsChild>
                                                                                                                                                                <w:div w:id="562956477">
                                                                                                                                                                  <w:marLeft w:val="0"/>
                                                                                                                                                                  <w:marRight w:val="0"/>
                                                                                                                                                                  <w:marTop w:val="0"/>
                                                                                                                                                                  <w:marBottom w:val="0"/>
                                                                                                                                                                  <w:divBdr>
                                                                                                                                                                    <w:top w:val="none" w:sz="0" w:space="0" w:color="auto"/>
                                                                                                                                                                    <w:left w:val="none" w:sz="0" w:space="0" w:color="auto"/>
                                                                                                                                                                    <w:bottom w:val="none" w:sz="0" w:space="0" w:color="auto"/>
                                                                                                                                                                    <w:right w:val="none" w:sz="0" w:space="0" w:color="auto"/>
                                                                                                                                                                  </w:divBdr>
                                                                                                                                                                  <w:divsChild>
                                                                                                                                                                    <w:div w:id="4655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bl-gorilla.cs.technion.ac.il/GOrilla/oqwysxed/GOResultsPROCESS.html"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annonlab.cshl.edu/fastx_toolkit/" TargetMode="External"/><Relationship Id="rId9" Type="http://schemas.openxmlformats.org/officeDocument/2006/relationships/hyperlink" Target="http://cbl-gorilla.cs.technion.ac.il/GOrilla/oqwysxed/GOResultsPROCESS.html" TargetMode="External"/><Relationship Id="rId10" Type="http://schemas.openxmlformats.org/officeDocument/2006/relationships/hyperlink" Target="http://cbl-gorilla.cs.technion.ac.il/GOrilla/oqwysxed/GOResultsPRO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63</Pages>
  <Words>200607</Words>
  <Characters>1143460</Characters>
  <Application>Microsoft Macintosh Word</Application>
  <DocSecurity>0</DocSecurity>
  <Lines>9528</Lines>
  <Paragraphs>2682</Paragraphs>
  <ScaleCrop>false</ScaleCrop>
  <Company>University of Cambridge</Company>
  <LinksUpToDate>false</LinksUpToDate>
  <CharactersWithSpaces>1341385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Henderson</dc:creator>
  <cp:keywords/>
  <dc:description/>
  <cp:lastModifiedBy>Ian Henderson</cp:lastModifiedBy>
  <cp:revision>247</cp:revision>
  <cp:lastPrinted>2017-03-01T11:54:00Z</cp:lastPrinted>
  <dcterms:created xsi:type="dcterms:W3CDTF">2017-09-26T15:20:00Z</dcterms:created>
  <dcterms:modified xsi:type="dcterms:W3CDTF">2018-01-26T06:21:00Z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irh25@cam.ac.uk@www.mendeley.com</vt:lpwstr>
  </property>
  <property fmtid="{D5CDD505-2E9C-101B-9397-08002B2CF9AE}" pid="4" name="Mendeley Citation Style_1">
    <vt:lpwstr>http://www.zotero.org/styles/cell</vt:lpwstr>
  </property>
  <property fmtid="{D5CDD505-2E9C-101B-9397-08002B2CF9AE}" pid="5" name="Mendeley Recent Style Id 0_1">
    <vt:lpwstr>http://www.zotero.org/styles/cell</vt:lpwstr>
  </property>
  <property fmtid="{D5CDD505-2E9C-101B-9397-08002B2CF9AE}" pid="6" name="Mendeley Recent Style Name 0_1">
    <vt:lpwstr>Cell</vt:lpwstr>
  </property>
  <property fmtid="{D5CDD505-2E9C-101B-9397-08002B2CF9AE}" pid="7" name="Mendeley Recent Style Id 1_1">
    <vt:lpwstr>http://www.zotero.org/styles/genes-and-development</vt:lpwstr>
  </property>
  <property fmtid="{D5CDD505-2E9C-101B-9397-08002B2CF9AE}" pid="8" name="Mendeley Recent Style Name 1_1">
    <vt:lpwstr>Genes &amp; Development</vt:lpwstr>
  </property>
  <property fmtid="{D5CDD505-2E9C-101B-9397-08002B2CF9AE}" pid="9" name="Mendeley Recent Style Id 2_1">
    <vt:lpwstr>http://www.zotero.org/styles/genome-research</vt:lpwstr>
  </property>
  <property fmtid="{D5CDD505-2E9C-101B-9397-08002B2CF9AE}" pid="10" name="Mendeley Recent Style Name 2_1">
    <vt:lpwstr>Genome Research</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http://www.zotero.org/styles/plos-biology</vt:lpwstr>
  </property>
  <property fmtid="{D5CDD505-2E9C-101B-9397-08002B2CF9AE}" pid="18" name="Mendeley Recent Style Name 6_1">
    <vt:lpwstr>PLOS Biology</vt:lpwstr>
  </property>
  <property fmtid="{D5CDD505-2E9C-101B-9397-08002B2CF9AE}" pid="19" name="Mendeley Recent Style Id 7_1">
    <vt:lpwstr>http://www.zotero.org/styles/plos-genetics</vt:lpwstr>
  </property>
  <property fmtid="{D5CDD505-2E9C-101B-9397-08002B2CF9AE}" pid="20" name="Mendeley Recent Style Name 7_1">
    <vt:lpwstr>PLOS Genetics</vt:lpwstr>
  </property>
  <property fmtid="{D5CDD505-2E9C-101B-9397-08002B2CF9AE}" pid="21" name="Mendeley Recent Style Id 8_1">
    <vt:lpwstr>http://www.zotero.org/styles/science</vt:lpwstr>
  </property>
  <property fmtid="{D5CDD505-2E9C-101B-9397-08002B2CF9AE}" pid="22" name="Mendeley Recent Style Name 8_1">
    <vt:lpwstr>Science</vt:lpwstr>
  </property>
  <property fmtid="{D5CDD505-2E9C-101B-9397-08002B2CF9AE}" pid="23" name="Mendeley Recent Style Id 9_1">
    <vt:lpwstr>http://www.zotero.org/styles/springer-basic-brackets</vt:lpwstr>
  </property>
  <property fmtid="{D5CDD505-2E9C-101B-9397-08002B2CF9AE}" pid="24" name="Mendeley Recent Style Name 9_1">
    <vt:lpwstr>Springer Basic (numeric, brackets)</vt:lpwstr>
  </property>
</Properties>
</file>