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37610" w14:textId="77777777" w:rsidR="00276BA8" w:rsidRPr="000E352D" w:rsidRDefault="000E352D">
      <w:pPr>
        <w:pStyle w:val="normal0"/>
        <w:jc w:val="center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</w:rPr>
        <w:t>Supplemental Material for</w:t>
      </w:r>
    </w:p>
    <w:p w14:paraId="22E50B99" w14:textId="77777777" w:rsidR="00276BA8" w:rsidRPr="000E352D" w:rsidRDefault="000E352D">
      <w:pPr>
        <w:pStyle w:val="normal0"/>
        <w:jc w:val="center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</w:rPr>
        <w:t xml:space="preserve"> </w:t>
      </w:r>
    </w:p>
    <w:p w14:paraId="47FAA082" w14:textId="77777777" w:rsidR="00276BA8" w:rsidRPr="000E352D" w:rsidRDefault="000E352D">
      <w:pPr>
        <w:pStyle w:val="normal0"/>
        <w:jc w:val="center"/>
        <w:rPr>
          <w:rFonts w:ascii="Helvetica Neue" w:eastAsia="Helvetica Neue" w:hAnsi="Helvetica Neue" w:cs="Helvetica Neue"/>
          <w:b/>
        </w:rPr>
      </w:pPr>
      <w:r w:rsidRPr="000E352D">
        <w:rPr>
          <w:rFonts w:ascii="Helvetica Neue" w:eastAsia="Helvetica Neue" w:hAnsi="Helvetica Neue" w:cs="Helvetica Neue"/>
          <w:b/>
        </w:rPr>
        <w:t xml:space="preserve">Local sequence features that specify AP-1 </w:t>
      </w:r>
      <w:r w:rsidRPr="000E352D">
        <w:rPr>
          <w:rFonts w:ascii="Helvetica Neue" w:eastAsia="Helvetica Neue" w:hAnsi="Helvetica Neue" w:cs="Helvetica Neue"/>
          <w:b/>
          <w:i/>
        </w:rPr>
        <w:t>cis</w:t>
      </w:r>
      <w:r w:rsidRPr="000E352D">
        <w:rPr>
          <w:rFonts w:ascii="Helvetica Neue" w:eastAsia="Helvetica Neue" w:hAnsi="Helvetica Neue" w:cs="Helvetica Neue"/>
          <w:b/>
        </w:rPr>
        <w:t>-regulatory activity</w:t>
      </w:r>
    </w:p>
    <w:p w14:paraId="74EC7058" w14:textId="77777777" w:rsidR="00276BA8" w:rsidRPr="000E352D" w:rsidRDefault="000E352D">
      <w:pPr>
        <w:pStyle w:val="normal0"/>
        <w:spacing w:line="480" w:lineRule="auto"/>
        <w:jc w:val="center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</w:rPr>
        <w:t>Hemangi G. Chaudhari and Barak A. Cohen</w:t>
      </w:r>
    </w:p>
    <w:p w14:paraId="2D9EC6FF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</w:rPr>
        <w:t xml:space="preserve">List of supplemental data, each included as a tab-separated text file: </w:t>
      </w:r>
    </w:p>
    <w:p w14:paraId="3F44F52F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537EF007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bookmarkStart w:id="0" w:name="_gjdgxs" w:colFirst="0" w:colLast="0"/>
      <w:bookmarkEnd w:id="0"/>
      <w:r w:rsidRPr="000E352D">
        <w:rPr>
          <w:rFonts w:ascii="Helvetica Neue" w:eastAsia="Helvetica Neue" w:hAnsi="Helvetica Neue" w:cs="Helvetica Neue"/>
        </w:rPr>
        <w:t>Supplemental Data SD1: Expression data of sequences in Library 1.</w:t>
      </w:r>
    </w:p>
    <w:p w14:paraId="47CB2238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</w:rPr>
        <w:t xml:space="preserve">Supplemental Data SD2: Expression data of sequences in Library 2, Part 1. </w:t>
      </w:r>
    </w:p>
    <w:p w14:paraId="56ECAAD7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bookmarkStart w:id="1" w:name="_30j0zll" w:colFirst="0" w:colLast="0"/>
      <w:bookmarkEnd w:id="1"/>
      <w:r w:rsidRPr="000E352D">
        <w:rPr>
          <w:rFonts w:ascii="Helvetica Neue" w:eastAsia="Helvetica Neue" w:hAnsi="Helvetica Neue" w:cs="Helvetica Neue"/>
        </w:rPr>
        <w:t>Supplemental Data SD3: Expression data of sequences in Library 2, Part 2.</w:t>
      </w:r>
    </w:p>
    <w:p w14:paraId="5062D48B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bookmarkStart w:id="2" w:name="_1fob9te" w:colFirst="0" w:colLast="0"/>
      <w:bookmarkEnd w:id="2"/>
      <w:r w:rsidRPr="000E352D">
        <w:rPr>
          <w:rFonts w:ascii="Helvetica Neue" w:eastAsia="Helvetica Neue" w:hAnsi="Helvetica Neue" w:cs="Helvetica Neue"/>
        </w:rPr>
        <w:t>Supplemental Data SD4: Expression data of sequences in Library 3.</w:t>
      </w:r>
    </w:p>
    <w:p w14:paraId="7A80BB8C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bookmarkStart w:id="3" w:name="_3znysh7" w:colFirst="0" w:colLast="0"/>
      <w:bookmarkEnd w:id="3"/>
      <w:r w:rsidRPr="000E352D">
        <w:rPr>
          <w:rFonts w:ascii="Helvetica Neue" w:eastAsia="Helvetica Neue" w:hAnsi="Helvetica Neue" w:cs="Helvetica Neue"/>
        </w:rPr>
        <w:t xml:space="preserve">Supplemental Data SD5: Motif matches to saturation mutagenesis substitutions. </w:t>
      </w:r>
    </w:p>
    <w:p w14:paraId="37A7EF02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bookmarkStart w:id="4" w:name="_2et92p0" w:colFirst="0" w:colLast="0"/>
      <w:bookmarkEnd w:id="4"/>
      <w:r w:rsidRPr="000E352D">
        <w:rPr>
          <w:rFonts w:ascii="Helvetica Neue" w:eastAsia="Helvetica Neue" w:hAnsi="Helvetica Neue" w:cs="Helvetica Neue"/>
        </w:rPr>
        <w:t>Supplemental Data SD6: Motifs from logistic regression.</w:t>
      </w:r>
    </w:p>
    <w:p w14:paraId="4088F106" w14:textId="77777777" w:rsidR="00276BA8" w:rsidRPr="000E352D" w:rsidRDefault="00276BA8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60935017" w14:textId="77777777" w:rsidR="00276BA8" w:rsidRPr="000E352D" w:rsidRDefault="000E352D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 w:rsidRPr="000E352D"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Supplemental Table S1: Effect of single base mutations on activity in Library 2</w:t>
      </w:r>
    </w:p>
    <w:tbl>
      <w:tblPr>
        <w:tblStyle w:val="a"/>
        <w:tblW w:w="9468" w:type="dxa"/>
        <w:tblBorders>
          <w:top w:val="single" w:sz="8" w:space="0" w:color="000000"/>
          <w:bottom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040"/>
        <w:gridCol w:w="1638"/>
        <w:gridCol w:w="2790"/>
      </w:tblGrid>
      <w:tr w:rsidR="00276BA8" w:rsidRPr="000E352D" w14:paraId="6775B0E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14:paraId="0E746530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638" w:type="dxa"/>
          </w:tcPr>
          <w:p w14:paraId="225AAC52" w14:textId="77777777" w:rsidR="00276BA8" w:rsidRPr="000E352D" w:rsidRDefault="000E352D">
            <w:pPr>
              <w:pStyle w:val="normal0"/>
              <w:widowControl w:val="0"/>
              <w:tabs>
                <w:tab w:val="left" w:pos="900"/>
              </w:tabs>
              <w:spacing w:line="276" w:lineRule="auto"/>
              <w:ind w:right="-546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Wild-type</w:t>
            </w:r>
          </w:p>
        </w:tc>
        <w:tc>
          <w:tcPr>
            <w:tcW w:w="2790" w:type="dxa"/>
          </w:tcPr>
          <w:p w14:paraId="0B917D04" w14:textId="77777777" w:rsidR="00276BA8" w:rsidRPr="000E352D" w:rsidRDefault="000E352D">
            <w:pPr>
              <w:pStyle w:val="normal0"/>
              <w:widowControl w:val="0"/>
              <w:spacing w:line="276" w:lineRule="auto"/>
              <w:ind w:firstLine="600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AP-1</w:t>
            </w:r>
            <w:r w:rsidRPr="000E352D">
              <w:rPr>
                <w:rFonts w:ascii="Helvetica Neue" w:eastAsia="Helvetica Neue" w:hAnsi="Helvetica Neue" w:cs="Helvetica Neue"/>
                <w:b w:val="0"/>
                <w:vertAlign w:val="subscript"/>
              </w:rPr>
              <w:t>mut</w:t>
            </w:r>
          </w:p>
        </w:tc>
      </w:tr>
      <w:tr w:rsidR="00276BA8" w:rsidRPr="000E352D" w14:paraId="3C483A5B" w14:textId="77777777">
        <w:tc>
          <w:tcPr>
            <w:tcW w:w="5040" w:type="dxa"/>
          </w:tcPr>
          <w:p w14:paraId="2910A5CD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 xml:space="preserve">Total number of flanking substitutions tested </w:t>
            </w:r>
          </w:p>
        </w:tc>
        <w:tc>
          <w:tcPr>
            <w:tcW w:w="1638" w:type="dxa"/>
          </w:tcPr>
          <w:p w14:paraId="7EB56410" w14:textId="77777777" w:rsidR="00276BA8" w:rsidRPr="000E352D" w:rsidRDefault="000E352D">
            <w:pPr>
              <w:pStyle w:val="normal0"/>
              <w:widowControl w:val="0"/>
              <w:tabs>
                <w:tab w:val="left" w:pos="900"/>
              </w:tabs>
              <w:spacing w:line="276" w:lineRule="auto"/>
              <w:ind w:right="-546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2565</w:t>
            </w:r>
          </w:p>
        </w:tc>
        <w:tc>
          <w:tcPr>
            <w:tcW w:w="2790" w:type="dxa"/>
          </w:tcPr>
          <w:p w14:paraId="0FCCBBAB" w14:textId="77777777" w:rsidR="00276BA8" w:rsidRPr="000E352D" w:rsidRDefault="000E352D">
            <w:pPr>
              <w:pStyle w:val="normal0"/>
              <w:widowControl w:val="0"/>
              <w:spacing w:line="276" w:lineRule="auto"/>
              <w:ind w:firstLine="600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2565</w:t>
            </w:r>
          </w:p>
        </w:tc>
      </w:tr>
      <w:tr w:rsidR="00276BA8" w:rsidRPr="000E352D" w14:paraId="08A1B206" w14:textId="77777777">
        <w:tc>
          <w:tcPr>
            <w:tcW w:w="5040" w:type="dxa"/>
          </w:tcPr>
          <w:p w14:paraId="39F3877B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Statistically significant change from parent</w:t>
            </w:r>
          </w:p>
        </w:tc>
        <w:tc>
          <w:tcPr>
            <w:tcW w:w="1638" w:type="dxa"/>
          </w:tcPr>
          <w:p w14:paraId="4EA14C07" w14:textId="77777777" w:rsidR="00276BA8" w:rsidRPr="000E352D" w:rsidRDefault="000E352D">
            <w:pPr>
              <w:pStyle w:val="normal0"/>
              <w:widowControl w:val="0"/>
              <w:tabs>
                <w:tab w:val="left" w:pos="900"/>
              </w:tabs>
              <w:spacing w:line="276" w:lineRule="auto"/>
              <w:ind w:right="-546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814</w:t>
            </w:r>
          </w:p>
        </w:tc>
        <w:tc>
          <w:tcPr>
            <w:tcW w:w="2790" w:type="dxa"/>
          </w:tcPr>
          <w:p w14:paraId="1CEE9A49" w14:textId="77777777" w:rsidR="00276BA8" w:rsidRPr="000E352D" w:rsidRDefault="000E352D">
            <w:pPr>
              <w:pStyle w:val="normal0"/>
              <w:widowControl w:val="0"/>
              <w:spacing w:line="276" w:lineRule="auto"/>
              <w:ind w:firstLine="600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618</w:t>
            </w:r>
          </w:p>
        </w:tc>
      </w:tr>
      <w:tr w:rsidR="00276BA8" w:rsidRPr="000E352D" w14:paraId="05F400E4" w14:textId="77777777">
        <w:tc>
          <w:tcPr>
            <w:tcW w:w="5040" w:type="dxa"/>
          </w:tcPr>
          <w:p w14:paraId="3E3738F1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Increased expression</w:t>
            </w:r>
          </w:p>
        </w:tc>
        <w:tc>
          <w:tcPr>
            <w:tcW w:w="1638" w:type="dxa"/>
          </w:tcPr>
          <w:p w14:paraId="67904832" w14:textId="77777777" w:rsidR="00276BA8" w:rsidRPr="000E352D" w:rsidRDefault="000E352D">
            <w:pPr>
              <w:pStyle w:val="normal0"/>
              <w:widowControl w:val="0"/>
              <w:tabs>
                <w:tab w:val="left" w:pos="900"/>
              </w:tabs>
              <w:spacing w:line="276" w:lineRule="auto"/>
              <w:ind w:right="-546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285</w:t>
            </w:r>
          </w:p>
        </w:tc>
        <w:tc>
          <w:tcPr>
            <w:tcW w:w="2790" w:type="dxa"/>
          </w:tcPr>
          <w:p w14:paraId="252E8D6B" w14:textId="77777777" w:rsidR="00276BA8" w:rsidRPr="000E352D" w:rsidRDefault="000E352D">
            <w:pPr>
              <w:pStyle w:val="normal0"/>
              <w:widowControl w:val="0"/>
              <w:spacing w:line="276" w:lineRule="auto"/>
              <w:ind w:firstLine="600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354</w:t>
            </w:r>
          </w:p>
        </w:tc>
      </w:tr>
      <w:tr w:rsidR="00276BA8" w:rsidRPr="000E352D" w14:paraId="509ADA0E" w14:textId="77777777">
        <w:tc>
          <w:tcPr>
            <w:tcW w:w="5040" w:type="dxa"/>
          </w:tcPr>
          <w:p w14:paraId="7CD2D516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 xml:space="preserve">Decreased expression </w:t>
            </w:r>
          </w:p>
        </w:tc>
        <w:tc>
          <w:tcPr>
            <w:tcW w:w="1638" w:type="dxa"/>
          </w:tcPr>
          <w:p w14:paraId="3F4597EA" w14:textId="77777777" w:rsidR="00276BA8" w:rsidRPr="000E352D" w:rsidRDefault="000E352D">
            <w:pPr>
              <w:pStyle w:val="normal0"/>
              <w:widowControl w:val="0"/>
              <w:tabs>
                <w:tab w:val="left" w:pos="900"/>
              </w:tabs>
              <w:spacing w:line="276" w:lineRule="auto"/>
              <w:ind w:right="-546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529</w:t>
            </w:r>
          </w:p>
        </w:tc>
        <w:tc>
          <w:tcPr>
            <w:tcW w:w="2790" w:type="dxa"/>
          </w:tcPr>
          <w:p w14:paraId="6BE1CDA3" w14:textId="77777777" w:rsidR="00276BA8" w:rsidRPr="000E352D" w:rsidRDefault="000E352D">
            <w:pPr>
              <w:pStyle w:val="normal0"/>
              <w:widowControl w:val="0"/>
              <w:spacing w:line="276" w:lineRule="auto"/>
              <w:ind w:firstLine="600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455</w:t>
            </w:r>
          </w:p>
        </w:tc>
      </w:tr>
      <w:tr w:rsidR="00276BA8" w:rsidRPr="000E352D" w14:paraId="0D4D4994" w14:textId="77777777" w:rsidTr="00276BA8">
        <w:trPr>
          <w:trHeight w:val="220"/>
        </w:trPr>
        <w:tc>
          <w:tcPr>
            <w:tcW w:w="5040" w:type="dxa"/>
          </w:tcPr>
          <w:p w14:paraId="5FAC1E08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&gt; 2-fold change</w:t>
            </w:r>
          </w:p>
        </w:tc>
        <w:tc>
          <w:tcPr>
            <w:tcW w:w="1638" w:type="dxa"/>
          </w:tcPr>
          <w:p w14:paraId="6908F5AA" w14:textId="77777777" w:rsidR="00276BA8" w:rsidRPr="000E352D" w:rsidRDefault="000E352D">
            <w:pPr>
              <w:pStyle w:val="normal0"/>
              <w:widowControl w:val="0"/>
              <w:tabs>
                <w:tab w:val="left" w:pos="900"/>
              </w:tabs>
              <w:spacing w:line="276" w:lineRule="auto"/>
              <w:ind w:right="-546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92</w:t>
            </w:r>
          </w:p>
        </w:tc>
        <w:tc>
          <w:tcPr>
            <w:tcW w:w="2790" w:type="dxa"/>
          </w:tcPr>
          <w:p w14:paraId="17C57605" w14:textId="77777777" w:rsidR="00276BA8" w:rsidRPr="000E352D" w:rsidRDefault="000E352D">
            <w:pPr>
              <w:pStyle w:val="normal0"/>
              <w:widowControl w:val="0"/>
              <w:tabs>
                <w:tab w:val="left" w:pos="900"/>
              </w:tabs>
              <w:spacing w:line="276" w:lineRule="auto"/>
              <w:ind w:right="-546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30</w:t>
            </w:r>
          </w:p>
        </w:tc>
      </w:tr>
    </w:tbl>
    <w:p w14:paraId="690C693C" w14:textId="77777777" w:rsidR="00276BA8" w:rsidRPr="000E352D" w:rsidRDefault="00276BA8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5" w:name="_tyjcwt" w:colFirst="0" w:colLast="0"/>
      <w:bookmarkEnd w:id="5"/>
    </w:p>
    <w:p w14:paraId="1C2E2506" w14:textId="77777777" w:rsidR="00276BA8" w:rsidRPr="000E352D" w:rsidRDefault="000E352D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 w:rsidRPr="000E352D"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Supplemental Table S2: Library 1 composition</w:t>
      </w:r>
    </w:p>
    <w:tbl>
      <w:tblPr>
        <w:tblStyle w:val="a0"/>
        <w:tblW w:w="9468" w:type="dxa"/>
        <w:tblBorders>
          <w:top w:val="single" w:sz="8" w:space="0" w:color="000000"/>
          <w:bottom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045"/>
        <w:gridCol w:w="1203"/>
        <w:gridCol w:w="1350"/>
        <w:gridCol w:w="2445"/>
        <w:gridCol w:w="1425"/>
      </w:tblGrid>
      <w:tr w:rsidR="00276BA8" w:rsidRPr="000E352D" w14:paraId="12F4B76B" w14:textId="77777777" w:rsidTr="00276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45" w:type="dxa"/>
          </w:tcPr>
          <w:p w14:paraId="314F252E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 xml:space="preserve">Type </w:t>
            </w:r>
          </w:p>
        </w:tc>
        <w:tc>
          <w:tcPr>
            <w:tcW w:w="1203" w:type="dxa"/>
            <w:vAlign w:val="center"/>
          </w:tcPr>
          <w:p w14:paraId="445232EC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Wild-type</w:t>
            </w:r>
          </w:p>
        </w:tc>
        <w:tc>
          <w:tcPr>
            <w:tcW w:w="1350" w:type="dxa"/>
            <w:vAlign w:val="center"/>
          </w:tcPr>
          <w:p w14:paraId="20786014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AP-1</w:t>
            </w:r>
            <w:r w:rsidRPr="000E352D">
              <w:rPr>
                <w:rFonts w:ascii="Helvetica Neue" w:eastAsia="Helvetica Neue" w:hAnsi="Helvetica Neue" w:cs="Helvetica Neue"/>
                <w:b w:val="0"/>
                <w:vertAlign w:val="subscript"/>
              </w:rPr>
              <w:t>mut</w:t>
            </w:r>
          </w:p>
        </w:tc>
        <w:tc>
          <w:tcPr>
            <w:tcW w:w="2445" w:type="dxa"/>
          </w:tcPr>
          <w:p w14:paraId="450A98A9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 xml:space="preserve">Lengths per sequence </w:t>
            </w:r>
          </w:p>
        </w:tc>
        <w:tc>
          <w:tcPr>
            <w:tcW w:w="1425" w:type="dxa"/>
          </w:tcPr>
          <w:p w14:paraId="428F6A7B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Total</w:t>
            </w:r>
          </w:p>
        </w:tc>
      </w:tr>
      <w:tr w:rsidR="00276BA8" w:rsidRPr="000E352D" w14:paraId="503A47F2" w14:textId="77777777" w:rsidTr="00276BA8">
        <w:tc>
          <w:tcPr>
            <w:tcW w:w="3045" w:type="dxa"/>
          </w:tcPr>
          <w:p w14:paraId="512D4954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High Expression</w:t>
            </w:r>
          </w:p>
        </w:tc>
        <w:tc>
          <w:tcPr>
            <w:tcW w:w="1203" w:type="dxa"/>
            <w:vAlign w:val="center"/>
          </w:tcPr>
          <w:p w14:paraId="516303F7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40</w:t>
            </w:r>
          </w:p>
        </w:tc>
        <w:tc>
          <w:tcPr>
            <w:tcW w:w="1350" w:type="dxa"/>
            <w:vAlign w:val="center"/>
          </w:tcPr>
          <w:p w14:paraId="5E9BFC83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109</w:t>
            </w:r>
          </w:p>
        </w:tc>
        <w:tc>
          <w:tcPr>
            <w:tcW w:w="2445" w:type="dxa"/>
          </w:tcPr>
          <w:p w14:paraId="21330901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5</w:t>
            </w:r>
          </w:p>
        </w:tc>
        <w:tc>
          <w:tcPr>
            <w:tcW w:w="1425" w:type="dxa"/>
          </w:tcPr>
          <w:p w14:paraId="3DED35EB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745</w:t>
            </w:r>
          </w:p>
        </w:tc>
      </w:tr>
      <w:tr w:rsidR="00276BA8" w:rsidRPr="000E352D" w14:paraId="4449DA2D" w14:textId="77777777" w:rsidTr="00276BA8">
        <w:tc>
          <w:tcPr>
            <w:tcW w:w="3045" w:type="dxa"/>
          </w:tcPr>
          <w:p w14:paraId="66E6E501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Low Expression</w:t>
            </w:r>
          </w:p>
        </w:tc>
        <w:tc>
          <w:tcPr>
            <w:tcW w:w="1203" w:type="dxa"/>
            <w:vAlign w:val="center"/>
          </w:tcPr>
          <w:p w14:paraId="42EC4C40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41</w:t>
            </w:r>
          </w:p>
        </w:tc>
        <w:tc>
          <w:tcPr>
            <w:tcW w:w="1350" w:type="dxa"/>
            <w:vAlign w:val="center"/>
          </w:tcPr>
          <w:p w14:paraId="7E361ADF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110</w:t>
            </w:r>
          </w:p>
        </w:tc>
        <w:tc>
          <w:tcPr>
            <w:tcW w:w="2445" w:type="dxa"/>
          </w:tcPr>
          <w:p w14:paraId="7CB1E53A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5</w:t>
            </w:r>
          </w:p>
        </w:tc>
        <w:tc>
          <w:tcPr>
            <w:tcW w:w="1425" w:type="dxa"/>
          </w:tcPr>
          <w:p w14:paraId="4FB3EAF7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755</w:t>
            </w:r>
          </w:p>
        </w:tc>
      </w:tr>
      <w:tr w:rsidR="00276BA8" w:rsidRPr="000E352D" w14:paraId="3DB47262" w14:textId="77777777" w:rsidTr="00276BA8">
        <w:tc>
          <w:tcPr>
            <w:tcW w:w="3045" w:type="dxa"/>
          </w:tcPr>
          <w:p w14:paraId="6043BF05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Positive Controls</w:t>
            </w:r>
          </w:p>
        </w:tc>
        <w:tc>
          <w:tcPr>
            <w:tcW w:w="1203" w:type="dxa"/>
            <w:vAlign w:val="center"/>
          </w:tcPr>
          <w:p w14:paraId="22041862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5</w:t>
            </w:r>
          </w:p>
        </w:tc>
        <w:tc>
          <w:tcPr>
            <w:tcW w:w="1350" w:type="dxa"/>
            <w:vAlign w:val="center"/>
          </w:tcPr>
          <w:p w14:paraId="12281AD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14</w:t>
            </w:r>
          </w:p>
        </w:tc>
        <w:tc>
          <w:tcPr>
            <w:tcW w:w="2445" w:type="dxa"/>
          </w:tcPr>
          <w:p w14:paraId="279B0054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5</w:t>
            </w:r>
          </w:p>
        </w:tc>
        <w:tc>
          <w:tcPr>
            <w:tcW w:w="1425" w:type="dxa"/>
          </w:tcPr>
          <w:p w14:paraId="006855E9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70</w:t>
            </w:r>
          </w:p>
        </w:tc>
      </w:tr>
      <w:tr w:rsidR="00276BA8" w:rsidRPr="000E352D" w14:paraId="55B18EDD" w14:textId="77777777" w:rsidTr="00276BA8">
        <w:tc>
          <w:tcPr>
            <w:tcW w:w="3045" w:type="dxa"/>
          </w:tcPr>
          <w:p w14:paraId="4E94EFEB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Experimental Controls</w:t>
            </w:r>
          </w:p>
        </w:tc>
        <w:tc>
          <w:tcPr>
            <w:tcW w:w="1203" w:type="dxa"/>
            <w:vAlign w:val="center"/>
          </w:tcPr>
          <w:p w14:paraId="42C4FC30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20</w:t>
            </w:r>
          </w:p>
        </w:tc>
        <w:tc>
          <w:tcPr>
            <w:tcW w:w="1350" w:type="dxa"/>
            <w:vAlign w:val="center"/>
          </w:tcPr>
          <w:p w14:paraId="1A0B93E8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-</w:t>
            </w:r>
          </w:p>
        </w:tc>
        <w:tc>
          <w:tcPr>
            <w:tcW w:w="2445" w:type="dxa"/>
          </w:tcPr>
          <w:p w14:paraId="4935F649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</w:t>
            </w:r>
          </w:p>
        </w:tc>
        <w:tc>
          <w:tcPr>
            <w:tcW w:w="1425" w:type="dxa"/>
          </w:tcPr>
          <w:p w14:paraId="3636218A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20</w:t>
            </w:r>
          </w:p>
        </w:tc>
      </w:tr>
      <w:tr w:rsidR="00276BA8" w:rsidRPr="000E352D" w14:paraId="3E4368F3" w14:textId="77777777" w:rsidTr="00276BA8">
        <w:tc>
          <w:tcPr>
            <w:tcW w:w="3045" w:type="dxa"/>
          </w:tcPr>
          <w:p w14:paraId="17C28510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Basal</w:t>
            </w:r>
          </w:p>
        </w:tc>
        <w:tc>
          <w:tcPr>
            <w:tcW w:w="1203" w:type="dxa"/>
            <w:vAlign w:val="center"/>
          </w:tcPr>
          <w:p w14:paraId="1C7762F3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35</w:t>
            </w:r>
          </w:p>
        </w:tc>
        <w:tc>
          <w:tcPr>
            <w:tcW w:w="1350" w:type="dxa"/>
            <w:vAlign w:val="center"/>
          </w:tcPr>
          <w:p w14:paraId="2B1BB73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-</w:t>
            </w:r>
          </w:p>
        </w:tc>
        <w:tc>
          <w:tcPr>
            <w:tcW w:w="2445" w:type="dxa"/>
          </w:tcPr>
          <w:p w14:paraId="615119B0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</w:t>
            </w:r>
          </w:p>
        </w:tc>
        <w:tc>
          <w:tcPr>
            <w:tcW w:w="1425" w:type="dxa"/>
          </w:tcPr>
          <w:p w14:paraId="7F536B2C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35</w:t>
            </w:r>
          </w:p>
        </w:tc>
      </w:tr>
      <w:tr w:rsidR="00276BA8" w:rsidRPr="000E352D" w14:paraId="2C30517F" w14:textId="77777777" w:rsidTr="00276BA8">
        <w:tc>
          <w:tcPr>
            <w:tcW w:w="3045" w:type="dxa"/>
          </w:tcPr>
          <w:p w14:paraId="3B1E16C2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203" w:type="dxa"/>
          </w:tcPr>
          <w:p w14:paraId="0C5BDA36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50" w:type="dxa"/>
            <w:vAlign w:val="center"/>
          </w:tcPr>
          <w:p w14:paraId="3ACEF2E7" w14:textId="77777777" w:rsidR="00276BA8" w:rsidRPr="000E352D" w:rsidRDefault="00276BA8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45" w:type="dxa"/>
          </w:tcPr>
          <w:p w14:paraId="304964FB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Total with 4 barcodes</w:t>
            </w:r>
          </w:p>
        </w:tc>
        <w:tc>
          <w:tcPr>
            <w:tcW w:w="1425" w:type="dxa"/>
          </w:tcPr>
          <w:p w14:paraId="0AB3BB97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6500</w:t>
            </w:r>
          </w:p>
        </w:tc>
      </w:tr>
    </w:tbl>
    <w:p w14:paraId="54B32D1B" w14:textId="77777777" w:rsidR="00276BA8" w:rsidRPr="000E352D" w:rsidRDefault="00276BA8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6" w:name="_3dy6vkm" w:colFirst="0" w:colLast="0"/>
      <w:bookmarkEnd w:id="6"/>
    </w:p>
    <w:p w14:paraId="78D658F2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  <w:b/>
        </w:rPr>
      </w:pPr>
      <w:r w:rsidRPr="000E352D">
        <w:rPr>
          <w:rFonts w:ascii="Helvetica Neue" w:hAnsi="Helvetica Neue"/>
        </w:rPr>
        <w:br w:type="page"/>
      </w:r>
    </w:p>
    <w:p w14:paraId="521F2A95" w14:textId="77777777" w:rsidR="00276BA8" w:rsidRPr="000E352D" w:rsidRDefault="000E352D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 w:rsidRPr="000E352D"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lastRenderedPageBreak/>
        <w:t>Supplemental Table S3: Library 2 composition</w:t>
      </w:r>
    </w:p>
    <w:tbl>
      <w:tblPr>
        <w:tblStyle w:val="a1"/>
        <w:tblW w:w="9558" w:type="dxa"/>
        <w:tblBorders>
          <w:top w:val="single" w:sz="8" w:space="0" w:color="000000"/>
          <w:bottom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448"/>
        <w:gridCol w:w="1170"/>
        <w:gridCol w:w="990"/>
        <w:gridCol w:w="1260"/>
        <w:gridCol w:w="2430"/>
        <w:gridCol w:w="1260"/>
      </w:tblGrid>
      <w:tr w:rsidR="00276BA8" w:rsidRPr="000E352D" w14:paraId="75CE0E03" w14:textId="77777777" w:rsidTr="00276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48" w:type="dxa"/>
          </w:tcPr>
          <w:p w14:paraId="10B17AE9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Type</w:t>
            </w:r>
          </w:p>
        </w:tc>
        <w:tc>
          <w:tcPr>
            <w:tcW w:w="1170" w:type="dxa"/>
            <w:vAlign w:val="center"/>
          </w:tcPr>
          <w:p w14:paraId="03C4FBE3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Wild-type</w:t>
            </w:r>
          </w:p>
        </w:tc>
        <w:tc>
          <w:tcPr>
            <w:tcW w:w="990" w:type="dxa"/>
            <w:vAlign w:val="center"/>
          </w:tcPr>
          <w:p w14:paraId="36FFF2A1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AP-1</w:t>
            </w:r>
            <w:r w:rsidRPr="000E352D">
              <w:rPr>
                <w:rFonts w:ascii="Helvetica Neue" w:eastAsia="Helvetica Neue" w:hAnsi="Helvetica Neue" w:cs="Helvetica Neue"/>
                <w:b w:val="0"/>
                <w:vertAlign w:val="subscript"/>
              </w:rPr>
              <w:t>mut</w:t>
            </w:r>
          </w:p>
        </w:tc>
        <w:tc>
          <w:tcPr>
            <w:tcW w:w="1260" w:type="dxa"/>
          </w:tcPr>
          <w:p w14:paraId="140BE90D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Variants</w:t>
            </w:r>
          </w:p>
        </w:tc>
        <w:tc>
          <w:tcPr>
            <w:tcW w:w="2430" w:type="dxa"/>
          </w:tcPr>
          <w:p w14:paraId="27F8540B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Total</w:t>
            </w:r>
          </w:p>
        </w:tc>
        <w:tc>
          <w:tcPr>
            <w:tcW w:w="1260" w:type="dxa"/>
          </w:tcPr>
          <w:p w14:paraId="7CBCE5EF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276BA8" w:rsidRPr="000E352D" w14:paraId="702ABF4E" w14:textId="77777777" w:rsidTr="00276BA8">
        <w:tc>
          <w:tcPr>
            <w:tcW w:w="2448" w:type="dxa"/>
          </w:tcPr>
          <w:p w14:paraId="7CFC8398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Parental Sequences</w:t>
            </w:r>
          </w:p>
        </w:tc>
        <w:tc>
          <w:tcPr>
            <w:tcW w:w="1170" w:type="dxa"/>
            <w:vAlign w:val="center"/>
          </w:tcPr>
          <w:p w14:paraId="7E515DD1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20</w:t>
            </w:r>
          </w:p>
        </w:tc>
        <w:tc>
          <w:tcPr>
            <w:tcW w:w="990" w:type="dxa"/>
            <w:vAlign w:val="center"/>
          </w:tcPr>
          <w:p w14:paraId="1289280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20</w:t>
            </w:r>
          </w:p>
        </w:tc>
        <w:tc>
          <w:tcPr>
            <w:tcW w:w="1260" w:type="dxa"/>
          </w:tcPr>
          <w:p w14:paraId="32D0FC7E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-</w:t>
            </w:r>
          </w:p>
        </w:tc>
        <w:tc>
          <w:tcPr>
            <w:tcW w:w="2430" w:type="dxa"/>
          </w:tcPr>
          <w:p w14:paraId="16733BDA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80</w:t>
            </w:r>
          </w:p>
        </w:tc>
        <w:tc>
          <w:tcPr>
            <w:tcW w:w="1260" w:type="dxa"/>
          </w:tcPr>
          <w:p w14:paraId="5DCBD802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Both parts</w:t>
            </w:r>
          </w:p>
        </w:tc>
      </w:tr>
      <w:tr w:rsidR="00276BA8" w:rsidRPr="000E352D" w14:paraId="0E4CCA7F" w14:textId="77777777" w:rsidTr="00276BA8">
        <w:tc>
          <w:tcPr>
            <w:tcW w:w="2448" w:type="dxa"/>
          </w:tcPr>
          <w:p w14:paraId="32FA19D5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Saturation Mutants</w:t>
            </w:r>
          </w:p>
        </w:tc>
        <w:tc>
          <w:tcPr>
            <w:tcW w:w="1170" w:type="dxa"/>
            <w:vAlign w:val="center"/>
          </w:tcPr>
          <w:p w14:paraId="3FBDDC04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20</w:t>
            </w:r>
          </w:p>
        </w:tc>
        <w:tc>
          <w:tcPr>
            <w:tcW w:w="990" w:type="dxa"/>
            <w:vAlign w:val="center"/>
          </w:tcPr>
          <w:p w14:paraId="71AE64E9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20</w:t>
            </w:r>
          </w:p>
        </w:tc>
        <w:tc>
          <w:tcPr>
            <w:tcW w:w="1260" w:type="dxa"/>
          </w:tcPr>
          <w:p w14:paraId="4A622838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~150 each</w:t>
            </w:r>
          </w:p>
        </w:tc>
        <w:tc>
          <w:tcPr>
            <w:tcW w:w="2430" w:type="dxa"/>
          </w:tcPr>
          <w:p w14:paraId="32ADC3A3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5959</w:t>
            </w:r>
          </w:p>
        </w:tc>
        <w:tc>
          <w:tcPr>
            <w:tcW w:w="1260" w:type="dxa"/>
          </w:tcPr>
          <w:p w14:paraId="4F370F24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276BA8" w:rsidRPr="000E352D" w14:paraId="63FE435A" w14:textId="77777777" w:rsidTr="00276BA8">
        <w:tc>
          <w:tcPr>
            <w:tcW w:w="2448" w:type="dxa"/>
          </w:tcPr>
          <w:p w14:paraId="33012BA0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Positive Control</w:t>
            </w:r>
          </w:p>
        </w:tc>
        <w:tc>
          <w:tcPr>
            <w:tcW w:w="1170" w:type="dxa"/>
            <w:vAlign w:val="center"/>
          </w:tcPr>
          <w:p w14:paraId="4EF36986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</w:t>
            </w:r>
          </w:p>
        </w:tc>
        <w:tc>
          <w:tcPr>
            <w:tcW w:w="990" w:type="dxa"/>
            <w:vAlign w:val="center"/>
          </w:tcPr>
          <w:p w14:paraId="6B240FB2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</w:t>
            </w:r>
          </w:p>
        </w:tc>
        <w:tc>
          <w:tcPr>
            <w:tcW w:w="1260" w:type="dxa"/>
          </w:tcPr>
          <w:p w14:paraId="617B0D95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~150 each</w:t>
            </w:r>
          </w:p>
        </w:tc>
        <w:tc>
          <w:tcPr>
            <w:tcW w:w="2430" w:type="dxa"/>
          </w:tcPr>
          <w:p w14:paraId="48C4F8F3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293</w:t>
            </w:r>
          </w:p>
        </w:tc>
        <w:tc>
          <w:tcPr>
            <w:tcW w:w="1260" w:type="dxa"/>
          </w:tcPr>
          <w:p w14:paraId="478F6ABA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276BA8" w:rsidRPr="000E352D" w14:paraId="1C1E0DDF" w14:textId="77777777" w:rsidTr="00276BA8">
        <w:tc>
          <w:tcPr>
            <w:tcW w:w="2448" w:type="dxa"/>
          </w:tcPr>
          <w:p w14:paraId="2C6AAF1C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Weak Enhancers</w:t>
            </w:r>
          </w:p>
        </w:tc>
        <w:tc>
          <w:tcPr>
            <w:tcW w:w="1170" w:type="dxa"/>
            <w:vAlign w:val="center"/>
          </w:tcPr>
          <w:p w14:paraId="13CC8FB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156</w:t>
            </w:r>
          </w:p>
        </w:tc>
        <w:tc>
          <w:tcPr>
            <w:tcW w:w="990" w:type="dxa"/>
            <w:vAlign w:val="center"/>
          </w:tcPr>
          <w:p w14:paraId="29B2A225" w14:textId="77777777" w:rsidR="00276BA8" w:rsidRPr="000E352D" w:rsidRDefault="00276BA8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260" w:type="dxa"/>
          </w:tcPr>
          <w:p w14:paraId="45033B89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30" w:type="dxa"/>
          </w:tcPr>
          <w:p w14:paraId="280FC54C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156</w:t>
            </w:r>
          </w:p>
        </w:tc>
        <w:tc>
          <w:tcPr>
            <w:tcW w:w="1260" w:type="dxa"/>
          </w:tcPr>
          <w:p w14:paraId="0010B5E0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276BA8" w:rsidRPr="000E352D" w14:paraId="1B78A5E8" w14:textId="77777777" w:rsidTr="00276BA8">
        <w:tc>
          <w:tcPr>
            <w:tcW w:w="2448" w:type="dxa"/>
          </w:tcPr>
          <w:p w14:paraId="4806E008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Basal</w:t>
            </w:r>
          </w:p>
        </w:tc>
        <w:tc>
          <w:tcPr>
            <w:tcW w:w="1170" w:type="dxa"/>
            <w:vAlign w:val="center"/>
          </w:tcPr>
          <w:p w14:paraId="4ACD66FA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35</w:t>
            </w:r>
          </w:p>
        </w:tc>
        <w:tc>
          <w:tcPr>
            <w:tcW w:w="990" w:type="dxa"/>
            <w:vAlign w:val="center"/>
          </w:tcPr>
          <w:p w14:paraId="44F45704" w14:textId="77777777" w:rsidR="00276BA8" w:rsidRPr="000E352D" w:rsidRDefault="00276BA8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260" w:type="dxa"/>
          </w:tcPr>
          <w:p w14:paraId="6CBB1841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30" w:type="dxa"/>
          </w:tcPr>
          <w:p w14:paraId="609E73B7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70</w:t>
            </w:r>
          </w:p>
        </w:tc>
        <w:tc>
          <w:tcPr>
            <w:tcW w:w="1260" w:type="dxa"/>
          </w:tcPr>
          <w:p w14:paraId="39CA284B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Both parts</w:t>
            </w:r>
          </w:p>
        </w:tc>
      </w:tr>
      <w:tr w:rsidR="00276BA8" w:rsidRPr="000E352D" w14:paraId="700F2FDD" w14:textId="77777777" w:rsidTr="00276BA8">
        <w:tc>
          <w:tcPr>
            <w:tcW w:w="2448" w:type="dxa"/>
          </w:tcPr>
          <w:p w14:paraId="7E8174E4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Experimental Controls</w:t>
            </w:r>
          </w:p>
        </w:tc>
        <w:tc>
          <w:tcPr>
            <w:tcW w:w="1170" w:type="dxa"/>
            <w:vAlign w:val="center"/>
          </w:tcPr>
          <w:p w14:paraId="476E5733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40</w:t>
            </w:r>
          </w:p>
        </w:tc>
        <w:tc>
          <w:tcPr>
            <w:tcW w:w="990" w:type="dxa"/>
          </w:tcPr>
          <w:p w14:paraId="6F14097B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260" w:type="dxa"/>
          </w:tcPr>
          <w:p w14:paraId="6EBC983C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30" w:type="dxa"/>
          </w:tcPr>
          <w:p w14:paraId="54292D02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80</w:t>
            </w:r>
          </w:p>
        </w:tc>
        <w:tc>
          <w:tcPr>
            <w:tcW w:w="1260" w:type="dxa"/>
          </w:tcPr>
          <w:p w14:paraId="4AB07F44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Both parts</w:t>
            </w:r>
          </w:p>
        </w:tc>
      </w:tr>
      <w:tr w:rsidR="00276BA8" w:rsidRPr="000E352D" w14:paraId="220EC213" w14:textId="77777777" w:rsidTr="00276BA8">
        <w:tc>
          <w:tcPr>
            <w:tcW w:w="2448" w:type="dxa"/>
          </w:tcPr>
          <w:p w14:paraId="11AC1B29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Positive Controls</w:t>
            </w:r>
          </w:p>
        </w:tc>
        <w:tc>
          <w:tcPr>
            <w:tcW w:w="1170" w:type="dxa"/>
            <w:vAlign w:val="center"/>
          </w:tcPr>
          <w:p w14:paraId="129AC0B3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15</w:t>
            </w:r>
          </w:p>
        </w:tc>
        <w:tc>
          <w:tcPr>
            <w:tcW w:w="990" w:type="dxa"/>
          </w:tcPr>
          <w:p w14:paraId="55DF4D78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260" w:type="dxa"/>
          </w:tcPr>
          <w:p w14:paraId="72ABE881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30" w:type="dxa"/>
          </w:tcPr>
          <w:p w14:paraId="48039CFE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30</w:t>
            </w:r>
          </w:p>
        </w:tc>
        <w:tc>
          <w:tcPr>
            <w:tcW w:w="1260" w:type="dxa"/>
          </w:tcPr>
          <w:p w14:paraId="4DAA8720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Both parts</w:t>
            </w:r>
          </w:p>
        </w:tc>
      </w:tr>
      <w:tr w:rsidR="00276BA8" w:rsidRPr="000E352D" w14:paraId="5F7D1D18" w14:textId="77777777" w:rsidTr="00276BA8">
        <w:tc>
          <w:tcPr>
            <w:tcW w:w="2448" w:type="dxa"/>
          </w:tcPr>
          <w:p w14:paraId="2B381883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Common</w:t>
            </w:r>
          </w:p>
        </w:tc>
        <w:tc>
          <w:tcPr>
            <w:tcW w:w="1170" w:type="dxa"/>
            <w:vAlign w:val="center"/>
          </w:tcPr>
          <w:p w14:paraId="2211299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41</w:t>
            </w:r>
          </w:p>
        </w:tc>
        <w:tc>
          <w:tcPr>
            <w:tcW w:w="990" w:type="dxa"/>
          </w:tcPr>
          <w:p w14:paraId="07764594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260" w:type="dxa"/>
          </w:tcPr>
          <w:p w14:paraId="5F57F490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30" w:type="dxa"/>
          </w:tcPr>
          <w:p w14:paraId="4C4E2230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82</w:t>
            </w:r>
          </w:p>
        </w:tc>
        <w:tc>
          <w:tcPr>
            <w:tcW w:w="1260" w:type="dxa"/>
          </w:tcPr>
          <w:p w14:paraId="6C825829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Both parts</w:t>
            </w:r>
          </w:p>
        </w:tc>
      </w:tr>
      <w:tr w:rsidR="00276BA8" w:rsidRPr="000E352D" w14:paraId="53C5E77B" w14:textId="77777777" w:rsidTr="00276BA8">
        <w:tc>
          <w:tcPr>
            <w:tcW w:w="2448" w:type="dxa"/>
          </w:tcPr>
          <w:p w14:paraId="5DD219D4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170" w:type="dxa"/>
          </w:tcPr>
          <w:p w14:paraId="6035BA5F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990" w:type="dxa"/>
          </w:tcPr>
          <w:p w14:paraId="083BBEFC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260" w:type="dxa"/>
          </w:tcPr>
          <w:p w14:paraId="771A6F4F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30" w:type="dxa"/>
          </w:tcPr>
          <w:p w14:paraId="4C2D1885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Total with 4 barcodes</w:t>
            </w:r>
          </w:p>
        </w:tc>
        <w:tc>
          <w:tcPr>
            <w:tcW w:w="1260" w:type="dxa"/>
            <w:vAlign w:val="center"/>
          </w:tcPr>
          <w:p w14:paraId="791272AA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27000</w:t>
            </w:r>
          </w:p>
        </w:tc>
      </w:tr>
    </w:tbl>
    <w:p w14:paraId="6A4E401C" w14:textId="77777777" w:rsidR="00276BA8" w:rsidRPr="000E352D" w:rsidRDefault="00276BA8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7" w:name="_1t3h5sf" w:colFirst="0" w:colLast="0"/>
      <w:bookmarkEnd w:id="7"/>
    </w:p>
    <w:p w14:paraId="56FE57A0" w14:textId="77777777" w:rsidR="00276BA8" w:rsidRPr="000E352D" w:rsidRDefault="000E352D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 w:rsidRPr="000E352D"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Supplemental Table S4: Library 3 composition</w:t>
      </w:r>
    </w:p>
    <w:tbl>
      <w:tblPr>
        <w:tblStyle w:val="a2"/>
        <w:tblW w:w="4968" w:type="dxa"/>
        <w:tblBorders>
          <w:top w:val="single" w:sz="8" w:space="0" w:color="000000"/>
          <w:bottom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045"/>
        <w:gridCol w:w="1923"/>
      </w:tblGrid>
      <w:tr w:rsidR="00276BA8" w:rsidRPr="000E352D" w14:paraId="7E349F16" w14:textId="77777777" w:rsidTr="00276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45" w:type="dxa"/>
          </w:tcPr>
          <w:p w14:paraId="76746CB7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 xml:space="preserve">Type </w:t>
            </w:r>
          </w:p>
        </w:tc>
        <w:tc>
          <w:tcPr>
            <w:tcW w:w="1923" w:type="dxa"/>
            <w:vAlign w:val="center"/>
          </w:tcPr>
          <w:p w14:paraId="6B7B8F48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Number</w:t>
            </w:r>
          </w:p>
        </w:tc>
      </w:tr>
      <w:tr w:rsidR="00276BA8" w:rsidRPr="000E352D" w14:paraId="1DD3863E" w14:textId="77777777" w:rsidTr="00276BA8">
        <w:tc>
          <w:tcPr>
            <w:tcW w:w="3045" w:type="dxa"/>
          </w:tcPr>
          <w:p w14:paraId="43C7F86B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DHS</w:t>
            </w:r>
          </w:p>
        </w:tc>
        <w:tc>
          <w:tcPr>
            <w:tcW w:w="1923" w:type="dxa"/>
            <w:vAlign w:val="center"/>
          </w:tcPr>
          <w:p w14:paraId="6991EA39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5000</w:t>
            </w:r>
          </w:p>
        </w:tc>
      </w:tr>
      <w:tr w:rsidR="00276BA8" w:rsidRPr="000E352D" w14:paraId="1BE8221B" w14:textId="77777777" w:rsidTr="00276BA8">
        <w:tc>
          <w:tcPr>
            <w:tcW w:w="3045" w:type="dxa"/>
          </w:tcPr>
          <w:p w14:paraId="56D1C3D3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AP-1 mutant (AP-1</w:t>
            </w:r>
            <w:r w:rsidRPr="000E352D">
              <w:rPr>
                <w:rFonts w:ascii="Helvetica Neue" w:eastAsia="Helvetica Neue" w:hAnsi="Helvetica Neue" w:cs="Helvetica Neue"/>
                <w:vertAlign w:val="subscript"/>
              </w:rPr>
              <w:t>mut</w:t>
            </w:r>
            <w:r w:rsidRPr="000E352D">
              <w:rPr>
                <w:rFonts w:ascii="Helvetica Neue" w:eastAsia="Helvetica Neue" w:hAnsi="Helvetica Neue" w:cs="Helvetica Neue"/>
              </w:rPr>
              <w:t>)</w:t>
            </w:r>
          </w:p>
        </w:tc>
        <w:tc>
          <w:tcPr>
            <w:tcW w:w="1923" w:type="dxa"/>
            <w:vAlign w:val="center"/>
          </w:tcPr>
          <w:p w14:paraId="4852648C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250</w:t>
            </w:r>
          </w:p>
        </w:tc>
      </w:tr>
      <w:tr w:rsidR="00276BA8" w:rsidRPr="000E352D" w14:paraId="0ECF4D42" w14:textId="77777777" w:rsidTr="00276BA8">
        <w:tc>
          <w:tcPr>
            <w:tcW w:w="3045" w:type="dxa"/>
          </w:tcPr>
          <w:p w14:paraId="33713815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Positive Controls</w:t>
            </w:r>
          </w:p>
        </w:tc>
        <w:tc>
          <w:tcPr>
            <w:tcW w:w="1923" w:type="dxa"/>
            <w:vAlign w:val="center"/>
          </w:tcPr>
          <w:p w14:paraId="1981420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5</w:t>
            </w:r>
          </w:p>
        </w:tc>
      </w:tr>
      <w:tr w:rsidR="00276BA8" w:rsidRPr="000E352D" w14:paraId="006D6423" w14:textId="77777777" w:rsidTr="00276BA8">
        <w:tc>
          <w:tcPr>
            <w:tcW w:w="3045" w:type="dxa"/>
          </w:tcPr>
          <w:p w14:paraId="41D3855D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Experimental Controls</w:t>
            </w:r>
          </w:p>
        </w:tc>
        <w:tc>
          <w:tcPr>
            <w:tcW w:w="1923" w:type="dxa"/>
            <w:vAlign w:val="center"/>
          </w:tcPr>
          <w:p w14:paraId="6AB016F3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40</w:t>
            </w:r>
          </w:p>
        </w:tc>
      </w:tr>
      <w:tr w:rsidR="00276BA8" w:rsidRPr="000E352D" w14:paraId="74073DDA" w14:textId="77777777" w:rsidTr="00276BA8">
        <w:tc>
          <w:tcPr>
            <w:tcW w:w="3045" w:type="dxa"/>
          </w:tcPr>
          <w:p w14:paraId="7FA74FDA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Basal</w:t>
            </w:r>
          </w:p>
        </w:tc>
        <w:tc>
          <w:tcPr>
            <w:tcW w:w="1923" w:type="dxa"/>
            <w:vAlign w:val="center"/>
          </w:tcPr>
          <w:p w14:paraId="50AF66CA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80</w:t>
            </w:r>
          </w:p>
        </w:tc>
      </w:tr>
      <w:tr w:rsidR="00276BA8" w:rsidRPr="000E352D" w14:paraId="03CE32BB" w14:textId="77777777" w:rsidTr="00276BA8">
        <w:tc>
          <w:tcPr>
            <w:tcW w:w="3045" w:type="dxa"/>
          </w:tcPr>
          <w:p w14:paraId="54DCD8AB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 xml:space="preserve">Library 2 </w:t>
            </w:r>
          </w:p>
        </w:tc>
        <w:tc>
          <w:tcPr>
            <w:tcW w:w="1923" w:type="dxa"/>
            <w:vAlign w:val="center"/>
          </w:tcPr>
          <w:p w14:paraId="3770F75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20</w:t>
            </w:r>
          </w:p>
        </w:tc>
      </w:tr>
      <w:tr w:rsidR="00276BA8" w:rsidRPr="000E352D" w14:paraId="7BE06519" w14:textId="77777777" w:rsidTr="00276BA8">
        <w:tc>
          <w:tcPr>
            <w:tcW w:w="3045" w:type="dxa"/>
          </w:tcPr>
          <w:p w14:paraId="187CED27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Total with 5 barcodes</w:t>
            </w:r>
          </w:p>
        </w:tc>
        <w:tc>
          <w:tcPr>
            <w:tcW w:w="1923" w:type="dxa"/>
            <w:vAlign w:val="center"/>
          </w:tcPr>
          <w:p w14:paraId="0BA2B402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26975</w:t>
            </w:r>
          </w:p>
        </w:tc>
      </w:tr>
    </w:tbl>
    <w:p w14:paraId="6A936F02" w14:textId="77777777" w:rsidR="00276BA8" w:rsidRPr="000E352D" w:rsidRDefault="00276BA8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8" w:name="_4d34og8" w:colFirst="0" w:colLast="0"/>
      <w:bookmarkEnd w:id="8"/>
    </w:p>
    <w:p w14:paraId="3516948A" w14:textId="77777777" w:rsidR="00276BA8" w:rsidRPr="000E352D" w:rsidRDefault="000E352D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 w:rsidRPr="000E352D"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Supplemental Table S5: Primers and adapters used in this study</w:t>
      </w:r>
    </w:p>
    <w:tbl>
      <w:tblPr>
        <w:tblStyle w:val="a3"/>
        <w:tblW w:w="9342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810"/>
        <w:gridCol w:w="3870"/>
        <w:gridCol w:w="1170"/>
        <w:gridCol w:w="3492"/>
      </w:tblGrid>
      <w:tr w:rsidR="00276BA8" w:rsidRPr="000E352D" w14:paraId="674DEF02" w14:textId="77777777" w:rsidTr="00276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1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E4D52CA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Primer</w:t>
            </w:r>
          </w:p>
        </w:tc>
        <w:tc>
          <w:tcPr>
            <w:tcW w:w="387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76DF55C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Sequence</w:t>
            </w:r>
          </w:p>
        </w:tc>
        <w:tc>
          <w:tcPr>
            <w:tcW w:w="117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06AAC6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Annealing Temp (</w:t>
            </w:r>
            <w:proofErr w:type="spellStart"/>
            <w:r w:rsidRPr="000E352D">
              <w:rPr>
                <w:rFonts w:ascii="Helvetica Neue" w:eastAsia="Merriweather Sans" w:hAnsi="Helvetica Neue" w:cs="Merriweather Sans"/>
                <w:b w:val="0"/>
                <w:vertAlign w:val="superscript"/>
              </w:rPr>
              <w:t>o</w:t>
            </w:r>
            <w:r w:rsidRPr="000E352D"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C</w:t>
            </w:r>
            <w:proofErr w:type="spellEnd"/>
            <w:r w:rsidRPr="000E352D"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)</w:t>
            </w:r>
          </w:p>
          <w:p w14:paraId="6765C1EA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(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Phusion</w:t>
            </w:r>
            <w:proofErr w:type="spellEnd"/>
            <w:r w:rsidRPr="000E352D"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)</w:t>
            </w:r>
          </w:p>
        </w:tc>
        <w:tc>
          <w:tcPr>
            <w:tcW w:w="34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5CD1290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Description</w:t>
            </w:r>
          </w:p>
        </w:tc>
      </w:tr>
      <w:tr w:rsidR="00276BA8" w:rsidRPr="000E352D" w14:paraId="538D7286" w14:textId="77777777">
        <w:tc>
          <w:tcPr>
            <w:tcW w:w="810" w:type="dxa"/>
          </w:tcPr>
          <w:p w14:paraId="33D7119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1F</w:t>
            </w:r>
          </w:p>
        </w:tc>
        <w:tc>
          <w:tcPr>
            <w:tcW w:w="3870" w:type="dxa"/>
          </w:tcPr>
          <w:p w14:paraId="5CCBB7D5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  <w:t>GTAGCATCTGTCC</w:t>
            </w:r>
          </w:p>
        </w:tc>
        <w:tc>
          <w:tcPr>
            <w:tcW w:w="1170" w:type="dxa"/>
          </w:tcPr>
          <w:p w14:paraId="0E5853A1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57</w:t>
            </w:r>
          </w:p>
        </w:tc>
        <w:tc>
          <w:tcPr>
            <w:tcW w:w="3492" w:type="dxa"/>
          </w:tcPr>
          <w:p w14:paraId="6D8CF485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Amplification of Agilent Library 1</w:t>
            </w:r>
          </w:p>
        </w:tc>
      </w:tr>
      <w:tr w:rsidR="00276BA8" w:rsidRPr="000E352D" w14:paraId="246A60BD" w14:textId="77777777">
        <w:tc>
          <w:tcPr>
            <w:tcW w:w="810" w:type="dxa"/>
          </w:tcPr>
          <w:p w14:paraId="746F613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1R</w:t>
            </w:r>
          </w:p>
        </w:tc>
        <w:tc>
          <w:tcPr>
            <w:tcW w:w="3870" w:type="dxa"/>
          </w:tcPr>
          <w:p w14:paraId="6FF128FC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  <w:t>CGACTACTACTACG</w:t>
            </w:r>
          </w:p>
        </w:tc>
        <w:tc>
          <w:tcPr>
            <w:tcW w:w="1170" w:type="dxa"/>
          </w:tcPr>
          <w:p w14:paraId="11BE39C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57</w:t>
            </w:r>
          </w:p>
        </w:tc>
        <w:tc>
          <w:tcPr>
            <w:tcW w:w="3492" w:type="dxa"/>
          </w:tcPr>
          <w:p w14:paraId="49BAF589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Amplification of Agilent Library 1</w:t>
            </w:r>
          </w:p>
        </w:tc>
      </w:tr>
      <w:tr w:rsidR="00276BA8" w:rsidRPr="000E352D" w14:paraId="444F46EA" w14:textId="77777777">
        <w:tc>
          <w:tcPr>
            <w:tcW w:w="810" w:type="dxa"/>
          </w:tcPr>
          <w:p w14:paraId="200DEF94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2F</w:t>
            </w:r>
          </w:p>
        </w:tc>
        <w:tc>
          <w:tcPr>
            <w:tcW w:w="3870" w:type="dxa"/>
          </w:tcPr>
          <w:p w14:paraId="51ACCE17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GTCGAGAGTCGCAGGCTA</w:t>
            </w:r>
          </w:p>
        </w:tc>
        <w:tc>
          <w:tcPr>
            <w:tcW w:w="1170" w:type="dxa"/>
          </w:tcPr>
          <w:p w14:paraId="6D6B3393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60</w:t>
            </w:r>
          </w:p>
        </w:tc>
        <w:tc>
          <w:tcPr>
            <w:tcW w:w="3492" w:type="dxa"/>
          </w:tcPr>
          <w:p w14:paraId="44A68BD5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Amplification of Agilent Library 2, Part 1</w:t>
            </w:r>
          </w:p>
        </w:tc>
      </w:tr>
      <w:tr w:rsidR="00276BA8" w:rsidRPr="000E352D" w14:paraId="1548A57C" w14:textId="77777777">
        <w:tc>
          <w:tcPr>
            <w:tcW w:w="810" w:type="dxa"/>
          </w:tcPr>
          <w:p w14:paraId="3060655C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2R</w:t>
            </w:r>
          </w:p>
        </w:tc>
        <w:tc>
          <w:tcPr>
            <w:tcW w:w="3870" w:type="dxa"/>
          </w:tcPr>
          <w:p w14:paraId="7D1D58E7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CTGATGGCACTCGGTCTAGAC</w:t>
            </w:r>
          </w:p>
        </w:tc>
        <w:tc>
          <w:tcPr>
            <w:tcW w:w="1170" w:type="dxa"/>
          </w:tcPr>
          <w:p w14:paraId="69E897F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60</w:t>
            </w:r>
          </w:p>
        </w:tc>
        <w:tc>
          <w:tcPr>
            <w:tcW w:w="3492" w:type="dxa"/>
          </w:tcPr>
          <w:p w14:paraId="1B1BD1B4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Amplification of Agilent Library 2, Part 1</w:t>
            </w:r>
          </w:p>
        </w:tc>
      </w:tr>
      <w:tr w:rsidR="00276BA8" w:rsidRPr="000E352D" w14:paraId="2B5FF207" w14:textId="77777777">
        <w:tc>
          <w:tcPr>
            <w:tcW w:w="810" w:type="dxa"/>
          </w:tcPr>
          <w:p w14:paraId="1F013747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3F</w:t>
            </w:r>
          </w:p>
        </w:tc>
        <w:tc>
          <w:tcPr>
            <w:tcW w:w="3870" w:type="dxa"/>
          </w:tcPr>
          <w:p w14:paraId="0CB25F3C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CGGAGTCGAGACGTATGTGC</w:t>
            </w:r>
          </w:p>
        </w:tc>
        <w:tc>
          <w:tcPr>
            <w:tcW w:w="1170" w:type="dxa"/>
          </w:tcPr>
          <w:p w14:paraId="31FC3C5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62</w:t>
            </w:r>
          </w:p>
        </w:tc>
        <w:tc>
          <w:tcPr>
            <w:tcW w:w="3492" w:type="dxa"/>
          </w:tcPr>
          <w:p w14:paraId="34A4A523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Amplification of Agilent Library 2, Part 2</w:t>
            </w:r>
          </w:p>
        </w:tc>
      </w:tr>
      <w:tr w:rsidR="00276BA8" w:rsidRPr="000E352D" w14:paraId="4B64C496" w14:textId="77777777">
        <w:tc>
          <w:tcPr>
            <w:tcW w:w="810" w:type="dxa"/>
          </w:tcPr>
          <w:p w14:paraId="1AD4C6D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3R</w:t>
            </w:r>
          </w:p>
        </w:tc>
        <w:tc>
          <w:tcPr>
            <w:tcW w:w="3870" w:type="dxa"/>
          </w:tcPr>
          <w:p w14:paraId="6FDE01B2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TGATGGTGTAGCGATCTAGAGC</w:t>
            </w:r>
          </w:p>
        </w:tc>
        <w:tc>
          <w:tcPr>
            <w:tcW w:w="1170" w:type="dxa"/>
          </w:tcPr>
          <w:p w14:paraId="32F3FBB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62</w:t>
            </w:r>
          </w:p>
        </w:tc>
        <w:tc>
          <w:tcPr>
            <w:tcW w:w="3492" w:type="dxa"/>
          </w:tcPr>
          <w:p w14:paraId="550C13E9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Amplification of Agilent Library 2, Part 2</w:t>
            </w:r>
          </w:p>
        </w:tc>
      </w:tr>
      <w:tr w:rsidR="00276BA8" w:rsidRPr="000E352D" w14:paraId="5F97549B" w14:textId="77777777">
        <w:tc>
          <w:tcPr>
            <w:tcW w:w="810" w:type="dxa"/>
          </w:tcPr>
          <w:p w14:paraId="73D67A64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4F</w:t>
            </w:r>
          </w:p>
        </w:tc>
        <w:tc>
          <w:tcPr>
            <w:tcW w:w="3870" w:type="dxa"/>
          </w:tcPr>
          <w:p w14:paraId="06224E9C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GGAGGTCCACTGACTAGTGCT</w:t>
            </w:r>
          </w:p>
        </w:tc>
        <w:tc>
          <w:tcPr>
            <w:tcW w:w="1170" w:type="dxa"/>
          </w:tcPr>
          <w:p w14:paraId="6D2E68F2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64</w:t>
            </w:r>
          </w:p>
        </w:tc>
        <w:tc>
          <w:tcPr>
            <w:tcW w:w="3492" w:type="dxa"/>
          </w:tcPr>
          <w:p w14:paraId="287D078C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Amplification of Agilent Library 3</w:t>
            </w:r>
          </w:p>
        </w:tc>
      </w:tr>
      <w:tr w:rsidR="00276BA8" w:rsidRPr="000E352D" w14:paraId="2A525391" w14:textId="77777777">
        <w:tc>
          <w:tcPr>
            <w:tcW w:w="810" w:type="dxa"/>
          </w:tcPr>
          <w:p w14:paraId="4B95BAD7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4R</w:t>
            </w:r>
          </w:p>
        </w:tc>
        <w:tc>
          <w:tcPr>
            <w:tcW w:w="3870" w:type="dxa"/>
          </w:tcPr>
          <w:p w14:paraId="4A2D9F99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ACCTTGACGATCCGTCTGC</w:t>
            </w:r>
          </w:p>
        </w:tc>
        <w:tc>
          <w:tcPr>
            <w:tcW w:w="1170" w:type="dxa"/>
          </w:tcPr>
          <w:p w14:paraId="53509416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64</w:t>
            </w:r>
          </w:p>
        </w:tc>
        <w:tc>
          <w:tcPr>
            <w:tcW w:w="3492" w:type="dxa"/>
          </w:tcPr>
          <w:p w14:paraId="554DF239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Amplification of Agilent Library 3</w:t>
            </w:r>
          </w:p>
        </w:tc>
      </w:tr>
      <w:tr w:rsidR="00276BA8" w:rsidRPr="000E352D" w14:paraId="5F28FF58" w14:textId="77777777">
        <w:tc>
          <w:tcPr>
            <w:tcW w:w="810" w:type="dxa"/>
          </w:tcPr>
          <w:p w14:paraId="335CB9D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5F</w:t>
            </w:r>
          </w:p>
        </w:tc>
        <w:tc>
          <w:tcPr>
            <w:tcW w:w="3870" w:type="dxa"/>
          </w:tcPr>
          <w:p w14:paraId="07534B79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TACACCGTGGTGGAGCAGTA</w:t>
            </w:r>
          </w:p>
        </w:tc>
        <w:tc>
          <w:tcPr>
            <w:tcW w:w="1170" w:type="dxa"/>
          </w:tcPr>
          <w:p w14:paraId="218321EC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55</w:t>
            </w:r>
          </w:p>
        </w:tc>
        <w:tc>
          <w:tcPr>
            <w:tcW w:w="3492" w:type="dxa"/>
          </w:tcPr>
          <w:p w14:paraId="3EB920B8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Amplification of barcodes from cDNA </w:t>
            </w:r>
          </w:p>
        </w:tc>
      </w:tr>
      <w:tr w:rsidR="00276BA8" w:rsidRPr="000E352D" w14:paraId="5284B1AB" w14:textId="77777777">
        <w:tc>
          <w:tcPr>
            <w:tcW w:w="810" w:type="dxa"/>
          </w:tcPr>
          <w:p w14:paraId="42D8BE44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5R</w:t>
            </w:r>
          </w:p>
        </w:tc>
        <w:tc>
          <w:tcPr>
            <w:tcW w:w="3870" w:type="dxa"/>
          </w:tcPr>
          <w:p w14:paraId="100814BE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 w:hanging="15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AGCGTACTCGAGTTGTTAACTTGTTTATTGCAGCTT</w:t>
            </w:r>
          </w:p>
        </w:tc>
        <w:tc>
          <w:tcPr>
            <w:tcW w:w="1170" w:type="dxa"/>
          </w:tcPr>
          <w:p w14:paraId="21106EE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55</w:t>
            </w:r>
          </w:p>
        </w:tc>
        <w:tc>
          <w:tcPr>
            <w:tcW w:w="3492" w:type="dxa"/>
          </w:tcPr>
          <w:p w14:paraId="0E7C52E4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Amplification of barcodes from cDNA </w:t>
            </w:r>
          </w:p>
        </w:tc>
      </w:tr>
      <w:tr w:rsidR="00276BA8" w:rsidRPr="000E352D" w14:paraId="3AB7C406" w14:textId="77777777">
        <w:tc>
          <w:tcPr>
            <w:tcW w:w="810" w:type="dxa"/>
          </w:tcPr>
          <w:p w14:paraId="47A0D9D8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6F</w:t>
            </w:r>
          </w:p>
        </w:tc>
        <w:tc>
          <w:tcPr>
            <w:tcW w:w="3870" w:type="dxa"/>
          </w:tcPr>
          <w:p w14:paraId="00D1FC74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AATGATACGGCGACCACCGAGATCTACACTCTTTCCCTACACGACGCTCTTCCGATCTGCT</w:t>
            </w: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lastRenderedPageBreak/>
              <w:t>CGATCAT*G</w:t>
            </w:r>
          </w:p>
        </w:tc>
        <w:tc>
          <w:tcPr>
            <w:tcW w:w="1170" w:type="dxa"/>
          </w:tcPr>
          <w:p w14:paraId="12CE9E79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lastRenderedPageBreak/>
              <w:t>-</w:t>
            </w:r>
          </w:p>
        </w:tc>
        <w:tc>
          <w:tcPr>
            <w:tcW w:w="3492" w:type="dxa"/>
          </w:tcPr>
          <w:p w14:paraId="1BA24181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cDNA Replicate 1 </w:t>
            </w:r>
          </w:p>
        </w:tc>
      </w:tr>
      <w:tr w:rsidR="00276BA8" w:rsidRPr="000E352D" w14:paraId="1CDEA882" w14:textId="77777777">
        <w:tc>
          <w:tcPr>
            <w:tcW w:w="810" w:type="dxa"/>
          </w:tcPr>
          <w:p w14:paraId="36E7E752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lastRenderedPageBreak/>
              <w:t>6R</w:t>
            </w:r>
          </w:p>
        </w:tc>
        <w:tc>
          <w:tcPr>
            <w:tcW w:w="3870" w:type="dxa"/>
          </w:tcPr>
          <w:p w14:paraId="79A1FB5E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/5Phos/ATCGAGCAGATCGGAAGAGCGTCGTGTAGGGAAAGAGTGTAGATCTCGGTGGTCGCCGTATCATT</w:t>
            </w:r>
          </w:p>
        </w:tc>
        <w:tc>
          <w:tcPr>
            <w:tcW w:w="1170" w:type="dxa"/>
          </w:tcPr>
          <w:p w14:paraId="5635496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554D9875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cDNA Replicate 1 </w:t>
            </w:r>
          </w:p>
        </w:tc>
      </w:tr>
      <w:tr w:rsidR="00276BA8" w:rsidRPr="000E352D" w14:paraId="09017809" w14:textId="77777777">
        <w:tc>
          <w:tcPr>
            <w:tcW w:w="810" w:type="dxa"/>
          </w:tcPr>
          <w:p w14:paraId="24F33B33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7F</w:t>
            </w:r>
          </w:p>
        </w:tc>
        <w:tc>
          <w:tcPr>
            <w:tcW w:w="3870" w:type="dxa"/>
          </w:tcPr>
          <w:p w14:paraId="2232E14E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AATGATACGGCGACCACCGAGATCTACACTCTTTCCCTACACGACGCTCTTCCGATCTTAGACTATCAT*G</w:t>
            </w:r>
          </w:p>
        </w:tc>
        <w:tc>
          <w:tcPr>
            <w:tcW w:w="1170" w:type="dxa"/>
          </w:tcPr>
          <w:p w14:paraId="14FA35A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5DE8B948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cDNA Replicate 2</w:t>
            </w:r>
          </w:p>
          <w:p w14:paraId="4418DDCA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</w:tr>
      <w:tr w:rsidR="00276BA8" w:rsidRPr="000E352D" w14:paraId="383A7309" w14:textId="77777777">
        <w:tc>
          <w:tcPr>
            <w:tcW w:w="810" w:type="dxa"/>
          </w:tcPr>
          <w:p w14:paraId="1866A918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7R</w:t>
            </w:r>
          </w:p>
        </w:tc>
        <w:tc>
          <w:tcPr>
            <w:tcW w:w="3870" w:type="dxa"/>
          </w:tcPr>
          <w:p w14:paraId="3571BD8F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/5Phos/ATAGTCTAAGATCGGAAGAGCGTCGTGTAGGGAAAGAGTGTAGATCTCGGTGGTCGCCGTATCATT</w:t>
            </w:r>
          </w:p>
        </w:tc>
        <w:tc>
          <w:tcPr>
            <w:tcW w:w="1170" w:type="dxa"/>
          </w:tcPr>
          <w:p w14:paraId="6781E77F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7D9AD716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cDNA Replicate 2</w:t>
            </w:r>
          </w:p>
        </w:tc>
      </w:tr>
      <w:tr w:rsidR="00276BA8" w:rsidRPr="000E352D" w14:paraId="5194572E" w14:textId="77777777">
        <w:tc>
          <w:tcPr>
            <w:tcW w:w="810" w:type="dxa"/>
          </w:tcPr>
          <w:p w14:paraId="355BE67A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8F</w:t>
            </w:r>
          </w:p>
        </w:tc>
        <w:tc>
          <w:tcPr>
            <w:tcW w:w="3870" w:type="dxa"/>
          </w:tcPr>
          <w:p w14:paraId="21A5B7BB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AATGATACGGCGACCACCGAGATCTACACTCTTTCCCTACACGACGCTCTTCCGATCTCGCTACCCTCAT*G</w:t>
            </w:r>
          </w:p>
        </w:tc>
        <w:tc>
          <w:tcPr>
            <w:tcW w:w="1170" w:type="dxa"/>
          </w:tcPr>
          <w:p w14:paraId="6D863981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5158E906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cDNA Replicate 3</w:t>
            </w:r>
          </w:p>
          <w:p w14:paraId="5AF05907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</w:tr>
      <w:tr w:rsidR="00276BA8" w:rsidRPr="000E352D" w14:paraId="6A01DD05" w14:textId="77777777">
        <w:tc>
          <w:tcPr>
            <w:tcW w:w="810" w:type="dxa"/>
          </w:tcPr>
          <w:p w14:paraId="42E1604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8R</w:t>
            </w:r>
          </w:p>
        </w:tc>
        <w:tc>
          <w:tcPr>
            <w:tcW w:w="3870" w:type="dxa"/>
          </w:tcPr>
          <w:p w14:paraId="5B37FC41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/5Phos/AGGGTAGCGAGATCGGAAGAGCGTCGTGTAGGGAAAGAGTGTAGATCTCGGTGGTCGCCGTATCATT</w:t>
            </w:r>
          </w:p>
        </w:tc>
        <w:tc>
          <w:tcPr>
            <w:tcW w:w="1170" w:type="dxa"/>
          </w:tcPr>
          <w:p w14:paraId="0DD52FB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4695559A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cDNA Replicate 3</w:t>
            </w:r>
          </w:p>
        </w:tc>
      </w:tr>
      <w:tr w:rsidR="00276BA8" w:rsidRPr="000E352D" w14:paraId="4E63FB01" w14:textId="77777777">
        <w:tc>
          <w:tcPr>
            <w:tcW w:w="810" w:type="dxa"/>
          </w:tcPr>
          <w:p w14:paraId="6488EE1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9F</w:t>
            </w:r>
          </w:p>
        </w:tc>
        <w:tc>
          <w:tcPr>
            <w:tcW w:w="3870" w:type="dxa"/>
          </w:tcPr>
          <w:p w14:paraId="7423E4EA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AATGATACGGCGACCACCGAGATCTACACTCTTTCCCTACACGACGCTCTTCCGATCTATAGTGGACACAT*G</w:t>
            </w:r>
          </w:p>
        </w:tc>
        <w:tc>
          <w:tcPr>
            <w:tcW w:w="1170" w:type="dxa"/>
          </w:tcPr>
          <w:p w14:paraId="2011D40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6700D80D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cDNA Replicate 4</w:t>
            </w:r>
          </w:p>
          <w:p w14:paraId="266D690E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</w:tr>
      <w:tr w:rsidR="00276BA8" w:rsidRPr="000E352D" w14:paraId="25C68F5E" w14:textId="77777777">
        <w:tc>
          <w:tcPr>
            <w:tcW w:w="810" w:type="dxa"/>
          </w:tcPr>
          <w:p w14:paraId="6CA122B0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9R</w:t>
            </w:r>
          </w:p>
        </w:tc>
        <w:tc>
          <w:tcPr>
            <w:tcW w:w="3870" w:type="dxa"/>
          </w:tcPr>
          <w:p w14:paraId="7CBCA528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/5Phos/TGTCCACTATAGATCGGAAGAGCGTCGTGTAGGGAAAGAGTGTAGATCTCGGTGGTCGCCGTATCATT</w:t>
            </w:r>
          </w:p>
        </w:tc>
        <w:tc>
          <w:tcPr>
            <w:tcW w:w="1170" w:type="dxa"/>
          </w:tcPr>
          <w:p w14:paraId="6C18ED09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134A55B4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cDNA Replicate 4</w:t>
            </w:r>
          </w:p>
        </w:tc>
      </w:tr>
      <w:tr w:rsidR="00276BA8" w:rsidRPr="000E352D" w14:paraId="69704603" w14:textId="77777777">
        <w:tc>
          <w:tcPr>
            <w:tcW w:w="810" w:type="dxa"/>
          </w:tcPr>
          <w:p w14:paraId="4D76CCBC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10F</w:t>
            </w:r>
          </w:p>
        </w:tc>
        <w:tc>
          <w:tcPr>
            <w:tcW w:w="3870" w:type="dxa"/>
          </w:tcPr>
          <w:p w14:paraId="61991BFD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AATGATACGGCGACCACCGAGATCTACACTCTTTCCCTACACGACGCTCTTCCGATCTGTCAGTAGGTACAT*G</w:t>
            </w:r>
          </w:p>
        </w:tc>
        <w:tc>
          <w:tcPr>
            <w:tcW w:w="1170" w:type="dxa"/>
          </w:tcPr>
          <w:p w14:paraId="49D3B4F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59D34652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DNA</w:t>
            </w:r>
          </w:p>
          <w:p w14:paraId="193D8DA9" w14:textId="77777777" w:rsidR="00276BA8" w:rsidRPr="000E352D" w:rsidRDefault="00276BA8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</w:tr>
      <w:tr w:rsidR="00276BA8" w:rsidRPr="000E352D" w14:paraId="228248C9" w14:textId="77777777">
        <w:tc>
          <w:tcPr>
            <w:tcW w:w="810" w:type="dxa"/>
          </w:tcPr>
          <w:p w14:paraId="133AD51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10R</w:t>
            </w:r>
          </w:p>
        </w:tc>
        <w:tc>
          <w:tcPr>
            <w:tcW w:w="3870" w:type="dxa"/>
          </w:tcPr>
          <w:p w14:paraId="530D40FF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/5Phos/TACCTACTGACAGATCGGAAGAGCGTCGTGTAGGGAAAGAGTGTAGATCTCGGTGGTCGCCGTATCATT</w:t>
            </w:r>
          </w:p>
        </w:tc>
        <w:tc>
          <w:tcPr>
            <w:tcW w:w="1170" w:type="dxa"/>
          </w:tcPr>
          <w:p w14:paraId="3E83639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51902903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P1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 DNA</w:t>
            </w:r>
          </w:p>
        </w:tc>
      </w:tr>
      <w:tr w:rsidR="00276BA8" w:rsidRPr="000E352D" w14:paraId="68B580BC" w14:textId="77777777">
        <w:tc>
          <w:tcPr>
            <w:tcW w:w="810" w:type="dxa"/>
          </w:tcPr>
          <w:p w14:paraId="7B2F01AF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11F</w:t>
            </w:r>
          </w:p>
        </w:tc>
        <w:tc>
          <w:tcPr>
            <w:tcW w:w="3870" w:type="dxa"/>
          </w:tcPr>
          <w:p w14:paraId="55609F64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/5Phos/T*CGAAGATCGGAAGAGCACACGTCTGAACTCCAGTCACAGCGTGCCCATCTCGTATGCCGTCTTCTGCTTG</w:t>
            </w:r>
          </w:p>
        </w:tc>
        <w:tc>
          <w:tcPr>
            <w:tcW w:w="1170" w:type="dxa"/>
          </w:tcPr>
          <w:p w14:paraId="76CFB33D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191C2B4A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P2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</w:t>
            </w:r>
          </w:p>
        </w:tc>
      </w:tr>
      <w:tr w:rsidR="00276BA8" w:rsidRPr="000E352D" w14:paraId="3BD799FD" w14:textId="77777777">
        <w:tc>
          <w:tcPr>
            <w:tcW w:w="810" w:type="dxa"/>
          </w:tcPr>
          <w:p w14:paraId="161897BF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11R</w:t>
            </w:r>
          </w:p>
        </w:tc>
        <w:tc>
          <w:tcPr>
            <w:tcW w:w="3870" w:type="dxa"/>
          </w:tcPr>
          <w:p w14:paraId="48823FFF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CAAGCAGAAGACGGCATACGAGATGGGCACGCTGTGACTGGAGTTCAGACGTGTGCTCTTCCGATCT</w:t>
            </w:r>
          </w:p>
        </w:tc>
        <w:tc>
          <w:tcPr>
            <w:tcW w:w="1170" w:type="dxa"/>
          </w:tcPr>
          <w:p w14:paraId="47DDE9A9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-</w:t>
            </w:r>
          </w:p>
        </w:tc>
        <w:tc>
          <w:tcPr>
            <w:tcW w:w="3492" w:type="dxa"/>
          </w:tcPr>
          <w:p w14:paraId="2759D1F0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P2 </w:t>
            </w:r>
            <w:proofErr w:type="spellStart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Illumina</w:t>
            </w:r>
            <w:proofErr w:type="spellEnd"/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adapter</w:t>
            </w:r>
          </w:p>
        </w:tc>
      </w:tr>
      <w:tr w:rsidR="00276BA8" w:rsidRPr="000E352D" w14:paraId="1B424F7D" w14:textId="77777777">
        <w:tc>
          <w:tcPr>
            <w:tcW w:w="810" w:type="dxa"/>
          </w:tcPr>
          <w:p w14:paraId="593B426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12F</w:t>
            </w:r>
          </w:p>
        </w:tc>
        <w:tc>
          <w:tcPr>
            <w:tcW w:w="3870" w:type="dxa"/>
          </w:tcPr>
          <w:p w14:paraId="516FF5F6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  <w:t>AATGATACGGCGACCACCGAG</w:t>
            </w:r>
          </w:p>
        </w:tc>
        <w:tc>
          <w:tcPr>
            <w:tcW w:w="1170" w:type="dxa"/>
          </w:tcPr>
          <w:p w14:paraId="4F3BB83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66</w:t>
            </w:r>
          </w:p>
        </w:tc>
        <w:tc>
          <w:tcPr>
            <w:tcW w:w="3492" w:type="dxa"/>
          </w:tcPr>
          <w:p w14:paraId="41169AED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Enrichment PCR primer </w:t>
            </w:r>
          </w:p>
        </w:tc>
      </w:tr>
      <w:tr w:rsidR="00276BA8" w:rsidRPr="000E352D" w14:paraId="5F34647E" w14:textId="77777777">
        <w:tc>
          <w:tcPr>
            <w:tcW w:w="810" w:type="dxa"/>
          </w:tcPr>
          <w:p w14:paraId="59F03CA2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12R</w:t>
            </w:r>
          </w:p>
        </w:tc>
        <w:tc>
          <w:tcPr>
            <w:tcW w:w="3870" w:type="dxa"/>
          </w:tcPr>
          <w:p w14:paraId="705304F7" w14:textId="77777777" w:rsidR="00276BA8" w:rsidRPr="000E352D" w:rsidRDefault="000E352D">
            <w:pPr>
              <w:pStyle w:val="normal0"/>
              <w:widowControl w:val="0"/>
              <w:spacing w:line="276" w:lineRule="auto"/>
              <w:ind w:left="-108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  <w:t>CAAGCAGAAGACGGCATACGAGAT</w:t>
            </w:r>
          </w:p>
        </w:tc>
        <w:tc>
          <w:tcPr>
            <w:tcW w:w="1170" w:type="dxa"/>
          </w:tcPr>
          <w:p w14:paraId="3BF26A12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>66</w:t>
            </w:r>
          </w:p>
        </w:tc>
        <w:tc>
          <w:tcPr>
            <w:tcW w:w="3492" w:type="dxa"/>
          </w:tcPr>
          <w:p w14:paraId="5DDC1592" w14:textId="77777777" w:rsidR="00276BA8" w:rsidRPr="000E352D" w:rsidRDefault="000E352D">
            <w:pPr>
              <w:pStyle w:val="normal0"/>
              <w:widowControl w:val="0"/>
              <w:spacing w:line="276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E352D"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Enrichment PCR primer </w:t>
            </w:r>
          </w:p>
        </w:tc>
      </w:tr>
    </w:tbl>
    <w:p w14:paraId="78002989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  <w:b/>
        </w:rPr>
      </w:pPr>
      <w:bookmarkStart w:id="9" w:name="_2s8eyo1" w:colFirst="0" w:colLast="0"/>
      <w:bookmarkEnd w:id="9"/>
      <w:r w:rsidRPr="000E352D">
        <w:rPr>
          <w:rFonts w:ascii="Helvetica Neue" w:hAnsi="Helvetica Neue"/>
        </w:rPr>
        <w:br w:type="page"/>
      </w:r>
      <w:r w:rsidRPr="000E352D">
        <w:rPr>
          <w:rFonts w:ascii="Helvetica Neue" w:eastAsia="Helvetica Neue" w:hAnsi="Helvetica Neue" w:cs="Helvetica Neue"/>
          <w:b/>
        </w:rPr>
        <w:lastRenderedPageBreak/>
        <w:t>Supplemental Table S6: Sequencing depth for all libraries</w:t>
      </w:r>
    </w:p>
    <w:tbl>
      <w:tblPr>
        <w:tblStyle w:val="a4"/>
        <w:tblW w:w="9360" w:type="dxa"/>
        <w:tblBorders>
          <w:top w:val="single" w:sz="8" w:space="0" w:color="000000"/>
          <w:bottom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636"/>
        <w:gridCol w:w="1485"/>
        <w:gridCol w:w="1485"/>
        <w:gridCol w:w="2377"/>
        <w:gridCol w:w="2377"/>
      </w:tblGrid>
      <w:tr w:rsidR="00276BA8" w:rsidRPr="000E352D" w14:paraId="0320D406" w14:textId="77777777" w:rsidTr="00276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36" w:type="dxa"/>
            <w:vAlign w:val="center"/>
          </w:tcPr>
          <w:p w14:paraId="39465EF6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Library</w:t>
            </w:r>
          </w:p>
        </w:tc>
        <w:tc>
          <w:tcPr>
            <w:tcW w:w="1485" w:type="dxa"/>
            <w:vAlign w:val="center"/>
          </w:tcPr>
          <w:p w14:paraId="5BB5D650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Library complexity</w:t>
            </w:r>
          </w:p>
        </w:tc>
        <w:tc>
          <w:tcPr>
            <w:tcW w:w="1485" w:type="dxa"/>
            <w:vAlign w:val="center"/>
          </w:tcPr>
          <w:p w14:paraId="69EB97D2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Reads (million)</w:t>
            </w:r>
          </w:p>
        </w:tc>
        <w:tc>
          <w:tcPr>
            <w:tcW w:w="2377" w:type="dxa"/>
            <w:vAlign w:val="center"/>
          </w:tcPr>
          <w:p w14:paraId="0E2C4E8D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Sequencing Platform</w:t>
            </w:r>
          </w:p>
        </w:tc>
        <w:tc>
          <w:tcPr>
            <w:tcW w:w="2377" w:type="dxa"/>
            <w:vAlign w:val="center"/>
          </w:tcPr>
          <w:p w14:paraId="54CE22F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  <w:b w:val="0"/>
              </w:rPr>
              <w:t>Read type</w:t>
            </w:r>
          </w:p>
        </w:tc>
      </w:tr>
      <w:tr w:rsidR="00276BA8" w:rsidRPr="000E352D" w14:paraId="33BC8643" w14:textId="77777777" w:rsidTr="00276BA8">
        <w:tc>
          <w:tcPr>
            <w:tcW w:w="1636" w:type="dxa"/>
            <w:vAlign w:val="center"/>
          </w:tcPr>
          <w:p w14:paraId="1D729FAE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</w:t>
            </w:r>
          </w:p>
        </w:tc>
        <w:tc>
          <w:tcPr>
            <w:tcW w:w="1485" w:type="dxa"/>
            <w:vAlign w:val="center"/>
          </w:tcPr>
          <w:p w14:paraId="5164A437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6500</w:t>
            </w:r>
          </w:p>
        </w:tc>
        <w:tc>
          <w:tcPr>
            <w:tcW w:w="1485" w:type="dxa"/>
            <w:vAlign w:val="center"/>
          </w:tcPr>
          <w:p w14:paraId="1CFC9FD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88</w:t>
            </w:r>
          </w:p>
        </w:tc>
        <w:tc>
          <w:tcPr>
            <w:tcW w:w="2377" w:type="dxa"/>
            <w:vAlign w:val="center"/>
          </w:tcPr>
          <w:p w14:paraId="228C7DA8" w14:textId="77777777" w:rsidR="00276BA8" w:rsidRPr="000E352D" w:rsidRDefault="000E352D">
            <w:pPr>
              <w:pStyle w:val="normal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proofErr w:type="spellStart"/>
            <w:r w:rsidRPr="000E352D">
              <w:rPr>
                <w:rFonts w:ascii="Helvetica Neue" w:eastAsia="Helvetica Neue" w:hAnsi="Helvetica Neue" w:cs="Helvetica Neue"/>
              </w:rPr>
              <w:t>HiSeq</w:t>
            </w:r>
            <w:proofErr w:type="spellEnd"/>
            <w:r w:rsidRPr="000E352D">
              <w:rPr>
                <w:rFonts w:ascii="Helvetica Neue" w:eastAsia="Helvetica Neue" w:hAnsi="Helvetica Neue" w:cs="Helvetica Neue"/>
              </w:rPr>
              <w:t xml:space="preserve"> </w:t>
            </w:r>
            <w:proofErr w:type="spellStart"/>
            <w:r w:rsidRPr="000E352D">
              <w:rPr>
                <w:rFonts w:ascii="Helvetica Neue" w:eastAsia="Helvetica Neue" w:hAnsi="Helvetica Neue" w:cs="Helvetica Neue"/>
              </w:rPr>
              <w:t>Illumina</w:t>
            </w:r>
            <w:proofErr w:type="spellEnd"/>
          </w:p>
        </w:tc>
        <w:tc>
          <w:tcPr>
            <w:tcW w:w="2377" w:type="dxa"/>
            <w:vAlign w:val="center"/>
          </w:tcPr>
          <w:p w14:paraId="02BD5041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1x50</w:t>
            </w:r>
          </w:p>
        </w:tc>
      </w:tr>
      <w:tr w:rsidR="00276BA8" w:rsidRPr="000E352D" w14:paraId="668E444D" w14:textId="77777777" w:rsidTr="00276BA8">
        <w:tc>
          <w:tcPr>
            <w:tcW w:w="1636" w:type="dxa"/>
            <w:vAlign w:val="center"/>
          </w:tcPr>
          <w:p w14:paraId="6277781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2, Part 1</w:t>
            </w:r>
          </w:p>
        </w:tc>
        <w:tc>
          <w:tcPr>
            <w:tcW w:w="1485" w:type="dxa"/>
            <w:vAlign w:val="center"/>
          </w:tcPr>
          <w:p w14:paraId="1C47846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13500</w:t>
            </w:r>
          </w:p>
        </w:tc>
        <w:tc>
          <w:tcPr>
            <w:tcW w:w="1485" w:type="dxa"/>
            <w:vAlign w:val="center"/>
          </w:tcPr>
          <w:p w14:paraId="7EAECF55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178</w:t>
            </w:r>
          </w:p>
        </w:tc>
        <w:tc>
          <w:tcPr>
            <w:tcW w:w="2377" w:type="dxa"/>
            <w:vAlign w:val="center"/>
          </w:tcPr>
          <w:p w14:paraId="1354FC5F" w14:textId="77777777" w:rsidR="00276BA8" w:rsidRPr="000E352D" w:rsidRDefault="000E352D">
            <w:pPr>
              <w:pStyle w:val="normal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proofErr w:type="spellStart"/>
            <w:r w:rsidRPr="000E352D">
              <w:rPr>
                <w:rFonts w:ascii="Helvetica Neue" w:eastAsia="Helvetica Neue" w:hAnsi="Helvetica Neue" w:cs="Helvetica Neue"/>
              </w:rPr>
              <w:t>HiSeq</w:t>
            </w:r>
            <w:proofErr w:type="spellEnd"/>
            <w:r w:rsidRPr="000E352D">
              <w:rPr>
                <w:rFonts w:ascii="Helvetica Neue" w:eastAsia="Helvetica Neue" w:hAnsi="Helvetica Neue" w:cs="Helvetica Neue"/>
              </w:rPr>
              <w:t xml:space="preserve"> </w:t>
            </w:r>
            <w:proofErr w:type="spellStart"/>
            <w:r w:rsidRPr="000E352D">
              <w:rPr>
                <w:rFonts w:ascii="Helvetica Neue" w:eastAsia="Helvetica Neue" w:hAnsi="Helvetica Neue" w:cs="Helvetica Neue"/>
              </w:rPr>
              <w:t>Illumina</w:t>
            </w:r>
            <w:proofErr w:type="spellEnd"/>
          </w:p>
        </w:tc>
        <w:tc>
          <w:tcPr>
            <w:tcW w:w="2377" w:type="dxa"/>
            <w:vAlign w:val="center"/>
          </w:tcPr>
          <w:p w14:paraId="3E62922B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1x50</w:t>
            </w:r>
          </w:p>
        </w:tc>
      </w:tr>
      <w:tr w:rsidR="00276BA8" w:rsidRPr="000E352D" w14:paraId="29E75D66" w14:textId="77777777" w:rsidTr="00276BA8">
        <w:tc>
          <w:tcPr>
            <w:tcW w:w="1636" w:type="dxa"/>
            <w:vAlign w:val="center"/>
          </w:tcPr>
          <w:p w14:paraId="7ADF1F27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 xml:space="preserve">2, Part 2 </w:t>
            </w:r>
          </w:p>
        </w:tc>
        <w:tc>
          <w:tcPr>
            <w:tcW w:w="1485" w:type="dxa"/>
            <w:vAlign w:val="center"/>
          </w:tcPr>
          <w:p w14:paraId="5CBB0B8F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13500</w:t>
            </w:r>
          </w:p>
        </w:tc>
        <w:tc>
          <w:tcPr>
            <w:tcW w:w="1485" w:type="dxa"/>
            <w:vAlign w:val="center"/>
          </w:tcPr>
          <w:p w14:paraId="0EB7587A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186</w:t>
            </w:r>
          </w:p>
        </w:tc>
        <w:tc>
          <w:tcPr>
            <w:tcW w:w="2377" w:type="dxa"/>
            <w:vAlign w:val="center"/>
          </w:tcPr>
          <w:p w14:paraId="2AC9E689" w14:textId="77777777" w:rsidR="00276BA8" w:rsidRPr="000E352D" w:rsidRDefault="000E352D">
            <w:pPr>
              <w:pStyle w:val="normal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proofErr w:type="spellStart"/>
            <w:r w:rsidRPr="000E352D">
              <w:rPr>
                <w:rFonts w:ascii="Helvetica Neue" w:eastAsia="Helvetica Neue" w:hAnsi="Helvetica Neue" w:cs="Helvetica Neue"/>
              </w:rPr>
              <w:t>HiSeq</w:t>
            </w:r>
            <w:proofErr w:type="spellEnd"/>
            <w:r w:rsidRPr="000E352D">
              <w:rPr>
                <w:rFonts w:ascii="Helvetica Neue" w:eastAsia="Helvetica Neue" w:hAnsi="Helvetica Neue" w:cs="Helvetica Neue"/>
              </w:rPr>
              <w:t xml:space="preserve"> </w:t>
            </w:r>
            <w:proofErr w:type="spellStart"/>
            <w:r w:rsidRPr="000E352D">
              <w:rPr>
                <w:rFonts w:ascii="Helvetica Neue" w:eastAsia="Helvetica Neue" w:hAnsi="Helvetica Neue" w:cs="Helvetica Neue"/>
              </w:rPr>
              <w:t>Illumina</w:t>
            </w:r>
            <w:proofErr w:type="spellEnd"/>
          </w:p>
        </w:tc>
        <w:tc>
          <w:tcPr>
            <w:tcW w:w="2377" w:type="dxa"/>
            <w:vAlign w:val="center"/>
          </w:tcPr>
          <w:p w14:paraId="1E9DE1AD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1x50</w:t>
            </w:r>
          </w:p>
        </w:tc>
      </w:tr>
      <w:tr w:rsidR="00276BA8" w:rsidRPr="000E352D" w14:paraId="5A725581" w14:textId="77777777" w:rsidTr="00276BA8">
        <w:tc>
          <w:tcPr>
            <w:tcW w:w="1636" w:type="dxa"/>
            <w:vAlign w:val="center"/>
          </w:tcPr>
          <w:p w14:paraId="2BF6EAB2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3</w:t>
            </w:r>
          </w:p>
        </w:tc>
        <w:tc>
          <w:tcPr>
            <w:tcW w:w="1485" w:type="dxa"/>
            <w:vAlign w:val="center"/>
          </w:tcPr>
          <w:p w14:paraId="3A9683EF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26975</w:t>
            </w:r>
          </w:p>
        </w:tc>
        <w:tc>
          <w:tcPr>
            <w:tcW w:w="1485" w:type="dxa"/>
            <w:vAlign w:val="center"/>
          </w:tcPr>
          <w:p w14:paraId="3B50366D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210</w:t>
            </w:r>
          </w:p>
        </w:tc>
        <w:tc>
          <w:tcPr>
            <w:tcW w:w="2377" w:type="dxa"/>
            <w:vAlign w:val="center"/>
          </w:tcPr>
          <w:p w14:paraId="0F44BBD5" w14:textId="77777777" w:rsidR="00276BA8" w:rsidRPr="000E352D" w:rsidRDefault="000E352D">
            <w:pPr>
              <w:pStyle w:val="normal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proofErr w:type="spellStart"/>
            <w:r w:rsidRPr="000E352D">
              <w:rPr>
                <w:rFonts w:ascii="Helvetica Neue" w:eastAsia="Helvetica Neue" w:hAnsi="Helvetica Neue" w:cs="Helvetica Neue"/>
              </w:rPr>
              <w:t>NextSeq</w:t>
            </w:r>
            <w:proofErr w:type="spellEnd"/>
            <w:r w:rsidRPr="000E352D">
              <w:rPr>
                <w:rFonts w:ascii="Helvetica Neue" w:eastAsia="Helvetica Neue" w:hAnsi="Helvetica Neue" w:cs="Helvetica Neue"/>
              </w:rPr>
              <w:t xml:space="preserve"> </w:t>
            </w:r>
            <w:proofErr w:type="spellStart"/>
            <w:r w:rsidRPr="000E352D">
              <w:rPr>
                <w:rFonts w:ascii="Helvetica Neue" w:eastAsia="Helvetica Neue" w:hAnsi="Helvetica Neue" w:cs="Helvetica Neue"/>
              </w:rPr>
              <w:t>Illumina</w:t>
            </w:r>
            <w:proofErr w:type="spellEnd"/>
          </w:p>
        </w:tc>
        <w:tc>
          <w:tcPr>
            <w:tcW w:w="2377" w:type="dxa"/>
            <w:vAlign w:val="center"/>
          </w:tcPr>
          <w:p w14:paraId="5AE691C0" w14:textId="77777777" w:rsidR="00276BA8" w:rsidRPr="000E352D" w:rsidRDefault="000E352D">
            <w:pPr>
              <w:pStyle w:val="normal0"/>
              <w:widowControl w:val="0"/>
              <w:spacing w:line="276" w:lineRule="auto"/>
              <w:jc w:val="center"/>
              <w:rPr>
                <w:rFonts w:ascii="Helvetica Neue" w:eastAsia="Helvetica Neue" w:hAnsi="Helvetica Neue" w:cs="Helvetica Neue"/>
              </w:rPr>
            </w:pPr>
            <w:r w:rsidRPr="000E352D">
              <w:rPr>
                <w:rFonts w:ascii="Helvetica Neue" w:eastAsia="Helvetica Neue" w:hAnsi="Helvetica Neue" w:cs="Helvetica Neue"/>
              </w:rPr>
              <w:t>1x75</w:t>
            </w:r>
          </w:p>
        </w:tc>
      </w:tr>
    </w:tbl>
    <w:p w14:paraId="6F471F23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bookmarkStart w:id="10" w:name="_17dp8vu" w:colFirst="0" w:colLast="0"/>
      <w:bookmarkEnd w:id="10"/>
      <w:r w:rsidRPr="000E352D">
        <w:rPr>
          <w:rFonts w:ascii="Helvetica Neue" w:hAnsi="Helvetica Neue"/>
        </w:rPr>
        <w:br w:type="page"/>
      </w:r>
    </w:p>
    <w:p w14:paraId="1682636D" w14:textId="77777777" w:rsidR="00276BA8" w:rsidRPr="000E352D" w:rsidRDefault="000E352D">
      <w:pPr>
        <w:pStyle w:val="Heading3"/>
        <w:contextualSpacing w:val="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 w:rsidRPr="000E352D"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lastRenderedPageBreak/>
        <w:t>Supplementary Figures</w:t>
      </w:r>
    </w:p>
    <w:p w14:paraId="232CFAAE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0F99B3E4" w14:textId="77777777" w:rsidR="00276BA8" w:rsidRPr="000E352D" w:rsidRDefault="000E352D">
      <w:pPr>
        <w:pStyle w:val="normal0"/>
        <w:ind w:firstLine="216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noProof/>
        </w:rPr>
        <w:drawing>
          <wp:inline distT="0" distB="0" distL="0" distR="0" wp14:anchorId="35F24DFD" wp14:editId="2BA6C31F">
            <wp:extent cx="3217545" cy="2201545"/>
            <wp:effectExtent l="0" t="0" r="0" b="0"/>
            <wp:docPr id="1" name="image3.png" descr="Macintosh HD:Users:Hemangi:Google Drive:Manuscripts (1):Hemangi_2017:Genome_Res_submission:Supplementary_Figures:Supplemental_Fig_S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acintosh HD:Users:Hemangi:Google Drive:Manuscripts (1):Hemangi_2017:Genome_Res_submission:Supplementary_Figures:Supplemental_Fig_S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20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6DAAB" w14:textId="77777777" w:rsidR="00276BA8" w:rsidRPr="000E352D" w:rsidRDefault="00276BA8">
      <w:pPr>
        <w:pStyle w:val="normal0"/>
        <w:jc w:val="center"/>
        <w:rPr>
          <w:rFonts w:ascii="Helvetica Neue" w:eastAsia="Helvetica Neue" w:hAnsi="Helvetica Neue" w:cs="Helvetica Neue"/>
        </w:rPr>
      </w:pPr>
    </w:p>
    <w:p w14:paraId="344F8560" w14:textId="77777777" w:rsidR="000E352D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b/>
        </w:rPr>
        <w:t>Supplemental Fig S1</w:t>
      </w:r>
      <w:r w:rsidRPr="000E352D">
        <w:rPr>
          <w:rFonts w:ascii="Helvetica Neue" w:eastAsia="Helvetica Neue" w:hAnsi="Helvetica Neue" w:cs="Helvetica Neue"/>
        </w:rPr>
        <w:t>: Distribution of expression levels driven by sequences containing AP-1 binding sites in K562 cells. 192 sequences containing the AP-1 site were tested in K562 cells using a massively parallel reporter gene assay in a library of 13,000 elements.</w:t>
      </w:r>
      <w:r w:rsidRPr="000E352D">
        <w:rPr>
          <w:rFonts w:ascii="Helvetica Neue" w:eastAsia="Helvetica Neue" w:hAnsi="Helvetica Neue" w:cs="Helvetica Neue"/>
          <w:highlight w:val="white"/>
        </w:rPr>
        <w:t xml:space="preserve"> </w:t>
      </w:r>
      <w:r w:rsidRPr="000E352D">
        <w:rPr>
          <w:rFonts w:ascii="Helvetica Neue" w:eastAsia="Helvetica Neue" w:hAnsi="Helvetica Neue" w:cs="Helvetica Neue"/>
        </w:rPr>
        <w:t xml:space="preserve">Sequences in expression </w:t>
      </w:r>
      <w:proofErr w:type="spellStart"/>
      <w:r w:rsidRPr="000E352D">
        <w:rPr>
          <w:rFonts w:ascii="Helvetica Neue" w:eastAsia="Helvetica Neue" w:hAnsi="Helvetica Neue" w:cs="Helvetica Neue"/>
        </w:rPr>
        <w:t>quantile</w:t>
      </w:r>
      <w:proofErr w:type="spellEnd"/>
      <w:r w:rsidRPr="000E352D">
        <w:rPr>
          <w:rFonts w:ascii="Helvetica Neue" w:eastAsia="Helvetica Neue" w:hAnsi="Helvetica Neue" w:cs="Helvetica Neue"/>
        </w:rPr>
        <w:t xml:space="preserve"> five were defined as active. Only 50% of the 192 sequences were present in </w:t>
      </w:r>
      <w:proofErr w:type="spellStart"/>
      <w:r w:rsidRPr="000E352D">
        <w:rPr>
          <w:rFonts w:ascii="Helvetica Neue" w:eastAsia="Helvetica Neue" w:hAnsi="Helvetica Neue" w:cs="Helvetica Neue"/>
        </w:rPr>
        <w:t>quantile</w:t>
      </w:r>
      <w:proofErr w:type="spellEnd"/>
      <w:r w:rsidRPr="000E352D">
        <w:rPr>
          <w:rFonts w:ascii="Helvetica Neue" w:eastAsia="Helvetica Neue" w:hAnsi="Helvetica Neue" w:cs="Helvetica Neue"/>
        </w:rPr>
        <w:t xml:space="preserve"> five. </w:t>
      </w:r>
      <w:proofErr w:type="gramStart"/>
      <w:r w:rsidRPr="000E352D">
        <w:rPr>
          <w:rFonts w:ascii="Helvetica Neue" w:eastAsia="Helvetica Neue" w:hAnsi="Helvetica Neue" w:cs="Helvetica Neue"/>
        </w:rPr>
        <w:t>Data from Kwasnieski et al. 2014.</w:t>
      </w:r>
      <w:proofErr w:type="gramEnd"/>
      <w:r w:rsidRPr="000E352D">
        <w:rPr>
          <w:rFonts w:ascii="Helvetica Neue" w:eastAsia="Helvetica Neue" w:hAnsi="Helvetica Neue" w:cs="Helvetica Neue"/>
        </w:rPr>
        <w:t xml:space="preserve"> </w:t>
      </w:r>
    </w:p>
    <w:p w14:paraId="69BC70A4" w14:textId="77777777" w:rsidR="00276BA8" w:rsidRPr="000E352D" w:rsidRDefault="000E352D" w:rsidP="000E352D">
      <w:pPr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</w:rPr>
        <w:br w:type="page"/>
      </w:r>
    </w:p>
    <w:p w14:paraId="7D3A2954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  <w:b/>
        </w:rPr>
      </w:pPr>
      <w:r w:rsidRPr="000E352D"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3798386E" wp14:editId="65B9A854">
            <wp:extent cx="4165597" cy="3738563"/>
            <wp:effectExtent l="0" t="0" r="0" b="0"/>
            <wp:docPr id="3" name="image15.png" descr="Macintosh HD:Users:Hemangi:Google Drive:Manuscripts (1):Hemangi_2017:Genome_Res_submission:Supplementary_Figures:Supplemental_Fig_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Macintosh HD:Users:Hemangi:Google Drive:Manuscripts (1):Hemangi_2017:Genome_Res_submission:Supplementary_Figures:Supplemental_Fig_S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597" cy="3738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06EFB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  <w:b/>
        </w:rPr>
      </w:pPr>
    </w:p>
    <w:p w14:paraId="17BE6994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bookmarkStart w:id="11" w:name="_3rdcrjn" w:colFirst="0" w:colLast="0"/>
      <w:bookmarkEnd w:id="11"/>
      <w:r w:rsidRPr="000E352D">
        <w:rPr>
          <w:rFonts w:ascii="Helvetica Neue" w:eastAsia="Helvetica Neue" w:hAnsi="Helvetica Neue" w:cs="Helvetica Neue"/>
          <w:b/>
        </w:rPr>
        <w:t>Supplemental Fig S2:</w:t>
      </w:r>
      <w:r w:rsidRPr="000E352D">
        <w:rPr>
          <w:rFonts w:ascii="Helvetica Neue" w:eastAsia="Helvetica Neue" w:hAnsi="Helvetica Neue" w:cs="Helvetica Neue"/>
        </w:rPr>
        <w:t xml:space="preserve"> Expression distribution for sequences in Library 1. </w:t>
      </w:r>
      <w:r w:rsidRPr="000E352D">
        <w:rPr>
          <w:rFonts w:ascii="Helvetica Neue" w:eastAsia="Helvetica Neue" w:hAnsi="Helvetica Neue" w:cs="Helvetica Neue"/>
          <w:b/>
          <w:i/>
        </w:rPr>
        <w:t>A.</w:t>
      </w:r>
      <w:r w:rsidRPr="000E352D">
        <w:rPr>
          <w:rFonts w:ascii="Helvetica Neue" w:eastAsia="Helvetica Neue" w:hAnsi="Helvetica Neue" w:cs="Helvetica Neue"/>
        </w:rPr>
        <w:t xml:space="preserve"> Replicate experiments were highly reproducible. We performed four independent transfections of the plasmid library. Each point depicts the expression of a regulatory element averaged across four barcodes. Correlation between replicates 1 and 4 was the lowest (left, R</w:t>
      </w:r>
      <w:r w:rsidRPr="000E352D">
        <w:rPr>
          <w:rFonts w:ascii="Helvetica Neue" w:eastAsia="Helvetica Neue" w:hAnsi="Helvetica Neue" w:cs="Helvetica Neue"/>
          <w:vertAlign w:val="superscript"/>
        </w:rPr>
        <w:t>2</w:t>
      </w:r>
      <w:r w:rsidRPr="000E352D">
        <w:rPr>
          <w:rFonts w:ascii="Helvetica Neue" w:eastAsia="Helvetica Neue" w:hAnsi="Helvetica Neue" w:cs="Helvetica Neue"/>
        </w:rPr>
        <w:t xml:space="preserve"> = 0.983) and correlation between replicates 3 and 4 was the highest (right, R</w:t>
      </w:r>
      <w:r w:rsidRPr="000E352D">
        <w:rPr>
          <w:rFonts w:ascii="Helvetica Neue" w:eastAsia="Helvetica Neue" w:hAnsi="Helvetica Neue" w:cs="Helvetica Neue"/>
          <w:vertAlign w:val="superscript"/>
        </w:rPr>
        <w:t>2</w:t>
      </w:r>
      <w:r w:rsidRPr="000E352D">
        <w:rPr>
          <w:rFonts w:ascii="Helvetica Neue" w:eastAsia="Helvetica Neue" w:hAnsi="Helvetica Neue" w:cs="Helvetica Neue"/>
        </w:rPr>
        <w:t xml:space="preserve"> = 0.995). </w:t>
      </w:r>
      <w:r w:rsidRPr="000E352D">
        <w:rPr>
          <w:rFonts w:ascii="Helvetica Neue" w:eastAsia="Helvetica Neue" w:hAnsi="Helvetica Neue" w:cs="Helvetica Neue"/>
          <w:b/>
          <w:i/>
        </w:rPr>
        <w:t xml:space="preserve">B. </w:t>
      </w:r>
      <w:r w:rsidRPr="000E352D">
        <w:rPr>
          <w:rFonts w:ascii="Helvetica Neue" w:eastAsia="Helvetica Neue" w:hAnsi="Helvetica Neue" w:cs="Helvetica Neue"/>
        </w:rPr>
        <w:t>Expression of 130 bp sequences centered on AP-1 was highly correlated to the starting set of sequences (R</w:t>
      </w:r>
      <w:r w:rsidRPr="000E352D">
        <w:rPr>
          <w:rFonts w:ascii="Helvetica Neue" w:eastAsia="Helvetica Neue" w:hAnsi="Helvetica Neue" w:cs="Helvetica Neue"/>
          <w:vertAlign w:val="superscript"/>
        </w:rPr>
        <w:t>2</w:t>
      </w:r>
      <w:r w:rsidRPr="000E352D">
        <w:rPr>
          <w:rFonts w:ascii="Helvetica Neue" w:eastAsia="Helvetica Neue" w:hAnsi="Helvetica Neue" w:cs="Helvetica Neue"/>
        </w:rPr>
        <w:t xml:space="preserve"> = 0.68). Each point represents the expression of one regulatory element, colored by its classification in the starting set. </w:t>
      </w:r>
      <w:r w:rsidRPr="000E352D">
        <w:rPr>
          <w:rFonts w:ascii="Helvetica Neue" w:eastAsia="Helvetica Neue" w:hAnsi="Helvetica Neue" w:cs="Helvetica Neue"/>
          <w:b/>
          <w:i/>
        </w:rPr>
        <w:t>C.</w:t>
      </w:r>
      <w:r w:rsidRPr="000E352D">
        <w:rPr>
          <w:rFonts w:ascii="Helvetica Neue" w:eastAsia="Helvetica Neue" w:hAnsi="Helvetica Neue" w:cs="Helvetica Neue"/>
        </w:rPr>
        <w:t xml:space="preserve"> HIGH and LOW groups were redefined for 130 bp AP-1 centered sequences based on median expression. Dotted line shows expression level of basal control construct.</w:t>
      </w:r>
    </w:p>
    <w:p w14:paraId="7EE516CC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  <w:b/>
        </w:rPr>
      </w:pPr>
      <w:r w:rsidRPr="000E352D">
        <w:rPr>
          <w:rFonts w:ascii="Helvetica Neue" w:eastAsia="Helvetica Neue" w:hAnsi="Helvetica Neue" w:cs="Helvetica Neue"/>
          <w:b/>
          <w:noProof/>
        </w:rPr>
        <w:lastRenderedPageBreak/>
        <w:drawing>
          <wp:inline distT="0" distB="0" distL="0" distR="0" wp14:anchorId="1E7B8C96" wp14:editId="04CD29D1">
            <wp:extent cx="5935345" cy="4970145"/>
            <wp:effectExtent l="0" t="0" r="0" b="0"/>
            <wp:docPr id="2" name="image13.png" descr="Macintosh HD:Users:Hemangi:Box Sync:2017:AP-1_paper:Supplemental_Fig_S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Macintosh HD:Users:Hemangi:Box Sync:2017:AP-1_paper:Supplemental_Fig_S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970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88D9D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b/>
        </w:rPr>
        <w:t>Supplemental Fig S3</w:t>
      </w:r>
      <w:r w:rsidRPr="000E352D">
        <w:rPr>
          <w:rFonts w:ascii="Helvetica Neue" w:eastAsia="Helvetica Neue" w:hAnsi="Helvetica Neue" w:cs="Helvetica Neue"/>
        </w:rPr>
        <w:t xml:space="preserve">: Expression distribution of sequences in Library 2. </w:t>
      </w:r>
      <w:r w:rsidRPr="000E352D">
        <w:rPr>
          <w:rFonts w:ascii="Helvetica Neue" w:eastAsia="Helvetica Neue" w:hAnsi="Helvetica Neue" w:cs="Helvetica Neue"/>
          <w:b/>
          <w:i/>
        </w:rPr>
        <w:t>A.</w:t>
      </w:r>
      <w:r w:rsidRPr="000E352D">
        <w:rPr>
          <w:rFonts w:ascii="Helvetica Neue" w:eastAsia="Helvetica Neue" w:hAnsi="Helvetica Neue" w:cs="Helvetica Neue"/>
        </w:rPr>
        <w:t xml:space="preserve"> We designed, cloned, transfected and sequenced the saturation mutagenesis library in two parts. Expression measurements from both parts were reproducible (min R</w:t>
      </w:r>
      <w:r w:rsidRPr="000E352D">
        <w:rPr>
          <w:rFonts w:ascii="Helvetica Neue" w:eastAsia="Helvetica Neue" w:hAnsi="Helvetica Neue" w:cs="Helvetica Neue"/>
          <w:vertAlign w:val="superscript"/>
        </w:rPr>
        <w:t>2</w:t>
      </w:r>
      <w:r w:rsidRPr="000E352D">
        <w:rPr>
          <w:rFonts w:ascii="Helvetica Neue" w:eastAsia="Helvetica Neue" w:hAnsi="Helvetica Neue" w:cs="Helvetica Neue"/>
        </w:rPr>
        <w:t xml:space="preserve"> = 0.96, L: Part 1, R: Part 2). Each point depicts the expression of a regulatory element averaged across four barcodes. Color of the point represents sequence category. </w:t>
      </w:r>
      <w:r w:rsidRPr="000E352D">
        <w:rPr>
          <w:rFonts w:ascii="Helvetica Neue" w:eastAsia="Helvetica Neue" w:hAnsi="Helvetica Neue" w:cs="Helvetica Neue"/>
          <w:b/>
          <w:i/>
        </w:rPr>
        <w:t>B.</w:t>
      </w:r>
      <w:r w:rsidRPr="000E352D">
        <w:rPr>
          <w:rFonts w:ascii="Helvetica Neue" w:eastAsia="Helvetica Neue" w:hAnsi="Helvetica Neue" w:cs="Helvetica Neue"/>
        </w:rPr>
        <w:t xml:space="preserve"> We included common sequences in the two parts. The expression measurements were highly correlated between the two libraries (R</w:t>
      </w:r>
      <w:r w:rsidRPr="000E352D">
        <w:rPr>
          <w:rFonts w:ascii="Helvetica Neue" w:eastAsia="Helvetica Neue" w:hAnsi="Helvetica Neue" w:cs="Helvetica Neue"/>
          <w:vertAlign w:val="superscript"/>
        </w:rPr>
        <w:t>2</w:t>
      </w:r>
      <w:r w:rsidRPr="000E352D">
        <w:rPr>
          <w:rFonts w:ascii="Helvetica Neue" w:eastAsia="Helvetica Neue" w:hAnsi="Helvetica Neue" w:cs="Helvetica Neue"/>
        </w:rPr>
        <w:t xml:space="preserve"> = 0.9). Each point depicts the expression of a regulatory element averaged across 16 measurements (four barcodes in four replicates). Colors are same as in Panel A. </w:t>
      </w:r>
      <w:r w:rsidRPr="000E352D">
        <w:rPr>
          <w:rFonts w:ascii="Helvetica Neue" w:eastAsia="Helvetica Neue" w:hAnsi="Helvetica Neue" w:cs="Helvetica Neue"/>
          <w:b/>
          <w:i/>
        </w:rPr>
        <w:t>C.</w:t>
      </w:r>
      <w:r w:rsidRPr="000E352D">
        <w:rPr>
          <w:rFonts w:ascii="Helvetica Neue" w:eastAsia="Helvetica Neue" w:hAnsi="Helvetica Neue" w:cs="Helvetica Neue"/>
        </w:rPr>
        <w:t xml:space="preserve"> Expression of 20 wild-type sequences is shown on the Y-axis. We annotated the wild-type sequences as LOW, MEDIUM and HIGH according to their measured expression in Library 2. </w:t>
      </w:r>
    </w:p>
    <w:p w14:paraId="1E4DA378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2384E77F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3CB1AFC1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4DC9E9CD" wp14:editId="561B4420">
            <wp:extent cx="5486400" cy="2624455"/>
            <wp:effectExtent l="0" t="0" r="0" b="0"/>
            <wp:docPr id="5" name="image17.png" descr="Macintosh HD:Users:Hemangi:Google Drive:Manuscripts (1):Hemangi_2017:Genome_Res_submission:Supplementary_Figures:Supplemental_Fig_S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Macintosh HD:Users:Hemangi:Google Drive:Manuscripts (1):Hemangi_2017:Genome_Res_submission:Supplementary_Figures:Supplemental_Fig_S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4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B056EF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b/>
        </w:rPr>
        <w:t>Supplementary Figure S4</w:t>
      </w:r>
      <w:r w:rsidRPr="000E352D">
        <w:rPr>
          <w:rFonts w:ascii="Helvetica Neue" w:eastAsia="Helvetica Neue" w:hAnsi="Helvetica Neue" w:cs="Helvetica Neue"/>
        </w:rPr>
        <w:t>:</w:t>
      </w:r>
      <w:r w:rsidRPr="000E352D">
        <w:rPr>
          <w:rFonts w:ascii="Helvetica Neue" w:eastAsia="Helvetica Neue" w:hAnsi="Helvetica Neue" w:cs="Helvetica Neue"/>
          <w:b/>
          <w:i/>
        </w:rPr>
        <w:t xml:space="preserve"> </w:t>
      </w:r>
      <w:r w:rsidRPr="000E352D">
        <w:rPr>
          <w:rFonts w:ascii="Helvetica Neue" w:eastAsia="Helvetica Neue" w:hAnsi="Helvetica Neue" w:cs="Helvetica Neue"/>
        </w:rPr>
        <w:t xml:space="preserve">Positional bias of independent (gray) and interacting (tan) motifs relative to the central AP-1 core for twenty sequences subject to saturation mutagenesis. Interacting motifs are enriched closer to the AP-1 core site. </w:t>
      </w:r>
    </w:p>
    <w:p w14:paraId="1303BDCF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11955D68" w14:textId="77777777" w:rsidR="00276BA8" w:rsidRPr="000E352D" w:rsidRDefault="00276BA8">
      <w:pPr>
        <w:pStyle w:val="normal0"/>
        <w:ind w:left="280" w:hanging="260"/>
        <w:jc w:val="center"/>
        <w:rPr>
          <w:rFonts w:ascii="Helvetica Neue" w:eastAsia="Helvetica Neue" w:hAnsi="Helvetica Neue" w:cs="Helvetica Neue"/>
        </w:rPr>
      </w:pPr>
    </w:p>
    <w:p w14:paraId="2A2D22E5" w14:textId="77777777" w:rsidR="00276BA8" w:rsidRPr="000E352D" w:rsidRDefault="000E352D">
      <w:pPr>
        <w:pStyle w:val="normal0"/>
        <w:ind w:left="280" w:hanging="260"/>
        <w:jc w:val="center"/>
        <w:rPr>
          <w:rFonts w:ascii="Helvetica Neue" w:eastAsia="Helvetica Neue" w:hAnsi="Helvetica Neue" w:cs="Helvetica Neue"/>
        </w:rPr>
      </w:pPr>
      <w:r w:rsidRPr="000E352D">
        <w:rPr>
          <w:rFonts w:ascii="Helvetica Neue" w:hAnsi="Helvetica Neue"/>
        </w:rPr>
        <w:br w:type="page"/>
      </w:r>
    </w:p>
    <w:p w14:paraId="20A062F1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6F11539E" wp14:editId="06C1C5FE">
            <wp:extent cx="5943600" cy="5376333"/>
            <wp:effectExtent l="0" t="0" r="0" b="0"/>
            <wp:docPr id="4" name="image16.png" descr="Macintosh HD:Users:Hemangi:Google Drive:Manuscripts (1):Hemangi_2017:Genome_Res_submission:Supplementary_Figures:Supplemental_Fig_S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Macintosh HD:Users:Hemangi:Google Drive:Manuscripts (1):Hemangi_2017:Genome_Res_submission:Supplementary_Figures:Supplemental_Fig_S5.png"/>
                    <pic:cNvPicPr preferRelativeResize="0"/>
                  </pic:nvPicPr>
                  <pic:blipFill>
                    <a:blip r:embed="rId11"/>
                    <a:srcRect b="10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6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0706C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b/>
        </w:rPr>
        <w:t>Supplemental Fig S5</w:t>
      </w:r>
      <w:r w:rsidRPr="000E352D">
        <w:rPr>
          <w:rFonts w:ascii="Helvetica Neue" w:eastAsia="Helvetica Neue" w:hAnsi="Helvetica Neue" w:cs="Helvetica Neue"/>
        </w:rPr>
        <w:t xml:space="preserve">: Expression data of sequences from DHS regions in K562 cells. </w:t>
      </w:r>
      <w:r w:rsidRPr="000E352D">
        <w:rPr>
          <w:rFonts w:ascii="Helvetica Neue" w:eastAsia="Helvetica Neue" w:hAnsi="Helvetica Neue" w:cs="Helvetica Neue"/>
          <w:b/>
          <w:i/>
        </w:rPr>
        <w:t>A.</w:t>
      </w:r>
      <w:r w:rsidRPr="000E352D">
        <w:rPr>
          <w:rFonts w:ascii="Helvetica Neue" w:eastAsia="Helvetica Neue" w:hAnsi="Helvetica Neue" w:cs="Helvetica Neue"/>
        </w:rPr>
        <w:t xml:space="preserve"> We performed four independent transfections of the plasmid library. Each point depicts the expression of a regulatory element averaged across five barcodes. Color of the point represents sequence category. Replicates 1 and 4 were the least correlated (R</w:t>
      </w:r>
      <w:r w:rsidRPr="000E352D">
        <w:rPr>
          <w:rFonts w:ascii="Helvetica Neue" w:eastAsia="Helvetica Neue" w:hAnsi="Helvetica Neue" w:cs="Helvetica Neue"/>
          <w:vertAlign w:val="superscript"/>
        </w:rPr>
        <w:t>2</w:t>
      </w:r>
      <w:r w:rsidRPr="000E352D">
        <w:rPr>
          <w:rFonts w:ascii="Helvetica Neue" w:eastAsia="Helvetica Neue" w:hAnsi="Helvetica Neue" w:cs="Helvetica Neue"/>
        </w:rPr>
        <w:t xml:space="preserve"> = 0.98) </w:t>
      </w:r>
      <w:r w:rsidRPr="000E352D">
        <w:rPr>
          <w:rFonts w:ascii="Helvetica Neue" w:eastAsia="Helvetica Neue" w:hAnsi="Helvetica Neue" w:cs="Helvetica Neue"/>
          <w:b/>
          <w:i/>
        </w:rPr>
        <w:t>B.</w:t>
      </w:r>
      <w:r w:rsidRPr="000E352D">
        <w:rPr>
          <w:rFonts w:ascii="Helvetica Neue" w:eastAsia="Helvetica Neue" w:hAnsi="Helvetica Neue" w:cs="Helvetica Neue"/>
          <w:i/>
        </w:rPr>
        <w:t xml:space="preserve"> </w:t>
      </w:r>
      <w:r w:rsidRPr="000E352D">
        <w:rPr>
          <w:rFonts w:ascii="Helvetica Neue" w:eastAsia="Helvetica Neue" w:hAnsi="Helvetica Neue" w:cs="Helvetica Neue"/>
        </w:rPr>
        <w:t>Mutating the AP-1 site (AP-1</w:t>
      </w:r>
      <w:r w:rsidRPr="000E352D">
        <w:rPr>
          <w:rFonts w:ascii="Helvetica Neue" w:eastAsia="Helvetica Neue" w:hAnsi="Helvetica Neue" w:cs="Helvetica Neue"/>
          <w:vertAlign w:val="subscript"/>
        </w:rPr>
        <w:t>mut</w:t>
      </w:r>
      <w:r w:rsidRPr="000E352D">
        <w:rPr>
          <w:rFonts w:ascii="Helvetica Neue" w:eastAsia="Helvetica Neue" w:hAnsi="Helvetica Neue" w:cs="Helvetica Neue"/>
        </w:rPr>
        <w:t>) reduces expression. Wild-type expression is plotted on the X-axis and AP-1</w:t>
      </w:r>
      <w:r w:rsidRPr="000E352D">
        <w:rPr>
          <w:rFonts w:ascii="Helvetica Neue" w:eastAsia="Helvetica Neue" w:hAnsi="Helvetica Neue" w:cs="Helvetica Neue"/>
          <w:vertAlign w:val="subscript"/>
        </w:rPr>
        <w:t>mut</w:t>
      </w:r>
      <w:r w:rsidRPr="000E352D">
        <w:rPr>
          <w:rFonts w:ascii="Helvetica Neue" w:eastAsia="Helvetica Neue" w:hAnsi="Helvetica Neue" w:cs="Helvetica Neue"/>
        </w:rPr>
        <w:t xml:space="preserve"> expression is plotted on the Y-axis. Each point depicts the expression of a regulatory element averaged across 20 measurements (five barcodes in four replicates). Color represents the statistical significance of the difference between </w:t>
      </w:r>
      <w:proofErr w:type="gramStart"/>
      <w:r w:rsidRPr="000E352D">
        <w:rPr>
          <w:rFonts w:ascii="Helvetica Neue" w:eastAsia="Helvetica Neue" w:hAnsi="Helvetica Neue" w:cs="Helvetica Neue"/>
        </w:rPr>
        <w:t>wild-type</w:t>
      </w:r>
      <w:proofErr w:type="gramEnd"/>
      <w:r w:rsidRPr="000E352D">
        <w:rPr>
          <w:rFonts w:ascii="Helvetica Neue" w:eastAsia="Helvetica Neue" w:hAnsi="Helvetica Neue" w:cs="Helvetica Neue"/>
        </w:rPr>
        <w:t xml:space="preserve"> and AP-1</w:t>
      </w:r>
      <w:r w:rsidRPr="000E352D">
        <w:rPr>
          <w:rFonts w:ascii="Helvetica Neue" w:eastAsia="Helvetica Neue" w:hAnsi="Helvetica Neue" w:cs="Helvetica Neue"/>
          <w:vertAlign w:val="subscript"/>
        </w:rPr>
        <w:t>mut</w:t>
      </w:r>
      <w:r w:rsidRPr="000E352D">
        <w:rPr>
          <w:rFonts w:ascii="Helvetica Neue" w:eastAsia="Helvetica Neue" w:hAnsi="Helvetica Neue" w:cs="Helvetica Neue"/>
        </w:rPr>
        <w:t xml:space="preserve"> expression according to Wilcoxon test (Black: significant, </w:t>
      </w:r>
      <w:r w:rsidRPr="000E352D">
        <w:rPr>
          <w:rFonts w:ascii="Helvetica Neue" w:eastAsia="Helvetica Neue" w:hAnsi="Helvetica Neue" w:cs="Helvetica Neue"/>
          <w:i/>
        </w:rPr>
        <w:t>P</w:t>
      </w:r>
      <w:r w:rsidRPr="000E352D">
        <w:rPr>
          <w:rFonts w:ascii="Helvetica Neue" w:eastAsia="Helvetica Neue" w:hAnsi="Helvetica Neue" w:cs="Helvetica Neue"/>
        </w:rPr>
        <w:t xml:space="preserve"> &lt; 2e-04; gray: not significant) (R</w:t>
      </w:r>
      <w:r w:rsidRPr="000E352D">
        <w:rPr>
          <w:rFonts w:ascii="Helvetica Neue" w:eastAsia="Helvetica Neue" w:hAnsi="Helvetica Neue" w:cs="Helvetica Neue"/>
          <w:vertAlign w:val="superscript"/>
        </w:rPr>
        <w:t>2</w:t>
      </w:r>
      <w:r w:rsidRPr="000E352D">
        <w:rPr>
          <w:rFonts w:ascii="Helvetica Neue" w:eastAsia="Helvetica Neue" w:hAnsi="Helvetica Neue" w:cs="Helvetica Neue"/>
        </w:rPr>
        <w:t xml:space="preserve"> = 0.32) </w:t>
      </w:r>
      <w:r w:rsidRPr="000E352D">
        <w:rPr>
          <w:rFonts w:ascii="Helvetica Neue" w:eastAsia="Helvetica Neue" w:hAnsi="Helvetica Neue" w:cs="Helvetica Neue"/>
          <w:b/>
          <w:i/>
        </w:rPr>
        <w:t>C.</w:t>
      </w:r>
      <w:r w:rsidRPr="000E352D">
        <w:rPr>
          <w:rFonts w:ascii="Helvetica Neue" w:eastAsia="Helvetica Neue" w:hAnsi="Helvetica Neue" w:cs="Helvetica Neue"/>
        </w:rPr>
        <w:t xml:space="preserve"> AP-1</w:t>
      </w:r>
      <w:r w:rsidRPr="000E352D">
        <w:rPr>
          <w:rFonts w:ascii="Helvetica Neue" w:eastAsia="Helvetica Neue" w:hAnsi="Helvetica Neue" w:cs="Helvetica Neue"/>
          <w:vertAlign w:val="subscript"/>
        </w:rPr>
        <w:t>mut</w:t>
      </w:r>
      <w:r w:rsidRPr="000E352D">
        <w:rPr>
          <w:rFonts w:ascii="Helvetica Neue" w:eastAsia="Helvetica Neue" w:hAnsi="Helvetica Neue" w:cs="Helvetica Neue"/>
        </w:rPr>
        <w:t xml:space="preserve"> sequences drive lower expression than wild-type sequences. Median activity of AP-1</w:t>
      </w:r>
      <w:r w:rsidRPr="000E352D">
        <w:rPr>
          <w:rFonts w:ascii="Helvetica Neue" w:eastAsia="Helvetica Neue" w:hAnsi="Helvetica Neue" w:cs="Helvetica Neue"/>
          <w:vertAlign w:val="subscript"/>
        </w:rPr>
        <w:t>mut</w:t>
      </w:r>
      <w:r w:rsidRPr="000E352D">
        <w:rPr>
          <w:rFonts w:ascii="Helvetica Neue" w:eastAsia="Helvetica Neue" w:hAnsi="Helvetica Neue" w:cs="Helvetica Neue"/>
        </w:rPr>
        <w:t xml:space="preserve"> sequences was the same as that of basal constructs. Numbers in red show the number of sequences in each category. </w:t>
      </w:r>
    </w:p>
    <w:p w14:paraId="5FE5B3E7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hAnsi="Helvetica Neue"/>
        </w:rPr>
        <w:br w:type="page"/>
      </w:r>
    </w:p>
    <w:p w14:paraId="0A338880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52D562D6" wp14:editId="5F3D831B">
            <wp:extent cx="3674745" cy="2760345"/>
            <wp:effectExtent l="0" t="0" r="0" b="0"/>
            <wp:docPr id="7" name="image19.png" descr="Macintosh HD:Users:Hemangi:Google Drive:Manuscripts (1):Hemangi_2017:Genome_Res_submission:Supplementary_Figures:Supplemental_Fig_S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Macintosh HD:Users:Hemangi:Google Drive:Manuscripts (1):Hemangi_2017:Genome_Res_submission:Supplementary_Figures:Supplemental_Fig_S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76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85955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b/>
        </w:rPr>
        <w:t>Supplemental Fig S6</w:t>
      </w:r>
      <w:r w:rsidRPr="000E352D">
        <w:rPr>
          <w:rFonts w:ascii="Helvetica Neue" w:eastAsia="Helvetica Neue" w:hAnsi="Helvetica Neue" w:cs="Helvetica Neue"/>
        </w:rPr>
        <w:t>: PWMs derived from HIGH and LOW activity DHS cannot distinguish between these two classes. X-axis, PWMs derived from HIGH and LOW sequences using the MEME suite. Y-axis, scores for HIGH (Orange) and LOW (blue) sequences for both the motifs calculated using FIMO. The HIGH motif and the LOW motif both score HIGH and LOW sequences equally well.</w:t>
      </w:r>
    </w:p>
    <w:p w14:paraId="395812FB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02DCFFD4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734F16EB" w14:textId="77777777" w:rsidR="00276BA8" w:rsidRPr="000E352D" w:rsidRDefault="000E352D">
      <w:pPr>
        <w:pStyle w:val="normal0"/>
        <w:jc w:val="center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</w:rPr>
        <w:t xml:space="preserve"> </w:t>
      </w:r>
    </w:p>
    <w:p w14:paraId="3C2F2A56" w14:textId="77777777" w:rsidR="00276BA8" w:rsidRPr="000E352D" w:rsidRDefault="00276BA8">
      <w:pPr>
        <w:pStyle w:val="normal0"/>
        <w:jc w:val="center"/>
        <w:rPr>
          <w:rFonts w:ascii="Helvetica Neue" w:eastAsia="Helvetica Neue" w:hAnsi="Helvetica Neue" w:cs="Helvetica Neue"/>
        </w:rPr>
      </w:pPr>
    </w:p>
    <w:p w14:paraId="78780479" w14:textId="77777777" w:rsidR="00276BA8" w:rsidRPr="000E352D" w:rsidRDefault="000E352D">
      <w:pPr>
        <w:pStyle w:val="normal0"/>
        <w:jc w:val="center"/>
        <w:rPr>
          <w:rFonts w:ascii="Helvetica Neue" w:eastAsia="Helvetica Neue" w:hAnsi="Helvetica Neue" w:cs="Helvetica Neue"/>
        </w:rPr>
      </w:pPr>
      <w:r w:rsidRPr="000E352D">
        <w:rPr>
          <w:rFonts w:ascii="Helvetica Neue" w:hAnsi="Helvetica Neue"/>
        </w:rPr>
        <w:br w:type="page"/>
      </w:r>
    </w:p>
    <w:p w14:paraId="2F5090FE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55DB9B11" wp14:editId="64D8C978">
            <wp:extent cx="5943600" cy="6248400"/>
            <wp:effectExtent l="0" t="0" r="0" b="0"/>
            <wp:docPr id="6" name="image18.png" descr="Macintosh HD:Users:Hemangi:Google Drive:Manuscripts (1):Hemangi_2017:Genome_Res_submission:Supplementary_Figures:Supplemental_Fig_S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Macintosh HD:Users:Hemangi:Google Drive:Manuscripts (1):Hemangi_2017:Genome_Res_submission:Supplementary_Figures:Supplemental_Fig_S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D71DA4" w14:textId="77777777" w:rsidR="00276BA8" w:rsidRPr="000E352D" w:rsidRDefault="000E352D">
      <w:pPr>
        <w:pStyle w:val="normal0"/>
        <w:rPr>
          <w:rFonts w:ascii="Helvetica Neue" w:eastAsia="Times" w:hAnsi="Helvetica Neue" w:cs="Times"/>
          <w:sz w:val="20"/>
          <w:szCs w:val="20"/>
        </w:rPr>
      </w:pPr>
      <w:r w:rsidRPr="000E352D">
        <w:rPr>
          <w:rFonts w:ascii="Helvetica Neue" w:eastAsia="Helvetica Neue" w:hAnsi="Helvetica Neue" w:cs="Helvetica Neue"/>
          <w:b/>
        </w:rPr>
        <w:t>Supplemental Fig S7</w:t>
      </w:r>
      <w:r w:rsidRPr="000E352D">
        <w:rPr>
          <w:rFonts w:ascii="Helvetica Neue" w:eastAsia="Helvetica Neue" w:hAnsi="Helvetica Neue" w:cs="Helvetica Neue"/>
        </w:rPr>
        <w:t xml:space="preserve">: Analysis of 1000 HIGH and 1000 LOW DHS sequences using </w:t>
      </w:r>
      <w:proofErr w:type="spellStart"/>
      <w:r w:rsidRPr="000E352D">
        <w:rPr>
          <w:rFonts w:ascii="Helvetica Neue" w:eastAsia="Helvetica Neue" w:hAnsi="Helvetica Neue" w:cs="Helvetica Neue"/>
        </w:rPr>
        <w:t>gkmSVM</w:t>
      </w:r>
      <w:proofErr w:type="spellEnd"/>
      <w:r w:rsidRPr="000E352D">
        <w:rPr>
          <w:rFonts w:ascii="Helvetica Neue" w:eastAsia="Helvetica Neue" w:hAnsi="Helvetica Neue" w:cs="Helvetica Neue"/>
        </w:rPr>
        <w:t xml:space="preserve"> </w:t>
      </w:r>
      <w:r w:rsidRPr="000E352D">
        <w:rPr>
          <w:rFonts w:ascii="Helvetica Neue" w:eastAsia="Helvetica Neue" w:hAnsi="Helvetica Neue" w:cs="Helvetica Neue"/>
          <w:b/>
          <w:i/>
        </w:rPr>
        <w:t>A.</w:t>
      </w:r>
      <w:r w:rsidRPr="000E352D">
        <w:rPr>
          <w:rFonts w:ascii="Helvetica Neue" w:eastAsia="Helvetica Neue" w:hAnsi="Helvetica Neue" w:cs="Helvetica Neue"/>
          <w:b/>
        </w:rPr>
        <w:t xml:space="preserve"> </w:t>
      </w:r>
      <w:r w:rsidRPr="000E352D">
        <w:rPr>
          <w:rFonts w:ascii="Helvetica Neue" w:eastAsia="Helvetica Neue" w:hAnsi="Helvetica Neue" w:cs="Helvetica Neue"/>
        </w:rPr>
        <w:t>Receiver operating characteristic</w:t>
      </w:r>
      <w:r w:rsidRPr="000E352D">
        <w:rPr>
          <w:rFonts w:ascii="Helvetica Neue" w:eastAsia="Helvetica Neue" w:hAnsi="Helvetica Neue" w:cs="Helvetica Neue"/>
          <w:b/>
          <w:color w:val="222222"/>
          <w:sz w:val="21"/>
          <w:szCs w:val="21"/>
          <w:highlight w:val="white"/>
        </w:rPr>
        <w:t xml:space="preserve"> </w:t>
      </w:r>
      <w:r w:rsidRPr="000E352D">
        <w:rPr>
          <w:rFonts w:ascii="Helvetica Neue" w:eastAsia="Helvetica Neue" w:hAnsi="Helvetica Neue" w:cs="Helvetica Neue"/>
          <w:color w:val="222222"/>
          <w:sz w:val="21"/>
          <w:szCs w:val="21"/>
          <w:highlight w:val="white"/>
        </w:rPr>
        <w:t>(ROC)</w:t>
      </w:r>
      <w:r w:rsidRPr="000E352D">
        <w:rPr>
          <w:rFonts w:ascii="Helvetica Neue" w:eastAsia="Helvetica Neue" w:hAnsi="Helvetica Neue" w:cs="Helvetica Neue"/>
          <w:b/>
          <w:color w:val="222222"/>
          <w:sz w:val="21"/>
          <w:szCs w:val="21"/>
          <w:highlight w:val="white"/>
        </w:rPr>
        <w:t xml:space="preserve"> </w:t>
      </w:r>
      <w:r w:rsidRPr="000E352D">
        <w:rPr>
          <w:rFonts w:ascii="Helvetica Neue" w:eastAsia="Helvetica Neue" w:hAnsi="Helvetica Neue" w:cs="Helvetica Neue"/>
        </w:rPr>
        <w:t xml:space="preserve">curve (Left) and precision-recall (PREC) curve (Right) from a 6-mer, </w:t>
      </w:r>
      <w:proofErr w:type="spellStart"/>
      <w:r w:rsidRPr="000E352D">
        <w:rPr>
          <w:rFonts w:ascii="Helvetica Neue" w:eastAsia="Helvetica Neue" w:hAnsi="Helvetica Neue" w:cs="Helvetica Neue"/>
        </w:rPr>
        <w:t>ungapped</w:t>
      </w:r>
      <w:proofErr w:type="spellEnd"/>
      <w:r w:rsidRPr="000E352D">
        <w:rPr>
          <w:rFonts w:ascii="Helvetica Neue" w:eastAsia="Helvetica Neue" w:hAnsi="Helvetica Neue" w:cs="Helvetica Neue"/>
        </w:rPr>
        <w:t xml:space="preserve"> model. </w:t>
      </w:r>
      <w:r w:rsidRPr="000E352D">
        <w:rPr>
          <w:rFonts w:ascii="Helvetica Neue" w:eastAsia="Helvetica Neue" w:hAnsi="Helvetica Neue" w:cs="Helvetica Neue"/>
          <w:b/>
          <w:i/>
        </w:rPr>
        <w:t xml:space="preserve">B. </w:t>
      </w:r>
      <w:r w:rsidRPr="000E352D">
        <w:rPr>
          <w:rFonts w:ascii="Helvetica Neue" w:eastAsia="Helvetica Neue" w:hAnsi="Helvetica Neue" w:cs="Helvetica Neue"/>
        </w:rPr>
        <w:t xml:space="preserve">ROC curve (Left) and PREC curve (Right) from an 8-mer, </w:t>
      </w:r>
      <w:proofErr w:type="spellStart"/>
      <w:r w:rsidRPr="000E352D">
        <w:rPr>
          <w:rFonts w:ascii="Helvetica Neue" w:eastAsia="Helvetica Neue" w:hAnsi="Helvetica Neue" w:cs="Helvetica Neue"/>
        </w:rPr>
        <w:t>ungapped</w:t>
      </w:r>
      <w:proofErr w:type="spellEnd"/>
      <w:r w:rsidRPr="000E352D">
        <w:rPr>
          <w:rFonts w:ascii="Helvetica Neue" w:eastAsia="Helvetica Neue" w:hAnsi="Helvetica Neue" w:cs="Helvetica Neue"/>
        </w:rPr>
        <w:t xml:space="preserve"> model.</w:t>
      </w:r>
    </w:p>
    <w:p w14:paraId="1798ED5B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60D66831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  <w:b/>
        </w:rPr>
      </w:pPr>
    </w:p>
    <w:p w14:paraId="1C67F91E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  <w:b/>
        </w:rPr>
      </w:pPr>
      <w:r w:rsidRPr="000E352D">
        <w:rPr>
          <w:rFonts w:ascii="Helvetica Neue" w:eastAsia="Helvetica Neue" w:hAnsi="Helvetica Neue" w:cs="Helvetica Neue"/>
          <w:b/>
          <w:noProof/>
        </w:rPr>
        <w:lastRenderedPageBreak/>
        <w:drawing>
          <wp:inline distT="0" distB="0" distL="0" distR="0" wp14:anchorId="6BB5E8D1" wp14:editId="3CB18D2B">
            <wp:extent cx="5943600" cy="2472055"/>
            <wp:effectExtent l="0" t="0" r="0" b="0"/>
            <wp:docPr id="9" name="image23.png" descr="Macintosh HD:Users:Hemangi:Box Sync:2017:AP-1_paper:Supplemental_Fig_S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Macintosh HD:Users:Hemangi:Box Sync:2017:AP-1_paper:Supplemental_Fig_S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CBB27" w14:textId="77777777" w:rsidR="00814C47" w:rsidRDefault="000E352D">
      <w:pPr>
        <w:pStyle w:val="normal0"/>
        <w:rPr>
          <w:rFonts w:ascii="Helvetica Neue" w:eastAsia="Cambria" w:hAnsi="Helvetica Neue" w:cs="Cambria"/>
        </w:rPr>
      </w:pPr>
      <w:r w:rsidRPr="000E352D">
        <w:rPr>
          <w:rFonts w:ascii="Helvetica Neue" w:eastAsia="Helvetica Neue" w:hAnsi="Helvetica Neue" w:cs="Helvetica Neue"/>
          <w:b/>
        </w:rPr>
        <w:t>Supplemental Fig S8</w:t>
      </w:r>
      <w:r w:rsidRPr="000E352D">
        <w:rPr>
          <w:rFonts w:ascii="Helvetica Neue" w:eastAsia="Helvetica Neue" w:hAnsi="Helvetica Neue" w:cs="Helvetica Neue"/>
        </w:rPr>
        <w:t xml:space="preserve">: Performance of a 10-mer gapped SVM trained on 1000 HIGH and 1000 LOW activity DHS sequences </w:t>
      </w:r>
      <w:r w:rsidRPr="000E352D">
        <w:rPr>
          <w:rFonts w:ascii="Helvetica Neue" w:eastAsia="Helvetica Neue" w:hAnsi="Helvetica Neue" w:cs="Helvetica Neue"/>
          <w:b/>
          <w:i/>
        </w:rPr>
        <w:t>A.</w:t>
      </w:r>
      <w:r w:rsidRPr="000E352D">
        <w:rPr>
          <w:rFonts w:ascii="Helvetica Neue" w:eastAsia="Helvetica Neue" w:hAnsi="Helvetica Neue" w:cs="Helvetica Neue"/>
        </w:rPr>
        <w:t xml:space="preserve"> Library 1 included 81 fifty bp long wild-type sequences and two to three AP-1</w:t>
      </w:r>
      <w:r w:rsidRPr="000E352D">
        <w:rPr>
          <w:rFonts w:ascii="Helvetica Neue" w:eastAsia="Helvetica Neue" w:hAnsi="Helvetica Neue" w:cs="Helvetica Neue"/>
          <w:vertAlign w:val="subscript"/>
        </w:rPr>
        <w:t xml:space="preserve">mut </w:t>
      </w:r>
      <w:r w:rsidRPr="000E352D">
        <w:rPr>
          <w:rFonts w:ascii="Helvetica Neue" w:eastAsia="Helvetica Neue" w:hAnsi="Helvetica Neue" w:cs="Helvetica Neue"/>
        </w:rPr>
        <w:t>variants per sequence. AP-1</w:t>
      </w:r>
      <w:r w:rsidRPr="000E352D">
        <w:rPr>
          <w:rFonts w:ascii="Helvetica Neue" w:eastAsia="Helvetica Neue" w:hAnsi="Helvetica Neue" w:cs="Helvetica Neue"/>
          <w:vertAlign w:val="subscript"/>
        </w:rPr>
        <w:t xml:space="preserve">mut </w:t>
      </w:r>
      <w:r w:rsidRPr="000E352D">
        <w:rPr>
          <w:rFonts w:ascii="Helvetica Neue" w:eastAsia="Helvetica Neue" w:hAnsi="Helvetica Neue" w:cs="Helvetica Neue"/>
        </w:rPr>
        <w:t xml:space="preserve">sequences had lower SVM scores compared to sequences with wild-type AP-1 sites. </w:t>
      </w:r>
      <w:r w:rsidRPr="000E352D">
        <w:rPr>
          <w:rFonts w:ascii="Helvetica Neue" w:eastAsia="Cambria" w:hAnsi="Helvetica Neue" w:cs="Cambria"/>
        </w:rPr>
        <w:t xml:space="preserve">Wilcoxon Test, </w:t>
      </w:r>
      <w:r w:rsidRPr="000E352D">
        <w:rPr>
          <w:rFonts w:ascii="Helvetica Neue" w:eastAsia="Cambria" w:hAnsi="Helvetica Neue" w:cs="Cambria"/>
          <w:i/>
        </w:rPr>
        <w:t>P</w:t>
      </w:r>
      <w:r w:rsidRPr="000E352D">
        <w:rPr>
          <w:rFonts w:ascii="Helvetica Neue" w:eastAsia="Cambria" w:hAnsi="Helvetica Neue" w:cs="Cambria"/>
        </w:rPr>
        <w:t xml:space="preserve">  = </w:t>
      </w:r>
      <w:r w:rsidRPr="000E352D">
        <w:rPr>
          <w:rFonts w:ascii="Helvetica Neue" w:eastAsia="Helvetica Neue" w:hAnsi="Helvetica Neue" w:cs="Helvetica Neue"/>
        </w:rPr>
        <w:t xml:space="preserve">3.5e-09 </w:t>
      </w:r>
      <w:r w:rsidRPr="000E352D">
        <w:rPr>
          <w:rFonts w:ascii="Helvetica Neue" w:eastAsia="Helvetica Neue" w:hAnsi="Helvetica Neue" w:cs="Helvetica Neue"/>
          <w:b/>
          <w:i/>
        </w:rPr>
        <w:t>B.</w:t>
      </w:r>
      <w:r w:rsidRPr="000E352D">
        <w:rPr>
          <w:rFonts w:ascii="Helvetica Neue" w:eastAsia="Helvetica Neue" w:hAnsi="Helvetica Neue" w:cs="Helvetica Neue"/>
        </w:rPr>
        <w:t xml:space="preserve"> Library 2 was composed of 20 wild-type elements and their single base mutants. Mutations in the AP-1 core had the lowest SVM score. Mutations in 2 base pairs flanking the AP-1 core motif had lower scores than mutations outside of these flanks. Numbers in red depict number of data points in each box. </w:t>
      </w:r>
      <w:proofErr w:type="spellStart"/>
      <w:r w:rsidRPr="000E352D">
        <w:rPr>
          <w:rFonts w:ascii="Helvetica Neue" w:eastAsia="Helvetica Neue" w:hAnsi="Helvetica Neue" w:cs="Helvetica Neue"/>
        </w:rPr>
        <w:t>Bonferroni</w:t>
      </w:r>
      <w:proofErr w:type="spellEnd"/>
      <w:r w:rsidRPr="000E352D">
        <w:rPr>
          <w:rFonts w:ascii="Helvetica Neue" w:eastAsia="Helvetica Neue" w:hAnsi="Helvetica Neue" w:cs="Helvetica Neue"/>
        </w:rPr>
        <w:t xml:space="preserve"> corrected </w:t>
      </w:r>
      <w:r w:rsidRPr="000E352D">
        <w:rPr>
          <w:rFonts w:ascii="Helvetica Neue" w:eastAsia="Cambria" w:hAnsi="Helvetica Neue" w:cs="Cambria"/>
        </w:rPr>
        <w:t xml:space="preserve">Wilcoxon Test, </w:t>
      </w:r>
      <w:r w:rsidRPr="000E352D">
        <w:rPr>
          <w:rFonts w:ascii="Helvetica Neue" w:eastAsia="Cambria" w:hAnsi="Helvetica Neue" w:cs="Cambria"/>
          <w:i/>
        </w:rPr>
        <w:t>P</w:t>
      </w:r>
      <w:r w:rsidRPr="000E352D">
        <w:rPr>
          <w:rFonts w:ascii="Helvetica Neue" w:eastAsia="Cambria" w:hAnsi="Helvetica Neue" w:cs="Cambria"/>
        </w:rPr>
        <w:t xml:space="preserve"> &lt;0.05 for all comparisons except </w:t>
      </w:r>
      <w:r>
        <w:rPr>
          <w:rFonts w:ascii="Helvetica Neue" w:eastAsia="Cambria" w:hAnsi="Helvetica Neue" w:cs="Cambria"/>
        </w:rPr>
        <w:t>for</w:t>
      </w:r>
      <w:r w:rsidR="00814C47">
        <w:rPr>
          <w:rFonts w:ascii="Helvetica Neue" w:eastAsia="Cambria" w:hAnsi="Helvetica Neue" w:cs="Cambria"/>
        </w:rPr>
        <w:t xml:space="preserve"> &gt;</w:t>
      </w:r>
      <w:r w:rsidRPr="000E352D">
        <w:rPr>
          <w:rFonts w:ascii="Helvetica Neue" w:eastAsia="Cambria" w:hAnsi="Helvetica Neue" w:cs="Cambria"/>
        </w:rPr>
        <w:t xml:space="preserve">2bp flank </w:t>
      </w:r>
      <w:r w:rsidR="00814C47">
        <w:rPr>
          <w:rFonts w:ascii="Helvetica Neue" w:eastAsia="Cambria" w:hAnsi="Helvetica Neue" w:cs="Cambria"/>
        </w:rPr>
        <w:t xml:space="preserve">&amp; </w:t>
      </w:r>
      <w:proofErr w:type="gramStart"/>
      <w:r w:rsidR="00814C47">
        <w:rPr>
          <w:rFonts w:ascii="Helvetica Neue" w:eastAsia="Cambria" w:hAnsi="Helvetica Neue" w:cs="Cambria"/>
        </w:rPr>
        <w:t>w</w:t>
      </w:r>
      <w:r w:rsidRPr="000E352D">
        <w:rPr>
          <w:rFonts w:ascii="Helvetica Neue" w:eastAsia="Cambria" w:hAnsi="Helvetica Neue" w:cs="Cambria"/>
        </w:rPr>
        <w:t>ild-type</w:t>
      </w:r>
      <w:proofErr w:type="gramEnd"/>
      <w:r w:rsidR="00814C47">
        <w:rPr>
          <w:rFonts w:ascii="Helvetica Neue" w:eastAsia="Cambria" w:hAnsi="Helvetica Neue" w:cs="Cambria"/>
        </w:rPr>
        <w:t xml:space="preserve"> and 2bp flanking AP-1 core &amp; w</w:t>
      </w:r>
      <w:r w:rsidRPr="000E352D">
        <w:rPr>
          <w:rFonts w:ascii="Helvetica Neue" w:eastAsia="Cambria" w:hAnsi="Helvetica Neue" w:cs="Cambria"/>
        </w:rPr>
        <w:t xml:space="preserve">ild-type. </w:t>
      </w:r>
    </w:p>
    <w:p w14:paraId="5834BD67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02816C30" wp14:editId="3A201E71">
            <wp:extent cx="5429286" cy="7772400"/>
            <wp:effectExtent l="0" t="0" r="0" b="0"/>
            <wp:docPr id="8" name="image22.png" descr="Macintosh HD:Users:Hemangi:Box Sync:2017:AP-1_paper:Supplemental_Fig_S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Macintosh HD:Users:Hemangi:Box Sync:2017:AP-1_paper:Supplemental_Fig_S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86" cy="777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530A61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b/>
        </w:rPr>
        <w:t>Supplemental Fig S9:</w:t>
      </w:r>
      <w:r w:rsidRPr="000E352D">
        <w:rPr>
          <w:rFonts w:ascii="Helvetica Neue" w:eastAsia="Helvetica Neue" w:hAnsi="Helvetica Neue" w:cs="Helvetica Neue"/>
        </w:rPr>
        <w:t xml:space="preserve"> SVM trained on DHS sequences predicted expression of saturation mutagenesis constructs. Expression measurements are shown on the X-axis and SVM score is </w:t>
      </w:r>
      <w:r w:rsidRPr="000E352D">
        <w:rPr>
          <w:rFonts w:ascii="Helvetica Neue" w:eastAsia="Helvetica Neue" w:hAnsi="Helvetica Neue" w:cs="Helvetica Neue"/>
        </w:rPr>
        <w:lastRenderedPageBreak/>
        <w:t xml:space="preserve">shown on the Y-axis. Each point represents a sequence with one base pair substitution and color of the point represents the position of the mutation. Wild-type sequence is shown in black. Each subpanel shows a scatter plot for an individual sequence. SVM score is correlated with expression for each sequence. </w:t>
      </w:r>
      <w:proofErr w:type="gramStart"/>
      <w:r w:rsidRPr="000E352D">
        <w:rPr>
          <w:rFonts w:ascii="Helvetica Neue" w:eastAsia="Helvetica Neue" w:hAnsi="Helvetica Neue" w:cs="Helvetica Neue"/>
        </w:rPr>
        <w:t>Sequences are arranged by the expression level of the wild-type sequence</w:t>
      </w:r>
      <w:proofErr w:type="gramEnd"/>
      <w:r w:rsidRPr="000E352D">
        <w:rPr>
          <w:rFonts w:ascii="Helvetica Neue" w:eastAsia="Helvetica Neue" w:hAnsi="Helvetica Neue" w:cs="Helvetica Neue"/>
        </w:rPr>
        <w:t xml:space="preserve"> (Left to Right and Top to Bottom). The correlation coefficient is itself correlated with wild-type expression (</w:t>
      </w:r>
      <w:bookmarkStart w:id="12" w:name="_GoBack"/>
      <w:r w:rsidRPr="000E352D">
        <w:rPr>
          <w:rFonts w:ascii="Helvetica Neue" w:eastAsia="Helvetica Neue" w:hAnsi="Helvetica Neue" w:cs="Helvetica Neue"/>
        </w:rPr>
        <w:t>R</w:t>
      </w:r>
      <w:bookmarkEnd w:id="12"/>
      <w:r w:rsidRPr="000E352D">
        <w:rPr>
          <w:rFonts w:ascii="Helvetica Neue" w:eastAsia="Helvetica Neue" w:hAnsi="Helvetica Neue" w:cs="Helvetica Neue"/>
        </w:rPr>
        <w:t>=0.7, data not shown).</w:t>
      </w:r>
    </w:p>
    <w:p w14:paraId="5EC23601" w14:textId="77777777" w:rsidR="00276BA8" w:rsidRPr="000E352D" w:rsidRDefault="00276BA8">
      <w:pPr>
        <w:pStyle w:val="Title"/>
        <w:contextualSpacing w:val="0"/>
        <w:jc w:val="center"/>
        <w:rPr>
          <w:rFonts w:ascii="Helvetica Neue" w:eastAsia="Helvetica Neue" w:hAnsi="Helvetica Neue" w:cs="Helvetica Neue"/>
          <w:sz w:val="22"/>
          <w:szCs w:val="22"/>
        </w:rPr>
      </w:pPr>
      <w:bookmarkStart w:id="13" w:name="_lnxbz9" w:colFirst="0" w:colLast="0"/>
      <w:bookmarkEnd w:id="13"/>
    </w:p>
    <w:p w14:paraId="5B9EAD7C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7172682D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4D138966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018ADC0F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4728E24C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067E55F4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37B43680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7D3CA6F2" wp14:editId="1ADD9737">
            <wp:extent cx="5503545" cy="7332345"/>
            <wp:effectExtent l="0" t="0" r="0" b="0"/>
            <wp:docPr id="12" name="image26.png" descr="Macintosh HD:Users:Hemangi:Box Sync:2017:AP-1_paper:start_position_logisitc_regression_moti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Macintosh HD:Users:Hemangi:Box Sync:2017:AP-1_paper:start_position_logisitc_regression_motif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733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9BA392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b/>
        </w:rPr>
        <w:t xml:space="preserve">Supplementary Figure S10: </w:t>
      </w:r>
      <w:r w:rsidRPr="000E352D">
        <w:rPr>
          <w:rFonts w:ascii="Helvetica Neue" w:eastAsia="Helvetica Neue" w:hAnsi="Helvetica Neue" w:cs="Helvetica Neue"/>
        </w:rPr>
        <w:t xml:space="preserve">Position distributions of matches to PWMs of 28TFs from logistic regression across 1000 HIGH and 1000 LOW sequences. </w:t>
      </w:r>
      <w:proofErr w:type="gramStart"/>
      <w:r w:rsidRPr="000E352D">
        <w:rPr>
          <w:rFonts w:ascii="Helvetica Neue" w:eastAsia="Helvetica Neue" w:hAnsi="Helvetica Neue" w:cs="Helvetica Neue"/>
        </w:rPr>
        <w:t>X-axis, position along the sequence.</w:t>
      </w:r>
      <w:proofErr w:type="gramEnd"/>
      <w:r w:rsidRPr="000E352D">
        <w:rPr>
          <w:rFonts w:ascii="Helvetica Neue" w:eastAsia="Helvetica Neue" w:hAnsi="Helvetica Neue" w:cs="Helvetica Neue"/>
        </w:rPr>
        <w:t xml:space="preserve"> </w:t>
      </w:r>
      <w:proofErr w:type="gramStart"/>
      <w:r w:rsidRPr="000E352D">
        <w:rPr>
          <w:rFonts w:ascii="Helvetica Neue" w:eastAsia="Helvetica Neue" w:hAnsi="Helvetica Neue" w:cs="Helvetica Neue"/>
        </w:rPr>
        <w:t xml:space="preserve">Y-axis, number of matches in both orientations at a particular position across the 2000 </w:t>
      </w:r>
      <w:r w:rsidRPr="000E352D">
        <w:rPr>
          <w:rFonts w:ascii="Helvetica Neue" w:eastAsia="Helvetica Neue" w:hAnsi="Helvetica Neue" w:cs="Helvetica Neue"/>
        </w:rPr>
        <w:lastRenderedPageBreak/>
        <w:t>sequences.</w:t>
      </w:r>
      <w:proofErr w:type="gramEnd"/>
      <w:r w:rsidRPr="000E352D">
        <w:rPr>
          <w:rFonts w:ascii="Helvetica Neue" w:eastAsia="Helvetica Neue" w:hAnsi="Helvetica Neue" w:cs="Helvetica Neue"/>
        </w:rPr>
        <w:t xml:space="preserve"> Panels are arranged in decreasing order of power of the individual motif to classify HIGH from LOW sequences. The top 6 PWMs all either match or overlap the AP-1 site. </w:t>
      </w:r>
    </w:p>
    <w:p w14:paraId="48DECE10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hAnsi="Helvetica Neue"/>
        </w:rPr>
        <w:br w:type="page"/>
      </w:r>
    </w:p>
    <w:p w14:paraId="2694143B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41FED1DA" wp14:editId="67C56CDD">
            <wp:extent cx="5960745" cy="5494655"/>
            <wp:effectExtent l="0" t="0" r="0" b="0"/>
            <wp:docPr id="10" name="image24.png" descr="Macintosh HD:Users:Hemangi:Google Drive:Manuscripts (1):Hemangi_2017:Genome_Res_submission:Supplementary_Figures:Supplemental_Fig_S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Macintosh HD:Users:Hemangi:Google Drive:Manuscripts (1):Hemangi_2017:Genome_Res_submission:Supplementary_Figures:Supplemental_Fig_S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549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8DBCD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b/>
        </w:rPr>
        <w:t>Supplemental Fig S11:</w:t>
      </w:r>
      <w:r w:rsidRPr="000E352D">
        <w:rPr>
          <w:rFonts w:ascii="Helvetica Neue" w:eastAsia="Helvetica Neue" w:hAnsi="Helvetica Neue" w:cs="Helvetica Neue"/>
        </w:rPr>
        <w:t xml:space="preserve"> Predictions of saturation mutagenesis library from logistic regression model and </w:t>
      </w:r>
      <w:proofErr w:type="spellStart"/>
      <w:r w:rsidRPr="000E352D">
        <w:rPr>
          <w:rFonts w:ascii="Helvetica Neue" w:eastAsia="Helvetica Neue" w:hAnsi="Helvetica Neue" w:cs="Helvetica Neue"/>
        </w:rPr>
        <w:t>gkmSVM</w:t>
      </w:r>
      <w:proofErr w:type="spellEnd"/>
      <w:r w:rsidRPr="000E352D">
        <w:rPr>
          <w:rFonts w:ascii="Helvetica Neue" w:eastAsia="Helvetica Neue" w:hAnsi="Helvetica Neue" w:cs="Helvetica Neue"/>
        </w:rPr>
        <w:t xml:space="preserve"> are highly correlated. Each point represents a sequence with one base pair substitution and color of the point represents the position of the mutation. Wild-type sequences are shown in black.</w:t>
      </w:r>
    </w:p>
    <w:p w14:paraId="2F74FC13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35F72C03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66603106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  <w:b/>
        </w:rPr>
      </w:pPr>
      <w:r w:rsidRPr="000E352D">
        <w:rPr>
          <w:rFonts w:ascii="Helvetica Neue" w:eastAsia="Helvetica Neue" w:hAnsi="Helvetica Neue" w:cs="Helvetica Neue"/>
        </w:rPr>
        <w:t xml:space="preserve"> </w:t>
      </w:r>
    </w:p>
    <w:p w14:paraId="1345AD64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hAnsi="Helvetica Neue"/>
        </w:rPr>
        <w:br w:type="page"/>
      </w:r>
    </w:p>
    <w:p w14:paraId="7319929E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1BEE3DDE" wp14:editId="1DC8307D">
            <wp:extent cx="5520055" cy="4834255"/>
            <wp:effectExtent l="0" t="0" r="0" b="0"/>
            <wp:docPr id="11" name="image25.png" descr="Macintosh HD:Users:Hemangi:Google Drive:Manuscripts (1):Hemangi_2017:Genome_Res_submission:Supplementary_Figures:Supplemental_Fig_S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Macintosh HD:Users:Hemangi:Google Drive:Manuscripts (1):Hemangi_2017:Genome_Res_submission:Supplementary_Figures:Supplemental_Fig_S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834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1AA791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eastAsia="Helvetica Neue" w:hAnsi="Helvetica Neue" w:cs="Helvetica Neue"/>
          <w:b/>
        </w:rPr>
        <w:t>Supplementary Fig. S12:</w:t>
      </w:r>
      <w:r w:rsidRPr="000E352D">
        <w:rPr>
          <w:rFonts w:ascii="Helvetica Neue" w:eastAsia="Helvetica Neue" w:hAnsi="Helvetica Neue" w:cs="Helvetica Neue"/>
        </w:rPr>
        <w:t xml:space="preserve"> HIGH sequences contain AP-1 sites that bind multiple AP-1 TFs in both orientations. </w:t>
      </w:r>
      <w:r w:rsidRPr="000E352D">
        <w:rPr>
          <w:rFonts w:ascii="Helvetica Neue" w:eastAsia="Helvetica Neue" w:hAnsi="Helvetica Neue" w:cs="Helvetica Neue"/>
          <w:b/>
          <w:i/>
        </w:rPr>
        <w:t xml:space="preserve">A. </w:t>
      </w:r>
      <w:r w:rsidRPr="000E352D">
        <w:rPr>
          <w:rFonts w:ascii="Helvetica Neue" w:eastAsia="Helvetica Neue" w:hAnsi="Helvetica Neue" w:cs="Helvetica Neue"/>
        </w:rPr>
        <w:t xml:space="preserve">Number of matches for different AP-1 motifs are shown for 1000 HIGH (Orange) and 1000 LOW (Blue) groups. Position of the center of the motif is plotted on the Y-axis. More than 1000 matches in each group indicate that some sequences had two or more instances of the motif. AP-1 sites in the center of HIGH sequences score well for multiple transcription factors in both orientations. </w:t>
      </w:r>
      <w:r w:rsidRPr="000E352D">
        <w:rPr>
          <w:rFonts w:ascii="Helvetica Neue" w:eastAsia="Helvetica Neue" w:hAnsi="Helvetica Neue" w:cs="Helvetica Neue"/>
          <w:b/>
          <w:i/>
        </w:rPr>
        <w:t>B.</w:t>
      </w:r>
      <w:r w:rsidRPr="000E352D">
        <w:rPr>
          <w:rFonts w:ascii="Helvetica Neue" w:eastAsia="Helvetica Neue" w:hAnsi="Helvetica Neue" w:cs="Helvetica Neue"/>
        </w:rPr>
        <w:t xml:space="preserve"> 77% of the sequences in the HIGH group have AP-1 sites that score well for JUNB motif in both orientations, whereas only 30% of the sequences in the LOW group have AP-1 sites that score well for JUNB motif in both orientations. </w:t>
      </w:r>
      <w:r w:rsidRPr="000E352D">
        <w:rPr>
          <w:rFonts w:ascii="Helvetica Neue" w:eastAsia="Helvetica Neue" w:hAnsi="Helvetica Neue" w:cs="Helvetica Neue"/>
          <w:b/>
          <w:i/>
        </w:rPr>
        <w:t>C.</w:t>
      </w:r>
      <w:r w:rsidRPr="000E352D">
        <w:rPr>
          <w:rFonts w:ascii="Helvetica Neue" w:eastAsia="Helvetica Neue" w:hAnsi="Helvetica Neue" w:cs="Helvetica Neue"/>
        </w:rPr>
        <w:t xml:space="preserve"> JUNB motif match score (FIMO) distributions are not statistically different for HIGH and LOW sequences (Wilcoxon test,</w:t>
      </w:r>
      <w:r w:rsidRPr="000E352D">
        <w:rPr>
          <w:rFonts w:ascii="Helvetica Neue" w:eastAsia="Helvetica Neue" w:hAnsi="Helvetica Neue" w:cs="Helvetica Neue"/>
          <w:i/>
        </w:rPr>
        <w:t xml:space="preserve"> P</w:t>
      </w:r>
      <w:r w:rsidRPr="000E352D">
        <w:rPr>
          <w:rFonts w:ascii="Helvetica Neue" w:eastAsia="Helvetica Neue" w:hAnsi="Helvetica Neue" w:cs="Helvetica Neue"/>
        </w:rPr>
        <w:t xml:space="preserve"> = 0.75,). Numbers in red depict number of data points in each box. </w:t>
      </w:r>
    </w:p>
    <w:p w14:paraId="149B3C5F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2267C20F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  <w:b/>
        </w:rPr>
      </w:pPr>
    </w:p>
    <w:p w14:paraId="018C801C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  <w:b/>
        </w:rPr>
      </w:pPr>
    </w:p>
    <w:p w14:paraId="061B70AA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  <w:b/>
        </w:rPr>
      </w:pPr>
      <w:r w:rsidRPr="000E352D">
        <w:rPr>
          <w:rFonts w:ascii="Helvetica Neue" w:eastAsia="Helvetica Neue" w:hAnsi="Helvetica Neue" w:cs="Helvetica Neue"/>
          <w:b/>
          <w:noProof/>
        </w:rPr>
        <w:lastRenderedPageBreak/>
        <w:drawing>
          <wp:inline distT="0" distB="0" distL="0" distR="0" wp14:anchorId="23F8DFC9" wp14:editId="1DADFA96">
            <wp:extent cx="3674745" cy="2760345"/>
            <wp:effectExtent l="0" t="0" r="0" b="0"/>
            <wp:docPr id="13" name="image27.png" descr="Macintosh HD:Users:Hemangi:Box Sync:2017:AP-1_paper:Supplemental_Fig_S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Macintosh HD:Users:Hemangi:Box Sync:2017:AP-1_paper:Supplemental_Fig_S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76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BDEFF7" w14:textId="77777777" w:rsidR="00276BA8" w:rsidRPr="000E352D" w:rsidRDefault="000E352D">
      <w:pPr>
        <w:pStyle w:val="normal0"/>
        <w:rPr>
          <w:rFonts w:ascii="Helvetica Neue" w:hAnsi="Helvetica Neue"/>
        </w:rPr>
      </w:pPr>
      <w:r w:rsidRPr="000E352D">
        <w:rPr>
          <w:rFonts w:ascii="Helvetica Neue" w:eastAsia="Helvetica Neue" w:hAnsi="Helvetica Neue" w:cs="Helvetica Neue"/>
          <w:b/>
        </w:rPr>
        <w:t xml:space="preserve">Supplementary Fig. S13: </w:t>
      </w:r>
      <w:r w:rsidRPr="000E352D">
        <w:rPr>
          <w:rFonts w:ascii="Helvetica Neue" w:eastAsia="Helvetica Neue" w:hAnsi="Helvetica Neue" w:cs="Helvetica Neue"/>
        </w:rPr>
        <w:t xml:space="preserve">Sequences in DHS regions with different number of AP-1 </w:t>
      </w:r>
      <w:proofErr w:type="spellStart"/>
      <w:r w:rsidRPr="000E352D">
        <w:rPr>
          <w:rFonts w:ascii="Helvetica Neue" w:eastAsia="Helvetica Neue" w:hAnsi="Helvetica Neue" w:cs="Helvetica Neue"/>
        </w:rPr>
        <w:t>ChIP-seq</w:t>
      </w:r>
      <w:proofErr w:type="spellEnd"/>
      <w:r w:rsidRPr="000E352D">
        <w:rPr>
          <w:rFonts w:ascii="Helvetica Neue" w:eastAsia="Helvetica Neue" w:hAnsi="Helvetica Neue" w:cs="Helvetica Neue"/>
        </w:rPr>
        <w:t xml:space="preserve"> peaks have similar JUNB motif score distributions. </w:t>
      </w:r>
      <w:proofErr w:type="gramStart"/>
      <w:r w:rsidRPr="000E352D">
        <w:rPr>
          <w:rFonts w:ascii="Helvetica Neue" w:eastAsia="Helvetica Neue" w:hAnsi="Helvetica Neue" w:cs="Helvetica Neue"/>
        </w:rPr>
        <w:t xml:space="preserve">X-axis, number of peaks observed in total in five </w:t>
      </w:r>
      <w:proofErr w:type="spellStart"/>
      <w:r w:rsidRPr="000E352D">
        <w:rPr>
          <w:rFonts w:ascii="Helvetica Neue" w:eastAsia="Helvetica Neue" w:hAnsi="Helvetica Neue" w:cs="Helvetica Neue"/>
        </w:rPr>
        <w:t>ChIP-seq</w:t>
      </w:r>
      <w:proofErr w:type="spellEnd"/>
      <w:r w:rsidRPr="000E352D">
        <w:rPr>
          <w:rFonts w:ascii="Helvetica Neue" w:eastAsia="Helvetica Neue" w:hAnsi="Helvetica Neue" w:cs="Helvetica Neue"/>
        </w:rPr>
        <w:t xml:space="preserve"> experiments (JUNB, MAFF, MAFK, NFE2 and FOSL1</w:t>
      </w:r>
      <w:r w:rsidRPr="000E352D">
        <w:rPr>
          <w:rFonts w:ascii="Helvetica Neue" w:eastAsia="Cambria" w:hAnsi="Helvetica Neue" w:cs="Cambria"/>
        </w:rPr>
        <w:t xml:space="preserve"> </w:t>
      </w:r>
      <w:r w:rsidRPr="000E352D">
        <w:rPr>
          <w:rFonts w:ascii="Helvetica Neue" w:eastAsia="Helvetica Neue" w:hAnsi="Helvetica Neue" w:cs="Helvetica Neue"/>
        </w:rPr>
        <w:t>(The ENCODE Project Consortium 2012)).</w:t>
      </w:r>
      <w:proofErr w:type="gramEnd"/>
      <w:r w:rsidRPr="000E352D">
        <w:rPr>
          <w:rFonts w:ascii="Helvetica Neue" w:eastAsia="Helvetica Neue" w:hAnsi="Helvetica Neue" w:cs="Helvetica Neue"/>
        </w:rPr>
        <w:t xml:space="preserve"> Y-axis, score for the JUNB PWM (JASPAR database) calculated with FIMO for 5000 DHS sequences. In most sequences, the AP-1 site matched the JUNB PWM in both orientations with different scores. We used the higher score for this analysis. There were no significant differences between groups using the Wilcoxon test (</w:t>
      </w:r>
      <w:r w:rsidRPr="000E352D">
        <w:rPr>
          <w:rFonts w:ascii="Helvetica Neue" w:eastAsia="Helvetica Neue" w:hAnsi="Helvetica Neue" w:cs="Helvetica Neue"/>
          <w:i/>
        </w:rPr>
        <w:t>P</w:t>
      </w:r>
      <w:r w:rsidRPr="000E352D">
        <w:rPr>
          <w:rFonts w:ascii="Helvetica Neue" w:eastAsia="Helvetica Neue" w:hAnsi="Helvetica Neue" w:cs="Helvetica Neue"/>
        </w:rPr>
        <w:t xml:space="preserve"> = 1).</w:t>
      </w:r>
    </w:p>
    <w:p w14:paraId="42ABC3A2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</w:rPr>
      </w:pPr>
      <w:r w:rsidRPr="000E352D">
        <w:rPr>
          <w:rFonts w:ascii="Helvetica Neue" w:hAnsi="Helvetica Neue"/>
        </w:rPr>
        <w:br w:type="page"/>
      </w:r>
    </w:p>
    <w:p w14:paraId="527D03D4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</w:rPr>
      </w:pPr>
    </w:p>
    <w:p w14:paraId="2108BE06" w14:textId="77777777" w:rsidR="00276BA8" w:rsidRPr="000E352D" w:rsidRDefault="000E352D">
      <w:pPr>
        <w:pStyle w:val="normal0"/>
        <w:rPr>
          <w:rFonts w:ascii="Helvetica Neue" w:eastAsia="Helvetica Neue" w:hAnsi="Helvetica Neue" w:cs="Helvetica Neue"/>
          <w:b/>
        </w:rPr>
      </w:pPr>
      <w:r w:rsidRPr="000E352D">
        <w:rPr>
          <w:rFonts w:ascii="Helvetica Neue" w:eastAsia="Helvetica Neue" w:hAnsi="Helvetica Neue" w:cs="Helvetica Neue"/>
          <w:b/>
          <w:noProof/>
        </w:rPr>
        <w:drawing>
          <wp:inline distT="0" distB="0" distL="0" distR="0" wp14:anchorId="36731ACB" wp14:editId="78D7B077">
            <wp:extent cx="3564255" cy="2887345"/>
            <wp:effectExtent l="0" t="0" r="0" b="0"/>
            <wp:docPr id="14" name="image28.png" descr="Macintosh HD:Users:Hemangi:Google Drive:Manuscripts (1):Hemangi_2017:Genome_Res_submission:Supplementary_Figures:Supplemental_Fig_S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Macintosh HD:Users:Hemangi:Google Drive:Manuscripts (1):Hemangi_2017:Genome_Res_submission:Supplementary_Figures:Supplemental_Fig_S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887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6EB622" w14:textId="77777777" w:rsidR="00276BA8" w:rsidRPr="000E352D" w:rsidRDefault="00276B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Helvetica Neue" w:eastAsia="Helvetica Neue" w:hAnsi="Helvetica Neue" w:cs="Helvetica Neue"/>
          <w:b/>
        </w:rPr>
      </w:pPr>
    </w:p>
    <w:p w14:paraId="1D4E1AE8" w14:textId="77777777" w:rsidR="00276BA8" w:rsidRPr="000E352D" w:rsidRDefault="000E352D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Helvetica Neue" w:eastAsia="Times" w:hAnsi="Helvetica Neue" w:cs="Times"/>
          <w:color w:val="980000"/>
          <w:sz w:val="20"/>
          <w:szCs w:val="20"/>
        </w:rPr>
      </w:pPr>
      <w:r w:rsidRPr="000E352D">
        <w:rPr>
          <w:rFonts w:ascii="Helvetica Neue" w:eastAsia="Helvetica Neue" w:hAnsi="Helvetica Neue" w:cs="Helvetica Neue"/>
          <w:b/>
        </w:rPr>
        <w:t>Supplementary Fig. S14:</w:t>
      </w:r>
      <w:r w:rsidRPr="000E352D"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r w:rsidRPr="000E352D">
        <w:rPr>
          <w:rFonts w:ascii="Helvetica Neue" w:eastAsia="Helvetica Neue" w:hAnsi="Helvetica Neue" w:cs="Helvetica Neue"/>
        </w:rPr>
        <w:t xml:space="preserve">The effect on expression due to creation or disruption of a TF in Library 2 matches prediction from the logistic regression model built on data from Library 3. </w:t>
      </w:r>
      <w:proofErr w:type="gramStart"/>
      <w:r w:rsidRPr="000E352D">
        <w:rPr>
          <w:rFonts w:ascii="Helvetica Neue" w:eastAsia="Helvetica Neue" w:hAnsi="Helvetica Neue" w:cs="Helvetica Neue"/>
        </w:rPr>
        <w:t>X-axis, five most significant TFs from logistic regression whose motifs were created or mutated because of substitutions in the sequence flanking the AP-1 binding sites.</w:t>
      </w:r>
      <w:proofErr w:type="gramEnd"/>
      <w:r w:rsidRPr="000E352D">
        <w:rPr>
          <w:rFonts w:ascii="Helvetica Neue" w:eastAsia="Helvetica Neue" w:hAnsi="Helvetica Neue" w:cs="Helvetica Neue"/>
        </w:rPr>
        <w:t xml:space="preserve"> Coefficients from the logistic regression are mentioned below the TF name. </w:t>
      </w:r>
      <w:proofErr w:type="gramStart"/>
      <w:r w:rsidRPr="000E352D">
        <w:rPr>
          <w:rFonts w:ascii="Helvetica Neue" w:eastAsia="Helvetica Neue" w:hAnsi="Helvetica Neue" w:cs="Helvetica Neue"/>
        </w:rPr>
        <w:t>Y-axis, expression of a sequence with substitution normalized by wild-type expression.</w:t>
      </w:r>
      <w:proofErr w:type="gramEnd"/>
      <w:r w:rsidRPr="000E352D">
        <w:rPr>
          <w:rFonts w:ascii="Helvetica Neue" w:eastAsia="Helvetica Neue" w:hAnsi="Helvetica Neue" w:cs="Helvetica Neue"/>
        </w:rPr>
        <w:t xml:space="preserve">  For ELF5, a substitution created a motif that drove high expression, which is consistent with its positive coefficient from the logistic regression model. For TFAP4, mutating the motif increased expression, consistent with its negative coefficient. </w:t>
      </w:r>
    </w:p>
    <w:p w14:paraId="586B06FA" w14:textId="77777777" w:rsidR="00276BA8" w:rsidRPr="000E352D" w:rsidRDefault="00276B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Helvetica Neue" w:eastAsia="Times" w:hAnsi="Helvetica Neue" w:cs="Times"/>
          <w:sz w:val="20"/>
          <w:szCs w:val="20"/>
        </w:rPr>
      </w:pPr>
    </w:p>
    <w:p w14:paraId="1CF796B7" w14:textId="77777777" w:rsidR="00276BA8" w:rsidRPr="000E352D" w:rsidRDefault="00276BA8">
      <w:pPr>
        <w:pStyle w:val="normal0"/>
        <w:rPr>
          <w:rFonts w:ascii="Helvetica Neue" w:eastAsia="Times" w:hAnsi="Helvetica Neue" w:cs="Times"/>
          <w:sz w:val="20"/>
          <w:szCs w:val="20"/>
        </w:rPr>
      </w:pPr>
    </w:p>
    <w:p w14:paraId="615DA18D" w14:textId="77777777" w:rsidR="00276BA8" w:rsidRPr="000E352D" w:rsidRDefault="00276BA8">
      <w:pPr>
        <w:pStyle w:val="normal0"/>
        <w:rPr>
          <w:rFonts w:ascii="Helvetica Neue" w:eastAsia="Times" w:hAnsi="Helvetica Neue" w:cs="Times"/>
          <w:sz w:val="20"/>
          <w:szCs w:val="20"/>
        </w:rPr>
      </w:pPr>
    </w:p>
    <w:p w14:paraId="600B8B77" w14:textId="77777777" w:rsidR="00276BA8" w:rsidRPr="000E352D" w:rsidRDefault="00276BA8">
      <w:pPr>
        <w:pStyle w:val="normal0"/>
        <w:rPr>
          <w:rFonts w:ascii="Helvetica Neue" w:eastAsia="Helvetica Neue" w:hAnsi="Helvetica Neue" w:cs="Helvetica Neue"/>
          <w:b/>
        </w:rPr>
      </w:pPr>
    </w:p>
    <w:sectPr w:rsidR="00276BA8" w:rsidRPr="000E352D">
      <w:footerReference w:type="even" r:id="rId21"/>
      <w:footerReference w:type="default" r:id="rId2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64EB5" w14:textId="77777777" w:rsidR="000E352D" w:rsidRDefault="000E352D">
      <w:pPr>
        <w:spacing w:line="240" w:lineRule="auto"/>
      </w:pPr>
      <w:r>
        <w:separator/>
      </w:r>
    </w:p>
  </w:endnote>
  <w:endnote w:type="continuationSeparator" w:id="0">
    <w:p w14:paraId="1A773E55" w14:textId="77777777" w:rsidR="000E352D" w:rsidRDefault="000E35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rriweather Sans">
    <w:altName w:val="Times New Roman"/>
    <w:charset w:val="00"/>
    <w:family w:val="auto"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15A7D" w14:textId="77777777" w:rsidR="000E352D" w:rsidRDefault="000E352D">
    <w:pPr>
      <w:pStyle w:val="normal0"/>
      <w:tabs>
        <w:tab w:val="center" w:pos="4320"/>
        <w:tab w:val="right" w:pos="8640"/>
      </w:tabs>
      <w:spacing w:line="240" w:lineRule="auto"/>
      <w:jc w:val="right"/>
    </w:pPr>
    <w:r>
      <w:fldChar w:fldCharType="begin"/>
    </w:r>
    <w:r>
      <w:instrText>PAGE</w:instrText>
    </w:r>
    <w:r>
      <w:fldChar w:fldCharType="end"/>
    </w:r>
  </w:p>
  <w:p w14:paraId="6DE95808" w14:textId="77777777" w:rsidR="000E352D" w:rsidRDefault="000E352D">
    <w:pPr>
      <w:pStyle w:val="normal0"/>
      <w:tabs>
        <w:tab w:val="center" w:pos="4320"/>
        <w:tab w:val="right" w:pos="8640"/>
      </w:tabs>
      <w:spacing w:after="1440" w:line="240" w:lineRule="auto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465C8" w14:textId="77777777" w:rsidR="000E352D" w:rsidRDefault="000E352D" w:rsidP="000E352D">
    <w:pPr>
      <w:pStyle w:val="normal0"/>
      <w:tabs>
        <w:tab w:val="center" w:pos="4320"/>
        <w:tab w:val="right" w:pos="8640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814C47">
      <w:rPr>
        <w:noProof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99B374" w14:textId="77777777" w:rsidR="000E352D" w:rsidRDefault="000E352D">
      <w:pPr>
        <w:spacing w:line="240" w:lineRule="auto"/>
      </w:pPr>
      <w:r>
        <w:separator/>
      </w:r>
    </w:p>
  </w:footnote>
  <w:footnote w:type="continuationSeparator" w:id="0">
    <w:p w14:paraId="59241E23" w14:textId="77777777" w:rsidR="000E352D" w:rsidRDefault="000E35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76BA8"/>
    <w:rsid w:val="000E352D"/>
    <w:rsid w:val="00276BA8"/>
    <w:rsid w:val="0081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528CE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E352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52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352D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52D"/>
  </w:style>
  <w:style w:type="paragraph" w:styleId="Footer">
    <w:name w:val="footer"/>
    <w:basedOn w:val="Normal"/>
    <w:link w:val="FooterChar"/>
    <w:uiPriority w:val="99"/>
    <w:unhideWhenUsed/>
    <w:rsid w:val="000E352D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5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E352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52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352D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52D"/>
  </w:style>
  <w:style w:type="paragraph" w:styleId="Footer">
    <w:name w:val="footer"/>
    <w:basedOn w:val="Normal"/>
    <w:link w:val="FooterChar"/>
    <w:uiPriority w:val="99"/>
    <w:unhideWhenUsed/>
    <w:rsid w:val="000E352D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1940</Words>
  <Characters>11063</Characters>
  <Application>Microsoft Macintosh Word</Application>
  <DocSecurity>0</DocSecurity>
  <Lines>92</Lines>
  <Paragraphs>25</Paragraphs>
  <ScaleCrop>false</ScaleCrop>
  <Company>Washington Univerisity in St. Louis</Company>
  <LinksUpToDate>false</LinksUpToDate>
  <CharactersWithSpaces>12978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Hemangi Chaudhari</cp:lastModifiedBy>
  <cp:revision>2</cp:revision>
  <dcterms:created xsi:type="dcterms:W3CDTF">2017-11-30T01:21:00Z</dcterms:created>
  <dcterms:modified xsi:type="dcterms:W3CDTF">2017-11-30T01:33:00Z</dcterms:modified>
</cp:coreProperties>
</file>