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0AC" w:rsidRPr="00CF7ED5" w:rsidRDefault="008C20AC" w:rsidP="008C20AC">
      <w:pPr>
        <w:rPr>
          <w:b/>
          <w:color w:val="000000" w:themeColor="text1"/>
        </w:rPr>
      </w:pPr>
      <w:r w:rsidRPr="00CF7ED5">
        <w:rPr>
          <w:b/>
          <w:color w:val="000000" w:themeColor="text1"/>
        </w:rPr>
        <w:t>The telomere length measurement based on labeling intensity.</w:t>
      </w:r>
    </w:p>
    <w:p w:rsidR="001C3DDF" w:rsidRPr="00CF7ED5" w:rsidRDefault="00FC183C" w:rsidP="00032373">
      <w:pPr>
        <w:ind w:firstLine="720"/>
        <w:rPr>
          <w:color w:val="000000" w:themeColor="text1"/>
        </w:rPr>
      </w:pPr>
      <w:r w:rsidRPr="00CF7ED5">
        <w:rPr>
          <w:color w:val="000000" w:themeColor="text1"/>
        </w:rPr>
        <w:t>In our optical setup, the 532nm laser was expend</w:t>
      </w:r>
      <w:r w:rsidR="001C3DDF" w:rsidRPr="00CF7ED5">
        <w:rPr>
          <w:color w:val="000000" w:themeColor="text1"/>
        </w:rPr>
        <w:t>ed 28.3</w:t>
      </w:r>
      <w:r w:rsidRPr="00CF7ED5">
        <w:rPr>
          <w:color w:val="000000" w:themeColor="text1"/>
        </w:rPr>
        <w:t xml:space="preserve"> times</w:t>
      </w:r>
      <w:r w:rsidR="001C3DDF" w:rsidRPr="00CF7ED5">
        <w:rPr>
          <w:color w:val="000000" w:themeColor="text1"/>
        </w:rPr>
        <w:t xml:space="preserve"> to cover the full CMOS camera. This results in the exponential decay of the laser pow</w:t>
      </w:r>
      <w:r w:rsidR="00374C55" w:rsidRPr="00CF7ED5">
        <w:rPr>
          <w:color w:val="000000" w:themeColor="text1"/>
        </w:rPr>
        <w:t>er from the centroid. We use fo</w:t>
      </w:r>
      <w:r w:rsidR="001C3DDF" w:rsidRPr="00CF7ED5">
        <w:rPr>
          <w:color w:val="000000" w:themeColor="text1"/>
        </w:rPr>
        <w:t xml:space="preserve">smids with known telomere length to quantify the system and normalize the telomere length measurements.  </w:t>
      </w:r>
    </w:p>
    <w:p w:rsidR="001C3DDF" w:rsidRPr="00CF7ED5" w:rsidRDefault="001C3DDF" w:rsidP="00032373">
      <w:pPr>
        <w:ind w:firstLine="720"/>
        <w:rPr>
          <w:rFonts w:cstheme="minorHAnsi"/>
          <w:color w:val="000000" w:themeColor="text1"/>
        </w:rPr>
      </w:pPr>
      <w:r w:rsidRPr="00CF7ED5">
        <w:rPr>
          <w:color w:val="000000" w:themeColor="text1"/>
        </w:rPr>
        <w:t>Figure S1</w:t>
      </w:r>
      <w:r w:rsidR="0018679D" w:rsidRPr="00CF7ED5">
        <w:rPr>
          <w:color w:val="000000" w:themeColor="text1"/>
        </w:rPr>
        <w:t>A</w:t>
      </w:r>
      <w:r w:rsidRPr="00CF7ED5">
        <w:rPr>
          <w:color w:val="000000" w:themeColor="text1"/>
        </w:rPr>
        <w:t xml:space="preserve"> shows typical </w:t>
      </w:r>
      <w:r w:rsidR="0018679D" w:rsidRPr="00CF7ED5">
        <w:rPr>
          <w:color w:val="000000" w:themeColor="text1"/>
        </w:rPr>
        <w:t xml:space="preserve">fosmid </w:t>
      </w:r>
      <w:r w:rsidRPr="00CF7ED5">
        <w:rPr>
          <w:color w:val="000000" w:themeColor="text1"/>
        </w:rPr>
        <w:t xml:space="preserve">molecules </w:t>
      </w:r>
      <w:r w:rsidR="003B431D" w:rsidRPr="00CF7ED5">
        <w:rPr>
          <w:color w:val="000000" w:themeColor="text1"/>
        </w:rPr>
        <w:t>with 800bp telo</w:t>
      </w:r>
      <w:r w:rsidR="00374C55" w:rsidRPr="00CF7ED5">
        <w:rPr>
          <w:color w:val="000000" w:themeColor="text1"/>
        </w:rPr>
        <w:t>me</w:t>
      </w:r>
      <w:r w:rsidR="003B431D" w:rsidRPr="00CF7ED5">
        <w:rPr>
          <w:color w:val="000000" w:themeColor="text1"/>
        </w:rPr>
        <w:t xml:space="preserve">res, </w:t>
      </w:r>
      <w:r w:rsidR="00975888" w:rsidRPr="00CF7ED5">
        <w:rPr>
          <w:color w:val="000000" w:themeColor="text1"/>
        </w:rPr>
        <w:t>green dots representing</w:t>
      </w:r>
      <w:r w:rsidR="007F7D35" w:rsidRPr="00CF7ED5">
        <w:rPr>
          <w:color w:val="000000" w:themeColor="text1"/>
        </w:rPr>
        <w:t xml:space="preserve"> Nt.Bsp</w:t>
      </w:r>
      <w:r w:rsidRPr="00CF7ED5">
        <w:rPr>
          <w:color w:val="000000" w:themeColor="text1"/>
        </w:rPr>
        <w:t>QI</w:t>
      </w:r>
      <w:r w:rsidR="007F7D35" w:rsidRPr="00CF7ED5">
        <w:rPr>
          <w:color w:val="000000" w:themeColor="text1"/>
        </w:rPr>
        <w:t xml:space="preserve"> sequence motifs, </w:t>
      </w:r>
      <w:r w:rsidRPr="00CF7ED5">
        <w:rPr>
          <w:color w:val="000000" w:themeColor="text1"/>
        </w:rPr>
        <w:t xml:space="preserve">and </w:t>
      </w:r>
      <w:r w:rsidR="007F7D35" w:rsidRPr="00CF7ED5">
        <w:rPr>
          <w:color w:val="000000" w:themeColor="text1"/>
        </w:rPr>
        <w:t>red dots for</w:t>
      </w:r>
      <w:r w:rsidR="003B431D" w:rsidRPr="00CF7ED5">
        <w:rPr>
          <w:color w:val="000000" w:themeColor="text1"/>
        </w:rPr>
        <w:t xml:space="preserve"> </w:t>
      </w:r>
      <w:r w:rsidR="00CF0723" w:rsidRPr="00CF7ED5">
        <w:rPr>
          <w:color w:val="000000" w:themeColor="text1"/>
        </w:rPr>
        <w:t>CRISPR/</w:t>
      </w:r>
      <w:r w:rsidRPr="00CF7ED5">
        <w:rPr>
          <w:color w:val="000000" w:themeColor="text1"/>
        </w:rPr>
        <w:t>Cas9 telomeric labelin</w:t>
      </w:r>
      <w:r w:rsidR="00975888" w:rsidRPr="00CF7ED5">
        <w:rPr>
          <w:color w:val="000000" w:themeColor="text1"/>
        </w:rPr>
        <w:t>g</w:t>
      </w:r>
      <w:r w:rsidRPr="00CF7ED5">
        <w:rPr>
          <w:color w:val="000000" w:themeColor="text1"/>
        </w:rPr>
        <w:t xml:space="preserve">. The DNA backbone is blue. </w:t>
      </w:r>
      <w:r w:rsidR="00032373" w:rsidRPr="00CF7ED5">
        <w:rPr>
          <w:color w:val="000000" w:themeColor="text1"/>
        </w:rPr>
        <w:t xml:space="preserve"> 99.3% of the fosmid molecules ware labeled at telomeric sites.  </w:t>
      </w:r>
      <w:r w:rsidR="0018679D" w:rsidRPr="00CF7ED5">
        <w:rPr>
          <w:color w:val="000000" w:themeColor="text1"/>
        </w:rPr>
        <w:t>The total raw intensity of telomeric labeling from individual fosmi</w:t>
      </w:r>
      <w:r w:rsidR="003B431D" w:rsidRPr="00CF7ED5">
        <w:rPr>
          <w:color w:val="000000" w:themeColor="text1"/>
        </w:rPr>
        <w:t>ds is</w:t>
      </w:r>
      <w:r w:rsidR="0018679D" w:rsidRPr="00CF7ED5">
        <w:rPr>
          <w:color w:val="000000" w:themeColor="text1"/>
        </w:rPr>
        <w:t xml:space="preserve"> plotted in Figure</w:t>
      </w:r>
      <w:r w:rsidR="00E161EC" w:rsidRPr="00CF7ED5">
        <w:rPr>
          <w:color w:val="000000" w:themeColor="text1"/>
        </w:rPr>
        <w:t xml:space="preserve"> S</w:t>
      </w:r>
      <w:r w:rsidR="0018679D" w:rsidRPr="00CF7ED5">
        <w:rPr>
          <w:color w:val="000000" w:themeColor="text1"/>
        </w:rPr>
        <w:t>1B</w:t>
      </w:r>
      <w:r w:rsidR="003B431D" w:rsidRPr="00CF7ED5">
        <w:rPr>
          <w:color w:val="000000" w:themeColor="text1"/>
        </w:rPr>
        <w:t>. The telomere labeling intensity is following the laser power exponenti</w:t>
      </w:r>
      <w:r w:rsidR="00BD534C" w:rsidRPr="00CF7ED5">
        <w:rPr>
          <w:color w:val="000000" w:themeColor="text1"/>
        </w:rPr>
        <w:t xml:space="preserve">al decay.   The intensity is </w:t>
      </w:r>
      <w:r w:rsidR="003B431D" w:rsidRPr="00CF7ED5">
        <w:rPr>
          <w:color w:val="000000" w:themeColor="text1"/>
        </w:rPr>
        <w:t xml:space="preserve">the highest close to the center of the </w:t>
      </w:r>
      <w:r w:rsidR="00BD534C" w:rsidRPr="00CF7ED5">
        <w:rPr>
          <w:color w:val="000000" w:themeColor="text1"/>
        </w:rPr>
        <w:t>imaging fram</w:t>
      </w:r>
      <w:r w:rsidR="00976DDD" w:rsidRPr="00CF7ED5">
        <w:rPr>
          <w:color w:val="000000" w:themeColor="text1"/>
        </w:rPr>
        <w:t>e</w:t>
      </w:r>
      <w:r w:rsidR="003B431D" w:rsidRPr="00CF7ED5">
        <w:rPr>
          <w:color w:val="000000" w:themeColor="text1"/>
        </w:rPr>
        <w:t xml:space="preserve">, and the weakest at the edges.  </w:t>
      </w:r>
      <w:r w:rsidR="00032373" w:rsidRPr="00CF7ED5">
        <w:rPr>
          <w:color w:val="000000" w:themeColor="text1"/>
        </w:rPr>
        <w:t xml:space="preserve">After </w:t>
      </w:r>
      <w:r w:rsidR="00BD534C" w:rsidRPr="00CF7ED5">
        <w:rPr>
          <w:color w:val="000000" w:themeColor="text1"/>
        </w:rPr>
        <w:t>normalizing</w:t>
      </w:r>
      <w:r w:rsidR="00E029EF" w:rsidRPr="00CF7ED5">
        <w:rPr>
          <w:color w:val="000000" w:themeColor="text1"/>
        </w:rPr>
        <w:t xml:space="preserve"> the telomeric intensity to the center of the </w:t>
      </w:r>
      <w:r w:rsidR="00BD534C" w:rsidRPr="00CF7ED5">
        <w:rPr>
          <w:color w:val="000000" w:themeColor="text1"/>
        </w:rPr>
        <w:t xml:space="preserve">imaging </w:t>
      </w:r>
      <w:r w:rsidR="00CC0244" w:rsidRPr="00CF7ED5">
        <w:rPr>
          <w:color w:val="000000" w:themeColor="text1"/>
        </w:rPr>
        <w:t>frame according to the</w:t>
      </w:r>
      <w:r w:rsidR="00032373" w:rsidRPr="00CF7ED5">
        <w:rPr>
          <w:color w:val="000000" w:themeColor="text1"/>
        </w:rPr>
        <w:t xml:space="preserve"> laser power</w:t>
      </w:r>
      <w:r w:rsidR="00E029EF" w:rsidRPr="00CF7ED5">
        <w:rPr>
          <w:color w:val="000000" w:themeColor="text1"/>
        </w:rPr>
        <w:t xml:space="preserve"> exponential decay</w:t>
      </w:r>
      <w:r w:rsidR="006D1970" w:rsidRPr="00CF7ED5">
        <w:rPr>
          <w:color w:val="000000" w:themeColor="text1"/>
        </w:rPr>
        <w:t xml:space="preserve">. </w:t>
      </w:r>
      <w:r w:rsidR="009670F1" w:rsidRPr="00CF7ED5">
        <w:rPr>
          <w:color w:val="000000" w:themeColor="text1"/>
        </w:rPr>
        <w:t>Use the center of the intensity to represent the true 800bp telo</w:t>
      </w:r>
      <w:r w:rsidR="00E029EF" w:rsidRPr="00CF7ED5">
        <w:rPr>
          <w:color w:val="000000" w:themeColor="text1"/>
        </w:rPr>
        <w:t>me</w:t>
      </w:r>
      <w:r w:rsidR="00BD534C" w:rsidRPr="00CF7ED5">
        <w:rPr>
          <w:color w:val="000000" w:themeColor="text1"/>
        </w:rPr>
        <w:t>ric repeats</w:t>
      </w:r>
      <w:r w:rsidR="009670F1" w:rsidRPr="00CF7ED5">
        <w:rPr>
          <w:color w:val="000000" w:themeColor="text1"/>
        </w:rPr>
        <w:t>,</w:t>
      </w:r>
      <w:r w:rsidR="00BD534C" w:rsidRPr="00CF7ED5">
        <w:rPr>
          <w:color w:val="000000" w:themeColor="text1"/>
        </w:rPr>
        <w:t xml:space="preserve"> the average telomere length </w:t>
      </w:r>
      <w:r w:rsidR="009670F1" w:rsidRPr="00CF7ED5">
        <w:rPr>
          <w:color w:val="000000" w:themeColor="text1"/>
        </w:rPr>
        <w:t xml:space="preserve">is calculated to be 814bp±195bp.   We also tested the system with another fosmid </w:t>
      </w:r>
      <w:r w:rsidR="00FF627F" w:rsidRPr="00CF7ED5">
        <w:rPr>
          <w:color w:val="000000" w:themeColor="text1"/>
        </w:rPr>
        <w:t>of</w:t>
      </w:r>
      <w:r w:rsidR="00BD534C" w:rsidRPr="00CF7ED5">
        <w:rPr>
          <w:color w:val="000000" w:themeColor="text1"/>
        </w:rPr>
        <w:t xml:space="preserve"> 100bp telomeric repeats</w:t>
      </w:r>
      <w:r w:rsidR="009670F1" w:rsidRPr="00CF7ED5">
        <w:rPr>
          <w:color w:val="000000" w:themeColor="text1"/>
        </w:rPr>
        <w:t>.  93.4% of fosmids are labeled at telomeric sites, the average telomere length is calculated to be 153bp±</w:t>
      </w:r>
      <w:r w:rsidR="00DC288E" w:rsidRPr="00CF7ED5">
        <w:rPr>
          <w:color w:val="000000" w:themeColor="text1"/>
        </w:rPr>
        <w:t>97</w:t>
      </w:r>
      <w:r w:rsidR="009670F1" w:rsidRPr="00CF7ED5">
        <w:rPr>
          <w:color w:val="000000" w:themeColor="text1"/>
        </w:rPr>
        <w:t>bp</w:t>
      </w:r>
      <w:r w:rsidR="00DC288E" w:rsidRPr="00CF7ED5">
        <w:rPr>
          <w:color w:val="000000" w:themeColor="text1"/>
        </w:rPr>
        <w:t xml:space="preserve">. The shorter telomere length measurements show higher variation. </w:t>
      </w:r>
      <w:r w:rsidR="00BD534C" w:rsidRPr="00CF7ED5">
        <w:rPr>
          <w:color w:val="000000" w:themeColor="text1"/>
        </w:rPr>
        <w:t xml:space="preserve"> Clearly, we can detect telomeric repeats as short as 100bp.</w:t>
      </w:r>
      <w:r w:rsidR="006D1970" w:rsidRPr="00CF7ED5">
        <w:rPr>
          <w:color w:val="000000" w:themeColor="text1"/>
        </w:rPr>
        <w:t xml:space="preserve"> </w:t>
      </w:r>
      <w:r w:rsidR="008B6739" w:rsidRPr="00CF7ED5">
        <w:rPr>
          <w:color w:val="000000" w:themeColor="text1"/>
        </w:rPr>
        <w:t xml:space="preserve"> </w:t>
      </w:r>
      <w:r w:rsidR="00827813" w:rsidRPr="00CF7ED5">
        <w:rPr>
          <w:rFonts w:eastAsia="Times New Roman" w:cstheme="minorHAnsi"/>
          <w:color w:val="000000" w:themeColor="text1"/>
        </w:rPr>
        <w:t>To make the calibration more accurate, it is necessary to have a standard of a few kb.  However, it is impossible to stably clone several kb of telomere sequence.  We decided to randomly select 4 molecules of the fosmids containing 800bp telomere as a group to simulate a 3.2kb telomere.  The average telomere length is calculated to be 3056bp±456bp, which is in good agreement with expected results.   The calibration is summarized in Figure S1C.</w:t>
      </w:r>
    </w:p>
    <w:p w:rsidR="00DC288E" w:rsidRPr="00CF7ED5" w:rsidRDefault="00DC288E" w:rsidP="00DC288E">
      <w:pPr>
        <w:rPr>
          <w:color w:val="000000" w:themeColor="text1"/>
        </w:rPr>
      </w:pPr>
    </w:p>
    <w:p w:rsidR="00FC183C" w:rsidRPr="00CF7ED5" w:rsidRDefault="008C20AC" w:rsidP="007B5943">
      <w:pPr>
        <w:spacing w:after="0" w:line="240" w:lineRule="auto"/>
        <w:rPr>
          <w:b/>
          <w:color w:val="000000" w:themeColor="text1"/>
        </w:rPr>
      </w:pPr>
      <w:r w:rsidRPr="00CF7ED5">
        <w:rPr>
          <w:b/>
          <w:color w:val="000000" w:themeColor="text1"/>
        </w:rPr>
        <w:t>C</w:t>
      </w:r>
      <w:r w:rsidR="00FA4543" w:rsidRPr="00CF7ED5">
        <w:rPr>
          <w:b/>
          <w:color w:val="000000" w:themeColor="text1"/>
        </w:rPr>
        <w:t>omparison between Ca</w:t>
      </w:r>
      <w:r w:rsidRPr="00CF7ED5">
        <w:rPr>
          <w:b/>
          <w:color w:val="000000" w:themeColor="text1"/>
        </w:rPr>
        <w:t xml:space="preserve">s9 labeling and no </w:t>
      </w:r>
      <w:r w:rsidR="00A33E4B" w:rsidRPr="00CF7ED5">
        <w:rPr>
          <w:b/>
          <w:color w:val="000000" w:themeColor="text1"/>
        </w:rPr>
        <w:t>C</w:t>
      </w:r>
      <w:r w:rsidRPr="00CF7ED5">
        <w:rPr>
          <w:b/>
          <w:color w:val="000000" w:themeColor="text1"/>
        </w:rPr>
        <w:t>as9 labeling.</w:t>
      </w:r>
    </w:p>
    <w:p w:rsidR="00FA4543" w:rsidRPr="00CF7ED5" w:rsidRDefault="008B347C" w:rsidP="007B5943">
      <w:pPr>
        <w:spacing w:after="0" w:line="240" w:lineRule="auto"/>
        <w:rPr>
          <w:color w:val="000000" w:themeColor="text1"/>
        </w:rPr>
      </w:pPr>
      <w:r w:rsidRPr="00CF7ED5">
        <w:rPr>
          <w:color w:val="000000" w:themeColor="text1"/>
        </w:rPr>
        <w:t xml:space="preserve">For the IMR90 and UMUC cell lines, we generate </w:t>
      </w:r>
      <w:r w:rsidR="008352CD" w:rsidRPr="00CF7ED5">
        <w:rPr>
          <w:color w:val="000000" w:themeColor="text1"/>
        </w:rPr>
        <w:t xml:space="preserve">data of </w:t>
      </w:r>
      <w:r w:rsidRPr="00CF7ED5">
        <w:rPr>
          <w:color w:val="000000" w:themeColor="text1"/>
        </w:rPr>
        <w:t>more than 60x coverage with and with</w:t>
      </w:r>
      <w:r w:rsidR="00923FC5" w:rsidRPr="00CF7ED5">
        <w:rPr>
          <w:color w:val="000000" w:themeColor="text1"/>
        </w:rPr>
        <w:t>out Cas</w:t>
      </w:r>
      <w:r w:rsidR="008352CD" w:rsidRPr="00CF7ED5">
        <w:rPr>
          <w:color w:val="000000" w:themeColor="text1"/>
        </w:rPr>
        <w:t xml:space="preserve">9 telomeric labeling.  The assembly results are shown in Figure </w:t>
      </w:r>
      <w:r w:rsidR="00FA4543" w:rsidRPr="00CF7ED5">
        <w:rPr>
          <w:color w:val="000000" w:themeColor="text1"/>
        </w:rPr>
        <w:t>S</w:t>
      </w:r>
      <w:r w:rsidR="008352CD" w:rsidRPr="00CF7ED5">
        <w:rPr>
          <w:color w:val="000000" w:themeColor="text1"/>
        </w:rPr>
        <w:t xml:space="preserve">2.   </w:t>
      </w:r>
      <w:r w:rsidRPr="00CF7ED5">
        <w:rPr>
          <w:color w:val="000000" w:themeColor="text1"/>
        </w:rPr>
        <w:t xml:space="preserve">The consensus maps from de novo assembly and </w:t>
      </w:r>
      <w:r w:rsidR="008760AF">
        <w:rPr>
          <w:color w:val="000000" w:themeColor="text1"/>
        </w:rPr>
        <w:t>the hg</w:t>
      </w:r>
      <w:r w:rsidRPr="00CF7ED5">
        <w:rPr>
          <w:color w:val="000000" w:themeColor="text1"/>
        </w:rPr>
        <w:t xml:space="preserve">38 reference are shown as light blue bars and the </w:t>
      </w:r>
      <w:r w:rsidR="0022593A" w:rsidRPr="00CF7ED5">
        <w:rPr>
          <w:color w:val="000000" w:themeColor="text1"/>
        </w:rPr>
        <w:t>dark blue vertical lines</w:t>
      </w:r>
      <w:r w:rsidRPr="00CF7ED5">
        <w:rPr>
          <w:color w:val="000000" w:themeColor="text1"/>
        </w:rPr>
        <w:t xml:space="preserve"> within these indicate the Nt.BspQI nick-label sites. The single molecules that comprise the respective consensus map are the yellow lines shown directly below the reference and consensus maps. The labels on the single </w:t>
      </w:r>
      <w:r w:rsidR="008760AF">
        <w:rPr>
          <w:color w:val="000000" w:themeColor="text1"/>
        </w:rPr>
        <w:t>molecules that align with the hg</w:t>
      </w:r>
      <w:r w:rsidRPr="00CF7ED5">
        <w:rPr>
          <w:color w:val="000000" w:themeColor="text1"/>
        </w:rPr>
        <w:t xml:space="preserve">38 reference are dark green and those that do not align are light blue. </w:t>
      </w:r>
      <w:r w:rsidR="00FA4543" w:rsidRPr="00CF7ED5">
        <w:rPr>
          <w:color w:val="000000" w:themeColor="text1"/>
        </w:rPr>
        <w:t xml:space="preserve"> The top consensus map were nick-labeled with Nt.BspQI and Cas9. The telomeres are t</w:t>
      </w:r>
      <w:r w:rsidR="00DB58B7">
        <w:rPr>
          <w:color w:val="000000" w:themeColor="text1"/>
        </w:rPr>
        <w:t xml:space="preserve">he additional labels on the far </w:t>
      </w:r>
      <w:bookmarkStart w:id="0" w:name="_GoBack"/>
      <w:bookmarkEnd w:id="0"/>
      <w:r w:rsidR="00FA4543" w:rsidRPr="00CF7ED5">
        <w:rPr>
          <w:color w:val="000000" w:themeColor="text1"/>
        </w:rPr>
        <w:t>left side of the single molecules (red T above) which are absent in the sample wi</w:t>
      </w:r>
      <w:r w:rsidR="00D8038F" w:rsidRPr="00CF7ED5">
        <w:rPr>
          <w:color w:val="000000" w:themeColor="text1"/>
        </w:rPr>
        <w:t>thout Cas9.  This clearly shows</w:t>
      </w:r>
      <w:r w:rsidR="00FA4543" w:rsidRPr="00CF7ED5">
        <w:rPr>
          <w:color w:val="000000" w:themeColor="text1"/>
        </w:rPr>
        <w:t xml:space="preserve"> that Cas9 will specifically label the telomeric sites.</w:t>
      </w:r>
    </w:p>
    <w:p w:rsidR="008B347C" w:rsidRPr="00CF7ED5" w:rsidRDefault="008B347C">
      <w:pPr>
        <w:rPr>
          <w:b/>
          <w:color w:val="000000" w:themeColor="text1"/>
        </w:rPr>
      </w:pPr>
    </w:p>
    <w:p w:rsidR="00FA4543" w:rsidRPr="00CF7ED5" w:rsidRDefault="00FA4543">
      <w:pPr>
        <w:rPr>
          <w:b/>
          <w:color w:val="000000" w:themeColor="text1"/>
        </w:rPr>
      </w:pPr>
      <w:r w:rsidRPr="00CF7ED5">
        <w:rPr>
          <w:b/>
          <w:color w:val="000000" w:themeColor="text1"/>
        </w:rPr>
        <w:t>Novel subtelomeric structures</w:t>
      </w:r>
      <w:r w:rsidR="00173B09" w:rsidRPr="00CF7ED5">
        <w:rPr>
          <w:b/>
          <w:color w:val="000000" w:themeColor="text1"/>
        </w:rPr>
        <w:t>.</w:t>
      </w:r>
    </w:p>
    <w:p w:rsidR="00E02B32" w:rsidRPr="00CF7ED5" w:rsidRDefault="00FA4543" w:rsidP="00092E10">
      <w:pPr>
        <w:rPr>
          <w:color w:val="000000" w:themeColor="text1"/>
        </w:rPr>
      </w:pPr>
      <w:r w:rsidRPr="00CF7ED5">
        <w:rPr>
          <w:color w:val="000000" w:themeColor="text1"/>
        </w:rPr>
        <w:t xml:space="preserve">As indicated in the main text, several new novel subtelomeric structures </w:t>
      </w:r>
      <w:r w:rsidR="0034472F" w:rsidRPr="00CF7ED5">
        <w:rPr>
          <w:color w:val="000000" w:themeColor="text1"/>
        </w:rPr>
        <w:t>were discovered. We compared the novel structures with our other mapped genomes</w:t>
      </w:r>
      <w:r w:rsidR="003E0ECC" w:rsidRPr="00CF7ED5">
        <w:rPr>
          <w:color w:val="000000" w:themeColor="text1"/>
        </w:rPr>
        <w:t xml:space="preserve"> without telomere labeling</w:t>
      </w:r>
      <w:r w:rsidR="0034472F" w:rsidRPr="00CF7ED5">
        <w:rPr>
          <w:color w:val="000000" w:themeColor="text1"/>
        </w:rPr>
        <w:t xml:space="preserve">.  Similar structures are found through all </w:t>
      </w:r>
      <w:r w:rsidR="00B81FD9" w:rsidRPr="00CF7ED5">
        <w:rPr>
          <w:color w:val="000000" w:themeColor="text1"/>
        </w:rPr>
        <w:t xml:space="preserve">mapped </w:t>
      </w:r>
      <w:r w:rsidR="0034472F" w:rsidRPr="00CF7ED5">
        <w:rPr>
          <w:color w:val="000000" w:themeColor="text1"/>
        </w:rPr>
        <w:t>genomes</w:t>
      </w:r>
      <w:r w:rsidR="00B81FD9" w:rsidRPr="00CF7ED5">
        <w:rPr>
          <w:color w:val="000000" w:themeColor="text1"/>
        </w:rPr>
        <w:t>. Some of them are as long as 1Mb, and</w:t>
      </w:r>
      <w:r w:rsidR="008760AF">
        <w:rPr>
          <w:color w:val="000000" w:themeColor="text1"/>
        </w:rPr>
        <w:t xml:space="preserve"> cannot be aligned to the hg</w:t>
      </w:r>
      <w:r w:rsidR="00B81FD9" w:rsidRPr="00CF7ED5">
        <w:rPr>
          <w:color w:val="000000" w:themeColor="text1"/>
        </w:rPr>
        <w:t>38 reference.   Based on the co</w:t>
      </w:r>
      <w:r w:rsidR="003E0ECC" w:rsidRPr="00CF7ED5">
        <w:rPr>
          <w:color w:val="000000" w:themeColor="text1"/>
        </w:rPr>
        <w:t>nserved pattern similar to 4p, w</w:t>
      </w:r>
      <w:r w:rsidR="00B81FD9" w:rsidRPr="00CF7ED5">
        <w:rPr>
          <w:color w:val="000000" w:themeColor="text1"/>
        </w:rPr>
        <w:t xml:space="preserve">e believe these novel structures belong to some of the unknown acrocentric chromosomes. </w:t>
      </w:r>
    </w:p>
    <w:p w:rsidR="00173B09" w:rsidRPr="00CF7ED5" w:rsidRDefault="00173B09" w:rsidP="00092E10">
      <w:pPr>
        <w:rPr>
          <w:b/>
          <w:color w:val="000000" w:themeColor="text1"/>
        </w:rPr>
      </w:pPr>
      <w:r w:rsidRPr="00CF7ED5">
        <w:rPr>
          <w:b/>
          <w:color w:val="000000" w:themeColor="text1"/>
        </w:rPr>
        <w:t>Molecules for telomere length measurement.</w:t>
      </w:r>
    </w:p>
    <w:p w:rsidR="0034472F" w:rsidRPr="00CF7ED5" w:rsidRDefault="00173B09" w:rsidP="00FA4543">
      <w:pPr>
        <w:rPr>
          <w:color w:val="000000" w:themeColor="text1"/>
        </w:rPr>
      </w:pPr>
      <w:r w:rsidRPr="00CF7ED5">
        <w:rPr>
          <w:color w:val="000000" w:themeColor="text1"/>
        </w:rPr>
        <w:t xml:space="preserve">The telomere length was measured for approximately 30 molecules for each chromosome arm of a sample. </w:t>
      </w:r>
      <w:r w:rsidR="00A968A3" w:rsidRPr="00CF7ED5">
        <w:rPr>
          <w:color w:val="000000" w:themeColor="text1"/>
        </w:rPr>
        <w:t>Figure S3 shows the 32 molecules that were measured for 12</w:t>
      </w:r>
      <w:r w:rsidR="00137837" w:rsidRPr="00CF7ED5">
        <w:rPr>
          <w:color w:val="000000" w:themeColor="text1"/>
        </w:rPr>
        <w:t>p</w:t>
      </w:r>
      <w:r w:rsidR="00A968A3" w:rsidRPr="00CF7ED5">
        <w:rPr>
          <w:color w:val="000000" w:themeColor="text1"/>
        </w:rPr>
        <w:t xml:space="preserve"> of LNCaP</w:t>
      </w:r>
      <w:r w:rsidR="00234CF5" w:rsidRPr="00CF7ED5">
        <w:rPr>
          <w:color w:val="000000" w:themeColor="text1"/>
        </w:rPr>
        <w:t>.</w:t>
      </w:r>
      <w:r w:rsidR="00A968A3" w:rsidRPr="00CF7ED5">
        <w:rPr>
          <w:color w:val="000000" w:themeColor="text1"/>
        </w:rPr>
        <w:t xml:space="preserve">  </w:t>
      </w:r>
      <w:r w:rsidR="006B2755" w:rsidRPr="00CF7ED5">
        <w:rPr>
          <w:rFonts w:cstheme="minorHAnsi"/>
          <w:color w:val="000000" w:themeColor="text1"/>
        </w:rPr>
        <w:t>The telomeres are designated as a red T. The</w:t>
      </w:r>
      <w:r w:rsidR="008760AF">
        <w:rPr>
          <w:rFonts w:cstheme="minorHAnsi"/>
          <w:color w:val="000000" w:themeColor="text1"/>
        </w:rPr>
        <w:t xml:space="preserve"> consensus map aligned to the hg</w:t>
      </w:r>
      <w:r w:rsidR="006B2755" w:rsidRPr="00CF7ED5">
        <w:rPr>
          <w:rFonts w:cstheme="minorHAnsi"/>
          <w:color w:val="000000" w:themeColor="text1"/>
        </w:rPr>
        <w:t xml:space="preserve">38 reference is shown above the nick-labeled single molecules after </w:t>
      </w:r>
      <w:r w:rsidR="006B2755" w:rsidRPr="00CF7ED5">
        <w:rPr>
          <w:rFonts w:cstheme="minorHAnsi"/>
          <w:i/>
          <w:color w:val="000000" w:themeColor="text1"/>
        </w:rPr>
        <w:t>de novo</w:t>
      </w:r>
      <w:r w:rsidR="006B2755" w:rsidRPr="00CF7ED5">
        <w:rPr>
          <w:rFonts w:cstheme="minorHAnsi"/>
          <w:color w:val="000000" w:themeColor="text1"/>
        </w:rPr>
        <w:t xml:space="preserve"> assembly. </w:t>
      </w:r>
      <w:r w:rsidR="00324992" w:rsidRPr="00CF7ED5">
        <w:rPr>
          <w:rFonts w:cstheme="minorHAnsi"/>
          <w:color w:val="000000" w:themeColor="text1"/>
        </w:rPr>
        <w:t xml:space="preserve"> The</w:t>
      </w:r>
      <w:r w:rsidR="0093421D" w:rsidRPr="00CF7ED5">
        <w:rPr>
          <w:rFonts w:cstheme="minorHAnsi"/>
          <w:color w:val="000000" w:themeColor="text1"/>
        </w:rPr>
        <w:t xml:space="preserve"> raw data can be downloaded at </w:t>
      </w:r>
      <w:r w:rsidR="0093421D" w:rsidRPr="00CF7ED5">
        <w:rPr>
          <w:rStyle w:val="m8159628697224894725gmail-s1"/>
          <w:rFonts w:ascii="Verdana" w:hAnsi="Verdana"/>
          <w:b/>
          <w:color w:val="000000" w:themeColor="text1"/>
          <w:sz w:val="20"/>
          <w:szCs w:val="20"/>
        </w:rPr>
        <w:t xml:space="preserve">sftp </w:t>
      </w:r>
      <w:hyperlink r:id="rId7" w:history="1">
        <w:r w:rsidR="0093421D" w:rsidRPr="00DB58B7">
          <w:rPr>
            <w:rStyle w:val="Hyperlink"/>
            <w:rFonts w:ascii="Verdana" w:hAnsi="Verdana"/>
            <w:b/>
            <w:color w:val="000000" w:themeColor="text1"/>
            <w:sz w:val="20"/>
            <w:szCs w:val="20"/>
            <w:u w:val="none"/>
          </w:rPr>
          <w:t>telomere_length@map-seq.urcf.drexel.edu</w:t>
        </w:r>
      </w:hyperlink>
      <w:r w:rsidR="0093421D" w:rsidRPr="00CF7ED5">
        <w:rPr>
          <w:rStyle w:val="m8159628697224894725gmail-s1"/>
          <w:rFonts w:ascii="Verdana" w:hAnsi="Verdana"/>
          <w:b/>
          <w:color w:val="000000" w:themeColor="text1"/>
          <w:sz w:val="20"/>
          <w:szCs w:val="20"/>
        </w:rPr>
        <w:t xml:space="preserve"> with password:</w:t>
      </w:r>
      <w:r w:rsidR="0093421D" w:rsidRPr="00CF7ED5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="0093421D" w:rsidRPr="00CF7ED5">
        <w:rPr>
          <w:rStyle w:val="m8159628697224894725gmail-s1"/>
          <w:rFonts w:ascii="Verdana" w:hAnsi="Verdana"/>
          <w:b/>
          <w:color w:val="000000" w:themeColor="text1"/>
          <w:sz w:val="20"/>
          <w:szCs w:val="20"/>
        </w:rPr>
        <w:t>Rimt?ofAphs6.</w:t>
      </w:r>
    </w:p>
    <w:p w:rsidR="00D74C2D" w:rsidRPr="00CF7ED5" w:rsidRDefault="001D4FBC">
      <w:pPr>
        <w:rPr>
          <w:color w:val="000000" w:themeColor="text1"/>
        </w:rPr>
      </w:pPr>
      <w:r w:rsidRPr="00CF7ED5">
        <w:rPr>
          <w:color w:val="000000" w:themeColor="text1"/>
        </w:rPr>
        <w:lastRenderedPageBreak/>
        <w:t>Supplementary figures</w:t>
      </w:r>
    </w:p>
    <w:p w:rsidR="00BE1981" w:rsidRPr="00CF7ED5" w:rsidRDefault="00CD48BA">
      <w:pPr>
        <w:rPr>
          <w:color w:val="000000" w:themeColor="text1"/>
        </w:rPr>
      </w:pPr>
      <w:r w:rsidRPr="00CF7ED5">
        <w:rPr>
          <w:color w:val="000000" w:themeColor="text1"/>
        </w:rPr>
        <w:t>Figure S1</w:t>
      </w:r>
      <w:r w:rsidR="008C20AC" w:rsidRPr="00CF7ED5">
        <w:rPr>
          <w:color w:val="000000" w:themeColor="text1"/>
        </w:rPr>
        <w:t>A.</w:t>
      </w:r>
    </w:p>
    <w:p w:rsidR="00BE1981" w:rsidRPr="00CF7ED5" w:rsidRDefault="00BE1981">
      <w:pPr>
        <w:rPr>
          <w:color w:val="000000" w:themeColor="text1"/>
        </w:rPr>
      </w:pPr>
      <w:r w:rsidRPr="00CF7ED5">
        <w:rPr>
          <w:noProof/>
          <w:color w:val="000000" w:themeColor="text1"/>
        </w:rPr>
        <w:drawing>
          <wp:inline distT="0" distB="0" distL="0" distR="0" wp14:anchorId="78F8D027" wp14:editId="7C565483">
            <wp:extent cx="3022600" cy="7620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2985" cy="76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0AC" w:rsidRPr="00CF7ED5" w:rsidRDefault="008C20AC" w:rsidP="008C20AC">
      <w:pPr>
        <w:rPr>
          <w:color w:val="000000" w:themeColor="text1"/>
        </w:rPr>
      </w:pPr>
      <w:r w:rsidRPr="00CF7ED5">
        <w:rPr>
          <w:color w:val="000000" w:themeColor="text1"/>
        </w:rPr>
        <w:t>Figure S1B.</w:t>
      </w:r>
    </w:p>
    <w:p w:rsidR="00EA3D69" w:rsidRPr="00CF7ED5" w:rsidRDefault="00D404C3">
      <w:pPr>
        <w:rPr>
          <w:color w:val="000000" w:themeColor="text1"/>
        </w:rPr>
      </w:pPr>
      <w:r w:rsidRPr="00CF7ED5">
        <w:rPr>
          <w:noProof/>
          <w:color w:val="000000" w:themeColor="text1"/>
        </w:rPr>
        <w:drawing>
          <wp:inline distT="0" distB="0" distL="0" distR="0" wp14:anchorId="0D7CDE04">
            <wp:extent cx="4785995" cy="2834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D69" w:rsidRPr="00CF7ED5" w:rsidRDefault="008C20AC">
      <w:pPr>
        <w:rPr>
          <w:color w:val="000000" w:themeColor="text1"/>
        </w:rPr>
      </w:pPr>
      <w:r w:rsidRPr="00CF7ED5">
        <w:rPr>
          <w:color w:val="000000" w:themeColor="text1"/>
        </w:rPr>
        <w:t>Figure S1C.</w:t>
      </w:r>
    </w:p>
    <w:p w:rsidR="00EA3D69" w:rsidRPr="00CF7ED5" w:rsidRDefault="00A67137">
      <w:pPr>
        <w:rPr>
          <w:color w:val="000000" w:themeColor="text1"/>
        </w:rPr>
      </w:pPr>
      <w:r w:rsidRPr="00CF7ED5">
        <w:rPr>
          <w:noProof/>
          <w:color w:val="000000" w:themeColor="text1"/>
        </w:rPr>
        <w:drawing>
          <wp:inline distT="0" distB="0" distL="0" distR="0" wp14:anchorId="425F2866">
            <wp:extent cx="4762500" cy="28003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98" cy="2806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DFA" w:rsidRPr="00CF7ED5" w:rsidRDefault="00810DFA" w:rsidP="0034304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810DFA" w:rsidRPr="00CF7ED5" w:rsidRDefault="00810DFA" w:rsidP="0034304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1820E7" w:rsidRPr="00CF7ED5" w:rsidRDefault="001820E7" w:rsidP="0034304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0D4E10" w:rsidRPr="00CF7ED5" w:rsidRDefault="000D4E10" w:rsidP="0034304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1E4ADF" w:rsidRPr="00CF7ED5" w:rsidRDefault="007D4B19" w:rsidP="0034304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F7ED5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Figure S2. </w:t>
      </w:r>
      <w:r w:rsidR="00343044" w:rsidRPr="00CF7ED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11q of </w:t>
      </w:r>
      <w:r w:rsidR="00CF0723" w:rsidRPr="00CF7ED5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UMUC3 with and without C</w:t>
      </w:r>
      <w:r w:rsidR="00343044" w:rsidRPr="00CF7ED5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as9 telomere labeling.</w:t>
      </w:r>
    </w:p>
    <w:p w:rsidR="008B1A00" w:rsidRPr="00CF7ED5" w:rsidRDefault="005B4766">
      <w:pPr>
        <w:rPr>
          <w:color w:val="000000" w:themeColor="text1"/>
        </w:rPr>
      </w:pPr>
      <w:r w:rsidRPr="00CF7ED5">
        <w:rPr>
          <w:noProof/>
          <w:color w:val="000000" w:themeColor="text1"/>
        </w:rPr>
        <w:drawing>
          <wp:inline distT="0" distB="0" distL="0" distR="0" wp14:anchorId="1D736BD0">
            <wp:extent cx="6388100" cy="3303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208" cy="3307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766" w:rsidRPr="00CF7ED5" w:rsidRDefault="005B4766" w:rsidP="00896742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896742" w:rsidRPr="00CF7ED5" w:rsidRDefault="00896742" w:rsidP="00896742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</w:pPr>
      <w:r w:rsidRPr="00CF7ED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Figure S3. 12p of </w:t>
      </w:r>
      <w:r w:rsidRPr="00CF7ED5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LNCaP molecules for telomere length measurement.</w:t>
      </w:r>
    </w:p>
    <w:p w:rsidR="005B4766" w:rsidRPr="00CF7ED5" w:rsidRDefault="005B4766" w:rsidP="00896742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F7ED5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drawing>
          <wp:inline distT="0" distB="0" distL="0" distR="0" wp14:anchorId="791A04FE">
            <wp:extent cx="6438900" cy="4430422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71" cy="4436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4766" w:rsidRPr="00CF7ED5" w:rsidSect="007D4B1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537" w:rsidRDefault="008B0537" w:rsidP="0093421D">
      <w:pPr>
        <w:spacing w:after="0" w:line="240" w:lineRule="auto"/>
      </w:pPr>
      <w:r>
        <w:separator/>
      </w:r>
    </w:p>
  </w:endnote>
  <w:endnote w:type="continuationSeparator" w:id="0">
    <w:p w:rsidR="008B0537" w:rsidRDefault="008B0537" w:rsidP="00934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21D" w:rsidRDefault="009342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21D" w:rsidRDefault="009342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21D" w:rsidRDefault="009342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537" w:rsidRDefault="008B0537" w:rsidP="0093421D">
      <w:pPr>
        <w:spacing w:after="0" w:line="240" w:lineRule="auto"/>
      </w:pPr>
      <w:r>
        <w:separator/>
      </w:r>
    </w:p>
  </w:footnote>
  <w:footnote w:type="continuationSeparator" w:id="0">
    <w:p w:rsidR="008B0537" w:rsidRDefault="008B0537" w:rsidP="00934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21D" w:rsidRDefault="009342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21D" w:rsidRDefault="009342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21D" w:rsidRDefault="009342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FBC"/>
    <w:rsid w:val="00032373"/>
    <w:rsid w:val="00055D06"/>
    <w:rsid w:val="00074356"/>
    <w:rsid w:val="00092E10"/>
    <w:rsid w:val="000A425B"/>
    <w:rsid w:val="000B051F"/>
    <w:rsid w:val="000D4E10"/>
    <w:rsid w:val="000F2BB2"/>
    <w:rsid w:val="00137837"/>
    <w:rsid w:val="00173B09"/>
    <w:rsid w:val="001820E7"/>
    <w:rsid w:val="0018679D"/>
    <w:rsid w:val="00191057"/>
    <w:rsid w:val="001C3DDF"/>
    <w:rsid w:val="001C7B70"/>
    <w:rsid w:val="001D1654"/>
    <w:rsid w:val="001D4FBC"/>
    <w:rsid w:val="001E4ADF"/>
    <w:rsid w:val="0020480A"/>
    <w:rsid w:val="0022593A"/>
    <w:rsid w:val="00234CF5"/>
    <w:rsid w:val="00245842"/>
    <w:rsid w:val="002971AD"/>
    <w:rsid w:val="002A1197"/>
    <w:rsid w:val="002F6A08"/>
    <w:rsid w:val="00323449"/>
    <w:rsid w:val="00324992"/>
    <w:rsid w:val="003363D3"/>
    <w:rsid w:val="00343044"/>
    <w:rsid w:val="0034472F"/>
    <w:rsid w:val="003453C6"/>
    <w:rsid w:val="00350D9B"/>
    <w:rsid w:val="00362843"/>
    <w:rsid w:val="00374C55"/>
    <w:rsid w:val="003B431D"/>
    <w:rsid w:val="003B4A77"/>
    <w:rsid w:val="003C5951"/>
    <w:rsid w:val="003D0B7A"/>
    <w:rsid w:val="003E0ECC"/>
    <w:rsid w:val="003E1EC5"/>
    <w:rsid w:val="004071B6"/>
    <w:rsid w:val="00433A47"/>
    <w:rsid w:val="00434BBE"/>
    <w:rsid w:val="0046374A"/>
    <w:rsid w:val="004862CE"/>
    <w:rsid w:val="00487175"/>
    <w:rsid w:val="00490B98"/>
    <w:rsid w:val="004C2402"/>
    <w:rsid w:val="004E581F"/>
    <w:rsid w:val="0052008D"/>
    <w:rsid w:val="005314BF"/>
    <w:rsid w:val="00532C71"/>
    <w:rsid w:val="00555FB7"/>
    <w:rsid w:val="00561804"/>
    <w:rsid w:val="00591F5D"/>
    <w:rsid w:val="005B4766"/>
    <w:rsid w:val="00655971"/>
    <w:rsid w:val="006809DC"/>
    <w:rsid w:val="006B2755"/>
    <w:rsid w:val="006D1970"/>
    <w:rsid w:val="006D350E"/>
    <w:rsid w:val="007364D9"/>
    <w:rsid w:val="00750886"/>
    <w:rsid w:val="00792028"/>
    <w:rsid w:val="007B26EE"/>
    <w:rsid w:val="007B5943"/>
    <w:rsid w:val="007B6C22"/>
    <w:rsid w:val="007D4B19"/>
    <w:rsid w:val="007D67B9"/>
    <w:rsid w:val="007E2CB2"/>
    <w:rsid w:val="007E2DD9"/>
    <w:rsid w:val="007F7D0E"/>
    <w:rsid w:val="007F7D35"/>
    <w:rsid w:val="00810362"/>
    <w:rsid w:val="00810DFA"/>
    <w:rsid w:val="00820934"/>
    <w:rsid w:val="00827813"/>
    <w:rsid w:val="008352CD"/>
    <w:rsid w:val="00850868"/>
    <w:rsid w:val="008740C5"/>
    <w:rsid w:val="00875AF5"/>
    <w:rsid w:val="008760AF"/>
    <w:rsid w:val="00896742"/>
    <w:rsid w:val="008B0537"/>
    <w:rsid w:val="008B1A00"/>
    <w:rsid w:val="008B347C"/>
    <w:rsid w:val="008B6739"/>
    <w:rsid w:val="008C20AC"/>
    <w:rsid w:val="008C2E8F"/>
    <w:rsid w:val="008E0F48"/>
    <w:rsid w:val="008F07E9"/>
    <w:rsid w:val="0091575A"/>
    <w:rsid w:val="00923FC5"/>
    <w:rsid w:val="00926438"/>
    <w:rsid w:val="0093421D"/>
    <w:rsid w:val="009670F1"/>
    <w:rsid w:val="00970980"/>
    <w:rsid w:val="00975888"/>
    <w:rsid w:val="00976DDD"/>
    <w:rsid w:val="00985BE9"/>
    <w:rsid w:val="009B13EC"/>
    <w:rsid w:val="009C79E7"/>
    <w:rsid w:val="009E6C82"/>
    <w:rsid w:val="009F3D25"/>
    <w:rsid w:val="00A02488"/>
    <w:rsid w:val="00A1507B"/>
    <w:rsid w:val="00A33E4B"/>
    <w:rsid w:val="00A67137"/>
    <w:rsid w:val="00A857D5"/>
    <w:rsid w:val="00A870E3"/>
    <w:rsid w:val="00A968A3"/>
    <w:rsid w:val="00AD7ED8"/>
    <w:rsid w:val="00B35DB0"/>
    <w:rsid w:val="00B81FD9"/>
    <w:rsid w:val="00B97CE9"/>
    <w:rsid w:val="00BA0544"/>
    <w:rsid w:val="00BD534C"/>
    <w:rsid w:val="00BE1981"/>
    <w:rsid w:val="00C10CD3"/>
    <w:rsid w:val="00C1288D"/>
    <w:rsid w:val="00C35720"/>
    <w:rsid w:val="00C522D1"/>
    <w:rsid w:val="00C54832"/>
    <w:rsid w:val="00C65A55"/>
    <w:rsid w:val="00CA03CF"/>
    <w:rsid w:val="00CA4223"/>
    <w:rsid w:val="00CC0244"/>
    <w:rsid w:val="00CD1405"/>
    <w:rsid w:val="00CD48BA"/>
    <w:rsid w:val="00CF0723"/>
    <w:rsid w:val="00CF7ED5"/>
    <w:rsid w:val="00D00DB3"/>
    <w:rsid w:val="00D3063C"/>
    <w:rsid w:val="00D404C3"/>
    <w:rsid w:val="00D525C2"/>
    <w:rsid w:val="00D52632"/>
    <w:rsid w:val="00D5713C"/>
    <w:rsid w:val="00D74C2D"/>
    <w:rsid w:val="00D8038F"/>
    <w:rsid w:val="00D80754"/>
    <w:rsid w:val="00DB4934"/>
    <w:rsid w:val="00DB525C"/>
    <w:rsid w:val="00DB58B7"/>
    <w:rsid w:val="00DC288E"/>
    <w:rsid w:val="00E029EF"/>
    <w:rsid w:val="00E02B32"/>
    <w:rsid w:val="00E161EC"/>
    <w:rsid w:val="00E25793"/>
    <w:rsid w:val="00E26620"/>
    <w:rsid w:val="00E34F51"/>
    <w:rsid w:val="00E37EC7"/>
    <w:rsid w:val="00EA3D69"/>
    <w:rsid w:val="00EA44CA"/>
    <w:rsid w:val="00EB11B4"/>
    <w:rsid w:val="00EC52FA"/>
    <w:rsid w:val="00F15FC6"/>
    <w:rsid w:val="00F644D2"/>
    <w:rsid w:val="00F67D27"/>
    <w:rsid w:val="00F7720F"/>
    <w:rsid w:val="00F90CEA"/>
    <w:rsid w:val="00FA4543"/>
    <w:rsid w:val="00FC183C"/>
    <w:rsid w:val="00FF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5DF7F"/>
  <w15:docId w15:val="{CB7DD1D0-B08F-4492-BC08-193BBDD83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8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43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3421D"/>
    <w:rPr>
      <w:color w:val="0563C1" w:themeColor="hyperlink"/>
      <w:u w:val="single"/>
    </w:rPr>
  </w:style>
  <w:style w:type="character" w:customStyle="1" w:styleId="m8159628697224894725gmail-s1">
    <w:name w:val="m_8159628697224894725gmail-s1"/>
    <w:basedOn w:val="DefaultParagraphFont"/>
    <w:rsid w:val="0093421D"/>
  </w:style>
  <w:style w:type="paragraph" w:styleId="Header">
    <w:name w:val="header"/>
    <w:basedOn w:val="Normal"/>
    <w:link w:val="HeaderChar"/>
    <w:uiPriority w:val="99"/>
    <w:unhideWhenUsed/>
    <w:rsid w:val="00934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21D"/>
  </w:style>
  <w:style w:type="paragraph" w:styleId="Footer">
    <w:name w:val="footer"/>
    <w:basedOn w:val="Normal"/>
    <w:link w:val="FooterChar"/>
    <w:uiPriority w:val="99"/>
    <w:unhideWhenUsed/>
    <w:rsid w:val="00934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telomere_length@map-seq.urcf.drexel.edu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07D4348C-C0A6-4464-8FC4-9ED993967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University</Company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 Xiao</dc:creator>
  <cp:lastModifiedBy>Jennifer McCaffrey</cp:lastModifiedBy>
  <cp:revision>3</cp:revision>
  <dcterms:created xsi:type="dcterms:W3CDTF">2017-08-05T02:17:00Z</dcterms:created>
  <dcterms:modified xsi:type="dcterms:W3CDTF">2017-08-05T02:31:00Z</dcterms:modified>
</cp:coreProperties>
</file>