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7C8" w:rsidRPr="00055CF1" w:rsidRDefault="00CD27C8" w:rsidP="00CD27C8">
      <w:pPr>
        <w:widowControl/>
        <w:spacing w:line="480" w:lineRule="auto"/>
        <w:jc w:val="left"/>
        <w:rPr>
          <w:rFonts w:ascii="Times New Roman" w:hAnsi="Times New Roman" w:cs="Times New Roman"/>
          <w:b/>
          <w:sz w:val="24"/>
          <w:szCs w:val="24"/>
        </w:rPr>
      </w:pPr>
      <w:r>
        <w:rPr>
          <w:rFonts w:ascii="Times New Roman" w:hAnsi="Times New Roman" w:cs="Times New Roman"/>
          <w:b/>
          <w:sz w:val="24"/>
          <w:szCs w:val="24"/>
        </w:rPr>
        <w:t xml:space="preserve">Supplemental </w:t>
      </w:r>
      <w:r w:rsidRPr="00055CF1">
        <w:rPr>
          <w:rFonts w:ascii="Times New Roman" w:hAnsi="Times New Roman" w:cs="Times New Roman"/>
          <w:b/>
          <w:sz w:val="24"/>
          <w:szCs w:val="24"/>
        </w:rPr>
        <w:t>Text S2. Technical issues of Hunter et al. vs. Ecsedi et al.</w:t>
      </w:r>
    </w:p>
    <w:p w:rsidR="00CD27C8" w:rsidRPr="00055CF1" w:rsidRDefault="00CD27C8" w:rsidP="00CD27C8">
      <w:pPr>
        <w:spacing w:line="480" w:lineRule="auto"/>
        <w:ind w:firstLine="420"/>
        <w:jc w:val="left"/>
        <w:rPr>
          <w:rFonts w:ascii="Times New Roman" w:hAnsi="Times New Roman" w:cs="Times New Roman"/>
          <w:sz w:val="24"/>
          <w:szCs w:val="24"/>
        </w:rPr>
      </w:pPr>
      <w:r w:rsidRPr="00055CF1">
        <w:rPr>
          <w:rFonts w:ascii="Times New Roman" w:hAnsi="Times New Roman" w:cs="Times New Roman"/>
          <w:sz w:val="24"/>
          <w:szCs w:val="24"/>
        </w:rPr>
        <w:t xml:space="preserve">Hunter et al. rescue the rupture phenotype of </w:t>
      </w:r>
      <w:r w:rsidRPr="00413BE8">
        <w:rPr>
          <w:rFonts w:ascii="Times New Roman" w:hAnsi="Times New Roman" w:cs="Times New Roman"/>
          <w:i/>
          <w:sz w:val="24"/>
          <w:szCs w:val="24"/>
        </w:rPr>
        <w:t>let-7</w:t>
      </w:r>
      <w:bookmarkStart w:id="0" w:name="OLE_LINK19"/>
      <w:bookmarkStart w:id="1" w:name="OLE_LINK20"/>
      <w:r w:rsidRPr="00413BE8">
        <w:rPr>
          <w:rFonts w:ascii="Times New Roman" w:hAnsi="Times New Roman" w:cs="Times New Roman"/>
          <w:i/>
          <w:sz w:val="24"/>
          <w:szCs w:val="24"/>
        </w:rPr>
        <w:t>(n2853)</w:t>
      </w:r>
      <w:bookmarkEnd w:id="0"/>
      <w:bookmarkEnd w:id="1"/>
      <w:r w:rsidRPr="00055CF1">
        <w:rPr>
          <w:rFonts w:ascii="Times New Roman" w:hAnsi="Times New Roman" w:cs="Times New Roman"/>
          <w:sz w:val="24"/>
          <w:szCs w:val="24"/>
        </w:rPr>
        <w:t xml:space="preserve"> by feeding interfering RNAs to the worms and may not have restored the target gene expression to the “wildtype” pattern </w:t>
      </w:r>
      <w:r w:rsidRPr="00055CF1">
        <w:rPr>
          <w:rFonts w:ascii="Times New Roman" w:hAnsi="Times New Roman" w:cs="Times New Roman"/>
          <w:sz w:val="24"/>
          <w:szCs w:val="24"/>
        </w:rPr>
        <w:fldChar w:fldCharType="begin">
          <w:fldData xml:space="preserve">PEVuZE5vdGU+PENpdGU+PEF1dGhvcj5IdW50ZXI8L0F1dGhvcj48WWVhcj4yMDEzPC9ZZWFyPjxS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</w:fldData>
        </w:fldChar>
      </w:r>
      <w:r w:rsidR="00F86B7A">
        <w:rPr>
          <w:rFonts w:ascii="Times New Roman" w:hAnsi="Times New Roman" w:cs="Times New Roman"/>
          <w:sz w:val="24"/>
          <w:szCs w:val="24"/>
        </w:rPr>
        <w:instrText xml:space="preserve"> ADDIN EN.CITE </w:instrText>
      </w:r>
      <w:r w:rsidR="00F86B7A">
        <w:rPr>
          <w:rFonts w:ascii="Times New Roman" w:hAnsi="Times New Roman" w:cs="Times New Roman"/>
          <w:sz w:val="24"/>
          <w:szCs w:val="24"/>
        </w:rPr>
        <w:fldChar w:fldCharType="begin">
          <w:fldData xml:space="preserve">PEVuZE5vdGU+PENpdGU+PEF1dGhvcj5IdW50ZXI8L0F1dGhvcj48WWVhcj4yMDEzPC9ZZWFyPjxS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</w:fldData>
        </w:fldChar>
      </w:r>
      <w:r w:rsidR="00F86B7A">
        <w:rPr>
          <w:rFonts w:ascii="Times New Roman" w:hAnsi="Times New Roman" w:cs="Times New Roman"/>
          <w:sz w:val="24"/>
          <w:szCs w:val="24"/>
        </w:rPr>
        <w:instrText xml:space="preserve"> ADDIN EN.CITE.DATA </w:instrText>
      </w:r>
      <w:r w:rsidR="00F86B7A">
        <w:rPr>
          <w:rFonts w:ascii="Times New Roman" w:hAnsi="Times New Roman" w:cs="Times New Roman"/>
          <w:sz w:val="24"/>
          <w:szCs w:val="24"/>
        </w:rPr>
      </w:r>
      <w:r w:rsidR="00F86B7A">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2" w:tooltip="Hunter, 2013 #6478" w:history="1">
        <w:r w:rsidR="00F86B7A" w:rsidRPr="00055CF1">
          <w:rPr>
            <w:rFonts w:ascii="Times New Roman" w:hAnsi="Times New Roman" w:cs="Times New Roman"/>
            <w:noProof/>
            <w:sz w:val="24"/>
            <w:szCs w:val="24"/>
          </w:rPr>
          <w:t>Hunter et al. 2013</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Ecsedi et al. eliminated the let-7 target site of </w:t>
      </w:r>
      <w:r w:rsidRPr="00055CF1">
        <w:rPr>
          <w:rFonts w:ascii="Times New Roman" w:hAnsi="Times New Roman" w:cs="Times New Roman"/>
          <w:i/>
          <w:sz w:val="24"/>
          <w:szCs w:val="24"/>
        </w:rPr>
        <w:t>lin-41</w:t>
      </w:r>
      <w:r w:rsidRPr="00055CF1">
        <w:rPr>
          <w:rFonts w:ascii="Times New Roman" w:hAnsi="Times New Roman" w:cs="Times New Roman"/>
          <w:sz w:val="24"/>
          <w:szCs w:val="24"/>
        </w:rPr>
        <w:t xml:space="preserve"> </w:t>
      </w:r>
      <w:r w:rsidRPr="00055CF1">
        <w:rPr>
          <w:rFonts w:ascii="Times New Roman" w:hAnsi="Times New Roman" w:cs="Times New Roman"/>
          <w:i/>
          <w:sz w:val="24"/>
          <w:szCs w:val="24"/>
        </w:rPr>
        <w:t>in vivo</w:t>
      </w:r>
      <w:r w:rsidRPr="00055CF1">
        <w:rPr>
          <w:rFonts w:ascii="Times New Roman" w:hAnsi="Times New Roman" w:cs="Times New Roman"/>
          <w:sz w:val="24"/>
          <w:szCs w:val="24"/>
        </w:rPr>
        <w:t xml:space="preserve"> using the CRISPR method </w:t>
      </w:r>
      <w:r w:rsidRPr="00055CF1">
        <w:rPr>
          <w:rFonts w:ascii="Times New Roman" w:hAnsi="Times New Roman" w:cs="Times New Roman"/>
          <w:sz w:val="24"/>
          <w:szCs w:val="24"/>
        </w:rPr>
        <w:fldChar w:fldCharType="begin">
          <w:fldData xml:space="preserve">PEVuZE5vdGU+PENpdGU+PEF1dGhvcj5FY3NlZGk8L0F1dGhvcj48WWVhcj4yMDE1PC9ZZWFyPjxS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</w:fldData>
        </w:fldChar>
      </w:r>
      <w:r w:rsidR="00F86B7A">
        <w:rPr>
          <w:rFonts w:ascii="Times New Roman" w:hAnsi="Times New Roman" w:cs="Times New Roman"/>
          <w:sz w:val="24"/>
          <w:szCs w:val="24"/>
        </w:rPr>
        <w:instrText xml:space="preserve"> ADDIN EN.CITE </w:instrText>
      </w:r>
      <w:r w:rsidR="00F86B7A">
        <w:rPr>
          <w:rFonts w:ascii="Times New Roman" w:hAnsi="Times New Roman" w:cs="Times New Roman"/>
          <w:sz w:val="24"/>
          <w:szCs w:val="24"/>
        </w:rPr>
        <w:fldChar w:fldCharType="begin">
          <w:fldData xml:space="preserve">PEVuZE5vdGU+PENpdGU+PEF1dGhvcj5FY3NlZGk8L0F1dGhvcj48WWVhcj4yMDE1PC9ZZWFyPjxS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</w:fldData>
        </w:fldChar>
      </w:r>
      <w:r w:rsidR="00F86B7A">
        <w:rPr>
          <w:rFonts w:ascii="Times New Roman" w:hAnsi="Times New Roman" w:cs="Times New Roman"/>
          <w:sz w:val="24"/>
          <w:szCs w:val="24"/>
        </w:rPr>
        <w:instrText xml:space="preserve"> ADDIN EN.CITE.DATA </w:instrText>
      </w:r>
      <w:r w:rsidR="00F86B7A">
        <w:rPr>
          <w:rFonts w:ascii="Times New Roman" w:hAnsi="Times New Roman" w:cs="Times New Roman"/>
          <w:sz w:val="24"/>
          <w:szCs w:val="24"/>
        </w:rPr>
      </w:r>
      <w:r w:rsidR="00F86B7A">
        <w:rPr>
          <w:rFonts w:ascii="Times New Roman" w:hAnsi="Times New Roman" w:cs="Times New Roman"/>
          <w:sz w:val="24"/>
          <w:szCs w:val="24"/>
        </w:rPr>
        <w:fldChar w:fldCharType="end"/>
      </w:r>
      <w:r w:rsidRPr="00055CF1">
        <w:rPr>
          <w:rFonts w:ascii="Times New Roman" w:hAnsi="Times New Roman" w:cs="Times New Roman"/>
          <w:sz w:val="24"/>
          <w:szCs w:val="24"/>
        </w:rPr>
      </w:r>
      <w:r w:rsidRPr="00055CF1">
        <w:rPr>
          <w:rFonts w:ascii="Times New Roman" w:hAnsi="Times New Roman" w:cs="Times New Roman"/>
          <w:sz w:val="24"/>
          <w:szCs w:val="24"/>
        </w:rPr>
        <w:fldChar w:fldCharType="separate"/>
      </w:r>
      <w:r w:rsidRPr="00055CF1">
        <w:rPr>
          <w:rFonts w:ascii="Times New Roman" w:hAnsi="Times New Roman" w:cs="Times New Roman"/>
          <w:noProof/>
          <w:sz w:val="24"/>
          <w:szCs w:val="24"/>
        </w:rPr>
        <w:t>(</w:t>
      </w:r>
      <w:hyperlink w:anchor="_ENREF_1" w:tooltip="Ecsedi, 2015 #6489" w:history="1">
        <w:r w:rsidR="00F86B7A" w:rsidRPr="00055CF1">
          <w:rPr>
            <w:rFonts w:ascii="Times New Roman" w:hAnsi="Times New Roman" w:cs="Times New Roman"/>
            <w:noProof/>
            <w:sz w:val="24"/>
            <w:szCs w:val="24"/>
          </w:rPr>
          <w:t>Ecsedi et al. 2015</w:t>
        </w:r>
      </w:hyperlink>
      <w:r w:rsidRPr="00055CF1">
        <w:rPr>
          <w:rFonts w:ascii="Times New Roman" w:hAnsi="Times New Roman" w:cs="Times New Roman"/>
          <w:noProof/>
          <w:sz w:val="24"/>
          <w:szCs w:val="24"/>
        </w:rPr>
        <w:t>)</w:t>
      </w:r>
      <w:r w:rsidRPr="00055CF1">
        <w:rPr>
          <w:rFonts w:ascii="Times New Roman" w:hAnsi="Times New Roman" w:cs="Times New Roman"/>
          <w:sz w:val="24"/>
          <w:szCs w:val="24"/>
        </w:rPr>
        <w:fldChar w:fldCharType="end"/>
      </w:r>
      <w:r w:rsidRPr="00055CF1">
        <w:rPr>
          <w:rFonts w:ascii="Times New Roman" w:hAnsi="Times New Roman" w:cs="Times New Roman"/>
          <w:sz w:val="24"/>
          <w:szCs w:val="24"/>
        </w:rPr>
        <w:t xml:space="preserve">. The elevation in </w:t>
      </w:r>
      <w:r w:rsidRPr="00055CF1">
        <w:rPr>
          <w:rFonts w:ascii="Times New Roman" w:hAnsi="Times New Roman" w:cs="Times New Roman"/>
          <w:i/>
          <w:sz w:val="24"/>
          <w:szCs w:val="24"/>
        </w:rPr>
        <w:t>lin-41</w:t>
      </w:r>
      <w:r w:rsidRPr="00055CF1">
        <w:rPr>
          <w:rFonts w:ascii="Times New Roman" w:hAnsi="Times New Roman" w:cs="Times New Roman"/>
          <w:sz w:val="24"/>
          <w:szCs w:val="24"/>
        </w:rPr>
        <w:t xml:space="preserve"> expression is hence “wildtype”. Unlike other studies supporting the “simple regulation” model (Fig. 1A), Ecsedi et al. (2015) further attempted to rule out the involvement of all other target genes by conducting a “double mutant” assay (see their Fig. 5), which, by matching the mutation in the seed of </w:t>
      </w:r>
      <w:r w:rsidRPr="00413BE8">
        <w:rPr>
          <w:rFonts w:ascii="Times New Roman" w:hAnsi="Times New Roman" w:cs="Times New Roman"/>
          <w:i/>
          <w:sz w:val="24"/>
          <w:szCs w:val="24"/>
        </w:rPr>
        <w:t xml:space="preserve">let-7 [n2853] </w:t>
      </w:r>
      <w:r w:rsidRPr="00055CF1">
        <w:rPr>
          <w:rFonts w:ascii="Times New Roman" w:hAnsi="Times New Roman" w:cs="Times New Roman"/>
          <w:sz w:val="24"/>
          <w:szCs w:val="24"/>
        </w:rPr>
        <w:t xml:space="preserve">with a corresponding mutation in the target site of </w:t>
      </w:r>
      <w:r w:rsidRPr="00055CF1">
        <w:rPr>
          <w:rFonts w:ascii="Times New Roman" w:hAnsi="Times New Roman" w:cs="Times New Roman"/>
          <w:i/>
          <w:sz w:val="24"/>
          <w:szCs w:val="24"/>
        </w:rPr>
        <w:t>lin-41</w:t>
      </w:r>
      <w:r w:rsidRPr="00055CF1">
        <w:rPr>
          <w:rFonts w:ascii="Times New Roman" w:hAnsi="Times New Roman" w:cs="Times New Roman"/>
          <w:sz w:val="24"/>
          <w:szCs w:val="24"/>
        </w:rPr>
        <w:t>. In such situation, all let-7 targets except for</w:t>
      </w:r>
      <w:r w:rsidRPr="00055CF1">
        <w:rPr>
          <w:rFonts w:ascii="Times New Roman" w:hAnsi="Times New Roman" w:cs="Times New Roman"/>
          <w:i/>
          <w:sz w:val="24"/>
          <w:szCs w:val="24"/>
        </w:rPr>
        <w:t xml:space="preserve"> lin-41 </w:t>
      </w:r>
      <w:r w:rsidRPr="00055CF1">
        <w:rPr>
          <w:rFonts w:ascii="Times New Roman" w:hAnsi="Times New Roman" w:cs="Times New Roman"/>
          <w:sz w:val="24"/>
          <w:szCs w:val="24"/>
        </w:rPr>
        <w:t xml:space="preserve">were dysregulated in </w:t>
      </w:r>
      <w:r w:rsidRPr="00413BE8">
        <w:rPr>
          <w:rFonts w:ascii="Times New Roman" w:hAnsi="Times New Roman" w:cs="Times New Roman"/>
          <w:i/>
          <w:sz w:val="24"/>
          <w:szCs w:val="24"/>
        </w:rPr>
        <w:t>let-7(n2853)</w:t>
      </w:r>
      <w:r w:rsidRPr="00055CF1">
        <w:rPr>
          <w:rFonts w:ascii="Times New Roman" w:hAnsi="Times New Roman" w:cs="Times New Roman"/>
          <w:sz w:val="24"/>
          <w:szCs w:val="24"/>
        </w:rPr>
        <w:t xml:space="preserve">, and the rupture phenotype was indeed restored to wildtype. However, because the </w:t>
      </w:r>
      <w:bookmarkStart w:id="2" w:name="_GoBack"/>
      <w:r w:rsidRPr="00413BE8">
        <w:rPr>
          <w:rFonts w:ascii="Times New Roman" w:hAnsi="Times New Roman" w:cs="Times New Roman"/>
          <w:i/>
          <w:sz w:val="24"/>
          <w:szCs w:val="24"/>
        </w:rPr>
        <w:t>let-7(n2853)</w:t>
      </w:r>
      <w:bookmarkEnd w:id="2"/>
      <w:r w:rsidRPr="00055CF1">
        <w:rPr>
          <w:rFonts w:ascii="Times New Roman" w:hAnsi="Times New Roman" w:cs="Times New Roman"/>
          <w:sz w:val="24"/>
          <w:szCs w:val="24"/>
        </w:rPr>
        <w:t xml:space="preserve"> construct is likely a partial loss-of-function mutation retaining some of the original repression effects as well as a gain-of-function construct repressing additional targets, it is by no means convincing that the double-mutant assay indeed negates the involvement of all other targets, which Hunter et al. identified.</w:t>
      </w:r>
    </w:p>
    <w:p w:rsidR="00CD27C8" w:rsidRDefault="00CD27C8" w:rsidP="00CD27C8">
      <w:pPr>
        <w:spacing w:line="480" w:lineRule="auto"/>
        <w:ind w:firstLine="420"/>
        <w:jc w:val="left"/>
        <w:rPr>
          <w:rFonts w:ascii="Times New Roman" w:hAnsi="Times New Roman" w:cs="Times New Roman"/>
          <w:sz w:val="24"/>
          <w:szCs w:val="24"/>
        </w:rPr>
      </w:pPr>
    </w:p>
    <w:p w:rsidR="00F86B7A" w:rsidRDefault="00F86B7A"/>
    <w:p w:rsidR="00F86B7A" w:rsidRPr="00F86B7A" w:rsidRDefault="00F86B7A">
      <w:pPr>
        <w:rPr>
          <w:b/>
          <w:sz w:val="24"/>
          <w:szCs w:val="24"/>
        </w:rPr>
      </w:pPr>
      <w:r w:rsidRPr="00F86B7A">
        <w:rPr>
          <w:rFonts w:hint="eastAsia"/>
          <w:b/>
          <w:sz w:val="24"/>
          <w:szCs w:val="24"/>
        </w:rPr>
        <w:t>References</w:t>
      </w:r>
      <w:r w:rsidRPr="00F86B7A">
        <w:rPr>
          <w:b/>
          <w:sz w:val="24"/>
          <w:szCs w:val="24"/>
        </w:rPr>
        <w:t xml:space="preserve">: </w:t>
      </w:r>
    </w:p>
    <w:p w:rsidR="00F86B7A" w:rsidRPr="00F86B7A" w:rsidRDefault="00F86B7A" w:rsidP="00F86B7A">
      <w:pPr>
        <w:pStyle w:val="EndNoteBibliography"/>
        <w:ind w:left="720" w:hanging="720"/>
      </w:pPr>
      <w:r>
        <w:fldChar w:fldCharType="begin"/>
      </w:r>
      <w:r>
        <w:instrText xml:space="preserve"> ADDIN EN.REFLIST </w:instrText>
      </w:r>
      <w:r>
        <w:fldChar w:fldCharType="separate"/>
      </w:r>
      <w:bookmarkStart w:id="3" w:name="_ENREF_1"/>
      <w:r w:rsidRPr="00F86B7A">
        <w:t xml:space="preserve">Ecsedi M, Rausch M, Grosshans H. 2015. The let-7 microRNA directs vulval development through a single target. </w:t>
      </w:r>
      <w:r w:rsidRPr="00F86B7A">
        <w:rPr>
          <w:i/>
        </w:rPr>
        <w:t>Dev Cell</w:t>
      </w:r>
      <w:r w:rsidRPr="00F86B7A">
        <w:t xml:space="preserve"> </w:t>
      </w:r>
      <w:r w:rsidRPr="00F86B7A">
        <w:rPr>
          <w:b/>
        </w:rPr>
        <w:t>32</w:t>
      </w:r>
      <w:r w:rsidRPr="00F86B7A">
        <w:t>(3): 335-344.</w:t>
      </w:r>
      <w:bookmarkEnd w:id="3"/>
    </w:p>
    <w:p w:rsidR="00F86B7A" w:rsidRPr="00F86B7A" w:rsidRDefault="00F86B7A" w:rsidP="00F86B7A">
      <w:pPr>
        <w:pStyle w:val="EndNoteBibliography"/>
        <w:ind w:left="720" w:hanging="720"/>
      </w:pPr>
      <w:bookmarkStart w:id="4" w:name="_ENREF_2"/>
      <w:r w:rsidRPr="00F86B7A">
        <w:t xml:space="preserve">Hunter SE, Finnegan EF, Zisoulis DG, Lovci MT, Melnik-Martinez KV, Yeo GW, Pasquinelli AE. 2013. Functional genomic analysis of the let-7 regulatory network in Caenorhabditis elegans. </w:t>
      </w:r>
      <w:r w:rsidRPr="00F86B7A">
        <w:rPr>
          <w:i/>
        </w:rPr>
        <w:t>PLoS genetics</w:t>
      </w:r>
      <w:r w:rsidRPr="00F86B7A">
        <w:t xml:space="preserve"> </w:t>
      </w:r>
      <w:r w:rsidRPr="00F86B7A">
        <w:rPr>
          <w:b/>
        </w:rPr>
        <w:t>9</w:t>
      </w:r>
      <w:r w:rsidRPr="00F86B7A">
        <w:t>(3): e1003353.</w:t>
      </w:r>
      <w:bookmarkEnd w:id="4"/>
    </w:p>
    <w:p w:rsidR="002D2CD8" w:rsidRPr="00CD27C8" w:rsidRDefault="00F86B7A">
      <w:r>
        <w:fldChar w:fldCharType="end"/>
      </w:r>
    </w:p>
    <w:sectPr w:rsidR="002D2CD8" w:rsidRPr="00CD27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0CD" w:rsidRDefault="00EE60CD" w:rsidP="00F86B7A">
      <w:r>
        <w:separator/>
      </w:r>
    </w:p>
  </w:endnote>
  <w:endnote w:type="continuationSeparator" w:id="0">
    <w:p w:rsidR="00EE60CD" w:rsidRDefault="00EE60CD" w:rsidP="00F8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0CD" w:rsidRDefault="00EE60CD" w:rsidP="00F86B7A">
      <w:r>
        <w:separator/>
      </w:r>
    </w:p>
  </w:footnote>
  <w:footnote w:type="continuationSeparator" w:id="0">
    <w:p w:rsidR="00EE60CD" w:rsidRDefault="00EE60CD" w:rsidP="00F86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Genome Researc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wdrpep55avdpbevwxlvxatizpsx5vepawfp&quot;&gt;research&lt;record-ids&gt;&lt;item&gt;6478&lt;/item&gt;&lt;item&gt;6489&lt;/item&gt;&lt;/record-ids&gt;&lt;/item&gt;&lt;/Libraries&gt;"/>
  </w:docVars>
  <w:rsids>
    <w:rsidRoot w:val="00CD27C8"/>
    <w:rsid w:val="002D2CD8"/>
    <w:rsid w:val="00413BE8"/>
    <w:rsid w:val="006A6240"/>
    <w:rsid w:val="00783248"/>
    <w:rsid w:val="00CD27C8"/>
    <w:rsid w:val="00E10C4B"/>
    <w:rsid w:val="00EE60CD"/>
    <w:rsid w:val="00F8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045146-DB39-4667-B357-16A19A4C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7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B7A"/>
    <w:rPr>
      <w:sz w:val="18"/>
      <w:szCs w:val="18"/>
    </w:rPr>
  </w:style>
  <w:style w:type="paragraph" w:styleId="a4">
    <w:name w:val="footer"/>
    <w:basedOn w:val="a"/>
    <w:link w:val="Char0"/>
    <w:uiPriority w:val="99"/>
    <w:unhideWhenUsed/>
    <w:rsid w:val="00F86B7A"/>
    <w:pPr>
      <w:tabs>
        <w:tab w:val="center" w:pos="4153"/>
        <w:tab w:val="right" w:pos="8306"/>
      </w:tabs>
      <w:snapToGrid w:val="0"/>
      <w:jc w:val="left"/>
    </w:pPr>
    <w:rPr>
      <w:sz w:val="18"/>
      <w:szCs w:val="18"/>
    </w:rPr>
  </w:style>
  <w:style w:type="character" w:customStyle="1" w:styleId="Char0">
    <w:name w:val="页脚 Char"/>
    <w:basedOn w:val="a0"/>
    <w:link w:val="a4"/>
    <w:uiPriority w:val="99"/>
    <w:rsid w:val="00F86B7A"/>
    <w:rPr>
      <w:sz w:val="18"/>
      <w:szCs w:val="18"/>
    </w:rPr>
  </w:style>
  <w:style w:type="paragraph" w:customStyle="1" w:styleId="EndNoteBibliographyTitle">
    <w:name w:val="EndNote Bibliography Title"/>
    <w:basedOn w:val="a"/>
    <w:link w:val="EndNoteBibliographyTitleChar"/>
    <w:rsid w:val="00F86B7A"/>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F86B7A"/>
    <w:rPr>
      <w:rFonts w:ascii="Calibri" w:hAnsi="Calibri" w:cs="Calibri"/>
      <w:noProof/>
      <w:sz w:val="20"/>
    </w:rPr>
  </w:style>
  <w:style w:type="paragraph" w:customStyle="1" w:styleId="EndNoteBibliography">
    <w:name w:val="EndNote Bibliography"/>
    <w:basedOn w:val="a"/>
    <w:link w:val="EndNoteBibliographyChar"/>
    <w:rsid w:val="00F86B7A"/>
    <w:rPr>
      <w:rFonts w:ascii="Calibri" w:hAnsi="Calibri" w:cs="Calibri"/>
      <w:noProof/>
      <w:sz w:val="20"/>
    </w:rPr>
  </w:style>
  <w:style w:type="character" w:customStyle="1" w:styleId="EndNoteBibliographyChar">
    <w:name w:val="EndNote Bibliography Char"/>
    <w:basedOn w:val="a0"/>
    <w:link w:val="EndNoteBibliography"/>
    <w:rsid w:val="00F86B7A"/>
    <w:rPr>
      <w:rFonts w:ascii="Calibri" w:hAnsi="Calibri" w:cs="Calibri"/>
      <w:noProof/>
      <w:sz w:val="20"/>
    </w:rPr>
  </w:style>
  <w:style w:type="character" w:styleId="a5">
    <w:name w:val="Hyperlink"/>
    <w:basedOn w:val="a0"/>
    <w:uiPriority w:val="99"/>
    <w:unhideWhenUsed/>
    <w:rsid w:val="00F86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1575</Characters>
  <Application>Microsoft Office Word</Application>
  <DocSecurity>0</DocSecurity>
  <Lines>43</Lines>
  <Paragraphs>14</Paragraphs>
  <ScaleCrop>false</ScaleCrop>
  <Company>微软中国</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Zhongqi Liufu</dc:creator>
  <cp:keywords/>
  <dc:description/>
  <cp:lastModifiedBy>Zhongqi Liufu</cp:lastModifiedBy>
  <cp:revision>3</cp:revision>
  <dcterms:created xsi:type="dcterms:W3CDTF">2017-07-18T08:45:00Z</dcterms:created>
  <dcterms:modified xsi:type="dcterms:W3CDTF">2017-08-17T02:08:00Z</dcterms:modified>
</cp:coreProperties>
</file>