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44" w:rsidRPr="002F3ED8" w:rsidRDefault="00417944" w:rsidP="00417944">
      <w:pPr>
        <w:rPr>
          <w:rFonts w:ascii="Arial" w:hAnsi="Arial"/>
          <w:b/>
        </w:rPr>
      </w:pPr>
      <w:proofErr w:type="gramStart"/>
      <w:r>
        <w:rPr>
          <w:rFonts w:ascii="Arial" w:hAnsi="Arial"/>
          <w:b/>
        </w:rPr>
        <w:t xml:space="preserve">Supplemental </w:t>
      </w:r>
      <w:r w:rsidRPr="00624694">
        <w:rPr>
          <w:rFonts w:ascii="Arial" w:hAnsi="Arial"/>
          <w:b/>
        </w:rPr>
        <w:t xml:space="preserve">Table </w:t>
      </w:r>
      <w:r>
        <w:rPr>
          <w:rFonts w:ascii="Arial" w:hAnsi="Arial"/>
          <w:b/>
        </w:rPr>
        <w:t>S3</w:t>
      </w:r>
      <w:r w:rsidRPr="00624694">
        <w:rPr>
          <w:rFonts w:ascii="Arial" w:hAnsi="Arial"/>
          <w:b/>
        </w:rPr>
        <w:t>.</w:t>
      </w:r>
      <w:proofErr w:type="gramEnd"/>
      <w:r w:rsidRPr="00624694">
        <w:rPr>
          <w:rFonts w:ascii="Arial" w:hAnsi="Arial"/>
        </w:rPr>
        <w:t xml:space="preserve"> Enrichment of VNBI versus VNBII isolates in geographic locations. For each collection locality, the region within Botswana is listed, along with the isolation source and counts of VNBI and VNBII strains. VNBII strains were significantly enriched in the Princess Marina Hospital isolates relative to </w:t>
      </w:r>
      <w:proofErr w:type="spellStart"/>
      <w:r w:rsidRPr="00624694">
        <w:rPr>
          <w:rFonts w:ascii="Arial" w:hAnsi="Arial"/>
        </w:rPr>
        <w:t>Nyangabgwe</w:t>
      </w:r>
      <w:proofErr w:type="spellEnd"/>
      <w:r w:rsidRPr="00624694">
        <w:rPr>
          <w:rFonts w:ascii="Arial" w:hAnsi="Arial"/>
        </w:rPr>
        <w:t xml:space="preserve"> Referral Hospital, Francistown and Maun isolates (Fisher’s exact test, p &lt; 3.3e</w:t>
      </w:r>
      <w:r w:rsidRPr="00417944">
        <w:rPr>
          <w:rFonts w:ascii="Arial" w:hAnsi="Arial"/>
          <w:vertAlign w:val="superscript"/>
        </w:rPr>
        <w:t>-8</w:t>
      </w:r>
      <w:r w:rsidRPr="00624694">
        <w:rPr>
          <w:rFonts w:ascii="Arial" w:hAnsi="Arial"/>
        </w:rPr>
        <w:t>, 4.9e</w:t>
      </w:r>
      <w:r w:rsidRPr="00417944">
        <w:rPr>
          <w:rFonts w:ascii="Arial" w:hAnsi="Arial"/>
          <w:vertAlign w:val="superscript"/>
        </w:rPr>
        <w:t>-14</w:t>
      </w:r>
      <w:r w:rsidRPr="00624694">
        <w:rPr>
          <w:rFonts w:ascii="Arial" w:hAnsi="Arial"/>
        </w:rPr>
        <w:t>, and 1.8e</w:t>
      </w:r>
      <w:bookmarkStart w:id="0" w:name="_GoBack"/>
      <w:r w:rsidRPr="00417944">
        <w:rPr>
          <w:rFonts w:ascii="Arial" w:hAnsi="Arial"/>
          <w:vertAlign w:val="superscript"/>
        </w:rPr>
        <w:t>-7</w:t>
      </w:r>
      <w:bookmarkEnd w:id="0"/>
      <w:r w:rsidRPr="00624694">
        <w:rPr>
          <w:rFonts w:ascii="Arial" w:hAnsi="Arial"/>
        </w:rPr>
        <w:t>, respectively).</w:t>
      </w:r>
    </w:p>
    <w:tbl>
      <w:tblPr>
        <w:tblStyle w:val="LightShading"/>
        <w:tblW w:w="0" w:type="auto"/>
        <w:tblLook w:val="0620" w:firstRow="1" w:lastRow="0" w:firstColumn="0" w:lastColumn="0" w:noHBand="1" w:noVBand="1"/>
      </w:tblPr>
      <w:tblGrid>
        <w:gridCol w:w="3200"/>
        <w:gridCol w:w="1537"/>
        <w:gridCol w:w="1623"/>
        <w:gridCol w:w="742"/>
        <w:gridCol w:w="803"/>
      </w:tblGrid>
      <w:tr w:rsidR="00417944" w:rsidRPr="00624694" w:rsidTr="00690B04">
        <w:trPr>
          <w:cnfStyle w:val="100000000000" w:firstRow="1" w:lastRow="0" w:firstColumn="0" w:lastColumn="0" w:oddVBand="0" w:evenVBand="0" w:oddHBand="0" w:evenHBand="0" w:firstRowFirstColumn="0" w:firstRowLastColumn="0" w:lastRowFirstColumn="0" w:lastRowLastColumn="0"/>
        </w:trPr>
        <w:tc>
          <w:tcPr>
            <w:tcW w:w="0" w:type="auto"/>
          </w:tcPr>
          <w:p w:rsidR="00417944" w:rsidRPr="00624694" w:rsidRDefault="00417944" w:rsidP="00690B04">
            <w:pPr>
              <w:rPr>
                <w:rFonts w:ascii="Arial" w:hAnsi="Arial"/>
                <w:sz w:val="22"/>
                <w:szCs w:val="22"/>
              </w:rPr>
            </w:pPr>
            <w:r w:rsidRPr="00624694">
              <w:rPr>
                <w:rFonts w:ascii="Arial" w:hAnsi="Arial"/>
                <w:sz w:val="22"/>
                <w:szCs w:val="22"/>
              </w:rPr>
              <w:t>Location</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Region</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Source</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VNBI</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VNBII</w:t>
            </w:r>
          </w:p>
        </w:tc>
      </w:tr>
      <w:tr w:rsidR="00417944" w:rsidRPr="00624694" w:rsidTr="00690B04">
        <w:tc>
          <w:tcPr>
            <w:tcW w:w="0" w:type="auto"/>
          </w:tcPr>
          <w:p w:rsidR="00417944" w:rsidRPr="00624694" w:rsidRDefault="00417944" w:rsidP="00690B04">
            <w:pPr>
              <w:rPr>
                <w:rFonts w:ascii="Arial" w:hAnsi="Arial"/>
                <w:sz w:val="22"/>
                <w:szCs w:val="22"/>
              </w:rPr>
            </w:pPr>
            <w:r w:rsidRPr="00624694">
              <w:rPr>
                <w:rFonts w:ascii="Arial" w:hAnsi="Arial"/>
                <w:sz w:val="22"/>
                <w:szCs w:val="22"/>
              </w:rPr>
              <w:t>Princess Marina Hospital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Southeast</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Clinical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22</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51</w:t>
            </w:r>
          </w:p>
        </w:tc>
      </w:tr>
      <w:tr w:rsidR="00417944" w:rsidRPr="00624694" w:rsidTr="00690B04">
        <w:tc>
          <w:tcPr>
            <w:tcW w:w="0" w:type="auto"/>
          </w:tcPr>
          <w:p w:rsidR="00417944" w:rsidRPr="00624694" w:rsidRDefault="00417944" w:rsidP="00690B04">
            <w:pPr>
              <w:rPr>
                <w:rFonts w:ascii="Arial" w:hAnsi="Arial"/>
                <w:sz w:val="22"/>
                <w:szCs w:val="22"/>
              </w:rPr>
            </w:pPr>
            <w:r w:rsidRPr="00624694">
              <w:rPr>
                <w:rFonts w:ascii="Arial" w:hAnsi="Arial"/>
                <w:sz w:val="22"/>
                <w:szCs w:val="22"/>
              </w:rPr>
              <w:t>Gaborone</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Southeast</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Environmental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1</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0</w:t>
            </w:r>
          </w:p>
        </w:tc>
      </w:tr>
      <w:tr w:rsidR="00417944" w:rsidRPr="00624694" w:rsidTr="00690B04">
        <w:tc>
          <w:tcPr>
            <w:tcW w:w="0" w:type="auto"/>
          </w:tcPr>
          <w:p w:rsidR="00417944" w:rsidRPr="00624694" w:rsidRDefault="00417944" w:rsidP="00690B04">
            <w:pPr>
              <w:rPr>
                <w:rFonts w:ascii="Arial" w:hAnsi="Arial"/>
                <w:sz w:val="22"/>
                <w:szCs w:val="22"/>
              </w:rPr>
            </w:pPr>
            <w:proofErr w:type="spellStart"/>
            <w:r w:rsidRPr="00624694">
              <w:rPr>
                <w:rFonts w:ascii="Arial" w:hAnsi="Arial"/>
                <w:sz w:val="22"/>
                <w:szCs w:val="22"/>
              </w:rPr>
              <w:t>Nyangabgwe</w:t>
            </w:r>
            <w:proofErr w:type="spellEnd"/>
            <w:r w:rsidRPr="00624694">
              <w:rPr>
                <w:rFonts w:ascii="Arial" w:hAnsi="Arial"/>
                <w:sz w:val="22"/>
                <w:szCs w:val="22"/>
              </w:rPr>
              <w:t xml:space="preserve"> Referral Hospital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Northeast</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Clinical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26</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3</w:t>
            </w:r>
          </w:p>
        </w:tc>
      </w:tr>
      <w:tr w:rsidR="00417944" w:rsidRPr="00624694" w:rsidTr="00690B04">
        <w:tc>
          <w:tcPr>
            <w:tcW w:w="0" w:type="auto"/>
          </w:tcPr>
          <w:p w:rsidR="00417944" w:rsidRPr="00624694" w:rsidRDefault="00417944" w:rsidP="00690B04">
            <w:pPr>
              <w:rPr>
                <w:rFonts w:ascii="Arial" w:hAnsi="Arial"/>
                <w:sz w:val="22"/>
                <w:szCs w:val="22"/>
              </w:rPr>
            </w:pPr>
            <w:r w:rsidRPr="00624694">
              <w:rPr>
                <w:rFonts w:ascii="Arial" w:hAnsi="Arial"/>
                <w:sz w:val="22"/>
                <w:szCs w:val="22"/>
              </w:rPr>
              <w:t>Francistown</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Northeast</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Environmental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41</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0</w:t>
            </w:r>
          </w:p>
        </w:tc>
      </w:tr>
      <w:tr w:rsidR="00417944" w:rsidRPr="00624694" w:rsidTr="00690B04">
        <w:tc>
          <w:tcPr>
            <w:tcW w:w="0" w:type="auto"/>
          </w:tcPr>
          <w:p w:rsidR="00417944" w:rsidRPr="00624694" w:rsidRDefault="00417944" w:rsidP="00690B04">
            <w:pPr>
              <w:rPr>
                <w:rFonts w:ascii="Arial" w:hAnsi="Arial"/>
                <w:sz w:val="22"/>
                <w:szCs w:val="22"/>
              </w:rPr>
            </w:pPr>
            <w:r w:rsidRPr="00624694">
              <w:rPr>
                <w:rFonts w:ascii="Arial" w:hAnsi="Arial"/>
                <w:sz w:val="22"/>
                <w:szCs w:val="22"/>
              </w:rPr>
              <w:t>Maun</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North-Central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Environmental</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21</w:t>
            </w:r>
          </w:p>
        </w:tc>
        <w:tc>
          <w:tcPr>
            <w:tcW w:w="0" w:type="auto"/>
          </w:tcPr>
          <w:p w:rsidR="00417944" w:rsidRPr="00624694" w:rsidRDefault="00417944" w:rsidP="00690B04">
            <w:pPr>
              <w:rPr>
                <w:rFonts w:ascii="Arial" w:hAnsi="Arial"/>
                <w:sz w:val="22"/>
                <w:szCs w:val="22"/>
              </w:rPr>
            </w:pPr>
            <w:r w:rsidRPr="00624694">
              <w:rPr>
                <w:rFonts w:ascii="Arial" w:hAnsi="Arial"/>
                <w:sz w:val="22"/>
                <w:szCs w:val="22"/>
              </w:rPr>
              <w:t>2</w:t>
            </w:r>
          </w:p>
        </w:tc>
      </w:tr>
    </w:tbl>
    <w:p w:rsidR="00417944" w:rsidRPr="00624694" w:rsidRDefault="00417944" w:rsidP="00417944">
      <w:pPr>
        <w:rPr>
          <w:rFonts w:ascii="Arial" w:hAnsi="Arial"/>
        </w:rPr>
      </w:pPr>
    </w:p>
    <w:p w:rsidR="00377419" w:rsidRDefault="00377419"/>
    <w:sectPr w:rsidR="00377419" w:rsidSect="000065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44"/>
    <w:rsid w:val="00006504"/>
    <w:rsid w:val="00377419"/>
    <w:rsid w:val="0041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6F59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41794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41794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Macintosh Word</Application>
  <DocSecurity>0</DocSecurity>
  <Lines>5</Lines>
  <Paragraphs>1</Paragraphs>
  <ScaleCrop>false</ScaleCrop>
  <Company>Broad Institute</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Desjardins</dc:creator>
  <cp:keywords/>
  <dc:description/>
  <cp:lastModifiedBy>Chris Desjardins</cp:lastModifiedBy>
  <cp:revision>1</cp:revision>
  <dcterms:created xsi:type="dcterms:W3CDTF">2017-04-20T16:59:00Z</dcterms:created>
  <dcterms:modified xsi:type="dcterms:W3CDTF">2017-04-20T17:00:00Z</dcterms:modified>
</cp:coreProperties>
</file>