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62EB13" w14:textId="7C026038" w:rsidR="00E61403" w:rsidRPr="008C1F7B" w:rsidRDefault="00F7330C">
      <w:pPr>
        <w:rPr>
          <w:rFonts w:ascii="Arial" w:hAnsi="Arial" w:cs="Arial"/>
          <w:b/>
          <w:sz w:val="28"/>
          <w:szCs w:val="28"/>
        </w:rPr>
      </w:pPr>
      <w:bookmarkStart w:id="0" w:name="_GoBack"/>
      <w:bookmarkEnd w:id="0"/>
      <w:r w:rsidRPr="008C1F7B">
        <w:rPr>
          <w:rFonts w:ascii="Arial" w:hAnsi="Arial" w:cs="Arial"/>
          <w:b/>
          <w:sz w:val="28"/>
          <w:szCs w:val="28"/>
        </w:rPr>
        <w:t>Supp</w:t>
      </w:r>
      <w:r w:rsidR="003F291C">
        <w:rPr>
          <w:rFonts w:ascii="Arial" w:hAnsi="Arial" w:cs="Arial"/>
          <w:b/>
          <w:sz w:val="28"/>
          <w:szCs w:val="28"/>
        </w:rPr>
        <w:t>lemental Methods</w:t>
      </w:r>
      <w:r w:rsidRPr="008C1F7B">
        <w:rPr>
          <w:rFonts w:ascii="Arial" w:hAnsi="Arial" w:cs="Arial"/>
          <w:b/>
          <w:sz w:val="28"/>
          <w:szCs w:val="28"/>
        </w:rPr>
        <w:t>:</w:t>
      </w:r>
    </w:p>
    <w:p w14:paraId="06E127D9" w14:textId="40FD51EF" w:rsidR="00F7330C" w:rsidRPr="00F0286A" w:rsidRDefault="00F7330C" w:rsidP="00F7330C">
      <w:pPr>
        <w:shd w:val="clear" w:color="auto" w:fill="FFFFFF"/>
        <w:spacing w:before="300" w:after="90" w:line="480" w:lineRule="auto"/>
        <w:textAlignment w:val="baseline"/>
        <w:outlineLvl w:val="2"/>
        <w:rPr>
          <w:rFonts w:ascii="Arial" w:eastAsia="Arial Unicode MS" w:hAnsi="Arial" w:cs="Arial"/>
          <w:b/>
          <w:sz w:val="24"/>
          <w:szCs w:val="24"/>
        </w:rPr>
      </w:pPr>
      <w:r w:rsidRPr="00F0286A">
        <w:rPr>
          <w:rFonts w:ascii="Arial" w:eastAsia="Arial Unicode MS" w:hAnsi="Arial" w:cs="Arial"/>
          <w:b/>
          <w:sz w:val="24"/>
          <w:szCs w:val="24"/>
        </w:rPr>
        <w:t>Drug Treatment</w:t>
      </w:r>
    </w:p>
    <w:p w14:paraId="06C271B3" w14:textId="513D1E1B" w:rsidR="00F7330C" w:rsidRPr="008519F8" w:rsidRDefault="00F7330C" w:rsidP="00F7330C">
      <w:pPr>
        <w:shd w:val="clear" w:color="auto" w:fill="FFFFFF"/>
        <w:spacing w:after="0" w:line="480" w:lineRule="auto"/>
        <w:jc w:val="both"/>
        <w:textAlignment w:val="baseline"/>
        <w:rPr>
          <w:rFonts w:ascii="Arial" w:eastAsia="Arial Unicode MS" w:hAnsi="Arial" w:cs="Arial"/>
          <w:sz w:val="24"/>
          <w:szCs w:val="24"/>
        </w:rPr>
      </w:pPr>
      <w:r>
        <w:rPr>
          <w:rFonts w:ascii="Arial" w:eastAsia="Arial Unicode MS" w:hAnsi="Arial" w:cs="Arial"/>
          <w:sz w:val="24"/>
          <w:szCs w:val="24"/>
        </w:rPr>
        <w:t xml:space="preserve">For </w:t>
      </w:r>
      <w:r w:rsidRPr="008519F8">
        <w:rPr>
          <w:rFonts w:ascii="Arial" w:hAnsi="Arial" w:cs="Arial"/>
          <w:color w:val="2E2E2E"/>
          <w:sz w:val="24"/>
          <w:szCs w:val="24"/>
          <w:shd w:val="clear" w:color="auto" w:fill="FFFFFF"/>
        </w:rPr>
        <w:t>5-Aza-CdR (Sigma-Aldrich;</w:t>
      </w:r>
      <w:r>
        <w:rPr>
          <w:rFonts w:ascii="Arial" w:hAnsi="Arial" w:cs="Arial"/>
          <w:color w:val="2E2E2E"/>
          <w:sz w:val="24"/>
          <w:szCs w:val="24"/>
          <w:shd w:val="clear" w:color="auto" w:fill="FFFFFF"/>
        </w:rPr>
        <w:t xml:space="preserve"> </w:t>
      </w:r>
      <w:r w:rsidRPr="008519F8">
        <w:rPr>
          <w:rFonts w:ascii="Arial" w:hAnsi="Arial" w:cs="Arial"/>
          <w:sz w:val="24"/>
          <w:szCs w:val="24"/>
          <w:shd w:val="clear" w:color="auto" w:fill="FFFFFF"/>
        </w:rPr>
        <w:t>St. Louis, Misso</w:t>
      </w:r>
      <w:r>
        <w:rPr>
          <w:rFonts w:ascii="Arial" w:hAnsi="Arial" w:cs="Arial"/>
          <w:sz w:val="24"/>
          <w:szCs w:val="24"/>
          <w:shd w:val="clear" w:color="auto" w:fill="FFFFFF"/>
        </w:rPr>
        <w:t>u</w:t>
      </w:r>
      <w:r w:rsidRPr="008519F8">
        <w:rPr>
          <w:rFonts w:ascii="Arial" w:hAnsi="Arial" w:cs="Arial"/>
          <w:sz w:val="24"/>
          <w:szCs w:val="24"/>
          <w:shd w:val="clear" w:color="auto" w:fill="FFFFFF"/>
        </w:rPr>
        <w:t>ri</w:t>
      </w:r>
      <w:r w:rsidRPr="008519F8">
        <w:rPr>
          <w:rFonts w:ascii="Arial" w:hAnsi="Arial" w:cs="Arial"/>
          <w:color w:val="2E2E2E"/>
          <w:sz w:val="24"/>
          <w:szCs w:val="24"/>
          <w:shd w:val="clear" w:color="auto" w:fill="FFFFFF"/>
        </w:rPr>
        <w:t>)</w:t>
      </w:r>
      <w:r>
        <w:rPr>
          <w:rFonts w:ascii="Arial" w:hAnsi="Arial" w:cs="Arial"/>
          <w:color w:val="2E2E2E"/>
          <w:sz w:val="24"/>
          <w:szCs w:val="24"/>
          <w:shd w:val="clear" w:color="auto" w:fill="FFFFFF"/>
        </w:rPr>
        <w:t xml:space="preserve"> treatment, </w:t>
      </w:r>
      <w:r>
        <w:rPr>
          <w:rFonts w:ascii="Arial" w:hAnsi="Arial" w:cs="Arial"/>
          <w:sz w:val="24"/>
          <w:szCs w:val="24"/>
          <w:shd w:val="clear" w:color="auto" w:fill="FFFFFF"/>
        </w:rPr>
        <w:t>cells</w:t>
      </w:r>
      <w:r w:rsidRPr="008519F8">
        <w:rPr>
          <w:rFonts w:ascii="Arial" w:hAnsi="Arial" w:cs="Arial"/>
          <w:sz w:val="24"/>
          <w:szCs w:val="24"/>
          <w:shd w:val="clear" w:color="auto" w:fill="FFFFFF"/>
        </w:rPr>
        <w:t xml:space="preserve"> were treated with </w:t>
      </w:r>
      <w:r>
        <w:rPr>
          <w:rFonts w:ascii="Arial" w:hAnsi="Arial" w:cs="Arial"/>
          <w:sz w:val="24"/>
          <w:szCs w:val="24"/>
          <w:shd w:val="clear" w:color="auto" w:fill="FFFFFF"/>
        </w:rPr>
        <w:t>indicated doses</w:t>
      </w:r>
      <w:r w:rsidRPr="008519F8">
        <w:rPr>
          <w:rFonts w:ascii="Arial" w:hAnsi="Arial" w:cs="Arial"/>
          <w:color w:val="2E2E2E"/>
          <w:sz w:val="24"/>
          <w:szCs w:val="24"/>
          <w:shd w:val="clear" w:color="auto" w:fill="FFFFFF"/>
        </w:rPr>
        <w:t xml:space="preserve"> for 48 hours</w:t>
      </w:r>
      <w:r>
        <w:rPr>
          <w:rFonts w:ascii="Arial" w:hAnsi="Arial" w:cs="Arial"/>
          <w:color w:val="2E2E2E"/>
          <w:sz w:val="24"/>
          <w:szCs w:val="24"/>
          <w:shd w:val="clear" w:color="auto" w:fill="FFFFFF"/>
        </w:rPr>
        <w:t>. For</w:t>
      </w:r>
      <w:r w:rsidRPr="008519F8">
        <w:rPr>
          <w:rFonts w:ascii="Arial" w:hAnsi="Arial" w:cs="Arial"/>
          <w:sz w:val="24"/>
          <w:szCs w:val="24"/>
          <w:shd w:val="clear" w:color="auto" w:fill="FFFFFF"/>
        </w:rPr>
        <w:t xml:space="preserve"> </w:t>
      </w:r>
      <w:r>
        <w:rPr>
          <w:rFonts w:ascii="Arial" w:hAnsi="Arial" w:cs="Arial"/>
          <w:sz w:val="24"/>
          <w:szCs w:val="24"/>
          <w:shd w:val="clear" w:color="auto" w:fill="FFFFFF"/>
        </w:rPr>
        <w:t>5-</w:t>
      </w:r>
      <w:r w:rsidRPr="008519F8">
        <w:rPr>
          <w:rFonts w:ascii="Arial" w:hAnsi="Arial" w:cs="Arial"/>
          <w:sz w:val="24"/>
          <w:szCs w:val="24"/>
          <w:shd w:val="clear" w:color="auto" w:fill="FFFFFF"/>
        </w:rPr>
        <w:t>AZA (Sigma</w:t>
      </w:r>
      <w:r w:rsidRPr="008519F8">
        <w:rPr>
          <w:rFonts w:ascii="Arial" w:hAnsi="Arial" w:cs="Arial"/>
          <w:color w:val="2E2E2E"/>
          <w:sz w:val="24"/>
          <w:szCs w:val="24"/>
          <w:shd w:val="clear" w:color="auto" w:fill="FFFFFF"/>
        </w:rPr>
        <w:t>-Aldrich</w:t>
      </w:r>
      <w:r w:rsidRPr="008519F8">
        <w:rPr>
          <w:rFonts w:ascii="Arial" w:hAnsi="Arial" w:cs="Arial"/>
          <w:sz w:val="24"/>
          <w:szCs w:val="24"/>
          <w:shd w:val="clear" w:color="auto" w:fill="FFFFFF"/>
        </w:rPr>
        <w:t>; St. Louis, Missouri)</w:t>
      </w:r>
      <w:r>
        <w:rPr>
          <w:rFonts w:ascii="Arial" w:hAnsi="Arial" w:cs="Arial"/>
          <w:sz w:val="24"/>
          <w:szCs w:val="24"/>
          <w:shd w:val="clear" w:color="auto" w:fill="FFFFFF"/>
        </w:rPr>
        <w:t xml:space="preserve"> treatment, cells were treated for 0.5 </w:t>
      </w:r>
      <w:proofErr w:type="spellStart"/>
      <w:r>
        <w:rPr>
          <w:rFonts w:ascii="Arial" w:hAnsi="Arial" w:cs="Arial"/>
          <w:sz w:val="24"/>
          <w:szCs w:val="24"/>
          <w:shd w:val="clear" w:color="auto" w:fill="FFFFFF"/>
        </w:rPr>
        <w:t>uM</w:t>
      </w:r>
      <w:proofErr w:type="spellEnd"/>
      <w:r>
        <w:rPr>
          <w:rFonts w:ascii="Arial" w:hAnsi="Arial" w:cs="Arial"/>
          <w:sz w:val="24"/>
          <w:szCs w:val="24"/>
          <w:shd w:val="clear" w:color="auto" w:fill="FFFFFF"/>
        </w:rPr>
        <w:t xml:space="preserve"> of 5-AZA f</w:t>
      </w:r>
      <w:r w:rsidRPr="008519F8">
        <w:rPr>
          <w:rFonts w:ascii="Arial" w:hAnsi="Arial" w:cs="Arial"/>
          <w:sz w:val="24"/>
          <w:szCs w:val="24"/>
          <w:shd w:val="clear" w:color="auto" w:fill="FFFFFF"/>
        </w:rPr>
        <w:t>or 72 hours while in log-growth phase, changing the media and drug every 24 hours. Cells were harvested at 3, 7, 10, 14 days follo</w:t>
      </w:r>
      <w:r>
        <w:rPr>
          <w:rFonts w:ascii="Arial" w:hAnsi="Arial" w:cs="Arial"/>
          <w:sz w:val="24"/>
          <w:szCs w:val="24"/>
          <w:shd w:val="clear" w:color="auto" w:fill="FFFFFF"/>
        </w:rPr>
        <w:t>wing initial application of 5-AZA</w:t>
      </w:r>
      <w:r w:rsidRPr="008519F8">
        <w:rPr>
          <w:rFonts w:ascii="Arial" w:hAnsi="Arial" w:cs="Arial"/>
          <w:sz w:val="24"/>
          <w:szCs w:val="24"/>
          <w:shd w:val="clear" w:color="auto" w:fill="FFFFFF"/>
        </w:rPr>
        <w:t>.</w:t>
      </w:r>
      <w:r w:rsidRPr="008519F8">
        <w:rPr>
          <w:rStyle w:val="apple-converted-space"/>
          <w:rFonts w:ascii="Arial" w:hAnsi="Arial" w:cs="Arial"/>
          <w:sz w:val="24"/>
          <w:szCs w:val="24"/>
          <w:shd w:val="clear" w:color="auto" w:fill="FFFFFF"/>
        </w:rPr>
        <w:t> </w:t>
      </w:r>
      <w:r w:rsidR="001F1E48">
        <w:rPr>
          <w:rFonts w:ascii="Arial" w:eastAsia="Arial Unicode MS" w:hAnsi="Arial" w:cs="Arial"/>
          <w:sz w:val="24"/>
          <w:szCs w:val="24"/>
        </w:rPr>
        <w:t xml:space="preserve"> </w:t>
      </w:r>
    </w:p>
    <w:p w14:paraId="6C90868A" w14:textId="5A4F0521" w:rsidR="00F7330C" w:rsidRPr="00F0286A" w:rsidRDefault="003F291C" w:rsidP="00F7330C">
      <w:pPr>
        <w:shd w:val="clear" w:color="auto" w:fill="FFFFFF"/>
        <w:spacing w:before="300" w:after="90" w:line="480" w:lineRule="auto"/>
        <w:textAlignment w:val="baseline"/>
        <w:outlineLvl w:val="2"/>
        <w:rPr>
          <w:rFonts w:ascii="Arial" w:eastAsia="Arial Unicode MS" w:hAnsi="Arial" w:cs="Arial"/>
          <w:b/>
          <w:sz w:val="24"/>
          <w:szCs w:val="24"/>
        </w:rPr>
      </w:pPr>
      <w:r>
        <w:rPr>
          <w:rFonts w:ascii="Arial" w:eastAsia="Arial Unicode MS" w:hAnsi="Arial" w:cs="Arial"/>
          <w:b/>
          <w:sz w:val="24"/>
          <w:szCs w:val="24"/>
        </w:rPr>
        <w:t>A</w:t>
      </w:r>
      <w:r w:rsidR="00F7330C" w:rsidRPr="00F0286A">
        <w:rPr>
          <w:rFonts w:ascii="Arial" w:eastAsia="Arial Unicode MS" w:hAnsi="Arial" w:cs="Arial"/>
          <w:b/>
          <w:sz w:val="24"/>
          <w:szCs w:val="24"/>
        </w:rPr>
        <w:t>ntibodies</w:t>
      </w:r>
    </w:p>
    <w:p w14:paraId="7F8643E8" w14:textId="2484ABBE" w:rsidR="00F7330C" w:rsidRPr="008519F8" w:rsidRDefault="00F7330C" w:rsidP="00F7330C">
      <w:pPr>
        <w:shd w:val="clear" w:color="auto" w:fill="FFFFFF"/>
        <w:spacing w:after="135" w:line="480" w:lineRule="auto"/>
        <w:jc w:val="both"/>
        <w:textAlignment w:val="baseline"/>
        <w:rPr>
          <w:rFonts w:ascii="Arial" w:eastAsia="Arial Unicode MS" w:hAnsi="Arial" w:cs="Arial"/>
          <w:sz w:val="24"/>
          <w:szCs w:val="24"/>
        </w:rPr>
      </w:pPr>
      <w:r w:rsidRPr="008519F8">
        <w:rPr>
          <w:rFonts w:ascii="Arial" w:hAnsi="Arial" w:cs="Arial"/>
          <w:sz w:val="24"/>
          <w:szCs w:val="24"/>
        </w:rPr>
        <w:t>The following antibodies were used: DNMT1 (Sigma, D9602; Abcam, ab92314); DNMT3A (Novus, IMG-268A); DNMT3B (described previously</w:t>
      </w:r>
      <w:r w:rsidR="00970C31">
        <w:rPr>
          <w:rFonts w:ascii="Arial" w:hAnsi="Arial" w:cs="Arial"/>
          <w:sz w:val="24"/>
          <w:szCs w:val="24"/>
        </w:rPr>
        <w:t>)</w:t>
      </w:r>
      <w:r w:rsidR="00B450E7">
        <w:rPr>
          <w:rFonts w:ascii="Arial" w:hAnsi="Arial" w:cs="Arial"/>
          <w:sz w:val="24"/>
          <w:szCs w:val="24"/>
        </w:rPr>
        <w:t xml:space="preserve"> </w:t>
      </w:r>
      <w:r w:rsidR="0048795D">
        <w:rPr>
          <w:rFonts w:ascii="Arial" w:hAnsi="Arial" w:cs="Arial"/>
          <w:sz w:val="24"/>
          <w:szCs w:val="24"/>
        </w:rPr>
        <w:fldChar w:fldCharType="begin"/>
      </w:r>
      <w:r w:rsidR="0048795D">
        <w:rPr>
          <w:rFonts w:ascii="Arial" w:hAnsi="Arial" w:cs="Arial"/>
          <w:sz w:val="24"/>
          <w:szCs w:val="24"/>
        </w:rPr>
        <w:instrText xml:space="preserve"> ADDIN EN.CITE &lt;EndNote&gt;&lt;Cite&gt;&lt;Author&gt;Rhee&lt;/Author&gt;&lt;Year&gt;2000&lt;/Year&gt;&lt;RecNum&gt;4756&lt;/RecNum&gt;&lt;DisplayText&gt;(Rhee et al. 2000)&lt;/DisplayText&gt;&lt;record&gt;&lt;rec-number&gt;4756&lt;/rec-number&gt;&lt;foreign-keys&gt;&lt;key app="EN" db-id="2t5tspttprsdtmetz9l5p5pats20ar9esdr5" timestamp="0"&gt;4756&lt;/key&gt;&lt;/foreign-keys&gt;&lt;ref-type name="Journal Article"&gt;17&lt;/ref-type&gt;&lt;contributors&gt;&lt;authors&gt;&lt;author&gt;Rhee, I.&lt;/author&gt;&lt;author&gt;Jair, K. W.&lt;/author&gt;&lt;author&gt;Yen, R. W.&lt;/author&gt;&lt;author&gt;Lengauer, C.&lt;/author&gt;&lt;author&gt;Herman, J. G.&lt;/author&gt;&lt;author&gt;Kinzler, K. W.&lt;/author&gt;&lt;author&gt;Vogelstein, B.&lt;/author&gt;&lt;author&gt;Baylin, S. B.&lt;/author&gt;&lt;author&gt;Schuebel, K. E.&lt;/author&gt;&lt;/authors&gt;&lt;/contributors&gt;&lt;auth-address&gt;The Johns Hopkins Oncology Center, and Johns Hopkins University School of Medicine, Baltimore, Maryland 21231, USA.&lt;/auth-address&gt;&lt;titles&gt;&lt;title&gt;CpG methylation is maintained in human cancer cells lacking DNMT1&lt;/title&gt;&lt;secondary-title&gt;Nature&lt;/secondary-title&gt;&lt;/titles&gt;&lt;periodical&gt;&lt;full-title&gt;Nature&lt;/full-title&gt;&lt;abbr-1&gt;Nature&lt;/abbr-1&gt;&lt;/periodical&gt;&lt;pages&gt;1003-7&lt;/pages&gt;&lt;volume&gt;404&lt;/volume&gt;&lt;number&gt;6781&lt;/number&gt;&lt;keywords&gt;&lt;keyword&gt;Blotting, Southern&lt;/keyword&gt;&lt;keyword&gt;Cytosine/analogs &amp;amp; derivatives/metabolism&lt;/keyword&gt;&lt;keyword&gt;DNA (Cytosine-5-)-Methyltransferase/deficiency/*metabolism&lt;/keyword&gt;&lt;keyword&gt;*DNA Methylation&lt;/keyword&gt;&lt;keyword&gt;Gene Silencing&lt;/keyword&gt;&lt;keyword&gt;Genes, p16&lt;/keyword&gt;&lt;keyword&gt;Human&lt;/keyword&gt;&lt;keyword&gt;Support, Non-U.S. Gov&amp;apos;t&lt;/keyword&gt;&lt;keyword&gt;Support, U.S. Gov&amp;apos;t, P.H.S.&lt;/keyword&gt;&lt;keyword&gt;Tumor Cells, Cultured&lt;/keyword&gt;&lt;/keywords&gt;&lt;dates&gt;&lt;year&gt;2000&lt;/year&gt;&lt;pub-dates&gt;&lt;date&gt;Apr 27&lt;/date&gt;&lt;/pub-dates&gt;&lt;/dates&gt;&lt;accession-num&gt;10801130&lt;/accession-num&gt;&lt;urls&gt;&lt;related-urls&gt;&lt;url&gt;http://www.ncbi.nlm.nih.gov/entrez/query.fcgi?cmd=Retrieve&amp;amp;db=PubMed&amp;amp;dopt=Citation&amp;amp;list_uids=10801130&lt;/url&gt;&lt;/related-urls&gt;&lt;/urls&gt;&lt;/record&gt;&lt;/Cite&gt;&lt;/EndNote&gt;</w:instrText>
      </w:r>
      <w:r w:rsidR="0048795D">
        <w:rPr>
          <w:rFonts w:ascii="Arial" w:hAnsi="Arial" w:cs="Arial"/>
          <w:sz w:val="24"/>
          <w:szCs w:val="24"/>
        </w:rPr>
        <w:fldChar w:fldCharType="separate"/>
      </w:r>
      <w:r w:rsidR="0048795D">
        <w:rPr>
          <w:rFonts w:ascii="Arial" w:hAnsi="Arial" w:cs="Arial"/>
          <w:noProof/>
          <w:sz w:val="24"/>
          <w:szCs w:val="24"/>
        </w:rPr>
        <w:t>(Rhee et al. 2000)</w:t>
      </w:r>
      <w:r w:rsidR="0048795D">
        <w:rPr>
          <w:rFonts w:ascii="Arial" w:hAnsi="Arial" w:cs="Arial"/>
          <w:sz w:val="24"/>
          <w:szCs w:val="24"/>
        </w:rPr>
        <w:fldChar w:fldCharType="end"/>
      </w:r>
      <w:r w:rsidR="00B450E7">
        <w:rPr>
          <w:rFonts w:ascii="Arial" w:hAnsi="Arial" w:cs="Arial"/>
          <w:sz w:val="24"/>
          <w:szCs w:val="24"/>
        </w:rPr>
        <w:t>.</w:t>
      </w:r>
      <w:r w:rsidRPr="008519F8">
        <w:rPr>
          <w:rFonts w:ascii="Arial" w:hAnsi="Arial" w:cs="Arial"/>
          <w:sz w:val="24"/>
          <w:szCs w:val="24"/>
        </w:rPr>
        <w:t xml:space="preserve"> UHRF1 (Millipore, MABE308); </w:t>
      </w:r>
      <w:r w:rsidR="008C1F7B">
        <w:rPr>
          <w:rFonts w:ascii="Arial" w:hAnsi="Arial" w:cs="Arial"/>
          <w:sz w:val="24"/>
          <w:szCs w:val="24"/>
        </w:rPr>
        <w:t>CDKN2A</w:t>
      </w:r>
      <w:r w:rsidRPr="008519F8">
        <w:rPr>
          <w:rFonts w:ascii="Arial" w:hAnsi="Arial" w:cs="Arial"/>
          <w:sz w:val="24"/>
          <w:szCs w:val="24"/>
        </w:rPr>
        <w:t xml:space="preserve"> (Abcam, ab108349); </w:t>
      </w:r>
      <w:r w:rsidR="001F1E48">
        <w:rPr>
          <w:rFonts w:ascii="Arial" w:hAnsi="Arial" w:cs="Arial"/>
          <w:sz w:val="24"/>
          <w:szCs w:val="24"/>
        </w:rPr>
        <w:t>α</w:t>
      </w:r>
      <w:proofErr w:type="spellStart"/>
      <w:r w:rsidR="001F1E48">
        <w:rPr>
          <w:rFonts w:ascii="Arial" w:hAnsi="Arial" w:cs="Arial"/>
          <w:sz w:val="24"/>
          <w:szCs w:val="24"/>
        </w:rPr>
        <w:t>lpha</w:t>
      </w:r>
      <w:proofErr w:type="spellEnd"/>
      <w:r w:rsidR="001F1E48">
        <w:rPr>
          <w:rFonts w:ascii="Arial" w:hAnsi="Arial" w:cs="Arial"/>
          <w:sz w:val="24"/>
          <w:szCs w:val="24"/>
        </w:rPr>
        <w:t xml:space="preserve"> t</w:t>
      </w:r>
      <w:r w:rsidRPr="008519F8">
        <w:rPr>
          <w:rFonts w:ascii="Arial" w:hAnsi="Arial" w:cs="Arial"/>
          <w:sz w:val="24"/>
          <w:szCs w:val="24"/>
        </w:rPr>
        <w:t xml:space="preserve">ubulin and </w:t>
      </w:r>
      <w:r w:rsidR="001F1E48">
        <w:rPr>
          <w:rFonts w:ascii="Arial" w:hAnsi="Arial" w:cs="Arial"/>
          <w:sz w:val="24"/>
          <w:szCs w:val="24"/>
        </w:rPr>
        <w:t xml:space="preserve">beta </w:t>
      </w:r>
      <w:r w:rsidRPr="008519F8">
        <w:rPr>
          <w:rFonts w:ascii="Arial" w:hAnsi="Arial" w:cs="Arial"/>
          <w:sz w:val="24"/>
          <w:szCs w:val="24"/>
        </w:rPr>
        <w:t>actin (</w:t>
      </w:r>
      <w:r w:rsidRPr="005C7954">
        <w:rPr>
          <w:rFonts w:ascii="Arial" w:hAnsi="Arial" w:cs="Arial"/>
          <w:sz w:val="24"/>
          <w:szCs w:val="24"/>
        </w:rPr>
        <w:t>Sigma</w:t>
      </w:r>
      <w:r w:rsidRPr="008519F8">
        <w:rPr>
          <w:rFonts w:ascii="Arial" w:hAnsi="Arial" w:cs="Arial"/>
          <w:sz w:val="24"/>
          <w:szCs w:val="24"/>
        </w:rPr>
        <w:t>).</w:t>
      </w:r>
    </w:p>
    <w:p w14:paraId="5CE80B26" w14:textId="77777777" w:rsidR="00F7330C" w:rsidRPr="00F0286A" w:rsidRDefault="00F7330C" w:rsidP="00F7330C">
      <w:pPr>
        <w:pStyle w:val="Heading3"/>
        <w:shd w:val="clear" w:color="auto" w:fill="FFFFFF"/>
        <w:spacing w:before="300" w:beforeAutospacing="0" w:after="90" w:afterAutospacing="0" w:line="480" w:lineRule="auto"/>
        <w:textAlignment w:val="baseline"/>
        <w:rPr>
          <w:rFonts w:ascii="Arial" w:eastAsia="Arial Unicode MS" w:hAnsi="Arial" w:cs="Arial"/>
          <w:bCs w:val="0"/>
          <w:sz w:val="24"/>
          <w:szCs w:val="24"/>
        </w:rPr>
      </w:pPr>
      <w:proofErr w:type="gramStart"/>
      <w:r w:rsidRPr="00F0286A">
        <w:rPr>
          <w:rFonts w:ascii="Arial" w:eastAsia="Arial Unicode MS" w:hAnsi="Arial" w:cs="Arial"/>
          <w:bCs w:val="0"/>
          <w:sz w:val="24"/>
          <w:szCs w:val="24"/>
        </w:rPr>
        <w:t>shRNA</w:t>
      </w:r>
      <w:proofErr w:type="gramEnd"/>
      <w:r w:rsidRPr="00F0286A">
        <w:rPr>
          <w:rFonts w:ascii="Arial" w:eastAsia="Arial Unicode MS" w:hAnsi="Arial" w:cs="Arial"/>
          <w:bCs w:val="0"/>
          <w:sz w:val="24"/>
          <w:szCs w:val="24"/>
        </w:rPr>
        <w:t xml:space="preserve"> Knockdown and CRISPR Knockout</w:t>
      </w:r>
    </w:p>
    <w:p w14:paraId="4D0091FC" w14:textId="77777777" w:rsidR="00F7330C" w:rsidRPr="008519F8" w:rsidRDefault="00F7330C" w:rsidP="00F7330C">
      <w:pPr>
        <w:pStyle w:val="svarticle"/>
        <w:shd w:val="clear" w:color="auto" w:fill="FFFFFF"/>
        <w:spacing w:before="0" w:beforeAutospacing="0" w:after="135" w:afterAutospacing="0" w:line="480" w:lineRule="auto"/>
        <w:jc w:val="both"/>
        <w:textAlignment w:val="baseline"/>
        <w:rPr>
          <w:rFonts w:ascii="Arial" w:eastAsia="Arial Unicode MS" w:hAnsi="Arial" w:cs="Arial"/>
        </w:rPr>
      </w:pPr>
      <w:r w:rsidRPr="008519F8">
        <w:rPr>
          <w:rFonts w:ascii="Arial" w:eastAsia="Arial Unicode MS" w:hAnsi="Arial" w:cs="Arial"/>
        </w:rPr>
        <w:t>All lentiviral shRNA clones were ordered from Sigma</w:t>
      </w:r>
      <w:r>
        <w:rPr>
          <w:rFonts w:ascii="Arial" w:eastAsia="Arial Unicode MS" w:hAnsi="Arial" w:cs="Arial"/>
        </w:rPr>
        <w:t xml:space="preserve">. For CRISPR genome-editing, </w:t>
      </w:r>
      <w:r w:rsidRPr="008519F8">
        <w:rPr>
          <w:rFonts w:ascii="Arial" w:eastAsia="Arial Unicode MS" w:hAnsi="Arial" w:cs="Arial"/>
        </w:rPr>
        <w:t>gRNA</w:t>
      </w:r>
      <w:r>
        <w:rPr>
          <w:rFonts w:ascii="Arial" w:eastAsia="Arial Unicode MS" w:hAnsi="Arial" w:cs="Arial"/>
        </w:rPr>
        <w:t>s</w:t>
      </w:r>
      <w:r w:rsidRPr="008519F8">
        <w:rPr>
          <w:rFonts w:ascii="Arial" w:eastAsia="Arial Unicode MS" w:hAnsi="Arial" w:cs="Arial"/>
        </w:rPr>
        <w:t xml:space="preserve"> w</w:t>
      </w:r>
      <w:r>
        <w:rPr>
          <w:rFonts w:ascii="Arial" w:eastAsia="Arial Unicode MS" w:hAnsi="Arial" w:cs="Arial"/>
        </w:rPr>
        <w:t xml:space="preserve">ere cloned into the </w:t>
      </w:r>
      <w:proofErr w:type="spellStart"/>
      <w:r>
        <w:rPr>
          <w:rFonts w:ascii="Arial" w:eastAsia="Arial Unicode MS" w:hAnsi="Arial" w:cs="Arial"/>
        </w:rPr>
        <w:t>lentiCRIPSR</w:t>
      </w:r>
      <w:proofErr w:type="spellEnd"/>
      <w:r>
        <w:rPr>
          <w:rFonts w:ascii="Arial" w:eastAsia="Arial Unicode MS" w:hAnsi="Arial" w:cs="Arial"/>
        </w:rPr>
        <w:t xml:space="preserve"> v2</w:t>
      </w:r>
      <w:r w:rsidRPr="008519F8">
        <w:rPr>
          <w:rFonts w:ascii="Arial" w:eastAsia="Arial Unicode MS" w:hAnsi="Arial" w:cs="Arial"/>
        </w:rPr>
        <w:t xml:space="preserve"> vector (</w:t>
      </w:r>
      <w:proofErr w:type="spellStart"/>
      <w:r w:rsidRPr="008519F8">
        <w:rPr>
          <w:rFonts w:ascii="Arial" w:eastAsia="Arial Unicode MS" w:hAnsi="Arial" w:cs="Arial"/>
        </w:rPr>
        <w:t>Addgene</w:t>
      </w:r>
      <w:proofErr w:type="spellEnd"/>
      <w:r>
        <w:rPr>
          <w:rFonts w:ascii="Arial" w:eastAsia="Arial Unicode MS" w:hAnsi="Arial" w:cs="Arial"/>
        </w:rPr>
        <w:t xml:space="preserve"> </w:t>
      </w:r>
      <w:r>
        <w:rPr>
          <w:rFonts w:ascii="Arial" w:eastAsia="Arial Unicode MS" w:hAnsi="Arial" w:cs="Arial" w:hint="eastAsia"/>
        </w:rPr>
        <w:t>plasmid</w:t>
      </w:r>
      <w:r>
        <w:rPr>
          <w:rFonts w:ascii="Arial" w:eastAsia="Arial Unicode MS" w:hAnsi="Arial" w:cs="Arial"/>
        </w:rPr>
        <w:t xml:space="preserve"> #52961</w:t>
      </w:r>
      <w:r w:rsidRPr="008519F8">
        <w:rPr>
          <w:rFonts w:ascii="Arial" w:eastAsia="Arial Unicode MS" w:hAnsi="Arial" w:cs="Arial"/>
        </w:rPr>
        <w:t>)</w:t>
      </w:r>
      <w:r>
        <w:rPr>
          <w:rFonts w:ascii="Arial" w:eastAsia="Arial Unicode MS" w:hAnsi="Arial" w:cs="Arial"/>
        </w:rPr>
        <w:t xml:space="preserve"> through the </w:t>
      </w:r>
      <w:proofErr w:type="spellStart"/>
      <w:r w:rsidRPr="008A72FA">
        <w:rPr>
          <w:rFonts w:ascii="Arial" w:eastAsia="Arial Unicode MS" w:hAnsi="Arial" w:cs="Arial"/>
          <w:i/>
        </w:rPr>
        <w:t>BsmBI</w:t>
      </w:r>
      <w:proofErr w:type="spellEnd"/>
      <w:r>
        <w:rPr>
          <w:rFonts w:ascii="Arial" w:eastAsia="Arial Unicode MS" w:hAnsi="Arial" w:cs="Arial"/>
        </w:rPr>
        <w:t xml:space="preserve"> site based on the protocol recommended by </w:t>
      </w:r>
      <w:proofErr w:type="spellStart"/>
      <w:r>
        <w:rPr>
          <w:rFonts w:ascii="Arial" w:eastAsia="Arial Unicode MS" w:hAnsi="Arial" w:cs="Arial"/>
        </w:rPr>
        <w:t>Addgene</w:t>
      </w:r>
      <w:proofErr w:type="spellEnd"/>
      <w:r>
        <w:rPr>
          <w:rFonts w:ascii="Arial" w:eastAsia="Arial Unicode MS" w:hAnsi="Arial" w:cs="Arial"/>
        </w:rPr>
        <w:t xml:space="preserve"> (Cambridge, MA, USA)</w:t>
      </w:r>
      <w:r w:rsidRPr="008519F8">
        <w:rPr>
          <w:rFonts w:ascii="Arial" w:eastAsia="Arial Unicode MS" w:hAnsi="Arial" w:cs="Arial"/>
        </w:rPr>
        <w:t xml:space="preserve">. </w:t>
      </w:r>
      <w:r>
        <w:rPr>
          <w:rFonts w:ascii="Arial" w:eastAsia="Arial Unicode MS" w:hAnsi="Arial" w:cs="Arial"/>
        </w:rPr>
        <w:t xml:space="preserve">The complete list of shRNA and gRNA sequences were shown in </w:t>
      </w:r>
      <w:r w:rsidRPr="00072697">
        <w:rPr>
          <w:rFonts w:ascii="Arial" w:eastAsia="Arial Unicode MS" w:hAnsi="Arial" w:cs="Arial"/>
          <w:b/>
        </w:rPr>
        <w:t xml:space="preserve">Supplementary Table </w:t>
      </w:r>
      <w:r>
        <w:rPr>
          <w:rFonts w:ascii="Arial" w:eastAsia="Arial Unicode MS" w:hAnsi="Arial" w:cs="Arial"/>
          <w:b/>
        </w:rPr>
        <w:t>S</w:t>
      </w:r>
      <w:r w:rsidRPr="00072697">
        <w:rPr>
          <w:rFonts w:ascii="Arial" w:eastAsia="Arial Unicode MS" w:hAnsi="Arial" w:cs="Arial"/>
          <w:b/>
        </w:rPr>
        <w:t>2</w:t>
      </w:r>
      <w:r>
        <w:rPr>
          <w:rFonts w:ascii="Arial" w:eastAsia="Arial Unicode MS" w:hAnsi="Arial" w:cs="Arial"/>
        </w:rPr>
        <w:t xml:space="preserve">. </w:t>
      </w:r>
      <w:r w:rsidRPr="008519F8">
        <w:rPr>
          <w:rFonts w:ascii="Arial" w:eastAsia="Arial Unicode MS" w:hAnsi="Arial" w:cs="Arial"/>
        </w:rPr>
        <w:t xml:space="preserve">The production of lentivirus and cell infection were performed according to the </w:t>
      </w:r>
      <w:r>
        <w:rPr>
          <w:rFonts w:ascii="Arial" w:eastAsia="Arial Unicode MS" w:hAnsi="Arial" w:cs="Arial"/>
        </w:rPr>
        <w:t xml:space="preserve">pLKO.1 lentiviral vector </w:t>
      </w:r>
      <w:r w:rsidRPr="008519F8">
        <w:rPr>
          <w:rFonts w:ascii="Arial" w:eastAsia="Arial Unicode MS" w:hAnsi="Arial" w:cs="Arial"/>
        </w:rPr>
        <w:t xml:space="preserve">protocol recommended by </w:t>
      </w:r>
      <w:proofErr w:type="spellStart"/>
      <w:r w:rsidRPr="008519F8">
        <w:rPr>
          <w:rFonts w:ascii="Arial" w:eastAsia="Arial Unicode MS" w:hAnsi="Arial" w:cs="Arial"/>
        </w:rPr>
        <w:t>Addgene</w:t>
      </w:r>
      <w:proofErr w:type="spellEnd"/>
      <w:r w:rsidRPr="008519F8">
        <w:rPr>
          <w:rFonts w:ascii="Arial" w:eastAsia="Arial Unicode MS" w:hAnsi="Arial" w:cs="Arial"/>
        </w:rPr>
        <w:t xml:space="preserve">. </w:t>
      </w:r>
      <w:r>
        <w:rPr>
          <w:rFonts w:ascii="Arial" w:eastAsia="Arial Unicode MS" w:hAnsi="Arial" w:cs="Arial"/>
        </w:rPr>
        <w:t>Briefly, the lentiviral plasmid and packaging plasmids pMD2.G and psPAX2 (</w:t>
      </w:r>
      <w:proofErr w:type="spellStart"/>
      <w:r>
        <w:rPr>
          <w:rFonts w:ascii="Arial" w:eastAsia="Arial Unicode MS" w:hAnsi="Arial" w:cs="Arial"/>
        </w:rPr>
        <w:t>Addgene</w:t>
      </w:r>
      <w:proofErr w:type="spellEnd"/>
      <w:r>
        <w:rPr>
          <w:rFonts w:ascii="Arial" w:eastAsia="Arial Unicode MS" w:hAnsi="Arial" w:cs="Arial"/>
        </w:rPr>
        <w:t xml:space="preserve"> plasmid #12259 and #12260) were transfected into HEK-293T cells with </w:t>
      </w:r>
      <w:proofErr w:type="spellStart"/>
      <w:r>
        <w:rPr>
          <w:rFonts w:ascii="Arial" w:eastAsia="Arial Unicode MS" w:hAnsi="Arial" w:cs="Arial"/>
        </w:rPr>
        <w:t>Fugene</w:t>
      </w:r>
      <w:proofErr w:type="spellEnd"/>
      <w:r>
        <w:rPr>
          <w:rFonts w:ascii="Arial" w:eastAsia="Arial Unicode MS" w:hAnsi="Arial" w:cs="Arial"/>
        </w:rPr>
        <w:t xml:space="preserve"> 6 transfection reagent (Roche, Mannheim, Germany) and OPTI-MEM media (Invitrogen</w:t>
      </w:r>
      <w:r>
        <w:rPr>
          <w:rFonts w:ascii="Arial" w:hAnsi="Arial" w:cs="Arial"/>
          <w:b/>
          <w:color w:val="403838"/>
          <w:shd w:val="clear" w:color="auto" w:fill="FFFFFF"/>
        </w:rPr>
        <w:t xml:space="preserve">, </w:t>
      </w:r>
      <w:r w:rsidRPr="00726802">
        <w:rPr>
          <w:rFonts w:ascii="Arial" w:hAnsi="Arial" w:cs="Arial"/>
          <w:color w:val="403838"/>
          <w:shd w:val="clear" w:color="auto" w:fill="FFFFFF"/>
        </w:rPr>
        <w:t>Waltham, MA, USA</w:t>
      </w:r>
      <w:r>
        <w:rPr>
          <w:rFonts w:ascii="Arial" w:eastAsia="Arial Unicode MS" w:hAnsi="Arial" w:cs="Arial"/>
        </w:rPr>
        <w:t xml:space="preserve">). The lentivirus were </w:t>
      </w:r>
      <w:r>
        <w:rPr>
          <w:rFonts w:ascii="Arial" w:eastAsia="Arial Unicode MS" w:hAnsi="Arial" w:cs="Arial"/>
        </w:rPr>
        <w:lastRenderedPageBreak/>
        <w:t xml:space="preserve">harvested twice at day 4 and day 5. Virus were filtered with 0.35 um filter and stored at -80 </w:t>
      </w:r>
      <w:r w:rsidRPr="008A72FA">
        <w:rPr>
          <w:rFonts w:ascii="Arial" w:hAnsi="Arial" w:cs="Arial"/>
          <w:color w:val="333333"/>
          <w:shd w:val="clear" w:color="auto" w:fill="FFFFFF"/>
        </w:rPr>
        <w:t>°C</w:t>
      </w:r>
      <w:r>
        <w:rPr>
          <w:rStyle w:val="apple-converted-space"/>
          <w:rFonts w:ascii="Arial" w:hAnsi="Arial" w:cs="Arial"/>
          <w:color w:val="333333"/>
          <w:shd w:val="clear" w:color="auto" w:fill="FFFFFF"/>
        </w:rPr>
        <w:t xml:space="preserve">. The lentiviral infection of target cells was performed in cell culture media with 8 </w:t>
      </w:r>
      <w:proofErr w:type="spellStart"/>
      <w:r>
        <w:rPr>
          <w:rStyle w:val="apple-converted-space"/>
          <w:rFonts w:ascii="Arial" w:hAnsi="Arial" w:cs="Arial"/>
          <w:color w:val="333333"/>
          <w:shd w:val="clear" w:color="auto" w:fill="FFFFFF"/>
        </w:rPr>
        <w:t>ug</w:t>
      </w:r>
      <w:proofErr w:type="spellEnd"/>
      <w:r>
        <w:rPr>
          <w:rStyle w:val="apple-converted-space"/>
          <w:rFonts w:ascii="Arial" w:hAnsi="Arial" w:cs="Arial"/>
          <w:color w:val="333333"/>
          <w:shd w:val="clear" w:color="auto" w:fill="FFFFFF"/>
        </w:rPr>
        <w:t xml:space="preserve">/ml </w:t>
      </w:r>
      <w:proofErr w:type="spellStart"/>
      <w:r>
        <w:rPr>
          <w:rStyle w:val="apple-converted-space"/>
          <w:rFonts w:ascii="Arial" w:hAnsi="Arial" w:cs="Arial"/>
          <w:color w:val="333333"/>
          <w:shd w:val="clear" w:color="auto" w:fill="FFFFFF"/>
        </w:rPr>
        <w:t>polybrene</w:t>
      </w:r>
      <w:proofErr w:type="spellEnd"/>
      <w:r>
        <w:rPr>
          <w:rStyle w:val="apple-converted-space"/>
          <w:rFonts w:ascii="Arial" w:hAnsi="Arial" w:cs="Arial"/>
          <w:color w:val="333333"/>
          <w:shd w:val="clear" w:color="auto" w:fill="FFFFFF"/>
        </w:rPr>
        <w:t xml:space="preserve"> (Sigma H9268). Cells were selected with 1-2 </w:t>
      </w:r>
      <w:proofErr w:type="spellStart"/>
      <w:r>
        <w:rPr>
          <w:rStyle w:val="apple-converted-space"/>
          <w:rFonts w:ascii="Arial" w:hAnsi="Arial" w:cs="Arial"/>
          <w:color w:val="333333"/>
          <w:shd w:val="clear" w:color="auto" w:fill="FFFFFF"/>
        </w:rPr>
        <w:t>ug</w:t>
      </w:r>
      <w:proofErr w:type="spellEnd"/>
      <w:r>
        <w:rPr>
          <w:rStyle w:val="apple-converted-space"/>
          <w:rFonts w:ascii="Arial" w:hAnsi="Arial" w:cs="Arial"/>
          <w:color w:val="333333"/>
          <w:shd w:val="clear" w:color="auto" w:fill="FFFFFF"/>
        </w:rPr>
        <w:t xml:space="preserve"> </w:t>
      </w:r>
      <w:proofErr w:type="spellStart"/>
      <w:r>
        <w:rPr>
          <w:rStyle w:val="apple-converted-space"/>
          <w:rFonts w:ascii="Arial" w:hAnsi="Arial" w:cs="Arial"/>
          <w:color w:val="333333"/>
          <w:shd w:val="clear" w:color="auto" w:fill="FFFFFF"/>
        </w:rPr>
        <w:t>puromycin</w:t>
      </w:r>
      <w:proofErr w:type="spellEnd"/>
      <w:r>
        <w:rPr>
          <w:rStyle w:val="apple-converted-space"/>
          <w:rFonts w:ascii="Arial" w:hAnsi="Arial" w:cs="Arial"/>
          <w:color w:val="333333"/>
          <w:shd w:val="clear" w:color="auto" w:fill="FFFFFF"/>
        </w:rPr>
        <w:t xml:space="preserve"> from day 4. For lentiviral CRISPR knockout, cells were harvested at day 14.</w:t>
      </w:r>
    </w:p>
    <w:p w14:paraId="29ED60F1" w14:textId="35C51DEF" w:rsidR="00F7330C" w:rsidRPr="00505BA1" w:rsidRDefault="00F7330C" w:rsidP="00F7330C">
      <w:pPr>
        <w:pStyle w:val="svarticle"/>
        <w:shd w:val="clear" w:color="auto" w:fill="FFFFFF"/>
        <w:spacing w:before="0" w:beforeAutospacing="0" w:after="135" w:afterAutospacing="0" w:line="480" w:lineRule="auto"/>
        <w:jc w:val="both"/>
        <w:textAlignment w:val="baseline"/>
        <w:rPr>
          <w:rFonts w:ascii="Arial" w:eastAsia="Arial Unicode MS" w:hAnsi="Arial" w:cs="Arial"/>
          <w:b/>
        </w:rPr>
      </w:pPr>
      <w:r w:rsidRPr="00505BA1">
        <w:rPr>
          <w:rFonts w:ascii="Arial" w:eastAsia="Arial Unicode MS" w:hAnsi="Arial" w:cs="Arial"/>
          <w:b/>
          <w:bCs/>
        </w:rPr>
        <w:t>Bisulfite Sequencing</w:t>
      </w:r>
    </w:p>
    <w:p w14:paraId="12ACC2B6" w14:textId="661A33F6" w:rsidR="00F7330C" w:rsidRPr="00F7330C" w:rsidRDefault="00F7330C" w:rsidP="00F7330C">
      <w:pPr>
        <w:pStyle w:val="Heading3"/>
        <w:shd w:val="clear" w:color="auto" w:fill="FFFFFF"/>
        <w:spacing w:before="300" w:beforeAutospacing="0" w:after="90" w:afterAutospacing="0" w:line="480" w:lineRule="auto"/>
        <w:textAlignment w:val="baseline"/>
        <w:rPr>
          <w:rFonts w:ascii="Arial" w:hAnsi="Arial" w:cs="Arial"/>
          <w:b w:val="0"/>
          <w:sz w:val="24"/>
          <w:szCs w:val="24"/>
          <w:shd w:val="clear" w:color="auto" w:fill="FFFFFF"/>
        </w:rPr>
      </w:pPr>
      <w:r w:rsidRPr="0037706C">
        <w:rPr>
          <w:rFonts w:ascii="Arial" w:eastAsia="Arial Unicode MS" w:hAnsi="Arial" w:cs="Arial"/>
          <w:b w:val="0"/>
          <w:sz w:val="24"/>
          <w:szCs w:val="24"/>
        </w:rPr>
        <w:t xml:space="preserve">The primer for </w:t>
      </w:r>
      <w:r w:rsidRPr="004F64FD">
        <w:rPr>
          <w:rFonts w:ascii="Arial" w:eastAsia="Arial Unicode MS" w:hAnsi="Arial" w:cs="Arial"/>
          <w:b w:val="0"/>
          <w:i/>
          <w:sz w:val="24"/>
          <w:szCs w:val="24"/>
        </w:rPr>
        <w:t>CDKN2A</w:t>
      </w:r>
      <w:r w:rsidR="008C1F7B">
        <w:rPr>
          <w:rFonts w:ascii="Arial" w:eastAsia="Arial Unicode MS" w:hAnsi="Arial" w:cs="Arial"/>
          <w:b w:val="0"/>
          <w:sz w:val="24"/>
          <w:szCs w:val="24"/>
        </w:rPr>
        <w:t xml:space="preserve"> </w:t>
      </w:r>
      <w:r w:rsidRPr="0037706C">
        <w:rPr>
          <w:rFonts w:ascii="Arial" w:eastAsia="Arial Unicode MS" w:hAnsi="Arial" w:cs="Arial"/>
          <w:b w:val="0"/>
          <w:sz w:val="24"/>
          <w:szCs w:val="24"/>
        </w:rPr>
        <w:t xml:space="preserve">5’ CpG island </w:t>
      </w:r>
      <w:proofErr w:type="spellStart"/>
      <w:r w:rsidRPr="0037706C">
        <w:rPr>
          <w:rFonts w:ascii="Arial" w:eastAsia="Arial Unicode MS" w:hAnsi="Arial" w:cs="Arial"/>
          <w:b w:val="0"/>
          <w:sz w:val="24"/>
          <w:szCs w:val="24"/>
        </w:rPr>
        <w:t>bisulphi</w:t>
      </w:r>
      <w:r>
        <w:rPr>
          <w:rFonts w:ascii="Arial" w:eastAsia="Arial Unicode MS" w:hAnsi="Arial" w:cs="Arial"/>
          <w:b w:val="0"/>
          <w:sz w:val="24"/>
          <w:szCs w:val="24"/>
        </w:rPr>
        <w:t>t</w:t>
      </w:r>
      <w:r w:rsidRPr="0037706C">
        <w:rPr>
          <w:rFonts w:ascii="Arial" w:eastAsia="Arial Unicode MS" w:hAnsi="Arial" w:cs="Arial"/>
          <w:b w:val="0"/>
          <w:sz w:val="24"/>
          <w:szCs w:val="24"/>
        </w:rPr>
        <w:t>e</w:t>
      </w:r>
      <w:proofErr w:type="spellEnd"/>
      <w:r w:rsidRPr="0037706C">
        <w:rPr>
          <w:rFonts w:ascii="Arial" w:eastAsia="Arial Unicode MS" w:hAnsi="Arial" w:cs="Arial"/>
          <w:b w:val="0"/>
          <w:sz w:val="24"/>
          <w:szCs w:val="24"/>
        </w:rPr>
        <w:t xml:space="preserve"> sequencing was previously described</w:t>
      </w:r>
      <w:r w:rsidR="00B450E7">
        <w:rPr>
          <w:rFonts w:ascii="Arial" w:eastAsia="Arial Unicode MS" w:hAnsi="Arial" w:cs="Arial"/>
          <w:b w:val="0"/>
          <w:sz w:val="24"/>
          <w:szCs w:val="24"/>
        </w:rPr>
        <w:t xml:space="preserve"> </w:t>
      </w:r>
      <w:r w:rsidR="0048795D">
        <w:rPr>
          <w:rFonts w:ascii="Arial" w:eastAsia="Arial Unicode MS" w:hAnsi="Arial" w:cs="Arial"/>
          <w:b w:val="0"/>
          <w:sz w:val="24"/>
          <w:szCs w:val="24"/>
        </w:rPr>
        <w:fldChar w:fldCharType="begin"/>
      </w:r>
      <w:r w:rsidR="0048795D">
        <w:rPr>
          <w:rFonts w:ascii="Arial" w:eastAsia="Arial Unicode MS" w:hAnsi="Arial" w:cs="Arial"/>
          <w:b w:val="0"/>
          <w:sz w:val="24"/>
          <w:szCs w:val="24"/>
        </w:rPr>
        <w:instrText xml:space="preserve"> ADDIN EN.CITE &lt;EndNote&gt;&lt;Cite&gt;&lt;Author&gt;Myohanen&lt;/Author&gt;&lt;Year&gt;1998&lt;/Year&gt;&lt;RecNum&gt;4050&lt;/RecNum&gt;&lt;DisplayText&gt;(Myohanen et al. 1998)&lt;/DisplayText&gt;&lt;record&gt;&lt;rec-number&gt;4050&lt;/rec-number&gt;&lt;foreign-keys&gt;&lt;key app="EN" db-id="2t5tspttprsdtmetz9l5p5pats20ar9esdr5" timestamp="0"&gt;4050&lt;/key&gt;&lt;/foreign-keys&gt;&lt;ref-type name="Journal Article"&gt;17&lt;/ref-type&gt;&lt;contributors&gt;&lt;authors&gt;&lt;author&gt;Myohanen, S. K.&lt;/author&gt;&lt;author&gt;Baylin, S. B.&lt;/author&gt;&lt;author&gt;Herman, J. G.&lt;/author&gt;&lt;/authors&gt;&lt;/contributors&gt;&lt;auth-address&gt;The Oncology Center, The Johns Hopkins Medical Institutions, Baltimore, Maryland 21231, USA.&lt;/auth-address&gt;&lt;titles&gt;&lt;title&gt;Hypermethylation can selectively silence individual p16ink4A alleles in neoplasia&lt;/title&gt;&lt;secondary-title&gt;Cancer Res&lt;/secondary-title&gt;&lt;/titles&gt;&lt;periodical&gt;&lt;full-title&gt;Cancer Res&lt;/full-title&gt;&lt;/periodical&gt;&lt;pages&gt;591-3&lt;/pages&gt;&lt;volume&gt;58&lt;/volume&gt;&lt;number&gt;4&lt;/number&gt;&lt;keywords&gt;&lt;keyword&gt;Alleles&lt;/keyword&gt;&lt;keyword&gt;Base Sequence&lt;/keyword&gt;&lt;keyword&gt;Colonic Neoplasms/*genetics&lt;/keyword&gt;&lt;keyword&gt;CpG Islands&lt;/keyword&gt;&lt;keyword&gt;Cyclin-Dependent Kinases/*genetics&lt;/keyword&gt;&lt;keyword&gt;*DNA Methylation&lt;/keyword&gt;&lt;keyword&gt;Frameshift Mutation&lt;/keyword&gt;&lt;keyword&gt;*Gene Expression Regulation, Neoplastic&lt;/keyword&gt;&lt;keyword&gt;*Genes, p16&lt;/keyword&gt;&lt;keyword&gt;Human&lt;/keyword&gt;&lt;keyword&gt;*Promoter Regions (Genetics)&lt;/keyword&gt;&lt;keyword&gt;Support, Non-U.S. Gov&amp;apos;t&lt;/keyword&gt;&lt;keyword&gt;Support, U.S. Gov&amp;apos;t, P.H.S.&lt;/keyword&gt;&lt;keyword&gt;Tumor Cells, Cultured&lt;/keyword&gt;&lt;/keywords&gt;&lt;dates&gt;&lt;year&gt;1998&lt;/year&gt;&lt;pub-dates&gt;&lt;date&gt;Feb 15&lt;/date&gt;&lt;/pub-dates&gt;&lt;/dates&gt;&lt;accession-num&gt;9485004&lt;/accession-num&gt;&lt;urls&gt;&lt;related-urls&gt;&lt;url&gt;http://www.ncbi.nlm.nih.gov/entrez/query.fcgi?cmd=Retrieve&amp;amp;db=PubMed&amp;amp;dopt=Citation&amp;amp;list_uids=9485004&lt;/url&gt;&lt;/related-urls&gt;&lt;/urls&gt;&lt;/record&gt;&lt;/Cite&gt;&lt;/EndNote&gt;</w:instrText>
      </w:r>
      <w:r w:rsidR="0048795D">
        <w:rPr>
          <w:rFonts w:ascii="Arial" w:eastAsia="Arial Unicode MS" w:hAnsi="Arial" w:cs="Arial"/>
          <w:b w:val="0"/>
          <w:sz w:val="24"/>
          <w:szCs w:val="24"/>
        </w:rPr>
        <w:fldChar w:fldCharType="separate"/>
      </w:r>
      <w:r w:rsidR="0048795D">
        <w:rPr>
          <w:rFonts w:ascii="Arial" w:eastAsia="Arial Unicode MS" w:hAnsi="Arial" w:cs="Arial"/>
          <w:b w:val="0"/>
          <w:noProof/>
          <w:sz w:val="24"/>
          <w:szCs w:val="24"/>
        </w:rPr>
        <w:t>(Myohanen et al. 1998)</w:t>
      </w:r>
      <w:r w:rsidR="0048795D">
        <w:rPr>
          <w:rFonts w:ascii="Arial" w:eastAsia="Arial Unicode MS" w:hAnsi="Arial" w:cs="Arial"/>
          <w:b w:val="0"/>
          <w:sz w:val="24"/>
          <w:szCs w:val="24"/>
        </w:rPr>
        <w:fldChar w:fldCharType="end"/>
      </w:r>
      <w:r w:rsidR="00B450E7">
        <w:rPr>
          <w:rFonts w:ascii="Arial" w:eastAsia="Arial Unicode MS" w:hAnsi="Arial" w:cs="Arial"/>
          <w:b w:val="0"/>
          <w:sz w:val="24"/>
          <w:szCs w:val="24"/>
        </w:rPr>
        <w:t xml:space="preserve">.  </w:t>
      </w:r>
      <w:r w:rsidR="005C6BD0">
        <w:rPr>
          <w:rFonts w:ascii="Arial" w:eastAsia="Arial Unicode MS" w:hAnsi="Arial" w:cs="Arial"/>
          <w:b w:val="0"/>
          <w:sz w:val="24"/>
          <w:szCs w:val="24"/>
        </w:rPr>
        <w:t xml:space="preserve"> </w:t>
      </w:r>
      <w:r w:rsidRPr="0037706C">
        <w:rPr>
          <w:rFonts w:ascii="Arial" w:eastAsia="Arial Unicode MS" w:hAnsi="Arial" w:cs="Arial"/>
          <w:b w:val="0"/>
          <w:sz w:val="24"/>
          <w:szCs w:val="24"/>
        </w:rPr>
        <w:t xml:space="preserve"> In HCT116 cells, one </w:t>
      </w:r>
      <w:r w:rsidR="008C1F7B" w:rsidRPr="008C1F7B">
        <w:rPr>
          <w:rFonts w:ascii="Arial" w:eastAsia="Arial Unicode MS" w:hAnsi="Arial" w:cs="Arial"/>
          <w:b w:val="0"/>
          <w:i/>
          <w:sz w:val="24"/>
          <w:szCs w:val="24"/>
        </w:rPr>
        <w:t>CDKN2A</w:t>
      </w:r>
      <w:r w:rsidRPr="0037706C">
        <w:rPr>
          <w:rFonts w:ascii="Arial" w:eastAsia="Arial Unicode MS" w:hAnsi="Arial" w:cs="Arial"/>
          <w:b w:val="0"/>
          <w:sz w:val="24"/>
          <w:szCs w:val="24"/>
        </w:rPr>
        <w:t xml:space="preserve"> allele </w:t>
      </w:r>
      <w:r>
        <w:rPr>
          <w:rFonts w:ascii="Arial" w:eastAsia="Arial Unicode MS" w:hAnsi="Arial" w:cs="Arial"/>
          <w:b w:val="0"/>
          <w:sz w:val="24"/>
          <w:szCs w:val="24"/>
        </w:rPr>
        <w:t>is</w:t>
      </w:r>
      <w:r w:rsidRPr="0037706C">
        <w:rPr>
          <w:rFonts w:ascii="Arial" w:eastAsia="Arial Unicode MS" w:hAnsi="Arial" w:cs="Arial"/>
          <w:b w:val="0"/>
          <w:sz w:val="24"/>
          <w:szCs w:val="24"/>
        </w:rPr>
        <w:t xml:space="preserve"> wild-type and methylated and the other allele </w:t>
      </w:r>
      <w:r>
        <w:rPr>
          <w:rFonts w:ascii="Arial" w:eastAsia="Arial Unicode MS" w:hAnsi="Arial" w:cs="Arial"/>
          <w:b w:val="0"/>
          <w:sz w:val="24"/>
          <w:szCs w:val="24"/>
        </w:rPr>
        <w:t>is</w:t>
      </w:r>
      <w:r w:rsidRPr="0037706C">
        <w:rPr>
          <w:rFonts w:ascii="Arial" w:eastAsia="Arial Unicode MS" w:hAnsi="Arial" w:cs="Arial"/>
          <w:b w:val="0"/>
          <w:sz w:val="24"/>
          <w:szCs w:val="24"/>
        </w:rPr>
        <w:t xml:space="preserve"> unmethylated and has a 1-bp G insertion in exon1. Therefore, only the wild-type </w:t>
      </w:r>
      <w:r w:rsidR="008C1F7B" w:rsidRPr="008C1F7B">
        <w:rPr>
          <w:rFonts w:ascii="Arial" w:eastAsia="Arial Unicode MS" w:hAnsi="Arial" w:cs="Arial"/>
          <w:b w:val="0"/>
          <w:i/>
          <w:sz w:val="24"/>
          <w:szCs w:val="24"/>
        </w:rPr>
        <w:t>CDKN2A</w:t>
      </w:r>
      <w:r w:rsidRPr="0037706C">
        <w:rPr>
          <w:rFonts w:ascii="Arial" w:eastAsia="Arial Unicode MS" w:hAnsi="Arial" w:cs="Arial"/>
          <w:b w:val="0"/>
          <w:sz w:val="24"/>
          <w:szCs w:val="24"/>
        </w:rPr>
        <w:t xml:space="preserve"> allele was included for data analysis.</w:t>
      </w:r>
      <w:r w:rsidRPr="0037706C">
        <w:rPr>
          <w:rFonts w:ascii="Helvetica" w:hAnsi="Helvetica"/>
          <w:b w:val="0"/>
          <w:color w:val="403838"/>
          <w:sz w:val="24"/>
          <w:szCs w:val="24"/>
          <w:shd w:val="clear" w:color="auto" w:fill="FFFFFF"/>
        </w:rPr>
        <w:t xml:space="preserve"> </w:t>
      </w:r>
      <w:r w:rsidRPr="0037706C">
        <w:rPr>
          <w:rFonts w:ascii="Arial" w:hAnsi="Arial" w:cs="Arial"/>
          <w:b w:val="0"/>
          <w:color w:val="403838"/>
          <w:sz w:val="24"/>
          <w:szCs w:val="24"/>
          <w:shd w:val="clear" w:color="auto" w:fill="FFFFFF"/>
        </w:rPr>
        <w:t xml:space="preserve">All PCRs were </w:t>
      </w:r>
      <w:r w:rsidRPr="00F7330C">
        <w:rPr>
          <w:rFonts w:ascii="Arial" w:hAnsi="Arial" w:cs="Arial"/>
          <w:b w:val="0"/>
          <w:sz w:val="24"/>
          <w:szCs w:val="24"/>
          <w:shd w:val="clear" w:color="auto" w:fill="FFFFFF"/>
        </w:rPr>
        <w:t xml:space="preserve">done using JumpStart Red </w:t>
      </w:r>
      <w:proofErr w:type="spellStart"/>
      <w:r w:rsidRPr="00F7330C">
        <w:rPr>
          <w:rFonts w:ascii="Arial" w:hAnsi="Arial" w:cs="Arial"/>
          <w:b w:val="0"/>
          <w:sz w:val="24"/>
          <w:szCs w:val="24"/>
          <w:shd w:val="clear" w:color="auto" w:fill="FFFFFF"/>
        </w:rPr>
        <w:t>Taq</w:t>
      </w:r>
      <w:proofErr w:type="spellEnd"/>
      <w:r w:rsidRPr="00F7330C">
        <w:rPr>
          <w:rFonts w:ascii="Arial" w:hAnsi="Arial" w:cs="Arial"/>
          <w:b w:val="0"/>
          <w:sz w:val="24"/>
          <w:szCs w:val="24"/>
          <w:shd w:val="clear" w:color="auto" w:fill="FFFFFF"/>
        </w:rPr>
        <w:t xml:space="preserve"> DNA Polymerase. PCR products were run on 1% agarose gels, and bands were excised using </w:t>
      </w:r>
      <w:proofErr w:type="spellStart"/>
      <w:r w:rsidRPr="00F7330C">
        <w:rPr>
          <w:rFonts w:ascii="Arial" w:hAnsi="Arial" w:cs="Arial"/>
          <w:b w:val="0"/>
          <w:sz w:val="24"/>
          <w:szCs w:val="24"/>
          <w:shd w:val="clear" w:color="auto" w:fill="FFFFFF"/>
        </w:rPr>
        <w:t>QIAquick</w:t>
      </w:r>
      <w:proofErr w:type="spellEnd"/>
      <w:r w:rsidRPr="00F7330C">
        <w:rPr>
          <w:rFonts w:ascii="Arial" w:hAnsi="Arial" w:cs="Arial"/>
          <w:b w:val="0"/>
          <w:sz w:val="24"/>
          <w:szCs w:val="24"/>
          <w:shd w:val="clear" w:color="auto" w:fill="FFFFFF"/>
        </w:rPr>
        <w:t xml:space="preserve"> Gel Extraction kit following the manufacturer's instructions (</w:t>
      </w:r>
      <w:proofErr w:type="spellStart"/>
      <w:r w:rsidRPr="00F7330C">
        <w:rPr>
          <w:rFonts w:ascii="Arial" w:hAnsi="Arial" w:cs="Arial"/>
          <w:b w:val="0"/>
          <w:sz w:val="24"/>
          <w:szCs w:val="24"/>
          <w:shd w:val="clear" w:color="auto" w:fill="FFFFFF"/>
        </w:rPr>
        <w:t>Qiagen</w:t>
      </w:r>
      <w:proofErr w:type="spellEnd"/>
      <w:r w:rsidRPr="00F7330C">
        <w:rPr>
          <w:rFonts w:ascii="Arial" w:hAnsi="Arial" w:cs="Arial"/>
          <w:b w:val="0"/>
          <w:sz w:val="24"/>
          <w:szCs w:val="24"/>
          <w:shd w:val="clear" w:color="auto" w:fill="FFFFFF"/>
        </w:rPr>
        <w:t>). Purified bands were cloned using TOPO-TA cloning kit following the manufacturer's instructions (Invitrogen). Colonies were selected and grown overnight in Luria-</w:t>
      </w:r>
      <w:proofErr w:type="spellStart"/>
      <w:r w:rsidRPr="00F7330C">
        <w:rPr>
          <w:rFonts w:ascii="Arial" w:hAnsi="Arial" w:cs="Arial"/>
          <w:b w:val="0"/>
          <w:sz w:val="24"/>
          <w:szCs w:val="24"/>
          <w:shd w:val="clear" w:color="auto" w:fill="FFFFFF"/>
        </w:rPr>
        <w:t>Bertani</w:t>
      </w:r>
      <w:proofErr w:type="spellEnd"/>
      <w:r w:rsidRPr="00F7330C">
        <w:rPr>
          <w:rFonts w:ascii="Arial" w:hAnsi="Arial" w:cs="Arial"/>
          <w:b w:val="0"/>
          <w:sz w:val="24"/>
          <w:szCs w:val="24"/>
          <w:shd w:val="clear" w:color="auto" w:fill="FFFFFF"/>
        </w:rPr>
        <w:t xml:space="preserve"> medium containing ampicillin (100 </w:t>
      </w:r>
      <w:proofErr w:type="spellStart"/>
      <w:r w:rsidRPr="00F7330C">
        <w:rPr>
          <w:rFonts w:ascii="Arial" w:hAnsi="Arial" w:cs="Arial"/>
          <w:b w:val="0"/>
          <w:sz w:val="24"/>
          <w:szCs w:val="24"/>
          <w:shd w:val="clear" w:color="auto" w:fill="FFFFFF"/>
        </w:rPr>
        <w:t>μg</w:t>
      </w:r>
      <w:proofErr w:type="spellEnd"/>
      <w:r w:rsidRPr="00F7330C">
        <w:rPr>
          <w:rFonts w:ascii="Arial" w:hAnsi="Arial" w:cs="Arial"/>
          <w:b w:val="0"/>
          <w:sz w:val="24"/>
          <w:szCs w:val="24"/>
          <w:shd w:val="clear" w:color="auto" w:fill="FFFFFF"/>
        </w:rPr>
        <w:t xml:space="preserve">/mL) with shaking at 37°C. Plasmid DNA was isolated using </w:t>
      </w:r>
      <w:proofErr w:type="spellStart"/>
      <w:r w:rsidRPr="00F7330C">
        <w:rPr>
          <w:rFonts w:ascii="Arial" w:hAnsi="Arial" w:cs="Arial"/>
          <w:b w:val="0"/>
          <w:sz w:val="24"/>
          <w:szCs w:val="24"/>
          <w:shd w:val="clear" w:color="auto" w:fill="FFFFFF"/>
        </w:rPr>
        <w:t>QIAprep</w:t>
      </w:r>
      <w:proofErr w:type="spellEnd"/>
      <w:r w:rsidRPr="00F7330C">
        <w:rPr>
          <w:rFonts w:ascii="Arial" w:hAnsi="Arial" w:cs="Arial"/>
          <w:b w:val="0"/>
          <w:sz w:val="24"/>
          <w:szCs w:val="24"/>
          <w:shd w:val="clear" w:color="auto" w:fill="FFFFFF"/>
        </w:rPr>
        <w:t xml:space="preserve"> Spin </w:t>
      </w:r>
      <w:proofErr w:type="spellStart"/>
      <w:r w:rsidRPr="00F7330C">
        <w:rPr>
          <w:rFonts w:ascii="Arial" w:hAnsi="Arial" w:cs="Arial"/>
          <w:b w:val="0"/>
          <w:sz w:val="24"/>
          <w:szCs w:val="24"/>
          <w:shd w:val="clear" w:color="auto" w:fill="FFFFFF"/>
        </w:rPr>
        <w:t>Miniprep</w:t>
      </w:r>
      <w:proofErr w:type="spellEnd"/>
      <w:r w:rsidRPr="00F7330C">
        <w:rPr>
          <w:rFonts w:ascii="Arial" w:hAnsi="Arial" w:cs="Arial"/>
          <w:b w:val="0"/>
          <w:sz w:val="24"/>
          <w:szCs w:val="24"/>
          <w:shd w:val="clear" w:color="auto" w:fill="FFFFFF"/>
        </w:rPr>
        <w:t xml:space="preserve"> kit following the manufacturer's instructions (</w:t>
      </w:r>
      <w:proofErr w:type="spellStart"/>
      <w:r w:rsidRPr="00F7330C">
        <w:rPr>
          <w:rFonts w:ascii="Arial" w:hAnsi="Arial" w:cs="Arial"/>
          <w:b w:val="0"/>
          <w:sz w:val="24"/>
          <w:szCs w:val="24"/>
          <w:shd w:val="clear" w:color="auto" w:fill="FFFFFF"/>
        </w:rPr>
        <w:t>Qiagen</w:t>
      </w:r>
      <w:proofErr w:type="spellEnd"/>
      <w:r w:rsidRPr="00F7330C">
        <w:rPr>
          <w:rFonts w:ascii="Arial" w:hAnsi="Arial" w:cs="Arial"/>
          <w:b w:val="0"/>
          <w:sz w:val="24"/>
          <w:szCs w:val="24"/>
          <w:shd w:val="clear" w:color="auto" w:fill="FFFFFF"/>
        </w:rPr>
        <w:t>). Plasmids were screened for inserts by</w:t>
      </w:r>
      <w:r w:rsidRPr="00F7330C">
        <w:rPr>
          <w:rStyle w:val="apple-converted-space"/>
          <w:rFonts w:ascii="Arial" w:hAnsi="Arial" w:cs="Arial"/>
          <w:b w:val="0"/>
          <w:sz w:val="24"/>
          <w:szCs w:val="24"/>
          <w:shd w:val="clear" w:color="auto" w:fill="FFFFFF"/>
        </w:rPr>
        <w:t> </w:t>
      </w:r>
      <w:proofErr w:type="spellStart"/>
      <w:r w:rsidRPr="00F7330C">
        <w:rPr>
          <w:rStyle w:val="Emphasis"/>
          <w:rFonts w:ascii="Arial" w:hAnsi="Arial" w:cs="Arial"/>
          <w:b w:val="0"/>
          <w:sz w:val="24"/>
          <w:szCs w:val="24"/>
          <w:bdr w:val="none" w:sz="0" w:space="0" w:color="auto" w:frame="1"/>
          <w:shd w:val="clear" w:color="auto" w:fill="FFFFFF"/>
        </w:rPr>
        <w:t>Eco</w:t>
      </w:r>
      <w:r w:rsidRPr="00F7330C">
        <w:rPr>
          <w:rFonts w:ascii="Arial" w:hAnsi="Arial" w:cs="Arial"/>
          <w:b w:val="0"/>
          <w:sz w:val="24"/>
          <w:szCs w:val="24"/>
          <w:shd w:val="clear" w:color="auto" w:fill="FFFFFF"/>
        </w:rPr>
        <w:t>RI</w:t>
      </w:r>
      <w:proofErr w:type="spellEnd"/>
      <w:r w:rsidRPr="00F7330C">
        <w:rPr>
          <w:rFonts w:ascii="Arial" w:hAnsi="Arial" w:cs="Arial"/>
          <w:b w:val="0"/>
          <w:sz w:val="24"/>
          <w:szCs w:val="24"/>
          <w:shd w:val="clear" w:color="auto" w:fill="FFFFFF"/>
        </w:rPr>
        <w:t xml:space="preserve"> digestion and sequenced using the M13 universal reverse primer (Invitrogen).</w:t>
      </w:r>
    </w:p>
    <w:p w14:paraId="08B68CB3" w14:textId="77777777" w:rsidR="00F7330C" w:rsidRPr="002A124F" w:rsidRDefault="00F7330C" w:rsidP="00F7330C">
      <w:pPr>
        <w:pStyle w:val="NormalWeb"/>
        <w:spacing w:before="0" w:beforeAutospacing="0" w:after="0" w:afterAutospacing="0" w:line="480" w:lineRule="auto"/>
        <w:rPr>
          <w:rFonts w:ascii="Arial" w:hAnsi="Arial" w:cs="Arial"/>
          <w:color w:val="000000"/>
        </w:rPr>
      </w:pPr>
      <w:r w:rsidRPr="002A124F">
        <w:rPr>
          <w:rStyle w:val="Strong"/>
          <w:rFonts w:ascii="Arial" w:hAnsi="Arial" w:cs="Arial"/>
          <w:color w:val="000000"/>
        </w:rPr>
        <w:t>Dot blot assay</w:t>
      </w:r>
    </w:p>
    <w:p w14:paraId="5E405491" w14:textId="77777777" w:rsidR="00F7330C" w:rsidRPr="00BF03C4" w:rsidRDefault="00F7330C" w:rsidP="00F7330C">
      <w:pPr>
        <w:pStyle w:val="NormalWeb"/>
        <w:spacing w:before="0" w:beforeAutospacing="0" w:after="0" w:afterAutospacing="0" w:line="480" w:lineRule="auto"/>
        <w:rPr>
          <w:rFonts w:ascii="Arial" w:hAnsi="Arial" w:cs="Arial"/>
          <w:color w:val="000000"/>
        </w:rPr>
      </w:pPr>
      <w:r w:rsidRPr="002A124F">
        <w:rPr>
          <w:rFonts w:ascii="Arial" w:hAnsi="Arial" w:cs="Arial"/>
          <w:color w:val="000000"/>
        </w:rPr>
        <w:t>Genomic DNA was extracted using the Wizard Genomic DNA Purification Kit (</w:t>
      </w:r>
      <w:proofErr w:type="spellStart"/>
      <w:r w:rsidRPr="002A124F">
        <w:rPr>
          <w:rFonts w:ascii="Arial" w:hAnsi="Arial" w:cs="Arial"/>
          <w:color w:val="000000"/>
        </w:rPr>
        <w:t>Promega</w:t>
      </w:r>
      <w:proofErr w:type="spellEnd"/>
      <w:r w:rsidRPr="002A124F">
        <w:rPr>
          <w:rFonts w:ascii="Arial" w:hAnsi="Arial" w:cs="Arial"/>
          <w:color w:val="000000"/>
        </w:rPr>
        <w:t xml:space="preserve">). DNA samples were diluted in TE buffer, denatured in 0.4 M </w:t>
      </w:r>
      <w:proofErr w:type="spellStart"/>
      <w:r w:rsidRPr="002A124F">
        <w:rPr>
          <w:rFonts w:ascii="Arial" w:hAnsi="Arial" w:cs="Arial"/>
          <w:color w:val="000000"/>
        </w:rPr>
        <w:t>NaOH</w:t>
      </w:r>
      <w:proofErr w:type="spellEnd"/>
      <w:r w:rsidRPr="002A124F">
        <w:rPr>
          <w:rFonts w:ascii="Arial" w:hAnsi="Arial" w:cs="Arial"/>
          <w:color w:val="000000"/>
        </w:rPr>
        <w:t xml:space="preserve">/10 </w:t>
      </w:r>
      <w:proofErr w:type="spellStart"/>
      <w:r w:rsidRPr="002A124F">
        <w:rPr>
          <w:rFonts w:ascii="Arial" w:hAnsi="Arial" w:cs="Arial"/>
          <w:color w:val="000000"/>
        </w:rPr>
        <w:t>mM</w:t>
      </w:r>
      <w:proofErr w:type="spellEnd"/>
      <w:r w:rsidRPr="002A124F">
        <w:rPr>
          <w:rFonts w:ascii="Arial" w:hAnsi="Arial" w:cs="Arial"/>
          <w:color w:val="000000"/>
        </w:rPr>
        <w:t xml:space="preserve"> EDTA for 10 min at 95 °C, neutralized with equal volume of 2 M NH4OAc (pH 7.0), and spotted on a nitrocellulose membrane (pre-wetted in 1 M NH4OAc, pH 7.0) in two-fold serial dilutions using a Bio-Dot Apparatus Assembly (Bio-Rad). The blotted membrane </w:t>
      </w:r>
      <w:r w:rsidRPr="002A124F">
        <w:rPr>
          <w:rFonts w:ascii="Arial" w:hAnsi="Arial" w:cs="Arial"/>
          <w:color w:val="000000"/>
        </w:rPr>
        <w:lastRenderedPageBreak/>
        <w:t>was rinsed briefly in 2x SSC, air-dried, baked at 80 °C for two hours, blocked in 5% non-fat milk for 1 hour at room temperature, and incubated with anti-5mC antibody (</w:t>
      </w:r>
      <w:proofErr w:type="spellStart"/>
      <w:r w:rsidRPr="002A124F">
        <w:rPr>
          <w:rFonts w:ascii="Arial" w:hAnsi="Arial" w:cs="Arial"/>
          <w:color w:val="000000"/>
        </w:rPr>
        <w:t>Diagenode</w:t>
      </w:r>
      <w:proofErr w:type="spellEnd"/>
      <w:r w:rsidRPr="002A124F">
        <w:rPr>
          <w:rFonts w:ascii="Arial" w:hAnsi="Arial" w:cs="Arial"/>
          <w:color w:val="000000"/>
        </w:rPr>
        <w:t>, C15200081, 1:2000) or anti-5hmc antibody (</w:t>
      </w:r>
      <w:r w:rsidRPr="002A124F">
        <w:rPr>
          <w:rFonts w:ascii="Arial" w:hAnsi="Arial" w:cs="Arial"/>
          <w:color w:val="000000"/>
          <w:shd w:val="clear" w:color="auto" w:fill="FFFFFF"/>
        </w:rPr>
        <w:t>Active Motif 39769, 1:5000</w:t>
      </w:r>
      <w:r w:rsidRPr="002A124F">
        <w:rPr>
          <w:rFonts w:ascii="Arial" w:hAnsi="Arial" w:cs="Arial"/>
          <w:color w:val="000000"/>
        </w:rPr>
        <w:t>) at 4 °C overnight. After 3x 5 min washes in TBST, the membrane was incubated with HRP-conjugated anti-mouse IgG secondary antibody (GE, 1:5,000), incubated with ECL substrate and developed.​</w:t>
      </w:r>
    </w:p>
    <w:p w14:paraId="64F91896" w14:textId="77777777" w:rsidR="00F7330C" w:rsidRPr="003B6F0E" w:rsidRDefault="00F7330C" w:rsidP="00F7330C">
      <w:pPr>
        <w:pStyle w:val="Heading3"/>
        <w:shd w:val="clear" w:color="auto" w:fill="FFFFFF"/>
        <w:spacing w:before="300" w:beforeAutospacing="0" w:after="90" w:afterAutospacing="0" w:line="480" w:lineRule="auto"/>
        <w:textAlignment w:val="baseline"/>
        <w:rPr>
          <w:rFonts w:ascii="Arial" w:eastAsia="Arial Unicode MS" w:hAnsi="Arial" w:cs="Arial"/>
          <w:bCs w:val="0"/>
          <w:sz w:val="24"/>
          <w:szCs w:val="24"/>
        </w:rPr>
      </w:pPr>
      <w:r w:rsidRPr="003B6F0E">
        <w:rPr>
          <w:rFonts w:ascii="Arial" w:eastAsia="Arial Unicode MS" w:hAnsi="Arial" w:cs="Arial"/>
          <w:bCs w:val="0"/>
          <w:sz w:val="24"/>
          <w:szCs w:val="24"/>
        </w:rPr>
        <w:t>Genome-wide Methylation Analyses</w:t>
      </w:r>
    </w:p>
    <w:p w14:paraId="5144AA68" w14:textId="4D481CD1" w:rsidR="00F7330C" w:rsidRDefault="00F7330C" w:rsidP="00970C31">
      <w:pPr>
        <w:shd w:val="clear" w:color="auto" w:fill="FFFFFF"/>
        <w:spacing w:line="480" w:lineRule="auto"/>
        <w:rPr>
          <w:rFonts w:ascii="Arial" w:eastAsia="PMingLiU" w:hAnsi="Arial" w:cs="Arial"/>
          <w:sz w:val="24"/>
          <w:szCs w:val="24"/>
          <w:lang w:eastAsia="zh-TW"/>
        </w:rPr>
      </w:pPr>
      <w:r w:rsidRPr="003B6F0E">
        <w:rPr>
          <w:rFonts w:ascii="Arial" w:hAnsi="Arial" w:cs="Arial"/>
          <w:color w:val="000000" w:themeColor="text1"/>
          <w:sz w:val="24"/>
          <w:szCs w:val="24"/>
        </w:rPr>
        <w:t xml:space="preserve">Genome-wide DNA methylation is measured by </w:t>
      </w:r>
      <w:proofErr w:type="spellStart"/>
      <w:r w:rsidRPr="003B6F0E">
        <w:rPr>
          <w:rFonts w:ascii="Arial" w:hAnsi="Arial" w:cs="Arial"/>
          <w:color w:val="000000" w:themeColor="text1"/>
          <w:sz w:val="24"/>
          <w:szCs w:val="24"/>
        </w:rPr>
        <w:t>Infinium</w:t>
      </w:r>
      <w:proofErr w:type="spellEnd"/>
      <w:r w:rsidRPr="003B6F0E">
        <w:rPr>
          <w:rFonts w:ascii="Arial" w:hAnsi="Arial" w:cs="Arial"/>
          <w:color w:val="000000" w:themeColor="text1"/>
          <w:sz w:val="24"/>
          <w:szCs w:val="24"/>
        </w:rPr>
        <w:t xml:space="preserve"> HumanMethylation450</w:t>
      </w:r>
      <w:r>
        <w:rPr>
          <w:rFonts w:ascii="Arial" w:hAnsi="Arial" w:cs="Arial"/>
          <w:color w:val="000000" w:themeColor="text1"/>
          <w:sz w:val="24"/>
          <w:szCs w:val="24"/>
        </w:rPr>
        <w:t xml:space="preserve"> (HM450)</w:t>
      </w:r>
      <w:r w:rsidRPr="003B6F0E">
        <w:rPr>
          <w:rFonts w:ascii="Arial" w:hAnsi="Arial" w:cs="Arial"/>
          <w:color w:val="000000" w:themeColor="text1"/>
          <w:sz w:val="24"/>
          <w:szCs w:val="24"/>
        </w:rPr>
        <w:t xml:space="preserve"> </w:t>
      </w:r>
      <w:proofErr w:type="spellStart"/>
      <w:r w:rsidRPr="003B6F0E">
        <w:rPr>
          <w:rFonts w:ascii="Arial" w:hAnsi="Arial" w:cs="Arial"/>
          <w:color w:val="000000" w:themeColor="text1"/>
          <w:sz w:val="24"/>
          <w:szCs w:val="24"/>
        </w:rPr>
        <w:t>BeadChip</w:t>
      </w:r>
      <w:proofErr w:type="spellEnd"/>
      <w:r w:rsidRPr="003B6F0E">
        <w:rPr>
          <w:rFonts w:ascii="Arial" w:hAnsi="Arial" w:cs="Arial"/>
          <w:color w:val="000000" w:themeColor="text1"/>
          <w:sz w:val="24"/>
          <w:szCs w:val="24"/>
        </w:rPr>
        <w:t xml:space="preserve"> array (Illumina, Inc. San Diego, USA) </w:t>
      </w:r>
      <w:r w:rsidRPr="003B6F0E">
        <w:rPr>
          <w:rFonts w:ascii="Arial" w:eastAsia="Arial Unicode MS" w:hAnsi="Arial" w:cs="Arial"/>
          <w:sz w:val="24"/>
          <w:szCs w:val="24"/>
        </w:rPr>
        <w:t xml:space="preserve">according to the manufacturer’s </w:t>
      </w:r>
      <w:r>
        <w:rPr>
          <w:rFonts w:ascii="Arial" w:eastAsia="Arial Unicode MS" w:hAnsi="Arial" w:cs="Arial"/>
          <w:sz w:val="24"/>
          <w:szCs w:val="24"/>
        </w:rPr>
        <w:t>instructions</w:t>
      </w:r>
      <w:r w:rsidRPr="003B6F0E">
        <w:rPr>
          <w:rFonts w:ascii="Arial" w:hAnsi="Arial" w:cs="Arial"/>
          <w:color w:val="000000" w:themeColor="text1"/>
          <w:sz w:val="24"/>
          <w:szCs w:val="24"/>
        </w:rPr>
        <w:t>. Data were preprocessed and normalized using R</w:t>
      </w:r>
      <w:r w:rsidR="0048795D">
        <w:rPr>
          <w:rFonts w:ascii="Arial" w:hAnsi="Arial" w:cs="Arial"/>
          <w:color w:val="000000" w:themeColor="text1"/>
          <w:sz w:val="24"/>
          <w:szCs w:val="24"/>
        </w:rPr>
        <w:t xml:space="preserve"> </w:t>
      </w:r>
      <w:r w:rsidR="0048795D">
        <w:rPr>
          <w:rFonts w:ascii="Arial" w:hAnsi="Arial" w:cs="Arial"/>
          <w:color w:val="000000" w:themeColor="text1"/>
          <w:sz w:val="24"/>
          <w:szCs w:val="24"/>
        </w:rPr>
        <w:fldChar w:fldCharType="begin"/>
      </w:r>
      <w:r w:rsidR="0048795D">
        <w:rPr>
          <w:rFonts w:ascii="Arial" w:hAnsi="Arial" w:cs="Arial"/>
          <w:color w:val="000000" w:themeColor="text1"/>
          <w:sz w:val="24"/>
          <w:szCs w:val="24"/>
        </w:rPr>
        <w:instrText xml:space="preserve"> ADDIN EN.CITE &lt;EndNote&gt;&lt;Cite&gt;&lt;Author&gt;Team&lt;/Author&gt;&lt;Year&gt;2016&lt;/Year&gt;&lt;RecNum&gt;8639&lt;/RecNum&gt;&lt;DisplayText&gt;(Team 2016)&lt;/DisplayText&gt;&lt;record&gt;&lt;rec-number&gt;8639&lt;/rec-number&gt;&lt;foreign-keys&gt;&lt;key app="EN" db-id="2t5tspttprsdtmetz9l5p5pats20ar9esdr5" timestamp="1483631629"&gt;8639&lt;/key&gt;&lt;/foreign-keys&gt;&lt;ref-type name="Web Page"&gt;12&lt;/ref-type&gt;&lt;contributors&gt;&lt;authors&gt;&lt;author&gt;R Core Team &lt;/author&gt;&lt;/authors&gt;&lt;secondary-authors&gt;&lt;author&gt;R Foundation for Statistical Computing, Vienna, Austria.&lt;/author&gt;&lt;/secondary-authors&gt;&lt;/contributors&gt;&lt;titles&gt;&lt;title&gt;R: A language and environment for statistical computing. &lt;/title&gt;&lt;/titles&gt;&lt;dates&gt;&lt;year&gt;2016&lt;/year&gt;&lt;/dates&gt;&lt;urls&gt;&lt;related-urls&gt;&lt;url&gt;https://www.R-project.org/&lt;/url&gt;&lt;/related-urls&gt;&lt;/urls&gt;&lt;/record&gt;&lt;/Cite&gt;&lt;/EndNote&gt;</w:instrText>
      </w:r>
      <w:r w:rsidR="0048795D">
        <w:rPr>
          <w:rFonts w:ascii="Arial" w:hAnsi="Arial" w:cs="Arial"/>
          <w:color w:val="000000" w:themeColor="text1"/>
          <w:sz w:val="24"/>
          <w:szCs w:val="24"/>
        </w:rPr>
        <w:fldChar w:fldCharType="separate"/>
      </w:r>
      <w:r w:rsidR="0048795D">
        <w:rPr>
          <w:rFonts w:ascii="Arial" w:hAnsi="Arial" w:cs="Arial"/>
          <w:noProof/>
          <w:color w:val="000000" w:themeColor="text1"/>
          <w:sz w:val="24"/>
          <w:szCs w:val="24"/>
        </w:rPr>
        <w:t>(Team 2016)</w:t>
      </w:r>
      <w:r w:rsidR="0048795D">
        <w:rPr>
          <w:rFonts w:ascii="Arial" w:hAnsi="Arial" w:cs="Arial"/>
          <w:color w:val="000000" w:themeColor="text1"/>
          <w:sz w:val="24"/>
          <w:szCs w:val="24"/>
        </w:rPr>
        <w:fldChar w:fldCharType="end"/>
      </w:r>
      <w:r w:rsidR="00AD3740">
        <w:rPr>
          <w:rFonts w:ascii="PMingLiU" w:eastAsia="PMingLiU" w:hAnsi="PMingLiU" w:cs="PMingLiU"/>
          <w:color w:val="000000" w:themeColor="text1"/>
          <w:sz w:val="24"/>
          <w:szCs w:val="24"/>
          <w:lang w:eastAsia="zh-TW"/>
        </w:rPr>
        <w:t xml:space="preserve"> </w:t>
      </w:r>
      <w:r w:rsidRPr="003B6F0E">
        <w:rPr>
          <w:rFonts w:ascii="Arial" w:hAnsi="Arial" w:cs="Arial"/>
          <w:color w:val="000000" w:themeColor="text1"/>
          <w:sz w:val="24"/>
          <w:szCs w:val="24"/>
        </w:rPr>
        <w:t xml:space="preserve">and the Bioconductor </w:t>
      </w:r>
      <w:proofErr w:type="spellStart"/>
      <w:r w:rsidRPr="003B6F0E">
        <w:rPr>
          <w:rFonts w:ascii="Arial" w:hAnsi="Arial" w:cs="Arial"/>
          <w:color w:val="000000" w:themeColor="text1"/>
          <w:sz w:val="24"/>
          <w:szCs w:val="24"/>
        </w:rPr>
        <w:t>minfi</w:t>
      </w:r>
      <w:proofErr w:type="spellEnd"/>
      <w:r w:rsidRPr="003B6F0E">
        <w:rPr>
          <w:rFonts w:ascii="Arial" w:hAnsi="Arial" w:cs="Arial"/>
          <w:color w:val="000000" w:themeColor="text1"/>
          <w:sz w:val="24"/>
          <w:szCs w:val="24"/>
        </w:rPr>
        <w:t xml:space="preserve"> package</w:t>
      </w:r>
      <w:r w:rsidR="00CD1001">
        <w:rPr>
          <w:rFonts w:ascii="Arial" w:hAnsi="Arial" w:cs="Arial"/>
          <w:color w:val="000000" w:themeColor="text1"/>
          <w:sz w:val="24"/>
          <w:szCs w:val="24"/>
        </w:rPr>
        <w:t xml:space="preserve"> </w:t>
      </w:r>
      <w:r w:rsidR="0048795D">
        <w:rPr>
          <w:rFonts w:ascii="Arial" w:hAnsi="Arial" w:cs="Arial"/>
          <w:color w:val="000000" w:themeColor="text1"/>
          <w:sz w:val="24"/>
          <w:szCs w:val="24"/>
        </w:rPr>
        <w:fldChar w:fldCharType="begin">
          <w:fldData xml:space="preserve">PEVuZE5vdGU+PENpdGU+PEF1dGhvcj5BcnllZTwvQXV0aG9yPjxZZWFyPjIwMTQ8L1llYXI+PFJl
Y051bT44NjM2PC9SZWNOdW0+PERpc3BsYXlUZXh0PihBcnllZSBldCBhbC4gMjAxNCk8L0Rpc3Bs
YXlUZXh0PjxyZWNvcmQ+PHJlYy1udW1iZXI+ODYzNjwvcmVjLW51bWJlcj48Zm9yZWlnbi1rZXlz
PjxrZXkgYXBwPSJFTiIgZGItaWQ9IjJ0NXRzcHR0cHJzZHRtZXR6OWw1cDVwYXRzMjBhcjllc2Ry
NSIgdGltZXN0YW1wPSIxNDgzNjMwNTk4Ij44NjM2PC9rZXk+PC9mb3JlaWduLWtleXM+PHJlZi10
eXBlIG5hbWU9IkpvdXJuYWwgQXJ0aWNsZSI+MTc8L3JlZi10eXBlPjxjb250cmlidXRvcnM+PGF1
dGhvcnM+PGF1dGhvcj5BcnllZSwgTS4gSi48L2F1dGhvcj48YXV0aG9yPkphZmZlLCBBLiBFLjwv
YXV0aG9yPjxhdXRob3I+Q29ycmFkYS1CcmF2bywgSC48L2F1dGhvcj48YXV0aG9yPkxhZGQtQWNv
c3RhLCBDLjwvYXV0aG9yPjxhdXRob3I+RmVpbmJlcmcsIEEuIFAuPC9hdXRob3I+PGF1dGhvcj5I
YW5zZW4sIEsuIEQuPC9hdXRob3I+PGF1dGhvcj5Jcml6YXJyeSwgUi4gQS48L2F1dGhvcj48L2F1
dGhvcnM+PC9jb250cmlidXRvcnM+PGF1dGgtYWRkcmVzcz5EZXBhcnRtZW50IG9mIFBhdGhvbG9n
eSwgTWFzc2FjaHVzZXR0cyBHZW5lcmFsIEhvc3BpdGFsIGFuZCBIYXJ2YXJkIE1lZGljYWwgU2No
b29sLCBCb3N0b24sIE1BIDAyMTE0LCBVU0EsIERlcGFydG1lbnQgb2YgQmlvc3RhdGlzdGljcywg
Sm9obnMgSG9wa2lucyBTY2hvb2wgb2YgUHVibGljIEhlYWx0aCwgNjE1IE4gV29sZmUgU3RyZWV0
LCBCYWx0aW1vcmUsIE1EIDIxMjA1LCBVU0EsIExpZWJlciBJbnN0aXR1dGUgb2YgQnJhaW4gRGV2
ZWxvcG1lbnQsIEpvaG5zIEhvcGtpbnMgTWVkaWNhbCBDYW1wdXMsIDg1NSBOIFdvbGZlIFN0cmVl
dCwgQmFsdGltb3JlLCBNRCAyMTIwNSwgVVNBLCBEZXBhcnRtZW50IG9mIENvbXB1dGVyIFNjaWVu
Y2UsIFVuaXZlcnNpdHkgb2YgTWFyeWxhbmQsIENvbGxlZ2UgUGFyaywgTUQgMjA3NDIsIFVTQSwg
RGVwYXJ0bWVudCBvZiBFcGlkZW1pb2xvZ3ksIEpvaG5zIEhvcGtpbnMgU2Nob29sIG9mIFB1Ymxp
YyBIZWFsdGgsIDYxNSBOIFdvbGZlIFN0cmVldCwgQmFsdGltb3JlLCBNRCAyMTIwNSwgVVNBLCBD
ZW50ZXIgZm9yIEVwaWdlbmV0aWNzIGFuZCBEZXBhcnRtZW50IG9mIE1lZGljaW5lLCBKb2hucyBI
b3BraW5zIFVuaXZlcnNpdHkgU2Nob29sIG9mIE1lZGljaW5lLCA1NzAgUmFuZ29zLCA3MjUgTiBX
b2xmZSBTdHJlZXQsIEJhbHRpbW9yZSwgTUQgMjEyMDUsIFVTQSBhbmQgSW5zdGl0dXRlIG9mIEdl
bmV0aWMgTWVkaWNpbmUsIEpvaG5zIEhvcGtpbnMgVW5pdmVyc2l0eSBTY2hvb2wgb2YgTWVkaWNp
bmUsIEJhbHRpbW9yZSwgTUQgMjEyMDUsIFVTQS48L2F1dGgtYWRkcmVzcz48dGl0bGVzPjx0aXRs
ZT5NaW5maTogYSBmbGV4aWJsZSBhbmQgY29tcHJlaGVuc2l2ZSBCaW9jb25kdWN0b3IgcGFja2Fn
ZSBmb3IgdGhlIGFuYWx5c2lzIG9mIEluZmluaXVtIEROQSBtZXRoeWxhdGlvbiBtaWNyb2FycmF5
czwvdGl0bGU+PHNlY29uZGFyeS10aXRsZT5CaW9pbmZvcm1hdGljczwvc2Vjb25kYXJ5LXRpdGxl
PjxhbHQtdGl0bGU+QmlvaW5mb3JtYXRpY3MgKE94Zm9yZCwgRW5nbGFuZCk8L2FsdC10aXRsZT48
L3RpdGxlcz48cGVyaW9kaWNhbD48ZnVsbC10aXRsZT5CaW9pbmZvcm1hdGljczwvZnVsbC10aXRs
ZT48L3BlcmlvZGljYWw+PHBhZ2VzPjEzNjMtOTwvcGFnZXM+PHZvbHVtZT4zMDwvdm9sdW1lPjxu
dW1iZXI+MTA8L251bWJlcj48ZWRpdGlvbj4yMDE0LzAxLzMxPC9lZGl0aW9uPjxrZXl3b3Jkcz48
a2V5d29yZD5BZ2VkPC9rZXl3b3JkPjxrZXl3b3JkPkFsZ29yaXRobXM8L2tleXdvcmQ+PGtleXdv
cmQ+Q29sb25pYyBOZW9wbGFzbXMvZ2VuZXRpY3M8L2tleXdvcmQ+PGtleXdvcmQ+KkROQSBNZXRo
eWxhdGlvbjwva2V5d29yZD48a2V5d29yZD5HZW5vbWU8L2tleXdvcmQ+PGtleXdvcmQ+SGlnaC1U
aHJvdWdocHV0IE51Y2xlb3RpZGUgU2VxdWVuY2luZy8qbWV0aG9kczwva2V5d29yZD48a2V5d29y
ZD5IdW1hbnM8L2tleXdvcmQ+PGtleXdvcmQ+T2xpZ29udWNsZW90aWRlIEFycmF5IFNlcXVlbmNl
IEFuYWx5c2lzLyptZXRob2RzPC9rZXl3b3JkPjxrZXl3b3JkPlBvbHltb3JwaGlzbSwgU2luZ2xl
IE51Y2xlb3RpZGU8L2tleXdvcmQ+PGtleXdvcmQ+U29mdHdhcmU8L2tleXdvcmQ+PC9rZXl3b3Jk
cz48ZGF0ZXM+PHllYXI+MjAxNDwveWVhcj48cHViLWRhdGVzPjxkYXRlPk1heSAxNTwvZGF0ZT48
L3B1Yi1kYXRlcz48L2RhdGVzPjxpc2JuPjEzNjctNDgwMzwvaXNibj48YWNjZXNzaW9uLW51bT4y
NDQ3ODMzOTwvYWNjZXNzaW9uLW51bT48dXJscz48L3VybHM+PGN1c3RvbTI+UE1DNDAxNjcwODwv
Y3VzdG9tMj48ZWxlY3Ryb25pYy1yZXNvdXJjZS1udW0+MTAuMTA5My9iaW9pbmZvcm1hdGljcy9i
dHUwNDk8L2VsZWN0cm9uaWMtcmVzb3VyY2UtbnVtPjxyZW1vdGUtZGF0YWJhc2UtcHJvdmlkZXI+
TkxNPC9yZW1vdGUtZGF0YWJhc2UtcHJvdmlkZXI+PGxhbmd1YWdlPmVuZzwvbGFuZ3VhZ2U+PC9y
ZWNvcmQ+PC9DaXRlPjwvRW5kTm90ZT5=
</w:fldData>
        </w:fldChar>
      </w:r>
      <w:r w:rsidR="0048795D">
        <w:rPr>
          <w:rFonts w:ascii="Arial" w:hAnsi="Arial" w:cs="Arial"/>
          <w:color w:val="000000" w:themeColor="text1"/>
          <w:sz w:val="24"/>
          <w:szCs w:val="24"/>
        </w:rPr>
        <w:instrText xml:space="preserve"> ADDIN EN.CITE </w:instrText>
      </w:r>
      <w:r w:rsidR="0048795D">
        <w:rPr>
          <w:rFonts w:ascii="Arial" w:hAnsi="Arial" w:cs="Arial"/>
          <w:color w:val="000000" w:themeColor="text1"/>
          <w:sz w:val="24"/>
          <w:szCs w:val="24"/>
        </w:rPr>
        <w:fldChar w:fldCharType="begin">
          <w:fldData xml:space="preserve">PEVuZE5vdGU+PENpdGU+PEF1dGhvcj5BcnllZTwvQXV0aG9yPjxZZWFyPjIwMTQ8L1llYXI+PFJl
Y051bT44NjM2PC9SZWNOdW0+PERpc3BsYXlUZXh0PihBcnllZSBldCBhbC4gMjAxNCk8L0Rpc3Bs
YXlUZXh0PjxyZWNvcmQ+PHJlYy1udW1iZXI+ODYzNjwvcmVjLW51bWJlcj48Zm9yZWlnbi1rZXlz
PjxrZXkgYXBwPSJFTiIgZGItaWQ9IjJ0NXRzcHR0cHJzZHRtZXR6OWw1cDVwYXRzMjBhcjllc2Ry
NSIgdGltZXN0YW1wPSIxNDgzNjMwNTk4Ij44NjM2PC9rZXk+PC9mb3JlaWduLWtleXM+PHJlZi10
eXBlIG5hbWU9IkpvdXJuYWwgQXJ0aWNsZSI+MTc8L3JlZi10eXBlPjxjb250cmlidXRvcnM+PGF1
dGhvcnM+PGF1dGhvcj5BcnllZSwgTS4gSi48L2F1dGhvcj48YXV0aG9yPkphZmZlLCBBLiBFLjwv
YXV0aG9yPjxhdXRob3I+Q29ycmFkYS1CcmF2bywgSC48L2F1dGhvcj48YXV0aG9yPkxhZGQtQWNv
c3RhLCBDLjwvYXV0aG9yPjxhdXRob3I+RmVpbmJlcmcsIEEuIFAuPC9hdXRob3I+PGF1dGhvcj5I
YW5zZW4sIEsuIEQuPC9hdXRob3I+PGF1dGhvcj5Jcml6YXJyeSwgUi4gQS48L2F1dGhvcj48L2F1
dGhvcnM+PC9jb250cmlidXRvcnM+PGF1dGgtYWRkcmVzcz5EZXBhcnRtZW50IG9mIFBhdGhvbG9n
eSwgTWFzc2FjaHVzZXR0cyBHZW5lcmFsIEhvc3BpdGFsIGFuZCBIYXJ2YXJkIE1lZGljYWwgU2No
b29sLCBCb3N0b24sIE1BIDAyMTE0LCBVU0EsIERlcGFydG1lbnQgb2YgQmlvc3RhdGlzdGljcywg
Sm9obnMgSG9wa2lucyBTY2hvb2wgb2YgUHVibGljIEhlYWx0aCwgNjE1IE4gV29sZmUgU3RyZWV0
LCBCYWx0aW1vcmUsIE1EIDIxMjA1LCBVU0EsIExpZWJlciBJbnN0aXR1dGUgb2YgQnJhaW4gRGV2
ZWxvcG1lbnQsIEpvaG5zIEhvcGtpbnMgTWVkaWNhbCBDYW1wdXMsIDg1NSBOIFdvbGZlIFN0cmVl
dCwgQmFsdGltb3JlLCBNRCAyMTIwNSwgVVNBLCBEZXBhcnRtZW50IG9mIENvbXB1dGVyIFNjaWVu
Y2UsIFVuaXZlcnNpdHkgb2YgTWFyeWxhbmQsIENvbGxlZ2UgUGFyaywgTUQgMjA3NDIsIFVTQSwg
RGVwYXJ0bWVudCBvZiBFcGlkZW1pb2xvZ3ksIEpvaG5zIEhvcGtpbnMgU2Nob29sIG9mIFB1Ymxp
YyBIZWFsdGgsIDYxNSBOIFdvbGZlIFN0cmVldCwgQmFsdGltb3JlLCBNRCAyMTIwNSwgVVNBLCBD
ZW50ZXIgZm9yIEVwaWdlbmV0aWNzIGFuZCBEZXBhcnRtZW50IG9mIE1lZGljaW5lLCBKb2hucyBI
b3BraW5zIFVuaXZlcnNpdHkgU2Nob29sIG9mIE1lZGljaW5lLCA1NzAgUmFuZ29zLCA3MjUgTiBX
b2xmZSBTdHJlZXQsIEJhbHRpbW9yZSwgTUQgMjEyMDUsIFVTQSBhbmQgSW5zdGl0dXRlIG9mIEdl
bmV0aWMgTWVkaWNpbmUsIEpvaG5zIEhvcGtpbnMgVW5pdmVyc2l0eSBTY2hvb2wgb2YgTWVkaWNp
bmUsIEJhbHRpbW9yZSwgTUQgMjEyMDUsIFVTQS48L2F1dGgtYWRkcmVzcz48dGl0bGVzPjx0aXRs
ZT5NaW5maTogYSBmbGV4aWJsZSBhbmQgY29tcHJlaGVuc2l2ZSBCaW9jb25kdWN0b3IgcGFja2Fn
ZSBmb3IgdGhlIGFuYWx5c2lzIG9mIEluZmluaXVtIEROQSBtZXRoeWxhdGlvbiBtaWNyb2FycmF5
czwvdGl0bGU+PHNlY29uZGFyeS10aXRsZT5CaW9pbmZvcm1hdGljczwvc2Vjb25kYXJ5LXRpdGxl
PjxhbHQtdGl0bGU+QmlvaW5mb3JtYXRpY3MgKE94Zm9yZCwgRW5nbGFuZCk8L2FsdC10aXRsZT48
L3RpdGxlcz48cGVyaW9kaWNhbD48ZnVsbC10aXRsZT5CaW9pbmZvcm1hdGljczwvZnVsbC10aXRs
ZT48L3BlcmlvZGljYWw+PHBhZ2VzPjEzNjMtOTwvcGFnZXM+PHZvbHVtZT4zMDwvdm9sdW1lPjxu
dW1iZXI+MTA8L251bWJlcj48ZWRpdGlvbj4yMDE0LzAxLzMxPC9lZGl0aW9uPjxrZXl3b3Jkcz48
a2V5d29yZD5BZ2VkPC9rZXl3b3JkPjxrZXl3b3JkPkFsZ29yaXRobXM8L2tleXdvcmQ+PGtleXdv
cmQ+Q29sb25pYyBOZW9wbGFzbXMvZ2VuZXRpY3M8L2tleXdvcmQ+PGtleXdvcmQ+KkROQSBNZXRo
eWxhdGlvbjwva2V5d29yZD48a2V5d29yZD5HZW5vbWU8L2tleXdvcmQ+PGtleXdvcmQ+SGlnaC1U
aHJvdWdocHV0IE51Y2xlb3RpZGUgU2VxdWVuY2luZy8qbWV0aG9kczwva2V5d29yZD48a2V5d29y
ZD5IdW1hbnM8L2tleXdvcmQ+PGtleXdvcmQ+T2xpZ29udWNsZW90aWRlIEFycmF5IFNlcXVlbmNl
IEFuYWx5c2lzLyptZXRob2RzPC9rZXl3b3JkPjxrZXl3b3JkPlBvbHltb3JwaGlzbSwgU2luZ2xl
IE51Y2xlb3RpZGU8L2tleXdvcmQ+PGtleXdvcmQ+U29mdHdhcmU8L2tleXdvcmQ+PC9rZXl3b3Jk
cz48ZGF0ZXM+PHllYXI+MjAxNDwveWVhcj48cHViLWRhdGVzPjxkYXRlPk1heSAxNTwvZGF0ZT48
L3B1Yi1kYXRlcz48L2RhdGVzPjxpc2JuPjEzNjctNDgwMzwvaXNibj48YWNjZXNzaW9uLW51bT4y
NDQ3ODMzOTwvYWNjZXNzaW9uLW51bT48dXJscz48L3VybHM+PGN1c3RvbTI+UE1DNDAxNjcwODwv
Y3VzdG9tMj48ZWxlY3Ryb25pYy1yZXNvdXJjZS1udW0+MTAuMTA5My9iaW9pbmZvcm1hdGljcy9i
dHUwNDk8L2VsZWN0cm9uaWMtcmVzb3VyY2UtbnVtPjxyZW1vdGUtZGF0YWJhc2UtcHJvdmlkZXI+
TkxNPC9yZW1vdGUtZGF0YWJhc2UtcHJvdmlkZXI+PGxhbmd1YWdlPmVuZzwvbGFuZ3VhZ2U+PC9y
ZWNvcmQ+PC9DaXRlPjwvRW5kTm90ZT5=
</w:fldData>
        </w:fldChar>
      </w:r>
      <w:r w:rsidR="0048795D">
        <w:rPr>
          <w:rFonts w:ascii="Arial" w:hAnsi="Arial" w:cs="Arial"/>
          <w:color w:val="000000" w:themeColor="text1"/>
          <w:sz w:val="24"/>
          <w:szCs w:val="24"/>
        </w:rPr>
        <w:instrText xml:space="preserve"> ADDIN EN.CITE.DATA </w:instrText>
      </w:r>
      <w:r w:rsidR="0048795D">
        <w:rPr>
          <w:rFonts w:ascii="Arial" w:hAnsi="Arial" w:cs="Arial"/>
          <w:color w:val="000000" w:themeColor="text1"/>
          <w:sz w:val="24"/>
          <w:szCs w:val="24"/>
        </w:rPr>
      </w:r>
      <w:r w:rsidR="0048795D">
        <w:rPr>
          <w:rFonts w:ascii="Arial" w:hAnsi="Arial" w:cs="Arial"/>
          <w:color w:val="000000" w:themeColor="text1"/>
          <w:sz w:val="24"/>
          <w:szCs w:val="24"/>
        </w:rPr>
        <w:fldChar w:fldCharType="end"/>
      </w:r>
      <w:r w:rsidR="0048795D">
        <w:rPr>
          <w:rFonts w:ascii="Arial" w:hAnsi="Arial" w:cs="Arial"/>
          <w:color w:val="000000" w:themeColor="text1"/>
          <w:sz w:val="24"/>
          <w:szCs w:val="24"/>
        </w:rPr>
      </w:r>
      <w:r w:rsidR="0048795D">
        <w:rPr>
          <w:rFonts w:ascii="Arial" w:hAnsi="Arial" w:cs="Arial"/>
          <w:color w:val="000000" w:themeColor="text1"/>
          <w:sz w:val="24"/>
          <w:szCs w:val="24"/>
        </w:rPr>
        <w:fldChar w:fldCharType="separate"/>
      </w:r>
      <w:r w:rsidR="0048795D">
        <w:rPr>
          <w:rFonts w:ascii="Arial" w:hAnsi="Arial" w:cs="Arial"/>
          <w:noProof/>
          <w:color w:val="000000" w:themeColor="text1"/>
          <w:sz w:val="24"/>
          <w:szCs w:val="24"/>
        </w:rPr>
        <w:t>(Aryee et al. 2014)</w:t>
      </w:r>
      <w:r w:rsidR="0048795D">
        <w:rPr>
          <w:rFonts w:ascii="Arial" w:hAnsi="Arial" w:cs="Arial"/>
          <w:color w:val="000000" w:themeColor="text1"/>
          <w:sz w:val="24"/>
          <w:szCs w:val="24"/>
        </w:rPr>
        <w:fldChar w:fldCharType="end"/>
      </w:r>
      <w:r w:rsidR="00970C31">
        <w:rPr>
          <w:rFonts w:ascii="Arial" w:hAnsi="Arial" w:cs="Arial"/>
          <w:color w:val="000000" w:themeColor="text1"/>
          <w:sz w:val="24"/>
          <w:szCs w:val="24"/>
        </w:rPr>
        <w:t xml:space="preserve">. </w:t>
      </w:r>
      <w:r w:rsidRPr="003B6F0E">
        <w:rPr>
          <w:rFonts w:ascii="Arial" w:hAnsi="Arial" w:cs="Arial"/>
          <w:color w:val="000000" w:themeColor="text1"/>
          <w:sz w:val="24"/>
          <w:szCs w:val="24"/>
        </w:rPr>
        <w:t xml:space="preserve">All probes were mapped to the human genome assembly </w:t>
      </w:r>
      <w:r w:rsidRPr="003B6F0E">
        <w:rPr>
          <w:rFonts w:ascii="Arial" w:eastAsia="PMingLiU" w:hAnsi="Arial" w:cs="Arial"/>
          <w:color w:val="000000" w:themeColor="text1"/>
          <w:sz w:val="24"/>
          <w:szCs w:val="24"/>
          <w:lang w:eastAsia="zh-TW"/>
        </w:rPr>
        <w:t>GRCh37/</w:t>
      </w:r>
      <w:r w:rsidRPr="003B6F0E">
        <w:rPr>
          <w:rFonts w:ascii="Arial" w:eastAsia="PMingLiU" w:hAnsi="Arial" w:cs="Arial"/>
          <w:bCs/>
          <w:color w:val="000000" w:themeColor="text1"/>
          <w:sz w:val="24"/>
          <w:szCs w:val="24"/>
          <w:lang w:eastAsia="zh-TW"/>
        </w:rPr>
        <w:t xml:space="preserve">hg19, </w:t>
      </w:r>
      <w:r>
        <w:rPr>
          <w:rFonts w:ascii="Arial" w:eastAsia="PMingLiU" w:hAnsi="Arial" w:cs="Arial"/>
          <w:bCs/>
          <w:color w:val="000000" w:themeColor="text1"/>
          <w:sz w:val="24"/>
          <w:szCs w:val="24"/>
          <w:lang w:eastAsia="zh-TW"/>
        </w:rPr>
        <w:t xml:space="preserve">and </w:t>
      </w:r>
      <w:r w:rsidRPr="003B6F0E">
        <w:rPr>
          <w:rFonts w:ascii="Arial" w:eastAsia="PMingLiU" w:hAnsi="Arial" w:cs="Arial"/>
          <w:bCs/>
          <w:color w:val="000000" w:themeColor="text1"/>
          <w:sz w:val="24"/>
          <w:szCs w:val="24"/>
          <w:lang w:eastAsia="zh-TW"/>
        </w:rPr>
        <w:t xml:space="preserve">annotated </w:t>
      </w:r>
      <w:r w:rsidRPr="003B6F0E">
        <w:rPr>
          <w:rFonts w:ascii="Arial" w:hAnsi="Arial" w:cs="Arial"/>
          <w:color w:val="000000" w:themeColor="text1"/>
          <w:sz w:val="24"/>
          <w:szCs w:val="24"/>
        </w:rPr>
        <w:t>using NCBI’s Reference Sequence (</w:t>
      </w:r>
      <w:proofErr w:type="spellStart"/>
      <w:r w:rsidR="001F1E48">
        <w:rPr>
          <w:rFonts w:ascii="Arial" w:hAnsi="Arial" w:cs="Arial"/>
          <w:color w:val="000000" w:themeColor="text1"/>
          <w:sz w:val="24"/>
          <w:szCs w:val="24"/>
        </w:rPr>
        <w:t>RefSeq</w:t>
      </w:r>
      <w:proofErr w:type="spellEnd"/>
      <w:r w:rsidRPr="003B6F0E">
        <w:rPr>
          <w:rFonts w:ascii="Arial" w:hAnsi="Arial" w:cs="Arial"/>
          <w:color w:val="000000" w:themeColor="text1"/>
          <w:sz w:val="24"/>
          <w:szCs w:val="24"/>
        </w:rPr>
        <w:t>) database</w:t>
      </w:r>
      <w:r>
        <w:rPr>
          <w:rFonts w:ascii="Arial" w:hAnsi="Arial" w:cs="Arial"/>
          <w:color w:val="000000" w:themeColor="text1"/>
          <w:sz w:val="24"/>
          <w:szCs w:val="24"/>
        </w:rPr>
        <w:t xml:space="preserve"> and </w:t>
      </w:r>
      <w:r w:rsidRPr="003B6F0E">
        <w:rPr>
          <w:rFonts w:ascii="Arial" w:hAnsi="Arial" w:cs="Arial"/>
          <w:color w:val="000000" w:themeColor="text1"/>
          <w:sz w:val="24"/>
          <w:szCs w:val="24"/>
        </w:rPr>
        <w:t>the UCSC CpG island track</w:t>
      </w:r>
      <w:r>
        <w:rPr>
          <w:rFonts w:ascii="Arial" w:hAnsi="Arial" w:cs="Arial"/>
          <w:color w:val="000000" w:themeColor="text1"/>
          <w:sz w:val="24"/>
          <w:szCs w:val="24"/>
        </w:rPr>
        <w:t xml:space="preserve"> with a collection of Linux-based genomic tools including </w:t>
      </w:r>
      <w:proofErr w:type="spellStart"/>
      <w:r>
        <w:rPr>
          <w:rFonts w:ascii="Arial" w:hAnsi="Arial" w:cs="Arial"/>
          <w:color w:val="000000" w:themeColor="text1"/>
          <w:sz w:val="24"/>
          <w:szCs w:val="24"/>
        </w:rPr>
        <w:t>bedtools</w:t>
      </w:r>
      <w:proofErr w:type="spellEnd"/>
      <w:r w:rsidR="00CD1001">
        <w:rPr>
          <w:rFonts w:ascii="Arial" w:hAnsi="Arial" w:cs="Arial"/>
          <w:color w:val="000000" w:themeColor="text1"/>
          <w:sz w:val="24"/>
          <w:szCs w:val="24"/>
        </w:rPr>
        <w:t xml:space="preserve"> </w:t>
      </w:r>
      <w:r w:rsidR="0048795D">
        <w:rPr>
          <w:rFonts w:ascii="Arial" w:hAnsi="Arial" w:cs="Arial"/>
          <w:color w:val="000000" w:themeColor="text1"/>
          <w:sz w:val="24"/>
          <w:szCs w:val="24"/>
        </w:rPr>
        <w:fldChar w:fldCharType="begin"/>
      </w:r>
      <w:r w:rsidR="0048795D">
        <w:rPr>
          <w:rFonts w:ascii="Arial" w:hAnsi="Arial" w:cs="Arial"/>
          <w:color w:val="000000" w:themeColor="text1"/>
          <w:sz w:val="24"/>
          <w:szCs w:val="24"/>
        </w:rPr>
        <w:instrText xml:space="preserve"> ADDIN EN.CITE &lt;EndNote&gt;&lt;Cite&gt;&lt;Author&gt;Quinlan&lt;/Author&gt;&lt;Year&gt;2010&lt;/Year&gt;&lt;RecNum&gt;8637&lt;/RecNum&gt;&lt;DisplayText&gt;(Quinlan and Hall 2010)&lt;/DisplayText&gt;&lt;record&gt;&lt;rec-number&gt;8637&lt;/rec-number&gt;&lt;foreign-keys&gt;&lt;key app="EN" db-id="2t5tspttprsdtmetz9l5p5pats20ar9esdr5" timestamp="1483630667"&gt;8637&lt;/key&gt;&lt;/foreign-keys&gt;&lt;ref-type name="Journal Article"&gt;17&lt;/ref-type&gt;&lt;contributors&gt;&lt;authors&gt;&lt;author&gt;Quinlan, A. R.&lt;/author&gt;&lt;author&gt;Hall, I. M.&lt;/author&gt;&lt;/authors&gt;&lt;/contributors&gt;&lt;auth-address&gt;Department of Biochemistry and Molecular Genetics, University of Virginia School of Medicine, Charlottesville, VA 22908, USA. aaronquinlan@gmail.com&lt;/auth-address&gt;&lt;titles&gt;&lt;title&gt;BEDTools: a flexible suite of utilities for comparing genomic features&lt;/title&gt;&lt;secondary-title&gt;Bioinformatics&lt;/secondary-title&gt;&lt;alt-title&gt;Bioinformatics (Oxford, England)&lt;/alt-title&gt;&lt;/titles&gt;&lt;periodical&gt;&lt;full-title&gt;Bioinformatics&lt;/full-title&gt;&lt;/periodical&gt;&lt;pages&gt;841-2&lt;/pages&gt;&lt;volume&gt;26&lt;/volume&gt;&lt;number&gt;6&lt;/number&gt;&lt;edition&gt;2010/01/30&lt;/edition&gt;&lt;keywords&gt;&lt;keyword&gt;Genome&lt;/keyword&gt;&lt;keyword&gt;Genomics/*methods&lt;/keyword&gt;&lt;keyword&gt;Internet&lt;/keyword&gt;&lt;keyword&gt;*Software&lt;/keyword&gt;&lt;/keywords&gt;&lt;dates&gt;&lt;year&gt;2010&lt;/year&gt;&lt;pub-dates&gt;&lt;date&gt;Mar 15&lt;/date&gt;&lt;/pub-dates&gt;&lt;/dates&gt;&lt;isbn&gt;1367-4803&lt;/isbn&gt;&lt;accession-num&gt;20110278&lt;/accession-num&gt;&lt;urls&gt;&lt;/urls&gt;&lt;custom2&gt;PMC2832824&lt;/custom2&gt;&lt;electronic-resource-num&gt;10.1093/bioinformatics/btq033&lt;/electronic-resource-num&gt;&lt;remote-database-provider&gt;NLM&lt;/remote-database-provider&gt;&lt;language&gt;eng&lt;/language&gt;&lt;/record&gt;&lt;/Cite&gt;&lt;/EndNote&gt;</w:instrText>
      </w:r>
      <w:r w:rsidR="0048795D">
        <w:rPr>
          <w:rFonts w:ascii="Arial" w:hAnsi="Arial" w:cs="Arial"/>
          <w:color w:val="000000" w:themeColor="text1"/>
          <w:sz w:val="24"/>
          <w:szCs w:val="24"/>
        </w:rPr>
        <w:fldChar w:fldCharType="separate"/>
      </w:r>
      <w:r w:rsidR="0048795D">
        <w:rPr>
          <w:rFonts w:ascii="Arial" w:hAnsi="Arial" w:cs="Arial"/>
          <w:noProof/>
          <w:color w:val="000000" w:themeColor="text1"/>
          <w:sz w:val="24"/>
          <w:szCs w:val="24"/>
        </w:rPr>
        <w:t>(Quinlan and Hall 2010)</w:t>
      </w:r>
      <w:r w:rsidR="0048795D">
        <w:rPr>
          <w:rFonts w:ascii="Arial" w:hAnsi="Arial" w:cs="Arial"/>
          <w:color w:val="000000" w:themeColor="text1"/>
          <w:sz w:val="24"/>
          <w:szCs w:val="24"/>
        </w:rPr>
        <w:fldChar w:fldCharType="end"/>
      </w:r>
      <w:r w:rsidR="00AD3740">
        <w:rPr>
          <w:rFonts w:ascii="Arial" w:hAnsi="Arial" w:cs="Arial"/>
          <w:color w:val="575757"/>
          <w:sz w:val="18"/>
          <w:szCs w:val="18"/>
          <w:shd w:val="clear" w:color="auto" w:fill="FFFFFF"/>
        </w:rPr>
        <w:t xml:space="preserve"> </w:t>
      </w:r>
      <w:r>
        <w:rPr>
          <w:rFonts w:ascii="Arial" w:hAnsi="Arial" w:cs="Arial"/>
          <w:color w:val="000000" w:themeColor="text1"/>
          <w:sz w:val="24"/>
          <w:szCs w:val="24"/>
        </w:rPr>
        <w:t xml:space="preserve"> </w:t>
      </w:r>
      <w:r w:rsidRPr="003B6F0E">
        <w:rPr>
          <w:rFonts w:ascii="Arial" w:eastAsia="PMingLiU" w:hAnsi="Arial" w:cs="Arial"/>
          <w:bCs/>
          <w:color w:val="000000" w:themeColor="text1"/>
          <w:sz w:val="24"/>
          <w:szCs w:val="24"/>
          <w:lang w:eastAsia="zh-TW"/>
        </w:rPr>
        <w:t>and</w:t>
      </w:r>
      <w:r w:rsidRPr="003B6F0E">
        <w:rPr>
          <w:rFonts w:ascii="Arial" w:hAnsi="Arial" w:cs="Arial"/>
          <w:color w:val="424242"/>
          <w:sz w:val="24"/>
          <w:szCs w:val="24"/>
        </w:rPr>
        <w:t xml:space="preserve"> HOMER </w:t>
      </w:r>
      <w:r w:rsidR="0048795D">
        <w:rPr>
          <w:rFonts w:ascii="Arial" w:hAnsi="Arial" w:cs="Arial"/>
          <w:color w:val="424242"/>
          <w:sz w:val="24"/>
          <w:szCs w:val="24"/>
        </w:rPr>
        <w:fldChar w:fldCharType="begin">
          <w:fldData xml:space="preserve">PEVuZE5vdGU+PENpdGU+PEF1dGhvcj5IZWluejwvQXV0aG9yPjxZZWFyPjIwMTA8L1llYXI+PFJl
Y051bT44NjM4PC9SZWNOdW0+PERpc3BsYXlUZXh0PihIZWlueiBldCBhbC4gMjAxMCk8L0Rpc3Bs
YXlUZXh0PjxyZWNvcmQ+PHJlYy1udW1iZXI+ODYzODwvcmVjLW51bWJlcj48Zm9yZWlnbi1rZXlz
PjxrZXkgYXBwPSJFTiIgZGItaWQ9IjJ0NXRzcHR0cHJzZHRtZXR6OWw1cDVwYXRzMjBhcjllc2Ry
NSIgdGltZXN0YW1wPSIxNDgzNjMwNzg4Ij44NjM4PC9rZXk+PC9mb3JlaWduLWtleXM+PHJlZi10
eXBlIG5hbWU9IkpvdXJuYWwgQXJ0aWNsZSI+MTc8L3JlZi10eXBlPjxjb250cmlidXRvcnM+PGF1
dGhvcnM+PGF1dGhvcj5IZWlueiwgUy48L2F1dGhvcj48YXV0aG9yPkJlbm5lciwgQy48L2F1dGhv
cj48YXV0aG9yPlNwYW5uLCBOLjwvYXV0aG9yPjxhdXRob3I+QmVydG9saW5vLCBFLjwvYXV0aG9y
PjxhdXRob3I+TGluLCBZLiBDLjwvYXV0aG9yPjxhdXRob3I+TGFzbG8sIFAuPC9hdXRob3I+PGF1
dGhvcj5DaGVuZywgSi4gWC48L2F1dGhvcj48YXV0aG9yPk11cnJlLCBDLjwvYXV0aG9yPjxhdXRo
b3I+U2luZ2gsIEguPC9hdXRob3I+PGF1dGhvcj5HbGFzcywgQy4gSy48L2F1dGhvcj48L2F1dGhv
cnM+PC9jb250cmlidXRvcnM+PGF1dGgtYWRkcmVzcz5EZXBhcnRtZW50IG9mIENlbGx1bGFyIGFu
ZCBNb2xlY3VsYXIgTWVkaWNpbmUsIFVuaXZlcnNpdHkgb2YgQ2FsaWZvcm5pYSwgU2FuIERpZWdv
LCBMYSBKb2xsYSwgQ0EgOTIwOTMsIFVTQS48L2F1dGgtYWRkcmVzcz48dGl0bGVzPjx0aXRsZT5T
aW1wbGUgY29tYmluYXRpb25zIG9mIGxpbmVhZ2UtZGV0ZXJtaW5pbmcgdHJhbnNjcmlwdGlvbiBm
YWN0b3JzIHByaW1lIGNpcy1yZWd1bGF0b3J5IGVsZW1lbnRzIHJlcXVpcmVkIGZvciBtYWNyb3Bo
YWdlIGFuZCBCIGNlbGwgaWRlbnRpdGllczwvdGl0bGU+PHNlY29uZGFyeS10aXRsZT5Nb2wgQ2Vs
bDwvc2Vjb25kYXJ5LXRpdGxlPjxhbHQtdGl0bGU+TW9sZWN1bGFyIGNlbGw8L2FsdC10aXRsZT48
L3RpdGxlcz48cGVyaW9kaWNhbD48ZnVsbC10aXRsZT5Nb2wgQ2VsbDwvZnVsbC10aXRsZT48YWJi
ci0xPk1vbGVjdWxhciBjZWxsPC9hYmJyLTE+PC9wZXJpb2RpY2FsPjxhbHQtcGVyaW9kaWNhbD48
ZnVsbC10aXRsZT5Nb2wgQ2VsbDwvZnVsbC10aXRsZT48YWJici0xPk1vbGVjdWxhciBjZWxsPC9h
YmJyLTE+PC9hbHQtcGVyaW9kaWNhbD48cGFnZXM+NTc2LTg5PC9wYWdlcz48dm9sdW1lPjM4PC92
b2x1bWU+PG51bWJlcj40PC9udW1iZXI+PGVkaXRpb24+MjAxMC8wNi8wMjwvZWRpdGlvbj48a2V5
d29yZHM+PGtleXdvcmQ+QW5pbWFsczwva2V5d29yZD48a2V5d29yZD5CLUx5bXBob2N5dGVzL2N5
dG9sb2d5LyptZXRhYm9saXNtPC9rZXl3b3JkPjxrZXl3b3JkPkJpbmRpbmcgU2l0ZXM8L2tleXdv
cmQ+PGtleXdvcmQ+KkNlbGwgTGluZWFnZS9nZW5ldGljczwva2V5d29yZD48a2V5d29yZD5NYWNy
b3BoYWdlcy9jeXRvbG9neS8qbWV0YWJvbGlzbTwva2V5d29yZD48a2V5d29yZD5NYWxlPC9rZXl3
b3JkPjxrZXl3b3JkPk1pY2U8L2tleXdvcmQ+PGtleXdvcmQ+TWljZSwgSW5icmVkIEM1N0JMPC9r
ZXl3b3JkPjxrZXl3b3JkPk9saWdvbnVjbGVvdGlkZSBBcnJheSBTZXF1ZW5jZSBBbmFseXNpczwv
a2V5d29yZD48a2V5d29yZD5Qcm90by1PbmNvZ2VuZSBQcm90ZWlucy9nZW5ldGljcy8qbWV0YWJv
bGlzbTwva2V5d29yZD48a2V5d29yZD5SZWd1bGF0b3J5IEVsZW1lbnRzLCBUcmFuc2NyaXB0aW9u
YWwvKmdlbmV0aWNzPC9rZXl3b3JkPjxrZXl3b3JkPlRyYW5zLUFjdGl2YXRvcnMvZ2VuZXRpY3Mv
Km1ldGFib2xpc208L2tleXdvcmQ+PGtleXdvcmQ+VHJhbnNjcmlwdGlvbiBGYWN0b3JzL2dlbmV0
aWNzLyptZXRhYm9saXNtPC9rZXl3b3JkPjwva2V5d29yZHM+PGRhdGVzPjx5ZWFyPjIwMTA8L3ll
YXI+PHB1Yi1kYXRlcz48ZGF0ZT5NYXkgMjg8L2RhdGU+PC9wdWItZGF0ZXM+PC9kYXRlcz48aXNi
bj4xMDk3LTI3NjU8L2lzYm4+PGFjY2Vzc2lvbi1udW0+MjA1MTM0MzI8L2FjY2Vzc2lvbi1udW0+
PHVybHM+PC91cmxzPjxjdXN0b20yPlBNQzI4OTg1MjY8L2N1c3RvbTI+PGN1c3RvbTY+TklITVMy
MDY5MjA8L2N1c3RvbTY+PGVsZWN0cm9uaWMtcmVzb3VyY2UtbnVtPjEwLjEwMTYvai5tb2xjZWwu
MjAxMC4wNS4wMDQ8L2VsZWN0cm9uaWMtcmVzb3VyY2UtbnVtPjxyZW1vdGUtZGF0YWJhc2UtcHJv
dmlkZXI+TkxNPC9yZW1vdGUtZGF0YWJhc2UtcHJvdmlkZXI+PGxhbmd1YWdlPmVuZzwvbGFuZ3Vh
Z2U+PC9yZWNvcmQ+PC9DaXRlPjwvRW5kTm90ZT4A
</w:fldData>
        </w:fldChar>
      </w:r>
      <w:r w:rsidR="0048795D">
        <w:rPr>
          <w:rFonts w:ascii="Arial" w:hAnsi="Arial" w:cs="Arial"/>
          <w:color w:val="424242"/>
          <w:sz w:val="24"/>
          <w:szCs w:val="24"/>
        </w:rPr>
        <w:instrText xml:space="preserve"> ADDIN EN.CITE </w:instrText>
      </w:r>
      <w:r w:rsidR="0048795D">
        <w:rPr>
          <w:rFonts w:ascii="Arial" w:hAnsi="Arial" w:cs="Arial"/>
          <w:color w:val="424242"/>
          <w:sz w:val="24"/>
          <w:szCs w:val="24"/>
        </w:rPr>
        <w:fldChar w:fldCharType="begin">
          <w:fldData xml:space="preserve">PEVuZE5vdGU+PENpdGU+PEF1dGhvcj5IZWluejwvQXV0aG9yPjxZZWFyPjIwMTA8L1llYXI+PFJl
Y051bT44NjM4PC9SZWNOdW0+PERpc3BsYXlUZXh0PihIZWlueiBldCBhbC4gMjAxMCk8L0Rpc3Bs
YXlUZXh0PjxyZWNvcmQ+PHJlYy1udW1iZXI+ODYzODwvcmVjLW51bWJlcj48Zm9yZWlnbi1rZXlz
PjxrZXkgYXBwPSJFTiIgZGItaWQ9IjJ0NXRzcHR0cHJzZHRtZXR6OWw1cDVwYXRzMjBhcjllc2Ry
NSIgdGltZXN0YW1wPSIxNDgzNjMwNzg4Ij44NjM4PC9rZXk+PC9mb3JlaWduLWtleXM+PHJlZi10
eXBlIG5hbWU9IkpvdXJuYWwgQXJ0aWNsZSI+MTc8L3JlZi10eXBlPjxjb250cmlidXRvcnM+PGF1
dGhvcnM+PGF1dGhvcj5IZWlueiwgUy48L2F1dGhvcj48YXV0aG9yPkJlbm5lciwgQy48L2F1dGhv
cj48YXV0aG9yPlNwYW5uLCBOLjwvYXV0aG9yPjxhdXRob3I+QmVydG9saW5vLCBFLjwvYXV0aG9y
PjxhdXRob3I+TGluLCBZLiBDLjwvYXV0aG9yPjxhdXRob3I+TGFzbG8sIFAuPC9hdXRob3I+PGF1
dGhvcj5DaGVuZywgSi4gWC48L2F1dGhvcj48YXV0aG9yPk11cnJlLCBDLjwvYXV0aG9yPjxhdXRo
b3I+U2luZ2gsIEguPC9hdXRob3I+PGF1dGhvcj5HbGFzcywgQy4gSy48L2F1dGhvcj48L2F1dGhv
cnM+PC9jb250cmlidXRvcnM+PGF1dGgtYWRkcmVzcz5EZXBhcnRtZW50IG9mIENlbGx1bGFyIGFu
ZCBNb2xlY3VsYXIgTWVkaWNpbmUsIFVuaXZlcnNpdHkgb2YgQ2FsaWZvcm5pYSwgU2FuIERpZWdv
LCBMYSBKb2xsYSwgQ0EgOTIwOTMsIFVTQS48L2F1dGgtYWRkcmVzcz48dGl0bGVzPjx0aXRsZT5T
aW1wbGUgY29tYmluYXRpb25zIG9mIGxpbmVhZ2UtZGV0ZXJtaW5pbmcgdHJhbnNjcmlwdGlvbiBm
YWN0b3JzIHByaW1lIGNpcy1yZWd1bGF0b3J5IGVsZW1lbnRzIHJlcXVpcmVkIGZvciBtYWNyb3Bo
YWdlIGFuZCBCIGNlbGwgaWRlbnRpdGllczwvdGl0bGU+PHNlY29uZGFyeS10aXRsZT5Nb2wgQ2Vs
bDwvc2Vjb25kYXJ5LXRpdGxlPjxhbHQtdGl0bGU+TW9sZWN1bGFyIGNlbGw8L2FsdC10aXRsZT48
L3RpdGxlcz48cGVyaW9kaWNhbD48ZnVsbC10aXRsZT5Nb2wgQ2VsbDwvZnVsbC10aXRsZT48YWJi
ci0xPk1vbGVjdWxhciBjZWxsPC9hYmJyLTE+PC9wZXJpb2RpY2FsPjxhbHQtcGVyaW9kaWNhbD48
ZnVsbC10aXRsZT5Nb2wgQ2VsbDwvZnVsbC10aXRsZT48YWJici0xPk1vbGVjdWxhciBjZWxsPC9h
YmJyLTE+PC9hbHQtcGVyaW9kaWNhbD48cGFnZXM+NTc2LTg5PC9wYWdlcz48dm9sdW1lPjM4PC92
b2x1bWU+PG51bWJlcj40PC9udW1iZXI+PGVkaXRpb24+MjAxMC8wNi8wMjwvZWRpdGlvbj48a2V5
d29yZHM+PGtleXdvcmQ+QW5pbWFsczwva2V5d29yZD48a2V5d29yZD5CLUx5bXBob2N5dGVzL2N5
dG9sb2d5LyptZXRhYm9saXNtPC9rZXl3b3JkPjxrZXl3b3JkPkJpbmRpbmcgU2l0ZXM8L2tleXdv
cmQ+PGtleXdvcmQ+KkNlbGwgTGluZWFnZS9nZW5ldGljczwva2V5d29yZD48a2V5d29yZD5NYWNy
b3BoYWdlcy9jeXRvbG9neS8qbWV0YWJvbGlzbTwva2V5d29yZD48a2V5d29yZD5NYWxlPC9rZXl3
b3JkPjxrZXl3b3JkPk1pY2U8L2tleXdvcmQ+PGtleXdvcmQ+TWljZSwgSW5icmVkIEM1N0JMPC9r
ZXl3b3JkPjxrZXl3b3JkPk9saWdvbnVjbGVvdGlkZSBBcnJheSBTZXF1ZW5jZSBBbmFseXNpczwv
a2V5d29yZD48a2V5d29yZD5Qcm90by1PbmNvZ2VuZSBQcm90ZWlucy9nZW5ldGljcy8qbWV0YWJv
bGlzbTwva2V5d29yZD48a2V5d29yZD5SZWd1bGF0b3J5IEVsZW1lbnRzLCBUcmFuc2NyaXB0aW9u
YWwvKmdlbmV0aWNzPC9rZXl3b3JkPjxrZXl3b3JkPlRyYW5zLUFjdGl2YXRvcnMvZ2VuZXRpY3Mv
Km1ldGFib2xpc208L2tleXdvcmQ+PGtleXdvcmQ+VHJhbnNjcmlwdGlvbiBGYWN0b3JzL2dlbmV0
aWNzLyptZXRhYm9saXNtPC9rZXl3b3JkPjwva2V5d29yZHM+PGRhdGVzPjx5ZWFyPjIwMTA8L3ll
YXI+PHB1Yi1kYXRlcz48ZGF0ZT5NYXkgMjg8L2RhdGU+PC9wdWItZGF0ZXM+PC9kYXRlcz48aXNi
bj4xMDk3LTI3NjU8L2lzYm4+PGFjY2Vzc2lvbi1udW0+MjA1MTM0MzI8L2FjY2Vzc2lvbi1udW0+
PHVybHM+PC91cmxzPjxjdXN0b20yPlBNQzI4OTg1MjY8L2N1c3RvbTI+PGN1c3RvbTY+TklITVMy
MDY5MjA8L2N1c3RvbTY+PGVsZWN0cm9uaWMtcmVzb3VyY2UtbnVtPjEwLjEwMTYvai5tb2xjZWwu
MjAxMC4wNS4wMDQ8L2VsZWN0cm9uaWMtcmVzb3VyY2UtbnVtPjxyZW1vdGUtZGF0YWJhc2UtcHJv
dmlkZXI+TkxNPC9yZW1vdGUtZGF0YWJhc2UtcHJvdmlkZXI+PGxhbmd1YWdlPmVuZzwvbGFuZ3Vh
Z2U+PC9yZWNvcmQ+PC9DaXRlPjwvRW5kTm90ZT4A
</w:fldData>
        </w:fldChar>
      </w:r>
      <w:r w:rsidR="0048795D">
        <w:rPr>
          <w:rFonts w:ascii="Arial" w:hAnsi="Arial" w:cs="Arial"/>
          <w:color w:val="424242"/>
          <w:sz w:val="24"/>
          <w:szCs w:val="24"/>
        </w:rPr>
        <w:instrText xml:space="preserve"> ADDIN EN.CITE.DATA </w:instrText>
      </w:r>
      <w:r w:rsidR="0048795D">
        <w:rPr>
          <w:rFonts w:ascii="Arial" w:hAnsi="Arial" w:cs="Arial"/>
          <w:color w:val="424242"/>
          <w:sz w:val="24"/>
          <w:szCs w:val="24"/>
        </w:rPr>
      </w:r>
      <w:r w:rsidR="0048795D">
        <w:rPr>
          <w:rFonts w:ascii="Arial" w:hAnsi="Arial" w:cs="Arial"/>
          <w:color w:val="424242"/>
          <w:sz w:val="24"/>
          <w:szCs w:val="24"/>
        </w:rPr>
        <w:fldChar w:fldCharType="end"/>
      </w:r>
      <w:r w:rsidR="0048795D">
        <w:rPr>
          <w:rFonts w:ascii="Arial" w:hAnsi="Arial" w:cs="Arial"/>
          <w:color w:val="424242"/>
          <w:sz w:val="24"/>
          <w:szCs w:val="24"/>
        </w:rPr>
      </w:r>
      <w:r w:rsidR="0048795D">
        <w:rPr>
          <w:rFonts w:ascii="Arial" w:hAnsi="Arial" w:cs="Arial"/>
          <w:color w:val="424242"/>
          <w:sz w:val="24"/>
          <w:szCs w:val="24"/>
        </w:rPr>
        <w:fldChar w:fldCharType="separate"/>
      </w:r>
      <w:r w:rsidR="0048795D">
        <w:rPr>
          <w:rFonts w:ascii="Arial" w:hAnsi="Arial" w:cs="Arial"/>
          <w:noProof/>
          <w:color w:val="424242"/>
          <w:sz w:val="24"/>
          <w:szCs w:val="24"/>
        </w:rPr>
        <w:t>(Heinz et al. 2010)</w:t>
      </w:r>
      <w:r w:rsidR="0048795D">
        <w:rPr>
          <w:rFonts w:ascii="Arial" w:hAnsi="Arial" w:cs="Arial"/>
          <w:color w:val="424242"/>
          <w:sz w:val="24"/>
          <w:szCs w:val="24"/>
        </w:rPr>
        <w:fldChar w:fldCharType="end"/>
      </w:r>
      <w:r w:rsidR="00CD1001">
        <w:rPr>
          <w:rFonts w:ascii="Arial" w:hAnsi="Arial" w:cs="Arial"/>
          <w:color w:val="424242"/>
          <w:sz w:val="24"/>
          <w:szCs w:val="24"/>
        </w:rPr>
        <w:t xml:space="preserve">.  </w:t>
      </w:r>
      <w:r>
        <w:rPr>
          <w:rFonts w:ascii="Arial" w:eastAsia="PMingLiU" w:hAnsi="Arial" w:cs="Arial"/>
          <w:sz w:val="24"/>
          <w:szCs w:val="24"/>
          <w:lang w:eastAsia="zh-TW"/>
        </w:rPr>
        <w:t xml:space="preserve">The HM450 probes located within </w:t>
      </w:r>
      <w:proofErr w:type="spellStart"/>
      <w:r w:rsidR="001F1E48">
        <w:rPr>
          <w:rFonts w:ascii="Arial" w:eastAsia="PMingLiU" w:hAnsi="Arial" w:cs="Arial"/>
          <w:sz w:val="24"/>
          <w:szCs w:val="24"/>
          <w:lang w:eastAsia="zh-TW"/>
        </w:rPr>
        <w:t>RefSeq</w:t>
      </w:r>
      <w:proofErr w:type="spellEnd"/>
      <w:r>
        <w:rPr>
          <w:rFonts w:ascii="Arial" w:eastAsia="PMingLiU" w:hAnsi="Arial" w:cs="Arial"/>
          <w:sz w:val="24"/>
          <w:szCs w:val="24"/>
          <w:lang w:eastAsia="zh-TW"/>
        </w:rPr>
        <w:t xml:space="preserve"> transcripts and 1</w:t>
      </w:r>
      <w:r w:rsidR="001F1E48">
        <w:rPr>
          <w:rFonts w:ascii="Arial" w:eastAsia="PMingLiU" w:hAnsi="Arial" w:cs="Arial"/>
          <w:sz w:val="24"/>
          <w:szCs w:val="24"/>
          <w:lang w:eastAsia="zh-TW"/>
        </w:rPr>
        <w:t>Kb</w:t>
      </w:r>
      <w:r>
        <w:rPr>
          <w:rFonts w:ascii="Arial" w:eastAsia="PMingLiU" w:hAnsi="Arial" w:cs="Arial"/>
          <w:sz w:val="24"/>
          <w:szCs w:val="24"/>
          <w:lang w:eastAsia="zh-TW"/>
        </w:rPr>
        <w:t xml:space="preserve"> away from transcription start sites (TSS) were defined as gene body probes. The enhancer regions in HCT116 cells were imputed based on the </w:t>
      </w:r>
      <w:r w:rsidRPr="003B6F0E">
        <w:rPr>
          <w:rFonts w:ascii="Arial" w:hAnsi="Arial" w:cs="Arial"/>
          <w:sz w:val="24"/>
          <w:szCs w:val="24"/>
        </w:rPr>
        <w:t>ChIP-</w:t>
      </w:r>
      <w:proofErr w:type="spellStart"/>
      <w:r w:rsidRPr="003B6F0E">
        <w:rPr>
          <w:rFonts w:ascii="Arial" w:hAnsi="Arial" w:cs="Arial"/>
          <w:sz w:val="24"/>
          <w:szCs w:val="24"/>
        </w:rPr>
        <w:t>seq</w:t>
      </w:r>
      <w:proofErr w:type="spellEnd"/>
      <w:r w:rsidRPr="003B6F0E">
        <w:rPr>
          <w:rFonts w:ascii="Arial" w:hAnsi="Arial" w:cs="Arial"/>
          <w:sz w:val="24"/>
          <w:szCs w:val="24"/>
        </w:rPr>
        <w:t xml:space="preserve"> data for H3K4me1 and H3K27ac in </w:t>
      </w:r>
      <w:r>
        <w:rPr>
          <w:rFonts w:ascii="Arial" w:hAnsi="Arial" w:cs="Arial"/>
          <w:sz w:val="24"/>
          <w:szCs w:val="24"/>
        </w:rPr>
        <w:t xml:space="preserve">the same cell line </w:t>
      </w:r>
      <w:r w:rsidRPr="003B6F0E">
        <w:rPr>
          <w:rFonts w:ascii="Arial" w:hAnsi="Arial" w:cs="Arial"/>
          <w:sz w:val="24"/>
          <w:szCs w:val="24"/>
        </w:rPr>
        <w:t>downloaded from the ENCODE portal</w:t>
      </w:r>
      <w:r w:rsidR="00CD1001">
        <w:rPr>
          <w:rFonts w:ascii="Arial" w:hAnsi="Arial" w:cs="Arial"/>
          <w:sz w:val="24"/>
          <w:szCs w:val="24"/>
        </w:rPr>
        <w:t xml:space="preserve"> </w:t>
      </w:r>
      <w:r w:rsidR="0048795D">
        <w:rPr>
          <w:rFonts w:ascii="Arial" w:hAnsi="Arial" w:cs="Arial"/>
          <w:sz w:val="24"/>
          <w:szCs w:val="24"/>
        </w:rPr>
        <w:fldChar w:fldCharType="begin"/>
      </w:r>
      <w:r w:rsidR="0048795D">
        <w:rPr>
          <w:rFonts w:ascii="Arial" w:hAnsi="Arial" w:cs="Arial"/>
          <w:sz w:val="24"/>
          <w:szCs w:val="24"/>
        </w:rPr>
        <w:instrText xml:space="preserve"> ADDIN EN.CITE &lt;EndNote&gt;&lt;Cite&gt;&lt;Author&gt;Bernstein&lt;/Author&gt;&lt;Year&gt;2012&lt;/Year&gt;&lt;RecNum&gt;490&lt;/RecNum&gt;&lt;DisplayText&gt;(Bernstein et al. 2012)&lt;/DisplayText&gt;&lt;record&gt;&lt;rec-number&gt;490&lt;/rec-number&gt;&lt;foreign-keys&gt;&lt;key app="EN" db-id="2t5tspttprsdtmetz9l5p5pats20ar9esdr5" timestamp="0"&gt;490&lt;/key&gt;&lt;/foreign-keys&gt;&lt;ref-type name="Journal Article"&gt;17&lt;/ref-type&gt;&lt;contributors&gt;&lt;authors&gt;&lt;author&gt;Bernstein, B. E.&lt;/author&gt;&lt;author&gt;Birney, E.&lt;/author&gt;&lt;author&gt;Dunham, I.&lt;/author&gt;&lt;author&gt;Green, E. D.&lt;/author&gt;&lt;author&gt;Gunter, C.&lt;/author&gt;&lt;author&gt;Snyder, M.&lt;/author&gt;&lt;/authors&gt;&lt;/contributors&gt;&lt;titles&gt;&lt;title&gt;An integrated encyclopedia of DNA elements in the human genome&lt;/title&gt;&lt;secondary-title&gt;Nature&lt;/secondary-title&gt;&lt;/titles&gt;&lt;periodical&gt;&lt;full-title&gt;Nature&lt;/full-title&gt;&lt;abbr-1&gt;Nature&lt;/abbr-1&gt;&lt;/periodical&gt;&lt;pages&gt;57-74&lt;/pages&gt;&lt;volume&gt;489&lt;/volume&gt;&lt;number&gt;7414&lt;/number&gt;&lt;edition&gt;2012/09/08&lt;/edition&gt;&lt;dates&gt;&lt;year&gt;2012&lt;/year&gt;&lt;pub-dates&gt;&lt;date&gt;Sep 6&lt;/date&gt;&lt;/pub-dates&gt;&lt;/dates&gt;&lt;isbn&gt;1476-4687 (Electronic)&amp;#xD;0028-0836 (Linking)&lt;/isbn&gt;&lt;accession-num&gt;22955616&lt;/accession-num&gt;&lt;urls&gt;&lt;related-urls&gt;&lt;url&gt;http://www.ncbi.nlm.nih.gov/pubmed/22955616&lt;/url&gt;&lt;/related-urls&gt;&lt;/urls&gt;&lt;custom2&gt;3439153&lt;/custom2&gt;&lt;electronic-resource-num&gt;10.1038/nature11247&amp;#xD;nature11247 [pii]&lt;/electronic-resource-num&gt;&lt;language&gt;eng&lt;/language&gt;&lt;/record&gt;&lt;/Cite&gt;&lt;/EndNote&gt;</w:instrText>
      </w:r>
      <w:r w:rsidR="0048795D">
        <w:rPr>
          <w:rFonts w:ascii="Arial" w:hAnsi="Arial" w:cs="Arial"/>
          <w:sz w:val="24"/>
          <w:szCs w:val="24"/>
        </w:rPr>
        <w:fldChar w:fldCharType="separate"/>
      </w:r>
      <w:r w:rsidR="0048795D">
        <w:rPr>
          <w:rFonts w:ascii="Arial" w:hAnsi="Arial" w:cs="Arial"/>
          <w:noProof/>
          <w:sz w:val="24"/>
          <w:szCs w:val="24"/>
        </w:rPr>
        <w:t>(Bernstein et al. 2012)</w:t>
      </w:r>
      <w:r w:rsidR="0048795D">
        <w:rPr>
          <w:rFonts w:ascii="Arial" w:hAnsi="Arial" w:cs="Arial"/>
          <w:sz w:val="24"/>
          <w:szCs w:val="24"/>
        </w:rPr>
        <w:fldChar w:fldCharType="end"/>
      </w:r>
      <w:r w:rsidR="00970C31">
        <w:rPr>
          <w:rFonts w:ascii="Arial" w:hAnsi="Arial" w:cs="Arial"/>
          <w:sz w:val="24"/>
          <w:szCs w:val="24"/>
        </w:rPr>
        <w:t xml:space="preserve">. </w:t>
      </w:r>
      <w:r>
        <w:rPr>
          <w:rFonts w:ascii="Arial" w:hAnsi="Arial" w:cs="Arial"/>
          <w:sz w:val="24"/>
          <w:szCs w:val="24"/>
        </w:rPr>
        <w:t xml:space="preserve"> </w:t>
      </w:r>
      <w:r w:rsidRPr="003B6F0E">
        <w:rPr>
          <w:rFonts w:ascii="Arial" w:hAnsi="Arial" w:cs="Arial"/>
          <w:sz w:val="24"/>
          <w:szCs w:val="24"/>
        </w:rPr>
        <w:t>H3K27ac and H3K4me1 peaks located within 1.5</w:t>
      </w:r>
      <w:r w:rsidR="001F1E48">
        <w:rPr>
          <w:rFonts w:ascii="Arial" w:hAnsi="Arial" w:cs="Arial"/>
          <w:sz w:val="24"/>
          <w:szCs w:val="24"/>
        </w:rPr>
        <w:t>kb</w:t>
      </w:r>
      <w:r w:rsidRPr="003B6F0E">
        <w:rPr>
          <w:rFonts w:ascii="Arial" w:hAnsi="Arial" w:cs="Arial"/>
          <w:sz w:val="24"/>
          <w:szCs w:val="24"/>
        </w:rPr>
        <w:t xml:space="preserve"> up- or-downstream of transcription start site (TSS) were excluded from the analyses to represent distal enhancers.</w:t>
      </w:r>
      <w:r w:rsidR="001F1E48">
        <w:rPr>
          <w:rFonts w:ascii="Arial" w:hAnsi="Arial" w:cs="Arial"/>
          <w:sz w:val="24"/>
          <w:szCs w:val="24"/>
        </w:rPr>
        <w:t xml:space="preserve"> </w:t>
      </w:r>
      <w:r w:rsidR="001F1E48" w:rsidRPr="001F1E48">
        <w:rPr>
          <w:rFonts w:ascii="Arial" w:hAnsi="Arial" w:cs="Arial"/>
          <w:color w:val="303030"/>
          <w:sz w:val="24"/>
          <w:szCs w:val="24"/>
          <w:shd w:val="clear" w:color="auto" w:fill="FFFFFF"/>
        </w:rPr>
        <w:t>The accession numbers for datasets:</w:t>
      </w:r>
      <w:r w:rsidR="001F1E48">
        <w:rPr>
          <w:rFonts w:ascii="Arial" w:hAnsi="Arial" w:cs="Arial"/>
          <w:color w:val="222222"/>
          <w:sz w:val="24"/>
          <w:szCs w:val="24"/>
        </w:rPr>
        <w:t xml:space="preserve"> </w:t>
      </w:r>
      <w:r w:rsidR="001F1E48" w:rsidRPr="001F1E48">
        <w:rPr>
          <w:rFonts w:ascii="Arial" w:hAnsi="Arial" w:cs="Arial"/>
          <w:color w:val="222222"/>
          <w:sz w:val="24"/>
          <w:szCs w:val="24"/>
        </w:rPr>
        <w:t>HCT116_H3K27ac (DCC accession: ENCFF000VCN)</w:t>
      </w:r>
      <w:r w:rsidR="001F1E48">
        <w:rPr>
          <w:rFonts w:ascii="Arial" w:hAnsi="Arial" w:cs="Arial"/>
          <w:color w:val="222222"/>
          <w:sz w:val="24"/>
          <w:szCs w:val="24"/>
        </w:rPr>
        <w:t xml:space="preserve">, </w:t>
      </w:r>
      <w:r w:rsidR="001F1E48" w:rsidRPr="001F1E48">
        <w:rPr>
          <w:rFonts w:ascii="Arial" w:hAnsi="Arial" w:cs="Arial"/>
          <w:color w:val="222222"/>
          <w:sz w:val="24"/>
          <w:szCs w:val="24"/>
        </w:rPr>
        <w:t>HCT116_H3K4me1 (DCC accession: ENCFF000VCF)</w:t>
      </w:r>
      <w:r w:rsidR="001F1E48">
        <w:rPr>
          <w:rFonts w:ascii="Arial" w:hAnsi="Arial" w:cs="Arial"/>
          <w:color w:val="222222"/>
          <w:sz w:val="24"/>
          <w:szCs w:val="24"/>
        </w:rPr>
        <w:t xml:space="preserve">, </w:t>
      </w:r>
      <w:r w:rsidR="001F1E48" w:rsidRPr="001F1E48">
        <w:rPr>
          <w:rFonts w:ascii="Arial" w:hAnsi="Arial" w:cs="Arial"/>
          <w:color w:val="222222"/>
          <w:sz w:val="24"/>
          <w:szCs w:val="24"/>
        </w:rPr>
        <w:t>DKO_H3K27ac</w:t>
      </w:r>
      <w:r w:rsidR="00CD1001">
        <w:rPr>
          <w:rStyle w:val="apple-converted-space"/>
          <w:rFonts w:ascii="Arial" w:hAnsi="Arial" w:cs="Arial"/>
          <w:color w:val="222222"/>
          <w:sz w:val="24"/>
          <w:szCs w:val="24"/>
        </w:rPr>
        <w:t xml:space="preserve"> </w:t>
      </w:r>
      <w:r w:rsidR="0048795D">
        <w:rPr>
          <w:rStyle w:val="apple-converted-space"/>
          <w:rFonts w:ascii="Arial" w:hAnsi="Arial" w:cs="Arial"/>
          <w:color w:val="222222"/>
          <w:sz w:val="24"/>
          <w:szCs w:val="24"/>
        </w:rPr>
        <w:fldChar w:fldCharType="begin"/>
      </w:r>
      <w:r w:rsidR="0048795D">
        <w:rPr>
          <w:rStyle w:val="apple-converted-space"/>
          <w:rFonts w:ascii="Arial" w:hAnsi="Arial" w:cs="Arial"/>
          <w:color w:val="222222"/>
          <w:sz w:val="24"/>
          <w:szCs w:val="24"/>
        </w:rPr>
        <w:instrText xml:space="preserve"> ADDIN EN.CITE &lt;EndNote&gt;&lt;Cite&gt;&lt;Author&gt;Blattler&lt;/Author&gt;&lt;Year&gt;2014&lt;/Year&gt;&lt;RecNum&gt;7958&lt;/RecNum&gt;&lt;DisplayText&gt;(Blattler et al. 2014)&lt;/DisplayText&gt;&lt;record&gt;&lt;rec-number&gt;7958&lt;/rec-number&gt;&lt;foreign-keys&gt;&lt;key app="EN" db-id="2t5tspttprsdtmetz9l5p5pats20ar9esdr5" timestamp="0"&gt;7958&lt;/key&gt;&lt;/foreign-keys&gt;&lt;ref-type name="Journal Article"&gt;17&lt;/ref-type&gt;&lt;contributors&gt;&lt;authors&gt;&lt;author&gt;Blattler, A.&lt;/author&gt;&lt;author&gt;Yao, L.&lt;/author&gt;&lt;author&gt;Witt, H.&lt;/author&gt;&lt;author&gt;Guo, Y.&lt;/author&gt;&lt;author&gt;Nicolet, C. M.&lt;/author&gt;&lt;author&gt;Berman, B. P.&lt;/author&gt;&lt;author&gt;Farnham, P. J.&lt;/author&gt;&lt;/authors&gt;&lt;/contributors&gt;&lt;titles&gt;&lt;title&gt;Global loss of DNA methylation uncovers intronic enhancers in genes showing expression changes&lt;/title&gt;&lt;secondary-title&gt;Genome Biol&lt;/secondary-title&gt;&lt;/titles&gt;&lt;periodical&gt;&lt;full-title&gt;Genome Biol&lt;/full-title&gt;&lt;/periodical&gt;&lt;pages&gt;469&lt;/pages&gt;&lt;volume&gt;15&lt;/volume&gt;&lt;number&gt;9&lt;/number&gt;&lt;keywords&gt;&lt;keyword&gt;CpG Islands&lt;/keyword&gt;&lt;keyword&gt;*DNA Methylation&lt;/keyword&gt;&lt;keyword&gt;*Enhancer Elements, Genetic&lt;/keyword&gt;&lt;keyword&gt;Gene Expression&lt;/keyword&gt;&lt;keyword&gt;Gene Expression Regulation, Neoplastic&lt;/keyword&gt;&lt;keyword&gt;HCT116 Cells&lt;/keyword&gt;&lt;keyword&gt;Humans&lt;/keyword&gt;&lt;keyword&gt;Introns&lt;/keyword&gt;&lt;keyword&gt;Sequence Analysis, DNA&lt;/keyword&gt;&lt;/keywords&gt;&lt;dates&gt;&lt;year&gt;2014&lt;/year&gt;&lt;/dates&gt;&lt;isbn&gt;1474-760X (Electronic)&amp;#xD;1474-7596 (Linking)&lt;/isbn&gt;&lt;accession-num&gt;25239471&lt;/accession-num&gt;&lt;urls&gt;&lt;related-urls&gt;&lt;url&gt;http://www.ncbi.nlm.nih.gov/pubmed/25239471&lt;/url&gt;&lt;/related-urls&gt;&lt;/urls&gt;&lt;custom2&gt;4203885&lt;/custom2&gt;&lt;electronic-resource-num&gt;10.1186/s13059-014-0469-0&lt;/electronic-resource-num&gt;&lt;/record&gt;&lt;/Cite&gt;&lt;/EndNote&gt;</w:instrText>
      </w:r>
      <w:r w:rsidR="0048795D">
        <w:rPr>
          <w:rStyle w:val="apple-converted-space"/>
          <w:rFonts w:ascii="Arial" w:hAnsi="Arial" w:cs="Arial"/>
          <w:color w:val="222222"/>
          <w:sz w:val="24"/>
          <w:szCs w:val="24"/>
        </w:rPr>
        <w:fldChar w:fldCharType="separate"/>
      </w:r>
      <w:r w:rsidR="0048795D">
        <w:rPr>
          <w:rStyle w:val="apple-converted-space"/>
          <w:rFonts w:ascii="Arial" w:hAnsi="Arial" w:cs="Arial"/>
          <w:noProof/>
          <w:color w:val="222222"/>
          <w:sz w:val="24"/>
          <w:szCs w:val="24"/>
        </w:rPr>
        <w:t>(Blattler et al. 2014)</w:t>
      </w:r>
      <w:r w:rsidR="0048795D">
        <w:rPr>
          <w:rStyle w:val="apple-converted-space"/>
          <w:rFonts w:ascii="Arial" w:hAnsi="Arial" w:cs="Arial"/>
          <w:color w:val="222222"/>
          <w:sz w:val="24"/>
          <w:szCs w:val="24"/>
        </w:rPr>
        <w:fldChar w:fldCharType="end"/>
      </w:r>
      <w:r w:rsidR="00CD1001">
        <w:rPr>
          <w:rStyle w:val="apple-converted-space"/>
          <w:rFonts w:ascii="Arial" w:hAnsi="Arial" w:cs="Arial"/>
          <w:color w:val="222222"/>
          <w:sz w:val="24"/>
          <w:szCs w:val="24"/>
        </w:rPr>
        <w:t xml:space="preserve">.  </w:t>
      </w:r>
    </w:p>
    <w:p w14:paraId="524A2661" w14:textId="77777777" w:rsidR="00F7330C" w:rsidRPr="00117F57" w:rsidRDefault="00F7330C" w:rsidP="00F7330C">
      <w:pPr>
        <w:spacing w:line="480" w:lineRule="auto"/>
        <w:rPr>
          <w:rFonts w:ascii="Arial" w:eastAsia="PMingLiU" w:hAnsi="Arial" w:cs="Arial"/>
          <w:sz w:val="24"/>
          <w:szCs w:val="24"/>
          <w:lang w:eastAsia="zh-TW"/>
        </w:rPr>
      </w:pPr>
      <w:r w:rsidRPr="00117F57">
        <w:rPr>
          <w:rFonts w:ascii="Arial" w:hAnsi="Arial" w:cs="Arial"/>
          <w:b/>
          <w:sz w:val="24"/>
          <w:szCs w:val="24"/>
        </w:rPr>
        <w:lastRenderedPageBreak/>
        <w:t>Genome-wide Gene Expression Analyses</w:t>
      </w:r>
    </w:p>
    <w:p w14:paraId="7548D343" w14:textId="164851EA" w:rsidR="00970C31" w:rsidRPr="003F291C" w:rsidRDefault="00F7330C" w:rsidP="003F291C">
      <w:pPr>
        <w:spacing w:line="480" w:lineRule="auto"/>
        <w:rPr>
          <w:rFonts w:ascii="Arial" w:eastAsia="Arial Unicode MS" w:hAnsi="Arial" w:cs="Arial"/>
          <w:strike/>
          <w:sz w:val="24"/>
          <w:szCs w:val="24"/>
        </w:rPr>
      </w:pPr>
      <w:r w:rsidRPr="00117F57">
        <w:rPr>
          <w:rFonts w:ascii="Arial" w:hAnsi="Arial" w:cs="Arial"/>
          <w:sz w:val="24"/>
          <w:szCs w:val="24"/>
        </w:rPr>
        <w:t xml:space="preserve">Global </w:t>
      </w:r>
      <w:r w:rsidRPr="00117F57">
        <w:rPr>
          <w:rFonts w:ascii="Arial" w:eastAsia="Arial Unicode MS" w:hAnsi="Arial" w:cs="Arial"/>
          <w:sz w:val="24"/>
          <w:szCs w:val="24"/>
        </w:rPr>
        <w:t>gene exp</w:t>
      </w:r>
      <w:r>
        <w:rPr>
          <w:rFonts w:ascii="Arial" w:eastAsia="Arial Unicode MS" w:hAnsi="Arial" w:cs="Arial"/>
          <w:sz w:val="24"/>
          <w:szCs w:val="24"/>
        </w:rPr>
        <w:t>ression profiles were analyzed with Agilent Human 4×</w:t>
      </w:r>
      <w:r w:rsidRPr="00117F57">
        <w:rPr>
          <w:rFonts w:ascii="Arial" w:eastAsia="Arial Unicode MS" w:hAnsi="Arial" w:cs="Arial"/>
          <w:sz w:val="24"/>
          <w:szCs w:val="24"/>
        </w:rPr>
        <w:t>44K expression arrays (Agilent Tec</w:t>
      </w:r>
      <w:r>
        <w:rPr>
          <w:rFonts w:ascii="Arial" w:eastAsia="Arial Unicode MS" w:hAnsi="Arial" w:cs="Arial"/>
          <w:sz w:val="24"/>
          <w:szCs w:val="24"/>
        </w:rPr>
        <w:t xml:space="preserve">hnologies, Santa Clara, CA, USA). </w:t>
      </w:r>
      <w:r w:rsidRPr="003B6F0E">
        <w:rPr>
          <w:rFonts w:ascii="Arial" w:hAnsi="Arial" w:cs="Arial"/>
          <w:color w:val="000000" w:themeColor="text1"/>
          <w:sz w:val="24"/>
          <w:szCs w:val="24"/>
        </w:rPr>
        <w:t xml:space="preserve">Data were preprocessed and normalized using R and the Bioconductor </w:t>
      </w:r>
      <w:proofErr w:type="spellStart"/>
      <w:r>
        <w:rPr>
          <w:rFonts w:ascii="Arial" w:hAnsi="Arial" w:cs="Arial"/>
          <w:color w:val="000000" w:themeColor="text1"/>
          <w:sz w:val="24"/>
          <w:szCs w:val="24"/>
        </w:rPr>
        <w:t>limma</w:t>
      </w:r>
      <w:proofErr w:type="spellEnd"/>
      <w:r w:rsidRPr="003B6F0E">
        <w:rPr>
          <w:rFonts w:ascii="Arial" w:hAnsi="Arial" w:cs="Arial"/>
          <w:color w:val="000000" w:themeColor="text1"/>
          <w:sz w:val="24"/>
          <w:szCs w:val="24"/>
        </w:rPr>
        <w:t xml:space="preserve"> package</w:t>
      </w:r>
      <w:r w:rsidR="00CD1001">
        <w:rPr>
          <w:rFonts w:ascii="Arial" w:hAnsi="Arial" w:cs="Arial"/>
          <w:color w:val="000000" w:themeColor="text1"/>
          <w:sz w:val="24"/>
          <w:szCs w:val="24"/>
        </w:rPr>
        <w:t xml:space="preserve"> </w:t>
      </w:r>
      <w:r w:rsidR="0048795D">
        <w:rPr>
          <w:rFonts w:ascii="Arial" w:hAnsi="Arial" w:cs="Arial"/>
          <w:color w:val="000000" w:themeColor="text1"/>
          <w:sz w:val="24"/>
          <w:szCs w:val="24"/>
        </w:rPr>
        <w:fldChar w:fldCharType="begin">
          <w:fldData xml:space="preserve">PEVuZE5vdGU+PENpdGU+PEF1dGhvcj5SaXRjaGllPC9BdXRob3I+PFllYXI+MjAxNTwvWWVhcj48
UmVjTnVtPjg0NDc8L1JlY051bT48RGlzcGxheVRleHQ+KFJpdGNoaWUgZXQgYWwuIDIwMTUpPC9E
aXNwbGF5VGV4dD48cmVjb3JkPjxyZWMtbnVtYmVyPjg0NDc8L3JlYy1udW1iZXI+PGZvcmVpZ24t
a2V5cz48a2V5IGFwcD0iRU4iIGRiLWlkPSIydDV0c3B0dHByc2R0bWV0ejlsNXA1cGF0czIwYXI5
ZXNkcjUiIHRpbWVzdGFtcD0iMTQ2NjY5NzUwOCI+ODQ0Nzwva2V5PjwvZm9yZWlnbi1rZXlzPjxy
ZWYtdHlwZSBuYW1lPSJKb3VybmFsIEFydGljbGUiPjE3PC9yZWYtdHlwZT48Y29udHJpYnV0b3Jz
PjxhdXRob3JzPjxhdXRob3I+Uml0Y2hpZSwgTS4gRS48L2F1dGhvcj48YXV0aG9yPlBoaXBzb24s
IEIuPC9hdXRob3I+PGF1dGhvcj5XdSwgRC48L2F1dGhvcj48YXV0aG9yPkh1LCBZLjwvYXV0aG9y
PjxhdXRob3I+TGF3LCBDLiBXLjwvYXV0aG9yPjxhdXRob3I+U2hpLCBXLjwvYXV0aG9yPjxhdXRo
b3I+U215dGgsIEcuIEsuPC9hdXRob3I+PC9hdXRob3JzPjwvY29udHJpYnV0b3JzPjxhdXRoLWFk
ZHJlc3M+TW9sZWN1bGFyIE1lZGljaW5lIERpdmlzaW9uLCBUaGUgV2FsdGVyIGFuZCBFbGl6YSBI
YWxsIEluc3RpdHV0ZSBvZiBNZWRpY2FsIFJlc2VhcmNoLCAxRyBSb3lhbCBQYXJhZGUsIFBhcmt2
aWxsZSwgVmljdG9yaWEgMzA1MiwgQXVzdHJhbGlhIERlcGFydG1lbnQgb2YgTWF0aGVtYXRpY3Mg
YW5kIFN0YXRpc3RpY3MsIFRoZSBVbml2ZXJzaXR5IG9mIE1lbGJvdXJuZSwgUGFya3ZpbGxlLCBW
aWN0b3JpYSAzMDEwLCBBdXN0cmFsaWEuJiN4RDtNdXJkb2NoIENoaWxkcmVucyBSZXNlYXJjaCBJ
bnN0aXR1dGUsIFJveWFsIENoaWxkcmVuJmFwb3M7cyBIb3NwaXRhbCwgNTAgRmxlbWluZ3RvbiBS
b2FkLCBQYXJrdmlsbGUsIFZpY3RvcmlhIDMwNTIsIEF1c3RyYWxpYS4mI3hEO0RlcGFydG1lbnQg
b2YgU3RhdGlzdGljcywgSGFydmFyZCBVbml2ZXJzaXR5LCAxIE94Zm9yZCBTdHJlZXQsIENhbWJy
aWRnZSwgTUEgMDIxMzgtMjkwMSwgVVNBLiYjeEQ7QmlvaW5mb3JtYXRpY3MgRGl2aXNpb24sIFRo
ZSBXYWx0ZXIgYW5kIEVsaXphIEhhbGwgSW5zdGl0dXRlIG9mIE1lZGljYWwgUmVzZWFyY2gsIDFH
IFJveWFsIFBhcmFkZSwgUGFya3ZpbGxlLCBWaWN0b3JpYSAzMDUyLCBBdXN0cmFsaWEuJiN4RDtJ
bnN0aXR1dGUgb2YgTW9sZWN1bGFyIExpZmUgU2NpZW5jZXMsIFVuaXZlcnNpdHkgb2YgWnVyaWNo
LCBXaW50ZXJ0aHVyZXJzdHJhc3NlIDE5MCwgWnVyaWNoIDgwNTcsIFN3aXR6ZXJsYW5kLiYjeEQ7
QmlvaW5mb3JtYXRpY3MgRGl2aXNpb24sIFRoZSBXYWx0ZXIgYW5kIEVsaXphIEhhbGwgSW5zdGl0
dXRlIG9mIE1lZGljYWwgUmVzZWFyY2gsIDFHIFJveWFsIFBhcmFkZSwgUGFya3ZpbGxlLCBWaWN0
b3JpYSAzMDUyLCBBdXN0cmFsaWEgRGVwYXJ0bWVudCBvZiBDb21wdXRpbmcgYW5kIEluZm9ybWF0
aW9uIFN5c3RlbXMsIFRoZSBVbml2ZXJzaXR5IG9mIE1lbGJvdXJuZSwgUGFya3ZpbGxlLCBWaWN0
b3JpYSAzMDEwLCBBdXN0cmFsaWEuJiN4RDtEZXBhcnRtZW50IG9mIE1hdGhlbWF0aWNzIGFuZCBT
dGF0aXN0aWNzLCBUaGUgVW5pdmVyc2l0eSBvZiBNZWxib3VybmUsIFBhcmt2aWxsZSwgVmljdG9y
aWEgMzAxMCwgQXVzdHJhbGlhIEJpb2luZm9ybWF0aWNzIERpdmlzaW9uLCBUaGUgV2FsdGVyIGFu
ZCBFbGl6YSBIYWxsIEluc3RpdHV0ZSBvZiBNZWRpY2FsIFJlc2VhcmNoLCAxRyBSb3lhbCBQYXJh
ZGUsIFBhcmt2aWxsZSwgVmljdG9yaWEgMzA1MiwgQXVzdHJhbGlhIHNteXRoQHdlaGkuZWR1LmF1
LjwvYXV0aC1hZGRyZXNzPjx0aXRsZXM+PHRpdGxlPmxpbW1hIHBvd2VycyBkaWZmZXJlbnRpYWwg
ZXhwcmVzc2lvbiBhbmFseXNlcyBmb3IgUk5BLXNlcXVlbmNpbmcgYW5kIG1pY3JvYXJyYXkgc3R1
ZGllczwvdGl0bGU+PHNlY29uZGFyeS10aXRsZT5OdWNsZWljIEFjaWRzIFJlczwvc2Vjb25kYXJ5
LXRpdGxlPjxhbHQtdGl0bGU+TnVjbGVpYyBhY2lkcyByZXNlYXJjaDwvYWx0LXRpdGxlPjwvdGl0
bGVzPjxwZXJpb2RpY2FsPjxmdWxsLXRpdGxlPk51Y2xlaWMgQWNpZHMgUmVzPC9mdWxsLXRpdGxl
PjwvcGVyaW9kaWNhbD48cGFnZXM+ZTQ3PC9wYWdlcz48dm9sdW1lPjQzPC92b2x1bWU+PG51bWJl
cj43PC9udW1iZXI+PGVkaXRpb24+MjAxNS8wMS8yMjwvZWRpdGlvbj48a2V5d29yZHM+PGtleXdv
cmQ+KkdlbmUgRXhwcmVzc2lvbiBSZWd1bGF0aW9uPC9rZXl3b3JkPjxrZXl3b3JkPipPbGlnb251
Y2xlb3RpZGUgQXJyYXkgU2VxdWVuY2UgQW5hbHlzaXM8L2tleXdvcmQ+PGtleXdvcmQ+KlNlcXVl
bmNlIEFuYWx5c2lzLCBSTkE8L2tleXdvcmQ+PGtleXdvcmQ+KlNvZnR3YXJlPC9rZXl3b3JkPjwv
a2V5d29yZHM+PGRhdGVzPjx5ZWFyPjIwMTU8L3llYXI+PHB1Yi1kYXRlcz48ZGF0ZT5BcHIgMjA8
L2RhdGU+PC9wdWItZGF0ZXM+PC9kYXRlcz48aXNibj4wMzA1LTEwNDg8L2lzYm4+PGFjY2Vzc2lv
bi1udW0+MjU2MDU3OTI8L2FjY2Vzc2lvbi1udW0+PHVybHM+PC91cmxzPjxjdXN0b20yPlBNQzQ0
MDI1MTA8L2N1c3RvbTI+PGVsZWN0cm9uaWMtcmVzb3VyY2UtbnVtPjEwLjEwOTMvbmFyL2drdjAw
NzwvZWxlY3Ryb25pYy1yZXNvdXJjZS1udW0+PHJlbW90ZS1kYXRhYmFzZS1wcm92aWRlcj5OTE08
L3JlbW90ZS1kYXRhYmFzZS1wcm92aWRlcj48bGFuZ3VhZ2U+ZW5nPC9sYW5ndWFnZT48L3JlY29y
ZD48L0NpdGU+PC9FbmROb3RlPgB=
</w:fldData>
        </w:fldChar>
      </w:r>
      <w:r w:rsidR="0048795D">
        <w:rPr>
          <w:rFonts w:ascii="Arial" w:hAnsi="Arial" w:cs="Arial"/>
          <w:color w:val="000000" w:themeColor="text1"/>
          <w:sz w:val="24"/>
          <w:szCs w:val="24"/>
        </w:rPr>
        <w:instrText xml:space="preserve"> ADDIN EN.CITE </w:instrText>
      </w:r>
      <w:r w:rsidR="0048795D">
        <w:rPr>
          <w:rFonts w:ascii="Arial" w:hAnsi="Arial" w:cs="Arial"/>
          <w:color w:val="000000" w:themeColor="text1"/>
          <w:sz w:val="24"/>
          <w:szCs w:val="24"/>
        </w:rPr>
        <w:fldChar w:fldCharType="begin">
          <w:fldData xml:space="preserve">PEVuZE5vdGU+PENpdGU+PEF1dGhvcj5SaXRjaGllPC9BdXRob3I+PFllYXI+MjAxNTwvWWVhcj48
UmVjTnVtPjg0NDc8L1JlY051bT48RGlzcGxheVRleHQ+KFJpdGNoaWUgZXQgYWwuIDIwMTUpPC9E
aXNwbGF5VGV4dD48cmVjb3JkPjxyZWMtbnVtYmVyPjg0NDc8L3JlYy1udW1iZXI+PGZvcmVpZ24t
a2V5cz48a2V5IGFwcD0iRU4iIGRiLWlkPSIydDV0c3B0dHByc2R0bWV0ejlsNXA1cGF0czIwYXI5
ZXNkcjUiIHRpbWVzdGFtcD0iMTQ2NjY5NzUwOCI+ODQ0Nzwva2V5PjwvZm9yZWlnbi1rZXlzPjxy
ZWYtdHlwZSBuYW1lPSJKb3VybmFsIEFydGljbGUiPjE3PC9yZWYtdHlwZT48Y29udHJpYnV0b3Jz
PjxhdXRob3JzPjxhdXRob3I+Uml0Y2hpZSwgTS4gRS48L2F1dGhvcj48YXV0aG9yPlBoaXBzb24s
IEIuPC9hdXRob3I+PGF1dGhvcj5XdSwgRC48L2F1dGhvcj48YXV0aG9yPkh1LCBZLjwvYXV0aG9y
PjxhdXRob3I+TGF3LCBDLiBXLjwvYXV0aG9yPjxhdXRob3I+U2hpLCBXLjwvYXV0aG9yPjxhdXRo
b3I+U215dGgsIEcuIEsuPC9hdXRob3I+PC9hdXRob3JzPjwvY29udHJpYnV0b3JzPjxhdXRoLWFk
ZHJlc3M+TW9sZWN1bGFyIE1lZGljaW5lIERpdmlzaW9uLCBUaGUgV2FsdGVyIGFuZCBFbGl6YSBI
YWxsIEluc3RpdHV0ZSBvZiBNZWRpY2FsIFJlc2VhcmNoLCAxRyBSb3lhbCBQYXJhZGUsIFBhcmt2
aWxsZSwgVmljdG9yaWEgMzA1MiwgQXVzdHJhbGlhIERlcGFydG1lbnQgb2YgTWF0aGVtYXRpY3Mg
YW5kIFN0YXRpc3RpY3MsIFRoZSBVbml2ZXJzaXR5IG9mIE1lbGJvdXJuZSwgUGFya3ZpbGxlLCBW
aWN0b3JpYSAzMDEwLCBBdXN0cmFsaWEuJiN4RDtNdXJkb2NoIENoaWxkcmVucyBSZXNlYXJjaCBJ
bnN0aXR1dGUsIFJveWFsIENoaWxkcmVuJmFwb3M7cyBIb3NwaXRhbCwgNTAgRmxlbWluZ3RvbiBS
b2FkLCBQYXJrdmlsbGUsIFZpY3RvcmlhIDMwNTIsIEF1c3RyYWxpYS4mI3hEO0RlcGFydG1lbnQg
b2YgU3RhdGlzdGljcywgSGFydmFyZCBVbml2ZXJzaXR5LCAxIE94Zm9yZCBTdHJlZXQsIENhbWJy
aWRnZSwgTUEgMDIxMzgtMjkwMSwgVVNBLiYjeEQ7QmlvaW5mb3JtYXRpY3MgRGl2aXNpb24sIFRo
ZSBXYWx0ZXIgYW5kIEVsaXphIEhhbGwgSW5zdGl0dXRlIG9mIE1lZGljYWwgUmVzZWFyY2gsIDFH
IFJveWFsIFBhcmFkZSwgUGFya3ZpbGxlLCBWaWN0b3JpYSAzMDUyLCBBdXN0cmFsaWEuJiN4RDtJ
bnN0aXR1dGUgb2YgTW9sZWN1bGFyIExpZmUgU2NpZW5jZXMsIFVuaXZlcnNpdHkgb2YgWnVyaWNo
LCBXaW50ZXJ0aHVyZXJzdHJhc3NlIDE5MCwgWnVyaWNoIDgwNTcsIFN3aXR6ZXJsYW5kLiYjeEQ7
QmlvaW5mb3JtYXRpY3MgRGl2aXNpb24sIFRoZSBXYWx0ZXIgYW5kIEVsaXphIEhhbGwgSW5zdGl0
dXRlIG9mIE1lZGljYWwgUmVzZWFyY2gsIDFHIFJveWFsIFBhcmFkZSwgUGFya3ZpbGxlLCBWaWN0
b3JpYSAzMDUyLCBBdXN0cmFsaWEgRGVwYXJ0bWVudCBvZiBDb21wdXRpbmcgYW5kIEluZm9ybWF0
aW9uIFN5c3RlbXMsIFRoZSBVbml2ZXJzaXR5IG9mIE1lbGJvdXJuZSwgUGFya3ZpbGxlLCBWaWN0
b3JpYSAzMDEwLCBBdXN0cmFsaWEuJiN4RDtEZXBhcnRtZW50IG9mIE1hdGhlbWF0aWNzIGFuZCBT
dGF0aXN0aWNzLCBUaGUgVW5pdmVyc2l0eSBvZiBNZWxib3VybmUsIFBhcmt2aWxsZSwgVmljdG9y
aWEgMzAxMCwgQXVzdHJhbGlhIEJpb2luZm9ybWF0aWNzIERpdmlzaW9uLCBUaGUgV2FsdGVyIGFu
ZCBFbGl6YSBIYWxsIEluc3RpdHV0ZSBvZiBNZWRpY2FsIFJlc2VhcmNoLCAxRyBSb3lhbCBQYXJh
ZGUsIFBhcmt2aWxsZSwgVmljdG9yaWEgMzA1MiwgQXVzdHJhbGlhIHNteXRoQHdlaGkuZWR1LmF1
LjwvYXV0aC1hZGRyZXNzPjx0aXRsZXM+PHRpdGxlPmxpbW1hIHBvd2VycyBkaWZmZXJlbnRpYWwg
ZXhwcmVzc2lvbiBhbmFseXNlcyBmb3IgUk5BLXNlcXVlbmNpbmcgYW5kIG1pY3JvYXJyYXkgc3R1
ZGllczwvdGl0bGU+PHNlY29uZGFyeS10aXRsZT5OdWNsZWljIEFjaWRzIFJlczwvc2Vjb25kYXJ5
LXRpdGxlPjxhbHQtdGl0bGU+TnVjbGVpYyBhY2lkcyByZXNlYXJjaDwvYWx0LXRpdGxlPjwvdGl0
bGVzPjxwZXJpb2RpY2FsPjxmdWxsLXRpdGxlPk51Y2xlaWMgQWNpZHMgUmVzPC9mdWxsLXRpdGxl
PjwvcGVyaW9kaWNhbD48cGFnZXM+ZTQ3PC9wYWdlcz48dm9sdW1lPjQzPC92b2x1bWU+PG51bWJl
cj43PC9udW1iZXI+PGVkaXRpb24+MjAxNS8wMS8yMjwvZWRpdGlvbj48a2V5d29yZHM+PGtleXdv
cmQ+KkdlbmUgRXhwcmVzc2lvbiBSZWd1bGF0aW9uPC9rZXl3b3JkPjxrZXl3b3JkPipPbGlnb251
Y2xlb3RpZGUgQXJyYXkgU2VxdWVuY2UgQW5hbHlzaXM8L2tleXdvcmQ+PGtleXdvcmQ+KlNlcXVl
bmNlIEFuYWx5c2lzLCBSTkE8L2tleXdvcmQ+PGtleXdvcmQ+KlNvZnR3YXJlPC9rZXl3b3JkPjwv
a2V5d29yZHM+PGRhdGVzPjx5ZWFyPjIwMTU8L3llYXI+PHB1Yi1kYXRlcz48ZGF0ZT5BcHIgMjA8
L2RhdGU+PC9wdWItZGF0ZXM+PC9kYXRlcz48aXNibj4wMzA1LTEwNDg8L2lzYm4+PGFjY2Vzc2lv
bi1udW0+MjU2MDU3OTI8L2FjY2Vzc2lvbi1udW0+PHVybHM+PC91cmxzPjxjdXN0b20yPlBNQzQ0
MDI1MTA8L2N1c3RvbTI+PGVsZWN0cm9uaWMtcmVzb3VyY2UtbnVtPjEwLjEwOTMvbmFyL2drdjAw
NzwvZWxlY3Ryb25pYy1yZXNvdXJjZS1udW0+PHJlbW90ZS1kYXRhYmFzZS1wcm92aWRlcj5OTE08
L3JlbW90ZS1kYXRhYmFzZS1wcm92aWRlcj48bGFuZ3VhZ2U+ZW5nPC9sYW5ndWFnZT48L3JlY29y
ZD48L0NpdGU+PC9FbmROb3RlPgB=
</w:fldData>
        </w:fldChar>
      </w:r>
      <w:r w:rsidR="0048795D">
        <w:rPr>
          <w:rFonts w:ascii="Arial" w:hAnsi="Arial" w:cs="Arial"/>
          <w:color w:val="000000" w:themeColor="text1"/>
          <w:sz w:val="24"/>
          <w:szCs w:val="24"/>
        </w:rPr>
        <w:instrText xml:space="preserve"> ADDIN EN.CITE.DATA </w:instrText>
      </w:r>
      <w:r w:rsidR="0048795D">
        <w:rPr>
          <w:rFonts w:ascii="Arial" w:hAnsi="Arial" w:cs="Arial"/>
          <w:color w:val="000000" w:themeColor="text1"/>
          <w:sz w:val="24"/>
          <w:szCs w:val="24"/>
        </w:rPr>
      </w:r>
      <w:r w:rsidR="0048795D">
        <w:rPr>
          <w:rFonts w:ascii="Arial" w:hAnsi="Arial" w:cs="Arial"/>
          <w:color w:val="000000" w:themeColor="text1"/>
          <w:sz w:val="24"/>
          <w:szCs w:val="24"/>
        </w:rPr>
        <w:fldChar w:fldCharType="end"/>
      </w:r>
      <w:r w:rsidR="0048795D">
        <w:rPr>
          <w:rFonts w:ascii="Arial" w:hAnsi="Arial" w:cs="Arial"/>
          <w:color w:val="000000" w:themeColor="text1"/>
          <w:sz w:val="24"/>
          <w:szCs w:val="24"/>
        </w:rPr>
      </w:r>
      <w:r w:rsidR="0048795D">
        <w:rPr>
          <w:rFonts w:ascii="Arial" w:hAnsi="Arial" w:cs="Arial"/>
          <w:color w:val="000000" w:themeColor="text1"/>
          <w:sz w:val="24"/>
          <w:szCs w:val="24"/>
        </w:rPr>
        <w:fldChar w:fldCharType="separate"/>
      </w:r>
      <w:r w:rsidR="0048795D">
        <w:rPr>
          <w:rFonts w:ascii="Arial" w:hAnsi="Arial" w:cs="Arial"/>
          <w:noProof/>
          <w:color w:val="000000" w:themeColor="text1"/>
          <w:sz w:val="24"/>
          <w:szCs w:val="24"/>
        </w:rPr>
        <w:t>(Ritchie et al. 2015)</w:t>
      </w:r>
      <w:r w:rsidR="0048795D">
        <w:rPr>
          <w:rFonts w:ascii="Arial" w:hAnsi="Arial" w:cs="Arial"/>
          <w:color w:val="000000" w:themeColor="text1"/>
          <w:sz w:val="24"/>
          <w:szCs w:val="24"/>
        </w:rPr>
        <w:fldChar w:fldCharType="end"/>
      </w:r>
      <w:r w:rsidR="0030728B">
        <w:rPr>
          <w:rFonts w:ascii="Arial" w:hAnsi="Arial" w:cs="Arial"/>
          <w:color w:val="000000" w:themeColor="text1"/>
          <w:sz w:val="24"/>
          <w:szCs w:val="24"/>
        </w:rPr>
        <w:t xml:space="preserve"> </w:t>
      </w:r>
      <w:r>
        <w:rPr>
          <w:rFonts w:ascii="Arial" w:hAnsi="Arial" w:cs="Arial"/>
          <w:color w:val="000000" w:themeColor="text1"/>
          <w:sz w:val="24"/>
          <w:szCs w:val="24"/>
        </w:rPr>
        <w:t>for the subsequent analyses</w:t>
      </w:r>
      <w:r w:rsidRPr="00292FC3">
        <w:rPr>
          <w:rFonts w:ascii="Arial" w:hAnsi="Arial" w:cs="Arial"/>
          <w:color w:val="000000" w:themeColor="text1"/>
          <w:sz w:val="24"/>
          <w:szCs w:val="24"/>
        </w:rPr>
        <w:t>. Cross-platform nor</w:t>
      </w:r>
      <w:r w:rsidR="007F17E4">
        <w:rPr>
          <w:rFonts w:ascii="Arial" w:hAnsi="Arial" w:cs="Arial"/>
          <w:color w:val="000000" w:themeColor="text1"/>
          <w:sz w:val="24"/>
          <w:szCs w:val="24"/>
        </w:rPr>
        <w:t>malization between Agilent v1</w:t>
      </w:r>
      <w:r w:rsidRPr="00292FC3">
        <w:rPr>
          <w:rFonts w:ascii="Arial" w:hAnsi="Arial" w:cs="Arial"/>
          <w:color w:val="000000" w:themeColor="text1"/>
          <w:sz w:val="24"/>
          <w:szCs w:val="24"/>
        </w:rPr>
        <w:t xml:space="preserve"> and v2 arrays </w:t>
      </w:r>
      <w:r w:rsidR="007F17E4" w:rsidRPr="00970C31">
        <w:rPr>
          <w:rFonts w:ascii="Arial" w:hAnsi="Arial" w:cs="Arial"/>
          <w:color w:val="000000" w:themeColor="text1"/>
          <w:sz w:val="24"/>
          <w:szCs w:val="24"/>
        </w:rPr>
        <w:t>(Figure 6F, 6G and 6H)</w:t>
      </w:r>
      <w:r w:rsidR="007F17E4">
        <w:rPr>
          <w:rFonts w:ascii="Arial" w:hAnsi="Arial" w:cs="Arial"/>
          <w:color w:val="000000" w:themeColor="text1"/>
          <w:sz w:val="24"/>
          <w:szCs w:val="24"/>
        </w:rPr>
        <w:t xml:space="preserve"> </w:t>
      </w:r>
      <w:r w:rsidRPr="00292FC3">
        <w:rPr>
          <w:rFonts w:ascii="Arial" w:hAnsi="Arial" w:cs="Arial"/>
          <w:color w:val="000000" w:themeColor="text1"/>
          <w:sz w:val="24"/>
          <w:szCs w:val="24"/>
        </w:rPr>
        <w:t xml:space="preserve">was performed using </w:t>
      </w:r>
      <w:r w:rsidRPr="00292FC3">
        <w:rPr>
          <w:rFonts w:ascii="Arial" w:hAnsi="Arial" w:cs="Arial"/>
          <w:color w:val="000000" w:themeColor="text1"/>
          <w:sz w:val="24"/>
          <w:szCs w:val="24"/>
          <w:lang w:eastAsia="zh-TW"/>
        </w:rPr>
        <w:t xml:space="preserve">the </w:t>
      </w:r>
      <w:r w:rsidRPr="00292FC3">
        <w:rPr>
          <w:rFonts w:ascii="Arial" w:eastAsia="Arial Unicode MS" w:hAnsi="Arial" w:cs="Arial"/>
          <w:sz w:val="24"/>
          <w:szCs w:val="24"/>
        </w:rPr>
        <w:t xml:space="preserve">Bioconductor </w:t>
      </w:r>
      <w:proofErr w:type="spellStart"/>
      <w:r w:rsidRPr="00292FC3">
        <w:rPr>
          <w:rFonts w:ascii="Arial" w:eastAsia="Arial Unicode MS" w:hAnsi="Arial" w:cs="Arial"/>
          <w:sz w:val="24"/>
          <w:szCs w:val="24"/>
        </w:rPr>
        <w:t>sva</w:t>
      </w:r>
      <w:proofErr w:type="spellEnd"/>
      <w:r w:rsidRPr="00292FC3">
        <w:rPr>
          <w:rFonts w:ascii="Arial" w:eastAsia="Arial Unicode MS" w:hAnsi="Arial" w:cs="Arial"/>
          <w:sz w:val="24"/>
          <w:szCs w:val="24"/>
        </w:rPr>
        <w:t xml:space="preserve"> package (Surrogate Variable Analysis)</w:t>
      </w:r>
      <w:r w:rsidR="004E72F2">
        <w:rPr>
          <w:rFonts w:ascii="Arial" w:eastAsia="Arial Unicode MS" w:hAnsi="Arial" w:cs="Arial"/>
          <w:sz w:val="24"/>
          <w:szCs w:val="24"/>
        </w:rPr>
        <w:t xml:space="preserve"> </w:t>
      </w:r>
      <w:r w:rsidR="0048795D">
        <w:rPr>
          <w:rFonts w:ascii="Arial" w:eastAsia="Arial Unicode MS" w:hAnsi="Arial" w:cs="Arial"/>
          <w:sz w:val="24"/>
          <w:szCs w:val="24"/>
        </w:rPr>
        <w:fldChar w:fldCharType="begin"/>
      </w:r>
      <w:r w:rsidR="0048795D">
        <w:rPr>
          <w:rFonts w:ascii="Arial" w:eastAsia="Arial Unicode MS" w:hAnsi="Arial" w:cs="Arial"/>
          <w:sz w:val="24"/>
          <w:szCs w:val="24"/>
        </w:rPr>
        <w:instrText xml:space="preserve"> ADDIN EN.CITE &lt;EndNote&gt;&lt;Cite&gt;&lt;Author&gt;Leek&lt;/Author&gt;&lt;Year&gt;2012&lt;/Year&gt;&lt;RecNum&gt;8640&lt;/RecNum&gt;&lt;DisplayText&gt;(Leek et al. 2012)&lt;/DisplayText&gt;&lt;record&gt;&lt;rec-number&gt;8640&lt;/rec-number&gt;&lt;foreign-keys&gt;&lt;key app="EN" db-id="2t5tspttprsdtmetz9l5p5pats20ar9esdr5" timestamp="1483632135"&gt;8640&lt;/key&gt;&lt;/foreign-keys&gt;&lt;ref-type name="Journal Article"&gt;17&lt;/ref-type&gt;&lt;contributors&gt;&lt;authors&gt;&lt;author&gt;Leek, J. T.&lt;/author&gt;&lt;author&gt;Johnson, W. E.&lt;/author&gt;&lt;author&gt;Parker, H. S.&lt;/author&gt;&lt;author&gt;Jaffe, A. E.&lt;/author&gt;&lt;author&gt;Storey, J. D.&lt;/author&gt;&lt;/authors&gt;&lt;/contributors&gt;&lt;auth-address&gt;Department of Biostatistics, JHU Bloomberg School of Public Health, Baltimore, MD, USA. jleek@jhsph.edu&lt;/auth-address&gt;&lt;titles&gt;&lt;title&gt;The sva package for removing batch effects and other unwanted variation in high-throughput experiments&lt;/title&gt;&lt;secondary-title&gt;Bioinformatics&lt;/secondary-title&gt;&lt;alt-title&gt;Bioinformatics (Oxford, England)&lt;/alt-title&gt;&lt;/titles&gt;&lt;periodical&gt;&lt;full-title&gt;Bioinformatics&lt;/full-title&gt;&lt;/periodical&gt;&lt;pages&gt;882-3&lt;/pages&gt;&lt;volume&gt;28&lt;/volume&gt;&lt;number&gt;6&lt;/number&gt;&lt;edition&gt;2012/01/20&lt;/edition&gt;&lt;keywords&gt;&lt;keyword&gt;Gene Expression Profiling&lt;/keyword&gt;&lt;keyword&gt;Genomics&lt;/keyword&gt;&lt;keyword&gt;High-Throughput Nucleotide Sequencing&lt;/keyword&gt;&lt;keyword&gt;Humans&lt;/keyword&gt;&lt;keyword&gt;Regression Analysis&lt;/keyword&gt;&lt;keyword&gt;*Software&lt;/keyword&gt;&lt;keyword&gt;Urinary Bladder Neoplasms/genetics&lt;/keyword&gt;&lt;/keywords&gt;&lt;dates&gt;&lt;year&gt;2012&lt;/year&gt;&lt;pub-dates&gt;&lt;date&gt;Mar 15&lt;/date&gt;&lt;/pub-dates&gt;&lt;/dates&gt;&lt;isbn&gt;1367-4803&lt;/isbn&gt;&lt;accession-num&gt;22257669&lt;/accession-num&gt;&lt;urls&gt;&lt;/urls&gt;&lt;custom2&gt;PMC3307112&lt;/custom2&gt;&lt;electronic-resource-num&gt;10.1093/bioinformatics/bts034&lt;/electronic-resource-num&gt;&lt;remote-database-provider&gt;NLM&lt;/remote-database-provider&gt;&lt;language&gt;eng&lt;/language&gt;&lt;/record&gt;&lt;/Cite&gt;&lt;/EndNote&gt;</w:instrText>
      </w:r>
      <w:r w:rsidR="0048795D">
        <w:rPr>
          <w:rFonts w:ascii="Arial" w:eastAsia="Arial Unicode MS" w:hAnsi="Arial" w:cs="Arial"/>
          <w:sz w:val="24"/>
          <w:szCs w:val="24"/>
        </w:rPr>
        <w:fldChar w:fldCharType="separate"/>
      </w:r>
      <w:r w:rsidR="0048795D">
        <w:rPr>
          <w:rFonts w:ascii="Arial" w:eastAsia="Arial Unicode MS" w:hAnsi="Arial" w:cs="Arial"/>
          <w:noProof/>
          <w:sz w:val="24"/>
          <w:szCs w:val="24"/>
        </w:rPr>
        <w:t>(Leek et al. 2012)</w:t>
      </w:r>
      <w:r w:rsidR="0048795D">
        <w:rPr>
          <w:rFonts w:ascii="Arial" w:eastAsia="Arial Unicode MS" w:hAnsi="Arial" w:cs="Arial"/>
          <w:sz w:val="24"/>
          <w:szCs w:val="24"/>
        </w:rPr>
        <w:fldChar w:fldCharType="end"/>
      </w:r>
      <w:r w:rsidR="00970C31">
        <w:rPr>
          <w:rFonts w:ascii="Arial" w:eastAsia="Arial Unicode MS" w:hAnsi="Arial" w:cs="Arial"/>
          <w:sz w:val="24"/>
          <w:szCs w:val="24"/>
        </w:rPr>
        <w:t xml:space="preserve">. </w:t>
      </w:r>
    </w:p>
    <w:p w14:paraId="24D15498" w14:textId="77777777" w:rsidR="00970C31" w:rsidRDefault="00970C31" w:rsidP="008C1F7B">
      <w:pPr>
        <w:shd w:val="clear" w:color="auto" w:fill="FFFFFF"/>
        <w:rPr>
          <w:rFonts w:ascii="Arial" w:hAnsi="Arial" w:cs="Arial"/>
          <w:b/>
          <w:color w:val="222222"/>
          <w:sz w:val="28"/>
          <w:szCs w:val="28"/>
        </w:rPr>
      </w:pPr>
    </w:p>
    <w:p w14:paraId="53BA6D4B" w14:textId="77777777" w:rsidR="008C1F7B" w:rsidRPr="001F1E48" w:rsidRDefault="008C1F7B" w:rsidP="008C1F7B">
      <w:pPr>
        <w:shd w:val="clear" w:color="auto" w:fill="FFFFFF"/>
        <w:rPr>
          <w:rFonts w:ascii="Arial" w:hAnsi="Arial" w:cs="Arial"/>
          <w:b/>
          <w:color w:val="222222"/>
          <w:sz w:val="28"/>
          <w:szCs w:val="28"/>
        </w:rPr>
      </w:pPr>
      <w:r w:rsidRPr="001F1E48">
        <w:rPr>
          <w:rFonts w:ascii="Arial" w:hAnsi="Arial" w:cs="Arial"/>
          <w:b/>
          <w:color w:val="222222"/>
          <w:sz w:val="28"/>
          <w:szCs w:val="28"/>
        </w:rPr>
        <w:t>Supplemental Reference:</w:t>
      </w:r>
    </w:p>
    <w:p w14:paraId="0A9967AD" w14:textId="77777777" w:rsidR="0048795D" w:rsidRDefault="0048795D" w:rsidP="0048795D">
      <w:pPr>
        <w:pStyle w:val="EndNoteBibliography"/>
        <w:spacing w:after="0"/>
        <w:ind w:left="720" w:hanging="720"/>
        <w:rPr>
          <w:rFonts w:ascii="Arial" w:hAnsi="Arial" w:cs="Arial"/>
        </w:rPr>
      </w:pPr>
      <w:r w:rsidRPr="0048795D">
        <w:rPr>
          <w:rFonts w:ascii="Arial" w:hAnsi="Arial" w:cs="Arial"/>
        </w:rPr>
        <w:fldChar w:fldCharType="begin"/>
      </w:r>
      <w:r w:rsidRPr="0048795D">
        <w:rPr>
          <w:rFonts w:ascii="Arial" w:hAnsi="Arial" w:cs="Arial"/>
        </w:rPr>
        <w:instrText xml:space="preserve"> ADDIN EN.REFLIST </w:instrText>
      </w:r>
      <w:r w:rsidRPr="0048795D">
        <w:rPr>
          <w:rFonts w:ascii="Arial" w:hAnsi="Arial" w:cs="Arial"/>
        </w:rPr>
        <w:fldChar w:fldCharType="separate"/>
      </w:r>
      <w:r w:rsidRPr="0048795D">
        <w:rPr>
          <w:rFonts w:ascii="Arial" w:hAnsi="Arial" w:cs="Arial"/>
        </w:rPr>
        <w:t xml:space="preserve">Aryee MJ, Jaffe AE, Corrada-Bravo H, Ladd-Acosta C, Feinberg AP, Hansen KD, Irizarry RA. 2014. Minfi: a flexible and comprehensive Bioconductor package for the analysis of Infinium DNA methylation microarrays. </w:t>
      </w:r>
      <w:r w:rsidRPr="0048795D">
        <w:rPr>
          <w:rFonts w:ascii="Arial" w:hAnsi="Arial" w:cs="Arial"/>
          <w:i/>
        </w:rPr>
        <w:t>Bioinformatics</w:t>
      </w:r>
      <w:r w:rsidRPr="0048795D">
        <w:rPr>
          <w:rFonts w:ascii="Arial" w:hAnsi="Arial" w:cs="Arial"/>
        </w:rPr>
        <w:t xml:space="preserve"> </w:t>
      </w:r>
      <w:r w:rsidRPr="0048795D">
        <w:rPr>
          <w:rFonts w:ascii="Arial" w:hAnsi="Arial" w:cs="Arial"/>
          <w:b/>
        </w:rPr>
        <w:t>30</w:t>
      </w:r>
      <w:r w:rsidRPr="0048795D">
        <w:rPr>
          <w:rFonts w:ascii="Arial" w:hAnsi="Arial" w:cs="Arial"/>
        </w:rPr>
        <w:t>: 1363-1369.</w:t>
      </w:r>
    </w:p>
    <w:p w14:paraId="0DA70537" w14:textId="77777777" w:rsidR="00970C31" w:rsidRPr="0048795D" w:rsidRDefault="00970C31" w:rsidP="0048795D">
      <w:pPr>
        <w:pStyle w:val="EndNoteBibliography"/>
        <w:spacing w:after="0"/>
        <w:ind w:left="720" w:hanging="720"/>
        <w:rPr>
          <w:rFonts w:ascii="Arial" w:hAnsi="Arial" w:cs="Arial"/>
        </w:rPr>
      </w:pPr>
    </w:p>
    <w:p w14:paraId="46EBE68C" w14:textId="77777777" w:rsidR="0048795D" w:rsidRDefault="0048795D" w:rsidP="0048795D">
      <w:pPr>
        <w:pStyle w:val="EndNoteBibliography"/>
        <w:spacing w:after="0"/>
        <w:ind w:left="720" w:hanging="720"/>
        <w:rPr>
          <w:rFonts w:ascii="Arial" w:hAnsi="Arial" w:cs="Arial"/>
        </w:rPr>
      </w:pPr>
      <w:r w:rsidRPr="0048795D">
        <w:rPr>
          <w:rFonts w:ascii="Arial" w:hAnsi="Arial" w:cs="Arial"/>
        </w:rPr>
        <w:t xml:space="preserve">Bernstein BE, Birney E, Dunham I, Green ED, Gunter C, Snyder M. 2012. An integrated encyclopedia of DNA elements in the human genome. </w:t>
      </w:r>
      <w:r w:rsidRPr="0048795D">
        <w:rPr>
          <w:rFonts w:ascii="Arial" w:hAnsi="Arial" w:cs="Arial"/>
          <w:i/>
        </w:rPr>
        <w:t>Nature</w:t>
      </w:r>
      <w:r w:rsidRPr="0048795D">
        <w:rPr>
          <w:rFonts w:ascii="Arial" w:hAnsi="Arial" w:cs="Arial"/>
        </w:rPr>
        <w:t xml:space="preserve"> </w:t>
      </w:r>
      <w:r w:rsidRPr="0048795D">
        <w:rPr>
          <w:rFonts w:ascii="Arial" w:hAnsi="Arial" w:cs="Arial"/>
          <w:b/>
        </w:rPr>
        <w:t>489</w:t>
      </w:r>
      <w:r w:rsidRPr="0048795D">
        <w:rPr>
          <w:rFonts w:ascii="Arial" w:hAnsi="Arial" w:cs="Arial"/>
        </w:rPr>
        <w:t>: 57-74.</w:t>
      </w:r>
    </w:p>
    <w:p w14:paraId="0DBD34CF" w14:textId="77777777" w:rsidR="00970C31" w:rsidRPr="0048795D" w:rsidRDefault="00970C31" w:rsidP="0048795D">
      <w:pPr>
        <w:pStyle w:val="EndNoteBibliography"/>
        <w:spacing w:after="0"/>
        <w:ind w:left="720" w:hanging="720"/>
        <w:rPr>
          <w:rFonts w:ascii="Arial" w:hAnsi="Arial" w:cs="Arial"/>
        </w:rPr>
      </w:pPr>
    </w:p>
    <w:p w14:paraId="58DA35E0" w14:textId="77777777" w:rsidR="0048795D" w:rsidRDefault="0048795D" w:rsidP="0048795D">
      <w:pPr>
        <w:pStyle w:val="EndNoteBibliography"/>
        <w:spacing w:after="0"/>
        <w:ind w:left="720" w:hanging="720"/>
        <w:rPr>
          <w:rFonts w:ascii="Arial" w:hAnsi="Arial" w:cs="Arial"/>
        </w:rPr>
      </w:pPr>
      <w:r w:rsidRPr="0048795D">
        <w:rPr>
          <w:rFonts w:ascii="Arial" w:hAnsi="Arial" w:cs="Arial"/>
        </w:rPr>
        <w:t xml:space="preserve">Blattler A, Yao L, Witt H, Guo Y, Nicolet CM, Berman BP, Farnham PJ. 2014. Global loss of DNA methylation uncovers intronic enhancers in genes showing expression changes. </w:t>
      </w:r>
      <w:r w:rsidRPr="0048795D">
        <w:rPr>
          <w:rFonts w:ascii="Arial" w:hAnsi="Arial" w:cs="Arial"/>
          <w:i/>
        </w:rPr>
        <w:t>Genome Biol</w:t>
      </w:r>
      <w:r w:rsidRPr="0048795D">
        <w:rPr>
          <w:rFonts w:ascii="Arial" w:hAnsi="Arial" w:cs="Arial"/>
        </w:rPr>
        <w:t xml:space="preserve"> </w:t>
      </w:r>
      <w:r w:rsidRPr="0048795D">
        <w:rPr>
          <w:rFonts w:ascii="Arial" w:hAnsi="Arial" w:cs="Arial"/>
          <w:b/>
        </w:rPr>
        <w:t>15</w:t>
      </w:r>
      <w:r w:rsidRPr="0048795D">
        <w:rPr>
          <w:rFonts w:ascii="Arial" w:hAnsi="Arial" w:cs="Arial"/>
        </w:rPr>
        <w:t>: 469.</w:t>
      </w:r>
    </w:p>
    <w:p w14:paraId="2E9F94CF" w14:textId="77777777" w:rsidR="00970C31" w:rsidRPr="0048795D" w:rsidRDefault="00970C31" w:rsidP="0048795D">
      <w:pPr>
        <w:pStyle w:val="EndNoteBibliography"/>
        <w:spacing w:after="0"/>
        <w:ind w:left="720" w:hanging="720"/>
        <w:rPr>
          <w:rFonts w:ascii="Arial" w:hAnsi="Arial" w:cs="Arial"/>
        </w:rPr>
      </w:pPr>
    </w:p>
    <w:p w14:paraId="68225F0E" w14:textId="77777777" w:rsidR="0048795D" w:rsidRDefault="0048795D" w:rsidP="0048795D">
      <w:pPr>
        <w:pStyle w:val="EndNoteBibliography"/>
        <w:spacing w:after="0"/>
        <w:ind w:left="720" w:hanging="720"/>
        <w:rPr>
          <w:rFonts w:ascii="Arial" w:hAnsi="Arial" w:cs="Arial"/>
        </w:rPr>
      </w:pPr>
      <w:r w:rsidRPr="0048795D">
        <w:rPr>
          <w:rFonts w:ascii="Arial" w:hAnsi="Arial" w:cs="Arial"/>
        </w:rPr>
        <w:t xml:space="preserve">Heinz S, Benner C, Spann N, Bertolino E, Lin YC, Laslo P, Cheng JX, Murre C, Singh H, Glass CK. 2010. Simple combinations of lineage-determining transcription factors prime cis-regulatory elements required for macrophage and B cell identities. </w:t>
      </w:r>
      <w:r w:rsidRPr="0048795D">
        <w:rPr>
          <w:rFonts w:ascii="Arial" w:hAnsi="Arial" w:cs="Arial"/>
          <w:i/>
        </w:rPr>
        <w:t>Molecular cell</w:t>
      </w:r>
      <w:r w:rsidRPr="0048795D">
        <w:rPr>
          <w:rFonts w:ascii="Arial" w:hAnsi="Arial" w:cs="Arial"/>
        </w:rPr>
        <w:t xml:space="preserve"> </w:t>
      </w:r>
      <w:r w:rsidRPr="0048795D">
        <w:rPr>
          <w:rFonts w:ascii="Arial" w:hAnsi="Arial" w:cs="Arial"/>
          <w:b/>
        </w:rPr>
        <w:t>38</w:t>
      </w:r>
      <w:r w:rsidRPr="0048795D">
        <w:rPr>
          <w:rFonts w:ascii="Arial" w:hAnsi="Arial" w:cs="Arial"/>
        </w:rPr>
        <w:t>: 576-589.</w:t>
      </w:r>
    </w:p>
    <w:p w14:paraId="3B1C9819" w14:textId="77777777" w:rsidR="00970C31" w:rsidRPr="0048795D" w:rsidRDefault="00970C31" w:rsidP="0048795D">
      <w:pPr>
        <w:pStyle w:val="EndNoteBibliography"/>
        <w:spacing w:after="0"/>
        <w:ind w:left="720" w:hanging="720"/>
        <w:rPr>
          <w:rFonts w:ascii="Arial" w:hAnsi="Arial" w:cs="Arial"/>
        </w:rPr>
      </w:pPr>
    </w:p>
    <w:p w14:paraId="75D2C7EB" w14:textId="77777777" w:rsidR="0048795D" w:rsidRDefault="0048795D" w:rsidP="0048795D">
      <w:pPr>
        <w:pStyle w:val="EndNoteBibliography"/>
        <w:spacing w:after="0"/>
        <w:ind w:left="720" w:hanging="720"/>
        <w:rPr>
          <w:rFonts w:ascii="Arial" w:hAnsi="Arial" w:cs="Arial"/>
        </w:rPr>
      </w:pPr>
      <w:r w:rsidRPr="0048795D">
        <w:rPr>
          <w:rFonts w:ascii="Arial" w:hAnsi="Arial" w:cs="Arial"/>
        </w:rPr>
        <w:t xml:space="preserve">Herman JG, Graff JR, Myohanen S, Nelkin BD, Baylin SB. 1996. Methylation-specific PCR: a novel PCR assay for methylation status of CpG islands. </w:t>
      </w:r>
      <w:r w:rsidRPr="0048795D">
        <w:rPr>
          <w:rFonts w:ascii="Arial" w:hAnsi="Arial" w:cs="Arial"/>
          <w:i/>
        </w:rPr>
        <w:t>Proc Natl Acad Sci U S A</w:t>
      </w:r>
      <w:r w:rsidRPr="0048795D">
        <w:rPr>
          <w:rFonts w:ascii="Arial" w:hAnsi="Arial" w:cs="Arial"/>
        </w:rPr>
        <w:t xml:space="preserve"> </w:t>
      </w:r>
      <w:r w:rsidRPr="0048795D">
        <w:rPr>
          <w:rFonts w:ascii="Arial" w:hAnsi="Arial" w:cs="Arial"/>
          <w:b/>
        </w:rPr>
        <w:t>93</w:t>
      </w:r>
      <w:r w:rsidRPr="0048795D">
        <w:rPr>
          <w:rFonts w:ascii="Arial" w:hAnsi="Arial" w:cs="Arial"/>
        </w:rPr>
        <w:t>: 9821-9826.</w:t>
      </w:r>
    </w:p>
    <w:p w14:paraId="5303DB2F" w14:textId="77777777" w:rsidR="00970C31" w:rsidRPr="0048795D" w:rsidRDefault="00970C31" w:rsidP="0048795D">
      <w:pPr>
        <w:pStyle w:val="EndNoteBibliography"/>
        <w:spacing w:after="0"/>
        <w:ind w:left="720" w:hanging="720"/>
        <w:rPr>
          <w:rFonts w:ascii="Arial" w:hAnsi="Arial" w:cs="Arial"/>
        </w:rPr>
      </w:pPr>
    </w:p>
    <w:p w14:paraId="3D4846FE" w14:textId="77777777" w:rsidR="0048795D" w:rsidRDefault="0048795D" w:rsidP="0048795D">
      <w:pPr>
        <w:pStyle w:val="EndNoteBibliography"/>
        <w:spacing w:after="0"/>
        <w:ind w:left="720" w:hanging="720"/>
        <w:rPr>
          <w:rFonts w:ascii="Arial" w:hAnsi="Arial" w:cs="Arial"/>
        </w:rPr>
      </w:pPr>
      <w:r w:rsidRPr="0048795D">
        <w:rPr>
          <w:rFonts w:ascii="Arial" w:hAnsi="Arial" w:cs="Arial"/>
        </w:rPr>
        <w:t xml:space="preserve">Leek JT, Johnson WE, Parker HS, Jaffe AE, Storey JD. 2012. The sva package for removing batch effects and other unwanted variation in high-throughput experiments. </w:t>
      </w:r>
      <w:r w:rsidRPr="0048795D">
        <w:rPr>
          <w:rFonts w:ascii="Arial" w:hAnsi="Arial" w:cs="Arial"/>
          <w:i/>
        </w:rPr>
        <w:t>Bioinformatics</w:t>
      </w:r>
      <w:r w:rsidRPr="0048795D">
        <w:rPr>
          <w:rFonts w:ascii="Arial" w:hAnsi="Arial" w:cs="Arial"/>
        </w:rPr>
        <w:t xml:space="preserve"> </w:t>
      </w:r>
      <w:r w:rsidRPr="0048795D">
        <w:rPr>
          <w:rFonts w:ascii="Arial" w:hAnsi="Arial" w:cs="Arial"/>
          <w:b/>
        </w:rPr>
        <w:t>28</w:t>
      </w:r>
      <w:r w:rsidRPr="0048795D">
        <w:rPr>
          <w:rFonts w:ascii="Arial" w:hAnsi="Arial" w:cs="Arial"/>
        </w:rPr>
        <w:t>: 882-883.</w:t>
      </w:r>
    </w:p>
    <w:p w14:paraId="55FC8DB0" w14:textId="77777777" w:rsidR="00970C31" w:rsidRPr="0048795D" w:rsidRDefault="00970C31" w:rsidP="0048795D">
      <w:pPr>
        <w:pStyle w:val="EndNoteBibliography"/>
        <w:spacing w:after="0"/>
        <w:ind w:left="720" w:hanging="720"/>
        <w:rPr>
          <w:rFonts w:ascii="Arial" w:hAnsi="Arial" w:cs="Arial"/>
        </w:rPr>
      </w:pPr>
    </w:p>
    <w:p w14:paraId="4F8F7299" w14:textId="77777777" w:rsidR="0048795D" w:rsidRDefault="0048795D" w:rsidP="0048795D">
      <w:pPr>
        <w:pStyle w:val="EndNoteBibliography"/>
        <w:spacing w:after="0"/>
        <w:ind w:left="720" w:hanging="720"/>
        <w:rPr>
          <w:rFonts w:ascii="Arial" w:hAnsi="Arial" w:cs="Arial"/>
        </w:rPr>
      </w:pPr>
      <w:r w:rsidRPr="0048795D">
        <w:rPr>
          <w:rFonts w:ascii="Arial" w:hAnsi="Arial" w:cs="Arial"/>
        </w:rPr>
        <w:t xml:space="preserve">Myohanen SK, Baylin SB, Herman JG. 1998. Hypermethylation can selectively silence individual p16ink4A alleles in neoplasia. </w:t>
      </w:r>
      <w:r w:rsidRPr="0048795D">
        <w:rPr>
          <w:rFonts w:ascii="Arial" w:hAnsi="Arial" w:cs="Arial"/>
          <w:i/>
        </w:rPr>
        <w:t>Cancer Res</w:t>
      </w:r>
      <w:r w:rsidRPr="0048795D">
        <w:rPr>
          <w:rFonts w:ascii="Arial" w:hAnsi="Arial" w:cs="Arial"/>
        </w:rPr>
        <w:t xml:space="preserve"> </w:t>
      </w:r>
      <w:r w:rsidRPr="0048795D">
        <w:rPr>
          <w:rFonts w:ascii="Arial" w:hAnsi="Arial" w:cs="Arial"/>
          <w:b/>
        </w:rPr>
        <w:t>58</w:t>
      </w:r>
      <w:r w:rsidRPr="0048795D">
        <w:rPr>
          <w:rFonts w:ascii="Arial" w:hAnsi="Arial" w:cs="Arial"/>
        </w:rPr>
        <w:t>: 591-593.</w:t>
      </w:r>
    </w:p>
    <w:p w14:paraId="54D47D31" w14:textId="77777777" w:rsidR="00970C31" w:rsidRPr="0048795D" w:rsidRDefault="00970C31" w:rsidP="0048795D">
      <w:pPr>
        <w:pStyle w:val="EndNoteBibliography"/>
        <w:spacing w:after="0"/>
        <w:ind w:left="720" w:hanging="720"/>
        <w:rPr>
          <w:rFonts w:ascii="Arial" w:hAnsi="Arial" w:cs="Arial"/>
        </w:rPr>
      </w:pPr>
    </w:p>
    <w:p w14:paraId="33C70A07" w14:textId="77777777" w:rsidR="0048795D" w:rsidRDefault="0048795D" w:rsidP="0048795D">
      <w:pPr>
        <w:pStyle w:val="EndNoteBibliography"/>
        <w:spacing w:after="0"/>
        <w:ind w:left="720" w:hanging="720"/>
        <w:rPr>
          <w:rFonts w:ascii="Arial" w:hAnsi="Arial" w:cs="Arial"/>
        </w:rPr>
      </w:pPr>
      <w:r w:rsidRPr="0048795D">
        <w:rPr>
          <w:rFonts w:ascii="Arial" w:hAnsi="Arial" w:cs="Arial"/>
        </w:rPr>
        <w:t xml:space="preserve">Quinlan AR, Hall IM. 2010. BEDTools: a flexible suite of utilities for comparing genomic features. </w:t>
      </w:r>
      <w:r w:rsidRPr="0048795D">
        <w:rPr>
          <w:rFonts w:ascii="Arial" w:hAnsi="Arial" w:cs="Arial"/>
          <w:i/>
        </w:rPr>
        <w:t>Bioinformatics</w:t>
      </w:r>
      <w:r w:rsidRPr="0048795D">
        <w:rPr>
          <w:rFonts w:ascii="Arial" w:hAnsi="Arial" w:cs="Arial"/>
        </w:rPr>
        <w:t xml:space="preserve"> </w:t>
      </w:r>
      <w:r w:rsidRPr="0048795D">
        <w:rPr>
          <w:rFonts w:ascii="Arial" w:hAnsi="Arial" w:cs="Arial"/>
          <w:b/>
        </w:rPr>
        <w:t>26</w:t>
      </w:r>
      <w:r w:rsidRPr="0048795D">
        <w:rPr>
          <w:rFonts w:ascii="Arial" w:hAnsi="Arial" w:cs="Arial"/>
        </w:rPr>
        <w:t>: 841-842.</w:t>
      </w:r>
    </w:p>
    <w:p w14:paraId="76D39BFC" w14:textId="77777777" w:rsidR="00970C31" w:rsidRPr="0048795D" w:rsidRDefault="00970C31" w:rsidP="0048795D">
      <w:pPr>
        <w:pStyle w:val="EndNoteBibliography"/>
        <w:spacing w:after="0"/>
        <w:ind w:left="720" w:hanging="720"/>
        <w:rPr>
          <w:rFonts w:ascii="Arial" w:hAnsi="Arial" w:cs="Arial"/>
        </w:rPr>
      </w:pPr>
    </w:p>
    <w:p w14:paraId="33A45917" w14:textId="77777777" w:rsidR="0048795D" w:rsidRDefault="0048795D" w:rsidP="0048795D">
      <w:pPr>
        <w:pStyle w:val="EndNoteBibliography"/>
        <w:spacing w:after="0"/>
        <w:ind w:left="720" w:hanging="720"/>
        <w:rPr>
          <w:rFonts w:ascii="Arial" w:hAnsi="Arial" w:cs="Arial"/>
        </w:rPr>
      </w:pPr>
      <w:r w:rsidRPr="0048795D">
        <w:rPr>
          <w:rFonts w:ascii="Arial" w:hAnsi="Arial" w:cs="Arial"/>
        </w:rPr>
        <w:lastRenderedPageBreak/>
        <w:t xml:space="preserve">Rhee I, Bachman KE, Park BH, Jair KW, Yen RW, Schuebel KE, Cui H, Feinberg AP, Lengauer C, Kinzler KW et al. 2002. DNMT1 and DNMT3b cooperate to silence genes in human cancer cells. </w:t>
      </w:r>
      <w:r w:rsidRPr="0048795D">
        <w:rPr>
          <w:rFonts w:ascii="Arial" w:hAnsi="Arial" w:cs="Arial"/>
          <w:i/>
        </w:rPr>
        <w:t>Nature</w:t>
      </w:r>
      <w:r w:rsidRPr="0048795D">
        <w:rPr>
          <w:rFonts w:ascii="Arial" w:hAnsi="Arial" w:cs="Arial"/>
        </w:rPr>
        <w:t xml:space="preserve"> </w:t>
      </w:r>
      <w:r w:rsidRPr="0048795D">
        <w:rPr>
          <w:rFonts w:ascii="Arial" w:hAnsi="Arial" w:cs="Arial"/>
          <w:b/>
        </w:rPr>
        <w:t>416</w:t>
      </w:r>
      <w:r w:rsidRPr="0048795D">
        <w:rPr>
          <w:rFonts w:ascii="Arial" w:hAnsi="Arial" w:cs="Arial"/>
        </w:rPr>
        <w:t>: 552-556.</w:t>
      </w:r>
    </w:p>
    <w:p w14:paraId="2F1414EC" w14:textId="77777777" w:rsidR="00970C31" w:rsidRPr="0048795D" w:rsidRDefault="00970C31" w:rsidP="0048795D">
      <w:pPr>
        <w:pStyle w:val="EndNoteBibliography"/>
        <w:spacing w:after="0"/>
        <w:ind w:left="720" w:hanging="720"/>
        <w:rPr>
          <w:rFonts w:ascii="Arial" w:hAnsi="Arial" w:cs="Arial"/>
        </w:rPr>
      </w:pPr>
    </w:p>
    <w:p w14:paraId="263F735E" w14:textId="77777777" w:rsidR="0048795D" w:rsidRDefault="0048795D" w:rsidP="0048795D">
      <w:pPr>
        <w:pStyle w:val="EndNoteBibliography"/>
        <w:spacing w:after="0"/>
        <w:ind w:left="720" w:hanging="720"/>
        <w:rPr>
          <w:rFonts w:ascii="Arial" w:hAnsi="Arial" w:cs="Arial"/>
        </w:rPr>
      </w:pPr>
      <w:r w:rsidRPr="0048795D">
        <w:rPr>
          <w:rFonts w:ascii="Arial" w:hAnsi="Arial" w:cs="Arial"/>
        </w:rPr>
        <w:t xml:space="preserve">Rhee I, Jair KW, Yen RW, Lengauer C, Herman JG, Kinzler KW, Vogelstein B, Baylin SB, Schuebel KE. 2000. CpG methylation is maintained in human cancer cells lacking DNMT1. </w:t>
      </w:r>
      <w:r w:rsidRPr="0048795D">
        <w:rPr>
          <w:rFonts w:ascii="Arial" w:hAnsi="Arial" w:cs="Arial"/>
          <w:i/>
        </w:rPr>
        <w:t>Nature</w:t>
      </w:r>
      <w:r w:rsidRPr="0048795D">
        <w:rPr>
          <w:rFonts w:ascii="Arial" w:hAnsi="Arial" w:cs="Arial"/>
        </w:rPr>
        <w:t xml:space="preserve"> </w:t>
      </w:r>
      <w:r w:rsidRPr="0048795D">
        <w:rPr>
          <w:rFonts w:ascii="Arial" w:hAnsi="Arial" w:cs="Arial"/>
          <w:b/>
        </w:rPr>
        <w:t>404</w:t>
      </w:r>
      <w:r w:rsidRPr="0048795D">
        <w:rPr>
          <w:rFonts w:ascii="Arial" w:hAnsi="Arial" w:cs="Arial"/>
        </w:rPr>
        <w:t>: 1003-1007.</w:t>
      </w:r>
    </w:p>
    <w:p w14:paraId="30737DAC" w14:textId="77777777" w:rsidR="00970C31" w:rsidRPr="0048795D" w:rsidRDefault="00970C31" w:rsidP="0048795D">
      <w:pPr>
        <w:pStyle w:val="EndNoteBibliography"/>
        <w:spacing w:after="0"/>
        <w:ind w:left="720" w:hanging="720"/>
        <w:rPr>
          <w:rFonts w:ascii="Arial" w:hAnsi="Arial" w:cs="Arial"/>
        </w:rPr>
      </w:pPr>
    </w:p>
    <w:p w14:paraId="10FB02C8" w14:textId="77777777" w:rsidR="0048795D" w:rsidRDefault="0048795D" w:rsidP="0048795D">
      <w:pPr>
        <w:pStyle w:val="EndNoteBibliography"/>
        <w:spacing w:after="0"/>
        <w:ind w:left="720" w:hanging="720"/>
        <w:rPr>
          <w:rFonts w:ascii="Arial" w:hAnsi="Arial" w:cs="Arial"/>
        </w:rPr>
      </w:pPr>
      <w:r w:rsidRPr="0048795D">
        <w:rPr>
          <w:rFonts w:ascii="Arial" w:hAnsi="Arial" w:cs="Arial"/>
        </w:rPr>
        <w:t xml:space="preserve">Ritchie ME, Phipson B, Wu D, Hu Y, Law CW, Shi W, Smyth GK. 2015. limma powers differential expression analyses for RNA-sequencing and microarray studies. </w:t>
      </w:r>
      <w:r w:rsidRPr="0048795D">
        <w:rPr>
          <w:rFonts w:ascii="Arial" w:hAnsi="Arial" w:cs="Arial"/>
          <w:i/>
        </w:rPr>
        <w:t>Nucleic Acids Res</w:t>
      </w:r>
      <w:r w:rsidRPr="0048795D">
        <w:rPr>
          <w:rFonts w:ascii="Arial" w:hAnsi="Arial" w:cs="Arial"/>
        </w:rPr>
        <w:t xml:space="preserve"> </w:t>
      </w:r>
      <w:r w:rsidRPr="0048795D">
        <w:rPr>
          <w:rFonts w:ascii="Arial" w:hAnsi="Arial" w:cs="Arial"/>
          <w:b/>
        </w:rPr>
        <w:t>43</w:t>
      </w:r>
      <w:r w:rsidRPr="0048795D">
        <w:rPr>
          <w:rFonts w:ascii="Arial" w:hAnsi="Arial" w:cs="Arial"/>
        </w:rPr>
        <w:t>: e47.</w:t>
      </w:r>
    </w:p>
    <w:p w14:paraId="59A90474" w14:textId="77777777" w:rsidR="00970C31" w:rsidRPr="0048795D" w:rsidRDefault="00970C31" w:rsidP="0048795D">
      <w:pPr>
        <w:pStyle w:val="EndNoteBibliography"/>
        <w:spacing w:after="0"/>
        <w:ind w:left="720" w:hanging="720"/>
        <w:rPr>
          <w:rFonts w:ascii="Arial" w:hAnsi="Arial" w:cs="Arial"/>
        </w:rPr>
      </w:pPr>
    </w:p>
    <w:p w14:paraId="714D27AB" w14:textId="09258DEE" w:rsidR="0048795D" w:rsidRPr="0048795D" w:rsidRDefault="0048795D" w:rsidP="0048795D">
      <w:pPr>
        <w:pStyle w:val="EndNoteBibliography"/>
        <w:ind w:left="720" w:hanging="720"/>
        <w:rPr>
          <w:rFonts w:ascii="Arial" w:hAnsi="Arial" w:cs="Arial"/>
        </w:rPr>
      </w:pPr>
      <w:r w:rsidRPr="0048795D">
        <w:rPr>
          <w:rFonts w:ascii="Arial" w:hAnsi="Arial" w:cs="Arial"/>
        </w:rPr>
        <w:t>Team RC. 2016. R: A language and environment for statistical computing. (ed. V R Foundation for S</w:t>
      </w:r>
      <w:r w:rsidR="00970C31">
        <w:rPr>
          <w:rFonts w:ascii="Arial" w:hAnsi="Arial" w:cs="Arial"/>
        </w:rPr>
        <w:t>tatistical Computing, Austria).</w:t>
      </w:r>
    </w:p>
    <w:p w14:paraId="3752F615" w14:textId="08A65D12" w:rsidR="00F7330C" w:rsidRPr="0048795D" w:rsidRDefault="0048795D">
      <w:pPr>
        <w:rPr>
          <w:rFonts w:ascii="Arial" w:hAnsi="Arial" w:cs="Arial"/>
        </w:rPr>
      </w:pPr>
      <w:r w:rsidRPr="0048795D">
        <w:rPr>
          <w:rFonts w:ascii="Arial" w:hAnsi="Arial" w:cs="Arial"/>
        </w:rPr>
        <w:fldChar w:fldCharType="end"/>
      </w:r>
    </w:p>
    <w:sectPr w:rsidR="00F7330C" w:rsidRPr="004879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DengXian">
    <w:altName w:val="等线"/>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rc0tTQ0NrI0tjQ1NrZQ0lEKTi0uzszPAykwqQUA4fNqJiwAAAA="/>
    <w:docVar w:name="EN.Layout" w:val="&lt;ENLayout&gt;&lt;Style&gt;Genome Researc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t5tspttprsdtmetz9l5p5pats20ar9esdr5&quot;&gt;BAYLIN MASTER  USE THIS ONE&lt;record-ids&gt;&lt;item&gt;490&lt;/item&gt;&lt;item&gt;2317&lt;/item&gt;&lt;item&gt;4050&lt;/item&gt;&lt;item&gt;4756&lt;/item&gt;&lt;item&gt;7958&lt;/item&gt;&lt;item&gt;7965&lt;/item&gt;&lt;item&gt;8447&lt;/item&gt;&lt;item&gt;8636&lt;/item&gt;&lt;item&gt;8637&lt;/item&gt;&lt;item&gt;8638&lt;/item&gt;&lt;item&gt;8639&lt;/item&gt;&lt;item&gt;8640&lt;/item&gt;&lt;/record-ids&gt;&lt;/item&gt;&lt;/Libraries&gt;"/>
  </w:docVars>
  <w:rsids>
    <w:rsidRoot w:val="00F7330C"/>
    <w:rsid w:val="00064195"/>
    <w:rsid w:val="001F1E48"/>
    <w:rsid w:val="00304810"/>
    <w:rsid w:val="0030728B"/>
    <w:rsid w:val="003F291C"/>
    <w:rsid w:val="0048795D"/>
    <w:rsid w:val="004E72F2"/>
    <w:rsid w:val="005C6BD0"/>
    <w:rsid w:val="00625B1D"/>
    <w:rsid w:val="006664E1"/>
    <w:rsid w:val="007901C3"/>
    <w:rsid w:val="007A695B"/>
    <w:rsid w:val="007C6116"/>
    <w:rsid w:val="007F17E4"/>
    <w:rsid w:val="008C1F7B"/>
    <w:rsid w:val="008D28B6"/>
    <w:rsid w:val="00970C31"/>
    <w:rsid w:val="00A53DC8"/>
    <w:rsid w:val="00AD3740"/>
    <w:rsid w:val="00B450E7"/>
    <w:rsid w:val="00B8692C"/>
    <w:rsid w:val="00CA6181"/>
    <w:rsid w:val="00CD1001"/>
    <w:rsid w:val="00E61403"/>
    <w:rsid w:val="00F50B66"/>
    <w:rsid w:val="00F7330C"/>
    <w:rsid w:val="00F85313"/>
    <w:rsid w:val="00FE0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DACDF"/>
  <w15:chartTrackingRefBased/>
  <w15:docId w15:val="{289F59C5-880E-4067-B627-649F6B2DE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F7330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7330C"/>
  </w:style>
  <w:style w:type="character" w:customStyle="1" w:styleId="Heading3Char">
    <w:name w:val="Heading 3 Char"/>
    <w:basedOn w:val="DefaultParagraphFont"/>
    <w:link w:val="Heading3"/>
    <w:uiPriority w:val="9"/>
    <w:rsid w:val="00F7330C"/>
    <w:rPr>
      <w:rFonts w:ascii="Times New Roman" w:eastAsia="Times New Roman" w:hAnsi="Times New Roman" w:cs="Times New Roman"/>
      <w:b/>
      <w:bCs/>
      <w:sz w:val="27"/>
      <w:szCs w:val="27"/>
    </w:rPr>
  </w:style>
  <w:style w:type="paragraph" w:customStyle="1" w:styleId="svarticle">
    <w:name w:val="svarticle"/>
    <w:basedOn w:val="Normal"/>
    <w:rsid w:val="00F7330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7330C"/>
    <w:rPr>
      <w:i/>
      <w:iCs/>
    </w:rPr>
  </w:style>
  <w:style w:type="character" w:styleId="Hyperlink">
    <w:name w:val="Hyperlink"/>
    <w:basedOn w:val="DefaultParagraphFont"/>
    <w:uiPriority w:val="99"/>
    <w:unhideWhenUsed/>
    <w:rsid w:val="00F7330C"/>
    <w:rPr>
      <w:color w:val="0563C1" w:themeColor="hyperlink"/>
      <w:u w:val="single"/>
    </w:rPr>
  </w:style>
  <w:style w:type="paragraph" w:styleId="NormalWeb">
    <w:name w:val="Normal (Web)"/>
    <w:basedOn w:val="Normal"/>
    <w:uiPriority w:val="99"/>
    <w:unhideWhenUsed/>
    <w:rsid w:val="00F7330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7330C"/>
    <w:rPr>
      <w:b/>
      <w:bCs/>
    </w:rPr>
  </w:style>
  <w:style w:type="character" w:customStyle="1" w:styleId="m5105133709653578614authors">
    <w:name w:val="m_5105133709653578614authors"/>
    <w:basedOn w:val="DefaultParagraphFont"/>
    <w:rsid w:val="008C1F7B"/>
  </w:style>
  <w:style w:type="character" w:customStyle="1" w:styleId="m5105133709653578614title">
    <w:name w:val="m_5105133709653578614title"/>
    <w:basedOn w:val="DefaultParagraphFont"/>
    <w:rsid w:val="008C1F7B"/>
  </w:style>
  <w:style w:type="character" w:customStyle="1" w:styleId="m5105133709653578614source">
    <w:name w:val="m_5105133709653578614source"/>
    <w:basedOn w:val="DefaultParagraphFont"/>
    <w:rsid w:val="008C1F7B"/>
  </w:style>
  <w:style w:type="character" w:styleId="FollowedHyperlink">
    <w:name w:val="FollowedHyperlink"/>
    <w:basedOn w:val="DefaultParagraphFont"/>
    <w:uiPriority w:val="99"/>
    <w:semiHidden/>
    <w:unhideWhenUsed/>
    <w:rsid w:val="00AD3740"/>
    <w:rPr>
      <w:color w:val="954F72" w:themeColor="followedHyperlink"/>
      <w:u w:val="single"/>
    </w:rPr>
  </w:style>
  <w:style w:type="paragraph" w:customStyle="1" w:styleId="p1">
    <w:name w:val="p1"/>
    <w:basedOn w:val="Normal"/>
    <w:rsid w:val="004E72F2"/>
    <w:pPr>
      <w:spacing w:after="0" w:line="240" w:lineRule="auto"/>
    </w:pPr>
    <w:rPr>
      <w:rFonts w:ascii="Verdana" w:hAnsi="Verdana" w:cs="Times New Roman"/>
      <w:sz w:val="17"/>
      <w:szCs w:val="17"/>
      <w:lang w:eastAsia="zh-TW"/>
    </w:rPr>
  </w:style>
  <w:style w:type="character" w:customStyle="1" w:styleId="s1">
    <w:name w:val="s1"/>
    <w:basedOn w:val="DefaultParagraphFont"/>
    <w:rsid w:val="004E72F2"/>
  </w:style>
  <w:style w:type="paragraph" w:customStyle="1" w:styleId="EndNoteBibliographyTitle">
    <w:name w:val="EndNote Bibliography Title"/>
    <w:basedOn w:val="Normal"/>
    <w:link w:val="EndNoteBibliographyTitleChar"/>
    <w:rsid w:val="0048795D"/>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48795D"/>
    <w:rPr>
      <w:rFonts w:ascii="Calibri" w:hAnsi="Calibri"/>
      <w:noProof/>
    </w:rPr>
  </w:style>
  <w:style w:type="paragraph" w:customStyle="1" w:styleId="EndNoteBibliography">
    <w:name w:val="EndNote Bibliography"/>
    <w:basedOn w:val="Normal"/>
    <w:link w:val="EndNoteBibliographyChar"/>
    <w:rsid w:val="0048795D"/>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48795D"/>
    <w:rPr>
      <w:rFonts w:ascii="Calibri" w:hAnsi="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986058">
      <w:bodyDiv w:val="1"/>
      <w:marLeft w:val="0"/>
      <w:marRight w:val="0"/>
      <w:marTop w:val="0"/>
      <w:marBottom w:val="0"/>
      <w:divBdr>
        <w:top w:val="none" w:sz="0" w:space="0" w:color="auto"/>
        <w:left w:val="none" w:sz="0" w:space="0" w:color="auto"/>
        <w:bottom w:val="none" w:sz="0" w:space="0" w:color="auto"/>
        <w:right w:val="none" w:sz="0" w:space="0" w:color="auto"/>
      </w:divBdr>
    </w:div>
    <w:div w:id="508065400">
      <w:bodyDiv w:val="1"/>
      <w:marLeft w:val="0"/>
      <w:marRight w:val="0"/>
      <w:marTop w:val="0"/>
      <w:marBottom w:val="0"/>
      <w:divBdr>
        <w:top w:val="none" w:sz="0" w:space="0" w:color="auto"/>
        <w:left w:val="none" w:sz="0" w:space="0" w:color="auto"/>
        <w:bottom w:val="none" w:sz="0" w:space="0" w:color="auto"/>
        <w:right w:val="none" w:sz="0" w:space="0" w:color="auto"/>
      </w:divBdr>
    </w:div>
    <w:div w:id="864445373">
      <w:bodyDiv w:val="1"/>
      <w:marLeft w:val="0"/>
      <w:marRight w:val="0"/>
      <w:marTop w:val="0"/>
      <w:marBottom w:val="0"/>
      <w:divBdr>
        <w:top w:val="none" w:sz="0" w:space="0" w:color="auto"/>
        <w:left w:val="none" w:sz="0" w:space="0" w:color="auto"/>
        <w:bottom w:val="none" w:sz="0" w:space="0" w:color="auto"/>
        <w:right w:val="none" w:sz="0" w:space="0" w:color="auto"/>
      </w:divBdr>
    </w:div>
    <w:div w:id="999692585">
      <w:bodyDiv w:val="1"/>
      <w:marLeft w:val="0"/>
      <w:marRight w:val="0"/>
      <w:marTop w:val="0"/>
      <w:marBottom w:val="0"/>
      <w:divBdr>
        <w:top w:val="none" w:sz="0" w:space="0" w:color="auto"/>
        <w:left w:val="none" w:sz="0" w:space="0" w:color="auto"/>
        <w:bottom w:val="none" w:sz="0" w:space="0" w:color="auto"/>
        <w:right w:val="none" w:sz="0" w:space="0" w:color="auto"/>
      </w:divBdr>
      <w:divsChild>
        <w:div w:id="762261985">
          <w:marLeft w:val="0"/>
          <w:marRight w:val="0"/>
          <w:marTop w:val="0"/>
          <w:marBottom w:val="0"/>
          <w:divBdr>
            <w:top w:val="none" w:sz="0" w:space="0" w:color="auto"/>
            <w:left w:val="none" w:sz="0" w:space="0" w:color="auto"/>
            <w:bottom w:val="none" w:sz="0" w:space="0" w:color="auto"/>
            <w:right w:val="none" w:sz="0" w:space="0" w:color="auto"/>
          </w:divBdr>
        </w:div>
        <w:div w:id="2125492243">
          <w:marLeft w:val="0"/>
          <w:marRight w:val="0"/>
          <w:marTop w:val="0"/>
          <w:marBottom w:val="0"/>
          <w:divBdr>
            <w:top w:val="none" w:sz="0" w:space="0" w:color="auto"/>
            <w:left w:val="none" w:sz="0" w:space="0" w:color="auto"/>
            <w:bottom w:val="none" w:sz="0" w:space="0" w:color="auto"/>
            <w:right w:val="none" w:sz="0" w:space="0" w:color="auto"/>
          </w:divBdr>
          <w:divsChild>
            <w:div w:id="213322094">
              <w:marLeft w:val="0"/>
              <w:marRight w:val="0"/>
              <w:marTop w:val="0"/>
              <w:marBottom w:val="0"/>
              <w:divBdr>
                <w:top w:val="none" w:sz="0" w:space="0" w:color="auto"/>
                <w:left w:val="none" w:sz="0" w:space="0" w:color="auto"/>
                <w:bottom w:val="none" w:sz="0" w:space="0" w:color="auto"/>
                <w:right w:val="none" w:sz="0" w:space="0" w:color="auto"/>
              </w:divBdr>
            </w:div>
            <w:div w:id="1426461924">
              <w:marLeft w:val="0"/>
              <w:marRight w:val="0"/>
              <w:marTop w:val="0"/>
              <w:marBottom w:val="0"/>
              <w:divBdr>
                <w:top w:val="none" w:sz="0" w:space="0" w:color="auto"/>
                <w:left w:val="none" w:sz="0" w:space="0" w:color="auto"/>
                <w:bottom w:val="none" w:sz="0" w:space="0" w:color="auto"/>
                <w:right w:val="none" w:sz="0" w:space="0" w:color="auto"/>
              </w:divBdr>
            </w:div>
            <w:div w:id="14039475">
              <w:marLeft w:val="0"/>
              <w:marRight w:val="0"/>
              <w:marTop w:val="0"/>
              <w:marBottom w:val="0"/>
              <w:divBdr>
                <w:top w:val="none" w:sz="0" w:space="0" w:color="auto"/>
                <w:left w:val="none" w:sz="0" w:space="0" w:color="auto"/>
                <w:bottom w:val="none" w:sz="0" w:space="0" w:color="auto"/>
                <w:right w:val="none" w:sz="0" w:space="0" w:color="auto"/>
              </w:divBdr>
            </w:div>
            <w:div w:id="644050928">
              <w:marLeft w:val="0"/>
              <w:marRight w:val="0"/>
              <w:marTop w:val="0"/>
              <w:marBottom w:val="0"/>
              <w:divBdr>
                <w:top w:val="none" w:sz="0" w:space="0" w:color="auto"/>
                <w:left w:val="none" w:sz="0" w:space="0" w:color="auto"/>
                <w:bottom w:val="none" w:sz="0" w:space="0" w:color="auto"/>
                <w:right w:val="none" w:sz="0" w:space="0" w:color="auto"/>
              </w:divBdr>
            </w:div>
          </w:divsChild>
        </w:div>
        <w:div w:id="529338149">
          <w:marLeft w:val="0"/>
          <w:marRight w:val="0"/>
          <w:marTop w:val="0"/>
          <w:marBottom w:val="0"/>
          <w:divBdr>
            <w:top w:val="none" w:sz="0" w:space="0" w:color="auto"/>
            <w:left w:val="none" w:sz="0" w:space="0" w:color="auto"/>
            <w:bottom w:val="none" w:sz="0" w:space="0" w:color="auto"/>
            <w:right w:val="none" w:sz="0" w:space="0" w:color="auto"/>
          </w:divBdr>
        </w:div>
        <w:div w:id="6685121">
          <w:marLeft w:val="0"/>
          <w:marRight w:val="0"/>
          <w:marTop w:val="0"/>
          <w:marBottom w:val="0"/>
          <w:divBdr>
            <w:top w:val="none" w:sz="0" w:space="0" w:color="auto"/>
            <w:left w:val="none" w:sz="0" w:space="0" w:color="auto"/>
            <w:bottom w:val="none" w:sz="0" w:space="0" w:color="auto"/>
            <w:right w:val="none" w:sz="0" w:space="0" w:color="auto"/>
          </w:divBdr>
        </w:div>
        <w:div w:id="1325158861">
          <w:marLeft w:val="0"/>
          <w:marRight w:val="0"/>
          <w:marTop w:val="0"/>
          <w:marBottom w:val="0"/>
          <w:divBdr>
            <w:top w:val="none" w:sz="0" w:space="0" w:color="auto"/>
            <w:left w:val="none" w:sz="0" w:space="0" w:color="auto"/>
            <w:bottom w:val="none" w:sz="0" w:space="0" w:color="auto"/>
            <w:right w:val="none" w:sz="0" w:space="0" w:color="auto"/>
          </w:divBdr>
        </w:div>
        <w:div w:id="970985054">
          <w:marLeft w:val="0"/>
          <w:marRight w:val="0"/>
          <w:marTop w:val="0"/>
          <w:marBottom w:val="0"/>
          <w:divBdr>
            <w:top w:val="none" w:sz="0" w:space="0" w:color="auto"/>
            <w:left w:val="none" w:sz="0" w:space="0" w:color="auto"/>
            <w:bottom w:val="none" w:sz="0" w:space="0" w:color="auto"/>
            <w:right w:val="none" w:sz="0" w:space="0" w:color="auto"/>
          </w:divBdr>
        </w:div>
        <w:div w:id="1184787866">
          <w:marLeft w:val="0"/>
          <w:marRight w:val="0"/>
          <w:marTop w:val="0"/>
          <w:marBottom w:val="0"/>
          <w:divBdr>
            <w:top w:val="none" w:sz="0" w:space="0" w:color="auto"/>
            <w:left w:val="none" w:sz="0" w:space="0" w:color="auto"/>
            <w:bottom w:val="none" w:sz="0" w:space="0" w:color="auto"/>
            <w:right w:val="none" w:sz="0" w:space="0" w:color="auto"/>
          </w:divBdr>
        </w:div>
        <w:div w:id="1725787778">
          <w:marLeft w:val="0"/>
          <w:marRight w:val="0"/>
          <w:marTop w:val="0"/>
          <w:marBottom w:val="0"/>
          <w:divBdr>
            <w:top w:val="none" w:sz="0" w:space="0" w:color="auto"/>
            <w:left w:val="none" w:sz="0" w:space="0" w:color="auto"/>
            <w:bottom w:val="none" w:sz="0" w:space="0" w:color="auto"/>
            <w:right w:val="none" w:sz="0" w:space="0" w:color="auto"/>
          </w:divBdr>
        </w:div>
        <w:div w:id="389886155">
          <w:marLeft w:val="0"/>
          <w:marRight w:val="0"/>
          <w:marTop w:val="0"/>
          <w:marBottom w:val="0"/>
          <w:divBdr>
            <w:top w:val="none" w:sz="0" w:space="0" w:color="auto"/>
            <w:left w:val="none" w:sz="0" w:space="0" w:color="auto"/>
            <w:bottom w:val="none" w:sz="0" w:space="0" w:color="auto"/>
            <w:right w:val="none" w:sz="0" w:space="0" w:color="auto"/>
          </w:divBdr>
        </w:div>
        <w:div w:id="1883013034">
          <w:marLeft w:val="0"/>
          <w:marRight w:val="0"/>
          <w:marTop w:val="0"/>
          <w:marBottom w:val="0"/>
          <w:divBdr>
            <w:top w:val="none" w:sz="0" w:space="0" w:color="auto"/>
            <w:left w:val="none" w:sz="0" w:space="0" w:color="auto"/>
            <w:bottom w:val="none" w:sz="0" w:space="0" w:color="auto"/>
            <w:right w:val="none" w:sz="0" w:space="0" w:color="auto"/>
          </w:divBdr>
        </w:div>
        <w:div w:id="1543594216">
          <w:marLeft w:val="0"/>
          <w:marRight w:val="0"/>
          <w:marTop w:val="0"/>
          <w:marBottom w:val="0"/>
          <w:divBdr>
            <w:top w:val="none" w:sz="0" w:space="0" w:color="auto"/>
            <w:left w:val="none" w:sz="0" w:space="0" w:color="auto"/>
            <w:bottom w:val="none" w:sz="0" w:space="0" w:color="auto"/>
            <w:right w:val="none" w:sz="0" w:space="0" w:color="auto"/>
          </w:divBdr>
        </w:div>
        <w:div w:id="1045714867">
          <w:marLeft w:val="0"/>
          <w:marRight w:val="0"/>
          <w:marTop w:val="0"/>
          <w:marBottom w:val="0"/>
          <w:divBdr>
            <w:top w:val="none" w:sz="0" w:space="0" w:color="auto"/>
            <w:left w:val="none" w:sz="0" w:space="0" w:color="auto"/>
            <w:bottom w:val="none" w:sz="0" w:space="0" w:color="auto"/>
            <w:right w:val="none" w:sz="0" w:space="0" w:color="auto"/>
          </w:divBdr>
        </w:div>
        <w:div w:id="553197236">
          <w:marLeft w:val="0"/>
          <w:marRight w:val="0"/>
          <w:marTop w:val="0"/>
          <w:marBottom w:val="0"/>
          <w:divBdr>
            <w:top w:val="none" w:sz="0" w:space="0" w:color="auto"/>
            <w:left w:val="none" w:sz="0" w:space="0" w:color="auto"/>
            <w:bottom w:val="none" w:sz="0" w:space="0" w:color="auto"/>
            <w:right w:val="none" w:sz="0" w:space="0" w:color="auto"/>
          </w:divBdr>
        </w:div>
        <w:div w:id="1707221439">
          <w:marLeft w:val="0"/>
          <w:marRight w:val="0"/>
          <w:marTop w:val="0"/>
          <w:marBottom w:val="0"/>
          <w:divBdr>
            <w:top w:val="none" w:sz="0" w:space="0" w:color="auto"/>
            <w:left w:val="none" w:sz="0" w:space="0" w:color="auto"/>
            <w:bottom w:val="none" w:sz="0" w:space="0" w:color="auto"/>
            <w:right w:val="none" w:sz="0" w:space="0" w:color="auto"/>
          </w:divBdr>
        </w:div>
        <w:div w:id="1000083711">
          <w:marLeft w:val="0"/>
          <w:marRight w:val="0"/>
          <w:marTop w:val="0"/>
          <w:marBottom w:val="0"/>
          <w:divBdr>
            <w:top w:val="none" w:sz="0" w:space="0" w:color="auto"/>
            <w:left w:val="none" w:sz="0" w:space="0" w:color="auto"/>
            <w:bottom w:val="none" w:sz="0" w:space="0" w:color="auto"/>
            <w:right w:val="none" w:sz="0" w:space="0" w:color="auto"/>
          </w:divBdr>
        </w:div>
        <w:div w:id="341854221">
          <w:marLeft w:val="0"/>
          <w:marRight w:val="0"/>
          <w:marTop w:val="0"/>
          <w:marBottom w:val="0"/>
          <w:divBdr>
            <w:top w:val="none" w:sz="0" w:space="0" w:color="auto"/>
            <w:left w:val="none" w:sz="0" w:space="0" w:color="auto"/>
            <w:bottom w:val="none" w:sz="0" w:space="0" w:color="auto"/>
            <w:right w:val="none" w:sz="0" w:space="0" w:color="auto"/>
          </w:divBdr>
        </w:div>
        <w:div w:id="1162349434">
          <w:marLeft w:val="0"/>
          <w:marRight w:val="0"/>
          <w:marTop w:val="0"/>
          <w:marBottom w:val="0"/>
          <w:divBdr>
            <w:top w:val="none" w:sz="0" w:space="0" w:color="auto"/>
            <w:left w:val="none" w:sz="0" w:space="0" w:color="auto"/>
            <w:bottom w:val="none" w:sz="0" w:space="0" w:color="auto"/>
            <w:right w:val="none" w:sz="0" w:space="0" w:color="auto"/>
          </w:divBdr>
        </w:div>
        <w:div w:id="1701511740">
          <w:marLeft w:val="0"/>
          <w:marRight w:val="0"/>
          <w:marTop w:val="0"/>
          <w:marBottom w:val="0"/>
          <w:divBdr>
            <w:top w:val="none" w:sz="0" w:space="0" w:color="auto"/>
            <w:left w:val="none" w:sz="0" w:space="0" w:color="auto"/>
            <w:bottom w:val="none" w:sz="0" w:space="0" w:color="auto"/>
            <w:right w:val="none" w:sz="0" w:space="0" w:color="auto"/>
          </w:divBdr>
        </w:div>
        <w:div w:id="1179392020">
          <w:marLeft w:val="0"/>
          <w:marRight w:val="0"/>
          <w:marTop w:val="0"/>
          <w:marBottom w:val="0"/>
          <w:divBdr>
            <w:top w:val="none" w:sz="0" w:space="0" w:color="auto"/>
            <w:left w:val="none" w:sz="0" w:space="0" w:color="auto"/>
            <w:bottom w:val="none" w:sz="0" w:space="0" w:color="auto"/>
            <w:right w:val="none" w:sz="0" w:space="0" w:color="auto"/>
          </w:divBdr>
        </w:div>
      </w:divsChild>
    </w:div>
    <w:div w:id="1000349011">
      <w:bodyDiv w:val="1"/>
      <w:marLeft w:val="0"/>
      <w:marRight w:val="0"/>
      <w:marTop w:val="0"/>
      <w:marBottom w:val="0"/>
      <w:divBdr>
        <w:top w:val="none" w:sz="0" w:space="0" w:color="auto"/>
        <w:left w:val="none" w:sz="0" w:space="0" w:color="auto"/>
        <w:bottom w:val="none" w:sz="0" w:space="0" w:color="auto"/>
        <w:right w:val="none" w:sz="0" w:space="0" w:color="auto"/>
      </w:divBdr>
    </w:div>
    <w:div w:id="1065107601">
      <w:bodyDiv w:val="1"/>
      <w:marLeft w:val="0"/>
      <w:marRight w:val="0"/>
      <w:marTop w:val="0"/>
      <w:marBottom w:val="0"/>
      <w:divBdr>
        <w:top w:val="none" w:sz="0" w:space="0" w:color="auto"/>
        <w:left w:val="none" w:sz="0" w:space="0" w:color="auto"/>
        <w:bottom w:val="none" w:sz="0" w:space="0" w:color="auto"/>
        <w:right w:val="none" w:sz="0" w:space="0" w:color="auto"/>
      </w:divBdr>
    </w:div>
    <w:div w:id="1303925174">
      <w:bodyDiv w:val="1"/>
      <w:marLeft w:val="0"/>
      <w:marRight w:val="0"/>
      <w:marTop w:val="0"/>
      <w:marBottom w:val="0"/>
      <w:divBdr>
        <w:top w:val="none" w:sz="0" w:space="0" w:color="auto"/>
        <w:left w:val="none" w:sz="0" w:space="0" w:color="auto"/>
        <w:bottom w:val="none" w:sz="0" w:space="0" w:color="auto"/>
        <w:right w:val="none" w:sz="0" w:space="0" w:color="auto"/>
      </w:divBdr>
    </w:div>
    <w:div w:id="1669748795">
      <w:bodyDiv w:val="1"/>
      <w:marLeft w:val="0"/>
      <w:marRight w:val="0"/>
      <w:marTop w:val="0"/>
      <w:marBottom w:val="0"/>
      <w:divBdr>
        <w:top w:val="none" w:sz="0" w:space="0" w:color="auto"/>
        <w:left w:val="none" w:sz="0" w:space="0" w:color="auto"/>
        <w:bottom w:val="none" w:sz="0" w:space="0" w:color="auto"/>
        <w:right w:val="none" w:sz="0" w:space="0" w:color="auto"/>
      </w:divBdr>
    </w:div>
    <w:div w:id="193832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2714</Words>
  <Characters>15473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Johns Hopkins</Company>
  <LinksUpToDate>false</LinksUpToDate>
  <CharactersWithSpaces>18151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 Cai</dc:creator>
  <cp:keywords/>
  <dc:description/>
  <cp:lastModifiedBy>Kathy Bender</cp:lastModifiedBy>
  <cp:revision>2</cp:revision>
  <dcterms:created xsi:type="dcterms:W3CDTF">2017-01-13T15:48:00Z</dcterms:created>
  <dcterms:modified xsi:type="dcterms:W3CDTF">2017-01-13T15:48:00Z</dcterms:modified>
</cp:coreProperties>
</file>