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7A5AF77" w14:textId="310B8298" w:rsidR="00A36686" w:rsidRDefault="483988FC" w:rsidP="483988FC">
      <w:pPr>
        <w:pStyle w:val="NormalWeb"/>
        <w:rPr>
          <w:rFonts w:ascii="Arial" w:eastAsia="Arial" w:hAnsi="Arial" w:cs="Arial"/>
          <w:b/>
          <w:bCs/>
          <w:sz w:val="24"/>
          <w:szCs w:val="24"/>
        </w:rPr>
      </w:pPr>
      <w:r w:rsidRPr="483988FC">
        <w:rPr>
          <w:rFonts w:ascii="Arial" w:eastAsia="Arial" w:hAnsi="Arial" w:cs="Arial"/>
          <w:b/>
          <w:bCs/>
          <w:sz w:val="24"/>
          <w:szCs w:val="24"/>
        </w:rPr>
        <w:t xml:space="preserve"> </w:t>
      </w:r>
      <w:r w:rsidRPr="483988FC">
        <w:rPr>
          <w:rFonts w:ascii="Arial" w:eastAsia="Arial" w:hAnsi="Arial" w:cs="Arial"/>
          <w:b/>
          <w:bCs/>
          <w:sz w:val="28"/>
          <w:szCs w:val="28"/>
        </w:rPr>
        <w:t>Supplemental Table S1:</w:t>
      </w:r>
      <w:r w:rsidRPr="483988FC">
        <w:rPr>
          <w:rFonts w:ascii="Arial" w:eastAsia="Arial" w:hAnsi="Arial" w:cs="Arial"/>
          <w:b/>
          <w:bCs/>
          <w:sz w:val="24"/>
          <w:szCs w:val="24"/>
        </w:rPr>
        <w:t xml:space="preserve"> Summary of the roles of DNMTs in mouse and human cells</w:t>
      </w:r>
    </w:p>
    <w:p w14:paraId="714003C4" w14:textId="219DC9FA" w:rsidR="003323F3" w:rsidRDefault="003323F3" w:rsidP="00A36686">
      <w:pPr>
        <w:pStyle w:val="NormalWeb"/>
        <w:rPr>
          <w:rFonts w:ascii="Arial" w:eastAsia="Arial" w:hAnsi="Arial" w:cs="Arial"/>
          <w:b/>
          <w:bCs/>
          <w:sz w:val="44"/>
          <w:szCs w:val="44"/>
        </w:rPr>
      </w:pPr>
      <w:r w:rsidRPr="003323F3">
        <w:rPr>
          <w:rFonts w:ascii="Arial" w:hAnsi="Arial" w:cs="Arial"/>
          <w:b/>
          <w:bCs/>
          <w:noProof/>
          <w:sz w:val="32"/>
          <w:szCs w:val="36"/>
        </w:rPr>
        <w:drawing>
          <wp:anchor distT="0" distB="0" distL="114300" distR="114300" simplePos="0" relativeHeight="251658240" behindDoc="0" locked="0" layoutInCell="1" allowOverlap="1" wp14:anchorId="6FC0EA49" wp14:editId="662D5ABB">
            <wp:simplePos x="0" y="0"/>
            <wp:positionH relativeFrom="column">
              <wp:posOffset>396240</wp:posOffset>
            </wp:positionH>
            <wp:positionV relativeFrom="paragraph">
              <wp:posOffset>76835</wp:posOffset>
            </wp:positionV>
            <wp:extent cx="6028055" cy="8227060"/>
            <wp:effectExtent l="0" t="0" r="0" b="2540"/>
            <wp:wrapThrough wrapText="bothSides">
              <wp:wrapPolygon edited="0">
                <wp:start x="6644" y="133"/>
                <wp:lineTo x="91" y="867"/>
                <wp:lineTo x="0" y="1067"/>
                <wp:lineTo x="2275" y="1334"/>
                <wp:lineTo x="2275" y="6669"/>
                <wp:lineTo x="455" y="7202"/>
                <wp:lineTo x="455" y="7536"/>
                <wp:lineTo x="2275" y="7736"/>
                <wp:lineTo x="2275" y="13071"/>
                <wp:lineTo x="91" y="13671"/>
                <wp:lineTo x="91" y="13804"/>
                <wp:lineTo x="2275" y="14138"/>
                <wp:lineTo x="2275" y="17339"/>
                <wp:lineTo x="455" y="17339"/>
                <wp:lineTo x="455" y="17739"/>
                <wp:lineTo x="2275" y="18406"/>
                <wp:lineTo x="2184" y="20606"/>
                <wp:lineTo x="0" y="21540"/>
                <wp:lineTo x="21115" y="21540"/>
                <wp:lineTo x="20660" y="20540"/>
                <wp:lineTo x="21297" y="19739"/>
                <wp:lineTo x="20569" y="19673"/>
                <wp:lineTo x="9101" y="19473"/>
                <wp:lineTo x="20296" y="19006"/>
                <wp:lineTo x="20751" y="18539"/>
                <wp:lineTo x="19841" y="18272"/>
                <wp:lineTo x="21024" y="17805"/>
                <wp:lineTo x="20933" y="14138"/>
                <wp:lineTo x="21297" y="13738"/>
                <wp:lineTo x="20842" y="13604"/>
                <wp:lineTo x="15563" y="13071"/>
                <wp:lineTo x="15654" y="12004"/>
                <wp:lineTo x="16838" y="10937"/>
                <wp:lineTo x="21115" y="10670"/>
                <wp:lineTo x="21024" y="10537"/>
                <wp:lineTo x="15745" y="9870"/>
                <wp:lineTo x="20933" y="8869"/>
                <wp:lineTo x="21206" y="7602"/>
                <wp:lineTo x="15563" y="6669"/>
                <wp:lineTo x="19568" y="6669"/>
                <wp:lineTo x="21024" y="6402"/>
                <wp:lineTo x="20933" y="5602"/>
                <wp:lineTo x="21297" y="4868"/>
                <wp:lineTo x="20660" y="4801"/>
                <wp:lineTo x="15563" y="4535"/>
                <wp:lineTo x="15563" y="2401"/>
                <wp:lineTo x="19932" y="2401"/>
                <wp:lineTo x="21115" y="2201"/>
                <wp:lineTo x="21206" y="1067"/>
                <wp:lineTo x="20660" y="667"/>
                <wp:lineTo x="19568" y="133"/>
                <wp:lineTo x="6644" y="133"/>
              </wp:wrapPolygon>
            </wp:wrapThrough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8055" cy="8227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640157" w14:textId="5378AD85" w:rsidR="00104ED4" w:rsidRPr="00104ED4" w:rsidRDefault="00104ED4" w:rsidP="38711B8B">
      <w:pPr>
        <w:rPr>
          <w:rFonts w:ascii="Arial" w:eastAsia="Arial" w:hAnsi="Arial" w:cs="Arial"/>
        </w:rPr>
      </w:pPr>
    </w:p>
    <w:p w14:paraId="57D5A917" w14:textId="22FCCA3F" w:rsidR="00104ED4" w:rsidRDefault="00104ED4" w:rsidP="00F6486A">
      <w:pPr>
        <w:pStyle w:val="NormalWeb"/>
        <w:rPr>
          <w:rFonts w:ascii="Arial" w:hAnsi="Arial" w:cs="Arial"/>
          <w:b/>
          <w:bCs/>
          <w:sz w:val="32"/>
          <w:szCs w:val="36"/>
        </w:rPr>
      </w:pPr>
    </w:p>
    <w:p w14:paraId="2350B980" w14:textId="77777777" w:rsidR="0022416E" w:rsidRDefault="0022416E" w:rsidP="00F6486A">
      <w:pPr>
        <w:pStyle w:val="NormalWeb"/>
        <w:rPr>
          <w:rFonts w:ascii="Arial" w:hAnsi="Arial" w:cs="Arial"/>
          <w:b/>
          <w:sz w:val="24"/>
        </w:rPr>
      </w:pPr>
    </w:p>
    <w:p w14:paraId="6AE93206" w14:textId="77777777" w:rsidR="0022416E" w:rsidRDefault="0022416E" w:rsidP="00F6486A">
      <w:pPr>
        <w:pStyle w:val="NormalWeb"/>
        <w:rPr>
          <w:rFonts w:ascii="Arial" w:hAnsi="Arial" w:cs="Arial"/>
          <w:b/>
          <w:sz w:val="24"/>
        </w:rPr>
      </w:pPr>
    </w:p>
    <w:p w14:paraId="0F30F7CF" w14:textId="77777777" w:rsidR="0022416E" w:rsidRDefault="0022416E" w:rsidP="00F6486A">
      <w:pPr>
        <w:pStyle w:val="NormalWeb"/>
        <w:rPr>
          <w:rFonts w:ascii="Arial" w:hAnsi="Arial" w:cs="Arial"/>
          <w:b/>
          <w:sz w:val="24"/>
        </w:rPr>
      </w:pPr>
    </w:p>
    <w:p w14:paraId="649F7BC4" w14:textId="77777777" w:rsidR="0022416E" w:rsidRDefault="0022416E" w:rsidP="00F6486A">
      <w:pPr>
        <w:pStyle w:val="NormalWeb"/>
        <w:rPr>
          <w:rFonts w:ascii="Arial" w:hAnsi="Arial" w:cs="Arial"/>
          <w:b/>
          <w:sz w:val="24"/>
        </w:rPr>
      </w:pPr>
    </w:p>
    <w:p w14:paraId="555BF78D" w14:textId="77777777" w:rsidR="0022416E" w:rsidRDefault="0022416E" w:rsidP="00F6486A">
      <w:pPr>
        <w:pStyle w:val="NormalWeb"/>
        <w:rPr>
          <w:rFonts w:ascii="Arial" w:hAnsi="Arial" w:cs="Arial"/>
          <w:b/>
          <w:sz w:val="24"/>
        </w:rPr>
      </w:pPr>
    </w:p>
    <w:p w14:paraId="4434C4E6" w14:textId="77777777" w:rsidR="0022416E" w:rsidRDefault="0022416E" w:rsidP="00F6486A">
      <w:pPr>
        <w:pStyle w:val="NormalWeb"/>
        <w:rPr>
          <w:rFonts w:ascii="Arial" w:hAnsi="Arial" w:cs="Arial"/>
          <w:b/>
          <w:sz w:val="24"/>
        </w:rPr>
      </w:pPr>
    </w:p>
    <w:p w14:paraId="37727BE1" w14:textId="77777777" w:rsidR="0022416E" w:rsidRDefault="0022416E" w:rsidP="00F6486A">
      <w:pPr>
        <w:pStyle w:val="NormalWeb"/>
        <w:rPr>
          <w:rFonts w:ascii="Arial" w:hAnsi="Arial" w:cs="Arial"/>
          <w:b/>
          <w:sz w:val="24"/>
        </w:rPr>
      </w:pPr>
    </w:p>
    <w:p w14:paraId="3E0735CA" w14:textId="77777777" w:rsidR="0022416E" w:rsidRDefault="0022416E" w:rsidP="00F6486A">
      <w:pPr>
        <w:pStyle w:val="NormalWeb"/>
        <w:rPr>
          <w:rFonts w:ascii="Arial" w:hAnsi="Arial" w:cs="Arial"/>
          <w:b/>
          <w:sz w:val="24"/>
        </w:rPr>
      </w:pPr>
    </w:p>
    <w:p w14:paraId="35A75210" w14:textId="77777777" w:rsidR="0022416E" w:rsidRDefault="0022416E" w:rsidP="00F6486A">
      <w:pPr>
        <w:pStyle w:val="NormalWeb"/>
        <w:rPr>
          <w:rFonts w:ascii="Arial" w:hAnsi="Arial" w:cs="Arial"/>
          <w:b/>
          <w:sz w:val="24"/>
        </w:rPr>
      </w:pPr>
    </w:p>
    <w:p w14:paraId="6F03F4D2" w14:textId="77777777" w:rsidR="0022416E" w:rsidRDefault="0022416E" w:rsidP="00F6486A">
      <w:pPr>
        <w:pStyle w:val="NormalWeb"/>
        <w:rPr>
          <w:rFonts w:ascii="Arial" w:hAnsi="Arial" w:cs="Arial"/>
          <w:b/>
          <w:sz w:val="24"/>
        </w:rPr>
      </w:pPr>
    </w:p>
    <w:p w14:paraId="05D4014C" w14:textId="77777777" w:rsidR="0022416E" w:rsidRDefault="0022416E" w:rsidP="00F6486A">
      <w:pPr>
        <w:pStyle w:val="NormalWeb"/>
        <w:rPr>
          <w:rFonts w:ascii="Arial" w:hAnsi="Arial" w:cs="Arial"/>
          <w:b/>
          <w:sz w:val="24"/>
        </w:rPr>
      </w:pPr>
    </w:p>
    <w:p w14:paraId="31426E64" w14:textId="77777777" w:rsidR="0022416E" w:rsidRDefault="0022416E" w:rsidP="00F6486A">
      <w:pPr>
        <w:pStyle w:val="NormalWeb"/>
        <w:rPr>
          <w:rFonts w:ascii="Arial" w:hAnsi="Arial" w:cs="Arial"/>
          <w:b/>
          <w:sz w:val="24"/>
        </w:rPr>
      </w:pPr>
    </w:p>
    <w:p w14:paraId="5C91CB7E" w14:textId="77777777" w:rsidR="0022416E" w:rsidRDefault="0022416E" w:rsidP="00F6486A">
      <w:pPr>
        <w:pStyle w:val="NormalWeb"/>
        <w:rPr>
          <w:rFonts w:ascii="Arial" w:hAnsi="Arial" w:cs="Arial"/>
          <w:b/>
          <w:sz w:val="24"/>
        </w:rPr>
      </w:pPr>
    </w:p>
    <w:p w14:paraId="60388075" w14:textId="77777777" w:rsidR="0022416E" w:rsidRDefault="0022416E" w:rsidP="00F6486A">
      <w:pPr>
        <w:pStyle w:val="NormalWeb"/>
        <w:rPr>
          <w:rFonts w:ascii="Arial" w:hAnsi="Arial" w:cs="Arial"/>
          <w:b/>
          <w:sz w:val="24"/>
        </w:rPr>
      </w:pPr>
    </w:p>
    <w:p w14:paraId="72A4E09E" w14:textId="77777777" w:rsidR="0022416E" w:rsidRDefault="0022416E" w:rsidP="00F6486A">
      <w:pPr>
        <w:pStyle w:val="NormalWeb"/>
        <w:rPr>
          <w:rFonts w:ascii="Arial" w:hAnsi="Arial" w:cs="Arial"/>
          <w:b/>
          <w:sz w:val="24"/>
        </w:rPr>
      </w:pPr>
    </w:p>
    <w:p w14:paraId="3A49FE9E" w14:textId="77777777" w:rsidR="0022416E" w:rsidRDefault="0022416E" w:rsidP="00F6486A">
      <w:pPr>
        <w:pStyle w:val="NormalWeb"/>
        <w:rPr>
          <w:rFonts w:ascii="Arial" w:hAnsi="Arial" w:cs="Arial"/>
          <w:b/>
          <w:sz w:val="24"/>
        </w:rPr>
      </w:pPr>
    </w:p>
    <w:p w14:paraId="43B9B88F" w14:textId="77777777" w:rsidR="0022416E" w:rsidRDefault="0022416E" w:rsidP="00F6486A">
      <w:pPr>
        <w:pStyle w:val="NormalWeb"/>
        <w:rPr>
          <w:rFonts w:ascii="Arial" w:hAnsi="Arial" w:cs="Arial"/>
          <w:b/>
          <w:sz w:val="24"/>
        </w:rPr>
      </w:pPr>
    </w:p>
    <w:p w14:paraId="46EA1287" w14:textId="77777777" w:rsidR="0022416E" w:rsidRDefault="0022416E" w:rsidP="00F6486A">
      <w:pPr>
        <w:pStyle w:val="NormalWeb"/>
        <w:rPr>
          <w:rFonts w:ascii="Arial" w:hAnsi="Arial" w:cs="Arial"/>
          <w:b/>
          <w:sz w:val="24"/>
        </w:rPr>
      </w:pPr>
    </w:p>
    <w:p w14:paraId="1CD590F3" w14:textId="77777777" w:rsidR="0022416E" w:rsidRDefault="0022416E" w:rsidP="00F6486A">
      <w:pPr>
        <w:pStyle w:val="NormalWeb"/>
        <w:rPr>
          <w:rFonts w:ascii="Arial" w:hAnsi="Arial" w:cs="Arial"/>
          <w:b/>
          <w:sz w:val="24"/>
        </w:rPr>
      </w:pPr>
    </w:p>
    <w:p w14:paraId="48266DD4" w14:textId="77777777" w:rsidR="0022416E" w:rsidRDefault="0022416E" w:rsidP="00F6486A">
      <w:pPr>
        <w:pStyle w:val="NormalWeb"/>
        <w:rPr>
          <w:rFonts w:ascii="Arial" w:hAnsi="Arial" w:cs="Arial"/>
          <w:b/>
          <w:sz w:val="24"/>
        </w:rPr>
      </w:pPr>
    </w:p>
    <w:p w14:paraId="055036A9" w14:textId="77777777" w:rsidR="0022416E" w:rsidRDefault="0022416E" w:rsidP="00F6486A">
      <w:pPr>
        <w:pStyle w:val="NormalWeb"/>
        <w:rPr>
          <w:rFonts w:ascii="Arial" w:hAnsi="Arial" w:cs="Arial"/>
          <w:b/>
          <w:sz w:val="24"/>
        </w:rPr>
      </w:pPr>
    </w:p>
    <w:p w14:paraId="088ADFCA" w14:textId="77777777" w:rsidR="007F028D" w:rsidRDefault="007F028D" w:rsidP="007F028D">
      <w:pPr>
        <w:spacing w:before="100" w:beforeAutospacing="1" w:after="100" w:afterAutospacing="1"/>
        <w:rPr>
          <w:rFonts w:ascii="Arial" w:eastAsia="Arial" w:hAnsi="Arial" w:cs="Arial"/>
          <w:b/>
          <w:bCs/>
          <w:sz w:val="28"/>
          <w:szCs w:val="28"/>
          <w:lang w:eastAsia="zh-TW"/>
        </w:rPr>
      </w:pPr>
      <w:r>
        <w:rPr>
          <w:rFonts w:ascii="Arial" w:eastAsia="Arial" w:hAnsi="Arial" w:cs="Arial"/>
          <w:b/>
          <w:bCs/>
          <w:sz w:val="28"/>
          <w:szCs w:val="28"/>
          <w:lang w:eastAsia="zh-TW"/>
        </w:rPr>
        <w:lastRenderedPageBreak/>
        <w:t xml:space="preserve">Supplemental Table S2: </w:t>
      </w:r>
      <w:r>
        <w:rPr>
          <w:rFonts w:ascii="Arial" w:eastAsia="Arial" w:hAnsi="Arial" w:cs="Arial"/>
          <w:b/>
          <w:bCs/>
          <w:sz w:val="28"/>
          <w:szCs w:val="28"/>
        </w:rPr>
        <w:t xml:space="preserve">Sequences for shRNA and </w:t>
      </w:r>
      <w:bookmarkStart w:id="0" w:name="OLE_LINK1"/>
      <w:r>
        <w:rPr>
          <w:rFonts w:ascii="Arial" w:eastAsia="Arial" w:hAnsi="Arial" w:cs="Arial"/>
          <w:b/>
          <w:bCs/>
          <w:sz w:val="28"/>
          <w:szCs w:val="28"/>
        </w:rPr>
        <w:t>CRISPR guide RNA</w:t>
      </w:r>
      <w:bookmarkEnd w:id="0"/>
    </w:p>
    <w:tbl>
      <w:tblPr>
        <w:tblpPr w:leftFromText="180" w:rightFromText="180" w:vertAnchor="text" w:horzAnchor="margin" w:tblpY="420"/>
        <w:tblW w:w="9963" w:type="dxa"/>
        <w:tblLook w:val="04A0" w:firstRow="1" w:lastRow="0" w:firstColumn="1" w:lastColumn="0" w:noHBand="0" w:noVBand="1"/>
      </w:tblPr>
      <w:tblGrid>
        <w:gridCol w:w="1060"/>
        <w:gridCol w:w="1627"/>
        <w:gridCol w:w="7276"/>
      </w:tblGrid>
      <w:tr w:rsidR="007F028D" w14:paraId="03DE9641" w14:textId="77777777" w:rsidTr="007F028D">
        <w:trPr>
          <w:trHeight w:val="280"/>
        </w:trPr>
        <w:tc>
          <w:tcPr>
            <w:tcW w:w="10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2B7EFCB" w14:textId="77777777" w:rsidR="007F028D" w:rsidRDefault="007F028D">
            <w:pPr>
              <w:rPr>
                <w:rFonts w:ascii="Times New Roman" w:eastAsia="SimSu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sz w:val="18"/>
                <w:szCs w:val="18"/>
              </w:rPr>
              <w:t xml:space="preserve">Gene </w:t>
            </w:r>
          </w:p>
        </w:tc>
        <w:tc>
          <w:tcPr>
            <w:tcW w:w="162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5772D6A" w14:textId="77777777" w:rsidR="007F028D" w:rsidRDefault="007F028D">
            <w:pPr>
              <w:rPr>
                <w:rFonts w:ascii="Times New Roman" w:eastAsia="SimSu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sz w:val="18"/>
                <w:szCs w:val="18"/>
              </w:rPr>
              <w:t>TRC Clone</w:t>
            </w:r>
          </w:p>
        </w:tc>
        <w:tc>
          <w:tcPr>
            <w:tcW w:w="727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8162035" w14:textId="77777777" w:rsidR="007F028D" w:rsidRDefault="007F028D">
            <w:pPr>
              <w:jc w:val="center"/>
              <w:rPr>
                <w:rFonts w:ascii="Times New Roman" w:eastAsia="SimSu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sz w:val="18"/>
                <w:szCs w:val="18"/>
              </w:rPr>
              <w:t>Sequence</w:t>
            </w:r>
          </w:p>
        </w:tc>
      </w:tr>
      <w:tr w:rsidR="007F028D" w14:paraId="62314A09" w14:textId="77777777" w:rsidTr="007F028D">
        <w:trPr>
          <w:trHeight w:val="280"/>
        </w:trPr>
        <w:tc>
          <w:tcPr>
            <w:tcW w:w="1060" w:type="dxa"/>
            <w:noWrap/>
            <w:vAlign w:val="bottom"/>
            <w:hideMark/>
          </w:tcPr>
          <w:p w14:paraId="0D36FEFA" w14:textId="77777777" w:rsidR="007F028D" w:rsidRDefault="007F028D">
            <w:pPr>
              <w:rPr>
                <w:rFonts w:ascii="Times New Roman" w:eastAsia="SimSu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sz w:val="18"/>
                <w:szCs w:val="18"/>
              </w:rPr>
              <w:t>DNMT1</w:t>
            </w:r>
          </w:p>
        </w:tc>
        <w:tc>
          <w:tcPr>
            <w:tcW w:w="1627" w:type="dxa"/>
            <w:noWrap/>
            <w:vAlign w:val="bottom"/>
            <w:hideMark/>
          </w:tcPr>
          <w:p w14:paraId="11E07B9D" w14:textId="77777777" w:rsidR="007F028D" w:rsidRDefault="007F028D">
            <w:pPr>
              <w:rPr>
                <w:rFonts w:ascii="Times New Roman" w:eastAsia="SimSu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7276" w:type="dxa"/>
            <w:noWrap/>
            <w:vAlign w:val="bottom"/>
            <w:hideMark/>
          </w:tcPr>
          <w:p w14:paraId="6BF2F1C0" w14:textId="77777777" w:rsidR="007F028D" w:rsidRDefault="007F028D">
            <w:pPr>
              <w:rPr>
                <w:sz w:val="20"/>
                <w:szCs w:val="20"/>
              </w:rPr>
            </w:pPr>
          </w:p>
        </w:tc>
      </w:tr>
      <w:tr w:rsidR="007F028D" w14:paraId="46B516FE" w14:textId="77777777" w:rsidTr="007F028D">
        <w:trPr>
          <w:trHeight w:val="280"/>
        </w:trPr>
        <w:tc>
          <w:tcPr>
            <w:tcW w:w="1060" w:type="dxa"/>
            <w:noWrap/>
            <w:vAlign w:val="bottom"/>
            <w:hideMark/>
          </w:tcPr>
          <w:p w14:paraId="17F21BB4" w14:textId="77777777" w:rsidR="007F028D" w:rsidRDefault="007F028D">
            <w:pPr>
              <w:rPr>
                <w:sz w:val="20"/>
                <w:szCs w:val="20"/>
              </w:rPr>
            </w:pPr>
          </w:p>
        </w:tc>
        <w:tc>
          <w:tcPr>
            <w:tcW w:w="1627" w:type="dxa"/>
            <w:noWrap/>
            <w:vAlign w:val="bottom"/>
            <w:hideMark/>
          </w:tcPr>
          <w:p w14:paraId="3E1D9977" w14:textId="77777777" w:rsidR="007F028D" w:rsidRDefault="007F028D">
            <w:pPr>
              <w:rPr>
                <w:rFonts w:ascii="Times New Roman" w:eastAsia="SimSu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b/>
                <w:bCs/>
                <w:color w:val="000000"/>
                <w:sz w:val="18"/>
                <w:szCs w:val="18"/>
              </w:rPr>
              <w:t>TRCN0000232749</w:t>
            </w:r>
          </w:p>
        </w:tc>
        <w:tc>
          <w:tcPr>
            <w:tcW w:w="7276" w:type="dxa"/>
            <w:noWrap/>
            <w:vAlign w:val="bottom"/>
            <w:hideMark/>
          </w:tcPr>
          <w:p w14:paraId="1095323D" w14:textId="77777777" w:rsidR="007F028D" w:rsidRDefault="007F028D">
            <w:pPr>
              <w:rPr>
                <w:rFonts w:ascii="Times New Roman" w:eastAsia="SimSu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sz w:val="18"/>
                <w:szCs w:val="18"/>
              </w:rPr>
              <w:t>CCGGCGATGAGGAAGTCGATGATAACTCGAGTTATCATCGACTTCCTCATCGTTTTTG</w:t>
            </w:r>
          </w:p>
        </w:tc>
      </w:tr>
      <w:tr w:rsidR="007F028D" w14:paraId="5CB2FDEF" w14:textId="77777777" w:rsidTr="007F028D">
        <w:trPr>
          <w:trHeight w:val="280"/>
        </w:trPr>
        <w:tc>
          <w:tcPr>
            <w:tcW w:w="1060" w:type="dxa"/>
            <w:noWrap/>
            <w:vAlign w:val="bottom"/>
            <w:hideMark/>
          </w:tcPr>
          <w:p w14:paraId="2C3FD708" w14:textId="77777777" w:rsidR="007F028D" w:rsidRDefault="007F028D">
            <w:pPr>
              <w:rPr>
                <w:rFonts w:ascii="Times New Roman" w:eastAsia="SimSu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627" w:type="dxa"/>
            <w:noWrap/>
            <w:vAlign w:val="bottom"/>
            <w:hideMark/>
          </w:tcPr>
          <w:p w14:paraId="28290FB2" w14:textId="77777777" w:rsidR="007F028D" w:rsidRDefault="007F028D">
            <w:pPr>
              <w:rPr>
                <w:rFonts w:ascii="Times New Roman" w:eastAsia="SimSu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b/>
                <w:bCs/>
                <w:color w:val="000000"/>
                <w:sz w:val="18"/>
                <w:szCs w:val="18"/>
              </w:rPr>
              <w:t>TRCN0000232751</w:t>
            </w:r>
          </w:p>
        </w:tc>
        <w:tc>
          <w:tcPr>
            <w:tcW w:w="7276" w:type="dxa"/>
            <w:noWrap/>
            <w:vAlign w:val="bottom"/>
            <w:hideMark/>
          </w:tcPr>
          <w:p w14:paraId="4A4BE592" w14:textId="77777777" w:rsidR="007F028D" w:rsidRDefault="007F028D">
            <w:pPr>
              <w:rPr>
                <w:rFonts w:ascii="Times New Roman" w:eastAsia="SimSu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sz w:val="18"/>
                <w:szCs w:val="18"/>
              </w:rPr>
              <w:t>CCGGGAGGTTCGCTTATCAACTAATCTCGAGATTAGTTGATAAGCGAACCTCTTTTTG</w:t>
            </w:r>
          </w:p>
        </w:tc>
      </w:tr>
      <w:tr w:rsidR="007F028D" w14:paraId="0D592852" w14:textId="77777777" w:rsidTr="007F028D">
        <w:trPr>
          <w:trHeight w:val="280"/>
        </w:trPr>
        <w:tc>
          <w:tcPr>
            <w:tcW w:w="1060" w:type="dxa"/>
            <w:noWrap/>
            <w:vAlign w:val="bottom"/>
            <w:hideMark/>
          </w:tcPr>
          <w:p w14:paraId="59C4A93E" w14:textId="77777777" w:rsidR="007F028D" w:rsidRDefault="007F028D">
            <w:pPr>
              <w:rPr>
                <w:rFonts w:ascii="Times New Roman" w:eastAsia="SimSu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627" w:type="dxa"/>
            <w:noWrap/>
            <w:vAlign w:val="bottom"/>
            <w:hideMark/>
          </w:tcPr>
          <w:p w14:paraId="689D8D2F" w14:textId="77777777" w:rsidR="007F028D" w:rsidRDefault="007F028D">
            <w:pPr>
              <w:rPr>
                <w:rFonts w:ascii="Times New Roman" w:eastAsia="SimSu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b/>
                <w:bCs/>
                <w:color w:val="000000"/>
                <w:sz w:val="18"/>
                <w:szCs w:val="18"/>
              </w:rPr>
              <w:t>TRCN0000021890</w:t>
            </w:r>
          </w:p>
        </w:tc>
        <w:tc>
          <w:tcPr>
            <w:tcW w:w="7276" w:type="dxa"/>
            <w:noWrap/>
            <w:vAlign w:val="bottom"/>
            <w:hideMark/>
          </w:tcPr>
          <w:p w14:paraId="7F3E1FDC" w14:textId="77777777" w:rsidR="007F028D" w:rsidRDefault="007F028D">
            <w:pPr>
              <w:rPr>
                <w:rFonts w:ascii="Times New Roman" w:eastAsia="SimSu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sz w:val="18"/>
                <w:szCs w:val="18"/>
              </w:rPr>
              <w:t>CCGGGCCGAATACATTCTGATGGATCTCGAGATCCATCAGAATGTATTCGGCTTTTT</w:t>
            </w:r>
          </w:p>
        </w:tc>
      </w:tr>
      <w:tr w:rsidR="007F028D" w14:paraId="61444A34" w14:textId="77777777" w:rsidTr="007F028D">
        <w:trPr>
          <w:trHeight w:val="280"/>
        </w:trPr>
        <w:tc>
          <w:tcPr>
            <w:tcW w:w="1060" w:type="dxa"/>
            <w:noWrap/>
            <w:vAlign w:val="bottom"/>
            <w:hideMark/>
          </w:tcPr>
          <w:p w14:paraId="306C8CC2" w14:textId="77777777" w:rsidR="007F028D" w:rsidRDefault="007F028D">
            <w:pPr>
              <w:rPr>
                <w:rFonts w:ascii="Times New Roman" w:eastAsia="SimSu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627" w:type="dxa"/>
            <w:noWrap/>
            <w:vAlign w:val="bottom"/>
            <w:hideMark/>
          </w:tcPr>
          <w:p w14:paraId="4F60C671" w14:textId="77777777" w:rsidR="007F028D" w:rsidRDefault="007F028D">
            <w:pPr>
              <w:rPr>
                <w:rFonts w:ascii="Times New Roman" w:eastAsia="SimSu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b/>
                <w:bCs/>
                <w:color w:val="000000"/>
                <w:sz w:val="18"/>
                <w:szCs w:val="18"/>
              </w:rPr>
              <w:t>TRCN0000021891</w:t>
            </w:r>
          </w:p>
        </w:tc>
        <w:tc>
          <w:tcPr>
            <w:tcW w:w="7276" w:type="dxa"/>
            <w:noWrap/>
            <w:vAlign w:val="bottom"/>
            <w:hideMark/>
          </w:tcPr>
          <w:p w14:paraId="4EA9C055" w14:textId="77777777" w:rsidR="007F028D" w:rsidRDefault="007F028D">
            <w:pPr>
              <w:rPr>
                <w:rFonts w:ascii="Times New Roman" w:eastAsia="SimSu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sz w:val="18"/>
                <w:szCs w:val="18"/>
              </w:rPr>
              <w:t>CCGGGCCCAATGAGACTGACATCAACTCGAGTTGATGTCAGTCTCATTGGGCTTTTT</w:t>
            </w:r>
          </w:p>
        </w:tc>
      </w:tr>
      <w:tr w:rsidR="007F028D" w14:paraId="2816A44C" w14:textId="77777777" w:rsidTr="007F028D">
        <w:trPr>
          <w:trHeight w:val="280"/>
        </w:trPr>
        <w:tc>
          <w:tcPr>
            <w:tcW w:w="1060" w:type="dxa"/>
            <w:noWrap/>
            <w:vAlign w:val="bottom"/>
            <w:hideMark/>
          </w:tcPr>
          <w:p w14:paraId="13DF981E" w14:textId="77777777" w:rsidR="007F028D" w:rsidRDefault="007F028D">
            <w:pPr>
              <w:rPr>
                <w:rFonts w:ascii="Times New Roman" w:eastAsia="SimSu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627" w:type="dxa"/>
            <w:noWrap/>
            <w:vAlign w:val="bottom"/>
            <w:hideMark/>
          </w:tcPr>
          <w:p w14:paraId="03DB679B" w14:textId="77777777" w:rsidR="007F028D" w:rsidRDefault="007F028D">
            <w:pPr>
              <w:rPr>
                <w:rFonts w:ascii="Times New Roman" w:eastAsia="SimSu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b/>
                <w:bCs/>
                <w:color w:val="000000"/>
                <w:sz w:val="18"/>
                <w:szCs w:val="18"/>
              </w:rPr>
              <w:t>TRCN0000021893</w:t>
            </w:r>
          </w:p>
        </w:tc>
        <w:tc>
          <w:tcPr>
            <w:tcW w:w="7276" w:type="dxa"/>
            <w:noWrap/>
            <w:vAlign w:val="bottom"/>
            <w:hideMark/>
          </w:tcPr>
          <w:p w14:paraId="13225B56" w14:textId="77777777" w:rsidR="007F028D" w:rsidRDefault="007F028D">
            <w:pPr>
              <w:rPr>
                <w:rFonts w:ascii="Times New Roman" w:eastAsia="SimSu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sz w:val="18"/>
                <w:szCs w:val="18"/>
              </w:rPr>
              <w:t>CCGGCGACTACATCAAAGGCAGCAACTCGAGTTGCTGCCTTTGATGTAGTCGTTTTT</w:t>
            </w:r>
          </w:p>
        </w:tc>
      </w:tr>
      <w:tr w:rsidR="007F028D" w14:paraId="4C8EA5E8" w14:textId="77777777" w:rsidTr="007F028D">
        <w:trPr>
          <w:trHeight w:val="280"/>
        </w:trPr>
        <w:tc>
          <w:tcPr>
            <w:tcW w:w="1060" w:type="dxa"/>
            <w:noWrap/>
            <w:vAlign w:val="bottom"/>
            <w:hideMark/>
          </w:tcPr>
          <w:p w14:paraId="07A9B7FA" w14:textId="77777777" w:rsidR="007F028D" w:rsidRDefault="007F028D">
            <w:pPr>
              <w:rPr>
                <w:rFonts w:ascii="Times New Roman" w:eastAsia="SimSu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sz w:val="18"/>
                <w:szCs w:val="18"/>
              </w:rPr>
              <w:t>UHRF1</w:t>
            </w:r>
          </w:p>
        </w:tc>
        <w:tc>
          <w:tcPr>
            <w:tcW w:w="1627" w:type="dxa"/>
            <w:noWrap/>
            <w:vAlign w:val="bottom"/>
            <w:hideMark/>
          </w:tcPr>
          <w:p w14:paraId="1503A66C" w14:textId="77777777" w:rsidR="007F028D" w:rsidRDefault="007F028D">
            <w:pPr>
              <w:rPr>
                <w:rFonts w:ascii="Times New Roman" w:eastAsia="SimSu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7276" w:type="dxa"/>
            <w:noWrap/>
            <w:vAlign w:val="bottom"/>
            <w:hideMark/>
          </w:tcPr>
          <w:p w14:paraId="48144457" w14:textId="77777777" w:rsidR="007F028D" w:rsidRDefault="007F028D">
            <w:pPr>
              <w:rPr>
                <w:sz w:val="20"/>
                <w:szCs w:val="20"/>
              </w:rPr>
            </w:pPr>
          </w:p>
        </w:tc>
      </w:tr>
      <w:tr w:rsidR="007F028D" w14:paraId="562F2EFC" w14:textId="77777777" w:rsidTr="007F028D">
        <w:trPr>
          <w:trHeight w:val="280"/>
        </w:trPr>
        <w:tc>
          <w:tcPr>
            <w:tcW w:w="1060" w:type="dxa"/>
            <w:noWrap/>
            <w:vAlign w:val="bottom"/>
            <w:hideMark/>
          </w:tcPr>
          <w:p w14:paraId="177F8921" w14:textId="77777777" w:rsidR="007F028D" w:rsidRDefault="007F028D">
            <w:pPr>
              <w:rPr>
                <w:sz w:val="20"/>
                <w:szCs w:val="20"/>
              </w:rPr>
            </w:pPr>
          </w:p>
        </w:tc>
        <w:tc>
          <w:tcPr>
            <w:tcW w:w="1627" w:type="dxa"/>
            <w:noWrap/>
            <w:vAlign w:val="bottom"/>
            <w:hideMark/>
          </w:tcPr>
          <w:p w14:paraId="12BC7448" w14:textId="77777777" w:rsidR="007F028D" w:rsidRDefault="007F028D">
            <w:pPr>
              <w:rPr>
                <w:rFonts w:ascii="Times New Roman" w:eastAsia="SimSu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b/>
                <w:bCs/>
                <w:color w:val="000000"/>
                <w:sz w:val="18"/>
                <w:szCs w:val="18"/>
              </w:rPr>
              <w:t>TRCN0000273315</w:t>
            </w:r>
          </w:p>
        </w:tc>
        <w:tc>
          <w:tcPr>
            <w:tcW w:w="7276" w:type="dxa"/>
            <w:noWrap/>
            <w:vAlign w:val="bottom"/>
            <w:hideMark/>
          </w:tcPr>
          <w:p w14:paraId="62C5B7F5" w14:textId="77777777" w:rsidR="007F028D" w:rsidRDefault="007F028D">
            <w:pPr>
              <w:rPr>
                <w:rFonts w:ascii="Times New Roman" w:eastAsia="SimSu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sz w:val="18"/>
                <w:szCs w:val="18"/>
              </w:rPr>
              <w:t>CCGGATGTGGGATGAGACGGAATTGCTCGAGCAATTCCGTCTCATCCCACATTTTTTG</w:t>
            </w:r>
          </w:p>
        </w:tc>
      </w:tr>
      <w:tr w:rsidR="007F028D" w14:paraId="363131D8" w14:textId="77777777" w:rsidTr="007F028D">
        <w:trPr>
          <w:trHeight w:val="280"/>
        </w:trPr>
        <w:tc>
          <w:tcPr>
            <w:tcW w:w="1060" w:type="dxa"/>
            <w:noWrap/>
            <w:vAlign w:val="bottom"/>
            <w:hideMark/>
          </w:tcPr>
          <w:p w14:paraId="6B2A527C" w14:textId="77777777" w:rsidR="007F028D" w:rsidRDefault="007F028D">
            <w:pPr>
              <w:rPr>
                <w:rFonts w:ascii="Times New Roman" w:eastAsia="SimSu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627" w:type="dxa"/>
            <w:noWrap/>
            <w:vAlign w:val="bottom"/>
            <w:hideMark/>
          </w:tcPr>
          <w:p w14:paraId="51AB5030" w14:textId="77777777" w:rsidR="007F028D" w:rsidRDefault="007F028D">
            <w:pPr>
              <w:rPr>
                <w:rFonts w:ascii="Times New Roman" w:eastAsia="SimSu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b/>
                <w:bCs/>
                <w:color w:val="000000"/>
                <w:sz w:val="18"/>
                <w:szCs w:val="18"/>
              </w:rPr>
              <w:t>TRCN0000273313</w:t>
            </w:r>
          </w:p>
        </w:tc>
        <w:tc>
          <w:tcPr>
            <w:tcW w:w="7276" w:type="dxa"/>
            <w:noWrap/>
            <w:vAlign w:val="bottom"/>
            <w:hideMark/>
          </w:tcPr>
          <w:p w14:paraId="34302611" w14:textId="77777777" w:rsidR="007F028D" w:rsidRDefault="007F028D">
            <w:pPr>
              <w:rPr>
                <w:rFonts w:ascii="Times New Roman" w:eastAsia="SimSu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sz w:val="18"/>
                <w:szCs w:val="18"/>
              </w:rPr>
              <w:t>CCGGCGTCATTTACCACGTGAAATACTCGAGTATTTCACGTGGTAAATGACGTTTTTG</w:t>
            </w:r>
          </w:p>
        </w:tc>
      </w:tr>
      <w:tr w:rsidR="007F028D" w14:paraId="4CB4FC43" w14:textId="77777777" w:rsidTr="007F028D">
        <w:trPr>
          <w:trHeight w:val="280"/>
        </w:trPr>
        <w:tc>
          <w:tcPr>
            <w:tcW w:w="1060" w:type="dxa"/>
            <w:noWrap/>
            <w:vAlign w:val="bottom"/>
            <w:hideMark/>
          </w:tcPr>
          <w:p w14:paraId="1851F2E1" w14:textId="77777777" w:rsidR="007F028D" w:rsidRDefault="007F028D">
            <w:pPr>
              <w:rPr>
                <w:rFonts w:ascii="Times New Roman" w:eastAsia="SimSu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627" w:type="dxa"/>
            <w:noWrap/>
            <w:vAlign w:val="bottom"/>
            <w:hideMark/>
          </w:tcPr>
          <w:p w14:paraId="1ADF5930" w14:textId="77777777" w:rsidR="007F028D" w:rsidRDefault="007F028D">
            <w:pPr>
              <w:rPr>
                <w:sz w:val="20"/>
                <w:szCs w:val="20"/>
              </w:rPr>
            </w:pPr>
          </w:p>
        </w:tc>
        <w:tc>
          <w:tcPr>
            <w:tcW w:w="7276" w:type="dxa"/>
            <w:noWrap/>
            <w:vAlign w:val="bottom"/>
            <w:hideMark/>
          </w:tcPr>
          <w:p w14:paraId="056D49CD" w14:textId="77777777" w:rsidR="007F028D" w:rsidRDefault="007F028D">
            <w:pPr>
              <w:rPr>
                <w:sz w:val="20"/>
                <w:szCs w:val="20"/>
              </w:rPr>
            </w:pPr>
          </w:p>
        </w:tc>
      </w:tr>
      <w:tr w:rsidR="007F028D" w14:paraId="55BDD2CD" w14:textId="77777777" w:rsidTr="007F028D">
        <w:trPr>
          <w:trHeight w:val="280"/>
        </w:trPr>
        <w:tc>
          <w:tcPr>
            <w:tcW w:w="1060" w:type="dxa"/>
            <w:noWrap/>
            <w:vAlign w:val="bottom"/>
            <w:hideMark/>
          </w:tcPr>
          <w:p w14:paraId="563E786C" w14:textId="77777777" w:rsidR="007F028D" w:rsidRDefault="007F028D">
            <w:pPr>
              <w:rPr>
                <w:rFonts w:ascii="Times New Roman" w:eastAsia="SimSu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sz w:val="18"/>
                <w:szCs w:val="18"/>
              </w:rPr>
              <w:t>gRNA</w:t>
            </w:r>
          </w:p>
        </w:tc>
        <w:tc>
          <w:tcPr>
            <w:tcW w:w="1627" w:type="dxa"/>
            <w:noWrap/>
            <w:vAlign w:val="bottom"/>
            <w:hideMark/>
          </w:tcPr>
          <w:p w14:paraId="359E9828" w14:textId="77777777" w:rsidR="007F028D" w:rsidRDefault="007F028D">
            <w:pPr>
              <w:rPr>
                <w:rFonts w:ascii="Times New Roman" w:eastAsia="SimSu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7276" w:type="dxa"/>
            <w:noWrap/>
            <w:vAlign w:val="bottom"/>
            <w:hideMark/>
          </w:tcPr>
          <w:p w14:paraId="204016F7" w14:textId="77777777" w:rsidR="007F028D" w:rsidRDefault="007F028D">
            <w:pPr>
              <w:rPr>
                <w:sz w:val="20"/>
                <w:szCs w:val="20"/>
              </w:rPr>
            </w:pPr>
          </w:p>
        </w:tc>
      </w:tr>
      <w:tr w:rsidR="007F028D" w14:paraId="6769E0B8" w14:textId="77777777" w:rsidTr="007F028D">
        <w:trPr>
          <w:trHeight w:val="280"/>
        </w:trPr>
        <w:tc>
          <w:tcPr>
            <w:tcW w:w="1060" w:type="dxa"/>
            <w:noWrap/>
            <w:vAlign w:val="bottom"/>
            <w:hideMark/>
          </w:tcPr>
          <w:p w14:paraId="6E4CF0D7" w14:textId="77777777" w:rsidR="007F028D" w:rsidRDefault="007F028D">
            <w:pPr>
              <w:rPr>
                <w:rFonts w:ascii="Times New Roman" w:eastAsia="SimSu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sz w:val="18"/>
                <w:szCs w:val="18"/>
              </w:rPr>
              <w:t>DNMT3A1</w:t>
            </w:r>
          </w:p>
        </w:tc>
        <w:tc>
          <w:tcPr>
            <w:tcW w:w="1627" w:type="dxa"/>
            <w:noWrap/>
            <w:vAlign w:val="bottom"/>
            <w:hideMark/>
          </w:tcPr>
          <w:p w14:paraId="18C0574D" w14:textId="77777777" w:rsidR="007F028D" w:rsidRDefault="007F028D">
            <w:pPr>
              <w:rPr>
                <w:rFonts w:ascii="Times New Roman" w:eastAsia="SimSu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sz w:val="18"/>
                <w:szCs w:val="18"/>
              </w:rPr>
              <w:t>sense</w:t>
            </w:r>
          </w:p>
        </w:tc>
        <w:tc>
          <w:tcPr>
            <w:tcW w:w="7276" w:type="dxa"/>
            <w:noWrap/>
            <w:vAlign w:val="bottom"/>
            <w:hideMark/>
          </w:tcPr>
          <w:p w14:paraId="25E1EDBB" w14:textId="77777777" w:rsidR="007F028D" w:rsidRDefault="007F028D">
            <w:pPr>
              <w:rPr>
                <w:rFonts w:ascii="Times New Roman" w:eastAsia="SimSun" w:hAnsi="Times New Roman" w:cs="Times New Roman"/>
                <w:color w:val="000000"/>
                <w:sz w:val="18"/>
                <w:szCs w:val="18"/>
              </w:rPr>
            </w:pPr>
            <w:proofErr w:type="spellStart"/>
            <w:r>
              <w:rPr>
                <w:rFonts w:ascii="Times New Roman" w:eastAsia="SimSun" w:hAnsi="Times New Roman" w:cs="Times New Roman"/>
                <w:color w:val="000000"/>
                <w:sz w:val="18"/>
                <w:szCs w:val="18"/>
              </w:rPr>
              <w:t>caccgCGATGACGAGCCAGAGTACG</w:t>
            </w:r>
            <w:proofErr w:type="spellEnd"/>
          </w:p>
        </w:tc>
      </w:tr>
      <w:tr w:rsidR="007F028D" w14:paraId="6D0204F9" w14:textId="77777777" w:rsidTr="007F028D">
        <w:trPr>
          <w:trHeight w:val="280"/>
        </w:trPr>
        <w:tc>
          <w:tcPr>
            <w:tcW w:w="1060" w:type="dxa"/>
            <w:noWrap/>
            <w:vAlign w:val="bottom"/>
            <w:hideMark/>
          </w:tcPr>
          <w:p w14:paraId="63DEDF1D" w14:textId="77777777" w:rsidR="007F028D" w:rsidRDefault="007F028D">
            <w:pPr>
              <w:rPr>
                <w:rFonts w:ascii="Times New Roman" w:eastAsia="SimSu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627" w:type="dxa"/>
            <w:noWrap/>
            <w:vAlign w:val="bottom"/>
            <w:hideMark/>
          </w:tcPr>
          <w:p w14:paraId="7822476E" w14:textId="77777777" w:rsidR="007F028D" w:rsidRDefault="007F028D">
            <w:pPr>
              <w:rPr>
                <w:rFonts w:ascii="Times New Roman" w:eastAsia="SimSu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sz w:val="18"/>
                <w:szCs w:val="18"/>
              </w:rPr>
              <w:t>antisense</w:t>
            </w:r>
          </w:p>
        </w:tc>
        <w:tc>
          <w:tcPr>
            <w:tcW w:w="7276" w:type="dxa"/>
            <w:noWrap/>
            <w:vAlign w:val="bottom"/>
            <w:hideMark/>
          </w:tcPr>
          <w:p w14:paraId="561B3661" w14:textId="77777777" w:rsidR="007F028D" w:rsidRDefault="007F028D">
            <w:pPr>
              <w:rPr>
                <w:rFonts w:ascii="Times New Roman" w:eastAsia="SimSun" w:hAnsi="Times New Roman" w:cs="Times New Roman"/>
                <w:color w:val="000000"/>
                <w:sz w:val="18"/>
                <w:szCs w:val="18"/>
              </w:rPr>
            </w:pPr>
            <w:proofErr w:type="spellStart"/>
            <w:r>
              <w:rPr>
                <w:rFonts w:ascii="Times New Roman" w:eastAsia="SimSun" w:hAnsi="Times New Roman" w:cs="Times New Roman"/>
                <w:color w:val="000000"/>
                <w:sz w:val="18"/>
                <w:szCs w:val="18"/>
              </w:rPr>
              <w:t>aaacCGTACTCTGGCTCGTCATCGc</w:t>
            </w:r>
            <w:proofErr w:type="spellEnd"/>
          </w:p>
        </w:tc>
      </w:tr>
      <w:tr w:rsidR="007F028D" w14:paraId="2F1EDA89" w14:textId="77777777" w:rsidTr="007F028D">
        <w:trPr>
          <w:trHeight w:val="280"/>
        </w:trPr>
        <w:tc>
          <w:tcPr>
            <w:tcW w:w="1060" w:type="dxa"/>
            <w:noWrap/>
            <w:vAlign w:val="bottom"/>
            <w:hideMark/>
          </w:tcPr>
          <w:p w14:paraId="0185A737" w14:textId="77777777" w:rsidR="007F028D" w:rsidRDefault="007F028D">
            <w:pPr>
              <w:rPr>
                <w:rFonts w:ascii="Times New Roman" w:eastAsia="SimSu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sz w:val="18"/>
                <w:szCs w:val="18"/>
              </w:rPr>
              <w:t>DNMT3A2</w:t>
            </w:r>
          </w:p>
        </w:tc>
        <w:tc>
          <w:tcPr>
            <w:tcW w:w="1627" w:type="dxa"/>
            <w:noWrap/>
            <w:vAlign w:val="bottom"/>
            <w:hideMark/>
          </w:tcPr>
          <w:p w14:paraId="7F6CAC0A" w14:textId="77777777" w:rsidR="007F028D" w:rsidRDefault="007F028D">
            <w:pPr>
              <w:rPr>
                <w:rFonts w:ascii="Times New Roman" w:eastAsia="SimSu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sz w:val="18"/>
                <w:szCs w:val="18"/>
              </w:rPr>
              <w:t>sense</w:t>
            </w:r>
          </w:p>
        </w:tc>
        <w:tc>
          <w:tcPr>
            <w:tcW w:w="7276" w:type="dxa"/>
            <w:noWrap/>
            <w:vAlign w:val="bottom"/>
            <w:hideMark/>
          </w:tcPr>
          <w:p w14:paraId="0710EB48" w14:textId="77777777" w:rsidR="007F028D" w:rsidRDefault="007F028D">
            <w:pPr>
              <w:rPr>
                <w:rFonts w:ascii="Times New Roman" w:eastAsia="SimSun" w:hAnsi="Times New Roman" w:cs="Times New Roman"/>
                <w:color w:val="000000"/>
                <w:sz w:val="18"/>
                <w:szCs w:val="18"/>
              </w:rPr>
            </w:pPr>
            <w:proofErr w:type="spellStart"/>
            <w:r>
              <w:rPr>
                <w:rFonts w:ascii="Times New Roman" w:eastAsia="SimSun" w:hAnsi="Times New Roman" w:cs="Times New Roman"/>
                <w:color w:val="000000"/>
                <w:sz w:val="18"/>
                <w:szCs w:val="18"/>
              </w:rPr>
              <w:t>caccgGCATGATGCGCGGCCCAAGG</w:t>
            </w:r>
            <w:proofErr w:type="spellEnd"/>
          </w:p>
        </w:tc>
      </w:tr>
      <w:tr w:rsidR="007F028D" w14:paraId="5EF40E9F" w14:textId="77777777" w:rsidTr="007F028D">
        <w:trPr>
          <w:trHeight w:val="280"/>
        </w:trPr>
        <w:tc>
          <w:tcPr>
            <w:tcW w:w="1060" w:type="dxa"/>
            <w:noWrap/>
            <w:vAlign w:val="bottom"/>
            <w:hideMark/>
          </w:tcPr>
          <w:p w14:paraId="4DB28825" w14:textId="77777777" w:rsidR="007F028D" w:rsidRDefault="007F028D">
            <w:pPr>
              <w:rPr>
                <w:rFonts w:ascii="Times New Roman" w:eastAsia="SimSu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627" w:type="dxa"/>
            <w:noWrap/>
            <w:vAlign w:val="bottom"/>
            <w:hideMark/>
          </w:tcPr>
          <w:p w14:paraId="551DCD21" w14:textId="77777777" w:rsidR="007F028D" w:rsidRDefault="007F028D">
            <w:pPr>
              <w:rPr>
                <w:rFonts w:ascii="Times New Roman" w:eastAsia="SimSu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sz w:val="18"/>
                <w:szCs w:val="18"/>
              </w:rPr>
              <w:t>antisense</w:t>
            </w:r>
          </w:p>
        </w:tc>
        <w:tc>
          <w:tcPr>
            <w:tcW w:w="7276" w:type="dxa"/>
            <w:noWrap/>
            <w:vAlign w:val="bottom"/>
            <w:hideMark/>
          </w:tcPr>
          <w:p w14:paraId="73535515" w14:textId="77777777" w:rsidR="007F028D" w:rsidRDefault="007F028D">
            <w:pPr>
              <w:rPr>
                <w:rFonts w:ascii="Times New Roman" w:eastAsia="SimSun" w:hAnsi="Times New Roman" w:cs="Times New Roman"/>
                <w:color w:val="000000"/>
                <w:sz w:val="18"/>
                <w:szCs w:val="18"/>
              </w:rPr>
            </w:pPr>
            <w:proofErr w:type="spellStart"/>
            <w:r>
              <w:rPr>
                <w:rFonts w:ascii="Times New Roman" w:eastAsia="SimSun" w:hAnsi="Times New Roman" w:cs="Times New Roman"/>
                <w:color w:val="000000"/>
                <w:sz w:val="18"/>
                <w:szCs w:val="18"/>
              </w:rPr>
              <w:t>aaacCCTTGGGCCGCGCATCATGCc</w:t>
            </w:r>
            <w:proofErr w:type="spellEnd"/>
          </w:p>
        </w:tc>
      </w:tr>
      <w:tr w:rsidR="007F028D" w14:paraId="4611642C" w14:textId="77777777" w:rsidTr="007F028D">
        <w:trPr>
          <w:trHeight w:val="280"/>
        </w:trPr>
        <w:tc>
          <w:tcPr>
            <w:tcW w:w="1060" w:type="dxa"/>
            <w:noWrap/>
            <w:vAlign w:val="bottom"/>
            <w:hideMark/>
          </w:tcPr>
          <w:p w14:paraId="53E1DDAD" w14:textId="77777777" w:rsidR="007F028D" w:rsidRDefault="007F028D">
            <w:pPr>
              <w:rPr>
                <w:rFonts w:ascii="Times New Roman" w:eastAsia="SimSu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sz w:val="18"/>
                <w:szCs w:val="18"/>
              </w:rPr>
              <w:t>DNMT3B1</w:t>
            </w:r>
          </w:p>
        </w:tc>
        <w:tc>
          <w:tcPr>
            <w:tcW w:w="1627" w:type="dxa"/>
            <w:noWrap/>
            <w:vAlign w:val="bottom"/>
            <w:hideMark/>
          </w:tcPr>
          <w:p w14:paraId="1B020F9D" w14:textId="77777777" w:rsidR="007F028D" w:rsidRDefault="007F028D">
            <w:pPr>
              <w:rPr>
                <w:rFonts w:ascii="Times New Roman" w:eastAsia="SimSu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sz w:val="18"/>
                <w:szCs w:val="18"/>
              </w:rPr>
              <w:t>sense</w:t>
            </w:r>
          </w:p>
        </w:tc>
        <w:tc>
          <w:tcPr>
            <w:tcW w:w="7276" w:type="dxa"/>
            <w:noWrap/>
            <w:vAlign w:val="bottom"/>
            <w:hideMark/>
          </w:tcPr>
          <w:p w14:paraId="391DC4BD" w14:textId="77777777" w:rsidR="007F028D" w:rsidRDefault="007F028D">
            <w:pPr>
              <w:rPr>
                <w:rFonts w:ascii="Times New Roman" w:eastAsia="SimSun" w:hAnsi="Times New Roman" w:cs="Times New Roman"/>
                <w:color w:val="000000"/>
                <w:sz w:val="18"/>
                <w:szCs w:val="18"/>
              </w:rPr>
            </w:pPr>
            <w:proofErr w:type="spellStart"/>
            <w:r>
              <w:rPr>
                <w:rFonts w:ascii="Times New Roman" w:eastAsia="SimSun" w:hAnsi="Times New Roman" w:cs="Times New Roman"/>
                <w:color w:val="000000"/>
                <w:sz w:val="18"/>
                <w:szCs w:val="18"/>
              </w:rPr>
              <w:t>caccgATCCGCACCCCGGAGATCAG</w:t>
            </w:r>
            <w:proofErr w:type="spellEnd"/>
          </w:p>
        </w:tc>
      </w:tr>
      <w:tr w:rsidR="007F028D" w14:paraId="6720D047" w14:textId="77777777" w:rsidTr="007F028D">
        <w:trPr>
          <w:trHeight w:val="280"/>
        </w:trPr>
        <w:tc>
          <w:tcPr>
            <w:tcW w:w="1060" w:type="dxa"/>
            <w:noWrap/>
            <w:vAlign w:val="bottom"/>
            <w:hideMark/>
          </w:tcPr>
          <w:p w14:paraId="243CB9D6" w14:textId="77777777" w:rsidR="007F028D" w:rsidRDefault="007F028D">
            <w:pPr>
              <w:rPr>
                <w:rFonts w:ascii="Times New Roman" w:eastAsia="SimSu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627" w:type="dxa"/>
            <w:noWrap/>
            <w:vAlign w:val="bottom"/>
            <w:hideMark/>
          </w:tcPr>
          <w:p w14:paraId="48B21604" w14:textId="77777777" w:rsidR="007F028D" w:rsidRDefault="007F028D">
            <w:pPr>
              <w:rPr>
                <w:rFonts w:ascii="Times New Roman" w:eastAsia="SimSu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sz w:val="18"/>
                <w:szCs w:val="18"/>
              </w:rPr>
              <w:t>antisense</w:t>
            </w:r>
          </w:p>
        </w:tc>
        <w:tc>
          <w:tcPr>
            <w:tcW w:w="7276" w:type="dxa"/>
            <w:noWrap/>
            <w:vAlign w:val="bottom"/>
            <w:hideMark/>
          </w:tcPr>
          <w:p w14:paraId="73037808" w14:textId="77777777" w:rsidR="007F028D" w:rsidRDefault="007F028D">
            <w:pPr>
              <w:rPr>
                <w:rFonts w:ascii="Times New Roman" w:eastAsia="SimSun" w:hAnsi="Times New Roman" w:cs="Times New Roman"/>
                <w:color w:val="000000"/>
                <w:sz w:val="18"/>
                <w:szCs w:val="18"/>
              </w:rPr>
            </w:pPr>
            <w:proofErr w:type="spellStart"/>
            <w:r>
              <w:rPr>
                <w:rFonts w:ascii="Times New Roman" w:eastAsia="SimSun" w:hAnsi="Times New Roman" w:cs="Times New Roman"/>
                <w:color w:val="000000"/>
                <w:sz w:val="18"/>
                <w:szCs w:val="18"/>
              </w:rPr>
              <w:t>aaacCTGATCTCCGGGGTGCGGATc</w:t>
            </w:r>
            <w:proofErr w:type="spellEnd"/>
          </w:p>
        </w:tc>
      </w:tr>
      <w:tr w:rsidR="007F028D" w14:paraId="5EB230C2" w14:textId="77777777" w:rsidTr="007F028D">
        <w:trPr>
          <w:trHeight w:val="280"/>
        </w:trPr>
        <w:tc>
          <w:tcPr>
            <w:tcW w:w="1060" w:type="dxa"/>
            <w:noWrap/>
            <w:vAlign w:val="bottom"/>
            <w:hideMark/>
          </w:tcPr>
          <w:p w14:paraId="70E319EB" w14:textId="77777777" w:rsidR="007F028D" w:rsidRDefault="007F028D">
            <w:pPr>
              <w:rPr>
                <w:rFonts w:ascii="Times New Roman" w:eastAsia="SimSu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sz w:val="18"/>
                <w:szCs w:val="18"/>
              </w:rPr>
              <w:t>DNMT3B2</w:t>
            </w:r>
          </w:p>
        </w:tc>
        <w:tc>
          <w:tcPr>
            <w:tcW w:w="1627" w:type="dxa"/>
            <w:noWrap/>
            <w:vAlign w:val="bottom"/>
            <w:hideMark/>
          </w:tcPr>
          <w:p w14:paraId="53663C50" w14:textId="77777777" w:rsidR="007F028D" w:rsidRDefault="007F028D">
            <w:pPr>
              <w:rPr>
                <w:rFonts w:ascii="Times New Roman" w:eastAsia="SimSu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sz w:val="18"/>
                <w:szCs w:val="18"/>
              </w:rPr>
              <w:t>sense</w:t>
            </w:r>
          </w:p>
        </w:tc>
        <w:tc>
          <w:tcPr>
            <w:tcW w:w="7276" w:type="dxa"/>
            <w:noWrap/>
            <w:vAlign w:val="bottom"/>
            <w:hideMark/>
          </w:tcPr>
          <w:p w14:paraId="1424B14A" w14:textId="77777777" w:rsidR="007F028D" w:rsidRDefault="007F028D">
            <w:pPr>
              <w:rPr>
                <w:rFonts w:ascii="Times New Roman" w:eastAsia="SimSun" w:hAnsi="Times New Roman" w:cs="Times New Roman"/>
                <w:color w:val="000000"/>
                <w:sz w:val="18"/>
                <w:szCs w:val="18"/>
              </w:rPr>
            </w:pPr>
            <w:proofErr w:type="spellStart"/>
            <w:r>
              <w:rPr>
                <w:rFonts w:ascii="Times New Roman" w:eastAsia="SimSun" w:hAnsi="Times New Roman" w:cs="Times New Roman"/>
                <w:color w:val="000000"/>
                <w:sz w:val="18"/>
                <w:szCs w:val="18"/>
              </w:rPr>
              <w:t>caccgAGAGTCGCGAGCTTGATCTT</w:t>
            </w:r>
            <w:proofErr w:type="spellEnd"/>
          </w:p>
        </w:tc>
      </w:tr>
      <w:tr w:rsidR="007F028D" w14:paraId="179C96F9" w14:textId="77777777" w:rsidTr="007F028D">
        <w:trPr>
          <w:trHeight w:val="280"/>
        </w:trPr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5056A40" w14:textId="77777777" w:rsidR="007F028D" w:rsidRDefault="007F028D">
            <w:pPr>
              <w:rPr>
                <w:rFonts w:ascii="Times New Roman" w:eastAsia="SimSu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 w:hint="eastAsia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1627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BCA090A" w14:textId="77777777" w:rsidR="007F028D" w:rsidRDefault="007F028D">
            <w:pPr>
              <w:rPr>
                <w:rFonts w:ascii="Times New Roman" w:eastAsia="SimSu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SimSun" w:hAnsi="Times New Roman" w:cs="Times New Roman"/>
                <w:color w:val="000000"/>
                <w:sz w:val="18"/>
                <w:szCs w:val="18"/>
              </w:rPr>
              <w:t>antisense</w:t>
            </w:r>
          </w:p>
        </w:tc>
        <w:tc>
          <w:tcPr>
            <w:tcW w:w="727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0C9C523" w14:textId="77777777" w:rsidR="007F028D" w:rsidRDefault="007F028D">
            <w:pPr>
              <w:rPr>
                <w:rFonts w:ascii="Times New Roman" w:eastAsia="SimSun" w:hAnsi="Times New Roman" w:cs="Times New Roman"/>
                <w:color w:val="000000"/>
                <w:sz w:val="18"/>
                <w:szCs w:val="18"/>
              </w:rPr>
            </w:pPr>
            <w:proofErr w:type="spellStart"/>
            <w:r>
              <w:rPr>
                <w:rFonts w:ascii="Times New Roman" w:eastAsia="SimSun" w:hAnsi="Times New Roman" w:cs="Times New Roman"/>
                <w:color w:val="000000"/>
                <w:sz w:val="18"/>
                <w:szCs w:val="18"/>
              </w:rPr>
              <w:t>aaacAAGATCAAGCTCGCGACTCTc</w:t>
            </w:r>
            <w:proofErr w:type="spellEnd"/>
          </w:p>
        </w:tc>
      </w:tr>
    </w:tbl>
    <w:p w14:paraId="6D589E54" w14:textId="77777777" w:rsidR="007F028D" w:rsidRDefault="007F028D" w:rsidP="007F028D">
      <w:pPr>
        <w:pStyle w:val="NormalWeb"/>
        <w:rPr>
          <w:rFonts w:ascii="Arial" w:eastAsia="Arial" w:hAnsi="Arial" w:cs="Arial"/>
          <w:b/>
          <w:bCs/>
          <w:sz w:val="32"/>
          <w:szCs w:val="32"/>
        </w:rPr>
      </w:pPr>
    </w:p>
    <w:p w14:paraId="7BBEEE7A" w14:textId="77777777" w:rsidR="007F028D" w:rsidRDefault="007F028D" w:rsidP="007F028D">
      <w:pPr>
        <w:jc w:val="center"/>
      </w:pPr>
      <w:r>
        <w:rPr>
          <w:rFonts w:ascii="Times New Roman" w:hAnsi="Times New Roman" w:cs="Times New Roman"/>
        </w:rPr>
        <w:t xml:space="preserve"> </w:t>
      </w:r>
    </w:p>
    <w:p w14:paraId="66CFC929" w14:textId="77777777" w:rsidR="007F028D" w:rsidRDefault="007F028D" w:rsidP="007F028D">
      <w:pPr>
        <w:pStyle w:val="NormalWeb"/>
        <w:jc w:val="center"/>
        <w:rPr>
          <w:rFonts w:ascii="Arial" w:eastAsia="Arial" w:hAnsi="Arial" w:cs="Arial"/>
          <w:b/>
          <w:bCs/>
          <w:sz w:val="32"/>
          <w:szCs w:val="32"/>
        </w:rPr>
      </w:pPr>
    </w:p>
    <w:p w14:paraId="4C651A10" w14:textId="77777777" w:rsidR="007F028D" w:rsidRDefault="007F028D" w:rsidP="007F028D">
      <w:pPr>
        <w:pStyle w:val="NormalWeb"/>
        <w:rPr>
          <w:rFonts w:ascii="Arial" w:eastAsia="Arial" w:hAnsi="Arial" w:cs="Arial"/>
          <w:b/>
          <w:bCs/>
          <w:sz w:val="32"/>
          <w:szCs w:val="32"/>
        </w:rPr>
      </w:pPr>
    </w:p>
    <w:p w14:paraId="5DA5AE6E" w14:textId="77777777" w:rsidR="007F028D" w:rsidRDefault="007F028D" w:rsidP="007F028D">
      <w:pPr>
        <w:pStyle w:val="NormalWeb"/>
        <w:rPr>
          <w:rFonts w:ascii="Arial" w:eastAsia="Arial" w:hAnsi="Arial" w:cs="Arial"/>
          <w:b/>
          <w:bCs/>
          <w:sz w:val="32"/>
          <w:szCs w:val="32"/>
        </w:rPr>
      </w:pPr>
    </w:p>
    <w:p w14:paraId="38218AE7" w14:textId="77777777" w:rsidR="007F028D" w:rsidRDefault="007F028D" w:rsidP="007F028D">
      <w:pPr>
        <w:pStyle w:val="NormalWeb"/>
        <w:rPr>
          <w:rFonts w:ascii="Arial" w:eastAsia="Arial" w:hAnsi="Arial" w:cs="Arial"/>
          <w:b/>
          <w:bCs/>
          <w:sz w:val="32"/>
          <w:szCs w:val="32"/>
        </w:rPr>
      </w:pPr>
    </w:p>
    <w:p w14:paraId="79DA8AB1" w14:textId="77777777" w:rsidR="007F028D" w:rsidRDefault="007F028D" w:rsidP="007F028D">
      <w:pPr>
        <w:pStyle w:val="NormalWeb"/>
        <w:rPr>
          <w:rFonts w:ascii="Arial" w:eastAsia="Arial" w:hAnsi="Arial" w:cs="Arial"/>
          <w:b/>
          <w:bCs/>
          <w:sz w:val="32"/>
          <w:szCs w:val="32"/>
        </w:rPr>
      </w:pPr>
    </w:p>
    <w:p w14:paraId="5007B324" w14:textId="77777777" w:rsidR="007F028D" w:rsidRDefault="007F028D" w:rsidP="007F028D">
      <w:pPr>
        <w:pStyle w:val="NormalWeb"/>
        <w:rPr>
          <w:rFonts w:ascii="Arial" w:eastAsia="Arial" w:hAnsi="Arial" w:cs="Arial"/>
          <w:b/>
          <w:bCs/>
          <w:sz w:val="32"/>
          <w:szCs w:val="32"/>
        </w:rPr>
      </w:pPr>
    </w:p>
    <w:p w14:paraId="52705C3F" w14:textId="77777777" w:rsidR="007F028D" w:rsidRDefault="007F028D" w:rsidP="007F028D">
      <w:pPr>
        <w:pStyle w:val="NormalWeb"/>
        <w:rPr>
          <w:rFonts w:ascii="Arial" w:eastAsia="Arial" w:hAnsi="Arial" w:cs="Arial"/>
          <w:b/>
          <w:bCs/>
          <w:sz w:val="32"/>
          <w:szCs w:val="32"/>
        </w:rPr>
      </w:pPr>
    </w:p>
    <w:p w14:paraId="3B8FB381" w14:textId="77777777" w:rsidR="007F028D" w:rsidRDefault="007F028D" w:rsidP="007F028D">
      <w:pPr>
        <w:pStyle w:val="NormalWeb"/>
        <w:rPr>
          <w:rFonts w:ascii="Arial" w:eastAsia="Arial" w:hAnsi="Arial" w:cs="Arial"/>
          <w:b/>
          <w:bCs/>
          <w:sz w:val="32"/>
          <w:szCs w:val="32"/>
        </w:rPr>
      </w:pPr>
    </w:p>
    <w:p w14:paraId="12E634CE" w14:textId="77777777" w:rsidR="007F028D" w:rsidRDefault="007F028D" w:rsidP="007F028D">
      <w:pPr>
        <w:pStyle w:val="NormalWeb"/>
        <w:rPr>
          <w:rFonts w:ascii="Arial" w:eastAsia="Arial" w:hAnsi="Arial" w:cs="Arial"/>
          <w:b/>
          <w:bCs/>
          <w:sz w:val="32"/>
          <w:szCs w:val="32"/>
        </w:rPr>
      </w:pPr>
    </w:p>
    <w:p w14:paraId="24848D9E" w14:textId="77777777" w:rsidR="007F028D" w:rsidRDefault="007F028D" w:rsidP="007F028D">
      <w:pPr>
        <w:pStyle w:val="NormalWeb"/>
        <w:rPr>
          <w:rFonts w:ascii="Arial" w:eastAsia="Arial" w:hAnsi="Arial" w:cs="Arial"/>
          <w:b/>
          <w:bCs/>
          <w:sz w:val="32"/>
          <w:szCs w:val="32"/>
        </w:rPr>
      </w:pPr>
    </w:p>
    <w:p w14:paraId="054604F2" w14:textId="6B2E161E" w:rsidR="005549BC" w:rsidRDefault="005549BC" w:rsidP="00A36686">
      <w:pPr>
        <w:pStyle w:val="NormalWeb"/>
        <w:jc w:val="center"/>
        <w:rPr>
          <w:rFonts w:ascii="Arial" w:eastAsia="Arial" w:hAnsi="Arial" w:cs="Arial"/>
          <w:b/>
          <w:bCs/>
          <w:sz w:val="32"/>
          <w:szCs w:val="32"/>
        </w:rPr>
      </w:pPr>
    </w:p>
    <w:p w14:paraId="3A1296A8" w14:textId="77777777" w:rsidR="00B50B2F" w:rsidRDefault="00B50B2F" w:rsidP="38711B8B">
      <w:pPr>
        <w:pStyle w:val="NormalWeb"/>
        <w:rPr>
          <w:rFonts w:ascii="Arial" w:eastAsia="Arial" w:hAnsi="Arial" w:cs="Arial"/>
          <w:b/>
          <w:bCs/>
          <w:sz w:val="32"/>
          <w:szCs w:val="32"/>
        </w:rPr>
      </w:pPr>
    </w:p>
    <w:p w14:paraId="762A6F70" w14:textId="77777777" w:rsidR="00B50B2F" w:rsidRDefault="00B50B2F" w:rsidP="38711B8B">
      <w:pPr>
        <w:pStyle w:val="NormalWeb"/>
        <w:rPr>
          <w:rFonts w:ascii="Arial" w:eastAsia="Arial" w:hAnsi="Arial" w:cs="Arial"/>
          <w:b/>
          <w:bCs/>
          <w:sz w:val="32"/>
          <w:szCs w:val="32"/>
        </w:rPr>
      </w:pPr>
    </w:p>
    <w:p w14:paraId="550215AB" w14:textId="77777777" w:rsidR="00B50B2F" w:rsidRDefault="00B50B2F" w:rsidP="38711B8B">
      <w:pPr>
        <w:pStyle w:val="NormalWeb"/>
        <w:rPr>
          <w:rFonts w:ascii="Arial" w:eastAsia="Arial" w:hAnsi="Arial" w:cs="Arial"/>
          <w:b/>
          <w:bCs/>
          <w:sz w:val="32"/>
          <w:szCs w:val="32"/>
        </w:rPr>
      </w:pPr>
    </w:p>
    <w:p w14:paraId="4C06363C" w14:textId="77777777" w:rsidR="00B50B2F" w:rsidRDefault="00B50B2F" w:rsidP="38711B8B">
      <w:pPr>
        <w:pStyle w:val="NormalWeb"/>
        <w:rPr>
          <w:rFonts w:ascii="Arial" w:eastAsia="Arial" w:hAnsi="Arial" w:cs="Arial"/>
          <w:b/>
          <w:bCs/>
          <w:sz w:val="32"/>
          <w:szCs w:val="32"/>
        </w:rPr>
      </w:pPr>
    </w:p>
    <w:p w14:paraId="255B71F7" w14:textId="77777777" w:rsidR="00B50B2F" w:rsidRDefault="00B50B2F" w:rsidP="38711B8B">
      <w:pPr>
        <w:pStyle w:val="NormalWeb"/>
        <w:rPr>
          <w:rFonts w:ascii="Arial" w:eastAsia="Arial" w:hAnsi="Arial" w:cs="Arial"/>
          <w:b/>
          <w:bCs/>
          <w:sz w:val="32"/>
          <w:szCs w:val="32"/>
        </w:rPr>
      </w:pPr>
    </w:p>
    <w:p w14:paraId="402FE639" w14:textId="77777777" w:rsidR="00B50B2F" w:rsidRDefault="00B50B2F" w:rsidP="38711B8B">
      <w:pPr>
        <w:pStyle w:val="NormalWeb"/>
        <w:rPr>
          <w:rFonts w:ascii="Arial" w:eastAsia="Arial" w:hAnsi="Arial" w:cs="Arial"/>
          <w:b/>
          <w:bCs/>
          <w:sz w:val="32"/>
          <w:szCs w:val="32"/>
        </w:rPr>
      </w:pPr>
    </w:p>
    <w:p w14:paraId="089FFC37" w14:textId="77777777" w:rsidR="00B50B2F" w:rsidRDefault="00B50B2F" w:rsidP="38711B8B">
      <w:pPr>
        <w:pStyle w:val="NormalWeb"/>
        <w:rPr>
          <w:rFonts w:ascii="Arial" w:eastAsia="Arial" w:hAnsi="Arial" w:cs="Arial"/>
          <w:b/>
          <w:bCs/>
          <w:sz w:val="32"/>
          <w:szCs w:val="32"/>
        </w:rPr>
      </w:pPr>
    </w:p>
    <w:p w14:paraId="7C9B85D8" w14:textId="77777777" w:rsidR="00B50B2F" w:rsidRDefault="00B50B2F" w:rsidP="38711B8B">
      <w:pPr>
        <w:pStyle w:val="NormalWeb"/>
        <w:rPr>
          <w:rFonts w:ascii="Arial" w:eastAsia="Arial" w:hAnsi="Arial" w:cs="Arial"/>
          <w:b/>
          <w:bCs/>
          <w:sz w:val="32"/>
          <w:szCs w:val="32"/>
        </w:rPr>
      </w:pPr>
    </w:p>
    <w:p w14:paraId="249BD8C3" w14:textId="68286535" w:rsidR="00FC2E78" w:rsidRPr="0022416E" w:rsidRDefault="483988FC" w:rsidP="483988FC">
      <w:pPr>
        <w:pStyle w:val="NormalWeb"/>
        <w:rPr>
          <w:rFonts w:ascii="Arial" w:eastAsia="Arial" w:hAnsi="Arial" w:cs="Arial"/>
          <w:b/>
          <w:bCs/>
          <w:sz w:val="44"/>
          <w:szCs w:val="44"/>
        </w:rPr>
      </w:pPr>
      <w:r w:rsidRPr="483988FC">
        <w:rPr>
          <w:rFonts w:ascii="Arial" w:eastAsia="Arial" w:hAnsi="Arial" w:cs="Arial"/>
          <w:b/>
          <w:bCs/>
          <w:sz w:val="32"/>
          <w:szCs w:val="32"/>
        </w:rPr>
        <w:lastRenderedPageBreak/>
        <w:t>Figure S1.</w:t>
      </w:r>
    </w:p>
    <w:p w14:paraId="73CDD49B" w14:textId="54E43C93" w:rsidR="00F6486A" w:rsidRPr="00F4679D" w:rsidRDefault="007E59AD" w:rsidP="00F6486A">
      <w:pPr>
        <w:pStyle w:val="NormalWeb"/>
        <w:rPr>
          <w:rFonts w:ascii="Arial" w:hAnsi="Arial" w:cs="Arial"/>
          <w:b/>
          <w:bCs/>
          <w:sz w:val="32"/>
          <w:szCs w:val="36"/>
        </w:rPr>
      </w:pPr>
      <w:r w:rsidRPr="002D6478">
        <w:rPr>
          <w:rFonts w:ascii="Arial" w:hAnsi="Arial" w:cs="Arial"/>
          <w:b/>
          <w:bCs/>
          <w:noProof/>
          <w:sz w:val="32"/>
          <w:szCs w:val="36"/>
        </w:rPr>
        <w:drawing>
          <wp:inline distT="0" distB="0" distL="0" distR="0" wp14:anchorId="52F4A9C2" wp14:editId="0F214B40">
            <wp:extent cx="6388100" cy="5994400"/>
            <wp:effectExtent l="0" t="0" r="1270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388100" cy="599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13DB38" w14:textId="5C2664C4" w:rsidR="000A5D78" w:rsidRDefault="483988FC" w:rsidP="483988FC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eastAsia="Arial" w:hAnsi="Arial" w:cs="Arial"/>
          <w:b/>
          <w:bCs/>
          <w:color w:val="000000" w:themeColor="text1"/>
        </w:rPr>
      </w:pPr>
      <w:r w:rsidRPr="483988FC">
        <w:rPr>
          <w:rFonts w:ascii="Arial" w:eastAsia="Arial" w:hAnsi="Arial" w:cs="Arial"/>
          <w:b/>
          <w:bCs/>
          <w:color w:val="313131"/>
        </w:rPr>
        <w:t xml:space="preserve">Figure S1. </w:t>
      </w:r>
      <w:r w:rsidRPr="483988FC">
        <w:rPr>
          <w:rFonts w:ascii="Arial" w:eastAsia="Arial" w:hAnsi="Arial" w:cs="Arial"/>
          <w:b/>
          <w:bCs/>
          <w:color w:val="000000" w:themeColor="text1"/>
        </w:rPr>
        <w:t>DNMT1 protein is the major player of DNA methylation maintenance.</w:t>
      </w:r>
    </w:p>
    <w:p w14:paraId="2BED23DB" w14:textId="4E3DAE3F" w:rsidR="00B01976" w:rsidRPr="00B01976" w:rsidRDefault="483988FC" w:rsidP="483988FC">
      <w:pPr>
        <w:pStyle w:val="ListParagraph"/>
        <w:numPr>
          <w:ilvl w:val="0"/>
          <w:numId w:val="1"/>
        </w:numPr>
        <w:rPr>
          <w:rFonts w:ascii="Arial" w:eastAsia="Arial" w:hAnsi="Arial" w:cs="Arial"/>
          <w:color w:val="0F1219"/>
        </w:rPr>
      </w:pPr>
      <w:r w:rsidRPr="483988FC">
        <w:rPr>
          <w:rFonts w:ascii="Arial" w:eastAsia="Arial" w:hAnsi="Arial" w:cs="Arial"/>
          <w:color w:val="0F1219"/>
        </w:rPr>
        <w:t xml:space="preserve">DNMT1 western blot analysis of SW48 and HT29 cells with or without 1 </w:t>
      </w:r>
      <w:proofErr w:type="spellStart"/>
      <w:r w:rsidRPr="483988FC">
        <w:rPr>
          <w:rFonts w:ascii="Arial" w:eastAsia="Arial" w:hAnsi="Arial" w:cs="Arial"/>
          <w:color w:val="0F1219"/>
        </w:rPr>
        <w:t>uM</w:t>
      </w:r>
      <w:proofErr w:type="spellEnd"/>
      <w:r w:rsidRPr="483988FC">
        <w:rPr>
          <w:rFonts w:ascii="Arial" w:eastAsia="Arial" w:hAnsi="Arial" w:cs="Arial"/>
          <w:color w:val="0F1219"/>
        </w:rPr>
        <w:t xml:space="preserve"> DAC treatment.</w:t>
      </w:r>
    </w:p>
    <w:p w14:paraId="0BCDD940" w14:textId="1DE88BE0" w:rsidR="006B3867" w:rsidRPr="000A5D78" w:rsidRDefault="483988FC" w:rsidP="483988FC">
      <w:pPr>
        <w:pStyle w:val="ListParagraph"/>
        <w:numPr>
          <w:ilvl w:val="0"/>
          <w:numId w:val="1"/>
        </w:numPr>
        <w:rPr>
          <w:rFonts w:ascii="Arial" w:eastAsia="Arial" w:hAnsi="Arial" w:cs="Arial"/>
          <w:color w:val="0F1219"/>
        </w:rPr>
      </w:pPr>
      <w:r w:rsidRPr="483988FC">
        <w:rPr>
          <w:rFonts w:ascii="Arial" w:eastAsia="Arial" w:hAnsi="Arial" w:cs="Arial"/>
          <w:color w:val="000000" w:themeColor="text1"/>
        </w:rPr>
        <w:t xml:space="preserve">Depletion of </w:t>
      </w:r>
      <w:r w:rsidRPr="483988FC">
        <w:rPr>
          <w:rFonts w:ascii="Arial" w:eastAsia="Arial" w:hAnsi="Arial" w:cs="Arial"/>
          <w:i/>
          <w:iCs/>
          <w:color w:val="000000" w:themeColor="text1"/>
        </w:rPr>
        <w:t>DNMT1</w:t>
      </w:r>
      <w:r w:rsidRPr="483988FC">
        <w:rPr>
          <w:rFonts w:ascii="Arial" w:eastAsia="Arial" w:hAnsi="Arial" w:cs="Arial"/>
          <w:color w:val="000000" w:themeColor="text1"/>
        </w:rPr>
        <w:t xml:space="preserve"> by shRNA knockdown (MT1sh51) below a threshold induced global demethylation in </w:t>
      </w:r>
      <w:r w:rsidRPr="483988FC">
        <w:rPr>
          <w:rFonts w:ascii="Arial" w:eastAsia="Arial" w:hAnsi="Arial" w:cs="Arial"/>
          <w:color w:val="0F1219"/>
        </w:rPr>
        <w:t xml:space="preserve">colorectal (HT29, DLD1), lung (A549), and breast (MCF7) cancer cell lines measured by Illumina </w:t>
      </w:r>
      <w:proofErr w:type="spellStart"/>
      <w:r w:rsidRPr="483988FC">
        <w:rPr>
          <w:rFonts w:ascii="Arial" w:eastAsia="Arial" w:hAnsi="Arial" w:cs="Arial"/>
          <w:color w:val="0F1219"/>
        </w:rPr>
        <w:t>Infinium</w:t>
      </w:r>
      <w:proofErr w:type="spellEnd"/>
      <w:r w:rsidRPr="483988FC">
        <w:rPr>
          <w:rFonts w:ascii="Arial" w:eastAsia="Arial" w:hAnsi="Arial" w:cs="Arial"/>
          <w:color w:val="0F1219"/>
        </w:rPr>
        <w:t xml:space="preserve"> HumanMethylation450K array. </w:t>
      </w:r>
      <w:r w:rsidRPr="483988FC">
        <w:rPr>
          <w:rFonts w:ascii="Helvetica" w:eastAsia="Helvetica" w:hAnsi="Helvetica" w:cs="Helvetica"/>
          <w:color w:val="000000" w:themeColor="text1"/>
        </w:rPr>
        <w:t xml:space="preserve">The density plots include all probes on individual arrays for each sample. β values:  scores in the range between 0 and 1 indicating the level of DNA methylation </w:t>
      </w:r>
      <w:r w:rsidRPr="483988FC">
        <w:rPr>
          <w:rFonts w:ascii="Arial" w:eastAsia="Arial" w:hAnsi="Arial" w:cs="Arial"/>
        </w:rPr>
        <w:t>(lowest to highest = increasing DNA methylation)</w:t>
      </w:r>
      <w:r w:rsidRPr="483988FC">
        <w:rPr>
          <w:rFonts w:ascii="Helvetica" w:eastAsia="Helvetica" w:hAnsi="Helvetica" w:cs="Helvetica"/>
          <w:color w:val="000000" w:themeColor="text1"/>
        </w:rPr>
        <w:t xml:space="preserve"> (see Figures 1C and 1D)</w:t>
      </w:r>
    </w:p>
    <w:p w14:paraId="731420EC" w14:textId="0C58D1EC" w:rsidR="000A5D78" w:rsidRPr="00BA6458" w:rsidRDefault="483988FC" w:rsidP="483988FC">
      <w:pPr>
        <w:pStyle w:val="ListParagraph"/>
        <w:numPr>
          <w:ilvl w:val="0"/>
          <w:numId w:val="1"/>
        </w:numPr>
        <w:rPr>
          <w:rFonts w:ascii="Arial" w:eastAsia="Arial" w:hAnsi="Arial" w:cs="Arial"/>
        </w:rPr>
      </w:pPr>
      <w:r w:rsidRPr="483988FC">
        <w:rPr>
          <w:rFonts w:ascii="Arial" w:eastAsia="Arial" w:hAnsi="Arial" w:cs="Arial"/>
        </w:rPr>
        <w:t xml:space="preserve">DNA methylation analyses by Illumina </w:t>
      </w:r>
      <w:proofErr w:type="spellStart"/>
      <w:r w:rsidRPr="483988FC">
        <w:rPr>
          <w:rFonts w:ascii="Arial" w:eastAsia="Arial" w:hAnsi="Arial" w:cs="Arial"/>
        </w:rPr>
        <w:t>Infinium</w:t>
      </w:r>
      <w:proofErr w:type="spellEnd"/>
      <w:r w:rsidRPr="483988FC">
        <w:rPr>
          <w:rFonts w:ascii="Arial" w:eastAsia="Arial" w:hAnsi="Arial" w:cs="Arial"/>
        </w:rPr>
        <w:t xml:space="preserve"> </w:t>
      </w:r>
      <w:proofErr w:type="spellStart"/>
      <w:r w:rsidRPr="483988FC">
        <w:rPr>
          <w:rFonts w:ascii="Arial" w:eastAsia="Arial" w:hAnsi="Arial" w:cs="Arial"/>
        </w:rPr>
        <w:t>HumanMethylation</w:t>
      </w:r>
      <w:proofErr w:type="spellEnd"/>
      <w:r w:rsidRPr="483988FC">
        <w:rPr>
          <w:rFonts w:ascii="Arial" w:eastAsia="Arial" w:hAnsi="Arial" w:cs="Arial"/>
        </w:rPr>
        <w:t xml:space="preserve"> 450K array in HCT116-derivative cell lines with various levels of DNMT1 protein depletion showing that DNA demethylation takes place in the promoter &amp; 5’UTR, intergenic and gene body regions (left panel), and is irrespective of CpG islands (right panel). Y-axis denotes changes in β values for individual probes with respect to those in the wild type HCT116 cells (see Figures 1E and 1F)</w:t>
      </w:r>
    </w:p>
    <w:p w14:paraId="6173ED38" w14:textId="486F0E74" w:rsidR="00BA6458" w:rsidRDefault="483988FC" w:rsidP="483988FC">
      <w:pPr>
        <w:pStyle w:val="NormalWeb"/>
        <w:rPr>
          <w:rFonts w:ascii="Arial" w:eastAsia="Arial" w:hAnsi="Arial" w:cs="Arial"/>
          <w:b/>
          <w:bCs/>
          <w:sz w:val="32"/>
          <w:szCs w:val="32"/>
        </w:rPr>
      </w:pPr>
      <w:r w:rsidRPr="483988FC">
        <w:rPr>
          <w:rFonts w:ascii="Arial" w:eastAsia="Arial" w:hAnsi="Arial" w:cs="Arial"/>
          <w:b/>
          <w:bCs/>
          <w:sz w:val="32"/>
          <w:szCs w:val="32"/>
        </w:rPr>
        <w:lastRenderedPageBreak/>
        <w:t>Figure S2</w:t>
      </w:r>
    </w:p>
    <w:p w14:paraId="3760553C" w14:textId="17828239" w:rsidR="00BA6458" w:rsidRPr="00F4679D" w:rsidRDefault="00B74B91" w:rsidP="00BA6458">
      <w:pPr>
        <w:pStyle w:val="NormalWeb"/>
        <w:rPr>
          <w:rFonts w:ascii="Arial" w:hAnsi="Arial" w:cs="Arial"/>
          <w:b/>
          <w:bCs/>
          <w:sz w:val="32"/>
          <w:szCs w:val="36"/>
        </w:rPr>
      </w:pPr>
      <w:r w:rsidRPr="00B74B91">
        <w:rPr>
          <w:rFonts w:ascii="Arial" w:hAnsi="Arial" w:cs="Arial"/>
          <w:b/>
          <w:bCs/>
          <w:noProof/>
          <w:sz w:val="32"/>
          <w:szCs w:val="36"/>
        </w:rPr>
        <w:drawing>
          <wp:inline distT="0" distB="0" distL="0" distR="0" wp14:anchorId="04CA7736" wp14:editId="027D3F68">
            <wp:extent cx="6593669" cy="8504002"/>
            <wp:effectExtent l="0" t="0" r="10795" b="508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594579" cy="8505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3B0672" w14:textId="255DFD3A" w:rsidR="00FC2E78" w:rsidRPr="00980B9A" w:rsidRDefault="483988FC" w:rsidP="483988FC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eastAsia="Arial" w:hAnsi="Arial" w:cs="Arial"/>
        </w:rPr>
      </w:pPr>
      <w:r w:rsidRPr="483988FC">
        <w:rPr>
          <w:rFonts w:ascii="Arial" w:eastAsia="Arial" w:hAnsi="Arial" w:cs="Arial"/>
          <w:b/>
          <w:bCs/>
          <w:color w:val="313131"/>
        </w:rPr>
        <w:lastRenderedPageBreak/>
        <w:t xml:space="preserve">Figure S2. </w:t>
      </w:r>
      <w:r w:rsidRPr="483988FC">
        <w:rPr>
          <w:rFonts w:ascii="Arial" w:eastAsia="Arial" w:hAnsi="Arial" w:cs="Arial"/>
          <w:b/>
          <w:bCs/>
        </w:rPr>
        <w:t>Depletion of DNMT1 protein below a threshold level disrupts epigenetic silencing of tumor suppressor genes.</w:t>
      </w:r>
    </w:p>
    <w:p w14:paraId="6C839EC6" w14:textId="67C323A3" w:rsidR="00980B9A" w:rsidRPr="00980B9A" w:rsidRDefault="00980B9A" w:rsidP="00980B9A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</w:rPr>
      </w:pPr>
    </w:p>
    <w:p w14:paraId="49DA62B4" w14:textId="3B98E514" w:rsidR="00556FD4" w:rsidRPr="00FC2E78" w:rsidRDefault="00556FD4" w:rsidP="483988FC">
      <w:pPr>
        <w:pStyle w:val="ListParagraph"/>
        <w:numPr>
          <w:ilvl w:val="0"/>
          <w:numId w:val="4"/>
        </w:numPr>
        <w:rPr>
          <w:rFonts w:ascii="Arial,+mn-ea" w:eastAsia="Arial,+mn-ea" w:hAnsi="Arial,+mn-ea" w:cs="Arial,+mn-ea"/>
          <w:color w:val="000000" w:themeColor="text1"/>
        </w:rPr>
      </w:pPr>
      <w:r w:rsidRPr="483988FC">
        <w:rPr>
          <w:rFonts w:ascii="Arial,+mn-ea" w:eastAsia="Arial,+mn-ea" w:hAnsi="Arial,+mn-ea" w:cs="Arial,+mn-ea"/>
          <w:i/>
          <w:iCs/>
          <w:color w:val="000000"/>
          <w:kern w:val="24"/>
        </w:rPr>
        <w:t>Upper panel</w:t>
      </w:r>
      <w:r w:rsidRPr="38711B8B">
        <w:rPr>
          <w:rFonts w:ascii="Arial,+mn-ea" w:eastAsia="Arial,+mn-ea" w:hAnsi="Arial,+mn-ea" w:cs="Arial,+mn-ea"/>
          <w:color w:val="000000"/>
          <w:kern w:val="24"/>
        </w:rPr>
        <w:t xml:space="preserve">, </w:t>
      </w:r>
      <w:r w:rsidRPr="38711B8B">
        <w:rPr>
          <w:rFonts w:ascii="Arial" w:eastAsia="Arial" w:hAnsi="Arial" w:cs="Arial"/>
        </w:rPr>
        <w:t xml:space="preserve">DNA methylation analyses by Illumina </w:t>
      </w:r>
      <w:proofErr w:type="spellStart"/>
      <w:r w:rsidRPr="38711B8B">
        <w:rPr>
          <w:rFonts w:ascii="Arial" w:eastAsia="Arial" w:hAnsi="Arial" w:cs="Arial"/>
        </w:rPr>
        <w:t>Infinium</w:t>
      </w:r>
      <w:proofErr w:type="spellEnd"/>
      <w:r w:rsidRPr="38711B8B">
        <w:rPr>
          <w:rFonts w:ascii="Arial" w:eastAsia="Arial" w:hAnsi="Arial" w:cs="Arial"/>
        </w:rPr>
        <w:t xml:space="preserve"> </w:t>
      </w:r>
      <w:proofErr w:type="spellStart"/>
      <w:r w:rsidRPr="38711B8B">
        <w:rPr>
          <w:rFonts w:ascii="Arial" w:eastAsia="Arial" w:hAnsi="Arial" w:cs="Arial"/>
        </w:rPr>
        <w:t>HumanMethylation</w:t>
      </w:r>
      <w:proofErr w:type="spellEnd"/>
      <w:r w:rsidRPr="38711B8B">
        <w:rPr>
          <w:rFonts w:ascii="Arial" w:eastAsia="Arial" w:hAnsi="Arial" w:cs="Arial"/>
        </w:rPr>
        <w:t xml:space="preserve"> 450K arrays in HCT116 cells and its derivative cell lines showing gradual decreases in DNA methylation of 4 representative genes, </w:t>
      </w:r>
      <w:r w:rsidRPr="483988FC">
        <w:rPr>
          <w:rFonts w:ascii="Arial" w:eastAsia="Arial" w:hAnsi="Arial" w:cs="Arial"/>
          <w:i/>
          <w:iCs/>
        </w:rPr>
        <w:t>AKR7A3</w:t>
      </w:r>
      <w:r w:rsidRPr="38711B8B">
        <w:rPr>
          <w:rFonts w:ascii="Arial" w:eastAsia="Arial" w:hAnsi="Arial" w:cs="Arial"/>
        </w:rPr>
        <w:t xml:space="preserve">, </w:t>
      </w:r>
      <w:r w:rsidRPr="483988FC">
        <w:rPr>
          <w:rFonts w:ascii="Arial" w:eastAsia="Arial" w:hAnsi="Arial" w:cs="Arial"/>
          <w:i/>
          <w:iCs/>
        </w:rPr>
        <w:t>ZFP42</w:t>
      </w:r>
      <w:r w:rsidRPr="38711B8B">
        <w:rPr>
          <w:rFonts w:ascii="Arial" w:eastAsia="Arial" w:hAnsi="Arial" w:cs="Arial"/>
        </w:rPr>
        <w:t xml:space="preserve">, </w:t>
      </w:r>
      <w:r w:rsidRPr="483988FC">
        <w:rPr>
          <w:rFonts w:ascii="Arial" w:eastAsia="Arial" w:hAnsi="Arial" w:cs="Arial"/>
          <w:i/>
          <w:iCs/>
        </w:rPr>
        <w:t>TMEFF2</w:t>
      </w:r>
      <w:r w:rsidRPr="38711B8B">
        <w:rPr>
          <w:rFonts w:ascii="Arial" w:eastAsia="Arial" w:hAnsi="Arial" w:cs="Arial"/>
        </w:rPr>
        <w:t xml:space="preserve">, </w:t>
      </w:r>
      <w:r w:rsidRPr="483988FC">
        <w:rPr>
          <w:rFonts w:ascii="Arial" w:eastAsia="Arial" w:hAnsi="Arial" w:cs="Arial"/>
          <w:i/>
          <w:iCs/>
        </w:rPr>
        <w:t>MGMT</w:t>
      </w:r>
      <w:r w:rsidRPr="38711B8B">
        <w:rPr>
          <w:rFonts w:ascii="Arial" w:eastAsia="Arial" w:hAnsi="Arial" w:cs="Arial"/>
        </w:rPr>
        <w:t xml:space="preserve">, corresponding to the reducing levels of DNMT1 protein in each cell line. Levels of DNA methylation are indicated by β values in the range between 0 (totally unmethylated) and 1 (totally methylated). </w:t>
      </w:r>
      <w:r w:rsidRPr="38711B8B">
        <w:rPr>
          <w:rFonts w:ascii="Arial,+mn-ea" w:eastAsia="Arial,+mn-ea" w:hAnsi="Arial,+mn-ea" w:cs="Arial,+mn-ea"/>
          <w:color w:val="000000"/>
          <w:kern w:val="24"/>
        </w:rPr>
        <w:t>An artificial line is dr</w:t>
      </w:r>
      <w:r w:rsidR="00165555" w:rsidRPr="38711B8B">
        <w:rPr>
          <w:rFonts w:ascii="Arial,+mn-ea" w:eastAsia="Arial,+mn-ea" w:hAnsi="Arial,+mn-ea" w:cs="Arial,+mn-ea"/>
          <w:color w:val="000000"/>
          <w:kern w:val="24"/>
        </w:rPr>
        <w:t>awn to connect the CpG sites in</w:t>
      </w:r>
      <w:r w:rsidRPr="38711B8B">
        <w:rPr>
          <w:rFonts w:ascii="Arial,+mn-ea" w:eastAsia="Arial,+mn-ea" w:hAnsi="Arial,+mn-ea" w:cs="Arial,+mn-ea"/>
          <w:color w:val="000000"/>
          <w:kern w:val="24"/>
        </w:rPr>
        <w:t xml:space="preserve"> each </w:t>
      </w:r>
      <w:r w:rsidR="00165555" w:rsidRPr="38711B8B">
        <w:rPr>
          <w:rFonts w:ascii="Arial,+mn-ea" w:eastAsia="Arial,+mn-ea" w:hAnsi="Arial,+mn-ea" w:cs="Arial,+mn-ea"/>
          <w:color w:val="000000"/>
          <w:kern w:val="24"/>
        </w:rPr>
        <w:t>gene</w:t>
      </w:r>
      <w:r w:rsidRPr="38711B8B">
        <w:rPr>
          <w:rFonts w:ascii="Arial,+mn-ea" w:eastAsia="Arial,+mn-ea" w:hAnsi="Arial,+mn-ea" w:cs="Arial,+mn-ea"/>
          <w:color w:val="000000"/>
          <w:kern w:val="24"/>
        </w:rPr>
        <w:t xml:space="preserve"> for easy visualization. </w:t>
      </w:r>
      <w:r w:rsidRPr="483988FC">
        <w:rPr>
          <w:rFonts w:ascii="Arial,+mn-ea" w:eastAsia="Arial,+mn-ea" w:hAnsi="Arial,+mn-ea" w:cs="Arial,+mn-ea"/>
          <w:i/>
          <w:iCs/>
          <w:color w:val="000000"/>
          <w:kern w:val="24"/>
        </w:rPr>
        <w:t>Lower panel,</w:t>
      </w:r>
      <w:r w:rsidR="00211A43" w:rsidRPr="38711B8B">
        <w:rPr>
          <w:rFonts w:ascii="Arial,+mn-ea" w:eastAsia="Arial,+mn-ea" w:hAnsi="Arial,+mn-ea" w:cs="Arial,+mn-ea"/>
          <w:color w:val="000000"/>
          <w:kern w:val="24"/>
        </w:rPr>
        <w:t xml:space="preserve"> g</w:t>
      </w:r>
      <w:r w:rsidRPr="38711B8B">
        <w:rPr>
          <w:rFonts w:ascii="Arial,+mn-ea" w:eastAsia="Arial,+mn-ea" w:hAnsi="Arial,+mn-ea" w:cs="Arial,+mn-ea"/>
          <w:color w:val="000000"/>
          <w:kern w:val="24"/>
        </w:rPr>
        <w:t xml:space="preserve">ene expression analyses by </w:t>
      </w:r>
      <w:r w:rsidRPr="38711B8B">
        <w:rPr>
          <w:rFonts w:ascii="Arial" w:eastAsia="Arial" w:hAnsi="Arial" w:cs="Arial"/>
        </w:rPr>
        <w:t xml:space="preserve">Agilent human GE 4x44K arrays showing re-expression of four genes, </w:t>
      </w:r>
      <w:r w:rsidRPr="483988FC">
        <w:rPr>
          <w:rFonts w:ascii="Arial" w:eastAsia="Arial" w:hAnsi="Arial" w:cs="Arial"/>
          <w:i/>
          <w:iCs/>
        </w:rPr>
        <w:t>AKR7A3</w:t>
      </w:r>
      <w:r w:rsidRPr="38711B8B">
        <w:rPr>
          <w:rFonts w:ascii="Arial" w:eastAsia="Arial" w:hAnsi="Arial" w:cs="Arial"/>
        </w:rPr>
        <w:t xml:space="preserve">, </w:t>
      </w:r>
      <w:r w:rsidRPr="483988FC">
        <w:rPr>
          <w:rFonts w:ascii="Arial" w:eastAsia="Arial" w:hAnsi="Arial" w:cs="Arial"/>
          <w:i/>
          <w:iCs/>
        </w:rPr>
        <w:t>ZFP42</w:t>
      </w:r>
      <w:r w:rsidRPr="38711B8B">
        <w:rPr>
          <w:rFonts w:ascii="Arial" w:eastAsia="Arial" w:hAnsi="Arial" w:cs="Arial"/>
        </w:rPr>
        <w:t xml:space="preserve">, </w:t>
      </w:r>
      <w:r w:rsidRPr="483988FC">
        <w:rPr>
          <w:rFonts w:ascii="Arial" w:eastAsia="Arial" w:hAnsi="Arial" w:cs="Arial"/>
          <w:i/>
          <w:iCs/>
        </w:rPr>
        <w:t>TMEFF2</w:t>
      </w:r>
      <w:r w:rsidRPr="38711B8B">
        <w:rPr>
          <w:rFonts w:ascii="Arial" w:eastAsia="Arial" w:hAnsi="Arial" w:cs="Arial"/>
        </w:rPr>
        <w:t xml:space="preserve">, </w:t>
      </w:r>
      <w:r w:rsidRPr="483988FC">
        <w:rPr>
          <w:rFonts w:ascii="Arial" w:eastAsia="Arial" w:hAnsi="Arial" w:cs="Arial"/>
          <w:i/>
          <w:iCs/>
        </w:rPr>
        <w:t>MGMT</w:t>
      </w:r>
      <w:r w:rsidRPr="38711B8B">
        <w:rPr>
          <w:rFonts w:ascii="Arial" w:eastAsia="Arial" w:hAnsi="Arial" w:cs="Arial"/>
        </w:rPr>
        <w:t xml:space="preserve">, as the </w:t>
      </w:r>
      <w:r w:rsidR="0004015A" w:rsidRPr="38711B8B">
        <w:rPr>
          <w:rFonts w:ascii="Arial" w:eastAsia="Arial" w:hAnsi="Arial" w:cs="Arial"/>
        </w:rPr>
        <w:t>levels of DNA methylation decrease</w:t>
      </w:r>
      <w:r w:rsidRPr="38711B8B">
        <w:rPr>
          <w:rFonts w:ascii="Arial" w:eastAsia="Arial" w:hAnsi="Arial" w:cs="Arial"/>
        </w:rPr>
        <w:t>. Y-axis denotes log2 fold changes in gene expression relative to the wild type HCT116 cells.</w:t>
      </w:r>
    </w:p>
    <w:p w14:paraId="044BB2A7" w14:textId="28CD77DD" w:rsidR="00CB40B7" w:rsidRPr="00CB40B7" w:rsidRDefault="00980B9A" w:rsidP="483988FC">
      <w:pPr>
        <w:pStyle w:val="ListParagraph"/>
        <w:numPr>
          <w:ilvl w:val="0"/>
          <w:numId w:val="4"/>
        </w:numPr>
        <w:rPr>
          <w:rFonts w:ascii="Arial,+mn-ea" w:eastAsia="Arial,+mn-ea" w:hAnsi="Arial,+mn-ea" w:cs="Arial,+mn-ea"/>
          <w:color w:val="000000" w:themeColor="text1"/>
        </w:rPr>
      </w:pPr>
      <w:r w:rsidRPr="38711B8B">
        <w:rPr>
          <w:rFonts w:ascii="Arial,+mn-ea" w:eastAsia="Arial,+mn-ea" w:hAnsi="Arial,+mn-ea" w:cs="Arial,+mn-ea"/>
          <w:color w:val="000000"/>
          <w:kern w:val="24"/>
        </w:rPr>
        <w:t xml:space="preserve">Bisulfite sequencing of the promoter region </w:t>
      </w:r>
      <w:r w:rsidR="00157299" w:rsidRPr="38711B8B">
        <w:rPr>
          <w:rFonts w:ascii="Arial,+mn-ea" w:eastAsia="Arial,+mn-ea" w:hAnsi="Arial,+mn-ea" w:cs="Arial,+mn-ea"/>
          <w:color w:val="000000"/>
          <w:kern w:val="24"/>
        </w:rPr>
        <w:t xml:space="preserve">CpG island </w:t>
      </w:r>
      <w:r w:rsidRPr="38711B8B">
        <w:rPr>
          <w:rFonts w:ascii="Arial,+mn-ea" w:eastAsia="Arial,+mn-ea" w:hAnsi="Arial,+mn-ea" w:cs="Arial,+mn-ea"/>
          <w:color w:val="000000"/>
          <w:kern w:val="24"/>
        </w:rPr>
        <w:t xml:space="preserve">of </w:t>
      </w:r>
      <w:r w:rsidRPr="483988FC">
        <w:rPr>
          <w:rFonts w:ascii="Arial,+mn-ea" w:eastAsia="Arial,+mn-ea" w:hAnsi="Arial,+mn-ea" w:cs="Arial,+mn-ea"/>
          <w:i/>
          <w:iCs/>
          <w:color w:val="000000"/>
          <w:kern w:val="24"/>
        </w:rPr>
        <w:t>CDKN2A</w:t>
      </w:r>
      <w:r w:rsidRPr="38711B8B">
        <w:rPr>
          <w:rFonts w:ascii="Arial,+mn-ea" w:eastAsia="Arial,+mn-ea" w:hAnsi="Arial,+mn-ea" w:cs="Arial,+mn-ea"/>
          <w:color w:val="000000"/>
          <w:kern w:val="24"/>
        </w:rPr>
        <w:t xml:space="preserve"> in RKO cells</w:t>
      </w:r>
      <w:r w:rsidR="00CB40B7" w:rsidRPr="38711B8B">
        <w:rPr>
          <w:rFonts w:ascii="Arial,+mn-ea" w:eastAsia="Arial,+mn-ea" w:hAnsi="Arial,+mn-ea" w:cs="Arial,+mn-ea"/>
          <w:color w:val="000000"/>
          <w:kern w:val="24"/>
        </w:rPr>
        <w:t xml:space="preserve"> showing that DNA demethylation occurs when sufficient </w:t>
      </w:r>
      <w:r w:rsidR="00CB40B7" w:rsidRPr="483988FC">
        <w:rPr>
          <w:rFonts w:ascii="Arial,+mn-ea" w:eastAsia="Arial,+mn-ea" w:hAnsi="Arial,+mn-ea" w:cs="Arial,+mn-ea"/>
          <w:i/>
          <w:iCs/>
          <w:color w:val="000000"/>
          <w:kern w:val="24"/>
        </w:rPr>
        <w:t>DNMT1</w:t>
      </w:r>
      <w:r w:rsidR="00CB40B7" w:rsidRPr="38711B8B">
        <w:rPr>
          <w:rFonts w:ascii="Arial,+mn-ea" w:eastAsia="Arial,+mn-ea" w:hAnsi="Arial,+mn-ea" w:cs="Arial,+mn-ea"/>
          <w:color w:val="000000"/>
          <w:kern w:val="24"/>
        </w:rPr>
        <w:t xml:space="preserve"> knockdown is obtained</w:t>
      </w:r>
      <w:r w:rsidR="00CB40B7" w:rsidRPr="38711B8B">
        <w:rPr>
          <w:rFonts w:ascii="Arial" w:eastAsia="Arial" w:hAnsi="Arial" w:cs="Arial"/>
        </w:rPr>
        <w:t xml:space="preserve"> using shRNA of higher efficiency (sh49) as opposed to that of lower efficiency (sh93)</w:t>
      </w:r>
      <w:r w:rsidR="00211A43" w:rsidRPr="38711B8B">
        <w:rPr>
          <w:rFonts w:ascii="Arial" w:eastAsia="Arial" w:hAnsi="Arial" w:cs="Arial"/>
        </w:rPr>
        <w:t>.</w:t>
      </w:r>
      <w:r w:rsidR="00CB40B7" w:rsidRPr="38711B8B">
        <w:rPr>
          <w:rFonts w:ascii="Arial" w:eastAsia="Arial" w:hAnsi="Arial" w:cs="Arial"/>
        </w:rPr>
        <w:t xml:space="preserve"> </w:t>
      </w:r>
      <w:r w:rsidR="00CB40B7" w:rsidRPr="38711B8B">
        <w:rPr>
          <w:rFonts w:ascii="Arial,+mn-ea" w:eastAsia="Arial,+mn-ea" w:hAnsi="Arial,+mn-ea" w:cs="Arial,+mn-ea"/>
          <w:color w:val="000000"/>
          <w:kern w:val="24"/>
        </w:rPr>
        <w:t xml:space="preserve">Open circles: unmethylated CpG dinucleotides. Closed circles: methylated CpG dinucleotides. Percentages of methylation for </w:t>
      </w:r>
      <w:r w:rsidR="00CB40B7" w:rsidRPr="483988FC">
        <w:rPr>
          <w:rFonts w:ascii="Arial,+mn-ea" w:eastAsia="Arial,+mn-ea" w:hAnsi="Arial,+mn-ea" w:cs="Arial,+mn-ea"/>
          <w:i/>
          <w:iCs/>
          <w:color w:val="000000"/>
          <w:kern w:val="24"/>
        </w:rPr>
        <w:t>CDKN2A</w:t>
      </w:r>
      <w:r w:rsidR="00CB40B7" w:rsidRPr="38711B8B">
        <w:rPr>
          <w:rFonts w:ascii="Arial,+mn-ea" w:eastAsia="Arial,+mn-ea" w:hAnsi="Arial,+mn-ea" w:cs="Arial,+mn-ea"/>
          <w:color w:val="000000"/>
          <w:kern w:val="24"/>
        </w:rPr>
        <w:t xml:space="preserve"> are calculated from all valid clones for each sample. </w:t>
      </w:r>
      <w:r w:rsidR="00CB40B7" w:rsidRPr="38711B8B">
        <w:rPr>
          <w:rFonts w:ascii="Arial" w:eastAsia="Arial" w:hAnsi="Arial" w:cs="Arial"/>
        </w:rPr>
        <w:t>(See Fig</w:t>
      </w:r>
      <w:r w:rsidR="00211A43" w:rsidRPr="38711B8B">
        <w:rPr>
          <w:rFonts w:ascii="Arial" w:eastAsia="Arial" w:hAnsi="Arial" w:cs="Arial"/>
        </w:rPr>
        <w:t>ure 2E</w:t>
      </w:r>
      <w:r w:rsidR="00CB40B7" w:rsidRPr="38711B8B">
        <w:rPr>
          <w:rFonts w:ascii="Arial" w:eastAsia="Arial" w:hAnsi="Arial" w:cs="Arial"/>
        </w:rPr>
        <w:t>)</w:t>
      </w:r>
    </w:p>
    <w:p w14:paraId="490826C2" w14:textId="4FED6DDE" w:rsidR="00FC2E78" w:rsidRPr="00FC2E78" w:rsidRDefault="00CB40B7" w:rsidP="483988FC">
      <w:pPr>
        <w:pStyle w:val="ListParagraph"/>
        <w:numPr>
          <w:ilvl w:val="0"/>
          <w:numId w:val="4"/>
        </w:numPr>
        <w:rPr>
          <w:rFonts w:ascii="Arial,+mn-ea" w:eastAsia="Arial,+mn-ea" w:hAnsi="Arial,+mn-ea" w:cs="Arial,+mn-ea"/>
          <w:color w:val="000000" w:themeColor="text1"/>
        </w:rPr>
      </w:pPr>
      <w:r w:rsidRPr="38711B8B">
        <w:rPr>
          <w:rFonts w:ascii="Arial,+mn-ea" w:eastAsia="Arial,+mn-ea" w:hAnsi="Arial,+mn-ea" w:cs="Arial,+mn-ea"/>
          <w:color w:val="000000"/>
          <w:kern w:val="24"/>
        </w:rPr>
        <w:t xml:space="preserve">Bisulfite sequencing of the promoter region </w:t>
      </w:r>
      <w:r w:rsidR="00157299" w:rsidRPr="38711B8B">
        <w:rPr>
          <w:rFonts w:ascii="Arial,+mn-ea" w:eastAsia="Arial,+mn-ea" w:hAnsi="Arial,+mn-ea" w:cs="Arial,+mn-ea"/>
          <w:color w:val="000000"/>
          <w:kern w:val="24"/>
        </w:rPr>
        <w:t xml:space="preserve">CpG island </w:t>
      </w:r>
      <w:r w:rsidRPr="38711B8B">
        <w:rPr>
          <w:rFonts w:ascii="Arial,+mn-ea" w:eastAsia="Arial,+mn-ea" w:hAnsi="Arial,+mn-ea" w:cs="Arial,+mn-ea"/>
          <w:color w:val="000000"/>
          <w:kern w:val="24"/>
        </w:rPr>
        <w:t xml:space="preserve">of </w:t>
      </w:r>
      <w:r w:rsidR="00211A43" w:rsidRPr="38711B8B">
        <w:rPr>
          <w:rFonts w:ascii="Arial,+mn-ea" w:eastAsia="Arial,+mn-ea" w:hAnsi="Arial,+mn-ea" w:cs="Arial,+mn-ea"/>
          <w:color w:val="000000"/>
          <w:kern w:val="24"/>
        </w:rPr>
        <w:t xml:space="preserve">the </w:t>
      </w:r>
      <w:r w:rsidR="00157299" w:rsidRPr="38711B8B">
        <w:rPr>
          <w:rFonts w:ascii="Arial,+mn-ea" w:eastAsia="Arial,+mn-ea" w:hAnsi="Arial,+mn-ea" w:cs="Arial,+mn-ea"/>
          <w:color w:val="000000"/>
          <w:kern w:val="24"/>
        </w:rPr>
        <w:t xml:space="preserve">methylated </w:t>
      </w:r>
      <w:r w:rsidR="00211A43" w:rsidRPr="38711B8B">
        <w:rPr>
          <w:rFonts w:ascii="Arial,+mn-ea" w:eastAsia="Arial,+mn-ea" w:hAnsi="Arial,+mn-ea" w:cs="Arial,+mn-ea"/>
          <w:color w:val="000000"/>
          <w:kern w:val="24"/>
        </w:rPr>
        <w:t xml:space="preserve">wild-type </w:t>
      </w:r>
      <w:r w:rsidRPr="483988FC">
        <w:rPr>
          <w:rFonts w:ascii="Arial,+mn-ea" w:eastAsia="Arial,+mn-ea" w:hAnsi="Arial,+mn-ea" w:cs="Arial,+mn-ea"/>
          <w:i/>
          <w:iCs/>
          <w:color w:val="000000"/>
          <w:kern w:val="24"/>
        </w:rPr>
        <w:t>CDKN2A</w:t>
      </w:r>
      <w:r w:rsidRPr="38711B8B">
        <w:rPr>
          <w:rFonts w:ascii="Arial,+mn-ea" w:eastAsia="Arial,+mn-ea" w:hAnsi="Arial,+mn-ea" w:cs="Arial,+mn-ea"/>
          <w:color w:val="000000"/>
          <w:kern w:val="24"/>
        </w:rPr>
        <w:t xml:space="preserve"> </w:t>
      </w:r>
      <w:r w:rsidR="00211A43" w:rsidRPr="38711B8B">
        <w:rPr>
          <w:rFonts w:ascii="Arial,+mn-ea" w:eastAsia="Arial,+mn-ea" w:hAnsi="Arial,+mn-ea" w:cs="Arial,+mn-ea"/>
          <w:color w:val="000000"/>
          <w:kern w:val="24"/>
        </w:rPr>
        <w:t xml:space="preserve">allele </w:t>
      </w:r>
      <w:r w:rsidRPr="38711B8B">
        <w:rPr>
          <w:rFonts w:ascii="Arial,+mn-ea" w:eastAsia="Arial,+mn-ea" w:hAnsi="Arial,+mn-ea" w:cs="Arial,+mn-ea"/>
          <w:color w:val="000000"/>
          <w:kern w:val="24"/>
        </w:rPr>
        <w:t xml:space="preserve">in HCT116 </w:t>
      </w:r>
      <w:r w:rsidRPr="483988FC">
        <w:rPr>
          <w:rFonts w:ascii="Arial,+mn-ea" w:eastAsia="Arial,+mn-ea" w:hAnsi="Arial,+mn-ea" w:cs="Arial,+mn-ea"/>
          <w:i/>
          <w:iCs/>
          <w:color w:val="000000"/>
          <w:kern w:val="24"/>
        </w:rPr>
        <w:t>DNMT1</w:t>
      </w:r>
      <w:r w:rsidRPr="38711B8B">
        <w:rPr>
          <w:rFonts w:ascii="Arial,+mn-ea" w:eastAsia="Arial,+mn-ea" w:hAnsi="Arial,+mn-ea" w:cs="Arial,+mn-ea"/>
          <w:color w:val="000000"/>
          <w:kern w:val="24"/>
        </w:rPr>
        <w:t xml:space="preserve"> hypomorph cells</w:t>
      </w:r>
      <w:r w:rsidRPr="38711B8B">
        <w:rPr>
          <w:rFonts w:ascii="Arial" w:eastAsia="Arial" w:hAnsi="Arial" w:cs="Arial"/>
        </w:rPr>
        <w:t xml:space="preserve"> </w:t>
      </w:r>
      <w:r w:rsidR="00066FC8" w:rsidRPr="38711B8B">
        <w:rPr>
          <w:rFonts w:ascii="Arial,+mn-ea" w:eastAsia="Arial,+mn-ea" w:hAnsi="Arial,+mn-ea" w:cs="Arial,+mn-ea"/>
          <w:color w:val="000000"/>
          <w:kern w:val="24"/>
        </w:rPr>
        <w:t xml:space="preserve">showing that DNA demethylation occurs when sufficient </w:t>
      </w:r>
      <w:r w:rsidR="00066FC8" w:rsidRPr="483988FC">
        <w:rPr>
          <w:rFonts w:ascii="Arial,+mn-ea" w:eastAsia="Arial,+mn-ea" w:hAnsi="Arial,+mn-ea" w:cs="Arial,+mn-ea"/>
          <w:i/>
          <w:iCs/>
          <w:color w:val="000000"/>
          <w:kern w:val="24"/>
        </w:rPr>
        <w:t>DNMT1</w:t>
      </w:r>
      <w:r w:rsidR="00066FC8" w:rsidRPr="38711B8B">
        <w:rPr>
          <w:rFonts w:ascii="Arial,+mn-ea" w:eastAsia="Arial,+mn-ea" w:hAnsi="Arial,+mn-ea" w:cs="Arial,+mn-ea"/>
          <w:color w:val="000000"/>
          <w:kern w:val="24"/>
        </w:rPr>
        <w:t xml:space="preserve"> knockdown is obtained</w:t>
      </w:r>
      <w:r w:rsidR="00066FC8" w:rsidRPr="38711B8B">
        <w:rPr>
          <w:rFonts w:ascii="Arial" w:eastAsia="Arial" w:hAnsi="Arial" w:cs="Arial"/>
        </w:rPr>
        <w:t xml:space="preserve"> using shRNA of higher efficiency (sh49) as opposed to that of lower efficiency (sh93)</w:t>
      </w:r>
      <w:r w:rsidR="00211A43" w:rsidRPr="38711B8B">
        <w:rPr>
          <w:rFonts w:ascii="Arial" w:eastAsia="Arial" w:hAnsi="Arial" w:cs="Arial"/>
        </w:rPr>
        <w:t>.</w:t>
      </w:r>
      <w:r w:rsidR="00211A43" w:rsidRPr="38711B8B">
        <w:rPr>
          <w:rFonts w:ascii="Arial,+mn-ea" w:eastAsia="Arial,+mn-ea" w:hAnsi="Arial,+mn-ea" w:cs="Arial,+mn-ea"/>
          <w:color w:val="000000"/>
          <w:kern w:val="24"/>
        </w:rPr>
        <w:t xml:space="preserve"> Open circles: unmethylated CpG dinucleotides. Closed circles: methylated CpG dinucleotides. Percentages of methylation for </w:t>
      </w:r>
      <w:r w:rsidR="00211A43" w:rsidRPr="483988FC">
        <w:rPr>
          <w:rFonts w:ascii="Arial,+mn-ea" w:eastAsia="Arial,+mn-ea" w:hAnsi="Arial,+mn-ea" w:cs="Arial,+mn-ea"/>
          <w:i/>
          <w:iCs/>
          <w:color w:val="000000"/>
          <w:kern w:val="24"/>
        </w:rPr>
        <w:t>CDKN2A</w:t>
      </w:r>
      <w:r w:rsidR="00211A43" w:rsidRPr="38711B8B">
        <w:rPr>
          <w:rFonts w:ascii="Arial,+mn-ea" w:eastAsia="Arial,+mn-ea" w:hAnsi="Arial,+mn-ea" w:cs="Arial,+mn-ea"/>
          <w:color w:val="000000"/>
          <w:kern w:val="24"/>
        </w:rPr>
        <w:t xml:space="preserve"> are calculated from all valid clones for each sample. </w:t>
      </w:r>
      <w:r w:rsidR="00211A43" w:rsidRPr="38711B8B">
        <w:rPr>
          <w:rFonts w:ascii="Arial" w:eastAsia="Arial" w:hAnsi="Arial" w:cs="Arial"/>
        </w:rPr>
        <w:t>(See Figure 2E)</w:t>
      </w:r>
    </w:p>
    <w:p w14:paraId="3298AF1E" w14:textId="77777777" w:rsidR="005022E0" w:rsidRDefault="005022E0" w:rsidP="005022E0">
      <w:pPr>
        <w:rPr>
          <w:rFonts w:ascii="Arial" w:eastAsia="+mn-ea" w:hAnsi="Arial" w:cs="Arial"/>
          <w:bCs/>
          <w:color w:val="000000"/>
          <w:kern w:val="24"/>
        </w:rPr>
      </w:pPr>
    </w:p>
    <w:p w14:paraId="5AED2E69" w14:textId="77777777" w:rsidR="005022E0" w:rsidRDefault="005022E0" w:rsidP="005022E0">
      <w:pPr>
        <w:rPr>
          <w:rFonts w:ascii="Arial" w:eastAsia="+mn-ea" w:hAnsi="Arial" w:cs="Arial"/>
          <w:bCs/>
          <w:color w:val="000000"/>
          <w:kern w:val="24"/>
        </w:rPr>
      </w:pPr>
    </w:p>
    <w:p w14:paraId="581A69CE" w14:textId="77777777" w:rsidR="005022E0" w:rsidRDefault="005022E0" w:rsidP="005022E0">
      <w:pPr>
        <w:rPr>
          <w:rFonts w:ascii="Arial" w:eastAsia="+mn-ea" w:hAnsi="Arial" w:cs="Arial"/>
          <w:bCs/>
          <w:color w:val="000000"/>
          <w:kern w:val="24"/>
        </w:rPr>
      </w:pPr>
    </w:p>
    <w:p w14:paraId="0859E0C0" w14:textId="77777777" w:rsidR="005022E0" w:rsidRDefault="005022E0" w:rsidP="005022E0">
      <w:pPr>
        <w:rPr>
          <w:rFonts w:ascii="Arial" w:eastAsia="+mn-ea" w:hAnsi="Arial" w:cs="Arial"/>
          <w:bCs/>
          <w:color w:val="000000"/>
          <w:kern w:val="24"/>
        </w:rPr>
      </w:pPr>
    </w:p>
    <w:p w14:paraId="62FF000D" w14:textId="77777777" w:rsidR="005022E0" w:rsidRDefault="005022E0" w:rsidP="005022E0">
      <w:pPr>
        <w:rPr>
          <w:rFonts w:ascii="Arial" w:eastAsia="+mn-ea" w:hAnsi="Arial" w:cs="Arial"/>
          <w:bCs/>
          <w:color w:val="000000"/>
          <w:kern w:val="24"/>
        </w:rPr>
      </w:pPr>
    </w:p>
    <w:p w14:paraId="6BB1E3A3" w14:textId="77777777" w:rsidR="005022E0" w:rsidRDefault="005022E0" w:rsidP="005022E0">
      <w:pPr>
        <w:rPr>
          <w:rFonts w:ascii="Arial" w:eastAsia="+mn-ea" w:hAnsi="Arial" w:cs="Arial"/>
          <w:bCs/>
          <w:color w:val="000000"/>
          <w:kern w:val="24"/>
        </w:rPr>
      </w:pPr>
    </w:p>
    <w:p w14:paraId="0F220021" w14:textId="77777777" w:rsidR="00FC2E78" w:rsidRDefault="00FC2E78" w:rsidP="005022E0">
      <w:pPr>
        <w:rPr>
          <w:rFonts w:ascii="Arial" w:eastAsia="+mn-ea" w:hAnsi="Arial" w:cs="Arial"/>
          <w:bCs/>
          <w:color w:val="000000"/>
          <w:kern w:val="24"/>
        </w:rPr>
      </w:pPr>
    </w:p>
    <w:p w14:paraId="266BB859" w14:textId="77777777" w:rsidR="00FC2E78" w:rsidRDefault="00FC2E78" w:rsidP="005022E0">
      <w:pPr>
        <w:rPr>
          <w:rFonts w:ascii="Arial" w:eastAsia="+mn-ea" w:hAnsi="Arial" w:cs="Arial"/>
          <w:bCs/>
          <w:color w:val="000000"/>
          <w:kern w:val="24"/>
        </w:rPr>
      </w:pPr>
    </w:p>
    <w:p w14:paraId="0D8BF751" w14:textId="77777777" w:rsidR="00FC2E78" w:rsidRDefault="00FC2E78" w:rsidP="005022E0">
      <w:pPr>
        <w:rPr>
          <w:rFonts w:ascii="Arial" w:eastAsia="+mn-ea" w:hAnsi="Arial" w:cs="Arial"/>
          <w:bCs/>
          <w:color w:val="000000"/>
          <w:kern w:val="24"/>
        </w:rPr>
      </w:pPr>
    </w:p>
    <w:p w14:paraId="4D9B8EC1" w14:textId="77777777" w:rsidR="00FC2E78" w:rsidRDefault="00FC2E78" w:rsidP="005022E0">
      <w:pPr>
        <w:rPr>
          <w:rFonts w:ascii="Arial" w:eastAsia="+mn-ea" w:hAnsi="Arial" w:cs="Arial"/>
          <w:bCs/>
          <w:color w:val="000000"/>
          <w:kern w:val="24"/>
        </w:rPr>
      </w:pPr>
    </w:p>
    <w:p w14:paraId="63C06205" w14:textId="77777777" w:rsidR="00FC2E78" w:rsidRDefault="00FC2E78" w:rsidP="005022E0">
      <w:pPr>
        <w:rPr>
          <w:rFonts w:ascii="Arial" w:eastAsia="+mn-ea" w:hAnsi="Arial" w:cs="Arial"/>
          <w:bCs/>
          <w:color w:val="000000"/>
          <w:kern w:val="24"/>
        </w:rPr>
      </w:pPr>
    </w:p>
    <w:p w14:paraId="667D46D6" w14:textId="77777777" w:rsidR="00FC2E78" w:rsidRDefault="00FC2E78" w:rsidP="005022E0">
      <w:pPr>
        <w:rPr>
          <w:rFonts w:ascii="Arial" w:eastAsia="+mn-ea" w:hAnsi="Arial" w:cs="Arial"/>
          <w:bCs/>
          <w:color w:val="000000"/>
          <w:kern w:val="24"/>
        </w:rPr>
      </w:pPr>
    </w:p>
    <w:p w14:paraId="6F136498" w14:textId="77777777" w:rsidR="00FC2E78" w:rsidRDefault="00FC2E78" w:rsidP="005022E0">
      <w:pPr>
        <w:rPr>
          <w:rFonts w:ascii="Arial" w:eastAsia="+mn-ea" w:hAnsi="Arial" w:cs="Arial"/>
          <w:bCs/>
          <w:color w:val="000000"/>
          <w:kern w:val="24"/>
        </w:rPr>
      </w:pPr>
    </w:p>
    <w:p w14:paraId="560707CA" w14:textId="77777777" w:rsidR="00FC2E78" w:rsidRDefault="00FC2E78" w:rsidP="005022E0">
      <w:pPr>
        <w:rPr>
          <w:rFonts w:ascii="Arial" w:eastAsia="+mn-ea" w:hAnsi="Arial" w:cs="Arial"/>
          <w:bCs/>
          <w:color w:val="000000"/>
          <w:kern w:val="24"/>
        </w:rPr>
      </w:pPr>
    </w:p>
    <w:p w14:paraId="66C2B1DD" w14:textId="77777777" w:rsidR="00FC2E78" w:rsidRDefault="00FC2E78" w:rsidP="005022E0">
      <w:pPr>
        <w:rPr>
          <w:rFonts w:ascii="Arial" w:eastAsia="+mn-ea" w:hAnsi="Arial" w:cs="Arial"/>
          <w:bCs/>
          <w:color w:val="000000"/>
          <w:kern w:val="24"/>
        </w:rPr>
      </w:pPr>
    </w:p>
    <w:p w14:paraId="562E5130" w14:textId="77777777" w:rsidR="00FC2E78" w:rsidRDefault="00FC2E78" w:rsidP="005022E0">
      <w:pPr>
        <w:rPr>
          <w:rFonts w:ascii="Arial" w:eastAsia="+mn-ea" w:hAnsi="Arial" w:cs="Arial"/>
          <w:bCs/>
          <w:color w:val="000000"/>
          <w:kern w:val="24"/>
        </w:rPr>
      </w:pPr>
    </w:p>
    <w:p w14:paraId="49ED797A" w14:textId="77777777" w:rsidR="00FC2E78" w:rsidRDefault="00FC2E78" w:rsidP="005022E0">
      <w:pPr>
        <w:rPr>
          <w:rFonts w:ascii="Arial" w:eastAsia="+mn-ea" w:hAnsi="Arial" w:cs="Arial"/>
          <w:bCs/>
          <w:color w:val="000000"/>
          <w:kern w:val="24"/>
        </w:rPr>
      </w:pPr>
    </w:p>
    <w:p w14:paraId="365A0B66" w14:textId="77777777" w:rsidR="00FC2E78" w:rsidRDefault="00FC2E78" w:rsidP="005022E0">
      <w:pPr>
        <w:rPr>
          <w:rFonts w:ascii="Arial" w:eastAsia="+mn-ea" w:hAnsi="Arial" w:cs="Arial"/>
          <w:bCs/>
          <w:color w:val="000000"/>
          <w:kern w:val="24"/>
        </w:rPr>
      </w:pPr>
    </w:p>
    <w:p w14:paraId="377405DF" w14:textId="77777777" w:rsidR="00FC2E78" w:rsidRDefault="00FC2E78" w:rsidP="005022E0">
      <w:pPr>
        <w:rPr>
          <w:rFonts w:ascii="Arial" w:eastAsia="+mn-ea" w:hAnsi="Arial" w:cs="Arial"/>
          <w:bCs/>
          <w:color w:val="000000"/>
          <w:kern w:val="24"/>
        </w:rPr>
      </w:pPr>
    </w:p>
    <w:p w14:paraId="7912103A" w14:textId="77777777" w:rsidR="00FC2E78" w:rsidRDefault="00FC2E78" w:rsidP="005022E0">
      <w:pPr>
        <w:rPr>
          <w:rFonts w:ascii="Arial" w:eastAsia="+mn-ea" w:hAnsi="Arial" w:cs="Arial"/>
          <w:bCs/>
          <w:color w:val="000000"/>
          <w:kern w:val="24"/>
        </w:rPr>
      </w:pPr>
    </w:p>
    <w:p w14:paraId="45058791" w14:textId="77777777" w:rsidR="00FC2E78" w:rsidRDefault="00FC2E78" w:rsidP="005022E0">
      <w:pPr>
        <w:rPr>
          <w:rFonts w:ascii="Arial" w:eastAsia="+mn-ea" w:hAnsi="Arial" w:cs="Arial"/>
          <w:bCs/>
          <w:color w:val="000000"/>
          <w:kern w:val="24"/>
        </w:rPr>
      </w:pPr>
    </w:p>
    <w:p w14:paraId="002EA151" w14:textId="77777777" w:rsidR="00FC2E78" w:rsidRDefault="00FC2E78" w:rsidP="005022E0">
      <w:pPr>
        <w:rPr>
          <w:rFonts w:ascii="Arial" w:eastAsia="+mn-ea" w:hAnsi="Arial" w:cs="Arial"/>
          <w:bCs/>
          <w:color w:val="000000"/>
          <w:kern w:val="24"/>
        </w:rPr>
      </w:pPr>
    </w:p>
    <w:p w14:paraId="17EF5986" w14:textId="77777777" w:rsidR="00FC2E78" w:rsidRDefault="00FC2E78" w:rsidP="005022E0">
      <w:pPr>
        <w:rPr>
          <w:rFonts w:ascii="Arial" w:eastAsia="+mn-ea" w:hAnsi="Arial" w:cs="Arial"/>
          <w:bCs/>
          <w:color w:val="000000"/>
          <w:kern w:val="24"/>
        </w:rPr>
      </w:pPr>
    </w:p>
    <w:p w14:paraId="544A2CE4" w14:textId="77777777" w:rsidR="00FC2E78" w:rsidRDefault="00FC2E78" w:rsidP="005022E0">
      <w:pPr>
        <w:rPr>
          <w:rFonts w:ascii="Arial" w:eastAsia="+mn-ea" w:hAnsi="Arial" w:cs="Arial"/>
          <w:bCs/>
          <w:color w:val="000000"/>
          <w:kern w:val="24"/>
        </w:rPr>
      </w:pPr>
    </w:p>
    <w:p w14:paraId="3CA90C6A" w14:textId="77777777" w:rsidR="00FC2E78" w:rsidRDefault="00FC2E78" w:rsidP="005022E0">
      <w:pPr>
        <w:rPr>
          <w:rFonts w:ascii="Arial" w:eastAsia="+mn-ea" w:hAnsi="Arial" w:cs="Arial"/>
          <w:bCs/>
          <w:color w:val="000000"/>
          <w:kern w:val="24"/>
        </w:rPr>
      </w:pPr>
    </w:p>
    <w:p w14:paraId="3C4E058A" w14:textId="77777777" w:rsidR="00FC2E78" w:rsidRDefault="00FC2E78" w:rsidP="005022E0">
      <w:pPr>
        <w:rPr>
          <w:rFonts w:ascii="Arial" w:eastAsia="+mn-ea" w:hAnsi="Arial" w:cs="Arial"/>
          <w:bCs/>
          <w:color w:val="000000"/>
          <w:kern w:val="24"/>
        </w:rPr>
      </w:pPr>
    </w:p>
    <w:p w14:paraId="18376078" w14:textId="77777777" w:rsidR="00FC2E78" w:rsidRDefault="00FC2E78" w:rsidP="005022E0">
      <w:pPr>
        <w:rPr>
          <w:rFonts w:ascii="Arial" w:eastAsia="+mn-ea" w:hAnsi="Arial" w:cs="Arial"/>
          <w:bCs/>
          <w:color w:val="000000"/>
          <w:kern w:val="24"/>
        </w:rPr>
      </w:pPr>
    </w:p>
    <w:p w14:paraId="1F7C8D33" w14:textId="77777777" w:rsidR="00FC2E78" w:rsidRDefault="00FC2E78" w:rsidP="005022E0">
      <w:pPr>
        <w:rPr>
          <w:rFonts w:ascii="Arial" w:eastAsia="+mn-ea" w:hAnsi="Arial" w:cs="Arial"/>
          <w:bCs/>
          <w:color w:val="000000"/>
          <w:kern w:val="24"/>
        </w:rPr>
      </w:pPr>
    </w:p>
    <w:p w14:paraId="2276DA27" w14:textId="77777777" w:rsidR="005022E0" w:rsidRDefault="005022E0" w:rsidP="005022E0">
      <w:pPr>
        <w:rPr>
          <w:rFonts w:ascii="Arial" w:eastAsia="+mn-ea" w:hAnsi="Arial" w:cs="Arial"/>
          <w:bCs/>
          <w:color w:val="000000"/>
          <w:kern w:val="24"/>
        </w:rPr>
      </w:pPr>
    </w:p>
    <w:p w14:paraId="6DCB21CE" w14:textId="36D54945" w:rsidR="005022E0" w:rsidRDefault="483988FC" w:rsidP="483988FC">
      <w:pPr>
        <w:pStyle w:val="NormalWeb"/>
        <w:rPr>
          <w:rFonts w:ascii="Arial" w:eastAsia="Arial" w:hAnsi="Arial" w:cs="Arial"/>
          <w:b/>
          <w:bCs/>
          <w:sz w:val="32"/>
          <w:szCs w:val="32"/>
        </w:rPr>
      </w:pPr>
      <w:r w:rsidRPr="483988FC">
        <w:rPr>
          <w:rFonts w:ascii="Arial" w:eastAsia="Arial" w:hAnsi="Arial" w:cs="Arial"/>
          <w:b/>
          <w:bCs/>
          <w:sz w:val="32"/>
          <w:szCs w:val="32"/>
        </w:rPr>
        <w:lastRenderedPageBreak/>
        <w:t>Figure S3</w:t>
      </w:r>
    </w:p>
    <w:p w14:paraId="62069B36" w14:textId="65011C21" w:rsidR="00842F3E" w:rsidRPr="00474E60" w:rsidRDefault="00E12A7F" w:rsidP="00FC1A8E">
      <w:pPr>
        <w:rPr>
          <w:rFonts w:ascii="Arial" w:eastAsia="SimSun" w:hAnsi="Arial" w:cs="Arial"/>
          <w:bCs/>
          <w:color w:val="000000"/>
          <w:kern w:val="24"/>
          <w:lang w:eastAsia="zh-CN"/>
        </w:rPr>
      </w:pPr>
      <w:r w:rsidRPr="00E12A7F">
        <w:rPr>
          <w:rFonts w:ascii="Arial" w:eastAsia="+mn-ea" w:hAnsi="Arial" w:cs="Arial"/>
          <w:bCs/>
          <w:noProof/>
          <w:color w:val="000000"/>
          <w:kern w:val="24"/>
        </w:rPr>
        <w:drawing>
          <wp:inline distT="0" distB="0" distL="0" distR="0" wp14:anchorId="76A10C6E" wp14:editId="1B66CE20">
            <wp:extent cx="6464300" cy="6324600"/>
            <wp:effectExtent l="0" t="0" r="1270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464300" cy="632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8E6B29" w14:textId="77777777" w:rsidR="0002759E" w:rsidRDefault="0002759E" w:rsidP="00842F3E">
      <w:pPr>
        <w:rPr>
          <w:rFonts w:ascii="Arial" w:hAnsi="Arial" w:cs="Arial"/>
          <w:b/>
          <w:bCs/>
          <w:color w:val="313131"/>
        </w:rPr>
      </w:pPr>
    </w:p>
    <w:p w14:paraId="5EB1F748" w14:textId="77777777" w:rsidR="0002759E" w:rsidRDefault="0002759E" w:rsidP="00842F3E">
      <w:pPr>
        <w:rPr>
          <w:rFonts w:ascii="Arial" w:hAnsi="Arial" w:cs="Arial"/>
          <w:b/>
          <w:bCs/>
          <w:color w:val="313131"/>
        </w:rPr>
      </w:pPr>
    </w:p>
    <w:p w14:paraId="657405F2" w14:textId="21C85CFC" w:rsidR="00842F3E" w:rsidRPr="003430F1" w:rsidRDefault="483988FC" w:rsidP="483988FC">
      <w:pPr>
        <w:rPr>
          <w:rFonts w:ascii="Arial" w:eastAsia="Arial" w:hAnsi="Arial" w:cs="Arial"/>
          <w:b/>
          <w:bCs/>
          <w:lang w:eastAsia="zh-TW"/>
        </w:rPr>
      </w:pPr>
      <w:r w:rsidRPr="483988FC">
        <w:rPr>
          <w:rFonts w:ascii="Arial" w:eastAsia="Arial" w:hAnsi="Arial" w:cs="Arial"/>
          <w:b/>
          <w:bCs/>
          <w:color w:val="313131"/>
        </w:rPr>
        <w:t xml:space="preserve">Figure S3. </w:t>
      </w:r>
      <w:r w:rsidRPr="483988FC">
        <w:rPr>
          <w:rFonts w:ascii="Arial" w:eastAsia="Arial" w:hAnsi="Arial" w:cs="Arial"/>
          <w:b/>
          <w:bCs/>
        </w:rPr>
        <w:t xml:space="preserve">Depletion of </w:t>
      </w:r>
      <w:r w:rsidRPr="483988FC">
        <w:rPr>
          <w:rFonts w:ascii="Arial" w:eastAsia="Arial" w:hAnsi="Arial" w:cs="Arial"/>
          <w:b/>
          <w:bCs/>
          <w:i/>
          <w:iCs/>
        </w:rPr>
        <w:t xml:space="preserve">de novo </w:t>
      </w:r>
      <w:r w:rsidRPr="483988FC">
        <w:rPr>
          <w:rFonts w:ascii="Arial" w:eastAsia="Arial" w:hAnsi="Arial" w:cs="Arial"/>
          <w:b/>
          <w:bCs/>
        </w:rPr>
        <w:t>DNMTs results in both losses and gains of DNA methylation.</w:t>
      </w:r>
    </w:p>
    <w:p w14:paraId="791006F3" w14:textId="2BAD0183" w:rsidR="0002759E" w:rsidRPr="00FC1A8E" w:rsidRDefault="483988FC" w:rsidP="483988FC">
      <w:pPr>
        <w:pStyle w:val="ListParagraph"/>
        <w:numPr>
          <w:ilvl w:val="0"/>
          <w:numId w:val="6"/>
        </w:numPr>
        <w:rPr>
          <w:rFonts w:ascii="Arial" w:eastAsia="Arial" w:hAnsi="Arial" w:cs="Arial"/>
          <w:lang w:eastAsia="zh-TW"/>
        </w:rPr>
      </w:pPr>
      <w:r w:rsidRPr="483988FC">
        <w:rPr>
          <w:rFonts w:ascii="Arial" w:eastAsia="Arial" w:hAnsi="Arial" w:cs="Arial"/>
        </w:rPr>
        <w:t xml:space="preserve">Examples of genes that lose DNA methylation following knockout of </w:t>
      </w:r>
      <w:r w:rsidRPr="483988FC">
        <w:rPr>
          <w:rFonts w:ascii="Arial" w:eastAsia="Arial" w:hAnsi="Arial" w:cs="Arial"/>
          <w:i/>
          <w:iCs/>
        </w:rPr>
        <w:t>DNMT3A</w:t>
      </w:r>
      <w:r w:rsidRPr="483988FC">
        <w:rPr>
          <w:rFonts w:ascii="Arial" w:eastAsia="Arial" w:hAnsi="Arial" w:cs="Arial"/>
        </w:rPr>
        <w:t xml:space="preserve"> (</w:t>
      </w:r>
      <w:r w:rsidRPr="483988FC">
        <w:rPr>
          <w:rFonts w:ascii="Arial" w:eastAsia="Arial" w:hAnsi="Arial" w:cs="Arial"/>
          <w:i/>
          <w:iCs/>
        </w:rPr>
        <w:t>GRHL3</w:t>
      </w:r>
      <w:r w:rsidRPr="483988FC">
        <w:rPr>
          <w:rFonts w:ascii="Arial" w:eastAsia="Arial" w:hAnsi="Arial" w:cs="Arial"/>
        </w:rPr>
        <w:t xml:space="preserve">), </w:t>
      </w:r>
      <w:r w:rsidRPr="483988FC">
        <w:rPr>
          <w:rFonts w:ascii="Arial" w:eastAsia="Arial" w:hAnsi="Arial" w:cs="Arial"/>
          <w:i/>
          <w:iCs/>
        </w:rPr>
        <w:t>DNMT3B</w:t>
      </w:r>
      <w:r w:rsidRPr="483988FC">
        <w:rPr>
          <w:rFonts w:ascii="Arial" w:eastAsia="Arial" w:hAnsi="Arial" w:cs="Arial"/>
        </w:rPr>
        <w:t xml:space="preserve"> (</w:t>
      </w:r>
      <w:r w:rsidRPr="483988FC">
        <w:rPr>
          <w:rFonts w:ascii="Arial" w:eastAsia="Arial" w:hAnsi="Arial" w:cs="Arial"/>
          <w:i/>
          <w:iCs/>
        </w:rPr>
        <w:t>MAGEA10</w:t>
      </w:r>
      <w:r w:rsidRPr="483988FC">
        <w:rPr>
          <w:rFonts w:ascii="Arial" w:eastAsia="Arial" w:hAnsi="Arial" w:cs="Arial"/>
        </w:rPr>
        <w:t>) or both (</w:t>
      </w:r>
      <w:r w:rsidRPr="483988FC">
        <w:rPr>
          <w:rFonts w:ascii="Arial" w:eastAsia="Arial" w:hAnsi="Arial" w:cs="Arial"/>
          <w:i/>
          <w:iCs/>
        </w:rPr>
        <w:t>ZNF217</w:t>
      </w:r>
      <w:r w:rsidRPr="483988FC">
        <w:rPr>
          <w:rFonts w:ascii="Arial" w:eastAsia="Arial" w:hAnsi="Arial" w:cs="Arial"/>
        </w:rPr>
        <w:t xml:space="preserve">) in HCT116 cells. Individual bars represent </w:t>
      </w:r>
      <w:proofErr w:type="spellStart"/>
      <w:r w:rsidRPr="483988FC">
        <w:rPr>
          <w:rFonts w:ascii="Arial" w:eastAsia="Arial" w:hAnsi="Arial" w:cs="Arial"/>
        </w:rPr>
        <w:t>Infinium</w:t>
      </w:r>
      <w:proofErr w:type="spellEnd"/>
      <w:r w:rsidRPr="483988FC">
        <w:rPr>
          <w:rFonts w:ascii="Arial" w:eastAsia="Arial" w:hAnsi="Arial" w:cs="Arial"/>
        </w:rPr>
        <w:t xml:space="preserve"> 450K array probes with respect to the reference genome (</w:t>
      </w:r>
      <w:proofErr w:type="spellStart"/>
      <w:r w:rsidRPr="483988FC">
        <w:rPr>
          <w:rFonts w:ascii="Arial" w:eastAsia="Arial" w:hAnsi="Arial" w:cs="Arial"/>
        </w:rPr>
        <w:t>RefSeq</w:t>
      </w:r>
      <w:proofErr w:type="spellEnd"/>
      <w:r w:rsidRPr="483988FC">
        <w:rPr>
          <w:rFonts w:ascii="Arial" w:eastAsia="Arial" w:hAnsi="Arial" w:cs="Arial"/>
        </w:rPr>
        <w:t>) for each gene. The heights of the bars indicate β values ranging from 0 (totally unmethylated) to 1 (totally methylated). Green bars below the reference genome denote CpG islands.</w:t>
      </w:r>
    </w:p>
    <w:p w14:paraId="76E780A6" w14:textId="5D9556CE" w:rsidR="0002759E" w:rsidRPr="00FC1A8E" w:rsidRDefault="483988FC" w:rsidP="483988FC">
      <w:pPr>
        <w:pStyle w:val="ListParagraph"/>
        <w:numPr>
          <w:ilvl w:val="0"/>
          <w:numId w:val="6"/>
        </w:numPr>
        <w:rPr>
          <w:rFonts w:ascii="Arial" w:eastAsia="Arial" w:hAnsi="Arial" w:cs="Arial"/>
          <w:lang w:eastAsia="zh-TW"/>
        </w:rPr>
      </w:pPr>
      <w:r w:rsidRPr="483988FC">
        <w:rPr>
          <w:rFonts w:ascii="Arial" w:eastAsia="Arial" w:hAnsi="Arial" w:cs="Arial"/>
        </w:rPr>
        <w:t>Examples of genes (</w:t>
      </w:r>
      <w:r w:rsidRPr="483988FC">
        <w:rPr>
          <w:rFonts w:ascii="Arial" w:eastAsia="Arial" w:hAnsi="Arial" w:cs="Arial"/>
          <w:i/>
          <w:iCs/>
        </w:rPr>
        <w:t>TMEM100</w:t>
      </w:r>
      <w:r w:rsidRPr="483988FC">
        <w:rPr>
          <w:rFonts w:ascii="Arial" w:eastAsia="Arial" w:hAnsi="Arial" w:cs="Arial"/>
        </w:rPr>
        <w:t xml:space="preserve">, </w:t>
      </w:r>
      <w:r w:rsidRPr="483988FC">
        <w:rPr>
          <w:rFonts w:ascii="Arial" w:eastAsia="Arial" w:hAnsi="Arial" w:cs="Arial"/>
          <w:i/>
          <w:iCs/>
        </w:rPr>
        <w:t>ANGPTL2</w:t>
      </w:r>
      <w:r w:rsidRPr="483988FC">
        <w:rPr>
          <w:rFonts w:ascii="Arial" w:eastAsia="Arial" w:hAnsi="Arial" w:cs="Arial"/>
        </w:rPr>
        <w:t xml:space="preserve">, and </w:t>
      </w:r>
      <w:r w:rsidRPr="483988FC">
        <w:rPr>
          <w:rFonts w:ascii="Arial" w:eastAsia="Arial" w:hAnsi="Arial" w:cs="Arial"/>
          <w:i/>
          <w:iCs/>
        </w:rPr>
        <w:t>PRSS1</w:t>
      </w:r>
      <w:r w:rsidRPr="483988FC">
        <w:rPr>
          <w:rFonts w:ascii="Arial" w:eastAsia="Arial" w:hAnsi="Arial" w:cs="Arial"/>
        </w:rPr>
        <w:t xml:space="preserve">) that gain DNA methylation following knockout of </w:t>
      </w:r>
      <w:r w:rsidRPr="483988FC">
        <w:rPr>
          <w:rFonts w:ascii="Arial" w:eastAsia="Arial" w:hAnsi="Arial" w:cs="Arial"/>
          <w:i/>
          <w:iCs/>
        </w:rPr>
        <w:t>DNMT3A</w:t>
      </w:r>
      <w:r w:rsidRPr="483988FC">
        <w:rPr>
          <w:rFonts w:ascii="Arial" w:eastAsia="Arial" w:hAnsi="Arial" w:cs="Arial"/>
        </w:rPr>
        <w:t xml:space="preserve">. Individual bars represent </w:t>
      </w:r>
      <w:proofErr w:type="spellStart"/>
      <w:r w:rsidRPr="483988FC">
        <w:rPr>
          <w:rFonts w:ascii="Arial" w:eastAsia="Arial" w:hAnsi="Arial" w:cs="Arial"/>
        </w:rPr>
        <w:t>Infinium</w:t>
      </w:r>
      <w:proofErr w:type="spellEnd"/>
      <w:r w:rsidRPr="483988FC">
        <w:rPr>
          <w:rFonts w:ascii="Arial" w:eastAsia="Arial" w:hAnsi="Arial" w:cs="Arial"/>
        </w:rPr>
        <w:t xml:space="preserve"> 450K array probes with respect to the reference genome (</w:t>
      </w:r>
      <w:proofErr w:type="spellStart"/>
      <w:r w:rsidRPr="483988FC">
        <w:rPr>
          <w:rFonts w:ascii="Arial" w:eastAsia="Arial" w:hAnsi="Arial" w:cs="Arial"/>
        </w:rPr>
        <w:t>RefSeq</w:t>
      </w:r>
      <w:proofErr w:type="spellEnd"/>
      <w:r w:rsidRPr="483988FC">
        <w:rPr>
          <w:rFonts w:ascii="Arial" w:eastAsia="Arial" w:hAnsi="Arial" w:cs="Arial"/>
        </w:rPr>
        <w:t>) for each gene. The heights of the bars indicate β values ranging from 0 (totally unmethylated) to 1 (totally methylated).</w:t>
      </w:r>
    </w:p>
    <w:p w14:paraId="2A3F618F" w14:textId="77777777" w:rsidR="0002759E" w:rsidRDefault="0002759E" w:rsidP="0002759E">
      <w:pPr>
        <w:rPr>
          <w:rFonts w:ascii="Arial" w:hAnsi="Arial" w:cs="Arial"/>
          <w:lang w:eastAsia="zh-TW"/>
        </w:rPr>
      </w:pPr>
    </w:p>
    <w:p w14:paraId="58E7C35A" w14:textId="1BC19E29" w:rsidR="00842F3E" w:rsidRPr="00842F3E" w:rsidRDefault="483988FC" w:rsidP="483988FC">
      <w:pPr>
        <w:pStyle w:val="ListParagraph"/>
        <w:numPr>
          <w:ilvl w:val="0"/>
          <w:numId w:val="6"/>
        </w:numPr>
        <w:rPr>
          <w:rFonts w:ascii="Arial" w:eastAsia="Arial" w:hAnsi="Arial" w:cs="Arial"/>
          <w:lang w:eastAsia="zh-TW"/>
        </w:rPr>
      </w:pPr>
      <w:r w:rsidRPr="483988FC">
        <w:rPr>
          <w:rFonts w:ascii="Arial" w:eastAsia="Arial" w:hAnsi="Arial" w:cs="Arial"/>
        </w:rPr>
        <w:lastRenderedPageBreak/>
        <w:t xml:space="preserve">Expression-methylation plots showing substantial DNA demethylation in HCT116 cells subject to knockout of </w:t>
      </w:r>
      <w:r w:rsidRPr="483988FC">
        <w:rPr>
          <w:rFonts w:ascii="Arial" w:eastAsia="Arial" w:hAnsi="Arial" w:cs="Arial"/>
          <w:i/>
          <w:iCs/>
        </w:rPr>
        <w:t>DNMT3A</w:t>
      </w:r>
      <w:r w:rsidRPr="483988FC">
        <w:rPr>
          <w:rFonts w:ascii="Arial" w:eastAsia="Arial" w:hAnsi="Arial" w:cs="Arial"/>
        </w:rPr>
        <w:t xml:space="preserve"> or </w:t>
      </w:r>
      <w:r w:rsidRPr="483988FC">
        <w:rPr>
          <w:rFonts w:ascii="Arial" w:eastAsia="Arial" w:hAnsi="Arial" w:cs="Arial"/>
          <w:i/>
          <w:iCs/>
        </w:rPr>
        <w:t>DNMT3B</w:t>
      </w:r>
      <w:r w:rsidRPr="483988FC">
        <w:rPr>
          <w:rFonts w:ascii="Arial" w:eastAsia="Arial" w:hAnsi="Arial" w:cs="Arial"/>
        </w:rPr>
        <w:t xml:space="preserve"> through the CRISPR approach (HCT116.3AcKO.1, HCT116.3BcKO) and the traditional genetic knockout approach (HCT116.3BgKO), or the combination of both (3BgKO.3AcKO.1). Y-axis denotes changes in average β values of promoter probes for individual genes with respect to those in the wild type HCT116 cells measured by Illumina </w:t>
      </w:r>
      <w:proofErr w:type="spellStart"/>
      <w:r w:rsidRPr="483988FC">
        <w:rPr>
          <w:rFonts w:ascii="Arial" w:eastAsia="Arial" w:hAnsi="Arial" w:cs="Arial"/>
        </w:rPr>
        <w:t>Infinium</w:t>
      </w:r>
      <w:proofErr w:type="spellEnd"/>
      <w:r w:rsidRPr="483988FC">
        <w:rPr>
          <w:rFonts w:ascii="Arial" w:eastAsia="Arial" w:hAnsi="Arial" w:cs="Arial"/>
        </w:rPr>
        <w:t xml:space="preserve"> </w:t>
      </w:r>
      <w:proofErr w:type="spellStart"/>
      <w:r w:rsidRPr="483988FC">
        <w:rPr>
          <w:rFonts w:ascii="Arial" w:eastAsia="Arial" w:hAnsi="Arial" w:cs="Arial"/>
        </w:rPr>
        <w:t>HumanMethylation</w:t>
      </w:r>
      <w:proofErr w:type="spellEnd"/>
      <w:r w:rsidRPr="483988FC">
        <w:rPr>
          <w:rFonts w:ascii="Arial" w:eastAsia="Arial" w:hAnsi="Arial" w:cs="Arial"/>
        </w:rPr>
        <w:t xml:space="preserve"> 450K array. Only hypermethylated genes—average β values of promoter probes greater than 0.75—in HCT116 wild type cells are included in the analysis. X-axis denotes log2 fold changes in gene expression relative to the wild type HCT116 cells measured by Agilent human GE 4x44K arrays. </w:t>
      </w:r>
    </w:p>
    <w:p w14:paraId="214F79C9" w14:textId="77777777" w:rsidR="00800982" w:rsidRDefault="00800982" w:rsidP="00980B9A">
      <w:pPr>
        <w:rPr>
          <w:rFonts w:ascii="Arial" w:hAnsi="Arial" w:cs="Arial"/>
          <w:lang w:eastAsia="zh-TW"/>
        </w:rPr>
      </w:pPr>
    </w:p>
    <w:p w14:paraId="00FFE04D" w14:textId="77777777" w:rsidR="00800982" w:rsidRDefault="00800982" w:rsidP="00980B9A">
      <w:pPr>
        <w:rPr>
          <w:rFonts w:ascii="Arial" w:hAnsi="Arial" w:cs="Arial"/>
          <w:lang w:eastAsia="zh-TW"/>
        </w:rPr>
      </w:pPr>
    </w:p>
    <w:p w14:paraId="734C9A00" w14:textId="77777777" w:rsidR="00800982" w:rsidRDefault="00800982" w:rsidP="00980B9A">
      <w:pPr>
        <w:rPr>
          <w:rFonts w:ascii="Arial" w:hAnsi="Arial" w:cs="Arial"/>
          <w:lang w:eastAsia="zh-TW"/>
        </w:rPr>
      </w:pPr>
    </w:p>
    <w:p w14:paraId="5CBCDC66" w14:textId="77777777" w:rsidR="00800982" w:rsidRDefault="00800982" w:rsidP="00980B9A">
      <w:pPr>
        <w:rPr>
          <w:rFonts w:ascii="Arial" w:hAnsi="Arial" w:cs="Arial"/>
          <w:lang w:eastAsia="zh-TW"/>
        </w:rPr>
      </w:pPr>
    </w:p>
    <w:p w14:paraId="051A5122" w14:textId="77777777" w:rsidR="00FC1A8E" w:rsidRDefault="00FC1A8E" w:rsidP="00980B9A">
      <w:pPr>
        <w:rPr>
          <w:rFonts w:ascii="Arial" w:hAnsi="Arial" w:cs="Arial"/>
          <w:lang w:eastAsia="zh-TW"/>
        </w:rPr>
      </w:pPr>
    </w:p>
    <w:p w14:paraId="5DA73B60" w14:textId="77777777" w:rsidR="00FC1A8E" w:rsidRDefault="00FC1A8E" w:rsidP="00980B9A">
      <w:pPr>
        <w:rPr>
          <w:rFonts w:ascii="Arial" w:hAnsi="Arial" w:cs="Arial"/>
          <w:lang w:eastAsia="zh-TW"/>
        </w:rPr>
      </w:pPr>
    </w:p>
    <w:p w14:paraId="739DAA4A" w14:textId="77777777" w:rsidR="00FC1A8E" w:rsidRDefault="00FC1A8E" w:rsidP="00980B9A">
      <w:pPr>
        <w:rPr>
          <w:rFonts w:ascii="Arial" w:hAnsi="Arial" w:cs="Arial"/>
          <w:lang w:eastAsia="zh-TW"/>
        </w:rPr>
      </w:pPr>
    </w:p>
    <w:p w14:paraId="029ABF9D" w14:textId="77777777" w:rsidR="00FC1A8E" w:rsidRDefault="00FC1A8E" w:rsidP="00980B9A">
      <w:pPr>
        <w:rPr>
          <w:rFonts w:ascii="Arial" w:hAnsi="Arial" w:cs="Arial"/>
          <w:lang w:eastAsia="zh-TW"/>
        </w:rPr>
      </w:pPr>
    </w:p>
    <w:p w14:paraId="05B59EB7" w14:textId="77777777" w:rsidR="00FC1A8E" w:rsidRDefault="00FC1A8E" w:rsidP="00980B9A">
      <w:pPr>
        <w:rPr>
          <w:rFonts w:ascii="Arial" w:hAnsi="Arial" w:cs="Arial"/>
          <w:lang w:eastAsia="zh-TW"/>
        </w:rPr>
      </w:pPr>
    </w:p>
    <w:p w14:paraId="23967A32" w14:textId="77777777" w:rsidR="00FC1A8E" w:rsidRDefault="00FC1A8E" w:rsidP="00980B9A">
      <w:pPr>
        <w:rPr>
          <w:rFonts w:ascii="Arial" w:hAnsi="Arial" w:cs="Arial"/>
          <w:lang w:eastAsia="zh-TW"/>
        </w:rPr>
      </w:pPr>
    </w:p>
    <w:p w14:paraId="5EDAA4F9" w14:textId="77777777" w:rsidR="00FC1A8E" w:rsidRDefault="00FC1A8E" w:rsidP="00980B9A">
      <w:pPr>
        <w:rPr>
          <w:rFonts w:ascii="Arial" w:hAnsi="Arial" w:cs="Arial"/>
          <w:lang w:eastAsia="zh-TW"/>
        </w:rPr>
      </w:pPr>
    </w:p>
    <w:p w14:paraId="04F7C6BB" w14:textId="77777777" w:rsidR="00FC1A8E" w:rsidRDefault="00FC1A8E" w:rsidP="00980B9A">
      <w:pPr>
        <w:rPr>
          <w:rFonts w:ascii="Arial" w:hAnsi="Arial" w:cs="Arial"/>
          <w:lang w:eastAsia="zh-TW"/>
        </w:rPr>
      </w:pPr>
    </w:p>
    <w:p w14:paraId="308F9CB2" w14:textId="77777777" w:rsidR="00FC1A8E" w:rsidRDefault="00FC1A8E" w:rsidP="00980B9A">
      <w:pPr>
        <w:rPr>
          <w:rFonts w:ascii="Arial" w:hAnsi="Arial" w:cs="Arial"/>
          <w:lang w:eastAsia="zh-TW"/>
        </w:rPr>
      </w:pPr>
    </w:p>
    <w:p w14:paraId="107B2B50" w14:textId="77777777" w:rsidR="00FC1A8E" w:rsidRDefault="00FC1A8E" w:rsidP="00980B9A">
      <w:pPr>
        <w:rPr>
          <w:rFonts w:ascii="Arial" w:hAnsi="Arial" w:cs="Arial"/>
          <w:lang w:eastAsia="zh-TW"/>
        </w:rPr>
      </w:pPr>
    </w:p>
    <w:p w14:paraId="60395CF3" w14:textId="77777777" w:rsidR="00FC1A8E" w:rsidRDefault="00FC1A8E" w:rsidP="00980B9A">
      <w:pPr>
        <w:rPr>
          <w:rFonts w:ascii="Arial" w:hAnsi="Arial" w:cs="Arial"/>
          <w:lang w:eastAsia="zh-TW"/>
        </w:rPr>
      </w:pPr>
    </w:p>
    <w:p w14:paraId="13AFBBA9" w14:textId="77777777" w:rsidR="00FC1A8E" w:rsidRDefault="00FC1A8E" w:rsidP="00980B9A">
      <w:pPr>
        <w:rPr>
          <w:rFonts w:ascii="Arial" w:hAnsi="Arial" w:cs="Arial"/>
          <w:lang w:eastAsia="zh-TW"/>
        </w:rPr>
      </w:pPr>
    </w:p>
    <w:p w14:paraId="57BEECA7" w14:textId="77777777" w:rsidR="00FC1A8E" w:rsidRDefault="00FC1A8E" w:rsidP="00980B9A">
      <w:pPr>
        <w:rPr>
          <w:rFonts w:ascii="Arial" w:hAnsi="Arial" w:cs="Arial"/>
          <w:lang w:eastAsia="zh-TW"/>
        </w:rPr>
      </w:pPr>
    </w:p>
    <w:p w14:paraId="5289AD97" w14:textId="77777777" w:rsidR="00FC1A8E" w:rsidRDefault="00FC1A8E" w:rsidP="00980B9A">
      <w:pPr>
        <w:rPr>
          <w:rFonts w:ascii="Arial" w:hAnsi="Arial" w:cs="Arial"/>
          <w:lang w:eastAsia="zh-TW"/>
        </w:rPr>
      </w:pPr>
    </w:p>
    <w:p w14:paraId="06D55B6A" w14:textId="77777777" w:rsidR="00FC1A8E" w:rsidRDefault="00FC1A8E" w:rsidP="00980B9A">
      <w:pPr>
        <w:rPr>
          <w:rFonts w:ascii="Arial" w:hAnsi="Arial" w:cs="Arial"/>
          <w:lang w:eastAsia="zh-TW"/>
        </w:rPr>
      </w:pPr>
    </w:p>
    <w:p w14:paraId="64681CA1" w14:textId="77777777" w:rsidR="00095D49" w:rsidRDefault="00095D49" w:rsidP="00980B9A">
      <w:pPr>
        <w:rPr>
          <w:rFonts w:ascii="Arial" w:hAnsi="Arial" w:cs="Arial"/>
          <w:lang w:eastAsia="zh-TW"/>
        </w:rPr>
      </w:pPr>
    </w:p>
    <w:p w14:paraId="091F377D" w14:textId="77777777" w:rsidR="00095D49" w:rsidRDefault="00095D49" w:rsidP="00980B9A">
      <w:pPr>
        <w:rPr>
          <w:rFonts w:ascii="Arial" w:hAnsi="Arial" w:cs="Arial"/>
          <w:lang w:eastAsia="zh-TW"/>
        </w:rPr>
      </w:pPr>
    </w:p>
    <w:p w14:paraId="0DA07893" w14:textId="77777777" w:rsidR="00095D49" w:rsidRDefault="00095D49" w:rsidP="00980B9A">
      <w:pPr>
        <w:rPr>
          <w:rFonts w:ascii="Arial" w:hAnsi="Arial" w:cs="Arial"/>
          <w:lang w:eastAsia="zh-TW"/>
        </w:rPr>
      </w:pPr>
    </w:p>
    <w:p w14:paraId="603E61CA" w14:textId="77777777" w:rsidR="00095D49" w:rsidRDefault="00095D49" w:rsidP="00980B9A">
      <w:pPr>
        <w:rPr>
          <w:rFonts w:ascii="Arial" w:hAnsi="Arial" w:cs="Arial"/>
          <w:lang w:eastAsia="zh-TW"/>
        </w:rPr>
      </w:pPr>
    </w:p>
    <w:p w14:paraId="543A59AC" w14:textId="77777777" w:rsidR="00095D49" w:rsidRDefault="00095D49" w:rsidP="00980B9A">
      <w:pPr>
        <w:rPr>
          <w:rFonts w:ascii="Arial" w:hAnsi="Arial" w:cs="Arial"/>
          <w:lang w:eastAsia="zh-TW"/>
        </w:rPr>
      </w:pPr>
    </w:p>
    <w:p w14:paraId="5D8F0CC6" w14:textId="77777777" w:rsidR="00095D49" w:rsidRDefault="00095D49" w:rsidP="00980B9A">
      <w:pPr>
        <w:rPr>
          <w:rFonts w:ascii="Arial" w:hAnsi="Arial" w:cs="Arial"/>
          <w:lang w:eastAsia="zh-TW"/>
        </w:rPr>
      </w:pPr>
    </w:p>
    <w:p w14:paraId="53E9FA58" w14:textId="77777777" w:rsidR="00095D49" w:rsidRDefault="00095D49" w:rsidP="00980B9A">
      <w:pPr>
        <w:rPr>
          <w:rFonts w:ascii="Arial" w:hAnsi="Arial" w:cs="Arial"/>
          <w:lang w:eastAsia="zh-TW"/>
        </w:rPr>
      </w:pPr>
    </w:p>
    <w:p w14:paraId="5235E9D2" w14:textId="77777777" w:rsidR="00095D49" w:rsidRDefault="00095D49" w:rsidP="00980B9A">
      <w:pPr>
        <w:rPr>
          <w:rFonts w:ascii="Arial" w:hAnsi="Arial" w:cs="Arial"/>
          <w:lang w:eastAsia="zh-TW"/>
        </w:rPr>
      </w:pPr>
    </w:p>
    <w:p w14:paraId="7957EDAF" w14:textId="77777777" w:rsidR="00095D49" w:rsidRDefault="00095D49" w:rsidP="00980B9A">
      <w:pPr>
        <w:rPr>
          <w:rFonts w:ascii="Arial" w:hAnsi="Arial" w:cs="Arial"/>
          <w:lang w:eastAsia="zh-TW"/>
        </w:rPr>
      </w:pPr>
    </w:p>
    <w:p w14:paraId="3D464EF5" w14:textId="77777777" w:rsidR="00095D49" w:rsidRDefault="00095D49" w:rsidP="00980B9A">
      <w:pPr>
        <w:rPr>
          <w:rFonts w:ascii="Arial" w:hAnsi="Arial" w:cs="Arial"/>
          <w:lang w:eastAsia="zh-TW"/>
        </w:rPr>
      </w:pPr>
    </w:p>
    <w:p w14:paraId="4D4FD48F" w14:textId="77777777" w:rsidR="00095D49" w:rsidRDefault="00095D49" w:rsidP="00980B9A">
      <w:pPr>
        <w:rPr>
          <w:rFonts w:ascii="Arial" w:hAnsi="Arial" w:cs="Arial"/>
          <w:lang w:eastAsia="zh-TW"/>
        </w:rPr>
      </w:pPr>
    </w:p>
    <w:p w14:paraId="0A9A5DB3" w14:textId="77777777" w:rsidR="00095D49" w:rsidRDefault="00095D49" w:rsidP="00980B9A">
      <w:pPr>
        <w:rPr>
          <w:rFonts w:ascii="Arial" w:hAnsi="Arial" w:cs="Arial"/>
          <w:lang w:eastAsia="zh-TW"/>
        </w:rPr>
      </w:pPr>
    </w:p>
    <w:p w14:paraId="5F095725" w14:textId="77777777" w:rsidR="00095D49" w:rsidRDefault="00095D49" w:rsidP="00980B9A">
      <w:pPr>
        <w:rPr>
          <w:rFonts w:ascii="Arial" w:hAnsi="Arial" w:cs="Arial"/>
          <w:lang w:eastAsia="zh-TW"/>
        </w:rPr>
      </w:pPr>
    </w:p>
    <w:p w14:paraId="04610C59" w14:textId="77777777" w:rsidR="00095D49" w:rsidRDefault="00095D49" w:rsidP="00980B9A">
      <w:pPr>
        <w:rPr>
          <w:rFonts w:ascii="Arial" w:hAnsi="Arial" w:cs="Arial"/>
          <w:lang w:eastAsia="zh-TW"/>
        </w:rPr>
      </w:pPr>
    </w:p>
    <w:p w14:paraId="1A236702" w14:textId="77777777" w:rsidR="00095D49" w:rsidRDefault="00095D49" w:rsidP="00980B9A">
      <w:pPr>
        <w:rPr>
          <w:rFonts w:ascii="Arial" w:hAnsi="Arial" w:cs="Arial"/>
          <w:lang w:eastAsia="zh-TW"/>
        </w:rPr>
      </w:pPr>
    </w:p>
    <w:p w14:paraId="5B3385CD" w14:textId="77777777" w:rsidR="00095D49" w:rsidRDefault="00095D49" w:rsidP="00980B9A">
      <w:pPr>
        <w:rPr>
          <w:rFonts w:ascii="Arial" w:hAnsi="Arial" w:cs="Arial"/>
          <w:lang w:eastAsia="zh-TW"/>
        </w:rPr>
      </w:pPr>
    </w:p>
    <w:p w14:paraId="4220B804" w14:textId="77777777" w:rsidR="00FC1A8E" w:rsidRDefault="00FC1A8E" w:rsidP="00980B9A">
      <w:pPr>
        <w:rPr>
          <w:rFonts w:ascii="Arial" w:hAnsi="Arial" w:cs="Arial"/>
          <w:lang w:eastAsia="zh-TW"/>
        </w:rPr>
      </w:pPr>
    </w:p>
    <w:p w14:paraId="7C40485E" w14:textId="77777777" w:rsidR="00FC1A8E" w:rsidRDefault="00FC1A8E" w:rsidP="00980B9A">
      <w:pPr>
        <w:rPr>
          <w:rFonts w:ascii="Arial" w:hAnsi="Arial" w:cs="Arial"/>
          <w:lang w:eastAsia="zh-TW"/>
        </w:rPr>
      </w:pPr>
    </w:p>
    <w:p w14:paraId="492532F6" w14:textId="77777777" w:rsidR="00FC1A8E" w:rsidRDefault="00FC1A8E" w:rsidP="00980B9A">
      <w:pPr>
        <w:rPr>
          <w:rFonts w:ascii="Arial" w:hAnsi="Arial" w:cs="Arial"/>
          <w:lang w:eastAsia="zh-TW"/>
        </w:rPr>
      </w:pPr>
    </w:p>
    <w:p w14:paraId="3320E81A" w14:textId="77777777" w:rsidR="00FC1A8E" w:rsidRDefault="00FC1A8E" w:rsidP="00980B9A">
      <w:pPr>
        <w:rPr>
          <w:rFonts w:ascii="Arial" w:hAnsi="Arial" w:cs="Arial"/>
          <w:lang w:eastAsia="zh-TW"/>
        </w:rPr>
      </w:pPr>
    </w:p>
    <w:p w14:paraId="057B699B" w14:textId="77777777" w:rsidR="00800982" w:rsidRDefault="00800982" w:rsidP="00980B9A">
      <w:pPr>
        <w:rPr>
          <w:rFonts w:ascii="Arial" w:hAnsi="Arial" w:cs="Arial"/>
          <w:lang w:eastAsia="zh-TW"/>
        </w:rPr>
      </w:pPr>
    </w:p>
    <w:p w14:paraId="6EE80BE9" w14:textId="77777777" w:rsidR="004C2077" w:rsidRDefault="004C2077" w:rsidP="00CF38E4">
      <w:pPr>
        <w:rPr>
          <w:rFonts w:ascii="Arial" w:hAnsi="Arial" w:cs="Arial"/>
          <w:b/>
          <w:bCs/>
          <w:sz w:val="32"/>
          <w:szCs w:val="36"/>
        </w:rPr>
      </w:pPr>
    </w:p>
    <w:p w14:paraId="571DCAD3" w14:textId="77777777" w:rsidR="004C2077" w:rsidRDefault="004C2077" w:rsidP="00CF38E4">
      <w:pPr>
        <w:rPr>
          <w:rFonts w:ascii="Arial" w:hAnsi="Arial" w:cs="Arial"/>
          <w:b/>
          <w:bCs/>
          <w:sz w:val="32"/>
          <w:szCs w:val="36"/>
        </w:rPr>
      </w:pPr>
    </w:p>
    <w:p w14:paraId="0F377CEF" w14:textId="62A0EDA6" w:rsidR="00552531" w:rsidRDefault="483988FC" w:rsidP="483988FC">
      <w:pPr>
        <w:rPr>
          <w:rFonts w:ascii="Arial" w:eastAsia="Arial" w:hAnsi="Arial" w:cs="Arial"/>
          <w:b/>
          <w:bCs/>
          <w:sz w:val="32"/>
          <w:szCs w:val="32"/>
        </w:rPr>
      </w:pPr>
      <w:r w:rsidRPr="483988FC">
        <w:rPr>
          <w:rFonts w:ascii="Arial" w:eastAsia="Arial" w:hAnsi="Arial" w:cs="Arial"/>
          <w:b/>
          <w:bCs/>
          <w:sz w:val="32"/>
          <w:szCs w:val="32"/>
        </w:rPr>
        <w:lastRenderedPageBreak/>
        <w:t>Figure S4</w:t>
      </w:r>
    </w:p>
    <w:p w14:paraId="41BC4677" w14:textId="77777777" w:rsidR="004C2077" w:rsidRDefault="004C2077" w:rsidP="00CF38E4">
      <w:pPr>
        <w:rPr>
          <w:rFonts w:ascii="Arial" w:hAnsi="Arial" w:cs="Arial"/>
          <w:b/>
          <w:bCs/>
          <w:sz w:val="32"/>
          <w:szCs w:val="36"/>
          <w:lang w:eastAsia="zh-TW"/>
        </w:rPr>
      </w:pPr>
    </w:p>
    <w:p w14:paraId="55857244" w14:textId="22FB80C5" w:rsidR="00474011" w:rsidRDefault="00437D40" w:rsidP="00081E82">
      <w:pPr>
        <w:jc w:val="center"/>
        <w:rPr>
          <w:rFonts w:ascii="Arial" w:hAnsi="Arial" w:cs="Arial"/>
          <w:b/>
          <w:bCs/>
          <w:sz w:val="32"/>
          <w:szCs w:val="36"/>
          <w:lang w:eastAsia="zh-TW"/>
        </w:rPr>
      </w:pPr>
      <w:r w:rsidRPr="00437D40">
        <w:rPr>
          <w:rFonts w:ascii="Arial" w:hAnsi="Arial" w:cs="Arial"/>
          <w:b/>
          <w:bCs/>
          <w:noProof/>
          <w:sz w:val="32"/>
          <w:szCs w:val="36"/>
        </w:rPr>
        <w:drawing>
          <wp:inline distT="0" distB="0" distL="0" distR="0" wp14:anchorId="2587C927" wp14:editId="653CB0DC">
            <wp:extent cx="6413500" cy="4889500"/>
            <wp:effectExtent l="0" t="0" r="12700" b="1270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413500" cy="488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7D6F72" w14:textId="77777777" w:rsidR="00474011" w:rsidRDefault="00474011" w:rsidP="00CF38E4">
      <w:pPr>
        <w:rPr>
          <w:rFonts w:ascii="Arial" w:hAnsi="Arial" w:cs="Arial"/>
          <w:b/>
          <w:bCs/>
          <w:sz w:val="32"/>
          <w:szCs w:val="36"/>
          <w:lang w:eastAsia="zh-TW"/>
        </w:rPr>
      </w:pPr>
    </w:p>
    <w:p w14:paraId="4661799F" w14:textId="77777777" w:rsidR="0089131F" w:rsidRDefault="0089131F" w:rsidP="00437D40">
      <w:pPr>
        <w:rPr>
          <w:rFonts w:ascii="Arial" w:hAnsi="Arial" w:cs="Arial"/>
          <w:b/>
          <w:bCs/>
          <w:color w:val="313131"/>
        </w:rPr>
      </w:pPr>
    </w:p>
    <w:p w14:paraId="66C89939" w14:textId="77777777" w:rsidR="0089131F" w:rsidRDefault="0089131F" w:rsidP="00437D40">
      <w:pPr>
        <w:rPr>
          <w:rFonts w:ascii="Arial" w:hAnsi="Arial" w:cs="Arial"/>
          <w:b/>
          <w:bCs/>
          <w:color w:val="313131"/>
        </w:rPr>
      </w:pPr>
    </w:p>
    <w:p w14:paraId="0CFEBE28" w14:textId="7DBD1092" w:rsidR="00437D40" w:rsidRPr="003430F1" w:rsidRDefault="483988FC" w:rsidP="483988FC">
      <w:pPr>
        <w:rPr>
          <w:rFonts w:ascii="Arial" w:eastAsia="Arial" w:hAnsi="Arial" w:cs="Arial"/>
          <w:b/>
          <w:bCs/>
          <w:lang w:eastAsia="zh-TW"/>
        </w:rPr>
      </w:pPr>
      <w:r w:rsidRPr="483988FC">
        <w:rPr>
          <w:rFonts w:ascii="Arial" w:eastAsia="Arial" w:hAnsi="Arial" w:cs="Arial"/>
          <w:b/>
          <w:bCs/>
          <w:color w:val="313131"/>
        </w:rPr>
        <w:t xml:space="preserve">Figure S4. </w:t>
      </w:r>
      <w:r w:rsidRPr="483988FC">
        <w:rPr>
          <w:rFonts w:ascii="Arial" w:eastAsia="Arial" w:hAnsi="Arial" w:cs="Arial"/>
          <w:b/>
          <w:bCs/>
          <w:i/>
          <w:iCs/>
        </w:rPr>
        <w:t>DNMT3A</w:t>
      </w:r>
      <w:r w:rsidRPr="483988FC">
        <w:rPr>
          <w:rFonts w:ascii="Arial" w:eastAsia="Arial" w:hAnsi="Arial" w:cs="Arial"/>
          <w:b/>
          <w:bCs/>
        </w:rPr>
        <w:t xml:space="preserve"> KO clones generated with different gRNAs share similar DNA methylation changes.</w:t>
      </w:r>
    </w:p>
    <w:p w14:paraId="22F0D519" w14:textId="0372A0AC" w:rsidR="00437D40" w:rsidRPr="004977A1" w:rsidRDefault="483988FC" w:rsidP="483988FC">
      <w:pPr>
        <w:pStyle w:val="ListParagraph"/>
        <w:numPr>
          <w:ilvl w:val="0"/>
          <w:numId w:val="22"/>
        </w:numPr>
        <w:rPr>
          <w:rFonts w:ascii="Arial" w:eastAsia="Arial" w:hAnsi="Arial" w:cs="Arial"/>
          <w:lang w:eastAsia="zh-TW"/>
        </w:rPr>
      </w:pPr>
      <w:r w:rsidRPr="483988FC">
        <w:rPr>
          <w:rFonts w:ascii="Arial" w:eastAsia="Arial" w:hAnsi="Arial" w:cs="Arial"/>
          <w:color w:val="222222"/>
        </w:rPr>
        <w:t xml:space="preserve">Venn diagrams showing the overlap of gains (left) and losses (right) of DNA methylation of </w:t>
      </w:r>
      <w:proofErr w:type="spellStart"/>
      <w:r w:rsidRPr="483988FC">
        <w:rPr>
          <w:rFonts w:ascii="Arial" w:eastAsia="Arial" w:hAnsi="Arial" w:cs="Arial"/>
          <w:color w:val="222222"/>
        </w:rPr>
        <w:t>Infinium</w:t>
      </w:r>
      <w:proofErr w:type="spellEnd"/>
      <w:r w:rsidRPr="483988FC">
        <w:rPr>
          <w:rFonts w:ascii="Arial" w:eastAsia="Arial" w:hAnsi="Arial" w:cs="Arial"/>
          <w:color w:val="222222"/>
        </w:rPr>
        <w:t xml:space="preserve"> 450K probes in two HCT116 </w:t>
      </w:r>
      <w:r w:rsidRPr="483988FC">
        <w:rPr>
          <w:rFonts w:ascii="Arial" w:eastAsia="Arial" w:hAnsi="Arial" w:cs="Arial"/>
          <w:i/>
          <w:iCs/>
          <w:color w:val="222222"/>
        </w:rPr>
        <w:t>DNMT3A</w:t>
      </w:r>
      <w:r w:rsidRPr="483988FC">
        <w:rPr>
          <w:rFonts w:ascii="Arial" w:eastAsia="Arial" w:hAnsi="Arial" w:cs="Arial"/>
          <w:color w:val="222222"/>
        </w:rPr>
        <w:t xml:space="preserve"> KO clones generated with different gRNAs (HCT116.3AcKO.1 and HCT116.3AcKO.2) </w:t>
      </w:r>
    </w:p>
    <w:p w14:paraId="108384C7" w14:textId="4FCC61ED" w:rsidR="00114C0A" w:rsidRPr="00B95CE2" w:rsidRDefault="483988FC" w:rsidP="483988FC">
      <w:pPr>
        <w:pStyle w:val="ListParagraph"/>
        <w:numPr>
          <w:ilvl w:val="0"/>
          <w:numId w:val="22"/>
        </w:numPr>
        <w:rPr>
          <w:rFonts w:ascii="Arial" w:eastAsia="Arial" w:hAnsi="Arial" w:cs="Arial"/>
          <w:lang w:eastAsia="zh-TW"/>
        </w:rPr>
      </w:pPr>
      <w:r w:rsidRPr="483988FC">
        <w:rPr>
          <w:rFonts w:ascii="Arial" w:eastAsia="Arial" w:hAnsi="Arial" w:cs="Arial"/>
          <w:color w:val="222222"/>
        </w:rPr>
        <w:t xml:space="preserve">Genome browser tracks covering a 12Mb region of chromosome 8. Black track represents the β values of </w:t>
      </w:r>
      <w:proofErr w:type="spellStart"/>
      <w:r w:rsidRPr="483988FC">
        <w:rPr>
          <w:rFonts w:ascii="Arial" w:eastAsia="Arial" w:hAnsi="Arial" w:cs="Arial"/>
          <w:color w:val="222222"/>
        </w:rPr>
        <w:t>Infinium</w:t>
      </w:r>
      <w:proofErr w:type="spellEnd"/>
      <w:r w:rsidRPr="483988FC">
        <w:rPr>
          <w:rFonts w:ascii="Arial" w:eastAsia="Arial" w:hAnsi="Arial" w:cs="Arial"/>
          <w:color w:val="222222"/>
        </w:rPr>
        <w:t xml:space="preserve"> 450K probes in HCT116 cells. </w:t>
      </w:r>
      <w:r w:rsidRPr="483988FC">
        <w:rPr>
          <w:rFonts w:ascii="Arial" w:eastAsia="Arial" w:hAnsi="Arial" w:cs="Arial"/>
        </w:rPr>
        <w:t xml:space="preserve">The heights of the bars indicate β values ranging from 0 (totally unmethylated) to 1 (totally methylated). </w:t>
      </w:r>
      <w:r w:rsidRPr="483988FC">
        <w:rPr>
          <w:rFonts w:ascii="Arial" w:eastAsia="Arial" w:hAnsi="Arial" w:cs="Arial"/>
          <w:color w:val="222222"/>
        </w:rPr>
        <w:t xml:space="preserve">Blue and red tracks represent the β values decreases or increases of </w:t>
      </w:r>
      <w:proofErr w:type="spellStart"/>
      <w:r w:rsidRPr="483988FC">
        <w:rPr>
          <w:rFonts w:ascii="Arial" w:eastAsia="Arial" w:hAnsi="Arial" w:cs="Arial"/>
          <w:color w:val="222222"/>
        </w:rPr>
        <w:t>Infinium</w:t>
      </w:r>
      <w:proofErr w:type="spellEnd"/>
      <w:r w:rsidRPr="483988FC">
        <w:rPr>
          <w:rFonts w:ascii="Arial" w:eastAsia="Arial" w:hAnsi="Arial" w:cs="Arial"/>
          <w:color w:val="222222"/>
        </w:rPr>
        <w:t xml:space="preserve"> 450K probes in HCT116 DNMT mutant cells relative to wild type cells. </w:t>
      </w:r>
    </w:p>
    <w:p w14:paraId="6EAD84FF" w14:textId="77777777" w:rsidR="00474011" w:rsidRDefault="00474011" w:rsidP="00CF38E4">
      <w:pPr>
        <w:rPr>
          <w:rFonts w:ascii="Arial" w:hAnsi="Arial" w:cs="Arial"/>
          <w:b/>
          <w:bCs/>
          <w:sz w:val="32"/>
          <w:szCs w:val="36"/>
          <w:lang w:eastAsia="zh-TW"/>
        </w:rPr>
      </w:pPr>
    </w:p>
    <w:p w14:paraId="11D42FB6" w14:textId="77777777" w:rsidR="00474011" w:rsidRDefault="00474011" w:rsidP="00CF38E4">
      <w:pPr>
        <w:rPr>
          <w:rFonts w:ascii="Arial" w:hAnsi="Arial" w:cs="Arial"/>
          <w:b/>
          <w:bCs/>
          <w:sz w:val="32"/>
          <w:szCs w:val="36"/>
          <w:lang w:eastAsia="zh-TW"/>
        </w:rPr>
      </w:pPr>
    </w:p>
    <w:p w14:paraId="14372360" w14:textId="77777777" w:rsidR="00474011" w:rsidRDefault="00474011" w:rsidP="00CF38E4">
      <w:pPr>
        <w:rPr>
          <w:rFonts w:ascii="Arial" w:hAnsi="Arial" w:cs="Arial"/>
          <w:b/>
          <w:bCs/>
          <w:sz w:val="32"/>
          <w:szCs w:val="36"/>
          <w:lang w:eastAsia="zh-TW"/>
        </w:rPr>
      </w:pPr>
    </w:p>
    <w:p w14:paraId="2254CD94" w14:textId="77777777" w:rsidR="00474011" w:rsidRDefault="00474011" w:rsidP="00CF38E4">
      <w:pPr>
        <w:rPr>
          <w:rFonts w:ascii="Arial" w:hAnsi="Arial" w:cs="Arial"/>
          <w:b/>
          <w:bCs/>
          <w:sz w:val="32"/>
          <w:szCs w:val="36"/>
          <w:lang w:eastAsia="zh-TW"/>
        </w:rPr>
      </w:pPr>
    </w:p>
    <w:p w14:paraId="2A5F66FB" w14:textId="77777777" w:rsidR="00474011" w:rsidRDefault="00474011" w:rsidP="00CF38E4">
      <w:pPr>
        <w:rPr>
          <w:rFonts w:ascii="Arial" w:hAnsi="Arial" w:cs="Arial"/>
          <w:b/>
          <w:bCs/>
          <w:sz w:val="32"/>
          <w:szCs w:val="36"/>
          <w:lang w:eastAsia="zh-TW"/>
        </w:rPr>
      </w:pPr>
    </w:p>
    <w:p w14:paraId="28FE7836" w14:textId="77777777" w:rsidR="00474011" w:rsidRDefault="00474011" w:rsidP="00CF38E4">
      <w:pPr>
        <w:rPr>
          <w:rFonts w:ascii="Arial" w:hAnsi="Arial" w:cs="Arial"/>
          <w:b/>
          <w:bCs/>
          <w:sz w:val="32"/>
          <w:szCs w:val="36"/>
          <w:lang w:eastAsia="zh-TW"/>
        </w:rPr>
      </w:pPr>
    </w:p>
    <w:p w14:paraId="70EDCB79" w14:textId="0541009B" w:rsidR="00A809D1" w:rsidRDefault="483988FC" w:rsidP="483988FC">
      <w:pPr>
        <w:rPr>
          <w:rFonts w:ascii="Arial" w:eastAsia="Arial" w:hAnsi="Arial" w:cs="Arial"/>
          <w:b/>
          <w:bCs/>
          <w:sz w:val="32"/>
          <w:szCs w:val="32"/>
        </w:rPr>
      </w:pPr>
      <w:r w:rsidRPr="483988FC">
        <w:rPr>
          <w:rFonts w:ascii="Arial" w:eastAsia="Arial" w:hAnsi="Arial" w:cs="Arial"/>
          <w:b/>
          <w:bCs/>
          <w:sz w:val="32"/>
          <w:szCs w:val="32"/>
        </w:rPr>
        <w:lastRenderedPageBreak/>
        <w:t>Figure S5</w:t>
      </w:r>
    </w:p>
    <w:p w14:paraId="05B30C63" w14:textId="0A22E474" w:rsidR="00CC0FFD" w:rsidRDefault="00DA73F7" w:rsidP="00A454C7">
      <w:pPr>
        <w:jc w:val="center"/>
        <w:rPr>
          <w:rFonts w:ascii="Arial" w:hAnsi="Arial" w:cs="Arial"/>
          <w:b/>
          <w:bCs/>
          <w:sz w:val="32"/>
          <w:szCs w:val="36"/>
        </w:rPr>
      </w:pPr>
      <w:r w:rsidRPr="00C82380">
        <w:rPr>
          <w:rFonts w:ascii="Arial" w:hAnsi="Arial" w:cs="Arial"/>
          <w:b/>
          <w:bCs/>
          <w:noProof/>
          <w:sz w:val="32"/>
          <w:szCs w:val="36"/>
        </w:rPr>
        <w:drawing>
          <wp:inline distT="0" distB="0" distL="0" distR="0" wp14:anchorId="77A2EC89" wp14:editId="1BDAD3F9">
            <wp:extent cx="6858000" cy="5841365"/>
            <wp:effectExtent l="0" t="0" r="0" b="63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841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1CABF4" w14:textId="77777777" w:rsidR="00A454C7" w:rsidRDefault="00A454C7" w:rsidP="0089131F">
      <w:pPr>
        <w:rPr>
          <w:rFonts w:ascii="Arial" w:hAnsi="Arial" w:cs="Arial"/>
          <w:b/>
          <w:bCs/>
          <w:color w:val="313131"/>
        </w:rPr>
      </w:pPr>
    </w:p>
    <w:p w14:paraId="2A1B383F" w14:textId="621097FA" w:rsidR="00CC0FFD" w:rsidRPr="00AE3A33" w:rsidRDefault="483988FC" w:rsidP="483988FC">
      <w:pPr>
        <w:rPr>
          <w:rFonts w:ascii="Arial" w:eastAsia="Arial" w:hAnsi="Arial" w:cs="Arial"/>
          <w:b/>
          <w:bCs/>
          <w:sz w:val="32"/>
          <w:szCs w:val="32"/>
        </w:rPr>
      </w:pPr>
      <w:r w:rsidRPr="483988FC">
        <w:rPr>
          <w:rFonts w:ascii="Arial" w:eastAsia="Arial" w:hAnsi="Arial" w:cs="Arial"/>
          <w:b/>
          <w:bCs/>
          <w:color w:val="313131"/>
        </w:rPr>
        <w:t>Figure S5.</w:t>
      </w:r>
      <w:r w:rsidRPr="483988FC">
        <w:rPr>
          <w:rFonts w:ascii="Arial" w:eastAsia="Arial" w:hAnsi="Arial" w:cs="Arial"/>
          <w:b/>
          <w:bCs/>
        </w:rPr>
        <w:t xml:space="preserve"> Global DNA methylation dynamics in SW480 cells deficient in DNMTs.</w:t>
      </w:r>
    </w:p>
    <w:p w14:paraId="16DC1628" w14:textId="0AF0BAE4" w:rsidR="00FA643F" w:rsidRPr="00AE3A33" w:rsidRDefault="483988FC" w:rsidP="483988FC">
      <w:pPr>
        <w:widowControl w:val="0"/>
        <w:autoSpaceDE w:val="0"/>
        <w:autoSpaceDN w:val="0"/>
        <w:adjustRightInd w:val="0"/>
        <w:rPr>
          <w:rFonts w:ascii="Arial" w:eastAsia="Arial" w:hAnsi="Arial" w:cs="Arial"/>
          <w:color w:val="000000" w:themeColor="text1"/>
        </w:rPr>
      </w:pPr>
      <w:r w:rsidRPr="483988FC">
        <w:rPr>
          <w:rFonts w:ascii="Arial" w:eastAsia="Arial" w:hAnsi="Arial" w:cs="Arial"/>
          <w:color w:val="000000" w:themeColor="text1"/>
        </w:rPr>
        <w:t>(A) DNMT western blot of SW480 cells subject to depletion of DNMTs using either CRISPR knockout (1KO, 3AcKO, 3BcKO, 3AcKO.3BcKO) or shRNA knockdown (MT1sh49, MT1sh51).</w:t>
      </w:r>
    </w:p>
    <w:p w14:paraId="04E8FDD7" w14:textId="633ED6DB" w:rsidR="00FA643F" w:rsidRPr="00AE3A33" w:rsidRDefault="483988FC" w:rsidP="483988FC">
      <w:pPr>
        <w:widowControl w:val="0"/>
        <w:autoSpaceDE w:val="0"/>
        <w:autoSpaceDN w:val="0"/>
        <w:adjustRightInd w:val="0"/>
        <w:rPr>
          <w:rFonts w:ascii="Arial" w:eastAsia="Arial" w:hAnsi="Arial" w:cs="Arial"/>
          <w:color w:val="000000" w:themeColor="text1"/>
        </w:rPr>
      </w:pPr>
      <w:r w:rsidRPr="483988FC">
        <w:rPr>
          <w:rFonts w:ascii="Arial" w:eastAsia="Arial" w:hAnsi="Arial" w:cs="Arial"/>
          <w:color w:val="000000" w:themeColor="text1"/>
        </w:rPr>
        <w:t xml:space="preserve">(B) DNA methylation boxplots showing β values changes (Y- axis) of hypermethylated CpG probes in SW480 cells (β values greater than 0.75) in the isogenic DNMT mutant cell lines (X-axis).  </w:t>
      </w:r>
    </w:p>
    <w:p w14:paraId="335EEE55" w14:textId="77777777" w:rsidR="004977A1" w:rsidRPr="004977A1" w:rsidRDefault="483988FC" w:rsidP="483988FC">
      <w:pPr>
        <w:pStyle w:val="ListParagraph"/>
        <w:widowControl w:val="0"/>
        <w:numPr>
          <w:ilvl w:val="0"/>
          <w:numId w:val="22"/>
        </w:numPr>
        <w:autoSpaceDE w:val="0"/>
        <w:autoSpaceDN w:val="0"/>
        <w:adjustRightInd w:val="0"/>
        <w:rPr>
          <w:rFonts w:ascii="Arial" w:eastAsia="Arial" w:hAnsi="Arial" w:cs="Arial"/>
          <w:color w:val="222222"/>
        </w:rPr>
      </w:pPr>
      <w:r w:rsidRPr="483988FC">
        <w:rPr>
          <w:rFonts w:ascii="Arial" w:eastAsia="Arial" w:hAnsi="Arial" w:cs="Arial"/>
          <w:color w:val="222222"/>
        </w:rPr>
        <w:t xml:space="preserve">Venn diagram showing the overlap of demethylated </w:t>
      </w:r>
      <w:proofErr w:type="spellStart"/>
      <w:r w:rsidRPr="483988FC">
        <w:rPr>
          <w:rFonts w:ascii="Arial" w:eastAsia="Arial" w:hAnsi="Arial" w:cs="Arial"/>
          <w:color w:val="222222"/>
        </w:rPr>
        <w:t>Infinium</w:t>
      </w:r>
      <w:proofErr w:type="spellEnd"/>
      <w:r w:rsidRPr="483988FC">
        <w:rPr>
          <w:rFonts w:ascii="Arial" w:eastAsia="Arial" w:hAnsi="Arial" w:cs="Arial"/>
          <w:color w:val="222222"/>
        </w:rPr>
        <w:t xml:space="preserve"> 450K probes in SW480 </w:t>
      </w:r>
      <w:r w:rsidRPr="483988FC">
        <w:rPr>
          <w:rFonts w:ascii="Arial" w:eastAsia="Arial" w:hAnsi="Arial" w:cs="Arial"/>
          <w:i/>
          <w:iCs/>
          <w:color w:val="222222"/>
        </w:rPr>
        <w:t>DNMT1</w:t>
      </w:r>
    </w:p>
    <w:p w14:paraId="178BE6EE" w14:textId="5BE9F6FD" w:rsidR="00AE3A33" w:rsidRPr="00A454C7" w:rsidRDefault="483988FC" w:rsidP="483988FC">
      <w:pPr>
        <w:pStyle w:val="ListParagraph"/>
        <w:widowControl w:val="0"/>
        <w:autoSpaceDE w:val="0"/>
        <w:autoSpaceDN w:val="0"/>
        <w:adjustRightInd w:val="0"/>
        <w:ind w:left="360"/>
        <w:rPr>
          <w:rFonts w:ascii="Arial" w:eastAsia="Arial" w:hAnsi="Arial" w:cs="Arial"/>
          <w:color w:val="222222"/>
        </w:rPr>
      </w:pPr>
      <w:proofErr w:type="gramStart"/>
      <w:r w:rsidRPr="483988FC">
        <w:rPr>
          <w:rFonts w:ascii="Arial" w:eastAsia="Arial" w:hAnsi="Arial" w:cs="Arial"/>
          <w:color w:val="222222"/>
        </w:rPr>
        <w:t>knockdown</w:t>
      </w:r>
      <w:proofErr w:type="gramEnd"/>
      <w:r w:rsidRPr="483988FC">
        <w:rPr>
          <w:rFonts w:ascii="Arial" w:eastAsia="Arial" w:hAnsi="Arial" w:cs="Arial"/>
          <w:color w:val="222222"/>
        </w:rPr>
        <w:t xml:space="preserve"> (SW480.MT1sh51), </w:t>
      </w:r>
      <w:r w:rsidRPr="483988FC">
        <w:rPr>
          <w:rFonts w:ascii="Arial" w:eastAsia="Arial" w:hAnsi="Arial" w:cs="Arial"/>
          <w:i/>
          <w:iCs/>
          <w:color w:val="222222"/>
        </w:rPr>
        <w:t>DNMT3A</w:t>
      </w:r>
      <w:r w:rsidRPr="483988FC">
        <w:rPr>
          <w:rFonts w:ascii="Arial" w:eastAsia="Arial" w:hAnsi="Arial" w:cs="Arial"/>
          <w:color w:val="222222"/>
        </w:rPr>
        <w:t xml:space="preserve"> knockout (SW480.3AcKO) and </w:t>
      </w:r>
      <w:r w:rsidRPr="483988FC">
        <w:rPr>
          <w:rFonts w:ascii="Arial" w:eastAsia="Arial" w:hAnsi="Arial" w:cs="Arial"/>
          <w:i/>
          <w:iCs/>
          <w:color w:val="222222"/>
        </w:rPr>
        <w:t>DNMT3B</w:t>
      </w:r>
      <w:r w:rsidRPr="483988FC">
        <w:rPr>
          <w:rFonts w:ascii="Arial" w:eastAsia="Arial" w:hAnsi="Arial" w:cs="Arial"/>
          <w:color w:val="222222"/>
        </w:rPr>
        <w:t xml:space="preserve"> knockout (SW480.3BcKO) cells. The analysis includes promoter probes with basal β values greater than or equal to 0.5 in wild type SW480 cells, and β value decreases larger than 0.2 upon depletion of individual DNMTs.</w:t>
      </w:r>
    </w:p>
    <w:p w14:paraId="6606A6E9" w14:textId="2F9F24D8" w:rsidR="00FA643F" w:rsidRPr="00AE3A33" w:rsidRDefault="483988FC" w:rsidP="483988FC">
      <w:pPr>
        <w:pStyle w:val="ListParagraph"/>
        <w:widowControl w:val="0"/>
        <w:numPr>
          <w:ilvl w:val="0"/>
          <w:numId w:val="22"/>
        </w:numPr>
        <w:autoSpaceDE w:val="0"/>
        <w:autoSpaceDN w:val="0"/>
        <w:adjustRightInd w:val="0"/>
        <w:rPr>
          <w:rFonts w:ascii="Arial" w:eastAsia="Arial" w:hAnsi="Arial" w:cs="Arial"/>
          <w:color w:val="000000" w:themeColor="text1"/>
        </w:rPr>
      </w:pPr>
      <w:r w:rsidRPr="483988FC">
        <w:rPr>
          <w:rFonts w:ascii="Arial" w:eastAsia="Arial" w:hAnsi="Arial" w:cs="Arial"/>
          <w:color w:val="000000" w:themeColor="text1"/>
        </w:rPr>
        <w:t>Histograms of frequency distribution (Y- axis) of differentially methylated CpG (Δ β ≥ 0.2) of</w:t>
      </w:r>
    </w:p>
    <w:p w14:paraId="2FF4B6C1" w14:textId="004EA0E2" w:rsidR="00CC0FFD" w:rsidRPr="00A454C7" w:rsidRDefault="483988FC" w:rsidP="483988FC">
      <w:pPr>
        <w:widowControl w:val="0"/>
        <w:autoSpaceDE w:val="0"/>
        <w:autoSpaceDN w:val="0"/>
        <w:adjustRightInd w:val="0"/>
        <w:rPr>
          <w:rFonts w:ascii="Arial" w:eastAsia="Arial" w:hAnsi="Arial" w:cs="Arial"/>
          <w:color w:val="000000" w:themeColor="text1"/>
        </w:rPr>
      </w:pPr>
      <w:proofErr w:type="spellStart"/>
      <w:r w:rsidRPr="483988FC">
        <w:rPr>
          <w:rFonts w:ascii="Arial" w:eastAsia="Arial" w:hAnsi="Arial" w:cs="Arial"/>
          <w:color w:val="000000" w:themeColor="text1"/>
        </w:rPr>
        <w:t>Infinium</w:t>
      </w:r>
      <w:proofErr w:type="spellEnd"/>
      <w:r w:rsidRPr="483988FC">
        <w:rPr>
          <w:rFonts w:ascii="Arial" w:eastAsia="Arial" w:hAnsi="Arial" w:cs="Arial"/>
          <w:color w:val="000000" w:themeColor="text1"/>
        </w:rPr>
        <w:t xml:space="preserve"> 450K probes with increased or decreased β values (X-axis) in various SW480 DNMT mutant cells compared to SW480 wild type cells.</w:t>
      </w:r>
    </w:p>
    <w:p w14:paraId="5A13D2B8" w14:textId="77777777" w:rsidR="00CC0FFD" w:rsidRPr="00AE3A33" w:rsidRDefault="00CC0FFD" w:rsidP="0089131F">
      <w:pPr>
        <w:rPr>
          <w:rFonts w:ascii="Arial" w:hAnsi="Arial" w:cs="Arial"/>
          <w:bCs/>
          <w:sz w:val="32"/>
          <w:szCs w:val="36"/>
        </w:rPr>
      </w:pPr>
    </w:p>
    <w:p w14:paraId="16631B4F" w14:textId="77777777" w:rsidR="00B95CE2" w:rsidRDefault="00B95CE2">
      <w:pPr>
        <w:rPr>
          <w:rFonts w:ascii="Arial" w:hAnsi="Arial" w:cs="Arial"/>
          <w:b/>
          <w:bCs/>
          <w:sz w:val="32"/>
          <w:szCs w:val="36"/>
        </w:rPr>
      </w:pPr>
      <w:r>
        <w:rPr>
          <w:rFonts w:ascii="Arial" w:hAnsi="Arial" w:cs="Arial"/>
          <w:b/>
          <w:bCs/>
          <w:sz w:val="32"/>
          <w:szCs w:val="36"/>
        </w:rPr>
        <w:br w:type="page"/>
      </w:r>
    </w:p>
    <w:p w14:paraId="31B4F2B9" w14:textId="6ED5AD37" w:rsidR="00A454C7" w:rsidRDefault="483988FC" w:rsidP="483988FC">
      <w:pPr>
        <w:rPr>
          <w:rFonts w:ascii="Arial" w:eastAsia="Arial" w:hAnsi="Arial" w:cs="Arial"/>
          <w:b/>
          <w:bCs/>
          <w:sz w:val="32"/>
          <w:szCs w:val="32"/>
        </w:rPr>
      </w:pPr>
      <w:r w:rsidRPr="483988FC">
        <w:rPr>
          <w:rFonts w:ascii="Arial" w:eastAsia="Arial" w:hAnsi="Arial" w:cs="Arial"/>
          <w:b/>
          <w:bCs/>
          <w:sz w:val="32"/>
          <w:szCs w:val="32"/>
        </w:rPr>
        <w:lastRenderedPageBreak/>
        <w:t>Figure S6</w:t>
      </w:r>
    </w:p>
    <w:p w14:paraId="628744A8" w14:textId="77777777" w:rsidR="00A454C7" w:rsidRDefault="00A454C7" w:rsidP="00A454C7">
      <w:pPr>
        <w:rPr>
          <w:rFonts w:ascii="Arial" w:hAnsi="Arial" w:cs="Arial"/>
          <w:b/>
          <w:bCs/>
          <w:sz w:val="32"/>
          <w:szCs w:val="36"/>
        </w:rPr>
      </w:pPr>
    </w:p>
    <w:p w14:paraId="7A61CCDA" w14:textId="186D6CEC" w:rsidR="00A454C7" w:rsidRDefault="00FD1F63" w:rsidP="00A454C7">
      <w:pPr>
        <w:rPr>
          <w:rFonts w:ascii="Arial" w:hAnsi="Arial" w:cs="Arial"/>
          <w:b/>
          <w:bCs/>
          <w:sz w:val="32"/>
          <w:szCs w:val="36"/>
        </w:rPr>
      </w:pPr>
      <w:r w:rsidRPr="00CB631F">
        <w:rPr>
          <w:rFonts w:ascii="Arial" w:hAnsi="Arial"/>
          <w:b/>
          <w:noProof/>
        </w:rPr>
        <w:drawing>
          <wp:inline distT="0" distB="0" distL="0" distR="0" wp14:anchorId="38F84D10" wp14:editId="28B1228D">
            <wp:extent cx="5876208" cy="6001234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879381" cy="600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B2F236" w14:textId="77777777" w:rsidR="00FD1F63" w:rsidRDefault="00FD1F63" w:rsidP="00A454C7">
      <w:pPr>
        <w:rPr>
          <w:rFonts w:ascii="Arial" w:hAnsi="Arial" w:cs="Arial"/>
          <w:b/>
          <w:bCs/>
          <w:sz w:val="32"/>
          <w:szCs w:val="36"/>
        </w:rPr>
      </w:pPr>
    </w:p>
    <w:p w14:paraId="5102D2FD" w14:textId="77777777" w:rsidR="00FD1F63" w:rsidRDefault="00FD1F63" w:rsidP="00A454C7">
      <w:pPr>
        <w:rPr>
          <w:rFonts w:ascii="Arial" w:hAnsi="Arial" w:cs="Arial"/>
          <w:b/>
          <w:bCs/>
          <w:sz w:val="32"/>
          <w:szCs w:val="36"/>
        </w:rPr>
      </w:pPr>
    </w:p>
    <w:p w14:paraId="654E7F17" w14:textId="5309B538" w:rsidR="00FD1F63" w:rsidRDefault="483988FC" w:rsidP="483988FC">
      <w:pPr>
        <w:rPr>
          <w:rFonts w:ascii="Arial" w:eastAsia="Arial" w:hAnsi="Arial" w:cs="Arial"/>
          <w:b/>
          <w:bCs/>
        </w:rPr>
      </w:pPr>
      <w:r w:rsidRPr="483988FC">
        <w:rPr>
          <w:rFonts w:ascii="Arial" w:eastAsia="Arial" w:hAnsi="Arial" w:cs="Arial"/>
          <w:b/>
          <w:bCs/>
        </w:rPr>
        <w:t xml:space="preserve">Figure S6. </w:t>
      </w:r>
      <w:r w:rsidRPr="483988FC">
        <w:rPr>
          <w:rFonts w:ascii="Arial" w:eastAsia="Arial" w:hAnsi="Arial" w:cs="Arial"/>
          <w:b/>
          <w:bCs/>
          <w:i/>
          <w:iCs/>
        </w:rPr>
        <w:t>DNMT1</w:t>
      </w:r>
      <w:r w:rsidRPr="483988FC">
        <w:rPr>
          <w:rFonts w:ascii="Arial" w:eastAsia="Arial" w:hAnsi="Arial" w:cs="Arial"/>
          <w:b/>
          <w:bCs/>
        </w:rPr>
        <w:t xml:space="preserve"> knockdown disrupts gene body DNA methylation maintenance.</w:t>
      </w:r>
    </w:p>
    <w:p w14:paraId="0F6E85FA" w14:textId="77777777" w:rsidR="00FD1F63" w:rsidRPr="007A3347" w:rsidRDefault="483988FC" w:rsidP="483988FC">
      <w:pPr>
        <w:pStyle w:val="ListParagraph"/>
        <w:numPr>
          <w:ilvl w:val="0"/>
          <w:numId w:val="14"/>
        </w:numPr>
        <w:ind w:left="360"/>
        <w:rPr>
          <w:rFonts w:ascii="Arial" w:eastAsia="Arial" w:hAnsi="Arial" w:cs="Arial"/>
          <w:lang w:eastAsia="zh-TW"/>
        </w:rPr>
      </w:pPr>
      <w:r w:rsidRPr="483988FC">
        <w:rPr>
          <w:rFonts w:ascii="Arial" w:eastAsia="Arial" w:hAnsi="Arial" w:cs="Arial"/>
        </w:rPr>
        <w:t xml:space="preserve">DNA methylation analyses by Illumina </w:t>
      </w:r>
      <w:proofErr w:type="spellStart"/>
      <w:r w:rsidRPr="483988FC">
        <w:rPr>
          <w:rFonts w:ascii="Arial" w:eastAsia="Arial" w:hAnsi="Arial" w:cs="Arial"/>
        </w:rPr>
        <w:t>Infinium</w:t>
      </w:r>
      <w:proofErr w:type="spellEnd"/>
      <w:r w:rsidRPr="483988FC">
        <w:rPr>
          <w:rFonts w:ascii="Arial" w:eastAsia="Arial" w:hAnsi="Arial" w:cs="Arial"/>
        </w:rPr>
        <w:t xml:space="preserve"> </w:t>
      </w:r>
      <w:proofErr w:type="spellStart"/>
      <w:r w:rsidRPr="483988FC">
        <w:rPr>
          <w:rFonts w:ascii="Arial" w:eastAsia="Arial" w:hAnsi="Arial" w:cs="Arial"/>
        </w:rPr>
        <w:t>HumanMethylation</w:t>
      </w:r>
      <w:proofErr w:type="spellEnd"/>
      <w:r w:rsidRPr="483988FC">
        <w:rPr>
          <w:rFonts w:ascii="Arial" w:eastAsia="Arial" w:hAnsi="Arial" w:cs="Arial"/>
        </w:rPr>
        <w:t xml:space="preserve"> 450K array in HCT116 and the derivative cell lines depleted of individual DNMTs.</w:t>
      </w:r>
      <w:r w:rsidRPr="483988FC">
        <w:rPr>
          <w:rFonts w:ascii="Arial" w:eastAsia="Arial" w:hAnsi="Arial" w:cs="Arial"/>
          <w:lang w:eastAsia="zh-TW"/>
        </w:rPr>
        <w:t xml:space="preserve"> All probes with </w:t>
      </w:r>
      <w:r w:rsidRPr="483988FC">
        <w:rPr>
          <w:rFonts w:ascii="Arial" w:eastAsia="Arial" w:hAnsi="Arial" w:cs="Arial"/>
        </w:rPr>
        <w:t xml:space="preserve">β values greater than 0.75 in HCT116 cells were included in the analysis. Genes are categorized by their promoter </w:t>
      </w:r>
      <w:proofErr w:type="spellStart"/>
      <w:r w:rsidRPr="483988FC">
        <w:rPr>
          <w:rFonts w:ascii="Arial" w:eastAsia="Arial" w:hAnsi="Arial" w:cs="Arial"/>
        </w:rPr>
        <w:t>CpGi</w:t>
      </w:r>
      <w:proofErr w:type="spellEnd"/>
      <w:r w:rsidRPr="483988FC">
        <w:rPr>
          <w:rFonts w:ascii="Arial" w:eastAsia="Arial" w:hAnsi="Arial" w:cs="Arial"/>
        </w:rPr>
        <w:t xml:space="preserve"> status, as well as by methylation status of promoters and gene bodies. Green boxes represent promoter probes. Pink boxes represent gene body probes.</w:t>
      </w:r>
    </w:p>
    <w:p w14:paraId="1E167B86" w14:textId="77777777" w:rsidR="00FD1F63" w:rsidRPr="00480BAD" w:rsidRDefault="483988FC" w:rsidP="483988FC">
      <w:pPr>
        <w:pStyle w:val="ListParagraph"/>
        <w:numPr>
          <w:ilvl w:val="0"/>
          <w:numId w:val="14"/>
        </w:numPr>
        <w:ind w:left="360"/>
        <w:rPr>
          <w:rFonts w:ascii="Arial" w:eastAsia="Arial" w:hAnsi="Arial" w:cs="Arial"/>
          <w:lang w:eastAsia="zh-TW"/>
        </w:rPr>
      </w:pPr>
      <w:r w:rsidRPr="483988FC">
        <w:rPr>
          <w:rFonts w:ascii="Arial" w:eastAsia="Arial" w:hAnsi="Arial" w:cs="Arial"/>
        </w:rPr>
        <w:t xml:space="preserve">Gene expression changes upon below-threshold depletion of DNMT1 in HCT116 </w:t>
      </w:r>
      <w:r w:rsidRPr="483988FC">
        <w:rPr>
          <w:rFonts w:ascii="Arial" w:eastAsia="Arial" w:hAnsi="Arial" w:cs="Arial"/>
          <w:i/>
          <w:iCs/>
        </w:rPr>
        <w:t>DNMT1</w:t>
      </w:r>
      <w:r w:rsidRPr="483988FC">
        <w:rPr>
          <w:rFonts w:ascii="Arial" w:eastAsia="Arial" w:hAnsi="Arial" w:cs="Arial"/>
        </w:rPr>
        <w:t xml:space="preserve"> hypomorph cells (MT1hypo.MT1sh51.d12) relative to that in the wild-type HCT116 cells, measured by Agilent human GE 4x44K arrays. Highly expressing genes (genes with baseline expression signal intensities greater than the 50 percentile of all genes) in the wild-type HCT116 cells are divided into 4 groups based on their promoter and gene body methylation status. Genes with at least two-fold changes are considered up- or down-regulated.</w:t>
      </w:r>
    </w:p>
    <w:p w14:paraId="600EFB51" w14:textId="77777777" w:rsidR="00FD1F63" w:rsidRDefault="00FD1F63" w:rsidP="00FD1F63">
      <w:pPr>
        <w:rPr>
          <w:rFonts w:ascii="Arial" w:hAnsi="Arial" w:cs="Arial"/>
          <w:b/>
          <w:bCs/>
          <w:sz w:val="32"/>
          <w:szCs w:val="36"/>
        </w:rPr>
      </w:pPr>
    </w:p>
    <w:p w14:paraId="7FAD11D9" w14:textId="77777777" w:rsidR="00FD1F63" w:rsidRDefault="483988FC" w:rsidP="483988FC">
      <w:pPr>
        <w:rPr>
          <w:rFonts w:ascii="Arial" w:eastAsia="Arial" w:hAnsi="Arial" w:cs="Arial"/>
          <w:b/>
          <w:bCs/>
          <w:sz w:val="32"/>
          <w:szCs w:val="32"/>
        </w:rPr>
      </w:pPr>
      <w:r w:rsidRPr="483988FC">
        <w:rPr>
          <w:rFonts w:ascii="Arial" w:eastAsia="Arial" w:hAnsi="Arial" w:cs="Arial"/>
          <w:b/>
          <w:bCs/>
          <w:sz w:val="32"/>
          <w:szCs w:val="32"/>
        </w:rPr>
        <w:t>Figure S7</w:t>
      </w:r>
    </w:p>
    <w:p w14:paraId="3467AD86" w14:textId="77777777" w:rsidR="00FD1F63" w:rsidRPr="00FD1F63" w:rsidRDefault="00FD1F63" w:rsidP="00FD1F63">
      <w:pPr>
        <w:rPr>
          <w:rFonts w:ascii="Arial" w:hAnsi="Arial" w:cs="Arial"/>
          <w:b/>
          <w:bCs/>
          <w:sz w:val="32"/>
          <w:szCs w:val="36"/>
          <w:lang w:eastAsia="zh-TW"/>
        </w:rPr>
      </w:pPr>
    </w:p>
    <w:p w14:paraId="746517C9" w14:textId="77777777" w:rsidR="00FD1F63" w:rsidRDefault="00FD1F63" w:rsidP="00A454C7">
      <w:pPr>
        <w:rPr>
          <w:rFonts w:ascii="Arial" w:hAnsi="Arial" w:cs="Arial"/>
          <w:b/>
          <w:bCs/>
          <w:sz w:val="32"/>
          <w:szCs w:val="36"/>
        </w:rPr>
      </w:pPr>
    </w:p>
    <w:p w14:paraId="704A9D1E" w14:textId="683650F8" w:rsidR="001D03D1" w:rsidRDefault="009F7D97" w:rsidP="00CF38E4">
      <w:pPr>
        <w:rPr>
          <w:rFonts w:ascii="Arial" w:hAnsi="Arial" w:cs="Arial"/>
          <w:b/>
          <w:bCs/>
          <w:sz w:val="32"/>
          <w:szCs w:val="36"/>
          <w:lang w:eastAsia="zh-TW"/>
        </w:rPr>
      </w:pPr>
      <w:r w:rsidRPr="009F7D97">
        <w:rPr>
          <w:rFonts w:ascii="Arial" w:hAnsi="Arial" w:cs="Arial"/>
          <w:b/>
          <w:bCs/>
          <w:noProof/>
          <w:sz w:val="32"/>
          <w:szCs w:val="36"/>
        </w:rPr>
        <w:drawing>
          <wp:inline distT="0" distB="0" distL="0" distR="0" wp14:anchorId="06CD1A3B" wp14:editId="3AED68D1">
            <wp:extent cx="6858000" cy="3875405"/>
            <wp:effectExtent l="0" t="0" r="0" b="1079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75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7A6D59" w14:textId="77777777" w:rsidR="001D03D1" w:rsidRDefault="001D03D1" w:rsidP="00CF38E4">
      <w:pPr>
        <w:rPr>
          <w:rFonts w:ascii="Arial" w:hAnsi="Arial" w:cs="Arial"/>
          <w:b/>
          <w:bCs/>
          <w:sz w:val="32"/>
          <w:szCs w:val="36"/>
          <w:lang w:eastAsia="zh-TW"/>
        </w:rPr>
      </w:pPr>
    </w:p>
    <w:p w14:paraId="68C1ED6F" w14:textId="77777777" w:rsidR="001D03D1" w:rsidRDefault="001D03D1" w:rsidP="00CF38E4">
      <w:pPr>
        <w:rPr>
          <w:rFonts w:ascii="Arial" w:hAnsi="Arial" w:cs="Arial"/>
          <w:b/>
          <w:bCs/>
          <w:sz w:val="32"/>
          <w:szCs w:val="36"/>
          <w:lang w:eastAsia="zh-TW"/>
        </w:rPr>
      </w:pPr>
    </w:p>
    <w:p w14:paraId="72BEB022" w14:textId="77777777" w:rsidR="001D03D1" w:rsidRDefault="001D03D1" w:rsidP="00CF38E4">
      <w:pPr>
        <w:rPr>
          <w:rFonts w:ascii="Arial" w:hAnsi="Arial" w:cs="Arial"/>
          <w:b/>
          <w:bCs/>
          <w:sz w:val="32"/>
          <w:szCs w:val="36"/>
          <w:lang w:eastAsia="zh-TW"/>
        </w:rPr>
      </w:pPr>
    </w:p>
    <w:p w14:paraId="18780F60" w14:textId="77777777" w:rsidR="001D03D1" w:rsidRDefault="001D03D1" w:rsidP="00CF38E4">
      <w:pPr>
        <w:rPr>
          <w:rFonts w:ascii="Arial" w:hAnsi="Arial" w:cs="Arial"/>
          <w:b/>
          <w:bCs/>
          <w:sz w:val="32"/>
          <w:szCs w:val="36"/>
          <w:lang w:eastAsia="zh-TW"/>
        </w:rPr>
      </w:pPr>
    </w:p>
    <w:p w14:paraId="50F295A3" w14:textId="1D4D1243" w:rsidR="001D03D1" w:rsidRPr="008E4B90" w:rsidRDefault="483988FC" w:rsidP="483988FC">
      <w:pPr>
        <w:rPr>
          <w:rFonts w:ascii="Arial" w:eastAsia="Arial" w:hAnsi="Arial" w:cs="Arial"/>
          <w:b/>
          <w:bCs/>
          <w:color w:val="000000" w:themeColor="text1"/>
        </w:rPr>
      </w:pPr>
      <w:r w:rsidRPr="483988FC">
        <w:rPr>
          <w:rFonts w:ascii="Arial" w:eastAsia="Arial" w:hAnsi="Arial" w:cs="Arial"/>
          <w:b/>
          <w:bCs/>
          <w:color w:val="313131"/>
        </w:rPr>
        <w:t>Figure S</w:t>
      </w:r>
      <w:r w:rsidRPr="483988FC">
        <w:rPr>
          <w:rFonts w:ascii="Arial,PMingLiU" w:eastAsia="Arial,PMingLiU" w:hAnsi="Arial,PMingLiU" w:cs="Arial,PMingLiU"/>
          <w:b/>
          <w:bCs/>
          <w:color w:val="313131"/>
          <w:lang w:eastAsia="zh-TW"/>
        </w:rPr>
        <w:t>7</w:t>
      </w:r>
      <w:r w:rsidRPr="483988FC">
        <w:rPr>
          <w:rFonts w:ascii="Arial" w:eastAsia="Arial" w:hAnsi="Arial" w:cs="Arial"/>
          <w:b/>
          <w:bCs/>
          <w:color w:val="313131"/>
        </w:rPr>
        <w:t>. DNMT1 maintains the bulk of DNA methylation in HCT116 cells</w:t>
      </w:r>
    </w:p>
    <w:p w14:paraId="0A076C0B" w14:textId="288D812D" w:rsidR="001F7592" w:rsidRPr="008E4B90" w:rsidRDefault="483988FC" w:rsidP="483988FC">
      <w:pPr>
        <w:pStyle w:val="p1"/>
        <w:rPr>
          <w:color w:val="000000" w:themeColor="text1"/>
          <w:sz w:val="24"/>
          <w:szCs w:val="24"/>
        </w:rPr>
      </w:pPr>
      <w:r w:rsidRPr="483988FC">
        <w:rPr>
          <w:color w:val="000000" w:themeColor="text1"/>
          <w:sz w:val="24"/>
          <w:szCs w:val="24"/>
        </w:rPr>
        <w:t xml:space="preserve">(A) Dot blot analysis of global </w:t>
      </w:r>
      <w:r w:rsidRPr="483988FC">
        <w:rPr>
          <w:rStyle w:val="s1"/>
          <w:color w:val="000000" w:themeColor="text1"/>
          <w:sz w:val="24"/>
          <w:szCs w:val="24"/>
        </w:rPr>
        <w:t>5-methylcytosine</w:t>
      </w:r>
      <w:r w:rsidRPr="483988FC">
        <w:rPr>
          <w:color w:val="000000" w:themeColor="text1"/>
          <w:sz w:val="24"/>
          <w:szCs w:val="24"/>
        </w:rPr>
        <w:t xml:space="preserve"> (5mC) levels in HCT116 DNMT mutant cells with an antibody against </w:t>
      </w:r>
      <w:r w:rsidRPr="483988FC">
        <w:rPr>
          <w:rStyle w:val="s1"/>
          <w:color w:val="000000" w:themeColor="text1"/>
          <w:sz w:val="24"/>
          <w:szCs w:val="24"/>
        </w:rPr>
        <w:t>5-methylcytosine</w:t>
      </w:r>
      <w:r w:rsidRPr="483988FC">
        <w:rPr>
          <w:color w:val="000000" w:themeColor="text1"/>
          <w:sz w:val="24"/>
          <w:szCs w:val="24"/>
        </w:rPr>
        <w:t>.</w:t>
      </w:r>
    </w:p>
    <w:p w14:paraId="05637E29" w14:textId="5A810197" w:rsidR="001D03D1" w:rsidRPr="0038093B" w:rsidRDefault="483988FC" w:rsidP="007F028D">
      <w:pPr>
        <w:pStyle w:val="p1"/>
        <w:rPr>
          <w:b/>
          <w:bCs/>
          <w:color w:val="000000" w:themeColor="text1"/>
        </w:rPr>
      </w:pPr>
      <w:r w:rsidRPr="483988FC">
        <w:rPr>
          <w:color w:val="000000" w:themeColor="text1"/>
          <w:sz w:val="24"/>
          <w:szCs w:val="24"/>
        </w:rPr>
        <w:t xml:space="preserve">(B) Dot blot analysis of global </w:t>
      </w:r>
      <w:r w:rsidRPr="483988FC">
        <w:rPr>
          <w:rStyle w:val="s1"/>
          <w:color w:val="000000" w:themeColor="text1"/>
          <w:sz w:val="24"/>
          <w:szCs w:val="24"/>
        </w:rPr>
        <w:t xml:space="preserve">5-hydroxymethylcytosine </w:t>
      </w:r>
      <w:r w:rsidRPr="483988FC">
        <w:rPr>
          <w:color w:val="000000" w:themeColor="text1"/>
        </w:rPr>
        <w:t>(</w:t>
      </w:r>
      <w:r w:rsidRPr="483988FC">
        <w:rPr>
          <w:color w:val="000000" w:themeColor="text1"/>
          <w:sz w:val="24"/>
          <w:szCs w:val="24"/>
        </w:rPr>
        <w:t>5hmC</w:t>
      </w:r>
      <w:r w:rsidRPr="483988FC">
        <w:rPr>
          <w:color w:val="000000" w:themeColor="text1"/>
        </w:rPr>
        <w:t>)</w:t>
      </w:r>
      <w:r w:rsidRPr="483988FC">
        <w:rPr>
          <w:color w:val="000000" w:themeColor="text1"/>
          <w:sz w:val="24"/>
          <w:szCs w:val="24"/>
        </w:rPr>
        <w:t xml:space="preserve"> levels in HCT116 DNMT mutant cells with an antibody against </w:t>
      </w:r>
      <w:r w:rsidRPr="483988FC">
        <w:rPr>
          <w:rStyle w:val="s1"/>
          <w:color w:val="000000" w:themeColor="text1"/>
          <w:sz w:val="24"/>
          <w:szCs w:val="24"/>
        </w:rPr>
        <w:t>5-hydroxymethylcytosine</w:t>
      </w:r>
      <w:r w:rsidRPr="483988FC">
        <w:rPr>
          <w:color w:val="000000" w:themeColor="text1"/>
          <w:sz w:val="24"/>
          <w:szCs w:val="24"/>
        </w:rPr>
        <w:t>.</w:t>
      </w:r>
      <w:bookmarkStart w:id="1" w:name="_GoBack"/>
      <w:bookmarkEnd w:id="1"/>
    </w:p>
    <w:p w14:paraId="54EBAC9B" w14:textId="77777777" w:rsidR="001D03D1" w:rsidRDefault="001D03D1" w:rsidP="00CF38E4">
      <w:pPr>
        <w:rPr>
          <w:rFonts w:ascii="Arial" w:hAnsi="Arial" w:cs="Arial"/>
          <w:b/>
          <w:bCs/>
          <w:sz w:val="32"/>
          <w:szCs w:val="36"/>
          <w:lang w:eastAsia="zh-TW"/>
        </w:rPr>
      </w:pPr>
    </w:p>
    <w:p w14:paraId="70499B9C" w14:textId="77777777" w:rsidR="001D03D1" w:rsidRDefault="001D03D1" w:rsidP="00CF38E4">
      <w:pPr>
        <w:rPr>
          <w:rFonts w:ascii="Arial" w:hAnsi="Arial" w:cs="Arial"/>
          <w:b/>
          <w:bCs/>
          <w:sz w:val="32"/>
          <w:szCs w:val="36"/>
          <w:lang w:eastAsia="zh-TW"/>
        </w:rPr>
      </w:pPr>
    </w:p>
    <w:p w14:paraId="52E39FB0" w14:textId="0E4A706D" w:rsidR="001D03D1" w:rsidRDefault="00343337" w:rsidP="00343337">
      <w:pPr>
        <w:tabs>
          <w:tab w:val="left" w:pos="3765"/>
        </w:tabs>
        <w:rPr>
          <w:rFonts w:ascii="Arial" w:hAnsi="Arial" w:cs="Arial"/>
          <w:b/>
          <w:bCs/>
          <w:sz w:val="32"/>
          <w:szCs w:val="36"/>
          <w:lang w:eastAsia="zh-TW"/>
        </w:rPr>
      </w:pPr>
      <w:r>
        <w:rPr>
          <w:rFonts w:ascii="Arial" w:hAnsi="Arial" w:cs="Arial"/>
          <w:b/>
          <w:bCs/>
          <w:sz w:val="32"/>
          <w:szCs w:val="36"/>
          <w:lang w:eastAsia="zh-TW"/>
        </w:rPr>
        <w:tab/>
      </w:r>
    </w:p>
    <w:p w14:paraId="0172120F" w14:textId="77777777" w:rsidR="001D03D1" w:rsidRDefault="001D03D1" w:rsidP="00CF38E4">
      <w:pPr>
        <w:rPr>
          <w:rFonts w:ascii="Arial" w:hAnsi="Arial" w:cs="Arial"/>
          <w:b/>
          <w:bCs/>
          <w:sz w:val="32"/>
          <w:szCs w:val="36"/>
          <w:lang w:eastAsia="zh-TW"/>
        </w:rPr>
      </w:pPr>
    </w:p>
    <w:p w14:paraId="102B8B3D" w14:textId="77777777" w:rsidR="001D03D1" w:rsidRDefault="001D03D1" w:rsidP="00CF38E4">
      <w:pPr>
        <w:rPr>
          <w:rFonts w:ascii="Arial" w:hAnsi="Arial" w:cs="Arial"/>
          <w:b/>
          <w:bCs/>
          <w:sz w:val="32"/>
          <w:szCs w:val="36"/>
          <w:lang w:eastAsia="zh-TW"/>
        </w:rPr>
      </w:pPr>
    </w:p>
    <w:p w14:paraId="71896911" w14:textId="77777777" w:rsidR="001D03D1" w:rsidRDefault="001D03D1" w:rsidP="00CF38E4">
      <w:pPr>
        <w:rPr>
          <w:rFonts w:ascii="Arial" w:hAnsi="Arial" w:cs="Arial"/>
          <w:b/>
          <w:bCs/>
          <w:sz w:val="32"/>
          <w:szCs w:val="36"/>
          <w:lang w:eastAsia="zh-TW"/>
        </w:rPr>
      </w:pPr>
    </w:p>
    <w:p w14:paraId="3F90A893" w14:textId="77777777" w:rsidR="001D03D1" w:rsidRDefault="001D03D1" w:rsidP="00CF38E4">
      <w:pPr>
        <w:rPr>
          <w:rFonts w:ascii="Arial" w:hAnsi="Arial" w:cs="Arial"/>
          <w:b/>
          <w:bCs/>
          <w:sz w:val="32"/>
          <w:szCs w:val="36"/>
          <w:lang w:eastAsia="zh-TW"/>
        </w:rPr>
      </w:pPr>
    </w:p>
    <w:p w14:paraId="2B9FE725" w14:textId="77777777" w:rsidR="001D03D1" w:rsidRDefault="001D03D1" w:rsidP="00CF38E4">
      <w:pPr>
        <w:rPr>
          <w:rFonts w:ascii="Arial" w:hAnsi="Arial" w:cs="Arial"/>
          <w:b/>
          <w:bCs/>
          <w:sz w:val="32"/>
          <w:szCs w:val="36"/>
          <w:lang w:eastAsia="zh-TW"/>
        </w:rPr>
      </w:pPr>
    </w:p>
    <w:p w14:paraId="307344D1" w14:textId="77777777" w:rsidR="001D03D1" w:rsidRDefault="001D03D1" w:rsidP="00CF38E4">
      <w:pPr>
        <w:rPr>
          <w:rFonts w:ascii="Arial" w:hAnsi="Arial" w:cs="Arial"/>
          <w:b/>
          <w:bCs/>
          <w:sz w:val="32"/>
          <w:szCs w:val="36"/>
          <w:lang w:eastAsia="zh-TW"/>
        </w:rPr>
      </w:pPr>
    </w:p>
    <w:p w14:paraId="29A72EE3" w14:textId="77777777" w:rsidR="00FD1F63" w:rsidRDefault="00B95CE2" w:rsidP="00095D49">
      <w:pPr>
        <w:rPr>
          <w:rFonts w:ascii="Arial" w:hAnsi="Arial" w:cs="Arial"/>
          <w:b/>
          <w:bCs/>
          <w:sz w:val="32"/>
          <w:szCs w:val="36"/>
        </w:rPr>
      </w:pPr>
      <w:r>
        <w:rPr>
          <w:rFonts w:ascii="Arial" w:hAnsi="Arial" w:cs="Arial"/>
          <w:b/>
          <w:bCs/>
          <w:sz w:val="32"/>
          <w:szCs w:val="36"/>
        </w:rPr>
        <w:br w:type="page"/>
      </w:r>
    </w:p>
    <w:p w14:paraId="30AD3FE2" w14:textId="0DBE7EB1" w:rsidR="00025787" w:rsidRDefault="483988FC" w:rsidP="483988FC">
      <w:pPr>
        <w:rPr>
          <w:rFonts w:ascii="Arial" w:eastAsia="Arial" w:hAnsi="Arial" w:cs="Arial"/>
          <w:b/>
          <w:bCs/>
          <w:sz w:val="32"/>
          <w:szCs w:val="32"/>
        </w:rPr>
      </w:pPr>
      <w:r w:rsidRPr="483988FC">
        <w:rPr>
          <w:rFonts w:ascii="Arial" w:eastAsia="Arial" w:hAnsi="Arial" w:cs="Arial"/>
          <w:b/>
          <w:bCs/>
          <w:sz w:val="32"/>
          <w:szCs w:val="32"/>
        </w:rPr>
        <w:lastRenderedPageBreak/>
        <w:t>Figure S8</w:t>
      </w:r>
    </w:p>
    <w:p w14:paraId="26CD0341" w14:textId="77777777" w:rsidR="00863BC0" w:rsidRDefault="00863BC0" w:rsidP="00095D49">
      <w:pPr>
        <w:rPr>
          <w:rFonts w:ascii="Arial" w:hAnsi="Arial" w:cs="Arial"/>
          <w:b/>
          <w:bCs/>
          <w:sz w:val="32"/>
          <w:szCs w:val="36"/>
        </w:rPr>
      </w:pPr>
    </w:p>
    <w:p w14:paraId="2ABD3728" w14:textId="1C2F08AC" w:rsidR="00FA05D7" w:rsidRDefault="005C7F11" w:rsidP="00025787">
      <w:pPr>
        <w:jc w:val="center"/>
        <w:rPr>
          <w:rFonts w:ascii="Arial" w:hAnsi="Arial" w:cs="Arial"/>
          <w:b/>
          <w:bCs/>
          <w:sz w:val="32"/>
          <w:szCs w:val="36"/>
        </w:rPr>
      </w:pPr>
      <w:r w:rsidRPr="005C7F11">
        <w:rPr>
          <w:rFonts w:ascii="Arial" w:hAnsi="Arial" w:cs="Arial"/>
          <w:b/>
          <w:bCs/>
          <w:noProof/>
          <w:sz w:val="32"/>
          <w:szCs w:val="36"/>
        </w:rPr>
        <w:drawing>
          <wp:inline distT="0" distB="0" distL="0" distR="0" wp14:anchorId="536C74EB" wp14:editId="02CE2B53">
            <wp:extent cx="6743700" cy="5562600"/>
            <wp:effectExtent l="0" t="0" r="1270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556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D81166" w14:textId="77777777" w:rsidR="00025787" w:rsidRDefault="00025787" w:rsidP="00095D49">
      <w:pPr>
        <w:rPr>
          <w:rFonts w:ascii="Arial" w:hAnsi="Arial" w:cs="Arial"/>
          <w:b/>
          <w:bCs/>
        </w:rPr>
      </w:pPr>
    </w:p>
    <w:p w14:paraId="22029248" w14:textId="77777777" w:rsidR="00863BC0" w:rsidRDefault="00863BC0" w:rsidP="00863BC0">
      <w:pPr>
        <w:rPr>
          <w:rFonts w:ascii="Arial" w:hAnsi="Arial" w:cs="Arial"/>
          <w:b/>
          <w:bCs/>
        </w:rPr>
      </w:pPr>
    </w:p>
    <w:p w14:paraId="7B8A8D00" w14:textId="36357009" w:rsidR="00863BC0" w:rsidRPr="004977A1" w:rsidRDefault="483988FC" w:rsidP="483988FC">
      <w:pPr>
        <w:rPr>
          <w:rFonts w:ascii="Arial" w:eastAsia="Arial" w:hAnsi="Arial" w:cs="Arial"/>
          <w:b/>
          <w:bCs/>
          <w:lang w:eastAsia="zh-TW"/>
        </w:rPr>
      </w:pPr>
      <w:r w:rsidRPr="483988FC">
        <w:rPr>
          <w:rFonts w:ascii="Arial" w:eastAsia="Arial" w:hAnsi="Arial" w:cs="Arial"/>
          <w:b/>
          <w:bCs/>
        </w:rPr>
        <w:t xml:space="preserve">Figure S8. </w:t>
      </w:r>
      <w:r w:rsidRPr="483988FC">
        <w:rPr>
          <w:rFonts w:ascii="Arial" w:eastAsia="Arial" w:hAnsi="Arial" w:cs="Arial"/>
          <w:b/>
          <w:bCs/>
          <w:lang w:eastAsia="zh-TW"/>
        </w:rPr>
        <w:t>The relationships of DNMT1 level and key gene expression in HCT116 DKO cells</w:t>
      </w:r>
    </w:p>
    <w:p w14:paraId="225935E2" w14:textId="36402455" w:rsidR="00863BC0" w:rsidRPr="004977A1" w:rsidRDefault="483988FC" w:rsidP="483988FC">
      <w:pPr>
        <w:rPr>
          <w:rFonts w:ascii="Arial" w:eastAsia="Arial" w:hAnsi="Arial" w:cs="Arial"/>
        </w:rPr>
      </w:pPr>
      <w:r w:rsidRPr="483988FC">
        <w:rPr>
          <w:rFonts w:ascii="Arial" w:eastAsia="Arial" w:hAnsi="Arial" w:cs="Arial"/>
          <w:lang w:eastAsia="zh-TW"/>
        </w:rPr>
        <w:t>(A) DNMT</w:t>
      </w:r>
      <w:r w:rsidRPr="483988FC">
        <w:rPr>
          <w:rFonts w:ascii="Arial" w:eastAsia="Arial" w:hAnsi="Arial" w:cs="Arial"/>
          <w:b/>
          <w:bCs/>
          <w:lang w:eastAsia="zh-TW"/>
        </w:rPr>
        <w:t xml:space="preserve"> </w:t>
      </w:r>
      <w:r w:rsidRPr="483988FC">
        <w:rPr>
          <w:rFonts w:ascii="Arial" w:eastAsia="Arial" w:hAnsi="Arial" w:cs="Arial"/>
          <w:lang w:eastAsia="zh-TW"/>
        </w:rPr>
        <w:t xml:space="preserve">western blot analysis of different HCT116 DKO cell clones </w:t>
      </w:r>
      <w:r w:rsidRPr="483988FC">
        <w:rPr>
          <w:rFonts w:ascii="Arial" w:eastAsia="Arial" w:hAnsi="Arial" w:cs="Arial"/>
        </w:rPr>
        <w:t xml:space="preserve">(the combination of </w:t>
      </w:r>
      <w:r w:rsidRPr="483988FC">
        <w:rPr>
          <w:rFonts w:ascii="Arial" w:eastAsia="Arial" w:hAnsi="Arial" w:cs="Arial"/>
          <w:i/>
          <w:iCs/>
        </w:rPr>
        <w:t xml:space="preserve">DNMT1 </w:t>
      </w:r>
      <w:r w:rsidRPr="483988FC">
        <w:rPr>
          <w:rFonts w:ascii="Arial" w:eastAsia="Arial" w:hAnsi="Arial" w:cs="Arial"/>
        </w:rPr>
        <w:t xml:space="preserve">hypomorph and </w:t>
      </w:r>
      <w:r w:rsidRPr="483988FC">
        <w:rPr>
          <w:rFonts w:ascii="Arial" w:eastAsia="Arial" w:hAnsi="Arial" w:cs="Arial"/>
          <w:i/>
          <w:iCs/>
        </w:rPr>
        <w:t>DNMT3B</w:t>
      </w:r>
      <w:r w:rsidRPr="483988FC">
        <w:rPr>
          <w:rFonts w:ascii="Arial" w:eastAsia="Arial" w:hAnsi="Arial" w:cs="Arial"/>
        </w:rPr>
        <w:t xml:space="preserve"> knockout).   </w:t>
      </w:r>
    </w:p>
    <w:p w14:paraId="5374F1BF" w14:textId="1F5A124E" w:rsidR="00863BC0" w:rsidRPr="004977A1" w:rsidRDefault="483988FC" w:rsidP="483988FC">
      <w:pPr>
        <w:rPr>
          <w:rFonts w:ascii="Arial" w:eastAsia="Arial" w:hAnsi="Arial" w:cs="Arial"/>
        </w:rPr>
      </w:pPr>
      <w:r w:rsidRPr="483988FC">
        <w:rPr>
          <w:rFonts w:ascii="Arial" w:eastAsia="Arial" w:hAnsi="Arial" w:cs="Arial"/>
        </w:rPr>
        <w:t xml:space="preserve">(B) Whisker box plots of overall DNA methylation levels in different DKO clones. All probes on the </w:t>
      </w:r>
      <w:proofErr w:type="spellStart"/>
      <w:r w:rsidRPr="483988FC">
        <w:rPr>
          <w:rFonts w:ascii="Arial" w:eastAsia="Arial" w:hAnsi="Arial" w:cs="Arial"/>
        </w:rPr>
        <w:t>Infinium</w:t>
      </w:r>
      <w:proofErr w:type="spellEnd"/>
      <w:r w:rsidRPr="483988FC">
        <w:rPr>
          <w:rFonts w:ascii="Arial" w:eastAsia="Arial" w:hAnsi="Arial" w:cs="Arial"/>
        </w:rPr>
        <w:t xml:space="preserve"> Methylation 450K array are included in the analyses.   </w:t>
      </w:r>
    </w:p>
    <w:p w14:paraId="486B13A3" w14:textId="368A2DF7" w:rsidR="00863BC0" w:rsidRPr="004977A1" w:rsidRDefault="483988FC" w:rsidP="483988FC">
      <w:pPr>
        <w:rPr>
          <w:rFonts w:ascii="Arial" w:eastAsia="Arial" w:hAnsi="Arial" w:cs="Arial"/>
          <w:lang w:eastAsia="zh-TW"/>
        </w:rPr>
      </w:pPr>
      <w:r w:rsidRPr="483988FC">
        <w:rPr>
          <w:rFonts w:ascii="Arial" w:eastAsia="Arial" w:hAnsi="Arial" w:cs="Arial"/>
        </w:rPr>
        <w:t>(C)</w:t>
      </w:r>
      <w:r w:rsidRPr="483988FC">
        <w:rPr>
          <w:rFonts w:ascii="Arial" w:eastAsia="Arial" w:hAnsi="Arial" w:cs="Arial"/>
          <w:lang w:eastAsia="zh-TW"/>
        </w:rPr>
        <w:t xml:space="preserve"> Dynamics of DNMT1, DNMT3A and CDKN2A proteins in DKO2 cells at different passages (p30, p80, p100).       </w:t>
      </w:r>
    </w:p>
    <w:p w14:paraId="054BBF08" w14:textId="01B44F6E" w:rsidR="00863BC0" w:rsidRPr="004977A1" w:rsidRDefault="483988FC" w:rsidP="483988FC">
      <w:pPr>
        <w:rPr>
          <w:rFonts w:ascii="Arial" w:eastAsia="Arial" w:hAnsi="Arial" w:cs="Arial"/>
          <w:b/>
          <w:bCs/>
          <w:lang w:eastAsia="zh-TW"/>
        </w:rPr>
      </w:pPr>
      <w:r w:rsidRPr="483988FC">
        <w:rPr>
          <w:rFonts w:ascii="Arial" w:eastAsia="Arial" w:hAnsi="Arial" w:cs="Arial"/>
          <w:lang w:eastAsia="zh-TW"/>
        </w:rPr>
        <w:t xml:space="preserve">(D) Western blot analysis of DNMT1, DNMT3A and CDKN2A proteins in late passage DKO2 cells (p110) treated with efficient (sh51) and inefficient (sh93) </w:t>
      </w:r>
      <w:r w:rsidRPr="483988FC">
        <w:rPr>
          <w:rFonts w:ascii="Arial" w:eastAsia="Arial" w:hAnsi="Arial" w:cs="Arial"/>
          <w:i/>
          <w:iCs/>
          <w:lang w:eastAsia="zh-TW"/>
        </w:rPr>
        <w:t>DNMT1</w:t>
      </w:r>
      <w:r w:rsidRPr="483988FC">
        <w:rPr>
          <w:rFonts w:ascii="Arial" w:eastAsia="Arial" w:hAnsi="Arial" w:cs="Arial"/>
          <w:lang w:eastAsia="zh-TW"/>
        </w:rPr>
        <w:t xml:space="preserve"> </w:t>
      </w:r>
      <w:proofErr w:type="spellStart"/>
      <w:r w:rsidRPr="483988FC">
        <w:rPr>
          <w:rFonts w:ascii="Arial" w:eastAsia="Arial" w:hAnsi="Arial" w:cs="Arial"/>
          <w:lang w:eastAsia="zh-TW"/>
        </w:rPr>
        <w:t>shRNAs</w:t>
      </w:r>
      <w:proofErr w:type="spellEnd"/>
      <w:r w:rsidRPr="483988FC">
        <w:rPr>
          <w:rFonts w:ascii="Arial" w:eastAsia="Arial" w:hAnsi="Arial" w:cs="Arial"/>
          <w:lang w:eastAsia="zh-TW"/>
        </w:rPr>
        <w:t>.</w:t>
      </w:r>
    </w:p>
    <w:p w14:paraId="640CBFA9" w14:textId="3D1CA565" w:rsidR="00095D49" w:rsidRDefault="483988FC" w:rsidP="483988FC">
      <w:pPr>
        <w:rPr>
          <w:rFonts w:ascii="Arial" w:eastAsia="Arial" w:hAnsi="Arial" w:cs="Arial"/>
          <w:lang w:eastAsia="zh-TW"/>
        </w:rPr>
      </w:pPr>
      <w:r w:rsidRPr="483988FC">
        <w:rPr>
          <w:rFonts w:ascii="Arial" w:eastAsia="Arial" w:hAnsi="Arial" w:cs="Arial"/>
          <w:lang w:eastAsia="zh-TW"/>
        </w:rPr>
        <w:t>(E)</w:t>
      </w:r>
      <w:r w:rsidRPr="483988FC">
        <w:rPr>
          <w:rFonts w:ascii="Arial" w:eastAsia="Arial" w:hAnsi="Arial" w:cs="Arial"/>
          <w:b/>
          <w:bCs/>
          <w:lang w:eastAsia="zh-TW"/>
        </w:rPr>
        <w:t xml:space="preserve"> </w:t>
      </w:r>
      <w:r w:rsidRPr="483988FC">
        <w:rPr>
          <w:rFonts w:ascii="Arial" w:eastAsia="Arial" w:hAnsi="Arial" w:cs="Arial"/>
          <w:lang w:eastAsia="zh-TW"/>
        </w:rPr>
        <w:t xml:space="preserve">Gene expression changes of representative genes in DKO2 cells at different passages (p30, p80, p100) measured by </w:t>
      </w:r>
      <w:r w:rsidRPr="483988FC">
        <w:rPr>
          <w:rFonts w:ascii="Arial" w:eastAsia="Arial" w:hAnsi="Arial" w:cs="Arial"/>
        </w:rPr>
        <w:t>Agilent human GE 4x44K arrays. The data demonstrate that several genes (</w:t>
      </w:r>
      <w:r w:rsidRPr="483988FC">
        <w:rPr>
          <w:rFonts w:ascii="Arial" w:eastAsia="Arial" w:hAnsi="Arial" w:cs="Arial"/>
          <w:i/>
          <w:iCs/>
          <w:lang w:eastAsia="zh-TW"/>
        </w:rPr>
        <w:t>RARB</w:t>
      </w:r>
      <w:r w:rsidRPr="483988FC">
        <w:rPr>
          <w:rFonts w:ascii="Arial" w:eastAsia="Arial" w:hAnsi="Arial" w:cs="Arial"/>
          <w:lang w:eastAsia="zh-TW"/>
        </w:rPr>
        <w:t xml:space="preserve">, </w:t>
      </w:r>
      <w:r w:rsidRPr="483988FC">
        <w:rPr>
          <w:rFonts w:ascii="Arial" w:eastAsia="Arial" w:hAnsi="Arial" w:cs="Arial"/>
          <w:i/>
          <w:iCs/>
          <w:lang w:eastAsia="zh-TW"/>
        </w:rPr>
        <w:t>CLDN1</w:t>
      </w:r>
      <w:r w:rsidRPr="483988FC">
        <w:rPr>
          <w:rFonts w:ascii="Arial" w:eastAsia="Arial" w:hAnsi="Arial" w:cs="Arial"/>
          <w:lang w:eastAsia="zh-TW"/>
        </w:rPr>
        <w:t xml:space="preserve">, </w:t>
      </w:r>
      <w:r w:rsidRPr="483988FC">
        <w:rPr>
          <w:rFonts w:ascii="Arial" w:eastAsia="Arial" w:hAnsi="Arial" w:cs="Arial"/>
          <w:i/>
          <w:iCs/>
          <w:lang w:eastAsia="zh-TW"/>
        </w:rPr>
        <w:t>CXCL3</w:t>
      </w:r>
      <w:r w:rsidRPr="483988FC">
        <w:rPr>
          <w:rFonts w:ascii="Arial" w:eastAsia="Arial" w:hAnsi="Arial" w:cs="Arial"/>
          <w:lang w:eastAsia="zh-TW"/>
        </w:rPr>
        <w:t xml:space="preserve"> and </w:t>
      </w:r>
      <w:r w:rsidRPr="483988FC">
        <w:rPr>
          <w:rFonts w:ascii="Arial" w:eastAsia="Arial" w:hAnsi="Arial" w:cs="Arial"/>
          <w:i/>
          <w:iCs/>
          <w:lang w:eastAsia="zh-TW"/>
        </w:rPr>
        <w:t>GFAP</w:t>
      </w:r>
      <w:r w:rsidRPr="483988FC">
        <w:rPr>
          <w:rFonts w:ascii="Arial" w:eastAsia="Arial" w:hAnsi="Arial" w:cs="Arial"/>
          <w:lang w:eastAsia="zh-TW"/>
        </w:rPr>
        <w:t xml:space="preserve">) have similar expression patterns with </w:t>
      </w:r>
      <w:r w:rsidRPr="483988FC">
        <w:rPr>
          <w:rFonts w:ascii="Arial" w:eastAsia="Arial" w:hAnsi="Arial" w:cs="Arial"/>
          <w:i/>
          <w:iCs/>
          <w:lang w:eastAsia="zh-TW"/>
        </w:rPr>
        <w:t>CDKN2A</w:t>
      </w:r>
      <w:r w:rsidRPr="483988FC">
        <w:rPr>
          <w:rFonts w:ascii="Arial" w:eastAsia="Arial" w:hAnsi="Arial" w:cs="Arial"/>
          <w:lang w:eastAsia="zh-TW"/>
        </w:rPr>
        <w:t>, and are down-regulated at later passages.</w:t>
      </w:r>
    </w:p>
    <w:p w14:paraId="2FC15CC8" w14:textId="1DE1ED29" w:rsidR="00EE4C59" w:rsidRPr="00D546E3" w:rsidRDefault="00EE4C59" w:rsidP="483988FC">
      <w:pPr>
        <w:rPr>
          <w:rFonts w:ascii="Arial,SimSun" w:eastAsia="Arial,SimSun" w:hAnsi="Arial,SimSun" w:cs="Arial,SimSun"/>
          <w:b/>
          <w:bCs/>
          <w:lang w:eastAsia="zh-CN"/>
        </w:rPr>
      </w:pPr>
      <w:r w:rsidRPr="00D546E3">
        <w:rPr>
          <w:rFonts w:ascii="Arial" w:eastAsia="Arial" w:hAnsi="Arial" w:cs="Arial"/>
          <w:lang w:eastAsia="zh-TW"/>
        </w:rPr>
        <w:t>(F)</w:t>
      </w:r>
      <w:r w:rsidR="00D546E3">
        <w:rPr>
          <w:rFonts w:ascii="Arial" w:eastAsia="Arial" w:hAnsi="Arial" w:cs="Arial"/>
          <w:lang w:eastAsia="zh-TW"/>
        </w:rPr>
        <w:t xml:space="preserve"> </w:t>
      </w:r>
      <w:r w:rsidR="00D546E3" w:rsidRPr="00D546E3">
        <w:rPr>
          <w:rFonts w:ascii="Arial" w:eastAsia="Arial" w:hAnsi="Arial" w:cs="Arial"/>
          <w:lang w:eastAsia="zh-TW"/>
        </w:rPr>
        <w:t>Western blot analysis of DNMTs in HCT116 MT1hypo cells subject to depletion of DNMT3s using CRISPR (3AcKO.1, 3AcKO.2, 3BcKO.1 and 3BcKO.2) for 14 or 28 days.</w:t>
      </w:r>
    </w:p>
    <w:p w14:paraId="44D70E63" w14:textId="72112F43" w:rsidR="0064645F" w:rsidRDefault="483988FC" w:rsidP="483988FC">
      <w:pPr>
        <w:rPr>
          <w:rFonts w:ascii="Arial" w:eastAsia="Arial" w:hAnsi="Arial" w:cs="Arial"/>
          <w:b/>
          <w:bCs/>
          <w:sz w:val="32"/>
          <w:szCs w:val="32"/>
        </w:rPr>
      </w:pPr>
      <w:r w:rsidRPr="483988FC">
        <w:rPr>
          <w:rFonts w:ascii="Arial" w:eastAsia="Arial" w:hAnsi="Arial" w:cs="Arial"/>
          <w:b/>
          <w:bCs/>
          <w:sz w:val="32"/>
          <w:szCs w:val="32"/>
        </w:rPr>
        <w:lastRenderedPageBreak/>
        <w:t>Figure S9</w:t>
      </w:r>
    </w:p>
    <w:p w14:paraId="3B241B0F" w14:textId="77777777" w:rsidR="00981D29" w:rsidRPr="0064645F" w:rsidRDefault="00981D29" w:rsidP="0064645F">
      <w:pPr>
        <w:rPr>
          <w:rFonts w:ascii="Arial" w:hAnsi="Arial" w:cs="Arial"/>
          <w:b/>
          <w:bCs/>
          <w:sz w:val="32"/>
          <w:szCs w:val="36"/>
          <w:lang w:eastAsia="zh-TW"/>
        </w:rPr>
      </w:pPr>
    </w:p>
    <w:p w14:paraId="2B5F8034" w14:textId="350E621C" w:rsidR="00C16228" w:rsidRDefault="00981D29" w:rsidP="00981D29">
      <w:pPr>
        <w:jc w:val="center"/>
        <w:rPr>
          <w:rFonts w:ascii="Arial" w:hAnsi="Arial"/>
          <w:b/>
          <w:lang w:eastAsia="zh-TW"/>
        </w:rPr>
      </w:pPr>
      <w:r w:rsidRPr="00981D29">
        <w:rPr>
          <w:rFonts w:ascii="Arial" w:hAnsi="Arial"/>
          <w:b/>
          <w:noProof/>
        </w:rPr>
        <w:drawing>
          <wp:inline distT="0" distB="0" distL="0" distR="0" wp14:anchorId="03D6A830" wp14:editId="5CFEEF03">
            <wp:extent cx="6210300" cy="5321300"/>
            <wp:effectExtent l="0" t="0" r="12700" b="1270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210300" cy="532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2EE789" w14:textId="77777777" w:rsidR="00981D29" w:rsidRDefault="00981D29" w:rsidP="00197341">
      <w:pPr>
        <w:rPr>
          <w:rFonts w:ascii="Arial" w:hAnsi="Arial"/>
          <w:b/>
          <w:lang w:eastAsia="zh-TW"/>
        </w:rPr>
      </w:pPr>
    </w:p>
    <w:p w14:paraId="4AACBC73" w14:textId="77777777" w:rsidR="0094650C" w:rsidRDefault="0094650C" w:rsidP="00197341">
      <w:pPr>
        <w:rPr>
          <w:rFonts w:ascii="Arial" w:hAnsi="Arial"/>
          <w:b/>
          <w:lang w:eastAsia="zh-TW"/>
        </w:rPr>
      </w:pPr>
    </w:p>
    <w:p w14:paraId="5FC655ED" w14:textId="77777777" w:rsidR="0094650C" w:rsidRDefault="0094650C" w:rsidP="00197341">
      <w:pPr>
        <w:rPr>
          <w:rFonts w:ascii="Arial" w:hAnsi="Arial"/>
          <w:b/>
          <w:lang w:eastAsia="zh-TW"/>
        </w:rPr>
      </w:pPr>
    </w:p>
    <w:p w14:paraId="1F65A540" w14:textId="68B69032" w:rsidR="00CF38E4" w:rsidRDefault="483988FC" w:rsidP="483988FC">
      <w:pPr>
        <w:rPr>
          <w:rFonts w:ascii="Arial" w:eastAsia="Arial" w:hAnsi="Arial" w:cs="Arial"/>
          <w:b/>
          <w:bCs/>
          <w:lang w:eastAsia="zh-TW"/>
        </w:rPr>
      </w:pPr>
      <w:r w:rsidRPr="483988FC">
        <w:rPr>
          <w:rFonts w:ascii="Arial" w:eastAsia="Arial" w:hAnsi="Arial" w:cs="Arial"/>
          <w:b/>
          <w:bCs/>
          <w:lang w:eastAsia="zh-TW"/>
        </w:rPr>
        <w:t xml:space="preserve">Figure S9. </w:t>
      </w:r>
      <w:r w:rsidRPr="483988FC">
        <w:rPr>
          <w:rFonts w:ascii="Arial" w:eastAsia="Arial" w:hAnsi="Arial" w:cs="Arial"/>
          <w:b/>
          <w:bCs/>
        </w:rPr>
        <w:t xml:space="preserve">DNA </w:t>
      </w:r>
      <w:r w:rsidRPr="483988FC">
        <w:rPr>
          <w:rFonts w:ascii="Arial" w:eastAsia="Arial" w:hAnsi="Arial" w:cs="Arial"/>
          <w:b/>
          <w:bCs/>
          <w:lang w:eastAsia="zh-TW"/>
        </w:rPr>
        <w:t>Methylation of distal enhancers are maintained primarily by DNMT1</w:t>
      </w:r>
    </w:p>
    <w:p w14:paraId="4B609CA2" w14:textId="741748D0" w:rsidR="00480BAD" w:rsidRPr="00C16A7B" w:rsidRDefault="483988FC" w:rsidP="483988FC">
      <w:pPr>
        <w:pStyle w:val="ListParagraph"/>
        <w:numPr>
          <w:ilvl w:val="0"/>
          <w:numId w:val="15"/>
        </w:numPr>
        <w:ind w:left="360"/>
        <w:rPr>
          <w:rFonts w:ascii="Arial" w:eastAsia="Arial" w:hAnsi="Arial" w:cs="Arial"/>
        </w:rPr>
      </w:pPr>
      <w:r w:rsidRPr="483988FC">
        <w:rPr>
          <w:rFonts w:ascii="Arial" w:eastAsia="Arial" w:hAnsi="Arial" w:cs="Arial"/>
        </w:rPr>
        <w:t xml:space="preserve">Distributions of enhancer-associated </w:t>
      </w:r>
      <w:proofErr w:type="spellStart"/>
      <w:r w:rsidRPr="483988FC">
        <w:rPr>
          <w:rFonts w:ascii="Arial" w:eastAsia="Arial" w:hAnsi="Arial" w:cs="Arial"/>
        </w:rPr>
        <w:t>Infinium</w:t>
      </w:r>
      <w:proofErr w:type="spellEnd"/>
      <w:r w:rsidRPr="483988FC">
        <w:rPr>
          <w:rFonts w:ascii="Arial" w:eastAsia="Arial" w:hAnsi="Arial" w:cs="Arial"/>
        </w:rPr>
        <w:t xml:space="preserve"> 450K array probes around the transcription start sites (TSS). Enhancers are divided into 3 groups based on their enrichment of H3K4me1 and H3K27ac marks in HCT116 cells— K4me1+/K27ac-, K4me1+/K27ac+, and K4me1-/ K27ac+. The data reveal that three enhancer groups have similar propensities for TSS. </w:t>
      </w:r>
    </w:p>
    <w:p w14:paraId="492320D8" w14:textId="3C515830" w:rsidR="00C16A7B" w:rsidRPr="00C16A7B" w:rsidRDefault="483988FC" w:rsidP="483988FC">
      <w:pPr>
        <w:pStyle w:val="ListParagraph"/>
        <w:numPr>
          <w:ilvl w:val="0"/>
          <w:numId w:val="15"/>
        </w:numPr>
        <w:ind w:left="360"/>
        <w:rPr>
          <w:rFonts w:ascii="Arial" w:eastAsia="Arial" w:hAnsi="Arial" w:cs="Arial"/>
        </w:rPr>
      </w:pPr>
      <w:r w:rsidRPr="483988FC">
        <w:rPr>
          <w:rFonts w:ascii="Arial" w:eastAsia="Arial" w:hAnsi="Arial" w:cs="Arial"/>
        </w:rPr>
        <w:t xml:space="preserve">Distances of enhancer-associated </w:t>
      </w:r>
      <w:proofErr w:type="spellStart"/>
      <w:r w:rsidRPr="483988FC">
        <w:rPr>
          <w:rFonts w:ascii="Arial" w:eastAsia="Arial" w:hAnsi="Arial" w:cs="Arial"/>
        </w:rPr>
        <w:t>Infinium</w:t>
      </w:r>
      <w:proofErr w:type="spellEnd"/>
      <w:r w:rsidRPr="483988FC">
        <w:rPr>
          <w:rFonts w:ascii="Arial" w:eastAsia="Arial" w:hAnsi="Arial" w:cs="Arial"/>
        </w:rPr>
        <w:t xml:space="preserve"> 450K array probes to the TSS. No significant differences were noted among three groups of enhancers. </w:t>
      </w:r>
    </w:p>
    <w:p w14:paraId="281651AF" w14:textId="0A36E8CB" w:rsidR="00C9649D" w:rsidRDefault="483988FC" w:rsidP="483988FC">
      <w:pPr>
        <w:pStyle w:val="ListParagraph"/>
        <w:numPr>
          <w:ilvl w:val="0"/>
          <w:numId w:val="15"/>
        </w:numPr>
        <w:ind w:left="360"/>
        <w:rPr>
          <w:rFonts w:ascii="Arial" w:eastAsia="Arial" w:hAnsi="Arial" w:cs="Arial"/>
        </w:rPr>
      </w:pPr>
      <w:r w:rsidRPr="483988FC">
        <w:rPr>
          <w:rFonts w:ascii="Arial" w:eastAsia="Arial" w:hAnsi="Arial" w:cs="Arial"/>
        </w:rPr>
        <w:t xml:space="preserve">DNA methylation levels of poised enhancers (H3K4me1+, H3K27ac-) measured by Illumina </w:t>
      </w:r>
      <w:proofErr w:type="spellStart"/>
      <w:r w:rsidRPr="483988FC">
        <w:rPr>
          <w:rFonts w:ascii="Arial" w:eastAsia="Arial" w:hAnsi="Arial" w:cs="Arial"/>
        </w:rPr>
        <w:t>Infinium</w:t>
      </w:r>
      <w:proofErr w:type="spellEnd"/>
      <w:r w:rsidRPr="483988FC">
        <w:rPr>
          <w:rFonts w:ascii="Arial" w:eastAsia="Arial" w:hAnsi="Arial" w:cs="Arial"/>
        </w:rPr>
        <w:t xml:space="preserve"> </w:t>
      </w:r>
      <w:proofErr w:type="spellStart"/>
      <w:r w:rsidRPr="483988FC">
        <w:rPr>
          <w:rFonts w:ascii="Arial" w:eastAsia="Arial" w:hAnsi="Arial" w:cs="Arial"/>
        </w:rPr>
        <w:t>HumanMethylation</w:t>
      </w:r>
      <w:proofErr w:type="spellEnd"/>
      <w:r w:rsidRPr="483988FC">
        <w:rPr>
          <w:rFonts w:ascii="Arial" w:eastAsia="Arial" w:hAnsi="Arial" w:cs="Arial"/>
        </w:rPr>
        <w:t xml:space="preserve"> 450K array in various HCT116 DNMT knockout clones (y-axis) as opposed to the parental HCT116 cells (x-axis).</w:t>
      </w:r>
    </w:p>
    <w:p w14:paraId="172D9959" w14:textId="64181401" w:rsidR="00480BAD" w:rsidRPr="003049B5" w:rsidRDefault="00480BAD" w:rsidP="003049B5">
      <w:pPr>
        <w:rPr>
          <w:rFonts w:ascii="Arial" w:hAnsi="Arial"/>
        </w:rPr>
      </w:pPr>
    </w:p>
    <w:p w14:paraId="24DB320E" w14:textId="77777777" w:rsidR="00C9649D" w:rsidRDefault="00C9649D" w:rsidP="00C9649D">
      <w:pPr>
        <w:pStyle w:val="ListParagraph"/>
        <w:ind w:left="360"/>
        <w:rPr>
          <w:rFonts w:ascii="Arial" w:hAnsi="Arial"/>
        </w:rPr>
      </w:pPr>
    </w:p>
    <w:p w14:paraId="081C1570" w14:textId="77777777" w:rsidR="00C9649D" w:rsidRDefault="00C9649D" w:rsidP="00C9649D">
      <w:pPr>
        <w:pStyle w:val="ListParagraph"/>
        <w:ind w:left="360"/>
        <w:rPr>
          <w:rFonts w:ascii="Arial" w:hAnsi="Arial"/>
        </w:rPr>
      </w:pPr>
    </w:p>
    <w:p w14:paraId="63BEF173" w14:textId="77777777" w:rsidR="004C2077" w:rsidRDefault="004C2077" w:rsidP="00C9649D">
      <w:pPr>
        <w:pStyle w:val="ListParagraph"/>
        <w:ind w:left="360"/>
        <w:rPr>
          <w:rFonts w:ascii="Arial" w:hAnsi="Arial"/>
        </w:rPr>
      </w:pPr>
    </w:p>
    <w:p w14:paraId="2EDBE3AC" w14:textId="77777777" w:rsidR="00D750FC" w:rsidRPr="0010528B" w:rsidRDefault="00D750FC" w:rsidP="0010528B">
      <w:pPr>
        <w:rPr>
          <w:rFonts w:ascii="Arial" w:hAnsi="Arial"/>
          <w:lang w:eastAsia="zh-TW"/>
        </w:rPr>
      </w:pPr>
    </w:p>
    <w:p w14:paraId="4A8C2389" w14:textId="695E1B0C" w:rsidR="00C9649D" w:rsidRPr="0064645F" w:rsidRDefault="483988FC" w:rsidP="483988FC">
      <w:pPr>
        <w:rPr>
          <w:rFonts w:ascii="Arial" w:eastAsia="Arial" w:hAnsi="Arial" w:cs="Arial"/>
          <w:b/>
          <w:bCs/>
          <w:sz w:val="32"/>
          <w:szCs w:val="32"/>
          <w:lang w:eastAsia="zh-TW"/>
        </w:rPr>
      </w:pPr>
      <w:r w:rsidRPr="483988FC">
        <w:rPr>
          <w:rFonts w:ascii="Arial" w:eastAsia="Arial" w:hAnsi="Arial" w:cs="Arial"/>
          <w:b/>
          <w:bCs/>
          <w:sz w:val="32"/>
          <w:szCs w:val="32"/>
        </w:rPr>
        <w:lastRenderedPageBreak/>
        <w:t>Figure S10</w:t>
      </w:r>
    </w:p>
    <w:p w14:paraId="1D185BF2" w14:textId="21C63233" w:rsidR="00C9649D" w:rsidRDefault="00C9649D" w:rsidP="00C9649D">
      <w:pPr>
        <w:pStyle w:val="ListParagraph"/>
        <w:ind w:left="0"/>
        <w:rPr>
          <w:rFonts w:ascii="Arial" w:hAnsi="Arial"/>
          <w:lang w:eastAsia="zh-TW"/>
        </w:rPr>
      </w:pPr>
    </w:p>
    <w:p w14:paraId="4B809F99" w14:textId="72E2AF43" w:rsidR="00D45434" w:rsidRDefault="00D45434" w:rsidP="00BB6F9C">
      <w:pPr>
        <w:pStyle w:val="ListParagraph"/>
        <w:ind w:left="0"/>
        <w:jc w:val="center"/>
        <w:rPr>
          <w:rFonts w:ascii="Arial" w:hAnsi="Arial"/>
          <w:lang w:eastAsia="zh-TW"/>
        </w:rPr>
      </w:pPr>
      <w:r w:rsidRPr="00D45434">
        <w:rPr>
          <w:rFonts w:ascii="Arial" w:hAnsi="Arial"/>
          <w:noProof/>
        </w:rPr>
        <w:drawing>
          <wp:inline distT="0" distB="0" distL="0" distR="0" wp14:anchorId="7D6A8D81" wp14:editId="39C911CD">
            <wp:extent cx="6140663" cy="6105707"/>
            <wp:effectExtent l="0" t="0" r="635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41860" cy="6106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7A2EFA" w14:textId="77777777" w:rsidR="00D750FC" w:rsidRDefault="00D750FC" w:rsidP="004C05AE">
      <w:pPr>
        <w:pStyle w:val="ListParagraph"/>
        <w:ind w:left="360"/>
        <w:rPr>
          <w:rFonts w:ascii="Arial" w:hAnsi="Arial"/>
          <w:lang w:eastAsia="zh-TW"/>
        </w:rPr>
      </w:pPr>
    </w:p>
    <w:p w14:paraId="26547537" w14:textId="7763E59C" w:rsidR="0025359E" w:rsidRDefault="483988FC" w:rsidP="483988FC">
      <w:pPr>
        <w:rPr>
          <w:rFonts w:ascii="Arial" w:eastAsia="Arial" w:hAnsi="Arial" w:cs="Arial"/>
          <w:b/>
          <w:bCs/>
          <w:lang w:eastAsia="zh-TW"/>
        </w:rPr>
      </w:pPr>
      <w:r w:rsidRPr="483988FC">
        <w:rPr>
          <w:rFonts w:ascii="Arial" w:eastAsia="Arial" w:hAnsi="Arial" w:cs="Arial"/>
          <w:b/>
          <w:bCs/>
          <w:lang w:eastAsia="zh-TW"/>
        </w:rPr>
        <w:t xml:space="preserve">Figure S10. </w:t>
      </w:r>
      <w:proofErr w:type="spellStart"/>
      <w:r w:rsidRPr="483988FC">
        <w:rPr>
          <w:rFonts w:ascii="Arial" w:eastAsia="Arial" w:hAnsi="Arial" w:cs="Arial"/>
          <w:b/>
          <w:bCs/>
          <w:lang w:eastAsia="zh-TW"/>
        </w:rPr>
        <w:t>Decitabine</w:t>
      </w:r>
      <w:proofErr w:type="spellEnd"/>
      <w:r w:rsidRPr="483988FC">
        <w:rPr>
          <w:rFonts w:ascii="Arial" w:eastAsia="Arial" w:hAnsi="Arial" w:cs="Arial"/>
          <w:b/>
          <w:bCs/>
          <w:lang w:eastAsia="zh-TW"/>
        </w:rPr>
        <w:t xml:space="preserve"> and </w:t>
      </w:r>
      <w:proofErr w:type="spellStart"/>
      <w:r w:rsidRPr="483988FC">
        <w:rPr>
          <w:rFonts w:ascii="Arial" w:eastAsia="Arial" w:hAnsi="Arial" w:cs="Arial"/>
          <w:b/>
          <w:bCs/>
          <w:lang w:eastAsia="zh-TW"/>
        </w:rPr>
        <w:t>azacitidine</w:t>
      </w:r>
      <w:proofErr w:type="spellEnd"/>
      <w:r w:rsidRPr="483988FC">
        <w:rPr>
          <w:rFonts w:ascii="Arial" w:eastAsia="Arial" w:hAnsi="Arial" w:cs="Arial"/>
          <w:b/>
          <w:bCs/>
          <w:lang w:eastAsia="zh-TW"/>
        </w:rPr>
        <w:t xml:space="preserve"> at clinically-relevant doses induce moderate DNA demethylation as opposed to maximum </w:t>
      </w:r>
      <w:r w:rsidRPr="483988FC">
        <w:rPr>
          <w:rFonts w:ascii="Arial" w:eastAsia="Arial" w:hAnsi="Arial" w:cs="Arial"/>
          <w:b/>
          <w:bCs/>
          <w:i/>
          <w:iCs/>
          <w:lang w:eastAsia="zh-TW"/>
        </w:rPr>
        <w:t>DNMT1</w:t>
      </w:r>
      <w:r w:rsidRPr="483988FC">
        <w:rPr>
          <w:rFonts w:ascii="Arial" w:eastAsia="Arial" w:hAnsi="Arial" w:cs="Arial"/>
          <w:b/>
          <w:bCs/>
          <w:lang w:eastAsia="zh-TW"/>
        </w:rPr>
        <w:t xml:space="preserve"> knockdown</w:t>
      </w:r>
    </w:p>
    <w:p w14:paraId="0E6F9A83" w14:textId="1F0734E9" w:rsidR="00EF2A55" w:rsidRPr="00CB06C4" w:rsidRDefault="483988FC" w:rsidP="483988FC">
      <w:pPr>
        <w:pStyle w:val="ListParagraph"/>
        <w:numPr>
          <w:ilvl w:val="0"/>
          <w:numId w:val="18"/>
        </w:numPr>
        <w:rPr>
          <w:rFonts w:ascii="Arial" w:eastAsia="Arial" w:hAnsi="Arial" w:cs="Arial"/>
        </w:rPr>
      </w:pPr>
      <w:r w:rsidRPr="483988FC">
        <w:rPr>
          <w:rFonts w:ascii="Arial" w:eastAsia="Arial" w:hAnsi="Arial" w:cs="Arial"/>
        </w:rPr>
        <w:t xml:space="preserve">DNA methylation analyses of HCT116 cells subject to 5-aza-2’-deoxycytidine (DAC) treatment at different concentrations. The </w:t>
      </w:r>
      <w:proofErr w:type="spellStart"/>
      <w:r w:rsidRPr="483988FC">
        <w:rPr>
          <w:rFonts w:ascii="Arial" w:eastAsia="Arial" w:hAnsi="Arial" w:cs="Arial"/>
        </w:rPr>
        <w:t>heatmap</w:t>
      </w:r>
      <w:proofErr w:type="spellEnd"/>
      <w:r w:rsidRPr="483988FC">
        <w:rPr>
          <w:rFonts w:ascii="Arial" w:eastAsia="Arial" w:hAnsi="Arial" w:cs="Arial"/>
        </w:rPr>
        <w:t xml:space="preserve"> includes all promoter </w:t>
      </w:r>
      <w:proofErr w:type="spellStart"/>
      <w:r w:rsidRPr="483988FC">
        <w:rPr>
          <w:rFonts w:ascii="Arial" w:eastAsia="Arial" w:hAnsi="Arial" w:cs="Arial"/>
        </w:rPr>
        <w:t>CpGi</w:t>
      </w:r>
      <w:proofErr w:type="spellEnd"/>
      <w:r w:rsidRPr="483988FC">
        <w:rPr>
          <w:rFonts w:ascii="Arial" w:eastAsia="Arial" w:hAnsi="Arial" w:cs="Arial"/>
        </w:rPr>
        <w:t xml:space="preserve"> probes with β values greater than or equal to 0.75 in HCT116 mock-treated (Mock) cells.</w:t>
      </w:r>
    </w:p>
    <w:p w14:paraId="3A86F336" w14:textId="77777777" w:rsidR="00F44570" w:rsidRDefault="483988FC" w:rsidP="483988FC">
      <w:pPr>
        <w:pStyle w:val="ListParagraph"/>
        <w:numPr>
          <w:ilvl w:val="0"/>
          <w:numId w:val="18"/>
        </w:numPr>
        <w:ind w:left="360" w:hanging="360"/>
        <w:rPr>
          <w:rFonts w:ascii="Arial" w:eastAsia="Arial" w:hAnsi="Arial" w:cs="Arial"/>
          <w:lang w:eastAsia="zh-TW"/>
        </w:rPr>
      </w:pPr>
      <w:r w:rsidRPr="483988FC">
        <w:rPr>
          <w:rFonts w:ascii="Arial" w:eastAsia="Arial" w:hAnsi="Arial" w:cs="Arial"/>
          <w:lang w:eastAsia="zh-TW"/>
        </w:rPr>
        <w:t xml:space="preserve">Western blot analysis of DNMT1 levels in HCT116 cells following 5-aza-cytidine (AZA) treatment in comparison with </w:t>
      </w:r>
      <w:r w:rsidRPr="483988FC">
        <w:rPr>
          <w:rFonts w:ascii="Arial" w:eastAsia="Arial" w:hAnsi="Arial" w:cs="Arial"/>
          <w:i/>
          <w:iCs/>
          <w:lang w:eastAsia="zh-TW"/>
        </w:rPr>
        <w:t>DNMT1</w:t>
      </w:r>
      <w:r w:rsidRPr="483988FC">
        <w:rPr>
          <w:rFonts w:ascii="Arial" w:eastAsia="Arial" w:hAnsi="Arial" w:cs="Arial"/>
          <w:lang w:eastAsia="zh-TW"/>
        </w:rPr>
        <w:t xml:space="preserve"> knockdown using shRNA51. </w:t>
      </w:r>
    </w:p>
    <w:p w14:paraId="662D269F" w14:textId="77777777" w:rsidR="00F44570" w:rsidRDefault="483988FC" w:rsidP="483988FC">
      <w:pPr>
        <w:pStyle w:val="ListParagraph"/>
        <w:numPr>
          <w:ilvl w:val="0"/>
          <w:numId w:val="18"/>
        </w:numPr>
        <w:ind w:left="360" w:hanging="360"/>
        <w:rPr>
          <w:rFonts w:ascii="Arial" w:eastAsia="Arial" w:hAnsi="Arial" w:cs="Arial"/>
          <w:lang w:eastAsia="zh-TW"/>
        </w:rPr>
      </w:pPr>
      <w:r w:rsidRPr="483988FC">
        <w:rPr>
          <w:rFonts w:ascii="Arial" w:eastAsia="Arial" w:hAnsi="Arial" w:cs="Arial"/>
          <w:lang w:eastAsia="zh-TW"/>
        </w:rPr>
        <w:t xml:space="preserve">Western blot analysis of DNMT1 levels in DLD1 and RKO cells following 5-aza-cytidine (AZA) treatment in comparison with </w:t>
      </w:r>
      <w:r w:rsidRPr="483988FC">
        <w:rPr>
          <w:rFonts w:ascii="Arial" w:eastAsia="Arial" w:hAnsi="Arial" w:cs="Arial"/>
          <w:i/>
          <w:iCs/>
          <w:lang w:eastAsia="zh-TW"/>
        </w:rPr>
        <w:t>DNMT1</w:t>
      </w:r>
      <w:r w:rsidRPr="483988FC">
        <w:rPr>
          <w:rFonts w:ascii="Arial" w:eastAsia="Arial" w:hAnsi="Arial" w:cs="Arial"/>
          <w:lang w:eastAsia="zh-TW"/>
        </w:rPr>
        <w:t xml:space="preserve"> knockdown using shRNA51. </w:t>
      </w:r>
    </w:p>
    <w:p w14:paraId="5750171C" w14:textId="7A032D0D" w:rsidR="00717460" w:rsidRDefault="483988FC" w:rsidP="483988FC">
      <w:pPr>
        <w:pStyle w:val="ListParagraph"/>
        <w:numPr>
          <w:ilvl w:val="0"/>
          <w:numId w:val="18"/>
        </w:numPr>
        <w:ind w:left="360" w:hanging="360"/>
        <w:rPr>
          <w:rFonts w:ascii="Arial" w:eastAsia="Arial" w:hAnsi="Arial" w:cs="Arial"/>
          <w:lang w:eastAsia="zh-TW"/>
        </w:rPr>
      </w:pPr>
      <w:r w:rsidRPr="483988FC">
        <w:rPr>
          <w:rFonts w:ascii="Arial" w:eastAsia="Arial" w:hAnsi="Arial" w:cs="Arial"/>
          <w:lang w:eastAsia="zh-TW"/>
        </w:rPr>
        <w:t xml:space="preserve">DNA methylation changes measured by </w:t>
      </w:r>
      <w:proofErr w:type="spellStart"/>
      <w:r w:rsidRPr="483988FC">
        <w:rPr>
          <w:rFonts w:ascii="Arial" w:eastAsia="Arial" w:hAnsi="Arial" w:cs="Arial"/>
          <w:lang w:eastAsia="zh-TW"/>
        </w:rPr>
        <w:t>Infinium</w:t>
      </w:r>
      <w:proofErr w:type="spellEnd"/>
      <w:r w:rsidRPr="483988FC">
        <w:rPr>
          <w:rFonts w:ascii="Arial" w:eastAsia="Arial" w:hAnsi="Arial" w:cs="Arial"/>
          <w:lang w:eastAsia="zh-TW"/>
        </w:rPr>
        <w:t xml:space="preserve"> 450k arrays in HCT116, DLD1 and RKO cells following AZA treatment. Analyses include promoter CpG island probes with </w:t>
      </w:r>
      <w:r w:rsidRPr="483988FC">
        <w:rPr>
          <w:rFonts w:ascii="Arial" w:eastAsia="Arial" w:hAnsi="Arial" w:cs="Arial"/>
        </w:rPr>
        <w:t xml:space="preserve">β values greater than or equal to 0.5. </w:t>
      </w:r>
    </w:p>
    <w:p w14:paraId="77A0F75E" w14:textId="77777777" w:rsidR="00F8029A" w:rsidRDefault="00F8029A" w:rsidP="00F8029A">
      <w:pPr>
        <w:rPr>
          <w:rFonts w:ascii="Arial" w:hAnsi="Arial" w:cs="Arial"/>
          <w:lang w:eastAsia="zh-TW"/>
        </w:rPr>
      </w:pPr>
    </w:p>
    <w:p w14:paraId="70718A1A" w14:textId="77777777" w:rsidR="00F8029A" w:rsidRDefault="00F8029A" w:rsidP="00F8029A">
      <w:pPr>
        <w:rPr>
          <w:rFonts w:ascii="Arial" w:hAnsi="Arial" w:cs="Arial"/>
          <w:lang w:eastAsia="zh-TW"/>
        </w:rPr>
      </w:pPr>
    </w:p>
    <w:p w14:paraId="190DF1D5" w14:textId="6DED378F" w:rsidR="004C2077" w:rsidRDefault="483988FC" w:rsidP="483988FC">
      <w:pPr>
        <w:rPr>
          <w:rFonts w:ascii="Arial" w:eastAsia="Arial" w:hAnsi="Arial" w:cs="Arial"/>
          <w:b/>
          <w:bCs/>
          <w:sz w:val="32"/>
          <w:szCs w:val="32"/>
        </w:rPr>
      </w:pPr>
      <w:r w:rsidRPr="483988FC">
        <w:rPr>
          <w:rFonts w:ascii="Arial" w:eastAsia="Arial" w:hAnsi="Arial" w:cs="Arial"/>
          <w:b/>
          <w:bCs/>
          <w:sz w:val="32"/>
          <w:szCs w:val="32"/>
        </w:rPr>
        <w:lastRenderedPageBreak/>
        <w:t>Figure S11</w:t>
      </w:r>
    </w:p>
    <w:p w14:paraId="62C1B0CE" w14:textId="77777777" w:rsidR="00FF66FE" w:rsidRDefault="00FF66FE" w:rsidP="00F8029A">
      <w:pPr>
        <w:rPr>
          <w:rFonts w:ascii="Arial" w:hAnsi="Arial" w:cs="Arial"/>
          <w:b/>
          <w:bCs/>
          <w:sz w:val="32"/>
          <w:szCs w:val="36"/>
        </w:rPr>
      </w:pPr>
    </w:p>
    <w:p w14:paraId="65C4C9DE" w14:textId="11B9A21C" w:rsidR="00C60517" w:rsidRDefault="009F43D7" w:rsidP="004C2077">
      <w:pPr>
        <w:jc w:val="center"/>
        <w:rPr>
          <w:rFonts w:ascii="Arial" w:hAnsi="Arial" w:cs="Arial"/>
          <w:b/>
          <w:bCs/>
          <w:sz w:val="32"/>
          <w:szCs w:val="36"/>
          <w:lang w:eastAsia="zh-TW"/>
        </w:rPr>
      </w:pPr>
      <w:r w:rsidRPr="009F43D7">
        <w:rPr>
          <w:rFonts w:ascii="Arial" w:hAnsi="Arial" w:cs="Arial"/>
          <w:b/>
          <w:bCs/>
          <w:noProof/>
          <w:sz w:val="32"/>
          <w:szCs w:val="36"/>
        </w:rPr>
        <w:drawing>
          <wp:inline distT="0" distB="0" distL="0" distR="0" wp14:anchorId="198CCD70" wp14:editId="49B1FD2E">
            <wp:extent cx="6565900" cy="7099300"/>
            <wp:effectExtent l="0" t="0" r="12700" b="1270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5659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2D71E4" w14:textId="77777777" w:rsidR="00974754" w:rsidRPr="0064645F" w:rsidRDefault="00974754" w:rsidP="004C2077">
      <w:pPr>
        <w:jc w:val="center"/>
        <w:rPr>
          <w:rFonts w:ascii="Arial" w:hAnsi="Arial" w:cs="Arial"/>
          <w:b/>
          <w:bCs/>
          <w:sz w:val="32"/>
          <w:szCs w:val="36"/>
          <w:lang w:eastAsia="zh-TW"/>
        </w:rPr>
      </w:pPr>
    </w:p>
    <w:p w14:paraId="4ECBF55D" w14:textId="77777777" w:rsidR="00F8029A" w:rsidRDefault="00F8029A" w:rsidP="00F8029A">
      <w:pPr>
        <w:rPr>
          <w:rFonts w:ascii="Arial" w:hAnsi="Arial" w:cs="Arial"/>
          <w:lang w:eastAsia="zh-TW"/>
        </w:rPr>
      </w:pPr>
    </w:p>
    <w:p w14:paraId="4D0FCE5E" w14:textId="7EBA87EB" w:rsidR="004C2077" w:rsidRPr="004977A1" w:rsidRDefault="483988FC" w:rsidP="483988FC">
      <w:pPr>
        <w:rPr>
          <w:rFonts w:ascii="Arial" w:eastAsia="Arial" w:hAnsi="Arial" w:cs="Arial"/>
          <w:b/>
          <w:bCs/>
          <w:lang w:eastAsia="zh-TW"/>
        </w:rPr>
      </w:pPr>
      <w:r w:rsidRPr="483988FC">
        <w:rPr>
          <w:rFonts w:ascii="Arial" w:eastAsia="Arial" w:hAnsi="Arial" w:cs="Arial"/>
          <w:b/>
          <w:bCs/>
          <w:lang w:eastAsia="zh-TW"/>
        </w:rPr>
        <w:t>Figure S11. Moderate UHRF1 inhibition augments the DNA demethylation effect of low-dose DAC</w:t>
      </w:r>
    </w:p>
    <w:p w14:paraId="7AC70F2B" w14:textId="62C01AA3" w:rsidR="006A6FF3" w:rsidRPr="00427C31" w:rsidRDefault="483988FC" w:rsidP="483988FC">
      <w:pPr>
        <w:pStyle w:val="ListParagraph"/>
        <w:numPr>
          <w:ilvl w:val="0"/>
          <w:numId w:val="20"/>
        </w:numPr>
        <w:ind w:left="400"/>
        <w:rPr>
          <w:rFonts w:ascii="Arial" w:eastAsia="Arial" w:hAnsi="Arial" w:cs="Arial"/>
          <w:highlight w:val="yellow"/>
        </w:rPr>
      </w:pPr>
      <w:r w:rsidRPr="483988FC">
        <w:rPr>
          <w:rFonts w:ascii="Arial" w:eastAsia="Arial" w:hAnsi="Arial" w:cs="Arial"/>
          <w:lang w:eastAsia="zh-TW"/>
        </w:rPr>
        <w:t xml:space="preserve">Western blot analysis of DNMT1 and UHRF1 proteins, with alpha tubulin as a loading control, in HCT116 colorectal cancer cells subject to ~ 90% </w:t>
      </w:r>
      <w:r w:rsidRPr="483988FC">
        <w:rPr>
          <w:rFonts w:ascii="Arial" w:eastAsia="Arial" w:hAnsi="Arial" w:cs="Arial"/>
          <w:i/>
          <w:iCs/>
          <w:lang w:eastAsia="zh-TW"/>
        </w:rPr>
        <w:t>UHRF1</w:t>
      </w:r>
      <w:r w:rsidRPr="483988FC">
        <w:rPr>
          <w:rFonts w:ascii="Arial" w:eastAsia="Arial" w:hAnsi="Arial" w:cs="Arial"/>
          <w:lang w:eastAsia="zh-TW"/>
        </w:rPr>
        <w:t xml:space="preserve"> shRNA knockdown. NS: Non-silencing shRNA control.</w:t>
      </w:r>
    </w:p>
    <w:p w14:paraId="5DF99FE9" w14:textId="0BB2632A" w:rsidR="004B58EF" w:rsidRPr="00427C31" w:rsidRDefault="483988FC" w:rsidP="483988FC">
      <w:pPr>
        <w:pStyle w:val="ListParagraph"/>
        <w:numPr>
          <w:ilvl w:val="0"/>
          <w:numId w:val="20"/>
        </w:numPr>
        <w:ind w:left="400"/>
        <w:rPr>
          <w:rFonts w:ascii="Arial" w:eastAsia="Arial" w:hAnsi="Arial" w:cs="Arial"/>
          <w:highlight w:val="yellow"/>
        </w:rPr>
      </w:pPr>
      <w:r w:rsidRPr="483988FC">
        <w:rPr>
          <w:rFonts w:ascii="Arial" w:eastAsia="Arial" w:hAnsi="Arial" w:cs="Arial"/>
          <w:color w:val="10131A"/>
        </w:rPr>
        <w:lastRenderedPageBreak/>
        <w:t xml:space="preserve">Effects of DNA demethylation in HCT116 by low-dose DAC treatment, </w:t>
      </w:r>
      <w:r w:rsidRPr="483988FC">
        <w:rPr>
          <w:rFonts w:ascii="Arial" w:eastAsia="Arial" w:hAnsi="Arial" w:cs="Arial"/>
          <w:i/>
          <w:iCs/>
          <w:color w:val="10131A"/>
        </w:rPr>
        <w:t>UHRF1</w:t>
      </w:r>
      <w:r w:rsidRPr="483988FC">
        <w:rPr>
          <w:rFonts w:ascii="Arial" w:eastAsia="Arial" w:hAnsi="Arial" w:cs="Arial"/>
          <w:color w:val="10131A"/>
        </w:rPr>
        <w:t xml:space="preserve"> knockdown (~60% reduction of UHRF1 protein), or a combination of both. </w:t>
      </w:r>
      <w:proofErr w:type="spellStart"/>
      <w:r w:rsidRPr="483988FC">
        <w:rPr>
          <w:rFonts w:ascii="Arial" w:eastAsia="Arial" w:hAnsi="Arial" w:cs="Arial"/>
          <w:color w:val="10131A"/>
        </w:rPr>
        <w:t>Infinium</w:t>
      </w:r>
      <w:proofErr w:type="spellEnd"/>
      <w:r w:rsidRPr="483988FC">
        <w:rPr>
          <w:rFonts w:ascii="Arial" w:eastAsia="Arial" w:hAnsi="Arial" w:cs="Arial"/>
          <w:color w:val="10131A"/>
        </w:rPr>
        <w:t xml:space="preserve"> 450K probes with </w:t>
      </w:r>
      <w:r w:rsidRPr="483988FC">
        <w:rPr>
          <w:rFonts w:ascii="Arial" w:eastAsia="Arial" w:hAnsi="Arial" w:cs="Arial"/>
        </w:rPr>
        <w:t xml:space="preserve">β values greater than or equal to 0.75 in HCT116 wild type cells </w:t>
      </w:r>
      <w:r w:rsidRPr="483988FC">
        <w:rPr>
          <w:rFonts w:ascii="Arial" w:eastAsia="Arial" w:hAnsi="Arial" w:cs="Arial"/>
          <w:color w:val="10131A"/>
        </w:rPr>
        <w:t>at promoter &amp; 5’UTR, gene body and enhancer regions are included in the analyses.</w:t>
      </w:r>
    </w:p>
    <w:p w14:paraId="544DC28B" w14:textId="1CD77F7A" w:rsidR="004B58EF" w:rsidRPr="00427C31" w:rsidRDefault="483988FC" w:rsidP="483988FC">
      <w:pPr>
        <w:pStyle w:val="ListParagraph"/>
        <w:numPr>
          <w:ilvl w:val="0"/>
          <w:numId w:val="20"/>
        </w:numPr>
        <w:ind w:left="400"/>
        <w:rPr>
          <w:rFonts w:ascii="Arial" w:eastAsia="Arial" w:hAnsi="Arial" w:cs="Arial"/>
          <w:highlight w:val="yellow"/>
        </w:rPr>
      </w:pPr>
      <w:r w:rsidRPr="483988FC">
        <w:rPr>
          <w:rFonts w:ascii="Arial" w:eastAsia="Arial" w:hAnsi="Arial" w:cs="Arial"/>
        </w:rPr>
        <w:t xml:space="preserve">and (E) Expression-methylation plots of HCT116 following DAC treatment, </w:t>
      </w:r>
      <w:r w:rsidRPr="483988FC">
        <w:rPr>
          <w:rFonts w:ascii="Arial" w:eastAsia="Arial" w:hAnsi="Arial" w:cs="Arial"/>
          <w:i/>
          <w:iCs/>
        </w:rPr>
        <w:t>UHRF1</w:t>
      </w:r>
      <w:r w:rsidRPr="483988FC">
        <w:rPr>
          <w:rFonts w:ascii="Arial" w:eastAsia="Arial" w:hAnsi="Arial" w:cs="Arial"/>
        </w:rPr>
        <w:t xml:space="preserve"> knockdown </w:t>
      </w:r>
      <w:r w:rsidRPr="483988FC">
        <w:rPr>
          <w:rFonts w:ascii="Arial" w:eastAsia="Arial" w:hAnsi="Arial" w:cs="Arial"/>
          <w:color w:val="10131A"/>
        </w:rPr>
        <w:t>with ~60% (C) or ~90% (E) reduction of UHRF1 protein)</w:t>
      </w:r>
      <w:r w:rsidRPr="483988FC">
        <w:rPr>
          <w:rFonts w:ascii="Arial" w:eastAsia="Arial" w:hAnsi="Arial" w:cs="Arial"/>
        </w:rPr>
        <w:t xml:space="preserve"> or a combination of both. Y-axis denotes changes in average β values for individual genes with respect to those in the wild type HCT116 cells measured by </w:t>
      </w:r>
      <w:proofErr w:type="spellStart"/>
      <w:r w:rsidRPr="483988FC">
        <w:rPr>
          <w:rFonts w:ascii="Arial" w:eastAsia="Arial" w:hAnsi="Arial" w:cs="Arial"/>
        </w:rPr>
        <w:t>Infinium</w:t>
      </w:r>
      <w:proofErr w:type="spellEnd"/>
      <w:r w:rsidRPr="483988FC">
        <w:rPr>
          <w:rFonts w:ascii="Arial" w:eastAsia="Arial" w:hAnsi="Arial" w:cs="Arial"/>
        </w:rPr>
        <w:t xml:space="preserve"> 450K array. Only hypermethylated genes with average β values of promoter probes greater than 0.75 are shown. X-axis denotes log2 fold changes in gene expression relative to the wild type HCT116 cells measured by Agilent human GE 4x44K arrays. </w:t>
      </w:r>
    </w:p>
    <w:p w14:paraId="2DE6F490" w14:textId="1F14D2D9" w:rsidR="004B58EF" w:rsidRPr="00427C31" w:rsidRDefault="483988FC" w:rsidP="483988FC">
      <w:pPr>
        <w:pStyle w:val="ListParagraph"/>
        <w:numPr>
          <w:ilvl w:val="0"/>
          <w:numId w:val="20"/>
        </w:numPr>
        <w:ind w:left="400"/>
        <w:rPr>
          <w:rFonts w:ascii="Arial" w:eastAsia="Arial" w:hAnsi="Arial" w:cs="Arial"/>
          <w:highlight w:val="yellow"/>
        </w:rPr>
      </w:pPr>
      <w:r w:rsidRPr="483988FC">
        <w:rPr>
          <w:rFonts w:ascii="Arial" w:eastAsia="Arial" w:hAnsi="Arial" w:cs="Arial"/>
          <w:lang w:eastAsia="zh-TW"/>
        </w:rPr>
        <w:t xml:space="preserve">and (F) Gene expression changes of </w:t>
      </w:r>
      <w:r w:rsidRPr="483988FC">
        <w:rPr>
          <w:rFonts w:ascii="Arial" w:eastAsia="Arial" w:hAnsi="Arial" w:cs="Arial"/>
        </w:rPr>
        <w:t>seven representative genes with methylated promoter CpG island</w:t>
      </w:r>
      <w:r w:rsidRPr="483988FC">
        <w:rPr>
          <w:rFonts w:ascii="Arial" w:eastAsia="Arial" w:hAnsi="Arial" w:cs="Arial"/>
          <w:lang w:eastAsia="zh-TW"/>
        </w:rPr>
        <w:t xml:space="preserve"> in HCT116 cells measured by </w:t>
      </w:r>
      <w:r w:rsidRPr="483988FC">
        <w:rPr>
          <w:rFonts w:ascii="Arial" w:eastAsia="Arial" w:hAnsi="Arial" w:cs="Arial"/>
        </w:rPr>
        <w:t xml:space="preserve">Agilent human GE 4x44K arrays following DAC treatment (yellow bars), </w:t>
      </w:r>
      <w:r w:rsidRPr="483988FC">
        <w:rPr>
          <w:rFonts w:ascii="Arial" w:eastAsia="Arial" w:hAnsi="Arial" w:cs="Arial"/>
          <w:i/>
          <w:iCs/>
        </w:rPr>
        <w:t xml:space="preserve">UHRF1 </w:t>
      </w:r>
      <w:r w:rsidRPr="483988FC">
        <w:rPr>
          <w:rFonts w:ascii="Arial" w:eastAsia="Arial" w:hAnsi="Arial" w:cs="Arial"/>
        </w:rPr>
        <w:t xml:space="preserve">knockdown </w:t>
      </w:r>
      <w:r w:rsidRPr="483988FC">
        <w:rPr>
          <w:rFonts w:ascii="Arial" w:eastAsia="Arial" w:hAnsi="Arial" w:cs="Arial"/>
          <w:color w:val="10131A"/>
        </w:rPr>
        <w:t xml:space="preserve">with ~60%(D) or ~90% (F) reduction of UHRF1 protein </w:t>
      </w:r>
      <w:r w:rsidRPr="483988FC">
        <w:rPr>
          <w:rFonts w:ascii="Arial" w:eastAsia="Arial" w:hAnsi="Arial" w:cs="Arial"/>
        </w:rPr>
        <w:t xml:space="preserve">(red bars) or a combination of both (purple bars). Y-axis denotes log2 fold changes of gene expression relative to that in the untreated HCT116 cells. </w:t>
      </w:r>
    </w:p>
    <w:p w14:paraId="003A9D50" w14:textId="5CA4FEB0" w:rsidR="006A6FF3" w:rsidRPr="006A6FF3" w:rsidRDefault="006A6FF3" w:rsidP="006A6FF3">
      <w:pPr>
        <w:rPr>
          <w:rFonts w:ascii="Arial" w:hAnsi="Arial" w:cs="Arial"/>
          <w:color w:val="10131A"/>
        </w:rPr>
      </w:pPr>
    </w:p>
    <w:p w14:paraId="6E3F7034" w14:textId="77777777" w:rsidR="00B253BA" w:rsidRDefault="00B253BA" w:rsidP="00974754">
      <w:pPr>
        <w:rPr>
          <w:rFonts w:ascii="Arial" w:hAnsi="Arial" w:cs="Arial"/>
          <w:lang w:eastAsia="zh-TW"/>
        </w:rPr>
      </w:pPr>
    </w:p>
    <w:p w14:paraId="12C07135" w14:textId="77777777" w:rsidR="00B253BA" w:rsidRDefault="00B253BA" w:rsidP="00974754">
      <w:pPr>
        <w:rPr>
          <w:rFonts w:ascii="Arial" w:hAnsi="Arial" w:cs="Arial"/>
          <w:lang w:eastAsia="zh-TW"/>
        </w:rPr>
      </w:pPr>
    </w:p>
    <w:p w14:paraId="37B473B3" w14:textId="77777777" w:rsidR="00427C31" w:rsidRDefault="00427C31" w:rsidP="00974754">
      <w:pPr>
        <w:rPr>
          <w:rFonts w:ascii="Arial" w:hAnsi="Arial" w:cs="Arial"/>
          <w:lang w:eastAsia="zh-TW"/>
        </w:rPr>
      </w:pPr>
    </w:p>
    <w:p w14:paraId="20C75E70" w14:textId="77777777" w:rsidR="00427C31" w:rsidRDefault="00427C31" w:rsidP="00974754">
      <w:pPr>
        <w:rPr>
          <w:rFonts w:ascii="Arial" w:hAnsi="Arial" w:cs="Arial"/>
          <w:lang w:eastAsia="zh-TW"/>
        </w:rPr>
      </w:pPr>
    </w:p>
    <w:p w14:paraId="1B7EC24F" w14:textId="77777777" w:rsidR="00427C31" w:rsidRDefault="00427C31" w:rsidP="00974754">
      <w:pPr>
        <w:rPr>
          <w:rFonts w:ascii="Arial" w:hAnsi="Arial" w:cs="Arial"/>
          <w:lang w:eastAsia="zh-TW"/>
        </w:rPr>
      </w:pPr>
    </w:p>
    <w:p w14:paraId="68F11F72" w14:textId="77777777" w:rsidR="00427C31" w:rsidRDefault="00427C31" w:rsidP="00974754">
      <w:pPr>
        <w:rPr>
          <w:rFonts w:ascii="Arial" w:hAnsi="Arial" w:cs="Arial"/>
          <w:lang w:eastAsia="zh-TW"/>
        </w:rPr>
      </w:pPr>
    </w:p>
    <w:p w14:paraId="055054F3" w14:textId="77777777" w:rsidR="00427C31" w:rsidRDefault="00427C31" w:rsidP="00974754">
      <w:pPr>
        <w:rPr>
          <w:rFonts w:ascii="Arial" w:hAnsi="Arial" w:cs="Arial"/>
          <w:lang w:eastAsia="zh-TW"/>
        </w:rPr>
      </w:pPr>
    </w:p>
    <w:p w14:paraId="75D79D67" w14:textId="77777777" w:rsidR="00427C31" w:rsidRDefault="00427C31" w:rsidP="00974754">
      <w:pPr>
        <w:rPr>
          <w:rFonts w:ascii="Arial" w:hAnsi="Arial" w:cs="Arial"/>
          <w:lang w:eastAsia="zh-TW"/>
        </w:rPr>
      </w:pPr>
    </w:p>
    <w:p w14:paraId="6BBE8249" w14:textId="77777777" w:rsidR="00427C31" w:rsidRDefault="00427C31" w:rsidP="00974754">
      <w:pPr>
        <w:rPr>
          <w:rFonts w:ascii="Arial" w:hAnsi="Arial" w:cs="Arial"/>
          <w:lang w:eastAsia="zh-TW"/>
        </w:rPr>
      </w:pPr>
    </w:p>
    <w:p w14:paraId="06990CC1" w14:textId="77777777" w:rsidR="00427C31" w:rsidRDefault="00427C31" w:rsidP="00974754">
      <w:pPr>
        <w:rPr>
          <w:rFonts w:ascii="Arial" w:hAnsi="Arial" w:cs="Arial"/>
          <w:lang w:eastAsia="zh-TW"/>
        </w:rPr>
      </w:pPr>
    </w:p>
    <w:p w14:paraId="388B00AF" w14:textId="77777777" w:rsidR="00427C31" w:rsidRDefault="00427C31" w:rsidP="00974754">
      <w:pPr>
        <w:rPr>
          <w:rFonts w:ascii="Arial" w:hAnsi="Arial" w:cs="Arial"/>
          <w:lang w:eastAsia="zh-TW"/>
        </w:rPr>
      </w:pPr>
    </w:p>
    <w:p w14:paraId="47A618BC" w14:textId="77777777" w:rsidR="00427C31" w:rsidRDefault="00427C31" w:rsidP="00974754">
      <w:pPr>
        <w:rPr>
          <w:rFonts w:ascii="Arial" w:hAnsi="Arial" w:cs="Arial"/>
          <w:lang w:eastAsia="zh-TW"/>
        </w:rPr>
      </w:pPr>
    </w:p>
    <w:p w14:paraId="4A0FB1FF" w14:textId="77777777" w:rsidR="00427C31" w:rsidRDefault="00427C31" w:rsidP="00974754">
      <w:pPr>
        <w:rPr>
          <w:rFonts w:ascii="Arial" w:hAnsi="Arial" w:cs="Arial"/>
          <w:lang w:eastAsia="zh-TW"/>
        </w:rPr>
      </w:pPr>
    </w:p>
    <w:p w14:paraId="572C6B56" w14:textId="77777777" w:rsidR="00427C31" w:rsidRDefault="00427C31" w:rsidP="00974754">
      <w:pPr>
        <w:rPr>
          <w:rFonts w:ascii="Arial" w:hAnsi="Arial" w:cs="Arial"/>
          <w:lang w:eastAsia="zh-TW"/>
        </w:rPr>
      </w:pPr>
    </w:p>
    <w:p w14:paraId="5E1EAB11" w14:textId="77777777" w:rsidR="00427C31" w:rsidRDefault="00427C31" w:rsidP="00974754">
      <w:pPr>
        <w:rPr>
          <w:rFonts w:ascii="Arial" w:hAnsi="Arial" w:cs="Arial"/>
          <w:lang w:eastAsia="zh-TW"/>
        </w:rPr>
      </w:pPr>
    </w:p>
    <w:p w14:paraId="5995896F" w14:textId="77777777" w:rsidR="00427C31" w:rsidRDefault="00427C31" w:rsidP="00974754">
      <w:pPr>
        <w:rPr>
          <w:rFonts w:ascii="Arial" w:hAnsi="Arial" w:cs="Arial"/>
          <w:lang w:eastAsia="zh-TW"/>
        </w:rPr>
      </w:pPr>
    </w:p>
    <w:p w14:paraId="58C6547E" w14:textId="77777777" w:rsidR="00427C31" w:rsidRDefault="00427C31" w:rsidP="00974754">
      <w:pPr>
        <w:rPr>
          <w:rFonts w:ascii="Arial" w:hAnsi="Arial" w:cs="Arial"/>
          <w:lang w:eastAsia="zh-TW"/>
        </w:rPr>
      </w:pPr>
    </w:p>
    <w:p w14:paraId="4BA45890" w14:textId="77777777" w:rsidR="00427C31" w:rsidRDefault="00427C31" w:rsidP="00974754">
      <w:pPr>
        <w:rPr>
          <w:rFonts w:ascii="Arial" w:hAnsi="Arial" w:cs="Arial"/>
          <w:lang w:eastAsia="zh-TW"/>
        </w:rPr>
      </w:pPr>
    </w:p>
    <w:p w14:paraId="7AE670A3" w14:textId="77777777" w:rsidR="00427C31" w:rsidRDefault="00427C31" w:rsidP="00974754">
      <w:pPr>
        <w:rPr>
          <w:rFonts w:ascii="Arial" w:hAnsi="Arial" w:cs="Arial"/>
          <w:lang w:eastAsia="zh-TW"/>
        </w:rPr>
      </w:pPr>
    </w:p>
    <w:p w14:paraId="757C25BB" w14:textId="77777777" w:rsidR="00427C31" w:rsidRDefault="00427C31" w:rsidP="00974754">
      <w:pPr>
        <w:rPr>
          <w:rFonts w:ascii="Arial" w:hAnsi="Arial" w:cs="Arial"/>
          <w:lang w:eastAsia="zh-TW"/>
        </w:rPr>
      </w:pPr>
    </w:p>
    <w:p w14:paraId="36C07557" w14:textId="77777777" w:rsidR="00427C31" w:rsidRDefault="00427C31" w:rsidP="00974754">
      <w:pPr>
        <w:rPr>
          <w:rFonts w:ascii="Arial" w:hAnsi="Arial" w:cs="Arial"/>
          <w:lang w:eastAsia="zh-TW"/>
        </w:rPr>
      </w:pPr>
    </w:p>
    <w:p w14:paraId="10624E92" w14:textId="77777777" w:rsidR="00427C31" w:rsidRDefault="00427C31" w:rsidP="00974754">
      <w:pPr>
        <w:rPr>
          <w:rFonts w:ascii="Arial" w:hAnsi="Arial" w:cs="Arial"/>
          <w:lang w:eastAsia="zh-TW"/>
        </w:rPr>
      </w:pPr>
    </w:p>
    <w:p w14:paraId="266CE0DA" w14:textId="77777777" w:rsidR="00427C31" w:rsidRDefault="00427C31" w:rsidP="00974754">
      <w:pPr>
        <w:rPr>
          <w:rFonts w:ascii="Arial" w:hAnsi="Arial" w:cs="Arial"/>
          <w:lang w:eastAsia="zh-TW"/>
        </w:rPr>
      </w:pPr>
    </w:p>
    <w:p w14:paraId="39FACC4F" w14:textId="77777777" w:rsidR="00427C31" w:rsidRDefault="00427C31" w:rsidP="00974754">
      <w:pPr>
        <w:rPr>
          <w:rFonts w:ascii="Arial" w:hAnsi="Arial" w:cs="Arial"/>
          <w:lang w:eastAsia="zh-TW"/>
        </w:rPr>
      </w:pPr>
    </w:p>
    <w:p w14:paraId="657CC69E" w14:textId="77777777" w:rsidR="00427C31" w:rsidRDefault="00427C31" w:rsidP="00974754">
      <w:pPr>
        <w:rPr>
          <w:rFonts w:ascii="Arial" w:hAnsi="Arial" w:cs="Arial"/>
          <w:lang w:eastAsia="zh-TW"/>
        </w:rPr>
      </w:pPr>
    </w:p>
    <w:p w14:paraId="7EDC8605" w14:textId="77777777" w:rsidR="00427C31" w:rsidRDefault="00427C31" w:rsidP="00974754">
      <w:pPr>
        <w:rPr>
          <w:rFonts w:ascii="Arial" w:hAnsi="Arial" w:cs="Arial"/>
          <w:lang w:eastAsia="zh-TW"/>
        </w:rPr>
      </w:pPr>
    </w:p>
    <w:p w14:paraId="6D0E59DC" w14:textId="77777777" w:rsidR="00427C31" w:rsidRDefault="00427C31" w:rsidP="00974754">
      <w:pPr>
        <w:rPr>
          <w:rFonts w:ascii="Arial" w:hAnsi="Arial" w:cs="Arial"/>
          <w:lang w:eastAsia="zh-TW"/>
        </w:rPr>
      </w:pPr>
    </w:p>
    <w:p w14:paraId="5A9A4A6D" w14:textId="77777777" w:rsidR="00427C31" w:rsidRDefault="00427C31" w:rsidP="00974754">
      <w:pPr>
        <w:rPr>
          <w:rFonts w:ascii="Arial" w:hAnsi="Arial" w:cs="Arial"/>
          <w:lang w:eastAsia="zh-TW"/>
        </w:rPr>
      </w:pPr>
    </w:p>
    <w:p w14:paraId="6C261B06" w14:textId="77777777" w:rsidR="00427C31" w:rsidRDefault="00427C31" w:rsidP="00974754">
      <w:pPr>
        <w:rPr>
          <w:rFonts w:ascii="Arial" w:hAnsi="Arial" w:cs="Arial"/>
          <w:lang w:eastAsia="zh-TW"/>
        </w:rPr>
      </w:pPr>
    </w:p>
    <w:p w14:paraId="0CE7B6CF" w14:textId="77777777" w:rsidR="00427C31" w:rsidRDefault="00427C31" w:rsidP="00974754">
      <w:pPr>
        <w:rPr>
          <w:rFonts w:ascii="Arial" w:hAnsi="Arial" w:cs="Arial"/>
          <w:lang w:eastAsia="zh-TW"/>
        </w:rPr>
      </w:pPr>
    </w:p>
    <w:p w14:paraId="305CDFF8" w14:textId="77777777" w:rsidR="00427C31" w:rsidRDefault="00427C31" w:rsidP="00974754">
      <w:pPr>
        <w:rPr>
          <w:rFonts w:ascii="Arial" w:hAnsi="Arial" w:cs="Arial"/>
          <w:lang w:eastAsia="zh-TW"/>
        </w:rPr>
      </w:pPr>
    </w:p>
    <w:p w14:paraId="7608EC7B" w14:textId="77777777" w:rsidR="00427C31" w:rsidRDefault="00427C31" w:rsidP="00974754">
      <w:pPr>
        <w:rPr>
          <w:rFonts w:ascii="Arial" w:hAnsi="Arial" w:cs="Arial"/>
          <w:lang w:eastAsia="zh-TW"/>
        </w:rPr>
      </w:pPr>
    </w:p>
    <w:p w14:paraId="4F651E26" w14:textId="77777777" w:rsidR="00427C31" w:rsidRDefault="00427C31" w:rsidP="00974754">
      <w:pPr>
        <w:rPr>
          <w:rFonts w:ascii="Arial" w:hAnsi="Arial" w:cs="Arial"/>
          <w:lang w:eastAsia="zh-TW"/>
        </w:rPr>
      </w:pPr>
    </w:p>
    <w:p w14:paraId="75426E32" w14:textId="77777777" w:rsidR="00427C31" w:rsidRDefault="00427C31" w:rsidP="00974754">
      <w:pPr>
        <w:rPr>
          <w:rFonts w:ascii="Arial" w:hAnsi="Arial" w:cs="Arial"/>
          <w:lang w:eastAsia="zh-TW"/>
        </w:rPr>
      </w:pPr>
    </w:p>
    <w:p w14:paraId="108A5E91" w14:textId="77777777" w:rsidR="00427C31" w:rsidRDefault="00427C31" w:rsidP="00974754">
      <w:pPr>
        <w:rPr>
          <w:rFonts w:ascii="Arial" w:hAnsi="Arial" w:cs="Arial"/>
          <w:lang w:eastAsia="zh-TW"/>
        </w:rPr>
      </w:pPr>
    </w:p>
    <w:p w14:paraId="275A9175" w14:textId="77777777" w:rsidR="00427C31" w:rsidRDefault="00427C31" w:rsidP="00974754">
      <w:pPr>
        <w:rPr>
          <w:rFonts w:ascii="Arial" w:hAnsi="Arial" w:cs="Arial"/>
          <w:lang w:eastAsia="zh-TW"/>
        </w:rPr>
      </w:pPr>
    </w:p>
    <w:p w14:paraId="06AECD6F" w14:textId="7EBE869F" w:rsidR="00974754" w:rsidRDefault="483988FC" w:rsidP="483988FC">
      <w:pPr>
        <w:rPr>
          <w:rFonts w:ascii="Arial" w:eastAsia="Arial" w:hAnsi="Arial" w:cs="Arial"/>
          <w:b/>
          <w:bCs/>
          <w:sz w:val="32"/>
          <w:szCs w:val="32"/>
        </w:rPr>
      </w:pPr>
      <w:r w:rsidRPr="483988FC">
        <w:rPr>
          <w:rFonts w:ascii="Arial" w:eastAsia="Arial" w:hAnsi="Arial" w:cs="Arial"/>
          <w:b/>
          <w:bCs/>
          <w:sz w:val="32"/>
          <w:szCs w:val="32"/>
        </w:rPr>
        <w:lastRenderedPageBreak/>
        <w:t>Figure S12</w:t>
      </w:r>
    </w:p>
    <w:p w14:paraId="06057D2E" w14:textId="77777777" w:rsidR="00B253BA" w:rsidRDefault="00B253BA" w:rsidP="00974754">
      <w:pPr>
        <w:rPr>
          <w:rFonts w:ascii="Arial" w:hAnsi="Arial" w:cs="Arial"/>
          <w:b/>
          <w:bCs/>
          <w:sz w:val="32"/>
          <w:szCs w:val="36"/>
        </w:rPr>
      </w:pPr>
    </w:p>
    <w:p w14:paraId="07B4623A" w14:textId="77777777" w:rsidR="00B253BA" w:rsidRPr="00B253BA" w:rsidRDefault="00B253BA" w:rsidP="00974754">
      <w:pPr>
        <w:rPr>
          <w:rFonts w:ascii="Arial" w:hAnsi="Arial" w:cs="Arial"/>
          <w:lang w:eastAsia="zh-TW"/>
        </w:rPr>
      </w:pPr>
    </w:p>
    <w:p w14:paraId="564A36E3" w14:textId="77777777" w:rsidR="009718AD" w:rsidRDefault="009718AD" w:rsidP="00974754">
      <w:pPr>
        <w:rPr>
          <w:rFonts w:ascii="Arial" w:hAnsi="Arial" w:cs="Arial"/>
          <w:b/>
          <w:bCs/>
          <w:sz w:val="32"/>
          <w:szCs w:val="36"/>
        </w:rPr>
      </w:pPr>
    </w:p>
    <w:p w14:paraId="78287675" w14:textId="355F7569" w:rsidR="009718AD" w:rsidRDefault="00B253BA" w:rsidP="00974754">
      <w:pPr>
        <w:rPr>
          <w:rFonts w:ascii="Arial" w:hAnsi="Arial" w:cs="Arial"/>
          <w:b/>
          <w:bCs/>
          <w:sz w:val="32"/>
          <w:szCs w:val="36"/>
        </w:rPr>
      </w:pPr>
      <w:r w:rsidRPr="00B253BA">
        <w:rPr>
          <w:rFonts w:ascii="Arial" w:hAnsi="Arial" w:cs="Arial"/>
          <w:b/>
          <w:bCs/>
          <w:noProof/>
          <w:sz w:val="32"/>
          <w:szCs w:val="36"/>
        </w:rPr>
        <w:drawing>
          <wp:inline distT="0" distB="0" distL="0" distR="0" wp14:anchorId="2A27FC89" wp14:editId="5B0FE0DF">
            <wp:extent cx="6172200" cy="4279900"/>
            <wp:effectExtent l="0" t="0" r="0" b="1270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72200" cy="427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D54B18" w14:textId="77777777" w:rsidR="00974754" w:rsidRDefault="00974754" w:rsidP="00F8029A">
      <w:pPr>
        <w:rPr>
          <w:rFonts w:ascii="Arial" w:hAnsi="Arial" w:cs="Arial"/>
          <w:lang w:eastAsia="zh-TW"/>
        </w:rPr>
      </w:pPr>
    </w:p>
    <w:p w14:paraId="0B32A155" w14:textId="77777777" w:rsidR="00B253BA" w:rsidRDefault="00B253BA" w:rsidP="009718AD">
      <w:pPr>
        <w:rPr>
          <w:rFonts w:ascii="Arial" w:hAnsi="Arial"/>
          <w:b/>
          <w:lang w:eastAsia="zh-TW"/>
        </w:rPr>
      </w:pPr>
    </w:p>
    <w:p w14:paraId="2E28FA47" w14:textId="77777777" w:rsidR="00B253BA" w:rsidRDefault="00B253BA" w:rsidP="009718AD">
      <w:pPr>
        <w:rPr>
          <w:rFonts w:ascii="Arial" w:hAnsi="Arial"/>
          <w:b/>
          <w:lang w:eastAsia="zh-TW"/>
        </w:rPr>
      </w:pPr>
    </w:p>
    <w:p w14:paraId="1FA5F615" w14:textId="7B90AE50" w:rsidR="009718AD" w:rsidRPr="0021256C" w:rsidRDefault="483988FC" w:rsidP="483988FC">
      <w:pPr>
        <w:rPr>
          <w:rFonts w:ascii="Arial" w:eastAsia="Arial" w:hAnsi="Arial" w:cs="Arial"/>
          <w:highlight w:val="yellow"/>
          <w:lang w:eastAsia="zh-TW"/>
        </w:rPr>
      </w:pPr>
      <w:r w:rsidRPr="483988FC">
        <w:rPr>
          <w:rFonts w:ascii="Arial" w:eastAsia="Arial" w:hAnsi="Arial" w:cs="Arial"/>
          <w:b/>
          <w:bCs/>
          <w:lang w:eastAsia="zh-TW"/>
        </w:rPr>
        <w:t>Figure S12. Profound UHRF1 inhibition diminishes additive effects with DAC treatment.</w:t>
      </w:r>
    </w:p>
    <w:p w14:paraId="5980E6B4" w14:textId="52778364" w:rsidR="0021256C" w:rsidRPr="0021256C" w:rsidRDefault="483988FC" w:rsidP="483988FC">
      <w:pPr>
        <w:pStyle w:val="ListParagraph"/>
        <w:numPr>
          <w:ilvl w:val="0"/>
          <w:numId w:val="26"/>
        </w:numPr>
        <w:rPr>
          <w:rFonts w:ascii="Arial" w:eastAsia="Arial" w:hAnsi="Arial" w:cs="Arial"/>
          <w:highlight w:val="yellow"/>
        </w:rPr>
      </w:pPr>
      <w:r w:rsidRPr="483988FC">
        <w:rPr>
          <w:rFonts w:ascii="Arial" w:eastAsia="Arial" w:hAnsi="Arial" w:cs="Arial"/>
        </w:rPr>
        <w:t xml:space="preserve">Expression-methylation plots of HCT116 following DAC treatment, </w:t>
      </w:r>
      <w:r w:rsidRPr="483988FC">
        <w:rPr>
          <w:rFonts w:ascii="Arial" w:eastAsia="Arial" w:hAnsi="Arial" w:cs="Arial"/>
          <w:i/>
          <w:iCs/>
        </w:rPr>
        <w:t>UHRF1</w:t>
      </w:r>
      <w:r w:rsidRPr="483988FC">
        <w:rPr>
          <w:rFonts w:ascii="Arial" w:eastAsia="Arial" w:hAnsi="Arial" w:cs="Arial"/>
        </w:rPr>
        <w:t xml:space="preserve"> knockdown (~90% reduction of UHRF1 protein level) or a combination of both. Y-axis denotes changes in average β values for individual genes with respect to those in the wild type HCT116 cells measured by </w:t>
      </w:r>
      <w:proofErr w:type="spellStart"/>
      <w:r w:rsidRPr="483988FC">
        <w:rPr>
          <w:rFonts w:ascii="Arial" w:eastAsia="Arial" w:hAnsi="Arial" w:cs="Arial"/>
        </w:rPr>
        <w:t>Infinium</w:t>
      </w:r>
      <w:proofErr w:type="spellEnd"/>
      <w:r w:rsidRPr="483988FC">
        <w:rPr>
          <w:rFonts w:ascii="Arial" w:eastAsia="Arial" w:hAnsi="Arial" w:cs="Arial"/>
        </w:rPr>
        <w:t xml:space="preserve"> 450K array. Only hypermethylated genes with average β values of promoter probes greater than 0.75 are shown. X-axis denotes log2 fold changes in gene expression relative to the wild type HCT116 cells measured by Agilent human GE 4x44K arrays. </w:t>
      </w:r>
    </w:p>
    <w:p w14:paraId="411F7BD4" w14:textId="5049E7BB" w:rsidR="0021256C" w:rsidRPr="0021256C" w:rsidRDefault="483988FC" w:rsidP="483988FC">
      <w:pPr>
        <w:pStyle w:val="ListParagraph"/>
        <w:numPr>
          <w:ilvl w:val="0"/>
          <w:numId w:val="26"/>
        </w:numPr>
        <w:rPr>
          <w:rFonts w:ascii="Arial" w:eastAsia="Arial" w:hAnsi="Arial" w:cs="Arial"/>
          <w:highlight w:val="yellow"/>
        </w:rPr>
      </w:pPr>
      <w:r w:rsidRPr="483988FC">
        <w:rPr>
          <w:rFonts w:ascii="Arial" w:eastAsia="Arial" w:hAnsi="Arial" w:cs="Arial"/>
          <w:lang w:eastAsia="zh-TW"/>
        </w:rPr>
        <w:t xml:space="preserve">Gene expression changes of </w:t>
      </w:r>
      <w:r w:rsidRPr="483988FC">
        <w:rPr>
          <w:rFonts w:ascii="Arial" w:eastAsia="Arial" w:hAnsi="Arial" w:cs="Arial"/>
        </w:rPr>
        <w:t>seven representative methylated genes</w:t>
      </w:r>
      <w:r w:rsidRPr="483988FC">
        <w:rPr>
          <w:rFonts w:ascii="Arial" w:eastAsia="Arial" w:hAnsi="Arial" w:cs="Arial"/>
          <w:lang w:eastAsia="zh-TW"/>
        </w:rPr>
        <w:t xml:space="preserve"> with CpG-poor promoters in HCT116 cells measured by </w:t>
      </w:r>
      <w:r w:rsidRPr="483988FC">
        <w:rPr>
          <w:rFonts w:ascii="Arial" w:eastAsia="Arial" w:hAnsi="Arial" w:cs="Arial"/>
        </w:rPr>
        <w:t xml:space="preserve">Agilent human GE 4x44K arrays following DAC treatment (yellow bars), </w:t>
      </w:r>
      <w:r w:rsidRPr="483988FC">
        <w:rPr>
          <w:rFonts w:ascii="Arial" w:eastAsia="Arial" w:hAnsi="Arial" w:cs="Arial"/>
          <w:i/>
          <w:iCs/>
        </w:rPr>
        <w:t xml:space="preserve">UHRF1 </w:t>
      </w:r>
      <w:r w:rsidRPr="483988FC">
        <w:rPr>
          <w:rFonts w:ascii="Arial" w:eastAsia="Arial" w:hAnsi="Arial" w:cs="Arial"/>
        </w:rPr>
        <w:t xml:space="preserve">knockdown with ~90% reduction of UHRF1 protein level (red bars) or a combination of both (purple bars). Y-axis denotes log2 fold changes of gene expression relative to that in the untreated HCT116 cells. </w:t>
      </w:r>
    </w:p>
    <w:p w14:paraId="6FDE5831" w14:textId="7C27C5AD" w:rsidR="0021256C" w:rsidRPr="0021256C" w:rsidRDefault="483988FC" w:rsidP="483988FC">
      <w:pPr>
        <w:pStyle w:val="ListParagraph"/>
        <w:numPr>
          <w:ilvl w:val="0"/>
          <w:numId w:val="26"/>
        </w:numPr>
        <w:rPr>
          <w:rFonts w:ascii="Arial" w:eastAsia="Arial" w:hAnsi="Arial" w:cs="Arial"/>
          <w:highlight w:val="yellow"/>
        </w:rPr>
      </w:pPr>
      <w:r w:rsidRPr="483988FC">
        <w:rPr>
          <w:rFonts w:ascii="Arial" w:eastAsia="Arial" w:hAnsi="Arial" w:cs="Arial"/>
        </w:rPr>
        <w:t xml:space="preserve">Gene expression changes of immune-related, viral defense genes </w:t>
      </w:r>
      <w:r w:rsidRPr="483988FC">
        <w:rPr>
          <w:rFonts w:ascii="Arial" w:eastAsia="Arial" w:hAnsi="Arial" w:cs="Arial"/>
          <w:lang w:eastAsia="zh-TW"/>
        </w:rPr>
        <w:t xml:space="preserve">measured by </w:t>
      </w:r>
      <w:r w:rsidRPr="483988FC">
        <w:rPr>
          <w:rFonts w:ascii="Arial" w:eastAsia="Arial" w:hAnsi="Arial" w:cs="Arial"/>
        </w:rPr>
        <w:t xml:space="preserve">Agilent human GE 4x44K arrays following DAC treatment (yellow bars), </w:t>
      </w:r>
      <w:r w:rsidRPr="483988FC">
        <w:rPr>
          <w:rFonts w:ascii="Arial" w:eastAsia="Arial" w:hAnsi="Arial" w:cs="Arial"/>
          <w:i/>
          <w:iCs/>
        </w:rPr>
        <w:t xml:space="preserve">UHRF1 </w:t>
      </w:r>
      <w:r w:rsidRPr="483988FC">
        <w:rPr>
          <w:rFonts w:ascii="Arial" w:eastAsia="Arial" w:hAnsi="Arial" w:cs="Arial"/>
        </w:rPr>
        <w:t>knockdown with ~90% reduction of UHRF1 protein level (red bars) or a combination of both (purple bars). Y-axis denotes log2 fold changes of gene expression relative to that in the untreated HCT116 cells.</w:t>
      </w:r>
    </w:p>
    <w:p w14:paraId="2A99793D" w14:textId="77777777" w:rsidR="009718AD" w:rsidRPr="00F8029A" w:rsidRDefault="009718AD" w:rsidP="00F8029A">
      <w:pPr>
        <w:rPr>
          <w:rFonts w:ascii="Arial" w:hAnsi="Arial" w:cs="Arial"/>
          <w:lang w:eastAsia="zh-TW"/>
        </w:rPr>
      </w:pPr>
    </w:p>
    <w:sectPr w:rsidR="009718AD" w:rsidRPr="00F8029A" w:rsidSect="00235A80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imes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Lucida Grande">
    <w:altName w:val="Times New Roman"/>
    <w:charset w:val="00"/>
    <w:family w:val="auto"/>
    <w:pitch w:val="variable"/>
    <w:sig w:usb0="00000000" w:usb1="5000A1FF" w:usb2="00000000" w:usb3="00000000" w:csb0="000001B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Helvetica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,+mn-ea">
    <w:altName w:val="Times New Roman"/>
    <w:panose1 w:val="00000000000000000000"/>
    <w:charset w:val="00"/>
    <w:family w:val="roman"/>
    <w:notTrueType/>
    <w:pitch w:val="default"/>
  </w:font>
  <w:font w:name="+mn-ea">
    <w:altName w:val="Times New Roman"/>
    <w:panose1 w:val="00000000000000000000"/>
    <w:charset w:val="00"/>
    <w:family w:val="roman"/>
    <w:notTrueType/>
    <w:pitch w:val="default"/>
  </w:font>
  <w:font w:name="Arial,PMingLiU">
    <w:altName w:val="Times New Roman"/>
    <w:panose1 w:val="00000000000000000000"/>
    <w:charset w:val="00"/>
    <w:family w:val="roman"/>
    <w:notTrueType/>
    <w:pitch w:val="default"/>
  </w:font>
  <w:font w:name="Arial,SimSun">
    <w:altName w:val="Times New Roman"/>
    <w:panose1 w:val="00000000000000000000"/>
    <w:charset w:val="00"/>
    <w:family w:val="roman"/>
    <w:notTrueType/>
    <w:pitch w:val="default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6FC2568"/>
    <w:multiLevelType w:val="hybridMultilevel"/>
    <w:tmpl w:val="973EAD86"/>
    <w:lvl w:ilvl="0" w:tplc="35BE4222">
      <w:start w:val="1"/>
      <w:numFmt w:val="upperLetter"/>
      <w:lvlText w:val="(%1)"/>
      <w:lvlJc w:val="left"/>
      <w:pPr>
        <w:ind w:left="460" w:hanging="400"/>
      </w:pPr>
      <w:rPr>
        <w:rFonts w:eastAsia="PMingLiU"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140" w:hanging="360"/>
      </w:pPr>
    </w:lvl>
    <w:lvl w:ilvl="2" w:tplc="0409001B" w:tentative="1">
      <w:start w:val="1"/>
      <w:numFmt w:val="lowerRoman"/>
      <w:lvlText w:val="%3."/>
      <w:lvlJc w:val="right"/>
      <w:pPr>
        <w:ind w:left="1860" w:hanging="180"/>
      </w:pPr>
    </w:lvl>
    <w:lvl w:ilvl="3" w:tplc="0409000F" w:tentative="1">
      <w:start w:val="1"/>
      <w:numFmt w:val="decimal"/>
      <w:lvlText w:val="%4."/>
      <w:lvlJc w:val="left"/>
      <w:pPr>
        <w:ind w:left="2580" w:hanging="360"/>
      </w:pPr>
    </w:lvl>
    <w:lvl w:ilvl="4" w:tplc="04090019" w:tentative="1">
      <w:start w:val="1"/>
      <w:numFmt w:val="lowerLetter"/>
      <w:lvlText w:val="%5."/>
      <w:lvlJc w:val="left"/>
      <w:pPr>
        <w:ind w:left="3300" w:hanging="360"/>
      </w:pPr>
    </w:lvl>
    <w:lvl w:ilvl="5" w:tplc="0409001B" w:tentative="1">
      <w:start w:val="1"/>
      <w:numFmt w:val="lowerRoman"/>
      <w:lvlText w:val="%6."/>
      <w:lvlJc w:val="right"/>
      <w:pPr>
        <w:ind w:left="4020" w:hanging="180"/>
      </w:pPr>
    </w:lvl>
    <w:lvl w:ilvl="6" w:tplc="0409000F" w:tentative="1">
      <w:start w:val="1"/>
      <w:numFmt w:val="decimal"/>
      <w:lvlText w:val="%7."/>
      <w:lvlJc w:val="left"/>
      <w:pPr>
        <w:ind w:left="4740" w:hanging="360"/>
      </w:pPr>
    </w:lvl>
    <w:lvl w:ilvl="7" w:tplc="04090019" w:tentative="1">
      <w:start w:val="1"/>
      <w:numFmt w:val="lowerLetter"/>
      <w:lvlText w:val="%8."/>
      <w:lvlJc w:val="left"/>
      <w:pPr>
        <w:ind w:left="5460" w:hanging="360"/>
      </w:pPr>
    </w:lvl>
    <w:lvl w:ilvl="8" w:tplc="040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1" w15:restartNumberingAfterBreak="0">
    <w:nsid w:val="08362245"/>
    <w:multiLevelType w:val="hybridMultilevel"/>
    <w:tmpl w:val="973EAD86"/>
    <w:lvl w:ilvl="0" w:tplc="35BE4222">
      <w:start w:val="1"/>
      <w:numFmt w:val="upperLetter"/>
      <w:lvlText w:val="(%1)"/>
      <w:lvlJc w:val="left"/>
      <w:pPr>
        <w:ind w:left="1120" w:hanging="400"/>
      </w:pPr>
      <w:rPr>
        <w:rFonts w:eastAsia="PMingLiU"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0BE616DF"/>
    <w:multiLevelType w:val="hybridMultilevel"/>
    <w:tmpl w:val="CCBA89B6"/>
    <w:lvl w:ilvl="0" w:tplc="3D287F60">
      <w:start w:val="1"/>
      <w:numFmt w:val="lowerLetter"/>
      <w:lvlText w:val="(%1)"/>
      <w:lvlJc w:val="left"/>
      <w:pPr>
        <w:ind w:left="360" w:hanging="360"/>
      </w:pPr>
      <w:rPr>
        <w:rFonts w:hint="default"/>
        <w:b/>
        <w:color w:val="000000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0AD6AC9"/>
    <w:multiLevelType w:val="hybridMultilevel"/>
    <w:tmpl w:val="9CEEF16C"/>
    <w:lvl w:ilvl="0" w:tplc="49F6D53C">
      <w:start w:val="1"/>
      <w:numFmt w:val="upperLetter"/>
      <w:lvlText w:val="(%1)"/>
      <w:lvlJc w:val="left"/>
      <w:pPr>
        <w:ind w:left="360" w:hanging="360"/>
      </w:pPr>
      <w:rPr>
        <w:rFonts w:hint="default"/>
        <w:b w:val="0"/>
        <w:color w:val="000000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14430A95"/>
    <w:multiLevelType w:val="hybridMultilevel"/>
    <w:tmpl w:val="C088DB12"/>
    <w:lvl w:ilvl="0" w:tplc="80363D0C">
      <w:start w:val="1"/>
      <w:numFmt w:val="upperLetter"/>
      <w:lvlText w:val="(%1)"/>
      <w:lvlJc w:val="left"/>
      <w:pPr>
        <w:ind w:left="380" w:hanging="38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14FA62F4"/>
    <w:multiLevelType w:val="hybridMultilevel"/>
    <w:tmpl w:val="C7905A82"/>
    <w:lvl w:ilvl="0" w:tplc="4502BD20">
      <w:start w:val="1"/>
      <w:numFmt w:val="upp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DC24031"/>
    <w:multiLevelType w:val="hybridMultilevel"/>
    <w:tmpl w:val="87206A46"/>
    <w:lvl w:ilvl="0" w:tplc="A0267308">
      <w:start w:val="1"/>
      <w:numFmt w:val="upperLetter"/>
      <w:lvlText w:val="(%1)"/>
      <w:lvlJc w:val="left"/>
      <w:pPr>
        <w:ind w:left="360" w:hanging="360"/>
      </w:pPr>
      <w:rPr>
        <w:rFonts w:eastAsia="PMingLiU" w:hint="default"/>
        <w:b w:val="0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26170ADD"/>
    <w:multiLevelType w:val="hybridMultilevel"/>
    <w:tmpl w:val="D4B0FF56"/>
    <w:lvl w:ilvl="0" w:tplc="A23ECB06">
      <w:start w:val="1"/>
      <w:numFmt w:val="upperLetter"/>
      <w:lvlText w:val="(%1)"/>
      <w:lvlJc w:val="left"/>
      <w:pPr>
        <w:ind w:left="400" w:hanging="400"/>
      </w:pPr>
      <w:rPr>
        <w:rFonts w:cs="Times New Roman"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2E663B8E"/>
    <w:multiLevelType w:val="hybridMultilevel"/>
    <w:tmpl w:val="C088DB12"/>
    <w:lvl w:ilvl="0" w:tplc="80363D0C">
      <w:start w:val="1"/>
      <w:numFmt w:val="upperLetter"/>
      <w:lvlText w:val="(%1)"/>
      <w:lvlJc w:val="left"/>
      <w:pPr>
        <w:ind w:left="380" w:hanging="38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32F229D9"/>
    <w:multiLevelType w:val="hybridMultilevel"/>
    <w:tmpl w:val="2B28E1AC"/>
    <w:lvl w:ilvl="0" w:tplc="80363D0C">
      <w:start w:val="1"/>
      <w:numFmt w:val="upp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5DE46BF"/>
    <w:multiLevelType w:val="hybridMultilevel"/>
    <w:tmpl w:val="A6965E1A"/>
    <w:lvl w:ilvl="0" w:tplc="6C52134C">
      <w:start w:val="1"/>
      <w:numFmt w:val="upperLetter"/>
      <w:lvlText w:val="(%1)"/>
      <w:lvlJc w:val="left"/>
      <w:pPr>
        <w:ind w:left="740" w:hanging="38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7EE52BF"/>
    <w:multiLevelType w:val="hybridMultilevel"/>
    <w:tmpl w:val="769815F0"/>
    <w:lvl w:ilvl="0" w:tplc="3D287F60">
      <w:start w:val="1"/>
      <w:numFmt w:val="lowerLetter"/>
      <w:lvlText w:val="(%1)"/>
      <w:lvlJc w:val="left"/>
      <w:pPr>
        <w:ind w:left="360" w:hanging="360"/>
      </w:pPr>
      <w:rPr>
        <w:rFonts w:hint="default"/>
        <w:b/>
        <w:color w:val="00000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A576106"/>
    <w:multiLevelType w:val="hybridMultilevel"/>
    <w:tmpl w:val="285A8A82"/>
    <w:lvl w:ilvl="0" w:tplc="B4A0CC60">
      <w:start w:val="1"/>
      <w:numFmt w:val="upperLetter"/>
      <w:lvlText w:val="(%1)"/>
      <w:lvlJc w:val="left"/>
      <w:pPr>
        <w:ind w:left="720" w:hanging="360"/>
      </w:pPr>
      <w:rPr>
        <w:rFonts w:hint="default"/>
        <w:color w:val="10131A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FE91A34"/>
    <w:multiLevelType w:val="hybridMultilevel"/>
    <w:tmpl w:val="59D0EE96"/>
    <w:lvl w:ilvl="0" w:tplc="8AF44352">
      <w:start w:val="3"/>
      <w:numFmt w:val="upperLetter"/>
      <w:lvlText w:val="(%1)"/>
      <w:lvlJc w:val="left"/>
      <w:pPr>
        <w:ind w:left="760" w:hanging="400"/>
      </w:pPr>
      <w:rPr>
        <w:rFonts w:cs="Times New Roman"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1842B95"/>
    <w:multiLevelType w:val="hybridMultilevel"/>
    <w:tmpl w:val="BF9A1268"/>
    <w:lvl w:ilvl="0" w:tplc="6E5ACF16">
      <w:start w:val="1"/>
      <w:numFmt w:val="upperLetter"/>
      <w:lvlText w:val="(%1)"/>
      <w:lvlJc w:val="left"/>
      <w:pPr>
        <w:ind w:left="400" w:hanging="400"/>
      </w:pPr>
      <w:rPr>
        <w:rFonts w:ascii="Arial" w:eastAsiaTheme="minorEastAsia" w:hAnsi="Arial" w:cs="Arial"/>
        <w:b w:val="0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4E403E5B"/>
    <w:multiLevelType w:val="hybridMultilevel"/>
    <w:tmpl w:val="A6965E1A"/>
    <w:lvl w:ilvl="0" w:tplc="6C52134C">
      <w:start w:val="1"/>
      <w:numFmt w:val="upperLetter"/>
      <w:lvlText w:val="(%1)"/>
      <w:lvlJc w:val="left"/>
      <w:pPr>
        <w:ind w:left="740" w:hanging="38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2C05F97"/>
    <w:multiLevelType w:val="hybridMultilevel"/>
    <w:tmpl w:val="EC82BBBA"/>
    <w:lvl w:ilvl="0" w:tplc="80363D0C">
      <w:start w:val="1"/>
      <w:numFmt w:val="upp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7B0347F"/>
    <w:multiLevelType w:val="hybridMultilevel"/>
    <w:tmpl w:val="59D0EE96"/>
    <w:lvl w:ilvl="0" w:tplc="8AF44352">
      <w:start w:val="3"/>
      <w:numFmt w:val="upperLetter"/>
      <w:lvlText w:val="(%1)"/>
      <w:lvlJc w:val="left"/>
      <w:pPr>
        <w:ind w:left="760" w:hanging="400"/>
      </w:pPr>
      <w:rPr>
        <w:rFonts w:cs="Times New Roman"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B4F3161"/>
    <w:multiLevelType w:val="hybridMultilevel"/>
    <w:tmpl w:val="4CC0B920"/>
    <w:lvl w:ilvl="0" w:tplc="71D09C12">
      <w:start w:val="4"/>
      <w:numFmt w:val="upp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CD34E59"/>
    <w:multiLevelType w:val="hybridMultilevel"/>
    <w:tmpl w:val="B4E09612"/>
    <w:lvl w:ilvl="0" w:tplc="5C523EE2">
      <w:start w:val="1"/>
      <w:numFmt w:val="upperLetter"/>
      <w:lvlText w:val="﷒%1)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608171DE"/>
    <w:multiLevelType w:val="hybridMultilevel"/>
    <w:tmpl w:val="82E06A32"/>
    <w:lvl w:ilvl="0" w:tplc="3D287F60">
      <w:start w:val="1"/>
      <w:numFmt w:val="lowerLetter"/>
      <w:lvlText w:val="(%1)"/>
      <w:lvlJc w:val="left"/>
      <w:pPr>
        <w:ind w:left="360" w:hanging="360"/>
      </w:pPr>
      <w:rPr>
        <w:rFonts w:hint="default"/>
        <w:b/>
        <w:color w:val="00000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3D35C2A"/>
    <w:multiLevelType w:val="hybridMultilevel"/>
    <w:tmpl w:val="BCB05E8E"/>
    <w:lvl w:ilvl="0" w:tplc="0BC26312">
      <w:start w:val="1"/>
      <w:numFmt w:val="upperLetter"/>
      <w:lvlText w:val="(%1)"/>
      <w:lvlJc w:val="left"/>
      <w:pPr>
        <w:ind w:left="360" w:hanging="360"/>
      </w:pPr>
      <w:rPr>
        <w:rFonts w:hint="default"/>
        <w:b w:val="0"/>
        <w:color w:val="00000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8FB29B8"/>
    <w:multiLevelType w:val="hybridMultilevel"/>
    <w:tmpl w:val="9A20332C"/>
    <w:lvl w:ilvl="0" w:tplc="70C0FCFA">
      <w:start w:val="1"/>
      <w:numFmt w:val="upperLetter"/>
      <w:lvlText w:val="(%1)"/>
      <w:lvlJc w:val="left"/>
      <w:pPr>
        <w:ind w:left="400" w:hanging="400"/>
      </w:pPr>
      <w:rPr>
        <w:rFonts w:ascii="Arial" w:eastAsiaTheme="minorEastAsia" w:hAnsi="Arial" w:cstheme="minorBidi"/>
        <w:b w:val="0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 w15:restartNumberingAfterBreak="0">
    <w:nsid w:val="70B22AA6"/>
    <w:multiLevelType w:val="hybridMultilevel"/>
    <w:tmpl w:val="E33E3DF4"/>
    <w:lvl w:ilvl="0" w:tplc="026E94F0">
      <w:start w:val="1"/>
      <w:numFmt w:val="upperLetter"/>
      <w:lvlText w:val="(%1)"/>
      <w:lvlJc w:val="left"/>
      <w:pPr>
        <w:ind w:left="760" w:hanging="400"/>
      </w:pPr>
      <w:rPr>
        <w:rFonts w:cs="Times New Roman"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7D6F67C6"/>
    <w:multiLevelType w:val="hybridMultilevel"/>
    <w:tmpl w:val="02F498E6"/>
    <w:lvl w:ilvl="0" w:tplc="04090017">
      <w:start w:val="1"/>
      <w:numFmt w:val="lowerLetter"/>
      <w:lvlText w:val="%1)"/>
      <w:lvlJc w:val="left"/>
      <w:pPr>
        <w:ind w:left="420" w:hanging="360"/>
      </w:pPr>
      <w:rPr>
        <w:rFonts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140" w:hanging="360"/>
      </w:pPr>
    </w:lvl>
    <w:lvl w:ilvl="2" w:tplc="0409001B" w:tentative="1">
      <w:start w:val="1"/>
      <w:numFmt w:val="lowerRoman"/>
      <w:lvlText w:val="%3."/>
      <w:lvlJc w:val="right"/>
      <w:pPr>
        <w:ind w:left="1860" w:hanging="180"/>
      </w:pPr>
    </w:lvl>
    <w:lvl w:ilvl="3" w:tplc="0409000F" w:tentative="1">
      <w:start w:val="1"/>
      <w:numFmt w:val="decimal"/>
      <w:lvlText w:val="%4."/>
      <w:lvlJc w:val="left"/>
      <w:pPr>
        <w:ind w:left="2580" w:hanging="360"/>
      </w:pPr>
    </w:lvl>
    <w:lvl w:ilvl="4" w:tplc="04090019" w:tentative="1">
      <w:start w:val="1"/>
      <w:numFmt w:val="lowerLetter"/>
      <w:lvlText w:val="%5."/>
      <w:lvlJc w:val="left"/>
      <w:pPr>
        <w:ind w:left="3300" w:hanging="360"/>
      </w:pPr>
    </w:lvl>
    <w:lvl w:ilvl="5" w:tplc="0409001B" w:tentative="1">
      <w:start w:val="1"/>
      <w:numFmt w:val="lowerRoman"/>
      <w:lvlText w:val="%6."/>
      <w:lvlJc w:val="right"/>
      <w:pPr>
        <w:ind w:left="4020" w:hanging="180"/>
      </w:pPr>
    </w:lvl>
    <w:lvl w:ilvl="6" w:tplc="0409000F" w:tentative="1">
      <w:start w:val="1"/>
      <w:numFmt w:val="decimal"/>
      <w:lvlText w:val="%7."/>
      <w:lvlJc w:val="left"/>
      <w:pPr>
        <w:ind w:left="4740" w:hanging="360"/>
      </w:pPr>
    </w:lvl>
    <w:lvl w:ilvl="7" w:tplc="04090019" w:tentative="1">
      <w:start w:val="1"/>
      <w:numFmt w:val="lowerLetter"/>
      <w:lvlText w:val="%8."/>
      <w:lvlJc w:val="left"/>
      <w:pPr>
        <w:ind w:left="5460" w:hanging="360"/>
      </w:pPr>
    </w:lvl>
    <w:lvl w:ilvl="8" w:tplc="040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25" w15:restartNumberingAfterBreak="0">
    <w:nsid w:val="7EE32B65"/>
    <w:multiLevelType w:val="hybridMultilevel"/>
    <w:tmpl w:val="BCB05E8E"/>
    <w:lvl w:ilvl="0" w:tplc="0BC26312">
      <w:start w:val="1"/>
      <w:numFmt w:val="upperLetter"/>
      <w:lvlText w:val="(%1)"/>
      <w:lvlJc w:val="left"/>
      <w:pPr>
        <w:ind w:left="360" w:hanging="360"/>
      </w:pPr>
      <w:rPr>
        <w:rFonts w:hint="default"/>
        <w:b w:val="0"/>
        <w:color w:val="00000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0"/>
  </w:num>
  <w:num w:numId="3">
    <w:abstractNumId w:val="24"/>
  </w:num>
  <w:num w:numId="4">
    <w:abstractNumId w:val="3"/>
  </w:num>
  <w:num w:numId="5">
    <w:abstractNumId w:val="2"/>
  </w:num>
  <w:num w:numId="6">
    <w:abstractNumId w:val="21"/>
  </w:num>
  <w:num w:numId="7">
    <w:abstractNumId w:val="20"/>
  </w:num>
  <w:num w:numId="8">
    <w:abstractNumId w:val="11"/>
  </w:num>
  <w:num w:numId="9">
    <w:abstractNumId w:val="8"/>
  </w:num>
  <w:num w:numId="10">
    <w:abstractNumId w:val="1"/>
  </w:num>
  <w:num w:numId="11">
    <w:abstractNumId w:val="10"/>
  </w:num>
  <w:num w:numId="12">
    <w:abstractNumId w:val="4"/>
  </w:num>
  <w:num w:numId="13">
    <w:abstractNumId w:val="15"/>
  </w:num>
  <w:num w:numId="14">
    <w:abstractNumId w:val="16"/>
  </w:num>
  <w:num w:numId="15">
    <w:abstractNumId w:val="5"/>
  </w:num>
  <w:num w:numId="16">
    <w:abstractNumId w:val="18"/>
  </w:num>
  <w:num w:numId="17">
    <w:abstractNumId w:val="9"/>
  </w:num>
  <w:num w:numId="18">
    <w:abstractNumId w:val="7"/>
  </w:num>
  <w:num w:numId="19">
    <w:abstractNumId w:val="17"/>
  </w:num>
  <w:num w:numId="20">
    <w:abstractNumId w:val="23"/>
  </w:num>
  <w:num w:numId="21">
    <w:abstractNumId w:val="14"/>
  </w:num>
  <w:num w:numId="22">
    <w:abstractNumId w:val="25"/>
  </w:num>
  <w:num w:numId="23">
    <w:abstractNumId w:val="12"/>
  </w:num>
  <w:num w:numId="24">
    <w:abstractNumId w:val="19"/>
  </w:num>
  <w:num w:numId="25">
    <w:abstractNumId w:val="13"/>
  </w:num>
  <w:num w:numId="26">
    <w:abstractNumId w:val="2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2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__Grammarly_42____i" w:val="H4sIAAAAAAAEAKtWckksSQxILCpxzi/NK1GyMqwFAAEhoTITAAAA"/>
    <w:docVar w:name="__Grammarly_42___1" w:val="H4sIAAAAAAAEAKtWcslP9kxRslIyNDY0MjIytjA1tTQ0MDYwsrBU0lEKTi0uzszPAykwrwUAIhXyFSwAAAA="/>
  </w:docVars>
  <w:rsids>
    <w:rsidRoot w:val="003E2F24"/>
    <w:rsid w:val="00015C6C"/>
    <w:rsid w:val="00024C74"/>
    <w:rsid w:val="00025787"/>
    <w:rsid w:val="0002759E"/>
    <w:rsid w:val="00033340"/>
    <w:rsid w:val="00037448"/>
    <w:rsid w:val="0004015A"/>
    <w:rsid w:val="00063303"/>
    <w:rsid w:val="00066FC8"/>
    <w:rsid w:val="00081E82"/>
    <w:rsid w:val="00095D49"/>
    <w:rsid w:val="00096028"/>
    <w:rsid w:val="00096B4C"/>
    <w:rsid w:val="00096DD1"/>
    <w:rsid w:val="000A5D78"/>
    <w:rsid w:val="000C614F"/>
    <w:rsid w:val="000F6CEA"/>
    <w:rsid w:val="00104ED4"/>
    <w:rsid w:val="0010528B"/>
    <w:rsid w:val="00111F17"/>
    <w:rsid w:val="00114C0A"/>
    <w:rsid w:val="0012780A"/>
    <w:rsid w:val="00142876"/>
    <w:rsid w:val="00155428"/>
    <w:rsid w:val="00157299"/>
    <w:rsid w:val="00165555"/>
    <w:rsid w:val="0016619F"/>
    <w:rsid w:val="00180075"/>
    <w:rsid w:val="001904A4"/>
    <w:rsid w:val="00197341"/>
    <w:rsid w:val="001A6DDC"/>
    <w:rsid w:val="001D03D1"/>
    <w:rsid w:val="001F7592"/>
    <w:rsid w:val="00206DBD"/>
    <w:rsid w:val="00211A43"/>
    <w:rsid w:val="0021256C"/>
    <w:rsid w:val="00221D03"/>
    <w:rsid w:val="0022416E"/>
    <w:rsid w:val="00235A80"/>
    <w:rsid w:val="00236B88"/>
    <w:rsid w:val="0025359E"/>
    <w:rsid w:val="002846D9"/>
    <w:rsid w:val="002D2A33"/>
    <w:rsid w:val="002E627B"/>
    <w:rsid w:val="002E6781"/>
    <w:rsid w:val="002F1BD2"/>
    <w:rsid w:val="00303D55"/>
    <w:rsid w:val="003049B5"/>
    <w:rsid w:val="0031216B"/>
    <w:rsid w:val="003323F3"/>
    <w:rsid w:val="003336BE"/>
    <w:rsid w:val="00343337"/>
    <w:rsid w:val="00350744"/>
    <w:rsid w:val="00356C23"/>
    <w:rsid w:val="0038093B"/>
    <w:rsid w:val="003B7049"/>
    <w:rsid w:val="003C1AB4"/>
    <w:rsid w:val="003E2F24"/>
    <w:rsid w:val="003F36D1"/>
    <w:rsid w:val="003F3A50"/>
    <w:rsid w:val="00427C31"/>
    <w:rsid w:val="00437D40"/>
    <w:rsid w:val="00474011"/>
    <w:rsid w:val="00474E60"/>
    <w:rsid w:val="00480BAD"/>
    <w:rsid w:val="004977A1"/>
    <w:rsid w:val="004A3C97"/>
    <w:rsid w:val="004B58EF"/>
    <w:rsid w:val="004C05AE"/>
    <w:rsid w:val="004C2077"/>
    <w:rsid w:val="004C767A"/>
    <w:rsid w:val="004D4995"/>
    <w:rsid w:val="005022E0"/>
    <w:rsid w:val="00510552"/>
    <w:rsid w:val="00513903"/>
    <w:rsid w:val="005316D2"/>
    <w:rsid w:val="005335F7"/>
    <w:rsid w:val="00541CFE"/>
    <w:rsid w:val="00550F5F"/>
    <w:rsid w:val="00552531"/>
    <w:rsid w:val="005549BC"/>
    <w:rsid w:val="00556FD4"/>
    <w:rsid w:val="00575159"/>
    <w:rsid w:val="00577B31"/>
    <w:rsid w:val="005C7F11"/>
    <w:rsid w:val="00605DF1"/>
    <w:rsid w:val="00606DFE"/>
    <w:rsid w:val="0064645F"/>
    <w:rsid w:val="00657375"/>
    <w:rsid w:val="00662237"/>
    <w:rsid w:val="0066522D"/>
    <w:rsid w:val="0069595B"/>
    <w:rsid w:val="006A0A4E"/>
    <w:rsid w:val="006A4DC3"/>
    <w:rsid w:val="006A6FF3"/>
    <w:rsid w:val="006B3167"/>
    <w:rsid w:val="006B3867"/>
    <w:rsid w:val="006E4FFB"/>
    <w:rsid w:val="00717460"/>
    <w:rsid w:val="007239E1"/>
    <w:rsid w:val="00750A59"/>
    <w:rsid w:val="007736D5"/>
    <w:rsid w:val="00775157"/>
    <w:rsid w:val="007874EF"/>
    <w:rsid w:val="007A1937"/>
    <w:rsid w:val="007A3347"/>
    <w:rsid w:val="007A7165"/>
    <w:rsid w:val="007A7328"/>
    <w:rsid w:val="007A7E82"/>
    <w:rsid w:val="007D2D2E"/>
    <w:rsid w:val="007E59AD"/>
    <w:rsid w:val="007E6409"/>
    <w:rsid w:val="007F028D"/>
    <w:rsid w:val="00800982"/>
    <w:rsid w:val="00807293"/>
    <w:rsid w:val="00813CE4"/>
    <w:rsid w:val="00814ADB"/>
    <w:rsid w:val="00825C05"/>
    <w:rsid w:val="008309DD"/>
    <w:rsid w:val="00837E2E"/>
    <w:rsid w:val="00842F3E"/>
    <w:rsid w:val="0085656A"/>
    <w:rsid w:val="00863BC0"/>
    <w:rsid w:val="00886AE6"/>
    <w:rsid w:val="0089131F"/>
    <w:rsid w:val="008D4171"/>
    <w:rsid w:val="008D71C3"/>
    <w:rsid w:val="008E1B68"/>
    <w:rsid w:val="008E4B90"/>
    <w:rsid w:val="008F1BDE"/>
    <w:rsid w:val="008F27AD"/>
    <w:rsid w:val="008F5A67"/>
    <w:rsid w:val="009168C0"/>
    <w:rsid w:val="0092721E"/>
    <w:rsid w:val="0094650C"/>
    <w:rsid w:val="0096294D"/>
    <w:rsid w:val="009718AD"/>
    <w:rsid w:val="00974754"/>
    <w:rsid w:val="00980B32"/>
    <w:rsid w:val="00980B9A"/>
    <w:rsid w:val="009810D9"/>
    <w:rsid w:val="00981D29"/>
    <w:rsid w:val="009F43D7"/>
    <w:rsid w:val="009F4A98"/>
    <w:rsid w:val="009F7D97"/>
    <w:rsid w:val="00A005AE"/>
    <w:rsid w:val="00A36686"/>
    <w:rsid w:val="00A454C7"/>
    <w:rsid w:val="00A809D1"/>
    <w:rsid w:val="00A82CA7"/>
    <w:rsid w:val="00AA02A9"/>
    <w:rsid w:val="00AA3835"/>
    <w:rsid w:val="00AD5D46"/>
    <w:rsid w:val="00AE3A33"/>
    <w:rsid w:val="00B01976"/>
    <w:rsid w:val="00B253BA"/>
    <w:rsid w:val="00B50B2F"/>
    <w:rsid w:val="00B537BC"/>
    <w:rsid w:val="00B57030"/>
    <w:rsid w:val="00B60622"/>
    <w:rsid w:val="00B74B91"/>
    <w:rsid w:val="00B95CE2"/>
    <w:rsid w:val="00BA6458"/>
    <w:rsid w:val="00BB6F9C"/>
    <w:rsid w:val="00BC24BF"/>
    <w:rsid w:val="00BD536D"/>
    <w:rsid w:val="00BE633C"/>
    <w:rsid w:val="00BF2DBC"/>
    <w:rsid w:val="00BF3781"/>
    <w:rsid w:val="00C16228"/>
    <w:rsid w:val="00C16A7B"/>
    <w:rsid w:val="00C16B7C"/>
    <w:rsid w:val="00C60517"/>
    <w:rsid w:val="00C670FA"/>
    <w:rsid w:val="00C868EC"/>
    <w:rsid w:val="00C86E96"/>
    <w:rsid w:val="00C9649D"/>
    <w:rsid w:val="00C964A1"/>
    <w:rsid w:val="00CB40B7"/>
    <w:rsid w:val="00CB631F"/>
    <w:rsid w:val="00CC0FFD"/>
    <w:rsid w:val="00CD3D26"/>
    <w:rsid w:val="00CD4B29"/>
    <w:rsid w:val="00CF38E4"/>
    <w:rsid w:val="00CF66A9"/>
    <w:rsid w:val="00D11C89"/>
    <w:rsid w:val="00D40780"/>
    <w:rsid w:val="00D45434"/>
    <w:rsid w:val="00D546E3"/>
    <w:rsid w:val="00D750FC"/>
    <w:rsid w:val="00D903D8"/>
    <w:rsid w:val="00DA54E1"/>
    <w:rsid w:val="00DA6340"/>
    <w:rsid w:val="00DA73F7"/>
    <w:rsid w:val="00DA7D7F"/>
    <w:rsid w:val="00DD6CC5"/>
    <w:rsid w:val="00DE33DA"/>
    <w:rsid w:val="00E127DA"/>
    <w:rsid w:val="00E12A7F"/>
    <w:rsid w:val="00E33B8D"/>
    <w:rsid w:val="00E4553D"/>
    <w:rsid w:val="00EB6365"/>
    <w:rsid w:val="00ED3A24"/>
    <w:rsid w:val="00EE4C59"/>
    <w:rsid w:val="00EF2A55"/>
    <w:rsid w:val="00F15453"/>
    <w:rsid w:val="00F26BF4"/>
    <w:rsid w:val="00F44570"/>
    <w:rsid w:val="00F45840"/>
    <w:rsid w:val="00F45901"/>
    <w:rsid w:val="00F4679D"/>
    <w:rsid w:val="00F60DED"/>
    <w:rsid w:val="00F6486A"/>
    <w:rsid w:val="00F8029A"/>
    <w:rsid w:val="00FA05D7"/>
    <w:rsid w:val="00FA643F"/>
    <w:rsid w:val="00FC1A8E"/>
    <w:rsid w:val="00FC2E78"/>
    <w:rsid w:val="00FC3C94"/>
    <w:rsid w:val="00FD1F63"/>
    <w:rsid w:val="00FD5B6A"/>
    <w:rsid w:val="00FD7147"/>
    <w:rsid w:val="00FF66FE"/>
    <w:rsid w:val="38711B8B"/>
    <w:rsid w:val="483988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1EA74543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F6486A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6486A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6486A"/>
    <w:rPr>
      <w:rFonts w:ascii="Lucida Grande" w:hAnsi="Lucida Grande" w:cs="Lucida Grande"/>
      <w:sz w:val="18"/>
      <w:szCs w:val="18"/>
    </w:rPr>
  </w:style>
  <w:style w:type="paragraph" w:styleId="ListParagraph">
    <w:name w:val="List Paragraph"/>
    <w:basedOn w:val="Normal"/>
    <w:uiPriority w:val="34"/>
    <w:qFormat/>
    <w:rsid w:val="000A5D78"/>
    <w:pPr>
      <w:ind w:left="720"/>
      <w:contextualSpacing/>
    </w:pPr>
  </w:style>
  <w:style w:type="paragraph" w:styleId="Footer">
    <w:name w:val="footer"/>
    <w:basedOn w:val="Normal"/>
    <w:link w:val="FooterChar"/>
    <w:uiPriority w:val="99"/>
    <w:unhideWhenUsed/>
    <w:rsid w:val="00662237"/>
    <w:pPr>
      <w:tabs>
        <w:tab w:val="center" w:pos="4680"/>
        <w:tab w:val="right" w:pos="9360"/>
      </w:tabs>
    </w:pPr>
    <w:rPr>
      <w:rFonts w:ascii="Times New Roman" w:eastAsia="PMingLiU" w:hAnsi="Times New Roman" w:cs="Times New Roman"/>
    </w:rPr>
  </w:style>
  <w:style w:type="character" w:customStyle="1" w:styleId="FooterChar">
    <w:name w:val="Footer Char"/>
    <w:basedOn w:val="DefaultParagraphFont"/>
    <w:link w:val="Footer"/>
    <w:uiPriority w:val="99"/>
    <w:rsid w:val="00662237"/>
    <w:rPr>
      <w:rFonts w:ascii="Times New Roman" w:eastAsia="PMingLiU" w:hAnsi="Times New Roman" w:cs="Times New Roman"/>
    </w:rPr>
  </w:style>
  <w:style w:type="paragraph" w:customStyle="1" w:styleId="p1">
    <w:name w:val="p1"/>
    <w:basedOn w:val="Normal"/>
    <w:rsid w:val="005335F7"/>
    <w:rPr>
      <w:rFonts w:ascii="Arial" w:hAnsi="Arial" w:cs="Arial"/>
      <w:color w:val="545454"/>
      <w:sz w:val="20"/>
      <w:szCs w:val="20"/>
      <w:lang w:eastAsia="zh-TW"/>
    </w:rPr>
  </w:style>
  <w:style w:type="character" w:customStyle="1" w:styleId="s1">
    <w:name w:val="s1"/>
    <w:basedOn w:val="DefaultParagraphFont"/>
    <w:rsid w:val="005335F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12403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718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293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788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3101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7629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5614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6545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2105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9979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6491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5330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027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152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4587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40752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18" Type="http://schemas.openxmlformats.org/officeDocument/2006/relationships/image" Target="media/image13.emf"/><Relationship Id="rId3" Type="http://schemas.openxmlformats.org/officeDocument/2006/relationships/styles" Target="styles.xml"/><Relationship Id="rId7" Type="http://schemas.openxmlformats.org/officeDocument/2006/relationships/image" Target="media/image2.emf"/><Relationship Id="rId12" Type="http://schemas.openxmlformats.org/officeDocument/2006/relationships/image" Target="media/image7.emf"/><Relationship Id="rId17" Type="http://schemas.openxmlformats.org/officeDocument/2006/relationships/image" Target="media/image12.emf"/><Relationship Id="rId2" Type="http://schemas.openxmlformats.org/officeDocument/2006/relationships/numbering" Target="numbering.xml"/><Relationship Id="rId16" Type="http://schemas.openxmlformats.org/officeDocument/2006/relationships/image" Target="media/image11.emf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emf"/><Relationship Id="rId10" Type="http://schemas.openxmlformats.org/officeDocument/2006/relationships/image" Target="media/image5.jpe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emf"/><Relationship Id="rId14" Type="http://schemas.openxmlformats.org/officeDocument/2006/relationships/image" Target="media/image9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2CC72A58-AF2D-4937-B147-1F910514FFB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2206</Words>
  <Characters>12577</Characters>
  <Application>Microsoft Office Word</Application>
  <DocSecurity>0</DocSecurity>
  <Lines>104</Lines>
  <Paragraphs>29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NTU</Company>
  <LinksUpToDate>false</LinksUpToDate>
  <CharactersWithSpaces>14754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Hsing-Chen Tsai</dc:creator>
  <cp:keywords/>
  <dc:description/>
  <cp:lastModifiedBy>Kathy Bender</cp:lastModifiedBy>
  <cp:revision>5</cp:revision>
  <cp:lastPrinted>2017-01-13T15:26:00Z</cp:lastPrinted>
  <dcterms:created xsi:type="dcterms:W3CDTF">2017-01-13T12:35:00Z</dcterms:created>
  <dcterms:modified xsi:type="dcterms:W3CDTF">2017-01-13T15:32:00Z</dcterms:modified>
</cp:coreProperties>
</file>