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A76A0" w14:textId="784AA708" w:rsidR="003A5280" w:rsidRPr="0061439D" w:rsidRDefault="003A5280" w:rsidP="00AF7B0F">
      <w:pPr>
        <w:ind w:firstLine="720"/>
        <w:jc w:val="both"/>
        <w:outlineLvl w:val="0"/>
        <w:rPr>
          <w:rFonts w:ascii="Times New Roman" w:hAnsi="Times New Roman" w:cs="Times New Roman"/>
          <w:b/>
        </w:rPr>
      </w:pPr>
      <w:r w:rsidRPr="0061439D">
        <w:rPr>
          <w:rFonts w:ascii="Times New Roman" w:hAnsi="Times New Roman" w:cs="Times New Roman"/>
          <w:b/>
        </w:rPr>
        <w:t xml:space="preserve">Identification of complex genomic rearrangements in cancers using </w:t>
      </w:r>
      <w:proofErr w:type="spellStart"/>
      <w:r w:rsidRPr="0061439D">
        <w:rPr>
          <w:rFonts w:ascii="Times New Roman" w:hAnsi="Times New Roman" w:cs="Times New Roman"/>
          <w:b/>
        </w:rPr>
        <w:t>CouGaR</w:t>
      </w:r>
      <w:proofErr w:type="spellEnd"/>
      <w:r w:rsidRPr="0061439D">
        <w:rPr>
          <w:rFonts w:ascii="Times New Roman" w:hAnsi="Times New Roman" w:cs="Times New Roman"/>
          <w:b/>
        </w:rPr>
        <w:t xml:space="preserve"> </w:t>
      </w:r>
    </w:p>
    <w:p w14:paraId="6E8468A1" w14:textId="77777777" w:rsidR="00556092" w:rsidRPr="0061439D" w:rsidRDefault="00556092" w:rsidP="00556092">
      <w:pPr>
        <w:rPr>
          <w:rFonts w:ascii="Times New Roman" w:hAnsi="Times New Roman" w:cs="Times New Roman"/>
        </w:rPr>
      </w:pPr>
    </w:p>
    <w:p w14:paraId="6BD0A9F0" w14:textId="72B8B6F5" w:rsidR="00556092" w:rsidRPr="0061439D" w:rsidRDefault="00556092" w:rsidP="00556092">
      <w:pPr>
        <w:rPr>
          <w:rFonts w:ascii="Times New Roman" w:hAnsi="Times New Roman" w:cs="Times New Roman"/>
        </w:rPr>
      </w:pPr>
      <w:proofErr w:type="spellStart"/>
      <w:r w:rsidRPr="0061439D">
        <w:rPr>
          <w:rFonts w:ascii="Times New Roman" w:hAnsi="Times New Roman" w:cs="Times New Roman"/>
        </w:rPr>
        <w:t>Misko</w:t>
      </w:r>
      <w:proofErr w:type="spellEnd"/>
      <w:r w:rsidRPr="0061439D">
        <w:rPr>
          <w:rFonts w:ascii="Times New Roman" w:hAnsi="Times New Roman" w:cs="Times New Roman"/>
        </w:rPr>
        <w:t xml:space="preserve"> Dzamba</w:t>
      </w:r>
      <w:proofErr w:type="gramStart"/>
      <w:r w:rsidRPr="0061439D">
        <w:rPr>
          <w:rFonts w:ascii="Times New Roman" w:hAnsi="Times New Roman" w:cs="Times New Roman"/>
          <w:vertAlign w:val="superscript"/>
        </w:rPr>
        <w:t>1,*</w:t>
      </w:r>
      <w:proofErr w:type="gramEnd"/>
      <w:r w:rsidRPr="0061439D">
        <w:rPr>
          <w:rFonts w:ascii="Times New Roman" w:hAnsi="Times New Roman" w:cs="Times New Roman"/>
        </w:rPr>
        <w:t>, Arun K. Ramani</w:t>
      </w:r>
      <w:r w:rsidRPr="0061439D">
        <w:rPr>
          <w:rFonts w:ascii="Times New Roman" w:hAnsi="Times New Roman" w:cs="Times New Roman"/>
          <w:vertAlign w:val="superscript"/>
        </w:rPr>
        <w:t>2,*</w:t>
      </w:r>
      <w:r w:rsidRPr="0061439D">
        <w:rPr>
          <w:rFonts w:ascii="Times New Roman" w:hAnsi="Times New Roman" w:cs="Times New Roman"/>
        </w:rPr>
        <w:t xml:space="preserve">, Pawel </w:t>
      </w:r>
      <w:r w:rsidRPr="0061439D">
        <w:rPr>
          <w:rStyle w:val="apple-converted-space"/>
          <w:rFonts w:ascii="Times New Roman" w:eastAsia="Times New Roman" w:hAnsi="Times New Roman" w:cs="Times New Roman"/>
          <w:color w:val="000000"/>
          <w:shd w:val="clear" w:color="auto" w:fill="FFFFFF"/>
        </w:rPr>
        <w:t> </w:t>
      </w:r>
      <w:r w:rsidRPr="0061439D">
        <w:rPr>
          <w:rFonts w:ascii="Times New Roman" w:eastAsia="Times New Roman" w:hAnsi="Times New Roman" w:cs="Times New Roman"/>
          <w:shd w:val="clear" w:color="auto" w:fill="FFFFFF"/>
        </w:rPr>
        <w:t>Buczkowicz</w:t>
      </w:r>
      <w:r w:rsidRPr="0061439D">
        <w:rPr>
          <w:rFonts w:ascii="Times New Roman" w:eastAsia="Times New Roman" w:hAnsi="Times New Roman" w:cs="Times New Roman"/>
          <w:shd w:val="clear" w:color="auto" w:fill="FFFFFF"/>
          <w:vertAlign w:val="superscript"/>
        </w:rPr>
        <w:t>3,4,5</w:t>
      </w:r>
      <w:r w:rsidRPr="0061439D">
        <w:rPr>
          <w:rStyle w:val="apple-converted-space"/>
          <w:rFonts w:ascii="Times New Roman" w:eastAsia="Times New Roman" w:hAnsi="Times New Roman" w:cs="Times New Roman"/>
          <w:color w:val="660066"/>
          <w:shd w:val="clear" w:color="auto" w:fill="FFFFFF"/>
        </w:rPr>
        <w:t xml:space="preserve">, </w:t>
      </w:r>
      <w:r w:rsidR="006374DE" w:rsidRPr="0061439D">
        <w:rPr>
          <w:rStyle w:val="apple-converted-space"/>
          <w:rFonts w:ascii="Times New Roman" w:eastAsia="Times New Roman" w:hAnsi="Times New Roman" w:cs="Times New Roman"/>
          <w:color w:val="660066"/>
          <w:shd w:val="clear" w:color="auto" w:fill="FFFFFF"/>
        </w:rPr>
        <w:t>Yue Jiang</w:t>
      </w:r>
      <w:r w:rsidR="006374DE" w:rsidRPr="0061439D">
        <w:rPr>
          <w:rFonts w:ascii="Times New Roman" w:hAnsi="Times New Roman" w:cs="Times New Roman"/>
          <w:vertAlign w:val="superscript"/>
        </w:rPr>
        <w:t>2</w:t>
      </w:r>
      <w:r w:rsidR="006374DE" w:rsidRPr="0061439D">
        <w:rPr>
          <w:rStyle w:val="apple-converted-space"/>
          <w:rFonts w:ascii="Times New Roman" w:eastAsia="Times New Roman" w:hAnsi="Times New Roman" w:cs="Times New Roman"/>
          <w:color w:val="660066"/>
          <w:shd w:val="clear" w:color="auto" w:fill="FFFFFF"/>
        </w:rPr>
        <w:t xml:space="preserve">, </w:t>
      </w:r>
      <w:r w:rsidRPr="0061439D">
        <w:rPr>
          <w:rFonts w:ascii="Times New Roman" w:hAnsi="Times New Roman" w:cs="Times New Roman"/>
        </w:rPr>
        <w:t>ManYu</w:t>
      </w:r>
      <w:r w:rsidRPr="0061439D">
        <w:rPr>
          <w:rFonts w:ascii="Times New Roman" w:eastAsia="Times New Roman" w:hAnsi="Times New Roman" w:cs="Times New Roman"/>
          <w:shd w:val="clear" w:color="auto" w:fill="FFFFFF"/>
          <w:vertAlign w:val="superscript"/>
        </w:rPr>
        <w:t>3,4,5</w:t>
      </w:r>
      <w:r w:rsidRPr="0061439D">
        <w:rPr>
          <w:rFonts w:ascii="Times New Roman" w:hAnsi="Times New Roman" w:cs="Times New Roman"/>
        </w:rPr>
        <w:t>, Cynthia Hawkins</w:t>
      </w:r>
      <w:r w:rsidRPr="0061439D">
        <w:rPr>
          <w:rFonts w:ascii="Times New Roman" w:eastAsia="Times New Roman" w:hAnsi="Times New Roman" w:cs="Times New Roman"/>
          <w:shd w:val="clear" w:color="auto" w:fill="FFFFFF"/>
          <w:vertAlign w:val="superscript"/>
        </w:rPr>
        <w:t>3,4,5</w:t>
      </w:r>
      <w:r w:rsidRPr="0061439D">
        <w:rPr>
          <w:rFonts w:ascii="Times New Roman" w:hAnsi="Times New Roman" w:cs="Times New Roman"/>
        </w:rPr>
        <w:t>, and Michael Brudno</w:t>
      </w:r>
      <w:r w:rsidRPr="0061439D">
        <w:rPr>
          <w:rFonts w:ascii="Times New Roman" w:eastAsia="Times New Roman" w:hAnsi="Times New Roman" w:cs="Times New Roman"/>
          <w:shd w:val="clear" w:color="auto" w:fill="FFFFFF"/>
          <w:vertAlign w:val="superscript"/>
        </w:rPr>
        <w:t>1,2,@</w:t>
      </w:r>
    </w:p>
    <w:p w14:paraId="3F145499" w14:textId="77777777" w:rsidR="00556092" w:rsidRPr="0061439D" w:rsidRDefault="00556092" w:rsidP="00556092">
      <w:pPr>
        <w:jc w:val="both"/>
        <w:rPr>
          <w:rFonts w:ascii="Times New Roman" w:hAnsi="Times New Roman" w:cs="Times New Roman"/>
        </w:rPr>
      </w:pPr>
    </w:p>
    <w:p w14:paraId="09FE4787" w14:textId="77777777" w:rsidR="00556092" w:rsidRPr="0061439D" w:rsidRDefault="00556092" w:rsidP="00556092">
      <w:pPr>
        <w:rPr>
          <w:rFonts w:ascii="Times New Roman" w:eastAsia="Times New Roman" w:hAnsi="Times New Roman" w:cs="Times New Roman"/>
        </w:rPr>
      </w:pPr>
      <w:r w:rsidRPr="0061439D">
        <w:rPr>
          <w:rFonts w:ascii="Times New Roman" w:eastAsia="Times New Roman" w:hAnsi="Times New Roman" w:cs="Times New Roman"/>
          <w:color w:val="000000"/>
          <w:shd w:val="clear" w:color="auto" w:fill="FFFFFF"/>
        </w:rPr>
        <w:t>1 Department of Computer Science, University of Toronto, Toronto, Ontario, Canada. </w:t>
      </w:r>
    </w:p>
    <w:p w14:paraId="7B0AC6A1" w14:textId="65D6F657" w:rsidR="00556092" w:rsidRPr="0061439D" w:rsidRDefault="00632B2E" w:rsidP="00556092">
      <w:pPr>
        <w:jc w:val="both"/>
        <w:rPr>
          <w:rFonts w:ascii="Times New Roman" w:eastAsia="Times New Roman" w:hAnsi="Times New Roman" w:cs="Times New Roman"/>
          <w:color w:val="000000"/>
          <w:shd w:val="clear" w:color="auto" w:fill="FFFFFF"/>
        </w:rPr>
      </w:pPr>
      <w:r w:rsidRPr="0061439D">
        <w:rPr>
          <w:rFonts w:ascii="Times New Roman" w:hAnsi="Times New Roman" w:cs="Times New Roman"/>
        </w:rPr>
        <w:t>2 Centre for Computational M</w:t>
      </w:r>
      <w:r w:rsidR="00556092" w:rsidRPr="0061439D">
        <w:rPr>
          <w:rFonts w:ascii="Times New Roman" w:hAnsi="Times New Roman" w:cs="Times New Roman"/>
        </w:rPr>
        <w:t xml:space="preserve">edicine, </w:t>
      </w:r>
      <w:r w:rsidR="00556092" w:rsidRPr="0061439D">
        <w:rPr>
          <w:rFonts w:ascii="Times New Roman" w:eastAsia="Times New Roman" w:hAnsi="Times New Roman" w:cs="Times New Roman"/>
          <w:color w:val="000000"/>
          <w:shd w:val="clear" w:color="auto" w:fill="FFFFFF"/>
        </w:rPr>
        <w:t>The Hospital for Sick Children, Toronto, Ontario, Canada</w:t>
      </w:r>
    </w:p>
    <w:p w14:paraId="6772FE5B" w14:textId="77777777" w:rsidR="00556092" w:rsidRPr="0061439D" w:rsidRDefault="00556092" w:rsidP="00556092">
      <w:pPr>
        <w:rPr>
          <w:rFonts w:ascii="Times New Roman" w:eastAsia="Times New Roman" w:hAnsi="Times New Roman" w:cs="Times New Roman"/>
          <w:color w:val="000000"/>
          <w:shd w:val="clear" w:color="auto" w:fill="FFFFFF"/>
        </w:rPr>
      </w:pPr>
      <w:r w:rsidRPr="0061439D">
        <w:rPr>
          <w:rFonts w:ascii="Times New Roman" w:eastAsia="Times New Roman" w:hAnsi="Times New Roman" w:cs="Times New Roman"/>
          <w:color w:val="000000"/>
          <w:shd w:val="clear" w:color="auto" w:fill="FFFFFF"/>
        </w:rPr>
        <w:t>3 Division of Pathology, The Hospital for Sick Children, University of Toronto, Toronto, Ontario, Canada.</w:t>
      </w:r>
    </w:p>
    <w:p w14:paraId="4194CA3E" w14:textId="77777777" w:rsidR="00556092" w:rsidRPr="0061439D" w:rsidRDefault="00556092" w:rsidP="00556092">
      <w:pPr>
        <w:rPr>
          <w:rFonts w:ascii="Times New Roman" w:eastAsia="Times New Roman" w:hAnsi="Times New Roman" w:cs="Times New Roman"/>
          <w:color w:val="000000"/>
          <w:shd w:val="clear" w:color="auto" w:fill="FFFFFF"/>
        </w:rPr>
      </w:pPr>
      <w:r w:rsidRPr="0061439D">
        <w:rPr>
          <w:rFonts w:ascii="Times New Roman" w:eastAsia="Times New Roman" w:hAnsi="Times New Roman" w:cs="Times New Roman"/>
          <w:color w:val="000000"/>
          <w:shd w:val="clear" w:color="auto" w:fill="FFFFFF"/>
        </w:rPr>
        <w:t xml:space="preserve">4 Arthur and Sonia Labatt Brain </w:t>
      </w:r>
      <w:proofErr w:type="spellStart"/>
      <w:r w:rsidRPr="0061439D">
        <w:rPr>
          <w:rFonts w:ascii="Times New Roman" w:eastAsia="Times New Roman" w:hAnsi="Times New Roman" w:cs="Times New Roman"/>
          <w:color w:val="000000"/>
          <w:shd w:val="clear" w:color="auto" w:fill="FFFFFF"/>
        </w:rPr>
        <w:t>Tumour</w:t>
      </w:r>
      <w:proofErr w:type="spellEnd"/>
      <w:r w:rsidRPr="0061439D">
        <w:rPr>
          <w:rFonts w:ascii="Times New Roman" w:eastAsia="Times New Roman" w:hAnsi="Times New Roman" w:cs="Times New Roman"/>
          <w:color w:val="000000"/>
          <w:shd w:val="clear" w:color="auto" w:fill="FFFFFF"/>
        </w:rPr>
        <w:t xml:space="preserve"> Research Centre, The Hospital for Sick Children, Toronto, Ontario, Canada. </w:t>
      </w:r>
    </w:p>
    <w:p w14:paraId="041F768E" w14:textId="77777777" w:rsidR="00556092" w:rsidRPr="0061439D" w:rsidRDefault="00556092" w:rsidP="00556092">
      <w:pPr>
        <w:rPr>
          <w:rFonts w:ascii="Times New Roman" w:eastAsia="Times New Roman" w:hAnsi="Times New Roman" w:cs="Times New Roman"/>
        </w:rPr>
      </w:pPr>
      <w:r w:rsidRPr="0061439D">
        <w:rPr>
          <w:rFonts w:ascii="Times New Roman" w:eastAsia="Times New Roman" w:hAnsi="Times New Roman" w:cs="Times New Roman"/>
          <w:color w:val="000000"/>
          <w:shd w:val="clear" w:color="auto" w:fill="FFFFFF"/>
        </w:rPr>
        <w:t>5 Department of Laboratory Medicine and Pathobiology, Faculty of Medicine, University of Toronto, Toronto, Ontario, Canada.</w:t>
      </w:r>
    </w:p>
    <w:p w14:paraId="4613EABF" w14:textId="77777777" w:rsidR="00556092" w:rsidRPr="0061439D" w:rsidRDefault="00556092" w:rsidP="00556092">
      <w:pPr>
        <w:rPr>
          <w:rFonts w:ascii="Times New Roman" w:eastAsia="Times New Roman" w:hAnsi="Times New Roman" w:cs="Times New Roman"/>
          <w:color w:val="000000"/>
          <w:shd w:val="clear" w:color="auto" w:fill="FFFFFF"/>
        </w:rPr>
      </w:pPr>
      <w:r w:rsidRPr="0061439D">
        <w:rPr>
          <w:rFonts w:ascii="Times New Roman" w:eastAsia="Times New Roman" w:hAnsi="Times New Roman" w:cs="Times New Roman"/>
          <w:color w:val="000000"/>
          <w:shd w:val="clear" w:color="auto" w:fill="FFFFFF"/>
        </w:rPr>
        <w:t>* These authors contributed equally</w:t>
      </w:r>
    </w:p>
    <w:p w14:paraId="05216DF8" w14:textId="77777777" w:rsidR="00556092" w:rsidRPr="0061439D" w:rsidRDefault="00556092" w:rsidP="00556092">
      <w:pPr>
        <w:rPr>
          <w:rFonts w:ascii="Times New Roman" w:eastAsia="Times New Roman" w:hAnsi="Times New Roman" w:cs="Times New Roman"/>
        </w:rPr>
      </w:pPr>
      <w:r w:rsidRPr="0061439D">
        <w:rPr>
          <w:rFonts w:ascii="Times New Roman" w:eastAsia="Times New Roman" w:hAnsi="Times New Roman" w:cs="Times New Roman"/>
        </w:rPr>
        <w:t>@ Corresponding author</w:t>
      </w:r>
    </w:p>
    <w:p w14:paraId="411DD936" w14:textId="77777777" w:rsidR="003F28F4" w:rsidRPr="0061439D" w:rsidRDefault="003F28F4" w:rsidP="003A5280">
      <w:pPr>
        <w:widowControl w:val="0"/>
        <w:autoSpaceDE w:val="0"/>
        <w:autoSpaceDN w:val="0"/>
        <w:adjustRightInd w:val="0"/>
        <w:spacing w:after="240"/>
        <w:jc w:val="both"/>
        <w:rPr>
          <w:rFonts w:ascii="Times New Roman" w:hAnsi="Times New Roman" w:cs="Times New Roman"/>
          <w:b/>
        </w:rPr>
      </w:pPr>
    </w:p>
    <w:p w14:paraId="7005DDB0" w14:textId="6FBF545E" w:rsidR="007D5E5B" w:rsidRPr="0061439D" w:rsidRDefault="007D5E5B" w:rsidP="00AF7B0F">
      <w:pPr>
        <w:widowControl w:val="0"/>
        <w:autoSpaceDE w:val="0"/>
        <w:autoSpaceDN w:val="0"/>
        <w:adjustRightInd w:val="0"/>
        <w:spacing w:after="240"/>
        <w:jc w:val="both"/>
        <w:outlineLvl w:val="0"/>
        <w:rPr>
          <w:rFonts w:ascii="Times New Roman" w:hAnsi="Times New Roman" w:cs="Times New Roman"/>
          <w:b/>
        </w:rPr>
      </w:pPr>
      <w:r w:rsidRPr="0061439D">
        <w:rPr>
          <w:rFonts w:ascii="Times New Roman" w:hAnsi="Times New Roman" w:cs="Times New Roman"/>
          <w:b/>
        </w:rPr>
        <w:t xml:space="preserve">Experimental validation of CGRs in Pediatric </w:t>
      </w:r>
      <w:proofErr w:type="gramStart"/>
      <w:r w:rsidR="0063776A" w:rsidRPr="0061439D">
        <w:rPr>
          <w:rFonts w:ascii="Times New Roman" w:hAnsi="Times New Roman" w:cs="Times New Roman"/>
          <w:b/>
        </w:rPr>
        <w:t>high-grade</w:t>
      </w:r>
      <w:proofErr w:type="gramEnd"/>
      <w:r w:rsidR="0063776A" w:rsidRPr="0061439D">
        <w:rPr>
          <w:rFonts w:ascii="Times New Roman" w:hAnsi="Times New Roman" w:cs="Times New Roman"/>
          <w:b/>
        </w:rPr>
        <w:t xml:space="preserve"> </w:t>
      </w:r>
      <w:r w:rsidRPr="0061439D">
        <w:rPr>
          <w:rFonts w:ascii="Times New Roman" w:hAnsi="Times New Roman" w:cs="Times New Roman"/>
          <w:b/>
        </w:rPr>
        <w:t>Gliomas</w:t>
      </w:r>
    </w:p>
    <w:p w14:paraId="2C16974F" w14:textId="614FA972" w:rsidR="007D5E5B" w:rsidRPr="0061439D" w:rsidRDefault="007D5E5B"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rPr>
        <w:t xml:space="preserve">We applied </w:t>
      </w:r>
      <w:proofErr w:type="spellStart"/>
      <w:r w:rsidRPr="0061439D">
        <w:rPr>
          <w:rFonts w:ascii="Times New Roman" w:hAnsi="Times New Roman" w:cs="Times New Roman"/>
        </w:rPr>
        <w:t>CouGaR</w:t>
      </w:r>
      <w:proofErr w:type="spellEnd"/>
      <w:r w:rsidRPr="0061439D">
        <w:rPr>
          <w:rFonts w:ascii="Times New Roman" w:hAnsi="Times New Roman" w:cs="Times New Roman"/>
        </w:rPr>
        <w:t xml:space="preserve"> to the WGS data from twenty DIPG </w:t>
      </w:r>
      <w:proofErr w:type="spellStart"/>
      <w:r w:rsidRPr="0061439D">
        <w:rPr>
          <w:rFonts w:ascii="Times New Roman" w:hAnsi="Times New Roman" w:cs="Times New Roman"/>
        </w:rPr>
        <w:t>tumour</w:t>
      </w:r>
      <w:proofErr w:type="spellEnd"/>
      <w:r w:rsidRPr="0061439D">
        <w:rPr>
          <w:rFonts w:ascii="Times New Roman" w:hAnsi="Times New Roman" w:cs="Times New Roman"/>
        </w:rPr>
        <w:t>-normal pairs and identified novel breakpoints in 9 of them (Table S1).</w:t>
      </w:r>
    </w:p>
    <w:tbl>
      <w:tblPr>
        <w:tblW w:w="4282" w:type="dxa"/>
        <w:jc w:val="center"/>
        <w:tblLook w:val="04A0" w:firstRow="1" w:lastRow="0" w:firstColumn="1" w:lastColumn="0" w:noHBand="0" w:noVBand="1"/>
      </w:tblPr>
      <w:tblGrid>
        <w:gridCol w:w="1198"/>
        <w:gridCol w:w="1003"/>
        <w:gridCol w:w="985"/>
        <w:gridCol w:w="1096"/>
      </w:tblGrid>
      <w:tr w:rsidR="007D5E5B" w:rsidRPr="0061439D" w14:paraId="24939EF9" w14:textId="77777777" w:rsidTr="0061439D">
        <w:trPr>
          <w:trHeight w:val="279"/>
          <w:jc w:val="center"/>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77A9A" w14:textId="77777777" w:rsidR="007D5E5B" w:rsidRPr="0061439D" w:rsidRDefault="007D5E5B" w:rsidP="007D5E5B">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Sample</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0EE75C09" w14:textId="77777777" w:rsidR="007D5E5B" w:rsidRPr="0061439D" w:rsidRDefault="007D5E5B" w:rsidP="007D5E5B">
            <w:pPr>
              <w:jc w:val="center"/>
              <w:rPr>
                <w:rFonts w:ascii="Times New Roman" w:eastAsia="Times New Roman" w:hAnsi="Times New Roman" w:cs="Times New Roman"/>
                <w:b/>
                <w:bCs/>
                <w:color w:val="000000"/>
              </w:rPr>
            </w:pPr>
            <w:proofErr w:type="spellStart"/>
            <w:r w:rsidRPr="0061439D">
              <w:rPr>
                <w:rFonts w:ascii="Times New Roman" w:eastAsia="Times New Roman" w:hAnsi="Times New Roman" w:cs="Times New Roman"/>
                <w:b/>
                <w:bCs/>
                <w:color w:val="000000"/>
              </w:rPr>
              <w:t>Contigs</w:t>
            </w:r>
            <w:proofErr w:type="spellEnd"/>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5CC282EF" w14:textId="77777777" w:rsidR="007D5E5B" w:rsidRPr="0061439D" w:rsidRDefault="007D5E5B" w:rsidP="007D5E5B">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Linear</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2D25F779" w14:textId="77777777" w:rsidR="007D5E5B" w:rsidRPr="0061439D" w:rsidRDefault="007D5E5B" w:rsidP="007D5E5B">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Circular</w:t>
            </w:r>
          </w:p>
        </w:tc>
      </w:tr>
      <w:tr w:rsidR="007D5E5B" w:rsidRPr="0061439D" w14:paraId="5000A35B"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4E466AE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DIPG01</w:t>
            </w:r>
          </w:p>
        </w:tc>
        <w:tc>
          <w:tcPr>
            <w:tcW w:w="1003" w:type="dxa"/>
            <w:tcBorders>
              <w:top w:val="nil"/>
              <w:left w:val="nil"/>
              <w:bottom w:val="single" w:sz="4" w:space="0" w:color="auto"/>
              <w:right w:val="single" w:sz="4" w:space="0" w:color="auto"/>
            </w:tcBorders>
            <w:shd w:val="clear" w:color="auto" w:fill="auto"/>
            <w:noWrap/>
            <w:vAlign w:val="center"/>
            <w:hideMark/>
          </w:tcPr>
          <w:p w14:paraId="7E8025D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6</w:t>
            </w:r>
          </w:p>
        </w:tc>
        <w:tc>
          <w:tcPr>
            <w:tcW w:w="985" w:type="dxa"/>
            <w:tcBorders>
              <w:top w:val="nil"/>
              <w:left w:val="nil"/>
              <w:bottom w:val="single" w:sz="4" w:space="0" w:color="auto"/>
              <w:right w:val="single" w:sz="4" w:space="0" w:color="auto"/>
            </w:tcBorders>
            <w:shd w:val="clear" w:color="auto" w:fill="auto"/>
            <w:noWrap/>
            <w:vAlign w:val="center"/>
            <w:hideMark/>
          </w:tcPr>
          <w:p w14:paraId="15378D1C"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1096" w:type="dxa"/>
            <w:tcBorders>
              <w:top w:val="nil"/>
              <w:left w:val="nil"/>
              <w:bottom w:val="single" w:sz="4" w:space="0" w:color="auto"/>
              <w:right w:val="single" w:sz="4" w:space="0" w:color="auto"/>
            </w:tcBorders>
            <w:shd w:val="clear" w:color="auto" w:fill="auto"/>
            <w:noWrap/>
            <w:vAlign w:val="center"/>
            <w:hideMark/>
          </w:tcPr>
          <w:p w14:paraId="0F2D180F"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w:t>
            </w:r>
          </w:p>
        </w:tc>
      </w:tr>
      <w:tr w:rsidR="007D5E5B" w:rsidRPr="0061439D" w14:paraId="353DD8DE"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4387C4D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DIPG03</w:t>
            </w:r>
          </w:p>
        </w:tc>
        <w:tc>
          <w:tcPr>
            <w:tcW w:w="1003" w:type="dxa"/>
            <w:tcBorders>
              <w:top w:val="nil"/>
              <w:left w:val="nil"/>
              <w:bottom w:val="single" w:sz="4" w:space="0" w:color="auto"/>
              <w:right w:val="single" w:sz="4" w:space="0" w:color="auto"/>
            </w:tcBorders>
            <w:shd w:val="clear" w:color="auto" w:fill="auto"/>
            <w:noWrap/>
            <w:vAlign w:val="center"/>
            <w:hideMark/>
          </w:tcPr>
          <w:p w14:paraId="4A96F30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1BF515C1"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24503CEB"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3FA3FF2A"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0B579CB"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DIPG04</w:t>
            </w:r>
          </w:p>
        </w:tc>
        <w:tc>
          <w:tcPr>
            <w:tcW w:w="1003" w:type="dxa"/>
            <w:tcBorders>
              <w:top w:val="nil"/>
              <w:left w:val="nil"/>
              <w:bottom w:val="single" w:sz="4" w:space="0" w:color="auto"/>
              <w:right w:val="single" w:sz="4" w:space="0" w:color="auto"/>
            </w:tcBorders>
            <w:shd w:val="clear" w:color="auto" w:fill="auto"/>
            <w:noWrap/>
            <w:vAlign w:val="center"/>
            <w:hideMark/>
          </w:tcPr>
          <w:p w14:paraId="6D0E1C9D"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516C91E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4D25D68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72949DEF"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1180CD5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DIPG06</w:t>
            </w:r>
          </w:p>
        </w:tc>
        <w:tc>
          <w:tcPr>
            <w:tcW w:w="1003" w:type="dxa"/>
            <w:tcBorders>
              <w:top w:val="nil"/>
              <w:left w:val="nil"/>
              <w:bottom w:val="single" w:sz="4" w:space="0" w:color="auto"/>
              <w:right w:val="single" w:sz="4" w:space="0" w:color="auto"/>
            </w:tcBorders>
            <w:shd w:val="clear" w:color="auto" w:fill="auto"/>
            <w:noWrap/>
            <w:vAlign w:val="center"/>
            <w:hideMark/>
          </w:tcPr>
          <w:p w14:paraId="15526FB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w:t>
            </w:r>
          </w:p>
        </w:tc>
        <w:tc>
          <w:tcPr>
            <w:tcW w:w="985" w:type="dxa"/>
            <w:tcBorders>
              <w:top w:val="nil"/>
              <w:left w:val="nil"/>
              <w:bottom w:val="single" w:sz="4" w:space="0" w:color="auto"/>
              <w:right w:val="single" w:sz="4" w:space="0" w:color="auto"/>
            </w:tcBorders>
            <w:shd w:val="clear" w:color="auto" w:fill="auto"/>
            <w:noWrap/>
            <w:vAlign w:val="center"/>
            <w:hideMark/>
          </w:tcPr>
          <w:p w14:paraId="169411DA"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w:t>
            </w:r>
          </w:p>
        </w:tc>
        <w:tc>
          <w:tcPr>
            <w:tcW w:w="1096" w:type="dxa"/>
            <w:tcBorders>
              <w:top w:val="nil"/>
              <w:left w:val="nil"/>
              <w:bottom w:val="single" w:sz="4" w:space="0" w:color="auto"/>
              <w:right w:val="single" w:sz="4" w:space="0" w:color="auto"/>
            </w:tcBorders>
            <w:shd w:val="clear" w:color="auto" w:fill="auto"/>
            <w:noWrap/>
            <w:vAlign w:val="center"/>
            <w:hideMark/>
          </w:tcPr>
          <w:p w14:paraId="497D9A4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3BBBCA2A"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4A7BDB9A"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DIPG07</w:t>
            </w:r>
          </w:p>
        </w:tc>
        <w:tc>
          <w:tcPr>
            <w:tcW w:w="1003" w:type="dxa"/>
            <w:tcBorders>
              <w:top w:val="nil"/>
              <w:left w:val="nil"/>
              <w:bottom w:val="single" w:sz="4" w:space="0" w:color="auto"/>
              <w:right w:val="single" w:sz="4" w:space="0" w:color="auto"/>
            </w:tcBorders>
            <w:shd w:val="clear" w:color="auto" w:fill="auto"/>
            <w:noWrap/>
            <w:vAlign w:val="center"/>
            <w:hideMark/>
          </w:tcPr>
          <w:p w14:paraId="0CA46D81"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c>
          <w:tcPr>
            <w:tcW w:w="985" w:type="dxa"/>
            <w:tcBorders>
              <w:top w:val="nil"/>
              <w:left w:val="nil"/>
              <w:bottom w:val="single" w:sz="4" w:space="0" w:color="auto"/>
              <w:right w:val="single" w:sz="4" w:space="0" w:color="auto"/>
            </w:tcBorders>
            <w:shd w:val="clear" w:color="auto" w:fill="auto"/>
            <w:noWrap/>
            <w:vAlign w:val="center"/>
            <w:hideMark/>
          </w:tcPr>
          <w:p w14:paraId="1B09971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59F589FE"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r>
      <w:tr w:rsidR="007D5E5B" w:rsidRPr="0061439D" w14:paraId="79A0B813"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E476E8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DIPG08</w:t>
            </w:r>
          </w:p>
        </w:tc>
        <w:tc>
          <w:tcPr>
            <w:tcW w:w="1003" w:type="dxa"/>
            <w:tcBorders>
              <w:top w:val="nil"/>
              <w:left w:val="nil"/>
              <w:bottom w:val="single" w:sz="4" w:space="0" w:color="auto"/>
              <w:right w:val="single" w:sz="4" w:space="0" w:color="auto"/>
            </w:tcBorders>
            <w:shd w:val="clear" w:color="auto" w:fill="auto"/>
            <w:noWrap/>
            <w:vAlign w:val="center"/>
            <w:hideMark/>
          </w:tcPr>
          <w:p w14:paraId="0567C62D"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792A685D"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6AF2A49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09644F86"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5C2A9EA"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DIPG18</w:t>
            </w:r>
          </w:p>
        </w:tc>
        <w:tc>
          <w:tcPr>
            <w:tcW w:w="1003" w:type="dxa"/>
            <w:tcBorders>
              <w:top w:val="nil"/>
              <w:left w:val="nil"/>
              <w:bottom w:val="single" w:sz="4" w:space="0" w:color="auto"/>
              <w:right w:val="single" w:sz="4" w:space="0" w:color="auto"/>
            </w:tcBorders>
            <w:shd w:val="clear" w:color="auto" w:fill="auto"/>
            <w:noWrap/>
            <w:vAlign w:val="center"/>
            <w:hideMark/>
          </w:tcPr>
          <w:p w14:paraId="37FD36F9"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0832B47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1C411F8E"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50B00F04"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684B7F59"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DIPG19</w:t>
            </w:r>
          </w:p>
        </w:tc>
        <w:tc>
          <w:tcPr>
            <w:tcW w:w="1003" w:type="dxa"/>
            <w:tcBorders>
              <w:top w:val="nil"/>
              <w:left w:val="nil"/>
              <w:bottom w:val="single" w:sz="4" w:space="0" w:color="auto"/>
              <w:right w:val="single" w:sz="4" w:space="0" w:color="auto"/>
            </w:tcBorders>
            <w:shd w:val="clear" w:color="auto" w:fill="auto"/>
            <w:noWrap/>
            <w:vAlign w:val="center"/>
            <w:hideMark/>
          </w:tcPr>
          <w:p w14:paraId="336177F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3D43F12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72876EBC"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5B89A911"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0D3CFBE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DIPG24</w:t>
            </w:r>
          </w:p>
        </w:tc>
        <w:tc>
          <w:tcPr>
            <w:tcW w:w="1003" w:type="dxa"/>
            <w:tcBorders>
              <w:top w:val="nil"/>
              <w:left w:val="nil"/>
              <w:bottom w:val="single" w:sz="4" w:space="0" w:color="auto"/>
              <w:right w:val="single" w:sz="4" w:space="0" w:color="auto"/>
            </w:tcBorders>
            <w:shd w:val="clear" w:color="auto" w:fill="auto"/>
            <w:noWrap/>
            <w:vAlign w:val="center"/>
            <w:hideMark/>
          </w:tcPr>
          <w:p w14:paraId="779777AB"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08D6DD4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35F38D8A"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706B185E"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4B27EB6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DIPG25</w:t>
            </w:r>
          </w:p>
        </w:tc>
        <w:tc>
          <w:tcPr>
            <w:tcW w:w="1003" w:type="dxa"/>
            <w:tcBorders>
              <w:top w:val="nil"/>
              <w:left w:val="nil"/>
              <w:bottom w:val="single" w:sz="4" w:space="0" w:color="auto"/>
              <w:right w:val="single" w:sz="4" w:space="0" w:color="auto"/>
            </w:tcBorders>
            <w:shd w:val="clear" w:color="auto" w:fill="auto"/>
            <w:noWrap/>
            <w:vAlign w:val="center"/>
            <w:hideMark/>
          </w:tcPr>
          <w:p w14:paraId="557DF241"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5BC397C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79A2AA4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6E190A93"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5792BF5D"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DIPG26</w:t>
            </w:r>
          </w:p>
        </w:tc>
        <w:tc>
          <w:tcPr>
            <w:tcW w:w="1003" w:type="dxa"/>
            <w:tcBorders>
              <w:top w:val="nil"/>
              <w:left w:val="nil"/>
              <w:bottom w:val="single" w:sz="4" w:space="0" w:color="auto"/>
              <w:right w:val="single" w:sz="4" w:space="0" w:color="auto"/>
            </w:tcBorders>
            <w:shd w:val="clear" w:color="auto" w:fill="auto"/>
            <w:noWrap/>
            <w:vAlign w:val="center"/>
            <w:hideMark/>
          </w:tcPr>
          <w:p w14:paraId="33C43E4F"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0A97294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641754B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5EA1FD8A"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51B7A868"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DIPG27</w:t>
            </w:r>
          </w:p>
        </w:tc>
        <w:tc>
          <w:tcPr>
            <w:tcW w:w="1003" w:type="dxa"/>
            <w:tcBorders>
              <w:top w:val="nil"/>
              <w:left w:val="nil"/>
              <w:bottom w:val="single" w:sz="4" w:space="0" w:color="auto"/>
              <w:right w:val="single" w:sz="4" w:space="0" w:color="auto"/>
            </w:tcBorders>
            <w:shd w:val="clear" w:color="auto" w:fill="auto"/>
            <w:noWrap/>
            <w:vAlign w:val="center"/>
            <w:hideMark/>
          </w:tcPr>
          <w:p w14:paraId="0DC47321"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44816831"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33870A4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7D094B8C"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0788765F"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DIPG28</w:t>
            </w:r>
          </w:p>
        </w:tc>
        <w:tc>
          <w:tcPr>
            <w:tcW w:w="1003" w:type="dxa"/>
            <w:tcBorders>
              <w:top w:val="nil"/>
              <w:left w:val="nil"/>
              <w:bottom w:val="single" w:sz="4" w:space="0" w:color="auto"/>
              <w:right w:val="single" w:sz="4" w:space="0" w:color="auto"/>
            </w:tcBorders>
            <w:shd w:val="clear" w:color="auto" w:fill="auto"/>
            <w:noWrap/>
            <w:vAlign w:val="center"/>
            <w:hideMark/>
          </w:tcPr>
          <w:p w14:paraId="1931C8D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w:t>
            </w:r>
          </w:p>
        </w:tc>
        <w:tc>
          <w:tcPr>
            <w:tcW w:w="985" w:type="dxa"/>
            <w:tcBorders>
              <w:top w:val="nil"/>
              <w:left w:val="nil"/>
              <w:bottom w:val="single" w:sz="4" w:space="0" w:color="auto"/>
              <w:right w:val="single" w:sz="4" w:space="0" w:color="auto"/>
            </w:tcBorders>
            <w:shd w:val="clear" w:color="auto" w:fill="auto"/>
            <w:noWrap/>
            <w:vAlign w:val="center"/>
            <w:hideMark/>
          </w:tcPr>
          <w:p w14:paraId="25F1DD8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w:t>
            </w:r>
          </w:p>
        </w:tc>
        <w:tc>
          <w:tcPr>
            <w:tcW w:w="1096" w:type="dxa"/>
            <w:tcBorders>
              <w:top w:val="nil"/>
              <w:left w:val="nil"/>
              <w:bottom w:val="single" w:sz="4" w:space="0" w:color="auto"/>
              <w:right w:val="single" w:sz="4" w:space="0" w:color="auto"/>
            </w:tcBorders>
            <w:shd w:val="clear" w:color="auto" w:fill="auto"/>
            <w:noWrap/>
            <w:vAlign w:val="center"/>
            <w:hideMark/>
          </w:tcPr>
          <w:p w14:paraId="4ACB871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01B438A3"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68A438C9"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DIPG29</w:t>
            </w:r>
          </w:p>
        </w:tc>
        <w:tc>
          <w:tcPr>
            <w:tcW w:w="1003" w:type="dxa"/>
            <w:tcBorders>
              <w:top w:val="nil"/>
              <w:left w:val="nil"/>
              <w:bottom w:val="single" w:sz="4" w:space="0" w:color="auto"/>
              <w:right w:val="single" w:sz="4" w:space="0" w:color="auto"/>
            </w:tcBorders>
            <w:shd w:val="clear" w:color="auto" w:fill="auto"/>
            <w:noWrap/>
            <w:vAlign w:val="center"/>
            <w:hideMark/>
          </w:tcPr>
          <w:p w14:paraId="7F236BD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985" w:type="dxa"/>
            <w:tcBorders>
              <w:top w:val="nil"/>
              <w:left w:val="nil"/>
              <w:bottom w:val="single" w:sz="4" w:space="0" w:color="auto"/>
              <w:right w:val="single" w:sz="4" w:space="0" w:color="auto"/>
            </w:tcBorders>
            <w:shd w:val="clear" w:color="auto" w:fill="auto"/>
            <w:noWrap/>
            <w:vAlign w:val="center"/>
            <w:hideMark/>
          </w:tcPr>
          <w:p w14:paraId="0CECAB0A"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w:t>
            </w:r>
          </w:p>
        </w:tc>
        <w:tc>
          <w:tcPr>
            <w:tcW w:w="1096" w:type="dxa"/>
            <w:tcBorders>
              <w:top w:val="nil"/>
              <w:left w:val="nil"/>
              <w:bottom w:val="single" w:sz="4" w:space="0" w:color="auto"/>
              <w:right w:val="single" w:sz="4" w:space="0" w:color="auto"/>
            </w:tcBorders>
            <w:shd w:val="clear" w:color="auto" w:fill="auto"/>
            <w:noWrap/>
            <w:vAlign w:val="center"/>
            <w:hideMark/>
          </w:tcPr>
          <w:p w14:paraId="6E6A5E6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5</w:t>
            </w:r>
          </w:p>
        </w:tc>
      </w:tr>
      <w:tr w:rsidR="007D5E5B" w:rsidRPr="0061439D" w14:paraId="62BBFB5F"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79ED8713"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DIPG30</w:t>
            </w:r>
          </w:p>
        </w:tc>
        <w:tc>
          <w:tcPr>
            <w:tcW w:w="1003" w:type="dxa"/>
            <w:tcBorders>
              <w:top w:val="nil"/>
              <w:left w:val="nil"/>
              <w:bottom w:val="single" w:sz="4" w:space="0" w:color="auto"/>
              <w:right w:val="single" w:sz="4" w:space="0" w:color="auto"/>
            </w:tcBorders>
            <w:shd w:val="clear" w:color="auto" w:fill="auto"/>
            <w:noWrap/>
            <w:vAlign w:val="center"/>
            <w:hideMark/>
          </w:tcPr>
          <w:p w14:paraId="2863D72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c>
          <w:tcPr>
            <w:tcW w:w="985" w:type="dxa"/>
            <w:tcBorders>
              <w:top w:val="nil"/>
              <w:left w:val="nil"/>
              <w:bottom w:val="single" w:sz="4" w:space="0" w:color="auto"/>
              <w:right w:val="single" w:sz="4" w:space="0" w:color="auto"/>
            </w:tcBorders>
            <w:shd w:val="clear" w:color="auto" w:fill="auto"/>
            <w:noWrap/>
            <w:vAlign w:val="center"/>
            <w:hideMark/>
          </w:tcPr>
          <w:p w14:paraId="19417EEF"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00AF5E29"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r>
      <w:tr w:rsidR="007D5E5B" w:rsidRPr="0061439D" w14:paraId="0067B1B9"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60A7595B"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DIPG57</w:t>
            </w:r>
          </w:p>
        </w:tc>
        <w:tc>
          <w:tcPr>
            <w:tcW w:w="1003" w:type="dxa"/>
            <w:tcBorders>
              <w:top w:val="nil"/>
              <w:left w:val="nil"/>
              <w:bottom w:val="single" w:sz="4" w:space="0" w:color="auto"/>
              <w:right w:val="single" w:sz="4" w:space="0" w:color="auto"/>
            </w:tcBorders>
            <w:shd w:val="clear" w:color="auto" w:fill="auto"/>
            <w:noWrap/>
            <w:vAlign w:val="center"/>
            <w:hideMark/>
          </w:tcPr>
          <w:p w14:paraId="0F1BE84E"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985" w:type="dxa"/>
            <w:tcBorders>
              <w:top w:val="nil"/>
              <w:left w:val="nil"/>
              <w:bottom w:val="single" w:sz="4" w:space="0" w:color="auto"/>
              <w:right w:val="single" w:sz="4" w:space="0" w:color="auto"/>
            </w:tcBorders>
            <w:shd w:val="clear" w:color="auto" w:fill="auto"/>
            <w:noWrap/>
            <w:vAlign w:val="center"/>
            <w:hideMark/>
          </w:tcPr>
          <w:p w14:paraId="3CABAF8F"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217AD5C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r>
      <w:tr w:rsidR="007D5E5B" w:rsidRPr="0061439D" w14:paraId="63E9A6A1"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519C0CE"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DIPG58</w:t>
            </w:r>
          </w:p>
        </w:tc>
        <w:tc>
          <w:tcPr>
            <w:tcW w:w="1003" w:type="dxa"/>
            <w:tcBorders>
              <w:top w:val="nil"/>
              <w:left w:val="nil"/>
              <w:bottom w:val="single" w:sz="4" w:space="0" w:color="auto"/>
              <w:right w:val="single" w:sz="4" w:space="0" w:color="auto"/>
            </w:tcBorders>
            <w:shd w:val="clear" w:color="auto" w:fill="auto"/>
            <w:noWrap/>
            <w:vAlign w:val="center"/>
            <w:hideMark/>
          </w:tcPr>
          <w:p w14:paraId="680653F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55CFE44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23753E7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61057986"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15AA5B1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DIPG60</w:t>
            </w:r>
          </w:p>
        </w:tc>
        <w:tc>
          <w:tcPr>
            <w:tcW w:w="1003" w:type="dxa"/>
            <w:tcBorders>
              <w:top w:val="nil"/>
              <w:left w:val="nil"/>
              <w:bottom w:val="single" w:sz="4" w:space="0" w:color="auto"/>
              <w:right w:val="single" w:sz="4" w:space="0" w:color="auto"/>
            </w:tcBorders>
            <w:shd w:val="clear" w:color="auto" w:fill="auto"/>
            <w:noWrap/>
            <w:vAlign w:val="center"/>
            <w:hideMark/>
          </w:tcPr>
          <w:p w14:paraId="43742FDB"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14:paraId="5B5CC37E"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c>
          <w:tcPr>
            <w:tcW w:w="1096" w:type="dxa"/>
            <w:tcBorders>
              <w:top w:val="nil"/>
              <w:left w:val="nil"/>
              <w:bottom w:val="single" w:sz="4" w:space="0" w:color="auto"/>
              <w:right w:val="single" w:sz="4" w:space="0" w:color="auto"/>
            </w:tcBorders>
            <w:shd w:val="clear" w:color="auto" w:fill="auto"/>
            <w:noWrap/>
            <w:vAlign w:val="center"/>
            <w:hideMark/>
          </w:tcPr>
          <w:p w14:paraId="10C497F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r w:rsidR="007D5E5B" w:rsidRPr="0061439D" w14:paraId="7077348B"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A13F162"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DIPG61</w:t>
            </w:r>
          </w:p>
        </w:tc>
        <w:tc>
          <w:tcPr>
            <w:tcW w:w="1003" w:type="dxa"/>
            <w:tcBorders>
              <w:top w:val="nil"/>
              <w:left w:val="nil"/>
              <w:bottom w:val="single" w:sz="4" w:space="0" w:color="auto"/>
              <w:right w:val="single" w:sz="4" w:space="0" w:color="auto"/>
            </w:tcBorders>
            <w:shd w:val="clear" w:color="auto" w:fill="auto"/>
            <w:noWrap/>
            <w:vAlign w:val="center"/>
            <w:hideMark/>
          </w:tcPr>
          <w:p w14:paraId="5A1FFF10"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985" w:type="dxa"/>
            <w:tcBorders>
              <w:top w:val="nil"/>
              <w:left w:val="nil"/>
              <w:bottom w:val="single" w:sz="4" w:space="0" w:color="auto"/>
              <w:right w:val="single" w:sz="4" w:space="0" w:color="auto"/>
            </w:tcBorders>
            <w:shd w:val="clear" w:color="auto" w:fill="auto"/>
            <w:noWrap/>
            <w:vAlign w:val="center"/>
            <w:hideMark/>
          </w:tcPr>
          <w:p w14:paraId="1888E713"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14:paraId="57158AB5"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r>
      <w:tr w:rsidR="007D5E5B" w:rsidRPr="0061439D" w14:paraId="7D8578C4" w14:textId="77777777" w:rsidTr="0061439D">
        <w:trPr>
          <w:trHeight w:val="279"/>
          <w:jc w:val="center"/>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28279CD4"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DIPG62</w:t>
            </w:r>
          </w:p>
        </w:tc>
        <w:tc>
          <w:tcPr>
            <w:tcW w:w="1003" w:type="dxa"/>
            <w:tcBorders>
              <w:top w:val="nil"/>
              <w:left w:val="nil"/>
              <w:bottom w:val="single" w:sz="4" w:space="0" w:color="auto"/>
              <w:right w:val="single" w:sz="4" w:space="0" w:color="auto"/>
            </w:tcBorders>
            <w:shd w:val="clear" w:color="auto" w:fill="auto"/>
            <w:noWrap/>
            <w:vAlign w:val="center"/>
            <w:hideMark/>
          </w:tcPr>
          <w:p w14:paraId="12B82CE3"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985" w:type="dxa"/>
            <w:tcBorders>
              <w:top w:val="nil"/>
              <w:left w:val="nil"/>
              <w:bottom w:val="single" w:sz="4" w:space="0" w:color="auto"/>
              <w:right w:val="single" w:sz="4" w:space="0" w:color="auto"/>
            </w:tcBorders>
            <w:shd w:val="clear" w:color="auto" w:fill="auto"/>
            <w:noWrap/>
            <w:vAlign w:val="center"/>
            <w:hideMark/>
          </w:tcPr>
          <w:p w14:paraId="3E9EB8F6" w14:textId="77777777" w:rsidR="007D5E5B" w:rsidRPr="0061439D" w:rsidRDefault="007D5E5B" w:rsidP="007D5E5B">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1096" w:type="dxa"/>
            <w:tcBorders>
              <w:top w:val="nil"/>
              <w:left w:val="nil"/>
              <w:bottom w:val="single" w:sz="4" w:space="0" w:color="auto"/>
              <w:right w:val="single" w:sz="4" w:space="0" w:color="auto"/>
            </w:tcBorders>
            <w:shd w:val="clear" w:color="auto" w:fill="auto"/>
            <w:noWrap/>
            <w:vAlign w:val="center"/>
            <w:hideMark/>
          </w:tcPr>
          <w:p w14:paraId="6A2A8D8E" w14:textId="77777777" w:rsidR="007D5E5B" w:rsidRPr="0061439D" w:rsidRDefault="007D5E5B" w:rsidP="007D5E5B">
            <w:pPr>
              <w:keepNext/>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0</w:t>
            </w:r>
          </w:p>
        </w:tc>
      </w:tr>
    </w:tbl>
    <w:p w14:paraId="047704E6" w14:textId="678EE44D" w:rsidR="007D5E5B" w:rsidRPr="0061439D" w:rsidRDefault="007D5E5B" w:rsidP="007D5E5B">
      <w:pPr>
        <w:pStyle w:val="Caption"/>
        <w:rPr>
          <w:rFonts w:ascii="Times New Roman" w:hAnsi="Times New Roman" w:cs="Times New Roman"/>
          <w:b w:val="0"/>
          <w:color w:val="auto"/>
          <w:sz w:val="24"/>
          <w:szCs w:val="24"/>
        </w:rPr>
      </w:pPr>
      <w:r w:rsidRPr="0061439D">
        <w:rPr>
          <w:rFonts w:ascii="Times New Roman" w:hAnsi="Times New Roman" w:cs="Times New Roman"/>
          <w:color w:val="auto"/>
          <w:sz w:val="24"/>
          <w:szCs w:val="24"/>
        </w:rPr>
        <w:t xml:space="preserve">Table </w:t>
      </w:r>
      <w:r w:rsidR="009315E1" w:rsidRPr="0061439D">
        <w:rPr>
          <w:rFonts w:ascii="Times New Roman" w:hAnsi="Times New Roman" w:cs="Times New Roman"/>
          <w:color w:val="auto"/>
          <w:sz w:val="24"/>
          <w:szCs w:val="24"/>
        </w:rPr>
        <w:t>S1</w:t>
      </w:r>
      <w:r w:rsidRPr="0061439D">
        <w:rPr>
          <w:rFonts w:ascii="Times New Roman" w:hAnsi="Times New Roman" w:cs="Times New Roman"/>
          <w:color w:val="auto"/>
          <w:sz w:val="24"/>
          <w:szCs w:val="24"/>
        </w:rPr>
        <w:t xml:space="preserve">: The set of DIPG samples that were analyzed using </w:t>
      </w:r>
      <w:proofErr w:type="spellStart"/>
      <w:r w:rsidRPr="0061439D">
        <w:rPr>
          <w:rFonts w:ascii="Times New Roman" w:hAnsi="Times New Roman" w:cs="Times New Roman"/>
          <w:color w:val="auto"/>
          <w:sz w:val="24"/>
          <w:szCs w:val="24"/>
        </w:rPr>
        <w:t>CouGaR</w:t>
      </w:r>
      <w:proofErr w:type="spellEnd"/>
      <w:r w:rsidRPr="0061439D">
        <w:rPr>
          <w:rFonts w:ascii="Times New Roman" w:hAnsi="Times New Roman" w:cs="Times New Roman"/>
          <w:color w:val="auto"/>
          <w:sz w:val="24"/>
          <w:szCs w:val="24"/>
        </w:rPr>
        <w:t xml:space="preserve">. </w:t>
      </w:r>
      <w:r w:rsidRPr="0061439D">
        <w:rPr>
          <w:rFonts w:ascii="Times New Roman" w:hAnsi="Times New Roman" w:cs="Times New Roman"/>
          <w:b w:val="0"/>
          <w:color w:val="auto"/>
          <w:sz w:val="24"/>
          <w:szCs w:val="24"/>
        </w:rPr>
        <w:t xml:space="preserve">For each of the samples the table lists total number of </w:t>
      </w:r>
      <w:proofErr w:type="spellStart"/>
      <w:r w:rsidRPr="0061439D">
        <w:rPr>
          <w:rFonts w:ascii="Times New Roman" w:hAnsi="Times New Roman" w:cs="Times New Roman"/>
          <w:b w:val="0"/>
          <w:color w:val="auto"/>
          <w:sz w:val="24"/>
          <w:szCs w:val="24"/>
        </w:rPr>
        <w:t>contigs</w:t>
      </w:r>
      <w:proofErr w:type="spellEnd"/>
      <w:r w:rsidRPr="0061439D">
        <w:rPr>
          <w:rFonts w:ascii="Times New Roman" w:hAnsi="Times New Roman" w:cs="Times New Roman"/>
          <w:b w:val="0"/>
          <w:color w:val="auto"/>
          <w:sz w:val="24"/>
          <w:szCs w:val="24"/>
        </w:rPr>
        <w:t xml:space="preserve"> identified by our </w:t>
      </w:r>
      <w:proofErr w:type="spellStart"/>
      <w:r w:rsidRPr="0061439D">
        <w:rPr>
          <w:rFonts w:ascii="Times New Roman" w:hAnsi="Times New Roman" w:cs="Times New Roman"/>
          <w:b w:val="0"/>
          <w:color w:val="auto"/>
          <w:sz w:val="24"/>
          <w:szCs w:val="24"/>
        </w:rPr>
        <w:t>algorigthm</w:t>
      </w:r>
      <w:proofErr w:type="spellEnd"/>
      <w:r w:rsidRPr="0061439D">
        <w:rPr>
          <w:rFonts w:ascii="Times New Roman" w:hAnsi="Times New Roman" w:cs="Times New Roman"/>
          <w:b w:val="0"/>
          <w:color w:val="auto"/>
          <w:sz w:val="24"/>
          <w:szCs w:val="24"/>
        </w:rPr>
        <w:t xml:space="preserve"> and the number of </w:t>
      </w:r>
      <w:proofErr w:type="spellStart"/>
      <w:r w:rsidRPr="0061439D">
        <w:rPr>
          <w:rFonts w:ascii="Times New Roman" w:hAnsi="Times New Roman" w:cs="Times New Roman"/>
          <w:b w:val="0"/>
          <w:color w:val="auto"/>
          <w:sz w:val="24"/>
          <w:szCs w:val="24"/>
        </w:rPr>
        <w:t>contigs</w:t>
      </w:r>
      <w:proofErr w:type="spellEnd"/>
      <w:r w:rsidRPr="0061439D">
        <w:rPr>
          <w:rFonts w:ascii="Times New Roman" w:hAnsi="Times New Roman" w:cs="Times New Roman"/>
          <w:b w:val="0"/>
          <w:color w:val="auto"/>
          <w:sz w:val="24"/>
          <w:szCs w:val="24"/>
        </w:rPr>
        <w:t xml:space="preserve"> that were </w:t>
      </w:r>
      <w:proofErr w:type="gramStart"/>
      <w:r w:rsidRPr="0061439D">
        <w:rPr>
          <w:rFonts w:ascii="Times New Roman" w:hAnsi="Times New Roman" w:cs="Times New Roman"/>
          <w:b w:val="0"/>
          <w:color w:val="auto"/>
          <w:sz w:val="24"/>
          <w:szCs w:val="24"/>
        </w:rPr>
        <w:t>circular  in</w:t>
      </w:r>
      <w:proofErr w:type="gramEnd"/>
      <w:r w:rsidRPr="0061439D">
        <w:rPr>
          <w:rFonts w:ascii="Times New Roman" w:hAnsi="Times New Roman" w:cs="Times New Roman"/>
          <w:b w:val="0"/>
          <w:color w:val="auto"/>
          <w:sz w:val="24"/>
          <w:szCs w:val="24"/>
        </w:rPr>
        <w:t xml:space="preserve"> nature and the number that were linear. </w:t>
      </w:r>
    </w:p>
    <w:p w14:paraId="557F3FEC" w14:textId="77777777" w:rsidR="00713CBE" w:rsidRPr="0061439D" w:rsidRDefault="00713CBE" w:rsidP="007D5E5B">
      <w:pPr>
        <w:rPr>
          <w:rFonts w:ascii="Times New Roman" w:hAnsi="Times New Roman" w:cs="Times New Roman"/>
          <w:b/>
          <w:i/>
        </w:rPr>
      </w:pPr>
    </w:p>
    <w:p w14:paraId="3122C0EA" w14:textId="63001C79" w:rsidR="003F28F4" w:rsidRPr="0061439D" w:rsidRDefault="00DA7471" w:rsidP="00AF7B0F">
      <w:pPr>
        <w:outlineLvl w:val="0"/>
        <w:rPr>
          <w:rFonts w:ascii="Times New Roman" w:hAnsi="Times New Roman" w:cs="Times New Roman"/>
          <w:b/>
          <w:i/>
        </w:rPr>
      </w:pPr>
      <w:r w:rsidRPr="0061439D">
        <w:rPr>
          <w:rFonts w:ascii="Times New Roman" w:hAnsi="Times New Roman" w:cs="Times New Roman"/>
          <w:b/>
          <w:i/>
        </w:rPr>
        <w:t>Analysis of DIPG29</w:t>
      </w:r>
    </w:p>
    <w:p w14:paraId="165128C6" w14:textId="77777777" w:rsidR="005F559E" w:rsidRPr="0061439D" w:rsidRDefault="005F559E" w:rsidP="007D5E5B">
      <w:pPr>
        <w:rPr>
          <w:rFonts w:ascii="Times New Roman" w:hAnsi="Times New Roman" w:cs="Times New Roman"/>
        </w:rPr>
      </w:pPr>
    </w:p>
    <w:p w14:paraId="4295ED1A" w14:textId="34DE7539" w:rsidR="005F559E" w:rsidRPr="0061439D" w:rsidRDefault="005F559E" w:rsidP="005F559E">
      <w:pPr>
        <w:jc w:val="center"/>
        <w:rPr>
          <w:rFonts w:ascii="Times New Roman" w:hAnsi="Times New Roman" w:cs="Times New Roman"/>
        </w:rPr>
      </w:pPr>
      <w:r w:rsidRPr="0061439D">
        <w:rPr>
          <w:rFonts w:ascii="Times New Roman" w:hAnsi="Times New Roman" w:cs="Times New Roman"/>
          <w:noProof/>
        </w:rPr>
        <w:drawing>
          <wp:inline distT="0" distB="0" distL="0" distR="0" wp14:anchorId="5543D00A" wp14:editId="20C273D2">
            <wp:extent cx="4592128" cy="5942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fig2.4contigs.pdf"/>
                    <pic:cNvPicPr/>
                  </pic:nvPicPr>
                  <pic:blipFill>
                    <a:blip r:embed="rId6">
                      <a:extLst>
                        <a:ext uri="{28A0092B-C50C-407E-A947-70E740481C1C}">
                          <a14:useLocalDpi xmlns:a14="http://schemas.microsoft.com/office/drawing/2010/main" val="0"/>
                        </a:ext>
                      </a:extLst>
                    </a:blip>
                    <a:stretch>
                      <a:fillRect/>
                    </a:stretch>
                  </pic:blipFill>
                  <pic:spPr>
                    <a:xfrm>
                      <a:off x="0" y="0"/>
                      <a:ext cx="4594862" cy="5946322"/>
                    </a:xfrm>
                    <a:prstGeom prst="rect">
                      <a:avLst/>
                    </a:prstGeom>
                  </pic:spPr>
                </pic:pic>
              </a:graphicData>
            </a:graphic>
          </wp:inline>
        </w:drawing>
      </w:r>
    </w:p>
    <w:p w14:paraId="57B543FA" w14:textId="19D616B6" w:rsidR="002D0C4E" w:rsidRPr="0061439D" w:rsidRDefault="002D0C4E" w:rsidP="002D0C4E">
      <w:pPr>
        <w:pStyle w:val="Caption"/>
        <w:jc w:val="both"/>
        <w:rPr>
          <w:rFonts w:ascii="Times New Roman" w:hAnsi="Times New Roman" w:cs="Times New Roman"/>
          <w:b w:val="0"/>
          <w:color w:val="auto"/>
          <w:sz w:val="24"/>
          <w:szCs w:val="24"/>
        </w:rPr>
      </w:pPr>
      <w:r w:rsidRPr="0061439D">
        <w:rPr>
          <w:rFonts w:ascii="Times New Roman" w:hAnsi="Times New Roman" w:cs="Times New Roman"/>
          <w:color w:val="auto"/>
          <w:sz w:val="24"/>
          <w:szCs w:val="24"/>
        </w:rPr>
        <w:t>Figure S1</w:t>
      </w:r>
      <w:r w:rsidRPr="0061439D">
        <w:rPr>
          <w:rFonts w:ascii="Times New Roman" w:hAnsi="Times New Roman" w:cs="Times New Roman"/>
          <w:sz w:val="24"/>
          <w:szCs w:val="24"/>
        </w:rPr>
        <w:t xml:space="preserve"> </w:t>
      </w:r>
      <w:r w:rsidRPr="0061439D">
        <w:rPr>
          <w:rFonts w:ascii="Times New Roman" w:hAnsi="Times New Roman" w:cs="Times New Roman"/>
          <w:color w:val="auto"/>
          <w:sz w:val="24"/>
          <w:szCs w:val="24"/>
        </w:rPr>
        <w:t xml:space="preserve">Analysis of DIPG29. </w:t>
      </w:r>
      <w:r w:rsidRPr="0061439D">
        <w:rPr>
          <w:rFonts w:ascii="Times New Roman" w:hAnsi="Times New Roman" w:cs="Times New Roman"/>
          <w:b w:val="0"/>
          <w:color w:val="auto"/>
          <w:sz w:val="24"/>
          <w:szCs w:val="24"/>
        </w:rPr>
        <w:t xml:space="preserve">A) The predicted CGRs are convolved into a unique structure as visualized by </w:t>
      </w:r>
      <w:proofErr w:type="spellStart"/>
      <w:r w:rsidRPr="0061439D">
        <w:rPr>
          <w:rFonts w:ascii="Times New Roman" w:hAnsi="Times New Roman" w:cs="Times New Roman"/>
          <w:b w:val="0"/>
          <w:color w:val="auto"/>
          <w:sz w:val="24"/>
          <w:szCs w:val="24"/>
        </w:rPr>
        <w:t>CouGaR</w:t>
      </w:r>
      <w:proofErr w:type="spellEnd"/>
      <w:r w:rsidRPr="0061439D">
        <w:rPr>
          <w:rFonts w:ascii="Times New Roman" w:hAnsi="Times New Roman" w:cs="Times New Roman"/>
          <w:b w:val="0"/>
          <w:color w:val="auto"/>
          <w:sz w:val="24"/>
          <w:szCs w:val="24"/>
        </w:rPr>
        <w:t xml:space="preserve">-Viz. Each of the identified </w:t>
      </w:r>
      <w:proofErr w:type="spellStart"/>
      <w:r w:rsidRPr="0061439D">
        <w:rPr>
          <w:rFonts w:ascii="Times New Roman" w:hAnsi="Times New Roman" w:cs="Times New Roman"/>
          <w:b w:val="0"/>
          <w:color w:val="auto"/>
          <w:sz w:val="24"/>
          <w:szCs w:val="24"/>
        </w:rPr>
        <w:t>contigs</w:t>
      </w:r>
      <w:proofErr w:type="spellEnd"/>
      <w:r w:rsidRPr="0061439D">
        <w:rPr>
          <w:rFonts w:ascii="Times New Roman" w:hAnsi="Times New Roman" w:cs="Times New Roman"/>
          <w:b w:val="0"/>
          <w:color w:val="auto"/>
          <w:sz w:val="24"/>
          <w:szCs w:val="24"/>
        </w:rPr>
        <w:t xml:space="preserve"> is listed separately. Genomic segments are represented by red lines and are interrupted by black vertical lines to show breakpoints. Directional arrows are used to show connections between the segments and thickness of the arrows and red segments represent the identified copy counts. Genes overlapping the positive strand are depicted as green boxes and genes overlapping the negative strand are shown in purple. </w:t>
      </w:r>
    </w:p>
    <w:p w14:paraId="3C36DF29" w14:textId="77777777" w:rsidR="005F559E" w:rsidRPr="0061439D" w:rsidRDefault="005F559E" w:rsidP="007D5E5B">
      <w:pPr>
        <w:rPr>
          <w:rFonts w:ascii="Times New Roman" w:hAnsi="Times New Roman" w:cs="Times New Roman"/>
        </w:rPr>
      </w:pPr>
    </w:p>
    <w:p w14:paraId="65038B3F" w14:textId="1D4F91C0" w:rsidR="007D5E5B" w:rsidRPr="0061439D" w:rsidRDefault="00DA7471" w:rsidP="007D5E5B">
      <w:pPr>
        <w:rPr>
          <w:rFonts w:ascii="Times New Roman" w:hAnsi="Times New Roman" w:cs="Times New Roman"/>
        </w:rPr>
      </w:pPr>
      <w:r w:rsidRPr="0061439D">
        <w:rPr>
          <w:rFonts w:ascii="Times New Roman" w:hAnsi="Times New Roman" w:cs="Times New Roman"/>
        </w:rPr>
        <w:lastRenderedPageBreak/>
        <w:t>We chose 9 breakpoints for experimental validation using PCR and Sanger sequencing and were successful in validating 7 (Figure 2B, TableS2)</w:t>
      </w:r>
    </w:p>
    <w:p w14:paraId="38906219" w14:textId="77777777" w:rsidR="00DA7471" w:rsidRPr="0061439D" w:rsidRDefault="00DA7471" w:rsidP="007D5E5B">
      <w:pPr>
        <w:rPr>
          <w:rFonts w:ascii="Times New Roman" w:hAnsi="Times New Roman" w:cs="Times New Roman"/>
        </w:rPr>
      </w:pPr>
    </w:p>
    <w:tbl>
      <w:tblPr>
        <w:tblW w:w="9044" w:type="dxa"/>
        <w:jc w:val="center"/>
        <w:tblLayout w:type="fixed"/>
        <w:tblLook w:val="0600" w:firstRow="0" w:lastRow="0" w:firstColumn="0" w:lastColumn="0" w:noHBand="1" w:noVBand="1"/>
      </w:tblPr>
      <w:tblGrid>
        <w:gridCol w:w="1219"/>
        <w:gridCol w:w="740"/>
        <w:gridCol w:w="1333"/>
        <w:gridCol w:w="591"/>
        <w:gridCol w:w="1332"/>
        <w:gridCol w:w="1037"/>
        <w:gridCol w:w="739"/>
        <w:gridCol w:w="933"/>
        <w:gridCol w:w="1120"/>
      </w:tblGrid>
      <w:tr w:rsidR="0061439D" w:rsidRPr="0061439D" w14:paraId="5BA17A9B"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68132"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Breakpoint</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4CE73F1E" w14:textId="1C29A775"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 xml:space="preserve">From </w:t>
            </w:r>
            <w:proofErr w:type="spellStart"/>
            <w:r w:rsidRPr="0061439D">
              <w:rPr>
                <w:rFonts w:ascii="Times New Roman" w:eastAsia="Times New Roman" w:hAnsi="Times New Roman" w:cs="Times New Roman"/>
                <w:b w:val="0"/>
                <w:bCs w:val="0"/>
                <w:color w:val="auto"/>
                <w:sz w:val="24"/>
                <w:szCs w:val="24"/>
              </w:rPr>
              <w:t>Chr</w:t>
            </w:r>
            <w:proofErr w:type="spellEnd"/>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5E6D47B9"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proofErr w:type="spellStart"/>
            <w:r w:rsidRPr="0061439D">
              <w:rPr>
                <w:rFonts w:ascii="Times New Roman" w:eastAsia="Times New Roman" w:hAnsi="Times New Roman" w:cs="Times New Roman"/>
                <w:b w:val="0"/>
                <w:bCs w:val="0"/>
                <w:color w:val="auto"/>
                <w:sz w:val="24"/>
                <w:szCs w:val="24"/>
              </w:rPr>
              <w:t>Pos</w:t>
            </w:r>
            <w:proofErr w:type="spellEnd"/>
            <w:r w:rsidRPr="0061439D">
              <w:rPr>
                <w:rFonts w:ascii="Times New Roman" w:eastAsia="Times New Roman" w:hAnsi="Times New Roman" w:cs="Times New Roman"/>
                <w:b w:val="0"/>
                <w:bCs w:val="0"/>
                <w:color w:val="auto"/>
                <w:sz w:val="24"/>
                <w:szCs w:val="24"/>
              </w:rPr>
              <w:t xml:space="preserve"> 1</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21657EA4" w14:textId="39F8E302"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 xml:space="preserve">To </w:t>
            </w:r>
            <w:proofErr w:type="spellStart"/>
            <w:r w:rsidRPr="0061439D">
              <w:rPr>
                <w:rFonts w:ascii="Times New Roman" w:eastAsia="Times New Roman" w:hAnsi="Times New Roman" w:cs="Times New Roman"/>
                <w:b w:val="0"/>
                <w:bCs w:val="0"/>
                <w:color w:val="auto"/>
                <w:sz w:val="24"/>
                <w:szCs w:val="24"/>
              </w:rPr>
              <w:t>Chr</w:t>
            </w:r>
            <w:proofErr w:type="spellEnd"/>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4DB82BC6"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proofErr w:type="spellStart"/>
            <w:r w:rsidRPr="0061439D">
              <w:rPr>
                <w:rFonts w:ascii="Times New Roman" w:eastAsia="Times New Roman" w:hAnsi="Times New Roman" w:cs="Times New Roman"/>
                <w:b w:val="0"/>
                <w:bCs w:val="0"/>
                <w:color w:val="auto"/>
                <w:sz w:val="24"/>
                <w:szCs w:val="24"/>
              </w:rPr>
              <w:t>Pos</w:t>
            </w:r>
            <w:proofErr w:type="spellEnd"/>
            <w:r w:rsidRPr="0061439D">
              <w:rPr>
                <w:rFonts w:ascii="Times New Roman" w:eastAsia="Times New Roman" w:hAnsi="Times New Roman" w:cs="Times New Roman"/>
                <w:b w:val="0"/>
                <w:bCs w:val="0"/>
                <w:color w:val="auto"/>
                <w:sz w:val="24"/>
                <w:szCs w:val="24"/>
              </w:rPr>
              <w:t xml:space="preserve"> 2</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2D742EBC"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Copy count estimate</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5D31BA09"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qPCR copy count</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57BAE002"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 xml:space="preserve">PCR Product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730866B" w14:textId="77777777" w:rsidR="00713CBE" w:rsidRPr="0061439D" w:rsidRDefault="00713CBE" w:rsidP="00BC7A5F">
            <w:pPr>
              <w:pStyle w:val="Caption"/>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Sanger Validation</w:t>
            </w:r>
          </w:p>
        </w:tc>
      </w:tr>
      <w:tr w:rsidR="0061439D" w:rsidRPr="0061439D" w14:paraId="7E176326" w14:textId="77777777" w:rsidTr="0061439D">
        <w:trPr>
          <w:trHeight w:val="315"/>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96DF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A</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022B8408"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5A74D35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203,246,644</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4EDC7F6F"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7C11931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8,912,431</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94514C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7A39EE8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11.1</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1B8096A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F201D78"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7C522F7C"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3B1D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B</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5A0AB43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67B0686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203,266,639</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75A27A74"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7540AD12"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204,804,356</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D3C925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24</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27C6BE64"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32.1</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0E82D14E"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BA4620B"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3A179C76"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4B30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C</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01855E6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74825752"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203,369,034</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475CEBD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52CF55B7"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204,164,224</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77182E6F"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75BA5A2C"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n/a</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092241F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248B36A"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n/a</w:t>
            </w:r>
          </w:p>
        </w:tc>
      </w:tr>
      <w:tr w:rsidR="0061439D" w:rsidRPr="0061439D" w14:paraId="18F60717"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A222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D</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695C0C8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0B587367"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203,705,025</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5B4FF548"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2581B435"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16,170,477</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7BEB220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15</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068653E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n/a</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6A4D45B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17963CA"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n/a</w:t>
            </w:r>
          </w:p>
        </w:tc>
      </w:tr>
      <w:tr w:rsidR="0061439D" w:rsidRPr="0061439D" w14:paraId="7B648AE1"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7AB48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E</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4B6B86B7"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771BE9C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204,608,941</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04E371B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248D98C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8,931,952</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6729C47B"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48638E8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9.7</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2E5ED35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6DD85D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75408F61"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0CAA7"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F</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79DB5EA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6FCC1645"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204,625,362</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037F45F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44ACA432"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8,864,662</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2E23EF3A"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33</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339D4E7A"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30</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34D85FF5"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BE6185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50E70658"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96B0F"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G</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721CEACC"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5A6897D5"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8,820,449</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7995ACC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7E13404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16,174,542</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3962EA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27</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73877E92"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28.8</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300FAE1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4955B9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64623F13"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B460B"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H</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61EAF94C"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0E6AC8A1"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8,963,783</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319F912C"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5190FFC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15,743,871</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2B24BDE"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42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4D1548CF"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34.6</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4496F9C7" w14:textId="14DAE42B"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EF91331" w14:textId="2C70090F"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11886E42"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1ABAE8"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I</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24812B8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0A708ED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15,744,183</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1B23FCE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4EA947D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16,073,416</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F35BF7F"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42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5C005469"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41.7</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13B321DB" w14:textId="61184A35"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A267CA3" w14:textId="7BE3B136"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r>
      <w:tr w:rsidR="0061439D" w:rsidRPr="0061439D" w14:paraId="5B98AA62" w14:textId="77777777" w:rsidTr="0061439D">
        <w:trPr>
          <w:trHeight w:val="101"/>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A82D0"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GPX7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5A793F2D"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3" w:type="dxa"/>
            <w:tcBorders>
              <w:top w:val="single" w:sz="4" w:space="0" w:color="auto"/>
              <w:left w:val="nil"/>
              <w:bottom w:val="single" w:sz="4" w:space="0" w:color="auto"/>
              <w:right w:val="single" w:sz="4" w:space="0" w:color="auto"/>
            </w:tcBorders>
            <w:shd w:val="clear" w:color="auto" w:fill="auto"/>
            <w:vAlign w:val="bottom"/>
            <w:hideMark/>
          </w:tcPr>
          <w:p w14:paraId="7879847A"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53,068,043</w:t>
            </w:r>
          </w:p>
        </w:tc>
        <w:tc>
          <w:tcPr>
            <w:tcW w:w="591" w:type="dxa"/>
            <w:tcBorders>
              <w:top w:val="single" w:sz="4" w:space="0" w:color="auto"/>
              <w:left w:val="nil"/>
              <w:bottom w:val="single" w:sz="4" w:space="0" w:color="auto"/>
              <w:right w:val="single" w:sz="4" w:space="0" w:color="auto"/>
            </w:tcBorders>
            <w:shd w:val="clear" w:color="auto" w:fill="auto"/>
            <w:vAlign w:val="bottom"/>
            <w:hideMark/>
          </w:tcPr>
          <w:p w14:paraId="68DC2212"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1</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14:paraId="60140027"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53,074,723</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7A56BC6B"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6C87566B"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2</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1F0B4953"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F08B1C6" w14:textId="77777777" w:rsidR="00713CBE" w:rsidRPr="0061439D" w:rsidRDefault="00713CBE" w:rsidP="00E11AF1">
            <w:pPr>
              <w:pStyle w:val="Caption"/>
              <w:jc w:val="center"/>
              <w:rPr>
                <w:rFonts w:ascii="Times New Roman" w:eastAsia="Times New Roman" w:hAnsi="Times New Roman" w:cs="Times New Roman"/>
                <w:b w:val="0"/>
                <w:bCs w:val="0"/>
                <w:color w:val="auto"/>
                <w:sz w:val="24"/>
                <w:szCs w:val="24"/>
              </w:rPr>
            </w:pPr>
            <w:r w:rsidRPr="0061439D">
              <w:rPr>
                <w:rFonts w:ascii="Times New Roman" w:eastAsia="Times New Roman" w:hAnsi="Times New Roman" w:cs="Times New Roman"/>
                <w:b w:val="0"/>
                <w:bCs w:val="0"/>
                <w:color w:val="auto"/>
                <w:sz w:val="24"/>
                <w:szCs w:val="24"/>
              </w:rPr>
              <w:t>n/a</w:t>
            </w:r>
          </w:p>
        </w:tc>
      </w:tr>
    </w:tbl>
    <w:p w14:paraId="7615B620" w14:textId="77777777" w:rsidR="00713CBE" w:rsidRPr="0061439D" w:rsidRDefault="00713CBE" w:rsidP="00A02B38">
      <w:pPr>
        <w:pStyle w:val="Caption"/>
        <w:rPr>
          <w:rFonts w:ascii="Times New Roman" w:hAnsi="Times New Roman" w:cs="Times New Roman"/>
          <w:color w:val="auto"/>
          <w:sz w:val="24"/>
          <w:szCs w:val="24"/>
        </w:rPr>
      </w:pPr>
    </w:p>
    <w:p w14:paraId="1FE0836A" w14:textId="0255E9BF" w:rsidR="00DA7471" w:rsidRPr="0061439D" w:rsidRDefault="00A02B38" w:rsidP="00A02B38">
      <w:pPr>
        <w:pStyle w:val="Caption"/>
        <w:rPr>
          <w:rFonts w:ascii="Times New Roman" w:hAnsi="Times New Roman" w:cs="Times New Roman"/>
          <w:b w:val="0"/>
          <w:color w:val="auto"/>
          <w:sz w:val="24"/>
          <w:szCs w:val="24"/>
        </w:rPr>
      </w:pPr>
      <w:r w:rsidRPr="0061439D">
        <w:rPr>
          <w:rFonts w:ascii="Times New Roman" w:hAnsi="Times New Roman" w:cs="Times New Roman"/>
          <w:color w:val="auto"/>
          <w:sz w:val="24"/>
          <w:szCs w:val="24"/>
        </w:rPr>
        <w:t xml:space="preserve">Table S2: We chose 9 breakpoints from DIPG29 for experimental validation. </w:t>
      </w:r>
      <w:r w:rsidRPr="0061439D">
        <w:rPr>
          <w:rFonts w:ascii="Times New Roman" w:hAnsi="Times New Roman" w:cs="Times New Roman"/>
          <w:b w:val="0"/>
          <w:color w:val="auto"/>
          <w:sz w:val="24"/>
          <w:szCs w:val="24"/>
        </w:rPr>
        <w:t xml:space="preserve">For each of the chosen breakpoints, the table shows the position of the breakpoints, the estimated copy counts, the qPCR based copy counts and </w:t>
      </w:r>
      <w:r w:rsidR="00FF2F52" w:rsidRPr="0061439D">
        <w:rPr>
          <w:rFonts w:ascii="Times New Roman" w:hAnsi="Times New Roman" w:cs="Times New Roman"/>
          <w:b w:val="0"/>
          <w:color w:val="auto"/>
          <w:sz w:val="24"/>
          <w:szCs w:val="24"/>
        </w:rPr>
        <w:t xml:space="preserve">indicate </w:t>
      </w:r>
      <w:r w:rsidRPr="0061439D">
        <w:rPr>
          <w:rFonts w:ascii="Times New Roman" w:hAnsi="Times New Roman" w:cs="Times New Roman"/>
          <w:b w:val="0"/>
          <w:color w:val="auto"/>
          <w:sz w:val="24"/>
          <w:szCs w:val="24"/>
        </w:rPr>
        <w:t>whether the breakpoint was validated by PCR and by Sanger sequencing</w:t>
      </w:r>
      <w:r w:rsidR="00FF2F52" w:rsidRPr="0061439D">
        <w:rPr>
          <w:rFonts w:ascii="Times New Roman" w:hAnsi="Times New Roman" w:cs="Times New Roman"/>
          <w:b w:val="0"/>
          <w:color w:val="auto"/>
          <w:sz w:val="24"/>
          <w:szCs w:val="24"/>
        </w:rPr>
        <w:t xml:space="preserve"> using a ‘+’ sign</w:t>
      </w:r>
      <w:r w:rsidRPr="0061439D">
        <w:rPr>
          <w:rFonts w:ascii="Times New Roman" w:hAnsi="Times New Roman" w:cs="Times New Roman"/>
          <w:b w:val="0"/>
          <w:color w:val="auto"/>
          <w:sz w:val="24"/>
          <w:szCs w:val="24"/>
        </w:rPr>
        <w:t>.</w:t>
      </w:r>
      <w:r w:rsidR="00275D1B" w:rsidRPr="0061439D">
        <w:rPr>
          <w:rFonts w:ascii="Times New Roman" w:hAnsi="Times New Roman" w:cs="Times New Roman"/>
          <w:b w:val="0"/>
          <w:color w:val="auto"/>
          <w:sz w:val="24"/>
          <w:szCs w:val="24"/>
        </w:rPr>
        <w:t xml:space="preserve"> </w:t>
      </w:r>
    </w:p>
    <w:p w14:paraId="031E4590" w14:textId="77777777" w:rsidR="00DA7471" w:rsidRPr="0061439D" w:rsidRDefault="00DA7471" w:rsidP="007D5E5B">
      <w:pPr>
        <w:rPr>
          <w:rFonts w:ascii="Times New Roman" w:hAnsi="Times New Roman" w:cs="Times New Roman"/>
        </w:rPr>
      </w:pPr>
    </w:p>
    <w:p w14:paraId="114654E2" w14:textId="77777777" w:rsidR="003F28F4" w:rsidRPr="0061439D" w:rsidRDefault="003A5280" w:rsidP="00AF7B0F">
      <w:pPr>
        <w:widowControl w:val="0"/>
        <w:autoSpaceDE w:val="0"/>
        <w:autoSpaceDN w:val="0"/>
        <w:adjustRightInd w:val="0"/>
        <w:spacing w:after="240"/>
        <w:jc w:val="both"/>
        <w:outlineLvl w:val="0"/>
        <w:rPr>
          <w:rFonts w:ascii="Times New Roman" w:hAnsi="Times New Roman" w:cs="Times New Roman"/>
          <w:b/>
        </w:rPr>
      </w:pPr>
      <w:r w:rsidRPr="0061439D">
        <w:rPr>
          <w:rFonts w:ascii="Times New Roman" w:hAnsi="Times New Roman" w:cs="Times New Roman"/>
          <w:b/>
          <w:i/>
        </w:rPr>
        <w:t>Analysis of DIPG06</w:t>
      </w:r>
      <w:r w:rsidRPr="0061439D">
        <w:rPr>
          <w:rFonts w:ascii="Times New Roman" w:hAnsi="Times New Roman" w:cs="Times New Roman"/>
          <w:b/>
        </w:rPr>
        <w:t xml:space="preserve"> </w:t>
      </w:r>
    </w:p>
    <w:p w14:paraId="5401E9B8" w14:textId="26061118"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rPr>
        <w:t xml:space="preserve">We identified 10 breakpoints in DIPG06 and the predicted structure is convolved by our algorithm into a unique linear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(Figure </w:t>
      </w:r>
      <w:r w:rsidR="000F3097" w:rsidRPr="0061439D">
        <w:rPr>
          <w:rFonts w:ascii="Times New Roman" w:hAnsi="Times New Roman" w:cs="Times New Roman"/>
        </w:rPr>
        <w:t>S1</w:t>
      </w:r>
      <w:r w:rsidRPr="0061439D">
        <w:rPr>
          <w:rFonts w:ascii="Times New Roman" w:hAnsi="Times New Roman" w:cs="Times New Roman"/>
        </w:rPr>
        <w:t>) spanning parts of Chromosome 8, 10, 13 and 22. We were able to design unique primers to 8 of the 10 breakpoints and were successful in valida</w:t>
      </w:r>
      <w:r w:rsidR="009315E1" w:rsidRPr="0061439D">
        <w:rPr>
          <w:rFonts w:ascii="Times New Roman" w:hAnsi="Times New Roman" w:cs="Times New Roman"/>
        </w:rPr>
        <w:t>ting all 8 breakpoints (Figure S1</w:t>
      </w:r>
      <w:r w:rsidR="00384D35" w:rsidRPr="0061439D">
        <w:rPr>
          <w:rFonts w:ascii="Times New Roman" w:hAnsi="Times New Roman" w:cs="Times New Roman"/>
        </w:rPr>
        <w:t>, Table S3</w:t>
      </w:r>
      <w:r w:rsidRPr="0061439D">
        <w:rPr>
          <w:rFonts w:ascii="Times New Roman" w:hAnsi="Times New Roman" w:cs="Times New Roman"/>
        </w:rPr>
        <w:t xml:space="preserve">). </w:t>
      </w:r>
      <w:r w:rsidR="00AF7B0F" w:rsidRPr="0061439D">
        <w:rPr>
          <w:rFonts w:ascii="Times New Roman" w:hAnsi="Times New Roman" w:cs="Times New Roman"/>
        </w:rPr>
        <w:t>Furthermore,</w:t>
      </w:r>
      <w:r w:rsidRPr="0061439D">
        <w:rPr>
          <w:rFonts w:ascii="Times New Roman" w:hAnsi="Times New Roman" w:cs="Times New Roman"/>
        </w:rPr>
        <w:t xml:space="preserve"> each of these were predicted to be present at 15 copies which is also validated by the qPCR results. Gene overlap analysis </w:t>
      </w:r>
      <w:r w:rsidRPr="0061439D">
        <w:rPr>
          <w:rFonts w:ascii="Times New Roman" w:hAnsi="Times New Roman" w:cs="Times New Roman"/>
        </w:rPr>
        <w:lastRenderedPageBreak/>
        <w:t>identified 28 genes to be present in the CGR, four of these (</w:t>
      </w:r>
      <w:r w:rsidRPr="0061439D">
        <w:rPr>
          <w:rFonts w:ascii="Times New Roman" w:hAnsi="Times New Roman" w:cs="Times New Roman"/>
          <w:i/>
        </w:rPr>
        <w:t>MYC</w:t>
      </w:r>
      <w:r w:rsidRPr="0061439D">
        <w:rPr>
          <w:rFonts w:ascii="Times New Roman" w:hAnsi="Times New Roman" w:cs="Times New Roman"/>
        </w:rPr>
        <w:t xml:space="preserve">, </w:t>
      </w:r>
      <w:r w:rsidRPr="0061439D">
        <w:rPr>
          <w:rFonts w:ascii="Times New Roman" w:hAnsi="Times New Roman" w:cs="Times New Roman"/>
          <w:i/>
        </w:rPr>
        <w:t>KIT</w:t>
      </w:r>
      <w:r w:rsidRPr="0061439D">
        <w:rPr>
          <w:rFonts w:ascii="Times New Roman" w:hAnsi="Times New Roman" w:cs="Times New Roman"/>
        </w:rPr>
        <w:t xml:space="preserve">, </w:t>
      </w:r>
      <w:r w:rsidRPr="0061439D">
        <w:rPr>
          <w:rFonts w:ascii="Times New Roman" w:hAnsi="Times New Roman" w:cs="Times New Roman"/>
          <w:i/>
        </w:rPr>
        <w:t>PDGFRA</w:t>
      </w:r>
      <w:r w:rsidRPr="0061439D">
        <w:rPr>
          <w:rFonts w:ascii="Times New Roman" w:hAnsi="Times New Roman" w:cs="Times New Roman"/>
        </w:rPr>
        <w:t xml:space="preserve"> and </w:t>
      </w:r>
      <w:r w:rsidRPr="0061439D">
        <w:rPr>
          <w:rFonts w:ascii="Times New Roman" w:hAnsi="Times New Roman" w:cs="Times New Roman"/>
          <w:i/>
        </w:rPr>
        <w:t>PDGFRB</w:t>
      </w:r>
      <w:r w:rsidRPr="0061439D">
        <w:rPr>
          <w:rFonts w:ascii="Times New Roman" w:hAnsi="Times New Roman" w:cs="Times New Roman"/>
        </w:rPr>
        <w:t xml:space="preserve">) are known oncogenes. </w:t>
      </w:r>
    </w:p>
    <w:p w14:paraId="68701F05" w14:textId="77777777" w:rsidR="003A5280" w:rsidRPr="0061439D" w:rsidRDefault="003A5280" w:rsidP="003A5280">
      <w:pPr>
        <w:widowControl w:val="0"/>
        <w:autoSpaceDE w:val="0"/>
        <w:autoSpaceDN w:val="0"/>
        <w:adjustRightInd w:val="0"/>
        <w:spacing w:after="240"/>
        <w:jc w:val="both"/>
        <w:rPr>
          <w:rFonts w:ascii="Times New Roman" w:hAnsi="Times New Roman" w:cs="Times New Roman"/>
        </w:rPr>
      </w:pPr>
    </w:p>
    <w:p w14:paraId="3062E13A" w14:textId="6326167B" w:rsidR="003A5280" w:rsidRPr="0061439D" w:rsidRDefault="00626B25" w:rsidP="00631AEF">
      <w:pPr>
        <w:keepNext/>
        <w:widowControl w:val="0"/>
        <w:autoSpaceDE w:val="0"/>
        <w:autoSpaceDN w:val="0"/>
        <w:adjustRightInd w:val="0"/>
        <w:spacing w:after="240"/>
        <w:ind w:left="-426" w:right="-432"/>
        <w:jc w:val="center"/>
        <w:rPr>
          <w:rFonts w:ascii="Times New Roman" w:hAnsi="Times New Roman" w:cs="Times New Roman"/>
        </w:rPr>
      </w:pPr>
      <w:r w:rsidRPr="0061439D">
        <w:rPr>
          <w:rFonts w:ascii="Times New Roman" w:hAnsi="Times New Roman" w:cs="Times New Roman"/>
          <w:noProof/>
        </w:rPr>
        <w:drawing>
          <wp:inline distT="0" distB="0" distL="0" distR="0" wp14:anchorId="47395881" wp14:editId="2C039487">
            <wp:extent cx="3106067"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df"/>
                    <pic:cNvPicPr/>
                  </pic:nvPicPr>
                  <pic:blipFill>
                    <a:blip r:embed="rId7">
                      <a:extLst>
                        <a:ext uri="{28A0092B-C50C-407E-A947-70E740481C1C}">
                          <a14:useLocalDpi xmlns:a14="http://schemas.microsoft.com/office/drawing/2010/main" val="0"/>
                        </a:ext>
                      </a:extLst>
                    </a:blip>
                    <a:stretch>
                      <a:fillRect/>
                    </a:stretch>
                  </pic:blipFill>
                  <pic:spPr>
                    <a:xfrm>
                      <a:off x="0" y="0"/>
                      <a:ext cx="3106067" cy="6400800"/>
                    </a:xfrm>
                    <a:prstGeom prst="rect">
                      <a:avLst/>
                    </a:prstGeom>
                  </pic:spPr>
                </pic:pic>
              </a:graphicData>
            </a:graphic>
          </wp:inline>
        </w:drawing>
      </w:r>
    </w:p>
    <w:p w14:paraId="5C6742D0" w14:textId="5BA6237B" w:rsidR="003A5280" w:rsidRPr="0061439D" w:rsidRDefault="003A5280" w:rsidP="003A5280">
      <w:pPr>
        <w:pStyle w:val="Caption"/>
        <w:jc w:val="both"/>
        <w:rPr>
          <w:rFonts w:ascii="Times New Roman" w:hAnsi="Times New Roman" w:cs="Times New Roman"/>
          <w:b w:val="0"/>
          <w:color w:val="auto"/>
          <w:sz w:val="24"/>
          <w:szCs w:val="24"/>
        </w:rPr>
      </w:pPr>
      <w:r w:rsidRPr="0061439D">
        <w:rPr>
          <w:rFonts w:ascii="Times New Roman" w:hAnsi="Times New Roman" w:cs="Times New Roman"/>
          <w:color w:val="auto"/>
          <w:sz w:val="24"/>
          <w:szCs w:val="24"/>
        </w:rPr>
        <w:t xml:space="preserve">Figure </w:t>
      </w:r>
      <w:r w:rsidR="009315E1" w:rsidRPr="0061439D">
        <w:rPr>
          <w:rFonts w:ascii="Times New Roman" w:hAnsi="Times New Roman" w:cs="Times New Roman"/>
          <w:color w:val="auto"/>
          <w:sz w:val="24"/>
          <w:szCs w:val="24"/>
        </w:rPr>
        <w:t>S</w:t>
      </w:r>
      <w:r w:rsidR="002D0C4E" w:rsidRPr="0061439D">
        <w:rPr>
          <w:rFonts w:ascii="Times New Roman" w:hAnsi="Times New Roman" w:cs="Times New Roman"/>
          <w:color w:val="auto"/>
          <w:sz w:val="24"/>
          <w:szCs w:val="24"/>
        </w:rPr>
        <w:t>2</w:t>
      </w:r>
      <w:r w:rsidRPr="0061439D">
        <w:rPr>
          <w:rFonts w:ascii="Times New Roman" w:hAnsi="Times New Roman" w:cs="Times New Roman"/>
          <w:sz w:val="24"/>
          <w:szCs w:val="24"/>
        </w:rPr>
        <w:t xml:space="preserve"> </w:t>
      </w:r>
      <w:r w:rsidRPr="0061439D">
        <w:rPr>
          <w:rFonts w:ascii="Times New Roman" w:hAnsi="Times New Roman" w:cs="Times New Roman"/>
          <w:color w:val="auto"/>
          <w:sz w:val="24"/>
          <w:szCs w:val="24"/>
        </w:rPr>
        <w:t xml:space="preserve">Analysis of DIPG06. </w:t>
      </w:r>
      <w:r w:rsidRPr="0061439D">
        <w:rPr>
          <w:rFonts w:ascii="Times New Roman" w:hAnsi="Times New Roman" w:cs="Times New Roman"/>
          <w:b w:val="0"/>
          <w:color w:val="auto"/>
          <w:sz w:val="24"/>
          <w:szCs w:val="24"/>
        </w:rPr>
        <w:t xml:space="preserve">A) The predicted CGRs are convolved into a unique structure as visualized by </w:t>
      </w:r>
      <w:proofErr w:type="spellStart"/>
      <w:r w:rsidR="00BC7A5F" w:rsidRPr="0061439D">
        <w:rPr>
          <w:rFonts w:ascii="Times New Roman" w:hAnsi="Times New Roman" w:cs="Times New Roman"/>
          <w:b w:val="0"/>
          <w:color w:val="auto"/>
          <w:sz w:val="24"/>
          <w:szCs w:val="24"/>
        </w:rPr>
        <w:t>CouGaR</w:t>
      </w:r>
      <w:proofErr w:type="spellEnd"/>
      <w:r w:rsidR="00BC7A5F" w:rsidRPr="0061439D">
        <w:rPr>
          <w:rFonts w:ascii="Times New Roman" w:hAnsi="Times New Roman" w:cs="Times New Roman"/>
          <w:b w:val="0"/>
          <w:color w:val="auto"/>
          <w:sz w:val="24"/>
          <w:szCs w:val="24"/>
        </w:rPr>
        <w:t>-Viz</w:t>
      </w:r>
      <w:r w:rsidRPr="0061439D">
        <w:rPr>
          <w:rFonts w:ascii="Times New Roman" w:hAnsi="Times New Roman" w:cs="Times New Roman"/>
          <w:b w:val="0"/>
          <w:color w:val="auto"/>
          <w:sz w:val="24"/>
          <w:szCs w:val="24"/>
        </w:rPr>
        <w:t xml:space="preserve">. Genomic segments are represented by red lines and are interrupted by black vertical lines to show breakpoints. Directional arrows are used to show connections between the segments and thickness of the arrows and red segments represent the </w:t>
      </w:r>
      <w:r w:rsidRPr="0061439D">
        <w:rPr>
          <w:rFonts w:ascii="Times New Roman" w:hAnsi="Times New Roman" w:cs="Times New Roman"/>
          <w:b w:val="0"/>
          <w:color w:val="auto"/>
          <w:sz w:val="24"/>
          <w:szCs w:val="24"/>
        </w:rPr>
        <w:lastRenderedPageBreak/>
        <w:t xml:space="preserve">identified copy counts. Genes overlapping the positive strand are depicted as green boxes and genes overlapping the negative strand are shown in purple. Breakpoints that were selected for testing are shown as letters (A to </w:t>
      </w:r>
      <w:r w:rsidR="00674A8C" w:rsidRPr="0061439D">
        <w:rPr>
          <w:rFonts w:ascii="Times New Roman" w:hAnsi="Times New Roman" w:cs="Times New Roman"/>
          <w:b w:val="0"/>
          <w:color w:val="auto"/>
          <w:sz w:val="24"/>
          <w:szCs w:val="24"/>
        </w:rPr>
        <w:t>H</w:t>
      </w:r>
      <w:r w:rsidRPr="0061439D">
        <w:rPr>
          <w:rFonts w:ascii="Times New Roman" w:hAnsi="Times New Roman" w:cs="Times New Roman"/>
          <w:b w:val="0"/>
          <w:color w:val="auto"/>
          <w:sz w:val="24"/>
          <w:szCs w:val="24"/>
        </w:rPr>
        <w:t xml:space="preserve">) in circles. Here green circles indicated breakpoints that were validated B). 9 breakpoints were selected for validation and for each of these unique primers were designed and copy counts were estimated with qPCR. </w:t>
      </w:r>
      <w:r w:rsidRPr="0061439D">
        <w:rPr>
          <w:rFonts w:ascii="Times New Roman" w:hAnsi="Times New Roman" w:cs="Times New Roman"/>
          <w:b w:val="0"/>
          <w:i/>
          <w:color w:val="auto"/>
          <w:sz w:val="24"/>
          <w:szCs w:val="24"/>
        </w:rPr>
        <w:t>GPX7</w:t>
      </w:r>
      <w:r w:rsidRPr="0061439D">
        <w:rPr>
          <w:rFonts w:ascii="Times New Roman" w:hAnsi="Times New Roman" w:cs="Times New Roman"/>
          <w:b w:val="0"/>
          <w:color w:val="auto"/>
          <w:sz w:val="24"/>
          <w:szCs w:val="24"/>
        </w:rPr>
        <w:t xml:space="preserve"> gene was used for control to normalize the counts. For each of the tested breakpoints the copy counts estimated by qPCR are shown in purple (error bars show standard deviation) and copy counts estimated by </w:t>
      </w:r>
      <w:proofErr w:type="spellStart"/>
      <w:r w:rsidRPr="0061439D">
        <w:rPr>
          <w:rFonts w:ascii="Times New Roman" w:hAnsi="Times New Roman" w:cs="Times New Roman"/>
          <w:b w:val="0"/>
          <w:color w:val="auto"/>
          <w:sz w:val="24"/>
          <w:szCs w:val="24"/>
        </w:rPr>
        <w:t>CouGar</w:t>
      </w:r>
      <w:proofErr w:type="spellEnd"/>
      <w:r w:rsidRPr="0061439D">
        <w:rPr>
          <w:rFonts w:ascii="Times New Roman" w:hAnsi="Times New Roman" w:cs="Times New Roman"/>
          <w:b w:val="0"/>
          <w:color w:val="auto"/>
          <w:sz w:val="24"/>
          <w:szCs w:val="24"/>
        </w:rPr>
        <w:t xml:space="preserve"> are shown as orange bars. In all cases the qPCR results match the predicted copy counts.</w:t>
      </w:r>
    </w:p>
    <w:p w14:paraId="007B101D" w14:textId="77777777" w:rsidR="00A01D73" w:rsidRPr="0061439D" w:rsidRDefault="00A01D73">
      <w:pPr>
        <w:rPr>
          <w:rFonts w:ascii="Times New Roman" w:hAnsi="Times New Roman" w:cs="Times New Roman"/>
        </w:rPr>
      </w:pPr>
    </w:p>
    <w:tbl>
      <w:tblPr>
        <w:tblW w:w="9020" w:type="dxa"/>
        <w:jc w:val="center"/>
        <w:tblLook w:val="0600" w:firstRow="0" w:lastRow="0" w:firstColumn="0" w:lastColumn="0" w:noHBand="1" w:noVBand="1"/>
      </w:tblPr>
      <w:tblGrid>
        <w:gridCol w:w="1325"/>
        <w:gridCol w:w="764"/>
        <w:gridCol w:w="1361"/>
        <w:gridCol w:w="668"/>
        <w:gridCol w:w="1361"/>
        <w:gridCol w:w="1030"/>
        <w:gridCol w:w="814"/>
        <w:gridCol w:w="1005"/>
        <w:gridCol w:w="1248"/>
      </w:tblGrid>
      <w:tr w:rsidR="00E11AF1" w:rsidRPr="0061439D" w14:paraId="5B821B28" w14:textId="77777777" w:rsidTr="00DB2337">
        <w:trPr>
          <w:trHeight w:val="560"/>
          <w:jc w:val="center"/>
        </w:trPr>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6743"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Breakpoint</w:t>
            </w:r>
          </w:p>
        </w:tc>
        <w:tc>
          <w:tcPr>
            <w:tcW w:w="694" w:type="dxa"/>
            <w:tcBorders>
              <w:top w:val="single" w:sz="4" w:space="0" w:color="auto"/>
              <w:left w:val="nil"/>
              <w:bottom w:val="single" w:sz="4" w:space="0" w:color="auto"/>
              <w:right w:val="single" w:sz="4" w:space="0" w:color="auto"/>
            </w:tcBorders>
            <w:shd w:val="clear" w:color="auto" w:fill="auto"/>
            <w:vAlign w:val="bottom"/>
            <w:hideMark/>
          </w:tcPr>
          <w:p w14:paraId="4A2F4849"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From Chr.</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12F4F549" w14:textId="77777777" w:rsidR="00713CBE" w:rsidRPr="0061439D" w:rsidRDefault="00713CBE" w:rsidP="00BC7A5F">
            <w:pPr>
              <w:jc w:val="center"/>
              <w:rPr>
                <w:rFonts w:ascii="Times New Roman" w:eastAsia="Times New Roman" w:hAnsi="Times New Roman" w:cs="Times New Roman"/>
                <w:b/>
                <w:bCs/>
                <w:color w:val="000000"/>
              </w:rPr>
            </w:pPr>
            <w:proofErr w:type="spellStart"/>
            <w:r w:rsidRPr="0061439D">
              <w:rPr>
                <w:rFonts w:ascii="Times New Roman" w:eastAsia="Times New Roman" w:hAnsi="Times New Roman" w:cs="Times New Roman"/>
                <w:b/>
                <w:bCs/>
                <w:color w:val="000000"/>
              </w:rPr>
              <w:t>Pos</w:t>
            </w:r>
            <w:proofErr w:type="spellEnd"/>
            <w:r w:rsidRPr="0061439D">
              <w:rPr>
                <w:rFonts w:ascii="Times New Roman" w:eastAsia="Times New Roman" w:hAnsi="Times New Roman" w:cs="Times New Roman"/>
                <w:b/>
                <w:bCs/>
                <w:color w:val="000000"/>
              </w:rPr>
              <w:t xml:space="preserve"> 1</w:t>
            </w:r>
          </w:p>
        </w:tc>
        <w:tc>
          <w:tcPr>
            <w:tcW w:w="611" w:type="dxa"/>
            <w:tcBorders>
              <w:top w:val="single" w:sz="4" w:space="0" w:color="auto"/>
              <w:left w:val="nil"/>
              <w:bottom w:val="single" w:sz="4" w:space="0" w:color="auto"/>
              <w:right w:val="single" w:sz="4" w:space="0" w:color="auto"/>
            </w:tcBorders>
            <w:shd w:val="clear" w:color="auto" w:fill="auto"/>
            <w:vAlign w:val="bottom"/>
            <w:hideMark/>
          </w:tcPr>
          <w:p w14:paraId="5A72A00C"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To Chr.</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7A72E4D7" w14:textId="77777777" w:rsidR="00713CBE" w:rsidRPr="0061439D" w:rsidRDefault="00713CBE" w:rsidP="00BC7A5F">
            <w:pPr>
              <w:jc w:val="center"/>
              <w:rPr>
                <w:rFonts w:ascii="Times New Roman" w:eastAsia="Times New Roman" w:hAnsi="Times New Roman" w:cs="Times New Roman"/>
                <w:b/>
                <w:bCs/>
                <w:color w:val="000000"/>
              </w:rPr>
            </w:pPr>
            <w:proofErr w:type="spellStart"/>
            <w:r w:rsidRPr="0061439D">
              <w:rPr>
                <w:rFonts w:ascii="Times New Roman" w:eastAsia="Times New Roman" w:hAnsi="Times New Roman" w:cs="Times New Roman"/>
                <w:b/>
                <w:bCs/>
                <w:color w:val="000000"/>
              </w:rPr>
              <w:t>Pos</w:t>
            </w:r>
            <w:proofErr w:type="spellEnd"/>
            <w:r w:rsidRPr="0061439D">
              <w:rPr>
                <w:rFonts w:ascii="Times New Roman" w:eastAsia="Times New Roman" w:hAnsi="Times New Roman" w:cs="Times New Roman"/>
                <w:b/>
                <w:bCs/>
                <w:color w:val="000000"/>
              </w:rPr>
              <w:t xml:space="preserve"> 2</w:t>
            </w:r>
          </w:p>
        </w:tc>
        <w:tc>
          <w:tcPr>
            <w:tcW w:w="1015" w:type="dxa"/>
            <w:tcBorders>
              <w:top w:val="single" w:sz="4" w:space="0" w:color="auto"/>
              <w:left w:val="nil"/>
              <w:bottom w:val="single" w:sz="4" w:space="0" w:color="auto"/>
              <w:right w:val="single" w:sz="4" w:space="0" w:color="auto"/>
            </w:tcBorders>
            <w:shd w:val="clear" w:color="auto" w:fill="auto"/>
            <w:vAlign w:val="bottom"/>
            <w:hideMark/>
          </w:tcPr>
          <w:p w14:paraId="24C20F4F"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Copy count estimate</w:t>
            </w:r>
          </w:p>
        </w:tc>
        <w:tc>
          <w:tcPr>
            <w:tcW w:w="739" w:type="dxa"/>
            <w:tcBorders>
              <w:top w:val="single" w:sz="4" w:space="0" w:color="auto"/>
              <w:left w:val="nil"/>
              <w:bottom w:val="single" w:sz="4" w:space="0" w:color="auto"/>
              <w:right w:val="single" w:sz="4" w:space="0" w:color="auto"/>
            </w:tcBorders>
            <w:shd w:val="clear" w:color="auto" w:fill="auto"/>
            <w:vAlign w:val="bottom"/>
            <w:hideMark/>
          </w:tcPr>
          <w:p w14:paraId="43D1FF46"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qPCR copy count</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6A3AF565"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 xml:space="preserve">PCR Product </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14:paraId="72E52324" w14:textId="77777777" w:rsidR="00713CBE" w:rsidRPr="0061439D" w:rsidRDefault="00713CBE" w:rsidP="00BC7A5F">
            <w:pPr>
              <w:jc w:val="center"/>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Sanger Validation</w:t>
            </w:r>
          </w:p>
        </w:tc>
      </w:tr>
      <w:tr w:rsidR="00E11AF1" w:rsidRPr="0061439D" w14:paraId="5C970546"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2958A9C5"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A</w:t>
            </w:r>
          </w:p>
        </w:tc>
        <w:tc>
          <w:tcPr>
            <w:tcW w:w="694" w:type="dxa"/>
            <w:tcBorders>
              <w:top w:val="nil"/>
              <w:left w:val="nil"/>
              <w:bottom w:val="single" w:sz="4" w:space="0" w:color="auto"/>
              <w:right w:val="single" w:sz="4" w:space="0" w:color="auto"/>
            </w:tcBorders>
            <w:shd w:val="clear" w:color="auto" w:fill="auto"/>
            <w:vAlign w:val="bottom"/>
            <w:hideMark/>
          </w:tcPr>
          <w:p w14:paraId="4975B50B"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43AF55F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130,953,544</w:t>
            </w:r>
          </w:p>
        </w:tc>
        <w:tc>
          <w:tcPr>
            <w:tcW w:w="611" w:type="dxa"/>
            <w:tcBorders>
              <w:top w:val="nil"/>
              <w:left w:val="nil"/>
              <w:bottom w:val="single" w:sz="4" w:space="0" w:color="auto"/>
              <w:right w:val="single" w:sz="4" w:space="0" w:color="auto"/>
            </w:tcBorders>
            <w:shd w:val="clear" w:color="auto" w:fill="auto"/>
            <w:vAlign w:val="bottom"/>
            <w:hideMark/>
          </w:tcPr>
          <w:p w14:paraId="3881BEF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64871810"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128,653,052</w:t>
            </w:r>
          </w:p>
        </w:tc>
        <w:tc>
          <w:tcPr>
            <w:tcW w:w="1015" w:type="dxa"/>
            <w:tcBorders>
              <w:top w:val="nil"/>
              <w:left w:val="nil"/>
              <w:bottom w:val="single" w:sz="4" w:space="0" w:color="auto"/>
              <w:right w:val="single" w:sz="4" w:space="0" w:color="auto"/>
            </w:tcBorders>
            <w:shd w:val="clear" w:color="auto" w:fill="auto"/>
            <w:vAlign w:val="bottom"/>
            <w:hideMark/>
          </w:tcPr>
          <w:p w14:paraId="2DB308F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486B957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15.1</w:t>
            </w:r>
          </w:p>
        </w:tc>
        <w:tc>
          <w:tcPr>
            <w:tcW w:w="933" w:type="dxa"/>
            <w:tcBorders>
              <w:top w:val="nil"/>
              <w:left w:val="nil"/>
              <w:bottom w:val="single" w:sz="4" w:space="0" w:color="auto"/>
              <w:right w:val="single" w:sz="4" w:space="0" w:color="auto"/>
            </w:tcBorders>
            <w:shd w:val="clear" w:color="auto" w:fill="auto"/>
            <w:vAlign w:val="bottom"/>
            <w:hideMark/>
          </w:tcPr>
          <w:p w14:paraId="6251D6B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78A7E8B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000D2037"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28B23E2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B</w:t>
            </w:r>
          </w:p>
        </w:tc>
        <w:tc>
          <w:tcPr>
            <w:tcW w:w="694" w:type="dxa"/>
            <w:tcBorders>
              <w:top w:val="nil"/>
              <w:left w:val="nil"/>
              <w:bottom w:val="single" w:sz="4" w:space="0" w:color="auto"/>
              <w:right w:val="single" w:sz="4" w:space="0" w:color="auto"/>
            </w:tcBorders>
            <w:shd w:val="clear" w:color="auto" w:fill="auto"/>
            <w:vAlign w:val="bottom"/>
            <w:hideMark/>
          </w:tcPr>
          <w:p w14:paraId="59070AF9"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7E3CE41F"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128,666,609</w:t>
            </w:r>
          </w:p>
        </w:tc>
        <w:tc>
          <w:tcPr>
            <w:tcW w:w="611" w:type="dxa"/>
            <w:tcBorders>
              <w:top w:val="nil"/>
              <w:left w:val="nil"/>
              <w:bottom w:val="single" w:sz="4" w:space="0" w:color="auto"/>
              <w:right w:val="single" w:sz="4" w:space="0" w:color="auto"/>
            </w:tcBorders>
            <w:shd w:val="clear" w:color="auto" w:fill="auto"/>
            <w:vAlign w:val="bottom"/>
            <w:hideMark/>
          </w:tcPr>
          <w:p w14:paraId="01086829"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3A9099C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129,034,194</w:t>
            </w:r>
          </w:p>
        </w:tc>
        <w:tc>
          <w:tcPr>
            <w:tcW w:w="1015" w:type="dxa"/>
            <w:tcBorders>
              <w:top w:val="nil"/>
              <w:left w:val="nil"/>
              <w:bottom w:val="single" w:sz="4" w:space="0" w:color="auto"/>
              <w:right w:val="single" w:sz="4" w:space="0" w:color="auto"/>
            </w:tcBorders>
            <w:shd w:val="clear" w:color="auto" w:fill="auto"/>
            <w:vAlign w:val="bottom"/>
            <w:hideMark/>
          </w:tcPr>
          <w:p w14:paraId="58683990"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31753F8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19</w:t>
            </w:r>
          </w:p>
        </w:tc>
        <w:tc>
          <w:tcPr>
            <w:tcW w:w="933" w:type="dxa"/>
            <w:tcBorders>
              <w:top w:val="nil"/>
              <w:left w:val="nil"/>
              <w:bottom w:val="single" w:sz="4" w:space="0" w:color="auto"/>
              <w:right w:val="single" w:sz="4" w:space="0" w:color="auto"/>
            </w:tcBorders>
            <w:shd w:val="clear" w:color="auto" w:fill="auto"/>
            <w:vAlign w:val="bottom"/>
            <w:hideMark/>
          </w:tcPr>
          <w:p w14:paraId="7A13CFD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6518B60E"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235DD99E"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12998B64"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C</w:t>
            </w:r>
          </w:p>
        </w:tc>
        <w:tc>
          <w:tcPr>
            <w:tcW w:w="694" w:type="dxa"/>
            <w:tcBorders>
              <w:top w:val="nil"/>
              <w:left w:val="nil"/>
              <w:bottom w:val="single" w:sz="4" w:space="0" w:color="auto"/>
              <w:right w:val="single" w:sz="4" w:space="0" w:color="auto"/>
            </w:tcBorders>
            <w:shd w:val="clear" w:color="auto" w:fill="auto"/>
            <w:vAlign w:val="bottom"/>
            <w:hideMark/>
          </w:tcPr>
          <w:p w14:paraId="278531A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3BCEAF40"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128,683,093</w:t>
            </w:r>
          </w:p>
        </w:tc>
        <w:tc>
          <w:tcPr>
            <w:tcW w:w="611" w:type="dxa"/>
            <w:tcBorders>
              <w:top w:val="nil"/>
              <w:left w:val="nil"/>
              <w:bottom w:val="single" w:sz="4" w:space="0" w:color="auto"/>
              <w:right w:val="single" w:sz="4" w:space="0" w:color="auto"/>
            </w:tcBorders>
            <w:shd w:val="clear" w:color="auto" w:fill="auto"/>
            <w:vAlign w:val="bottom"/>
            <w:hideMark/>
          </w:tcPr>
          <w:p w14:paraId="0325FAE0"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10</w:t>
            </w:r>
          </w:p>
        </w:tc>
        <w:tc>
          <w:tcPr>
            <w:tcW w:w="1324" w:type="dxa"/>
            <w:tcBorders>
              <w:top w:val="nil"/>
              <w:left w:val="nil"/>
              <w:bottom w:val="single" w:sz="4" w:space="0" w:color="auto"/>
              <w:right w:val="single" w:sz="4" w:space="0" w:color="auto"/>
            </w:tcBorders>
            <w:shd w:val="clear" w:color="auto" w:fill="auto"/>
            <w:vAlign w:val="bottom"/>
            <w:hideMark/>
          </w:tcPr>
          <w:p w14:paraId="631627EF"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47,145,556</w:t>
            </w:r>
          </w:p>
        </w:tc>
        <w:tc>
          <w:tcPr>
            <w:tcW w:w="1015" w:type="dxa"/>
            <w:tcBorders>
              <w:top w:val="nil"/>
              <w:left w:val="nil"/>
              <w:bottom w:val="single" w:sz="4" w:space="0" w:color="auto"/>
              <w:right w:val="single" w:sz="4" w:space="0" w:color="auto"/>
            </w:tcBorders>
            <w:shd w:val="clear" w:color="auto" w:fill="auto"/>
            <w:vAlign w:val="bottom"/>
            <w:hideMark/>
          </w:tcPr>
          <w:p w14:paraId="6406DD6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7667D61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17</w:t>
            </w:r>
          </w:p>
        </w:tc>
        <w:tc>
          <w:tcPr>
            <w:tcW w:w="933" w:type="dxa"/>
            <w:tcBorders>
              <w:top w:val="nil"/>
              <w:left w:val="nil"/>
              <w:bottom w:val="single" w:sz="4" w:space="0" w:color="auto"/>
              <w:right w:val="single" w:sz="4" w:space="0" w:color="auto"/>
            </w:tcBorders>
            <w:shd w:val="clear" w:color="auto" w:fill="auto"/>
            <w:vAlign w:val="bottom"/>
            <w:hideMark/>
          </w:tcPr>
          <w:p w14:paraId="088DE464"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467F7950"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1E84D1B5"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627236E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D</w:t>
            </w:r>
          </w:p>
        </w:tc>
        <w:tc>
          <w:tcPr>
            <w:tcW w:w="694" w:type="dxa"/>
            <w:tcBorders>
              <w:top w:val="nil"/>
              <w:left w:val="nil"/>
              <w:bottom w:val="single" w:sz="4" w:space="0" w:color="auto"/>
              <w:right w:val="single" w:sz="4" w:space="0" w:color="auto"/>
            </w:tcBorders>
            <w:shd w:val="clear" w:color="auto" w:fill="auto"/>
            <w:vAlign w:val="bottom"/>
            <w:hideMark/>
          </w:tcPr>
          <w:p w14:paraId="52B1E23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0D410439"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129,171,189</w:t>
            </w:r>
          </w:p>
        </w:tc>
        <w:tc>
          <w:tcPr>
            <w:tcW w:w="611" w:type="dxa"/>
            <w:tcBorders>
              <w:top w:val="nil"/>
              <w:left w:val="nil"/>
              <w:bottom w:val="single" w:sz="4" w:space="0" w:color="auto"/>
              <w:right w:val="single" w:sz="4" w:space="0" w:color="auto"/>
            </w:tcBorders>
            <w:shd w:val="clear" w:color="auto" w:fill="auto"/>
            <w:vAlign w:val="bottom"/>
            <w:hideMark/>
          </w:tcPr>
          <w:p w14:paraId="124BABD1"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7C0B31B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128,930,932</w:t>
            </w:r>
          </w:p>
        </w:tc>
        <w:tc>
          <w:tcPr>
            <w:tcW w:w="1015" w:type="dxa"/>
            <w:tcBorders>
              <w:top w:val="nil"/>
              <w:left w:val="nil"/>
              <w:bottom w:val="single" w:sz="4" w:space="0" w:color="auto"/>
              <w:right w:val="single" w:sz="4" w:space="0" w:color="auto"/>
            </w:tcBorders>
            <w:shd w:val="clear" w:color="auto" w:fill="auto"/>
            <w:vAlign w:val="bottom"/>
            <w:hideMark/>
          </w:tcPr>
          <w:p w14:paraId="547FFE1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4D42CD4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18.3</w:t>
            </w:r>
          </w:p>
        </w:tc>
        <w:tc>
          <w:tcPr>
            <w:tcW w:w="933" w:type="dxa"/>
            <w:tcBorders>
              <w:top w:val="nil"/>
              <w:left w:val="nil"/>
              <w:bottom w:val="single" w:sz="4" w:space="0" w:color="auto"/>
              <w:right w:val="single" w:sz="4" w:space="0" w:color="auto"/>
            </w:tcBorders>
            <w:shd w:val="clear" w:color="auto" w:fill="auto"/>
            <w:vAlign w:val="bottom"/>
            <w:hideMark/>
          </w:tcPr>
          <w:p w14:paraId="16CA2DB5"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6548377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168D785D"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686DE1C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E</w:t>
            </w:r>
          </w:p>
        </w:tc>
        <w:tc>
          <w:tcPr>
            <w:tcW w:w="694" w:type="dxa"/>
            <w:tcBorders>
              <w:top w:val="nil"/>
              <w:left w:val="nil"/>
              <w:bottom w:val="single" w:sz="4" w:space="0" w:color="auto"/>
              <w:right w:val="single" w:sz="4" w:space="0" w:color="auto"/>
            </w:tcBorders>
            <w:shd w:val="clear" w:color="auto" w:fill="auto"/>
            <w:vAlign w:val="bottom"/>
            <w:hideMark/>
          </w:tcPr>
          <w:p w14:paraId="5A7C2F2B"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10</w:t>
            </w:r>
          </w:p>
        </w:tc>
        <w:tc>
          <w:tcPr>
            <w:tcW w:w="1324" w:type="dxa"/>
            <w:tcBorders>
              <w:top w:val="nil"/>
              <w:left w:val="nil"/>
              <w:bottom w:val="single" w:sz="4" w:space="0" w:color="auto"/>
              <w:right w:val="single" w:sz="4" w:space="0" w:color="auto"/>
            </w:tcBorders>
            <w:shd w:val="clear" w:color="auto" w:fill="auto"/>
            <w:vAlign w:val="bottom"/>
            <w:hideMark/>
          </w:tcPr>
          <w:p w14:paraId="692A593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49,223,973</w:t>
            </w:r>
          </w:p>
        </w:tc>
        <w:tc>
          <w:tcPr>
            <w:tcW w:w="611" w:type="dxa"/>
            <w:tcBorders>
              <w:top w:val="nil"/>
              <w:left w:val="nil"/>
              <w:bottom w:val="single" w:sz="4" w:space="0" w:color="auto"/>
              <w:right w:val="single" w:sz="4" w:space="0" w:color="auto"/>
            </w:tcBorders>
            <w:shd w:val="clear" w:color="auto" w:fill="auto"/>
            <w:vAlign w:val="bottom"/>
            <w:hideMark/>
          </w:tcPr>
          <w:p w14:paraId="18AD6F9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8</w:t>
            </w:r>
          </w:p>
        </w:tc>
        <w:tc>
          <w:tcPr>
            <w:tcW w:w="1324" w:type="dxa"/>
            <w:tcBorders>
              <w:top w:val="nil"/>
              <w:left w:val="nil"/>
              <w:bottom w:val="single" w:sz="4" w:space="0" w:color="auto"/>
              <w:right w:val="single" w:sz="4" w:space="0" w:color="auto"/>
            </w:tcBorders>
            <w:shd w:val="clear" w:color="auto" w:fill="auto"/>
            <w:vAlign w:val="bottom"/>
            <w:hideMark/>
          </w:tcPr>
          <w:p w14:paraId="509EE12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129,845,335</w:t>
            </w:r>
          </w:p>
        </w:tc>
        <w:tc>
          <w:tcPr>
            <w:tcW w:w="1015" w:type="dxa"/>
            <w:tcBorders>
              <w:top w:val="nil"/>
              <w:left w:val="nil"/>
              <w:bottom w:val="single" w:sz="4" w:space="0" w:color="auto"/>
              <w:right w:val="single" w:sz="4" w:space="0" w:color="auto"/>
            </w:tcBorders>
            <w:shd w:val="clear" w:color="auto" w:fill="auto"/>
            <w:vAlign w:val="bottom"/>
            <w:hideMark/>
          </w:tcPr>
          <w:p w14:paraId="7A3155B5"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51B20334"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12.1</w:t>
            </w:r>
          </w:p>
        </w:tc>
        <w:tc>
          <w:tcPr>
            <w:tcW w:w="933" w:type="dxa"/>
            <w:tcBorders>
              <w:top w:val="nil"/>
              <w:left w:val="nil"/>
              <w:bottom w:val="single" w:sz="4" w:space="0" w:color="auto"/>
              <w:right w:val="single" w:sz="4" w:space="0" w:color="auto"/>
            </w:tcBorders>
            <w:shd w:val="clear" w:color="auto" w:fill="auto"/>
            <w:vAlign w:val="bottom"/>
            <w:hideMark/>
          </w:tcPr>
          <w:p w14:paraId="3531C4DF"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515A76D4"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76703407"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4C4F36F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F</w:t>
            </w:r>
          </w:p>
        </w:tc>
        <w:tc>
          <w:tcPr>
            <w:tcW w:w="694" w:type="dxa"/>
            <w:tcBorders>
              <w:top w:val="nil"/>
              <w:left w:val="nil"/>
              <w:bottom w:val="single" w:sz="4" w:space="0" w:color="auto"/>
              <w:right w:val="single" w:sz="4" w:space="0" w:color="auto"/>
            </w:tcBorders>
            <w:shd w:val="clear" w:color="auto" w:fill="auto"/>
            <w:vAlign w:val="bottom"/>
            <w:hideMark/>
          </w:tcPr>
          <w:p w14:paraId="15FD726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10</w:t>
            </w:r>
          </w:p>
        </w:tc>
        <w:tc>
          <w:tcPr>
            <w:tcW w:w="1324" w:type="dxa"/>
            <w:tcBorders>
              <w:top w:val="nil"/>
              <w:left w:val="nil"/>
              <w:bottom w:val="single" w:sz="4" w:space="0" w:color="auto"/>
              <w:right w:val="single" w:sz="4" w:space="0" w:color="auto"/>
            </w:tcBorders>
            <w:shd w:val="clear" w:color="auto" w:fill="auto"/>
            <w:vAlign w:val="bottom"/>
            <w:hideMark/>
          </w:tcPr>
          <w:p w14:paraId="3719F7B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47,109,482</w:t>
            </w:r>
          </w:p>
        </w:tc>
        <w:tc>
          <w:tcPr>
            <w:tcW w:w="611" w:type="dxa"/>
            <w:tcBorders>
              <w:top w:val="nil"/>
              <w:left w:val="nil"/>
              <w:bottom w:val="single" w:sz="4" w:space="0" w:color="auto"/>
              <w:right w:val="single" w:sz="4" w:space="0" w:color="auto"/>
            </w:tcBorders>
            <w:shd w:val="clear" w:color="auto" w:fill="auto"/>
            <w:vAlign w:val="bottom"/>
            <w:hideMark/>
          </w:tcPr>
          <w:p w14:paraId="7A40E059"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22</w:t>
            </w:r>
          </w:p>
        </w:tc>
        <w:tc>
          <w:tcPr>
            <w:tcW w:w="1324" w:type="dxa"/>
            <w:tcBorders>
              <w:top w:val="nil"/>
              <w:left w:val="nil"/>
              <w:bottom w:val="single" w:sz="4" w:space="0" w:color="auto"/>
              <w:right w:val="single" w:sz="4" w:space="0" w:color="auto"/>
            </w:tcBorders>
            <w:shd w:val="clear" w:color="auto" w:fill="auto"/>
            <w:vAlign w:val="bottom"/>
            <w:hideMark/>
          </w:tcPr>
          <w:p w14:paraId="25EBB15E"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38,406,654</w:t>
            </w:r>
          </w:p>
        </w:tc>
        <w:tc>
          <w:tcPr>
            <w:tcW w:w="1015" w:type="dxa"/>
            <w:tcBorders>
              <w:top w:val="nil"/>
              <w:left w:val="nil"/>
              <w:bottom w:val="single" w:sz="4" w:space="0" w:color="auto"/>
              <w:right w:val="single" w:sz="4" w:space="0" w:color="auto"/>
            </w:tcBorders>
            <w:shd w:val="clear" w:color="auto" w:fill="auto"/>
            <w:vAlign w:val="bottom"/>
            <w:hideMark/>
          </w:tcPr>
          <w:p w14:paraId="5E00208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45EC38BA"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n/a</w:t>
            </w:r>
          </w:p>
        </w:tc>
        <w:tc>
          <w:tcPr>
            <w:tcW w:w="933" w:type="dxa"/>
            <w:tcBorders>
              <w:top w:val="nil"/>
              <w:left w:val="nil"/>
              <w:bottom w:val="single" w:sz="4" w:space="0" w:color="auto"/>
              <w:right w:val="single" w:sz="4" w:space="0" w:color="auto"/>
            </w:tcBorders>
            <w:shd w:val="clear" w:color="auto" w:fill="auto"/>
            <w:vAlign w:val="bottom"/>
            <w:hideMark/>
          </w:tcPr>
          <w:p w14:paraId="12490A1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1714077E"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62EADA4D"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4988E6C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G</w:t>
            </w:r>
          </w:p>
        </w:tc>
        <w:tc>
          <w:tcPr>
            <w:tcW w:w="694" w:type="dxa"/>
            <w:tcBorders>
              <w:top w:val="nil"/>
              <w:left w:val="nil"/>
              <w:bottom w:val="single" w:sz="4" w:space="0" w:color="auto"/>
              <w:right w:val="single" w:sz="4" w:space="0" w:color="auto"/>
            </w:tcBorders>
            <w:shd w:val="clear" w:color="auto" w:fill="auto"/>
            <w:vAlign w:val="bottom"/>
            <w:hideMark/>
          </w:tcPr>
          <w:p w14:paraId="240A5269"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22</w:t>
            </w:r>
          </w:p>
        </w:tc>
        <w:tc>
          <w:tcPr>
            <w:tcW w:w="1324" w:type="dxa"/>
            <w:tcBorders>
              <w:top w:val="nil"/>
              <w:left w:val="nil"/>
              <w:bottom w:val="single" w:sz="4" w:space="0" w:color="auto"/>
              <w:right w:val="single" w:sz="4" w:space="0" w:color="auto"/>
            </w:tcBorders>
            <w:shd w:val="clear" w:color="auto" w:fill="auto"/>
            <w:vAlign w:val="bottom"/>
            <w:hideMark/>
          </w:tcPr>
          <w:p w14:paraId="3B08521F"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39,621,582</w:t>
            </w:r>
          </w:p>
        </w:tc>
        <w:tc>
          <w:tcPr>
            <w:tcW w:w="611" w:type="dxa"/>
            <w:tcBorders>
              <w:top w:val="nil"/>
              <w:left w:val="nil"/>
              <w:bottom w:val="single" w:sz="4" w:space="0" w:color="auto"/>
              <w:right w:val="single" w:sz="4" w:space="0" w:color="auto"/>
            </w:tcBorders>
            <w:shd w:val="clear" w:color="auto" w:fill="auto"/>
            <w:vAlign w:val="bottom"/>
            <w:hideMark/>
          </w:tcPr>
          <w:p w14:paraId="49435025"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10</w:t>
            </w:r>
          </w:p>
        </w:tc>
        <w:tc>
          <w:tcPr>
            <w:tcW w:w="1324" w:type="dxa"/>
            <w:tcBorders>
              <w:top w:val="nil"/>
              <w:left w:val="nil"/>
              <w:bottom w:val="single" w:sz="4" w:space="0" w:color="auto"/>
              <w:right w:val="single" w:sz="4" w:space="0" w:color="auto"/>
            </w:tcBorders>
            <w:shd w:val="clear" w:color="auto" w:fill="auto"/>
            <w:vAlign w:val="bottom"/>
            <w:hideMark/>
          </w:tcPr>
          <w:p w14:paraId="36666FF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49,253,846</w:t>
            </w:r>
          </w:p>
        </w:tc>
        <w:tc>
          <w:tcPr>
            <w:tcW w:w="1015" w:type="dxa"/>
            <w:tcBorders>
              <w:top w:val="nil"/>
              <w:left w:val="nil"/>
              <w:bottom w:val="single" w:sz="4" w:space="0" w:color="auto"/>
              <w:right w:val="single" w:sz="4" w:space="0" w:color="auto"/>
            </w:tcBorders>
            <w:shd w:val="clear" w:color="auto" w:fill="auto"/>
            <w:vAlign w:val="bottom"/>
            <w:hideMark/>
          </w:tcPr>
          <w:p w14:paraId="12E2060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040D6C2C"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11.7</w:t>
            </w:r>
          </w:p>
        </w:tc>
        <w:tc>
          <w:tcPr>
            <w:tcW w:w="933" w:type="dxa"/>
            <w:tcBorders>
              <w:top w:val="nil"/>
              <w:left w:val="nil"/>
              <w:bottom w:val="single" w:sz="4" w:space="0" w:color="auto"/>
              <w:right w:val="single" w:sz="4" w:space="0" w:color="auto"/>
            </w:tcBorders>
            <w:shd w:val="clear" w:color="auto" w:fill="auto"/>
            <w:vAlign w:val="bottom"/>
            <w:hideMark/>
          </w:tcPr>
          <w:p w14:paraId="11FB879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798E4B4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5571EA30"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66C5B162"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H</w:t>
            </w:r>
          </w:p>
        </w:tc>
        <w:tc>
          <w:tcPr>
            <w:tcW w:w="694" w:type="dxa"/>
            <w:tcBorders>
              <w:top w:val="nil"/>
              <w:left w:val="nil"/>
              <w:bottom w:val="single" w:sz="4" w:space="0" w:color="auto"/>
              <w:right w:val="single" w:sz="4" w:space="0" w:color="auto"/>
            </w:tcBorders>
            <w:shd w:val="clear" w:color="auto" w:fill="auto"/>
            <w:vAlign w:val="bottom"/>
            <w:hideMark/>
          </w:tcPr>
          <w:p w14:paraId="4932EEA4"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22</w:t>
            </w:r>
          </w:p>
        </w:tc>
        <w:tc>
          <w:tcPr>
            <w:tcW w:w="1324" w:type="dxa"/>
            <w:tcBorders>
              <w:top w:val="nil"/>
              <w:left w:val="nil"/>
              <w:bottom w:val="single" w:sz="4" w:space="0" w:color="auto"/>
              <w:right w:val="single" w:sz="4" w:space="0" w:color="auto"/>
            </w:tcBorders>
            <w:shd w:val="clear" w:color="auto" w:fill="auto"/>
            <w:vAlign w:val="bottom"/>
            <w:hideMark/>
          </w:tcPr>
          <w:p w14:paraId="41F9F4F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38,442,167</w:t>
            </w:r>
          </w:p>
        </w:tc>
        <w:tc>
          <w:tcPr>
            <w:tcW w:w="611" w:type="dxa"/>
            <w:tcBorders>
              <w:top w:val="nil"/>
              <w:left w:val="nil"/>
              <w:bottom w:val="single" w:sz="4" w:space="0" w:color="auto"/>
              <w:right w:val="single" w:sz="4" w:space="0" w:color="auto"/>
            </w:tcBorders>
            <w:shd w:val="clear" w:color="auto" w:fill="auto"/>
            <w:vAlign w:val="bottom"/>
            <w:hideMark/>
          </w:tcPr>
          <w:p w14:paraId="2D36F34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22</w:t>
            </w:r>
          </w:p>
        </w:tc>
        <w:tc>
          <w:tcPr>
            <w:tcW w:w="1324" w:type="dxa"/>
            <w:tcBorders>
              <w:top w:val="nil"/>
              <w:left w:val="nil"/>
              <w:bottom w:val="single" w:sz="4" w:space="0" w:color="auto"/>
              <w:right w:val="single" w:sz="4" w:space="0" w:color="auto"/>
            </w:tcBorders>
            <w:shd w:val="clear" w:color="auto" w:fill="auto"/>
            <w:vAlign w:val="bottom"/>
            <w:hideMark/>
          </w:tcPr>
          <w:p w14:paraId="301FE54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39,698,822</w:t>
            </w:r>
          </w:p>
        </w:tc>
        <w:tc>
          <w:tcPr>
            <w:tcW w:w="1015" w:type="dxa"/>
            <w:tcBorders>
              <w:top w:val="nil"/>
              <w:left w:val="nil"/>
              <w:bottom w:val="single" w:sz="4" w:space="0" w:color="auto"/>
              <w:right w:val="single" w:sz="4" w:space="0" w:color="auto"/>
            </w:tcBorders>
            <w:shd w:val="clear" w:color="auto" w:fill="auto"/>
            <w:vAlign w:val="bottom"/>
            <w:hideMark/>
          </w:tcPr>
          <w:p w14:paraId="52AC942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15</w:t>
            </w:r>
          </w:p>
        </w:tc>
        <w:tc>
          <w:tcPr>
            <w:tcW w:w="739" w:type="dxa"/>
            <w:tcBorders>
              <w:top w:val="nil"/>
              <w:left w:val="nil"/>
              <w:bottom w:val="single" w:sz="4" w:space="0" w:color="auto"/>
              <w:right w:val="single" w:sz="4" w:space="0" w:color="auto"/>
            </w:tcBorders>
            <w:shd w:val="clear" w:color="auto" w:fill="auto"/>
            <w:vAlign w:val="bottom"/>
            <w:hideMark/>
          </w:tcPr>
          <w:p w14:paraId="41BBE26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17.3</w:t>
            </w:r>
          </w:p>
        </w:tc>
        <w:tc>
          <w:tcPr>
            <w:tcW w:w="933" w:type="dxa"/>
            <w:tcBorders>
              <w:top w:val="nil"/>
              <w:left w:val="nil"/>
              <w:bottom w:val="single" w:sz="4" w:space="0" w:color="auto"/>
              <w:right w:val="single" w:sz="4" w:space="0" w:color="auto"/>
            </w:tcBorders>
            <w:shd w:val="clear" w:color="auto" w:fill="auto"/>
            <w:vAlign w:val="bottom"/>
            <w:hideMark/>
          </w:tcPr>
          <w:p w14:paraId="5FE93B2B"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118FD1D7"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r>
      <w:tr w:rsidR="00E11AF1" w:rsidRPr="0061439D" w14:paraId="2151C948" w14:textId="77777777" w:rsidTr="00DB2337">
        <w:trPr>
          <w:trHeight w:val="300"/>
          <w:jc w:val="center"/>
        </w:trPr>
        <w:tc>
          <w:tcPr>
            <w:tcW w:w="1225" w:type="dxa"/>
            <w:tcBorders>
              <w:top w:val="nil"/>
              <w:left w:val="single" w:sz="4" w:space="0" w:color="auto"/>
              <w:bottom w:val="single" w:sz="4" w:space="0" w:color="auto"/>
              <w:right w:val="single" w:sz="4" w:space="0" w:color="auto"/>
            </w:tcBorders>
            <w:shd w:val="clear" w:color="auto" w:fill="auto"/>
            <w:vAlign w:val="bottom"/>
            <w:hideMark/>
          </w:tcPr>
          <w:p w14:paraId="0E321F6A"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w:t>
            </w:r>
          </w:p>
        </w:tc>
        <w:tc>
          <w:tcPr>
            <w:tcW w:w="694" w:type="dxa"/>
            <w:tcBorders>
              <w:top w:val="nil"/>
              <w:left w:val="nil"/>
              <w:bottom w:val="single" w:sz="4" w:space="0" w:color="auto"/>
              <w:right w:val="single" w:sz="4" w:space="0" w:color="auto"/>
            </w:tcBorders>
            <w:shd w:val="clear" w:color="auto" w:fill="auto"/>
            <w:vAlign w:val="bottom"/>
            <w:hideMark/>
          </w:tcPr>
          <w:p w14:paraId="33EBCF2B"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c>
          <w:tcPr>
            <w:tcW w:w="1324" w:type="dxa"/>
            <w:tcBorders>
              <w:top w:val="nil"/>
              <w:left w:val="nil"/>
              <w:bottom w:val="single" w:sz="4" w:space="0" w:color="auto"/>
              <w:right w:val="single" w:sz="4" w:space="0" w:color="auto"/>
            </w:tcBorders>
            <w:shd w:val="clear" w:color="auto" w:fill="auto"/>
            <w:vAlign w:val="bottom"/>
            <w:hideMark/>
          </w:tcPr>
          <w:p w14:paraId="78777E28"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53,068,043</w:t>
            </w:r>
          </w:p>
        </w:tc>
        <w:tc>
          <w:tcPr>
            <w:tcW w:w="611" w:type="dxa"/>
            <w:tcBorders>
              <w:top w:val="nil"/>
              <w:left w:val="nil"/>
              <w:bottom w:val="single" w:sz="4" w:space="0" w:color="auto"/>
              <w:right w:val="single" w:sz="4" w:space="0" w:color="auto"/>
            </w:tcBorders>
            <w:shd w:val="clear" w:color="auto" w:fill="auto"/>
            <w:vAlign w:val="bottom"/>
            <w:hideMark/>
          </w:tcPr>
          <w:p w14:paraId="1B2FC70F"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1</w:t>
            </w:r>
          </w:p>
        </w:tc>
        <w:tc>
          <w:tcPr>
            <w:tcW w:w="1324" w:type="dxa"/>
            <w:tcBorders>
              <w:top w:val="nil"/>
              <w:left w:val="nil"/>
              <w:bottom w:val="single" w:sz="4" w:space="0" w:color="auto"/>
              <w:right w:val="single" w:sz="4" w:space="0" w:color="auto"/>
            </w:tcBorders>
            <w:shd w:val="clear" w:color="auto" w:fill="auto"/>
            <w:vAlign w:val="bottom"/>
            <w:hideMark/>
          </w:tcPr>
          <w:p w14:paraId="12F44E1D"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53,074,723</w:t>
            </w:r>
          </w:p>
        </w:tc>
        <w:tc>
          <w:tcPr>
            <w:tcW w:w="1015" w:type="dxa"/>
            <w:tcBorders>
              <w:top w:val="nil"/>
              <w:left w:val="nil"/>
              <w:bottom w:val="single" w:sz="4" w:space="0" w:color="auto"/>
              <w:right w:val="single" w:sz="4" w:space="0" w:color="auto"/>
            </w:tcBorders>
            <w:shd w:val="clear" w:color="auto" w:fill="auto"/>
            <w:vAlign w:val="bottom"/>
            <w:hideMark/>
          </w:tcPr>
          <w:p w14:paraId="416562D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739" w:type="dxa"/>
            <w:tcBorders>
              <w:top w:val="nil"/>
              <w:left w:val="nil"/>
              <w:bottom w:val="single" w:sz="4" w:space="0" w:color="auto"/>
              <w:right w:val="single" w:sz="4" w:space="0" w:color="auto"/>
            </w:tcBorders>
            <w:shd w:val="clear" w:color="auto" w:fill="auto"/>
            <w:vAlign w:val="bottom"/>
            <w:hideMark/>
          </w:tcPr>
          <w:p w14:paraId="698D7D5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2</w:t>
            </w:r>
          </w:p>
        </w:tc>
        <w:tc>
          <w:tcPr>
            <w:tcW w:w="933" w:type="dxa"/>
            <w:tcBorders>
              <w:top w:val="nil"/>
              <w:left w:val="nil"/>
              <w:bottom w:val="single" w:sz="4" w:space="0" w:color="auto"/>
              <w:right w:val="single" w:sz="4" w:space="0" w:color="auto"/>
            </w:tcBorders>
            <w:shd w:val="clear" w:color="auto" w:fill="auto"/>
            <w:vAlign w:val="bottom"/>
            <w:hideMark/>
          </w:tcPr>
          <w:p w14:paraId="740E4506"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w:t>
            </w:r>
          </w:p>
        </w:tc>
        <w:tc>
          <w:tcPr>
            <w:tcW w:w="1155" w:type="dxa"/>
            <w:tcBorders>
              <w:top w:val="nil"/>
              <w:left w:val="nil"/>
              <w:bottom w:val="single" w:sz="4" w:space="0" w:color="auto"/>
              <w:right w:val="single" w:sz="4" w:space="0" w:color="auto"/>
            </w:tcBorders>
            <w:shd w:val="clear" w:color="auto" w:fill="auto"/>
            <w:vAlign w:val="bottom"/>
            <w:hideMark/>
          </w:tcPr>
          <w:p w14:paraId="627AEFE3" w14:textId="77777777" w:rsidR="00713CBE" w:rsidRPr="0061439D" w:rsidRDefault="00713CBE" w:rsidP="00BC7A5F">
            <w:pPr>
              <w:jc w:val="center"/>
              <w:rPr>
                <w:rFonts w:ascii="Times New Roman" w:eastAsia="Times New Roman" w:hAnsi="Times New Roman" w:cs="Times New Roman"/>
                <w:color w:val="000000"/>
              </w:rPr>
            </w:pPr>
            <w:r w:rsidRPr="0061439D">
              <w:rPr>
                <w:rFonts w:ascii="Times New Roman" w:eastAsia="Times New Roman" w:hAnsi="Times New Roman" w:cs="Times New Roman"/>
                <w:color w:val="000000"/>
              </w:rPr>
              <w:t>n/a</w:t>
            </w:r>
          </w:p>
        </w:tc>
      </w:tr>
    </w:tbl>
    <w:p w14:paraId="6242CE74" w14:textId="77777777" w:rsidR="0061439D" w:rsidRDefault="0061439D" w:rsidP="00DB2337">
      <w:pPr>
        <w:pStyle w:val="Caption"/>
        <w:rPr>
          <w:rFonts w:ascii="Times New Roman" w:hAnsi="Times New Roman" w:cs="Times New Roman"/>
          <w:color w:val="auto"/>
          <w:sz w:val="24"/>
          <w:szCs w:val="24"/>
        </w:rPr>
      </w:pPr>
    </w:p>
    <w:p w14:paraId="7596447F" w14:textId="77777777" w:rsidR="00DB2337" w:rsidRDefault="00DB2337" w:rsidP="00DB2337">
      <w:pPr>
        <w:pStyle w:val="Caption"/>
        <w:rPr>
          <w:rFonts w:ascii="Times New Roman" w:hAnsi="Times New Roman" w:cs="Times New Roman"/>
          <w:b w:val="0"/>
          <w:color w:val="auto"/>
          <w:sz w:val="24"/>
          <w:szCs w:val="24"/>
        </w:rPr>
      </w:pPr>
      <w:r w:rsidRPr="0061439D">
        <w:rPr>
          <w:rFonts w:ascii="Times New Roman" w:hAnsi="Times New Roman" w:cs="Times New Roman"/>
          <w:color w:val="auto"/>
          <w:sz w:val="24"/>
          <w:szCs w:val="24"/>
        </w:rPr>
        <w:t>Table S3: We chose 8 breakpoints from DIPG06 for experimental validation</w:t>
      </w:r>
      <w:r w:rsidRPr="0061439D">
        <w:rPr>
          <w:rFonts w:ascii="Times New Roman" w:hAnsi="Times New Roman" w:cs="Times New Roman"/>
          <w:b w:val="0"/>
          <w:color w:val="auto"/>
          <w:sz w:val="24"/>
          <w:szCs w:val="24"/>
        </w:rPr>
        <w:t>. For each of the chosen breakpoints, the table shows the position of the breakpoints, the estimated copy counts, the qPCR based copy counts and whether the breakpoint was validated by PCR and by Sanger sequencing.</w:t>
      </w:r>
    </w:p>
    <w:p w14:paraId="059531B7" w14:textId="77777777" w:rsidR="0061439D" w:rsidRDefault="0061439D" w:rsidP="0061439D"/>
    <w:p w14:paraId="47A0F81F" w14:textId="77777777" w:rsidR="0061439D" w:rsidRDefault="0061439D" w:rsidP="0061439D"/>
    <w:p w14:paraId="055B9169" w14:textId="77777777" w:rsidR="0061439D" w:rsidRDefault="0061439D" w:rsidP="0061439D"/>
    <w:p w14:paraId="24E61BF3" w14:textId="77777777" w:rsidR="0061439D" w:rsidRDefault="0061439D" w:rsidP="0061439D"/>
    <w:p w14:paraId="2ACAF299" w14:textId="77777777" w:rsidR="0061439D" w:rsidRDefault="0061439D" w:rsidP="0061439D"/>
    <w:p w14:paraId="46C9AFB3" w14:textId="77777777" w:rsidR="0061439D" w:rsidRDefault="0061439D" w:rsidP="0061439D"/>
    <w:p w14:paraId="426630E2" w14:textId="77777777" w:rsidR="0061439D" w:rsidRDefault="0061439D" w:rsidP="0061439D"/>
    <w:p w14:paraId="656E132F" w14:textId="77777777" w:rsidR="0061439D" w:rsidRDefault="0061439D" w:rsidP="0061439D"/>
    <w:p w14:paraId="4AE2DE0C" w14:textId="77777777" w:rsidR="0061439D" w:rsidRDefault="0061439D" w:rsidP="0061439D"/>
    <w:p w14:paraId="7C6D4261" w14:textId="77777777" w:rsidR="0061439D" w:rsidRPr="0061439D" w:rsidRDefault="0061439D" w:rsidP="0061439D"/>
    <w:p w14:paraId="563A0711" w14:textId="77777777" w:rsidR="001A4A24" w:rsidRPr="0061439D" w:rsidRDefault="001A4A24" w:rsidP="001A4A24">
      <w:pPr>
        <w:rPr>
          <w:rFonts w:ascii="Times New Roman" w:hAnsi="Times New Roman" w:cs="Times New Roman"/>
        </w:rPr>
      </w:pPr>
    </w:p>
    <w:tbl>
      <w:tblPr>
        <w:tblW w:w="7942" w:type="dxa"/>
        <w:jc w:val="center"/>
        <w:tblLayout w:type="fixed"/>
        <w:tblLook w:val="04A0" w:firstRow="1" w:lastRow="0" w:firstColumn="1" w:lastColumn="0" w:noHBand="0" w:noVBand="1"/>
      </w:tblPr>
      <w:tblGrid>
        <w:gridCol w:w="567"/>
        <w:gridCol w:w="709"/>
        <w:gridCol w:w="1314"/>
        <w:gridCol w:w="675"/>
        <w:gridCol w:w="1168"/>
        <w:gridCol w:w="1238"/>
        <w:gridCol w:w="1327"/>
        <w:gridCol w:w="944"/>
      </w:tblGrid>
      <w:tr w:rsidR="0061439D" w:rsidRPr="0061439D" w14:paraId="47132F9C" w14:textId="77777777" w:rsidTr="0061439D">
        <w:trPr>
          <w:trHeight w:val="270"/>
          <w:jc w:val="center"/>
        </w:trPr>
        <w:tc>
          <w:tcPr>
            <w:tcW w:w="567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2E083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lastRenderedPageBreak/>
              <w:t>Cougar junctions</w:t>
            </w:r>
          </w:p>
        </w:tc>
        <w:tc>
          <w:tcPr>
            <w:tcW w:w="1327" w:type="dxa"/>
            <w:tcBorders>
              <w:top w:val="single" w:sz="4" w:space="0" w:color="auto"/>
              <w:left w:val="nil"/>
              <w:bottom w:val="single" w:sz="4" w:space="0" w:color="auto"/>
              <w:right w:val="nil"/>
            </w:tcBorders>
            <w:shd w:val="clear" w:color="auto" w:fill="auto"/>
            <w:vAlign w:val="bottom"/>
            <w:hideMark/>
          </w:tcPr>
          <w:p w14:paraId="7FFF100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BAMBAM Pipeline</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6F71E" w14:textId="77777777" w:rsidR="001A4A24" w:rsidRPr="0061439D" w:rsidRDefault="001A4A24" w:rsidP="00095B04">
            <w:pPr>
              <w:jc w:val="center"/>
              <w:rPr>
                <w:rFonts w:ascii="Times New Roman" w:eastAsia="宋体" w:hAnsi="Times New Roman" w:cs="Times New Roman"/>
                <w:color w:val="000000"/>
              </w:rPr>
            </w:pPr>
            <w:proofErr w:type="spellStart"/>
            <w:r w:rsidRPr="0061439D">
              <w:rPr>
                <w:rFonts w:ascii="Times New Roman" w:eastAsia="宋体" w:hAnsi="Times New Roman" w:cs="Times New Roman"/>
                <w:color w:val="000000"/>
              </w:rPr>
              <w:t>nFuse</w:t>
            </w:r>
            <w:proofErr w:type="spellEnd"/>
          </w:p>
        </w:tc>
      </w:tr>
      <w:tr w:rsidR="0061439D" w:rsidRPr="0061439D" w14:paraId="25C8369D"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165B4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ID</w:t>
            </w:r>
          </w:p>
        </w:tc>
        <w:tc>
          <w:tcPr>
            <w:tcW w:w="709" w:type="dxa"/>
            <w:tcBorders>
              <w:top w:val="nil"/>
              <w:left w:val="nil"/>
              <w:bottom w:val="single" w:sz="4" w:space="0" w:color="auto"/>
              <w:right w:val="single" w:sz="4" w:space="0" w:color="auto"/>
            </w:tcBorders>
            <w:shd w:val="clear" w:color="auto" w:fill="auto"/>
            <w:noWrap/>
            <w:vAlign w:val="bottom"/>
            <w:hideMark/>
          </w:tcPr>
          <w:p w14:paraId="62B95477"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chr1</w:t>
            </w:r>
          </w:p>
        </w:tc>
        <w:tc>
          <w:tcPr>
            <w:tcW w:w="1314" w:type="dxa"/>
            <w:tcBorders>
              <w:top w:val="nil"/>
              <w:left w:val="nil"/>
              <w:bottom w:val="single" w:sz="4" w:space="0" w:color="auto"/>
              <w:right w:val="single" w:sz="4" w:space="0" w:color="auto"/>
            </w:tcBorders>
            <w:shd w:val="clear" w:color="auto" w:fill="auto"/>
            <w:noWrap/>
            <w:vAlign w:val="bottom"/>
            <w:hideMark/>
          </w:tcPr>
          <w:p w14:paraId="7AEA3B9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pos1</w:t>
            </w:r>
          </w:p>
        </w:tc>
        <w:tc>
          <w:tcPr>
            <w:tcW w:w="675" w:type="dxa"/>
            <w:tcBorders>
              <w:top w:val="nil"/>
              <w:left w:val="nil"/>
              <w:bottom w:val="single" w:sz="4" w:space="0" w:color="auto"/>
              <w:right w:val="single" w:sz="4" w:space="0" w:color="auto"/>
            </w:tcBorders>
            <w:shd w:val="clear" w:color="auto" w:fill="auto"/>
            <w:noWrap/>
            <w:vAlign w:val="bottom"/>
            <w:hideMark/>
          </w:tcPr>
          <w:p w14:paraId="06FDBC79"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chr2</w:t>
            </w:r>
          </w:p>
        </w:tc>
        <w:tc>
          <w:tcPr>
            <w:tcW w:w="1168" w:type="dxa"/>
            <w:tcBorders>
              <w:top w:val="nil"/>
              <w:left w:val="nil"/>
              <w:bottom w:val="single" w:sz="4" w:space="0" w:color="auto"/>
              <w:right w:val="single" w:sz="4" w:space="0" w:color="auto"/>
            </w:tcBorders>
            <w:shd w:val="clear" w:color="auto" w:fill="auto"/>
            <w:noWrap/>
            <w:vAlign w:val="bottom"/>
            <w:hideMark/>
          </w:tcPr>
          <w:p w14:paraId="4F34178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pos2</w:t>
            </w:r>
          </w:p>
        </w:tc>
        <w:tc>
          <w:tcPr>
            <w:tcW w:w="1238" w:type="dxa"/>
            <w:tcBorders>
              <w:top w:val="nil"/>
              <w:left w:val="nil"/>
              <w:bottom w:val="single" w:sz="4" w:space="0" w:color="auto"/>
              <w:right w:val="single" w:sz="4" w:space="0" w:color="auto"/>
            </w:tcBorders>
            <w:shd w:val="clear" w:color="auto" w:fill="auto"/>
            <w:noWrap/>
            <w:vAlign w:val="bottom"/>
            <w:hideMark/>
          </w:tcPr>
          <w:p w14:paraId="1C780212"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validation</w:t>
            </w:r>
          </w:p>
        </w:tc>
        <w:tc>
          <w:tcPr>
            <w:tcW w:w="1327" w:type="dxa"/>
            <w:tcBorders>
              <w:top w:val="nil"/>
              <w:left w:val="nil"/>
              <w:bottom w:val="single" w:sz="4" w:space="0" w:color="auto"/>
              <w:right w:val="single" w:sz="4" w:space="0" w:color="auto"/>
            </w:tcBorders>
            <w:shd w:val="clear" w:color="auto" w:fill="auto"/>
            <w:noWrap/>
            <w:vAlign w:val="bottom"/>
            <w:hideMark/>
          </w:tcPr>
          <w:p w14:paraId="42F4267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Report</w:t>
            </w:r>
          </w:p>
        </w:tc>
        <w:tc>
          <w:tcPr>
            <w:tcW w:w="944" w:type="dxa"/>
            <w:tcBorders>
              <w:top w:val="nil"/>
              <w:left w:val="nil"/>
              <w:bottom w:val="single" w:sz="4" w:space="0" w:color="auto"/>
              <w:right w:val="single" w:sz="4" w:space="0" w:color="auto"/>
            </w:tcBorders>
            <w:shd w:val="clear" w:color="auto" w:fill="auto"/>
            <w:noWrap/>
            <w:vAlign w:val="bottom"/>
            <w:hideMark/>
          </w:tcPr>
          <w:p w14:paraId="2B744001"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Report</w:t>
            </w:r>
          </w:p>
        </w:tc>
      </w:tr>
      <w:tr w:rsidR="0061439D" w:rsidRPr="0061439D" w14:paraId="165A5137"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E3ED1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A</w:t>
            </w:r>
          </w:p>
        </w:tc>
        <w:tc>
          <w:tcPr>
            <w:tcW w:w="709" w:type="dxa"/>
            <w:tcBorders>
              <w:top w:val="nil"/>
              <w:left w:val="nil"/>
              <w:bottom w:val="single" w:sz="4" w:space="0" w:color="auto"/>
              <w:right w:val="single" w:sz="4" w:space="0" w:color="auto"/>
            </w:tcBorders>
            <w:shd w:val="clear" w:color="auto" w:fill="auto"/>
            <w:noWrap/>
            <w:vAlign w:val="bottom"/>
            <w:hideMark/>
          </w:tcPr>
          <w:p w14:paraId="1F0C67B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314" w:type="dxa"/>
            <w:tcBorders>
              <w:top w:val="nil"/>
              <w:left w:val="nil"/>
              <w:bottom w:val="single" w:sz="4" w:space="0" w:color="auto"/>
              <w:right w:val="single" w:sz="4" w:space="0" w:color="auto"/>
            </w:tcBorders>
            <w:shd w:val="clear" w:color="auto" w:fill="auto"/>
            <w:noWrap/>
            <w:vAlign w:val="bottom"/>
            <w:hideMark/>
          </w:tcPr>
          <w:p w14:paraId="39F302AA"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203246644</w:t>
            </w:r>
          </w:p>
        </w:tc>
        <w:tc>
          <w:tcPr>
            <w:tcW w:w="675" w:type="dxa"/>
            <w:tcBorders>
              <w:top w:val="nil"/>
              <w:left w:val="nil"/>
              <w:bottom w:val="single" w:sz="4" w:space="0" w:color="auto"/>
              <w:right w:val="single" w:sz="4" w:space="0" w:color="auto"/>
            </w:tcBorders>
            <w:shd w:val="clear" w:color="auto" w:fill="auto"/>
            <w:noWrap/>
            <w:vAlign w:val="bottom"/>
            <w:hideMark/>
          </w:tcPr>
          <w:p w14:paraId="3AB9F5E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0B1C2120"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8912431</w:t>
            </w:r>
          </w:p>
        </w:tc>
        <w:tc>
          <w:tcPr>
            <w:tcW w:w="1238" w:type="dxa"/>
            <w:tcBorders>
              <w:top w:val="nil"/>
              <w:left w:val="nil"/>
              <w:bottom w:val="single" w:sz="4" w:space="0" w:color="auto"/>
              <w:right w:val="single" w:sz="4" w:space="0" w:color="auto"/>
            </w:tcBorders>
            <w:shd w:val="clear" w:color="auto" w:fill="auto"/>
            <w:noWrap/>
            <w:vAlign w:val="bottom"/>
            <w:hideMark/>
          </w:tcPr>
          <w:p w14:paraId="512F798D"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2557078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16C81F02"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 xml:space="preserve">　</w:t>
            </w:r>
          </w:p>
        </w:tc>
      </w:tr>
      <w:tr w:rsidR="0061439D" w:rsidRPr="0061439D" w14:paraId="3FE541D7"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EA7B61"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B</w:t>
            </w:r>
          </w:p>
        </w:tc>
        <w:tc>
          <w:tcPr>
            <w:tcW w:w="709" w:type="dxa"/>
            <w:tcBorders>
              <w:top w:val="nil"/>
              <w:left w:val="nil"/>
              <w:bottom w:val="single" w:sz="4" w:space="0" w:color="auto"/>
              <w:right w:val="single" w:sz="4" w:space="0" w:color="auto"/>
            </w:tcBorders>
            <w:shd w:val="clear" w:color="auto" w:fill="auto"/>
            <w:noWrap/>
            <w:vAlign w:val="bottom"/>
            <w:hideMark/>
          </w:tcPr>
          <w:p w14:paraId="3B8C0E42"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314" w:type="dxa"/>
            <w:tcBorders>
              <w:top w:val="nil"/>
              <w:left w:val="nil"/>
              <w:bottom w:val="single" w:sz="4" w:space="0" w:color="auto"/>
              <w:right w:val="single" w:sz="4" w:space="0" w:color="auto"/>
            </w:tcBorders>
            <w:shd w:val="clear" w:color="auto" w:fill="auto"/>
            <w:noWrap/>
            <w:vAlign w:val="bottom"/>
            <w:hideMark/>
          </w:tcPr>
          <w:p w14:paraId="070BC189"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203266639</w:t>
            </w:r>
          </w:p>
        </w:tc>
        <w:tc>
          <w:tcPr>
            <w:tcW w:w="675" w:type="dxa"/>
            <w:tcBorders>
              <w:top w:val="nil"/>
              <w:left w:val="nil"/>
              <w:bottom w:val="single" w:sz="4" w:space="0" w:color="auto"/>
              <w:right w:val="single" w:sz="4" w:space="0" w:color="auto"/>
            </w:tcBorders>
            <w:shd w:val="clear" w:color="auto" w:fill="auto"/>
            <w:noWrap/>
            <w:vAlign w:val="bottom"/>
            <w:hideMark/>
          </w:tcPr>
          <w:p w14:paraId="690C6A27"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168" w:type="dxa"/>
            <w:tcBorders>
              <w:top w:val="nil"/>
              <w:left w:val="nil"/>
              <w:bottom w:val="single" w:sz="4" w:space="0" w:color="auto"/>
              <w:right w:val="single" w:sz="4" w:space="0" w:color="auto"/>
            </w:tcBorders>
            <w:shd w:val="clear" w:color="auto" w:fill="auto"/>
            <w:noWrap/>
            <w:vAlign w:val="bottom"/>
            <w:hideMark/>
          </w:tcPr>
          <w:p w14:paraId="1C513BA7"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204804356</w:t>
            </w:r>
          </w:p>
        </w:tc>
        <w:tc>
          <w:tcPr>
            <w:tcW w:w="1238" w:type="dxa"/>
            <w:tcBorders>
              <w:top w:val="nil"/>
              <w:left w:val="nil"/>
              <w:bottom w:val="single" w:sz="4" w:space="0" w:color="auto"/>
              <w:right w:val="single" w:sz="4" w:space="0" w:color="auto"/>
            </w:tcBorders>
            <w:shd w:val="clear" w:color="auto" w:fill="auto"/>
            <w:noWrap/>
            <w:vAlign w:val="bottom"/>
            <w:hideMark/>
          </w:tcPr>
          <w:p w14:paraId="736A353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4C880D4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1A72C466"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r w:rsidR="0061439D" w:rsidRPr="0061439D" w14:paraId="2246F7A4"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1BA53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C</w:t>
            </w:r>
          </w:p>
        </w:tc>
        <w:tc>
          <w:tcPr>
            <w:tcW w:w="709" w:type="dxa"/>
            <w:tcBorders>
              <w:top w:val="nil"/>
              <w:left w:val="nil"/>
              <w:bottom w:val="single" w:sz="4" w:space="0" w:color="auto"/>
              <w:right w:val="single" w:sz="4" w:space="0" w:color="auto"/>
            </w:tcBorders>
            <w:shd w:val="clear" w:color="auto" w:fill="auto"/>
            <w:noWrap/>
            <w:vAlign w:val="bottom"/>
            <w:hideMark/>
          </w:tcPr>
          <w:p w14:paraId="149D9C67"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314" w:type="dxa"/>
            <w:tcBorders>
              <w:top w:val="nil"/>
              <w:left w:val="nil"/>
              <w:bottom w:val="single" w:sz="4" w:space="0" w:color="auto"/>
              <w:right w:val="single" w:sz="4" w:space="0" w:color="auto"/>
            </w:tcBorders>
            <w:shd w:val="clear" w:color="auto" w:fill="auto"/>
            <w:noWrap/>
            <w:vAlign w:val="bottom"/>
            <w:hideMark/>
          </w:tcPr>
          <w:p w14:paraId="7D85CD1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203369034</w:t>
            </w:r>
          </w:p>
        </w:tc>
        <w:tc>
          <w:tcPr>
            <w:tcW w:w="675" w:type="dxa"/>
            <w:tcBorders>
              <w:top w:val="nil"/>
              <w:left w:val="nil"/>
              <w:bottom w:val="single" w:sz="4" w:space="0" w:color="auto"/>
              <w:right w:val="single" w:sz="4" w:space="0" w:color="auto"/>
            </w:tcBorders>
            <w:shd w:val="clear" w:color="auto" w:fill="auto"/>
            <w:noWrap/>
            <w:vAlign w:val="bottom"/>
            <w:hideMark/>
          </w:tcPr>
          <w:p w14:paraId="1119FBF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168" w:type="dxa"/>
            <w:tcBorders>
              <w:top w:val="nil"/>
              <w:left w:val="nil"/>
              <w:bottom w:val="single" w:sz="4" w:space="0" w:color="auto"/>
              <w:right w:val="single" w:sz="4" w:space="0" w:color="auto"/>
            </w:tcBorders>
            <w:shd w:val="clear" w:color="auto" w:fill="auto"/>
            <w:noWrap/>
            <w:vAlign w:val="bottom"/>
            <w:hideMark/>
          </w:tcPr>
          <w:p w14:paraId="2CE4227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204164224</w:t>
            </w:r>
          </w:p>
        </w:tc>
        <w:tc>
          <w:tcPr>
            <w:tcW w:w="1238" w:type="dxa"/>
            <w:tcBorders>
              <w:top w:val="nil"/>
              <w:left w:val="nil"/>
              <w:bottom w:val="single" w:sz="4" w:space="0" w:color="auto"/>
              <w:right w:val="single" w:sz="4" w:space="0" w:color="auto"/>
            </w:tcBorders>
            <w:shd w:val="clear" w:color="auto" w:fill="auto"/>
            <w:noWrap/>
            <w:vAlign w:val="bottom"/>
            <w:hideMark/>
          </w:tcPr>
          <w:p w14:paraId="470A68F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N</w:t>
            </w:r>
          </w:p>
        </w:tc>
        <w:tc>
          <w:tcPr>
            <w:tcW w:w="1327" w:type="dxa"/>
            <w:tcBorders>
              <w:top w:val="nil"/>
              <w:left w:val="nil"/>
              <w:bottom w:val="single" w:sz="4" w:space="0" w:color="auto"/>
              <w:right w:val="single" w:sz="4" w:space="0" w:color="auto"/>
            </w:tcBorders>
            <w:shd w:val="clear" w:color="auto" w:fill="auto"/>
            <w:noWrap/>
            <w:vAlign w:val="bottom"/>
            <w:hideMark/>
          </w:tcPr>
          <w:p w14:paraId="7568FD9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57D505A9"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r w:rsidR="0061439D" w:rsidRPr="0061439D" w14:paraId="3A5A6E9E"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9720DA"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D</w:t>
            </w:r>
          </w:p>
        </w:tc>
        <w:tc>
          <w:tcPr>
            <w:tcW w:w="709" w:type="dxa"/>
            <w:tcBorders>
              <w:top w:val="nil"/>
              <w:left w:val="nil"/>
              <w:bottom w:val="single" w:sz="4" w:space="0" w:color="auto"/>
              <w:right w:val="single" w:sz="4" w:space="0" w:color="auto"/>
            </w:tcBorders>
            <w:shd w:val="clear" w:color="auto" w:fill="auto"/>
            <w:noWrap/>
            <w:vAlign w:val="bottom"/>
            <w:hideMark/>
          </w:tcPr>
          <w:p w14:paraId="1BD40F9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314" w:type="dxa"/>
            <w:tcBorders>
              <w:top w:val="nil"/>
              <w:left w:val="nil"/>
              <w:bottom w:val="single" w:sz="4" w:space="0" w:color="auto"/>
              <w:right w:val="single" w:sz="4" w:space="0" w:color="auto"/>
            </w:tcBorders>
            <w:shd w:val="clear" w:color="auto" w:fill="auto"/>
            <w:noWrap/>
            <w:vAlign w:val="bottom"/>
            <w:hideMark/>
          </w:tcPr>
          <w:p w14:paraId="316780EE"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16170477</w:t>
            </w:r>
          </w:p>
        </w:tc>
        <w:tc>
          <w:tcPr>
            <w:tcW w:w="675" w:type="dxa"/>
            <w:tcBorders>
              <w:top w:val="nil"/>
              <w:left w:val="nil"/>
              <w:bottom w:val="single" w:sz="4" w:space="0" w:color="auto"/>
              <w:right w:val="single" w:sz="4" w:space="0" w:color="auto"/>
            </w:tcBorders>
            <w:shd w:val="clear" w:color="auto" w:fill="auto"/>
            <w:noWrap/>
            <w:vAlign w:val="bottom"/>
            <w:hideMark/>
          </w:tcPr>
          <w:p w14:paraId="6AC9F93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168" w:type="dxa"/>
            <w:tcBorders>
              <w:top w:val="nil"/>
              <w:left w:val="nil"/>
              <w:bottom w:val="single" w:sz="4" w:space="0" w:color="auto"/>
              <w:right w:val="single" w:sz="4" w:space="0" w:color="auto"/>
            </w:tcBorders>
            <w:shd w:val="clear" w:color="auto" w:fill="auto"/>
            <w:noWrap/>
            <w:vAlign w:val="bottom"/>
            <w:hideMark/>
          </w:tcPr>
          <w:p w14:paraId="616A62C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203705025</w:t>
            </w:r>
          </w:p>
        </w:tc>
        <w:tc>
          <w:tcPr>
            <w:tcW w:w="1238" w:type="dxa"/>
            <w:tcBorders>
              <w:top w:val="nil"/>
              <w:left w:val="nil"/>
              <w:bottom w:val="single" w:sz="4" w:space="0" w:color="auto"/>
              <w:right w:val="single" w:sz="4" w:space="0" w:color="auto"/>
            </w:tcBorders>
            <w:shd w:val="clear" w:color="auto" w:fill="auto"/>
            <w:noWrap/>
            <w:vAlign w:val="bottom"/>
            <w:hideMark/>
          </w:tcPr>
          <w:p w14:paraId="495C8EAA"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N</w:t>
            </w:r>
          </w:p>
        </w:tc>
        <w:tc>
          <w:tcPr>
            <w:tcW w:w="1327" w:type="dxa"/>
            <w:tcBorders>
              <w:top w:val="nil"/>
              <w:left w:val="nil"/>
              <w:bottom w:val="single" w:sz="4" w:space="0" w:color="auto"/>
              <w:right w:val="single" w:sz="4" w:space="0" w:color="auto"/>
            </w:tcBorders>
            <w:shd w:val="clear" w:color="auto" w:fill="auto"/>
            <w:noWrap/>
            <w:vAlign w:val="bottom"/>
            <w:hideMark/>
          </w:tcPr>
          <w:p w14:paraId="7ED9DAD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06AD1DB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 xml:space="preserve">　</w:t>
            </w:r>
          </w:p>
        </w:tc>
      </w:tr>
      <w:tr w:rsidR="0061439D" w:rsidRPr="0061439D" w14:paraId="72735A70"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527B8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E</w:t>
            </w:r>
          </w:p>
        </w:tc>
        <w:tc>
          <w:tcPr>
            <w:tcW w:w="709" w:type="dxa"/>
            <w:tcBorders>
              <w:top w:val="nil"/>
              <w:left w:val="nil"/>
              <w:bottom w:val="single" w:sz="4" w:space="0" w:color="auto"/>
              <w:right w:val="single" w:sz="4" w:space="0" w:color="auto"/>
            </w:tcBorders>
            <w:shd w:val="clear" w:color="auto" w:fill="auto"/>
            <w:noWrap/>
            <w:vAlign w:val="bottom"/>
            <w:hideMark/>
          </w:tcPr>
          <w:p w14:paraId="095941C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314" w:type="dxa"/>
            <w:tcBorders>
              <w:top w:val="nil"/>
              <w:left w:val="nil"/>
              <w:bottom w:val="single" w:sz="4" w:space="0" w:color="auto"/>
              <w:right w:val="single" w:sz="4" w:space="0" w:color="auto"/>
            </w:tcBorders>
            <w:shd w:val="clear" w:color="auto" w:fill="auto"/>
            <w:noWrap/>
            <w:vAlign w:val="bottom"/>
            <w:hideMark/>
          </w:tcPr>
          <w:p w14:paraId="403E6749"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204608941</w:t>
            </w:r>
          </w:p>
        </w:tc>
        <w:tc>
          <w:tcPr>
            <w:tcW w:w="675" w:type="dxa"/>
            <w:tcBorders>
              <w:top w:val="nil"/>
              <w:left w:val="nil"/>
              <w:bottom w:val="single" w:sz="4" w:space="0" w:color="auto"/>
              <w:right w:val="single" w:sz="4" w:space="0" w:color="auto"/>
            </w:tcBorders>
            <w:shd w:val="clear" w:color="auto" w:fill="auto"/>
            <w:noWrap/>
            <w:vAlign w:val="bottom"/>
            <w:hideMark/>
          </w:tcPr>
          <w:p w14:paraId="350D2121"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53BCBF0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8931952</w:t>
            </w:r>
          </w:p>
        </w:tc>
        <w:tc>
          <w:tcPr>
            <w:tcW w:w="1238" w:type="dxa"/>
            <w:tcBorders>
              <w:top w:val="nil"/>
              <w:left w:val="nil"/>
              <w:bottom w:val="single" w:sz="4" w:space="0" w:color="auto"/>
              <w:right w:val="single" w:sz="4" w:space="0" w:color="auto"/>
            </w:tcBorders>
            <w:shd w:val="clear" w:color="auto" w:fill="auto"/>
            <w:noWrap/>
            <w:vAlign w:val="bottom"/>
            <w:hideMark/>
          </w:tcPr>
          <w:p w14:paraId="0AF8AFA2"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01768FA7"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3C71BD2E"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 xml:space="preserve">　</w:t>
            </w:r>
          </w:p>
        </w:tc>
      </w:tr>
      <w:tr w:rsidR="0061439D" w:rsidRPr="0061439D" w14:paraId="24072C79"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615FFD"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F</w:t>
            </w:r>
          </w:p>
        </w:tc>
        <w:tc>
          <w:tcPr>
            <w:tcW w:w="709" w:type="dxa"/>
            <w:tcBorders>
              <w:top w:val="nil"/>
              <w:left w:val="nil"/>
              <w:bottom w:val="single" w:sz="4" w:space="0" w:color="auto"/>
              <w:right w:val="single" w:sz="4" w:space="0" w:color="auto"/>
            </w:tcBorders>
            <w:shd w:val="clear" w:color="auto" w:fill="auto"/>
            <w:noWrap/>
            <w:vAlign w:val="bottom"/>
            <w:hideMark/>
          </w:tcPr>
          <w:p w14:paraId="08AC5CE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w:t>
            </w:r>
          </w:p>
        </w:tc>
        <w:tc>
          <w:tcPr>
            <w:tcW w:w="1314" w:type="dxa"/>
            <w:tcBorders>
              <w:top w:val="nil"/>
              <w:left w:val="nil"/>
              <w:bottom w:val="single" w:sz="4" w:space="0" w:color="auto"/>
              <w:right w:val="single" w:sz="4" w:space="0" w:color="auto"/>
            </w:tcBorders>
            <w:shd w:val="clear" w:color="auto" w:fill="auto"/>
            <w:noWrap/>
            <w:vAlign w:val="bottom"/>
            <w:hideMark/>
          </w:tcPr>
          <w:p w14:paraId="5775DF2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204625362</w:t>
            </w:r>
          </w:p>
        </w:tc>
        <w:tc>
          <w:tcPr>
            <w:tcW w:w="675" w:type="dxa"/>
            <w:tcBorders>
              <w:top w:val="nil"/>
              <w:left w:val="nil"/>
              <w:bottom w:val="single" w:sz="4" w:space="0" w:color="auto"/>
              <w:right w:val="single" w:sz="4" w:space="0" w:color="auto"/>
            </w:tcBorders>
            <w:shd w:val="clear" w:color="auto" w:fill="auto"/>
            <w:noWrap/>
            <w:vAlign w:val="bottom"/>
            <w:hideMark/>
          </w:tcPr>
          <w:p w14:paraId="5FFE4942"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394D595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8864662</w:t>
            </w:r>
          </w:p>
        </w:tc>
        <w:tc>
          <w:tcPr>
            <w:tcW w:w="1238" w:type="dxa"/>
            <w:tcBorders>
              <w:top w:val="nil"/>
              <w:left w:val="nil"/>
              <w:bottom w:val="single" w:sz="4" w:space="0" w:color="auto"/>
              <w:right w:val="single" w:sz="4" w:space="0" w:color="auto"/>
            </w:tcBorders>
            <w:shd w:val="clear" w:color="auto" w:fill="auto"/>
            <w:noWrap/>
            <w:vAlign w:val="bottom"/>
            <w:hideMark/>
          </w:tcPr>
          <w:p w14:paraId="676A56A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758BD10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0FE01EB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r w:rsidR="0061439D" w:rsidRPr="0061439D" w14:paraId="35C0315F"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41D73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G</w:t>
            </w:r>
          </w:p>
        </w:tc>
        <w:tc>
          <w:tcPr>
            <w:tcW w:w="709" w:type="dxa"/>
            <w:tcBorders>
              <w:top w:val="nil"/>
              <w:left w:val="nil"/>
              <w:bottom w:val="single" w:sz="4" w:space="0" w:color="auto"/>
              <w:right w:val="single" w:sz="4" w:space="0" w:color="auto"/>
            </w:tcBorders>
            <w:shd w:val="clear" w:color="auto" w:fill="auto"/>
            <w:noWrap/>
            <w:vAlign w:val="bottom"/>
            <w:hideMark/>
          </w:tcPr>
          <w:p w14:paraId="72E9B709"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314" w:type="dxa"/>
            <w:tcBorders>
              <w:top w:val="nil"/>
              <w:left w:val="nil"/>
              <w:bottom w:val="single" w:sz="4" w:space="0" w:color="auto"/>
              <w:right w:val="single" w:sz="4" w:space="0" w:color="auto"/>
            </w:tcBorders>
            <w:shd w:val="clear" w:color="auto" w:fill="auto"/>
            <w:noWrap/>
            <w:vAlign w:val="bottom"/>
            <w:hideMark/>
          </w:tcPr>
          <w:p w14:paraId="0B1FC99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16174542</w:t>
            </w:r>
          </w:p>
        </w:tc>
        <w:tc>
          <w:tcPr>
            <w:tcW w:w="675" w:type="dxa"/>
            <w:tcBorders>
              <w:top w:val="nil"/>
              <w:left w:val="nil"/>
              <w:bottom w:val="single" w:sz="4" w:space="0" w:color="auto"/>
              <w:right w:val="single" w:sz="4" w:space="0" w:color="auto"/>
            </w:tcBorders>
            <w:shd w:val="clear" w:color="auto" w:fill="auto"/>
            <w:noWrap/>
            <w:vAlign w:val="bottom"/>
            <w:hideMark/>
          </w:tcPr>
          <w:p w14:paraId="5D862A8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7F1A7A7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8820449</w:t>
            </w:r>
          </w:p>
        </w:tc>
        <w:tc>
          <w:tcPr>
            <w:tcW w:w="1238" w:type="dxa"/>
            <w:tcBorders>
              <w:top w:val="nil"/>
              <w:left w:val="nil"/>
              <w:bottom w:val="single" w:sz="4" w:space="0" w:color="auto"/>
              <w:right w:val="single" w:sz="4" w:space="0" w:color="auto"/>
            </w:tcBorders>
            <w:shd w:val="clear" w:color="auto" w:fill="auto"/>
            <w:noWrap/>
            <w:vAlign w:val="bottom"/>
            <w:hideMark/>
          </w:tcPr>
          <w:p w14:paraId="35D95058"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6CEC187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38732E3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r w:rsidR="0061439D" w:rsidRPr="0061439D" w14:paraId="548B0D51"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32D0FF"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H</w:t>
            </w:r>
          </w:p>
        </w:tc>
        <w:tc>
          <w:tcPr>
            <w:tcW w:w="709" w:type="dxa"/>
            <w:tcBorders>
              <w:top w:val="nil"/>
              <w:left w:val="nil"/>
              <w:bottom w:val="single" w:sz="4" w:space="0" w:color="auto"/>
              <w:right w:val="single" w:sz="4" w:space="0" w:color="auto"/>
            </w:tcBorders>
            <w:shd w:val="clear" w:color="auto" w:fill="auto"/>
            <w:noWrap/>
            <w:vAlign w:val="bottom"/>
            <w:hideMark/>
          </w:tcPr>
          <w:p w14:paraId="1D88850E"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314" w:type="dxa"/>
            <w:tcBorders>
              <w:top w:val="nil"/>
              <w:left w:val="nil"/>
              <w:bottom w:val="single" w:sz="4" w:space="0" w:color="auto"/>
              <w:right w:val="single" w:sz="4" w:space="0" w:color="auto"/>
            </w:tcBorders>
            <w:shd w:val="clear" w:color="auto" w:fill="auto"/>
            <w:noWrap/>
            <w:vAlign w:val="bottom"/>
            <w:hideMark/>
          </w:tcPr>
          <w:p w14:paraId="1965295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8963783</w:t>
            </w:r>
          </w:p>
        </w:tc>
        <w:tc>
          <w:tcPr>
            <w:tcW w:w="675" w:type="dxa"/>
            <w:tcBorders>
              <w:top w:val="nil"/>
              <w:left w:val="nil"/>
              <w:bottom w:val="single" w:sz="4" w:space="0" w:color="auto"/>
              <w:right w:val="single" w:sz="4" w:space="0" w:color="auto"/>
            </w:tcBorders>
            <w:shd w:val="clear" w:color="auto" w:fill="auto"/>
            <w:noWrap/>
            <w:vAlign w:val="bottom"/>
            <w:hideMark/>
          </w:tcPr>
          <w:p w14:paraId="58EF3AAE"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6CAB03C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15743871</w:t>
            </w:r>
          </w:p>
        </w:tc>
        <w:tc>
          <w:tcPr>
            <w:tcW w:w="1238" w:type="dxa"/>
            <w:tcBorders>
              <w:top w:val="nil"/>
              <w:left w:val="nil"/>
              <w:bottom w:val="single" w:sz="4" w:space="0" w:color="auto"/>
              <w:right w:val="single" w:sz="4" w:space="0" w:color="auto"/>
            </w:tcBorders>
            <w:shd w:val="clear" w:color="auto" w:fill="auto"/>
            <w:noWrap/>
            <w:vAlign w:val="bottom"/>
            <w:hideMark/>
          </w:tcPr>
          <w:p w14:paraId="77BC7F3E"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156A7645"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3047FB9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r w:rsidR="0061439D" w:rsidRPr="0061439D" w14:paraId="43C31B75" w14:textId="77777777" w:rsidTr="0061439D">
        <w:trPr>
          <w:trHeight w:val="27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8AD13C"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I</w:t>
            </w:r>
          </w:p>
        </w:tc>
        <w:tc>
          <w:tcPr>
            <w:tcW w:w="709" w:type="dxa"/>
            <w:tcBorders>
              <w:top w:val="nil"/>
              <w:left w:val="nil"/>
              <w:bottom w:val="single" w:sz="4" w:space="0" w:color="auto"/>
              <w:right w:val="single" w:sz="4" w:space="0" w:color="auto"/>
            </w:tcBorders>
            <w:shd w:val="clear" w:color="auto" w:fill="auto"/>
            <w:noWrap/>
            <w:vAlign w:val="bottom"/>
            <w:hideMark/>
          </w:tcPr>
          <w:p w14:paraId="6989F1D1"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314" w:type="dxa"/>
            <w:tcBorders>
              <w:top w:val="nil"/>
              <w:left w:val="nil"/>
              <w:bottom w:val="single" w:sz="4" w:space="0" w:color="auto"/>
              <w:right w:val="single" w:sz="4" w:space="0" w:color="auto"/>
            </w:tcBorders>
            <w:shd w:val="clear" w:color="auto" w:fill="auto"/>
            <w:noWrap/>
            <w:vAlign w:val="bottom"/>
            <w:hideMark/>
          </w:tcPr>
          <w:p w14:paraId="6C0EC50D"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15744183</w:t>
            </w:r>
          </w:p>
        </w:tc>
        <w:tc>
          <w:tcPr>
            <w:tcW w:w="675" w:type="dxa"/>
            <w:tcBorders>
              <w:top w:val="nil"/>
              <w:left w:val="nil"/>
              <w:bottom w:val="single" w:sz="4" w:space="0" w:color="auto"/>
              <w:right w:val="single" w:sz="4" w:space="0" w:color="auto"/>
            </w:tcBorders>
            <w:shd w:val="clear" w:color="auto" w:fill="auto"/>
            <w:noWrap/>
            <w:vAlign w:val="bottom"/>
            <w:hideMark/>
          </w:tcPr>
          <w:p w14:paraId="0DAA73A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2</w:t>
            </w:r>
          </w:p>
        </w:tc>
        <w:tc>
          <w:tcPr>
            <w:tcW w:w="1168" w:type="dxa"/>
            <w:tcBorders>
              <w:top w:val="nil"/>
              <w:left w:val="nil"/>
              <w:bottom w:val="single" w:sz="4" w:space="0" w:color="auto"/>
              <w:right w:val="single" w:sz="4" w:space="0" w:color="auto"/>
            </w:tcBorders>
            <w:shd w:val="clear" w:color="auto" w:fill="auto"/>
            <w:noWrap/>
            <w:vAlign w:val="bottom"/>
            <w:hideMark/>
          </w:tcPr>
          <w:p w14:paraId="5F2428FB"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16073416</w:t>
            </w:r>
          </w:p>
        </w:tc>
        <w:tc>
          <w:tcPr>
            <w:tcW w:w="1238" w:type="dxa"/>
            <w:tcBorders>
              <w:top w:val="nil"/>
              <w:left w:val="nil"/>
              <w:bottom w:val="single" w:sz="4" w:space="0" w:color="auto"/>
              <w:right w:val="single" w:sz="4" w:space="0" w:color="auto"/>
            </w:tcBorders>
            <w:shd w:val="clear" w:color="auto" w:fill="auto"/>
            <w:noWrap/>
            <w:vAlign w:val="bottom"/>
            <w:hideMark/>
          </w:tcPr>
          <w:p w14:paraId="0945186D"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1327" w:type="dxa"/>
            <w:tcBorders>
              <w:top w:val="nil"/>
              <w:left w:val="nil"/>
              <w:bottom w:val="single" w:sz="4" w:space="0" w:color="auto"/>
              <w:right w:val="single" w:sz="4" w:space="0" w:color="auto"/>
            </w:tcBorders>
            <w:shd w:val="clear" w:color="auto" w:fill="auto"/>
            <w:noWrap/>
            <w:vAlign w:val="bottom"/>
            <w:hideMark/>
          </w:tcPr>
          <w:p w14:paraId="3AC6CF03"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c>
          <w:tcPr>
            <w:tcW w:w="944" w:type="dxa"/>
            <w:tcBorders>
              <w:top w:val="nil"/>
              <w:left w:val="nil"/>
              <w:bottom w:val="single" w:sz="4" w:space="0" w:color="auto"/>
              <w:right w:val="single" w:sz="4" w:space="0" w:color="auto"/>
            </w:tcBorders>
            <w:shd w:val="clear" w:color="auto" w:fill="auto"/>
            <w:noWrap/>
            <w:vAlign w:val="bottom"/>
            <w:hideMark/>
          </w:tcPr>
          <w:p w14:paraId="78006F84" w14:textId="77777777" w:rsidR="001A4A24" w:rsidRPr="0061439D" w:rsidRDefault="001A4A24" w:rsidP="00095B04">
            <w:pPr>
              <w:jc w:val="center"/>
              <w:rPr>
                <w:rFonts w:ascii="Times New Roman" w:eastAsia="宋体" w:hAnsi="Times New Roman" w:cs="Times New Roman"/>
                <w:color w:val="000000"/>
              </w:rPr>
            </w:pPr>
            <w:r w:rsidRPr="0061439D">
              <w:rPr>
                <w:rFonts w:ascii="Times New Roman" w:eastAsia="宋体" w:hAnsi="Times New Roman" w:cs="Times New Roman"/>
                <w:color w:val="000000"/>
              </w:rPr>
              <w:t>Y</w:t>
            </w:r>
          </w:p>
        </w:tc>
      </w:tr>
    </w:tbl>
    <w:p w14:paraId="209B6C44" w14:textId="77777777" w:rsidR="0061439D" w:rsidRPr="0061439D" w:rsidRDefault="0061439D" w:rsidP="0061439D">
      <w:pPr>
        <w:rPr>
          <w:rFonts w:ascii="Times New Roman" w:hAnsi="Times New Roman" w:cs="Times New Roman"/>
        </w:rPr>
      </w:pPr>
      <w:r w:rsidRPr="0061439D">
        <w:rPr>
          <w:rFonts w:ascii="Times New Roman" w:hAnsi="Times New Roman" w:cs="Times New Roman"/>
          <w:b/>
        </w:rPr>
        <w:t>Table S4</w:t>
      </w:r>
      <w:r w:rsidRPr="0061439D">
        <w:rPr>
          <w:rFonts w:ascii="Times New Roman" w:hAnsi="Times New Roman" w:cs="Times New Roman"/>
        </w:rPr>
        <w:t xml:space="preserve">. </w:t>
      </w:r>
      <w:r w:rsidRPr="0061439D">
        <w:rPr>
          <w:rFonts w:ascii="Times New Roman" w:hAnsi="Times New Roman" w:cs="Times New Roman"/>
          <w:b/>
        </w:rPr>
        <w:t>Comparison of the experimentally tested breakpoints identified in DIPG29.</w:t>
      </w:r>
      <w:r w:rsidRPr="0061439D">
        <w:rPr>
          <w:rFonts w:ascii="Times New Roman" w:hAnsi="Times New Roman" w:cs="Times New Roman"/>
        </w:rPr>
        <w:t xml:space="preserve"> We ran BAMBAM and </w:t>
      </w:r>
      <w:proofErr w:type="spellStart"/>
      <w:r w:rsidRPr="0061439D">
        <w:rPr>
          <w:rFonts w:ascii="Times New Roman" w:hAnsi="Times New Roman" w:cs="Times New Roman"/>
        </w:rPr>
        <w:t>nFuse</w:t>
      </w:r>
      <w:proofErr w:type="spellEnd"/>
      <w:r w:rsidRPr="0061439D">
        <w:rPr>
          <w:rFonts w:ascii="Times New Roman" w:hAnsi="Times New Roman" w:cs="Times New Roman"/>
        </w:rPr>
        <w:t xml:space="preserve"> on DIPG29 and compared the results against the set of 9 breakpoints that were tested by PCR. While all of the 9 junctions were found by BAMBAM, only 6 of the 9 were identified by </w:t>
      </w:r>
      <w:proofErr w:type="spellStart"/>
      <w:r w:rsidRPr="0061439D">
        <w:rPr>
          <w:rFonts w:ascii="Times New Roman" w:hAnsi="Times New Roman" w:cs="Times New Roman"/>
        </w:rPr>
        <w:t>nFuse</w:t>
      </w:r>
      <w:proofErr w:type="spellEnd"/>
      <w:r w:rsidRPr="0061439D">
        <w:rPr>
          <w:rFonts w:ascii="Times New Roman" w:hAnsi="Times New Roman" w:cs="Times New Roman"/>
        </w:rPr>
        <w:t>.</w:t>
      </w:r>
    </w:p>
    <w:p w14:paraId="15FD9574" w14:textId="77777777" w:rsidR="00095B04" w:rsidRPr="0061439D" w:rsidRDefault="00095B04" w:rsidP="00095B04">
      <w:pPr>
        <w:jc w:val="center"/>
        <w:rPr>
          <w:rFonts w:ascii="Times New Roman" w:hAnsi="Times New Roman" w:cs="Times New Roman"/>
          <w:b/>
        </w:rPr>
      </w:pPr>
    </w:p>
    <w:p w14:paraId="279B905A" w14:textId="14042AF1" w:rsidR="00095B04" w:rsidRPr="0061439D" w:rsidRDefault="00095B04" w:rsidP="00AF7B0F">
      <w:pPr>
        <w:jc w:val="center"/>
        <w:outlineLvl w:val="0"/>
        <w:rPr>
          <w:rFonts w:ascii="Times New Roman" w:hAnsi="Times New Roman" w:cs="Times New Roman"/>
          <w:b/>
        </w:rPr>
      </w:pPr>
      <w:r w:rsidRPr="0061439D">
        <w:rPr>
          <w:rFonts w:ascii="Times New Roman" w:hAnsi="Times New Roman" w:cs="Times New Roman"/>
          <w:b/>
        </w:rPr>
        <w:t>See excel file for table S</w:t>
      </w:r>
      <w:r w:rsidR="006F2D2F" w:rsidRPr="0061439D">
        <w:rPr>
          <w:rFonts w:ascii="Times New Roman" w:hAnsi="Times New Roman" w:cs="Times New Roman"/>
          <w:b/>
        </w:rPr>
        <w:t>5</w:t>
      </w:r>
    </w:p>
    <w:p w14:paraId="2F011EC3" w14:textId="7B997868" w:rsidR="001A4A24" w:rsidRPr="0061439D" w:rsidRDefault="00095B04" w:rsidP="001A4A24">
      <w:pPr>
        <w:rPr>
          <w:rFonts w:ascii="Times New Roman" w:hAnsi="Times New Roman" w:cs="Times New Roman"/>
          <w:b/>
        </w:rPr>
      </w:pPr>
      <w:r w:rsidRPr="0061439D">
        <w:rPr>
          <w:rFonts w:ascii="Times New Roman" w:hAnsi="Times New Roman" w:cs="Times New Roman"/>
          <w:b/>
        </w:rPr>
        <w:t>Table</w:t>
      </w:r>
      <w:r w:rsidR="006F2D2F" w:rsidRPr="0061439D">
        <w:rPr>
          <w:rFonts w:ascii="Times New Roman" w:hAnsi="Times New Roman" w:cs="Times New Roman"/>
          <w:b/>
        </w:rPr>
        <w:t xml:space="preserve"> S5. Distribution of </w:t>
      </w:r>
      <w:proofErr w:type="spellStart"/>
      <w:r w:rsidR="006F2D2F" w:rsidRPr="0061439D">
        <w:rPr>
          <w:rFonts w:ascii="Times New Roman" w:hAnsi="Times New Roman" w:cs="Times New Roman"/>
          <w:b/>
        </w:rPr>
        <w:t>contigs</w:t>
      </w:r>
      <w:proofErr w:type="spellEnd"/>
      <w:r w:rsidR="006F2D2F" w:rsidRPr="0061439D">
        <w:rPr>
          <w:rFonts w:ascii="Times New Roman" w:hAnsi="Times New Roman" w:cs="Times New Roman"/>
          <w:b/>
        </w:rPr>
        <w:t xml:space="preserve"> identified in each of the 467 TCGA samples analyzed by </w:t>
      </w:r>
      <w:proofErr w:type="spellStart"/>
      <w:r w:rsidR="006F2D2F" w:rsidRPr="0061439D">
        <w:rPr>
          <w:rFonts w:ascii="Times New Roman" w:hAnsi="Times New Roman" w:cs="Times New Roman"/>
          <w:b/>
        </w:rPr>
        <w:t>CouGaR</w:t>
      </w:r>
      <w:proofErr w:type="spellEnd"/>
      <w:r w:rsidR="006F2D2F" w:rsidRPr="0061439D">
        <w:rPr>
          <w:rFonts w:ascii="Times New Roman" w:hAnsi="Times New Roman" w:cs="Times New Roman"/>
          <w:b/>
        </w:rPr>
        <w:t>.</w:t>
      </w:r>
    </w:p>
    <w:p w14:paraId="3AA86C3D" w14:textId="77777777" w:rsidR="006F2D2F" w:rsidRPr="0061439D" w:rsidRDefault="006F2D2F" w:rsidP="006F2D2F">
      <w:pPr>
        <w:jc w:val="center"/>
        <w:rPr>
          <w:rFonts w:ascii="Times New Roman" w:hAnsi="Times New Roman" w:cs="Times New Roman"/>
          <w:b/>
        </w:rPr>
      </w:pPr>
    </w:p>
    <w:p w14:paraId="50801836" w14:textId="2EC84E68" w:rsidR="006F2D2F" w:rsidRPr="0061439D" w:rsidRDefault="006F2D2F" w:rsidP="00AF7B0F">
      <w:pPr>
        <w:jc w:val="center"/>
        <w:outlineLvl w:val="0"/>
        <w:rPr>
          <w:rFonts w:ascii="Times New Roman" w:hAnsi="Times New Roman" w:cs="Times New Roman"/>
          <w:b/>
        </w:rPr>
      </w:pPr>
      <w:r w:rsidRPr="0061439D">
        <w:rPr>
          <w:rFonts w:ascii="Times New Roman" w:hAnsi="Times New Roman" w:cs="Times New Roman"/>
          <w:b/>
        </w:rPr>
        <w:t>See excel file for table S6</w:t>
      </w:r>
    </w:p>
    <w:p w14:paraId="0969E0EE" w14:textId="704AF5C4" w:rsidR="001A4A24" w:rsidRPr="0061439D" w:rsidRDefault="006F2D2F" w:rsidP="006F2D2F">
      <w:pPr>
        <w:pStyle w:val="Caption"/>
        <w:keepNext/>
        <w:ind w:right="135"/>
        <w:jc w:val="both"/>
        <w:rPr>
          <w:rFonts w:ascii="Times New Roman" w:hAnsi="Times New Roman" w:cs="Times New Roman"/>
          <w:sz w:val="24"/>
          <w:szCs w:val="24"/>
        </w:rPr>
      </w:pPr>
      <w:r w:rsidRPr="0061439D">
        <w:rPr>
          <w:rFonts w:ascii="Times New Roman" w:hAnsi="Times New Roman" w:cs="Times New Roman"/>
          <w:color w:val="auto"/>
          <w:sz w:val="24"/>
          <w:szCs w:val="24"/>
        </w:rPr>
        <w:t xml:space="preserve">Table S6. </w:t>
      </w:r>
      <w:r w:rsidRPr="0061439D">
        <w:rPr>
          <w:rFonts w:ascii="Times New Roman" w:eastAsia="Times New Roman" w:hAnsi="Times New Roman" w:cs="Times New Roman"/>
          <w:color w:val="auto"/>
          <w:sz w:val="24"/>
          <w:szCs w:val="24"/>
        </w:rPr>
        <w:t xml:space="preserve">Compiled list of </w:t>
      </w:r>
      <w:proofErr w:type="spellStart"/>
      <w:r w:rsidRPr="0061439D">
        <w:rPr>
          <w:rFonts w:ascii="Times New Roman" w:eastAsia="Times New Roman" w:hAnsi="Times New Roman" w:cs="Times New Roman"/>
          <w:color w:val="auto"/>
          <w:sz w:val="24"/>
          <w:szCs w:val="24"/>
        </w:rPr>
        <w:t>tumour</w:t>
      </w:r>
      <w:proofErr w:type="spellEnd"/>
      <w:r w:rsidRPr="0061439D">
        <w:rPr>
          <w:rFonts w:ascii="Times New Roman" w:eastAsia="Times New Roman" w:hAnsi="Times New Roman" w:cs="Times New Roman"/>
          <w:color w:val="auto"/>
          <w:sz w:val="24"/>
          <w:szCs w:val="24"/>
        </w:rPr>
        <w:t xml:space="preserve"> associated genes that were identified from various databases and publications. </w:t>
      </w:r>
    </w:p>
    <w:p w14:paraId="5BEA010F" w14:textId="23AEA012" w:rsidR="00F12431" w:rsidRPr="0061439D" w:rsidRDefault="00F12431" w:rsidP="00AF7B0F">
      <w:pPr>
        <w:jc w:val="center"/>
        <w:outlineLvl w:val="0"/>
        <w:rPr>
          <w:rFonts w:ascii="Times New Roman" w:hAnsi="Times New Roman" w:cs="Times New Roman"/>
          <w:b/>
        </w:rPr>
      </w:pPr>
      <w:r w:rsidRPr="0061439D">
        <w:rPr>
          <w:rFonts w:ascii="Times New Roman" w:hAnsi="Times New Roman" w:cs="Times New Roman"/>
          <w:b/>
        </w:rPr>
        <w:t>See excel file for table</w:t>
      </w:r>
      <w:r w:rsidR="00095B04" w:rsidRPr="0061439D">
        <w:rPr>
          <w:rFonts w:ascii="Times New Roman" w:hAnsi="Times New Roman" w:cs="Times New Roman"/>
          <w:b/>
        </w:rPr>
        <w:t xml:space="preserve"> S7</w:t>
      </w:r>
    </w:p>
    <w:p w14:paraId="3B37838D" w14:textId="0938D6CD" w:rsidR="00F12431" w:rsidRPr="0061439D" w:rsidRDefault="00F12431" w:rsidP="00F12431">
      <w:pPr>
        <w:pStyle w:val="Caption"/>
        <w:keepNext/>
        <w:ind w:right="135"/>
        <w:jc w:val="both"/>
        <w:rPr>
          <w:rFonts w:ascii="Times New Roman" w:eastAsia="Times New Roman" w:hAnsi="Times New Roman" w:cs="Times New Roman"/>
          <w:b w:val="0"/>
          <w:color w:val="auto"/>
          <w:sz w:val="24"/>
          <w:szCs w:val="24"/>
        </w:rPr>
      </w:pPr>
      <w:r w:rsidRPr="0061439D">
        <w:rPr>
          <w:rFonts w:ascii="Times New Roman" w:hAnsi="Times New Roman" w:cs="Times New Roman"/>
          <w:color w:val="auto"/>
          <w:sz w:val="24"/>
          <w:szCs w:val="24"/>
        </w:rPr>
        <w:t xml:space="preserve">Table </w:t>
      </w:r>
      <w:r w:rsidR="00095B04" w:rsidRPr="0061439D">
        <w:rPr>
          <w:rFonts w:ascii="Times New Roman" w:hAnsi="Times New Roman" w:cs="Times New Roman"/>
          <w:color w:val="auto"/>
          <w:sz w:val="24"/>
          <w:szCs w:val="24"/>
        </w:rPr>
        <w:t>S7</w:t>
      </w:r>
      <w:r w:rsidRPr="0061439D">
        <w:rPr>
          <w:rFonts w:ascii="Times New Roman" w:hAnsi="Times New Roman" w:cs="Times New Roman"/>
          <w:color w:val="auto"/>
          <w:sz w:val="24"/>
          <w:szCs w:val="24"/>
        </w:rPr>
        <w:t xml:space="preserve">. </w:t>
      </w:r>
      <w:r w:rsidRPr="0061439D">
        <w:rPr>
          <w:rFonts w:ascii="Times New Roman" w:eastAsia="Times New Roman" w:hAnsi="Times New Roman" w:cs="Times New Roman"/>
          <w:color w:val="auto"/>
          <w:sz w:val="24"/>
          <w:szCs w:val="24"/>
        </w:rPr>
        <w:t xml:space="preserve">Frequency of complete genes with copy count ≥6, for each cancer subtype. </w:t>
      </w:r>
      <w:r w:rsidRPr="0061439D">
        <w:rPr>
          <w:rFonts w:ascii="Times New Roman" w:eastAsia="Times New Roman" w:hAnsi="Times New Roman" w:cs="Times New Roman"/>
          <w:b w:val="0"/>
          <w:color w:val="auto"/>
          <w:sz w:val="24"/>
          <w:szCs w:val="24"/>
        </w:rPr>
        <w:t xml:space="preserve">Here we report the genes that fully overlap identified </w:t>
      </w:r>
      <w:proofErr w:type="spellStart"/>
      <w:r w:rsidRPr="0061439D">
        <w:rPr>
          <w:rFonts w:ascii="Times New Roman" w:eastAsia="Times New Roman" w:hAnsi="Times New Roman" w:cs="Times New Roman"/>
          <w:b w:val="0"/>
          <w:color w:val="auto"/>
          <w:sz w:val="24"/>
          <w:szCs w:val="24"/>
        </w:rPr>
        <w:t>contigs</w:t>
      </w:r>
      <w:proofErr w:type="spellEnd"/>
      <w:r w:rsidRPr="0061439D">
        <w:rPr>
          <w:rFonts w:ascii="Times New Roman" w:eastAsia="Times New Roman" w:hAnsi="Times New Roman" w:cs="Times New Roman"/>
          <w:b w:val="0"/>
          <w:color w:val="auto"/>
          <w:sz w:val="24"/>
          <w:szCs w:val="24"/>
        </w:rPr>
        <w:t xml:space="preserve"> and score significantly in each of the samples. We also report their </w:t>
      </w:r>
      <w:proofErr w:type="spellStart"/>
      <w:r w:rsidRPr="0061439D">
        <w:rPr>
          <w:rFonts w:ascii="Times New Roman" w:eastAsia="Times New Roman" w:hAnsi="Times New Roman" w:cs="Times New Roman"/>
          <w:b w:val="0"/>
          <w:color w:val="auto"/>
          <w:sz w:val="24"/>
          <w:szCs w:val="24"/>
        </w:rPr>
        <w:t>pvalue</w:t>
      </w:r>
      <w:proofErr w:type="spellEnd"/>
      <w:r w:rsidRPr="0061439D">
        <w:rPr>
          <w:rFonts w:ascii="Times New Roman" w:eastAsia="Times New Roman" w:hAnsi="Times New Roman" w:cs="Times New Roman"/>
          <w:b w:val="0"/>
          <w:color w:val="auto"/>
          <w:sz w:val="24"/>
          <w:szCs w:val="24"/>
        </w:rPr>
        <w:t xml:space="preserve"> and the number of samples in which the genes are present.</w:t>
      </w:r>
    </w:p>
    <w:p w14:paraId="25874334" w14:textId="49C79D54" w:rsidR="00F12431" w:rsidRPr="0061439D" w:rsidRDefault="00F12431" w:rsidP="00AF7B0F">
      <w:pPr>
        <w:jc w:val="center"/>
        <w:outlineLvl w:val="0"/>
        <w:rPr>
          <w:rFonts w:ascii="Times New Roman" w:hAnsi="Times New Roman" w:cs="Times New Roman"/>
          <w:b/>
        </w:rPr>
      </w:pPr>
      <w:r w:rsidRPr="0061439D">
        <w:rPr>
          <w:rFonts w:ascii="Times New Roman" w:hAnsi="Times New Roman" w:cs="Times New Roman"/>
          <w:b/>
        </w:rPr>
        <w:t>See excel file for table</w:t>
      </w:r>
      <w:r w:rsidR="000F3097" w:rsidRPr="0061439D">
        <w:rPr>
          <w:rFonts w:ascii="Times New Roman" w:hAnsi="Times New Roman" w:cs="Times New Roman"/>
          <w:b/>
        </w:rPr>
        <w:t xml:space="preserve"> </w:t>
      </w:r>
      <w:r w:rsidR="00095B04" w:rsidRPr="0061439D">
        <w:rPr>
          <w:rFonts w:ascii="Times New Roman" w:hAnsi="Times New Roman" w:cs="Times New Roman"/>
          <w:b/>
        </w:rPr>
        <w:t>S8</w:t>
      </w:r>
    </w:p>
    <w:p w14:paraId="59A3A59F" w14:textId="3E2C54DD" w:rsidR="00713CBE" w:rsidRPr="0061439D" w:rsidRDefault="00F12431" w:rsidP="006374DE">
      <w:pPr>
        <w:pStyle w:val="Caption"/>
        <w:keepNext/>
        <w:ind w:right="135"/>
        <w:jc w:val="both"/>
        <w:rPr>
          <w:rFonts w:ascii="Times New Roman" w:eastAsia="Times New Roman" w:hAnsi="Times New Roman" w:cs="Times New Roman"/>
          <w:b w:val="0"/>
          <w:color w:val="auto"/>
          <w:sz w:val="24"/>
          <w:szCs w:val="24"/>
        </w:rPr>
      </w:pPr>
      <w:r w:rsidRPr="0061439D">
        <w:rPr>
          <w:rFonts w:ascii="Times New Roman" w:hAnsi="Times New Roman" w:cs="Times New Roman"/>
          <w:color w:val="auto"/>
          <w:sz w:val="24"/>
          <w:szCs w:val="24"/>
        </w:rPr>
        <w:t xml:space="preserve">Table </w:t>
      </w:r>
      <w:r w:rsidR="00095B04" w:rsidRPr="0061439D">
        <w:rPr>
          <w:rFonts w:ascii="Times New Roman" w:hAnsi="Times New Roman" w:cs="Times New Roman"/>
          <w:color w:val="auto"/>
          <w:sz w:val="24"/>
          <w:szCs w:val="24"/>
        </w:rPr>
        <w:t>S8</w:t>
      </w:r>
      <w:r w:rsidRPr="0061439D">
        <w:rPr>
          <w:rFonts w:ascii="Times New Roman" w:hAnsi="Times New Roman" w:cs="Times New Roman"/>
          <w:color w:val="auto"/>
          <w:sz w:val="24"/>
          <w:szCs w:val="24"/>
        </w:rPr>
        <w:t xml:space="preserve">. </w:t>
      </w:r>
      <w:r w:rsidRPr="0061439D">
        <w:rPr>
          <w:rFonts w:ascii="Times New Roman" w:eastAsia="Times New Roman" w:hAnsi="Times New Roman" w:cs="Times New Roman"/>
          <w:color w:val="auto"/>
          <w:sz w:val="24"/>
          <w:szCs w:val="24"/>
        </w:rPr>
        <w:t xml:space="preserve">Frequency of </w:t>
      </w:r>
      <w:r w:rsidR="006F1536">
        <w:rPr>
          <w:rFonts w:ascii="Times New Roman" w:eastAsia="Times New Roman" w:hAnsi="Times New Roman" w:cs="Times New Roman"/>
          <w:color w:val="auto"/>
          <w:sz w:val="24"/>
          <w:szCs w:val="24"/>
        </w:rPr>
        <w:t>partial</w:t>
      </w:r>
      <w:r w:rsidRPr="0061439D">
        <w:rPr>
          <w:rFonts w:ascii="Times New Roman" w:eastAsia="Times New Roman" w:hAnsi="Times New Roman" w:cs="Times New Roman"/>
          <w:color w:val="auto"/>
          <w:sz w:val="24"/>
          <w:szCs w:val="24"/>
        </w:rPr>
        <w:t xml:space="preserve"> genes with copy count ≥6, for each cancer subtype. </w:t>
      </w:r>
      <w:r w:rsidRPr="0061439D">
        <w:rPr>
          <w:rFonts w:ascii="Times New Roman" w:eastAsia="Times New Roman" w:hAnsi="Times New Roman" w:cs="Times New Roman"/>
          <w:b w:val="0"/>
          <w:color w:val="auto"/>
          <w:sz w:val="24"/>
          <w:szCs w:val="24"/>
        </w:rPr>
        <w:t xml:space="preserve">Here we report genes that partially overlap identified </w:t>
      </w:r>
      <w:proofErr w:type="spellStart"/>
      <w:r w:rsidRPr="0061439D">
        <w:rPr>
          <w:rFonts w:ascii="Times New Roman" w:eastAsia="Times New Roman" w:hAnsi="Times New Roman" w:cs="Times New Roman"/>
          <w:b w:val="0"/>
          <w:color w:val="auto"/>
          <w:sz w:val="24"/>
          <w:szCs w:val="24"/>
        </w:rPr>
        <w:t>contigs</w:t>
      </w:r>
      <w:proofErr w:type="spellEnd"/>
      <w:r w:rsidRPr="0061439D">
        <w:rPr>
          <w:rFonts w:ascii="Times New Roman" w:eastAsia="Times New Roman" w:hAnsi="Times New Roman" w:cs="Times New Roman"/>
          <w:b w:val="0"/>
          <w:color w:val="auto"/>
          <w:sz w:val="24"/>
          <w:szCs w:val="24"/>
        </w:rPr>
        <w:t xml:space="preserve"> and score significantly in each of the samples. We also report their </w:t>
      </w:r>
      <w:proofErr w:type="spellStart"/>
      <w:r w:rsidRPr="0061439D">
        <w:rPr>
          <w:rFonts w:ascii="Times New Roman" w:eastAsia="Times New Roman" w:hAnsi="Times New Roman" w:cs="Times New Roman"/>
          <w:b w:val="0"/>
          <w:color w:val="auto"/>
          <w:sz w:val="24"/>
          <w:szCs w:val="24"/>
        </w:rPr>
        <w:t>pvalue</w:t>
      </w:r>
      <w:proofErr w:type="spellEnd"/>
      <w:r w:rsidRPr="0061439D">
        <w:rPr>
          <w:rFonts w:ascii="Times New Roman" w:eastAsia="Times New Roman" w:hAnsi="Times New Roman" w:cs="Times New Roman"/>
          <w:b w:val="0"/>
          <w:color w:val="auto"/>
          <w:sz w:val="24"/>
          <w:szCs w:val="24"/>
        </w:rPr>
        <w:t xml:space="preserve"> and the number of samples in which the genes are present.</w:t>
      </w:r>
    </w:p>
    <w:p w14:paraId="4668821D" w14:textId="77777777" w:rsidR="006F2D2F" w:rsidRPr="0061439D" w:rsidRDefault="006F2D2F" w:rsidP="006F2D2F">
      <w:pPr>
        <w:rPr>
          <w:rFonts w:ascii="Times New Roman" w:hAnsi="Times New Roman" w:cs="Times New Roman"/>
        </w:rPr>
      </w:pPr>
    </w:p>
    <w:tbl>
      <w:tblPr>
        <w:tblpPr w:leftFromText="180" w:rightFromText="180" w:vertAnchor="text" w:horzAnchor="page" w:tblpXSpec="center" w:tblpY="7"/>
        <w:tblW w:w="7854" w:type="dxa"/>
        <w:tblLayout w:type="fixed"/>
        <w:tblLook w:val="04A0" w:firstRow="1" w:lastRow="0" w:firstColumn="1" w:lastColumn="0" w:noHBand="0" w:noVBand="1"/>
      </w:tblPr>
      <w:tblGrid>
        <w:gridCol w:w="1809"/>
        <w:gridCol w:w="6045"/>
      </w:tblGrid>
      <w:tr w:rsidR="006374DE" w:rsidRPr="0061439D" w14:paraId="69AD3FE9" w14:textId="77777777" w:rsidTr="006374DE">
        <w:trPr>
          <w:trHeight w:val="320"/>
        </w:trPr>
        <w:tc>
          <w:tcPr>
            <w:tcW w:w="18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0C9670"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Sample</w:t>
            </w:r>
          </w:p>
        </w:tc>
        <w:tc>
          <w:tcPr>
            <w:tcW w:w="6045" w:type="dxa"/>
            <w:tcBorders>
              <w:top w:val="single" w:sz="8" w:space="0" w:color="auto"/>
              <w:left w:val="nil"/>
              <w:bottom w:val="single" w:sz="8" w:space="0" w:color="auto"/>
              <w:right w:val="single" w:sz="8" w:space="0" w:color="auto"/>
            </w:tcBorders>
            <w:shd w:val="clear" w:color="auto" w:fill="auto"/>
            <w:noWrap/>
            <w:vAlign w:val="center"/>
            <w:hideMark/>
          </w:tcPr>
          <w:p w14:paraId="18F427F2"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Reason</w:t>
            </w:r>
          </w:p>
        </w:tc>
      </w:tr>
      <w:tr w:rsidR="006374DE" w:rsidRPr="0061439D" w14:paraId="454C7771"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3679B50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TCGA-05-4430t</w:t>
            </w:r>
          </w:p>
        </w:tc>
        <w:tc>
          <w:tcPr>
            <w:tcW w:w="6045" w:type="dxa"/>
            <w:tcBorders>
              <w:top w:val="nil"/>
              <w:left w:val="nil"/>
              <w:bottom w:val="single" w:sz="8" w:space="0" w:color="auto"/>
              <w:right w:val="single" w:sz="8" w:space="0" w:color="auto"/>
            </w:tcBorders>
            <w:shd w:val="clear" w:color="auto" w:fill="auto"/>
            <w:noWrap/>
            <w:vAlign w:val="center"/>
            <w:hideMark/>
          </w:tcPr>
          <w:p w14:paraId="76235A4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no WGS BAM files available</w:t>
            </w:r>
          </w:p>
        </w:tc>
      </w:tr>
      <w:tr w:rsidR="006374DE" w:rsidRPr="0061439D" w14:paraId="021D34A7"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218F15E0"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TCGA-05-5715</w:t>
            </w:r>
          </w:p>
        </w:tc>
        <w:tc>
          <w:tcPr>
            <w:tcW w:w="6045" w:type="dxa"/>
            <w:tcBorders>
              <w:top w:val="nil"/>
              <w:left w:val="nil"/>
              <w:bottom w:val="single" w:sz="8" w:space="0" w:color="auto"/>
              <w:right w:val="single" w:sz="8" w:space="0" w:color="auto"/>
            </w:tcBorders>
            <w:shd w:val="clear" w:color="auto" w:fill="auto"/>
            <w:noWrap/>
            <w:vAlign w:val="center"/>
            <w:hideMark/>
          </w:tcPr>
          <w:p w14:paraId="0946F47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no WGS BAM files available</w:t>
            </w:r>
          </w:p>
        </w:tc>
      </w:tr>
      <w:tr w:rsidR="006374DE" w:rsidRPr="0061439D" w14:paraId="5E74CFA1"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35799FB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TCGA-13-0751</w:t>
            </w:r>
          </w:p>
        </w:tc>
        <w:tc>
          <w:tcPr>
            <w:tcW w:w="6045" w:type="dxa"/>
            <w:tcBorders>
              <w:top w:val="nil"/>
              <w:left w:val="nil"/>
              <w:bottom w:val="single" w:sz="8" w:space="0" w:color="auto"/>
              <w:right w:val="single" w:sz="8" w:space="0" w:color="auto"/>
            </w:tcBorders>
            <w:shd w:val="clear" w:color="auto" w:fill="auto"/>
            <w:noWrap/>
            <w:vAlign w:val="center"/>
            <w:hideMark/>
          </w:tcPr>
          <w:p w14:paraId="15F1206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no WGS BAM files available</w:t>
            </w:r>
          </w:p>
        </w:tc>
      </w:tr>
      <w:tr w:rsidR="006374DE" w:rsidRPr="0061439D" w14:paraId="7624348A"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424E46E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lastRenderedPageBreak/>
              <w:t>TCGA-16-1460</w:t>
            </w:r>
          </w:p>
        </w:tc>
        <w:tc>
          <w:tcPr>
            <w:tcW w:w="6045" w:type="dxa"/>
            <w:tcBorders>
              <w:top w:val="nil"/>
              <w:left w:val="nil"/>
              <w:bottom w:val="single" w:sz="8" w:space="0" w:color="auto"/>
              <w:right w:val="single" w:sz="8" w:space="0" w:color="auto"/>
            </w:tcBorders>
            <w:shd w:val="clear" w:color="auto" w:fill="auto"/>
            <w:noWrap/>
            <w:vAlign w:val="center"/>
            <w:hideMark/>
          </w:tcPr>
          <w:p w14:paraId="5001F51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no WGS BAM files available</w:t>
            </w:r>
          </w:p>
        </w:tc>
      </w:tr>
      <w:tr w:rsidR="006374DE" w:rsidRPr="0061439D" w14:paraId="3C579ABD"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6600936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TCGA-09-2045</w:t>
            </w:r>
          </w:p>
        </w:tc>
        <w:tc>
          <w:tcPr>
            <w:tcW w:w="6045" w:type="dxa"/>
            <w:tcBorders>
              <w:top w:val="nil"/>
              <w:left w:val="nil"/>
              <w:bottom w:val="single" w:sz="8" w:space="0" w:color="auto"/>
              <w:right w:val="single" w:sz="8" w:space="0" w:color="auto"/>
            </w:tcBorders>
            <w:shd w:val="clear" w:color="auto" w:fill="auto"/>
            <w:noWrap/>
            <w:vAlign w:val="center"/>
            <w:hideMark/>
          </w:tcPr>
          <w:p w14:paraId="3F22FD2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no WGS BAM files available</w:t>
            </w:r>
          </w:p>
        </w:tc>
      </w:tr>
      <w:tr w:rsidR="006374DE" w:rsidRPr="0061439D" w14:paraId="000716AF" w14:textId="77777777" w:rsidTr="006374DE">
        <w:trPr>
          <w:trHeight w:val="74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07D8140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TCGA-06-0137 </w:t>
            </w:r>
          </w:p>
        </w:tc>
        <w:tc>
          <w:tcPr>
            <w:tcW w:w="6045" w:type="dxa"/>
            <w:tcBorders>
              <w:top w:val="nil"/>
              <w:left w:val="nil"/>
              <w:bottom w:val="single" w:sz="8" w:space="0" w:color="auto"/>
              <w:right w:val="single" w:sz="8" w:space="0" w:color="auto"/>
            </w:tcBorders>
            <w:shd w:val="clear" w:color="auto" w:fill="auto"/>
            <w:vAlign w:val="center"/>
            <w:hideMark/>
          </w:tcPr>
          <w:p w14:paraId="0784784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MD5 ok - SOLID -&gt; </w:t>
            </w:r>
            <w:proofErr w:type="spellStart"/>
            <w:r w:rsidRPr="0061439D">
              <w:rPr>
                <w:rFonts w:ascii="Times New Roman" w:eastAsia="Times New Roman" w:hAnsi="Times New Roman" w:cs="Times New Roman"/>
                <w:color w:val="000000"/>
              </w:rPr>
              <w:t>picard</w:t>
            </w:r>
            <w:proofErr w:type="spellEnd"/>
            <w:r w:rsidRPr="0061439D">
              <w:rPr>
                <w:rFonts w:ascii="Times New Roman" w:eastAsia="Times New Roman" w:hAnsi="Times New Roman" w:cs="Times New Roman"/>
                <w:color w:val="000000"/>
              </w:rPr>
              <w:t xml:space="preserve"> fails to get mean and </w:t>
            </w:r>
            <w:proofErr w:type="spellStart"/>
            <w:r w:rsidRPr="0061439D">
              <w:rPr>
                <w:rFonts w:ascii="Times New Roman" w:eastAsia="Times New Roman" w:hAnsi="Times New Roman" w:cs="Times New Roman"/>
                <w:color w:val="000000"/>
              </w:rPr>
              <w:t>stddev</w:t>
            </w:r>
            <w:proofErr w:type="spellEnd"/>
            <w:r w:rsidRPr="0061439D">
              <w:rPr>
                <w:rFonts w:ascii="Times New Roman" w:eastAsia="Times New Roman" w:hAnsi="Times New Roman" w:cs="Times New Roman"/>
                <w:color w:val="000000"/>
              </w:rPr>
              <w:t xml:space="preserve"> "</w:t>
            </w:r>
            <w:proofErr w:type="spellStart"/>
            <w:r w:rsidRPr="0061439D">
              <w:rPr>
                <w:rFonts w:ascii="Times New Roman" w:eastAsia="Times New Roman" w:hAnsi="Times New Roman" w:cs="Times New Roman"/>
                <w:color w:val="000000"/>
              </w:rPr>
              <w:t>CollectInsertSizeMetrics</w:t>
            </w:r>
            <w:proofErr w:type="spellEnd"/>
            <w:r w:rsidRPr="0061439D">
              <w:rPr>
                <w:rFonts w:ascii="Times New Roman" w:eastAsia="Times New Roman" w:hAnsi="Times New Roman" w:cs="Times New Roman"/>
                <w:color w:val="000000"/>
              </w:rPr>
              <w:t xml:space="preserve">   All data categories were discarded because they contained &lt; 0.05 of the total aligned paired data."</w:t>
            </w:r>
          </w:p>
        </w:tc>
      </w:tr>
      <w:tr w:rsidR="006374DE" w:rsidRPr="0061439D" w14:paraId="79E9A83D" w14:textId="77777777" w:rsidTr="006374DE">
        <w:trPr>
          <w:trHeight w:val="74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2AFDF7B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TCGA-06-0208 </w:t>
            </w:r>
          </w:p>
        </w:tc>
        <w:tc>
          <w:tcPr>
            <w:tcW w:w="6045" w:type="dxa"/>
            <w:tcBorders>
              <w:top w:val="nil"/>
              <w:left w:val="nil"/>
              <w:bottom w:val="single" w:sz="8" w:space="0" w:color="auto"/>
              <w:right w:val="single" w:sz="8" w:space="0" w:color="auto"/>
            </w:tcBorders>
            <w:shd w:val="clear" w:color="auto" w:fill="auto"/>
            <w:vAlign w:val="center"/>
            <w:hideMark/>
          </w:tcPr>
          <w:p w14:paraId="6C14ED8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MD5 ok - SOLID -&gt; </w:t>
            </w:r>
            <w:proofErr w:type="spellStart"/>
            <w:r w:rsidRPr="0061439D">
              <w:rPr>
                <w:rFonts w:ascii="Times New Roman" w:eastAsia="Times New Roman" w:hAnsi="Times New Roman" w:cs="Times New Roman"/>
                <w:color w:val="000000"/>
              </w:rPr>
              <w:t>picard</w:t>
            </w:r>
            <w:proofErr w:type="spellEnd"/>
            <w:r w:rsidRPr="0061439D">
              <w:rPr>
                <w:rFonts w:ascii="Times New Roman" w:eastAsia="Times New Roman" w:hAnsi="Times New Roman" w:cs="Times New Roman"/>
                <w:color w:val="000000"/>
              </w:rPr>
              <w:t xml:space="preserve"> fails to get mean and </w:t>
            </w:r>
            <w:proofErr w:type="spellStart"/>
            <w:r w:rsidRPr="0061439D">
              <w:rPr>
                <w:rFonts w:ascii="Times New Roman" w:eastAsia="Times New Roman" w:hAnsi="Times New Roman" w:cs="Times New Roman"/>
                <w:color w:val="000000"/>
              </w:rPr>
              <w:t>stddev</w:t>
            </w:r>
            <w:proofErr w:type="spellEnd"/>
            <w:r w:rsidRPr="0061439D">
              <w:rPr>
                <w:rFonts w:ascii="Times New Roman" w:eastAsia="Times New Roman" w:hAnsi="Times New Roman" w:cs="Times New Roman"/>
                <w:color w:val="000000"/>
              </w:rPr>
              <w:t xml:space="preserve"> "</w:t>
            </w:r>
            <w:proofErr w:type="spellStart"/>
            <w:r w:rsidRPr="0061439D">
              <w:rPr>
                <w:rFonts w:ascii="Times New Roman" w:eastAsia="Times New Roman" w:hAnsi="Times New Roman" w:cs="Times New Roman"/>
                <w:color w:val="000000"/>
              </w:rPr>
              <w:t>CollectInsertSizeMetrics</w:t>
            </w:r>
            <w:proofErr w:type="spellEnd"/>
            <w:r w:rsidRPr="0061439D">
              <w:rPr>
                <w:rFonts w:ascii="Times New Roman" w:eastAsia="Times New Roman" w:hAnsi="Times New Roman" w:cs="Times New Roman"/>
                <w:color w:val="000000"/>
              </w:rPr>
              <w:t xml:space="preserve">   All data categories were discarded because they contained &lt; 0.05 of the total aligned paired data."</w:t>
            </w:r>
          </w:p>
        </w:tc>
      </w:tr>
      <w:tr w:rsidR="006374DE" w:rsidRPr="0061439D" w14:paraId="56A82C00" w14:textId="77777777" w:rsidTr="006374DE">
        <w:trPr>
          <w:trHeight w:val="74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13E8159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TCGA-10-0927</w:t>
            </w:r>
          </w:p>
        </w:tc>
        <w:tc>
          <w:tcPr>
            <w:tcW w:w="6045" w:type="dxa"/>
            <w:tcBorders>
              <w:top w:val="nil"/>
              <w:left w:val="nil"/>
              <w:bottom w:val="single" w:sz="8" w:space="0" w:color="auto"/>
              <w:right w:val="single" w:sz="8" w:space="0" w:color="auto"/>
            </w:tcBorders>
            <w:shd w:val="clear" w:color="auto" w:fill="auto"/>
            <w:vAlign w:val="center"/>
            <w:hideMark/>
          </w:tcPr>
          <w:p w14:paraId="4990E4D9"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MD5 ok - SOLID -&gt; </w:t>
            </w:r>
            <w:proofErr w:type="spellStart"/>
            <w:r w:rsidRPr="0061439D">
              <w:rPr>
                <w:rFonts w:ascii="Times New Roman" w:eastAsia="Times New Roman" w:hAnsi="Times New Roman" w:cs="Times New Roman"/>
                <w:color w:val="000000"/>
              </w:rPr>
              <w:t>picard</w:t>
            </w:r>
            <w:proofErr w:type="spellEnd"/>
            <w:r w:rsidRPr="0061439D">
              <w:rPr>
                <w:rFonts w:ascii="Times New Roman" w:eastAsia="Times New Roman" w:hAnsi="Times New Roman" w:cs="Times New Roman"/>
                <w:color w:val="000000"/>
              </w:rPr>
              <w:t xml:space="preserve"> fails to get mean and </w:t>
            </w:r>
            <w:proofErr w:type="spellStart"/>
            <w:r w:rsidRPr="0061439D">
              <w:rPr>
                <w:rFonts w:ascii="Times New Roman" w:eastAsia="Times New Roman" w:hAnsi="Times New Roman" w:cs="Times New Roman"/>
                <w:color w:val="000000"/>
              </w:rPr>
              <w:t>stddev</w:t>
            </w:r>
            <w:proofErr w:type="spellEnd"/>
            <w:r w:rsidRPr="0061439D">
              <w:rPr>
                <w:rFonts w:ascii="Times New Roman" w:eastAsia="Times New Roman" w:hAnsi="Times New Roman" w:cs="Times New Roman"/>
                <w:color w:val="000000"/>
              </w:rPr>
              <w:t xml:space="preserve"> "</w:t>
            </w:r>
            <w:proofErr w:type="spellStart"/>
            <w:r w:rsidRPr="0061439D">
              <w:rPr>
                <w:rFonts w:ascii="Times New Roman" w:eastAsia="Times New Roman" w:hAnsi="Times New Roman" w:cs="Times New Roman"/>
                <w:color w:val="000000"/>
              </w:rPr>
              <w:t>CollectInsertSizeMetrics</w:t>
            </w:r>
            <w:proofErr w:type="spellEnd"/>
            <w:r w:rsidRPr="0061439D">
              <w:rPr>
                <w:rFonts w:ascii="Times New Roman" w:eastAsia="Times New Roman" w:hAnsi="Times New Roman" w:cs="Times New Roman"/>
                <w:color w:val="000000"/>
              </w:rPr>
              <w:t xml:space="preserve">   All data categories were discarded because they contained &lt; 0.05 of the total aligned paired data."</w:t>
            </w:r>
          </w:p>
        </w:tc>
      </w:tr>
      <w:tr w:rsidR="006374DE" w:rsidRPr="0061439D" w14:paraId="1D48B6EA" w14:textId="77777777" w:rsidTr="006374DE">
        <w:trPr>
          <w:trHeight w:val="74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0CACEDA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TCGA-13-0720</w:t>
            </w:r>
          </w:p>
        </w:tc>
        <w:tc>
          <w:tcPr>
            <w:tcW w:w="6045" w:type="dxa"/>
            <w:tcBorders>
              <w:top w:val="nil"/>
              <w:left w:val="nil"/>
              <w:bottom w:val="single" w:sz="8" w:space="0" w:color="auto"/>
              <w:right w:val="single" w:sz="8" w:space="0" w:color="auto"/>
            </w:tcBorders>
            <w:shd w:val="clear" w:color="auto" w:fill="auto"/>
            <w:vAlign w:val="center"/>
            <w:hideMark/>
          </w:tcPr>
          <w:p w14:paraId="612681A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MD5 ok - SOLID -&gt; </w:t>
            </w:r>
            <w:proofErr w:type="spellStart"/>
            <w:r w:rsidRPr="0061439D">
              <w:rPr>
                <w:rFonts w:ascii="Times New Roman" w:eastAsia="Times New Roman" w:hAnsi="Times New Roman" w:cs="Times New Roman"/>
                <w:color w:val="000000"/>
              </w:rPr>
              <w:t>picard</w:t>
            </w:r>
            <w:proofErr w:type="spellEnd"/>
            <w:r w:rsidRPr="0061439D">
              <w:rPr>
                <w:rFonts w:ascii="Times New Roman" w:eastAsia="Times New Roman" w:hAnsi="Times New Roman" w:cs="Times New Roman"/>
                <w:color w:val="000000"/>
              </w:rPr>
              <w:t xml:space="preserve"> fails to get mean and </w:t>
            </w:r>
            <w:proofErr w:type="spellStart"/>
            <w:r w:rsidRPr="0061439D">
              <w:rPr>
                <w:rFonts w:ascii="Times New Roman" w:eastAsia="Times New Roman" w:hAnsi="Times New Roman" w:cs="Times New Roman"/>
                <w:color w:val="000000"/>
              </w:rPr>
              <w:t>stddev</w:t>
            </w:r>
            <w:proofErr w:type="spellEnd"/>
            <w:r w:rsidRPr="0061439D">
              <w:rPr>
                <w:rFonts w:ascii="Times New Roman" w:eastAsia="Times New Roman" w:hAnsi="Times New Roman" w:cs="Times New Roman"/>
                <w:color w:val="000000"/>
              </w:rPr>
              <w:t xml:space="preserve"> "</w:t>
            </w:r>
            <w:proofErr w:type="spellStart"/>
            <w:r w:rsidRPr="0061439D">
              <w:rPr>
                <w:rFonts w:ascii="Times New Roman" w:eastAsia="Times New Roman" w:hAnsi="Times New Roman" w:cs="Times New Roman"/>
                <w:color w:val="000000"/>
              </w:rPr>
              <w:t>CollectInsertSizeMetrics</w:t>
            </w:r>
            <w:proofErr w:type="spellEnd"/>
            <w:r w:rsidRPr="0061439D">
              <w:rPr>
                <w:rFonts w:ascii="Times New Roman" w:eastAsia="Times New Roman" w:hAnsi="Times New Roman" w:cs="Times New Roman"/>
                <w:color w:val="000000"/>
              </w:rPr>
              <w:t xml:space="preserve">   All data categories were discarded because they contained &lt; 0.05 of the total aligned paired data."</w:t>
            </w:r>
          </w:p>
        </w:tc>
      </w:tr>
      <w:tr w:rsidR="006374DE" w:rsidRPr="0061439D" w14:paraId="6490ED4B" w14:textId="77777777" w:rsidTr="006374DE">
        <w:trPr>
          <w:trHeight w:val="480"/>
        </w:trPr>
        <w:tc>
          <w:tcPr>
            <w:tcW w:w="18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9E014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TCGA-44-3396 </w:t>
            </w:r>
          </w:p>
        </w:tc>
        <w:tc>
          <w:tcPr>
            <w:tcW w:w="6045" w:type="dxa"/>
            <w:tcBorders>
              <w:top w:val="nil"/>
              <w:left w:val="nil"/>
              <w:bottom w:val="nil"/>
              <w:right w:val="single" w:sz="8" w:space="0" w:color="auto"/>
            </w:tcBorders>
            <w:shd w:val="clear" w:color="auto" w:fill="auto"/>
            <w:vAlign w:val="center"/>
            <w:hideMark/>
          </w:tcPr>
          <w:p w14:paraId="0DA3EB9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No errors but only 24 clusters found that get filtered to zero in </w:t>
            </w:r>
            <w:proofErr w:type="gramStart"/>
            <w:r w:rsidRPr="0061439D">
              <w:rPr>
                <w:rFonts w:ascii="Times New Roman" w:eastAsia="Times New Roman" w:hAnsi="Times New Roman" w:cs="Times New Roman"/>
                <w:color w:val="000000"/>
              </w:rPr>
              <w:t>tumor ,</w:t>
            </w:r>
            <w:proofErr w:type="gramEnd"/>
            <w:r w:rsidRPr="0061439D">
              <w:rPr>
                <w:rFonts w:ascii="Times New Roman" w:eastAsia="Times New Roman" w:hAnsi="Times New Roman" w:cs="Times New Roman"/>
                <w:color w:val="000000"/>
              </w:rPr>
              <w:t xml:space="preserve"> Normal has 5098 clusters that get filtered to less,</w:t>
            </w:r>
          </w:p>
        </w:tc>
      </w:tr>
      <w:tr w:rsidR="006374DE" w:rsidRPr="0061439D" w14:paraId="5F4F1C59" w14:textId="77777777" w:rsidTr="006374DE">
        <w:trPr>
          <w:trHeight w:val="320"/>
        </w:trPr>
        <w:tc>
          <w:tcPr>
            <w:tcW w:w="1809" w:type="dxa"/>
            <w:vMerge/>
            <w:tcBorders>
              <w:top w:val="nil"/>
              <w:left w:val="single" w:sz="8" w:space="0" w:color="auto"/>
              <w:bottom w:val="single" w:sz="8" w:space="0" w:color="000000"/>
              <w:right w:val="single" w:sz="8" w:space="0" w:color="auto"/>
            </w:tcBorders>
            <w:vAlign w:val="center"/>
            <w:hideMark/>
          </w:tcPr>
          <w:p w14:paraId="26EC4B5C" w14:textId="77777777" w:rsidR="00DB2337" w:rsidRPr="0061439D" w:rsidRDefault="00DB2337" w:rsidP="00DB2337">
            <w:pPr>
              <w:rPr>
                <w:rFonts w:ascii="Times New Roman" w:eastAsia="Times New Roman" w:hAnsi="Times New Roman" w:cs="Times New Roman"/>
                <w:color w:val="000000"/>
              </w:rPr>
            </w:pPr>
          </w:p>
        </w:tc>
        <w:tc>
          <w:tcPr>
            <w:tcW w:w="6045" w:type="dxa"/>
            <w:tcBorders>
              <w:top w:val="nil"/>
              <w:left w:val="nil"/>
              <w:bottom w:val="single" w:sz="8" w:space="0" w:color="auto"/>
              <w:right w:val="single" w:sz="8" w:space="0" w:color="auto"/>
            </w:tcBorders>
            <w:shd w:val="clear" w:color="auto" w:fill="auto"/>
            <w:vAlign w:val="center"/>
            <w:hideMark/>
          </w:tcPr>
          <w:p w14:paraId="5213DE9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but tumor-normal = NULL</w:t>
            </w:r>
          </w:p>
        </w:tc>
      </w:tr>
      <w:tr w:rsidR="006374DE" w:rsidRPr="0061439D" w14:paraId="0FAFC365"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78FF65D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TCGA-66-2757</w:t>
            </w:r>
          </w:p>
        </w:tc>
        <w:tc>
          <w:tcPr>
            <w:tcW w:w="6045" w:type="dxa"/>
            <w:tcBorders>
              <w:top w:val="nil"/>
              <w:left w:val="nil"/>
              <w:bottom w:val="single" w:sz="8" w:space="0" w:color="auto"/>
              <w:right w:val="single" w:sz="8" w:space="0" w:color="auto"/>
            </w:tcBorders>
            <w:shd w:val="clear" w:color="auto" w:fill="auto"/>
            <w:noWrap/>
            <w:vAlign w:val="center"/>
            <w:hideMark/>
          </w:tcPr>
          <w:p w14:paraId="78F2A4F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 MD5 ok - crashed cluster program</w:t>
            </w:r>
          </w:p>
        </w:tc>
      </w:tr>
      <w:tr w:rsidR="006374DE" w:rsidRPr="0061439D" w14:paraId="28770AC4"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64E7B28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TCGA-05-4417 </w:t>
            </w:r>
          </w:p>
        </w:tc>
        <w:tc>
          <w:tcPr>
            <w:tcW w:w="6045" w:type="dxa"/>
            <w:tcBorders>
              <w:top w:val="nil"/>
              <w:left w:val="nil"/>
              <w:bottom w:val="single" w:sz="8" w:space="0" w:color="auto"/>
              <w:right w:val="single" w:sz="8" w:space="0" w:color="auto"/>
            </w:tcBorders>
            <w:shd w:val="clear" w:color="auto" w:fill="auto"/>
            <w:noWrap/>
            <w:vAlign w:val="center"/>
            <w:hideMark/>
          </w:tcPr>
          <w:p w14:paraId="27BA12F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failed to download 2x, both time tracker errors</w:t>
            </w:r>
          </w:p>
        </w:tc>
      </w:tr>
      <w:tr w:rsidR="006374DE" w:rsidRPr="0061439D" w14:paraId="65FFAB26"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79E4C409"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TCGA-EJ-5515 </w:t>
            </w:r>
          </w:p>
        </w:tc>
        <w:tc>
          <w:tcPr>
            <w:tcW w:w="6045" w:type="dxa"/>
            <w:tcBorders>
              <w:top w:val="nil"/>
              <w:left w:val="nil"/>
              <w:bottom w:val="single" w:sz="8" w:space="0" w:color="auto"/>
              <w:right w:val="single" w:sz="8" w:space="0" w:color="auto"/>
            </w:tcBorders>
            <w:shd w:val="clear" w:color="auto" w:fill="auto"/>
            <w:noWrap/>
            <w:vAlign w:val="center"/>
            <w:hideMark/>
          </w:tcPr>
          <w:p w14:paraId="58418E5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failed to download 2x times</w:t>
            </w:r>
          </w:p>
        </w:tc>
      </w:tr>
      <w:tr w:rsidR="006374DE" w:rsidRPr="0061439D" w14:paraId="243AE61E" w14:textId="77777777" w:rsidTr="006374DE">
        <w:trPr>
          <w:trHeight w:val="320"/>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14:paraId="1C55CC70"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 xml:space="preserve">TCGA-FG-6691 </w:t>
            </w:r>
          </w:p>
        </w:tc>
        <w:tc>
          <w:tcPr>
            <w:tcW w:w="6045" w:type="dxa"/>
            <w:tcBorders>
              <w:top w:val="nil"/>
              <w:left w:val="nil"/>
              <w:bottom w:val="single" w:sz="8" w:space="0" w:color="auto"/>
              <w:right w:val="single" w:sz="8" w:space="0" w:color="auto"/>
            </w:tcBorders>
            <w:shd w:val="clear" w:color="auto" w:fill="auto"/>
            <w:noWrap/>
            <w:vAlign w:val="center"/>
            <w:hideMark/>
          </w:tcPr>
          <w:p w14:paraId="2290B34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failed to download</w:t>
            </w:r>
          </w:p>
        </w:tc>
      </w:tr>
    </w:tbl>
    <w:p w14:paraId="08B257E2" w14:textId="77777777" w:rsidR="006374DE" w:rsidRPr="0061439D" w:rsidRDefault="006374DE" w:rsidP="00DB2337">
      <w:pPr>
        <w:pStyle w:val="Caption"/>
        <w:jc w:val="both"/>
        <w:rPr>
          <w:rFonts w:ascii="Times New Roman" w:hAnsi="Times New Roman" w:cs="Times New Roman"/>
          <w:color w:val="auto"/>
          <w:sz w:val="24"/>
          <w:szCs w:val="24"/>
        </w:rPr>
      </w:pPr>
    </w:p>
    <w:p w14:paraId="210A7818" w14:textId="77777777" w:rsidR="006374DE" w:rsidRPr="0061439D" w:rsidRDefault="006374DE" w:rsidP="006374DE">
      <w:pPr>
        <w:rPr>
          <w:rFonts w:ascii="Times New Roman" w:hAnsi="Times New Roman" w:cs="Times New Roman"/>
        </w:rPr>
      </w:pPr>
    </w:p>
    <w:p w14:paraId="29ADF67B" w14:textId="77777777" w:rsidR="006374DE" w:rsidRPr="0061439D" w:rsidRDefault="006374DE" w:rsidP="006374DE">
      <w:pPr>
        <w:rPr>
          <w:rFonts w:ascii="Times New Roman" w:hAnsi="Times New Roman" w:cs="Times New Roman"/>
        </w:rPr>
      </w:pPr>
    </w:p>
    <w:p w14:paraId="11D58FC9" w14:textId="77777777" w:rsidR="006374DE" w:rsidRPr="0061439D" w:rsidRDefault="006374DE" w:rsidP="006374DE">
      <w:pPr>
        <w:rPr>
          <w:rFonts w:ascii="Times New Roman" w:hAnsi="Times New Roman" w:cs="Times New Roman"/>
        </w:rPr>
      </w:pPr>
    </w:p>
    <w:p w14:paraId="48F9CB9A" w14:textId="77777777" w:rsidR="006374DE" w:rsidRPr="0061439D" w:rsidRDefault="006374DE" w:rsidP="006374DE">
      <w:pPr>
        <w:rPr>
          <w:rFonts w:ascii="Times New Roman" w:hAnsi="Times New Roman" w:cs="Times New Roman"/>
        </w:rPr>
      </w:pPr>
    </w:p>
    <w:p w14:paraId="6DD067AB" w14:textId="77777777" w:rsidR="006374DE" w:rsidRPr="0061439D" w:rsidRDefault="006374DE" w:rsidP="006374DE">
      <w:pPr>
        <w:rPr>
          <w:rFonts w:ascii="Times New Roman" w:hAnsi="Times New Roman" w:cs="Times New Roman"/>
        </w:rPr>
      </w:pPr>
    </w:p>
    <w:p w14:paraId="06C3656E" w14:textId="77777777" w:rsidR="006F2D2F" w:rsidRPr="0061439D" w:rsidRDefault="006F2D2F" w:rsidP="00DB2337">
      <w:pPr>
        <w:pStyle w:val="Caption"/>
        <w:jc w:val="both"/>
        <w:rPr>
          <w:rFonts w:ascii="Times New Roman" w:hAnsi="Times New Roman" w:cs="Times New Roman"/>
          <w:color w:val="auto"/>
          <w:sz w:val="24"/>
          <w:szCs w:val="24"/>
        </w:rPr>
      </w:pPr>
    </w:p>
    <w:p w14:paraId="1116DEF1" w14:textId="77777777" w:rsidR="006F2D2F" w:rsidRPr="0061439D" w:rsidRDefault="006F2D2F" w:rsidP="00DB2337">
      <w:pPr>
        <w:pStyle w:val="Caption"/>
        <w:jc w:val="both"/>
        <w:rPr>
          <w:rFonts w:ascii="Times New Roman" w:hAnsi="Times New Roman" w:cs="Times New Roman"/>
          <w:color w:val="auto"/>
          <w:sz w:val="24"/>
          <w:szCs w:val="24"/>
        </w:rPr>
      </w:pPr>
    </w:p>
    <w:p w14:paraId="35737CF2" w14:textId="77777777" w:rsidR="006F2D2F" w:rsidRPr="0061439D" w:rsidRDefault="006F2D2F" w:rsidP="00DB2337">
      <w:pPr>
        <w:pStyle w:val="Caption"/>
        <w:jc w:val="both"/>
        <w:rPr>
          <w:rFonts w:ascii="Times New Roman" w:hAnsi="Times New Roman" w:cs="Times New Roman"/>
          <w:color w:val="auto"/>
          <w:sz w:val="24"/>
          <w:szCs w:val="24"/>
        </w:rPr>
      </w:pPr>
    </w:p>
    <w:p w14:paraId="2A8D2F00" w14:textId="77777777" w:rsidR="006F2D2F" w:rsidRPr="0061439D" w:rsidRDefault="006F2D2F" w:rsidP="00DB2337">
      <w:pPr>
        <w:pStyle w:val="Caption"/>
        <w:jc w:val="both"/>
        <w:rPr>
          <w:rFonts w:ascii="Times New Roman" w:hAnsi="Times New Roman" w:cs="Times New Roman"/>
          <w:color w:val="auto"/>
          <w:sz w:val="24"/>
          <w:szCs w:val="24"/>
        </w:rPr>
      </w:pPr>
    </w:p>
    <w:p w14:paraId="0550D9BC" w14:textId="77777777" w:rsidR="006F2D2F" w:rsidRPr="0061439D" w:rsidRDefault="006F2D2F" w:rsidP="00DB2337">
      <w:pPr>
        <w:pStyle w:val="Caption"/>
        <w:jc w:val="both"/>
        <w:rPr>
          <w:rFonts w:ascii="Times New Roman" w:hAnsi="Times New Roman" w:cs="Times New Roman"/>
          <w:color w:val="auto"/>
          <w:sz w:val="24"/>
          <w:szCs w:val="24"/>
        </w:rPr>
      </w:pPr>
    </w:p>
    <w:p w14:paraId="09BDC6C2" w14:textId="77777777" w:rsidR="006F2D2F" w:rsidRPr="0061439D" w:rsidRDefault="006F2D2F" w:rsidP="00DB2337">
      <w:pPr>
        <w:pStyle w:val="Caption"/>
        <w:jc w:val="both"/>
        <w:rPr>
          <w:rFonts w:ascii="Times New Roman" w:hAnsi="Times New Roman" w:cs="Times New Roman"/>
          <w:color w:val="auto"/>
          <w:sz w:val="24"/>
          <w:szCs w:val="24"/>
        </w:rPr>
      </w:pPr>
    </w:p>
    <w:p w14:paraId="507EC290" w14:textId="77777777" w:rsidR="006F2D2F" w:rsidRPr="0061439D" w:rsidRDefault="006F2D2F" w:rsidP="00DB2337">
      <w:pPr>
        <w:pStyle w:val="Caption"/>
        <w:jc w:val="both"/>
        <w:rPr>
          <w:rFonts w:ascii="Times New Roman" w:hAnsi="Times New Roman" w:cs="Times New Roman"/>
          <w:color w:val="auto"/>
          <w:sz w:val="24"/>
          <w:szCs w:val="24"/>
        </w:rPr>
      </w:pPr>
    </w:p>
    <w:p w14:paraId="29FAF018" w14:textId="77777777" w:rsidR="006F2D2F" w:rsidRPr="0061439D" w:rsidRDefault="006F2D2F" w:rsidP="00DB2337">
      <w:pPr>
        <w:pStyle w:val="Caption"/>
        <w:jc w:val="both"/>
        <w:rPr>
          <w:rFonts w:ascii="Times New Roman" w:hAnsi="Times New Roman" w:cs="Times New Roman"/>
          <w:color w:val="auto"/>
          <w:sz w:val="24"/>
          <w:szCs w:val="24"/>
        </w:rPr>
      </w:pPr>
    </w:p>
    <w:p w14:paraId="1AD9A422" w14:textId="77777777" w:rsidR="006F2D2F" w:rsidRPr="0061439D" w:rsidRDefault="006F2D2F" w:rsidP="00DB2337">
      <w:pPr>
        <w:pStyle w:val="Caption"/>
        <w:jc w:val="both"/>
        <w:rPr>
          <w:rFonts w:ascii="Times New Roman" w:hAnsi="Times New Roman" w:cs="Times New Roman"/>
          <w:color w:val="auto"/>
          <w:sz w:val="24"/>
          <w:szCs w:val="24"/>
        </w:rPr>
      </w:pPr>
    </w:p>
    <w:p w14:paraId="2A7A76E8" w14:textId="77777777" w:rsidR="006F2D2F" w:rsidRPr="0061439D" w:rsidRDefault="006F2D2F" w:rsidP="00DB2337">
      <w:pPr>
        <w:pStyle w:val="Caption"/>
        <w:jc w:val="both"/>
        <w:rPr>
          <w:rFonts w:ascii="Times New Roman" w:hAnsi="Times New Roman" w:cs="Times New Roman"/>
          <w:color w:val="auto"/>
          <w:sz w:val="24"/>
          <w:szCs w:val="24"/>
        </w:rPr>
      </w:pPr>
    </w:p>
    <w:p w14:paraId="373071DB" w14:textId="77777777" w:rsidR="006F2D2F" w:rsidRPr="0061439D" w:rsidRDefault="006F2D2F" w:rsidP="00DB2337">
      <w:pPr>
        <w:pStyle w:val="Caption"/>
        <w:jc w:val="both"/>
        <w:rPr>
          <w:rFonts w:ascii="Times New Roman" w:hAnsi="Times New Roman" w:cs="Times New Roman"/>
          <w:color w:val="auto"/>
          <w:sz w:val="24"/>
          <w:szCs w:val="24"/>
        </w:rPr>
      </w:pPr>
    </w:p>
    <w:p w14:paraId="588CB4A6" w14:textId="77777777" w:rsidR="006F2D2F" w:rsidRPr="0061439D" w:rsidRDefault="006F2D2F" w:rsidP="00DB2337">
      <w:pPr>
        <w:pStyle w:val="Caption"/>
        <w:jc w:val="both"/>
        <w:rPr>
          <w:rFonts w:ascii="Times New Roman" w:hAnsi="Times New Roman" w:cs="Times New Roman"/>
          <w:color w:val="auto"/>
          <w:sz w:val="24"/>
          <w:szCs w:val="24"/>
        </w:rPr>
      </w:pPr>
    </w:p>
    <w:p w14:paraId="28FB3932" w14:textId="77777777" w:rsidR="006F2D2F" w:rsidRPr="0061439D" w:rsidRDefault="006F2D2F" w:rsidP="00DB2337">
      <w:pPr>
        <w:pStyle w:val="Caption"/>
        <w:jc w:val="both"/>
        <w:rPr>
          <w:rFonts w:ascii="Times New Roman" w:hAnsi="Times New Roman" w:cs="Times New Roman"/>
          <w:color w:val="auto"/>
          <w:sz w:val="24"/>
          <w:szCs w:val="24"/>
        </w:rPr>
      </w:pPr>
    </w:p>
    <w:p w14:paraId="30DC6F1A" w14:textId="2026DB75" w:rsidR="00DB2337" w:rsidRPr="00A15AD4" w:rsidRDefault="006F2D2F" w:rsidP="00DB2337">
      <w:pPr>
        <w:pStyle w:val="Caption"/>
        <w:jc w:val="both"/>
        <w:rPr>
          <w:rFonts w:ascii="Times New Roman" w:hAnsi="Times New Roman" w:cs="Times New Roman"/>
          <w:b w:val="0"/>
          <w:color w:val="auto"/>
          <w:sz w:val="24"/>
          <w:szCs w:val="24"/>
        </w:rPr>
      </w:pPr>
      <w:r w:rsidRPr="0061439D">
        <w:rPr>
          <w:rFonts w:ascii="Times New Roman" w:hAnsi="Times New Roman" w:cs="Times New Roman"/>
          <w:color w:val="auto"/>
          <w:sz w:val="24"/>
          <w:szCs w:val="24"/>
        </w:rPr>
        <w:t>Table S9</w:t>
      </w:r>
      <w:r w:rsidR="00DB2337" w:rsidRPr="0061439D">
        <w:rPr>
          <w:rFonts w:ascii="Times New Roman" w:hAnsi="Times New Roman" w:cs="Times New Roman"/>
          <w:color w:val="auto"/>
          <w:sz w:val="24"/>
          <w:szCs w:val="24"/>
        </w:rPr>
        <w:t xml:space="preserve">. Errors associated with TCGA samples. </w:t>
      </w:r>
      <w:r w:rsidR="00DB2337" w:rsidRPr="00A15AD4">
        <w:rPr>
          <w:rFonts w:ascii="Times New Roman" w:hAnsi="Times New Roman" w:cs="Times New Roman"/>
          <w:b w:val="0"/>
          <w:color w:val="auto"/>
          <w:sz w:val="24"/>
          <w:szCs w:val="24"/>
        </w:rPr>
        <w:t>We were unable to process 14 TCGA samples due to various reasons.</w:t>
      </w:r>
      <w:bookmarkStart w:id="0" w:name="_GoBack"/>
      <w:bookmarkEnd w:id="0"/>
    </w:p>
    <w:p w14:paraId="7A2DADC2" w14:textId="77777777" w:rsidR="00C5612E" w:rsidRPr="0061439D" w:rsidRDefault="00C5612E" w:rsidP="00C5612E">
      <w:pPr>
        <w:rPr>
          <w:rFonts w:ascii="Times New Roman" w:hAnsi="Times New Roman" w:cs="Times New Roman"/>
        </w:rPr>
      </w:pPr>
    </w:p>
    <w:p w14:paraId="620093B1" w14:textId="68842716" w:rsidR="003F28F4" w:rsidRPr="0061439D" w:rsidRDefault="003F28F4">
      <w:pPr>
        <w:rPr>
          <w:rFonts w:ascii="Times New Roman" w:hAnsi="Times New Roman" w:cs="Times New Roman"/>
          <w:b/>
        </w:rPr>
      </w:pPr>
    </w:p>
    <w:tbl>
      <w:tblPr>
        <w:tblW w:w="11216" w:type="dxa"/>
        <w:jc w:val="center"/>
        <w:tblLook w:val="04A0" w:firstRow="1" w:lastRow="0" w:firstColumn="1" w:lastColumn="0" w:noHBand="0" w:noVBand="1"/>
      </w:tblPr>
      <w:tblGrid>
        <w:gridCol w:w="1510"/>
        <w:gridCol w:w="949"/>
        <w:gridCol w:w="4349"/>
        <w:gridCol w:w="949"/>
        <w:gridCol w:w="3656"/>
        <w:gridCol w:w="643"/>
      </w:tblGrid>
      <w:tr w:rsidR="00DB2337" w:rsidRPr="0061439D" w14:paraId="3CDE633B" w14:textId="77777777" w:rsidTr="00DB2337">
        <w:trPr>
          <w:trHeight w:val="320"/>
          <w:jc w:val="center"/>
        </w:trPr>
        <w:tc>
          <w:tcPr>
            <w:tcW w:w="12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08DF2E"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Fusion/Gene</w:t>
            </w:r>
          </w:p>
        </w:tc>
        <w:tc>
          <w:tcPr>
            <w:tcW w:w="1296" w:type="dxa"/>
            <w:tcBorders>
              <w:top w:val="single" w:sz="8" w:space="0" w:color="auto"/>
              <w:left w:val="nil"/>
              <w:bottom w:val="single" w:sz="8" w:space="0" w:color="auto"/>
              <w:right w:val="single" w:sz="8" w:space="0" w:color="auto"/>
            </w:tcBorders>
            <w:shd w:val="clear" w:color="auto" w:fill="auto"/>
            <w:vAlign w:val="center"/>
            <w:hideMark/>
          </w:tcPr>
          <w:p w14:paraId="7C66D255"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Left Primer</w:t>
            </w:r>
          </w:p>
        </w:tc>
        <w:tc>
          <w:tcPr>
            <w:tcW w:w="3662" w:type="dxa"/>
            <w:tcBorders>
              <w:top w:val="single" w:sz="8" w:space="0" w:color="auto"/>
              <w:left w:val="nil"/>
              <w:bottom w:val="single" w:sz="8" w:space="0" w:color="auto"/>
              <w:right w:val="single" w:sz="8" w:space="0" w:color="auto"/>
            </w:tcBorders>
            <w:shd w:val="clear" w:color="auto" w:fill="auto"/>
            <w:vAlign w:val="center"/>
            <w:hideMark/>
          </w:tcPr>
          <w:p w14:paraId="0F9FF301"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Left Sequence</w:t>
            </w:r>
          </w:p>
        </w:tc>
        <w:tc>
          <w:tcPr>
            <w:tcW w:w="1217" w:type="dxa"/>
            <w:tcBorders>
              <w:top w:val="single" w:sz="8" w:space="0" w:color="auto"/>
              <w:left w:val="nil"/>
              <w:bottom w:val="single" w:sz="8" w:space="0" w:color="auto"/>
              <w:right w:val="single" w:sz="8" w:space="0" w:color="auto"/>
            </w:tcBorders>
            <w:shd w:val="clear" w:color="auto" w:fill="auto"/>
            <w:vAlign w:val="center"/>
            <w:hideMark/>
          </w:tcPr>
          <w:p w14:paraId="063A250A"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Right Primer</w:t>
            </w:r>
          </w:p>
        </w:tc>
        <w:tc>
          <w:tcPr>
            <w:tcW w:w="3084" w:type="dxa"/>
            <w:tcBorders>
              <w:top w:val="single" w:sz="8" w:space="0" w:color="auto"/>
              <w:left w:val="nil"/>
              <w:bottom w:val="single" w:sz="8" w:space="0" w:color="auto"/>
              <w:right w:val="single" w:sz="8" w:space="0" w:color="auto"/>
            </w:tcBorders>
            <w:shd w:val="clear" w:color="auto" w:fill="auto"/>
            <w:vAlign w:val="center"/>
            <w:hideMark/>
          </w:tcPr>
          <w:p w14:paraId="7FABA288"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Right Sequence</w:t>
            </w:r>
          </w:p>
        </w:tc>
        <w:tc>
          <w:tcPr>
            <w:tcW w:w="663" w:type="dxa"/>
            <w:tcBorders>
              <w:top w:val="single" w:sz="8" w:space="0" w:color="auto"/>
              <w:left w:val="nil"/>
              <w:bottom w:val="single" w:sz="8" w:space="0" w:color="auto"/>
              <w:right w:val="single" w:sz="8" w:space="0" w:color="auto"/>
            </w:tcBorders>
            <w:shd w:val="clear" w:color="auto" w:fill="auto"/>
            <w:vAlign w:val="center"/>
            <w:hideMark/>
          </w:tcPr>
          <w:p w14:paraId="76873A8E"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Size (</w:t>
            </w:r>
            <w:proofErr w:type="spellStart"/>
            <w:r w:rsidRPr="0061439D">
              <w:rPr>
                <w:rFonts w:ascii="Times New Roman" w:eastAsia="Times New Roman" w:hAnsi="Times New Roman" w:cs="Times New Roman"/>
                <w:b/>
                <w:bCs/>
                <w:color w:val="000000"/>
              </w:rPr>
              <w:t>bp</w:t>
            </w:r>
            <w:proofErr w:type="spellEnd"/>
            <w:r w:rsidRPr="0061439D">
              <w:rPr>
                <w:rFonts w:ascii="Times New Roman" w:eastAsia="Times New Roman" w:hAnsi="Times New Roman" w:cs="Times New Roman"/>
                <w:b/>
                <w:bCs/>
                <w:color w:val="000000"/>
              </w:rPr>
              <w:t>)</w:t>
            </w:r>
          </w:p>
        </w:tc>
      </w:tr>
      <w:tr w:rsidR="00DB2337" w:rsidRPr="0061439D" w14:paraId="24FB0DB9"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3A919BD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w:t>
            </w:r>
          </w:p>
        </w:tc>
        <w:tc>
          <w:tcPr>
            <w:tcW w:w="1296" w:type="dxa"/>
            <w:tcBorders>
              <w:top w:val="nil"/>
              <w:left w:val="nil"/>
              <w:bottom w:val="single" w:sz="8" w:space="0" w:color="auto"/>
              <w:right w:val="single" w:sz="8" w:space="0" w:color="auto"/>
            </w:tcBorders>
            <w:shd w:val="clear" w:color="auto" w:fill="auto"/>
            <w:vAlign w:val="center"/>
            <w:hideMark/>
          </w:tcPr>
          <w:p w14:paraId="7F142C9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4L-29</w:t>
            </w:r>
          </w:p>
        </w:tc>
        <w:tc>
          <w:tcPr>
            <w:tcW w:w="3662" w:type="dxa"/>
            <w:tcBorders>
              <w:top w:val="nil"/>
              <w:left w:val="nil"/>
              <w:bottom w:val="single" w:sz="8" w:space="0" w:color="auto"/>
              <w:right w:val="single" w:sz="8" w:space="0" w:color="auto"/>
            </w:tcBorders>
            <w:shd w:val="clear" w:color="auto" w:fill="auto"/>
            <w:vAlign w:val="center"/>
            <w:hideMark/>
          </w:tcPr>
          <w:p w14:paraId="43FEAFF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CAGGAAGAGCTGCTGGAAAC</w:t>
            </w:r>
          </w:p>
        </w:tc>
        <w:tc>
          <w:tcPr>
            <w:tcW w:w="1217" w:type="dxa"/>
            <w:tcBorders>
              <w:top w:val="nil"/>
              <w:left w:val="nil"/>
              <w:bottom w:val="single" w:sz="8" w:space="0" w:color="auto"/>
              <w:right w:val="single" w:sz="8" w:space="0" w:color="auto"/>
            </w:tcBorders>
            <w:shd w:val="clear" w:color="auto" w:fill="auto"/>
            <w:vAlign w:val="center"/>
            <w:hideMark/>
          </w:tcPr>
          <w:p w14:paraId="1CB2336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4R-29</w:t>
            </w:r>
          </w:p>
        </w:tc>
        <w:tc>
          <w:tcPr>
            <w:tcW w:w="3084" w:type="dxa"/>
            <w:tcBorders>
              <w:top w:val="nil"/>
              <w:left w:val="nil"/>
              <w:bottom w:val="single" w:sz="8" w:space="0" w:color="auto"/>
              <w:right w:val="single" w:sz="8" w:space="0" w:color="auto"/>
            </w:tcBorders>
            <w:shd w:val="clear" w:color="auto" w:fill="auto"/>
            <w:vAlign w:val="center"/>
            <w:hideMark/>
          </w:tcPr>
          <w:p w14:paraId="7B6A127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AGTGAATAGGCCAGGTGTGG</w:t>
            </w:r>
          </w:p>
        </w:tc>
        <w:tc>
          <w:tcPr>
            <w:tcW w:w="663" w:type="dxa"/>
            <w:tcBorders>
              <w:top w:val="nil"/>
              <w:left w:val="nil"/>
              <w:bottom w:val="single" w:sz="8" w:space="0" w:color="auto"/>
              <w:right w:val="single" w:sz="8" w:space="0" w:color="auto"/>
            </w:tcBorders>
            <w:shd w:val="clear" w:color="auto" w:fill="auto"/>
            <w:vAlign w:val="center"/>
            <w:hideMark/>
          </w:tcPr>
          <w:p w14:paraId="2F532D3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181</w:t>
            </w:r>
          </w:p>
        </w:tc>
      </w:tr>
      <w:tr w:rsidR="00DB2337" w:rsidRPr="0061439D" w14:paraId="3084B19D"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4E4A2B2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B</w:t>
            </w:r>
          </w:p>
        </w:tc>
        <w:tc>
          <w:tcPr>
            <w:tcW w:w="1296" w:type="dxa"/>
            <w:tcBorders>
              <w:top w:val="nil"/>
              <w:left w:val="nil"/>
              <w:bottom w:val="single" w:sz="8" w:space="0" w:color="auto"/>
              <w:right w:val="single" w:sz="8" w:space="0" w:color="auto"/>
            </w:tcBorders>
            <w:shd w:val="clear" w:color="auto" w:fill="auto"/>
            <w:vAlign w:val="center"/>
            <w:hideMark/>
          </w:tcPr>
          <w:p w14:paraId="0E6652C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2L-29</w:t>
            </w:r>
          </w:p>
        </w:tc>
        <w:tc>
          <w:tcPr>
            <w:tcW w:w="3662" w:type="dxa"/>
            <w:tcBorders>
              <w:top w:val="nil"/>
              <w:left w:val="nil"/>
              <w:bottom w:val="single" w:sz="8" w:space="0" w:color="auto"/>
              <w:right w:val="single" w:sz="8" w:space="0" w:color="auto"/>
            </w:tcBorders>
            <w:shd w:val="clear" w:color="auto" w:fill="auto"/>
            <w:vAlign w:val="center"/>
            <w:hideMark/>
          </w:tcPr>
          <w:p w14:paraId="0683884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GCTTGGGTGATCTGGAAAAG</w:t>
            </w:r>
          </w:p>
        </w:tc>
        <w:tc>
          <w:tcPr>
            <w:tcW w:w="1217" w:type="dxa"/>
            <w:tcBorders>
              <w:top w:val="nil"/>
              <w:left w:val="nil"/>
              <w:bottom w:val="single" w:sz="8" w:space="0" w:color="auto"/>
              <w:right w:val="single" w:sz="8" w:space="0" w:color="auto"/>
            </w:tcBorders>
            <w:shd w:val="clear" w:color="auto" w:fill="auto"/>
            <w:vAlign w:val="center"/>
            <w:hideMark/>
          </w:tcPr>
          <w:p w14:paraId="7F108ED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2R-29</w:t>
            </w:r>
          </w:p>
        </w:tc>
        <w:tc>
          <w:tcPr>
            <w:tcW w:w="3084" w:type="dxa"/>
            <w:tcBorders>
              <w:top w:val="nil"/>
              <w:left w:val="nil"/>
              <w:bottom w:val="single" w:sz="8" w:space="0" w:color="auto"/>
              <w:right w:val="single" w:sz="8" w:space="0" w:color="auto"/>
            </w:tcBorders>
            <w:shd w:val="clear" w:color="auto" w:fill="auto"/>
            <w:vAlign w:val="center"/>
            <w:hideMark/>
          </w:tcPr>
          <w:p w14:paraId="3943E58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AGATGGCCACTTGGAGACAC</w:t>
            </w:r>
          </w:p>
        </w:tc>
        <w:tc>
          <w:tcPr>
            <w:tcW w:w="663" w:type="dxa"/>
            <w:tcBorders>
              <w:top w:val="nil"/>
              <w:left w:val="nil"/>
              <w:bottom w:val="single" w:sz="8" w:space="0" w:color="auto"/>
              <w:right w:val="single" w:sz="8" w:space="0" w:color="auto"/>
            </w:tcBorders>
            <w:shd w:val="clear" w:color="auto" w:fill="auto"/>
            <w:vAlign w:val="center"/>
            <w:hideMark/>
          </w:tcPr>
          <w:p w14:paraId="7CC8702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202</w:t>
            </w:r>
          </w:p>
        </w:tc>
      </w:tr>
      <w:tr w:rsidR="00DB2337" w:rsidRPr="0061439D" w14:paraId="00EFCF68"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6D9E954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w:t>
            </w:r>
          </w:p>
        </w:tc>
        <w:tc>
          <w:tcPr>
            <w:tcW w:w="1296" w:type="dxa"/>
            <w:tcBorders>
              <w:top w:val="nil"/>
              <w:left w:val="nil"/>
              <w:bottom w:val="single" w:sz="8" w:space="0" w:color="auto"/>
              <w:right w:val="single" w:sz="8" w:space="0" w:color="auto"/>
            </w:tcBorders>
            <w:shd w:val="clear" w:color="auto" w:fill="auto"/>
            <w:vAlign w:val="center"/>
            <w:hideMark/>
          </w:tcPr>
          <w:p w14:paraId="77D2667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1L-29</w:t>
            </w:r>
          </w:p>
        </w:tc>
        <w:tc>
          <w:tcPr>
            <w:tcW w:w="3662" w:type="dxa"/>
            <w:tcBorders>
              <w:top w:val="nil"/>
              <w:left w:val="nil"/>
              <w:bottom w:val="single" w:sz="8" w:space="0" w:color="auto"/>
              <w:right w:val="single" w:sz="8" w:space="0" w:color="auto"/>
            </w:tcBorders>
            <w:shd w:val="clear" w:color="auto" w:fill="auto"/>
            <w:vAlign w:val="center"/>
            <w:hideMark/>
          </w:tcPr>
          <w:p w14:paraId="5DB1C5C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CAGCTATTTGGGAGGCTGAG</w:t>
            </w:r>
          </w:p>
        </w:tc>
        <w:tc>
          <w:tcPr>
            <w:tcW w:w="1217" w:type="dxa"/>
            <w:tcBorders>
              <w:top w:val="nil"/>
              <w:left w:val="nil"/>
              <w:bottom w:val="single" w:sz="8" w:space="0" w:color="auto"/>
              <w:right w:val="single" w:sz="8" w:space="0" w:color="auto"/>
            </w:tcBorders>
            <w:shd w:val="clear" w:color="auto" w:fill="auto"/>
            <w:vAlign w:val="center"/>
            <w:hideMark/>
          </w:tcPr>
          <w:p w14:paraId="07FC9E4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1R-29</w:t>
            </w:r>
          </w:p>
        </w:tc>
        <w:tc>
          <w:tcPr>
            <w:tcW w:w="3084" w:type="dxa"/>
            <w:tcBorders>
              <w:top w:val="nil"/>
              <w:left w:val="nil"/>
              <w:bottom w:val="single" w:sz="8" w:space="0" w:color="auto"/>
              <w:right w:val="single" w:sz="8" w:space="0" w:color="auto"/>
            </w:tcBorders>
            <w:shd w:val="clear" w:color="auto" w:fill="auto"/>
            <w:vAlign w:val="center"/>
            <w:hideMark/>
          </w:tcPr>
          <w:p w14:paraId="0151253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GGCAGTGGAATCTGTGTGTG</w:t>
            </w:r>
          </w:p>
        </w:tc>
        <w:tc>
          <w:tcPr>
            <w:tcW w:w="663" w:type="dxa"/>
            <w:tcBorders>
              <w:top w:val="nil"/>
              <w:left w:val="nil"/>
              <w:bottom w:val="single" w:sz="8" w:space="0" w:color="auto"/>
              <w:right w:val="single" w:sz="8" w:space="0" w:color="auto"/>
            </w:tcBorders>
            <w:shd w:val="clear" w:color="auto" w:fill="auto"/>
            <w:vAlign w:val="center"/>
            <w:hideMark/>
          </w:tcPr>
          <w:p w14:paraId="210CBE5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762</w:t>
            </w:r>
          </w:p>
        </w:tc>
      </w:tr>
      <w:tr w:rsidR="00DB2337" w:rsidRPr="0061439D" w14:paraId="32285381"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0AF46AB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D</w:t>
            </w:r>
          </w:p>
        </w:tc>
        <w:tc>
          <w:tcPr>
            <w:tcW w:w="1296" w:type="dxa"/>
            <w:tcBorders>
              <w:top w:val="nil"/>
              <w:left w:val="nil"/>
              <w:bottom w:val="single" w:sz="8" w:space="0" w:color="auto"/>
              <w:right w:val="single" w:sz="8" w:space="0" w:color="auto"/>
            </w:tcBorders>
            <w:shd w:val="clear" w:color="auto" w:fill="auto"/>
            <w:vAlign w:val="center"/>
            <w:hideMark/>
          </w:tcPr>
          <w:p w14:paraId="5DADAFF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8L-29</w:t>
            </w:r>
          </w:p>
        </w:tc>
        <w:tc>
          <w:tcPr>
            <w:tcW w:w="3662" w:type="dxa"/>
            <w:tcBorders>
              <w:top w:val="nil"/>
              <w:left w:val="nil"/>
              <w:bottom w:val="single" w:sz="8" w:space="0" w:color="auto"/>
              <w:right w:val="single" w:sz="8" w:space="0" w:color="auto"/>
            </w:tcBorders>
            <w:shd w:val="clear" w:color="auto" w:fill="auto"/>
            <w:vAlign w:val="center"/>
            <w:hideMark/>
          </w:tcPr>
          <w:p w14:paraId="6B44E2D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CTGGGGGAACCTTCAATTTT</w:t>
            </w:r>
          </w:p>
        </w:tc>
        <w:tc>
          <w:tcPr>
            <w:tcW w:w="1217" w:type="dxa"/>
            <w:tcBorders>
              <w:top w:val="nil"/>
              <w:left w:val="nil"/>
              <w:bottom w:val="single" w:sz="8" w:space="0" w:color="auto"/>
              <w:right w:val="single" w:sz="8" w:space="0" w:color="auto"/>
            </w:tcBorders>
            <w:shd w:val="clear" w:color="auto" w:fill="auto"/>
            <w:vAlign w:val="center"/>
            <w:hideMark/>
          </w:tcPr>
          <w:p w14:paraId="4CBEFD7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8R-29</w:t>
            </w:r>
          </w:p>
        </w:tc>
        <w:tc>
          <w:tcPr>
            <w:tcW w:w="3084" w:type="dxa"/>
            <w:tcBorders>
              <w:top w:val="nil"/>
              <w:left w:val="nil"/>
              <w:bottom w:val="single" w:sz="8" w:space="0" w:color="auto"/>
              <w:right w:val="single" w:sz="8" w:space="0" w:color="auto"/>
            </w:tcBorders>
            <w:shd w:val="clear" w:color="auto" w:fill="auto"/>
            <w:vAlign w:val="center"/>
            <w:hideMark/>
          </w:tcPr>
          <w:p w14:paraId="560F84D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AAAAAGGCACAGCTGGAGAA</w:t>
            </w:r>
          </w:p>
        </w:tc>
        <w:tc>
          <w:tcPr>
            <w:tcW w:w="663" w:type="dxa"/>
            <w:tcBorders>
              <w:top w:val="nil"/>
              <w:left w:val="nil"/>
              <w:bottom w:val="single" w:sz="8" w:space="0" w:color="auto"/>
              <w:right w:val="single" w:sz="8" w:space="0" w:color="auto"/>
            </w:tcBorders>
            <w:shd w:val="clear" w:color="auto" w:fill="auto"/>
            <w:vAlign w:val="center"/>
            <w:hideMark/>
          </w:tcPr>
          <w:p w14:paraId="2C68238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193</w:t>
            </w:r>
          </w:p>
        </w:tc>
      </w:tr>
      <w:tr w:rsidR="00DB2337" w:rsidRPr="0061439D" w14:paraId="16F343C4"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501844B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E</w:t>
            </w:r>
          </w:p>
        </w:tc>
        <w:tc>
          <w:tcPr>
            <w:tcW w:w="1296" w:type="dxa"/>
            <w:tcBorders>
              <w:top w:val="nil"/>
              <w:left w:val="nil"/>
              <w:bottom w:val="single" w:sz="8" w:space="0" w:color="auto"/>
              <w:right w:val="single" w:sz="8" w:space="0" w:color="auto"/>
            </w:tcBorders>
            <w:shd w:val="clear" w:color="auto" w:fill="auto"/>
            <w:vAlign w:val="center"/>
            <w:hideMark/>
          </w:tcPr>
          <w:p w14:paraId="4E10296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5L-29</w:t>
            </w:r>
          </w:p>
        </w:tc>
        <w:tc>
          <w:tcPr>
            <w:tcW w:w="3662" w:type="dxa"/>
            <w:tcBorders>
              <w:top w:val="nil"/>
              <w:left w:val="nil"/>
              <w:bottom w:val="single" w:sz="8" w:space="0" w:color="auto"/>
              <w:right w:val="single" w:sz="8" w:space="0" w:color="auto"/>
            </w:tcBorders>
            <w:shd w:val="clear" w:color="auto" w:fill="auto"/>
            <w:vAlign w:val="center"/>
            <w:hideMark/>
          </w:tcPr>
          <w:p w14:paraId="5D11D60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CAGGCACTTGCCATTCACTA</w:t>
            </w:r>
          </w:p>
        </w:tc>
        <w:tc>
          <w:tcPr>
            <w:tcW w:w="1217" w:type="dxa"/>
            <w:tcBorders>
              <w:top w:val="nil"/>
              <w:left w:val="nil"/>
              <w:bottom w:val="single" w:sz="8" w:space="0" w:color="auto"/>
              <w:right w:val="single" w:sz="8" w:space="0" w:color="auto"/>
            </w:tcBorders>
            <w:shd w:val="clear" w:color="auto" w:fill="auto"/>
            <w:vAlign w:val="center"/>
            <w:hideMark/>
          </w:tcPr>
          <w:p w14:paraId="104C6A1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5R-29</w:t>
            </w:r>
          </w:p>
        </w:tc>
        <w:tc>
          <w:tcPr>
            <w:tcW w:w="3084" w:type="dxa"/>
            <w:tcBorders>
              <w:top w:val="nil"/>
              <w:left w:val="nil"/>
              <w:bottom w:val="single" w:sz="8" w:space="0" w:color="auto"/>
              <w:right w:val="single" w:sz="8" w:space="0" w:color="auto"/>
            </w:tcBorders>
            <w:shd w:val="clear" w:color="auto" w:fill="auto"/>
            <w:vAlign w:val="center"/>
            <w:hideMark/>
          </w:tcPr>
          <w:p w14:paraId="5E8EB9E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TCCAGTGGCAACTACCCTTC</w:t>
            </w:r>
          </w:p>
        </w:tc>
        <w:tc>
          <w:tcPr>
            <w:tcW w:w="663" w:type="dxa"/>
            <w:tcBorders>
              <w:top w:val="nil"/>
              <w:left w:val="nil"/>
              <w:bottom w:val="single" w:sz="8" w:space="0" w:color="auto"/>
              <w:right w:val="single" w:sz="8" w:space="0" w:color="auto"/>
            </w:tcBorders>
            <w:shd w:val="clear" w:color="auto" w:fill="auto"/>
            <w:vAlign w:val="center"/>
            <w:hideMark/>
          </w:tcPr>
          <w:p w14:paraId="247E28E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179</w:t>
            </w:r>
          </w:p>
        </w:tc>
      </w:tr>
      <w:tr w:rsidR="00DB2337" w:rsidRPr="0061439D" w14:paraId="2ECC1209"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0D7B6BA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F</w:t>
            </w:r>
          </w:p>
        </w:tc>
        <w:tc>
          <w:tcPr>
            <w:tcW w:w="1296" w:type="dxa"/>
            <w:tcBorders>
              <w:top w:val="nil"/>
              <w:left w:val="nil"/>
              <w:bottom w:val="single" w:sz="8" w:space="0" w:color="auto"/>
              <w:right w:val="single" w:sz="8" w:space="0" w:color="auto"/>
            </w:tcBorders>
            <w:shd w:val="clear" w:color="auto" w:fill="auto"/>
            <w:vAlign w:val="center"/>
            <w:hideMark/>
          </w:tcPr>
          <w:p w14:paraId="52DCC68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3L-29</w:t>
            </w:r>
          </w:p>
        </w:tc>
        <w:tc>
          <w:tcPr>
            <w:tcW w:w="3662" w:type="dxa"/>
            <w:tcBorders>
              <w:top w:val="nil"/>
              <w:left w:val="nil"/>
              <w:bottom w:val="single" w:sz="8" w:space="0" w:color="auto"/>
              <w:right w:val="single" w:sz="8" w:space="0" w:color="auto"/>
            </w:tcBorders>
            <w:shd w:val="clear" w:color="auto" w:fill="auto"/>
            <w:vAlign w:val="center"/>
            <w:hideMark/>
          </w:tcPr>
          <w:p w14:paraId="7AB8BDA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TGAGGCCCTGTCTCAAATAAA</w:t>
            </w:r>
          </w:p>
        </w:tc>
        <w:tc>
          <w:tcPr>
            <w:tcW w:w="1217" w:type="dxa"/>
            <w:tcBorders>
              <w:top w:val="nil"/>
              <w:left w:val="nil"/>
              <w:bottom w:val="single" w:sz="8" w:space="0" w:color="auto"/>
              <w:right w:val="single" w:sz="8" w:space="0" w:color="auto"/>
            </w:tcBorders>
            <w:shd w:val="clear" w:color="auto" w:fill="auto"/>
            <w:vAlign w:val="center"/>
            <w:hideMark/>
          </w:tcPr>
          <w:p w14:paraId="1C50614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3R-29</w:t>
            </w:r>
          </w:p>
        </w:tc>
        <w:tc>
          <w:tcPr>
            <w:tcW w:w="3084" w:type="dxa"/>
            <w:tcBorders>
              <w:top w:val="nil"/>
              <w:left w:val="nil"/>
              <w:bottom w:val="single" w:sz="8" w:space="0" w:color="auto"/>
              <w:right w:val="single" w:sz="8" w:space="0" w:color="auto"/>
            </w:tcBorders>
            <w:shd w:val="clear" w:color="auto" w:fill="auto"/>
            <w:vAlign w:val="center"/>
            <w:hideMark/>
          </w:tcPr>
          <w:p w14:paraId="52B0777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ACACACGTGGATGCAGACAG</w:t>
            </w:r>
          </w:p>
        </w:tc>
        <w:tc>
          <w:tcPr>
            <w:tcW w:w="663" w:type="dxa"/>
            <w:tcBorders>
              <w:top w:val="nil"/>
              <w:left w:val="nil"/>
              <w:bottom w:val="single" w:sz="8" w:space="0" w:color="auto"/>
              <w:right w:val="single" w:sz="8" w:space="0" w:color="auto"/>
            </w:tcBorders>
            <w:shd w:val="clear" w:color="auto" w:fill="auto"/>
            <w:vAlign w:val="center"/>
            <w:hideMark/>
          </w:tcPr>
          <w:p w14:paraId="56E51E6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170</w:t>
            </w:r>
          </w:p>
        </w:tc>
      </w:tr>
      <w:tr w:rsidR="00DB2337" w:rsidRPr="0061439D" w14:paraId="0C63FBD0"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65DCBB1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w:t>
            </w:r>
          </w:p>
        </w:tc>
        <w:tc>
          <w:tcPr>
            <w:tcW w:w="1296" w:type="dxa"/>
            <w:tcBorders>
              <w:top w:val="nil"/>
              <w:left w:val="nil"/>
              <w:bottom w:val="single" w:sz="8" w:space="0" w:color="auto"/>
              <w:right w:val="single" w:sz="8" w:space="0" w:color="auto"/>
            </w:tcBorders>
            <w:shd w:val="clear" w:color="auto" w:fill="auto"/>
            <w:vAlign w:val="center"/>
            <w:hideMark/>
          </w:tcPr>
          <w:p w14:paraId="6002105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9L-29</w:t>
            </w:r>
          </w:p>
        </w:tc>
        <w:tc>
          <w:tcPr>
            <w:tcW w:w="3662" w:type="dxa"/>
            <w:tcBorders>
              <w:top w:val="nil"/>
              <w:left w:val="nil"/>
              <w:bottom w:val="single" w:sz="8" w:space="0" w:color="auto"/>
              <w:right w:val="single" w:sz="8" w:space="0" w:color="auto"/>
            </w:tcBorders>
            <w:shd w:val="clear" w:color="auto" w:fill="auto"/>
            <w:vAlign w:val="center"/>
            <w:hideMark/>
          </w:tcPr>
          <w:p w14:paraId="4A3988C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GGGGAATATTTGCAGTGTGG</w:t>
            </w:r>
          </w:p>
        </w:tc>
        <w:tc>
          <w:tcPr>
            <w:tcW w:w="1217" w:type="dxa"/>
            <w:tcBorders>
              <w:top w:val="nil"/>
              <w:left w:val="nil"/>
              <w:bottom w:val="single" w:sz="8" w:space="0" w:color="auto"/>
              <w:right w:val="single" w:sz="8" w:space="0" w:color="auto"/>
            </w:tcBorders>
            <w:shd w:val="clear" w:color="auto" w:fill="auto"/>
            <w:vAlign w:val="center"/>
            <w:hideMark/>
          </w:tcPr>
          <w:p w14:paraId="1C4257A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9R-29</w:t>
            </w:r>
          </w:p>
        </w:tc>
        <w:tc>
          <w:tcPr>
            <w:tcW w:w="3084" w:type="dxa"/>
            <w:tcBorders>
              <w:top w:val="nil"/>
              <w:left w:val="nil"/>
              <w:bottom w:val="single" w:sz="8" w:space="0" w:color="auto"/>
              <w:right w:val="single" w:sz="8" w:space="0" w:color="auto"/>
            </w:tcBorders>
            <w:shd w:val="clear" w:color="auto" w:fill="auto"/>
            <w:vAlign w:val="center"/>
            <w:hideMark/>
          </w:tcPr>
          <w:p w14:paraId="382A3F9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GAAATTCAGCCCCCTCAGTT</w:t>
            </w:r>
          </w:p>
        </w:tc>
        <w:tc>
          <w:tcPr>
            <w:tcW w:w="663" w:type="dxa"/>
            <w:tcBorders>
              <w:top w:val="nil"/>
              <w:left w:val="nil"/>
              <w:bottom w:val="single" w:sz="8" w:space="0" w:color="auto"/>
              <w:right w:val="single" w:sz="8" w:space="0" w:color="auto"/>
            </w:tcBorders>
            <w:shd w:val="clear" w:color="auto" w:fill="auto"/>
            <w:vAlign w:val="center"/>
            <w:hideMark/>
          </w:tcPr>
          <w:p w14:paraId="47D68974"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206</w:t>
            </w:r>
          </w:p>
        </w:tc>
      </w:tr>
      <w:tr w:rsidR="00DB2337" w:rsidRPr="0061439D" w14:paraId="2FB81B4E"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72C017C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H</w:t>
            </w:r>
          </w:p>
        </w:tc>
        <w:tc>
          <w:tcPr>
            <w:tcW w:w="1296" w:type="dxa"/>
            <w:tcBorders>
              <w:top w:val="nil"/>
              <w:left w:val="nil"/>
              <w:bottom w:val="single" w:sz="8" w:space="0" w:color="auto"/>
              <w:right w:val="single" w:sz="8" w:space="0" w:color="auto"/>
            </w:tcBorders>
            <w:shd w:val="clear" w:color="auto" w:fill="auto"/>
            <w:vAlign w:val="center"/>
            <w:hideMark/>
          </w:tcPr>
          <w:p w14:paraId="4E5D167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6L-29</w:t>
            </w:r>
          </w:p>
        </w:tc>
        <w:tc>
          <w:tcPr>
            <w:tcW w:w="3662" w:type="dxa"/>
            <w:tcBorders>
              <w:top w:val="nil"/>
              <w:left w:val="nil"/>
              <w:bottom w:val="single" w:sz="8" w:space="0" w:color="auto"/>
              <w:right w:val="single" w:sz="8" w:space="0" w:color="auto"/>
            </w:tcBorders>
            <w:shd w:val="clear" w:color="auto" w:fill="auto"/>
            <w:vAlign w:val="center"/>
            <w:hideMark/>
          </w:tcPr>
          <w:p w14:paraId="6434BA8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TCTATGCCAGTGCTTTACTCCTT</w:t>
            </w:r>
          </w:p>
        </w:tc>
        <w:tc>
          <w:tcPr>
            <w:tcW w:w="1217" w:type="dxa"/>
            <w:tcBorders>
              <w:top w:val="nil"/>
              <w:left w:val="nil"/>
              <w:bottom w:val="single" w:sz="8" w:space="0" w:color="auto"/>
              <w:right w:val="single" w:sz="8" w:space="0" w:color="auto"/>
            </w:tcBorders>
            <w:shd w:val="clear" w:color="auto" w:fill="auto"/>
            <w:vAlign w:val="center"/>
            <w:hideMark/>
          </w:tcPr>
          <w:p w14:paraId="55E40C2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6R-29</w:t>
            </w:r>
          </w:p>
        </w:tc>
        <w:tc>
          <w:tcPr>
            <w:tcW w:w="3084" w:type="dxa"/>
            <w:tcBorders>
              <w:top w:val="nil"/>
              <w:left w:val="nil"/>
              <w:bottom w:val="single" w:sz="8" w:space="0" w:color="auto"/>
              <w:right w:val="single" w:sz="8" w:space="0" w:color="auto"/>
            </w:tcBorders>
            <w:shd w:val="clear" w:color="auto" w:fill="auto"/>
            <w:vAlign w:val="center"/>
            <w:hideMark/>
          </w:tcPr>
          <w:p w14:paraId="28B328D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CTGTTCCACCAAAGCCAAAT</w:t>
            </w:r>
          </w:p>
        </w:tc>
        <w:tc>
          <w:tcPr>
            <w:tcW w:w="663" w:type="dxa"/>
            <w:tcBorders>
              <w:top w:val="nil"/>
              <w:left w:val="nil"/>
              <w:bottom w:val="single" w:sz="8" w:space="0" w:color="auto"/>
              <w:right w:val="single" w:sz="8" w:space="0" w:color="auto"/>
            </w:tcBorders>
            <w:shd w:val="clear" w:color="auto" w:fill="auto"/>
            <w:vAlign w:val="center"/>
            <w:hideMark/>
          </w:tcPr>
          <w:p w14:paraId="7C324619"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155</w:t>
            </w:r>
          </w:p>
        </w:tc>
      </w:tr>
      <w:tr w:rsidR="00DB2337" w:rsidRPr="0061439D" w14:paraId="0BE80E02" w14:textId="77777777" w:rsidTr="00DB2337">
        <w:trPr>
          <w:trHeight w:val="32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44FC3A4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lastRenderedPageBreak/>
              <w:t>I</w:t>
            </w:r>
          </w:p>
        </w:tc>
        <w:tc>
          <w:tcPr>
            <w:tcW w:w="1296" w:type="dxa"/>
            <w:tcBorders>
              <w:top w:val="nil"/>
              <w:left w:val="nil"/>
              <w:bottom w:val="single" w:sz="8" w:space="0" w:color="auto"/>
              <w:right w:val="single" w:sz="8" w:space="0" w:color="auto"/>
            </w:tcBorders>
            <w:shd w:val="clear" w:color="auto" w:fill="auto"/>
            <w:vAlign w:val="center"/>
            <w:hideMark/>
          </w:tcPr>
          <w:p w14:paraId="1B559A4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7L-29</w:t>
            </w:r>
          </w:p>
        </w:tc>
        <w:tc>
          <w:tcPr>
            <w:tcW w:w="3662" w:type="dxa"/>
            <w:tcBorders>
              <w:top w:val="nil"/>
              <w:left w:val="nil"/>
              <w:bottom w:val="single" w:sz="8" w:space="0" w:color="auto"/>
              <w:right w:val="single" w:sz="8" w:space="0" w:color="auto"/>
            </w:tcBorders>
            <w:shd w:val="clear" w:color="auto" w:fill="auto"/>
            <w:vAlign w:val="center"/>
            <w:hideMark/>
          </w:tcPr>
          <w:p w14:paraId="3E0D5F4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TGAGCAGATTTTCTGTATATTTTCCA</w:t>
            </w:r>
          </w:p>
        </w:tc>
        <w:tc>
          <w:tcPr>
            <w:tcW w:w="1217" w:type="dxa"/>
            <w:tcBorders>
              <w:top w:val="nil"/>
              <w:left w:val="nil"/>
              <w:bottom w:val="single" w:sz="8" w:space="0" w:color="auto"/>
              <w:right w:val="single" w:sz="8" w:space="0" w:color="auto"/>
            </w:tcBorders>
            <w:shd w:val="clear" w:color="auto" w:fill="auto"/>
            <w:vAlign w:val="center"/>
            <w:hideMark/>
          </w:tcPr>
          <w:p w14:paraId="220C0DF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7R-29</w:t>
            </w:r>
          </w:p>
        </w:tc>
        <w:tc>
          <w:tcPr>
            <w:tcW w:w="3084" w:type="dxa"/>
            <w:tcBorders>
              <w:top w:val="nil"/>
              <w:left w:val="nil"/>
              <w:bottom w:val="single" w:sz="8" w:space="0" w:color="auto"/>
              <w:right w:val="single" w:sz="8" w:space="0" w:color="auto"/>
            </w:tcBorders>
            <w:shd w:val="clear" w:color="auto" w:fill="auto"/>
            <w:vAlign w:val="center"/>
            <w:hideMark/>
          </w:tcPr>
          <w:p w14:paraId="437F9B69"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GTCTCCCAGGCTGCAGTG</w:t>
            </w:r>
          </w:p>
        </w:tc>
        <w:tc>
          <w:tcPr>
            <w:tcW w:w="663" w:type="dxa"/>
            <w:tcBorders>
              <w:top w:val="nil"/>
              <w:left w:val="nil"/>
              <w:bottom w:val="single" w:sz="8" w:space="0" w:color="auto"/>
              <w:right w:val="single" w:sz="8" w:space="0" w:color="auto"/>
            </w:tcBorders>
            <w:shd w:val="clear" w:color="auto" w:fill="auto"/>
            <w:vAlign w:val="center"/>
            <w:hideMark/>
          </w:tcPr>
          <w:p w14:paraId="1179E23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150</w:t>
            </w:r>
          </w:p>
        </w:tc>
      </w:tr>
      <w:tr w:rsidR="00DB2337" w:rsidRPr="0061439D" w14:paraId="65AFD0CB" w14:textId="77777777" w:rsidTr="00DB2337">
        <w:trPr>
          <w:trHeight w:val="500"/>
          <w:jc w:val="center"/>
        </w:trPr>
        <w:tc>
          <w:tcPr>
            <w:tcW w:w="1294" w:type="dxa"/>
            <w:tcBorders>
              <w:top w:val="nil"/>
              <w:left w:val="single" w:sz="8" w:space="0" w:color="auto"/>
              <w:bottom w:val="single" w:sz="8" w:space="0" w:color="auto"/>
              <w:right w:val="single" w:sz="8" w:space="0" w:color="auto"/>
            </w:tcBorders>
            <w:shd w:val="clear" w:color="auto" w:fill="auto"/>
            <w:vAlign w:val="center"/>
            <w:hideMark/>
          </w:tcPr>
          <w:p w14:paraId="606E14C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w:t>
            </w:r>
          </w:p>
        </w:tc>
        <w:tc>
          <w:tcPr>
            <w:tcW w:w="1296" w:type="dxa"/>
            <w:tcBorders>
              <w:top w:val="nil"/>
              <w:left w:val="nil"/>
              <w:bottom w:val="single" w:sz="8" w:space="0" w:color="auto"/>
              <w:right w:val="single" w:sz="8" w:space="0" w:color="auto"/>
            </w:tcBorders>
            <w:shd w:val="clear" w:color="auto" w:fill="auto"/>
            <w:vAlign w:val="center"/>
            <w:hideMark/>
          </w:tcPr>
          <w:p w14:paraId="7A1FFD04"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 Left</w:t>
            </w:r>
          </w:p>
        </w:tc>
        <w:tc>
          <w:tcPr>
            <w:tcW w:w="3662" w:type="dxa"/>
            <w:tcBorders>
              <w:top w:val="nil"/>
              <w:left w:val="nil"/>
              <w:bottom w:val="single" w:sz="8" w:space="0" w:color="auto"/>
              <w:right w:val="single" w:sz="8" w:space="0" w:color="auto"/>
            </w:tcBorders>
            <w:shd w:val="clear" w:color="auto" w:fill="auto"/>
            <w:vAlign w:val="center"/>
            <w:hideMark/>
          </w:tcPr>
          <w:p w14:paraId="383A83C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ATTCTGGTTGGAGTGGTCTG</w:t>
            </w:r>
          </w:p>
        </w:tc>
        <w:tc>
          <w:tcPr>
            <w:tcW w:w="1217" w:type="dxa"/>
            <w:tcBorders>
              <w:top w:val="nil"/>
              <w:left w:val="nil"/>
              <w:bottom w:val="single" w:sz="8" w:space="0" w:color="auto"/>
              <w:right w:val="single" w:sz="8" w:space="0" w:color="auto"/>
            </w:tcBorders>
            <w:shd w:val="clear" w:color="auto" w:fill="auto"/>
            <w:vAlign w:val="center"/>
            <w:hideMark/>
          </w:tcPr>
          <w:p w14:paraId="37DE56E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 Right</w:t>
            </w:r>
          </w:p>
        </w:tc>
        <w:tc>
          <w:tcPr>
            <w:tcW w:w="3084" w:type="dxa"/>
            <w:tcBorders>
              <w:top w:val="nil"/>
              <w:left w:val="nil"/>
              <w:bottom w:val="single" w:sz="8" w:space="0" w:color="auto"/>
              <w:right w:val="single" w:sz="8" w:space="0" w:color="auto"/>
            </w:tcBorders>
            <w:shd w:val="clear" w:color="auto" w:fill="auto"/>
            <w:vAlign w:val="center"/>
            <w:hideMark/>
          </w:tcPr>
          <w:p w14:paraId="67B91EE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AAAAGGAAGGAGAGCAAAGC</w:t>
            </w:r>
          </w:p>
        </w:tc>
        <w:tc>
          <w:tcPr>
            <w:tcW w:w="663" w:type="dxa"/>
            <w:tcBorders>
              <w:top w:val="nil"/>
              <w:left w:val="nil"/>
              <w:bottom w:val="single" w:sz="8" w:space="0" w:color="auto"/>
              <w:right w:val="single" w:sz="8" w:space="0" w:color="auto"/>
            </w:tcBorders>
            <w:shd w:val="clear" w:color="auto" w:fill="auto"/>
            <w:vAlign w:val="center"/>
            <w:hideMark/>
          </w:tcPr>
          <w:p w14:paraId="43E28FB4"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129</w:t>
            </w:r>
          </w:p>
        </w:tc>
      </w:tr>
    </w:tbl>
    <w:p w14:paraId="280B511B" w14:textId="6A53019E" w:rsidR="00DB2337" w:rsidRPr="0061439D" w:rsidRDefault="00DB2337" w:rsidP="00DB2337">
      <w:pPr>
        <w:pStyle w:val="Caption"/>
        <w:jc w:val="both"/>
        <w:rPr>
          <w:rFonts w:ascii="Times New Roman" w:hAnsi="Times New Roman" w:cs="Times New Roman"/>
          <w:color w:val="auto"/>
          <w:sz w:val="24"/>
          <w:szCs w:val="24"/>
        </w:rPr>
      </w:pPr>
      <w:r w:rsidRPr="0061439D">
        <w:rPr>
          <w:rFonts w:ascii="Times New Roman" w:hAnsi="Times New Roman" w:cs="Times New Roman"/>
          <w:color w:val="auto"/>
          <w:sz w:val="24"/>
          <w:szCs w:val="24"/>
        </w:rPr>
        <w:t>Table S</w:t>
      </w:r>
      <w:r w:rsidR="006F2D2F" w:rsidRPr="0061439D">
        <w:rPr>
          <w:rFonts w:ascii="Times New Roman" w:hAnsi="Times New Roman" w:cs="Times New Roman"/>
          <w:color w:val="auto"/>
          <w:sz w:val="24"/>
          <w:szCs w:val="24"/>
        </w:rPr>
        <w:t>10</w:t>
      </w:r>
      <w:r w:rsidRPr="0061439D">
        <w:rPr>
          <w:rFonts w:ascii="Times New Roman" w:hAnsi="Times New Roman" w:cs="Times New Roman"/>
          <w:color w:val="auto"/>
          <w:sz w:val="24"/>
          <w:szCs w:val="24"/>
        </w:rPr>
        <w:t>– Primers designed for each of the 9 breakpoints tested from DIPG29</w:t>
      </w:r>
    </w:p>
    <w:p w14:paraId="20CEB500" w14:textId="77777777" w:rsidR="00DB2337" w:rsidRPr="0061439D" w:rsidRDefault="00DB2337">
      <w:pPr>
        <w:rPr>
          <w:rFonts w:ascii="Times New Roman" w:hAnsi="Times New Roman" w:cs="Times New Roman"/>
          <w:b/>
        </w:rPr>
      </w:pPr>
    </w:p>
    <w:p w14:paraId="2F03E200" w14:textId="77777777" w:rsidR="00DB2337" w:rsidRPr="0061439D" w:rsidRDefault="00DB2337">
      <w:pPr>
        <w:rPr>
          <w:rFonts w:ascii="Times New Roman" w:hAnsi="Times New Roman" w:cs="Times New Roman"/>
          <w:b/>
        </w:rPr>
      </w:pPr>
    </w:p>
    <w:tbl>
      <w:tblPr>
        <w:tblW w:w="11216" w:type="dxa"/>
        <w:jc w:val="center"/>
        <w:tblLook w:val="04A0" w:firstRow="1" w:lastRow="0" w:firstColumn="1" w:lastColumn="0" w:noHBand="0" w:noVBand="1"/>
      </w:tblPr>
      <w:tblGrid>
        <w:gridCol w:w="1510"/>
        <w:gridCol w:w="949"/>
        <w:gridCol w:w="3590"/>
        <w:gridCol w:w="949"/>
        <w:gridCol w:w="3684"/>
        <w:gridCol w:w="643"/>
      </w:tblGrid>
      <w:tr w:rsidR="00DB2337" w:rsidRPr="0061439D" w14:paraId="7E406940" w14:textId="77777777" w:rsidTr="00DB2337">
        <w:trPr>
          <w:trHeight w:val="320"/>
          <w:jc w:val="center"/>
        </w:trPr>
        <w:tc>
          <w:tcPr>
            <w:tcW w:w="12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0661D3"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Fusion/Gene</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2DE39F64"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Left Primer</w:t>
            </w:r>
          </w:p>
        </w:tc>
        <w:tc>
          <w:tcPr>
            <w:tcW w:w="3457" w:type="dxa"/>
            <w:tcBorders>
              <w:top w:val="single" w:sz="8" w:space="0" w:color="auto"/>
              <w:left w:val="nil"/>
              <w:bottom w:val="single" w:sz="8" w:space="0" w:color="auto"/>
              <w:right w:val="single" w:sz="8" w:space="0" w:color="auto"/>
            </w:tcBorders>
            <w:shd w:val="clear" w:color="auto" w:fill="auto"/>
            <w:vAlign w:val="center"/>
            <w:hideMark/>
          </w:tcPr>
          <w:p w14:paraId="10667A9A"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Left Sequence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67A0D0F"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Right Primer</w:t>
            </w:r>
          </w:p>
        </w:tc>
        <w:tc>
          <w:tcPr>
            <w:tcW w:w="3195" w:type="dxa"/>
            <w:tcBorders>
              <w:top w:val="single" w:sz="8" w:space="0" w:color="auto"/>
              <w:left w:val="nil"/>
              <w:bottom w:val="single" w:sz="8" w:space="0" w:color="auto"/>
              <w:right w:val="single" w:sz="8" w:space="0" w:color="auto"/>
            </w:tcBorders>
            <w:shd w:val="clear" w:color="auto" w:fill="auto"/>
            <w:vAlign w:val="center"/>
            <w:hideMark/>
          </w:tcPr>
          <w:p w14:paraId="5353CB3E"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Right Sequence</w:t>
            </w:r>
          </w:p>
        </w:tc>
        <w:tc>
          <w:tcPr>
            <w:tcW w:w="633" w:type="dxa"/>
            <w:tcBorders>
              <w:top w:val="single" w:sz="8" w:space="0" w:color="auto"/>
              <w:left w:val="nil"/>
              <w:bottom w:val="single" w:sz="8" w:space="0" w:color="auto"/>
              <w:right w:val="single" w:sz="8" w:space="0" w:color="auto"/>
            </w:tcBorders>
            <w:shd w:val="clear" w:color="auto" w:fill="auto"/>
            <w:vAlign w:val="center"/>
            <w:hideMark/>
          </w:tcPr>
          <w:p w14:paraId="50A8FEB6" w14:textId="77777777" w:rsidR="00DB2337" w:rsidRPr="0061439D" w:rsidRDefault="00DB2337" w:rsidP="00DB2337">
            <w:pPr>
              <w:jc w:val="both"/>
              <w:rPr>
                <w:rFonts w:ascii="Times New Roman" w:eastAsia="Times New Roman" w:hAnsi="Times New Roman" w:cs="Times New Roman"/>
                <w:b/>
                <w:bCs/>
                <w:color w:val="000000"/>
              </w:rPr>
            </w:pPr>
            <w:r w:rsidRPr="0061439D">
              <w:rPr>
                <w:rFonts w:ascii="Times New Roman" w:eastAsia="Times New Roman" w:hAnsi="Times New Roman" w:cs="Times New Roman"/>
                <w:b/>
                <w:bCs/>
                <w:color w:val="000000"/>
              </w:rPr>
              <w:t>Size (</w:t>
            </w:r>
            <w:proofErr w:type="spellStart"/>
            <w:r w:rsidRPr="0061439D">
              <w:rPr>
                <w:rFonts w:ascii="Times New Roman" w:eastAsia="Times New Roman" w:hAnsi="Times New Roman" w:cs="Times New Roman"/>
                <w:b/>
                <w:bCs/>
                <w:color w:val="000000"/>
              </w:rPr>
              <w:t>bp</w:t>
            </w:r>
            <w:proofErr w:type="spellEnd"/>
            <w:r w:rsidRPr="0061439D">
              <w:rPr>
                <w:rFonts w:ascii="Times New Roman" w:eastAsia="Times New Roman" w:hAnsi="Times New Roman" w:cs="Times New Roman"/>
                <w:b/>
                <w:bCs/>
                <w:color w:val="000000"/>
              </w:rPr>
              <w:t>)</w:t>
            </w:r>
          </w:p>
        </w:tc>
      </w:tr>
      <w:tr w:rsidR="00DB2337" w:rsidRPr="0061439D" w14:paraId="43AD63EF"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0812B3F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w:t>
            </w:r>
          </w:p>
        </w:tc>
        <w:tc>
          <w:tcPr>
            <w:tcW w:w="1360" w:type="dxa"/>
            <w:tcBorders>
              <w:top w:val="nil"/>
              <w:left w:val="nil"/>
              <w:bottom w:val="single" w:sz="8" w:space="0" w:color="auto"/>
              <w:right w:val="single" w:sz="8" w:space="0" w:color="auto"/>
            </w:tcBorders>
            <w:shd w:val="clear" w:color="auto" w:fill="auto"/>
            <w:vAlign w:val="center"/>
            <w:hideMark/>
          </w:tcPr>
          <w:p w14:paraId="508FAE9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1L-6</w:t>
            </w:r>
          </w:p>
        </w:tc>
        <w:tc>
          <w:tcPr>
            <w:tcW w:w="3457" w:type="dxa"/>
            <w:tcBorders>
              <w:top w:val="nil"/>
              <w:left w:val="nil"/>
              <w:bottom w:val="single" w:sz="8" w:space="0" w:color="auto"/>
              <w:right w:val="single" w:sz="8" w:space="0" w:color="auto"/>
            </w:tcBorders>
            <w:shd w:val="clear" w:color="auto" w:fill="auto"/>
            <w:vAlign w:val="center"/>
            <w:hideMark/>
          </w:tcPr>
          <w:p w14:paraId="33292A0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AGGCACACACTAAGGGCAAC</w:t>
            </w:r>
          </w:p>
        </w:tc>
        <w:tc>
          <w:tcPr>
            <w:tcW w:w="1276" w:type="dxa"/>
            <w:tcBorders>
              <w:top w:val="nil"/>
              <w:left w:val="nil"/>
              <w:bottom w:val="single" w:sz="8" w:space="0" w:color="auto"/>
              <w:right w:val="single" w:sz="8" w:space="0" w:color="auto"/>
            </w:tcBorders>
            <w:shd w:val="clear" w:color="auto" w:fill="auto"/>
            <w:vAlign w:val="center"/>
            <w:hideMark/>
          </w:tcPr>
          <w:p w14:paraId="4D3EF6B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1R-6</w:t>
            </w:r>
          </w:p>
        </w:tc>
        <w:tc>
          <w:tcPr>
            <w:tcW w:w="3195" w:type="dxa"/>
            <w:tcBorders>
              <w:top w:val="nil"/>
              <w:left w:val="nil"/>
              <w:bottom w:val="single" w:sz="8" w:space="0" w:color="auto"/>
              <w:right w:val="single" w:sz="8" w:space="0" w:color="auto"/>
            </w:tcBorders>
            <w:shd w:val="clear" w:color="auto" w:fill="auto"/>
            <w:vAlign w:val="center"/>
            <w:hideMark/>
          </w:tcPr>
          <w:p w14:paraId="038C651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AGAAAACAGACGCTGGGAGA</w:t>
            </w:r>
          </w:p>
        </w:tc>
        <w:tc>
          <w:tcPr>
            <w:tcW w:w="633" w:type="dxa"/>
            <w:tcBorders>
              <w:top w:val="nil"/>
              <w:left w:val="nil"/>
              <w:bottom w:val="single" w:sz="8" w:space="0" w:color="auto"/>
              <w:right w:val="single" w:sz="8" w:space="0" w:color="auto"/>
            </w:tcBorders>
            <w:shd w:val="clear" w:color="auto" w:fill="auto"/>
            <w:vAlign w:val="center"/>
            <w:hideMark/>
          </w:tcPr>
          <w:p w14:paraId="3C0FC2B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205</w:t>
            </w:r>
          </w:p>
        </w:tc>
      </w:tr>
      <w:tr w:rsidR="00DB2337" w:rsidRPr="0061439D" w14:paraId="4A0A63F2"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6DDF9AE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B</w:t>
            </w:r>
          </w:p>
        </w:tc>
        <w:tc>
          <w:tcPr>
            <w:tcW w:w="1360" w:type="dxa"/>
            <w:tcBorders>
              <w:top w:val="nil"/>
              <w:left w:val="nil"/>
              <w:bottom w:val="single" w:sz="8" w:space="0" w:color="auto"/>
              <w:right w:val="single" w:sz="8" w:space="0" w:color="auto"/>
            </w:tcBorders>
            <w:shd w:val="clear" w:color="auto" w:fill="auto"/>
            <w:vAlign w:val="center"/>
            <w:hideMark/>
          </w:tcPr>
          <w:p w14:paraId="3647141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2L-6</w:t>
            </w:r>
          </w:p>
        </w:tc>
        <w:tc>
          <w:tcPr>
            <w:tcW w:w="3457" w:type="dxa"/>
            <w:tcBorders>
              <w:top w:val="nil"/>
              <w:left w:val="nil"/>
              <w:bottom w:val="single" w:sz="8" w:space="0" w:color="auto"/>
              <w:right w:val="single" w:sz="8" w:space="0" w:color="auto"/>
            </w:tcBorders>
            <w:shd w:val="clear" w:color="auto" w:fill="auto"/>
            <w:vAlign w:val="center"/>
            <w:hideMark/>
          </w:tcPr>
          <w:p w14:paraId="5FD9C330"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GGCAGGTTATAAGGGGAGGA</w:t>
            </w:r>
          </w:p>
        </w:tc>
        <w:tc>
          <w:tcPr>
            <w:tcW w:w="1276" w:type="dxa"/>
            <w:tcBorders>
              <w:top w:val="nil"/>
              <w:left w:val="nil"/>
              <w:bottom w:val="single" w:sz="8" w:space="0" w:color="auto"/>
              <w:right w:val="single" w:sz="8" w:space="0" w:color="auto"/>
            </w:tcBorders>
            <w:shd w:val="clear" w:color="auto" w:fill="auto"/>
            <w:vAlign w:val="center"/>
            <w:hideMark/>
          </w:tcPr>
          <w:p w14:paraId="402201A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2R-6</w:t>
            </w:r>
          </w:p>
        </w:tc>
        <w:tc>
          <w:tcPr>
            <w:tcW w:w="3195" w:type="dxa"/>
            <w:tcBorders>
              <w:top w:val="nil"/>
              <w:left w:val="nil"/>
              <w:bottom w:val="single" w:sz="8" w:space="0" w:color="auto"/>
              <w:right w:val="single" w:sz="8" w:space="0" w:color="auto"/>
            </w:tcBorders>
            <w:shd w:val="clear" w:color="auto" w:fill="auto"/>
            <w:vAlign w:val="center"/>
            <w:hideMark/>
          </w:tcPr>
          <w:p w14:paraId="73A6F94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TGATCTTGGCTCACTGCAAC</w:t>
            </w:r>
          </w:p>
        </w:tc>
        <w:tc>
          <w:tcPr>
            <w:tcW w:w="633" w:type="dxa"/>
            <w:tcBorders>
              <w:top w:val="nil"/>
              <w:left w:val="nil"/>
              <w:bottom w:val="single" w:sz="8" w:space="0" w:color="auto"/>
              <w:right w:val="single" w:sz="8" w:space="0" w:color="auto"/>
            </w:tcBorders>
            <w:shd w:val="clear" w:color="auto" w:fill="auto"/>
            <w:vAlign w:val="center"/>
            <w:hideMark/>
          </w:tcPr>
          <w:p w14:paraId="67B5F1C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228</w:t>
            </w:r>
          </w:p>
        </w:tc>
      </w:tr>
      <w:tr w:rsidR="00DB2337" w:rsidRPr="0061439D" w14:paraId="188AEC5A"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0BA91B4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w:t>
            </w:r>
          </w:p>
        </w:tc>
        <w:tc>
          <w:tcPr>
            <w:tcW w:w="1360" w:type="dxa"/>
            <w:tcBorders>
              <w:top w:val="nil"/>
              <w:left w:val="nil"/>
              <w:bottom w:val="single" w:sz="8" w:space="0" w:color="auto"/>
              <w:right w:val="single" w:sz="8" w:space="0" w:color="auto"/>
            </w:tcBorders>
            <w:shd w:val="clear" w:color="auto" w:fill="auto"/>
            <w:vAlign w:val="center"/>
            <w:hideMark/>
          </w:tcPr>
          <w:p w14:paraId="7188168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3L-6</w:t>
            </w:r>
          </w:p>
        </w:tc>
        <w:tc>
          <w:tcPr>
            <w:tcW w:w="3457" w:type="dxa"/>
            <w:tcBorders>
              <w:top w:val="nil"/>
              <w:left w:val="nil"/>
              <w:bottom w:val="single" w:sz="8" w:space="0" w:color="auto"/>
              <w:right w:val="single" w:sz="8" w:space="0" w:color="auto"/>
            </w:tcBorders>
            <w:shd w:val="clear" w:color="auto" w:fill="auto"/>
            <w:vAlign w:val="center"/>
            <w:hideMark/>
          </w:tcPr>
          <w:p w14:paraId="0CD551E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AACTAAGCCCAAAGCAAGCA</w:t>
            </w:r>
          </w:p>
        </w:tc>
        <w:tc>
          <w:tcPr>
            <w:tcW w:w="1276" w:type="dxa"/>
            <w:tcBorders>
              <w:top w:val="nil"/>
              <w:left w:val="nil"/>
              <w:bottom w:val="single" w:sz="8" w:space="0" w:color="auto"/>
              <w:right w:val="single" w:sz="8" w:space="0" w:color="auto"/>
            </w:tcBorders>
            <w:shd w:val="clear" w:color="auto" w:fill="auto"/>
            <w:vAlign w:val="center"/>
            <w:hideMark/>
          </w:tcPr>
          <w:p w14:paraId="6EB3AD0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3R-6</w:t>
            </w:r>
          </w:p>
        </w:tc>
        <w:tc>
          <w:tcPr>
            <w:tcW w:w="3195" w:type="dxa"/>
            <w:tcBorders>
              <w:top w:val="nil"/>
              <w:left w:val="nil"/>
              <w:bottom w:val="single" w:sz="8" w:space="0" w:color="auto"/>
              <w:right w:val="single" w:sz="8" w:space="0" w:color="auto"/>
            </w:tcBorders>
            <w:shd w:val="clear" w:color="auto" w:fill="auto"/>
            <w:vAlign w:val="center"/>
            <w:hideMark/>
          </w:tcPr>
          <w:p w14:paraId="7E01185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AGCTCCATGACCACACCTCT</w:t>
            </w:r>
          </w:p>
        </w:tc>
        <w:tc>
          <w:tcPr>
            <w:tcW w:w="633" w:type="dxa"/>
            <w:tcBorders>
              <w:top w:val="nil"/>
              <w:left w:val="nil"/>
              <w:bottom w:val="single" w:sz="8" w:space="0" w:color="auto"/>
              <w:right w:val="single" w:sz="8" w:space="0" w:color="auto"/>
            </w:tcBorders>
            <w:shd w:val="clear" w:color="auto" w:fill="auto"/>
            <w:vAlign w:val="center"/>
            <w:hideMark/>
          </w:tcPr>
          <w:p w14:paraId="0B10A4B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174</w:t>
            </w:r>
          </w:p>
        </w:tc>
      </w:tr>
      <w:tr w:rsidR="00DB2337" w:rsidRPr="0061439D" w14:paraId="04957A40"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2499E834"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D</w:t>
            </w:r>
          </w:p>
        </w:tc>
        <w:tc>
          <w:tcPr>
            <w:tcW w:w="1360" w:type="dxa"/>
            <w:tcBorders>
              <w:top w:val="nil"/>
              <w:left w:val="nil"/>
              <w:bottom w:val="single" w:sz="8" w:space="0" w:color="auto"/>
              <w:right w:val="single" w:sz="8" w:space="0" w:color="auto"/>
            </w:tcBorders>
            <w:shd w:val="clear" w:color="auto" w:fill="auto"/>
            <w:vAlign w:val="center"/>
            <w:hideMark/>
          </w:tcPr>
          <w:p w14:paraId="3F6DCC8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4L-6</w:t>
            </w:r>
          </w:p>
        </w:tc>
        <w:tc>
          <w:tcPr>
            <w:tcW w:w="3457" w:type="dxa"/>
            <w:tcBorders>
              <w:top w:val="nil"/>
              <w:left w:val="nil"/>
              <w:bottom w:val="single" w:sz="8" w:space="0" w:color="auto"/>
              <w:right w:val="single" w:sz="8" w:space="0" w:color="auto"/>
            </w:tcBorders>
            <w:shd w:val="clear" w:color="auto" w:fill="auto"/>
            <w:vAlign w:val="center"/>
            <w:hideMark/>
          </w:tcPr>
          <w:p w14:paraId="724B8B3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TGACTGAAACGGAGCATGAG</w:t>
            </w:r>
          </w:p>
        </w:tc>
        <w:tc>
          <w:tcPr>
            <w:tcW w:w="1276" w:type="dxa"/>
            <w:tcBorders>
              <w:top w:val="nil"/>
              <w:left w:val="nil"/>
              <w:bottom w:val="single" w:sz="8" w:space="0" w:color="auto"/>
              <w:right w:val="single" w:sz="8" w:space="0" w:color="auto"/>
            </w:tcBorders>
            <w:shd w:val="clear" w:color="auto" w:fill="auto"/>
            <w:vAlign w:val="center"/>
            <w:hideMark/>
          </w:tcPr>
          <w:p w14:paraId="57289DB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4R-6</w:t>
            </w:r>
          </w:p>
        </w:tc>
        <w:tc>
          <w:tcPr>
            <w:tcW w:w="3195" w:type="dxa"/>
            <w:tcBorders>
              <w:top w:val="nil"/>
              <w:left w:val="nil"/>
              <w:bottom w:val="single" w:sz="8" w:space="0" w:color="auto"/>
              <w:right w:val="single" w:sz="8" w:space="0" w:color="auto"/>
            </w:tcBorders>
            <w:shd w:val="clear" w:color="auto" w:fill="auto"/>
            <w:vAlign w:val="center"/>
            <w:hideMark/>
          </w:tcPr>
          <w:p w14:paraId="4C373C2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CACTAGGGGCTTGCATGATT</w:t>
            </w:r>
          </w:p>
        </w:tc>
        <w:tc>
          <w:tcPr>
            <w:tcW w:w="633" w:type="dxa"/>
            <w:tcBorders>
              <w:top w:val="nil"/>
              <w:left w:val="nil"/>
              <w:bottom w:val="single" w:sz="8" w:space="0" w:color="auto"/>
              <w:right w:val="single" w:sz="8" w:space="0" w:color="auto"/>
            </w:tcBorders>
            <w:shd w:val="clear" w:color="auto" w:fill="auto"/>
            <w:vAlign w:val="center"/>
            <w:hideMark/>
          </w:tcPr>
          <w:p w14:paraId="7E0AEF9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214</w:t>
            </w:r>
          </w:p>
        </w:tc>
      </w:tr>
      <w:tr w:rsidR="00DB2337" w:rsidRPr="0061439D" w14:paraId="0387062B"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757FA45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E</w:t>
            </w:r>
          </w:p>
        </w:tc>
        <w:tc>
          <w:tcPr>
            <w:tcW w:w="1360" w:type="dxa"/>
            <w:tcBorders>
              <w:top w:val="nil"/>
              <w:left w:val="nil"/>
              <w:bottom w:val="single" w:sz="8" w:space="0" w:color="auto"/>
              <w:right w:val="single" w:sz="8" w:space="0" w:color="auto"/>
            </w:tcBorders>
            <w:shd w:val="clear" w:color="auto" w:fill="auto"/>
            <w:vAlign w:val="center"/>
            <w:hideMark/>
          </w:tcPr>
          <w:p w14:paraId="3CD1900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5L-6</w:t>
            </w:r>
          </w:p>
        </w:tc>
        <w:tc>
          <w:tcPr>
            <w:tcW w:w="3457" w:type="dxa"/>
            <w:tcBorders>
              <w:top w:val="nil"/>
              <w:left w:val="nil"/>
              <w:bottom w:val="single" w:sz="8" w:space="0" w:color="auto"/>
              <w:right w:val="single" w:sz="8" w:space="0" w:color="auto"/>
            </w:tcBorders>
            <w:shd w:val="clear" w:color="auto" w:fill="auto"/>
            <w:vAlign w:val="center"/>
            <w:hideMark/>
          </w:tcPr>
          <w:p w14:paraId="4E901DC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AGGAGTCAAGATGGCACCAC</w:t>
            </w:r>
          </w:p>
        </w:tc>
        <w:tc>
          <w:tcPr>
            <w:tcW w:w="1276" w:type="dxa"/>
            <w:tcBorders>
              <w:top w:val="nil"/>
              <w:left w:val="nil"/>
              <w:bottom w:val="single" w:sz="8" w:space="0" w:color="auto"/>
              <w:right w:val="single" w:sz="8" w:space="0" w:color="auto"/>
            </w:tcBorders>
            <w:shd w:val="clear" w:color="auto" w:fill="auto"/>
            <w:vAlign w:val="center"/>
            <w:hideMark/>
          </w:tcPr>
          <w:p w14:paraId="09D28FE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5R-6</w:t>
            </w:r>
          </w:p>
        </w:tc>
        <w:tc>
          <w:tcPr>
            <w:tcW w:w="3195" w:type="dxa"/>
            <w:tcBorders>
              <w:top w:val="nil"/>
              <w:left w:val="nil"/>
              <w:bottom w:val="single" w:sz="8" w:space="0" w:color="auto"/>
              <w:right w:val="single" w:sz="8" w:space="0" w:color="auto"/>
            </w:tcBorders>
            <w:shd w:val="clear" w:color="auto" w:fill="auto"/>
            <w:vAlign w:val="center"/>
            <w:hideMark/>
          </w:tcPr>
          <w:p w14:paraId="6DE7E82F"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CACACACACACACACACACCT</w:t>
            </w:r>
          </w:p>
        </w:tc>
        <w:tc>
          <w:tcPr>
            <w:tcW w:w="633" w:type="dxa"/>
            <w:tcBorders>
              <w:top w:val="nil"/>
              <w:left w:val="nil"/>
              <w:bottom w:val="single" w:sz="8" w:space="0" w:color="auto"/>
              <w:right w:val="single" w:sz="8" w:space="0" w:color="auto"/>
            </w:tcBorders>
            <w:shd w:val="clear" w:color="auto" w:fill="auto"/>
            <w:vAlign w:val="center"/>
            <w:hideMark/>
          </w:tcPr>
          <w:p w14:paraId="74C34DA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187</w:t>
            </w:r>
          </w:p>
        </w:tc>
      </w:tr>
      <w:tr w:rsidR="00DB2337" w:rsidRPr="0061439D" w14:paraId="1CF42822"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6E0454E5"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F</w:t>
            </w:r>
          </w:p>
        </w:tc>
        <w:tc>
          <w:tcPr>
            <w:tcW w:w="1360" w:type="dxa"/>
            <w:tcBorders>
              <w:top w:val="nil"/>
              <w:left w:val="nil"/>
              <w:bottom w:val="single" w:sz="8" w:space="0" w:color="auto"/>
              <w:right w:val="single" w:sz="8" w:space="0" w:color="auto"/>
            </w:tcBorders>
            <w:shd w:val="clear" w:color="auto" w:fill="auto"/>
            <w:vAlign w:val="center"/>
            <w:hideMark/>
          </w:tcPr>
          <w:p w14:paraId="3739B4A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6L-6</w:t>
            </w:r>
          </w:p>
        </w:tc>
        <w:tc>
          <w:tcPr>
            <w:tcW w:w="3457" w:type="dxa"/>
            <w:tcBorders>
              <w:top w:val="nil"/>
              <w:left w:val="nil"/>
              <w:bottom w:val="single" w:sz="8" w:space="0" w:color="auto"/>
              <w:right w:val="single" w:sz="8" w:space="0" w:color="auto"/>
            </w:tcBorders>
            <w:shd w:val="clear" w:color="auto" w:fill="auto"/>
            <w:vAlign w:val="center"/>
            <w:hideMark/>
          </w:tcPr>
          <w:p w14:paraId="3BD42E0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GCAGGAGAATTGCTTGAACC</w:t>
            </w:r>
          </w:p>
        </w:tc>
        <w:tc>
          <w:tcPr>
            <w:tcW w:w="1276" w:type="dxa"/>
            <w:tcBorders>
              <w:top w:val="nil"/>
              <w:left w:val="nil"/>
              <w:bottom w:val="single" w:sz="8" w:space="0" w:color="auto"/>
              <w:right w:val="single" w:sz="8" w:space="0" w:color="auto"/>
            </w:tcBorders>
            <w:shd w:val="clear" w:color="auto" w:fill="auto"/>
            <w:vAlign w:val="center"/>
            <w:hideMark/>
          </w:tcPr>
          <w:p w14:paraId="55F6A7B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6R-6</w:t>
            </w:r>
          </w:p>
        </w:tc>
        <w:tc>
          <w:tcPr>
            <w:tcW w:w="3195" w:type="dxa"/>
            <w:tcBorders>
              <w:top w:val="nil"/>
              <w:left w:val="nil"/>
              <w:bottom w:val="single" w:sz="8" w:space="0" w:color="auto"/>
              <w:right w:val="single" w:sz="8" w:space="0" w:color="auto"/>
            </w:tcBorders>
            <w:shd w:val="clear" w:color="auto" w:fill="auto"/>
            <w:vAlign w:val="center"/>
            <w:hideMark/>
          </w:tcPr>
          <w:p w14:paraId="728C39BE"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CGTGGGAATTATGGGAGCTA</w:t>
            </w:r>
          </w:p>
        </w:tc>
        <w:tc>
          <w:tcPr>
            <w:tcW w:w="633" w:type="dxa"/>
            <w:tcBorders>
              <w:top w:val="nil"/>
              <w:left w:val="nil"/>
              <w:bottom w:val="single" w:sz="8" w:space="0" w:color="auto"/>
              <w:right w:val="single" w:sz="8" w:space="0" w:color="auto"/>
            </w:tcBorders>
            <w:shd w:val="clear" w:color="auto" w:fill="auto"/>
            <w:vAlign w:val="center"/>
            <w:hideMark/>
          </w:tcPr>
          <w:p w14:paraId="08902550"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250</w:t>
            </w:r>
          </w:p>
        </w:tc>
      </w:tr>
      <w:tr w:rsidR="00DB2337" w:rsidRPr="0061439D" w14:paraId="3CB3F4F6"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5DB4716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w:t>
            </w:r>
          </w:p>
        </w:tc>
        <w:tc>
          <w:tcPr>
            <w:tcW w:w="1360" w:type="dxa"/>
            <w:tcBorders>
              <w:top w:val="nil"/>
              <w:left w:val="nil"/>
              <w:bottom w:val="single" w:sz="8" w:space="0" w:color="auto"/>
              <w:right w:val="single" w:sz="8" w:space="0" w:color="auto"/>
            </w:tcBorders>
            <w:shd w:val="clear" w:color="auto" w:fill="auto"/>
            <w:vAlign w:val="center"/>
            <w:hideMark/>
          </w:tcPr>
          <w:p w14:paraId="6E702A9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7L-6</w:t>
            </w:r>
          </w:p>
        </w:tc>
        <w:tc>
          <w:tcPr>
            <w:tcW w:w="3457" w:type="dxa"/>
            <w:tcBorders>
              <w:top w:val="nil"/>
              <w:left w:val="nil"/>
              <w:bottom w:val="single" w:sz="8" w:space="0" w:color="auto"/>
              <w:right w:val="single" w:sz="8" w:space="0" w:color="auto"/>
            </w:tcBorders>
            <w:shd w:val="clear" w:color="auto" w:fill="auto"/>
            <w:vAlign w:val="center"/>
            <w:hideMark/>
          </w:tcPr>
          <w:p w14:paraId="601F452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TTAGCAGGGTACAACCACGA</w:t>
            </w:r>
          </w:p>
        </w:tc>
        <w:tc>
          <w:tcPr>
            <w:tcW w:w="1276" w:type="dxa"/>
            <w:tcBorders>
              <w:top w:val="nil"/>
              <w:left w:val="nil"/>
              <w:bottom w:val="single" w:sz="8" w:space="0" w:color="auto"/>
              <w:right w:val="single" w:sz="8" w:space="0" w:color="auto"/>
            </w:tcBorders>
            <w:shd w:val="clear" w:color="auto" w:fill="auto"/>
            <w:vAlign w:val="center"/>
            <w:hideMark/>
          </w:tcPr>
          <w:p w14:paraId="2AAC3ED6"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7R-6</w:t>
            </w:r>
          </w:p>
        </w:tc>
        <w:tc>
          <w:tcPr>
            <w:tcW w:w="3195" w:type="dxa"/>
            <w:tcBorders>
              <w:top w:val="nil"/>
              <w:left w:val="nil"/>
              <w:bottom w:val="single" w:sz="8" w:space="0" w:color="auto"/>
              <w:right w:val="single" w:sz="8" w:space="0" w:color="auto"/>
            </w:tcBorders>
            <w:shd w:val="clear" w:color="auto" w:fill="auto"/>
            <w:vAlign w:val="center"/>
            <w:hideMark/>
          </w:tcPr>
          <w:p w14:paraId="2CF35988"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AAGGAGACCCTTGGAGCCTA</w:t>
            </w:r>
          </w:p>
        </w:tc>
        <w:tc>
          <w:tcPr>
            <w:tcW w:w="633" w:type="dxa"/>
            <w:tcBorders>
              <w:top w:val="nil"/>
              <w:left w:val="nil"/>
              <w:bottom w:val="single" w:sz="8" w:space="0" w:color="auto"/>
              <w:right w:val="single" w:sz="8" w:space="0" w:color="auto"/>
            </w:tcBorders>
            <w:shd w:val="clear" w:color="auto" w:fill="auto"/>
            <w:vAlign w:val="center"/>
            <w:hideMark/>
          </w:tcPr>
          <w:p w14:paraId="0EBE7C51"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241</w:t>
            </w:r>
          </w:p>
        </w:tc>
      </w:tr>
      <w:tr w:rsidR="00DB2337" w:rsidRPr="0061439D" w14:paraId="7AB7A652"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5EC94A6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H</w:t>
            </w:r>
          </w:p>
        </w:tc>
        <w:tc>
          <w:tcPr>
            <w:tcW w:w="1360" w:type="dxa"/>
            <w:tcBorders>
              <w:top w:val="nil"/>
              <w:left w:val="nil"/>
              <w:bottom w:val="single" w:sz="8" w:space="0" w:color="auto"/>
              <w:right w:val="single" w:sz="8" w:space="0" w:color="auto"/>
            </w:tcBorders>
            <w:shd w:val="clear" w:color="auto" w:fill="auto"/>
            <w:vAlign w:val="center"/>
            <w:hideMark/>
          </w:tcPr>
          <w:p w14:paraId="6B38EEE4"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8L-6</w:t>
            </w:r>
          </w:p>
        </w:tc>
        <w:tc>
          <w:tcPr>
            <w:tcW w:w="3457" w:type="dxa"/>
            <w:tcBorders>
              <w:top w:val="nil"/>
              <w:left w:val="nil"/>
              <w:bottom w:val="single" w:sz="8" w:space="0" w:color="auto"/>
              <w:right w:val="single" w:sz="8" w:space="0" w:color="auto"/>
            </w:tcBorders>
            <w:shd w:val="clear" w:color="auto" w:fill="auto"/>
            <w:vAlign w:val="center"/>
            <w:hideMark/>
          </w:tcPr>
          <w:p w14:paraId="0231A2FC"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CGTCACACGACCTGGTTCTA</w:t>
            </w:r>
          </w:p>
        </w:tc>
        <w:tc>
          <w:tcPr>
            <w:tcW w:w="1276" w:type="dxa"/>
            <w:tcBorders>
              <w:top w:val="nil"/>
              <w:left w:val="nil"/>
              <w:bottom w:val="single" w:sz="8" w:space="0" w:color="auto"/>
              <w:right w:val="single" w:sz="8" w:space="0" w:color="auto"/>
            </w:tcBorders>
            <w:shd w:val="clear" w:color="auto" w:fill="auto"/>
            <w:vAlign w:val="center"/>
            <w:hideMark/>
          </w:tcPr>
          <w:p w14:paraId="45463E4A"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8R-6</w:t>
            </w:r>
          </w:p>
        </w:tc>
        <w:tc>
          <w:tcPr>
            <w:tcW w:w="3195" w:type="dxa"/>
            <w:tcBorders>
              <w:top w:val="nil"/>
              <w:left w:val="nil"/>
              <w:bottom w:val="single" w:sz="8" w:space="0" w:color="auto"/>
              <w:right w:val="single" w:sz="8" w:space="0" w:color="auto"/>
            </w:tcBorders>
            <w:shd w:val="clear" w:color="auto" w:fill="auto"/>
            <w:vAlign w:val="center"/>
            <w:hideMark/>
          </w:tcPr>
          <w:p w14:paraId="32D08530"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AGCCCACAGCATCTCTCTGT</w:t>
            </w:r>
          </w:p>
        </w:tc>
        <w:tc>
          <w:tcPr>
            <w:tcW w:w="633" w:type="dxa"/>
            <w:tcBorders>
              <w:top w:val="nil"/>
              <w:left w:val="nil"/>
              <w:bottom w:val="single" w:sz="8" w:space="0" w:color="auto"/>
              <w:right w:val="single" w:sz="8" w:space="0" w:color="auto"/>
            </w:tcBorders>
            <w:shd w:val="clear" w:color="auto" w:fill="auto"/>
            <w:vAlign w:val="center"/>
            <w:hideMark/>
          </w:tcPr>
          <w:p w14:paraId="049246E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233</w:t>
            </w:r>
          </w:p>
        </w:tc>
      </w:tr>
      <w:tr w:rsidR="00DB2337" w:rsidRPr="0061439D" w14:paraId="64230857" w14:textId="77777777" w:rsidTr="00DB2337">
        <w:trPr>
          <w:trHeight w:val="320"/>
          <w:jc w:val="center"/>
        </w:trPr>
        <w:tc>
          <w:tcPr>
            <w:tcW w:w="1295" w:type="dxa"/>
            <w:tcBorders>
              <w:top w:val="nil"/>
              <w:left w:val="single" w:sz="8" w:space="0" w:color="auto"/>
              <w:bottom w:val="single" w:sz="8" w:space="0" w:color="auto"/>
              <w:right w:val="single" w:sz="8" w:space="0" w:color="auto"/>
            </w:tcBorders>
            <w:shd w:val="clear" w:color="auto" w:fill="auto"/>
            <w:vAlign w:val="center"/>
            <w:hideMark/>
          </w:tcPr>
          <w:p w14:paraId="727488C7"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w:t>
            </w:r>
          </w:p>
        </w:tc>
        <w:tc>
          <w:tcPr>
            <w:tcW w:w="1360" w:type="dxa"/>
            <w:tcBorders>
              <w:top w:val="nil"/>
              <w:left w:val="nil"/>
              <w:bottom w:val="single" w:sz="8" w:space="0" w:color="auto"/>
              <w:right w:val="single" w:sz="8" w:space="0" w:color="auto"/>
            </w:tcBorders>
            <w:shd w:val="clear" w:color="auto" w:fill="auto"/>
            <w:vAlign w:val="center"/>
            <w:hideMark/>
          </w:tcPr>
          <w:p w14:paraId="7BB03732"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GPX7 Left</w:t>
            </w:r>
          </w:p>
        </w:tc>
        <w:tc>
          <w:tcPr>
            <w:tcW w:w="3457" w:type="dxa"/>
            <w:tcBorders>
              <w:top w:val="nil"/>
              <w:left w:val="nil"/>
              <w:bottom w:val="single" w:sz="8" w:space="0" w:color="auto"/>
              <w:right w:val="single" w:sz="8" w:space="0" w:color="auto"/>
            </w:tcBorders>
            <w:shd w:val="clear" w:color="auto" w:fill="auto"/>
            <w:vAlign w:val="center"/>
            <w:hideMark/>
          </w:tcPr>
          <w:p w14:paraId="32427193"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ATTCTGGTTGGAGTGGTCTG</w:t>
            </w:r>
          </w:p>
        </w:tc>
        <w:tc>
          <w:tcPr>
            <w:tcW w:w="1276" w:type="dxa"/>
            <w:tcBorders>
              <w:top w:val="nil"/>
              <w:left w:val="nil"/>
              <w:bottom w:val="single" w:sz="8" w:space="0" w:color="auto"/>
              <w:right w:val="single" w:sz="8" w:space="0" w:color="auto"/>
            </w:tcBorders>
            <w:shd w:val="clear" w:color="auto" w:fill="auto"/>
            <w:vAlign w:val="center"/>
            <w:hideMark/>
          </w:tcPr>
          <w:p w14:paraId="3A0BEA59"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GPX8 Right</w:t>
            </w:r>
          </w:p>
        </w:tc>
        <w:tc>
          <w:tcPr>
            <w:tcW w:w="3195" w:type="dxa"/>
            <w:tcBorders>
              <w:top w:val="nil"/>
              <w:left w:val="nil"/>
              <w:bottom w:val="single" w:sz="8" w:space="0" w:color="auto"/>
              <w:right w:val="single" w:sz="8" w:space="0" w:color="auto"/>
            </w:tcBorders>
            <w:shd w:val="clear" w:color="auto" w:fill="auto"/>
            <w:vAlign w:val="center"/>
            <w:hideMark/>
          </w:tcPr>
          <w:p w14:paraId="762A18EB"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AAAAGGAAGGAGAGCAAAGC</w:t>
            </w:r>
          </w:p>
        </w:tc>
        <w:tc>
          <w:tcPr>
            <w:tcW w:w="633" w:type="dxa"/>
            <w:tcBorders>
              <w:top w:val="nil"/>
              <w:left w:val="nil"/>
              <w:bottom w:val="single" w:sz="8" w:space="0" w:color="auto"/>
              <w:right w:val="single" w:sz="8" w:space="0" w:color="auto"/>
            </w:tcBorders>
            <w:shd w:val="clear" w:color="auto" w:fill="auto"/>
            <w:vAlign w:val="center"/>
            <w:hideMark/>
          </w:tcPr>
          <w:p w14:paraId="480ADF3D" w14:textId="77777777" w:rsidR="00DB2337" w:rsidRPr="0061439D" w:rsidRDefault="00DB2337" w:rsidP="00DB2337">
            <w:pPr>
              <w:jc w:val="both"/>
              <w:rPr>
                <w:rFonts w:ascii="Times New Roman" w:eastAsia="Times New Roman" w:hAnsi="Times New Roman" w:cs="Times New Roman"/>
                <w:color w:val="000000"/>
              </w:rPr>
            </w:pPr>
            <w:r w:rsidRPr="0061439D">
              <w:rPr>
                <w:rFonts w:ascii="Times New Roman" w:eastAsia="Times New Roman" w:hAnsi="Times New Roman" w:cs="Times New Roman"/>
                <w:color w:val="000000"/>
              </w:rPr>
              <w:t>129</w:t>
            </w:r>
          </w:p>
        </w:tc>
      </w:tr>
    </w:tbl>
    <w:p w14:paraId="6C1ECDC8" w14:textId="6644FEB5" w:rsidR="00DB2337" w:rsidRPr="0061439D" w:rsidRDefault="00DB2337" w:rsidP="00DB2337">
      <w:pPr>
        <w:pStyle w:val="Caption"/>
        <w:jc w:val="both"/>
        <w:rPr>
          <w:rFonts w:ascii="Times New Roman" w:hAnsi="Times New Roman" w:cs="Times New Roman"/>
          <w:color w:val="auto"/>
          <w:sz w:val="24"/>
          <w:szCs w:val="24"/>
        </w:rPr>
      </w:pPr>
      <w:r w:rsidRPr="0061439D">
        <w:rPr>
          <w:rFonts w:ascii="Times New Roman" w:hAnsi="Times New Roman" w:cs="Times New Roman"/>
          <w:color w:val="auto"/>
          <w:sz w:val="24"/>
          <w:szCs w:val="24"/>
        </w:rPr>
        <w:t>Table S</w:t>
      </w:r>
      <w:r w:rsidR="006F2D2F" w:rsidRPr="0061439D">
        <w:rPr>
          <w:rFonts w:ascii="Times New Roman" w:hAnsi="Times New Roman" w:cs="Times New Roman"/>
          <w:color w:val="auto"/>
          <w:sz w:val="24"/>
          <w:szCs w:val="24"/>
        </w:rPr>
        <w:t>11</w:t>
      </w:r>
      <w:r w:rsidRPr="0061439D">
        <w:rPr>
          <w:rFonts w:ascii="Times New Roman" w:hAnsi="Times New Roman" w:cs="Times New Roman"/>
          <w:color w:val="auto"/>
          <w:sz w:val="24"/>
          <w:szCs w:val="24"/>
        </w:rPr>
        <w:t xml:space="preserve"> Primers designed for each of the 8 breakpoints tested from DIPG06</w:t>
      </w:r>
    </w:p>
    <w:p w14:paraId="0C25E741" w14:textId="7C40EE3D" w:rsidR="003A5280" w:rsidRPr="0061439D" w:rsidRDefault="003A5280" w:rsidP="00AF7B0F">
      <w:pPr>
        <w:widowControl w:val="0"/>
        <w:autoSpaceDE w:val="0"/>
        <w:autoSpaceDN w:val="0"/>
        <w:adjustRightInd w:val="0"/>
        <w:spacing w:after="240"/>
        <w:jc w:val="both"/>
        <w:outlineLvl w:val="0"/>
        <w:rPr>
          <w:rFonts w:ascii="Times New Roman" w:hAnsi="Times New Roman" w:cs="Times New Roman"/>
        </w:rPr>
      </w:pPr>
      <w:r w:rsidRPr="0061439D">
        <w:rPr>
          <w:rFonts w:ascii="Times New Roman" w:hAnsi="Times New Roman" w:cs="Times New Roman"/>
          <w:b/>
        </w:rPr>
        <w:t xml:space="preserve">Comparison of </w:t>
      </w:r>
      <w:proofErr w:type="spellStart"/>
      <w:r w:rsidRPr="0061439D">
        <w:rPr>
          <w:rFonts w:ascii="Times New Roman" w:hAnsi="Times New Roman" w:cs="Times New Roman"/>
          <w:b/>
        </w:rPr>
        <w:t>CouGaR</w:t>
      </w:r>
      <w:proofErr w:type="spellEnd"/>
      <w:r w:rsidRPr="0061439D">
        <w:rPr>
          <w:rFonts w:ascii="Times New Roman" w:hAnsi="Times New Roman" w:cs="Times New Roman"/>
          <w:b/>
        </w:rPr>
        <w:t xml:space="preserve"> to existing methods.</w:t>
      </w:r>
      <w:r w:rsidRPr="0061439D">
        <w:rPr>
          <w:rFonts w:ascii="Times New Roman" w:hAnsi="Times New Roman" w:cs="Times New Roman"/>
        </w:rPr>
        <w:t xml:space="preserve"> </w:t>
      </w:r>
    </w:p>
    <w:p w14:paraId="25255D5E" w14:textId="7D9D7CF1"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b/>
          <w:i/>
        </w:rPr>
        <w:t>TCGA-06-0648</w:t>
      </w:r>
      <w:r w:rsidRPr="0061439D">
        <w:rPr>
          <w:rFonts w:ascii="Times New Roman" w:hAnsi="Times New Roman" w:cs="Times New Roman"/>
        </w:rPr>
        <w:t xml:space="preserve">: We identify </w:t>
      </w:r>
      <w:r w:rsidR="009315E1" w:rsidRPr="0061439D">
        <w:rPr>
          <w:rFonts w:ascii="Times New Roman" w:hAnsi="Times New Roman" w:cs="Times New Roman"/>
        </w:rPr>
        <w:t xml:space="preserve">two amplified </w:t>
      </w:r>
      <w:proofErr w:type="spellStart"/>
      <w:r w:rsidR="009315E1" w:rsidRPr="0061439D">
        <w:rPr>
          <w:rFonts w:ascii="Times New Roman" w:hAnsi="Times New Roman" w:cs="Times New Roman"/>
        </w:rPr>
        <w:t>contigs</w:t>
      </w:r>
      <w:proofErr w:type="spellEnd"/>
      <w:r w:rsidR="009315E1" w:rsidRPr="0061439D">
        <w:rPr>
          <w:rFonts w:ascii="Times New Roman" w:hAnsi="Times New Roman" w:cs="Times New Roman"/>
        </w:rPr>
        <w:t xml:space="preserve"> (Figure S2</w:t>
      </w:r>
      <w:r w:rsidRPr="0061439D">
        <w:rPr>
          <w:rFonts w:ascii="Times New Roman" w:hAnsi="Times New Roman" w:cs="Times New Roman"/>
        </w:rPr>
        <w:t xml:space="preserve">), one of which is linear (520kb) and the other one circular (890kb). </w:t>
      </w:r>
    </w:p>
    <w:p w14:paraId="1F325DB6" w14:textId="77777777" w:rsidR="00126F48"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rPr>
        <w:t xml:space="preserve">The larger circular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060648-a consists of 15 distant regions rearranged from chromosome 12 and includes </w:t>
      </w:r>
      <w:r w:rsidRPr="0061439D">
        <w:rPr>
          <w:rFonts w:ascii="Times New Roman" w:hAnsi="Times New Roman" w:cs="Times New Roman"/>
          <w:i/>
        </w:rPr>
        <w:t>MDM2</w:t>
      </w:r>
      <w:r w:rsidRPr="0061439D">
        <w:rPr>
          <w:rFonts w:ascii="Times New Roman" w:hAnsi="Times New Roman" w:cs="Times New Roman"/>
        </w:rPr>
        <w:t xml:space="preserve"> a known oncogene. MDM2 is an E3 ubiquitin-protein ligase and a negative regulator of the p53 </w:t>
      </w:r>
      <w:proofErr w:type="spellStart"/>
      <w:r w:rsidRPr="0061439D">
        <w:rPr>
          <w:rFonts w:ascii="Times New Roman" w:hAnsi="Times New Roman" w:cs="Times New Roman"/>
        </w:rPr>
        <w:t>tumour</w:t>
      </w:r>
      <w:proofErr w:type="spellEnd"/>
      <w:r w:rsidRPr="0061439D">
        <w:rPr>
          <w:rFonts w:ascii="Times New Roman" w:hAnsi="Times New Roman" w:cs="Times New Roman"/>
        </w:rPr>
        <w:t xml:space="preserve"> suppressor [ref]. We estimate the copy count of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to be 48 and the predicted structure is almost identical to that predicted by Sanborn et al., we, however, failed to detect a small (230bp) fragment inserted from chromosome 9. Read pairs originating from this small inserted fragment are difficult to map, leading to a significant underestimation of DOC for the region. Since the mean WGS fragment size is 310bp, it is likely that reads originating from this region will have their sequence split over a breakpoint and therefore difficult to map to the reference. </w:t>
      </w:r>
      <w:proofErr w:type="gramStart"/>
      <w:r w:rsidRPr="0061439D">
        <w:rPr>
          <w:rFonts w:ascii="Times New Roman" w:hAnsi="Times New Roman" w:cs="Times New Roman"/>
        </w:rPr>
        <w:t>Additionally</w:t>
      </w:r>
      <w:proofErr w:type="gramEnd"/>
      <w:r w:rsidRPr="0061439D">
        <w:rPr>
          <w:rFonts w:ascii="Times New Roman" w:hAnsi="Times New Roman" w:cs="Times New Roman"/>
        </w:rPr>
        <w:t xml:space="preserve"> read-pairs spanning over this small region form the adjacency needed to complete this circular </w:t>
      </w:r>
      <w:proofErr w:type="spellStart"/>
      <w:r w:rsidRPr="0061439D">
        <w:rPr>
          <w:rFonts w:ascii="Times New Roman" w:hAnsi="Times New Roman" w:cs="Times New Roman"/>
        </w:rPr>
        <w:t>contig</w:t>
      </w:r>
      <w:proofErr w:type="spellEnd"/>
      <w:r w:rsidRPr="0061439D">
        <w:rPr>
          <w:rFonts w:ascii="Times New Roman" w:hAnsi="Times New Roman" w:cs="Times New Roman"/>
        </w:rPr>
        <w:t>.</w:t>
      </w:r>
    </w:p>
    <w:p w14:paraId="11B61A3A" w14:textId="6A41D878"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rPr>
        <w:t xml:space="preserve">The smaller linear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060648-b, is derived from a single region at the end of chromosome 22 and has an estimated copy count of 9. This amplification may represent a more complex event that has had tumor adjacencies obscured by low </w:t>
      </w:r>
      <w:proofErr w:type="spellStart"/>
      <w:r w:rsidRPr="0061439D">
        <w:rPr>
          <w:rFonts w:ascii="Times New Roman" w:hAnsi="Times New Roman" w:cs="Times New Roman"/>
        </w:rPr>
        <w:t>mapability</w:t>
      </w:r>
      <w:proofErr w:type="spellEnd"/>
      <w:r w:rsidRPr="0061439D">
        <w:rPr>
          <w:rFonts w:ascii="Times New Roman" w:hAnsi="Times New Roman" w:cs="Times New Roman"/>
        </w:rPr>
        <w:t xml:space="preserve"> regions at the end of the chromosome 22. </w:t>
      </w:r>
      <w:proofErr w:type="gramStart"/>
      <w:r w:rsidRPr="0061439D">
        <w:rPr>
          <w:rFonts w:ascii="Times New Roman" w:hAnsi="Times New Roman" w:cs="Times New Roman"/>
        </w:rPr>
        <w:t>Alternatively</w:t>
      </w:r>
      <w:proofErr w:type="gramEnd"/>
      <w:r w:rsidRPr="0061439D">
        <w:rPr>
          <w:rFonts w:ascii="Times New Roman" w:hAnsi="Times New Roman" w:cs="Times New Roman"/>
        </w:rPr>
        <w:t xml:space="preserve"> this can represent multiple overlapping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with low copy count (3 or 4), in which case only the commonly amplified region (&gt;5 copies) would be reported. </w:t>
      </w:r>
      <w:proofErr w:type="gramStart"/>
      <w:r w:rsidRPr="0061439D">
        <w:rPr>
          <w:rFonts w:ascii="Times New Roman" w:hAnsi="Times New Roman" w:cs="Times New Roman"/>
        </w:rPr>
        <w:t>Nevertheless</w:t>
      </w:r>
      <w:proofErr w:type="gramEnd"/>
      <w:r w:rsidRPr="0061439D">
        <w:rPr>
          <w:rFonts w:ascii="Times New Roman" w:hAnsi="Times New Roman" w:cs="Times New Roman"/>
        </w:rPr>
        <w:t xml:space="preserve"> our algorithm is robust to missing tumor adjacencies and reports the bare amplification.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amplifies the known oncogene </w:t>
      </w:r>
      <w:r w:rsidRPr="0061439D">
        <w:rPr>
          <w:rFonts w:ascii="Times New Roman" w:hAnsi="Times New Roman" w:cs="Times New Roman"/>
          <w:i/>
        </w:rPr>
        <w:t>MDM2</w:t>
      </w:r>
      <w:r w:rsidRPr="0061439D">
        <w:rPr>
          <w:rFonts w:ascii="Times New Roman" w:hAnsi="Times New Roman" w:cs="Times New Roman"/>
        </w:rPr>
        <w:t xml:space="preserve"> and fusion variants of four other oncogenes </w:t>
      </w:r>
      <w:r w:rsidRPr="0061439D">
        <w:rPr>
          <w:rFonts w:ascii="Times New Roman" w:hAnsi="Times New Roman" w:cs="Times New Roman"/>
          <w:i/>
        </w:rPr>
        <w:t>RAP1B</w:t>
      </w:r>
      <w:r w:rsidRPr="0061439D">
        <w:rPr>
          <w:rFonts w:ascii="Times New Roman" w:hAnsi="Times New Roman" w:cs="Times New Roman"/>
        </w:rPr>
        <w:t xml:space="preserve">, </w:t>
      </w:r>
      <w:r w:rsidRPr="0061439D">
        <w:rPr>
          <w:rFonts w:ascii="Times New Roman" w:hAnsi="Times New Roman" w:cs="Times New Roman"/>
          <w:i/>
        </w:rPr>
        <w:t>CPM</w:t>
      </w:r>
      <w:r w:rsidRPr="0061439D">
        <w:rPr>
          <w:rFonts w:ascii="Times New Roman" w:hAnsi="Times New Roman" w:cs="Times New Roman"/>
        </w:rPr>
        <w:t xml:space="preserve">, </w:t>
      </w:r>
      <w:r w:rsidRPr="0061439D">
        <w:rPr>
          <w:rFonts w:ascii="Times New Roman" w:hAnsi="Times New Roman" w:cs="Times New Roman"/>
          <w:i/>
        </w:rPr>
        <w:t>IFNG-AS1</w:t>
      </w:r>
      <w:r w:rsidRPr="0061439D">
        <w:rPr>
          <w:rFonts w:ascii="Times New Roman" w:hAnsi="Times New Roman" w:cs="Times New Roman"/>
        </w:rPr>
        <w:t xml:space="preserve"> and </w:t>
      </w:r>
      <w:r w:rsidRPr="0061439D">
        <w:rPr>
          <w:rFonts w:ascii="Times New Roman" w:hAnsi="Times New Roman" w:cs="Times New Roman"/>
          <w:i/>
        </w:rPr>
        <w:t>NUP107</w:t>
      </w:r>
      <w:r w:rsidRPr="0061439D">
        <w:rPr>
          <w:rFonts w:ascii="Times New Roman" w:hAnsi="Times New Roman" w:cs="Times New Roman"/>
        </w:rPr>
        <w:t>.</w:t>
      </w:r>
    </w:p>
    <w:p w14:paraId="3520AA45" w14:textId="18267B35" w:rsidR="008D54F3" w:rsidRPr="0061439D" w:rsidRDefault="006374DE" w:rsidP="00126F48">
      <w:pPr>
        <w:widowControl w:val="0"/>
        <w:autoSpaceDE w:val="0"/>
        <w:autoSpaceDN w:val="0"/>
        <w:adjustRightInd w:val="0"/>
        <w:spacing w:after="240"/>
        <w:jc w:val="center"/>
        <w:rPr>
          <w:rFonts w:ascii="Times New Roman" w:hAnsi="Times New Roman" w:cs="Times New Roman"/>
        </w:rPr>
      </w:pPr>
      <w:r w:rsidRPr="0061439D">
        <w:rPr>
          <w:rFonts w:ascii="Times New Roman" w:hAnsi="Times New Roman" w:cs="Times New Roman"/>
          <w:noProof/>
        </w:rPr>
        <w:lastRenderedPageBreak/>
        <w:drawing>
          <wp:inline distT="0" distB="0" distL="0" distR="0" wp14:anchorId="17515887" wp14:editId="609FD2B3">
            <wp:extent cx="5943600" cy="6061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GA-06-0648.2contigs.pdf"/>
                    <pic:cNvPicPr/>
                  </pic:nvPicPr>
                  <pic:blipFill>
                    <a:blip r:embed="rId8">
                      <a:extLst>
                        <a:ext uri="{28A0092B-C50C-407E-A947-70E740481C1C}">
                          <a14:useLocalDpi xmlns:a14="http://schemas.microsoft.com/office/drawing/2010/main" val="0"/>
                        </a:ext>
                      </a:extLst>
                    </a:blip>
                    <a:stretch>
                      <a:fillRect/>
                    </a:stretch>
                  </pic:blipFill>
                  <pic:spPr>
                    <a:xfrm>
                      <a:off x="0" y="0"/>
                      <a:ext cx="5943600" cy="6061075"/>
                    </a:xfrm>
                    <a:prstGeom prst="rect">
                      <a:avLst/>
                    </a:prstGeom>
                  </pic:spPr>
                </pic:pic>
              </a:graphicData>
            </a:graphic>
          </wp:inline>
        </w:drawing>
      </w:r>
    </w:p>
    <w:p w14:paraId="4C6C0B2E" w14:textId="1C298C91" w:rsidR="00AA6C8C" w:rsidRPr="0061439D" w:rsidRDefault="00481025" w:rsidP="00AA6C8C">
      <w:pPr>
        <w:widowControl w:val="0"/>
        <w:autoSpaceDE w:val="0"/>
        <w:autoSpaceDN w:val="0"/>
        <w:adjustRightInd w:val="0"/>
        <w:spacing w:after="240"/>
        <w:jc w:val="both"/>
        <w:rPr>
          <w:rFonts w:ascii="Times New Roman" w:hAnsi="Times New Roman" w:cs="Times New Roman"/>
          <w:b/>
        </w:rPr>
      </w:pPr>
      <w:r w:rsidRPr="0061439D">
        <w:rPr>
          <w:rFonts w:ascii="Times New Roman" w:hAnsi="Times New Roman" w:cs="Times New Roman"/>
          <w:b/>
        </w:rPr>
        <w:t>Figure S3</w:t>
      </w:r>
      <w:r w:rsidR="00674A8C" w:rsidRPr="0061439D">
        <w:rPr>
          <w:rFonts w:ascii="Times New Roman" w:hAnsi="Times New Roman" w:cs="Times New Roman"/>
          <w:b/>
        </w:rPr>
        <w:t xml:space="preserve"> Visualization of </w:t>
      </w:r>
      <w:r w:rsidR="00674A8C" w:rsidRPr="0061439D">
        <w:rPr>
          <w:rFonts w:ascii="Times New Roman" w:hAnsi="Times New Roman" w:cs="Times New Roman"/>
          <w:b/>
          <w:i/>
        </w:rPr>
        <w:t>TCGA-06-0648</w:t>
      </w:r>
      <w:r w:rsidR="00674A8C" w:rsidRPr="0061439D">
        <w:rPr>
          <w:rFonts w:ascii="Times New Roman" w:hAnsi="Times New Roman" w:cs="Times New Roman"/>
          <w:b/>
        </w:rPr>
        <w:t xml:space="preserve">. </w:t>
      </w:r>
      <w:r w:rsidR="00674A8C" w:rsidRPr="0061439D">
        <w:rPr>
          <w:rFonts w:ascii="Times New Roman" w:hAnsi="Times New Roman" w:cs="Times New Roman"/>
        </w:rPr>
        <w:t xml:space="preserve">A) The predicted CGRs are convolved into a unique structure as visualized by </w:t>
      </w:r>
      <w:proofErr w:type="spellStart"/>
      <w:r w:rsidR="00BC7A5F" w:rsidRPr="0061439D">
        <w:rPr>
          <w:rFonts w:ascii="Times New Roman" w:hAnsi="Times New Roman" w:cs="Times New Roman"/>
        </w:rPr>
        <w:t>CouGaR</w:t>
      </w:r>
      <w:proofErr w:type="spellEnd"/>
      <w:r w:rsidR="00BC7A5F" w:rsidRPr="0061439D">
        <w:rPr>
          <w:rFonts w:ascii="Times New Roman" w:hAnsi="Times New Roman" w:cs="Times New Roman"/>
        </w:rPr>
        <w:t>-Viz</w:t>
      </w:r>
      <w:r w:rsidR="00674A8C" w:rsidRPr="0061439D">
        <w:rPr>
          <w:rFonts w:ascii="Times New Roman" w:hAnsi="Times New Roman" w:cs="Times New Roman"/>
        </w:rPr>
        <w:t xml:space="preserve">. Genomic segments are represented by red lines and are interrupted by black vertical lines to show breakpoints. Directional arrows are used to show connections between the segments and thickness of the arrows and red segments represent the identified copy counts. Genes overlapping the positive strand are depicted as green boxes and genes overlapping the negative strand are shown in purple. </w:t>
      </w:r>
      <w:r w:rsidR="00117FB8" w:rsidRPr="0061439D">
        <w:rPr>
          <w:rFonts w:ascii="Times New Roman" w:hAnsi="Times New Roman" w:cs="Times New Roman"/>
        </w:rPr>
        <w:t xml:space="preserve"> There are two </w:t>
      </w:r>
      <w:proofErr w:type="spellStart"/>
      <w:r w:rsidR="00117FB8" w:rsidRPr="0061439D">
        <w:rPr>
          <w:rFonts w:ascii="Times New Roman" w:hAnsi="Times New Roman" w:cs="Times New Roman"/>
        </w:rPr>
        <w:t>contigs</w:t>
      </w:r>
      <w:proofErr w:type="spellEnd"/>
      <w:r w:rsidR="00117FB8" w:rsidRPr="0061439D">
        <w:rPr>
          <w:rFonts w:ascii="Times New Roman" w:hAnsi="Times New Roman" w:cs="Times New Roman"/>
        </w:rPr>
        <w:t xml:space="preserve"> identified, one of which is circular and the other linear</w:t>
      </w:r>
      <w:r w:rsidR="00AA6C8C" w:rsidRPr="0061439D">
        <w:rPr>
          <w:rFonts w:ascii="Times New Roman" w:hAnsi="Times New Roman" w:cs="Times New Roman"/>
          <w:b/>
        </w:rPr>
        <w:br w:type="page"/>
      </w:r>
    </w:p>
    <w:p w14:paraId="25B4F423" w14:textId="0833F5DE" w:rsidR="00126F48"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b/>
          <w:i/>
        </w:rPr>
        <w:lastRenderedPageBreak/>
        <w:t>TCGA-06-0152</w:t>
      </w:r>
      <w:r w:rsidRPr="0061439D">
        <w:rPr>
          <w:rFonts w:ascii="Times New Roman" w:hAnsi="Times New Roman" w:cs="Times New Roman"/>
        </w:rPr>
        <w:t xml:space="preserve">: Our algorithm identifies five circular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of varying</w:t>
      </w:r>
      <w:r w:rsidR="009315E1" w:rsidRPr="0061439D">
        <w:rPr>
          <w:rFonts w:ascii="Times New Roman" w:hAnsi="Times New Roman" w:cs="Times New Roman"/>
        </w:rPr>
        <w:t xml:space="preserve"> sizes and complexity (Figure S3</w:t>
      </w:r>
      <w:r w:rsidRPr="0061439D">
        <w:rPr>
          <w:rFonts w:ascii="Times New Roman" w:hAnsi="Times New Roman" w:cs="Times New Roman"/>
        </w:rPr>
        <w:t xml:space="preserve">). The highly amplified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060152-a (copy count 114) is composed of two regions, one on chromosome 7 and the other on chromosome 12 and </w:t>
      </w:r>
      <w:proofErr w:type="spellStart"/>
      <w:r w:rsidRPr="0061439D">
        <w:rPr>
          <w:rFonts w:ascii="Times New Roman" w:hAnsi="Times New Roman" w:cs="Times New Roman"/>
        </w:rPr>
        <w:t>harbours</w:t>
      </w:r>
      <w:proofErr w:type="spellEnd"/>
      <w:r w:rsidRPr="0061439D">
        <w:rPr>
          <w:rFonts w:ascii="Times New Roman" w:hAnsi="Times New Roman" w:cs="Times New Roman"/>
        </w:rPr>
        <w:t xml:space="preserve"> the oncogene </w:t>
      </w:r>
      <w:r w:rsidRPr="0061439D">
        <w:rPr>
          <w:rFonts w:ascii="Times New Roman" w:hAnsi="Times New Roman" w:cs="Times New Roman"/>
          <w:i/>
        </w:rPr>
        <w:t>EGFR</w:t>
      </w:r>
      <w:r w:rsidRPr="0061439D">
        <w:rPr>
          <w:rFonts w:ascii="Times New Roman" w:hAnsi="Times New Roman" w:cs="Times New Roman"/>
        </w:rPr>
        <w:t xml:space="preserve">.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is formed due to the circularizing a 923kb region containing </w:t>
      </w:r>
      <w:r w:rsidRPr="0061439D">
        <w:rPr>
          <w:rFonts w:ascii="Times New Roman" w:hAnsi="Times New Roman" w:cs="Times New Roman"/>
          <w:i/>
        </w:rPr>
        <w:t>EGFR</w:t>
      </w:r>
      <w:r w:rsidRPr="0061439D">
        <w:rPr>
          <w:rFonts w:ascii="Times New Roman" w:hAnsi="Times New Roman" w:cs="Times New Roman"/>
        </w:rPr>
        <w:t xml:space="preserve"> with a 5.62kb fragment from the middle of </w:t>
      </w:r>
      <w:r w:rsidRPr="0061439D">
        <w:rPr>
          <w:rFonts w:ascii="Times New Roman" w:hAnsi="Times New Roman" w:cs="Times New Roman"/>
          <w:i/>
        </w:rPr>
        <w:t>FAM19A2</w:t>
      </w:r>
      <w:r w:rsidRPr="0061439D">
        <w:rPr>
          <w:rFonts w:ascii="Times New Roman" w:hAnsi="Times New Roman" w:cs="Times New Roman"/>
        </w:rPr>
        <w:t xml:space="preserve"> and is identical to the one reported by Sanborn et al. (2013). </w:t>
      </w:r>
    </w:p>
    <w:p w14:paraId="5D3222DF" w14:textId="3C21BA89"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rPr>
        <w:t xml:space="preserve">The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060152-b (copy count 63) is 656kb long and composed of 10 regions from chromosome 12.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spans </w:t>
      </w:r>
      <w:r w:rsidR="00E4322B" w:rsidRPr="0061439D">
        <w:rPr>
          <w:rFonts w:ascii="Times New Roman" w:hAnsi="Times New Roman" w:cs="Times New Roman"/>
        </w:rPr>
        <w:t>28</w:t>
      </w:r>
      <w:r w:rsidRPr="0061439D">
        <w:rPr>
          <w:rFonts w:ascii="Times New Roman" w:hAnsi="Times New Roman" w:cs="Times New Roman"/>
        </w:rPr>
        <w:t xml:space="preserve"> genes and interrupts 9 others, </w:t>
      </w:r>
      <w:r w:rsidRPr="0061439D">
        <w:rPr>
          <w:rFonts w:ascii="Times New Roman" w:hAnsi="Times New Roman" w:cs="Times New Roman"/>
          <w:i/>
        </w:rPr>
        <w:t>C12orf56</w:t>
      </w:r>
      <w:r w:rsidRPr="0061439D">
        <w:rPr>
          <w:rFonts w:ascii="Times New Roman" w:hAnsi="Times New Roman" w:cs="Times New Roman"/>
        </w:rPr>
        <w:t xml:space="preserve">, </w:t>
      </w:r>
      <w:r w:rsidRPr="0061439D">
        <w:rPr>
          <w:rFonts w:ascii="Times New Roman" w:hAnsi="Times New Roman" w:cs="Times New Roman"/>
          <w:i/>
        </w:rPr>
        <w:t>CPM</w:t>
      </w:r>
      <w:r w:rsidRPr="0061439D">
        <w:rPr>
          <w:rFonts w:ascii="Times New Roman" w:hAnsi="Times New Roman" w:cs="Times New Roman"/>
        </w:rPr>
        <w:t xml:space="preserve">, </w:t>
      </w:r>
      <w:r w:rsidRPr="0061439D">
        <w:rPr>
          <w:rFonts w:ascii="Times New Roman" w:hAnsi="Times New Roman" w:cs="Times New Roman"/>
          <w:i/>
        </w:rPr>
        <w:t>NUP107</w:t>
      </w:r>
      <w:r w:rsidRPr="0061439D">
        <w:rPr>
          <w:rFonts w:ascii="Times New Roman" w:hAnsi="Times New Roman" w:cs="Times New Roman"/>
        </w:rPr>
        <w:t xml:space="preserve">, </w:t>
      </w:r>
      <w:r w:rsidRPr="0061439D">
        <w:rPr>
          <w:rFonts w:ascii="Times New Roman" w:hAnsi="Times New Roman" w:cs="Times New Roman"/>
          <w:i/>
        </w:rPr>
        <w:t>SRGAP1</w:t>
      </w:r>
      <w:r w:rsidRPr="0061439D">
        <w:rPr>
          <w:rFonts w:ascii="Times New Roman" w:hAnsi="Times New Roman" w:cs="Times New Roman"/>
        </w:rPr>
        <w:t xml:space="preserve">, </w:t>
      </w:r>
      <w:r w:rsidRPr="0061439D">
        <w:rPr>
          <w:rFonts w:ascii="Times New Roman" w:hAnsi="Times New Roman" w:cs="Times New Roman"/>
          <w:i/>
        </w:rPr>
        <w:t>AGAP2</w:t>
      </w:r>
      <w:r w:rsidRPr="0061439D">
        <w:rPr>
          <w:rFonts w:ascii="Times New Roman" w:hAnsi="Times New Roman" w:cs="Times New Roman"/>
        </w:rPr>
        <w:t xml:space="preserve">, </w:t>
      </w:r>
      <w:r w:rsidRPr="0061439D">
        <w:rPr>
          <w:rFonts w:ascii="Times New Roman" w:hAnsi="Times New Roman" w:cs="Times New Roman"/>
          <w:i/>
        </w:rPr>
        <w:t>METTL21B</w:t>
      </w:r>
      <w:r w:rsidRPr="0061439D">
        <w:rPr>
          <w:rFonts w:ascii="Times New Roman" w:hAnsi="Times New Roman" w:cs="Times New Roman"/>
        </w:rPr>
        <w:t xml:space="preserve">, </w:t>
      </w:r>
      <w:r w:rsidRPr="0061439D">
        <w:rPr>
          <w:rFonts w:ascii="Times New Roman" w:hAnsi="Times New Roman" w:cs="Times New Roman"/>
          <w:i/>
        </w:rPr>
        <w:t>YEATS4</w:t>
      </w:r>
      <w:r w:rsidRPr="0061439D">
        <w:rPr>
          <w:rFonts w:ascii="Times New Roman" w:hAnsi="Times New Roman" w:cs="Times New Roman"/>
        </w:rPr>
        <w:t xml:space="preserve">, </w:t>
      </w:r>
      <w:r w:rsidRPr="0061439D">
        <w:rPr>
          <w:rFonts w:ascii="Times New Roman" w:hAnsi="Times New Roman" w:cs="Times New Roman"/>
          <w:i/>
        </w:rPr>
        <w:t>CNOT2</w:t>
      </w:r>
      <w:r w:rsidRPr="0061439D">
        <w:rPr>
          <w:rFonts w:ascii="Times New Roman" w:hAnsi="Times New Roman" w:cs="Times New Roman"/>
        </w:rPr>
        <w:t xml:space="preserve"> and </w:t>
      </w:r>
      <w:r w:rsidRPr="0061439D">
        <w:rPr>
          <w:rFonts w:ascii="Times New Roman" w:hAnsi="Times New Roman" w:cs="Times New Roman"/>
          <w:i/>
        </w:rPr>
        <w:t>LEMD3</w:t>
      </w:r>
      <w:r w:rsidRPr="0061439D">
        <w:rPr>
          <w:rFonts w:ascii="Times New Roman" w:hAnsi="Times New Roman" w:cs="Times New Roman"/>
        </w:rPr>
        <w:t xml:space="preserve">.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corresponds to half of the double minute reported by Sanborn et al. (2013).</w:t>
      </w:r>
    </w:p>
    <w:p w14:paraId="6770AED9" w14:textId="77777777" w:rsidR="003A5280" w:rsidRPr="0061439D" w:rsidRDefault="003A5280" w:rsidP="003A5280">
      <w:pPr>
        <w:widowControl w:val="0"/>
        <w:autoSpaceDE w:val="0"/>
        <w:autoSpaceDN w:val="0"/>
        <w:adjustRightInd w:val="0"/>
        <w:spacing w:after="240"/>
        <w:jc w:val="both"/>
        <w:rPr>
          <w:rFonts w:ascii="Times New Roman" w:hAnsi="Times New Roman" w:cs="Times New Roman"/>
        </w:rPr>
      </w:pP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060152-c and 060152-d are both circular with respective copy count and size of (1.42mb, 27) and (1.82mb,12). These two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overlap the remaining regions reported by Sanborn et al. (2013), but also include two new previously unreported regions. One of which is 290kb long and amplified 39 times and the other 200kb long and amplified 12 times. These two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overlap with each other and the previously mentioned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060152-b. The overlap of circular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is not easily resolved from WGS data, which we explore further in discussion. </w:t>
      </w:r>
    </w:p>
    <w:p w14:paraId="338E4D8A" w14:textId="2ACE8737" w:rsidR="00126F48" w:rsidRPr="0061439D" w:rsidRDefault="006374DE" w:rsidP="00126F48">
      <w:pPr>
        <w:widowControl w:val="0"/>
        <w:autoSpaceDE w:val="0"/>
        <w:autoSpaceDN w:val="0"/>
        <w:adjustRightInd w:val="0"/>
        <w:spacing w:after="240"/>
        <w:jc w:val="center"/>
        <w:rPr>
          <w:rFonts w:ascii="Times New Roman" w:hAnsi="Times New Roman" w:cs="Times New Roman"/>
        </w:rPr>
      </w:pPr>
      <w:r w:rsidRPr="0061439D">
        <w:rPr>
          <w:rFonts w:ascii="Times New Roman" w:hAnsi="Times New Roman" w:cs="Times New Roman"/>
          <w:noProof/>
        </w:rPr>
        <w:drawing>
          <wp:inline distT="0" distB="0" distL="0" distR="0" wp14:anchorId="50260F43" wp14:editId="18BDA6D7">
            <wp:extent cx="5143500" cy="3974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GA-06-0152.5contigs.pdf"/>
                    <pic:cNvPicPr/>
                  </pic:nvPicPr>
                  <pic:blipFill>
                    <a:blip r:embed="rId9">
                      <a:extLst>
                        <a:ext uri="{28A0092B-C50C-407E-A947-70E740481C1C}">
                          <a14:useLocalDpi xmlns:a14="http://schemas.microsoft.com/office/drawing/2010/main" val="0"/>
                        </a:ext>
                      </a:extLst>
                    </a:blip>
                    <a:stretch>
                      <a:fillRect/>
                    </a:stretch>
                  </pic:blipFill>
                  <pic:spPr>
                    <a:xfrm>
                      <a:off x="0" y="0"/>
                      <a:ext cx="5143500" cy="3974673"/>
                    </a:xfrm>
                    <a:prstGeom prst="rect">
                      <a:avLst/>
                    </a:prstGeom>
                  </pic:spPr>
                </pic:pic>
              </a:graphicData>
            </a:graphic>
          </wp:inline>
        </w:drawing>
      </w:r>
    </w:p>
    <w:p w14:paraId="20440FAA" w14:textId="536A2EBB" w:rsidR="00117FB8" w:rsidRPr="0061439D" w:rsidRDefault="00481025">
      <w:pPr>
        <w:rPr>
          <w:rFonts w:ascii="Times New Roman" w:hAnsi="Times New Roman" w:cs="Times New Roman"/>
          <w:b/>
          <w:i/>
        </w:rPr>
      </w:pPr>
      <w:r w:rsidRPr="0061439D">
        <w:rPr>
          <w:rFonts w:ascii="Times New Roman" w:hAnsi="Times New Roman" w:cs="Times New Roman"/>
          <w:b/>
        </w:rPr>
        <w:t>Figure S4</w:t>
      </w:r>
      <w:r w:rsidR="00117FB8" w:rsidRPr="0061439D">
        <w:rPr>
          <w:rFonts w:ascii="Times New Roman" w:hAnsi="Times New Roman" w:cs="Times New Roman"/>
          <w:b/>
        </w:rPr>
        <w:t xml:space="preserve"> Visualization of </w:t>
      </w:r>
      <w:r w:rsidR="00117FB8" w:rsidRPr="0061439D">
        <w:rPr>
          <w:rFonts w:ascii="Times New Roman" w:hAnsi="Times New Roman" w:cs="Times New Roman"/>
          <w:b/>
          <w:i/>
        </w:rPr>
        <w:t>TCGA-06-0152</w:t>
      </w:r>
      <w:r w:rsidR="00117FB8" w:rsidRPr="0061439D">
        <w:rPr>
          <w:rFonts w:ascii="Times New Roman" w:hAnsi="Times New Roman" w:cs="Times New Roman"/>
          <w:b/>
        </w:rPr>
        <w:t xml:space="preserve">. </w:t>
      </w:r>
      <w:r w:rsidR="00117FB8" w:rsidRPr="0061439D">
        <w:rPr>
          <w:rFonts w:ascii="Times New Roman" w:hAnsi="Times New Roman" w:cs="Times New Roman"/>
        </w:rPr>
        <w:t xml:space="preserve">A) The predicted CGRs are convolved into a unique structure as visualized by </w:t>
      </w:r>
      <w:proofErr w:type="spellStart"/>
      <w:r w:rsidR="00117FB8" w:rsidRPr="0061439D">
        <w:rPr>
          <w:rFonts w:ascii="Times New Roman" w:hAnsi="Times New Roman" w:cs="Times New Roman"/>
        </w:rPr>
        <w:t>CouGaR</w:t>
      </w:r>
      <w:proofErr w:type="spellEnd"/>
      <w:r w:rsidR="00117FB8" w:rsidRPr="0061439D">
        <w:rPr>
          <w:rFonts w:ascii="Times New Roman" w:hAnsi="Times New Roman" w:cs="Times New Roman"/>
        </w:rPr>
        <w:t xml:space="preserve">-Viz. Genomic segments are represented by red lines and are interrupted by black vertical lines to show breakpoints. Directional arrows are used to show connections between the segments and thickness of the arrows and red segments represent </w:t>
      </w:r>
      <w:r w:rsidR="00117FB8" w:rsidRPr="0061439D">
        <w:rPr>
          <w:rFonts w:ascii="Times New Roman" w:hAnsi="Times New Roman" w:cs="Times New Roman"/>
        </w:rPr>
        <w:lastRenderedPageBreak/>
        <w:t>the identified copy counts. Genes overlapping the positive strand are depicted as green boxes and genes overlapping the negative strand are shown in purple.</w:t>
      </w:r>
      <w:r w:rsidR="00117FB8" w:rsidRPr="0061439D">
        <w:rPr>
          <w:rFonts w:ascii="Times New Roman" w:hAnsi="Times New Roman" w:cs="Times New Roman"/>
          <w:b/>
        </w:rPr>
        <w:t xml:space="preserve">  </w:t>
      </w:r>
      <w:r w:rsidR="00117FB8" w:rsidRPr="0061439D">
        <w:rPr>
          <w:rFonts w:ascii="Times New Roman" w:hAnsi="Times New Roman" w:cs="Times New Roman"/>
          <w:b/>
          <w:i/>
        </w:rPr>
        <w:br w:type="page"/>
      </w:r>
    </w:p>
    <w:p w14:paraId="68F0974B" w14:textId="5F06BB15"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b/>
          <w:i/>
        </w:rPr>
        <w:lastRenderedPageBreak/>
        <w:t>TCGA-06-0145</w:t>
      </w:r>
      <w:r w:rsidRPr="0061439D">
        <w:rPr>
          <w:rFonts w:ascii="Times New Roman" w:hAnsi="Times New Roman" w:cs="Times New Roman"/>
        </w:rPr>
        <w:t xml:space="preserve">: Our approach detected a 789kb highly amplified circular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060145-a </w:t>
      </w:r>
      <w:proofErr w:type="gramStart"/>
      <w:r w:rsidRPr="0061439D">
        <w:rPr>
          <w:rFonts w:ascii="Times New Roman" w:hAnsi="Times New Roman" w:cs="Times New Roman"/>
        </w:rPr>
        <w:t xml:space="preserve">containing  </w:t>
      </w:r>
      <w:r w:rsidRPr="0061439D">
        <w:rPr>
          <w:rFonts w:ascii="Times New Roman" w:hAnsi="Times New Roman" w:cs="Times New Roman"/>
          <w:i/>
        </w:rPr>
        <w:t>EGFR</w:t>
      </w:r>
      <w:proofErr w:type="gramEnd"/>
      <w:r w:rsidRPr="0061439D">
        <w:rPr>
          <w:rFonts w:ascii="Times New Roman" w:hAnsi="Times New Roman" w:cs="Times New Roman"/>
        </w:rPr>
        <w:t xml:space="preserve"> , present wit</w:t>
      </w:r>
      <w:r w:rsidR="009315E1" w:rsidRPr="0061439D">
        <w:rPr>
          <w:rFonts w:ascii="Times New Roman" w:hAnsi="Times New Roman" w:cs="Times New Roman"/>
        </w:rPr>
        <w:t>h a copy count of 117 (Figure S4</w:t>
      </w:r>
      <w:r w:rsidRPr="0061439D">
        <w:rPr>
          <w:rFonts w:ascii="Times New Roman" w:hAnsi="Times New Roman" w:cs="Times New Roman"/>
        </w:rPr>
        <w:t xml:space="preserve">). This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is intersected by two additional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060145-(</w:t>
      </w:r>
      <w:proofErr w:type="spellStart"/>
      <w:proofErr w:type="gramStart"/>
      <w:r w:rsidRPr="0061439D">
        <w:rPr>
          <w:rFonts w:ascii="Times New Roman" w:hAnsi="Times New Roman" w:cs="Times New Roman"/>
        </w:rPr>
        <w:t>b,c</w:t>
      </w:r>
      <w:proofErr w:type="spellEnd"/>
      <w:proofErr w:type="gramEnd"/>
      <w:r w:rsidRPr="0061439D">
        <w:rPr>
          <w:rFonts w:ascii="Times New Roman" w:hAnsi="Times New Roman" w:cs="Times New Roman"/>
        </w:rPr>
        <w:t xml:space="preserve">) which clearly interrupt </w:t>
      </w:r>
      <w:r w:rsidRPr="0061439D">
        <w:rPr>
          <w:rFonts w:ascii="Times New Roman" w:hAnsi="Times New Roman" w:cs="Times New Roman"/>
          <w:i/>
        </w:rPr>
        <w:t>EGFR</w:t>
      </w:r>
      <w:r w:rsidRPr="0061439D">
        <w:rPr>
          <w:rFonts w:ascii="Times New Roman" w:hAnsi="Times New Roman" w:cs="Times New Roman"/>
        </w:rPr>
        <w:t xml:space="preserve"> and </w:t>
      </w:r>
      <w:r w:rsidRPr="0061439D">
        <w:rPr>
          <w:rFonts w:ascii="Times New Roman" w:hAnsi="Times New Roman" w:cs="Times New Roman"/>
          <w:i/>
        </w:rPr>
        <w:t>LANCL2</w:t>
      </w:r>
      <w:r w:rsidRPr="0061439D">
        <w:rPr>
          <w:rFonts w:ascii="Times New Roman" w:hAnsi="Times New Roman" w:cs="Times New Roman"/>
        </w:rPr>
        <w:t xml:space="preserve">. The presence of these variable structures can be explained by presence of sub-clonal rearrangements that each </w:t>
      </w:r>
      <w:proofErr w:type="spellStart"/>
      <w:r w:rsidRPr="0061439D">
        <w:rPr>
          <w:rFonts w:ascii="Times New Roman" w:hAnsi="Times New Roman" w:cs="Times New Roman"/>
        </w:rPr>
        <w:t>harbour</w:t>
      </w:r>
      <w:proofErr w:type="spellEnd"/>
      <w:r w:rsidRPr="0061439D">
        <w:rPr>
          <w:rFonts w:ascii="Times New Roman" w:hAnsi="Times New Roman" w:cs="Times New Roman"/>
        </w:rPr>
        <w:t xml:space="preserve"> their own mutant copies. These predicted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are similar to those found by Sanborn et al. (2013). In addition to this highly amplified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another circular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060145-d consisting of a segment from chromosome 12 in tandem was identified. This previously unreported amplification has length 780kb and a total copy count of 12.</w:t>
      </w:r>
    </w:p>
    <w:p w14:paraId="11FD2459" w14:textId="30F19442" w:rsidR="00126F48" w:rsidRPr="0061439D" w:rsidRDefault="006374DE" w:rsidP="00126F48">
      <w:pPr>
        <w:widowControl w:val="0"/>
        <w:autoSpaceDE w:val="0"/>
        <w:autoSpaceDN w:val="0"/>
        <w:adjustRightInd w:val="0"/>
        <w:spacing w:after="240"/>
        <w:jc w:val="center"/>
        <w:rPr>
          <w:rFonts w:ascii="Times New Roman" w:hAnsi="Times New Roman" w:cs="Times New Roman"/>
        </w:rPr>
      </w:pPr>
      <w:r w:rsidRPr="0061439D">
        <w:rPr>
          <w:rFonts w:ascii="Times New Roman" w:hAnsi="Times New Roman" w:cs="Times New Roman"/>
          <w:noProof/>
        </w:rPr>
        <w:drawing>
          <wp:inline distT="0" distB="0" distL="0" distR="0" wp14:anchorId="3ED17A19" wp14:editId="66C52C3B">
            <wp:extent cx="5943600" cy="4907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GA-06-0145.4contigs.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4907915"/>
                    </a:xfrm>
                    <a:prstGeom prst="rect">
                      <a:avLst/>
                    </a:prstGeom>
                  </pic:spPr>
                </pic:pic>
              </a:graphicData>
            </a:graphic>
          </wp:inline>
        </w:drawing>
      </w:r>
    </w:p>
    <w:p w14:paraId="73728923" w14:textId="421F0FC0" w:rsidR="00117FB8" w:rsidRPr="0061439D" w:rsidRDefault="00481025" w:rsidP="00117FB8">
      <w:pPr>
        <w:widowControl w:val="0"/>
        <w:autoSpaceDE w:val="0"/>
        <w:autoSpaceDN w:val="0"/>
        <w:adjustRightInd w:val="0"/>
        <w:spacing w:after="240"/>
        <w:jc w:val="both"/>
        <w:rPr>
          <w:rFonts w:ascii="Times New Roman" w:hAnsi="Times New Roman" w:cs="Times New Roman"/>
          <w:b/>
        </w:rPr>
      </w:pPr>
      <w:r w:rsidRPr="0061439D">
        <w:rPr>
          <w:rFonts w:ascii="Times New Roman" w:hAnsi="Times New Roman" w:cs="Times New Roman"/>
          <w:b/>
        </w:rPr>
        <w:t>Figure S5</w:t>
      </w:r>
      <w:r w:rsidR="00117FB8" w:rsidRPr="0061439D">
        <w:rPr>
          <w:rFonts w:ascii="Times New Roman" w:hAnsi="Times New Roman" w:cs="Times New Roman"/>
          <w:b/>
        </w:rPr>
        <w:t xml:space="preserve"> Visualization of </w:t>
      </w:r>
      <w:r w:rsidR="00117FB8" w:rsidRPr="0061439D">
        <w:rPr>
          <w:rFonts w:ascii="Times New Roman" w:hAnsi="Times New Roman" w:cs="Times New Roman"/>
          <w:b/>
          <w:i/>
        </w:rPr>
        <w:t>TCGA-06-0145</w:t>
      </w:r>
      <w:r w:rsidR="00117FB8" w:rsidRPr="0061439D">
        <w:rPr>
          <w:rFonts w:ascii="Times New Roman" w:hAnsi="Times New Roman" w:cs="Times New Roman"/>
          <w:b/>
        </w:rPr>
        <w:t xml:space="preserve">. </w:t>
      </w:r>
      <w:r w:rsidR="00117FB8" w:rsidRPr="0061439D">
        <w:rPr>
          <w:rFonts w:ascii="Times New Roman" w:hAnsi="Times New Roman" w:cs="Times New Roman"/>
        </w:rPr>
        <w:t xml:space="preserve">A) The predicted CGRs are convolved into a unique structure as visualized by </w:t>
      </w:r>
      <w:proofErr w:type="spellStart"/>
      <w:r w:rsidR="00117FB8" w:rsidRPr="0061439D">
        <w:rPr>
          <w:rFonts w:ascii="Times New Roman" w:hAnsi="Times New Roman" w:cs="Times New Roman"/>
        </w:rPr>
        <w:t>CouGaR</w:t>
      </w:r>
      <w:proofErr w:type="spellEnd"/>
      <w:r w:rsidR="00117FB8" w:rsidRPr="0061439D">
        <w:rPr>
          <w:rFonts w:ascii="Times New Roman" w:hAnsi="Times New Roman" w:cs="Times New Roman"/>
        </w:rPr>
        <w:t>-Viz. Genomic segments are represented by red lines and are interrupted by black vertical lines to show breakpoints. Directional arrows are used to show connections between the segments and thickness of the arrows and red segments represent the identified copy counts. Genes overlapping the positive strand are depicted as green boxes and genes overlapping the negative strand are shown in purple.</w:t>
      </w:r>
      <w:r w:rsidR="00117FB8" w:rsidRPr="0061439D">
        <w:rPr>
          <w:rFonts w:ascii="Times New Roman" w:hAnsi="Times New Roman" w:cs="Times New Roman"/>
          <w:b/>
        </w:rPr>
        <w:t xml:space="preserve">  </w:t>
      </w:r>
    </w:p>
    <w:p w14:paraId="0C03F05D" w14:textId="77777777" w:rsidR="00117FB8" w:rsidRPr="0061439D" w:rsidRDefault="00117FB8" w:rsidP="00117FB8">
      <w:pPr>
        <w:widowControl w:val="0"/>
        <w:autoSpaceDE w:val="0"/>
        <w:autoSpaceDN w:val="0"/>
        <w:adjustRightInd w:val="0"/>
        <w:spacing w:after="240"/>
        <w:jc w:val="both"/>
        <w:rPr>
          <w:rFonts w:ascii="Times New Roman" w:hAnsi="Times New Roman" w:cs="Times New Roman"/>
          <w:b/>
          <w:i/>
        </w:rPr>
      </w:pPr>
    </w:p>
    <w:p w14:paraId="57375AED" w14:textId="77777777" w:rsidR="00117FB8" w:rsidRPr="0061439D" w:rsidRDefault="00117FB8">
      <w:pPr>
        <w:rPr>
          <w:rFonts w:ascii="Times New Roman" w:hAnsi="Times New Roman" w:cs="Times New Roman"/>
          <w:b/>
          <w:i/>
        </w:rPr>
      </w:pPr>
      <w:r w:rsidRPr="0061439D">
        <w:rPr>
          <w:rFonts w:ascii="Times New Roman" w:hAnsi="Times New Roman" w:cs="Times New Roman"/>
          <w:b/>
          <w:i/>
        </w:rPr>
        <w:lastRenderedPageBreak/>
        <w:br w:type="page"/>
      </w:r>
    </w:p>
    <w:p w14:paraId="70E8F7A1" w14:textId="4B5D594A" w:rsidR="003A5280" w:rsidRPr="0061439D" w:rsidRDefault="003A5280" w:rsidP="003A5280">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b/>
          <w:i/>
        </w:rPr>
        <w:lastRenderedPageBreak/>
        <w:t>TCGA-13-0723</w:t>
      </w:r>
      <w:r w:rsidRPr="0061439D">
        <w:rPr>
          <w:rFonts w:ascii="Times New Roman" w:hAnsi="Times New Roman" w:cs="Times New Roman"/>
        </w:rPr>
        <w:t>: We detecte</w:t>
      </w:r>
      <w:r w:rsidR="009315E1" w:rsidRPr="0061439D">
        <w:rPr>
          <w:rFonts w:ascii="Times New Roman" w:hAnsi="Times New Roman" w:cs="Times New Roman"/>
        </w:rPr>
        <w:t xml:space="preserve">d 9 amplified </w:t>
      </w:r>
      <w:proofErr w:type="spellStart"/>
      <w:r w:rsidR="009315E1" w:rsidRPr="0061439D">
        <w:rPr>
          <w:rFonts w:ascii="Times New Roman" w:hAnsi="Times New Roman" w:cs="Times New Roman"/>
        </w:rPr>
        <w:t>contigs</w:t>
      </w:r>
      <w:proofErr w:type="spellEnd"/>
      <w:r w:rsidR="009315E1" w:rsidRPr="0061439D">
        <w:rPr>
          <w:rFonts w:ascii="Times New Roman" w:hAnsi="Times New Roman" w:cs="Times New Roman"/>
        </w:rPr>
        <w:t xml:space="preserve"> (Figure S5</w:t>
      </w:r>
      <w:r w:rsidRPr="0061439D">
        <w:rPr>
          <w:rFonts w:ascii="Times New Roman" w:hAnsi="Times New Roman" w:cs="Times New Roman"/>
        </w:rPr>
        <w:t>), 3 of which have been previously reported 130723-(</w:t>
      </w:r>
      <w:proofErr w:type="spellStart"/>
      <w:proofErr w:type="gramStart"/>
      <w:r w:rsidRPr="0061439D">
        <w:rPr>
          <w:rFonts w:ascii="Times New Roman" w:hAnsi="Times New Roman" w:cs="Times New Roman"/>
        </w:rPr>
        <w:t>a,e</w:t>
      </w:r>
      <w:proofErr w:type="gramEnd"/>
      <w:r w:rsidRPr="0061439D">
        <w:rPr>
          <w:rFonts w:ascii="Times New Roman" w:hAnsi="Times New Roman" w:cs="Times New Roman"/>
        </w:rPr>
        <w:t>,h</w:t>
      </w:r>
      <w:proofErr w:type="spellEnd"/>
      <w:r w:rsidRPr="0061439D">
        <w:rPr>
          <w:rFonts w:ascii="Times New Roman" w:hAnsi="Times New Roman" w:cs="Times New Roman"/>
        </w:rPr>
        <w:t>) (</w:t>
      </w:r>
      <w:proofErr w:type="spellStart"/>
      <w:r w:rsidRPr="0061439D">
        <w:rPr>
          <w:rFonts w:ascii="Times New Roman" w:hAnsi="Times New Roman" w:cs="Times New Roman"/>
        </w:rPr>
        <w:t>Oesper</w:t>
      </w:r>
      <w:proofErr w:type="spellEnd"/>
      <w:r w:rsidRPr="0061439D">
        <w:rPr>
          <w:rFonts w:ascii="Times New Roman" w:hAnsi="Times New Roman" w:cs="Times New Roman"/>
        </w:rPr>
        <w:t xml:space="preserve"> et al., 2012). One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(130723-a) consists of a BFB localized to the first 2Mb of chromosome 18. Another two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(130723-</w:t>
      </w:r>
      <w:proofErr w:type="gramStart"/>
      <w:r w:rsidRPr="0061439D">
        <w:rPr>
          <w:rFonts w:ascii="Times New Roman" w:hAnsi="Times New Roman" w:cs="Times New Roman"/>
        </w:rPr>
        <w:t>e,h</w:t>
      </w:r>
      <w:proofErr w:type="gramEnd"/>
      <w:r w:rsidRPr="0061439D">
        <w:rPr>
          <w:rFonts w:ascii="Times New Roman" w:hAnsi="Times New Roman" w:cs="Times New Roman"/>
        </w:rPr>
        <w:t xml:space="preserve">) describe a tandem duplication and </w:t>
      </w:r>
      <w:proofErr w:type="spellStart"/>
      <w:r w:rsidRPr="0061439D">
        <w:rPr>
          <w:rFonts w:ascii="Times New Roman" w:hAnsi="Times New Roman" w:cs="Times New Roman"/>
        </w:rPr>
        <w:t>interchromosomal</w:t>
      </w:r>
      <w:proofErr w:type="spellEnd"/>
      <w:r w:rsidRPr="0061439D">
        <w:rPr>
          <w:rFonts w:ascii="Times New Roman" w:hAnsi="Times New Roman" w:cs="Times New Roman"/>
        </w:rPr>
        <w:t xml:space="preserve"> fusion respectively. Although the structure of the remaining 6 amplified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has not been previously reported, the copy counts induced by them are consistent with those that have (</w:t>
      </w:r>
      <w:proofErr w:type="spellStart"/>
      <w:r w:rsidRPr="0061439D">
        <w:rPr>
          <w:rFonts w:ascii="Times New Roman" w:hAnsi="Times New Roman" w:cs="Times New Roman"/>
        </w:rPr>
        <w:t>Oesper</w:t>
      </w:r>
      <w:proofErr w:type="spellEnd"/>
      <w:r w:rsidRPr="0061439D">
        <w:rPr>
          <w:rFonts w:ascii="Times New Roman" w:hAnsi="Times New Roman" w:cs="Times New Roman"/>
        </w:rPr>
        <w:t xml:space="preserve"> et al., 2012).</w:t>
      </w:r>
    </w:p>
    <w:p w14:paraId="0F71B79A" w14:textId="6450BA96" w:rsidR="00126F48" w:rsidRPr="0061439D" w:rsidRDefault="00311CF3" w:rsidP="00126F48">
      <w:pPr>
        <w:widowControl w:val="0"/>
        <w:autoSpaceDE w:val="0"/>
        <w:autoSpaceDN w:val="0"/>
        <w:adjustRightInd w:val="0"/>
        <w:spacing w:after="240"/>
        <w:jc w:val="center"/>
        <w:rPr>
          <w:rFonts w:ascii="Times New Roman" w:hAnsi="Times New Roman" w:cs="Times New Roman"/>
        </w:rPr>
      </w:pPr>
      <w:r w:rsidRPr="0061439D">
        <w:rPr>
          <w:rFonts w:ascii="Times New Roman" w:hAnsi="Times New Roman" w:cs="Times New Roman"/>
          <w:noProof/>
        </w:rPr>
        <w:drawing>
          <wp:inline distT="0" distB="0" distL="0" distR="0" wp14:anchorId="0812FF23" wp14:editId="382E106C">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GA-13-0723.10contigs.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191C99A" w14:textId="2E88F117" w:rsidR="00117FB8" w:rsidRPr="0061439D" w:rsidRDefault="00481025" w:rsidP="00117FB8">
      <w:pPr>
        <w:widowControl w:val="0"/>
        <w:autoSpaceDE w:val="0"/>
        <w:autoSpaceDN w:val="0"/>
        <w:adjustRightInd w:val="0"/>
        <w:spacing w:after="240"/>
        <w:jc w:val="both"/>
        <w:rPr>
          <w:rFonts w:ascii="Times New Roman" w:hAnsi="Times New Roman" w:cs="Times New Roman"/>
        </w:rPr>
      </w:pPr>
      <w:r w:rsidRPr="0061439D">
        <w:rPr>
          <w:rFonts w:ascii="Times New Roman" w:hAnsi="Times New Roman" w:cs="Times New Roman"/>
          <w:b/>
        </w:rPr>
        <w:t>Figure S6</w:t>
      </w:r>
      <w:r w:rsidR="00117FB8" w:rsidRPr="0061439D">
        <w:rPr>
          <w:rFonts w:ascii="Times New Roman" w:hAnsi="Times New Roman" w:cs="Times New Roman"/>
          <w:b/>
        </w:rPr>
        <w:t xml:space="preserve"> Visualization of </w:t>
      </w:r>
      <w:r w:rsidR="00117FB8" w:rsidRPr="0061439D">
        <w:rPr>
          <w:rFonts w:ascii="Times New Roman" w:hAnsi="Times New Roman" w:cs="Times New Roman"/>
          <w:b/>
          <w:i/>
        </w:rPr>
        <w:t>TCGA-13-0723</w:t>
      </w:r>
      <w:r w:rsidR="00117FB8" w:rsidRPr="0061439D">
        <w:rPr>
          <w:rFonts w:ascii="Times New Roman" w:hAnsi="Times New Roman" w:cs="Times New Roman"/>
          <w:b/>
        </w:rPr>
        <w:t xml:space="preserve">. </w:t>
      </w:r>
      <w:r w:rsidR="00117FB8" w:rsidRPr="0061439D">
        <w:rPr>
          <w:rFonts w:ascii="Times New Roman" w:hAnsi="Times New Roman" w:cs="Times New Roman"/>
        </w:rPr>
        <w:t xml:space="preserve">A) The predicted CGRs are convolved into a unique structure as visualized by </w:t>
      </w:r>
      <w:proofErr w:type="spellStart"/>
      <w:r w:rsidR="00117FB8" w:rsidRPr="0061439D">
        <w:rPr>
          <w:rFonts w:ascii="Times New Roman" w:hAnsi="Times New Roman" w:cs="Times New Roman"/>
        </w:rPr>
        <w:t>CouGaR</w:t>
      </w:r>
      <w:proofErr w:type="spellEnd"/>
      <w:r w:rsidR="00117FB8" w:rsidRPr="0061439D">
        <w:rPr>
          <w:rFonts w:ascii="Times New Roman" w:hAnsi="Times New Roman" w:cs="Times New Roman"/>
        </w:rPr>
        <w:t xml:space="preserve">-Viz. Genomic segments are represented by red lines and are interrupted by black vertical lines to show breakpoints. Directional arrows are used to show connections between the segments and thickness of the arrows and red segments represent the identified copy counts. Genes overlapping the positive strand are depicted as green boxes and genes overlapping the negative strand are shown in purple.  </w:t>
      </w:r>
    </w:p>
    <w:p w14:paraId="3470BE18" w14:textId="4ABEF6BB" w:rsidR="00626B25" w:rsidRPr="0061439D" w:rsidRDefault="00626B25">
      <w:pPr>
        <w:rPr>
          <w:rFonts w:ascii="Times New Roman" w:hAnsi="Times New Roman" w:cs="Times New Roman"/>
        </w:rPr>
      </w:pPr>
      <w:r w:rsidRPr="0061439D">
        <w:rPr>
          <w:rFonts w:ascii="Times New Roman" w:hAnsi="Times New Roman" w:cs="Times New Roman"/>
        </w:rPr>
        <w:br w:type="page"/>
      </w:r>
    </w:p>
    <w:p w14:paraId="1B0C3096" w14:textId="77777777" w:rsidR="003A5280" w:rsidRPr="0061439D" w:rsidRDefault="003A5280">
      <w:pPr>
        <w:rPr>
          <w:rFonts w:ascii="Times New Roman" w:hAnsi="Times New Roman" w:cs="Times New Roman"/>
        </w:rPr>
      </w:pPr>
    </w:p>
    <w:p w14:paraId="6144D46F" w14:textId="77777777" w:rsidR="003E76C9" w:rsidRPr="0061439D" w:rsidRDefault="003E76C9">
      <w:pPr>
        <w:rPr>
          <w:rFonts w:ascii="Times New Roman" w:hAnsi="Times New Roman" w:cs="Times New Roman"/>
        </w:rPr>
      </w:pPr>
    </w:p>
    <w:p w14:paraId="55259CB3" w14:textId="1C834183" w:rsidR="00A8370E" w:rsidRPr="0061439D" w:rsidRDefault="00A8370E" w:rsidP="00A8370E">
      <w:pPr>
        <w:jc w:val="center"/>
        <w:rPr>
          <w:rFonts w:ascii="Times New Roman" w:hAnsi="Times New Roman" w:cs="Times New Roman"/>
          <w:highlight w:val="red"/>
        </w:rPr>
      </w:pPr>
      <w:r w:rsidRPr="0061439D">
        <w:rPr>
          <w:rFonts w:ascii="Times New Roman" w:hAnsi="Times New Roman" w:cs="Times New Roman"/>
          <w:noProof/>
        </w:rPr>
        <w:drawing>
          <wp:inline distT="0" distB="0" distL="0" distR="0" wp14:anchorId="7274F67C" wp14:editId="754E306C">
            <wp:extent cx="2123325" cy="19239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pdf"/>
                    <pic:cNvPicPr/>
                  </pic:nvPicPr>
                  <pic:blipFill>
                    <a:blip r:embed="rId12">
                      <a:extLst>
                        <a:ext uri="{28A0092B-C50C-407E-A947-70E740481C1C}">
                          <a14:useLocalDpi xmlns:a14="http://schemas.microsoft.com/office/drawing/2010/main" val="0"/>
                        </a:ext>
                      </a:extLst>
                    </a:blip>
                    <a:stretch>
                      <a:fillRect/>
                    </a:stretch>
                  </pic:blipFill>
                  <pic:spPr>
                    <a:xfrm>
                      <a:off x="0" y="0"/>
                      <a:ext cx="2124540" cy="1925024"/>
                    </a:xfrm>
                    <a:prstGeom prst="rect">
                      <a:avLst/>
                    </a:prstGeom>
                  </pic:spPr>
                </pic:pic>
              </a:graphicData>
            </a:graphic>
          </wp:inline>
        </w:drawing>
      </w:r>
    </w:p>
    <w:p w14:paraId="468BCD53" w14:textId="77777777" w:rsidR="004669C0" w:rsidRPr="0061439D" w:rsidRDefault="004669C0" w:rsidP="004669C0">
      <w:pPr>
        <w:rPr>
          <w:rFonts w:ascii="Times New Roman" w:hAnsi="Times New Roman" w:cs="Times New Roman"/>
        </w:rPr>
      </w:pPr>
      <w:r w:rsidRPr="0061439D">
        <w:rPr>
          <w:rFonts w:ascii="Times New Roman" w:hAnsi="Times New Roman" w:cs="Times New Roman"/>
          <w:b/>
        </w:rPr>
        <w:t xml:space="preserve">Figure S7. </w:t>
      </w:r>
      <w:proofErr w:type="spellStart"/>
      <w:r w:rsidRPr="0061439D">
        <w:rPr>
          <w:rFonts w:ascii="Times New Roman" w:hAnsi="Times New Roman" w:cs="Times New Roman"/>
          <w:b/>
        </w:rPr>
        <w:t>Contigs</w:t>
      </w:r>
      <w:proofErr w:type="spellEnd"/>
      <w:r w:rsidRPr="0061439D">
        <w:rPr>
          <w:rFonts w:ascii="Times New Roman" w:hAnsi="Times New Roman" w:cs="Times New Roman"/>
          <w:b/>
        </w:rPr>
        <w:t xml:space="preserve"> identified by three methods on DIPG29. </w:t>
      </w:r>
      <w:r w:rsidRPr="0061439D">
        <w:rPr>
          <w:rFonts w:ascii="Times New Roman" w:hAnsi="Times New Roman" w:cs="Times New Roman"/>
        </w:rPr>
        <w:t xml:space="preserve">We analyzed DIPG29 using 2 additional methods and found that 6 of the 16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identified by </w:t>
      </w:r>
      <w:proofErr w:type="spellStart"/>
      <w:r w:rsidRPr="0061439D">
        <w:rPr>
          <w:rFonts w:ascii="Times New Roman" w:hAnsi="Times New Roman" w:cs="Times New Roman"/>
        </w:rPr>
        <w:t>CouGaR</w:t>
      </w:r>
      <w:proofErr w:type="spellEnd"/>
      <w:r w:rsidRPr="0061439D">
        <w:rPr>
          <w:rFonts w:ascii="Times New Roman" w:hAnsi="Times New Roman" w:cs="Times New Roman"/>
        </w:rPr>
        <w:t xml:space="preserve"> were also identified by BAMBAM and </w:t>
      </w:r>
      <w:proofErr w:type="spellStart"/>
      <w:r w:rsidRPr="0061439D">
        <w:rPr>
          <w:rFonts w:ascii="Times New Roman" w:hAnsi="Times New Roman" w:cs="Times New Roman"/>
        </w:rPr>
        <w:t>nFuse</w:t>
      </w:r>
      <w:proofErr w:type="spellEnd"/>
      <w:r w:rsidRPr="0061439D">
        <w:rPr>
          <w:rFonts w:ascii="Times New Roman" w:hAnsi="Times New Roman" w:cs="Times New Roman"/>
        </w:rPr>
        <w:t xml:space="preserve">. While BAMBAM finds all 16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found by </w:t>
      </w:r>
      <w:proofErr w:type="spellStart"/>
      <w:r w:rsidRPr="0061439D">
        <w:rPr>
          <w:rFonts w:ascii="Times New Roman" w:hAnsi="Times New Roman" w:cs="Times New Roman"/>
        </w:rPr>
        <w:t>CouGaR</w:t>
      </w:r>
      <w:proofErr w:type="spellEnd"/>
      <w:r w:rsidRPr="0061439D">
        <w:rPr>
          <w:rFonts w:ascii="Times New Roman" w:hAnsi="Times New Roman" w:cs="Times New Roman"/>
        </w:rPr>
        <w:t xml:space="preserve">, it also finds an additional 138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w:t>
      </w:r>
      <w:proofErr w:type="spellStart"/>
      <w:r w:rsidRPr="0061439D">
        <w:rPr>
          <w:rFonts w:ascii="Times New Roman" w:hAnsi="Times New Roman" w:cs="Times New Roman"/>
        </w:rPr>
        <w:t>nFuse</w:t>
      </w:r>
      <w:proofErr w:type="spellEnd"/>
      <w:r w:rsidRPr="0061439D">
        <w:rPr>
          <w:rFonts w:ascii="Times New Roman" w:hAnsi="Times New Roman" w:cs="Times New Roman"/>
        </w:rPr>
        <w:t xml:space="preserve"> on the other hand finds a total of 22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6 of which overlap </w:t>
      </w:r>
      <w:proofErr w:type="spellStart"/>
      <w:r w:rsidRPr="0061439D">
        <w:rPr>
          <w:rFonts w:ascii="Times New Roman" w:hAnsi="Times New Roman" w:cs="Times New Roman"/>
        </w:rPr>
        <w:t>CouGaR</w:t>
      </w:r>
      <w:proofErr w:type="spellEnd"/>
      <w:r w:rsidRPr="0061439D">
        <w:rPr>
          <w:rFonts w:ascii="Times New Roman" w:hAnsi="Times New Roman" w:cs="Times New Roman"/>
        </w:rPr>
        <w:t>.</w:t>
      </w:r>
    </w:p>
    <w:p w14:paraId="00793FA8" w14:textId="77777777" w:rsidR="004669C0" w:rsidRPr="0061439D" w:rsidRDefault="004669C0" w:rsidP="00A8370E">
      <w:pPr>
        <w:jc w:val="center"/>
        <w:rPr>
          <w:rFonts w:ascii="Times New Roman" w:hAnsi="Times New Roman" w:cs="Times New Roman"/>
          <w:highlight w:val="red"/>
        </w:rPr>
      </w:pPr>
    </w:p>
    <w:p w14:paraId="1EF95F3D" w14:textId="77777777" w:rsidR="00A8370E" w:rsidRPr="0061439D" w:rsidRDefault="00A8370E" w:rsidP="003E76C9">
      <w:pPr>
        <w:rPr>
          <w:rFonts w:ascii="Times New Roman" w:hAnsi="Times New Roman" w:cs="Times New Roman"/>
          <w:highlight w:val="red"/>
        </w:rPr>
      </w:pPr>
    </w:p>
    <w:p w14:paraId="510D4475" w14:textId="77777777" w:rsidR="007A0BBE" w:rsidRPr="0061439D" w:rsidRDefault="007A0BBE" w:rsidP="007A0BBE">
      <w:pPr>
        <w:rPr>
          <w:rFonts w:ascii="Times New Roman" w:hAnsi="Times New Roman" w:cs="Times New Roman"/>
          <w:highlight w:val="red"/>
        </w:rPr>
      </w:pPr>
    </w:p>
    <w:p w14:paraId="0508136D" w14:textId="77777777" w:rsidR="007A0BBE" w:rsidRPr="0061439D" w:rsidRDefault="007A0BBE" w:rsidP="007A0BBE">
      <w:pPr>
        <w:rPr>
          <w:rFonts w:ascii="Times New Roman" w:hAnsi="Times New Roman" w:cs="Times New Roman"/>
          <w:highlight w:val="red"/>
        </w:rPr>
      </w:pPr>
      <w:r w:rsidRPr="0061439D">
        <w:rPr>
          <w:rFonts w:ascii="Times New Roman" w:hAnsi="Times New Roman" w:cs="Times New Roman"/>
          <w:noProof/>
        </w:rPr>
        <w:drawing>
          <wp:inline distT="0" distB="0" distL="0" distR="0" wp14:anchorId="171BD2C7" wp14:editId="2171CF65">
            <wp:extent cx="5943600" cy="2377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FigureS6.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3EEE4316" w14:textId="77777777" w:rsidR="004669C0" w:rsidRPr="0061439D" w:rsidRDefault="004669C0" w:rsidP="004669C0">
      <w:pPr>
        <w:rPr>
          <w:rFonts w:ascii="Times New Roman" w:hAnsi="Times New Roman" w:cs="Times New Roman"/>
        </w:rPr>
      </w:pPr>
      <w:r w:rsidRPr="0061439D">
        <w:rPr>
          <w:rFonts w:ascii="Times New Roman" w:hAnsi="Times New Roman" w:cs="Times New Roman"/>
          <w:b/>
        </w:rPr>
        <w:t xml:space="preserve">Figure S8. Sequencing coverage in samples. </w:t>
      </w:r>
      <w:r w:rsidRPr="0061439D">
        <w:rPr>
          <w:rFonts w:ascii="Times New Roman" w:hAnsi="Times New Roman" w:cs="Times New Roman"/>
        </w:rPr>
        <w:t xml:space="preserve">We split the 467 samples into high coverage (&gt;30x; red bars) or low coverage (&lt;30x; green bars) and found that a big proportion of </w:t>
      </w:r>
      <w:proofErr w:type="spellStart"/>
      <w:r w:rsidRPr="0061439D">
        <w:rPr>
          <w:rFonts w:ascii="Times New Roman" w:hAnsi="Times New Roman" w:cs="Times New Roman"/>
        </w:rPr>
        <w:t>Tumours</w:t>
      </w:r>
      <w:proofErr w:type="spellEnd"/>
      <w:r w:rsidRPr="0061439D">
        <w:rPr>
          <w:rFonts w:ascii="Times New Roman" w:hAnsi="Times New Roman" w:cs="Times New Roman"/>
        </w:rPr>
        <w:t xml:space="preserve"> (A) and normal (B) samples have low coverage. We also compared the coverage ratio between </w:t>
      </w:r>
      <w:proofErr w:type="spellStart"/>
      <w:r w:rsidRPr="0061439D">
        <w:rPr>
          <w:rFonts w:ascii="Times New Roman" w:hAnsi="Times New Roman" w:cs="Times New Roman"/>
        </w:rPr>
        <w:t>tumour</w:t>
      </w:r>
      <w:proofErr w:type="spellEnd"/>
      <w:r w:rsidRPr="0061439D">
        <w:rPr>
          <w:rFonts w:ascii="Times New Roman" w:hAnsi="Times New Roman" w:cs="Times New Roman"/>
        </w:rPr>
        <w:t xml:space="preserve"> and normal samples (C) and find them to be nearly equal across most of the samples.  </w:t>
      </w:r>
    </w:p>
    <w:p w14:paraId="21DDE4B0" w14:textId="77777777" w:rsidR="007A0BBE" w:rsidRPr="0061439D" w:rsidRDefault="007A0BBE" w:rsidP="007A0BBE">
      <w:pPr>
        <w:rPr>
          <w:rFonts w:ascii="Times New Roman" w:hAnsi="Times New Roman" w:cs="Times New Roman"/>
          <w:highlight w:val="red"/>
        </w:rPr>
      </w:pPr>
    </w:p>
    <w:p w14:paraId="589AEE3B" w14:textId="77777777" w:rsidR="007A0BBE" w:rsidRPr="0061439D" w:rsidRDefault="007A0BBE" w:rsidP="007A0BBE">
      <w:pPr>
        <w:rPr>
          <w:rFonts w:ascii="Times New Roman" w:hAnsi="Times New Roman" w:cs="Times New Roman"/>
          <w:highlight w:val="red"/>
        </w:rPr>
      </w:pPr>
    </w:p>
    <w:p w14:paraId="316B2527" w14:textId="77777777" w:rsidR="007A0BBE" w:rsidRPr="0061439D" w:rsidRDefault="007A0BBE" w:rsidP="007A0BBE">
      <w:pPr>
        <w:ind w:left="2160"/>
        <w:rPr>
          <w:rFonts w:ascii="Times New Roman" w:hAnsi="Times New Roman" w:cs="Times New Roman"/>
        </w:rPr>
      </w:pPr>
    </w:p>
    <w:p w14:paraId="767D131F" w14:textId="77777777" w:rsidR="007A0BBE" w:rsidRPr="0061439D" w:rsidRDefault="007A0BBE" w:rsidP="007A0BBE">
      <w:pPr>
        <w:ind w:left="2160"/>
        <w:rPr>
          <w:rFonts w:ascii="Times New Roman" w:hAnsi="Times New Roman" w:cs="Times New Roman"/>
          <w:highlight w:val="red"/>
        </w:rPr>
      </w:pPr>
      <w:r w:rsidRPr="0061439D">
        <w:rPr>
          <w:rFonts w:ascii="Times New Roman" w:hAnsi="Times New Roman" w:cs="Times New Roman"/>
          <w:noProof/>
        </w:rPr>
        <w:lastRenderedPageBreak/>
        <w:drawing>
          <wp:inline distT="0" distB="0" distL="0" distR="0" wp14:anchorId="262E2AE3" wp14:editId="6A9A4344">
            <wp:extent cx="2400300" cy="20657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thDistribution.pdf"/>
                    <pic:cNvPicPr/>
                  </pic:nvPicPr>
                  <pic:blipFill>
                    <a:blip r:embed="rId14">
                      <a:extLst>
                        <a:ext uri="{28A0092B-C50C-407E-A947-70E740481C1C}">
                          <a14:useLocalDpi xmlns:a14="http://schemas.microsoft.com/office/drawing/2010/main" val="0"/>
                        </a:ext>
                      </a:extLst>
                    </a:blip>
                    <a:stretch>
                      <a:fillRect/>
                    </a:stretch>
                  </pic:blipFill>
                  <pic:spPr>
                    <a:xfrm>
                      <a:off x="0" y="0"/>
                      <a:ext cx="2400992" cy="2066380"/>
                    </a:xfrm>
                    <a:prstGeom prst="rect">
                      <a:avLst/>
                    </a:prstGeom>
                  </pic:spPr>
                </pic:pic>
              </a:graphicData>
            </a:graphic>
          </wp:inline>
        </w:drawing>
      </w:r>
    </w:p>
    <w:p w14:paraId="27E60204" w14:textId="77777777" w:rsidR="004669C0" w:rsidRPr="0061439D" w:rsidRDefault="004669C0" w:rsidP="004669C0">
      <w:pPr>
        <w:rPr>
          <w:rFonts w:ascii="Times New Roman" w:hAnsi="Times New Roman" w:cs="Times New Roman"/>
        </w:rPr>
      </w:pPr>
      <w:r w:rsidRPr="0061439D">
        <w:rPr>
          <w:rFonts w:ascii="Times New Roman" w:hAnsi="Times New Roman" w:cs="Times New Roman"/>
          <w:b/>
        </w:rPr>
        <w:t xml:space="preserve">Figure S9 Distribution of </w:t>
      </w:r>
      <w:proofErr w:type="spellStart"/>
      <w:r w:rsidRPr="0061439D">
        <w:rPr>
          <w:rFonts w:ascii="Times New Roman" w:hAnsi="Times New Roman" w:cs="Times New Roman"/>
          <w:b/>
        </w:rPr>
        <w:t>contig</w:t>
      </w:r>
      <w:proofErr w:type="spellEnd"/>
      <w:r w:rsidRPr="0061439D">
        <w:rPr>
          <w:rFonts w:ascii="Times New Roman" w:hAnsi="Times New Roman" w:cs="Times New Roman"/>
          <w:b/>
        </w:rPr>
        <w:t xml:space="preserve"> lengths across samples. </w:t>
      </w:r>
      <w:r w:rsidRPr="0061439D">
        <w:rPr>
          <w:rFonts w:ascii="Times New Roman" w:hAnsi="Times New Roman" w:cs="Times New Roman"/>
        </w:rPr>
        <w:t xml:space="preserve">The length of </w:t>
      </w:r>
      <w:proofErr w:type="spellStart"/>
      <w:r w:rsidRPr="0061439D">
        <w:rPr>
          <w:rFonts w:ascii="Times New Roman" w:hAnsi="Times New Roman" w:cs="Times New Roman"/>
        </w:rPr>
        <w:t>contigs</w:t>
      </w:r>
      <w:proofErr w:type="spellEnd"/>
      <w:r w:rsidRPr="0061439D">
        <w:rPr>
          <w:rFonts w:ascii="Times New Roman" w:hAnsi="Times New Roman" w:cs="Times New Roman"/>
        </w:rPr>
        <w:t xml:space="preserve"> identified in each of the samples across all </w:t>
      </w:r>
      <w:proofErr w:type="spellStart"/>
      <w:r w:rsidRPr="0061439D">
        <w:rPr>
          <w:rFonts w:ascii="Times New Roman" w:hAnsi="Times New Roman" w:cs="Times New Roman"/>
        </w:rPr>
        <w:t>tumour</w:t>
      </w:r>
      <w:proofErr w:type="spellEnd"/>
      <w:r w:rsidRPr="0061439D">
        <w:rPr>
          <w:rFonts w:ascii="Times New Roman" w:hAnsi="Times New Roman" w:cs="Times New Roman"/>
        </w:rPr>
        <w:t xml:space="preserve"> types in consistent (~5MB) and there is no difference between high coverage (red bars) and low coverage samples (green bars). </w:t>
      </w:r>
    </w:p>
    <w:p w14:paraId="21BE9850" w14:textId="77777777" w:rsidR="004669C0" w:rsidRPr="0061439D" w:rsidRDefault="004669C0" w:rsidP="007A0BBE">
      <w:pPr>
        <w:ind w:left="2160"/>
        <w:rPr>
          <w:rFonts w:ascii="Times New Roman" w:hAnsi="Times New Roman" w:cs="Times New Roman"/>
          <w:highlight w:val="red"/>
        </w:rPr>
      </w:pPr>
    </w:p>
    <w:p w14:paraId="375370D1" w14:textId="77777777" w:rsidR="007A0BBE" w:rsidRPr="0061439D" w:rsidRDefault="007A0BBE" w:rsidP="007A0BBE">
      <w:pPr>
        <w:rPr>
          <w:rFonts w:ascii="Times New Roman" w:hAnsi="Times New Roman" w:cs="Times New Roman"/>
          <w:highlight w:val="red"/>
        </w:rPr>
      </w:pPr>
    </w:p>
    <w:p w14:paraId="53D9FC95" w14:textId="2CCFAFAB" w:rsidR="003E76C9" w:rsidRPr="0061439D" w:rsidRDefault="007A0BBE" w:rsidP="007A0BBE">
      <w:pPr>
        <w:jc w:val="center"/>
        <w:rPr>
          <w:rFonts w:ascii="Times New Roman" w:hAnsi="Times New Roman" w:cs="Times New Roman"/>
        </w:rPr>
      </w:pPr>
      <w:r w:rsidRPr="0061439D">
        <w:rPr>
          <w:rFonts w:ascii="Times New Roman" w:hAnsi="Times New Roman" w:cs="Times New Roman"/>
          <w:noProof/>
        </w:rPr>
        <w:drawing>
          <wp:inline distT="0" distB="0" distL="0" distR="0" wp14:anchorId="36930578" wp14:editId="414597F9">
            <wp:extent cx="3771900" cy="2220191"/>
            <wp:effectExtent l="0" t="0" r="1270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80A60E" w14:textId="77777777" w:rsidR="004669C0" w:rsidRPr="0061439D" w:rsidRDefault="004669C0" w:rsidP="004669C0">
      <w:pPr>
        <w:rPr>
          <w:rFonts w:ascii="Times New Roman" w:hAnsi="Times New Roman" w:cs="Times New Roman"/>
        </w:rPr>
      </w:pPr>
      <w:r w:rsidRPr="0061439D">
        <w:rPr>
          <w:rFonts w:ascii="Times New Roman" w:hAnsi="Times New Roman" w:cs="Times New Roman"/>
          <w:b/>
        </w:rPr>
        <w:t xml:space="preserve">Figure S10. Percentage of samples with a </w:t>
      </w:r>
      <w:proofErr w:type="spellStart"/>
      <w:r w:rsidRPr="0061439D">
        <w:rPr>
          <w:rFonts w:ascii="Times New Roman" w:hAnsi="Times New Roman" w:cs="Times New Roman"/>
          <w:b/>
        </w:rPr>
        <w:t>contig</w:t>
      </w:r>
      <w:proofErr w:type="spellEnd"/>
      <w:r w:rsidRPr="0061439D">
        <w:rPr>
          <w:rFonts w:ascii="Times New Roman" w:hAnsi="Times New Roman" w:cs="Times New Roman"/>
          <w:b/>
        </w:rPr>
        <w:t xml:space="preserve">. </w:t>
      </w:r>
      <w:r w:rsidRPr="0061439D">
        <w:rPr>
          <w:rFonts w:ascii="Times New Roman" w:hAnsi="Times New Roman" w:cs="Times New Roman"/>
        </w:rPr>
        <w:t xml:space="preserve"> Across each </w:t>
      </w:r>
      <w:proofErr w:type="spellStart"/>
      <w:r w:rsidRPr="0061439D">
        <w:rPr>
          <w:rFonts w:ascii="Times New Roman" w:hAnsi="Times New Roman" w:cs="Times New Roman"/>
        </w:rPr>
        <w:t>tumour</w:t>
      </w:r>
      <w:proofErr w:type="spellEnd"/>
      <w:r w:rsidRPr="0061439D">
        <w:rPr>
          <w:rFonts w:ascii="Times New Roman" w:hAnsi="Times New Roman" w:cs="Times New Roman"/>
        </w:rPr>
        <w:t xml:space="preserve"> type we compared the percentage of samples that carried at least one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and found the distribution to range from 1% for THCA to ~80% for ESCA. On average we find ~20% of all samples to have a </w:t>
      </w:r>
      <w:proofErr w:type="spellStart"/>
      <w:r w:rsidRPr="0061439D">
        <w:rPr>
          <w:rFonts w:ascii="Times New Roman" w:hAnsi="Times New Roman" w:cs="Times New Roman"/>
        </w:rPr>
        <w:t>contig</w:t>
      </w:r>
      <w:proofErr w:type="spellEnd"/>
      <w:r w:rsidRPr="0061439D">
        <w:rPr>
          <w:rFonts w:ascii="Times New Roman" w:hAnsi="Times New Roman" w:cs="Times New Roman"/>
        </w:rPr>
        <w:t xml:space="preserve"> present.</w:t>
      </w:r>
    </w:p>
    <w:p w14:paraId="17A67A7A" w14:textId="77777777" w:rsidR="00D843E3" w:rsidRPr="0061439D" w:rsidRDefault="00D843E3" w:rsidP="00D843E3">
      <w:pPr>
        <w:jc w:val="both"/>
        <w:rPr>
          <w:rFonts w:ascii="Times New Roman" w:hAnsi="Times New Roman" w:cs="Times New Roman"/>
        </w:rPr>
      </w:pPr>
    </w:p>
    <w:p w14:paraId="2B23B84E" w14:textId="77777777" w:rsidR="00D843E3" w:rsidRPr="0061439D" w:rsidRDefault="00D843E3" w:rsidP="00D843E3">
      <w:pPr>
        <w:jc w:val="both"/>
        <w:rPr>
          <w:rFonts w:ascii="Times New Roman" w:hAnsi="Times New Roman" w:cs="Times New Roman"/>
        </w:rPr>
      </w:pPr>
    </w:p>
    <w:p w14:paraId="70DCD768" w14:textId="4A42E7B9" w:rsidR="00D843E3" w:rsidRPr="0061439D" w:rsidRDefault="0061439D" w:rsidP="00D843E3">
      <w:pPr>
        <w:jc w:val="center"/>
        <w:rPr>
          <w:rFonts w:ascii="Times New Roman" w:hAnsi="Times New Roman" w:cs="Times New Roman"/>
        </w:rPr>
      </w:pPr>
      <w:r w:rsidRPr="0061439D">
        <w:rPr>
          <w:rFonts w:ascii="Times New Roman" w:hAnsi="Times New Roman" w:cs="Times New Roman"/>
          <w:noProof/>
        </w:rPr>
        <w:lastRenderedPageBreak/>
        <w:drawing>
          <wp:inline distT="0" distB="0" distL="0" distR="0" wp14:anchorId="03C09102" wp14:editId="24F1908A">
            <wp:extent cx="3385820" cy="2383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_S11.pdf"/>
                    <pic:cNvPicPr/>
                  </pic:nvPicPr>
                  <pic:blipFill>
                    <a:blip r:embed="rId16">
                      <a:extLst>
                        <a:ext uri="{28A0092B-C50C-407E-A947-70E740481C1C}">
                          <a14:useLocalDpi xmlns:a14="http://schemas.microsoft.com/office/drawing/2010/main" val="0"/>
                        </a:ext>
                      </a:extLst>
                    </a:blip>
                    <a:stretch>
                      <a:fillRect/>
                    </a:stretch>
                  </pic:blipFill>
                  <pic:spPr>
                    <a:xfrm>
                      <a:off x="0" y="0"/>
                      <a:ext cx="3415538" cy="2404013"/>
                    </a:xfrm>
                    <a:prstGeom prst="rect">
                      <a:avLst/>
                    </a:prstGeom>
                  </pic:spPr>
                </pic:pic>
              </a:graphicData>
            </a:graphic>
          </wp:inline>
        </w:drawing>
      </w:r>
    </w:p>
    <w:p w14:paraId="2A6A1CFA" w14:textId="77777777" w:rsidR="007A0BBE" w:rsidRPr="0061439D" w:rsidRDefault="007A0BBE" w:rsidP="007A0BBE">
      <w:pPr>
        <w:jc w:val="center"/>
        <w:rPr>
          <w:rFonts w:ascii="Times New Roman" w:hAnsi="Times New Roman" w:cs="Times New Roman"/>
        </w:rPr>
      </w:pPr>
    </w:p>
    <w:p w14:paraId="4774B6D2" w14:textId="40CC5192" w:rsidR="004669C0" w:rsidRPr="0061439D" w:rsidRDefault="004669C0" w:rsidP="004669C0">
      <w:pPr>
        <w:jc w:val="both"/>
        <w:rPr>
          <w:rFonts w:ascii="Times New Roman" w:hAnsi="Times New Roman" w:cs="Times New Roman"/>
        </w:rPr>
      </w:pPr>
      <w:r w:rsidRPr="0061439D">
        <w:rPr>
          <w:rFonts w:ascii="Times New Roman" w:hAnsi="Times New Roman" w:cs="Times New Roman"/>
          <w:b/>
        </w:rPr>
        <w:t xml:space="preserve">Figure S11. Clusters with large standard deviations are due to low quality mapping. </w:t>
      </w:r>
      <w:r w:rsidRPr="0061439D">
        <w:rPr>
          <w:rFonts w:ascii="Times New Roman" w:hAnsi="Times New Roman" w:cs="Times New Roman"/>
        </w:rPr>
        <w:t>For 10 random TCGA samples we binned clusters based on their standard deviations and estimated the average quality of the mapped reads in each of the bins. We find that for clusters with large standard deviations the vast majority of the reads have very low mapping quality.</w:t>
      </w:r>
    </w:p>
    <w:p w14:paraId="356C79A9" w14:textId="77777777" w:rsidR="007A0BBE" w:rsidRPr="0061439D" w:rsidRDefault="007A0BBE" w:rsidP="007A0BBE">
      <w:pPr>
        <w:jc w:val="center"/>
        <w:rPr>
          <w:rFonts w:ascii="Times New Roman" w:hAnsi="Times New Roman" w:cs="Times New Roman"/>
        </w:rPr>
      </w:pPr>
    </w:p>
    <w:p w14:paraId="6CBBCE45" w14:textId="4DA2FE32" w:rsidR="003E76C9" w:rsidRPr="0061439D" w:rsidRDefault="00993023" w:rsidP="00AF7B0F">
      <w:pPr>
        <w:outlineLvl w:val="0"/>
        <w:rPr>
          <w:rFonts w:ascii="Times New Roman" w:hAnsi="Times New Roman" w:cs="Times New Roman"/>
        </w:rPr>
      </w:pPr>
      <w:r w:rsidRPr="0061439D">
        <w:rPr>
          <w:rFonts w:ascii="Times New Roman" w:hAnsi="Times New Roman" w:cs="Times New Roman"/>
          <w:b/>
        </w:rPr>
        <w:t xml:space="preserve">Format of input data for </w:t>
      </w:r>
      <w:proofErr w:type="spellStart"/>
      <w:r w:rsidRPr="0061439D">
        <w:rPr>
          <w:rFonts w:ascii="Times New Roman" w:hAnsi="Times New Roman" w:cs="Times New Roman"/>
          <w:b/>
        </w:rPr>
        <w:t>CouGaR-Viz</w:t>
      </w:r>
      <w:proofErr w:type="spellEnd"/>
    </w:p>
    <w:p w14:paraId="30F4A3C2" w14:textId="77777777" w:rsidR="00993023" w:rsidRPr="0061439D" w:rsidRDefault="00993023" w:rsidP="00993023">
      <w:pPr>
        <w:pStyle w:val="Normal1"/>
        <w:jc w:val="both"/>
        <w:rPr>
          <w:rFonts w:ascii="Times New Roman" w:hAnsi="Times New Roman" w:cs="Times New Roman"/>
          <w:color w:val="222222"/>
        </w:rPr>
      </w:pPr>
      <w:proofErr w:type="spellStart"/>
      <w:r w:rsidRPr="0061439D">
        <w:rPr>
          <w:rFonts w:ascii="Times New Roman" w:hAnsi="Times New Roman" w:cs="Times New Roman"/>
          <w:highlight w:val="white"/>
        </w:rPr>
        <w:t>CouGaR-viz</w:t>
      </w:r>
      <w:proofErr w:type="spellEnd"/>
      <w:r w:rsidRPr="0061439D">
        <w:rPr>
          <w:rFonts w:ascii="Times New Roman" w:hAnsi="Times New Roman" w:cs="Times New Roman"/>
          <w:highlight w:val="white"/>
        </w:rPr>
        <w:t xml:space="preserve"> </w:t>
      </w:r>
      <w:proofErr w:type="gramStart"/>
      <w:r w:rsidRPr="0061439D">
        <w:rPr>
          <w:rFonts w:ascii="Times New Roman" w:hAnsi="Times New Roman" w:cs="Times New Roman"/>
          <w:highlight w:val="white"/>
        </w:rPr>
        <w:t>is  a</w:t>
      </w:r>
      <w:proofErr w:type="gramEnd"/>
      <w:r w:rsidRPr="0061439D">
        <w:rPr>
          <w:rFonts w:ascii="Times New Roman" w:hAnsi="Times New Roman" w:cs="Times New Roman"/>
          <w:highlight w:val="white"/>
        </w:rPr>
        <w:t xml:space="preserve"> visualization package for laying out complex genomic rearrangements, specifically focusing on those </w:t>
      </w:r>
      <w:proofErr w:type="spellStart"/>
      <w:r w:rsidRPr="0061439D">
        <w:rPr>
          <w:rFonts w:ascii="Times New Roman" w:hAnsi="Times New Roman" w:cs="Times New Roman"/>
          <w:highlight w:val="white"/>
        </w:rPr>
        <w:t>occuring</w:t>
      </w:r>
      <w:proofErr w:type="spellEnd"/>
      <w:r w:rsidRPr="0061439D">
        <w:rPr>
          <w:rFonts w:ascii="Times New Roman" w:hAnsi="Times New Roman" w:cs="Times New Roman"/>
          <w:highlight w:val="white"/>
        </w:rPr>
        <w:t xml:space="preserve"> in amplified regions. It takes as input a genomic regions file that describes the locations the amplifications in the CGR. </w:t>
      </w:r>
      <w:r w:rsidRPr="0061439D">
        <w:rPr>
          <w:rFonts w:ascii="Times New Roman" w:hAnsi="Times New Roman" w:cs="Times New Roman"/>
        </w:rPr>
        <w:t xml:space="preserve">Each genomic region is </w:t>
      </w:r>
      <w:r w:rsidRPr="0061439D">
        <w:rPr>
          <w:rFonts w:ascii="Times New Roman" w:hAnsi="Times New Roman" w:cs="Times New Roman"/>
          <w:highlight w:val="white"/>
        </w:rPr>
        <w:t xml:space="preserve">made up of two lines, the first describing germline linkages (edges) and the second describing somatic linkages found in the tumor. </w:t>
      </w:r>
      <w:r w:rsidRPr="0061439D">
        <w:rPr>
          <w:rFonts w:ascii="Times New Roman" w:hAnsi="Times New Roman" w:cs="Times New Roman"/>
        </w:rPr>
        <w:t xml:space="preserve">The software uses a gene annotation file (hg18 and hg19 are provided with the package) to compare the coordinates of rearrangements to the gene annotations. The visualization package is written in “racket” and is available on </w:t>
      </w:r>
      <w:proofErr w:type="spellStart"/>
      <w:r w:rsidRPr="0061439D">
        <w:rPr>
          <w:rFonts w:ascii="Times New Roman" w:hAnsi="Times New Roman" w:cs="Times New Roman"/>
        </w:rPr>
        <w:t>github</w:t>
      </w:r>
      <w:proofErr w:type="spellEnd"/>
      <w:r w:rsidRPr="0061439D">
        <w:rPr>
          <w:rFonts w:ascii="Times New Roman" w:hAnsi="Times New Roman" w:cs="Times New Roman"/>
        </w:rPr>
        <w:t xml:space="preserve"> </w:t>
      </w:r>
      <w:r w:rsidRPr="0061439D">
        <w:rPr>
          <w:rFonts w:ascii="Times New Roman" w:hAnsi="Times New Roman" w:cs="Times New Roman"/>
          <w:color w:val="222222"/>
          <w:highlight w:val="white"/>
        </w:rPr>
        <w:t>(</w:t>
      </w:r>
      <w:hyperlink r:id="rId17">
        <w:r w:rsidRPr="0061439D">
          <w:rPr>
            <w:rFonts w:ascii="Times New Roman" w:eastAsia="Times New Roman" w:hAnsi="Times New Roman" w:cs="Times New Roman"/>
            <w:color w:val="1155CC"/>
            <w:highlight w:val="white"/>
            <w:u w:val="single"/>
          </w:rPr>
          <w:t>https://github.com/compbio-UofT/CouGaR-viz</w:t>
        </w:r>
      </w:hyperlink>
      <w:r w:rsidRPr="0061439D">
        <w:rPr>
          <w:rFonts w:ascii="Times New Roman" w:eastAsia="Times New Roman" w:hAnsi="Times New Roman" w:cs="Times New Roman"/>
          <w:color w:val="222222"/>
          <w:highlight w:val="white"/>
        </w:rPr>
        <w:t>).</w:t>
      </w:r>
      <w:r w:rsidRPr="0061439D">
        <w:rPr>
          <w:rFonts w:ascii="Times New Roman" w:hAnsi="Times New Roman" w:cs="Times New Roman"/>
          <w:color w:val="222222"/>
          <w:highlight w:val="white"/>
        </w:rPr>
        <w:t> </w:t>
      </w:r>
    </w:p>
    <w:p w14:paraId="4FD78692" w14:textId="77777777" w:rsidR="00993023" w:rsidRPr="0061439D" w:rsidRDefault="00993023" w:rsidP="00993023">
      <w:pPr>
        <w:spacing w:after="240"/>
        <w:rPr>
          <w:rFonts w:ascii="Times New Roman" w:hAnsi="Times New Roman" w:cs="Times New Roman"/>
          <w:color w:val="333333"/>
          <w:lang w:val="en-CA"/>
        </w:rPr>
      </w:pPr>
    </w:p>
    <w:p w14:paraId="5C95A2C9" w14:textId="2728636F" w:rsidR="00993023" w:rsidRPr="0061439D" w:rsidRDefault="00993023" w:rsidP="00993023">
      <w:pPr>
        <w:spacing w:after="240"/>
        <w:jc w:val="both"/>
        <w:rPr>
          <w:rFonts w:ascii="Times New Roman" w:eastAsia="Cambria" w:hAnsi="Times New Roman" w:cs="Times New Roman"/>
          <w:color w:val="222222"/>
          <w:lang w:val="en-CA"/>
        </w:rPr>
      </w:pPr>
      <w:r w:rsidRPr="0061439D">
        <w:rPr>
          <w:rFonts w:ascii="Times New Roman" w:hAnsi="Times New Roman" w:cs="Times New Roman"/>
          <w:color w:val="333333"/>
          <w:lang w:val="en-CA"/>
        </w:rPr>
        <w:t xml:space="preserve">The genomic regions file is made up from two lines, the first describing germ line regions (edges) and the second describing somatic links found in the tumour. Two coordinates and four additional values describe each edge. The coordinates correspond to the start and end locations of the </w:t>
      </w:r>
      <w:proofErr w:type="spellStart"/>
      <w:r w:rsidRPr="0061439D">
        <w:rPr>
          <w:rFonts w:ascii="Times New Roman" w:hAnsi="Times New Roman" w:cs="Times New Roman"/>
          <w:color w:val="333333"/>
          <w:lang w:val="en-CA"/>
        </w:rPr>
        <w:t>contigs</w:t>
      </w:r>
      <w:proofErr w:type="spellEnd"/>
      <w:r w:rsidRPr="0061439D">
        <w:rPr>
          <w:rFonts w:ascii="Times New Roman" w:hAnsi="Times New Roman" w:cs="Times New Roman"/>
          <w:color w:val="333333"/>
          <w:lang w:val="en-CA"/>
        </w:rPr>
        <w:t xml:space="preserve"> (each with the chromosome and nucleotide position) and the 4 additional values correspond to edge type (0-4), copy-count, germ-line coverage, and somatic coverage.</w:t>
      </w:r>
      <w:r w:rsidRPr="0061439D">
        <w:rPr>
          <w:rFonts w:ascii="Times New Roman" w:eastAsia="Cambria" w:hAnsi="Times New Roman" w:cs="Times New Roman"/>
          <w:color w:val="222222"/>
          <w:lang w:val="en-CA"/>
        </w:rPr>
        <w:t xml:space="preserve"> All the </w:t>
      </w:r>
      <w:proofErr w:type="spellStart"/>
      <w:r w:rsidRPr="0061439D">
        <w:rPr>
          <w:rFonts w:ascii="Times New Roman" w:eastAsia="Cambria" w:hAnsi="Times New Roman" w:cs="Times New Roman"/>
          <w:color w:val="222222"/>
          <w:lang w:val="en-CA"/>
        </w:rPr>
        <w:t>contigs</w:t>
      </w:r>
      <w:proofErr w:type="spellEnd"/>
      <w:r w:rsidRPr="0061439D">
        <w:rPr>
          <w:rFonts w:ascii="Times New Roman" w:eastAsia="Cambria" w:hAnsi="Times New Roman" w:cs="Times New Roman"/>
          <w:color w:val="222222"/>
          <w:lang w:val="en-CA"/>
        </w:rPr>
        <w:t xml:space="preserve"> identified in this analysis can be downloaded from the </w:t>
      </w:r>
      <w:proofErr w:type="spellStart"/>
      <w:r w:rsidRPr="0061439D">
        <w:rPr>
          <w:rFonts w:ascii="Times New Roman" w:eastAsia="Cambria" w:hAnsi="Times New Roman" w:cs="Times New Roman"/>
          <w:color w:val="222222"/>
          <w:lang w:val="en-CA"/>
        </w:rPr>
        <w:t>CouGaR-viz</w:t>
      </w:r>
      <w:proofErr w:type="spellEnd"/>
      <w:r w:rsidRPr="0061439D">
        <w:rPr>
          <w:rFonts w:ascii="Times New Roman" w:eastAsia="Cambria" w:hAnsi="Times New Roman" w:cs="Times New Roman"/>
          <w:color w:val="222222"/>
          <w:lang w:val="en-CA"/>
        </w:rPr>
        <w:t xml:space="preserve"> </w:t>
      </w:r>
      <w:proofErr w:type="spellStart"/>
      <w:r w:rsidRPr="0061439D">
        <w:rPr>
          <w:rFonts w:ascii="Times New Roman" w:eastAsia="Cambria" w:hAnsi="Times New Roman" w:cs="Times New Roman"/>
          <w:color w:val="222222"/>
          <w:lang w:val="en-CA"/>
        </w:rPr>
        <w:t>github</w:t>
      </w:r>
      <w:proofErr w:type="spellEnd"/>
      <w:r w:rsidRPr="0061439D">
        <w:rPr>
          <w:rFonts w:ascii="Times New Roman" w:eastAsia="Cambria" w:hAnsi="Times New Roman" w:cs="Times New Roman"/>
          <w:color w:val="222222"/>
          <w:lang w:val="en-CA"/>
        </w:rPr>
        <w:t xml:space="preserve"> site, which also give more details on the visualization package.</w:t>
      </w:r>
    </w:p>
    <w:p w14:paraId="11EFA07B" w14:textId="30EC36C5" w:rsidR="001977EE" w:rsidRPr="0061439D" w:rsidRDefault="001977EE" w:rsidP="00AF7B0F">
      <w:pPr>
        <w:jc w:val="both"/>
        <w:outlineLvl w:val="0"/>
        <w:rPr>
          <w:rFonts w:ascii="Times New Roman" w:eastAsia="Cambria" w:hAnsi="Times New Roman" w:cs="Times New Roman"/>
          <w:b/>
          <w:color w:val="222222"/>
          <w:lang w:val="en-CA"/>
        </w:rPr>
      </w:pPr>
      <w:r w:rsidRPr="0061439D">
        <w:rPr>
          <w:rFonts w:ascii="Times New Roman" w:eastAsia="Cambria" w:hAnsi="Times New Roman" w:cs="Times New Roman"/>
          <w:b/>
          <w:color w:val="222222"/>
          <w:lang w:val="en-CA"/>
        </w:rPr>
        <w:t>Mapping to a</w:t>
      </w:r>
      <w:r w:rsidR="00094B7A" w:rsidRPr="0061439D">
        <w:rPr>
          <w:rFonts w:ascii="Times New Roman" w:eastAsia="Cambria" w:hAnsi="Times New Roman" w:cs="Times New Roman"/>
          <w:b/>
          <w:color w:val="222222"/>
          <w:lang w:val="en-CA"/>
        </w:rPr>
        <w:t>lternate reference Genome</w:t>
      </w:r>
    </w:p>
    <w:p w14:paraId="4657A8EC" w14:textId="5D22C16F" w:rsidR="00D15592" w:rsidRPr="0061439D" w:rsidRDefault="00D15592" w:rsidP="00D15592">
      <w:pPr>
        <w:rPr>
          <w:rFonts w:ascii="Times New Roman" w:eastAsia="Times New Roman" w:hAnsi="Times New Roman" w:cs="Times New Roman"/>
        </w:rPr>
      </w:pPr>
      <w:r w:rsidRPr="0061439D">
        <w:rPr>
          <w:rFonts w:ascii="Times New Roman" w:eastAsia="Times New Roman" w:hAnsi="Times New Roman" w:cs="Times New Roman"/>
          <w:color w:val="222222"/>
          <w:shd w:val="clear" w:color="auto" w:fill="FFFFFF"/>
        </w:rPr>
        <w:t xml:space="preserve">In order to be consistent with our analysis of CGRs in DIPG29 reported in Buczkowicz et al (Nat Genet 46: 451–6.) we continued to use GRCh37 for all of our analysis reported in this manuscript. Realigning reads to GRCh38 (the current version of the genome) should not significantly affect our conclusions, as the bulk of the large scale differences between GRCh38 and 37 addressed poorly </w:t>
      </w:r>
      <w:proofErr w:type="spellStart"/>
      <w:r w:rsidRPr="0061439D">
        <w:rPr>
          <w:rFonts w:ascii="Times New Roman" w:eastAsia="Times New Roman" w:hAnsi="Times New Roman" w:cs="Times New Roman"/>
          <w:color w:val="222222"/>
          <w:shd w:val="clear" w:color="auto" w:fill="FFFFFF"/>
        </w:rPr>
        <w:t>mappable</w:t>
      </w:r>
      <w:proofErr w:type="spellEnd"/>
      <w:r w:rsidRPr="0061439D">
        <w:rPr>
          <w:rFonts w:ascii="Times New Roman" w:eastAsia="Times New Roman" w:hAnsi="Times New Roman" w:cs="Times New Roman"/>
          <w:color w:val="222222"/>
          <w:shd w:val="clear" w:color="auto" w:fill="FFFFFF"/>
        </w:rPr>
        <w:t xml:space="preserve"> regions of the genomes, such as centromeres and regions with high polymorphism rates (alternate loci). Only ~100 assembly gaps, which would have the </w:t>
      </w:r>
      <w:r w:rsidRPr="0061439D">
        <w:rPr>
          <w:rFonts w:ascii="Times New Roman" w:eastAsia="Times New Roman" w:hAnsi="Times New Roman" w:cs="Times New Roman"/>
          <w:color w:val="222222"/>
          <w:shd w:val="clear" w:color="auto" w:fill="FFFFFF"/>
        </w:rPr>
        <w:lastRenderedPageBreak/>
        <w:t xml:space="preserve">largest impact on our analysis, </w:t>
      </w:r>
      <w:r w:rsidR="00632B2E" w:rsidRPr="0061439D">
        <w:rPr>
          <w:rFonts w:ascii="Times New Roman" w:eastAsia="Times New Roman" w:hAnsi="Times New Roman" w:cs="Times New Roman"/>
          <w:color w:val="222222"/>
          <w:shd w:val="clear" w:color="auto" w:fill="FFFFFF"/>
        </w:rPr>
        <w:t>were closed or reduced from GRCh37 to GRCh</w:t>
      </w:r>
      <w:r w:rsidRPr="0061439D">
        <w:rPr>
          <w:rFonts w:ascii="Times New Roman" w:eastAsia="Times New Roman" w:hAnsi="Times New Roman" w:cs="Times New Roman"/>
          <w:color w:val="222222"/>
          <w:shd w:val="clear" w:color="auto" w:fill="FFFFFF"/>
        </w:rPr>
        <w:t>38 (</w:t>
      </w:r>
      <w:hyperlink r:id="rId18" w:tgtFrame="_blank" w:history="1">
        <w:r w:rsidRPr="0061439D">
          <w:rPr>
            <w:rFonts w:ascii="Times New Roman" w:eastAsia="Times New Roman" w:hAnsi="Times New Roman" w:cs="Times New Roman"/>
            <w:color w:val="1155CC"/>
            <w:u w:val="single"/>
            <w:shd w:val="clear" w:color="auto" w:fill="FFFFFF"/>
          </w:rPr>
          <w:t>http://genomeref.blogspot.ca/2013/12/announcing-grch38.html</w:t>
        </w:r>
      </w:hyperlink>
      <w:r w:rsidRPr="0061439D">
        <w:rPr>
          <w:rFonts w:ascii="Times New Roman" w:eastAsia="Times New Roman" w:hAnsi="Times New Roman" w:cs="Times New Roman"/>
          <w:color w:val="222222"/>
          <w:shd w:val="clear" w:color="auto" w:fill="FFFFFF"/>
        </w:rPr>
        <w:t>).</w:t>
      </w:r>
    </w:p>
    <w:p w14:paraId="116B9406" w14:textId="77777777" w:rsidR="00094B7A" w:rsidRPr="0061439D" w:rsidRDefault="00094B7A" w:rsidP="00993023">
      <w:pPr>
        <w:spacing w:after="240"/>
        <w:jc w:val="both"/>
        <w:rPr>
          <w:rFonts w:ascii="Times New Roman" w:hAnsi="Times New Roman" w:cs="Times New Roman"/>
          <w:b/>
          <w:color w:val="222222"/>
        </w:rPr>
      </w:pPr>
    </w:p>
    <w:p w14:paraId="343B28B6" w14:textId="77777777" w:rsidR="00993023" w:rsidRPr="0061439D" w:rsidRDefault="00993023" w:rsidP="00993023">
      <w:pPr>
        <w:pStyle w:val="Normal1"/>
        <w:jc w:val="both"/>
        <w:rPr>
          <w:rFonts w:ascii="Times New Roman" w:hAnsi="Times New Roman" w:cs="Times New Roman"/>
        </w:rPr>
      </w:pPr>
    </w:p>
    <w:p w14:paraId="00FE9577" w14:textId="155675DF" w:rsidR="00993023" w:rsidRPr="0061439D" w:rsidRDefault="00993023">
      <w:pPr>
        <w:rPr>
          <w:rFonts w:ascii="Times New Roman" w:hAnsi="Times New Roman" w:cs="Times New Roman"/>
        </w:rPr>
      </w:pPr>
    </w:p>
    <w:sectPr w:rsidR="00993023" w:rsidRPr="0061439D" w:rsidSect="00E13A3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0A8FE" w14:textId="77777777" w:rsidR="00BA114E" w:rsidRDefault="00BA114E" w:rsidP="00126F48">
      <w:r>
        <w:separator/>
      </w:r>
    </w:p>
  </w:endnote>
  <w:endnote w:type="continuationSeparator" w:id="0">
    <w:p w14:paraId="5E3B29FD" w14:textId="77777777" w:rsidR="00BA114E" w:rsidRDefault="00BA114E" w:rsidP="0012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40AE0" w14:textId="77777777" w:rsidR="00BA114E" w:rsidRDefault="00BA114E" w:rsidP="00126F48">
      <w:r>
        <w:separator/>
      </w:r>
    </w:p>
  </w:footnote>
  <w:footnote w:type="continuationSeparator" w:id="0">
    <w:p w14:paraId="73264F51" w14:textId="77777777" w:rsidR="00BA114E" w:rsidRDefault="00BA114E" w:rsidP="00126F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280"/>
    <w:rsid w:val="00001BDF"/>
    <w:rsid w:val="00062A5A"/>
    <w:rsid w:val="00094B7A"/>
    <w:rsid w:val="00095B04"/>
    <w:rsid w:val="000C74AC"/>
    <w:rsid w:val="000F3097"/>
    <w:rsid w:val="00117FB8"/>
    <w:rsid w:val="00126F48"/>
    <w:rsid w:val="00152384"/>
    <w:rsid w:val="00156D96"/>
    <w:rsid w:val="00170E77"/>
    <w:rsid w:val="001935A1"/>
    <w:rsid w:val="001977EE"/>
    <w:rsid w:val="001A4A24"/>
    <w:rsid w:val="001C0D6A"/>
    <w:rsid w:val="0020044A"/>
    <w:rsid w:val="00203743"/>
    <w:rsid w:val="002449F4"/>
    <w:rsid w:val="00244DC9"/>
    <w:rsid w:val="00275D1B"/>
    <w:rsid w:val="002D0C4E"/>
    <w:rsid w:val="00311CF3"/>
    <w:rsid w:val="00364D1D"/>
    <w:rsid w:val="003816F3"/>
    <w:rsid w:val="00384D35"/>
    <w:rsid w:val="003A5280"/>
    <w:rsid w:val="003E36E5"/>
    <w:rsid w:val="003E76C9"/>
    <w:rsid w:val="003F28F4"/>
    <w:rsid w:val="00413CA0"/>
    <w:rsid w:val="00460220"/>
    <w:rsid w:val="004669C0"/>
    <w:rsid w:val="004706FC"/>
    <w:rsid w:val="00481025"/>
    <w:rsid w:val="0052074F"/>
    <w:rsid w:val="00556092"/>
    <w:rsid w:val="005C0257"/>
    <w:rsid w:val="005F4402"/>
    <w:rsid w:val="005F559E"/>
    <w:rsid w:val="0061439D"/>
    <w:rsid w:val="00626B25"/>
    <w:rsid w:val="00631AEF"/>
    <w:rsid w:val="00632B2E"/>
    <w:rsid w:val="006374DE"/>
    <w:rsid w:val="0063776A"/>
    <w:rsid w:val="006511BA"/>
    <w:rsid w:val="006646A4"/>
    <w:rsid w:val="00674A8C"/>
    <w:rsid w:val="006F1536"/>
    <w:rsid w:val="006F2D2F"/>
    <w:rsid w:val="00713CBE"/>
    <w:rsid w:val="007A0BBE"/>
    <w:rsid w:val="007D5E5B"/>
    <w:rsid w:val="008241A1"/>
    <w:rsid w:val="0084670F"/>
    <w:rsid w:val="008C7218"/>
    <w:rsid w:val="008D54F3"/>
    <w:rsid w:val="009315E1"/>
    <w:rsid w:val="00993023"/>
    <w:rsid w:val="00A01D73"/>
    <w:rsid w:val="00A02B38"/>
    <w:rsid w:val="00A02F46"/>
    <w:rsid w:val="00A15AD4"/>
    <w:rsid w:val="00A17DE0"/>
    <w:rsid w:val="00A67295"/>
    <w:rsid w:val="00A70400"/>
    <w:rsid w:val="00A8370E"/>
    <w:rsid w:val="00A94043"/>
    <w:rsid w:val="00AA6C8C"/>
    <w:rsid w:val="00AD3AD4"/>
    <w:rsid w:val="00AF7B0F"/>
    <w:rsid w:val="00AF7CAA"/>
    <w:rsid w:val="00B14CAE"/>
    <w:rsid w:val="00B375C7"/>
    <w:rsid w:val="00B86AA4"/>
    <w:rsid w:val="00BA102A"/>
    <w:rsid w:val="00BA114E"/>
    <w:rsid w:val="00BC7A5F"/>
    <w:rsid w:val="00BE0F00"/>
    <w:rsid w:val="00C5612E"/>
    <w:rsid w:val="00C901E7"/>
    <w:rsid w:val="00C96474"/>
    <w:rsid w:val="00CC29B9"/>
    <w:rsid w:val="00D03C8D"/>
    <w:rsid w:val="00D15592"/>
    <w:rsid w:val="00D41432"/>
    <w:rsid w:val="00D843E3"/>
    <w:rsid w:val="00D90447"/>
    <w:rsid w:val="00DA28BD"/>
    <w:rsid w:val="00DA7471"/>
    <w:rsid w:val="00DB2337"/>
    <w:rsid w:val="00E11AF1"/>
    <w:rsid w:val="00E13A34"/>
    <w:rsid w:val="00E22CBF"/>
    <w:rsid w:val="00E4322B"/>
    <w:rsid w:val="00E777AE"/>
    <w:rsid w:val="00E95FE4"/>
    <w:rsid w:val="00F04A6D"/>
    <w:rsid w:val="00F12431"/>
    <w:rsid w:val="00F50BE1"/>
    <w:rsid w:val="00F56979"/>
    <w:rsid w:val="00FF2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217D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5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5280"/>
    <w:rPr>
      <w:sz w:val="18"/>
      <w:szCs w:val="18"/>
    </w:rPr>
  </w:style>
  <w:style w:type="paragraph" w:styleId="CommentText">
    <w:name w:val="annotation text"/>
    <w:basedOn w:val="Normal"/>
    <w:link w:val="CommentTextChar"/>
    <w:uiPriority w:val="99"/>
    <w:semiHidden/>
    <w:unhideWhenUsed/>
    <w:rsid w:val="003A5280"/>
  </w:style>
  <w:style w:type="character" w:customStyle="1" w:styleId="CommentTextChar">
    <w:name w:val="Comment Text Char"/>
    <w:basedOn w:val="DefaultParagraphFont"/>
    <w:link w:val="CommentText"/>
    <w:uiPriority w:val="99"/>
    <w:semiHidden/>
    <w:rsid w:val="003A5280"/>
  </w:style>
  <w:style w:type="paragraph" w:styleId="Caption">
    <w:name w:val="caption"/>
    <w:basedOn w:val="Normal"/>
    <w:next w:val="Normal"/>
    <w:uiPriority w:val="35"/>
    <w:unhideWhenUsed/>
    <w:qFormat/>
    <w:rsid w:val="003A5280"/>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A5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5280"/>
    <w:rPr>
      <w:rFonts w:ascii="Lucida Grande" w:hAnsi="Lucida Grande" w:cs="Lucida Grande"/>
      <w:sz w:val="18"/>
      <w:szCs w:val="18"/>
    </w:rPr>
  </w:style>
  <w:style w:type="character" w:customStyle="1" w:styleId="apple-converted-space">
    <w:name w:val="apple-converted-space"/>
    <w:basedOn w:val="DefaultParagraphFont"/>
    <w:rsid w:val="00D41432"/>
  </w:style>
  <w:style w:type="paragraph" w:styleId="Header">
    <w:name w:val="header"/>
    <w:basedOn w:val="Normal"/>
    <w:link w:val="HeaderChar"/>
    <w:uiPriority w:val="99"/>
    <w:unhideWhenUsed/>
    <w:rsid w:val="00126F48"/>
    <w:pPr>
      <w:tabs>
        <w:tab w:val="center" w:pos="4320"/>
        <w:tab w:val="right" w:pos="8640"/>
      </w:tabs>
    </w:pPr>
  </w:style>
  <w:style w:type="character" w:customStyle="1" w:styleId="HeaderChar">
    <w:name w:val="Header Char"/>
    <w:basedOn w:val="DefaultParagraphFont"/>
    <w:link w:val="Header"/>
    <w:uiPriority w:val="99"/>
    <w:rsid w:val="00126F48"/>
  </w:style>
  <w:style w:type="paragraph" w:styleId="Footer">
    <w:name w:val="footer"/>
    <w:basedOn w:val="Normal"/>
    <w:link w:val="FooterChar"/>
    <w:uiPriority w:val="99"/>
    <w:unhideWhenUsed/>
    <w:rsid w:val="00126F48"/>
    <w:pPr>
      <w:tabs>
        <w:tab w:val="center" w:pos="4320"/>
        <w:tab w:val="right" w:pos="8640"/>
      </w:tabs>
    </w:pPr>
  </w:style>
  <w:style w:type="character" w:customStyle="1" w:styleId="FooterChar">
    <w:name w:val="Footer Char"/>
    <w:basedOn w:val="DefaultParagraphFont"/>
    <w:link w:val="Footer"/>
    <w:uiPriority w:val="99"/>
    <w:rsid w:val="00126F48"/>
  </w:style>
  <w:style w:type="paragraph" w:styleId="NormalWeb">
    <w:name w:val="Normal (Web)"/>
    <w:basedOn w:val="Normal"/>
    <w:uiPriority w:val="99"/>
    <w:semiHidden/>
    <w:unhideWhenUsed/>
    <w:rsid w:val="003E76C9"/>
    <w:pPr>
      <w:spacing w:before="100" w:beforeAutospacing="1" w:after="100" w:afterAutospacing="1"/>
    </w:pPr>
    <w:rPr>
      <w:rFonts w:ascii="Times" w:hAnsi="Times" w:cs="Times New Roman"/>
      <w:sz w:val="20"/>
      <w:szCs w:val="20"/>
      <w:lang w:val="en-CA"/>
    </w:rPr>
  </w:style>
  <w:style w:type="paragraph" w:customStyle="1" w:styleId="Normal1">
    <w:name w:val="Normal1"/>
    <w:rsid w:val="00993023"/>
    <w:rPr>
      <w:rFonts w:ascii="Cambria" w:eastAsia="Cambria" w:hAnsi="Cambria" w:cs="Cambria"/>
      <w:color w:val="000000"/>
      <w:lang w:val="en-CA"/>
    </w:rPr>
  </w:style>
  <w:style w:type="character" w:styleId="HTMLCode">
    <w:name w:val="HTML Code"/>
    <w:basedOn w:val="DefaultParagraphFont"/>
    <w:uiPriority w:val="99"/>
    <w:semiHidden/>
    <w:unhideWhenUsed/>
    <w:rsid w:val="00993023"/>
    <w:rPr>
      <w:rFonts w:ascii="Courier" w:eastAsiaTheme="minorEastAsia" w:hAnsi="Courier" w:cs="Courier"/>
      <w:sz w:val="20"/>
      <w:szCs w:val="20"/>
    </w:rPr>
  </w:style>
  <w:style w:type="character" w:styleId="Hyperlink">
    <w:name w:val="Hyperlink"/>
    <w:basedOn w:val="DefaultParagraphFont"/>
    <w:uiPriority w:val="99"/>
    <w:semiHidden/>
    <w:unhideWhenUsed/>
    <w:rsid w:val="00D15592"/>
    <w:rPr>
      <w:color w:val="0000FF"/>
      <w:u w:val="single"/>
    </w:rPr>
  </w:style>
  <w:style w:type="paragraph" w:styleId="Revision">
    <w:name w:val="Revision"/>
    <w:hidden/>
    <w:uiPriority w:val="99"/>
    <w:semiHidden/>
    <w:rsid w:val="00AF7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6719">
      <w:bodyDiv w:val="1"/>
      <w:marLeft w:val="0"/>
      <w:marRight w:val="0"/>
      <w:marTop w:val="0"/>
      <w:marBottom w:val="0"/>
      <w:divBdr>
        <w:top w:val="none" w:sz="0" w:space="0" w:color="auto"/>
        <w:left w:val="none" w:sz="0" w:space="0" w:color="auto"/>
        <w:bottom w:val="none" w:sz="0" w:space="0" w:color="auto"/>
        <w:right w:val="none" w:sz="0" w:space="0" w:color="auto"/>
      </w:divBdr>
    </w:div>
    <w:div w:id="397284572">
      <w:bodyDiv w:val="1"/>
      <w:marLeft w:val="0"/>
      <w:marRight w:val="0"/>
      <w:marTop w:val="0"/>
      <w:marBottom w:val="0"/>
      <w:divBdr>
        <w:top w:val="none" w:sz="0" w:space="0" w:color="auto"/>
        <w:left w:val="none" w:sz="0" w:space="0" w:color="auto"/>
        <w:bottom w:val="none" w:sz="0" w:space="0" w:color="auto"/>
        <w:right w:val="none" w:sz="0" w:space="0" w:color="auto"/>
      </w:divBdr>
    </w:div>
    <w:div w:id="475224111">
      <w:bodyDiv w:val="1"/>
      <w:marLeft w:val="0"/>
      <w:marRight w:val="0"/>
      <w:marTop w:val="0"/>
      <w:marBottom w:val="0"/>
      <w:divBdr>
        <w:top w:val="none" w:sz="0" w:space="0" w:color="auto"/>
        <w:left w:val="none" w:sz="0" w:space="0" w:color="auto"/>
        <w:bottom w:val="none" w:sz="0" w:space="0" w:color="auto"/>
        <w:right w:val="none" w:sz="0" w:space="0" w:color="auto"/>
      </w:divBdr>
    </w:div>
    <w:div w:id="1027490227">
      <w:bodyDiv w:val="1"/>
      <w:marLeft w:val="0"/>
      <w:marRight w:val="0"/>
      <w:marTop w:val="0"/>
      <w:marBottom w:val="0"/>
      <w:divBdr>
        <w:top w:val="none" w:sz="0" w:space="0" w:color="auto"/>
        <w:left w:val="none" w:sz="0" w:space="0" w:color="auto"/>
        <w:bottom w:val="none" w:sz="0" w:space="0" w:color="auto"/>
        <w:right w:val="none" w:sz="0" w:space="0" w:color="auto"/>
      </w:divBdr>
    </w:div>
    <w:div w:id="1117480747">
      <w:bodyDiv w:val="1"/>
      <w:marLeft w:val="0"/>
      <w:marRight w:val="0"/>
      <w:marTop w:val="0"/>
      <w:marBottom w:val="0"/>
      <w:divBdr>
        <w:top w:val="none" w:sz="0" w:space="0" w:color="auto"/>
        <w:left w:val="none" w:sz="0" w:space="0" w:color="auto"/>
        <w:bottom w:val="none" w:sz="0" w:space="0" w:color="auto"/>
        <w:right w:val="none" w:sz="0" w:space="0" w:color="auto"/>
      </w:divBdr>
    </w:div>
    <w:div w:id="1255824161">
      <w:bodyDiv w:val="1"/>
      <w:marLeft w:val="0"/>
      <w:marRight w:val="0"/>
      <w:marTop w:val="0"/>
      <w:marBottom w:val="0"/>
      <w:divBdr>
        <w:top w:val="none" w:sz="0" w:space="0" w:color="auto"/>
        <w:left w:val="none" w:sz="0" w:space="0" w:color="auto"/>
        <w:bottom w:val="none" w:sz="0" w:space="0" w:color="auto"/>
        <w:right w:val="none" w:sz="0" w:space="0" w:color="auto"/>
      </w:divBdr>
    </w:div>
    <w:div w:id="1287855030">
      <w:bodyDiv w:val="1"/>
      <w:marLeft w:val="0"/>
      <w:marRight w:val="0"/>
      <w:marTop w:val="0"/>
      <w:marBottom w:val="0"/>
      <w:divBdr>
        <w:top w:val="none" w:sz="0" w:space="0" w:color="auto"/>
        <w:left w:val="none" w:sz="0" w:space="0" w:color="auto"/>
        <w:bottom w:val="none" w:sz="0" w:space="0" w:color="auto"/>
        <w:right w:val="none" w:sz="0" w:space="0" w:color="auto"/>
      </w:divBdr>
    </w:div>
    <w:div w:id="1440563363">
      <w:bodyDiv w:val="1"/>
      <w:marLeft w:val="0"/>
      <w:marRight w:val="0"/>
      <w:marTop w:val="0"/>
      <w:marBottom w:val="0"/>
      <w:divBdr>
        <w:top w:val="none" w:sz="0" w:space="0" w:color="auto"/>
        <w:left w:val="none" w:sz="0" w:space="0" w:color="auto"/>
        <w:bottom w:val="none" w:sz="0" w:space="0" w:color="auto"/>
        <w:right w:val="none" w:sz="0" w:space="0" w:color="auto"/>
      </w:divBdr>
    </w:div>
    <w:div w:id="19736291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jpeg"/><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chart" Target="charts/chart1.xml"/><Relationship Id="rId16" Type="http://schemas.openxmlformats.org/officeDocument/2006/relationships/image" Target="media/image10.emf"/><Relationship Id="rId17" Type="http://schemas.openxmlformats.org/officeDocument/2006/relationships/hyperlink" Target="https://github.com/compbio-UofT/CouGaR-viz" TargetMode="External"/><Relationship Id="rId18" Type="http://schemas.openxmlformats.org/officeDocument/2006/relationships/hyperlink" Target="http://genomeref.blogspot.ca/2013/12/announcing-grch38.html"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arun/Documents/Projects/Papers/Chromothripsis.GR/Revision/CancerType.CRG.d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CA"/>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 of each</a:t>
            </a:r>
            <a:r>
              <a:rPr lang="en-US" baseline="0"/>
              <a:t> tumour with contig</a:t>
            </a:r>
            <a:endParaRPr lang="en-US"/>
          </a:p>
        </c:rich>
      </c:tx>
      <c:overlay val="0"/>
    </c:title>
    <c:autoTitleDeleted val="0"/>
    <c:plotArea>
      <c:layout/>
      <c:barChart>
        <c:barDir val="col"/>
        <c:grouping val="clustered"/>
        <c:varyColors val="0"/>
        <c:ser>
          <c:idx val="0"/>
          <c:order val="0"/>
          <c:spPr>
            <a:solidFill>
              <a:schemeClr val="tx1"/>
            </a:solidFill>
            <a:effectLst/>
          </c:spPr>
          <c:invertIfNegative val="0"/>
          <c:cat>
            <c:strRef>
              <c:f>Sheet1!$B$3:$B$18</c:f>
              <c:strCache>
                <c:ptCount val="16"/>
                <c:pt idx="0">
                  <c:v>BLCA</c:v>
                </c:pt>
                <c:pt idx="1">
                  <c:v>BRCA</c:v>
                </c:pt>
                <c:pt idx="2">
                  <c:v>COAD</c:v>
                </c:pt>
                <c:pt idx="3">
                  <c:v>ESCA</c:v>
                </c:pt>
                <c:pt idx="4">
                  <c:v>GBM</c:v>
                </c:pt>
                <c:pt idx="5">
                  <c:v>HNSC</c:v>
                </c:pt>
                <c:pt idx="6">
                  <c:v>LGG</c:v>
                </c:pt>
                <c:pt idx="7">
                  <c:v>LUAD</c:v>
                </c:pt>
                <c:pt idx="8">
                  <c:v>LUSC</c:v>
                </c:pt>
                <c:pt idx="9">
                  <c:v>OV</c:v>
                </c:pt>
                <c:pt idx="10">
                  <c:v>PRAD</c:v>
                </c:pt>
                <c:pt idx="11">
                  <c:v>READ</c:v>
                </c:pt>
                <c:pt idx="12">
                  <c:v>SKCM</c:v>
                </c:pt>
                <c:pt idx="13">
                  <c:v>STAD</c:v>
                </c:pt>
                <c:pt idx="14">
                  <c:v>THCA</c:v>
                </c:pt>
                <c:pt idx="15">
                  <c:v>UCEC</c:v>
                </c:pt>
              </c:strCache>
            </c:strRef>
          </c:cat>
          <c:val>
            <c:numRef>
              <c:f>Sheet1!$I$3:$I$18</c:f>
              <c:numCache>
                <c:formatCode>0.00</c:formatCode>
                <c:ptCount val="16"/>
                <c:pt idx="0">
                  <c:v>58.92857142857143</c:v>
                </c:pt>
                <c:pt idx="1">
                  <c:v>42.10526315789474</c:v>
                </c:pt>
                <c:pt idx="2">
                  <c:v>20.28985507246377</c:v>
                </c:pt>
                <c:pt idx="3">
                  <c:v>78.12499999999998</c:v>
                </c:pt>
                <c:pt idx="4">
                  <c:v>7.223476297968396</c:v>
                </c:pt>
                <c:pt idx="5">
                  <c:v>51.85185185185173</c:v>
                </c:pt>
                <c:pt idx="6">
                  <c:v>17.30769230769231</c:v>
                </c:pt>
                <c:pt idx="7">
                  <c:v>45.83333333333334</c:v>
                </c:pt>
                <c:pt idx="8">
                  <c:v>14.49275362318841</c:v>
                </c:pt>
                <c:pt idx="9">
                  <c:v>5.668934240362785</c:v>
                </c:pt>
                <c:pt idx="10">
                  <c:v>16.52173913043478</c:v>
                </c:pt>
                <c:pt idx="11">
                  <c:v>25.71428571428571</c:v>
                </c:pt>
                <c:pt idx="12">
                  <c:v>30.25210084033612</c:v>
                </c:pt>
                <c:pt idx="13">
                  <c:v>40.56603773584906</c:v>
                </c:pt>
                <c:pt idx="14">
                  <c:v>1.01010101010101</c:v>
                </c:pt>
                <c:pt idx="15">
                  <c:v>14.15094339622642</c:v>
                </c:pt>
              </c:numCache>
            </c:numRef>
          </c:val>
        </c:ser>
        <c:dLbls>
          <c:showLegendKey val="0"/>
          <c:showVal val="0"/>
          <c:showCatName val="0"/>
          <c:showSerName val="0"/>
          <c:showPercent val="0"/>
          <c:showBubbleSize val="0"/>
        </c:dLbls>
        <c:gapWidth val="150"/>
        <c:axId val="-352943712"/>
        <c:axId val="-367531264"/>
      </c:barChart>
      <c:catAx>
        <c:axId val="-352943712"/>
        <c:scaling>
          <c:orientation val="minMax"/>
        </c:scaling>
        <c:delete val="0"/>
        <c:axPos val="b"/>
        <c:numFmt formatCode="General" sourceLinked="0"/>
        <c:majorTickMark val="none"/>
        <c:minorTickMark val="none"/>
        <c:tickLblPos val="nextTo"/>
        <c:crossAx val="-367531264"/>
        <c:crosses val="autoZero"/>
        <c:auto val="1"/>
        <c:lblAlgn val="ctr"/>
        <c:lblOffset val="100"/>
        <c:noMultiLvlLbl val="0"/>
      </c:catAx>
      <c:valAx>
        <c:axId val="-367531264"/>
        <c:scaling>
          <c:orientation val="minMax"/>
        </c:scaling>
        <c:delete val="0"/>
        <c:axPos val="l"/>
        <c:title>
          <c:tx>
            <c:rich>
              <a:bodyPr/>
              <a:lstStyle/>
              <a:p>
                <a:pPr>
                  <a:defRPr/>
                </a:pPr>
                <a:r>
                  <a:rPr lang="en-US"/>
                  <a:t>Percentage (%)</a:t>
                </a:r>
              </a:p>
            </c:rich>
          </c:tx>
          <c:overlay val="0"/>
        </c:title>
        <c:numFmt formatCode="0.00" sourceLinked="1"/>
        <c:majorTickMark val="none"/>
        <c:minorTickMark val="none"/>
        <c:tickLblPos val="nextTo"/>
        <c:crossAx val="-3529437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3062</Words>
  <Characters>17454</Characters>
  <Application>Microsoft Macintosh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HSK</Company>
  <LinksUpToDate>false</LinksUpToDate>
  <CharactersWithSpaces>20476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Ramani</dc:creator>
  <cp:keywords/>
  <dc:description/>
  <cp:lastModifiedBy>Arun ramani</cp:lastModifiedBy>
  <cp:revision>5</cp:revision>
  <cp:lastPrinted>2016-03-03T21:13:00Z</cp:lastPrinted>
  <dcterms:created xsi:type="dcterms:W3CDTF">2016-11-08T15:13:00Z</dcterms:created>
  <dcterms:modified xsi:type="dcterms:W3CDTF">2016-11-08T15:58:00Z</dcterms:modified>
</cp:coreProperties>
</file>