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E04C7" w:rsidRPr="00570018" w:rsidRDefault="003907B8">
      <w:pPr>
        <w:spacing w:after="120" w:line="360" w:lineRule="auto"/>
        <w:jc w:val="both"/>
        <w:rPr>
          <w:lang w:val="en-US"/>
        </w:rPr>
      </w:pPr>
      <w:r w:rsidRPr="00570018">
        <w:rPr>
          <w:rFonts w:ascii="Times New Roman" w:eastAsia="Times New Roman" w:hAnsi="Times New Roman" w:cs="Times New Roman"/>
          <w:b/>
          <w:sz w:val="24"/>
          <w:szCs w:val="24"/>
          <w:lang w:val="en-US"/>
        </w:rPr>
        <w:t>Supplemental Material</w:t>
      </w:r>
    </w:p>
    <w:p w:rsidR="006E04C7" w:rsidRPr="00570018" w:rsidRDefault="003907B8">
      <w:pPr>
        <w:spacing w:after="120" w:line="360" w:lineRule="auto"/>
        <w:jc w:val="both"/>
        <w:rPr>
          <w:lang w:val="en-US"/>
        </w:rPr>
      </w:pPr>
      <w:r w:rsidRPr="00570018">
        <w:rPr>
          <w:rFonts w:ascii="Times New Roman" w:eastAsia="Times New Roman" w:hAnsi="Times New Roman" w:cs="Times New Roman"/>
          <w:b/>
          <w:sz w:val="24"/>
          <w:szCs w:val="24"/>
          <w:lang w:val="en-US"/>
        </w:rPr>
        <w:t xml:space="preserve">Teppo et al. Genome-wide repression of </w:t>
      </w:r>
      <w:proofErr w:type="gramStart"/>
      <w:r w:rsidRPr="00570018">
        <w:rPr>
          <w:rFonts w:ascii="Times New Roman" w:eastAsia="Times New Roman" w:hAnsi="Times New Roman" w:cs="Times New Roman"/>
          <w:b/>
          <w:sz w:val="24"/>
          <w:szCs w:val="24"/>
          <w:lang w:val="en-US"/>
        </w:rPr>
        <w:t>eRNA</w:t>
      </w:r>
      <w:proofErr w:type="gramEnd"/>
      <w:r w:rsidRPr="00570018">
        <w:rPr>
          <w:rFonts w:ascii="Times New Roman" w:eastAsia="Times New Roman" w:hAnsi="Times New Roman" w:cs="Times New Roman"/>
          <w:b/>
          <w:sz w:val="24"/>
          <w:szCs w:val="24"/>
          <w:lang w:val="en-US"/>
        </w:rPr>
        <w:t xml:space="preserve"> and target gene loci by the ETV6-RUNX1 fusion in acute leukemia.</w:t>
      </w:r>
    </w:p>
    <w:p w:rsidR="006E04C7" w:rsidRPr="00570018" w:rsidRDefault="003907B8">
      <w:pPr>
        <w:spacing w:after="120" w:line="360" w:lineRule="auto"/>
        <w:jc w:val="both"/>
        <w:rPr>
          <w:lang w:val="en-US"/>
        </w:rPr>
      </w:pPr>
      <w:r w:rsidRPr="00570018">
        <w:rPr>
          <w:rFonts w:ascii="Times New Roman" w:eastAsia="Times New Roman" w:hAnsi="Times New Roman" w:cs="Times New Roman"/>
          <w:b/>
          <w:sz w:val="24"/>
          <w:szCs w:val="24"/>
          <w:lang w:val="en-US"/>
        </w:rPr>
        <w:t xml:space="preserve"> </w:t>
      </w:r>
    </w:p>
    <w:p w:rsidR="006E04C7" w:rsidRPr="00570018" w:rsidRDefault="006E04C7">
      <w:pPr>
        <w:spacing w:after="120" w:line="360" w:lineRule="auto"/>
        <w:jc w:val="both"/>
        <w:rPr>
          <w:lang w:val="en-US"/>
        </w:rPr>
      </w:pPr>
    </w:p>
    <w:p w:rsidR="006E04C7" w:rsidRPr="00F56061" w:rsidRDefault="003907B8">
      <w:pPr>
        <w:spacing w:after="120" w:line="360" w:lineRule="auto"/>
        <w:jc w:val="both"/>
        <w:rPr>
          <w:lang w:val="en-US"/>
        </w:rPr>
      </w:pPr>
      <w:r w:rsidRPr="00F56061">
        <w:rPr>
          <w:rFonts w:ascii="Times New Roman" w:eastAsia="Times New Roman" w:hAnsi="Times New Roman" w:cs="Times New Roman"/>
          <w:sz w:val="24"/>
          <w:szCs w:val="24"/>
          <w:lang w:val="en-US"/>
        </w:rPr>
        <w:t>Supplemental Figure Legends, p. 1-3</w:t>
      </w:r>
    </w:p>
    <w:p w:rsidR="006E04C7" w:rsidRPr="00F56061" w:rsidRDefault="003907B8">
      <w:pPr>
        <w:spacing w:after="120" w:line="360" w:lineRule="auto"/>
        <w:jc w:val="both"/>
        <w:rPr>
          <w:lang w:val="en-US"/>
        </w:rPr>
      </w:pPr>
      <w:r w:rsidRPr="00F56061">
        <w:rPr>
          <w:rFonts w:ascii="Times New Roman" w:eastAsia="Times New Roman" w:hAnsi="Times New Roman" w:cs="Times New Roman"/>
          <w:sz w:val="24"/>
          <w:szCs w:val="24"/>
          <w:lang w:val="en-US"/>
        </w:rPr>
        <w:t>Supplemental Table Legends, p. 4-6</w:t>
      </w:r>
    </w:p>
    <w:p w:rsidR="006E04C7" w:rsidRPr="00F56061" w:rsidRDefault="00B40289">
      <w:pPr>
        <w:spacing w:after="120" w:line="360" w:lineRule="auto"/>
        <w:jc w:val="both"/>
        <w:rPr>
          <w:lang w:val="en-US"/>
        </w:rPr>
      </w:pPr>
      <w:r>
        <w:rPr>
          <w:rFonts w:ascii="Times New Roman" w:eastAsia="Times New Roman" w:hAnsi="Times New Roman" w:cs="Times New Roman"/>
          <w:sz w:val="24"/>
          <w:szCs w:val="24"/>
          <w:lang w:val="en-US"/>
        </w:rPr>
        <w:t>Supplemental Methods, p. 7-25</w:t>
      </w:r>
    </w:p>
    <w:p w:rsidR="006E04C7" w:rsidRPr="00F56061" w:rsidRDefault="003907B8">
      <w:pPr>
        <w:spacing w:after="120" w:line="360" w:lineRule="auto"/>
        <w:jc w:val="both"/>
        <w:rPr>
          <w:lang w:val="en-US"/>
        </w:rPr>
      </w:pPr>
      <w:r w:rsidRPr="00F56061">
        <w:rPr>
          <w:rFonts w:ascii="Times New Roman" w:eastAsia="Times New Roman" w:hAnsi="Times New Roman" w:cs="Times New Roman"/>
          <w:sz w:val="24"/>
          <w:szCs w:val="24"/>
          <w:lang w:val="en-US"/>
        </w:rPr>
        <w:t>References</w:t>
      </w:r>
      <w:r w:rsidR="00B40289">
        <w:rPr>
          <w:rFonts w:ascii="Times New Roman" w:eastAsia="Times New Roman" w:hAnsi="Times New Roman" w:cs="Times New Roman"/>
          <w:sz w:val="24"/>
          <w:szCs w:val="24"/>
          <w:lang w:val="en-US"/>
        </w:rPr>
        <w:t xml:space="preserve"> for Supplemental Methods, p. 26</w:t>
      </w:r>
      <w:r w:rsidR="00904579">
        <w:rPr>
          <w:rFonts w:ascii="Times New Roman" w:eastAsia="Times New Roman" w:hAnsi="Times New Roman" w:cs="Times New Roman"/>
          <w:sz w:val="24"/>
          <w:szCs w:val="24"/>
          <w:lang w:val="en-US"/>
        </w:rPr>
        <w:t>-32</w:t>
      </w:r>
    </w:p>
    <w:p w:rsidR="006E04C7" w:rsidRPr="00F56061" w:rsidRDefault="006E04C7">
      <w:pPr>
        <w:spacing w:line="480" w:lineRule="auto"/>
        <w:jc w:val="both"/>
        <w:rPr>
          <w:lang w:val="en-US"/>
        </w:rPr>
      </w:pP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Figure S1</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Validation of the used cell lines. A)</w:t>
      </w:r>
      <w:r w:rsidRPr="00F56061">
        <w:rPr>
          <w:rFonts w:ascii="Times New Roman" w:eastAsia="Times New Roman" w:hAnsi="Times New Roman" w:cs="Times New Roman"/>
          <w:sz w:val="24"/>
          <w:szCs w:val="24"/>
          <w:lang w:val="en-US"/>
        </w:rPr>
        <w:t xml:space="preserve"> Expression of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in Nalm6-E/R cells after 24 h induction is approximately 18-fold higher as compared to expression of </w:t>
      </w:r>
      <w:r w:rsidRPr="00F56061">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 in REH cells, but less than one tenth of </w:t>
      </w:r>
      <w:r w:rsidRPr="00F56061">
        <w:rPr>
          <w:rFonts w:ascii="Times New Roman" w:eastAsia="Times New Roman" w:hAnsi="Times New Roman" w:cs="Times New Roman"/>
          <w:i/>
          <w:sz w:val="24"/>
          <w:szCs w:val="24"/>
          <w:lang w:val="en-US"/>
        </w:rPr>
        <w:t>GAPDH</w:t>
      </w:r>
      <w:r w:rsidRPr="00F56061">
        <w:rPr>
          <w:rFonts w:ascii="Times New Roman" w:eastAsia="Times New Roman" w:hAnsi="Times New Roman" w:cs="Times New Roman"/>
          <w:sz w:val="24"/>
          <w:szCs w:val="24"/>
          <w:lang w:val="en-US"/>
        </w:rPr>
        <w:t xml:space="preserve"> expression. Error bars represent SD for two biological replicates. </w:t>
      </w:r>
      <w:r w:rsidRPr="00F56061">
        <w:rPr>
          <w:rFonts w:ascii="Times New Roman" w:eastAsia="Times New Roman" w:hAnsi="Times New Roman" w:cs="Times New Roman"/>
          <w:b/>
          <w:sz w:val="24"/>
          <w:szCs w:val="24"/>
          <w:lang w:val="en-US"/>
        </w:rPr>
        <w:t>B)</w:t>
      </w:r>
      <w:r w:rsidRPr="00F56061">
        <w:rPr>
          <w:rFonts w:ascii="Times New Roman" w:eastAsia="Times New Roman" w:hAnsi="Times New Roman" w:cs="Times New Roman"/>
          <w:sz w:val="24"/>
          <w:szCs w:val="24"/>
          <w:lang w:val="en-US"/>
        </w:rPr>
        <w:t xml:space="preserve"> A representative bar plot showing upregulation of </w:t>
      </w:r>
      <w:r w:rsidRPr="00D765E7">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 expression at the indicated time points as measured by RT-qPCR. A cell line expressing luciferase (Nalm6-LUC) was used as a control instead of </w:t>
      </w:r>
      <w:proofErr w:type="spellStart"/>
      <w:r w:rsidRPr="00F56061">
        <w:rPr>
          <w:rFonts w:ascii="Times New Roman" w:eastAsia="Times New Roman" w:hAnsi="Times New Roman" w:cs="Times New Roman"/>
          <w:sz w:val="24"/>
          <w:szCs w:val="24"/>
          <w:lang w:val="en-US"/>
        </w:rPr>
        <w:t>uninduced</w:t>
      </w:r>
      <w:proofErr w:type="spellEnd"/>
      <w:r w:rsidRPr="00F56061">
        <w:rPr>
          <w:rFonts w:ascii="Times New Roman" w:eastAsia="Times New Roman" w:hAnsi="Times New Roman" w:cs="Times New Roman"/>
          <w:sz w:val="24"/>
          <w:szCs w:val="24"/>
          <w:lang w:val="en-US"/>
        </w:rPr>
        <w:t xml:space="preserve"> Nalm6-E/R cells, which expressed a low level of </w:t>
      </w:r>
      <w:r w:rsidRPr="00F56061">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 due to leakage of the induction system. </w:t>
      </w:r>
      <w:r w:rsidRPr="00F56061">
        <w:rPr>
          <w:rFonts w:ascii="Times New Roman" w:eastAsia="Times New Roman" w:hAnsi="Times New Roman" w:cs="Times New Roman"/>
          <w:b/>
          <w:sz w:val="24"/>
          <w:szCs w:val="24"/>
          <w:lang w:val="en-US"/>
        </w:rPr>
        <w:t xml:space="preserve">C) </w:t>
      </w:r>
      <w:r w:rsidRPr="00F56061">
        <w:rPr>
          <w:rFonts w:ascii="Times New Roman" w:eastAsia="Times New Roman" w:hAnsi="Times New Roman" w:cs="Times New Roman"/>
          <w:sz w:val="24"/>
          <w:szCs w:val="24"/>
          <w:lang w:val="en-US"/>
        </w:rPr>
        <w:t xml:space="preserve">GRO-seq signal tracks in Nalm6-E/R and Nalm6-E/Rmut cells at </w:t>
      </w:r>
      <w:r w:rsidRPr="00F56061">
        <w:rPr>
          <w:rFonts w:ascii="Times New Roman" w:eastAsia="Times New Roman" w:hAnsi="Times New Roman" w:cs="Times New Roman"/>
          <w:i/>
          <w:sz w:val="24"/>
          <w:szCs w:val="24"/>
          <w:lang w:val="en-US"/>
        </w:rPr>
        <w:t>ETV6</w:t>
      </w:r>
      <w:r w:rsidRPr="00F56061">
        <w:rPr>
          <w:rFonts w:ascii="Times New Roman" w:eastAsia="Times New Roman" w:hAnsi="Times New Roman" w:cs="Times New Roman"/>
          <w:sz w:val="24"/>
          <w:szCs w:val="24"/>
          <w:lang w:val="en-US"/>
        </w:rPr>
        <w:t xml:space="preserve"> and </w:t>
      </w:r>
      <w:r w:rsidRPr="00F56061">
        <w:rPr>
          <w:rFonts w:ascii="Times New Roman" w:eastAsia="Times New Roman" w:hAnsi="Times New Roman" w:cs="Times New Roman"/>
          <w:i/>
          <w:sz w:val="24"/>
          <w:szCs w:val="24"/>
          <w:lang w:val="en-US"/>
        </w:rPr>
        <w:t>RUNX1</w:t>
      </w:r>
      <w:r w:rsidRPr="00F56061">
        <w:rPr>
          <w:rFonts w:ascii="Times New Roman" w:eastAsia="Times New Roman" w:hAnsi="Times New Roman" w:cs="Times New Roman"/>
          <w:sz w:val="24"/>
          <w:szCs w:val="24"/>
          <w:lang w:val="en-US"/>
        </w:rPr>
        <w:t xml:space="preserve"> loci. Exon peaks caused by ectopic expression of </w:t>
      </w:r>
      <w:r w:rsidRPr="00D765E7">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 cDNA are indicated with arrows. </w:t>
      </w:r>
      <w:r w:rsidRPr="00F56061">
        <w:rPr>
          <w:rFonts w:ascii="Times New Roman" w:eastAsia="Times New Roman" w:hAnsi="Times New Roman" w:cs="Times New Roman"/>
          <w:b/>
          <w:sz w:val="24"/>
          <w:szCs w:val="24"/>
          <w:lang w:val="en-US"/>
        </w:rPr>
        <w:t>D)</w:t>
      </w:r>
      <w:r w:rsidRPr="00F56061">
        <w:rPr>
          <w:rFonts w:ascii="Times New Roman" w:eastAsia="Times New Roman" w:hAnsi="Times New Roman" w:cs="Times New Roman"/>
          <w:sz w:val="24"/>
          <w:szCs w:val="24"/>
          <w:lang w:val="en-US"/>
        </w:rPr>
        <w:t xml:space="preserve"> Immunofluorescence staining with ETV6 antibody shows nuclear and cytoplasmic localization of E/R. ETV6 antibody staining is shown in green and DAPI in blue. </w:t>
      </w:r>
      <w:r w:rsidRPr="00F56061">
        <w:rPr>
          <w:rFonts w:ascii="Times New Roman" w:eastAsia="Times New Roman" w:hAnsi="Times New Roman" w:cs="Times New Roman"/>
          <w:b/>
          <w:sz w:val="24"/>
          <w:szCs w:val="24"/>
          <w:lang w:val="en-US"/>
        </w:rPr>
        <w:t>E)</w:t>
      </w:r>
      <w:r w:rsidRPr="00F56061">
        <w:rPr>
          <w:rFonts w:ascii="Times New Roman" w:eastAsia="Times New Roman" w:hAnsi="Times New Roman" w:cs="Times New Roman"/>
          <w:sz w:val="24"/>
          <w:szCs w:val="24"/>
          <w:lang w:val="en-US"/>
        </w:rPr>
        <w:t xml:space="preserve"> Induction of wild-type </w:t>
      </w:r>
      <w:r w:rsidRPr="00D765E7">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 decreases cell proliferation relative to LUC control cells as shown in the bar plot. Proliferation was measured after 72 h of induction using the </w:t>
      </w:r>
      <w:proofErr w:type="spellStart"/>
      <w:r w:rsidRPr="00F56061">
        <w:rPr>
          <w:rFonts w:ascii="Times New Roman" w:eastAsia="Times New Roman" w:hAnsi="Times New Roman" w:cs="Times New Roman"/>
          <w:sz w:val="24"/>
          <w:szCs w:val="24"/>
          <w:lang w:val="en-US"/>
        </w:rPr>
        <w:t>Alamar</w:t>
      </w:r>
      <w:proofErr w:type="spellEnd"/>
      <w:r w:rsidRPr="00F56061">
        <w:rPr>
          <w:rFonts w:ascii="Times New Roman" w:eastAsia="Times New Roman" w:hAnsi="Times New Roman" w:cs="Times New Roman"/>
          <w:sz w:val="24"/>
          <w:szCs w:val="24"/>
          <w:lang w:val="en-US"/>
        </w:rPr>
        <w:t xml:space="preserve"> Blue reagent, and the error bars represent SD of three biological replicates. Decrease in proliferation after ectopic </w:t>
      </w:r>
      <w:r w:rsidRPr="007044D9">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expression is in line with a previous study (Ford et al. 2009). </w:t>
      </w:r>
      <w:r w:rsidRPr="00F56061">
        <w:rPr>
          <w:rFonts w:ascii="Times New Roman" w:eastAsia="Times New Roman" w:hAnsi="Times New Roman" w:cs="Times New Roman"/>
          <w:b/>
          <w:sz w:val="24"/>
          <w:szCs w:val="24"/>
          <w:lang w:val="en-US"/>
        </w:rPr>
        <w:t>F)</w:t>
      </w:r>
      <w:r w:rsidRPr="00F56061">
        <w:rPr>
          <w:rFonts w:ascii="Times New Roman" w:eastAsia="Times New Roman" w:hAnsi="Times New Roman" w:cs="Times New Roman"/>
          <w:sz w:val="24"/>
          <w:szCs w:val="24"/>
          <w:lang w:val="en-US"/>
        </w:rPr>
        <w:t xml:space="preserve"> A representative bar plot indicating downregulation </w:t>
      </w:r>
      <w:r w:rsidR="00D765E7">
        <w:rPr>
          <w:rFonts w:ascii="Times New Roman" w:eastAsia="Times New Roman" w:hAnsi="Times New Roman" w:cs="Times New Roman"/>
          <w:sz w:val="24"/>
          <w:szCs w:val="24"/>
          <w:lang w:val="en-US"/>
        </w:rPr>
        <w:t xml:space="preserve">of </w:t>
      </w:r>
      <w:r w:rsidR="00D765E7" w:rsidRPr="00D765E7">
        <w:rPr>
          <w:rFonts w:ascii="Times New Roman" w:eastAsia="Times New Roman" w:hAnsi="Times New Roman" w:cs="Times New Roman"/>
          <w:i/>
          <w:sz w:val="24"/>
          <w:szCs w:val="24"/>
          <w:lang w:val="en-US"/>
        </w:rPr>
        <w:t>E/R</w:t>
      </w:r>
      <w:r w:rsidR="00D765E7">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by 60 % after </w:t>
      </w:r>
      <w:r w:rsidRPr="00F56061">
        <w:rPr>
          <w:rFonts w:ascii="Times New Roman" w:eastAsia="Times New Roman" w:hAnsi="Times New Roman" w:cs="Times New Roman"/>
          <w:sz w:val="24"/>
          <w:szCs w:val="24"/>
          <w:lang w:val="en-US"/>
        </w:rPr>
        <w:lastRenderedPageBreak/>
        <w:t xml:space="preserve">knockdown by shRNA in REH cells (REH-shE/R). Error bars (+/-SD) represent technical variation. Gene expression was normalized to </w:t>
      </w:r>
      <w:r w:rsidRPr="00F56061">
        <w:rPr>
          <w:rFonts w:ascii="Times New Roman" w:eastAsia="Times New Roman" w:hAnsi="Times New Roman" w:cs="Times New Roman"/>
          <w:i/>
          <w:sz w:val="24"/>
          <w:szCs w:val="24"/>
          <w:lang w:val="en-US"/>
        </w:rPr>
        <w:t>GAPDH</w:t>
      </w:r>
      <w:r w:rsidRPr="00F56061">
        <w:rPr>
          <w:rFonts w:ascii="Times New Roman" w:eastAsia="Times New Roman" w:hAnsi="Times New Roman" w:cs="Times New Roman"/>
          <w:sz w:val="24"/>
          <w:szCs w:val="24"/>
          <w:lang w:val="en-US"/>
        </w:rPr>
        <w:t xml:space="preserve">. </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Figure S2. Validation of the chosen enhancer detection distance and ChIP peak counts that were used in analyses. A)</w:t>
      </w:r>
      <w:r w:rsidRPr="00F56061">
        <w:rPr>
          <w:rFonts w:ascii="Times New Roman" w:eastAsia="Times New Roman" w:hAnsi="Times New Roman" w:cs="Times New Roman"/>
          <w:sz w:val="24"/>
          <w:szCs w:val="24"/>
          <w:lang w:val="en-US"/>
        </w:rPr>
        <w:t xml:space="preserve"> Total number of peaks that passed detection in RUNX1 ChIP-seq in HSC (GSE45144), ERG ChIP-seq in HSC (GSE45144), and RUNX1 ChIP-seq in SEM cells (GSE42075). A total of 11084 RUNX1 ChIP peaks were shared between cells in distinct differentiation state (CD34</w:t>
      </w:r>
      <w:r w:rsidRPr="00F56061">
        <w:rPr>
          <w:rFonts w:ascii="Times New Roman" w:eastAsia="Times New Roman" w:hAnsi="Times New Roman" w:cs="Times New Roman"/>
          <w:sz w:val="24"/>
          <w:szCs w:val="24"/>
          <w:vertAlign w:val="superscript"/>
          <w:lang w:val="en-US"/>
        </w:rPr>
        <w:t>+</w:t>
      </w:r>
      <w:r w:rsidRPr="00F56061">
        <w:rPr>
          <w:rFonts w:ascii="Times New Roman" w:eastAsia="Times New Roman" w:hAnsi="Times New Roman" w:cs="Times New Roman"/>
          <w:sz w:val="24"/>
          <w:szCs w:val="24"/>
          <w:lang w:val="en-US"/>
        </w:rPr>
        <w:t xml:space="preserve"> and CD19</w:t>
      </w:r>
      <w:r w:rsidRPr="00F56061">
        <w:rPr>
          <w:rFonts w:ascii="Times New Roman" w:eastAsia="Times New Roman" w:hAnsi="Times New Roman" w:cs="Times New Roman"/>
          <w:sz w:val="24"/>
          <w:szCs w:val="24"/>
          <w:vertAlign w:val="superscript"/>
          <w:lang w:val="en-US"/>
        </w:rPr>
        <w:t>+</w:t>
      </w:r>
      <w:r w:rsidRPr="00F56061">
        <w:rPr>
          <w:rFonts w:ascii="Times New Roman" w:eastAsia="Times New Roman" w:hAnsi="Times New Roman" w:cs="Times New Roman"/>
          <w:sz w:val="24"/>
          <w:szCs w:val="24"/>
          <w:lang w:val="en-US"/>
        </w:rPr>
        <w:t xml:space="preserve">). Of the top 1000 most prominent peaks in the RUNX1 ChIP-seq in SEM cells, 328 peaks were shared with HSC cells. </w:t>
      </w:r>
      <w:r w:rsidRPr="00F56061">
        <w:rPr>
          <w:rFonts w:ascii="Times New Roman" w:eastAsia="Times New Roman" w:hAnsi="Times New Roman" w:cs="Times New Roman"/>
          <w:b/>
          <w:sz w:val="24"/>
          <w:szCs w:val="24"/>
          <w:lang w:val="en-US"/>
        </w:rPr>
        <w:t>B)</w:t>
      </w:r>
      <w:r w:rsidRPr="00F56061">
        <w:rPr>
          <w:rFonts w:ascii="Times New Roman" w:eastAsia="Times New Roman" w:hAnsi="Times New Roman" w:cs="Times New Roman"/>
          <w:sz w:val="24"/>
          <w:szCs w:val="24"/>
          <w:lang w:val="en-US"/>
        </w:rPr>
        <w:t xml:space="preserve"> ChIP peak enrichment in the vicinity of genes downregulated by E/R (complementary to Fig. 2B-C showing results using the 1000 most prominent peaks). Percent of indicated peaks that reside within +/- 400 kb distance from transcription start site (TSS) is shown for the all peaks, for peaks with indicated motif (ERG, FLI1, or RUNX1), and for peaks with ETS-RUNX motif. The result shows consistent enrichment with different peak cut-off values for RUNX1 ChIP in SEM cells. Hypergeometric p-value is indicated for greater or equal fold enrichment between E/R-regulated and all genes. </w:t>
      </w:r>
      <w:r w:rsidRPr="00F56061">
        <w:rPr>
          <w:rFonts w:ascii="Times New Roman" w:eastAsia="Times New Roman" w:hAnsi="Times New Roman" w:cs="Times New Roman"/>
          <w:b/>
          <w:sz w:val="24"/>
          <w:szCs w:val="24"/>
          <w:lang w:val="en-US"/>
        </w:rPr>
        <w:t xml:space="preserve">C)-E) </w:t>
      </w:r>
      <w:r w:rsidRPr="00F56061">
        <w:rPr>
          <w:rFonts w:ascii="Times New Roman" w:eastAsia="Times New Roman" w:hAnsi="Times New Roman" w:cs="Times New Roman"/>
          <w:sz w:val="24"/>
          <w:szCs w:val="24"/>
          <w:lang w:val="en-US"/>
        </w:rPr>
        <w:t xml:space="preserve">The distance of RUNX1 ChIP peaks from TSS of the nearest gene. Peak-to-gene association was </w:t>
      </w:r>
      <w:proofErr w:type="spellStart"/>
      <w:r w:rsidRPr="00F56061">
        <w:rPr>
          <w:rFonts w:ascii="Times New Roman" w:eastAsia="Times New Roman" w:hAnsi="Times New Roman" w:cs="Times New Roman"/>
          <w:sz w:val="24"/>
          <w:szCs w:val="24"/>
          <w:lang w:val="en-US"/>
        </w:rPr>
        <w:t>analysed</w:t>
      </w:r>
      <w:proofErr w:type="spellEnd"/>
      <w:r w:rsidRPr="00F56061">
        <w:rPr>
          <w:rFonts w:ascii="Times New Roman" w:eastAsia="Times New Roman" w:hAnsi="Times New Roman" w:cs="Times New Roman"/>
          <w:sz w:val="24"/>
          <w:szCs w:val="24"/>
          <w:lang w:val="en-US"/>
        </w:rPr>
        <w:t xml:space="preserve"> using the online tool GREAT (Genomic Regions Enrichment of Annotations Tool). With all detected peaks (</w:t>
      </w:r>
      <w:r w:rsidRPr="00F56061">
        <w:rPr>
          <w:rFonts w:ascii="Times New Roman" w:eastAsia="Times New Roman" w:hAnsi="Times New Roman" w:cs="Times New Roman"/>
          <w:b/>
          <w:sz w:val="24"/>
          <w:szCs w:val="24"/>
          <w:lang w:val="en-US"/>
        </w:rPr>
        <w:t>C</w:t>
      </w:r>
      <w:r w:rsidRPr="00F56061">
        <w:rPr>
          <w:rFonts w:ascii="Times New Roman" w:eastAsia="Times New Roman" w:hAnsi="Times New Roman" w:cs="Times New Roman"/>
          <w:sz w:val="24"/>
          <w:szCs w:val="24"/>
          <w:lang w:val="en-US"/>
        </w:rPr>
        <w:t xml:space="preserve"> and </w:t>
      </w:r>
      <w:r w:rsidRPr="00F56061">
        <w:rPr>
          <w:rFonts w:ascii="Times New Roman" w:eastAsia="Times New Roman" w:hAnsi="Times New Roman" w:cs="Times New Roman"/>
          <w:b/>
          <w:sz w:val="24"/>
          <w:szCs w:val="24"/>
          <w:lang w:val="en-US"/>
        </w:rPr>
        <w:t>D</w:t>
      </w:r>
      <w:r w:rsidRPr="00F56061">
        <w:rPr>
          <w:rFonts w:ascii="Times New Roman" w:eastAsia="Times New Roman" w:hAnsi="Times New Roman" w:cs="Times New Roman"/>
          <w:sz w:val="24"/>
          <w:szCs w:val="24"/>
          <w:lang w:val="en-US"/>
        </w:rPr>
        <w:t>), RUNX1 binding appeared mostly distant (50-500 kb), and the result remained the same when the top 1000 peaks were used instead (</w:t>
      </w:r>
      <w:r w:rsidRPr="00F56061">
        <w:rPr>
          <w:rFonts w:ascii="Times New Roman" w:eastAsia="Times New Roman" w:hAnsi="Times New Roman" w:cs="Times New Roman"/>
          <w:b/>
          <w:sz w:val="24"/>
          <w:szCs w:val="24"/>
          <w:lang w:val="en-US"/>
        </w:rPr>
        <w:t>E</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F</w:t>
      </w:r>
      <w:r w:rsidRPr="00F56061">
        <w:rPr>
          <w:rFonts w:ascii="Times New Roman" w:eastAsia="Times New Roman" w:hAnsi="Times New Roman" w:cs="Times New Roman"/>
          <w:sz w:val="24"/>
          <w:szCs w:val="24"/>
          <w:lang w:val="en-US"/>
        </w:rPr>
        <w:t xml:space="preserve">) Empirical cumulative probability function for the 1000 most prominent RUNX1 ChIP peaks showed that over 90 % of the peaks were located within a distance of +/- 400 kb from TSS. </w:t>
      </w:r>
      <w:r w:rsidRPr="00F56061">
        <w:rPr>
          <w:rFonts w:ascii="Times New Roman" w:eastAsia="Times New Roman" w:hAnsi="Times New Roman" w:cs="Times New Roman"/>
          <w:b/>
          <w:sz w:val="24"/>
          <w:szCs w:val="24"/>
          <w:lang w:val="en-US"/>
        </w:rPr>
        <w:t>G)</w:t>
      </w:r>
      <w:r w:rsidRPr="00F56061">
        <w:rPr>
          <w:rFonts w:ascii="Times New Roman" w:eastAsia="Times New Roman" w:hAnsi="Times New Roman" w:cs="Times New Roman"/>
          <w:sz w:val="24"/>
          <w:szCs w:val="24"/>
          <w:lang w:val="en-US"/>
        </w:rPr>
        <w:t xml:space="preserve"> TF</w:t>
      </w:r>
      <w:r w:rsidR="00666EBB">
        <w:rPr>
          <w:rFonts w:ascii="Times New Roman" w:eastAsia="Times New Roman" w:hAnsi="Times New Roman" w:cs="Times New Roman"/>
          <w:sz w:val="24"/>
          <w:szCs w:val="24"/>
          <w:lang w:val="en-US"/>
        </w:rPr>
        <w:t xml:space="preserve"> motif enrichment result within</w:t>
      </w:r>
      <w:r w:rsidRPr="00F56061">
        <w:rPr>
          <w:rFonts w:ascii="Times New Roman" w:eastAsia="Times New Roman" w:hAnsi="Times New Roman" w:cs="Times New Roman"/>
          <w:sz w:val="24"/>
          <w:szCs w:val="24"/>
          <w:lang w:val="en-US"/>
        </w:rPr>
        <w:t xml:space="preserve"> +/- 125 kb from TSS of either E/R down- or upregulated genes (motifs covering over 10 % of regions are shown). The binomial test p-value, best matching known TF motifs and % of regions with motif are </w:t>
      </w:r>
      <w:r w:rsidRPr="00F56061">
        <w:rPr>
          <w:rFonts w:ascii="Times New Roman" w:eastAsia="Times New Roman" w:hAnsi="Times New Roman" w:cs="Times New Roman"/>
          <w:sz w:val="24"/>
          <w:szCs w:val="24"/>
          <w:lang w:val="en-US"/>
        </w:rPr>
        <w:lastRenderedPageBreak/>
        <w:t>indicated. Similarity score to known motifs is shown in brackets. ETS and RUNX1 motifs remained consistently enriched in the downregulated group (as in Fig. 2A).</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Figure S3. Enhancer-centric approach for detection of E/R</w:t>
      </w:r>
      <w:r w:rsidR="004871DC">
        <w:rPr>
          <w:rFonts w:ascii="Times New Roman" w:eastAsia="Times New Roman" w:hAnsi="Times New Roman" w:cs="Times New Roman"/>
          <w:b/>
          <w:sz w:val="24"/>
          <w:szCs w:val="24"/>
          <w:lang w:val="en-US"/>
        </w:rPr>
        <w:t>-mediated</w:t>
      </w:r>
      <w:r w:rsidRPr="00F56061">
        <w:rPr>
          <w:rFonts w:ascii="Times New Roman" w:eastAsia="Times New Roman" w:hAnsi="Times New Roman" w:cs="Times New Roman"/>
          <w:b/>
          <w:sz w:val="24"/>
          <w:szCs w:val="24"/>
          <w:lang w:val="en-US"/>
        </w:rPr>
        <w:t xml:space="preserve"> regulation. A) </w:t>
      </w:r>
      <w:r w:rsidRPr="00F56061">
        <w:rPr>
          <w:rFonts w:ascii="Times New Roman" w:eastAsia="Times New Roman" w:hAnsi="Times New Roman" w:cs="Times New Roman"/>
          <w:sz w:val="24"/>
          <w:szCs w:val="24"/>
          <w:lang w:val="en-US"/>
        </w:rPr>
        <w:t>The number of annotated enhancers (regular and SEs as in Hnisz et al. 2103) and RUNX1-peaks (HSC, GSE45144; SEM, GSE42075) at which GRO-seq signal was detected using strict expression threshold (</w:t>
      </w:r>
      <w:proofErr w:type="spellStart"/>
      <w:r w:rsidRPr="00F56061">
        <w:rPr>
          <w:rFonts w:ascii="Times New Roman" w:eastAsia="Times New Roman" w:hAnsi="Times New Roman" w:cs="Times New Roman"/>
          <w:sz w:val="24"/>
          <w:szCs w:val="24"/>
          <w:lang w:val="en-US"/>
        </w:rPr>
        <w:t>rpkm</w:t>
      </w:r>
      <w:proofErr w:type="spellEnd"/>
      <w:r w:rsidRPr="00F56061">
        <w:rPr>
          <w:rFonts w:ascii="Times New Roman" w:eastAsia="Times New Roman" w:hAnsi="Times New Roman" w:cs="Times New Roman"/>
          <w:sz w:val="24"/>
          <w:szCs w:val="24"/>
          <w:lang w:val="en-US"/>
        </w:rPr>
        <w:t xml:space="preserve"> &gt; 2.5). E/R regulation was defined as a lack of response in E/Rmut sample when the Nalm6-E/R and Nalm6-LUC cells were compared (adj. p-</w:t>
      </w:r>
      <w:proofErr w:type="spellStart"/>
      <w:r w:rsidRPr="00F56061">
        <w:rPr>
          <w:rFonts w:ascii="Times New Roman" w:eastAsia="Times New Roman" w:hAnsi="Times New Roman" w:cs="Times New Roman"/>
          <w:sz w:val="24"/>
          <w:szCs w:val="24"/>
          <w:lang w:val="en-US"/>
        </w:rPr>
        <w:t>val</w:t>
      </w:r>
      <w:proofErr w:type="spellEnd"/>
      <w:r w:rsidRPr="00F56061">
        <w:rPr>
          <w:rFonts w:ascii="Times New Roman" w:eastAsia="Times New Roman" w:hAnsi="Times New Roman" w:cs="Times New Roman"/>
          <w:sz w:val="24"/>
          <w:szCs w:val="24"/>
          <w:lang w:val="en-US"/>
        </w:rPr>
        <w:t xml:space="preserve"> &lt; 0.1). In total, 637 of the detected regions were regulated by E/R and 190 (30 %) associated with a nearby gene (see </w:t>
      </w:r>
      <w:r w:rsidR="00FA36E0">
        <w:rPr>
          <w:rFonts w:ascii="Times New Roman" w:eastAsia="Times New Roman" w:hAnsi="Times New Roman" w:cs="Times New Roman"/>
          <w:sz w:val="24"/>
          <w:szCs w:val="24"/>
          <w:lang w:val="en-US"/>
        </w:rPr>
        <w:t>Supplemental</w:t>
      </w:r>
      <w:r w:rsidR="00FA36E0"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Table S2). </w:t>
      </w:r>
      <w:r w:rsidRPr="00F56061">
        <w:rPr>
          <w:rFonts w:ascii="Times New Roman" w:eastAsia="Times New Roman" w:hAnsi="Times New Roman" w:cs="Times New Roman"/>
          <w:b/>
          <w:sz w:val="24"/>
          <w:szCs w:val="24"/>
          <w:lang w:val="en-US"/>
        </w:rPr>
        <w:t>B)</w:t>
      </w:r>
      <w:r w:rsidRPr="00F56061">
        <w:rPr>
          <w:rFonts w:ascii="Times New Roman" w:eastAsia="Times New Roman" w:hAnsi="Times New Roman" w:cs="Times New Roman"/>
          <w:sz w:val="24"/>
          <w:szCs w:val="24"/>
          <w:lang w:val="en-US"/>
        </w:rPr>
        <w:t xml:space="preserve"> Schematic representation of two analytical approaches used to detect regulation by E/R. Analyses were performed as follows: step 1, signal level quantification at annotated regions (gene/enhancer); step 2, statistical analysis of E/R 24h vs. LUC; step 3, filtering using adjusted p-value cut-off and removal of non-DNA-binding targets (E/Rmut conveyed effects); final step, data integration and correlation of signals from the enhancer and gene locus. </w:t>
      </w:r>
      <w:r w:rsidRPr="00F56061">
        <w:rPr>
          <w:rFonts w:ascii="Times New Roman" w:eastAsia="Times New Roman" w:hAnsi="Times New Roman" w:cs="Times New Roman"/>
          <w:b/>
          <w:sz w:val="24"/>
          <w:szCs w:val="24"/>
          <w:lang w:val="en-US"/>
        </w:rPr>
        <w:t>C)</w:t>
      </w:r>
      <w:r w:rsidRPr="00F56061">
        <w:rPr>
          <w:rFonts w:ascii="Times New Roman" w:eastAsia="Times New Roman" w:hAnsi="Times New Roman" w:cs="Times New Roman"/>
          <w:sz w:val="24"/>
          <w:szCs w:val="24"/>
          <w:lang w:val="en-US"/>
        </w:rPr>
        <w:t xml:space="preserve"> Sample similarity was assessed by comparing expression levels at transcribed gene areas or active enhancers. Biological replicates group together in both analyses. </w:t>
      </w:r>
      <w:r w:rsidRPr="00F56061">
        <w:rPr>
          <w:rFonts w:ascii="Times New Roman" w:eastAsia="Times New Roman" w:hAnsi="Times New Roman" w:cs="Times New Roman"/>
          <w:b/>
          <w:sz w:val="24"/>
          <w:szCs w:val="24"/>
          <w:lang w:val="en-US"/>
        </w:rPr>
        <w:t>D)</w:t>
      </w:r>
      <w:r w:rsidRPr="00F56061">
        <w:rPr>
          <w:rFonts w:ascii="Times New Roman" w:eastAsia="Times New Roman" w:hAnsi="Times New Roman" w:cs="Times New Roman"/>
          <w:sz w:val="24"/>
          <w:szCs w:val="24"/>
          <w:lang w:val="en-US"/>
        </w:rPr>
        <w:t xml:space="preserve"> Venn diagram of genes differentially expressed among </w:t>
      </w:r>
      <w:r w:rsidRPr="001E03D8">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-positive patients in previous microarray studies (see Supplemental Methods for details of each study).</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lang w:val="en-US"/>
        </w:rPr>
        <w:t xml:space="preserve"> </w:t>
      </w:r>
    </w:p>
    <w:p w:rsidR="00F56061" w:rsidRDefault="00F56061">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6E04C7" w:rsidRPr="00F56061" w:rsidRDefault="00FA36E0">
      <w:pPr>
        <w:spacing w:line="480" w:lineRule="auto"/>
        <w:jc w:val="both"/>
        <w:rPr>
          <w:lang w:val="en-US"/>
        </w:rPr>
      </w:pPr>
      <w:r w:rsidRPr="00FA36E0">
        <w:rPr>
          <w:rFonts w:ascii="Times New Roman" w:eastAsia="Times New Roman" w:hAnsi="Times New Roman" w:cs="Times New Roman"/>
          <w:b/>
          <w:sz w:val="24"/>
          <w:szCs w:val="24"/>
          <w:lang w:val="en-US"/>
        </w:rPr>
        <w:lastRenderedPageBreak/>
        <w:t>Supplemental</w:t>
      </w:r>
      <w:r w:rsidRPr="00FA36E0">
        <w:rPr>
          <w:rFonts w:ascii="Times New Roman" w:eastAsia="Times New Roman" w:hAnsi="Times New Roman" w:cs="Times New Roman"/>
          <w:b/>
          <w:sz w:val="24"/>
          <w:szCs w:val="24"/>
          <w:lang w:val="en-US"/>
        </w:rPr>
        <w:t xml:space="preserve"> </w:t>
      </w:r>
      <w:r w:rsidR="003907B8" w:rsidRPr="00FA36E0">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S1</w:t>
      </w:r>
      <w:r w:rsidR="003907B8" w:rsidRPr="00F56061">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b/>
          <w:sz w:val="24"/>
          <w:szCs w:val="24"/>
          <w:lang w:val="en-US"/>
        </w:rPr>
        <w:t>Validation of transcriptio</w:t>
      </w:r>
      <w:r w:rsidR="00666EBB">
        <w:rPr>
          <w:rFonts w:ascii="Times New Roman" w:eastAsia="Times New Roman" w:hAnsi="Times New Roman" w:cs="Times New Roman"/>
          <w:b/>
          <w:sz w:val="24"/>
          <w:szCs w:val="24"/>
          <w:lang w:val="en-US"/>
        </w:rPr>
        <w:t>nal changes at mature transcript</w:t>
      </w:r>
      <w:r w:rsidR="003907B8" w:rsidRPr="00F56061">
        <w:rPr>
          <w:rFonts w:ascii="Times New Roman" w:eastAsia="Times New Roman" w:hAnsi="Times New Roman" w:cs="Times New Roman"/>
          <w:b/>
          <w:sz w:val="24"/>
          <w:szCs w:val="24"/>
          <w:lang w:val="en-US"/>
        </w:rPr>
        <w:t xml:space="preserve"> level (mRNA) downstream of </w:t>
      </w:r>
      <w:r w:rsidR="003907B8" w:rsidRPr="001E03D8">
        <w:rPr>
          <w:rFonts w:ascii="Times New Roman" w:eastAsia="Times New Roman" w:hAnsi="Times New Roman" w:cs="Times New Roman"/>
          <w:b/>
          <w:i/>
          <w:sz w:val="24"/>
          <w:szCs w:val="24"/>
          <w:lang w:val="en-US"/>
        </w:rPr>
        <w:t>E/R</w:t>
      </w:r>
      <w:r w:rsidR="003907B8" w:rsidRPr="00F56061">
        <w:rPr>
          <w:rFonts w:ascii="Times New Roman" w:eastAsia="Times New Roman" w:hAnsi="Times New Roman" w:cs="Times New Roman"/>
          <w:b/>
          <w:sz w:val="24"/>
          <w:szCs w:val="24"/>
          <w:lang w:val="en-US"/>
        </w:rPr>
        <w:t xml:space="preserve"> induction</w:t>
      </w:r>
      <w:r w:rsidR="003907B8" w:rsidRPr="00F56061">
        <w:rPr>
          <w:rFonts w:ascii="Times New Roman" w:eastAsia="Times New Roman" w:hAnsi="Times New Roman" w:cs="Times New Roman"/>
          <w:sz w:val="24"/>
          <w:szCs w:val="24"/>
          <w:lang w:val="en-US"/>
        </w:rPr>
        <w:t>. A set of GRO-seq detected and E/R-regulated genes of which mRNA expression level was measured with RT-qPCR. Log</w:t>
      </w:r>
      <w:r w:rsidR="003907B8" w:rsidRPr="008A4AAD">
        <w:rPr>
          <w:rFonts w:ascii="Times New Roman" w:eastAsia="Times New Roman" w:hAnsi="Times New Roman" w:cs="Times New Roman"/>
          <w:sz w:val="24"/>
          <w:szCs w:val="24"/>
          <w:vertAlign w:val="subscript"/>
          <w:lang w:val="en-US"/>
        </w:rPr>
        <w:t>2</w:t>
      </w:r>
      <w:r w:rsidR="003907B8" w:rsidRPr="00F56061">
        <w:rPr>
          <w:rFonts w:ascii="Times New Roman" w:eastAsia="Times New Roman" w:hAnsi="Times New Roman" w:cs="Times New Roman"/>
          <w:sz w:val="24"/>
          <w:szCs w:val="24"/>
          <w:lang w:val="en-US"/>
        </w:rPr>
        <w:t xml:space="preserve">-fold change values of </w:t>
      </w:r>
      <w:r w:rsidR="003907B8" w:rsidRPr="00F56061">
        <w:rPr>
          <w:rFonts w:ascii="Times New Roman" w:eastAsia="Times New Roman" w:hAnsi="Times New Roman" w:cs="Times New Roman"/>
          <w:i/>
          <w:sz w:val="24"/>
          <w:szCs w:val="24"/>
          <w:lang w:val="en-US"/>
        </w:rPr>
        <w:t>ETV6-RUNX1</w:t>
      </w:r>
      <w:r w:rsidR="003907B8" w:rsidRPr="00F56061">
        <w:rPr>
          <w:rFonts w:ascii="Times New Roman" w:eastAsia="Times New Roman" w:hAnsi="Times New Roman" w:cs="Times New Roman"/>
          <w:sz w:val="24"/>
          <w:szCs w:val="24"/>
          <w:lang w:val="en-US"/>
        </w:rPr>
        <w:t xml:space="preserve"> induction (Nalm6-E/R) or knockdown (REH-shE/R) samples are shown in comparison to corresponding luciferase control samples (Nalm6-LUC or REH-</w:t>
      </w:r>
      <w:proofErr w:type="spellStart"/>
      <w:r w:rsidR="003907B8" w:rsidRPr="00F56061">
        <w:rPr>
          <w:rFonts w:ascii="Times New Roman" w:eastAsia="Times New Roman" w:hAnsi="Times New Roman" w:cs="Times New Roman"/>
          <w:sz w:val="24"/>
          <w:szCs w:val="24"/>
          <w:lang w:val="en-US"/>
        </w:rPr>
        <w:t>shLUC</w:t>
      </w:r>
      <w:proofErr w:type="spellEnd"/>
      <w:r w:rsidR="003907B8" w:rsidRPr="00F56061">
        <w:rPr>
          <w:rFonts w:ascii="Times New Roman" w:eastAsia="Times New Roman" w:hAnsi="Times New Roman" w:cs="Times New Roman"/>
          <w:sz w:val="24"/>
          <w:szCs w:val="24"/>
          <w:lang w:val="en-US"/>
        </w:rPr>
        <w:t>) for each independent experiment.</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FA36E0">
      <w:pPr>
        <w:spacing w:line="480" w:lineRule="auto"/>
        <w:jc w:val="both"/>
        <w:rPr>
          <w:lang w:val="en-US"/>
        </w:rPr>
      </w:pPr>
      <w:r w:rsidRPr="00FA36E0">
        <w:rPr>
          <w:rFonts w:ascii="Times New Roman" w:eastAsia="Times New Roman" w:hAnsi="Times New Roman" w:cs="Times New Roman"/>
          <w:b/>
          <w:sz w:val="24"/>
          <w:szCs w:val="24"/>
          <w:lang w:val="en-US"/>
        </w:rPr>
        <w:t>Supplemental</w:t>
      </w:r>
      <w:r w:rsidRPr="00FA36E0">
        <w:rPr>
          <w:rFonts w:ascii="Times New Roman" w:eastAsia="Times New Roman" w:hAnsi="Times New Roman" w:cs="Times New Roman"/>
          <w:b/>
          <w:sz w:val="24"/>
          <w:szCs w:val="24"/>
          <w:lang w:val="en-US"/>
        </w:rPr>
        <w:t xml:space="preserve"> </w:t>
      </w:r>
      <w:r w:rsidR="003907B8" w:rsidRPr="00FA36E0">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S2</w:t>
      </w:r>
      <w:r w:rsidR="003907B8" w:rsidRPr="00F56061">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b/>
          <w:sz w:val="24"/>
          <w:szCs w:val="24"/>
          <w:lang w:val="en-US"/>
        </w:rPr>
        <w:t>Significantly regulated enhancers associate with E/R-regulated gene loci</w:t>
      </w:r>
      <w:r w:rsidR="003907B8" w:rsidRPr="00F56061">
        <w:rPr>
          <w:rFonts w:ascii="Times New Roman" w:eastAsia="Times New Roman" w:hAnsi="Times New Roman" w:cs="Times New Roman"/>
          <w:sz w:val="24"/>
          <w:szCs w:val="24"/>
          <w:lang w:val="en-US"/>
        </w:rPr>
        <w:t xml:space="preserve">. Sheet 1 shows top 5 </w:t>
      </w:r>
      <w:r w:rsidR="003907B8" w:rsidRPr="00F56061">
        <w:rPr>
          <w:rFonts w:ascii="Times New Roman" w:eastAsia="Times New Roman" w:hAnsi="Times New Roman" w:cs="Times New Roman"/>
          <w:i/>
          <w:sz w:val="24"/>
          <w:szCs w:val="24"/>
          <w:lang w:val="en-US"/>
        </w:rPr>
        <w:t>de novo</w:t>
      </w:r>
      <w:r w:rsidR="003907B8" w:rsidRPr="00F56061">
        <w:rPr>
          <w:rFonts w:ascii="Times New Roman" w:eastAsia="Times New Roman" w:hAnsi="Times New Roman" w:cs="Times New Roman"/>
          <w:sz w:val="24"/>
          <w:szCs w:val="24"/>
          <w:lang w:val="en-US"/>
        </w:rPr>
        <w:t xml:space="preserve"> detected enhancers associated with the transcript-centric genes (approach 1, as illustrated in </w:t>
      </w:r>
      <w:r w:rsidR="004C47B9">
        <w:rPr>
          <w:rFonts w:ascii="Times New Roman" w:eastAsia="Times New Roman" w:hAnsi="Times New Roman" w:cs="Times New Roman"/>
          <w:sz w:val="24"/>
          <w:szCs w:val="24"/>
          <w:lang w:val="en-US"/>
        </w:rPr>
        <w:t>Supplemental Fig</w:t>
      </w:r>
      <w:r w:rsidR="003907B8" w:rsidRPr="00F56061">
        <w:rPr>
          <w:rFonts w:ascii="Times New Roman" w:eastAsia="Times New Roman" w:hAnsi="Times New Roman" w:cs="Times New Roman"/>
          <w:sz w:val="24"/>
          <w:szCs w:val="24"/>
          <w:lang w:val="en-US"/>
        </w:rPr>
        <w:t xml:space="preserve"> S3</w:t>
      </w:r>
      <w:r w:rsidR="004C47B9">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sz w:val="24"/>
          <w:szCs w:val="24"/>
          <w:lang w:val="en-US"/>
        </w:rPr>
        <w:t>A). Euclidian distance between gene and enhancer, the presence of specified ChIP peaks and motifs, and enhancer/SE annotation in CD19</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/CD20</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or CD34</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cells are indicated for each enhancer. Sheet 2 shows results for the enhancer-centric approach, which utilized annotated enhancers and RUNX1-peaks to uncover regulated genomic regions. Only results with a correlation &gt; 0 for changes of expression at enhancer and transcript areas are shown. For details of analysis, see Methods for “Differential expression analysis of GRO-seq transcripts”.</w:t>
      </w:r>
    </w:p>
    <w:p w:rsidR="006E04C7" w:rsidRPr="00F56061" w:rsidRDefault="003907B8">
      <w:pPr>
        <w:spacing w:line="480" w:lineRule="auto"/>
        <w:jc w:val="both"/>
        <w:rPr>
          <w:lang w:val="en-US"/>
        </w:rPr>
      </w:pPr>
      <w:r w:rsidRPr="00F56061">
        <w:rPr>
          <w:lang w:val="en-US"/>
        </w:rPr>
        <w:t xml:space="preserve"> </w:t>
      </w:r>
    </w:p>
    <w:p w:rsidR="006E04C7" w:rsidRPr="00F56061" w:rsidRDefault="00FA36E0">
      <w:pPr>
        <w:spacing w:line="480" w:lineRule="auto"/>
        <w:jc w:val="both"/>
        <w:rPr>
          <w:lang w:val="en-US"/>
        </w:rPr>
      </w:pPr>
      <w:r w:rsidRPr="00FA36E0">
        <w:rPr>
          <w:rFonts w:ascii="Times New Roman" w:eastAsia="Times New Roman" w:hAnsi="Times New Roman" w:cs="Times New Roman"/>
          <w:b/>
          <w:sz w:val="24"/>
          <w:szCs w:val="24"/>
          <w:lang w:val="en-US"/>
        </w:rPr>
        <w:t>Supplemental</w:t>
      </w:r>
      <w:r w:rsidRPr="00FA36E0">
        <w:rPr>
          <w:rFonts w:ascii="Times New Roman" w:eastAsia="Times New Roman" w:hAnsi="Times New Roman" w:cs="Times New Roman"/>
          <w:b/>
          <w:sz w:val="24"/>
          <w:szCs w:val="24"/>
          <w:lang w:val="en-US"/>
        </w:rPr>
        <w:t xml:space="preserve"> </w:t>
      </w:r>
      <w:r w:rsidR="003907B8" w:rsidRPr="00FA36E0">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S3. E/R-regulated super-enhancers (SE). </w:t>
      </w:r>
      <w:r w:rsidR="003907B8" w:rsidRPr="00F56061">
        <w:rPr>
          <w:rFonts w:ascii="Times New Roman" w:eastAsia="Times New Roman" w:hAnsi="Times New Roman" w:cs="Times New Roman"/>
          <w:sz w:val="24"/>
          <w:szCs w:val="24"/>
          <w:lang w:val="en-US"/>
        </w:rPr>
        <w:t>SE regions, as annotated in CD19</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/20</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and CD34</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cells (Hnisz et al. 2013), that were regulated by E/R in GRO-seq. Approximately 65 % of the SEs were repressed.</w:t>
      </w:r>
    </w:p>
    <w:p w:rsidR="006E04C7" w:rsidRPr="00F56061" w:rsidRDefault="003907B8">
      <w:pPr>
        <w:spacing w:line="480" w:lineRule="auto"/>
        <w:jc w:val="both"/>
        <w:rPr>
          <w:lang w:val="en-US"/>
        </w:rPr>
      </w:pPr>
      <w:r w:rsidRPr="00F56061">
        <w:rPr>
          <w:lang w:val="en-US"/>
        </w:rPr>
        <w:t xml:space="preserve"> </w:t>
      </w:r>
    </w:p>
    <w:p w:rsidR="006E04C7" w:rsidRPr="00F56061" w:rsidRDefault="00FA36E0">
      <w:pPr>
        <w:spacing w:line="480" w:lineRule="auto"/>
        <w:jc w:val="both"/>
        <w:rPr>
          <w:lang w:val="en-US"/>
        </w:rPr>
      </w:pPr>
      <w:r w:rsidRPr="00FA36E0">
        <w:rPr>
          <w:rFonts w:ascii="Times New Roman" w:eastAsia="Times New Roman" w:hAnsi="Times New Roman" w:cs="Times New Roman"/>
          <w:b/>
          <w:sz w:val="24"/>
          <w:szCs w:val="24"/>
          <w:lang w:val="en-US"/>
        </w:rPr>
        <w:t>Supplemental</w:t>
      </w:r>
      <w:r w:rsidRPr="00FA36E0">
        <w:rPr>
          <w:rFonts w:ascii="Times New Roman" w:eastAsia="Times New Roman" w:hAnsi="Times New Roman" w:cs="Times New Roman"/>
          <w:b/>
          <w:sz w:val="24"/>
          <w:szCs w:val="24"/>
          <w:lang w:val="en-US"/>
        </w:rPr>
        <w:t xml:space="preserve"> </w:t>
      </w:r>
      <w:r w:rsidR="003907B8" w:rsidRPr="00FA36E0">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S4. E/R-regulated </w:t>
      </w:r>
      <w:r w:rsidR="003907B8" w:rsidRPr="00F56061">
        <w:rPr>
          <w:rFonts w:ascii="Times New Roman" w:eastAsia="Times New Roman" w:hAnsi="Times New Roman" w:cs="Times New Roman"/>
          <w:b/>
          <w:i/>
          <w:sz w:val="24"/>
          <w:szCs w:val="24"/>
          <w:lang w:val="en-US"/>
        </w:rPr>
        <w:t>de novo</w:t>
      </w:r>
      <w:r w:rsidR="003907B8" w:rsidRPr="00F56061">
        <w:rPr>
          <w:rFonts w:ascii="Times New Roman" w:eastAsia="Times New Roman" w:hAnsi="Times New Roman" w:cs="Times New Roman"/>
          <w:b/>
          <w:sz w:val="24"/>
          <w:szCs w:val="24"/>
          <w:lang w:val="en-US"/>
        </w:rPr>
        <w:t xml:space="preserve"> transcripts</w:t>
      </w:r>
      <w:r w:rsidR="003907B8" w:rsidRPr="00F56061">
        <w:rPr>
          <w:rFonts w:ascii="Times New Roman" w:eastAsia="Times New Roman" w:hAnsi="Times New Roman" w:cs="Times New Roman"/>
          <w:sz w:val="24"/>
          <w:szCs w:val="24"/>
          <w:lang w:val="en-US"/>
        </w:rPr>
        <w:t xml:space="preserve">. Each transcript is designated an </w:t>
      </w:r>
      <w:r w:rsidR="003907B8" w:rsidRPr="001E03D8">
        <w:rPr>
          <w:rFonts w:ascii="Times New Roman" w:eastAsia="Times New Roman" w:hAnsi="Times New Roman" w:cs="Times New Roman"/>
          <w:i/>
          <w:sz w:val="24"/>
          <w:szCs w:val="24"/>
          <w:lang w:val="en-US"/>
        </w:rPr>
        <w:t>E/R</w:t>
      </w:r>
      <w:r w:rsidR="001E03D8">
        <w:rPr>
          <w:rFonts w:ascii="Times New Roman" w:eastAsia="Times New Roman" w:hAnsi="Times New Roman" w:cs="Times New Roman"/>
          <w:sz w:val="24"/>
          <w:szCs w:val="24"/>
          <w:lang w:val="en-US"/>
        </w:rPr>
        <w:t xml:space="preserve"> (1-57) code. The p</w:t>
      </w:r>
      <w:r w:rsidR="003907B8" w:rsidRPr="00F56061">
        <w:rPr>
          <w:rFonts w:ascii="Times New Roman" w:eastAsia="Times New Roman" w:hAnsi="Times New Roman" w:cs="Times New Roman"/>
          <w:sz w:val="24"/>
          <w:szCs w:val="24"/>
          <w:lang w:val="en-US"/>
        </w:rPr>
        <w:t>resence of RUNX1-peak in SEM cells (GSE42075) is indicated. Furthermore, histone 3 lysine 27 acetylation (K27ac), and SE annotation in CD34</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and CD19</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/CD20</w:t>
      </w:r>
      <w:r w:rsidR="003907B8" w:rsidRPr="00F56061">
        <w:rPr>
          <w:rFonts w:ascii="Times New Roman" w:eastAsia="Times New Roman" w:hAnsi="Times New Roman" w:cs="Times New Roman"/>
          <w:sz w:val="24"/>
          <w:szCs w:val="24"/>
          <w:vertAlign w:val="superscript"/>
          <w:lang w:val="en-US"/>
        </w:rPr>
        <w:t>+</w:t>
      </w:r>
      <w:r w:rsidR="003907B8" w:rsidRPr="00F56061">
        <w:rPr>
          <w:rFonts w:ascii="Times New Roman" w:eastAsia="Times New Roman" w:hAnsi="Times New Roman" w:cs="Times New Roman"/>
          <w:sz w:val="24"/>
          <w:szCs w:val="24"/>
          <w:lang w:val="en-US"/>
        </w:rPr>
        <w:t xml:space="preserve"> cells are shown (Hnisz et al. 2013). </w:t>
      </w:r>
      <w:r w:rsidR="00FE2B7D">
        <w:rPr>
          <w:rFonts w:ascii="Times New Roman" w:eastAsia="Times New Roman" w:hAnsi="Times New Roman" w:cs="Times New Roman"/>
          <w:sz w:val="24"/>
          <w:szCs w:val="24"/>
          <w:lang w:val="en-US"/>
        </w:rPr>
        <w:t xml:space="preserve">Results from differential expression analysis using </w:t>
      </w:r>
      <w:r w:rsidR="003907B8" w:rsidRPr="00F56061">
        <w:rPr>
          <w:rFonts w:ascii="Times New Roman" w:eastAsia="Times New Roman" w:hAnsi="Times New Roman" w:cs="Times New Roman"/>
          <w:sz w:val="24"/>
          <w:szCs w:val="24"/>
          <w:lang w:val="en-US"/>
        </w:rPr>
        <w:t xml:space="preserve">RNA sequencing </w:t>
      </w:r>
      <w:r w:rsidR="00FE2B7D">
        <w:rPr>
          <w:rFonts w:ascii="Times New Roman" w:eastAsia="Times New Roman" w:hAnsi="Times New Roman" w:cs="Times New Roman"/>
          <w:sz w:val="24"/>
          <w:szCs w:val="24"/>
          <w:lang w:val="en-US"/>
        </w:rPr>
        <w:t xml:space="preserve">data (GSE79373) </w:t>
      </w:r>
      <w:r w:rsidR="003907B8" w:rsidRPr="00F56061">
        <w:rPr>
          <w:rFonts w:ascii="Times New Roman" w:eastAsia="Times New Roman" w:hAnsi="Times New Roman" w:cs="Times New Roman"/>
          <w:sz w:val="24"/>
          <w:szCs w:val="24"/>
          <w:lang w:val="en-US"/>
        </w:rPr>
        <w:t xml:space="preserve">are shown for </w:t>
      </w:r>
      <w:r w:rsidR="003907B8" w:rsidRPr="00F56061">
        <w:rPr>
          <w:rFonts w:ascii="Times New Roman" w:eastAsia="Times New Roman" w:hAnsi="Times New Roman" w:cs="Times New Roman"/>
          <w:i/>
          <w:sz w:val="24"/>
          <w:szCs w:val="24"/>
          <w:lang w:val="en-US"/>
        </w:rPr>
        <w:t>de novo</w:t>
      </w:r>
      <w:r w:rsidR="003907B8" w:rsidRPr="00F56061">
        <w:rPr>
          <w:rFonts w:ascii="Times New Roman" w:eastAsia="Times New Roman" w:hAnsi="Times New Roman" w:cs="Times New Roman"/>
          <w:sz w:val="24"/>
          <w:szCs w:val="24"/>
          <w:lang w:val="en-US"/>
        </w:rPr>
        <w:t xml:space="preserve"> transcripts and tested </w:t>
      </w:r>
      <w:r w:rsidR="003907B8" w:rsidRPr="00F56061">
        <w:rPr>
          <w:rFonts w:ascii="Times New Roman" w:eastAsia="Times New Roman" w:hAnsi="Times New Roman" w:cs="Times New Roman"/>
          <w:sz w:val="24"/>
          <w:szCs w:val="24"/>
          <w:lang w:val="en-US"/>
        </w:rPr>
        <w:lastRenderedPageBreak/>
        <w:t>annotated noncoding transcripts (se</w:t>
      </w:r>
      <w:r w:rsidR="007B4EA8">
        <w:rPr>
          <w:rFonts w:ascii="Times New Roman" w:eastAsia="Times New Roman" w:hAnsi="Times New Roman" w:cs="Times New Roman"/>
          <w:sz w:val="24"/>
          <w:szCs w:val="24"/>
          <w:lang w:val="en-US"/>
        </w:rPr>
        <w:t xml:space="preserve">e </w:t>
      </w:r>
      <w:r w:rsidR="006C45C4">
        <w:rPr>
          <w:rFonts w:ascii="Times New Roman" w:eastAsia="Times New Roman" w:hAnsi="Times New Roman" w:cs="Times New Roman"/>
          <w:sz w:val="24"/>
          <w:szCs w:val="24"/>
          <w:lang w:val="en-US"/>
        </w:rPr>
        <w:t xml:space="preserve">Supplemental </w:t>
      </w:r>
      <w:r w:rsidR="003907B8" w:rsidRPr="00F56061">
        <w:rPr>
          <w:rFonts w:ascii="Times New Roman" w:eastAsia="Times New Roman" w:hAnsi="Times New Roman" w:cs="Times New Roman"/>
          <w:sz w:val="24"/>
          <w:szCs w:val="24"/>
          <w:lang w:val="en-US"/>
        </w:rPr>
        <w:t>Methods for “RNA sequencing</w:t>
      </w:r>
      <w:r w:rsidR="006C45C4">
        <w:rPr>
          <w:rFonts w:ascii="Times New Roman" w:eastAsia="Times New Roman" w:hAnsi="Times New Roman" w:cs="Times New Roman"/>
          <w:sz w:val="24"/>
          <w:szCs w:val="24"/>
          <w:lang w:val="en-US"/>
        </w:rPr>
        <w:t xml:space="preserve"> data analysis</w:t>
      </w:r>
      <w:r w:rsidR="003907B8" w:rsidRPr="00F56061">
        <w:rPr>
          <w:rFonts w:ascii="Times New Roman" w:eastAsia="Times New Roman" w:hAnsi="Times New Roman" w:cs="Times New Roman"/>
          <w:sz w:val="24"/>
          <w:szCs w:val="24"/>
          <w:lang w:val="en-US"/>
        </w:rPr>
        <w:t>”).</w:t>
      </w:r>
      <w:r w:rsidR="00F04861">
        <w:rPr>
          <w:rFonts w:ascii="Times New Roman" w:eastAsia="Times New Roman" w:hAnsi="Times New Roman" w:cs="Times New Roman"/>
          <w:sz w:val="24"/>
          <w:szCs w:val="24"/>
          <w:lang w:val="en-US"/>
        </w:rPr>
        <w:t xml:space="preserve"> </w:t>
      </w:r>
      <w:r w:rsidR="00CD49D9">
        <w:rPr>
          <w:rFonts w:ascii="Times New Roman" w:eastAsia="Times New Roman" w:hAnsi="Times New Roman" w:cs="Times New Roman"/>
          <w:sz w:val="24"/>
          <w:szCs w:val="24"/>
          <w:lang w:val="en-US"/>
        </w:rPr>
        <w:t>Sheet 2 contains n</w:t>
      </w:r>
      <w:r w:rsidR="00CC2AE5">
        <w:rPr>
          <w:rFonts w:ascii="Times New Roman" w:eastAsia="Times New Roman" w:hAnsi="Times New Roman" w:cs="Times New Roman"/>
          <w:sz w:val="24"/>
          <w:szCs w:val="24"/>
          <w:lang w:val="en-US"/>
        </w:rPr>
        <w:t xml:space="preserve">ormalized counts </w:t>
      </w:r>
      <w:r w:rsidR="006B4B53">
        <w:rPr>
          <w:rFonts w:ascii="Times New Roman" w:eastAsia="Times New Roman" w:hAnsi="Times New Roman" w:cs="Times New Roman"/>
          <w:sz w:val="24"/>
          <w:szCs w:val="24"/>
          <w:lang w:val="en-US"/>
        </w:rPr>
        <w:t xml:space="preserve">for each </w:t>
      </w:r>
      <w:r w:rsidR="00CD49D9">
        <w:rPr>
          <w:rFonts w:ascii="Times New Roman" w:eastAsia="Times New Roman" w:hAnsi="Times New Roman" w:cs="Times New Roman"/>
          <w:sz w:val="24"/>
          <w:szCs w:val="24"/>
          <w:lang w:val="en-US"/>
        </w:rPr>
        <w:t>transcript</w:t>
      </w:r>
      <w:r w:rsidR="00FE2B7D">
        <w:rPr>
          <w:rFonts w:ascii="Times New Roman" w:eastAsia="Times New Roman" w:hAnsi="Times New Roman" w:cs="Times New Roman"/>
          <w:sz w:val="24"/>
          <w:szCs w:val="24"/>
          <w:lang w:val="en-US"/>
        </w:rPr>
        <w:t>.</w:t>
      </w:r>
    </w:p>
    <w:p w:rsidR="006E04C7" w:rsidRPr="00F56061" w:rsidRDefault="003907B8">
      <w:pPr>
        <w:spacing w:line="480" w:lineRule="auto"/>
        <w:jc w:val="both"/>
        <w:rPr>
          <w:lang w:val="en-US"/>
        </w:rPr>
      </w:pPr>
      <w:r w:rsidRPr="00F56061">
        <w:rPr>
          <w:lang w:val="en-US"/>
        </w:rPr>
        <w:t xml:space="preserve"> </w:t>
      </w:r>
    </w:p>
    <w:p w:rsidR="006E04C7" w:rsidRPr="00F56061" w:rsidRDefault="00035CF5">
      <w:pPr>
        <w:spacing w:line="480" w:lineRule="auto"/>
        <w:jc w:val="both"/>
        <w:rPr>
          <w:lang w:val="en-US"/>
        </w:rPr>
      </w:pPr>
      <w:r w:rsidRPr="00035CF5">
        <w:rPr>
          <w:rFonts w:ascii="Times New Roman" w:eastAsia="Times New Roman" w:hAnsi="Times New Roman" w:cs="Times New Roman"/>
          <w:b/>
          <w:sz w:val="24"/>
          <w:szCs w:val="24"/>
          <w:lang w:val="en-US"/>
        </w:rPr>
        <w:t>Supplemental</w:t>
      </w:r>
      <w:r w:rsidRPr="00035CF5">
        <w:rPr>
          <w:rFonts w:ascii="Times New Roman" w:eastAsia="Times New Roman" w:hAnsi="Times New Roman" w:cs="Times New Roman"/>
          <w:b/>
          <w:sz w:val="24"/>
          <w:szCs w:val="24"/>
          <w:lang w:val="en-US"/>
        </w:rPr>
        <w:t xml:space="preserve"> </w:t>
      </w:r>
      <w:r w:rsidR="003907B8" w:rsidRPr="00035CF5">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S5.</w:t>
      </w:r>
      <w:r w:rsidR="003907B8" w:rsidRPr="00F56061">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b/>
          <w:sz w:val="24"/>
          <w:szCs w:val="24"/>
          <w:lang w:val="en-US"/>
        </w:rPr>
        <w:t>E/R-regulated candidate genes.</w:t>
      </w:r>
      <w:r w:rsidR="003907B8" w:rsidRPr="00F56061">
        <w:rPr>
          <w:rFonts w:ascii="Times New Roman" w:eastAsia="Times New Roman" w:hAnsi="Times New Roman" w:cs="Times New Roman"/>
          <w:sz w:val="24"/>
          <w:szCs w:val="24"/>
          <w:lang w:val="en-US"/>
        </w:rPr>
        <w:t xml:space="preserve"> Sheet 1 shows annotated transcripts regulated by E/R in GRO-seq data. Gene lists are based on comparison of Nalm6-E/R at 24 h vs. Nalm6-LUC at 24 h, with adjusted p-value cut-off of 0.05 for differential expression. Nalm6-E/Rmut effects were filtered out; thus the table indicates only DNA-binding dependent changes (Runt domain). See </w:t>
      </w:r>
      <w:r w:rsidR="004C47B9">
        <w:rPr>
          <w:rFonts w:ascii="Times New Roman" w:eastAsia="Times New Roman" w:hAnsi="Times New Roman" w:cs="Times New Roman"/>
          <w:sz w:val="24"/>
          <w:szCs w:val="24"/>
          <w:lang w:val="en-US"/>
        </w:rPr>
        <w:t>Supplemental Fig</w:t>
      </w:r>
      <w:r w:rsidR="003907B8" w:rsidRPr="00F56061">
        <w:rPr>
          <w:rFonts w:ascii="Times New Roman" w:eastAsia="Times New Roman" w:hAnsi="Times New Roman" w:cs="Times New Roman"/>
          <w:sz w:val="24"/>
          <w:szCs w:val="24"/>
          <w:lang w:val="en-US"/>
        </w:rPr>
        <w:t xml:space="preserve"> S3</w:t>
      </w:r>
      <w:r w:rsidR="004C47B9">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sz w:val="24"/>
          <w:szCs w:val="24"/>
          <w:lang w:val="en-US"/>
        </w:rPr>
        <w:t xml:space="preserve">A and Methods for more information on approach 1 (transcript-centric list) and approach 2 (enhancer-centric list). Overall, 183 transcripts were found regulated by E/R. Sheet 2 shows data on genes whose expression change was detected with both approaches. </w:t>
      </w:r>
      <w:proofErr w:type="spellStart"/>
      <w:r w:rsidR="003907B8" w:rsidRPr="00F56061">
        <w:rPr>
          <w:rFonts w:ascii="Times New Roman" w:eastAsia="Times New Roman" w:hAnsi="Times New Roman" w:cs="Times New Roman"/>
          <w:sz w:val="24"/>
          <w:szCs w:val="24"/>
          <w:lang w:val="en-US"/>
        </w:rPr>
        <w:t>Ensembl</w:t>
      </w:r>
      <w:proofErr w:type="spellEnd"/>
      <w:r w:rsidR="003907B8" w:rsidRPr="00F56061">
        <w:rPr>
          <w:rFonts w:ascii="Times New Roman" w:eastAsia="Times New Roman" w:hAnsi="Times New Roman" w:cs="Times New Roman"/>
          <w:sz w:val="24"/>
          <w:szCs w:val="24"/>
          <w:lang w:val="en-US"/>
        </w:rPr>
        <w:t xml:space="preserve"> </w:t>
      </w:r>
      <w:proofErr w:type="spellStart"/>
      <w:r w:rsidR="003907B8" w:rsidRPr="00F56061">
        <w:rPr>
          <w:rFonts w:ascii="Times New Roman" w:eastAsia="Times New Roman" w:hAnsi="Times New Roman" w:cs="Times New Roman"/>
          <w:sz w:val="24"/>
          <w:szCs w:val="24"/>
          <w:lang w:val="en-US"/>
        </w:rPr>
        <w:t>BioMart</w:t>
      </w:r>
      <w:proofErr w:type="spellEnd"/>
      <w:r w:rsidR="003907B8" w:rsidRPr="00F56061">
        <w:rPr>
          <w:rFonts w:ascii="Times New Roman" w:eastAsia="Times New Roman" w:hAnsi="Times New Roman" w:cs="Times New Roman"/>
          <w:sz w:val="24"/>
          <w:szCs w:val="24"/>
          <w:lang w:val="en-US"/>
        </w:rPr>
        <w:t xml:space="preserve"> search engine was utilized.</w:t>
      </w:r>
    </w:p>
    <w:p w:rsidR="006E04C7" w:rsidRPr="00F56061" w:rsidRDefault="003907B8">
      <w:pPr>
        <w:spacing w:line="480" w:lineRule="auto"/>
        <w:jc w:val="both"/>
        <w:rPr>
          <w:lang w:val="en-US"/>
        </w:rPr>
      </w:pPr>
      <w:r w:rsidRPr="00F56061">
        <w:rPr>
          <w:lang w:val="en-US"/>
        </w:rPr>
        <w:t xml:space="preserve"> </w:t>
      </w:r>
    </w:p>
    <w:p w:rsidR="006E04C7" w:rsidRPr="00F56061" w:rsidRDefault="00035CF5">
      <w:pPr>
        <w:spacing w:line="480" w:lineRule="auto"/>
        <w:jc w:val="both"/>
        <w:rPr>
          <w:lang w:val="en-US"/>
        </w:rPr>
      </w:pPr>
      <w:r w:rsidRPr="00035CF5">
        <w:rPr>
          <w:rFonts w:ascii="Times New Roman" w:eastAsia="Times New Roman" w:hAnsi="Times New Roman" w:cs="Times New Roman"/>
          <w:b/>
          <w:sz w:val="24"/>
          <w:szCs w:val="24"/>
          <w:lang w:val="en-US"/>
        </w:rPr>
        <w:t>Supplemental</w:t>
      </w:r>
      <w:r w:rsidRPr="00035CF5">
        <w:rPr>
          <w:rFonts w:ascii="Times New Roman" w:eastAsia="Times New Roman" w:hAnsi="Times New Roman" w:cs="Times New Roman"/>
          <w:b/>
          <w:sz w:val="24"/>
          <w:szCs w:val="24"/>
          <w:lang w:val="en-US"/>
        </w:rPr>
        <w:t xml:space="preserve"> </w:t>
      </w:r>
      <w:r w:rsidR="003907B8" w:rsidRPr="00035CF5">
        <w:rPr>
          <w:rFonts w:ascii="Times New Roman" w:eastAsia="Times New Roman" w:hAnsi="Times New Roman" w:cs="Times New Roman"/>
          <w:b/>
          <w:sz w:val="24"/>
          <w:szCs w:val="24"/>
          <w:lang w:val="en-US"/>
        </w:rPr>
        <w:t>Table</w:t>
      </w:r>
      <w:r w:rsidR="003907B8" w:rsidRPr="00F56061">
        <w:rPr>
          <w:rFonts w:ascii="Times New Roman" w:eastAsia="Times New Roman" w:hAnsi="Times New Roman" w:cs="Times New Roman"/>
          <w:b/>
          <w:sz w:val="24"/>
          <w:szCs w:val="24"/>
          <w:lang w:val="en-US"/>
        </w:rPr>
        <w:t xml:space="preserve"> S6.</w:t>
      </w:r>
      <w:r w:rsidR="003907B8" w:rsidRPr="00F56061">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b/>
          <w:sz w:val="24"/>
          <w:szCs w:val="24"/>
          <w:lang w:val="en-US"/>
        </w:rPr>
        <w:t xml:space="preserve">Gene ontology analyses of E/R-regulated genes and </w:t>
      </w:r>
      <w:proofErr w:type="gramStart"/>
      <w:r w:rsidR="003907B8" w:rsidRPr="00F56061">
        <w:rPr>
          <w:rFonts w:ascii="Times New Roman" w:eastAsia="Times New Roman" w:hAnsi="Times New Roman" w:cs="Times New Roman"/>
          <w:b/>
          <w:sz w:val="24"/>
          <w:szCs w:val="24"/>
          <w:lang w:val="en-US"/>
        </w:rPr>
        <w:t>eRNA</w:t>
      </w:r>
      <w:proofErr w:type="gramEnd"/>
      <w:r w:rsidR="003907B8" w:rsidRPr="00F56061">
        <w:rPr>
          <w:rFonts w:ascii="Times New Roman" w:eastAsia="Times New Roman" w:hAnsi="Times New Roman" w:cs="Times New Roman"/>
          <w:b/>
          <w:sz w:val="24"/>
          <w:szCs w:val="24"/>
          <w:lang w:val="en-US"/>
        </w:rPr>
        <w:t xml:space="preserve"> regions</w:t>
      </w:r>
      <w:r w:rsidR="003907B8" w:rsidRPr="00F56061">
        <w:rPr>
          <w:rFonts w:ascii="Times New Roman" w:eastAsia="Times New Roman" w:hAnsi="Times New Roman" w:cs="Times New Roman"/>
          <w:sz w:val="24"/>
          <w:szCs w:val="24"/>
          <w:lang w:val="en-US"/>
        </w:rPr>
        <w:t>. Sheet 1 shows results for DAVID analysis of “transcript-centric” and “enhancer-centric” genes analy</w:t>
      </w:r>
      <w:r w:rsidR="006D357A">
        <w:rPr>
          <w:rFonts w:ascii="Times New Roman" w:eastAsia="Times New Roman" w:hAnsi="Times New Roman" w:cs="Times New Roman"/>
          <w:sz w:val="24"/>
          <w:szCs w:val="24"/>
          <w:lang w:val="en-US"/>
        </w:rPr>
        <w:t>zed separately and together. Bas</w:t>
      </w:r>
      <w:r w:rsidR="003907B8" w:rsidRPr="00F56061">
        <w:rPr>
          <w:rFonts w:ascii="Times New Roman" w:eastAsia="Times New Roman" w:hAnsi="Times New Roman" w:cs="Times New Roman"/>
          <w:sz w:val="24"/>
          <w:szCs w:val="24"/>
          <w:lang w:val="en-US"/>
        </w:rPr>
        <w:t xml:space="preserve">ed on the GRO-seq data, background gene set was defined as genes with expression level of </w:t>
      </w:r>
      <w:proofErr w:type="spellStart"/>
      <w:r w:rsidR="003907B8" w:rsidRPr="00F56061">
        <w:rPr>
          <w:rFonts w:ascii="Times New Roman" w:eastAsia="Times New Roman" w:hAnsi="Times New Roman" w:cs="Times New Roman"/>
          <w:sz w:val="24"/>
          <w:szCs w:val="24"/>
          <w:lang w:val="en-US"/>
        </w:rPr>
        <w:t>rpkm</w:t>
      </w:r>
      <w:proofErr w:type="spellEnd"/>
      <w:r w:rsidR="003907B8" w:rsidRPr="00F56061">
        <w:rPr>
          <w:rFonts w:ascii="Times New Roman" w:eastAsia="Times New Roman" w:hAnsi="Times New Roman" w:cs="Times New Roman"/>
          <w:sz w:val="24"/>
          <w:szCs w:val="24"/>
          <w:lang w:val="en-US"/>
        </w:rPr>
        <w:t xml:space="preserve"> &gt;1. The results with EASE (adjusted) p-value cutoff &lt; 0.05 are shown. Sheet 2 shows results for genomic regions enrichment of annotation tool (GREAT) that was used to associate E/R-regulated enhancers to genes and pathways. Both whole genome and GRO-seq background were used separately and the results with binomial FDR &lt; 0.005 are shown. Same ontology themes are repeated in different settings as highlighted in Fig. 5A.</w:t>
      </w:r>
    </w:p>
    <w:p w:rsidR="006E04C7" w:rsidRPr="00F56061" w:rsidRDefault="003907B8">
      <w:pPr>
        <w:spacing w:line="480" w:lineRule="auto"/>
        <w:jc w:val="both"/>
        <w:rPr>
          <w:lang w:val="en-US"/>
        </w:rPr>
      </w:pPr>
      <w:r w:rsidRPr="00F56061">
        <w:rPr>
          <w:lang w:val="en-US"/>
        </w:rPr>
        <w:t xml:space="preserve"> </w:t>
      </w:r>
    </w:p>
    <w:p w:rsidR="00845085" w:rsidRPr="00F56061" w:rsidRDefault="00035CF5" w:rsidP="00845085">
      <w:pPr>
        <w:spacing w:line="480" w:lineRule="auto"/>
        <w:jc w:val="both"/>
        <w:rPr>
          <w:lang w:val="en-US"/>
        </w:rPr>
      </w:pPr>
      <w:r w:rsidRPr="00035CF5">
        <w:rPr>
          <w:rFonts w:ascii="Times New Roman" w:eastAsia="Times New Roman" w:hAnsi="Times New Roman" w:cs="Times New Roman"/>
          <w:b/>
          <w:sz w:val="24"/>
          <w:szCs w:val="24"/>
          <w:lang w:val="en-US"/>
        </w:rPr>
        <w:t>Supplemental</w:t>
      </w:r>
      <w:r w:rsidRPr="00035CF5">
        <w:rPr>
          <w:rFonts w:ascii="Times New Roman" w:eastAsia="Times New Roman" w:hAnsi="Times New Roman" w:cs="Times New Roman"/>
          <w:b/>
          <w:sz w:val="24"/>
          <w:szCs w:val="24"/>
          <w:lang w:val="en-US"/>
        </w:rPr>
        <w:t xml:space="preserve"> </w:t>
      </w:r>
      <w:bookmarkStart w:id="0" w:name="_GoBack"/>
      <w:r w:rsidR="003907B8" w:rsidRPr="00035CF5">
        <w:rPr>
          <w:rFonts w:ascii="Times New Roman" w:eastAsia="Times New Roman" w:hAnsi="Times New Roman" w:cs="Times New Roman"/>
          <w:b/>
          <w:sz w:val="24"/>
          <w:szCs w:val="24"/>
          <w:lang w:val="en-US"/>
        </w:rPr>
        <w:t>Table</w:t>
      </w:r>
      <w:bookmarkEnd w:id="0"/>
      <w:r w:rsidR="003907B8" w:rsidRPr="00F56061">
        <w:rPr>
          <w:rFonts w:ascii="Times New Roman" w:eastAsia="Times New Roman" w:hAnsi="Times New Roman" w:cs="Times New Roman"/>
          <w:b/>
          <w:sz w:val="24"/>
          <w:szCs w:val="24"/>
          <w:lang w:val="en-US"/>
        </w:rPr>
        <w:t xml:space="preserve"> S7.</w:t>
      </w:r>
      <w:r w:rsidR="003907B8" w:rsidRPr="00F56061">
        <w:rPr>
          <w:rFonts w:ascii="Times New Roman" w:eastAsia="Times New Roman" w:hAnsi="Times New Roman" w:cs="Times New Roman"/>
          <w:sz w:val="24"/>
          <w:szCs w:val="24"/>
          <w:lang w:val="en-US"/>
        </w:rPr>
        <w:t xml:space="preserve"> </w:t>
      </w:r>
      <w:r w:rsidR="003907B8" w:rsidRPr="00F56061">
        <w:rPr>
          <w:rFonts w:ascii="Times New Roman" w:eastAsia="Times New Roman" w:hAnsi="Times New Roman" w:cs="Times New Roman"/>
          <w:b/>
          <w:sz w:val="24"/>
          <w:szCs w:val="24"/>
          <w:lang w:val="en-US"/>
        </w:rPr>
        <w:t xml:space="preserve">Differentially expressed genes among </w:t>
      </w:r>
      <w:r w:rsidR="003907B8" w:rsidRPr="00094627">
        <w:rPr>
          <w:rFonts w:ascii="Times New Roman" w:eastAsia="Times New Roman" w:hAnsi="Times New Roman" w:cs="Times New Roman"/>
          <w:b/>
          <w:i/>
          <w:sz w:val="24"/>
          <w:szCs w:val="24"/>
          <w:lang w:val="en-US"/>
        </w:rPr>
        <w:t>E/R</w:t>
      </w:r>
      <w:r w:rsidR="003907B8" w:rsidRPr="00F56061">
        <w:rPr>
          <w:rFonts w:ascii="Times New Roman" w:eastAsia="Times New Roman" w:hAnsi="Times New Roman" w:cs="Times New Roman"/>
          <w:b/>
          <w:sz w:val="24"/>
          <w:szCs w:val="24"/>
          <w:lang w:val="en-US"/>
        </w:rPr>
        <w:t>-positive patients compared to other pre-B ALL subtypes in combined patient microarray data set</w:t>
      </w:r>
      <w:r w:rsidR="00B8147B">
        <w:rPr>
          <w:rFonts w:ascii="Times New Roman" w:eastAsia="Times New Roman" w:hAnsi="Times New Roman" w:cs="Times New Roman"/>
          <w:sz w:val="24"/>
          <w:szCs w:val="24"/>
          <w:lang w:val="en-US"/>
        </w:rPr>
        <w:t>. The</w:t>
      </w:r>
      <w:r w:rsidR="003907B8" w:rsidRPr="00F56061">
        <w:rPr>
          <w:rFonts w:ascii="Times New Roman" w:eastAsia="Times New Roman" w:hAnsi="Times New Roman" w:cs="Times New Roman"/>
          <w:sz w:val="24"/>
          <w:szCs w:val="24"/>
          <w:lang w:val="en-US"/>
        </w:rPr>
        <w:t xml:space="preserve"> </w:t>
      </w:r>
      <w:r w:rsidR="00B8147B">
        <w:rPr>
          <w:rFonts w:ascii="Times New Roman" w:eastAsia="Times New Roman" w:hAnsi="Times New Roman" w:cs="Times New Roman"/>
          <w:sz w:val="24"/>
          <w:szCs w:val="24"/>
          <w:lang w:val="en-US"/>
        </w:rPr>
        <w:t xml:space="preserve">expression of differentially regulated genes in </w:t>
      </w:r>
      <w:r w:rsidR="00B8147B" w:rsidRPr="00F56061">
        <w:rPr>
          <w:rFonts w:ascii="Times New Roman" w:eastAsia="Times New Roman" w:hAnsi="Times New Roman" w:cs="Times New Roman"/>
          <w:sz w:val="24"/>
          <w:szCs w:val="24"/>
          <w:lang w:val="en-US"/>
        </w:rPr>
        <w:t>GRO-seq experiment of Nalm6-E/R</w:t>
      </w:r>
      <w:r w:rsidR="00B8147B">
        <w:rPr>
          <w:rFonts w:ascii="Times New Roman" w:eastAsia="Times New Roman" w:hAnsi="Times New Roman" w:cs="Times New Roman"/>
          <w:sz w:val="24"/>
          <w:szCs w:val="24"/>
          <w:lang w:val="en-US"/>
        </w:rPr>
        <w:t xml:space="preserve"> cells (</w:t>
      </w:r>
      <w:r>
        <w:rPr>
          <w:rFonts w:ascii="Times New Roman" w:eastAsia="Times New Roman" w:hAnsi="Times New Roman" w:cs="Times New Roman"/>
          <w:sz w:val="24"/>
          <w:szCs w:val="24"/>
          <w:lang w:val="en-US"/>
        </w:rPr>
        <w:t>Supplemental</w:t>
      </w:r>
      <w:r>
        <w:rPr>
          <w:rFonts w:ascii="Times New Roman" w:eastAsia="Times New Roman" w:hAnsi="Times New Roman" w:cs="Times New Roman"/>
          <w:sz w:val="24"/>
          <w:szCs w:val="24"/>
          <w:lang w:val="en-US"/>
        </w:rPr>
        <w:t xml:space="preserve"> </w:t>
      </w:r>
      <w:r w:rsidR="00B8147B">
        <w:rPr>
          <w:rFonts w:ascii="Times New Roman" w:eastAsia="Times New Roman" w:hAnsi="Times New Roman" w:cs="Times New Roman"/>
          <w:sz w:val="24"/>
          <w:szCs w:val="24"/>
          <w:lang w:val="en-US"/>
        </w:rPr>
        <w:t>Table S5)</w:t>
      </w:r>
      <w:r w:rsidR="00B8147B" w:rsidRPr="00F56061">
        <w:rPr>
          <w:rFonts w:ascii="Times New Roman" w:eastAsia="Times New Roman" w:hAnsi="Times New Roman" w:cs="Times New Roman"/>
          <w:sz w:val="24"/>
          <w:szCs w:val="24"/>
          <w:lang w:val="en-US"/>
        </w:rPr>
        <w:t xml:space="preserve"> </w:t>
      </w:r>
      <w:r w:rsidR="00B8147B">
        <w:rPr>
          <w:rFonts w:ascii="Times New Roman" w:eastAsia="Times New Roman" w:hAnsi="Times New Roman" w:cs="Times New Roman"/>
          <w:sz w:val="24"/>
          <w:szCs w:val="24"/>
          <w:lang w:val="en-US"/>
        </w:rPr>
        <w:t>was</w:t>
      </w:r>
      <w:r w:rsidR="003907B8" w:rsidRPr="00F56061">
        <w:rPr>
          <w:rFonts w:ascii="Times New Roman" w:eastAsia="Times New Roman" w:hAnsi="Times New Roman" w:cs="Times New Roman"/>
          <w:sz w:val="24"/>
          <w:szCs w:val="24"/>
          <w:lang w:val="en-US"/>
        </w:rPr>
        <w:t xml:space="preserve"> </w:t>
      </w:r>
      <w:r w:rsidR="00B8147B">
        <w:rPr>
          <w:rFonts w:ascii="Times New Roman" w:eastAsia="Times New Roman" w:hAnsi="Times New Roman" w:cs="Times New Roman"/>
          <w:sz w:val="24"/>
          <w:szCs w:val="24"/>
          <w:lang w:val="en-US"/>
        </w:rPr>
        <w:t xml:space="preserve">further analyzed in combined patient microarray dataset (133 </w:t>
      </w:r>
      <w:r w:rsidR="00B8147B">
        <w:rPr>
          <w:rFonts w:ascii="Times New Roman" w:eastAsia="Times New Roman" w:hAnsi="Times New Roman" w:cs="Times New Roman"/>
          <w:sz w:val="24"/>
          <w:szCs w:val="24"/>
          <w:lang w:val="en-US"/>
        </w:rPr>
        <w:lastRenderedPageBreak/>
        <w:t xml:space="preserve">genes available). </w:t>
      </w:r>
      <w:r w:rsidR="003907B8" w:rsidRPr="00F56061">
        <w:rPr>
          <w:rFonts w:ascii="Times New Roman" w:eastAsia="Times New Roman" w:hAnsi="Times New Roman" w:cs="Times New Roman"/>
          <w:sz w:val="24"/>
          <w:szCs w:val="24"/>
          <w:lang w:val="en-US"/>
        </w:rPr>
        <w:t>Genes whose absolute log</w:t>
      </w:r>
      <w:r w:rsidR="003907B8" w:rsidRPr="008A4AAD">
        <w:rPr>
          <w:rFonts w:ascii="Times New Roman" w:eastAsia="Times New Roman" w:hAnsi="Times New Roman" w:cs="Times New Roman"/>
          <w:sz w:val="24"/>
          <w:szCs w:val="24"/>
          <w:vertAlign w:val="subscript"/>
          <w:lang w:val="en-US"/>
        </w:rPr>
        <w:t>2</w:t>
      </w:r>
      <w:r w:rsidR="003907B8" w:rsidRPr="00F56061">
        <w:rPr>
          <w:rFonts w:ascii="Times New Roman" w:eastAsia="Times New Roman" w:hAnsi="Times New Roman" w:cs="Times New Roman"/>
          <w:sz w:val="24"/>
          <w:szCs w:val="24"/>
          <w:lang w:val="en-US"/>
        </w:rPr>
        <w:t xml:space="preserve"> expression difference between </w:t>
      </w:r>
      <w:r w:rsidR="003907B8" w:rsidRPr="00094627">
        <w:rPr>
          <w:rFonts w:ascii="Times New Roman" w:eastAsia="Times New Roman" w:hAnsi="Times New Roman" w:cs="Times New Roman"/>
          <w:i/>
          <w:sz w:val="24"/>
          <w:szCs w:val="24"/>
          <w:lang w:val="en-US"/>
        </w:rPr>
        <w:t>E/R</w:t>
      </w:r>
      <w:r w:rsidR="003907B8" w:rsidRPr="00F56061">
        <w:rPr>
          <w:rFonts w:ascii="Times New Roman" w:eastAsia="Times New Roman" w:hAnsi="Times New Roman" w:cs="Times New Roman"/>
          <w:sz w:val="24"/>
          <w:szCs w:val="24"/>
          <w:lang w:val="en-US"/>
        </w:rPr>
        <w:t xml:space="preserve">-positive and </w:t>
      </w:r>
      <w:r w:rsidR="003907B8" w:rsidRPr="00094627">
        <w:rPr>
          <w:rFonts w:ascii="Times New Roman" w:eastAsia="Times New Roman" w:hAnsi="Times New Roman" w:cs="Times New Roman"/>
          <w:i/>
          <w:sz w:val="24"/>
          <w:szCs w:val="24"/>
          <w:lang w:val="en-US"/>
        </w:rPr>
        <w:t>E/R</w:t>
      </w:r>
      <w:r w:rsidR="003907B8" w:rsidRPr="00F56061">
        <w:rPr>
          <w:rFonts w:ascii="Times New Roman" w:eastAsia="Times New Roman" w:hAnsi="Times New Roman" w:cs="Times New Roman"/>
          <w:sz w:val="24"/>
          <w:szCs w:val="24"/>
          <w:lang w:val="en-US"/>
        </w:rPr>
        <w:t>-negative patients was over threshold of 0.5 (adj. p-value &lt; 0.01) in microarray data were considered altered (35 genes). Comparison between GRO-</w:t>
      </w:r>
      <w:proofErr w:type="spellStart"/>
      <w:r w:rsidR="003907B8" w:rsidRPr="00F56061">
        <w:rPr>
          <w:rFonts w:ascii="Times New Roman" w:eastAsia="Times New Roman" w:hAnsi="Times New Roman" w:cs="Times New Roman"/>
          <w:sz w:val="24"/>
          <w:szCs w:val="24"/>
          <w:lang w:val="en-US"/>
        </w:rPr>
        <w:t>seq</w:t>
      </w:r>
      <w:proofErr w:type="spellEnd"/>
      <w:r w:rsidR="003907B8" w:rsidRPr="00F56061">
        <w:rPr>
          <w:rFonts w:ascii="Times New Roman" w:eastAsia="Times New Roman" w:hAnsi="Times New Roman" w:cs="Times New Roman"/>
          <w:sz w:val="24"/>
          <w:szCs w:val="24"/>
          <w:lang w:val="en-US"/>
        </w:rPr>
        <w:t xml:space="preserve"> and RNA-</w:t>
      </w:r>
      <w:proofErr w:type="spellStart"/>
      <w:r w:rsidR="003907B8" w:rsidRPr="00F56061">
        <w:rPr>
          <w:rFonts w:ascii="Times New Roman" w:eastAsia="Times New Roman" w:hAnsi="Times New Roman" w:cs="Times New Roman"/>
          <w:sz w:val="24"/>
          <w:szCs w:val="24"/>
          <w:lang w:val="en-US"/>
        </w:rPr>
        <w:t>seq</w:t>
      </w:r>
      <w:proofErr w:type="spellEnd"/>
      <w:r w:rsidR="003907B8" w:rsidRPr="00F56061">
        <w:rPr>
          <w:rFonts w:ascii="Times New Roman" w:eastAsia="Times New Roman" w:hAnsi="Times New Roman" w:cs="Times New Roman"/>
          <w:sz w:val="24"/>
          <w:szCs w:val="24"/>
          <w:lang w:val="en-US"/>
        </w:rPr>
        <w:t xml:space="preserve"> data</w:t>
      </w:r>
      <w:r w:rsidR="006B4B53">
        <w:rPr>
          <w:rFonts w:ascii="Times New Roman" w:eastAsia="Times New Roman" w:hAnsi="Times New Roman" w:cs="Times New Roman"/>
          <w:sz w:val="24"/>
          <w:szCs w:val="24"/>
          <w:lang w:val="en-US"/>
        </w:rPr>
        <w:t xml:space="preserve"> (GSE79373)</w:t>
      </w:r>
      <w:r w:rsidR="003907B8" w:rsidRPr="00F56061">
        <w:rPr>
          <w:rFonts w:ascii="Times New Roman" w:eastAsia="Times New Roman" w:hAnsi="Times New Roman" w:cs="Times New Roman"/>
          <w:sz w:val="24"/>
          <w:szCs w:val="24"/>
          <w:lang w:val="en-US"/>
        </w:rPr>
        <w:t xml:space="preserve"> with </w:t>
      </w:r>
      <w:r w:rsidR="003907B8" w:rsidRPr="00094627">
        <w:rPr>
          <w:rFonts w:ascii="Times New Roman" w:eastAsia="Times New Roman" w:hAnsi="Times New Roman" w:cs="Times New Roman"/>
          <w:i/>
          <w:sz w:val="24"/>
          <w:szCs w:val="24"/>
          <w:lang w:val="en-US"/>
        </w:rPr>
        <w:t>E/R</w:t>
      </w:r>
      <w:r w:rsidR="003907B8" w:rsidRPr="00F56061">
        <w:rPr>
          <w:rFonts w:ascii="Times New Roman" w:eastAsia="Times New Roman" w:hAnsi="Times New Roman" w:cs="Times New Roman"/>
          <w:sz w:val="24"/>
          <w:szCs w:val="24"/>
          <w:lang w:val="en-US"/>
        </w:rPr>
        <w:t xml:space="preserve"> (t12</w:t>
      </w:r>
      <w:proofErr w:type="gramStart"/>
      <w:r w:rsidR="003907B8" w:rsidRPr="00F56061">
        <w:rPr>
          <w:rFonts w:ascii="Times New Roman" w:eastAsia="Times New Roman" w:hAnsi="Times New Roman" w:cs="Times New Roman"/>
          <w:sz w:val="24"/>
          <w:szCs w:val="24"/>
          <w:lang w:val="en-US"/>
        </w:rPr>
        <w:t>;21</w:t>
      </w:r>
      <w:proofErr w:type="gramEnd"/>
      <w:r w:rsidR="003907B8" w:rsidRPr="00F56061">
        <w:rPr>
          <w:rFonts w:ascii="Times New Roman" w:eastAsia="Times New Roman" w:hAnsi="Times New Roman" w:cs="Times New Roman"/>
          <w:sz w:val="24"/>
          <w:szCs w:val="24"/>
          <w:lang w:val="en-US"/>
        </w:rPr>
        <w:t xml:space="preserve">) patients compared to other subtypes is shown for the 35 </w:t>
      </w:r>
      <w:r w:rsidR="00094627">
        <w:rPr>
          <w:rFonts w:ascii="Times New Roman" w:eastAsia="Times New Roman" w:hAnsi="Times New Roman" w:cs="Times New Roman"/>
          <w:sz w:val="24"/>
          <w:szCs w:val="24"/>
          <w:lang w:val="en-US"/>
        </w:rPr>
        <w:t xml:space="preserve">tested </w:t>
      </w:r>
      <w:r w:rsidR="003907B8" w:rsidRPr="00F56061">
        <w:rPr>
          <w:rFonts w:ascii="Times New Roman" w:eastAsia="Times New Roman" w:hAnsi="Times New Roman" w:cs="Times New Roman"/>
          <w:sz w:val="24"/>
          <w:szCs w:val="24"/>
          <w:lang w:val="en-US"/>
        </w:rPr>
        <w:t>genes.</w:t>
      </w:r>
      <w:r w:rsidR="004216F4">
        <w:rPr>
          <w:rFonts w:ascii="Times New Roman" w:eastAsia="Times New Roman" w:hAnsi="Times New Roman" w:cs="Times New Roman"/>
          <w:sz w:val="24"/>
          <w:szCs w:val="24"/>
          <w:lang w:val="en-US"/>
        </w:rPr>
        <w:t xml:space="preserve"> </w:t>
      </w:r>
      <w:r w:rsidR="00C22790">
        <w:rPr>
          <w:rFonts w:ascii="Times New Roman" w:eastAsia="Times New Roman" w:hAnsi="Times New Roman" w:cs="Times New Roman"/>
          <w:sz w:val="24"/>
          <w:szCs w:val="24"/>
          <w:lang w:val="en-US"/>
        </w:rPr>
        <w:t>Sheet 2 contains normalized count values for each tested transcript</w:t>
      </w:r>
      <w:r w:rsidR="006B4B53">
        <w:rPr>
          <w:rFonts w:ascii="Times New Roman" w:eastAsia="Times New Roman" w:hAnsi="Times New Roman" w:cs="Times New Roman"/>
          <w:sz w:val="24"/>
          <w:szCs w:val="24"/>
          <w:lang w:val="en-US"/>
        </w:rPr>
        <w:t xml:space="preserve"> for each sample in RNA-seq.</w:t>
      </w:r>
    </w:p>
    <w:p w:rsidR="006E04C7" w:rsidRPr="00F56061" w:rsidRDefault="006E04C7">
      <w:pPr>
        <w:spacing w:line="480" w:lineRule="auto"/>
        <w:jc w:val="both"/>
        <w:rPr>
          <w:lang w:val="en-US"/>
        </w:rPr>
      </w:pPr>
    </w:p>
    <w:p w:rsidR="00845085" w:rsidRDefault="00845085">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lastRenderedPageBreak/>
        <w:t>Supplemental Methods</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Cloning, virus production, transduction, and cell culture</w:t>
      </w:r>
    </w:p>
    <w:p w:rsidR="006E04C7" w:rsidRPr="00F56061" w:rsidRDefault="003907B8">
      <w:pPr>
        <w:spacing w:line="480" w:lineRule="auto"/>
        <w:jc w:val="both"/>
        <w:rPr>
          <w:lang w:val="en-US"/>
        </w:rPr>
      </w:pP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cDNA (a kind gift from Prof. Renate Panzer-Grümayer) was cloned without tags into inducible </w:t>
      </w:r>
      <w:proofErr w:type="spellStart"/>
      <w:r w:rsidRPr="00F56061">
        <w:rPr>
          <w:rFonts w:ascii="Times New Roman" w:eastAsia="Times New Roman" w:hAnsi="Times New Roman" w:cs="Times New Roman"/>
          <w:sz w:val="24"/>
          <w:szCs w:val="24"/>
          <w:lang w:val="en-US"/>
        </w:rPr>
        <w:t>LentiX</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pLVX</w:t>
      </w:r>
      <w:proofErr w:type="spellEnd"/>
      <w:r w:rsidRPr="00F56061">
        <w:rPr>
          <w:rFonts w:ascii="Times New Roman" w:eastAsia="Times New Roman" w:hAnsi="Times New Roman" w:cs="Times New Roman"/>
          <w:sz w:val="24"/>
          <w:szCs w:val="24"/>
          <w:lang w:val="en-US"/>
        </w:rPr>
        <w:t xml:space="preserve">-Tight-Puro expression vector (Clontech, Mountain View, CA, USA) using </w:t>
      </w:r>
      <w:proofErr w:type="spellStart"/>
      <w:r w:rsidRPr="00F56061">
        <w:rPr>
          <w:rFonts w:ascii="Times New Roman" w:eastAsia="Times New Roman" w:hAnsi="Times New Roman" w:cs="Times New Roman"/>
          <w:sz w:val="24"/>
          <w:szCs w:val="24"/>
          <w:lang w:val="en-US"/>
        </w:rPr>
        <w:t>NotI</w:t>
      </w:r>
      <w:proofErr w:type="spellEnd"/>
      <w:r w:rsidRPr="00F56061">
        <w:rPr>
          <w:rFonts w:ascii="Times New Roman" w:eastAsia="Times New Roman" w:hAnsi="Times New Roman" w:cs="Times New Roman"/>
          <w:sz w:val="24"/>
          <w:szCs w:val="24"/>
          <w:lang w:val="en-US"/>
        </w:rPr>
        <w:t xml:space="preserve"> and </w:t>
      </w:r>
      <w:proofErr w:type="spellStart"/>
      <w:r w:rsidRPr="00F56061">
        <w:rPr>
          <w:rFonts w:ascii="Times New Roman" w:eastAsia="Times New Roman" w:hAnsi="Times New Roman" w:cs="Times New Roman"/>
          <w:sz w:val="24"/>
          <w:szCs w:val="24"/>
          <w:lang w:val="en-US"/>
        </w:rPr>
        <w:t>EcoRI</w:t>
      </w:r>
      <w:proofErr w:type="spellEnd"/>
      <w:r w:rsidRPr="00F56061">
        <w:rPr>
          <w:rFonts w:ascii="Times New Roman" w:eastAsia="Times New Roman" w:hAnsi="Times New Roman" w:cs="Times New Roman"/>
          <w:sz w:val="24"/>
          <w:szCs w:val="24"/>
          <w:lang w:val="en-US"/>
        </w:rPr>
        <w:t xml:space="preserve"> restriction sites. PCR was performed with </w:t>
      </w:r>
      <w:proofErr w:type="spellStart"/>
      <w:r w:rsidRPr="00F56061">
        <w:rPr>
          <w:rFonts w:ascii="Times New Roman" w:eastAsia="Times New Roman" w:hAnsi="Times New Roman" w:cs="Times New Roman"/>
          <w:sz w:val="24"/>
          <w:szCs w:val="24"/>
          <w:lang w:val="en-US"/>
        </w:rPr>
        <w:t>Phusion</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HotStart</w:t>
      </w:r>
      <w:proofErr w:type="spellEnd"/>
      <w:r w:rsidRPr="00F56061">
        <w:rPr>
          <w:rFonts w:ascii="Times New Roman" w:eastAsia="Times New Roman" w:hAnsi="Times New Roman" w:cs="Times New Roman"/>
          <w:sz w:val="24"/>
          <w:szCs w:val="24"/>
          <w:lang w:val="en-US"/>
        </w:rPr>
        <w:t xml:space="preserve"> II polymerase (Thermo Scientific) according to instructions using the following PCR program: initial denaturation at 98°C for 30s, 33 cycles of denaturation at 98°C for 10 s, annealing at 67°C for 30s and extension at 72°C for 35s, followed by final extension for at 72°C for 8 min. Point mutation G1553A was introduced by site-directed mutagenesis using </w:t>
      </w:r>
      <w:proofErr w:type="spellStart"/>
      <w:r w:rsidRPr="00F56061">
        <w:rPr>
          <w:rFonts w:ascii="Times New Roman" w:eastAsia="Times New Roman" w:hAnsi="Times New Roman" w:cs="Times New Roman"/>
          <w:sz w:val="24"/>
          <w:szCs w:val="24"/>
          <w:lang w:val="en-US"/>
        </w:rPr>
        <w:t>Phusion</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HotStart</w:t>
      </w:r>
      <w:proofErr w:type="spellEnd"/>
      <w:r w:rsidRPr="00F56061">
        <w:rPr>
          <w:rFonts w:ascii="Times New Roman" w:eastAsia="Times New Roman" w:hAnsi="Times New Roman" w:cs="Times New Roman"/>
          <w:sz w:val="24"/>
          <w:szCs w:val="24"/>
          <w:lang w:val="en-US"/>
        </w:rPr>
        <w:t xml:space="preserve"> II polymerase (Thermo Scientific) with primers indicated in the table below. PCR program for mutagenesis: initial denaturation at 98°C for 30s, 33 cycles of denaturation at 98°C for 30 s, annealing at 68°C for 30s and extension at 72°C for 8min, followed by final extension at 72°C for 7 min. The point mutation resulted in R201Q substitution in human RUNX1 protein (R518Q in ETV6-RUNX1 protein). The PCR products were gel purified using </w:t>
      </w:r>
      <w:proofErr w:type="spellStart"/>
      <w:r w:rsidRPr="00F56061">
        <w:rPr>
          <w:rFonts w:ascii="Times New Roman" w:eastAsia="Times New Roman" w:hAnsi="Times New Roman" w:cs="Times New Roman"/>
          <w:sz w:val="24"/>
          <w:szCs w:val="24"/>
          <w:lang w:val="en-US"/>
        </w:rPr>
        <w:t>GeneJET</w:t>
      </w:r>
      <w:proofErr w:type="spellEnd"/>
      <w:r w:rsidRPr="00F56061">
        <w:rPr>
          <w:rFonts w:ascii="Times New Roman" w:eastAsia="Times New Roman" w:hAnsi="Times New Roman" w:cs="Times New Roman"/>
          <w:sz w:val="24"/>
          <w:szCs w:val="24"/>
          <w:lang w:val="en-US"/>
        </w:rPr>
        <w:t xml:space="preserve"> PCR purification kit (Thermo Scientific) and double digested with </w:t>
      </w:r>
      <w:proofErr w:type="spellStart"/>
      <w:r w:rsidRPr="00F56061">
        <w:rPr>
          <w:rFonts w:ascii="Times New Roman" w:eastAsia="Times New Roman" w:hAnsi="Times New Roman" w:cs="Times New Roman"/>
          <w:sz w:val="24"/>
          <w:szCs w:val="24"/>
          <w:lang w:val="en-US"/>
        </w:rPr>
        <w:t>EcoRI</w:t>
      </w:r>
      <w:proofErr w:type="spellEnd"/>
      <w:r w:rsidRPr="00F56061">
        <w:rPr>
          <w:rFonts w:ascii="Times New Roman" w:eastAsia="Times New Roman" w:hAnsi="Times New Roman" w:cs="Times New Roman"/>
          <w:sz w:val="24"/>
          <w:szCs w:val="24"/>
          <w:lang w:val="en-US"/>
        </w:rPr>
        <w:t xml:space="preserve"> and </w:t>
      </w:r>
      <w:proofErr w:type="spellStart"/>
      <w:r w:rsidRPr="00F56061">
        <w:rPr>
          <w:rFonts w:ascii="Times New Roman" w:eastAsia="Times New Roman" w:hAnsi="Times New Roman" w:cs="Times New Roman"/>
          <w:sz w:val="24"/>
          <w:szCs w:val="24"/>
          <w:lang w:val="en-US"/>
        </w:rPr>
        <w:t>NotI</w:t>
      </w:r>
      <w:proofErr w:type="spellEnd"/>
      <w:r w:rsidRPr="00F56061">
        <w:rPr>
          <w:rFonts w:ascii="Times New Roman" w:eastAsia="Times New Roman" w:hAnsi="Times New Roman" w:cs="Times New Roman"/>
          <w:sz w:val="24"/>
          <w:szCs w:val="24"/>
          <w:lang w:val="en-US"/>
        </w:rPr>
        <w:t xml:space="preserve"> restriction enzymes (Thermo Scientific). The vector was double digested and treated with </w:t>
      </w:r>
      <w:proofErr w:type="spellStart"/>
      <w:r w:rsidRPr="00F56061">
        <w:rPr>
          <w:rFonts w:ascii="Times New Roman" w:eastAsia="Times New Roman" w:hAnsi="Times New Roman" w:cs="Times New Roman"/>
          <w:sz w:val="24"/>
          <w:szCs w:val="24"/>
          <w:lang w:val="en-US"/>
        </w:rPr>
        <w:t>FastAP</w:t>
      </w:r>
      <w:proofErr w:type="spellEnd"/>
      <w:r w:rsidRPr="00F56061">
        <w:rPr>
          <w:rFonts w:ascii="Times New Roman" w:eastAsia="Times New Roman" w:hAnsi="Times New Roman" w:cs="Times New Roman"/>
          <w:sz w:val="24"/>
          <w:szCs w:val="24"/>
          <w:lang w:val="en-US"/>
        </w:rPr>
        <w:t xml:space="preserve"> Thermosensitive Alkaline Phosphatase (Thermo Scientific). Ligation was performed using T4 DNA ligase (Thermo Scientific) and the plasmids were transformed into NEB5alpha </w:t>
      </w:r>
      <w:proofErr w:type="spellStart"/>
      <w:r w:rsidRPr="00F56061">
        <w:rPr>
          <w:rFonts w:ascii="Times New Roman" w:eastAsia="Times New Roman" w:hAnsi="Times New Roman" w:cs="Times New Roman"/>
          <w:i/>
          <w:sz w:val="24"/>
          <w:szCs w:val="24"/>
          <w:lang w:val="en-US"/>
        </w:rPr>
        <w:t>E.Coli</w:t>
      </w:r>
      <w:proofErr w:type="spellEnd"/>
      <w:r w:rsidRPr="00F56061">
        <w:rPr>
          <w:rFonts w:ascii="Times New Roman" w:eastAsia="Times New Roman" w:hAnsi="Times New Roman" w:cs="Times New Roman"/>
          <w:sz w:val="24"/>
          <w:szCs w:val="24"/>
          <w:lang w:val="en-US"/>
        </w:rPr>
        <w:t xml:space="preserve"> strain. Short hairpin RNA (shRNA) oligos targeting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(target sequence GAATAGCAGAATGCATACTT) were cloned into pLVX-shRNA1-vector (</w:t>
      </w:r>
      <w:proofErr w:type="spellStart"/>
      <w:r w:rsidRPr="00F56061">
        <w:rPr>
          <w:rFonts w:ascii="Times New Roman" w:eastAsia="Times New Roman" w:hAnsi="Times New Roman" w:cs="Times New Roman"/>
          <w:sz w:val="24"/>
          <w:szCs w:val="24"/>
          <w:lang w:val="en-US"/>
        </w:rPr>
        <w:t>Clontech</w:t>
      </w:r>
      <w:proofErr w:type="spellEnd"/>
      <w:r w:rsidRPr="00F56061">
        <w:rPr>
          <w:rFonts w:ascii="Times New Roman" w:eastAsia="Times New Roman" w:hAnsi="Times New Roman" w:cs="Times New Roman"/>
          <w:sz w:val="24"/>
          <w:szCs w:val="24"/>
          <w:lang w:val="en-US"/>
        </w:rPr>
        <w:t xml:space="preserve">) using </w:t>
      </w:r>
      <w:proofErr w:type="spellStart"/>
      <w:r w:rsidRPr="00F56061">
        <w:rPr>
          <w:rFonts w:ascii="Times New Roman" w:eastAsia="Times New Roman" w:hAnsi="Times New Roman" w:cs="Times New Roman"/>
          <w:sz w:val="24"/>
          <w:szCs w:val="24"/>
          <w:lang w:val="en-US"/>
        </w:rPr>
        <w:t>EcoRI</w:t>
      </w:r>
      <w:proofErr w:type="spellEnd"/>
      <w:r w:rsidRPr="00F56061">
        <w:rPr>
          <w:rFonts w:ascii="Times New Roman" w:eastAsia="Times New Roman" w:hAnsi="Times New Roman" w:cs="Times New Roman"/>
          <w:sz w:val="24"/>
          <w:szCs w:val="24"/>
          <w:lang w:val="en-US"/>
        </w:rPr>
        <w:t xml:space="preserve"> and </w:t>
      </w:r>
      <w:proofErr w:type="spellStart"/>
      <w:r w:rsidRPr="00F56061">
        <w:rPr>
          <w:rFonts w:ascii="Times New Roman" w:eastAsia="Times New Roman" w:hAnsi="Times New Roman" w:cs="Times New Roman"/>
          <w:sz w:val="24"/>
          <w:szCs w:val="24"/>
          <w:lang w:val="en-US"/>
        </w:rPr>
        <w:t>BamHI</w:t>
      </w:r>
      <w:proofErr w:type="spellEnd"/>
      <w:r w:rsidRPr="00F56061">
        <w:rPr>
          <w:rFonts w:ascii="Times New Roman" w:eastAsia="Times New Roman" w:hAnsi="Times New Roman" w:cs="Times New Roman"/>
          <w:sz w:val="24"/>
          <w:szCs w:val="24"/>
          <w:lang w:val="en-US"/>
        </w:rPr>
        <w:t xml:space="preserve"> restriction sites to generate the shE/R construct. All the constructs were verified by sequencing. Transfection grade plasmids were purified using </w:t>
      </w:r>
      <w:proofErr w:type="spellStart"/>
      <w:r w:rsidRPr="00F56061">
        <w:rPr>
          <w:rFonts w:ascii="Times New Roman" w:eastAsia="Times New Roman" w:hAnsi="Times New Roman" w:cs="Times New Roman"/>
          <w:sz w:val="24"/>
          <w:szCs w:val="24"/>
          <w:lang w:val="en-US"/>
        </w:rPr>
        <w:t>Midiprep</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PureYield</w:t>
      </w:r>
      <w:proofErr w:type="spellEnd"/>
      <w:r w:rsidRPr="00F56061">
        <w:rPr>
          <w:rFonts w:ascii="Times New Roman" w:eastAsia="Times New Roman" w:hAnsi="Times New Roman" w:cs="Times New Roman"/>
          <w:sz w:val="24"/>
          <w:szCs w:val="24"/>
          <w:lang w:val="en-US"/>
        </w:rPr>
        <w:t xml:space="preserve"> kit (</w:t>
      </w:r>
      <w:proofErr w:type="spellStart"/>
      <w:r w:rsidRPr="00F56061">
        <w:rPr>
          <w:rFonts w:ascii="Times New Roman" w:eastAsia="Times New Roman" w:hAnsi="Times New Roman" w:cs="Times New Roman"/>
          <w:sz w:val="24"/>
          <w:szCs w:val="24"/>
          <w:lang w:val="en-US"/>
        </w:rPr>
        <w:t>Promega</w:t>
      </w:r>
      <w:proofErr w:type="spellEnd"/>
      <w:r w:rsidRPr="00F56061">
        <w:rPr>
          <w:rFonts w:ascii="Times New Roman" w:eastAsia="Times New Roman" w:hAnsi="Times New Roman" w:cs="Times New Roman"/>
          <w:sz w:val="24"/>
          <w:szCs w:val="24"/>
          <w:lang w:val="en-US"/>
        </w:rPr>
        <w:t xml:space="preserve">, Madison, Wisconsin, USA) and viruses were produced in HEK293T cells using HTX packaging mix and </w:t>
      </w:r>
      <w:proofErr w:type="spellStart"/>
      <w:r w:rsidRPr="00F56061">
        <w:rPr>
          <w:rFonts w:ascii="Times New Roman" w:eastAsia="Times New Roman" w:hAnsi="Times New Roman" w:cs="Times New Roman"/>
          <w:sz w:val="24"/>
          <w:szCs w:val="24"/>
          <w:lang w:val="en-US"/>
        </w:rPr>
        <w:t>Xfect</w:t>
      </w:r>
      <w:proofErr w:type="spellEnd"/>
      <w:r w:rsidRPr="00F56061">
        <w:rPr>
          <w:rFonts w:ascii="Times New Roman" w:eastAsia="Times New Roman" w:hAnsi="Times New Roman" w:cs="Times New Roman"/>
          <w:sz w:val="24"/>
          <w:szCs w:val="24"/>
          <w:lang w:val="en-US"/>
        </w:rPr>
        <w:t xml:space="preserve"> reagent (</w:t>
      </w:r>
      <w:proofErr w:type="spellStart"/>
      <w:r w:rsidRPr="00F56061">
        <w:rPr>
          <w:rFonts w:ascii="Times New Roman" w:eastAsia="Times New Roman" w:hAnsi="Times New Roman" w:cs="Times New Roman"/>
          <w:sz w:val="24"/>
          <w:szCs w:val="24"/>
          <w:lang w:val="en-US"/>
        </w:rPr>
        <w:t>Clontech</w:t>
      </w:r>
      <w:proofErr w:type="spellEnd"/>
      <w:r w:rsidRPr="00F56061">
        <w:rPr>
          <w:rFonts w:ascii="Times New Roman" w:eastAsia="Times New Roman" w:hAnsi="Times New Roman" w:cs="Times New Roman"/>
          <w:sz w:val="24"/>
          <w:szCs w:val="24"/>
          <w:lang w:val="en-US"/>
        </w:rPr>
        <w:t xml:space="preserve">). Briefly, 4 million HEK293T cells were plated evenly onto 10 cm plates the day before to reach 80 % confluence and 7 µg of plasmid </w:t>
      </w:r>
      <w:r w:rsidRPr="00F56061">
        <w:rPr>
          <w:rFonts w:ascii="Times New Roman" w:eastAsia="Times New Roman" w:hAnsi="Times New Roman" w:cs="Times New Roman"/>
          <w:sz w:val="24"/>
          <w:szCs w:val="24"/>
          <w:lang w:val="en-US"/>
        </w:rPr>
        <w:lastRenderedPageBreak/>
        <w:t>was used for one transfection reaction the following day. After 16 hours transfection, media was changed and viral media was subsequently collected after 24 and 48 hours.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Nalm6-cells (ACC 128, obtained from DSMZ, Braunschweig, Germany) were first infected with the regulatory vector TetOn Advanced and subsequently with response vector pLVX-Tight-Puro-</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pLVX-Tight-Puro-</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-mutated (</w:t>
      </w:r>
      <w:r w:rsidRPr="00F56061">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mut), or pLVX-Tight-Puro-</w:t>
      </w:r>
      <w:r w:rsidRPr="00F56061">
        <w:rPr>
          <w:rFonts w:ascii="Times New Roman" w:eastAsia="Times New Roman" w:hAnsi="Times New Roman" w:cs="Times New Roman"/>
          <w:i/>
          <w:sz w:val="24"/>
          <w:szCs w:val="24"/>
          <w:lang w:val="en-US"/>
        </w:rPr>
        <w:t>LUC</w:t>
      </w:r>
      <w:r w:rsidRPr="00F56061">
        <w:rPr>
          <w:rFonts w:ascii="Times New Roman" w:eastAsia="Times New Roman" w:hAnsi="Times New Roman" w:cs="Times New Roman"/>
          <w:sz w:val="24"/>
          <w:szCs w:val="24"/>
          <w:lang w:val="en-US"/>
        </w:rPr>
        <w:t xml:space="preserve"> (luciferase control) (Clontech) for 16 hours. REH cells (ACC 22, obtained from DSMZ) were co-infected with the pLVX-shE/R and viral particles targeting N-terminus of </w:t>
      </w:r>
      <w:r w:rsidRPr="00F56061">
        <w:rPr>
          <w:rFonts w:ascii="Times New Roman" w:eastAsia="Times New Roman" w:hAnsi="Times New Roman" w:cs="Times New Roman"/>
          <w:i/>
          <w:sz w:val="24"/>
          <w:szCs w:val="24"/>
          <w:lang w:val="en-US"/>
        </w:rPr>
        <w:t>ETV6</w:t>
      </w:r>
      <w:r w:rsidRPr="00F56061">
        <w:rPr>
          <w:rFonts w:ascii="Times New Roman" w:eastAsia="Times New Roman" w:hAnsi="Times New Roman" w:cs="Times New Roman"/>
          <w:sz w:val="24"/>
          <w:szCs w:val="24"/>
          <w:lang w:val="en-US"/>
        </w:rPr>
        <w:t xml:space="preserve"> (clone TRCN0000003855, Sigma Aldrich, </w:t>
      </w:r>
      <w:proofErr w:type="gramStart"/>
      <w:r w:rsidRPr="00F56061">
        <w:rPr>
          <w:rFonts w:ascii="Times New Roman" w:eastAsia="Times New Roman" w:hAnsi="Times New Roman" w:cs="Times New Roman"/>
          <w:sz w:val="24"/>
          <w:szCs w:val="24"/>
          <w:lang w:val="en-US"/>
        </w:rPr>
        <w:t>Saint</w:t>
      </w:r>
      <w:proofErr w:type="gramEnd"/>
      <w:r w:rsidRPr="00F56061">
        <w:rPr>
          <w:rFonts w:ascii="Times New Roman" w:eastAsia="Times New Roman" w:hAnsi="Times New Roman" w:cs="Times New Roman"/>
          <w:sz w:val="24"/>
          <w:szCs w:val="24"/>
          <w:lang w:val="en-US"/>
        </w:rPr>
        <w:t xml:space="preserve"> Louis, MO, USA). Control cell line was produced using shRNA virus against luciferase (SCH007V, Sigma Aldrich). Stably transduced cells were selected with </w:t>
      </w:r>
      <w:proofErr w:type="spellStart"/>
      <w:r w:rsidRPr="00F56061">
        <w:rPr>
          <w:rFonts w:ascii="Times New Roman" w:eastAsia="Times New Roman" w:hAnsi="Times New Roman" w:cs="Times New Roman"/>
          <w:sz w:val="24"/>
          <w:szCs w:val="24"/>
          <w:lang w:val="en-US"/>
        </w:rPr>
        <w:t>puromycin</w:t>
      </w:r>
      <w:proofErr w:type="spellEnd"/>
      <w:r w:rsidRPr="00F56061">
        <w:rPr>
          <w:rFonts w:ascii="Times New Roman" w:eastAsia="Times New Roman" w:hAnsi="Times New Roman" w:cs="Times New Roman"/>
          <w:sz w:val="24"/>
          <w:szCs w:val="24"/>
          <w:lang w:val="en-US"/>
        </w:rPr>
        <w:t xml:space="preserve"> (0.5 µg/ml or 1 µg/ml, Clontech). </w:t>
      </w:r>
      <w:r w:rsidRPr="00F56061">
        <w:rPr>
          <w:rFonts w:ascii="Times New Roman" w:eastAsia="Times New Roman" w:hAnsi="Times New Roman" w:cs="Times New Roman"/>
          <w:color w:val="191919"/>
          <w:sz w:val="24"/>
          <w:szCs w:val="24"/>
          <w:highlight w:val="white"/>
          <w:lang w:val="en-US"/>
        </w:rPr>
        <w:t xml:space="preserve">Cells </w:t>
      </w:r>
      <w:r w:rsidRPr="00F56061">
        <w:rPr>
          <w:rFonts w:ascii="Times New Roman" w:eastAsia="Times New Roman" w:hAnsi="Times New Roman" w:cs="Times New Roman"/>
          <w:sz w:val="24"/>
          <w:szCs w:val="24"/>
          <w:lang w:val="en-US"/>
        </w:rPr>
        <w:t>were cultured in RPMI (</w:t>
      </w:r>
      <w:proofErr w:type="spellStart"/>
      <w:r w:rsidRPr="00F56061">
        <w:rPr>
          <w:rFonts w:ascii="Times New Roman" w:eastAsia="Times New Roman" w:hAnsi="Times New Roman" w:cs="Times New Roman"/>
          <w:sz w:val="24"/>
          <w:szCs w:val="24"/>
          <w:lang w:val="en-US"/>
        </w:rPr>
        <w:t>Gibco</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Thermo</w:t>
      </w:r>
      <w:proofErr w:type="spellEnd"/>
      <w:r w:rsidRPr="00F56061">
        <w:rPr>
          <w:rFonts w:ascii="Times New Roman" w:eastAsia="Times New Roman" w:hAnsi="Times New Roman" w:cs="Times New Roman"/>
          <w:sz w:val="24"/>
          <w:szCs w:val="24"/>
          <w:lang w:val="en-US"/>
        </w:rPr>
        <w:t xml:space="preserve"> Fisher Scientific, Waltham, MA, USA), 2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L-glut, 100 U penicillin, 100 µg/ml streptomycin and 10% Tet System Approved FBS (Clontech) (Nalm6-Tet-cells) or 10% FBS (</w:t>
      </w:r>
      <w:proofErr w:type="spellStart"/>
      <w:r w:rsidRPr="00F56061">
        <w:rPr>
          <w:rFonts w:ascii="Times New Roman" w:eastAsia="Times New Roman" w:hAnsi="Times New Roman" w:cs="Times New Roman"/>
          <w:sz w:val="24"/>
          <w:szCs w:val="24"/>
          <w:lang w:val="en-US"/>
        </w:rPr>
        <w:t>Gibco</w:t>
      </w:r>
      <w:proofErr w:type="spellEnd"/>
      <w:r w:rsidRPr="00F56061">
        <w:rPr>
          <w:rFonts w:ascii="Times New Roman" w:eastAsia="Times New Roman" w:hAnsi="Times New Roman" w:cs="Times New Roman"/>
          <w:sz w:val="24"/>
          <w:szCs w:val="24"/>
          <w:lang w:val="en-US"/>
        </w:rPr>
        <w:t>) (REH) at 37°C in 5% CO</w:t>
      </w:r>
      <w:r w:rsidRPr="00F56061">
        <w:rPr>
          <w:rFonts w:ascii="Times New Roman" w:eastAsia="Times New Roman" w:hAnsi="Times New Roman" w:cs="Times New Roman"/>
          <w:sz w:val="24"/>
          <w:szCs w:val="24"/>
          <w:vertAlign w:val="subscript"/>
          <w:lang w:val="en-US"/>
        </w:rPr>
        <w:t>2</w:t>
      </w:r>
      <w:r w:rsidRPr="00F56061">
        <w:rPr>
          <w:rFonts w:ascii="Times New Roman" w:eastAsia="Times New Roman" w:hAnsi="Times New Roman" w:cs="Times New Roman"/>
          <w:sz w:val="24"/>
          <w:szCs w:val="24"/>
          <w:lang w:val="en-US"/>
        </w:rPr>
        <w:t xml:space="preserve">. The expression of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was induced with 500 ng/ml doxycycline (Clontech) at 1 million cells/ml for indicated time points. The induced expression of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was confirmed with RT-qPCR (</w:t>
      </w:r>
      <w:proofErr w:type="spellStart"/>
      <w:r w:rsidRPr="00F56061">
        <w:rPr>
          <w:rFonts w:ascii="Times New Roman" w:eastAsia="Times New Roman" w:hAnsi="Times New Roman" w:cs="Times New Roman"/>
          <w:sz w:val="24"/>
          <w:szCs w:val="24"/>
          <w:lang w:val="en-US"/>
        </w:rPr>
        <w:t>Ssofast</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EvaGreen</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color w:val="252525"/>
          <w:sz w:val="24"/>
          <w:szCs w:val="24"/>
          <w:highlight w:val="white"/>
          <w:lang w:val="en-US"/>
        </w:rPr>
        <w:t>BioRad</w:t>
      </w:r>
      <w:proofErr w:type="spellEnd"/>
      <w:r w:rsidRPr="00F56061">
        <w:rPr>
          <w:rFonts w:ascii="Times New Roman" w:eastAsia="Times New Roman" w:hAnsi="Times New Roman" w:cs="Times New Roman"/>
          <w:color w:val="252525"/>
          <w:sz w:val="24"/>
          <w:szCs w:val="24"/>
          <w:highlight w:val="white"/>
          <w:lang w:val="en-US"/>
        </w:rPr>
        <w:t>, Hercules, CA, USA</w:t>
      </w:r>
      <w:r w:rsidRPr="00F56061">
        <w:rPr>
          <w:rFonts w:ascii="Times New Roman" w:eastAsia="Times New Roman" w:hAnsi="Times New Roman" w:cs="Times New Roman"/>
          <w:sz w:val="24"/>
          <w:szCs w:val="24"/>
          <w:lang w:val="en-US"/>
        </w:rPr>
        <w:t>) with primers specific for the fusion (forward TGCACCCTCTGATCCTGAAC, reverse AACGCCTCGCTCATCTTGC);</w:t>
      </w:r>
      <w:r w:rsidRPr="00F56061">
        <w:rPr>
          <w:rFonts w:ascii="Times New Roman" w:eastAsia="Times New Roman" w:hAnsi="Times New Roman" w:cs="Times New Roman"/>
          <w:color w:val="FF0000"/>
          <w:sz w:val="24"/>
          <w:szCs w:val="24"/>
          <w:lang w:val="en-US"/>
        </w:rPr>
        <w:t xml:space="preserve"> </w:t>
      </w:r>
      <w:r w:rsidRPr="00F56061">
        <w:rPr>
          <w:rFonts w:ascii="Times New Roman" w:eastAsia="Times New Roman" w:hAnsi="Times New Roman" w:cs="Times New Roman"/>
          <w:sz w:val="24"/>
          <w:szCs w:val="24"/>
          <w:lang w:val="en-US"/>
        </w:rPr>
        <w:t xml:space="preserve">and Western blotting (antibody against ETV6, 0.4 µg/ml, Atlas Antibodies, Stockholm, Sweden; HPA000264, </w:t>
      </w:r>
      <w:r w:rsidRPr="00F56061">
        <w:rPr>
          <w:rFonts w:ascii="Times New Roman" w:eastAsia="Times New Roman" w:hAnsi="Times New Roman" w:cs="Times New Roman"/>
          <w:sz w:val="24"/>
          <w:szCs w:val="24"/>
          <w:highlight w:val="white"/>
          <w:lang w:val="en-US"/>
        </w:rPr>
        <w:t>RRID:AB_611466</w:t>
      </w:r>
      <w:r w:rsidRPr="00F56061">
        <w:rPr>
          <w:rFonts w:ascii="Times New Roman" w:eastAsia="Times New Roman" w:hAnsi="Times New Roman" w:cs="Times New Roman"/>
          <w:sz w:val="24"/>
          <w:szCs w:val="24"/>
          <w:lang w:val="en-US"/>
        </w:rPr>
        <w:t>).</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Quantitative PCR</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Total RNA was extracted from cells using </w:t>
      </w:r>
      <w:proofErr w:type="spellStart"/>
      <w:r w:rsidRPr="00F56061">
        <w:rPr>
          <w:rFonts w:ascii="Times New Roman" w:eastAsia="Times New Roman" w:hAnsi="Times New Roman" w:cs="Times New Roman"/>
          <w:sz w:val="24"/>
          <w:szCs w:val="24"/>
          <w:lang w:val="en-US"/>
        </w:rPr>
        <w:t>GeneJET</w:t>
      </w:r>
      <w:proofErr w:type="spellEnd"/>
      <w:r w:rsidRPr="00F56061">
        <w:rPr>
          <w:rFonts w:ascii="Times New Roman" w:eastAsia="Times New Roman" w:hAnsi="Times New Roman" w:cs="Times New Roman"/>
          <w:sz w:val="24"/>
          <w:szCs w:val="24"/>
          <w:lang w:val="en-US"/>
        </w:rPr>
        <w:t xml:space="preserve"> RNA Purification Kit (Thermo Fisher Scientific) and treated with DNA-free</w:t>
      </w:r>
      <w:r w:rsidRPr="00F56061">
        <w:rPr>
          <w:rFonts w:ascii="Times New Roman" w:eastAsia="Times New Roman" w:hAnsi="Times New Roman" w:cs="Times New Roman"/>
          <w:color w:val="252525"/>
          <w:sz w:val="24"/>
          <w:szCs w:val="24"/>
          <w:highlight w:val="white"/>
          <w:lang w:val="en-US"/>
        </w:rPr>
        <w:t xml:space="preserve">™ DNase Treatment &amp; Removal (BioRad) </w:t>
      </w:r>
      <w:r w:rsidRPr="00F56061">
        <w:rPr>
          <w:rFonts w:ascii="Times New Roman" w:eastAsia="Times New Roman" w:hAnsi="Times New Roman" w:cs="Times New Roman"/>
          <w:sz w:val="24"/>
          <w:szCs w:val="24"/>
          <w:lang w:val="en-US"/>
        </w:rPr>
        <w:t xml:space="preserve">to remove genomic DNA. </w:t>
      </w:r>
      <w:proofErr w:type="gramStart"/>
      <w:r w:rsidRPr="00F56061">
        <w:rPr>
          <w:rFonts w:ascii="Times New Roman" w:eastAsia="Times New Roman" w:hAnsi="Times New Roman" w:cs="Times New Roman"/>
          <w:sz w:val="24"/>
          <w:szCs w:val="24"/>
          <w:lang w:val="en-US"/>
        </w:rPr>
        <w:t>cDNA</w:t>
      </w:r>
      <w:proofErr w:type="gramEnd"/>
      <w:r w:rsidRPr="00F56061">
        <w:rPr>
          <w:rFonts w:ascii="Times New Roman" w:eastAsia="Times New Roman" w:hAnsi="Times New Roman" w:cs="Times New Roman"/>
          <w:sz w:val="24"/>
          <w:szCs w:val="24"/>
          <w:lang w:val="en-US"/>
        </w:rPr>
        <w:t xml:space="preserve"> synthesis was performed using iScpript (BioRad) with 1 µg of RNA as a starting material. RT-qPCR was performed using SsoFast EvaGreen</w:t>
      </w:r>
      <w:r w:rsidRPr="00F56061">
        <w:rPr>
          <w:rFonts w:ascii="Times New Roman" w:eastAsia="Times New Roman" w:hAnsi="Times New Roman" w:cs="Times New Roman"/>
          <w:sz w:val="24"/>
          <w:szCs w:val="24"/>
          <w:highlight w:val="white"/>
          <w:lang w:val="en-US"/>
        </w:rPr>
        <w:t xml:space="preserve">® Supermix (BioRad) </w:t>
      </w:r>
      <w:r w:rsidRPr="00F56061">
        <w:rPr>
          <w:rFonts w:ascii="Times New Roman" w:eastAsia="Times New Roman" w:hAnsi="Times New Roman" w:cs="Times New Roman"/>
          <w:sz w:val="24"/>
          <w:szCs w:val="24"/>
          <w:highlight w:val="white"/>
          <w:lang w:val="en-US"/>
        </w:rPr>
        <w:lastRenderedPageBreak/>
        <w:t xml:space="preserve">according to instructions and reactions were measured with </w:t>
      </w:r>
      <w:r w:rsidRPr="00F56061">
        <w:rPr>
          <w:rFonts w:ascii="Times New Roman" w:eastAsia="Times New Roman" w:hAnsi="Times New Roman" w:cs="Times New Roman"/>
          <w:sz w:val="24"/>
          <w:szCs w:val="24"/>
          <w:lang w:val="en-US"/>
        </w:rPr>
        <w:t>BioRad CFX96</w:t>
      </w:r>
      <w:r w:rsidRPr="00F56061">
        <w:rPr>
          <w:rFonts w:ascii="Times New Roman" w:eastAsia="Times New Roman" w:hAnsi="Times New Roman" w:cs="Times New Roman"/>
          <w:sz w:val="24"/>
          <w:szCs w:val="24"/>
          <w:vertAlign w:val="superscript"/>
          <w:lang w:val="en-US"/>
        </w:rPr>
        <w:t>TM</w:t>
      </w:r>
      <w:r w:rsidRPr="00F56061">
        <w:rPr>
          <w:rFonts w:ascii="Times New Roman" w:eastAsia="Times New Roman" w:hAnsi="Times New Roman" w:cs="Times New Roman"/>
          <w:sz w:val="24"/>
          <w:szCs w:val="24"/>
          <w:lang w:val="en-US"/>
        </w:rPr>
        <w:t xml:space="preserve"> Real Time System (BioRad) using the following program: initial denaturation at 96°C for 30s, 39 cycles of denaturation at 96°C for 2 s, annealing at 60°C for 5 s, and plate read. All </w:t>
      </w:r>
      <w:r w:rsidR="00035CF5">
        <w:rPr>
          <w:rFonts w:ascii="Times New Roman" w:eastAsia="Times New Roman" w:hAnsi="Times New Roman" w:cs="Times New Roman"/>
          <w:sz w:val="24"/>
          <w:szCs w:val="24"/>
          <w:lang w:val="en-US"/>
        </w:rPr>
        <w:t>primer sequences are listed in the</w:t>
      </w:r>
      <w:r w:rsidRPr="00F56061">
        <w:rPr>
          <w:rFonts w:ascii="Times New Roman" w:eastAsia="Times New Roman" w:hAnsi="Times New Roman" w:cs="Times New Roman"/>
          <w:sz w:val="24"/>
          <w:szCs w:val="24"/>
          <w:lang w:val="en-US"/>
        </w:rPr>
        <w:t xml:space="preserve"> table below. Quantification was done using the relative 2</w:t>
      </w:r>
      <w:r w:rsidRPr="00F56061">
        <w:rPr>
          <w:rFonts w:ascii="Times New Roman" w:eastAsia="Times New Roman" w:hAnsi="Times New Roman" w:cs="Times New Roman"/>
          <w:sz w:val="24"/>
          <w:szCs w:val="24"/>
          <w:vertAlign w:val="superscript"/>
          <w:lang w:val="en-US"/>
        </w:rPr>
        <w:t>-</w:t>
      </w:r>
      <w:r>
        <w:rPr>
          <w:rFonts w:ascii="Times New Roman" w:eastAsia="Times New Roman" w:hAnsi="Times New Roman" w:cs="Times New Roman"/>
          <w:sz w:val="40"/>
          <w:szCs w:val="40"/>
          <w:vertAlign w:val="superscript"/>
        </w:rPr>
        <w:t>ΔΔ</w:t>
      </w:r>
      <w:r w:rsidRPr="00F56061">
        <w:rPr>
          <w:rFonts w:ascii="Times New Roman" w:eastAsia="Times New Roman" w:hAnsi="Times New Roman" w:cs="Times New Roman"/>
          <w:sz w:val="40"/>
          <w:szCs w:val="40"/>
          <w:vertAlign w:val="superscript"/>
          <w:lang w:val="en-US"/>
        </w:rPr>
        <w:t>C</w:t>
      </w:r>
      <w:r w:rsidRPr="00F56061">
        <w:rPr>
          <w:rFonts w:ascii="Times New Roman" w:eastAsia="Times New Roman" w:hAnsi="Times New Roman" w:cs="Times New Roman"/>
          <w:sz w:val="40"/>
          <w:szCs w:val="40"/>
          <w:vertAlign w:val="subscript"/>
          <w:lang w:val="en-US"/>
        </w:rPr>
        <w:t>T</w:t>
      </w:r>
      <w:r w:rsidRPr="00F56061">
        <w:rPr>
          <w:rFonts w:ascii="Times New Roman" w:eastAsia="Times New Roman" w:hAnsi="Times New Roman" w:cs="Times New Roman"/>
          <w:sz w:val="24"/>
          <w:szCs w:val="24"/>
          <w:lang w:val="en-US"/>
        </w:rPr>
        <w:t xml:space="preserve"> method (Livak and Schmittgen, 2001) and the plots were drawn using the </w:t>
      </w:r>
      <w:proofErr w:type="spellStart"/>
      <w:r w:rsidRPr="00F56061">
        <w:rPr>
          <w:rFonts w:ascii="Times New Roman" w:eastAsia="Times New Roman" w:hAnsi="Times New Roman" w:cs="Times New Roman"/>
          <w:sz w:val="24"/>
          <w:szCs w:val="24"/>
          <w:lang w:val="en-US"/>
        </w:rPr>
        <w:t>BoxPlotR</w:t>
      </w:r>
      <w:proofErr w:type="spellEnd"/>
      <w:r w:rsidRPr="00F56061">
        <w:rPr>
          <w:rFonts w:ascii="Times New Roman" w:eastAsia="Times New Roman" w:hAnsi="Times New Roman" w:cs="Times New Roman"/>
          <w:sz w:val="24"/>
          <w:szCs w:val="24"/>
          <w:lang w:val="en-US"/>
        </w:rPr>
        <w:t xml:space="preserve"> web tool (Spitzer et al. 2014). For ChIP-qPCR, enrichment was calculated with percent input method in which signals obtained from the ChIP are divided by signals obtained from an input sample. 2 % of starting chromatin was used as input.</w:t>
      </w:r>
    </w:p>
    <w:p w:rsidR="006E04C7" w:rsidRPr="00F56061" w:rsidRDefault="003907B8">
      <w:pPr>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3907B8">
      <w:pPr>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Primers used in PCR</w:t>
      </w:r>
    </w:p>
    <w:tbl>
      <w:tblPr>
        <w:tblStyle w:val="6"/>
        <w:tblW w:w="90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84"/>
        <w:gridCol w:w="6346"/>
      </w:tblGrid>
      <w:tr w:rsidR="006E04C7" w:rsidTr="003E613D">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Cloning</w:t>
            </w:r>
            <w:proofErr w:type="spellEnd"/>
          </w:p>
        </w:tc>
        <w:tc>
          <w:tcPr>
            <w:tcW w:w="63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Sequence</w:t>
            </w:r>
            <w:proofErr w:type="spellEnd"/>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rsidP="003E613D">
            <w:r>
              <w:rPr>
                <w:rFonts w:ascii="Times New Roman" w:eastAsia="Times New Roman" w:hAnsi="Times New Roman" w:cs="Times New Roman"/>
                <w:sz w:val="24"/>
                <w:szCs w:val="24"/>
              </w:rPr>
              <w:t>PCR ETV6-RUNX1 forward1</w:t>
            </w:r>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tacattgcggccgcatgtctgagactcctgctca</w:t>
            </w:r>
            <w:proofErr w:type="spellEnd"/>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rsidP="003E613D">
            <w:r>
              <w:rPr>
                <w:rFonts w:ascii="Times New Roman" w:eastAsia="Times New Roman" w:hAnsi="Times New Roman" w:cs="Times New Roman"/>
                <w:sz w:val="24"/>
                <w:szCs w:val="24"/>
              </w:rPr>
              <w:t>PCR ETV6-RUNX1 forward1</w:t>
            </w:r>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aatgtagaattctcagtagggcctccacacg</w:t>
            </w:r>
            <w:proofErr w:type="spellEnd"/>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rsidP="003E613D">
            <w:pPr>
              <w:rPr>
                <w:lang w:val="sv-SE"/>
              </w:rPr>
            </w:pPr>
            <w:proofErr w:type="spellStart"/>
            <w:r w:rsidRPr="00F56061">
              <w:rPr>
                <w:rFonts w:ascii="Times New Roman" w:eastAsia="Times New Roman" w:hAnsi="Times New Roman" w:cs="Times New Roman"/>
                <w:sz w:val="24"/>
                <w:szCs w:val="24"/>
                <w:lang w:val="sv-SE"/>
              </w:rPr>
              <w:t>upper</w:t>
            </w:r>
            <w:proofErr w:type="spellEnd"/>
            <w:r w:rsidRPr="00F56061">
              <w:rPr>
                <w:rFonts w:ascii="Times New Roman" w:eastAsia="Times New Roman" w:hAnsi="Times New Roman" w:cs="Times New Roman"/>
                <w:sz w:val="24"/>
                <w:szCs w:val="24"/>
                <w:lang w:val="sv-SE"/>
              </w:rPr>
              <w:t xml:space="preserve"> strand shRNA-ETV6-RUNX1</w:t>
            </w:r>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ggatccGAATAGCAGAATGCATACTTTTCAAGAGAAAGTATGCATTCTGCTATTCTTTTTTACGCGTgaattc</w:t>
            </w:r>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rsidP="003E613D">
            <w:pPr>
              <w:rPr>
                <w:lang w:val="en-US"/>
              </w:rPr>
            </w:pPr>
            <w:r w:rsidRPr="00F56061">
              <w:rPr>
                <w:rFonts w:ascii="Times New Roman" w:eastAsia="Times New Roman" w:hAnsi="Times New Roman" w:cs="Times New Roman"/>
                <w:sz w:val="24"/>
                <w:szCs w:val="24"/>
                <w:lang w:val="en-US"/>
              </w:rPr>
              <w:t>lower strand  shRNA-ETV6-RUNX1</w:t>
            </w:r>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gaattcACGCGTAAAAAAGAATAGCAGAATGCATACTTTCTCTTGAAAAGTATGCATTCTGCTATTCggatcc</w:t>
            </w:r>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rsidP="003E613D">
            <w:pPr>
              <w:rPr>
                <w:lang w:val="en-US"/>
              </w:rPr>
            </w:pPr>
            <w:r w:rsidRPr="00F56061">
              <w:rPr>
                <w:rFonts w:ascii="Times New Roman" w:eastAsia="Times New Roman" w:hAnsi="Times New Roman" w:cs="Times New Roman"/>
                <w:b/>
                <w:sz w:val="24"/>
                <w:szCs w:val="24"/>
                <w:lang w:val="en-US"/>
              </w:rPr>
              <w:t>Site-directed mutagenesis for R201Q</w:t>
            </w:r>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Sequence</w:t>
            </w:r>
            <w:proofErr w:type="spellEnd"/>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rsidP="003E613D">
            <w:r>
              <w:rPr>
                <w:rFonts w:ascii="Times New Roman" w:eastAsia="Times New Roman" w:hAnsi="Times New Roman" w:cs="Times New Roman"/>
                <w:sz w:val="24"/>
                <w:szCs w:val="24"/>
              </w:rPr>
              <w:t xml:space="preserve">mutagenesis RUNX1 R201Q </w:t>
            </w:r>
            <w:proofErr w:type="spellStart"/>
            <w:r>
              <w:rPr>
                <w:rFonts w:ascii="Times New Roman" w:eastAsia="Times New Roman" w:hAnsi="Times New Roman" w:cs="Times New Roman"/>
                <w:sz w:val="24"/>
                <w:szCs w:val="24"/>
              </w:rPr>
              <w:t>forward</w:t>
            </w:r>
            <w:proofErr w:type="spellEnd"/>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CACAGTGGATGGGCCCCAAGAACCTCGAAGACATC</w:t>
            </w:r>
          </w:p>
        </w:tc>
      </w:tr>
      <w:tr w:rsidR="006E04C7" w:rsidTr="003E613D">
        <w:tc>
          <w:tcPr>
            <w:tcW w:w="2684"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rsidP="003E613D">
            <w:r>
              <w:rPr>
                <w:rFonts w:ascii="Times New Roman" w:eastAsia="Times New Roman" w:hAnsi="Times New Roman" w:cs="Times New Roman"/>
                <w:sz w:val="24"/>
                <w:szCs w:val="24"/>
              </w:rPr>
              <w:t xml:space="preserve">mutagenesis RUNX1 R201Q </w:t>
            </w:r>
            <w:proofErr w:type="spellStart"/>
            <w:r>
              <w:rPr>
                <w:rFonts w:ascii="Times New Roman" w:eastAsia="Times New Roman" w:hAnsi="Times New Roman" w:cs="Times New Roman"/>
                <w:sz w:val="24"/>
                <w:szCs w:val="24"/>
              </w:rPr>
              <w:t>reverse</w:t>
            </w:r>
            <w:proofErr w:type="spellEnd"/>
          </w:p>
        </w:tc>
        <w:tc>
          <w:tcPr>
            <w:tcW w:w="6346"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GATGTCTTCGAGGTTCTTGGGGCCCATCCACTGTG</w:t>
            </w:r>
          </w:p>
        </w:tc>
      </w:tr>
    </w:tbl>
    <w:p w:rsidR="006E04C7" w:rsidRDefault="003907B8">
      <w:pPr>
        <w:jc w:val="both"/>
      </w:pPr>
      <w:r>
        <w:rPr>
          <w:rFonts w:ascii="Times New Roman" w:eastAsia="Times New Roman" w:hAnsi="Times New Roman" w:cs="Times New Roman"/>
          <w:sz w:val="24"/>
          <w:szCs w:val="24"/>
        </w:rPr>
        <w:t xml:space="preserve"> </w:t>
      </w:r>
    </w:p>
    <w:tbl>
      <w:tblPr>
        <w:tblStyle w:val="5"/>
        <w:tblW w:w="77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95"/>
        <w:gridCol w:w="4290"/>
      </w:tblGrid>
      <w:tr w:rsidR="006E04C7">
        <w:tc>
          <w:tcPr>
            <w:tcW w:w="3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b/>
                <w:sz w:val="24"/>
                <w:szCs w:val="24"/>
              </w:rPr>
              <w:t>RT-</w:t>
            </w:r>
            <w:proofErr w:type="spellStart"/>
            <w:r>
              <w:rPr>
                <w:rFonts w:ascii="Times New Roman" w:eastAsia="Times New Roman" w:hAnsi="Times New Roman" w:cs="Times New Roman"/>
                <w:b/>
                <w:sz w:val="24"/>
                <w:szCs w:val="24"/>
              </w:rPr>
              <w:t>qPCR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primers</w:t>
            </w:r>
            <w:proofErr w:type="spellEnd"/>
          </w:p>
        </w:tc>
        <w:tc>
          <w:tcPr>
            <w:tcW w:w="42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sequence</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ETV6-RUNX1 f1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TGCACCCTCTGATCCTGAAC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lastRenderedPageBreak/>
              <w:t>ETV6-RUNX1 r1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AACGCCTCGCTCATCTTGC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i/>
                <w:sz w:val="24"/>
                <w:szCs w:val="24"/>
              </w:rPr>
              <w:t>de novo</w:t>
            </w:r>
            <w:r>
              <w:rPr>
                <w:rFonts w:ascii="Times New Roman" w:eastAsia="Times New Roman" w:hAnsi="Times New Roman" w:cs="Times New Roman"/>
                <w:sz w:val="24"/>
                <w:szCs w:val="24"/>
              </w:rPr>
              <w:t>-loc100294145_f1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tgcctccactgccttgaaat</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i/>
                <w:sz w:val="24"/>
                <w:szCs w:val="24"/>
              </w:rPr>
              <w:t>de novo</w:t>
            </w:r>
            <w:r>
              <w:rPr>
                <w:rFonts w:ascii="Times New Roman" w:eastAsia="Times New Roman" w:hAnsi="Times New Roman" w:cs="Times New Roman"/>
                <w:sz w:val="24"/>
                <w:szCs w:val="24"/>
              </w:rPr>
              <w:t>-loc100294145_r1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cagcgatcctccctccttg</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ATF5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AGTGAAAAGTGACTGGCAGGAA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ATF5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GGCGACACTCTTCCCTCTGA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CLEC14A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AATCAGGGTCGACGAGAAGC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CLEC14A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AAATCACGCTCCCTGATGGG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GPSM1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GACTTCAAGACAGGCGTGG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GPSM1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CCTTGAGTGTGTTTCCCAGGT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ID3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TCCTGACACCTCCAGAACG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ID3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CAGGCCACAAGTTCACAGTC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IGLL1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TCAGTGACGCATGTGTTTGGCAG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IGLL1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CACCAGTGTAGCCTTGTTGGCT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ITGA4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GCATACAGGTGTCCAGCAGAGA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ITGA4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AGGACCAAGGTGGTAAGCAGCT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KCNQ1OT1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AACTCTGAGGAGTGTTCTGT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KCNQ1OT1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CATAACAGCTCAAGGGAGTTCT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LAIR1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TGGTCTGAGCAGAGTGACTACC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LAIR1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GCTCATTGTGACTGTTGTCCGAC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LAT2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CAGTTCTTGGAAACCCACTCG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LAT2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GTTGGTCCTCACGCAGACT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LOC728175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GTACTCGGACTTCACGTGGA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LOC728175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CACCTGGCCTGTAGTTGGTA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PALD1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GCGAAGTTGGGAGGAGCGA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PALD1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TGGCCGTTGTACCCATAGTCT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PHLDA1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GGGCAAGACAAGGTTTTGAGGA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lastRenderedPageBreak/>
              <w:t xml:space="preserve">PHLDA1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TCGCAAGTTTTCAGTAGGGTGA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PRKY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CCCTCGGCATCCTGATATTCG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PRKY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GTTGGAAGTGTCGCCGTTG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RASD1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CCACCGCAAGTTCTACTCCA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RASD1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AAAACGTCTCCTGTGAGGATGG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RASGRP2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GGTTTGCATTCTGGGGTGGA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RASGRP2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CACCTTCCCGGAGTCATCGAA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RMND5B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GCAGAAACTGGCTTCGGACCAT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RMND5B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ACCGCATCTGACACAACACCAC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SGK223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GAAAGCCTCAGCCCATCCTT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SGK223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CTGAAGGAAACGGAACGGGA</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SOCS2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GGTCGGCGGAGGAGCCATCC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SOCS2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GAAAGTTCCTTCTGGTGCCTCTT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FPGS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GAGCCGAGCATGGAGTACC</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FPGS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GATGTTCAGCCGGTCCAAGT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GAPDH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TCCATGACAACTTTGGTATCGTGG</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GAPDH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GACGCCTGCTTCACCACCTTCT</w:t>
            </w:r>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HMBS f1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cgcatctggagttcaggagta</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 xml:space="preserve">HMBS r1 </w:t>
            </w:r>
            <w:proofErr w:type="spellStart"/>
            <w:r>
              <w:rPr>
                <w:rFonts w:ascii="Times New Roman" w:eastAsia="Times New Roman" w:hAnsi="Times New Roman" w:cs="Times New Roman"/>
                <w:sz w:val="24"/>
                <w:szCs w:val="24"/>
              </w:rPr>
              <w:t>qpcr</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ccaggatgatggcactga</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b/>
                <w:sz w:val="24"/>
                <w:szCs w:val="24"/>
              </w:rPr>
              <w:t xml:space="preserve">Sequencing </w:t>
            </w:r>
            <w:proofErr w:type="spellStart"/>
            <w:r>
              <w:rPr>
                <w:rFonts w:ascii="Times New Roman" w:eastAsia="Times New Roman" w:hAnsi="Times New Roman" w:cs="Times New Roman"/>
                <w:b/>
                <w:sz w:val="24"/>
                <w:szCs w:val="24"/>
              </w:rPr>
              <w:t>primers</w:t>
            </w:r>
            <w:proofErr w:type="spellEnd"/>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sequence</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(pLVX-TiPu-ETV6RUNX1)-F1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atgtcgaggtaggcgtgta</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(pLVX-TiPu-ETV6RUNX1)-F2</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ccaccattgaactgttgcac</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(pLVX-TiPu-ETV6RUNX1)-F3</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cccaggcaagatgagcga</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lastRenderedPageBreak/>
              <w:t>Seq</w:t>
            </w:r>
            <w:proofErr w:type="spellEnd"/>
            <w:r>
              <w:rPr>
                <w:rFonts w:ascii="Times New Roman" w:eastAsia="Times New Roman" w:hAnsi="Times New Roman" w:cs="Times New Roman"/>
                <w:sz w:val="24"/>
                <w:szCs w:val="24"/>
              </w:rPr>
              <w:t>(pLVX-TiPu-ETV6RUNX1)-F4</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cactgcctttaaccctcagc</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(pLVX-TiPu-ETV6RUNX1)-F5</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ggctcctaccagttctccat</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(pLVX-TiPu-ETV6RUNX1)-R1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cggtggatgtggaatgtgtg</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(pLVX-TiPu-ETV6RUNX1)-R2</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cgtcggggagtaggtgaag</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(pLVX-TiPu-ETV6RUNX1)-R3</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gttcttcatggctgcggtag</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(pLVX-TiPu-ETV6RUNX1)-R4</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tcaggatcagagggtgcat</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(pLVX-TiPu-ETV6RUNX1)-R5</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cgtcatccctgctccagtaa</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pLVX-shRNA</w:t>
            </w:r>
            <w:proofErr w:type="spellEnd"/>
            <w:r>
              <w:rPr>
                <w:rFonts w:ascii="Times New Roman" w:eastAsia="Times New Roman" w:hAnsi="Times New Roman" w:cs="Times New Roman"/>
                <w:sz w:val="24"/>
                <w:szCs w:val="24"/>
              </w:rPr>
              <w:t>)-F1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tttcttgggtagtttgcagtttt</w:t>
            </w:r>
            <w:proofErr w:type="spellEnd"/>
          </w:p>
        </w:tc>
      </w:tr>
      <w:tr w:rsidR="006E04C7">
        <w:tc>
          <w:tcPr>
            <w:tcW w:w="34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Seq</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pLVX-shRNA</w:t>
            </w:r>
            <w:proofErr w:type="spellEnd"/>
            <w:r>
              <w:rPr>
                <w:rFonts w:ascii="Times New Roman" w:eastAsia="Times New Roman" w:hAnsi="Times New Roman" w:cs="Times New Roman"/>
                <w:sz w:val="24"/>
                <w:szCs w:val="24"/>
              </w:rPr>
              <w:t>)-R1</w:t>
            </w:r>
          </w:p>
        </w:tc>
        <w:tc>
          <w:tcPr>
            <w:tcW w:w="4290"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cggtggatgtggaatgtgtg</w:t>
            </w:r>
            <w:proofErr w:type="spellEnd"/>
          </w:p>
        </w:tc>
      </w:tr>
    </w:tbl>
    <w:p w:rsidR="006E04C7" w:rsidRDefault="003907B8">
      <w:pPr>
        <w:jc w:val="both"/>
      </w:pPr>
      <w:r>
        <w:rPr>
          <w:rFonts w:ascii="Times New Roman" w:eastAsia="Times New Roman" w:hAnsi="Times New Roman" w:cs="Times New Roman"/>
          <w:sz w:val="24"/>
          <w:szCs w:val="24"/>
        </w:rPr>
        <w:t xml:space="preserve"> </w:t>
      </w:r>
    </w:p>
    <w:p w:rsidR="006E04C7" w:rsidRDefault="003907B8">
      <w:pPr>
        <w:jc w:val="both"/>
      </w:pPr>
      <w:r>
        <w:rPr>
          <w:rFonts w:ascii="Times New Roman" w:eastAsia="Times New Roman" w:hAnsi="Times New Roman" w:cs="Times New Roman"/>
          <w:sz w:val="24"/>
          <w:szCs w:val="24"/>
        </w:rPr>
        <w:t xml:space="preserve"> </w:t>
      </w:r>
    </w:p>
    <w:tbl>
      <w:tblPr>
        <w:tblStyle w:val="4"/>
        <w:tblW w:w="77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85"/>
        <w:gridCol w:w="4185"/>
      </w:tblGrid>
      <w:tr w:rsidR="006E04C7">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b/>
                <w:sz w:val="24"/>
                <w:szCs w:val="24"/>
                <w:lang w:val="en-US"/>
              </w:rPr>
              <w:t>qPCR primers for genomic DNA</w:t>
            </w:r>
          </w:p>
        </w:tc>
        <w:tc>
          <w:tcPr>
            <w:tcW w:w="41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b/>
                <w:sz w:val="24"/>
                <w:szCs w:val="24"/>
              </w:rPr>
              <w:t>sequence</w:t>
            </w:r>
            <w:proofErr w:type="spellEnd"/>
          </w:p>
        </w:tc>
      </w:tr>
      <w:tr w:rsidR="006E04C7">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eITGA4_f1</w:t>
            </w:r>
          </w:p>
        </w:tc>
        <w:tc>
          <w:tcPr>
            <w:tcW w:w="4185"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GCTAGCCTGCTCACGCAT</w:t>
            </w:r>
          </w:p>
        </w:tc>
      </w:tr>
      <w:tr w:rsidR="006E04C7">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eITGA4_r1</w:t>
            </w:r>
          </w:p>
        </w:tc>
        <w:tc>
          <w:tcPr>
            <w:tcW w:w="4185"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AAGACCCACATCTCAGCACC</w:t>
            </w:r>
          </w:p>
        </w:tc>
      </w:tr>
      <w:tr w:rsidR="006E04C7">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gGAPDH_f1</w:t>
            </w:r>
          </w:p>
        </w:tc>
        <w:tc>
          <w:tcPr>
            <w:tcW w:w="4185"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CACAGTCCAGTCCTGGGAAC</w:t>
            </w:r>
          </w:p>
        </w:tc>
      </w:tr>
      <w:tr w:rsidR="006E04C7">
        <w:tc>
          <w:tcPr>
            <w:tcW w:w="358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gGAPDH_r1</w:t>
            </w:r>
          </w:p>
        </w:tc>
        <w:tc>
          <w:tcPr>
            <w:tcW w:w="4185" w:type="dxa"/>
            <w:tcBorders>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TAGTAGCCGGGCCCTACTTT</w:t>
            </w:r>
          </w:p>
        </w:tc>
      </w:tr>
    </w:tbl>
    <w:p w:rsidR="006E04C7" w:rsidRDefault="003907B8">
      <w:pPr>
        <w:spacing w:after="240"/>
        <w:jc w:val="both"/>
      </w:pPr>
      <w:r>
        <w:rPr>
          <w:rFonts w:ascii="Times New Roman" w:eastAsia="Times New Roman" w:hAnsi="Times New Roman" w:cs="Times New Roman"/>
          <w:sz w:val="24"/>
          <w:szCs w:val="24"/>
        </w:rPr>
        <w:t xml:space="preserve"> </w:t>
      </w:r>
    </w:p>
    <w:p w:rsidR="006E04C7" w:rsidRDefault="003907B8">
      <w:pPr>
        <w:spacing w:line="480" w:lineRule="auto"/>
        <w:jc w:val="both"/>
      </w:pPr>
      <w:r>
        <w:rPr>
          <w:rFonts w:ascii="Times New Roman" w:eastAsia="Times New Roman" w:hAnsi="Times New Roman" w:cs="Times New Roman"/>
          <w:b/>
          <w:sz w:val="24"/>
          <w:szCs w:val="24"/>
        </w:rPr>
        <w:t xml:space="preserve">Western </w:t>
      </w:r>
      <w:proofErr w:type="spellStart"/>
      <w:r>
        <w:rPr>
          <w:rFonts w:ascii="Times New Roman" w:eastAsia="Times New Roman" w:hAnsi="Times New Roman" w:cs="Times New Roman"/>
          <w:b/>
          <w:sz w:val="24"/>
          <w:szCs w:val="24"/>
        </w:rPr>
        <w:t>blotting</w:t>
      </w:r>
      <w:proofErr w:type="spellEnd"/>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Proteins were extracted with NE-PER nuclear and cytoplasmic extraction kit (Pierce, Life Technologies, Waltham, MA USA) as instructed by the manufacturer, and protein concentration was measured using detergent compatible (DC) protein assay (BioRad). 10 µg of nuclear fraction was loaded onto 12 % SDS-PAGE gel under reducing conditions and separated by size. Subsequently the proteins were transferred to a nitrocellulose membrane. </w:t>
      </w:r>
      <w:r w:rsidRPr="00F56061">
        <w:rPr>
          <w:rFonts w:ascii="Times New Roman" w:eastAsia="Times New Roman" w:hAnsi="Times New Roman" w:cs="Times New Roman"/>
          <w:sz w:val="24"/>
          <w:szCs w:val="24"/>
          <w:lang w:val="en-US"/>
        </w:rPr>
        <w:lastRenderedPageBreak/>
        <w:t xml:space="preserve">Blocking was performed with 5% BSA in PBS-Tween-20 (0.05 %). The membrane was incubated with the primary antibody (anti-ETV6, HPA000264, </w:t>
      </w:r>
      <w:r w:rsidRPr="00F56061">
        <w:rPr>
          <w:rFonts w:ascii="Times New Roman" w:eastAsia="Times New Roman" w:hAnsi="Times New Roman" w:cs="Times New Roman"/>
          <w:sz w:val="24"/>
          <w:szCs w:val="24"/>
          <w:highlight w:val="white"/>
          <w:lang w:val="en-US"/>
        </w:rPr>
        <w:t xml:space="preserve">RRID:AB_611466, </w:t>
      </w:r>
      <w:r w:rsidRPr="00F56061">
        <w:rPr>
          <w:rFonts w:ascii="Times New Roman" w:eastAsia="Times New Roman" w:hAnsi="Times New Roman" w:cs="Times New Roman"/>
          <w:sz w:val="24"/>
          <w:szCs w:val="24"/>
          <w:lang w:val="en-US"/>
        </w:rPr>
        <w:t>0.4 µg/ml) at +4 °C overnight, washed and incubated with the anti-rabbit-HRP secondary antibody (1:2000) (</w:t>
      </w:r>
      <w:proofErr w:type="spellStart"/>
      <w:r w:rsidRPr="00F56061">
        <w:rPr>
          <w:rFonts w:ascii="Times New Roman" w:eastAsia="Times New Roman" w:hAnsi="Times New Roman" w:cs="Times New Roman"/>
          <w:sz w:val="24"/>
          <w:szCs w:val="24"/>
          <w:lang w:val="en-US"/>
        </w:rPr>
        <w:t>Dako</w:t>
      </w:r>
      <w:proofErr w:type="spellEnd"/>
      <w:r w:rsidRPr="00F56061">
        <w:rPr>
          <w:rFonts w:ascii="Times New Roman" w:eastAsia="Times New Roman" w:hAnsi="Times New Roman" w:cs="Times New Roman"/>
          <w:sz w:val="24"/>
          <w:szCs w:val="24"/>
          <w:lang w:val="en-US"/>
        </w:rPr>
        <w:t>, Agilent Technologies, Santa Clara, CA, USA). Anti-H3 (abID#12079) (</w:t>
      </w:r>
      <w:proofErr w:type="spellStart"/>
      <w:r w:rsidRPr="00F56061">
        <w:rPr>
          <w:rFonts w:ascii="Times New Roman" w:eastAsia="Times New Roman" w:hAnsi="Times New Roman" w:cs="Times New Roman"/>
          <w:sz w:val="24"/>
          <w:szCs w:val="24"/>
          <w:lang w:val="en-US"/>
        </w:rPr>
        <w:t>Abcam</w:t>
      </w:r>
      <w:proofErr w:type="spellEnd"/>
      <w:r w:rsidRPr="00F56061">
        <w:rPr>
          <w:rFonts w:ascii="Times New Roman" w:eastAsia="Times New Roman" w:hAnsi="Times New Roman" w:cs="Times New Roman"/>
          <w:sz w:val="24"/>
          <w:szCs w:val="24"/>
          <w:lang w:val="en-US"/>
        </w:rPr>
        <w:t>, Cambridge, UK) at a dilution of 1:100000 was used as a loading control. Enhanced chemiluminescent (ECL, Life Technologies) substrate was used to detect horseradish peroxidase (HRP) activity and the membranes were imaged using charge coupled device camera (</w:t>
      </w:r>
      <w:proofErr w:type="spellStart"/>
      <w:r w:rsidRPr="00F56061">
        <w:rPr>
          <w:rFonts w:ascii="Times New Roman" w:eastAsia="Times New Roman" w:hAnsi="Times New Roman" w:cs="Times New Roman"/>
          <w:sz w:val="24"/>
          <w:szCs w:val="24"/>
          <w:lang w:val="en-US"/>
        </w:rPr>
        <w:t>ChemiDoc</w:t>
      </w:r>
      <w:proofErr w:type="spellEnd"/>
      <w:r w:rsidRPr="00F56061">
        <w:rPr>
          <w:rFonts w:ascii="Times New Roman" w:eastAsia="Times New Roman" w:hAnsi="Times New Roman" w:cs="Times New Roman"/>
          <w:sz w:val="24"/>
          <w:szCs w:val="24"/>
          <w:lang w:val="en-US"/>
        </w:rPr>
        <w:t xml:space="preserve"> XRS, </w:t>
      </w:r>
      <w:proofErr w:type="spellStart"/>
      <w:r w:rsidRPr="00F56061">
        <w:rPr>
          <w:rFonts w:ascii="Times New Roman" w:eastAsia="Times New Roman" w:hAnsi="Times New Roman" w:cs="Times New Roman"/>
          <w:sz w:val="24"/>
          <w:szCs w:val="24"/>
          <w:lang w:val="en-US"/>
        </w:rPr>
        <w:t>BioRad</w:t>
      </w:r>
      <w:proofErr w:type="spellEnd"/>
      <w:r w:rsidRPr="00F56061">
        <w:rPr>
          <w:rFonts w:ascii="Times New Roman" w:eastAsia="Times New Roman" w:hAnsi="Times New Roman" w:cs="Times New Roman"/>
          <w:sz w:val="24"/>
          <w:szCs w:val="24"/>
          <w:lang w:val="en-US"/>
        </w:rPr>
        <w:t>).</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Chromatin immunoprecipitation</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After 24 h induction of either </w:t>
      </w:r>
      <w:r w:rsidRPr="007044D9">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mutated </w:t>
      </w:r>
      <w:r w:rsidRPr="007044D9">
        <w:rPr>
          <w:rFonts w:ascii="Times New Roman" w:eastAsia="Times New Roman" w:hAnsi="Times New Roman" w:cs="Times New Roman"/>
          <w:i/>
          <w:sz w:val="24"/>
          <w:szCs w:val="24"/>
          <w:lang w:val="en-US"/>
        </w:rPr>
        <w:t xml:space="preserve">ETV6-RUNX1 </w:t>
      </w:r>
      <w:r w:rsidRPr="00F56061">
        <w:rPr>
          <w:rFonts w:ascii="Times New Roman" w:eastAsia="Times New Roman" w:hAnsi="Times New Roman" w:cs="Times New Roman"/>
          <w:sz w:val="24"/>
          <w:szCs w:val="24"/>
          <w:lang w:val="en-US"/>
        </w:rPr>
        <w:t>or LUC, 2x10</w:t>
      </w:r>
      <w:r w:rsidRPr="00F56061">
        <w:rPr>
          <w:rFonts w:ascii="Times New Roman" w:eastAsia="Times New Roman" w:hAnsi="Times New Roman" w:cs="Times New Roman"/>
          <w:sz w:val="24"/>
          <w:szCs w:val="24"/>
          <w:vertAlign w:val="superscript"/>
          <w:lang w:val="en-US"/>
        </w:rPr>
        <w:t>7</w:t>
      </w:r>
      <w:r w:rsidRPr="00F56061">
        <w:rPr>
          <w:rFonts w:ascii="Times New Roman" w:eastAsia="Times New Roman" w:hAnsi="Times New Roman" w:cs="Times New Roman"/>
          <w:sz w:val="24"/>
          <w:szCs w:val="24"/>
          <w:lang w:val="en-US"/>
        </w:rPr>
        <w:t xml:space="preserve"> cells per immunoprecipitation were harvested and cross-linked. Crosslinking was performed first using 1.5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final concentration of ethylene glycol bis[succinimidylsuccinate] (EGS) (Thermo Fisher Scientific) for 5 min, and subsequently with 11 % formaldehyde (1.1 % final concentration) (J.T. Baker, Avantor, </w:t>
      </w:r>
      <w:r w:rsidRPr="00F56061">
        <w:rPr>
          <w:rFonts w:ascii="Times New Roman" w:eastAsia="Times New Roman" w:hAnsi="Times New Roman" w:cs="Times New Roman"/>
          <w:sz w:val="24"/>
          <w:szCs w:val="24"/>
          <w:highlight w:val="white"/>
          <w:lang w:val="en-US"/>
        </w:rPr>
        <w:t>Center Valley, PA, USA</w:t>
      </w:r>
      <w:r w:rsidRPr="00F56061">
        <w:rPr>
          <w:rFonts w:ascii="Times New Roman" w:eastAsia="Times New Roman" w:hAnsi="Times New Roman" w:cs="Times New Roman"/>
          <w:sz w:val="24"/>
          <w:szCs w:val="24"/>
          <w:lang w:val="en-US"/>
        </w:rPr>
        <w:t>) at room temperature (RT). Crosslinking was quenched with glycine (0.125 M final concentration) (Sigma Aldrich) for 5 min at RT before centrifugation (450 x g 10 min), and subsequently washed two times with PBS.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Two antibodies against ETV6 were pooled and used to detect ETV6-RUNX1 binding: sc-166835 (Santa Cruz Biotechnology Inc., </w:t>
      </w:r>
      <w:r w:rsidRPr="00F56061">
        <w:rPr>
          <w:rFonts w:ascii="Times New Roman" w:eastAsia="Times New Roman" w:hAnsi="Times New Roman" w:cs="Times New Roman"/>
          <w:color w:val="231F20"/>
          <w:sz w:val="24"/>
          <w:szCs w:val="24"/>
          <w:lang w:val="en-US"/>
        </w:rPr>
        <w:t xml:space="preserve">Dallas, TX, USA; </w:t>
      </w:r>
      <w:r w:rsidRPr="00F56061">
        <w:rPr>
          <w:rFonts w:ascii="Times New Roman" w:eastAsia="Times New Roman" w:hAnsi="Times New Roman" w:cs="Times New Roman"/>
          <w:sz w:val="24"/>
          <w:szCs w:val="24"/>
          <w:highlight w:val="white"/>
          <w:lang w:val="en-US"/>
        </w:rPr>
        <w:t>RRID</w:t>
      </w:r>
      <w:proofErr w:type="gramStart"/>
      <w:r w:rsidRPr="00F56061">
        <w:rPr>
          <w:rFonts w:ascii="Times New Roman" w:eastAsia="Times New Roman" w:hAnsi="Times New Roman" w:cs="Times New Roman"/>
          <w:sz w:val="24"/>
          <w:szCs w:val="24"/>
          <w:highlight w:val="white"/>
          <w:lang w:val="en-US"/>
        </w:rPr>
        <w:t>:AB</w:t>
      </w:r>
      <w:proofErr w:type="gramEnd"/>
      <w:r w:rsidRPr="00F56061">
        <w:rPr>
          <w:rFonts w:ascii="Times New Roman" w:eastAsia="Times New Roman" w:hAnsi="Times New Roman" w:cs="Times New Roman"/>
          <w:sz w:val="24"/>
          <w:szCs w:val="24"/>
          <w:highlight w:val="white"/>
          <w:lang w:val="en-US"/>
        </w:rPr>
        <w:t>_2101020</w:t>
      </w:r>
      <w:r w:rsidRPr="00F56061">
        <w:rPr>
          <w:rFonts w:ascii="Times New Roman" w:eastAsia="Times New Roman" w:hAnsi="Times New Roman" w:cs="Times New Roman"/>
          <w:sz w:val="24"/>
          <w:szCs w:val="24"/>
          <w:lang w:val="en-US"/>
        </w:rPr>
        <w:t xml:space="preserve">) and HPA000264 (Atlas Antibodies, </w:t>
      </w:r>
      <w:r w:rsidRPr="00F56061">
        <w:rPr>
          <w:rFonts w:ascii="Times New Roman" w:eastAsia="Times New Roman" w:hAnsi="Times New Roman" w:cs="Times New Roman"/>
          <w:sz w:val="24"/>
          <w:szCs w:val="24"/>
          <w:highlight w:val="white"/>
          <w:lang w:val="en-US"/>
        </w:rPr>
        <w:t>RRID:AB_611466</w:t>
      </w:r>
      <w:r w:rsidRPr="00F56061">
        <w:rPr>
          <w:rFonts w:ascii="Times New Roman" w:eastAsia="Times New Roman" w:hAnsi="Times New Roman" w:cs="Times New Roman"/>
          <w:sz w:val="24"/>
          <w:szCs w:val="24"/>
          <w:lang w:val="en-US"/>
        </w:rPr>
        <w:t xml:space="preserve">). Antibodies were bound to </w:t>
      </w:r>
      <w:proofErr w:type="spellStart"/>
      <w:r w:rsidRPr="00F56061">
        <w:rPr>
          <w:rFonts w:ascii="Times New Roman" w:eastAsia="Times New Roman" w:hAnsi="Times New Roman" w:cs="Times New Roman"/>
          <w:sz w:val="24"/>
          <w:szCs w:val="24"/>
          <w:lang w:val="en-US"/>
        </w:rPr>
        <w:t>Dynabead</w:t>
      </w:r>
      <w:proofErr w:type="spellEnd"/>
      <w:r w:rsidRPr="00F56061">
        <w:rPr>
          <w:rFonts w:ascii="Times New Roman" w:eastAsia="Times New Roman" w:hAnsi="Times New Roman" w:cs="Times New Roman"/>
          <w:sz w:val="24"/>
          <w:szCs w:val="24"/>
          <w:lang w:val="en-US"/>
        </w:rPr>
        <w:t xml:space="preserve"> protein G magnetic beads (</w:t>
      </w:r>
      <w:proofErr w:type="spellStart"/>
      <w:r w:rsidRPr="00F56061">
        <w:rPr>
          <w:rFonts w:ascii="Times New Roman" w:eastAsia="Times New Roman" w:hAnsi="Times New Roman" w:cs="Times New Roman"/>
          <w:sz w:val="24"/>
          <w:szCs w:val="24"/>
          <w:lang w:val="en-US"/>
        </w:rPr>
        <w:t>Novex</w:t>
      </w:r>
      <w:proofErr w:type="spellEnd"/>
      <w:r w:rsidRPr="00F56061">
        <w:rPr>
          <w:rFonts w:ascii="Times New Roman" w:eastAsia="Times New Roman" w:hAnsi="Times New Roman" w:cs="Times New Roman"/>
          <w:sz w:val="24"/>
          <w:szCs w:val="24"/>
          <w:lang w:val="en-US"/>
        </w:rPr>
        <w:t xml:space="preserve"> by Life Technologies). 10 million cells were lysed (50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HEPES, 140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NaCl</w:t>
      </w:r>
      <w:proofErr w:type="spellEnd"/>
      <w:r w:rsidRPr="00F56061">
        <w:rPr>
          <w:rFonts w:ascii="Times New Roman" w:eastAsia="Times New Roman" w:hAnsi="Times New Roman" w:cs="Times New Roman"/>
          <w:sz w:val="24"/>
          <w:szCs w:val="24"/>
          <w:lang w:val="en-US"/>
        </w:rPr>
        <w:t xml:space="preserve">, 1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EDTA, 10 % glycerol, 0.5 % IGEPAL CA-630, 0.25 % Triton X-100, 1x Complete protease inhibitor) and sonicated in buffer (10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Tris</w:t>
      </w:r>
      <w:proofErr w:type="spellEnd"/>
      <w:r w:rsidRPr="00F56061">
        <w:rPr>
          <w:rFonts w:ascii="Times New Roman" w:eastAsia="Times New Roman" w:hAnsi="Times New Roman" w:cs="Times New Roman"/>
          <w:sz w:val="24"/>
          <w:szCs w:val="24"/>
          <w:lang w:val="en-US"/>
        </w:rPr>
        <w:t xml:space="preserve"> pH 8, 100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NaCl</w:t>
      </w:r>
      <w:proofErr w:type="spellEnd"/>
      <w:r w:rsidRPr="00F56061">
        <w:rPr>
          <w:rFonts w:ascii="Times New Roman" w:eastAsia="Times New Roman" w:hAnsi="Times New Roman" w:cs="Times New Roman"/>
          <w:sz w:val="24"/>
          <w:szCs w:val="24"/>
          <w:lang w:val="en-US"/>
        </w:rPr>
        <w:t xml:space="preserve">, 1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EDTA, 0.5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EGTA, 0.1 % sodium </w:t>
      </w:r>
      <w:proofErr w:type="spellStart"/>
      <w:r w:rsidRPr="00F56061">
        <w:rPr>
          <w:rFonts w:ascii="Times New Roman" w:eastAsia="Times New Roman" w:hAnsi="Times New Roman" w:cs="Times New Roman"/>
          <w:sz w:val="24"/>
          <w:szCs w:val="24"/>
          <w:lang w:val="en-US"/>
        </w:rPr>
        <w:t>deoxycholate</w:t>
      </w:r>
      <w:proofErr w:type="spellEnd"/>
      <w:r w:rsidRPr="00F56061">
        <w:rPr>
          <w:rFonts w:ascii="Times New Roman" w:eastAsia="Times New Roman" w:hAnsi="Times New Roman" w:cs="Times New Roman"/>
          <w:sz w:val="24"/>
          <w:szCs w:val="24"/>
          <w:lang w:val="en-US"/>
        </w:rPr>
        <w:t xml:space="preserve">, 0.5 % N-lauryl sarcosine, </w:t>
      </w:r>
      <w:r w:rsidRPr="00F56061">
        <w:rPr>
          <w:rFonts w:ascii="Times New Roman" w:eastAsia="Times New Roman" w:hAnsi="Times New Roman" w:cs="Times New Roman"/>
          <w:sz w:val="24"/>
          <w:szCs w:val="24"/>
          <w:lang w:val="en-US"/>
        </w:rPr>
        <w:lastRenderedPageBreak/>
        <w:t xml:space="preserve">1x Complete protease inhibitor) using </w:t>
      </w:r>
      <w:proofErr w:type="spellStart"/>
      <w:r w:rsidRPr="00F56061">
        <w:rPr>
          <w:rFonts w:ascii="Times New Roman" w:eastAsia="Times New Roman" w:hAnsi="Times New Roman" w:cs="Times New Roman"/>
          <w:sz w:val="24"/>
          <w:szCs w:val="24"/>
          <w:lang w:val="en-US"/>
        </w:rPr>
        <w:t>Covaris</w:t>
      </w:r>
      <w:proofErr w:type="spellEnd"/>
      <w:r w:rsidRPr="00F56061">
        <w:rPr>
          <w:rFonts w:ascii="Times New Roman" w:eastAsia="Times New Roman" w:hAnsi="Times New Roman" w:cs="Times New Roman"/>
          <w:color w:val="545454"/>
          <w:sz w:val="24"/>
          <w:szCs w:val="24"/>
          <w:highlight w:val="white"/>
          <w:lang w:val="en-US"/>
        </w:rPr>
        <w:t>™</w:t>
      </w:r>
      <w:r w:rsidRPr="00F56061">
        <w:rPr>
          <w:rFonts w:ascii="Times New Roman" w:eastAsia="Times New Roman" w:hAnsi="Times New Roman" w:cs="Times New Roman"/>
          <w:sz w:val="24"/>
          <w:szCs w:val="24"/>
          <w:lang w:val="en-US"/>
        </w:rPr>
        <w:t xml:space="preserve"> S220 (</w:t>
      </w:r>
      <w:proofErr w:type="spellStart"/>
      <w:r w:rsidRPr="00F56061">
        <w:rPr>
          <w:rFonts w:ascii="Times New Roman" w:eastAsia="Times New Roman" w:hAnsi="Times New Roman" w:cs="Times New Roman"/>
          <w:sz w:val="24"/>
          <w:szCs w:val="24"/>
          <w:lang w:val="en-US"/>
        </w:rPr>
        <w:t>Covaris</w:t>
      </w:r>
      <w:proofErr w:type="spellEnd"/>
      <w:r w:rsidRPr="00F56061">
        <w:rPr>
          <w:rFonts w:ascii="Times New Roman" w:eastAsia="Times New Roman" w:hAnsi="Times New Roman" w:cs="Times New Roman"/>
          <w:sz w:val="24"/>
          <w:szCs w:val="24"/>
          <w:lang w:val="en-US"/>
        </w:rPr>
        <w:t xml:space="preserve"> Inc., Woburn, MA, USA). Antibody bound beads were incubated with sonicated cell lysates at +4°C overnight. Chromatin fragments attached to antibody beads were collected with magnet, washed several times, after which DNA was reverse crosslinked at 65°C. Samples were treated with </w:t>
      </w:r>
      <w:proofErr w:type="spellStart"/>
      <w:r w:rsidRPr="00F56061">
        <w:rPr>
          <w:rFonts w:ascii="Times New Roman" w:eastAsia="Times New Roman" w:hAnsi="Times New Roman" w:cs="Times New Roman"/>
          <w:sz w:val="24"/>
          <w:szCs w:val="24"/>
          <w:lang w:val="en-US"/>
        </w:rPr>
        <w:t>RNAse</w:t>
      </w:r>
      <w:proofErr w:type="spellEnd"/>
      <w:r w:rsidRPr="00F56061">
        <w:rPr>
          <w:rFonts w:ascii="Times New Roman" w:eastAsia="Times New Roman" w:hAnsi="Times New Roman" w:cs="Times New Roman"/>
          <w:sz w:val="24"/>
          <w:szCs w:val="24"/>
          <w:lang w:val="en-US"/>
        </w:rPr>
        <w:t xml:space="preserve"> and proteinase K, purified, precipitated and </w:t>
      </w:r>
      <w:proofErr w:type="spellStart"/>
      <w:r w:rsidRPr="00F56061">
        <w:rPr>
          <w:rFonts w:ascii="Times New Roman" w:eastAsia="Times New Roman" w:hAnsi="Times New Roman" w:cs="Times New Roman"/>
          <w:sz w:val="24"/>
          <w:szCs w:val="24"/>
          <w:lang w:val="en-US"/>
        </w:rPr>
        <w:t>resuspended</w:t>
      </w:r>
      <w:proofErr w:type="spellEnd"/>
      <w:r w:rsidRPr="00F56061">
        <w:rPr>
          <w:rFonts w:ascii="Times New Roman" w:eastAsia="Times New Roman" w:hAnsi="Times New Roman" w:cs="Times New Roman"/>
          <w:sz w:val="24"/>
          <w:szCs w:val="24"/>
          <w:lang w:val="en-US"/>
        </w:rPr>
        <w:t xml:space="preserve"> in 10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Tris</w:t>
      </w:r>
      <w:proofErr w:type="spellEnd"/>
      <w:r w:rsidRPr="00F56061">
        <w:rPr>
          <w:rFonts w:ascii="Times New Roman" w:eastAsia="Times New Roman" w:hAnsi="Times New Roman" w:cs="Times New Roman"/>
          <w:sz w:val="24"/>
          <w:szCs w:val="24"/>
          <w:lang w:val="en-US"/>
        </w:rPr>
        <w:t xml:space="preserve">. The quantity of purified DNA was measured with </w:t>
      </w:r>
      <w:proofErr w:type="spellStart"/>
      <w:r w:rsidRPr="00F56061">
        <w:rPr>
          <w:rFonts w:ascii="Times New Roman" w:eastAsia="Times New Roman" w:hAnsi="Times New Roman" w:cs="Times New Roman"/>
          <w:sz w:val="24"/>
          <w:szCs w:val="24"/>
          <w:lang w:val="en-US"/>
        </w:rPr>
        <w:t>NanoDrop</w:t>
      </w:r>
      <w:proofErr w:type="spellEnd"/>
      <w:r w:rsidRPr="00F56061">
        <w:rPr>
          <w:rFonts w:ascii="Times New Roman" w:eastAsia="Times New Roman" w:hAnsi="Times New Roman" w:cs="Times New Roman"/>
          <w:sz w:val="24"/>
          <w:szCs w:val="24"/>
          <w:lang w:val="en-US"/>
        </w:rPr>
        <w:t xml:space="preserve"> and the size was analyzed using agarose gel electrophoresis.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Nuclei extraction for GRO-seq</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The nuclei isolation was performed as previously described (Wang et al. 2011), yielding ~5×10</w:t>
      </w:r>
      <w:r w:rsidRPr="00F56061">
        <w:rPr>
          <w:rFonts w:ascii="Times New Roman" w:eastAsia="Times New Roman" w:hAnsi="Times New Roman" w:cs="Times New Roman"/>
          <w:sz w:val="24"/>
          <w:szCs w:val="24"/>
          <w:vertAlign w:val="superscript"/>
          <w:lang w:val="en-US"/>
        </w:rPr>
        <w:t>6</w:t>
      </w:r>
      <w:r w:rsidRPr="00F56061">
        <w:rPr>
          <w:rFonts w:ascii="Times New Roman" w:eastAsia="Times New Roman" w:hAnsi="Times New Roman" w:cs="Times New Roman"/>
          <w:sz w:val="24"/>
          <w:szCs w:val="24"/>
          <w:lang w:val="en-US"/>
        </w:rPr>
        <w:t xml:space="preserve"> nuclei per condition. The nuclei were extracted from 10 million cells in cold conditions. The cells were suspended in 10 ml of swelling buffer (10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Tris-HCl</w:t>
      </w:r>
      <w:proofErr w:type="spellEnd"/>
      <w:r w:rsidRPr="00F56061">
        <w:rPr>
          <w:rFonts w:ascii="Times New Roman" w:eastAsia="Times New Roman" w:hAnsi="Times New Roman" w:cs="Times New Roman"/>
          <w:sz w:val="24"/>
          <w:szCs w:val="24"/>
          <w:lang w:val="en-US"/>
        </w:rPr>
        <w:t xml:space="preserve">, 2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MgCl2, 3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CaCl2 and 2 U/ml </w:t>
      </w:r>
      <w:proofErr w:type="spellStart"/>
      <w:r w:rsidRPr="00F56061">
        <w:rPr>
          <w:rFonts w:ascii="Times New Roman" w:eastAsia="Times New Roman" w:hAnsi="Times New Roman" w:cs="Times New Roman"/>
          <w:sz w:val="24"/>
          <w:szCs w:val="24"/>
          <w:lang w:val="en-US"/>
        </w:rPr>
        <w:t>SUPERase</w:t>
      </w:r>
      <w:proofErr w:type="spellEnd"/>
      <w:r w:rsidRPr="00F56061">
        <w:rPr>
          <w:rFonts w:ascii="Times New Roman" w:eastAsia="Times New Roman" w:hAnsi="Times New Roman" w:cs="Times New Roman"/>
          <w:sz w:val="24"/>
          <w:szCs w:val="24"/>
          <w:lang w:val="en-US"/>
        </w:rPr>
        <w:t xml:space="preserve"> In (</w:t>
      </w:r>
      <w:proofErr w:type="spellStart"/>
      <w:r w:rsidRPr="00F56061">
        <w:rPr>
          <w:rFonts w:ascii="Times New Roman" w:eastAsia="Times New Roman" w:hAnsi="Times New Roman" w:cs="Times New Roman"/>
          <w:sz w:val="24"/>
          <w:szCs w:val="24"/>
          <w:lang w:val="en-US"/>
        </w:rPr>
        <w:t>Ambion</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RNAse</w:t>
      </w:r>
      <w:proofErr w:type="spellEnd"/>
      <w:r w:rsidRPr="00F56061">
        <w:rPr>
          <w:rFonts w:ascii="Times New Roman" w:eastAsia="Times New Roman" w:hAnsi="Times New Roman" w:cs="Times New Roman"/>
          <w:sz w:val="24"/>
          <w:szCs w:val="24"/>
          <w:lang w:val="en-US"/>
        </w:rPr>
        <w:t xml:space="preserve"> inhibitor) and let swell for 5 minutes. The cells were pelleted for 10 min at 400 x g and </w:t>
      </w:r>
      <w:proofErr w:type="spellStart"/>
      <w:r w:rsidRPr="00F56061">
        <w:rPr>
          <w:rFonts w:ascii="Times New Roman" w:eastAsia="Times New Roman" w:hAnsi="Times New Roman" w:cs="Times New Roman"/>
          <w:sz w:val="24"/>
          <w:szCs w:val="24"/>
          <w:lang w:val="en-US"/>
        </w:rPr>
        <w:t>resuspended</w:t>
      </w:r>
      <w:proofErr w:type="spellEnd"/>
      <w:r w:rsidRPr="00F56061">
        <w:rPr>
          <w:rFonts w:ascii="Times New Roman" w:eastAsia="Times New Roman" w:hAnsi="Times New Roman" w:cs="Times New Roman"/>
          <w:sz w:val="24"/>
          <w:szCs w:val="24"/>
          <w:lang w:val="en-US"/>
        </w:rPr>
        <w:t xml:space="preserve"> in 500 µl of swelling buffer supplemented with 10 % glycerol. Subsequently, 500 µl of swelling buffer supplemented with 10 % glycerol and 1 % </w:t>
      </w:r>
      <w:proofErr w:type="spellStart"/>
      <w:r w:rsidRPr="00F56061">
        <w:rPr>
          <w:rFonts w:ascii="Times New Roman" w:eastAsia="Times New Roman" w:hAnsi="Times New Roman" w:cs="Times New Roman"/>
          <w:sz w:val="24"/>
          <w:szCs w:val="24"/>
          <w:lang w:val="en-US"/>
        </w:rPr>
        <w:t>Igepal</w:t>
      </w:r>
      <w:proofErr w:type="spellEnd"/>
      <w:r w:rsidRPr="00F56061">
        <w:rPr>
          <w:rFonts w:ascii="Times New Roman" w:eastAsia="Times New Roman" w:hAnsi="Times New Roman" w:cs="Times New Roman"/>
          <w:sz w:val="24"/>
          <w:szCs w:val="24"/>
          <w:lang w:val="en-US"/>
        </w:rPr>
        <w:t xml:space="preserve"> was added drop by drop to the cells while being vortexed gently. Nuclei were washed twice with 10 ml of swelling buffer supplemented with 0.5 % </w:t>
      </w:r>
      <w:proofErr w:type="spellStart"/>
      <w:r w:rsidRPr="00F56061">
        <w:rPr>
          <w:rFonts w:ascii="Times New Roman" w:eastAsia="Times New Roman" w:hAnsi="Times New Roman" w:cs="Times New Roman"/>
          <w:sz w:val="24"/>
          <w:szCs w:val="24"/>
          <w:lang w:val="en-US"/>
        </w:rPr>
        <w:t>Igepal</w:t>
      </w:r>
      <w:proofErr w:type="spellEnd"/>
      <w:r w:rsidRPr="00F56061">
        <w:rPr>
          <w:rFonts w:ascii="Times New Roman" w:eastAsia="Times New Roman" w:hAnsi="Times New Roman" w:cs="Times New Roman"/>
          <w:sz w:val="24"/>
          <w:szCs w:val="24"/>
          <w:lang w:val="en-US"/>
        </w:rPr>
        <w:t xml:space="preserve"> and 10 % glycerol, and once with 1 ml of freezing buffer containing 50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Tris-HCl</w:t>
      </w:r>
      <w:proofErr w:type="spellEnd"/>
      <w:r w:rsidRPr="00F56061">
        <w:rPr>
          <w:rFonts w:ascii="Times New Roman" w:eastAsia="Times New Roman" w:hAnsi="Times New Roman" w:cs="Times New Roman"/>
          <w:sz w:val="24"/>
          <w:szCs w:val="24"/>
          <w:lang w:val="en-US"/>
        </w:rPr>
        <w:t xml:space="preserve"> pH 8.3, 40% glycerol, 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MgCl2 and 0.1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EDTA. Nuclei were counted and centrifuged at 900 x g for 6 min and suspended to a concentration of 5 million nuclei per 100 µl of freezing buffer. The nuclei were snap-frozen and stored -80°C until run-on reactions.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GRO-seq assay</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The nuclear run-on reaction buffer (NRO-RB; 496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KCl</w:t>
      </w:r>
      <w:proofErr w:type="spellEnd"/>
      <w:r w:rsidRPr="00F56061">
        <w:rPr>
          <w:rFonts w:ascii="Times New Roman" w:eastAsia="Times New Roman" w:hAnsi="Times New Roman" w:cs="Times New Roman"/>
          <w:sz w:val="24"/>
          <w:szCs w:val="24"/>
          <w:lang w:val="en-US"/>
        </w:rPr>
        <w:t xml:space="preserve">, 16.5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Tris-HCl</w:t>
      </w:r>
      <w:proofErr w:type="spellEnd"/>
      <w:r w:rsidRPr="00F56061">
        <w:rPr>
          <w:rFonts w:ascii="Times New Roman" w:eastAsia="Times New Roman" w:hAnsi="Times New Roman" w:cs="Times New Roman"/>
          <w:sz w:val="24"/>
          <w:szCs w:val="24"/>
          <w:lang w:val="en-US"/>
        </w:rPr>
        <w:t xml:space="preserve">, 8.25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MgCl</w:t>
      </w:r>
      <w:r w:rsidRPr="00F56061">
        <w:rPr>
          <w:rFonts w:ascii="Times New Roman" w:eastAsia="Times New Roman" w:hAnsi="Times New Roman" w:cs="Times New Roman"/>
          <w:sz w:val="24"/>
          <w:szCs w:val="24"/>
          <w:vertAlign w:val="subscript"/>
          <w:lang w:val="en-US"/>
        </w:rPr>
        <w:t>2</w:t>
      </w:r>
      <w:r w:rsidRPr="00F56061">
        <w:rPr>
          <w:rFonts w:ascii="Times New Roman" w:eastAsia="Times New Roman" w:hAnsi="Times New Roman" w:cs="Times New Roman"/>
          <w:sz w:val="24"/>
          <w:szCs w:val="24"/>
          <w:lang w:val="en-US"/>
        </w:rPr>
        <w:t xml:space="preserve"> and 1.65 % </w:t>
      </w:r>
      <w:proofErr w:type="spellStart"/>
      <w:r w:rsidRPr="00F56061">
        <w:rPr>
          <w:rFonts w:ascii="Times New Roman" w:eastAsia="Times New Roman" w:hAnsi="Times New Roman" w:cs="Times New Roman"/>
          <w:sz w:val="24"/>
          <w:szCs w:val="24"/>
          <w:lang w:val="en-US"/>
        </w:rPr>
        <w:t>Sarkosyl</w:t>
      </w:r>
      <w:proofErr w:type="spellEnd"/>
      <w:r w:rsidRPr="00F56061">
        <w:rPr>
          <w:rFonts w:ascii="Times New Roman" w:eastAsia="Times New Roman" w:hAnsi="Times New Roman" w:cs="Times New Roman"/>
          <w:sz w:val="24"/>
          <w:szCs w:val="24"/>
          <w:lang w:val="en-US"/>
        </w:rPr>
        <w:t xml:space="preserve"> (Sigma)) was pre-heated to 30°C. Then each ml of the NRO-RB was supplemented with 1.5 </w:t>
      </w:r>
      <w:proofErr w:type="spellStart"/>
      <w:r w:rsidRPr="00F56061">
        <w:rPr>
          <w:rFonts w:ascii="Times New Roman" w:eastAsia="Times New Roman" w:hAnsi="Times New Roman" w:cs="Times New Roman"/>
          <w:sz w:val="24"/>
          <w:szCs w:val="24"/>
          <w:lang w:val="en-US"/>
        </w:rPr>
        <w:t>mM</w:t>
      </w:r>
      <w:proofErr w:type="spellEnd"/>
      <w:r w:rsidRPr="00F56061">
        <w:rPr>
          <w:rFonts w:ascii="Times New Roman" w:eastAsia="Times New Roman" w:hAnsi="Times New Roman" w:cs="Times New Roman"/>
          <w:sz w:val="24"/>
          <w:szCs w:val="24"/>
          <w:lang w:val="en-US"/>
        </w:rPr>
        <w:t xml:space="preserve"> DTT, 750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M ATP, 750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M GTP, 4.5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M CTP, 750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M Br-</w:t>
      </w:r>
      <w:r w:rsidRPr="00F56061">
        <w:rPr>
          <w:rFonts w:ascii="Times New Roman" w:eastAsia="Times New Roman" w:hAnsi="Times New Roman" w:cs="Times New Roman"/>
          <w:sz w:val="24"/>
          <w:szCs w:val="24"/>
          <w:lang w:val="en-US"/>
        </w:rPr>
        <w:lastRenderedPageBreak/>
        <w:t xml:space="preserve">UTP (Santa Cruz Biotechnology, Inc., Dallas, Texas, U.S.A.) and 33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l of </w:t>
      </w:r>
      <w:proofErr w:type="spellStart"/>
      <w:r w:rsidRPr="00F56061">
        <w:rPr>
          <w:rFonts w:ascii="Times New Roman" w:eastAsia="Times New Roman" w:hAnsi="Times New Roman" w:cs="Times New Roman"/>
          <w:sz w:val="24"/>
          <w:szCs w:val="24"/>
          <w:lang w:val="en-US"/>
        </w:rPr>
        <w:t>SUPERase</w:t>
      </w:r>
      <w:proofErr w:type="spellEnd"/>
      <w:r w:rsidRPr="00F56061">
        <w:rPr>
          <w:rFonts w:ascii="Times New Roman" w:eastAsia="Times New Roman" w:hAnsi="Times New Roman" w:cs="Times New Roman"/>
          <w:sz w:val="24"/>
          <w:szCs w:val="24"/>
          <w:lang w:val="en-US"/>
        </w:rPr>
        <w:t xml:space="preserve"> Inhibitor. 50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l of the supplemented NRO-RB was added to 100 </w:t>
      </w:r>
      <w:r>
        <w:rPr>
          <w:rFonts w:ascii="Times New Roman" w:eastAsia="Times New Roman" w:hAnsi="Times New Roman" w:cs="Times New Roman"/>
          <w:sz w:val="24"/>
          <w:szCs w:val="24"/>
        </w:rPr>
        <w:t>μ</w:t>
      </w:r>
      <w:r w:rsidRPr="00F56061">
        <w:rPr>
          <w:rFonts w:ascii="Times New Roman" w:eastAsia="Times New Roman" w:hAnsi="Times New Roman" w:cs="Times New Roman"/>
          <w:sz w:val="24"/>
          <w:szCs w:val="24"/>
          <w:lang w:val="en-US"/>
        </w:rPr>
        <w:t xml:space="preserve">l of nuclei samples, thoroughly mixed and incubated for 5 min at 30°C. GRO-seq libraries were subsequently prepared as previously described (Wang et al. 2011). Briefly, the run-on products were treated with </w:t>
      </w:r>
      <w:proofErr w:type="spellStart"/>
      <w:r w:rsidRPr="00F56061">
        <w:rPr>
          <w:rFonts w:ascii="Times New Roman" w:eastAsia="Times New Roman" w:hAnsi="Times New Roman" w:cs="Times New Roman"/>
          <w:sz w:val="24"/>
          <w:szCs w:val="24"/>
          <w:lang w:val="en-US"/>
        </w:rPr>
        <w:t>DNAse</w:t>
      </w:r>
      <w:proofErr w:type="spellEnd"/>
      <w:r w:rsidRPr="00F56061">
        <w:rPr>
          <w:rFonts w:ascii="Times New Roman" w:eastAsia="Times New Roman" w:hAnsi="Times New Roman" w:cs="Times New Roman"/>
          <w:sz w:val="24"/>
          <w:szCs w:val="24"/>
          <w:lang w:val="en-US"/>
        </w:rPr>
        <w:t xml:space="preserve"> I according to the manufacturer’s instructions (TURBO DNA-free Kit, Invitrogen, Life Technologies), base hydrolyzed (RNA fragmentation reagent, </w:t>
      </w:r>
      <w:proofErr w:type="spellStart"/>
      <w:r w:rsidRPr="00F56061">
        <w:rPr>
          <w:rFonts w:ascii="Times New Roman" w:eastAsia="Times New Roman" w:hAnsi="Times New Roman" w:cs="Times New Roman"/>
          <w:sz w:val="24"/>
          <w:szCs w:val="24"/>
          <w:lang w:val="en-US"/>
        </w:rPr>
        <w:t>Ambion</w:t>
      </w:r>
      <w:proofErr w:type="spellEnd"/>
      <w:r w:rsidRPr="00F56061">
        <w:rPr>
          <w:rFonts w:ascii="Times New Roman" w:eastAsia="Times New Roman" w:hAnsi="Times New Roman" w:cs="Times New Roman"/>
          <w:sz w:val="24"/>
          <w:szCs w:val="24"/>
          <w:lang w:val="en-US"/>
        </w:rPr>
        <w:t>, Life Technologies), end-repaired and then immuno-purified using Br-UTP beads (Santa Cruz, CA, USA). Subsequently, a poly-A tailing reaction (</w:t>
      </w:r>
      <w:proofErr w:type="spellStart"/>
      <w:r w:rsidRPr="00F56061">
        <w:rPr>
          <w:rFonts w:ascii="Times New Roman" w:eastAsia="Times New Roman" w:hAnsi="Times New Roman" w:cs="Times New Roman"/>
          <w:sz w:val="24"/>
          <w:szCs w:val="24"/>
          <w:lang w:val="en-US"/>
        </w:rPr>
        <w:t>PolyA</w:t>
      </w:r>
      <w:proofErr w:type="spellEnd"/>
      <w:r w:rsidRPr="00F56061">
        <w:rPr>
          <w:rFonts w:ascii="Times New Roman" w:eastAsia="Times New Roman" w:hAnsi="Times New Roman" w:cs="Times New Roman"/>
          <w:sz w:val="24"/>
          <w:szCs w:val="24"/>
          <w:lang w:val="en-US"/>
        </w:rPr>
        <w:t xml:space="preserve"> polymerase, New England </w:t>
      </w:r>
      <w:proofErr w:type="spellStart"/>
      <w:r w:rsidRPr="00F56061">
        <w:rPr>
          <w:rFonts w:ascii="Times New Roman" w:eastAsia="Times New Roman" w:hAnsi="Times New Roman" w:cs="Times New Roman"/>
          <w:sz w:val="24"/>
          <w:szCs w:val="24"/>
          <w:lang w:val="en-US"/>
        </w:rPr>
        <w:t>Biolabs</w:t>
      </w:r>
      <w:proofErr w:type="spellEnd"/>
      <w:r w:rsidRPr="00F56061">
        <w:rPr>
          <w:rFonts w:ascii="Times New Roman" w:eastAsia="Times New Roman" w:hAnsi="Times New Roman" w:cs="Times New Roman"/>
          <w:sz w:val="24"/>
          <w:szCs w:val="24"/>
          <w:lang w:val="en-US"/>
        </w:rPr>
        <w:t xml:space="preserve">, Ipswich, MA, USA) was performed according to manufacturer instructions, followed by circularization and re-linearization. The cDNA templates were PCR amplified (Illumina barcoding) for 11 cycles and size selected to 180-300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length. The ready libraries were quantified (Qubit dsDNA HS Assay Kit on a Qubit </w:t>
      </w:r>
      <w:proofErr w:type="spellStart"/>
      <w:r w:rsidRPr="00F56061">
        <w:rPr>
          <w:rFonts w:ascii="Times New Roman" w:eastAsia="Times New Roman" w:hAnsi="Times New Roman" w:cs="Times New Roman"/>
          <w:sz w:val="24"/>
          <w:szCs w:val="24"/>
          <w:lang w:val="en-US"/>
        </w:rPr>
        <w:t>fluorometer</w:t>
      </w:r>
      <w:proofErr w:type="spellEnd"/>
      <w:r w:rsidRPr="00F56061">
        <w:rPr>
          <w:rFonts w:ascii="Times New Roman" w:eastAsia="Times New Roman" w:hAnsi="Times New Roman" w:cs="Times New Roman"/>
          <w:sz w:val="24"/>
          <w:szCs w:val="24"/>
          <w:lang w:val="en-US"/>
        </w:rPr>
        <w:t xml:space="preserve">, Life Technologies) and pooled for 50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single-end sequencing with Illumina Hi-Seq2000 (</w:t>
      </w:r>
      <w:proofErr w:type="spellStart"/>
      <w:r w:rsidRPr="00F56061">
        <w:rPr>
          <w:rFonts w:ascii="Times New Roman" w:eastAsia="Times New Roman" w:hAnsi="Times New Roman" w:cs="Times New Roman"/>
          <w:sz w:val="24"/>
          <w:szCs w:val="24"/>
          <w:lang w:val="en-US"/>
        </w:rPr>
        <w:t>GenCore</w:t>
      </w:r>
      <w:proofErr w:type="spellEnd"/>
      <w:r w:rsidRPr="00F56061">
        <w:rPr>
          <w:rFonts w:ascii="Times New Roman" w:eastAsia="Times New Roman" w:hAnsi="Times New Roman" w:cs="Times New Roman"/>
          <w:sz w:val="24"/>
          <w:szCs w:val="24"/>
          <w:lang w:val="en-US"/>
        </w:rPr>
        <w:t>, EMBL Heidelberg, Germany).</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Processing of GRO-</w:t>
      </w:r>
      <w:proofErr w:type="spellStart"/>
      <w:r w:rsidRPr="00F56061">
        <w:rPr>
          <w:rFonts w:ascii="Times New Roman" w:eastAsia="Times New Roman" w:hAnsi="Times New Roman" w:cs="Times New Roman"/>
          <w:b/>
          <w:sz w:val="24"/>
          <w:szCs w:val="24"/>
          <w:lang w:val="en-US"/>
        </w:rPr>
        <w:t>seq</w:t>
      </w:r>
      <w:proofErr w:type="spellEnd"/>
      <w:r w:rsidRPr="00F56061">
        <w:rPr>
          <w:rFonts w:ascii="Times New Roman" w:eastAsia="Times New Roman" w:hAnsi="Times New Roman" w:cs="Times New Roman"/>
          <w:b/>
          <w:sz w:val="24"/>
          <w:szCs w:val="24"/>
          <w:lang w:val="en-US"/>
        </w:rPr>
        <w:t xml:space="preserve"> and </w:t>
      </w:r>
      <w:proofErr w:type="spellStart"/>
      <w:r w:rsidRPr="00F56061">
        <w:rPr>
          <w:rFonts w:ascii="Times New Roman" w:eastAsia="Times New Roman" w:hAnsi="Times New Roman" w:cs="Times New Roman"/>
          <w:b/>
          <w:sz w:val="24"/>
          <w:szCs w:val="24"/>
          <w:lang w:val="en-US"/>
        </w:rPr>
        <w:t>ChIP-seq</w:t>
      </w:r>
      <w:proofErr w:type="spellEnd"/>
      <w:r w:rsidRPr="00F56061">
        <w:rPr>
          <w:rFonts w:ascii="Times New Roman" w:eastAsia="Times New Roman" w:hAnsi="Times New Roman" w:cs="Times New Roman"/>
          <w:b/>
          <w:sz w:val="24"/>
          <w:szCs w:val="24"/>
          <w:lang w:val="en-US"/>
        </w:rPr>
        <w:t xml:space="preserve"> reads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GRO-seq reads were trimmed to remove A-stretches originating from the library preparation using the Homer software (</w:t>
      </w:r>
      <w:proofErr w:type="spellStart"/>
      <w:r w:rsidRPr="00F56061">
        <w:rPr>
          <w:rFonts w:ascii="Times New Roman" w:eastAsia="Times New Roman" w:hAnsi="Times New Roman" w:cs="Times New Roman"/>
          <w:sz w:val="24"/>
          <w:szCs w:val="24"/>
          <w:lang w:val="en-US"/>
        </w:rPr>
        <w:t>homerTools</w:t>
      </w:r>
      <w:proofErr w:type="spellEnd"/>
      <w:r w:rsidRPr="00F56061">
        <w:rPr>
          <w:rFonts w:ascii="Times New Roman" w:eastAsia="Times New Roman" w:hAnsi="Times New Roman" w:cs="Times New Roman"/>
          <w:sz w:val="24"/>
          <w:szCs w:val="24"/>
          <w:lang w:val="en-US"/>
        </w:rPr>
        <w:t xml:space="preserve"> trim) and, from the resulting sequences, those shorter than 25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were discarded. The ChIP-seq data from human HSC and SEM cells (originally mapped to hg18) was re-analyzed starting from raw reads. The ChIP-seq data (GSE42075, Wilkinson et al. 2013; GSE45144, Beck et al. 2013) was downloaded from the NCBI SRA database and converted to </w:t>
      </w:r>
      <w:proofErr w:type="spellStart"/>
      <w:r w:rsidRPr="00F56061">
        <w:rPr>
          <w:rFonts w:ascii="Times New Roman" w:eastAsia="Times New Roman" w:hAnsi="Times New Roman" w:cs="Times New Roman"/>
          <w:sz w:val="24"/>
          <w:szCs w:val="24"/>
          <w:lang w:val="en-US"/>
        </w:rPr>
        <w:t>fastq</w:t>
      </w:r>
      <w:proofErr w:type="spellEnd"/>
      <w:r w:rsidRPr="00F56061">
        <w:rPr>
          <w:rFonts w:ascii="Times New Roman" w:eastAsia="Times New Roman" w:hAnsi="Times New Roman" w:cs="Times New Roman"/>
          <w:sz w:val="24"/>
          <w:szCs w:val="24"/>
          <w:lang w:val="en-US"/>
        </w:rPr>
        <w:t xml:space="preserve"> format with the fastq-dump.2.3.2 tool. The quality of raw sequencing reads (GRO-seq and ChIP-seq) was confirmed using the </w:t>
      </w:r>
      <w:proofErr w:type="spellStart"/>
      <w:r w:rsidRPr="00F56061">
        <w:rPr>
          <w:rFonts w:ascii="Times New Roman" w:eastAsia="Times New Roman" w:hAnsi="Times New Roman" w:cs="Times New Roman"/>
          <w:sz w:val="24"/>
          <w:szCs w:val="24"/>
          <w:lang w:val="en-US"/>
        </w:rPr>
        <w:t>FastQC</w:t>
      </w:r>
      <w:proofErr w:type="spellEnd"/>
      <w:r w:rsidRPr="00F56061">
        <w:rPr>
          <w:rFonts w:ascii="Times New Roman" w:eastAsia="Times New Roman" w:hAnsi="Times New Roman" w:cs="Times New Roman"/>
          <w:sz w:val="24"/>
          <w:szCs w:val="24"/>
          <w:lang w:val="en-US"/>
        </w:rPr>
        <w:t xml:space="preserve"> tool (http://www.bioinformatics.babraham.ac.uk/projects/fastqc/) and subsequently bases with poor quality scores were trimmed (requiring a minimum 97 % of all bases in one read to have a min </w:t>
      </w:r>
      <w:proofErr w:type="spellStart"/>
      <w:r w:rsidRPr="00F56061">
        <w:rPr>
          <w:rFonts w:ascii="Times New Roman" w:eastAsia="Times New Roman" w:hAnsi="Times New Roman" w:cs="Times New Roman"/>
          <w:sz w:val="24"/>
          <w:szCs w:val="24"/>
          <w:lang w:val="en-US"/>
        </w:rPr>
        <w:t>phred</w:t>
      </w:r>
      <w:proofErr w:type="spellEnd"/>
      <w:r w:rsidRPr="00F56061">
        <w:rPr>
          <w:rFonts w:ascii="Times New Roman" w:eastAsia="Times New Roman" w:hAnsi="Times New Roman" w:cs="Times New Roman"/>
          <w:sz w:val="24"/>
          <w:szCs w:val="24"/>
          <w:lang w:val="en-US"/>
        </w:rPr>
        <w:t xml:space="preserve"> quality score of 10) using the </w:t>
      </w:r>
      <w:proofErr w:type="spellStart"/>
      <w:r w:rsidRPr="00F56061">
        <w:rPr>
          <w:rFonts w:ascii="Times New Roman" w:eastAsia="Times New Roman" w:hAnsi="Times New Roman" w:cs="Times New Roman"/>
          <w:sz w:val="24"/>
          <w:szCs w:val="24"/>
          <w:lang w:val="en-US"/>
        </w:rPr>
        <w:t>FastX</w:t>
      </w:r>
      <w:proofErr w:type="spellEnd"/>
      <w:r w:rsidRPr="00F56061">
        <w:rPr>
          <w:rFonts w:ascii="Times New Roman" w:eastAsia="Times New Roman" w:hAnsi="Times New Roman" w:cs="Times New Roman"/>
          <w:sz w:val="24"/>
          <w:szCs w:val="24"/>
          <w:lang w:val="en-US"/>
        </w:rPr>
        <w:t xml:space="preserve"> toolkit </w:t>
      </w:r>
      <w:r w:rsidRPr="00F56061">
        <w:rPr>
          <w:rFonts w:ascii="Times New Roman" w:eastAsia="Times New Roman" w:hAnsi="Times New Roman" w:cs="Times New Roman"/>
          <w:sz w:val="24"/>
          <w:szCs w:val="24"/>
          <w:lang w:val="en-US"/>
        </w:rPr>
        <w:lastRenderedPageBreak/>
        <w:t xml:space="preserve">(http://hannonlab.cshl.edu/fastx_toolkit/). Subsequently, samples sequenced on multiple lanes were pooled. The Bowtie software bowtie-0.12.9v0.1.x (Langmead et al. 2009) was used for aligning the reads to the human genome (version hg19). For the GRO-seq reads this step was preceded by removing reads mapping to </w:t>
      </w:r>
      <w:proofErr w:type="spellStart"/>
      <w:r w:rsidRPr="00F56061">
        <w:rPr>
          <w:rFonts w:ascii="Times New Roman" w:eastAsia="Times New Roman" w:hAnsi="Times New Roman" w:cs="Times New Roman"/>
          <w:sz w:val="24"/>
          <w:szCs w:val="24"/>
          <w:lang w:val="en-US"/>
        </w:rPr>
        <w:t>rRNA</w:t>
      </w:r>
      <w:proofErr w:type="spellEnd"/>
      <w:r w:rsidRPr="00F56061">
        <w:rPr>
          <w:rFonts w:ascii="Times New Roman" w:eastAsia="Times New Roman" w:hAnsi="Times New Roman" w:cs="Times New Roman"/>
          <w:sz w:val="24"/>
          <w:szCs w:val="24"/>
          <w:lang w:val="en-US"/>
        </w:rPr>
        <w:t xml:space="preserve"> regions (</w:t>
      </w:r>
      <w:proofErr w:type="spellStart"/>
      <w:r w:rsidRPr="00F56061">
        <w:rPr>
          <w:rFonts w:ascii="Times New Roman" w:eastAsia="Times New Roman" w:hAnsi="Times New Roman" w:cs="Times New Roman"/>
          <w:sz w:val="24"/>
          <w:szCs w:val="24"/>
          <w:lang w:val="en-US"/>
        </w:rPr>
        <w:t>AbundantSequences</w:t>
      </w:r>
      <w:proofErr w:type="spellEnd"/>
      <w:r w:rsidRPr="00F56061">
        <w:rPr>
          <w:rFonts w:ascii="Times New Roman" w:eastAsia="Times New Roman" w:hAnsi="Times New Roman" w:cs="Times New Roman"/>
          <w:sz w:val="24"/>
          <w:szCs w:val="24"/>
          <w:lang w:val="en-US"/>
        </w:rPr>
        <w:t xml:space="preserve"> as annotated by </w:t>
      </w:r>
      <w:proofErr w:type="spellStart"/>
      <w:r w:rsidRPr="00F56061">
        <w:rPr>
          <w:rFonts w:ascii="Times New Roman" w:eastAsia="Times New Roman" w:hAnsi="Times New Roman" w:cs="Times New Roman"/>
          <w:sz w:val="24"/>
          <w:szCs w:val="24"/>
          <w:lang w:val="en-US"/>
        </w:rPr>
        <w:t>iGenomes</w:t>
      </w:r>
      <w:proofErr w:type="spellEnd"/>
      <w:r w:rsidRPr="00F56061">
        <w:rPr>
          <w:rFonts w:ascii="Times New Roman" w:eastAsia="Times New Roman" w:hAnsi="Times New Roman" w:cs="Times New Roman"/>
          <w:sz w:val="24"/>
          <w:szCs w:val="24"/>
          <w:lang w:val="en-US"/>
        </w:rPr>
        <w:t xml:space="preserve">). Up to two mismatches and up to three locations were accepted and the best alignment was reported for each read. Next, reads overlapping so called blacklisted regions (unusual low or high </w:t>
      </w:r>
      <w:proofErr w:type="spellStart"/>
      <w:r w:rsidRPr="00F56061">
        <w:rPr>
          <w:rFonts w:ascii="Times New Roman" w:eastAsia="Times New Roman" w:hAnsi="Times New Roman" w:cs="Times New Roman"/>
          <w:sz w:val="24"/>
          <w:szCs w:val="24"/>
          <w:lang w:val="en-US"/>
        </w:rPr>
        <w:t>mappability</w:t>
      </w:r>
      <w:proofErr w:type="spellEnd"/>
      <w:r w:rsidRPr="00F56061">
        <w:rPr>
          <w:rFonts w:ascii="Times New Roman" w:eastAsia="Times New Roman" w:hAnsi="Times New Roman" w:cs="Times New Roman"/>
          <w:sz w:val="24"/>
          <w:szCs w:val="24"/>
          <w:lang w:val="en-US"/>
        </w:rPr>
        <w:t xml:space="preserve"> as defined by ENCODE, ribosomal and small nucleolar RNA, </w:t>
      </w:r>
      <w:proofErr w:type="spellStart"/>
      <w:r w:rsidRPr="00F56061">
        <w:rPr>
          <w:rFonts w:ascii="Times New Roman" w:eastAsia="Times New Roman" w:hAnsi="Times New Roman" w:cs="Times New Roman"/>
          <w:sz w:val="24"/>
          <w:szCs w:val="24"/>
          <w:lang w:val="en-US"/>
        </w:rPr>
        <w:t>snoRNA</w:t>
      </w:r>
      <w:proofErr w:type="spellEnd"/>
      <w:r w:rsidRPr="00F56061">
        <w:rPr>
          <w:rFonts w:ascii="Times New Roman" w:eastAsia="Times New Roman" w:hAnsi="Times New Roman" w:cs="Times New Roman"/>
          <w:sz w:val="24"/>
          <w:szCs w:val="24"/>
          <w:lang w:val="en-US"/>
        </w:rPr>
        <w:t>, loci from ENCODE and further manually curated for the human genome) were discarded (bed file with sequences is available upon request). The HOMER v4.3 (</w:t>
      </w:r>
      <w:hyperlink r:id="rId6">
        <w:r w:rsidRPr="00F56061">
          <w:rPr>
            <w:rFonts w:ascii="Times New Roman" w:eastAsia="Times New Roman" w:hAnsi="Times New Roman" w:cs="Times New Roman"/>
            <w:color w:val="1155CC"/>
            <w:sz w:val="24"/>
            <w:szCs w:val="24"/>
            <w:u w:val="single"/>
            <w:lang w:val="en-US"/>
          </w:rPr>
          <w:t>http://homer.salk.edu/homer</w:t>
        </w:r>
      </w:hyperlink>
      <w:r w:rsidRPr="00F56061">
        <w:rPr>
          <w:rFonts w:ascii="Times New Roman" w:eastAsia="Times New Roman" w:hAnsi="Times New Roman" w:cs="Times New Roman"/>
          <w:sz w:val="24"/>
          <w:szCs w:val="24"/>
          <w:lang w:val="en-US"/>
        </w:rPr>
        <w:t xml:space="preserve">) was used for visualization and further processing. </w:t>
      </w:r>
      <w:proofErr w:type="spellStart"/>
      <w:proofErr w:type="gramStart"/>
      <w:r w:rsidRPr="00F56061">
        <w:rPr>
          <w:rFonts w:ascii="Times New Roman" w:eastAsia="Times New Roman" w:hAnsi="Times New Roman" w:cs="Times New Roman"/>
          <w:sz w:val="24"/>
          <w:szCs w:val="24"/>
          <w:lang w:val="en-US"/>
        </w:rPr>
        <w:t>bedGraph</w:t>
      </w:r>
      <w:proofErr w:type="spellEnd"/>
      <w:proofErr w:type="gramEnd"/>
      <w:r w:rsidRPr="00F56061">
        <w:rPr>
          <w:rFonts w:ascii="Times New Roman" w:eastAsia="Times New Roman" w:hAnsi="Times New Roman" w:cs="Times New Roman"/>
          <w:sz w:val="24"/>
          <w:szCs w:val="24"/>
          <w:lang w:val="en-US"/>
        </w:rPr>
        <w:t xml:space="preserve"> and </w:t>
      </w:r>
      <w:proofErr w:type="spellStart"/>
      <w:r w:rsidRPr="00F56061">
        <w:rPr>
          <w:rFonts w:ascii="Times New Roman" w:eastAsia="Times New Roman" w:hAnsi="Times New Roman" w:cs="Times New Roman"/>
          <w:sz w:val="24"/>
          <w:szCs w:val="24"/>
          <w:lang w:val="en-US"/>
        </w:rPr>
        <w:t>bigWig</w:t>
      </w:r>
      <w:proofErr w:type="spellEnd"/>
      <w:r w:rsidRPr="00F56061">
        <w:rPr>
          <w:rFonts w:ascii="Times New Roman" w:eastAsia="Times New Roman" w:hAnsi="Times New Roman" w:cs="Times New Roman"/>
          <w:sz w:val="24"/>
          <w:szCs w:val="24"/>
          <w:lang w:val="en-US"/>
        </w:rPr>
        <w:t xml:space="preserve"> files were generated with reads in each sequencing experiment normalized to a total of 10</w:t>
      </w:r>
      <w:r w:rsidRPr="00F56061">
        <w:rPr>
          <w:rFonts w:ascii="Times New Roman" w:eastAsia="Times New Roman" w:hAnsi="Times New Roman" w:cs="Times New Roman"/>
          <w:sz w:val="24"/>
          <w:szCs w:val="24"/>
          <w:vertAlign w:val="superscript"/>
          <w:lang w:val="en-US"/>
        </w:rPr>
        <w:t>7</w:t>
      </w:r>
      <w:r w:rsidRPr="00F56061">
        <w:rPr>
          <w:rFonts w:ascii="Times New Roman" w:eastAsia="Times New Roman" w:hAnsi="Times New Roman" w:cs="Times New Roman"/>
          <w:sz w:val="24"/>
          <w:szCs w:val="24"/>
          <w:lang w:val="en-US"/>
        </w:rPr>
        <w:t xml:space="preserve"> mapped reads. The </w:t>
      </w:r>
      <w:proofErr w:type="spellStart"/>
      <w:r w:rsidRPr="00F56061">
        <w:rPr>
          <w:rFonts w:ascii="Times New Roman" w:eastAsia="Times New Roman" w:hAnsi="Times New Roman" w:cs="Times New Roman"/>
          <w:sz w:val="24"/>
          <w:szCs w:val="24"/>
          <w:lang w:val="en-US"/>
        </w:rPr>
        <w:t>bigWig</w:t>
      </w:r>
      <w:proofErr w:type="spellEnd"/>
      <w:r w:rsidRPr="00F56061">
        <w:rPr>
          <w:rFonts w:ascii="Times New Roman" w:eastAsia="Times New Roman" w:hAnsi="Times New Roman" w:cs="Times New Roman"/>
          <w:sz w:val="24"/>
          <w:szCs w:val="24"/>
          <w:lang w:val="en-US"/>
        </w:rPr>
        <w:t xml:space="preserve"> files were further converted to track hubs and visualized as strand-specific, overlaid </w:t>
      </w:r>
      <w:proofErr w:type="spellStart"/>
      <w:r w:rsidRPr="00F56061">
        <w:rPr>
          <w:rFonts w:ascii="Times New Roman" w:eastAsia="Times New Roman" w:hAnsi="Times New Roman" w:cs="Times New Roman"/>
          <w:sz w:val="24"/>
          <w:szCs w:val="24"/>
          <w:lang w:val="en-US"/>
        </w:rPr>
        <w:t>MultiTracks</w:t>
      </w:r>
      <w:proofErr w:type="spellEnd"/>
      <w:r w:rsidRPr="00F56061">
        <w:rPr>
          <w:rFonts w:ascii="Times New Roman" w:eastAsia="Times New Roman" w:hAnsi="Times New Roman" w:cs="Times New Roman"/>
          <w:sz w:val="24"/>
          <w:szCs w:val="24"/>
          <w:lang w:val="en-US"/>
        </w:rPr>
        <w:t xml:space="preserve"> on a custom Track Hub in the UCSC Genome browser. The GRO-seq data is deposited in Gene Expression Omnibus </w:t>
      </w:r>
      <w:r w:rsidR="00AC2B0B">
        <w:rPr>
          <w:rFonts w:ascii="Times New Roman" w:eastAsia="Times New Roman" w:hAnsi="Times New Roman" w:cs="Times New Roman"/>
          <w:sz w:val="24"/>
          <w:szCs w:val="24"/>
          <w:lang w:val="en-US"/>
        </w:rPr>
        <w:t>(</w:t>
      </w:r>
      <w:r w:rsidR="0014135F" w:rsidRPr="0014135F">
        <w:rPr>
          <w:rFonts w:ascii="Times New Roman" w:eastAsia="Times New Roman" w:hAnsi="Times New Roman" w:cs="Times New Roman"/>
          <w:sz w:val="24"/>
          <w:szCs w:val="24"/>
          <w:lang w:val="en-US"/>
        </w:rPr>
        <w:t>http://www.ncbi.nlm.nih.gov/geo/</w:t>
      </w:r>
      <w:r w:rsidR="00AC2B0B">
        <w:rPr>
          <w:rFonts w:ascii="Times New Roman" w:eastAsia="Times New Roman" w:hAnsi="Times New Roman" w:cs="Times New Roman"/>
          <w:sz w:val="24"/>
          <w:szCs w:val="24"/>
          <w:lang w:val="en-US"/>
        </w:rPr>
        <w:t>) under accession number</w:t>
      </w:r>
      <w:r w:rsidR="00561504">
        <w:rPr>
          <w:rFonts w:ascii="Times New Roman" w:eastAsia="Times New Roman" w:hAnsi="Times New Roman" w:cs="Times New Roman"/>
          <w:sz w:val="24"/>
          <w:szCs w:val="24"/>
          <w:lang w:val="en-US"/>
        </w:rPr>
        <w:t xml:space="preserve"> </w:t>
      </w:r>
      <w:r w:rsidR="00561504" w:rsidRPr="00561504">
        <w:rPr>
          <w:rFonts w:ascii="Times New Roman" w:eastAsia="Times New Roman" w:hAnsi="Times New Roman" w:cs="Times New Roman"/>
          <w:sz w:val="24"/>
          <w:szCs w:val="24"/>
          <w:lang w:val="en-US"/>
        </w:rPr>
        <w:t>GSE67519</w:t>
      </w:r>
      <w:r w:rsidR="0014135F">
        <w:rPr>
          <w:rFonts w:ascii="Times New Roman" w:eastAsia="Times New Roman" w:hAnsi="Times New Roman" w:cs="Times New Roman"/>
          <w:sz w:val="24"/>
          <w:szCs w:val="24"/>
          <w:lang w:val="en-US"/>
        </w:rPr>
        <w:t>.</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Genomic regions used in analysis</w:t>
      </w:r>
    </w:p>
    <w:p w:rsidR="006E04C7" w:rsidRPr="00F56061" w:rsidRDefault="003907B8">
      <w:pPr>
        <w:spacing w:line="480" w:lineRule="auto"/>
        <w:jc w:val="both"/>
        <w:rPr>
          <w:lang w:val="en-US"/>
        </w:rPr>
      </w:pPr>
      <w:r w:rsidRPr="00F56061">
        <w:rPr>
          <w:rFonts w:ascii="Times New Roman" w:eastAsia="Times New Roman" w:hAnsi="Times New Roman" w:cs="Times New Roman"/>
          <w:i/>
          <w:sz w:val="24"/>
          <w:szCs w:val="24"/>
          <w:lang w:val="en-US"/>
        </w:rPr>
        <w:t>ChIP-seq:</w:t>
      </w:r>
      <w:r w:rsidRPr="00F56061">
        <w:rPr>
          <w:rFonts w:ascii="Times New Roman" w:eastAsia="Times New Roman" w:hAnsi="Times New Roman" w:cs="Times New Roman"/>
          <w:sz w:val="24"/>
          <w:szCs w:val="24"/>
          <w:lang w:val="en-US"/>
        </w:rPr>
        <w:t xml:space="preserve"> Peak detection was performed using HOMER program </w:t>
      </w:r>
      <w:proofErr w:type="spellStart"/>
      <w:r w:rsidRPr="00F56061">
        <w:rPr>
          <w:rFonts w:ascii="Times New Roman" w:eastAsia="Times New Roman" w:hAnsi="Times New Roman" w:cs="Times New Roman"/>
          <w:sz w:val="24"/>
          <w:szCs w:val="24"/>
          <w:lang w:val="en-US"/>
        </w:rPr>
        <w:t>findPeaks</w:t>
      </w:r>
      <w:proofErr w:type="spellEnd"/>
      <w:r w:rsidRPr="00F56061">
        <w:rPr>
          <w:rFonts w:ascii="Times New Roman" w:eastAsia="Times New Roman" w:hAnsi="Times New Roman" w:cs="Times New Roman"/>
          <w:sz w:val="24"/>
          <w:szCs w:val="24"/>
          <w:lang w:val="en-US"/>
        </w:rPr>
        <w:t xml:space="preserve"> (</w:t>
      </w:r>
      <w:hyperlink r:id="rId7">
        <w:r w:rsidRPr="00F56061">
          <w:rPr>
            <w:rFonts w:ascii="Times New Roman" w:eastAsia="Times New Roman" w:hAnsi="Times New Roman" w:cs="Times New Roman"/>
            <w:color w:val="1155CC"/>
            <w:sz w:val="24"/>
            <w:szCs w:val="24"/>
            <w:u w:val="single"/>
            <w:lang w:val="en-US"/>
          </w:rPr>
          <w:t>http://homer.salk.edu/homer/ngs/peaks.html</w:t>
        </w:r>
      </w:hyperlink>
      <w:r w:rsidRPr="00F56061">
        <w:rPr>
          <w:rFonts w:ascii="Times New Roman" w:eastAsia="Times New Roman" w:hAnsi="Times New Roman" w:cs="Times New Roman"/>
          <w:sz w:val="24"/>
          <w:szCs w:val="24"/>
          <w:lang w:val="en-US"/>
        </w:rPr>
        <w:t>). The enrichment of TF motifs near E/R-regulated genes was tested with less stringent peak proportions (</w:t>
      </w:r>
      <w:r w:rsidR="004C47B9">
        <w:rPr>
          <w:rFonts w:ascii="Times New Roman" w:eastAsia="Times New Roman" w:hAnsi="Times New Roman" w:cs="Times New Roman"/>
          <w:sz w:val="24"/>
          <w:szCs w:val="24"/>
          <w:lang w:val="en-US"/>
        </w:rPr>
        <w:t>Supplemental Fig</w:t>
      </w:r>
      <w:r w:rsidRPr="00F56061">
        <w:rPr>
          <w:rFonts w:ascii="Times New Roman" w:eastAsia="Times New Roman" w:hAnsi="Times New Roman" w:cs="Times New Roman"/>
          <w:sz w:val="24"/>
          <w:szCs w:val="24"/>
          <w:lang w:val="en-US"/>
        </w:rPr>
        <w:t xml:space="preserve"> S2</w:t>
      </w:r>
      <w:r w:rsidR="004C47B9">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B). RUNX1-binding was examined to occur mostly </w:t>
      </w:r>
      <w:r w:rsidR="004C47B9">
        <w:rPr>
          <w:rFonts w:ascii="Times New Roman" w:eastAsia="Times New Roman" w:hAnsi="Times New Roman" w:cs="Times New Roman"/>
          <w:sz w:val="24"/>
          <w:szCs w:val="24"/>
          <w:lang w:val="en-US"/>
        </w:rPr>
        <w:t>at distal regions from TSS (Supplemental Fig</w:t>
      </w:r>
      <w:r w:rsidRPr="00F56061">
        <w:rPr>
          <w:rFonts w:ascii="Times New Roman" w:eastAsia="Times New Roman" w:hAnsi="Times New Roman" w:cs="Times New Roman"/>
          <w:sz w:val="24"/>
          <w:szCs w:val="24"/>
          <w:lang w:val="en-US"/>
        </w:rPr>
        <w:t xml:space="preserve"> S2</w:t>
      </w:r>
      <w:r w:rsidR="004C47B9">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C-F), with 90 % of the reported binding sites residing within 400 kb distance from annotated genes. This distance cut-off was used when determining enhancer characteristics near</w:t>
      </w:r>
      <w:r w:rsidR="004C47B9">
        <w:rPr>
          <w:rFonts w:ascii="Times New Roman" w:eastAsia="Times New Roman" w:hAnsi="Times New Roman" w:cs="Times New Roman"/>
          <w:sz w:val="24"/>
          <w:szCs w:val="24"/>
          <w:lang w:val="en-US"/>
        </w:rPr>
        <w:t xml:space="preserve"> E/R-regulated transcripts. Supplemental Fig</w:t>
      </w:r>
      <w:r w:rsidRPr="00F56061">
        <w:rPr>
          <w:rFonts w:ascii="Times New Roman" w:eastAsia="Times New Roman" w:hAnsi="Times New Roman" w:cs="Times New Roman"/>
          <w:sz w:val="24"/>
          <w:szCs w:val="24"/>
          <w:lang w:val="en-US"/>
        </w:rPr>
        <w:t xml:space="preserve"> S2</w:t>
      </w:r>
      <w:r w:rsidR="004C47B9">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G shows the TF motif enrichment result with +/- 125 kb distance for comparison. </w:t>
      </w:r>
    </w:p>
    <w:p w:rsidR="006E04C7" w:rsidRPr="00F56061" w:rsidRDefault="003907B8">
      <w:pPr>
        <w:spacing w:line="480" w:lineRule="auto"/>
        <w:jc w:val="both"/>
        <w:rPr>
          <w:lang w:val="en-US"/>
        </w:rPr>
      </w:pPr>
      <w:r w:rsidRPr="00F56061">
        <w:rPr>
          <w:rFonts w:ascii="Times New Roman" w:eastAsia="Times New Roman" w:hAnsi="Times New Roman" w:cs="Times New Roman"/>
          <w:i/>
          <w:sz w:val="24"/>
          <w:szCs w:val="24"/>
          <w:lang w:val="en-US"/>
        </w:rPr>
        <w:lastRenderedPageBreak/>
        <w:t xml:space="preserve">GRO-seq: De novo </w:t>
      </w:r>
      <w:r w:rsidRPr="00F56061">
        <w:rPr>
          <w:rFonts w:ascii="Times New Roman" w:eastAsia="Times New Roman" w:hAnsi="Times New Roman" w:cs="Times New Roman"/>
          <w:sz w:val="24"/>
          <w:szCs w:val="24"/>
          <w:lang w:val="en-US"/>
        </w:rPr>
        <w:t xml:space="preserve">transcripts were identified using the HOMER program findPeaks.pl. The microRNA pre-miRNA coordinates retrieved from </w:t>
      </w:r>
      <w:proofErr w:type="spellStart"/>
      <w:r w:rsidRPr="00F56061">
        <w:rPr>
          <w:rFonts w:ascii="Times New Roman" w:eastAsia="Times New Roman" w:hAnsi="Times New Roman" w:cs="Times New Roman"/>
          <w:sz w:val="24"/>
          <w:szCs w:val="24"/>
          <w:lang w:val="en-US"/>
        </w:rPr>
        <w:t>miRBase</w:t>
      </w:r>
      <w:proofErr w:type="spellEnd"/>
      <w:r w:rsidRPr="00F56061">
        <w:rPr>
          <w:rFonts w:ascii="Times New Roman" w:eastAsia="Times New Roman" w:hAnsi="Times New Roman" w:cs="Times New Roman"/>
          <w:sz w:val="24"/>
          <w:szCs w:val="24"/>
          <w:lang w:val="en-US"/>
        </w:rPr>
        <w:t xml:space="preserve"> (version 20) were matched with the putative </w:t>
      </w:r>
      <w:proofErr w:type="spellStart"/>
      <w:r w:rsidRPr="00F56061">
        <w:rPr>
          <w:rFonts w:ascii="Times New Roman" w:eastAsia="Times New Roman" w:hAnsi="Times New Roman" w:cs="Times New Roman"/>
          <w:sz w:val="24"/>
          <w:szCs w:val="24"/>
          <w:lang w:val="en-US"/>
        </w:rPr>
        <w:t>pri</w:t>
      </w:r>
      <w:proofErr w:type="spellEnd"/>
      <w:r w:rsidRPr="00F56061">
        <w:rPr>
          <w:rFonts w:ascii="Times New Roman" w:eastAsia="Times New Roman" w:hAnsi="Times New Roman" w:cs="Times New Roman"/>
          <w:sz w:val="24"/>
          <w:szCs w:val="24"/>
          <w:lang w:val="en-US"/>
        </w:rPr>
        <w:t xml:space="preserve">-miRNA transcripts discovered with findPeaks using strand-specific intersecting with the </w:t>
      </w:r>
      <w:proofErr w:type="spellStart"/>
      <w:r w:rsidRPr="00F56061">
        <w:rPr>
          <w:rFonts w:ascii="Times New Roman" w:eastAsia="Times New Roman" w:hAnsi="Times New Roman" w:cs="Times New Roman"/>
          <w:sz w:val="24"/>
          <w:szCs w:val="24"/>
          <w:lang w:val="en-US"/>
        </w:rPr>
        <w:t>BEDTools</w:t>
      </w:r>
      <w:proofErr w:type="spellEnd"/>
      <w:r w:rsidRPr="00F56061">
        <w:rPr>
          <w:rFonts w:ascii="Times New Roman" w:eastAsia="Times New Roman" w:hAnsi="Times New Roman" w:cs="Times New Roman"/>
          <w:sz w:val="24"/>
          <w:szCs w:val="24"/>
          <w:lang w:val="en-US"/>
        </w:rPr>
        <w:t xml:space="preserve"> Suite (</w:t>
      </w:r>
      <w:hyperlink r:id="rId8">
        <w:r w:rsidRPr="00F56061">
          <w:rPr>
            <w:rFonts w:ascii="Times New Roman" w:eastAsia="Times New Roman" w:hAnsi="Times New Roman" w:cs="Times New Roman"/>
            <w:color w:val="1155CC"/>
            <w:sz w:val="24"/>
            <w:szCs w:val="24"/>
            <w:u w:val="single"/>
            <w:lang w:val="en-US"/>
          </w:rPr>
          <w:t>http://bedtools.readthedocs.org/en/latest/content/bedtools-suite.html</w:t>
        </w:r>
      </w:hyperlink>
      <w:r w:rsidRPr="00F56061">
        <w:rPr>
          <w:rFonts w:ascii="Times New Roman" w:eastAsia="Times New Roman" w:hAnsi="Times New Roman" w:cs="Times New Roman"/>
          <w:sz w:val="24"/>
          <w:szCs w:val="24"/>
          <w:lang w:val="en-US"/>
        </w:rPr>
        <w:t xml:space="preserve">). Intragenic microRNAs were reported based on their host gene transcript. Remaining transcripts with &gt;5 kb length were considered as candidate novel loci. E/R-regulated </w:t>
      </w:r>
      <w:r w:rsidRPr="00F56061">
        <w:rPr>
          <w:rFonts w:ascii="Times New Roman" w:eastAsia="Times New Roman" w:hAnsi="Times New Roman" w:cs="Times New Roman"/>
          <w:i/>
          <w:sz w:val="24"/>
          <w:szCs w:val="24"/>
          <w:lang w:val="en-US"/>
        </w:rPr>
        <w:t>de novo</w:t>
      </w:r>
      <w:r w:rsidRPr="00F56061">
        <w:rPr>
          <w:rFonts w:ascii="Times New Roman" w:eastAsia="Times New Roman" w:hAnsi="Times New Roman" w:cs="Times New Roman"/>
          <w:sz w:val="24"/>
          <w:szCs w:val="24"/>
          <w:lang w:val="en-US"/>
        </w:rPr>
        <w:t xml:space="preserve"> transcripts were further manually annotated to be either alternative TSSs, </w:t>
      </w:r>
      <w:proofErr w:type="gramStart"/>
      <w:r w:rsidRPr="00F56061">
        <w:rPr>
          <w:rFonts w:ascii="Times New Roman" w:eastAsia="Times New Roman" w:hAnsi="Times New Roman" w:cs="Times New Roman"/>
          <w:sz w:val="24"/>
          <w:szCs w:val="24"/>
          <w:lang w:val="en-US"/>
        </w:rPr>
        <w:t>eRNAs</w:t>
      </w:r>
      <w:proofErr w:type="gramEnd"/>
      <w:r w:rsidRPr="00F56061">
        <w:rPr>
          <w:rFonts w:ascii="Times New Roman" w:eastAsia="Times New Roman" w:hAnsi="Times New Roman" w:cs="Times New Roman"/>
          <w:sz w:val="24"/>
          <w:szCs w:val="24"/>
          <w:lang w:val="en-US"/>
        </w:rPr>
        <w:t xml:space="preserve"> (representing the most abundantly expressed eRNAs), antisense transcripts, promoter-associated transcripts, or novel intergenic transcripts. In order to detect transcripts that could correspond to </w:t>
      </w:r>
      <w:proofErr w:type="gramStart"/>
      <w:r w:rsidRPr="00F56061">
        <w:rPr>
          <w:rFonts w:ascii="Times New Roman" w:eastAsia="Times New Roman" w:hAnsi="Times New Roman" w:cs="Times New Roman"/>
          <w:sz w:val="24"/>
          <w:szCs w:val="24"/>
          <w:lang w:val="en-US"/>
        </w:rPr>
        <w:t>eRNAs</w:t>
      </w:r>
      <w:proofErr w:type="gramEnd"/>
      <w:r w:rsidRPr="00F56061">
        <w:rPr>
          <w:rFonts w:ascii="Times New Roman" w:eastAsia="Times New Roman" w:hAnsi="Times New Roman" w:cs="Times New Roman"/>
          <w:sz w:val="24"/>
          <w:szCs w:val="24"/>
          <w:lang w:val="en-US"/>
        </w:rPr>
        <w:t xml:space="preserve"> produced at active enhancers, novel transcripts &lt;15 kb in length were considered. They were assigned into two different enhancer subgroups: those separated from annotated transcript areas at least by 1500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based on TSS and TTS coordinates (intergenic enhancers) and transcripts antisense in gene areas (intragenic enhancers). Furthermore, a distinction between </w:t>
      </w:r>
      <w:proofErr w:type="spellStart"/>
      <w:r w:rsidRPr="00F56061">
        <w:rPr>
          <w:rFonts w:ascii="Times New Roman" w:eastAsia="Times New Roman" w:hAnsi="Times New Roman" w:cs="Times New Roman"/>
          <w:sz w:val="24"/>
          <w:szCs w:val="24"/>
          <w:lang w:val="en-US"/>
        </w:rPr>
        <w:t>uni</w:t>
      </w:r>
      <w:proofErr w:type="spellEnd"/>
      <w:r w:rsidRPr="00F56061">
        <w:rPr>
          <w:rFonts w:ascii="Times New Roman" w:eastAsia="Times New Roman" w:hAnsi="Times New Roman" w:cs="Times New Roman"/>
          <w:sz w:val="24"/>
          <w:szCs w:val="24"/>
          <w:lang w:val="en-US"/>
        </w:rPr>
        <w:t xml:space="preserve">- and bidirectional </w:t>
      </w:r>
      <w:proofErr w:type="spellStart"/>
      <w:proofErr w:type="gramStart"/>
      <w:r w:rsidRPr="00F56061">
        <w:rPr>
          <w:rFonts w:ascii="Times New Roman" w:eastAsia="Times New Roman" w:hAnsi="Times New Roman" w:cs="Times New Roman"/>
          <w:sz w:val="24"/>
          <w:szCs w:val="24"/>
          <w:lang w:val="en-US"/>
        </w:rPr>
        <w:t>eRNA</w:t>
      </w:r>
      <w:proofErr w:type="spellEnd"/>
      <w:proofErr w:type="gramEnd"/>
      <w:r w:rsidRPr="00F56061">
        <w:rPr>
          <w:rFonts w:ascii="Times New Roman" w:eastAsia="Times New Roman" w:hAnsi="Times New Roman" w:cs="Times New Roman"/>
          <w:sz w:val="24"/>
          <w:szCs w:val="24"/>
          <w:lang w:val="en-US"/>
        </w:rPr>
        <w:t xml:space="preserve"> transcripts was made. </w:t>
      </w:r>
      <w:proofErr w:type="gramStart"/>
      <w:r w:rsidRPr="00F56061">
        <w:rPr>
          <w:rFonts w:ascii="Times New Roman" w:eastAsia="Times New Roman" w:hAnsi="Times New Roman" w:cs="Times New Roman"/>
          <w:sz w:val="24"/>
          <w:szCs w:val="24"/>
          <w:lang w:val="en-US"/>
        </w:rPr>
        <w:t>eRNAs</w:t>
      </w:r>
      <w:proofErr w:type="gramEnd"/>
      <w:r w:rsidRPr="00F56061">
        <w:rPr>
          <w:rFonts w:ascii="Times New Roman" w:eastAsia="Times New Roman" w:hAnsi="Times New Roman" w:cs="Times New Roman"/>
          <w:sz w:val="24"/>
          <w:szCs w:val="24"/>
          <w:lang w:val="en-US"/>
        </w:rPr>
        <w:t xml:space="preserve"> on opposite DNA strands that are separated by a maximal 1000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window were annotated as bidirectional enhancers. The remaining </w:t>
      </w:r>
      <w:proofErr w:type="gramStart"/>
      <w:r w:rsidRPr="00F56061">
        <w:rPr>
          <w:rFonts w:ascii="Times New Roman" w:eastAsia="Times New Roman" w:hAnsi="Times New Roman" w:cs="Times New Roman"/>
          <w:sz w:val="24"/>
          <w:szCs w:val="24"/>
          <w:lang w:val="en-US"/>
        </w:rPr>
        <w:t>eRNA</w:t>
      </w:r>
      <w:proofErr w:type="gramEnd"/>
      <w:r w:rsidRPr="00F56061">
        <w:rPr>
          <w:rFonts w:ascii="Times New Roman" w:eastAsia="Times New Roman" w:hAnsi="Times New Roman" w:cs="Times New Roman"/>
          <w:sz w:val="24"/>
          <w:szCs w:val="24"/>
          <w:lang w:val="en-US"/>
        </w:rPr>
        <w:t xml:space="preserve"> transcripts were centered based on the eRNA start positions and extended +/–250 </w:t>
      </w:r>
      <w:proofErr w:type="spellStart"/>
      <w:r w:rsidRPr="00F56061">
        <w:rPr>
          <w:rFonts w:ascii="Times New Roman" w:eastAsia="Times New Roman" w:hAnsi="Times New Roman" w:cs="Times New Roman"/>
          <w:sz w:val="24"/>
          <w:szCs w:val="24"/>
          <w:lang w:val="en-US"/>
        </w:rPr>
        <w:t>bp.</w:t>
      </w:r>
      <w:proofErr w:type="spellEnd"/>
    </w:p>
    <w:p w:rsidR="006E04C7" w:rsidRPr="00F56061" w:rsidRDefault="006E04C7">
      <w:pPr>
        <w:spacing w:line="480" w:lineRule="auto"/>
        <w:jc w:val="both"/>
        <w:rPr>
          <w:lang w:val="en-US"/>
        </w:rPr>
      </w:pPr>
    </w:p>
    <w:p w:rsidR="006E04C7" w:rsidRPr="00F56061" w:rsidRDefault="003907B8">
      <w:pPr>
        <w:spacing w:line="480" w:lineRule="auto"/>
        <w:jc w:val="both"/>
        <w:rPr>
          <w:lang w:val="en-US"/>
        </w:rPr>
      </w:pPr>
      <w:r w:rsidRPr="00F56061">
        <w:rPr>
          <w:lang w:val="en-US"/>
        </w:rPr>
        <w:t xml:space="preserve"> </w:t>
      </w:r>
      <w:r w:rsidRPr="00F56061">
        <w:rPr>
          <w:rFonts w:ascii="Times New Roman" w:eastAsia="Times New Roman" w:hAnsi="Times New Roman" w:cs="Times New Roman"/>
          <w:b/>
          <w:sz w:val="24"/>
          <w:szCs w:val="24"/>
          <w:lang w:val="en-US"/>
        </w:rPr>
        <w:t>TF motif enrichment analysis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The transcript-centric analysis was coupled with TF motif enrichment analysis at bidirectional, unidirectional and intragenic enhancers +/- 400 kb from significantly regulated genes. This distance cut-off was selected based on genome-wide profiles of RUNX1 binding (see </w:t>
      </w:r>
      <w:r w:rsidR="004C47B9">
        <w:rPr>
          <w:rFonts w:ascii="Times New Roman" w:eastAsia="Times New Roman" w:hAnsi="Times New Roman" w:cs="Times New Roman"/>
          <w:sz w:val="24"/>
          <w:szCs w:val="24"/>
          <w:lang w:val="en-US"/>
        </w:rPr>
        <w:t>Supplemental Fig</w:t>
      </w:r>
      <w:r w:rsidRPr="00F56061">
        <w:rPr>
          <w:rFonts w:ascii="Times New Roman" w:eastAsia="Times New Roman" w:hAnsi="Times New Roman" w:cs="Times New Roman"/>
          <w:sz w:val="24"/>
          <w:szCs w:val="24"/>
          <w:lang w:val="en-US"/>
        </w:rPr>
        <w:t xml:space="preserve"> S2</w:t>
      </w:r>
      <w:r w:rsidR="004C47B9">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C-F). The positive and negative strands at candidate enhancers were quantified separately, and those expressed at least at </w:t>
      </w:r>
      <w:proofErr w:type="spellStart"/>
      <w:r w:rsidRPr="00F56061">
        <w:rPr>
          <w:rFonts w:ascii="Times New Roman" w:eastAsia="Times New Roman" w:hAnsi="Times New Roman" w:cs="Times New Roman"/>
          <w:sz w:val="24"/>
          <w:szCs w:val="24"/>
          <w:lang w:val="en-US"/>
        </w:rPr>
        <w:t>rpkm</w:t>
      </w:r>
      <w:proofErr w:type="spellEnd"/>
      <w:r w:rsidRPr="00F56061">
        <w:rPr>
          <w:rFonts w:ascii="Times New Roman" w:eastAsia="Times New Roman" w:hAnsi="Times New Roman" w:cs="Times New Roman"/>
          <w:sz w:val="24"/>
          <w:szCs w:val="24"/>
          <w:lang w:val="en-US"/>
        </w:rPr>
        <w:t xml:space="preserve"> 0.5 level and log</w:t>
      </w:r>
      <w:r w:rsidRPr="008A4AAD">
        <w:rPr>
          <w:rFonts w:ascii="Times New Roman" w:eastAsia="Times New Roman" w:hAnsi="Times New Roman" w:cs="Times New Roman"/>
          <w:sz w:val="24"/>
          <w:szCs w:val="24"/>
          <w:vertAlign w:val="subscript"/>
          <w:lang w:val="en-US"/>
        </w:rPr>
        <w:t>2</w:t>
      </w:r>
      <w:r w:rsidRPr="00F56061">
        <w:rPr>
          <w:rFonts w:ascii="Times New Roman" w:eastAsia="Times New Roman" w:hAnsi="Times New Roman" w:cs="Times New Roman"/>
          <w:sz w:val="24"/>
          <w:szCs w:val="24"/>
          <w:lang w:val="en-US"/>
        </w:rPr>
        <w:t>(1.5)-fold change between two E/R 24 h and LUC 24 h conditions were kept for analysis. If only one stranded-</w:t>
      </w:r>
      <w:r w:rsidRPr="00F56061">
        <w:rPr>
          <w:rFonts w:ascii="Times New Roman" w:eastAsia="Times New Roman" w:hAnsi="Times New Roman" w:cs="Times New Roman"/>
          <w:sz w:val="24"/>
          <w:szCs w:val="24"/>
          <w:lang w:val="en-US"/>
        </w:rPr>
        <w:lastRenderedPageBreak/>
        <w:t>signal was quantified, the additional requirement that the region overlapped with annotated open chromatin regions (based on data described in Supplemental Methods) was applied. Detection of enriched TF binding motifs was performed using the HOMER program findMotifsGenome.pl with the binomial test (</w:t>
      </w:r>
      <w:hyperlink r:id="rId9">
        <w:r w:rsidRPr="00F56061">
          <w:rPr>
            <w:rFonts w:ascii="Times New Roman" w:eastAsia="Times New Roman" w:hAnsi="Times New Roman" w:cs="Times New Roman"/>
            <w:color w:val="1155CC"/>
            <w:sz w:val="24"/>
            <w:szCs w:val="24"/>
            <w:u w:val="single"/>
            <w:lang w:val="en-US"/>
          </w:rPr>
          <w:t>http://homer.salk.edu/homer/motif/</w:t>
        </w:r>
      </w:hyperlink>
      <w:r w:rsidRPr="00F56061">
        <w:rPr>
          <w:rFonts w:ascii="Times New Roman" w:eastAsia="Times New Roman" w:hAnsi="Times New Roman" w:cs="Times New Roman"/>
          <w:sz w:val="24"/>
          <w:szCs w:val="24"/>
          <w:lang w:val="en-US"/>
        </w:rPr>
        <w:t>).</w:t>
      </w:r>
    </w:p>
    <w:p w:rsidR="006E04C7" w:rsidRPr="00F56061" w:rsidRDefault="006E04C7">
      <w:pPr>
        <w:spacing w:line="480" w:lineRule="auto"/>
        <w:jc w:val="both"/>
        <w:rPr>
          <w:lang w:val="en-US"/>
        </w:rPr>
      </w:pP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Quantifying primary transcript levels using GRO-seq reads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For quantification of transcript levels, the genomic coordinates for all RefSeq transcripts were retrieved from the </w:t>
      </w:r>
      <w:proofErr w:type="spellStart"/>
      <w:r w:rsidRPr="00F56061">
        <w:rPr>
          <w:rFonts w:ascii="Times New Roman" w:eastAsia="Times New Roman" w:hAnsi="Times New Roman" w:cs="Times New Roman"/>
          <w:sz w:val="24"/>
          <w:szCs w:val="24"/>
          <w:lang w:val="en-US"/>
        </w:rPr>
        <w:t>iGenomes</w:t>
      </w:r>
      <w:proofErr w:type="spellEnd"/>
      <w:r w:rsidRPr="00F56061">
        <w:rPr>
          <w:rFonts w:ascii="Times New Roman" w:eastAsia="Times New Roman" w:hAnsi="Times New Roman" w:cs="Times New Roman"/>
          <w:sz w:val="24"/>
          <w:szCs w:val="24"/>
          <w:lang w:val="en-US"/>
        </w:rPr>
        <w:t xml:space="preserve"> database (Illumina, San Diego, California, U.S.A.). Additionally, non-overlapping </w:t>
      </w:r>
      <w:r w:rsidRPr="00F56061">
        <w:rPr>
          <w:rFonts w:ascii="Times New Roman" w:eastAsia="Times New Roman" w:hAnsi="Times New Roman" w:cs="Times New Roman"/>
          <w:i/>
          <w:sz w:val="24"/>
          <w:szCs w:val="24"/>
          <w:lang w:val="en-US"/>
        </w:rPr>
        <w:t>de novo</w:t>
      </w:r>
      <w:r w:rsidRPr="00F56061">
        <w:rPr>
          <w:rFonts w:ascii="Times New Roman" w:eastAsia="Times New Roman" w:hAnsi="Times New Roman" w:cs="Times New Roman"/>
          <w:sz w:val="24"/>
          <w:szCs w:val="24"/>
          <w:lang w:val="en-US"/>
        </w:rPr>
        <w:t xml:space="preserve"> transcripts found based on the GRO-seq signal (as described above) were included. In order to specifically quantify primary transcription, strictly intronic regions were used in analysis for each known transcript. If no intron was found or the total intron length spanned less than 500 </w:t>
      </w:r>
      <w:proofErr w:type="spellStart"/>
      <w:r w:rsidRPr="00F56061">
        <w:rPr>
          <w:rFonts w:ascii="Times New Roman" w:eastAsia="Times New Roman" w:hAnsi="Times New Roman" w:cs="Times New Roman"/>
          <w:sz w:val="24"/>
          <w:szCs w:val="24"/>
          <w:lang w:val="en-US"/>
        </w:rPr>
        <w:t>bp</w:t>
      </w:r>
      <w:proofErr w:type="spellEnd"/>
      <w:r w:rsidRPr="00F56061">
        <w:rPr>
          <w:rFonts w:ascii="Times New Roman" w:eastAsia="Times New Roman" w:hAnsi="Times New Roman" w:cs="Times New Roman"/>
          <w:sz w:val="24"/>
          <w:szCs w:val="24"/>
          <w:lang w:val="en-US"/>
        </w:rPr>
        <w:t xml:space="preserve"> the gene area was quantified instead. Moreover, the number of mappable base pairs </w:t>
      </w:r>
      <w:r w:rsidR="00D765E7">
        <w:rPr>
          <w:rFonts w:ascii="Times New Roman" w:eastAsia="Times New Roman" w:hAnsi="Times New Roman" w:cs="Times New Roman"/>
          <w:sz w:val="24"/>
          <w:szCs w:val="24"/>
          <w:lang w:val="en-US"/>
        </w:rPr>
        <w:t xml:space="preserve">within the region, based on </w:t>
      </w:r>
      <w:proofErr w:type="spellStart"/>
      <w:r w:rsidR="00D765E7">
        <w:rPr>
          <w:rFonts w:ascii="Times New Roman" w:eastAsia="Times New Roman" w:hAnsi="Times New Roman" w:cs="Times New Roman"/>
          <w:sz w:val="24"/>
          <w:szCs w:val="24"/>
          <w:lang w:val="en-US"/>
        </w:rPr>
        <w:t>mapp</w:t>
      </w:r>
      <w:r w:rsidRPr="00F56061">
        <w:rPr>
          <w:rFonts w:ascii="Times New Roman" w:eastAsia="Times New Roman" w:hAnsi="Times New Roman" w:cs="Times New Roman"/>
          <w:sz w:val="24"/>
          <w:szCs w:val="24"/>
          <w:lang w:val="en-US"/>
        </w:rPr>
        <w:t>ability</w:t>
      </w:r>
      <w:proofErr w:type="spellEnd"/>
      <w:r w:rsidRPr="00F56061">
        <w:rPr>
          <w:rFonts w:ascii="Times New Roman" w:eastAsia="Times New Roman" w:hAnsi="Times New Roman" w:cs="Times New Roman"/>
          <w:sz w:val="24"/>
          <w:szCs w:val="24"/>
          <w:lang w:val="en-US"/>
        </w:rPr>
        <w:t xml:space="preserve"> tracks available from the ENCODE dataset (</w:t>
      </w:r>
      <w:hyperlink r:id="rId10">
        <w:r w:rsidRPr="00F56061">
          <w:rPr>
            <w:rFonts w:ascii="Times New Roman" w:eastAsia="Times New Roman" w:hAnsi="Times New Roman" w:cs="Times New Roman"/>
            <w:color w:val="1155CC"/>
            <w:sz w:val="24"/>
            <w:szCs w:val="24"/>
            <w:u w:val="single"/>
            <w:lang w:val="en-US"/>
          </w:rPr>
          <w:t>http://genome.ucsc.edu/ENCODE/</w:t>
        </w:r>
      </w:hyperlink>
      <w:r w:rsidRPr="00F56061">
        <w:rPr>
          <w:rFonts w:ascii="Times New Roman" w:eastAsia="Times New Roman" w:hAnsi="Times New Roman" w:cs="Times New Roman"/>
          <w:sz w:val="24"/>
          <w:szCs w:val="24"/>
          <w:lang w:val="en-US"/>
        </w:rPr>
        <w:t xml:space="preserve">), was used in </w:t>
      </w:r>
      <w:proofErr w:type="spellStart"/>
      <w:r w:rsidRPr="00F56061">
        <w:rPr>
          <w:rFonts w:ascii="Times New Roman" w:eastAsia="Times New Roman" w:hAnsi="Times New Roman" w:cs="Times New Roman"/>
          <w:sz w:val="24"/>
          <w:szCs w:val="24"/>
          <w:lang w:val="en-US"/>
        </w:rPr>
        <w:t>rpkm</w:t>
      </w:r>
      <w:proofErr w:type="spellEnd"/>
      <w:r w:rsidRPr="00F56061">
        <w:rPr>
          <w:rFonts w:ascii="Times New Roman" w:eastAsia="Times New Roman" w:hAnsi="Times New Roman" w:cs="Times New Roman"/>
          <w:sz w:val="24"/>
          <w:szCs w:val="24"/>
          <w:lang w:val="en-US"/>
        </w:rPr>
        <w:t xml:space="preserve"> calculations.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In order to quantify eRNA abundance in ChIP-seq mapped TF binding sites, the HOMER annotatePeaks.pl program was used with the parameters -size 2000, -</w:t>
      </w:r>
      <w:proofErr w:type="spellStart"/>
      <w:r w:rsidRPr="00F56061">
        <w:rPr>
          <w:rFonts w:ascii="Times New Roman" w:eastAsia="Times New Roman" w:hAnsi="Times New Roman" w:cs="Times New Roman"/>
          <w:sz w:val="24"/>
          <w:szCs w:val="24"/>
          <w:lang w:val="en-US"/>
        </w:rPr>
        <w:t>hist</w:t>
      </w:r>
      <w:proofErr w:type="spellEnd"/>
      <w:r w:rsidRPr="00F56061">
        <w:rPr>
          <w:rFonts w:ascii="Times New Roman" w:eastAsia="Times New Roman" w:hAnsi="Times New Roman" w:cs="Times New Roman"/>
          <w:sz w:val="24"/>
          <w:szCs w:val="24"/>
          <w:lang w:val="en-US"/>
        </w:rPr>
        <w:t xml:space="preserve"> 25 to analyze the GRO-seq signal density at a 2 kb window around the TF binding sites. Prior to analysis, the TF peak ChIP-seq files were centered by the respective TF motif.</w:t>
      </w:r>
    </w:p>
    <w:p w:rsidR="006E04C7" w:rsidRPr="00F56061" w:rsidRDefault="006E04C7">
      <w:pPr>
        <w:spacing w:line="480" w:lineRule="auto"/>
        <w:jc w:val="both"/>
        <w:rPr>
          <w:lang w:val="en-US"/>
        </w:rPr>
      </w:pP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Annotation data for open-chromatin regions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The following files available from ENCODE or GEO were used to form a combined file of putative open chromatin areas, which served as a filter for </w:t>
      </w:r>
      <w:r w:rsidRPr="00F56061">
        <w:rPr>
          <w:rFonts w:ascii="Times New Roman" w:eastAsia="Times New Roman" w:hAnsi="Times New Roman" w:cs="Times New Roman"/>
          <w:i/>
          <w:sz w:val="24"/>
          <w:szCs w:val="24"/>
          <w:lang w:val="en-US"/>
        </w:rPr>
        <w:t xml:space="preserve">de novo </w:t>
      </w:r>
      <w:r w:rsidRPr="00F56061">
        <w:rPr>
          <w:rFonts w:ascii="Times New Roman" w:eastAsia="Times New Roman" w:hAnsi="Times New Roman" w:cs="Times New Roman"/>
          <w:sz w:val="24"/>
          <w:szCs w:val="24"/>
          <w:lang w:val="en-US"/>
        </w:rPr>
        <w:t>identified unidirectional candidate enhancers.</w:t>
      </w:r>
    </w:p>
    <w:tbl>
      <w:tblPr>
        <w:tblStyle w:val="3"/>
        <w:tblW w:w="6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05"/>
      </w:tblGrid>
      <w:tr w:rsidR="006E04C7">
        <w:tc>
          <w:tcPr>
            <w:tcW w:w="6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wgEncodeHaibTfbsGm12878P300Pcr1xPkRep1.broadPeak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wgEncodeHaibTfbsGm12878P300Pcr1xPkRep2.broadPeak,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lastRenderedPageBreak/>
              <w:t>wgEncodeSydhTfbsGm12878P300sc584IggmusPk.narrowPeak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wgEncodeSydhTfbsGm12878P300IggmusPk.narrowPeak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wgEncodeSydhTfbsGm12878P300bStdPk.narrowPeak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wgEncodeUwDnaseGm12878HotspotsRep1.broadPeak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wgEncodeUwDnaseGm12878HotspotsRep2.broadPeak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wgEncodeBroadHistoneGm12878H3k27acStdPk.broadPeak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wgEncodeBroadHistoneGm12878H3k04me1StdPkV2.broadPeak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wgEncodeBroadHistoneCd20ro01794H3k27acPk.broadPeak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wgEncodeUwDnaseCd20ro01778HotspotsRep1.broadPeak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wgEncodeUwDnaseCd20ro01778HotspotsRep2.broadPeak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proofErr w:type="spellStart"/>
            <w:r>
              <w:rPr>
                <w:rFonts w:ascii="Times New Roman" w:eastAsia="Times New Roman" w:hAnsi="Times New Roman" w:cs="Times New Roman"/>
                <w:sz w:val="24"/>
                <w:szCs w:val="24"/>
              </w:rPr>
              <w:t>wgEncodeOpenChromDnaseNaivebcellPk.narrowPeak</w:t>
            </w:r>
            <w:proofErr w:type="spellEnd"/>
            <w:r>
              <w:rPr>
                <w:rFonts w:ascii="Times New Roman" w:eastAsia="Times New Roman" w:hAnsi="Times New Roman" w:cs="Times New Roman"/>
                <w:sz w:val="24"/>
                <w:szCs w:val="24"/>
              </w:rPr>
              <w:t>,</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GSM971340_Naive_B_cells-H3K4me1.islands.txt</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wgEncodeSydhHistonePbmcH3k4me1UcdPk.narrowPeak</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wgEncodeUwDnaseCd34mobilizedHotspotsRep1.broadPeak</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GSM971334_CD34-p300.bsites.txt</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GSM722716_t8.21-2-DNaseSeq_peaks.txt</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GSM722715_t8.21-1-DNaseSeq_peaks.txt</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GSM722714_non-t8.21_DNaseSeq_peaks.txt</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GSM722713_Kasumi1_DNaseSeq_peaks.txt</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GSM722708_RUNX1_non-t8.21_ChIPSeq_peaks.txt</w:t>
            </w:r>
          </w:p>
        </w:tc>
      </w:tr>
      <w:tr w:rsidR="006E04C7">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jc w:val="both"/>
            </w:pPr>
            <w:r>
              <w:rPr>
                <w:rFonts w:ascii="Times New Roman" w:eastAsia="Times New Roman" w:hAnsi="Times New Roman" w:cs="Times New Roman"/>
                <w:sz w:val="24"/>
                <w:szCs w:val="24"/>
              </w:rPr>
              <w:t>GSM722708_RUNX1_non-t8.21_ChIPSeq_peaks.txt</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GSM722705_RUNX1-ETO_control_ChIPSeq_peaks.txt</w:t>
            </w:r>
          </w:p>
        </w:tc>
      </w:tr>
      <w:tr w:rsidR="006E04C7" w:rsidRPr="004C47B9">
        <w:tc>
          <w:tcPr>
            <w:tcW w:w="670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Pr="00F56061" w:rsidRDefault="003907B8">
            <w:pPr>
              <w:jc w:val="both"/>
              <w:rPr>
                <w:lang w:val="en-US"/>
              </w:rPr>
            </w:pPr>
            <w:r w:rsidRPr="00F56061">
              <w:rPr>
                <w:rFonts w:ascii="Times New Roman" w:eastAsia="Times New Roman" w:hAnsi="Times New Roman" w:cs="Times New Roman"/>
                <w:sz w:val="24"/>
                <w:szCs w:val="24"/>
                <w:lang w:val="en-US"/>
              </w:rPr>
              <w:t>GSM722704_RUNX1_ChIPSeq_peaks.txt</w:t>
            </w:r>
          </w:p>
        </w:tc>
      </w:tr>
    </w:tbl>
    <w:p w:rsidR="006E04C7" w:rsidRPr="00F56061" w:rsidRDefault="003907B8">
      <w:pPr>
        <w:jc w:val="both"/>
        <w:rPr>
          <w:lang w:val="en-US"/>
        </w:rPr>
      </w:pPr>
      <w:r w:rsidRPr="00F56061">
        <w:rPr>
          <w:rFonts w:ascii="Times New Roman" w:eastAsia="Times New Roman" w:hAnsi="Times New Roman" w:cs="Times New Roman"/>
          <w:sz w:val="24"/>
          <w:szCs w:val="24"/>
          <w:lang w:val="en-US"/>
        </w:rPr>
        <w:t xml:space="preserve"> </w:t>
      </w:r>
    </w:p>
    <w:p w:rsidR="006E04C7" w:rsidRPr="00F56061" w:rsidRDefault="003907B8">
      <w:pPr>
        <w:spacing w:line="480" w:lineRule="auto"/>
        <w:jc w:val="both"/>
        <w:rPr>
          <w:lang w:val="en-US"/>
        </w:rPr>
      </w:pPr>
      <w:r w:rsidRPr="00F56061">
        <w:rPr>
          <w:lang w:val="en-US"/>
        </w:rPr>
        <w:t xml:space="preserve"> </w:t>
      </w:r>
    </w:p>
    <w:p w:rsidR="00CE5BF5" w:rsidRDefault="00CE5BF5">
      <w:pPr>
        <w:spacing w:line="480" w:lineRule="auto"/>
        <w:jc w:val="both"/>
        <w:rPr>
          <w:rFonts w:ascii="Times New Roman" w:eastAsia="Times New Roman" w:hAnsi="Times New Roman" w:cs="Times New Roman"/>
          <w:b/>
          <w:sz w:val="24"/>
          <w:szCs w:val="24"/>
          <w:lang w:val="en-US"/>
        </w:rPr>
      </w:pPr>
    </w:p>
    <w:p w:rsidR="00CE5BF5" w:rsidRDefault="00CE5BF5">
      <w:pPr>
        <w:spacing w:line="480" w:lineRule="auto"/>
        <w:jc w:val="both"/>
        <w:rPr>
          <w:rFonts w:ascii="Times New Roman" w:eastAsia="Times New Roman" w:hAnsi="Times New Roman" w:cs="Times New Roman"/>
          <w:b/>
          <w:sz w:val="24"/>
          <w:szCs w:val="24"/>
          <w:lang w:val="en-US"/>
        </w:rPr>
      </w:pP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lastRenderedPageBreak/>
        <w:t>Gene enrichment analysis</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Genomic regions enrichment of annotation tool (GREAT, McLean et al. 2010) was utilized to predict functions of putative E/R-regulated cis-regulatory regions as discovered by the enhancer-centric analysis. The association rule basal plus extension (proximal 5 kb upstream, 1 kb downstream, plus distal up to 1000 kb) was used to associate enhancers to nearby genes. Both whole genome and GRO-seq background (all detected </w:t>
      </w:r>
      <w:proofErr w:type="gramStart"/>
      <w:r w:rsidRPr="00F56061">
        <w:rPr>
          <w:rFonts w:ascii="Times New Roman" w:eastAsia="Times New Roman" w:hAnsi="Times New Roman" w:cs="Times New Roman"/>
          <w:sz w:val="24"/>
          <w:szCs w:val="24"/>
          <w:lang w:val="en-US"/>
        </w:rPr>
        <w:t>eRNAs</w:t>
      </w:r>
      <w:proofErr w:type="gramEnd"/>
      <w:r w:rsidRPr="00F56061">
        <w:rPr>
          <w:rFonts w:ascii="Times New Roman" w:eastAsia="Times New Roman" w:hAnsi="Times New Roman" w:cs="Times New Roman"/>
          <w:sz w:val="24"/>
          <w:szCs w:val="24"/>
          <w:lang w:val="en-US"/>
        </w:rPr>
        <w:t xml:space="preserve"> with expression cut-off </w:t>
      </w:r>
      <w:proofErr w:type="spellStart"/>
      <w:r w:rsidRPr="00F56061">
        <w:rPr>
          <w:rFonts w:ascii="Times New Roman" w:eastAsia="Times New Roman" w:hAnsi="Times New Roman" w:cs="Times New Roman"/>
          <w:sz w:val="24"/>
          <w:szCs w:val="24"/>
          <w:lang w:val="en-US"/>
        </w:rPr>
        <w:t>rpkm</w:t>
      </w:r>
      <w:proofErr w:type="spellEnd"/>
      <w:r w:rsidRPr="00F56061">
        <w:rPr>
          <w:rFonts w:ascii="Times New Roman" w:eastAsia="Times New Roman" w:hAnsi="Times New Roman" w:cs="Times New Roman"/>
          <w:sz w:val="24"/>
          <w:szCs w:val="24"/>
          <w:lang w:val="en-US"/>
        </w:rPr>
        <w:t xml:space="preserve"> 2.5) were used separately as backgrounds. The results with binomial FDR &lt; 0.005 for GO Biological Process, Mouse phenotype, </w:t>
      </w:r>
      <w:proofErr w:type="spellStart"/>
      <w:r w:rsidRPr="00F56061">
        <w:rPr>
          <w:rFonts w:ascii="Times New Roman" w:eastAsia="Times New Roman" w:hAnsi="Times New Roman" w:cs="Times New Roman"/>
          <w:sz w:val="24"/>
          <w:szCs w:val="24"/>
          <w:lang w:val="en-US"/>
        </w:rPr>
        <w:t>MSigDB</w:t>
      </w:r>
      <w:proofErr w:type="spellEnd"/>
      <w:r w:rsidRPr="00F56061">
        <w:rPr>
          <w:rFonts w:ascii="Times New Roman" w:eastAsia="Times New Roman" w:hAnsi="Times New Roman" w:cs="Times New Roman"/>
          <w:sz w:val="24"/>
          <w:szCs w:val="24"/>
          <w:lang w:val="en-US"/>
        </w:rPr>
        <w:t xml:space="preserve"> Cancer neighborhood and </w:t>
      </w:r>
      <w:proofErr w:type="spellStart"/>
      <w:r w:rsidRPr="00F56061">
        <w:rPr>
          <w:rFonts w:ascii="Times New Roman" w:eastAsia="Times New Roman" w:hAnsi="Times New Roman" w:cs="Times New Roman"/>
          <w:sz w:val="24"/>
          <w:szCs w:val="24"/>
          <w:lang w:val="en-US"/>
        </w:rPr>
        <w:t>MSigDB</w:t>
      </w:r>
      <w:proofErr w:type="spellEnd"/>
      <w:r w:rsidRPr="00F56061">
        <w:rPr>
          <w:rFonts w:ascii="Times New Roman" w:eastAsia="Times New Roman" w:hAnsi="Times New Roman" w:cs="Times New Roman"/>
          <w:sz w:val="24"/>
          <w:szCs w:val="24"/>
          <w:lang w:val="en-US"/>
        </w:rPr>
        <w:t xml:space="preserve"> Pathways are reported in </w:t>
      </w:r>
      <w:r w:rsidR="00035CF5">
        <w:rPr>
          <w:rFonts w:ascii="Times New Roman" w:eastAsia="Times New Roman" w:hAnsi="Times New Roman" w:cs="Times New Roman"/>
          <w:sz w:val="24"/>
          <w:szCs w:val="24"/>
          <w:lang w:val="en-US"/>
        </w:rPr>
        <w:t>Supplemental</w:t>
      </w:r>
      <w:r w:rsidR="00035CF5"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Table S6.</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Functional annotation analysis was performed on E/R-regulated coding transcripts using DAVID functional annotation tool (Huang et al. 2009). The “transcript-centric” and “enhancer-centric” gene lists (see </w:t>
      </w:r>
      <w:r w:rsidR="00035CF5">
        <w:rPr>
          <w:rFonts w:ascii="Times New Roman" w:eastAsia="Times New Roman" w:hAnsi="Times New Roman" w:cs="Times New Roman"/>
          <w:sz w:val="24"/>
          <w:szCs w:val="24"/>
          <w:lang w:val="en-US"/>
        </w:rPr>
        <w:t>Supplemental</w:t>
      </w:r>
      <w:r w:rsidR="00035CF5"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Table S5 for genes) were analyzed both separately and combined. The list of all detected transcripts in GRO-seq with expression level cut-off rpkm1 was used as a background (6049 </w:t>
      </w:r>
      <w:proofErr w:type="spellStart"/>
      <w:r w:rsidRPr="00F56061">
        <w:rPr>
          <w:rFonts w:ascii="Times New Roman" w:eastAsia="Times New Roman" w:hAnsi="Times New Roman" w:cs="Times New Roman"/>
          <w:sz w:val="24"/>
          <w:szCs w:val="24"/>
          <w:lang w:val="en-US"/>
        </w:rPr>
        <w:t>Entrez</w:t>
      </w:r>
      <w:proofErr w:type="spellEnd"/>
      <w:r w:rsidRPr="00F56061">
        <w:rPr>
          <w:rFonts w:ascii="Times New Roman" w:eastAsia="Times New Roman" w:hAnsi="Times New Roman" w:cs="Times New Roman"/>
          <w:sz w:val="24"/>
          <w:szCs w:val="24"/>
          <w:lang w:val="en-US"/>
        </w:rPr>
        <w:t xml:space="preserve"> IDs). Results for enrichment in biological process (BP-FAT), cellular compartment (CC-FAT), molecular function (MF-FAT), KEGG-, REACTOME-, and BIOCARTA pathways, and SP-PIR keywords (all with p-value &lt; 0.05 if not stated otherwise) are reported in </w:t>
      </w:r>
      <w:r w:rsidR="00035CF5">
        <w:rPr>
          <w:rFonts w:ascii="Times New Roman" w:eastAsia="Times New Roman" w:hAnsi="Times New Roman" w:cs="Times New Roman"/>
          <w:sz w:val="24"/>
          <w:szCs w:val="24"/>
          <w:lang w:val="en-US"/>
        </w:rPr>
        <w:t>Supplemental</w:t>
      </w:r>
      <w:r w:rsidR="00035CF5"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Table S6.</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Reported microarray works</w:t>
      </w:r>
    </w:p>
    <w:p w:rsidR="006E04C7" w:rsidRPr="004C47B9" w:rsidRDefault="003907B8">
      <w:pPr>
        <w:spacing w:line="480" w:lineRule="auto"/>
        <w:jc w:val="both"/>
        <w:rPr>
          <w:lang w:val="en-US"/>
        </w:rPr>
      </w:pPr>
      <w:r w:rsidRPr="00F56061">
        <w:rPr>
          <w:rFonts w:ascii="Times New Roman" w:eastAsia="Times New Roman" w:hAnsi="Times New Roman" w:cs="Times New Roman"/>
          <w:b/>
          <w:sz w:val="24"/>
          <w:szCs w:val="24"/>
          <w:lang w:val="en-US"/>
        </w:rPr>
        <w:t>Table.</w:t>
      </w:r>
      <w:r w:rsidRPr="00F56061">
        <w:rPr>
          <w:rFonts w:ascii="Times New Roman" w:eastAsia="Times New Roman" w:hAnsi="Times New Roman" w:cs="Times New Roman"/>
          <w:sz w:val="24"/>
          <w:szCs w:val="24"/>
          <w:lang w:val="en-US"/>
        </w:rPr>
        <w:t xml:space="preserve"> Published microarray data sets on </w:t>
      </w:r>
      <w:r w:rsidRPr="00B8147B">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-positive patients (see also </w:t>
      </w:r>
      <w:r w:rsidR="004C47B9">
        <w:rPr>
          <w:rFonts w:ascii="Times New Roman" w:eastAsia="Times New Roman" w:hAnsi="Times New Roman" w:cs="Times New Roman"/>
          <w:sz w:val="24"/>
          <w:szCs w:val="24"/>
          <w:lang w:val="en-US"/>
        </w:rPr>
        <w:t>Supplemental Fig</w:t>
      </w:r>
      <w:r w:rsidRPr="00F56061">
        <w:rPr>
          <w:rFonts w:ascii="Times New Roman" w:eastAsia="Times New Roman" w:hAnsi="Times New Roman" w:cs="Times New Roman"/>
          <w:sz w:val="24"/>
          <w:szCs w:val="24"/>
          <w:lang w:val="en-US"/>
        </w:rPr>
        <w:t xml:space="preserve"> </w:t>
      </w:r>
      <w:r w:rsidRPr="004C47B9">
        <w:rPr>
          <w:rFonts w:ascii="Times New Roman" w:eastAsia="Times New Roman" w:hAnsi="Times New Roman" w:cs="Times New Roman"/>
          <w:sz w:val="24"/>
          <w:szCs w:val="24"/>
          <w:lang w:val="en-US"/>
        </w:rPr>
        <w:t>S3</w:t>
      </w:r>
      <w:r w:rsidR="004C47B9">
        <w:rPr>
          <w:rFonts w:ascii="Times New Roman" w:eastAsia="Times New Roman" w:hAnsi="Times New Roman" w:cs="Times New Roman"/>
          <w:sz w:val="24"/>
          <w:szCs w:val="24"/>
          <w:lang w:val="en-US"/>
        </w:rPr>
        <w:t xml:space="preserve"> </w:t>
      </w:r>
      <w:r w:rsidRPr="004C47B9">
        <w:rPr>
          <w:rFonts w:ascii="Times New Roman" w:eastAsia="Times New Roman" w:hAnsi="Times New Roman" w:cs="Times New Roman"/>
          <w:sz w:val="24"/>
          <w:szCs w:val="24"/>
          <w:lang w:val="en-US"/>
        </w:rPr>
        <w:t>C).</w:t>
      </w:r>
    </w:p>
    <w:tbl>
      <w:tblPr>
        <w:tblStyle w:val="2"/>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53"/>
        <w:gridCol w:w="1853"/>
        <w:gridCol w:w="1867"/>
        <w:gridCol w:w="1615"/>
        <w:gridCol w:w="1837"/>
      </w:tblGrid>
      <w:tr w:rsidR="006E04C7">
        <w:tc>
          <w:tcPr>
            <w:tcW w:w="185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b/>
                <w:sz w:val="20"/>
                <w:szCs w:val="20"/>
              </w:rPr>
              <w:t>Journal</w:t>
            </w:r>
          </w:p>
        </w:tc>
        <w:tc>
          <w:tcPr>
            <w:tcW w:w="1852" w:type="dxa"/>
            <w:tcBorders>
              <w:top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b/>
                <w:sz w:val="20"/>
                <w:szCs w:val="20"/>
              </w:rPr>
              <w:t>Patients</w:t>
            </w:r>
            <w:proofErr w:type="spellEnd"/>
          </w:p>
        </w:tc>
        <w:tc>
          <w:tcPr>
            <w:tcW w:w="1867" w:type="dxa"/>
            <w:tcBorders>
              <w:top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b/>
                <w:sz w:val="20"/>
                <w:szCs w:val="20"/>
              </w:rPr>
              <w:t>Chip</w:t>
            </w:r>
            <w:proofErr w:type="spellEnd"/>
          </w:p>
        </w:tc>
        <w:tc>
          <w:tcPr>
            <w:tcW w:w="1615" w:type="dxa"/>
            <w:tcBorders>
              <w:top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b/>
                <w:sz w:val="20"/>
                <w:szCs w:val="20"/>
              </w:rPr>
              <w:t>Number</w:t>
            </w:r>
            <w:proofErr w:type="spellEnd"/>
            <w:r>
              <w:rPr>
                <w:rFonts w:ascii="Times New Roman" w:eastAsia="Times New Roman" w:hAnsi="Times New Roman" w:cs="Times New Roman"/>
                <w:b/>
                <w:sz w:val="20"/>
                <w:szCs w:val="20"/>
              </w:rPr>
              <w:t xml:space="preserve"> of </w:t>
            </w:r>
            <w:proofErr w:type="spellStart"/>
            <w:r>
              <w:rPr>
                <w:rFonts w:ascii="Times New Roman" w:eastAsia="Times New Roman" w:hAnsi="Times New Roman" w:cs="Times New Roman"/>
                <w:b/>
                <w:sz w:val="20"/>
                <w:szCs w:val="20"/>
              </w:rPr>
              <w:t>genes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reported</w:t>
            </w:r>
            <w:proofErr w:type="spellEnd"/>
          </w:p>
        </w:tc>
        <w:tc>
          <w:tcPr>
            <w:tcW w:w="1837" w:type="dxa"/>
            <w:tcBorders>
              <w:top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b/>
                <w:sz w:val="20"/>
                <w:szCs w:val="20"/>
              </w:rPr>
              <w:t>Notes</w:t>
            </w:r>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Pr="00F56061" w:rsidRDefault="003907B8">
            <w:pPr>
              <w:spacing w:line="480" w:lineRule="auto"/>
              <w:ind w:left="300" w:right="100"/>
              <w:rPr>
                <w:lang w:val="fr-FR"/>
              </w:rPr>
            </w:pPr>
            <w:proofErr w:type="spellStart"/>
            <w:r w:rsidRPr="00F56061">
              <w:rPr>
                <w:rFonts w:ascii="Times New Roman" w:eastAsia="Times New Roman" w:hAnsi="Times New Roman" w:cs="Times New Roman"/>
                <w:sz w:val="20"/>
                <w:szCs w:val="20"/>
                <w:lang w:val="fr-FR"/>
              </w:rPr>
              <w:lastRenderedPageBreak/>
              <w:t>Yeoh</w:t>
            </w:r>
            <w:proofErr w:type="spellEnd"/>
            <w:r w:rsidRPr="00F56061">
              <w:rPr>
                <w:rFonts w:ascii="Times New Roman" w:eastAsia="Times New Roman" w:hAnsi="Times New Roman" w:cs="Times New Roman"/>
                <w:sz w:val="20"/>
                <w:szCs w:val="20"/>
                <w:lang w:val="fr-FR"/>
              </w:rPr>
              <w:t xml:space="preserve"> et al. 2002,</w:t>
            </w:r>
          </w:p>
          <w:p w:rsidR="006E04C7" w:rsidRPr="00F56061" w:rsidRDefault="003907B8">
            <w:pPr>
              <w:spacing w:line="480" w:lineRule="auto"/>
              <w:ind w:left="300" w:right="100"/>
              <w:rPr>
                <w:lang w:val="fr-FR"/>
              </w:rPr>
            </w:pPr>
            <w:r w:rsidRPr="00F56061">
              <w:rPr>
                <w:rFonts w:ascii="Times New Roman" w:eastAsia="Times New Roman" w:hAnsi="Times New Roman" w:cs="Times New Roman"/>
                <w:sz w:val="20"/>
                <w:szCs w:val="20"/>
                <w:lang w:val="fr-FR"/>
              </w:rPr>
              <w:t xml:space="preserve">Cancer </w:t>
            </w:r>
            <w:proofErr w:type="spellStart"/>
            <w:r w:rsidRPr="00F56061">
              <w:rPr>
                <w:rFonts w:ascii="Times New Roman" w:eastAsia="Times New Roman" w:hAnsi="Times New Roman" w:cs="Times New Roman"/>
                <w:sz w:val="20"/>
                <w:szCs w:val="20"/>
                <w:lang w:val="fr-FR"/>
              </w:rPr>
              <w:t>Cell</w:t>
            </w:r>
            <w:proofErr w:type="spellEnd"/>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327</w:t>
            </w:r>
          </w:p>
          <w:p w:rsidR="006E04C7" w:rsidRDefault="003907B8">
            <w:pPr>
              <w:spacing w:line="480" w:lineRule="auto"/>
              <w:ind w:left="300" w:right="100"/>
            </w:pPr>
            <w:r>
              <w:rPr>
                <w:rFonts w:ascii="Times New Roman" w:eastAsia="Times New Roman" w:hAnsi="Times New Roman" w:cs="Times New Roman"/>
                <w:sz w:val="20"/>
                <w:szCs w:val="20"/>
              </w:rPr>
              <w:t>ETV6-RUNX1 79</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Affymetrix</w:t>
            </w:r>
            <w:proofErr w:type="spellEnd"/>
            <w:r>
              <w:rPr>
                <w:rFonts w:ascii="Times New Roman" w:eastAsia="Times New Roman" w:hAnsi="Times New Roman" w:cs="Times New Roman"/>
                <w:sz w:val="20"/>
                <w:szCs w:val="20"/>
              </w:rPr>
              <w:t xml:space="preserve"> HG-U95Av2</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40</w:t>
            </w:r>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 </w:t>
            </w:r>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Ross et al. 2003,</w:t>
            </w:r>
          </w:p>
          <w:p w:rsidR="006E04C7" w:rsidRDefault="003907B8">
            <w:pPr>
              <w:spacing w:line="480" w:lineRule="auto"/>
              <w:ind w:left="300" w:right="100"/>
            </w:pPr>
            <w:r>
              <w:rPr>
                <w:rFonts w:ascii="Times New Roman" w:eastAsia="Times New Roman" w:hAnsi="Times New Roman" w:cs="Times New Roman"/>
                <w:sz w:val="20"/>
                <w:szCs w:val="20"/>
              </w:rPr>
              <w:t>Blood</w:t>
            </w:r>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132</w:t>
            </w:r>
          </w:p>
          <w:p w:rsidR="006E04C7" w:rsidRDefault="003907B8">
            <w:pPr>
              <w:spacing w:line="480" w:lineRule="auto"/>
              <w:ind w:left="300" w:right="100"/>
            </w:pPr>
            <w:r>
              <w:rPr>
                <w:rFonts w:ascii="Times New Roman" w:eastAsia="Times New Roman" w:hAnsi="Times New Roman" w:cs="Times New Roman"/>
                <w:sz w:val="20"/>
                <w:szCs w:val="20"/>
              </w:rPr>
              <w:t xml:space="preserve"> </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Pr="00F56061" w:rsidRDefault="003907B8">
            <w:pPr>
              <w:spacing w:line="480" w:lineRule="auto"/>
              <w:ind w:left="300" w:right="100"/>
              <w:rPr>
                <w:lang w:val="es-ES"/>
              </w:rPr>
            </w:pPr>
            <w:proofErr w:type="spellStart"/>
            <w:r w:rsidRPr="00F56061">
              <w:rPr>
                <w:rFonts w:ascii="Times New Roman" w:eastAsia="Times New Roman" w:hAnsi="Times New Roman" w:cs="Times New Roman"/>
                <w:sz w:val="20"/>
                <w:szCs w:val="20"/>
                <w:lang w:val="es-ES"/>
              </w:rPr>
              <w:t>Affymetrix</w:t>
            </w:r>
            <w:proofErr w:type="spellEnd"/>
            <w:r w:rsidRPr="00F56061">
              <w:rPr>
                <w:rFonts w:ascii="Times New Roman" w:eastAsia="Times New Roman" w:hAnsi="Times New Roman" w:cs="Times New Roman"/>
                <w:sz w:val="20"/>
                <w:szCs w:val="20"/>
                <w:lang w:val="es-ES"/>
              </w:rPr>
              <w:t xml:space="preserve"> HG-U133A, HG-U133B</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100 + 100</w:t>
            </w:r>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Same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patients</w:t>
            </w:r>
            <w:proofErr w:type="spellEnd"/>
            <w:r>
              <w:rPr>
                <w:rFonts w:ascii="Times New Roman" w:eastAsia="Times New Roman" w:hAnsi="Times New Roman" w:cs="Times New Roman"/>
                <w:sz w:val="20"/>
                <w:szCs w:val="20"/>
              </w:rPr>
              <w:t xml:space="preserve"> as </w:t>
            </w:r>
            <w:proofErr w:type="spellStart"/>
            <w:r>
              <w:rPr>
                <w:rFonts w:ascii="Times New Roman" w:eastAsia="Times New Roman" w:hAnsi="Times New Roman" w:cs="Times New Roman"/>
                <w:sz w:val="20"/>
                <w:szCs w:val="20"/>
              </w:rPr>
              <w:t>Yeoh</w:t>
            </w:r>
            <w:proofErr w:type="spellEnd"/>
            <w:r>
              <w:rPr>
                <w:rFonts w:ascii="Times New Roman" w:eastAsia="Times New Roman" w:hAnsi="Times New Roman" w:cs="Times New Roman"/>
                <w:sz w:val="20"/>
                <w:szCs w:val="20"/>
              </w:rPr>
              <w:t xml:space="preserve"> et al. 2002 (</w:t>
            </w:r>
            <w:proofErr w:type="spellStart"/>
            <w:r>
              <w:rPr>
                <w:rFonts w:ascii="Times New Roman" w:eastAsia="Times New Roman" w:hAnsi="Times New Roman" w:cs="Times New Roman"/>
                <w:sz w:val="20"/>
                <w:szCs w:val="20"/>
              </w:rPr>
              <w:t>subset</w:t>
            </w:r>
            <w:proofErr w:type="spellEnd"/>
            <w:r>
              <w:rPr>
                <w:rFonts w:ascii="Times New Roman" w:eastAsia="Times New Roman" w:hAnsi="Times New Roman" w:cs="Times New Roman"/>
                <w:sz w:val="20"/>
                <w:szCs w:val="20"/>
              </w:rPr>
              <w:t>)</w:t>
            </w:r>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Fine</w:t>
            </w:r>
            <w:proofErr w:type="spellEnd"/>
            <w:r>
              <w:rPr>
                <w:rFonts w:ascii="Times New Roman" w:eastAsia="Times New Roman" w:hAnsi="Times New Roman" w:cs="Times New Roman"/>
                <w:sz w:val="20"/>
                <w:szCs w:val="20"/>
              </w:rPr>
              <w:t xml:space="preserve"> et al. 2004,</w:t>
            </w:r>
          </w:p>
          <w:p w:rsidR="006E04C7" w:rsidRDefault="003907B8">
            <w:pPr>
              <w:spacing w:line="480" w:lineRule="auto"/>
              <w:ind w:left="300" w:right="100"/>
            </w:pPr>
            <w:r>
              <w:rPr>
                <w:rFonts w:ascii="Times New Roman" w:eastAsia="Times New Roman" w:hAnsi="Times New Roman" w:cs="Times New Roman"/>
                <w:sz w:val="20"/>
                <w:szCs w:val="20"/>
              </w:rPr>
              <w:t>Blood</w:t>
            </w:r>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37</w:t>
            </w:r>
          </w:p>
          <w:p w:rsidR="006E04C7" w:rsidRDefault="003907B8">
            <w:pPr>
              <w:spacing w:line="480" w:lineRule="auto"/>
              <w:ind w:left="300" w:right="100"/>
            </w:pPr>
            <w:r>
              <w:rPr>
                <w:rFonts w:ascii="Times New Roman" w:eastAsia="Times New Roman" w:hAnsi="Times New Roman" w:cs="Times New Roman"/>
                <w:sz w:val="20"/>
                <w:szCs w:val="20"/>
              </w:rPr>
              <w:t>ETV6-RUNX1 14</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N/A</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13 </w:t>
            </w:r>
            <w:proofErr w:type="spellStart"/>
            <w:r>
              <w:rPr>
                <w:rFonts w:ascii="Times New Roman" w:eastAsia="Times New Roman" w:hAnsi="Times New Roman" w:cs="Times New Roman"/>
                <w:sz w:val="20"/>
                <w:szCs w:val="20"/>
              </w:rPr>
              <w:t>reported</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article</w:t>
            </w:r>
            <w:proofErr w:type="spellEnd"/>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Supplemental </w:t>
            </w:r>
            <w:proofErr w:type="spellStart"/>
            <w:r>
              <w:rPr>
                <w:rFonts w:ascii="Times New Roman" w:eastAsia="Times New Roman" w:hAnsi="Times New Roman" w:cs="Times New Roman"/>
                <w:sz w:val="20"/>
                <w:szCs w:val="20"/>
              </w:rPr>
              <w:t>material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inaccessible</w:t>
            </w:r>
            <w:proofErr w:type="spellEnd"/>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Andersson et al. 2005, PNAS</w:t>
            </w:r>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121</w:t>
            </w:r>
          </w:p>
          <w:p w:rsidR="006E04C7" w:rsidRDefault="003907B8">
            <w:pPr>
              <w:spacing w:line="480" w:lineRule="auto"/>
              <w:ind w:left="300" w:right="100"/>
            </w:pPr>
            <w:r>
              <w:rPr>
                <w:rFonts w:ascii="Times New Roman" w:eastAsia="Times New Roman" w:hAnsi="Times New Roman" w:cs="Times New Roman"/>
                <w:sz w:val="20"/>
                <w:szCs w:val="20"/>
              </w:rPr>
              <w:t>ETV6-RUNX1 20</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Pr="00F56061" w:rsidRDefault="003907B8">
            <w:pPr>
              <w:spacing w:line="480" w:lineRule="auto"/>
              <w:ind w:left="300" w:right="100"/>
              <w:rPr>
                <w:lang w:val="en-US"/>
              </w:rPr>
            </w:pPr>
            <w:proofErr w:type="spellStart"/>
            <w:r w:rsidRPr="00F56061">
              <w:rPr>
                <w:rFonts w:ascii="Times New Roman" w:eastAsia="Times New Roman" w:hAnsi="Times New Roman" w:cs="Times New Roman"/>
                <w:sz w:val="20"/>
                <w:szCs w:val="20"/>
                <w:lang w:val="en-US"/>
              </w:rPr>
              <w:t>Swegene</w:t>
            </w:r>
            <w:proofErr w:type="spellEnd"/>
            <w:r w:rsidRPr="00F56061">
              <w:rPr>
                <w:rFonts w:ascii="Times New Roman" w:eastAsia="Times New Roman" w:hAnsi="Times New Roman" w:cs="Times New Roman"/>
                <w:sz w:val="20"/>
                <w:szCs w:val="20"/>
                <w:lang w:val="en-US"/>
              </w:rPr>
              <w:t xml:space="preserve"> DNA Microarray Resource Center 27K slides</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200</w:t>
            </w:r>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 </w:t>
            </w:r>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Pr="00F56061" w:rsidRDefault="003907B8">
            <w:pPr>
              <w:spacing w:line="480" w:lineRule="auto"/>
              <w:ind w:left="300" w:right="100"/>
              <w:rPr>
                <w:lang w:val="en-US"/>
              </w:rPr>
            </w:pPr>
            <w:r w:rsidRPr="00F56061">
              <w:rPr>
                <w:rFonts w:ascii="Times New Roman" w:eastAsia="Times New Roman" w:hAnsi="Times New Roman" w:cs="Times New Roman"/>
                <w:sz w:val="20"/>
                <w:szCs w:val="20"/>
                <w:lang w:val="en-US"/>
              </w:rPr>
              <w:t xml:space="preserve">van Delft et al. 2005, British Journal of </w:t>
            </w:r>
            <w:proofErr w:type="spellStart"/>
            <w:r w:rsidRPr="00F56061">
              <w:rPr>
                <w:rFonts w:ascii="Times New Roman" w:eastAsia="Times New Roman" w:hAnsi="Times New Roman" w:cs="Times New Roman"/>
                <w:sz w:val="20"/>
                <w:szCs w:val="20"/>
                <w:lang w:val="en-US"/>
              </w:rPr>
              <w:t>Haematology</w:t>
            </w:r>
            <w:proofErr w:type="spellEnd"/>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77</w:t>
            </w:r>
          </w:p>
          <w:p w:rsidR="006E04C7" w:rsidRDefault="003907B8">
            <w:pPr>
              <w:spacing w:line="480" w:lineRule="auto"/>
              <w:ind w:left="300" w:right="100"/>
            </w:pPr>
            <w:r>
              <w:rPr>
                <w:rFonts w:ascii="Times New Roman" w:eastAsia="Times New Roman" w:hAnsi="Times New Roman" w:cs="Times New Roman"/>
                <w:sz w:val="20"/>
                <w:szCs w:val="20"/>
              </w:rPr>
              <w:t>ETV6-RUNX1 14</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Affymetrix</w:t>
            </w:r>
            <w:proofErr w:type="spellEnd"/>
            <w:r>
              <w:rPr>
                <w:rFonts w:ascii="Times New Roman" w:eastAsia="Times New Roman" w:hAnsi="Times New Roman" w:cs="Times New Roman"/>
                <w:sz w:val="20"/>
                <w:szCs w:val="20"/>
              </w:rPr>
              <w:t xml:space="preserve"> HG-U133A</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8 </w:t>
            </w:r>
            <w:proofErr w:type="spellStart"/>
            <w:r>
              <w:rPr>
                <w:rFonts w:ascii="Times New Roman" w:eastAsia="Times New Roman" w:hAnsi="Times New Roman" w:cs="Times New Roman"/>
                <w:sz w:val="20"/>
                <w:szCs w:val="20"/>
              </w:rPr>
              <w:t>reported</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article</w:t>
            </w:r>
            <w:proofErr w:type="spellEnd"/>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Supplemental </w:t>
            </w:r>
            <w:proofErr w:type="spellStart"/>
            <w:r>
              <w:rPr>
                <w:rFonts w:ascii="Times New Roman" w:eastAsia="Times New Roman" w:hAnsi="Times New Roman" w:cs="Times New Roman"/>
                <w:sz w:val="20"/>
                <w:szCs w:val="20"/>
              </w:rPr>
              <w:t>material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inaccessible</w:t>
            </w:r>
            <w:proofErr w:type="spellEnd"/>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Andersson et al. 2007, Leukemia</w:t>
            </w:r>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121</w:t>
            </w:r>
          </w:p>
          <w:p w:rsidR="006E04C7" w:rsidRDefault="003907B8">
            <w:pPr>
              <w:spacing w:line="480" w:lineRule="auto"/>
              <w:ind w:left="300" w:right="100"/>
            </w:pPr>
            <w:r>
              <w:rPr>
                <w:rFonts w:ascii="Times New Roman" w:eastAsia="Times New Roman" w:hAnsi="Times New Roman" w:cs="Times New Roman"/>
                <w:sz w:val="20"/>
                <w:szCs w:val="20"/>
              </w:rPr>
              <w:t>ETV6-RUNX1 20</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Pr="00F56061" w:rsidRDefault="003907B8">
            <w:pPr>
              <w:spacing w:line="480" w:lineRule="auto"/>
              <w:ind w:left="300" w:right="100"/>
              <w:rPr>
                <w:lang w:val="en-US"/>
              </w:rPr>
            </w:pPr>
            <w:proofErr w:type="spellStart"/>
            <w:r w:rsidRPr="00F56061">
              <w:rPr>
                <w:rFonts w:ascii="Times New Roman" w:eastAsia="Times New Roman" w:hAnsi="Times New Roman" w:cs="Times New Roman"/>
                <w:sz w:val="20"/>
                <w:szCs w:val="20"/>
                <w:lang w:val="en-US"/>
              </w:rPr>
              <w:t>Swegene</w:t>
            </w:r>
            <w:proofErr w:type="spellEnd"/>
            <w:r w:rsidRPr="00F56061">
              <w:rPr>
                <w:rFonts w:ascii="Times New Roman" w:eastAsia="Times New Roman" w:hAnsi="Times New Roman" w:cs="Times New Roman"/>
                <w:sz w:val="20"/>
                <w:szCs w:val="20"/>
                <w:lang w:val="en-US"/>
              </w:rPr>
              <w:t xml:space="preserve"> DNA Microarray Resource Center 27K slides</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32</w:t>
            </w:r>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Same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patients</w:t>
            </w:r>
            <w:proofErr w:type="spellEnd"/>
            <w:r>
              <w:rPr>
                <w:rFonts w:ascii="Times New Roman" w:eastAsia="Times New Roman" w:hAnsi="Times New Roman" w:cs="Times New Roman"/>
                <w:sz w:val="20"/>
                <w:szCs w:val="20"/>
              </w:rPr>
              <w:t xml:space="preserve"> as Andersson et al. 2005</w:t>
            </w:r>
          </w:p>
        </w:tc>
      </w:tr>
      <w:tr w:rsidR="006E04C7">
        <w:tc>
          <w:tcPr>
            <w:tcW w:w="1852" w:type="dxa"/>
            <w:tcBorders>
              <w:left w:val="single" w:sz="8" w:space="0" w:color="000000"/>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Gandemer</w:t>
            </w:r>
            <w:proofErr w:type="spellEnd"/>
            <w:r>
              <w:rPr>
                <w:rFonts w:ascii="Times New Roman" w:eastAsia="Times New Roman" w:hAnsi="Times New Roman" w:cs="Times New Roman"/>
                <w:sz w:val="20"/>
                <w:szCs w:val="20"/>
              </w:rPr>
              <w:t xml:space="preserve"> et al. 2007, BMC </w:t>
            </w:r>
            <w:proofErr w:type="spellStart"/>
            <w:r>
              <w:rPr>
                <w:rFonts w:ascii="Times New Roman" w:eastAsia="Times New Roman" w:hAnsi="Times New Roman" w:cs="Times New Roman"/>
                <w:sz w:val="20"/>
                <w:szCs w:val="20"/>
              </w:rPr>
              <w:t>Genomics</w:t>
            </w:r>
            <w:proofErr w:type="spellEnd"/>
          </w:p>
        </w:tc>
        <w:tc>
          <w:tcPr>
            <w:tcW w:w="1852"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Total 60</w:t>
            </w:r>
          </w:p>
          <w:p w:rsidR="006E04C7" w:rsidRDefault="003907B8">
            <w:pPr>
              <w:spacing w:line="480" w:lineRule="auto"/>
              <w:ind w:left="300" w:right="100"/>
            </w:pPr>
            <w:r>
              <w:rPr>
                <w:rFonts w:ascii="Times New Roman" w:eastAsia="Times New Roman" w:hAnsi="Times New Roman" w:cs="Times New Roman"/>
                <w:sz w:val="20"/>
                <w:szCs w:val="20"/>
              </w:rPr>
              <w:t>ETV6-RUNX1 16</w:t>
            </w:r>
          </w:p>
        </w:tc>
        <w:tc>
          <w:tcPr>
            <w:tcW w:w="186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proofErr w:type="spellStart"/>
            <w:r>
              <w:rPr>
                <w:rFonts w:ascii="Times New Roman" w:eastAsia="Times New Roman" w:hAnsi="Times New Roman" w:cs="Times New Roman"/>
                <w:sz w:val="20"/>
                <w:szCs w:val="20"/>
              </w:rPr>
              <w:t>Agilent</w:t>
            </w:r>
            <w:proofErr w:type="spellEnd"/>
            <w:r>
              <w:rPr>
                <w:rFonts w:ascii="Times New Roman" w:eastAsia="Times New Roman" w:hAnsi="Times New Roman" w:cs="Times New Roman"/>
                <w:sz w:val="20"/>
                <w:szCs w:val="20"/>
              </w:rPr>
              <w:t xml:space="preserve"> G4112A 44K</w:t>
            </w:r>
          </w:p>
        </w:tc>
        <w:tc>
          <w:tcPr>
            <w:tcW w:w="1615"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14</w:t>
            </w:r>
          </w:p>
        </w:tc>
        <w:tc>
          <w:tcPr>
            <w:tcW w:w="1837" w:type="dxa"/>
            <w:tcBorders>
              <w:bottom w:val="single" w:sz="8" w:space="0" w:color="000000"/>
              <w:right w:val="single" w:sz="8" w:space="0" w:color="000000"/>
            </w:tcBorders>
            <w:tcMar>
              <w:top w:w="60" w:type="dxa"/>
              <w:left w:w="60" w:type="dxa"/>
              <w:bottom w:w="60" w:type="dxa"/>
              <w:right w:w="60" w:type="dxa"/>
            </w:tcMar>
          </w:tcPr>
          <w:p w:rsidR="006E04C7" w:rsidRDefault="003907B8">
            <w:pPr>
              <w:spacing w:line="480" w:lineRule="auto"/>
              <w:ind w:left="300" w:right="100"/>
            </w:pPr>
            <w:r>
              <w:rPr>
                <w:rFonts w:ascii="Times New Roman" w:eastAsia="Times New Roman" w:hAnsi="Times New Roman" w:cs="Times New Roman"/>
                <w:sz w:val="20"/>
                <w:szCs w:val="20"/>
              </w:rPr>
              <w:t xml:space="preserve"> </w:t>
            </w:r>
          </w:p>
        </w:tc>
      </w:tr>
    </w:tbl>
    <w:p w:rsidR="006E04C7" w:rsidRDefault="003907B8">
      <w:pPr>
        <w:spacing w:line="480" w:lineRule="auto"/>
        <w:jc w:val="both"/>
      </w:pPr>
      <w:r>
        <w:t xml:space="preserve"> </w:t>
      </w:r>
    </w:p>
    <w:p w:rsidR="006E04C7" w:rsidRDefault="003907B8">
      <w:pPr>
        <w:spacing w:line="480" w:lineRule="auto"/>
        <w:jc w:val="both"/>
      </w:pPr>
      <w:r>
        <w:rPr>
          <w:rFonts w:ascii="Times New Roman" w:eastAsia="Times New Roman" w:hAnsi="Times New Roman" w:cs="Times New Roman"/>
          <w:sz w:val="24"/>
          <w:szCs w:val="24"/>
        </w:rPr>
        <w:t xml:space="preserve"> </w:t>
      </w:r>
    </w:p>
    <w:p w:rsidR="006E04C7" w:rsidRDefault="003907B8">
      <w:pPr>
        <w:spacing w:line="480" w:lineRule="auto"/>
        <w:jc w:val="both"/>
      </w:pPr>
      <w:proofErr w:type="spellStart"/>
      <w:r>
        <w:rPr>
          <w:rFonts w:ascii="Times New Roman" w:eastAsia="Times New Roman" w:hAnsi="Times New Roman" w:cs="Times New Roman"/>
          <w:b/>
          <w:sz w:val="24"/>
          <w:szCs w:val="24"/>
        </w:rPr>
        <w:t>Proliferation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assay</w:t>
      </w:r>
      <w:proofErr w:type="spellEnd"/>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lastRenderedPageBreak/>
        <w:t xml:space="preserve">Cells were counted and plated at 1 million/ml on 6 well plates. Doxycycline (Clontech) was added at 500 ng/ml to induce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mutated </w:t>
      </w:r>
      <w:r w:rsidRPr="00F56061">
        <w:rPr>
          <w:rFonts w:ascii="Times New Roman" w:eastAsia="Times New Roman" w:hAnsi="Times New Roman" w:cs="Times New Roman"/>
          <w:i/>
          <w:sz w:val="24"/>
          <w:szCs w:val="24"/>
          <w:lang w:val="en-US"/>
        </w:rPr>
        <w:t>ETV6-RUNX1</w:t>
      </w:r>
      <w:r w:rsidRPr="00F56061">
        <w:rPr>
          <w:rFonts w:ascii="Times New Roman" w:eastAsia="Times New Roman" w:hAnsi="Times New Roman" w:cs="Times New Roman"/>
          <w:sz w:val="24"/>
          <w:szCs w:val="24"/>
          <w:lang w:val="en-US"/>
        </w:rPr>
        <w:t xml:space="preserve"> or luciferase expression in Nalm6 cells. After 24 hours, the cells were counted and 10 000 cells were plated in 100 µl in 96 well plate wells. Doxycycline treatment was continued in the induction samples. Cells were allowed to grow for 24, 48 or 72 hours after which 10 µl </w:t>
      </w:r>
      <w:proofErr w:type="spellStart"/>
      <w:r w:rsidRPr="00F56061">
        <w:rPr>
          <w:rFonts w:ascii="Times New Roman" w:eastAsia="Times New Roman" w:hAnsi="Times New Roman" w:cs="Times New Roman"/>
          <w:sz w:val="24"/>
          <w:szCs w:val="24"/>
          <w:lang w:val="en-US"/>
        </w:rPr>
        <w:t>Alamar</w:t>
      </w:r>
      <w:proofErr w:type="spellEnd"/>
      <w:r w:rsidRPr="00F56061">
        <w:rPr>
          <w:rFonts w:ascii="Times New Roman" w:eastAsia="Times New Roman" w:hAnsi="Times New Roman" w:cs="Times New Roman"/>
          <w:sz w:val="24"/>
          <w:szCs w:val="24"/>
          <w:lang w:val="en-US"/>
        </w:rPr>
        <w:t xml:space="preserve"> Blue reagent (Life technologies) was added to each well. Fluorescence was measured after 2 hours with excitation 560 nm and emission 590 nm using </w:t>
      </w:r>
      <w:proofErr w:type="spellStart"/>
      <w:r w:rsidRPr="00F56061">
        <w:rPr>
          <w:rFonts w:ascii="Times New Roman" w:eastAsia="Times New Roman" w:hAnsi="Times New Roman" w:cs="Times New Roman"/>
          <w:sz w:val="24"/>
          <w:szCs w:val="24"/>
          <w:lang w:val="en-US"/>
        </w:rPr>
        <w:t>Tecan</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fluorometer</w:t>
      </w:r>
      <w:proofErr w:type="spellEnd"/>
      <w:r w:rsidRPr="00F56061">
        <w:rPr>
          <w:rFonts w:ascii="Times New Roman" w:eastAsia="Times New Roman" w:hAnsi="Times New Roman" w:cs="Times New Roman"/>
          <w:sz w:val="24"/>
          <w:szCs w:val="24"/>
          <w:lang w:val="en-US"/>
        </w:rPr>
        <w:t xml:space="preserve"> Infinite 200 (</w:t>
      </w:r>
      <w:proofErr w:type="spellStart"/>
      <w:r w:rsidRPr="00F56061">
        <w:rPr>
          <w:rFonts w:ascii="Times New Roman" w:eastAsia="Times New Roman" w:hAnsi="Times New Roman" w:cs="Times New Roman"/>
          <w:sz w:val="24"/>
          <w:szCs w:val="24"/>
          <w:lang w:val="en-US"/>
        </w:rPr>
        <w:t>Tecan</w:t>
      </w:r>
      <w:proofErr w:type="spellEnd"/>
      <w:r w:rsidRPr="00F56061">
        <w:rPr>
          <w:rFonts w:ascii="Times New Roman" w:eastAsia="Times New Roman" w:hAnsi="Times New Roman" w:cs="Times New Roman"/>
          <w:sz w:val="24"/>
          <w:szCs w:val="24"/>
          <w:lang w:val="en-US"/>
        </w:rPr>
        <w:t>, Switzerland). Four technical replicates per sample were included in each experiment.</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Immunofluorescence staining</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50 000 cells were counted, spun onto </w:t>
      </w:r>
      <w:proofErr w:type="spellStart"/>
      <w:r w:rsidRPr="00F56061">
        <w:rPr>
          <w:rFonts w:ascii="Times New Roman" w:eastAsia="Times New Roman" w:hAnsi="Times New Roman" w:cs="Times New Roman"/>
          <w:sz w:val="24"/>
          <w:szCs w:val="24"/>
          <w:lang w:val="en-US"/>
        </w:rPr>
        <w:t>Superfrost</w:t>
      </w:r>
      <w:proofErr w:type="spellEnd"/>
      <w:r w:rsidRPr="00F56061">
        <w:rPr>
          <w:rFonts w:ascii="Times New Roman" w:eastAsia="Times New Roman" w:hAnsi="Times New Roman" w:cs="Times New Roman"/>
          <w:sz w:val="24"/>
          <w:szCs w:val="24"/>
          <w:lang w:val="en-US"/>
        </w:rPr>
        <w:t xml:space="preserve"> slides, fixed with 4 % paraformaldehyde in PBS for 20 min, </w:t>
      </w:r>
      <w:proofErr w:type="spellStart"/>
      <w:r w:rsidRPr="00F56061">
        <w:rPr>
          <w:rFonts w:ascii="Times New Roman" w:eastAsia="Times New Roman" w:hAnsi="Times New Roman" w:cs="Times New Roman"/>
          <w:sz w:val="24"/>
          <w:szCs w:val="24"/>
          <w:lang w:val="en-US"/>
        </w:rPr>
        <w:t>permeabilized</w:t>
      </w:r>
      <w:proofErr w:type="spellEnd"/>
      <w:r w:rsidRPr="00F56061">
        <w:rPr>
          <w:rFonts w:ascii="Times New Roman" w:eastAsia="Times New Roman" w:hAnsi="Times New Roman" w:cs="Times New Roman"/>
          <w:sz w:val="24"/>
          <w:szCs w:val="24"/>
          <w:lang w:val="en-US"/>
        </w:rPr>
        <w:t xml:space="preserve"> with 0.2 % Triton X-100 in PBS and blocked with 1 % BSA-PBS at 37°C for 30 min. Samples were washed with PBS after each step. Primary antibody against ETV6 (Atlas Antibodies, HPA000264, </w:t>
      </w:r>
      <w:r w:rsidRPr="00F56061">
        <w:rPr>
          <w:rFonts w:ascii="Times New Roman" w:eastAsia="Times New Roman" w:hAnsi="Times New Roman" w:cs="Times New Roman"/>
          <w:sz w:val="24"/>
          <w:szCs w:val="24"/>
          <w:highlight w:val="white"/>
          <w:lang w:val="en-US"/>
        </w:rPr>
        <w:t>RRID</w:t>
      </w:r>
      <w:proofErr w:type="gramStart"/>
      <w:r w:rsidRPr="00F56061">
        <w:rPr>
          <w:rFonts w:ascii="Times New Roman" w:eastAsia="Times New Roman" w:hAnsi="Times New Roman" w:cs="Times New Roman"/>
          <w:sz w:val="24"/>
          <w:szCs w:val="24"/>
          <w:highlight w:val="white"/>
          <w:lang w:val="en-US"/>
        </w:rPr>
        <w:t>:AB</w:t>
      </w:r>
      <w:proofErr w:type="gramEnd"/>
      <w:r w:rsidRPr="00F56061">
        <w:rPr>
          <w:rFonts w:ascii="Times New Roman" w:eastAsia="Times New Roman" w:hAnsi="Times New Roman" w:cs="Times New Roman"/>
          <w:sz w:val="24"/>
          <w:szCs w:val="24"/>
          <w:highlight w:val="white"/>
          <w:lang w:val="en-US"/>
        </w:rPr>
        <w:t>_611466</w:t>
      </w:r>
      <w:r w:rsidRPr="00F56061">
        <w:rPr>
          <w:rFonts w:ascii="Times New Roman" w:eastAsia="Times New Roman" w:hAnsi="Times New Roman" w:cs="Times New Roman"/>
          <w:sz w:val="24"/>
          <w:szCs w:val="24"/>
          <w:lang w:val="en-US"/>
        </w:rPr>
        <w:t xml:space="preserve">) was incubated at 1 µg/ml for 1 hour at 37°C. Secondary antibody Alexa Fluor 488 anti-rabbit (Life Technologies) was added at 1:800 for 60 min at 37°C. Slides were mounted with </w:t>
      </w:r>
      <w:proofErr w:type="spellStart"/>
      <w:r w:rsidRPr="00F56061">
        <w:rPr>
          <w:rFonts w:ascii="Times New Roman" w:eastAsia="Times New Roman" w:hAnsi="Times New Roman" w:cs="Times New Roman"/>
          <w:sz w:val="24"/>
          <w:szCs w:val="24"/>
          <w:lang w:val="en-US"/>
        </w:rPr>
        <w:t>Vectashield</w:t>
      </w:r>
      <w:proofErr w:type="spellEnd"/>
      <w:r w:rsidRPr="00F56061">
        <w:rPr>
          <w:rFonts w:ascii="Times New Roman" w:eastAsia="Times New Roman" w:hAnsi="Times New Roman" w:cs="Times New Roman"/>
          <w:sz w:val="24"/>
          <w:szCs w:val="24"/>
          <w:lang w:val="en-US"/>
        </w:rPr>
        <w:t xml:space="preserve"> (Vector Labs) containing DAPI and imaged with Olympus BS60.</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Combined hematological microarray data set</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The microarray data sets were retrieved from the NCBI GEO database and combined, representing both healthy and malignant samples and hybridized to Affymetrix GeneChip Human Genome U133 </w:t>
      </w:r>
      <w:proofErr w:type="gramStart"/>
      <w:r w:rsidRPr="00F56061">
        <w:rPr>
          <w:rFonts w:ascii="Times New Roman" w:eastAsia="Times New Roman" w:hAnsi="Times New Roman" w:cs="Times New Roman"/>
          <w:sz w:val="24"/>
          <w:szCs w:val="24"/>
          <w:lang w:val="en-US"/>
        </w:rPr>
        <w:t>Plus</w:t>
      </w:r>
      <w:proofErr w:type="gramEnd"/>
      <w:r w:rsidRPr="00F56061">
        <w:rPr>
          <w:rFonts w:ascii="Times New Roman" w:eastAsia="Times New Roman" w:hAnsi="Times New Roman" w:cs="Times New Roman"/>
          <w:sz w:val="24"/>
          <w:szCs w:val="24"/>
          <w:lang w:val="en-US"/>
        </w:rPr>
        <w:t xml:space="preserve"> 2.0 array. Using metadata, the combined data set was manually annotated in a congruent manner to facilitate cross-study comparison of gene expression. Probe-level quality control was performed to exclude samples with very high difference in data location or distribution as measured by median and interquartile range of raw probe intensities. </w:t>
      </w:r>
      <w:r w:rsidRPr="00F56061">
        <w:rPr>
          <w:rFonts w:ascii="Times New Roman" w:eastAsia="Times New Roman" w:hAnsi="Times New Roman" w:cs="Times New Roman"/>
          <w:sz w:val="24"/>
          <w:szCs w:val="24"/>
          <w:lang w:val="en-US"/>
        </w:rPr>
        <w:lastRenderedPageBreak/>
        <w:t>Samples with a median deviating more than 1.5 in log</w:t>
      </w:r>
      <w:r w:rsidRPr="008A4AAD">
        <w:rPr>
          <w:rFonts w:ascii="Times New Roman" w:eastAsia="Times New Roman" w:hAnsi="Times New Roman" w:cs="Times New Roman"/>
          <w:sz w:val="24"/>
          <w:szCs w:val="24"/>
          <w:vertAlign w:val="subscript"/>
          <w:lang w:val="en-US"/>
        </w:rPr>
        <w:t>2</w:t>
      </w:r>
      <w:r w:rsidRPr="00F56061">
        <w:rPr>
          <w:rFonts w:ascii="Times New Roman" w:eastAsia="Times New Roman" w:hAnsi="Times New Roman" w:cs="Times New Roman"/>
          <w:sz w:val="24"/>
          <w:szCs w:val="24"/>
          <w:lang w:val="en-US"/>
        </w:rPr>
        <w:t xml:space="preserve">-scale from the median of all medians were deemed outliers and filtered out as well as those with an IQR deviating more than 0.75 from the median of IQRs. The 9544 samples that passed this filtering were processed using the RMA probe summarization algorithm with probe mapping to </w:t>
      </w:r>
      <w:proofErr w:type="spellStart"/>
      <w:r w:rsidRPr="00F56061">
        <w:rPr>
          <w:rFonts w:ascii="Times New Roman" w:eastAsia="Times New Roman" w:hAnsi="Times New Roman" w:cs="Times New Roman"/>
          <w:sz w:val="24"/>
          <w:szCs w:val="24"/>
          <w:lang w:val="en-US"/>
        </w:rPr>
        <w:t>Entrez</w:t>
      </w:r>
      <w:proofErr w:type="spellEnd"/>
      <w:r w:rsidRPr="00F56061">
        <w:rPr>
          <w:rFonts w:ascii="Times New Roman" w:eastAsia="Times New Roman" w:hAnsi="Times New Roman" w:cs="Times New Roman"/>
          <w:sz w:val="24"/>
          <w:szCs w:val="24"/>
          <w:lang w:val="en-US"/>
        </w:rPr>
        <w:t xml:space="preserve"> Gene IDs (from </w:t>
      </w:r>
      <w:proofErr w:type="spellStart"/>
      <w:r w:rsidRPr="00F56061">
        <w:rPr>
          <w:rFonts w:ascii="Times New Roman" w:eastAsia="Times New Roman" w:hAnsi="Times New Roman" w:cs="Times New Roman"/>
          <w:sz w:val="24"/>
          <w:szCs w:val="24"/>
          <w:lang w:val="en-US"/>
        </w:rPr>
        <w:t>BrainArray</w:t>
      </w:r>
      <w:proofErr w:type="spellEnd"/>
      <w:r w:rsidRPr="00F56061">
        <w:rPr>
          <w:rFonts w:ascii="Times New Roman" w:eastAsia="Times New Roman" w:hAnsi="Times New Roman" w:cs="Times New Roman"/>
          <w:sz w:val="24"/>
          <w:szCs w:val="24"/>
          <w:lang w:val="en-US"/>
        </w:rPr>
        <w:t xml:space="preserve"> version 18.0.0, ENTREZG). Finally, to correct for technical differences we employed the bias-correction method (</w:t>
      </w:r>
      <w:proofErr w:type="spellStart"/>
      <w:r w:rsidRPr="00F56061">
        <w:rPr>
          <w:rFonts w:ascii="Times New Roman" w:eastAsia="Times New Roman" w:hAnsi="Times New Roman" w:cs="Times New Roman"/>
          <w:sz w:val="24"/>
          <w:szCs w:val="24"/>
          <w:lang w:val="en-US"/>
        </w:rPr>
        <w:t>Eklund</w:t>
      </w:r>
      <w:proofErr w:type="spellEnd"/>
      <w:r w:rsidRPr="00F56061">
        <w:rPr>
          <w:rFonts w:ascii="Times New Roman" w:eastAsia="Times New Roman" w:hAnsi="Times New Roman" w:cs="Times New Roman"/>
          <w:sz w:val="24"/>
          <w:szCs w:val="24"/>
          <w:lang w:val="en-US"/>
        </w:rPr>
        <w:t xml:space="preserve"> and </w:t>
      </w:r>
      <w:proofErr w:type="spellStart"/>
      <w:r w:rsidRPr="00F56061">
        <w:rPr>
          <w:rFonts w:ascii="Times New Roman" w:eastAsia="Times New Roman" w:hAnsi="Times New Roman" w:cs="Times New Roman"/>
          <w:sz w:val="24"/>
          <w:szCs w:val="24"/>
          <w:lang w:val="en-US"/>
        </w:rPr>
        <w:t>Szallasi</w:t>
      </w:r>
      <w:proofErr w:type="spellEnd"/>
      <w:r w:rsidRPr="00F56061">
        <w:rPr>
          <w:rFonts w:ascii="Times New Roman" w:eastAsia="Times New Roman" w:hAnsi="Times New Roman" w:cs="Times New Roman"/>
          <w:sz w:val="24"/>
          <w:szCs w:val="24"/>
          <w:lang w:val="en-US"/>
        </w:rPr>
        <w:t xml:space="preserve">, 2008). Mann-Whitney </w:t>
      </w:r>
      <w:r w:rsidRPr="00F56061">
        <w:rPr>
          <w:rFonts w:ascii="Times New Roman" w:eastAsia="Times New Roman" w:hAnsi="Times New Roman" w:cs="Times New Roman"/>
          <w:i/>
          <w:sz w:val="24"/>
          <w:szCs w:val="24"/>
          <w:lang w:val="en-US"/>
        </w:rPr>
        <w:t>U</w:t>
      </w:r>
      <w:r w:rsidR="00434EED">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sz w:val="24"/>
          <w:szCs w:val="24"/>
          <w:lang w:val="en-US"/>
        </w:rPr>
        <w:t xml:space="preserve">test was used for statistical testing of differential expression, and false discovery rate estimation for multiple testing was carried out as proposed by </w:t>
      </w:r>
      <w:proofErr w:type="spellStart"/>
      <w:r w:rsidRPr="00F56061">
        <w:rPr>
          <w:rFonts w:ascii="Times New Roman" w:eastAsia="Times New Roman" w:hAnsi="Times New Roman" w:cs="Times New Roman"/>
          <w:sz w:val="24"/>
          <w:szCs w:val="24"/>
          <w:lang w:val="en-US"/>
        </w:rPr>
        <w:t>Storey</w:t>
      </w:r>
      <w:proofErr w:type="spellEnd"/>
      <w:r w:rsidRPr="00F56061">
        <w:rPr>
          <w:rFonts w:ascii="Times New Roman" w:eastAsia="Times New Roman" w:hAnsi="Times New Roman" w:cs="Times New Roman"/>
          <w:sz w:val="24"/>
          <w:szCs w:val="24"/>
          <w:lang w:val="en-US"/>
        </w:rPr>
        <w:t xml:space="preserve"> (2002). Of the 6049 genes that passed the </w:t>
      </w:r>
      <w:proofErr w:type="spellStart"/>
      <w:r w:rsidRPr="00F56061">
        <w:rPr>
          <w:rFonts w:ascii="Times New Roman" w:eastAsia="Times New Roman" w:hAnsi="Times New Roman" w:cs="Times New Roman"/>
          <w:sz w:val="24"/>
          <w:szCs w:val="24"/>
          <w:lang w:val="en-US"/>
        </w:rPr>
        <w:t>rpkm</w:t>
      </w:r>
      <w:proofErr w:type="spellEnd"/>
      <w:r w:rsidRPr="00F56061">
        <w:rPr>
          <w:rFonts w:ascii="Times New Roman" w:eastAsia="Times New Roman" w:hAnsi="Times New Roman" w:cs="Times New Roman"/>
          <w:sz w:val="24"/>
          <w:szCs w:val="24"/>
          <w:lang w:val="en-US"/>
        </w:rPr>
        <w:t xml:space="preserve"> 1 expression cut-off in GRO-seq, expression data for 5674 genes was available from the microarray studies. Differential expression was defined by a minimum absolute log</w:t>
      </w:r>
      <w:r w:rsidRPr="008A4AAD">
        <w:rPr>
          <w:rFonts w:ascii="Times New Roman" w:eastAsia="Times New Roman" w:hAnsi="Times New Roman" w:cs="Times New Roman"/>
          <w:sz w:val="24"/>
          <w:szCs w:val="24"/>
          <w:vertAlign w:val="subscript"/>
          <w:lang w:val="en-US"/>
        </w:rPr>
        <w:t>2</w:t>
      </w:r>
      <w:r w:rsidRPr="00F56061">
        <w:rPr>
          <w:rFonts w:ascii="Times New Roman" w:eastAsia="Times New Roman" w:hAnsi="Times New Roman" w:cs="Times New Roman"/>
          <w:sz w:val="24"/>
          <w:szCs w:val="24"/>
          <w:lang w:val="en-US"/>
        </w:rPr>
        <w:t>-fold change between group medians of 0.5 and maximum q-value of 0.01.</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Number of patients from different pre-B-ALL subtypes or cell type samples in each data set that were used for the combined microarrays are indicated below.</w:t>
      </w:r>
    </w:p>
    <w:p w:rsidR="006E04C7" w:rsidRDefault="003907B8">
      <w:pPr>
        <w:spacing w:line="480" w:lineRule="auto"/>
        <w:jc w:val="both"/>
      </w:pPr>
      <w:r w:rsidRPr="00F56061">
        <w:rPr>
          <w:rFonts w:ascii="Times New Roman" w:eastAsia="Times New Roman" w:hAnsi="Times New Roman" w:cs="Times New Roman"/>
          <w:b/>
          <w:sz w:val="24"/>
          <w:szCs w:val="24"/>
          <w:lang w:val="en-US"/>
        </w:rPr>
        <w:t xml:space="preserve">Table. </w:t>
      </w:r>
      <w:r w:rsidRPr="00F56061">
        <w:rPr>
          <w:rFonts w:ascii="Times New Roman" w:eastAsia="Times New Roman" w:hAnsi="Times New Roman" w:cs="Times New Roman"/>
          <w:sz w:val="24"/>
          <w:szCs w:val="24"/>
          <w:lang w:val="en-US"/>
        </w:rPr>
        <w:t xml:space="preserve">Number of patients in separate data sets. </w:t>
      </w:r>
      <w:proofErr w:type="gramStart"/>
      <w:r w:rsidRPr="00F56061">
        <w:rPr>
          <w:rFonts w:ascii="Times New Roman" w:eastAsia="Times New Roman" w:hAnsi="Times New Roman" w:cs="Times New Roman"/>
          <w:sz w:val="24"/>
          <w:szCs w:val="24"/>
          <w:lang w:val="en-US"/>
        </w:rPr>
        <w:t>t(</w:t>
      </w:r>
      <w:proofErr w:type="gramEnd"/>
      <w:r w:rsidRPr="00F56061">
        <w:rPr>
          <w:rFonts w:ascii="Times New Roman" w:eastAsia="Times New Roman" w:hAnsi="Times New Roman" w:cs="Times New Roman"/>
          <w:sz w:val="24"/>
          <w:szCs w:val="24"/>
          <w:lang w:val="en-US"/>
        </w:rPr>
        <w:t xml:space="preserve">12;21) represents the </w:t>
      </w:r>
      <w:r w:rsidRPr="00B8147B">
        <w:rPr>
          <w:rFonts w:ascii="Times New Roman" w:eastAsia="Times New Roman" w:hAnsi="Times New Roman" w:cs="Times New Roman"/>
          <w:i/>
          <w:sz w:val="24"/>
          <w:szCs w:val="24"/>
          <w:lang w:val="en-US"/>
        </w:rPr>
        <w:t>E/R</w:t>
      </w:r>
      <w:r w:rsidRPr="00F56061">
        <w:rPr>
          <w:rFonts w:ascii="Times New Roman" w:eastAsia="Times New Roman" w:hAnsi="Times New Roman" w:cs="Times New Roman"/>
          <w:sz w:val="24"/>
          <w:szCs w:val="24"/>
          <w:lang w:val="en-US"/>
        </w:rPr>
        <w:t xml:space="preserve">-positive subtype. </w:t>
      </w:r>
      <w:r>
        <w:rPr>
          <w:rFonts w:ascii="Times New Roman" w:eastAsia="Times New Roman" w:hAnsi="Times New Roman" w:cs="Times New Roman"/>
          <w:sz w:val="24"/>
          <w:szCs w:val="24"/>
        </w:rPr>
        <w:t xml:space="preserve">MLL= MLL </w:t>
      </w:r>
      <w:proofErr w:type="spellStart"/>
      <w:r>
        <w:rPr>
          <w:rFonts w:ascii="Times New Roman" w:eastAsia="Times New Roman" w:hAnsi="Times New Roman" w:cs="Times New Roman"/>
          <w:sz w:val="24"/>
          <w:szCs w:val="24"/>
        </w:rPr>
        <w:t>rearranged</w:t>
      </w:r>
      <w:proofErr w:type="spellEnd"/>
      <w:r>
        <w:rPr>
          <w:rFonts w:ascii="Times New Roman" w:eastAsia="Times New Roman" w:hAnsi="Times New Roman" w:cs="Times New Roman"/>
          <w:sz w:val="24"/>
          <w:szCs w:val="24"/>
        </w:rPr>
        <w:t xml:space="preserve">, HD = </w:t>
      </w:r>
      <w:proofErr w:type="spellStart"/>
      <w:r>
        <w:rPr>
          <w:rFonts w:ascii="Times New Roman" w:eastAsia="Times New Roman" w:hAnsi="Times New Roman" w:cs="Times New Roman"/>
          <w:sz w:val="24"/>
          <w:szCs w:val="24"/>
        </w:rPr>
        <w:t>hyperdiploid</w:t>
      </w:r>
      <w:proofErr w:type="spellEnd"/>
      <w:r>
        <w:rPr>
          <w:rFonts w:ascii="Times New Roman" w:eastAsia="Times New Roman" w:hAnsi="Times New Roman" w:cs="Times New Roman"/>
          <w:sz w:val="24"/>
          <w:szCs w:val="24"/>
        </w:rPr>
        <w:t xml:space="preserve">, HSC = </w:t>
      </w:r>
      <w:proofErr w:type="spellStart"/>
      <w:r>
        <w:rPr>
          <w:rFonts w:ascii="Times New Roman" w:eastAsia="Times New Roman" w:hAnsi="Times New Roman" w:cs="Times New Roman"/>
          <w:sz w:val="24"/>
          <w:szCs w:val="24"/>
        </w:rPr>
        <w:t>hematopoietic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cells</w:t>
      </w:r>
      <w:proofErr w:type="spellEnd"/>
      <w:r>
        <w:rPr>
          <w:rFonts w:ascii="Times New Roman" w:eastAsia="Times New Roman" w:hAnsi="Times New Roman" w:cs="Times New Roman"/>
          <w:sz w:val="24"/>
          <w:szCs w:val="24"/>
        </w:rPr>
        <w:t>.</w:t>
      </w:r>
    </w:p>
    <w:tbl>
      <w:tblPr>
        <w:tblStyle w:val="1"/>
        <w:tblW w:w="9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65"/>
        <w:gridCol w:w="975"/>
        <w:gridCol w:w="870"/>
        <w:gridCol w:w="855"/>
        <w:gridCol w:w="765"/>
        <w:gridCol w:w="690"/>
        <w:gridCol w:w="720"/>
        <w:gridCol w:w="765"/>
        <w:gridCol w:w="780"/>
        <w:gridCol w:w="1620"/>
      </w:tblGrid>
      <w:tr w:rsidR="006E04C7">
        <w:tc>
          <w:tcPr>
            <w:tcW w:w="13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 xml:space="preserve">GSE </w:t>
            </w:r>
            <w:proofErr w:type="spellStart"/>
            <w:r>
              <w:rPr>
                <w:rFonts w:ascii="Times New Roman" w:eastAsia="Times New Roman" w:hAnsi="Times New Roman" w:cs="Times New Roman"/>
                <w:b/>
                <w:sz w:val="18"/>
                <w:szCs w:val="18"/>
              </w:rPr>
              <w:t>accession</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number</w:t>
            </w:r>
            <w:proofErr w:type="spellEnd"/>
          </w:p>
        </w:tc>
        <w:tc>
          <w:tcPr>
            <w:tcW w:w="97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t(12;21)</w:t>
            </w:r>
          </w:p>
        </w:tc>
        <w:tc>
          <w:tcPr>
            <w:tcW w:w="8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t(1;19)</w:t>
            </w:r>
          </w:p>
        </w:tc>
        <w:tc>
          <w:tcPr>
            <w:tcW w:w="8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t(9;22)</w:t>
            </w:r>
          </w:p>
        </w:tc>
        <w:tc>
          <w:tcPr>
            <w:tcW w:w="7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MLL</w:t>
            </w:r>
          </w:p>
        </w:tc>
        <w:tc>
          <w:tcPr>
            <w:tcW w:w="6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HD</w:t>
            </w:r>
          </w:p>
        </w:tc>
        <w:tc>
          <w:tcPr>
            <w:tcW w:w="7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r>
              <w:rPr>
                <w:rFonts w:ascii="Times New Roman" w:eastAsia="Times New Roman" w:hAnsi="Times New Roman" w:cs="Times New Roman"/>
                <w:b/>
                <w:sz w:val="18"/>
                <w:szCs w:val="18"/>
              </w:rPr>
              <w:t>HSC</w:t>
            </w:r>
          </w:p>
        </w:tc>
        <w:tc>
          <w:tcPr>
            <w:tcW w:w="7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proofErr w:type="spellStart"/>
            <w:r>
              <w:rPr>
                <w:rFonts w:ascii="Times New Roman" w:eastAsia="Times New Roman" w:hAnsi="Times New Roman" w:cs="Times New Roman"/>
                <w:b/>
                <w:sz w:val="18"/>
                <w:szCs w:val="18"/>
              </w:rPr>
              <w:t>Naive</w:t>
            </w:r>
            <w:proofErr w:type="spellEnd"/>
            <w:r>
              <w:rPr>
                <w:rFonts w:ascii="Times New Roman" w:eastAsia="Times New Roman" w:hAnsi="Times New Roman" w:cs="Times New Roman"/>
                <w:b/>
                <w:sz w:val="18"/>
                <w:szCs w:val="18"/>
              </w:rPr>
              <w:t xml:space="preserve"> B-</w:t>
            </w:r>
            <w:proofErr w:type="spellStart"/>
            <w:r>
              <w:rPr>
                <w:rFonts w:ascii="Times New Roman" w:eastAsia="Times New Roman" w:hAnsi="Times New Roman" w:cs="Times New Roman"/>
                <w:b/>
                <w:sz w:val="18"/>
                <w:szCs w:val="18"/>
              </w:rPr>
              <w:t>cell</w:t>
            </w:r>
            <w:proofErr w:type="spellEnd"/>
          </w:p>
        </w:tc>
        <w:tc>
          <w:tcPr>
            <w:tcW w:w="7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jc w:val="both"/>
            </w:pPr>
            <w:proofErr w:type="spellStart"/>
            <w:r>
              <w:rPr>
                <w:rFonts w:ascii="Times New Roman" w:eastAsia="Times New Roman" w:hAnsi="Times New Roman" w:cs="Times New Roman"/>
                <w:b/>
                <w:sz w:val="18"/>
                <w:szCs w:val="18"/>
              </w:rPr>
              <w:t>Sum</w:t>
            </w:r>
            <w:proofErr w:type="spellEnd"/>
          </w:p>
        </w:tc>
        <w:tc>
          <w:tcPr>
            <w:tcW w:w="16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spacing w:line="480" w:lineRule="auto"/>
              <w:ind w:left="100"/>
            </w:pPr>
            <w:proofErr w:type="spellStart"/>
            <w:r>
              <w:rPr>
                <w:rFonts w:ascii="Times New Roman" w:eastAsia="Times New Roman" w:hAnsi="Times New Roman" w:cs="Times New Roman"/>
                <w:b/>
                <w:sz w:val="18"/>
                <w:szCs w:val="18"/>
              </w:rPr>
              <w:t>Reference</w:t>
            </w:r>
            <w:proofErr w:type="spellEnd"/>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GSE13159, GSE13204</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37</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35</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116</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43</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39</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270</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Kohlmann</w:t>
            </w:r>
            <w:proofErr w:type="spellEnd"/>
            <w:r>
              <w:rPr>
                <w:rFonts w:ascii="Times New Roman" w:eastAsia="Times New Roman" w:hAnsi="Times New Roman" w:cs="Times New Roman"/>
                <w:sz w:val="18"/>
                <w:szCs w:val="18"/>
              </w:rPr>
              <w:t xml:space="preserve"> et al.2008; </w:t>
            </w:r>
            <w:proofErr w:type="spellStart"/>
            <w:r>
              <w:rPr>
                <w:rFonts w:ascii="Times New Roman" w:eastAsia="Times New Roman" w:hAnsi="Times New Roman" w:cs="Times New Roman"/>
                <w:sz w:val="18"/>
                <w:szCs w:val="18"/>
              </w:rPr>
              <w:t>Haferlach</w:t>
            </w:r>
            <w:proofErr w:type="spellEnd"/>
            <w:r>
              <w:rPr>
                <w:rFonts w:ascii="Times New Roman" w:eastAsia="Times New Roman" w:hAnsi="Times New Roman" w:cs="Times New Roman"/>
                <w:sz w:val="18"/>
                <w:szCs w:val="18"/>
              </w:rPr>
              <w:t xml:space="preserve"> et al. 2010; </w:t>
            </w:r>
            <w:proofErr w:type="spellStart"/>
            <w:r>
              <w:rPr>
                <w:rFonts w:ascii="Times New Roman" w:eastAsia="Times New Roman" w:hAnsi="Times New Roman" w:cs="Times New Roman"/>
                <w:sz w:val="18"/>
                <w:szCs w:val="18"/>
              </w:rPr>
              <w:t>Kuhnl</w:t>
            </w:r>
            <w:proofErr w:type="spellEnd"/>
            <w:r>
              <w:rPr>
                <w:rFonts w:ascii="Times New Roman" w:eastAsia="Times New Roman" w:hAnsi="Times New Roman" w:cs="Times New Roman"/>
                <w:sz w:val="18"/>
                <w:szCs w:val="18"/>
              </w:rPr>
              <w:t xml:space="preserve"> et al. 2010</w:t>
            </w:r>
          </w:p>
        </w:tc>
      </w:tr>
      <w:tr w:rsidR="006E04C7" w:rsidRPr="004C47B9">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GSE13351</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24</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28</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59</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Pr="00F56061" w:rsidRDefault="003907B8">
            <w:pPr>
              <w:ind w:left="100"/>
              <w:rPr>
                <w:lang w:val="sv-SE"/>
              </w:rPr>
            </w:pPr>
            <w:r w:rsidRPr="00F56061">
              <w:rPr>
                <w:rFonts w:ascii="Times New Roman" w:eastAsia="Times New Roman" w:hAnsi="Times New Roman" w:cs="Times New Roman"/>
                <w:sz w:val="18"/>
                <w:szCs w:val="18"/>
                <w:lang w:val="sv-SE"/>
              </w:rPr>
              <w:t>Den Boer et al. 2009; Stam et al. 2010</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GSE19475</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58</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58</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Stam</w:t>
            </w:r>
            <w:proofErr w:type="spellEnd"/>
            <w:r>
              <w:rPr>
                <w:rFonts w:ascii="Times New Roman" w:eastAsia="Times New Roman" w:hAnsi="Times New Roman" w:cs="Times New Roman"/>
                <w:sz w:val="18"/>
                <w:szCs w:val="18"/>
              </w:rPr>
              <w:t xml:space="preserve"> et al. 2010; </w:t>
            </w:r>
            <w:proofErr w:type="spellStart"/>
            <w:r>
              <w:rPr>
                <w:rFonts w:ascii="Times New Roman" w:eastAsia="Times New Roman" w:hAnsi="Times New Roman" w:cs="Times New Roman"/>
                <w:sz w:val="18"/>
                <w:szCs w:val="18"/>
              </w:rPr>
              <w:t>Stumpel</w:t>
            </w:r>
            <w:proofErr w:type="spellEnd"/>
            <w:r>
              <w:rPr>
                <w:rFonts w:ascii="Times New Roman" w:eastAsia="Times New Roman" w:hAnsi="Times New Roman" w:cs="Times New Roman"/>
                <w:sz w:val="18"/>
                <w:szCs w:val="18"/>
              </w:rPr>
              <w:t xml:space="preserve"> et al. 2011; </w:t>
            </w:r>
            <w:proofErr w:type="spellStart"/>
            <w:r>
              <w:rPr>
                <w:rFonts w:ascii="Times New Roman" w:eastAsia="Times New Roman" w:hAnsi="Times New Roman" w:cs="Times New Roman"/>
                <w:sz w:val="18"/>
                <w:szCs w:val="18"/>
              </w:rPr>
              <w:t>Stumpel</w:t>
            </w:r>
            <w:proofErr w:type="spellEnd"/>
            <w:r>
              <w:rPr>
                <w:rFonts w:ascii="Times New Roman" w:eastAsia="Times New Roman" w:hAnsi="Times New Roman" w:cs="Times New Roman"/>
                <w:sz w:val="18"/>
                <w:szCs w:val="18"/>
              </w:rPr>
              <w:t xml:space="preserve"> et al. 2012</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GSE13576</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25</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21</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52</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r>
              <w:rPr>
                <w:rFonts w:ascii="Times New Roman" w:eastAsia="Times New Roman" w:hAnsi="Times New Roman" w:cs="Times New Roman"/>
                <w:sz w:val="18"/>
                <w:szCs w:val="18"/>
              </w:rPr>
              <w:t xml:space="preserve">Meyer et </w:t>
            </w:r>
            <w:proofErr w:type="spellStart"/>
            <w:r>
              <w:rPr>
                <w:rFonts w:ascii="Times New Roman" w:eastAsia="Times New Roman" w:hAnsi="Times New Roman" w:cs="Times New Roman"/>
                <w:sz w:val="18"/>
                <w:szCs w:val="18"/>
              </w:rPr>
              <w:t>al</w:t>
            </w:r>
            <w:proofErr w:type="spellEnd"/>
            <w:r>
              <w:rPr>
                <w:rFonts w:ascii="Times New Roman" w:eastAsia="Times New Roman" w:hAnsi="Times New Roman" w:cs="Times New Roman"/>
                <w:sz w:val="18"/>
                <w:szCs w:val="18"/>
              </w:rPr>
              <w:t xml:space="preserve"> 2011.</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lastRenderedPageBreak/>
              <w:t>GSE10792</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19</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6</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26</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51</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Bungaro</w:t>
            </w:r>
            <w:proofErr w:type="spellEnd"/>
            <w:r>
              <w:rPr>
                <w:rFonts w:ascii="Times New Roman" w:eastAsia="Times New Roman" w:hAnsi="Times New Roman" w:cs="Times New Roman"/>
                <w:sz w:val="18"/>
                <w:szCs w:val="18"/>
              </w:rPr>
              <w:t xml:space="preserve"> et al. 2009</w:t>
            </w:r>
          </w:p>
        </w:tc>
      </w:tr>
      <w:tr w:rsidR="006E04C7" w:rsidRPr="004C47B9">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GSE11877</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23</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21</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46</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Pr="00F56061" w:rsidRDefault="003907B8">
            <w:pPr>
              <w:ind w:left="100"/>
              <w:rPr>
                <w:lang w:val="fr-FR"/>
              </w:rPr>
            </w:pPr>
            <w:r w:rsidRPr="00F56061">
              <w:rPr>
                <w:rFonts w:ascii="Times New Roman" w:eastAsia="Times New Roman" w:hAnsi="Times New Roman" w:cs="Times New Roman"/>
                <w:sz w:val="18"/>
                <w:szCs w:val="18"/>
                <w:lang w:val="fr-FR"/>
              </w:rPr>
              <w:t>Kang et al. 2010; Harvey et al. 2010</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GSE17459</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8</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9</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27</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Hertzberg</w:t>
            </w:r>
            <w:proofErr w:type="spellEnd"/>
            <w:r>
              <w:rPr>
                <w:rFonts w:ascii="Times New Roman" w:eastAsia="Times New Roman" w:hAnsi="Times New Roman" w:cs="Times New Roman"/>
                <w:sz w:val="18"/>
                <w:szCs w:val="18"/>
              </w:rPr>
              <w:t xml:space="preserve"> et al. 2010</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GSE7440</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8</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9</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6</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27</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Bhojwani</w:t>
            </w:r>
            <w:proofErr w:type="spellEnd"/>
            <w:r>
              <w:rPr>
                <w:rFonts w:ascii="Times New Roman" w:eastAsia="Times New Roman" w:hAnsi="Times New Roman" w:cs="Times New Roman"/>
                <w:sz w:val="18"/>
                <w:szCs w:val="18"/>
              </w:rPr>
              <w:t xml:space="preserve"> et al. 2008</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GSE2677</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6</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15</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21</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r>
              <w:rPr>
                <w:rFonts w:ascii="Times New Roman" w:eastAsia="Times New Roman" w:hAnsi="Times New Roman" w:cs="Times New Roman"/>
                <w:sz w:val="18"/>
                <w:szCs w:val="18"/>
              </w:rPr>
              <w:t>Schmidt et al. 2006</w:t>
            </w:r>
          </w:p>
        </w:tc>
      </w:tr>
      <w:tr w:rsidR="006E04C7" w:rsidRPr="004C47B9">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GSE7757</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6</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17</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Pr="00F56061" w:rsidRDefault="003907B8">
            <w:pPr>
              <w:ind w:left="100"/>
              <w:rPr>
                <w:lang w:val="es-ES"/>
              </w:rPr>
            </w:pPr>
            <w:r w:rsidRPr="00F56061">
              <w:rPr>
                <w:rFonts w:ascii="Times New Roman" w:eastAsia="Times New Roman" w:hAnsi="Times New Roman" w:cs="Times New Roman"/>
                <w:sz w:val="18"/>
                <w:szCs w:val="18"/>
                <w:lang w:val="es-ES"/>
              </w:rPr>
              <w:t>Campo Dell’ Orto et al. 2007</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GSE18497</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12</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16</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r>
              <w:rPr>
                <w:rFonts w:ascii="Times New Roman" w:eastAsia="Times New Roman" w:hAnsi="Times New Roman" w:cs="Times New Roman"/>
                <w:sz w:val="18"/>
                <w:szCs w:val="18"/>
              </w:rPr>
              <w:t>Staal et al. 2010</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GSE14062</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14</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14</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Zangrando</w:t>
            </w:r>
            <w:proofErr w:type="spellEnd"/>
            <w:r>
              <w:rPr>
                <w:rFonts w:ascii="Times New Roman" w:eastAsia="Times New Roman" w:hAnsi="Times New Roman" w:cs="Times New Roman"/>
                <w:sz w:val="18"/>
                <w:szCs w:val="18"/>
              </w:rPr>
              <w:t xml:space="preserve"> et al. 2009</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GSE24739</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8</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8</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Affer</w:t>
            </w:r>
            <w:proofErr w:type="spellEnd"/>
            <w:r>
              <w:rPr>
                <w:rFonts w:ascii="Times New Roman" w:eastAsia="Times New Roman" w:hAnsi="Times New Roman" w:cs="Times New Roman"/>
                <w:sz w:val="18"/>
                <w:szCs w:val="18"/>
              </w:rPr>
              <w:t xml:space="preserve"> et al. 2011</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GSE14834</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6</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Fulci</w:t>
            </w:r>
            <w:proofErr w:type="spellEnd"/>
            <w:r>
              <w:rPr>
                <w:rFonts w:ascii="Times New Roman" w:eastAsia="Times New Roman" w:hAnsi="Times New Roman" w:cs="Times New Roman"/>
                <w:sz w:val="18"/>
                <w:szCs w:val="18"/>
              </w:rPr>
              <w:t xml:space="preserve"> et al. 2009</w:t>
            </w:r>
          </w:p>
        </w:tc>
      </w:tr>
      <w:tr w:rsidR="006E04C7" w:rsidRPr="004C47B9">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GSE12195</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Pr="00F56061" w:rsidRDefault="003907B8">
            <w:pPr>
              <w:ind w:left="100"/>
              <w:rPr>
                <w:lang w:val="fr-FR"/>
              </w:rPr>
            </w:pPr>
            <w:proofErr w:type="spellStart"/>
            <w:r w:rsidRPr="00F56061">
              <w:rPr>
                <w:rFonts w:ascii="Times New Roman" w:eastAsia="Times New Roman" w:hAnsi="Times New Roman" w:cs="Times New Roman"/>
                <w:sz w:val="18"/>
                <w:szCs w:val="18"/>
                <w:lang w:val="fr-FR"/>
              </w:rPr>
              <w:t>Compagno</w:t>
            </w:r>
            <w:proofErr w:type="spellEnd"/>
            <w:r w:rsidRPr="00F56061">
              <w:rPr>
                <w:rFonts w:ascii="Times New Roman" w:eastAsia="Times New Roman" w:hAnsi="Times New Roman" w:cs="Times New Roman"/>
                <w:sz w:val="18"/>
                <w:szCs w:val="18"/>
                <w:lang w:val="fr-FR"/>
              </w:rPr>
              <w:t xml:space="preserve"> et al. 2009; </w:t>
            </w:r>
            <w:proofErr w:type="spellStart"/>
            <w:r w:rsidRPr="00F56061">
              <w:rPr>
                <w:rFonts w:ascii="Times New Roman" w:eastAsia="Times New Roman" w:hAnsi="Times New Roman" w:cs="Times New Roman"/>
                <w:sz w:val="18"/>
                <w:szCs w:val="18"/>
                <w:lang w:val="fr-FR"/>
              </w:rPr>
              <w:t>Basso</w:t>
            </w:r>
            <w:proofErr w:type="spellEnd"/>
            <w:r w:rsidRPr="00F56061">
              <w:rPr>
                <w:rFonts w:ascii="Times New Roman" w:eastAsia="Times New Roman" w:hAnsi="Times New Roman" w:cs="Times New Roman"/>
                <w:sz w:val="18"/>
                <w:szCs w:val="18"/>
                <w:lang w:val="fr-FR"/>
              </w:rPr>
              <w:t xml:space="preserve"> et al. 2010; </w:t>
            </w:r>
            <w:proofErr w:type="spellStart"/>
            <w:r w:rsidRPr="00F56061">
              <w:rPr>
                <w:rFonts w:ascii="Times New Roman" w:eastAsia="Times New Roman" w:hAnsi="Times New Roman" w:cs="Times New Roman"/>
                <w:sz w:val="18"/>
                <w:szCs w:val="18"/>
                <w:lang w:val="fr-FR"/>
              </w:rPr>
              <w:t>Pasqualucci</w:t>
            </w:r>
            <w:proofErr w:type="spellEnd"/>
            <w:r w:rsidRPr="00F56061">
              <w:rPr>
                <w:rFonts w:ascii="Times New Roman" w:eastAsia="Times New Roman" w:hAnsi="Times New Roman" w:cs="Times New Roman"/>
                <w:sz w:val="18"/>
                <w:szCs w:val="18"/>
                <w:lang w:val="fr-FR"/>
              </w:rPr>
              <w:t xml:space="preserve"> et al. 2011; </w:t>
            </w:r>
            <w:proofErr w:type="spellStart"/>
            <w:r w:rsidRPr="00F56061">
              <w:rPr>
                <w:rFonts w:ascii="Times New Roman" w:eastAsia="Times New Roman" w:hAnsi="Times New Roman" w:cs="Times New Roman"/>
                <w:sz w:val="18"/>
                <w:szCs w:val="18"/>
                <w:lang w:val="fr-FR"/>
              </w:rPr>
              <w:t>Challa-Malladi</w:t>
            </w:r>
            <w:proofErr w:type="spellEnd"/>
            <w:r w:rsidRPr="00F56061">
              <w:rPr>
                <w:rFonts w:ascii="Times New Roman" w:eastAsia="Times New Roman" w:hAnsi="Times New Roman" w:cs="Times New Roman"/>
                <w:sz w:val="18"/>
                <w:szCs w:val="18"/>
                <w:lang w:val="fr-FR"/>
              </w:rPr>
              <w:t xml:space="preserve"> et al. 2011</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GSE12662</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5</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Payton</w:t>
            </w:r>
            <w:proofErr w:type="spellEnd"/>
            <w:r>
              <w:rPr>
                <w:rFonts w:ascii="Times New Roman" w:eastAsia="Times New Roman" w:hAnsi="Times New Roman" w:cs="Times New Roman"/>
                <w:sz w:val="18"/>
                <w:szCs w:val="18"/>
              </w:rPr>
              <w:t xml:space="preserve"> et al. 2009</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GSE13300</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Isnardi</w:t>
            </w:r>
            <w:proofErr w:type="spellEnd"/>
            <w:r>
              <w:rPr>
                <w:rFonts w:ascii="Times New Roman" w:eastAsia="Times New Roman" w:hAnsi="Times New Roman" w:cs="Times New Roman"/>
                <w:sz w:val="18"/>
                <w:szCs w:val="18"/>
              </w:rPr>
              <w:t xml:space="preserve"> et al. 2009</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GSE17054</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Majeti</w:t>
            </w:r>
            <w:proofErr w:type="spellEnd"/>
            <w:r>
              <w:rPr>
                <w:rFonts w:ascii="Times New Roman" w:eastAsia="Times New Roman" w:hAnsi="Times New Roman" w:cs="Times New Roman"/>
                <w:sz w:val="18"/>
                <w:szCs w:val="18"/>
              </w:rPr>
              <w:t xml:space="preserve"> et al. 2009</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GSE17269</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4</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pPr>
            <w:proofErr w:type="spellStart"/>
            <w:r>
              <w:rPr>
                <w:rFonts w:ascii="Times New Roman" w:eastAsia="Times New Roman" w:hAnsi="Times New Roman" w:cs="Times New Roman"/>
                <w:sz w:val="18"/>
                <w:szCs w:val="18"/>
              </w:rPr>
              <w:t>Rakhmanov</w:t>
            </w:r>
            <w:proofErr w:type="spellEnd"/>
            <w:r>
              <w:rPr>
                <w:rFonts w:ascii="Times New Roman" w:eastAsia="Times New Roman" w:hAnsi="Times New Roman" w:cs="Times New Roman"/>
                <w:sz w:val="18"/>
                <w:szCs w:val="18"/>
              </w:rPr>
              <w:t xml:space="preserve"> et al. 2009</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GSE12366</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proofErr w:type="spellStart"/>
            <w:r>
              <w:rPr>
                <w:rFonts w:ascii="Times New Roman" w:eastAsia="Times New Roman" w:hAnsi="Times New Roman" w:cs="Times New Roman"/>
                <w:sz w:val="18"/>
                <w:szCs w:val="18"/>
              </w:rPr>
              <w:t>Longo</w:t>
            </w:r>
            <w:proofErr w:type="spellEnd"/>
            <w:r>
              <w:rPr>
                <w:rFonts w:ascii="Times New Roman" w:eastAsia="Times New Roman" w:hAnsi="Times New Roman" w:cs="Times New Roman"/>
                <w:sz w:val="18"/>
                <w:szCs w:val="18"/>
              </w:rPr>
              <w:t xml:space="preserve"> et al. 2009</w:t>
            </w:r>
          </w:p>
        </w:tc>
      </w:tr>
      <w:tr w:rsidR="006E04C7" w:rsidRPr="004C47B9">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GSE12453</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Pr="00F56061" w:rsidRDefault="003907B8">
            <w:pPr>
              <w:ind w:left="100"/>
              <w:jc w:val="both"/>
              <w:rPr>
                <w:lang w:val="fr-FR"/>
              </w:rPr>
            </w:pPr>
            <w:r w:rsidRPr="00F56061">
              <w:rPr>
                <w:rFonts w:ascii="Times New Roman" w:eastAsia="Times New Roman" w:hAnsi="Times New Roman" w:cs="Times New Roman"/>
                <w:sz w:val="18"/>
                <w:szCs w:val="18"/>
                <w:lang w:val="fr-FR"/>
              </w:rPr>
              <w:t xml:space="preserve">Brune et al. 2008; </w:t>
            </w:r>
            <w:proofErr w:type="spellStart"/>
            <w:r w:rsidRPr="00F56061">
              <w:rPr>
                <w:rFonts w:ascii="Times New Roman" w:eastAsia="Times New Roman" w:hAnsi="Times New Roman" w:cs="Times New Roman"/>
                <w:sz w:val="18"/>
                <w:szCs w:val="18"/>
                <w:lang w:val="fr-FR"/>
              </w:rPr>
              <w:t>Giefing</w:t>
            </w:r>
            <w:proofErr w:type="spellEnd"/>
            <w:r w:rsidRPr="00F56061">
              <w:rPr>
                <w:rFonts w:ascii="Times New Roman" w:eastAsia="Times New Roman" w:hAnsi="Times New Roman" w:cs="Times New Roman"/>
                <w:sz w:val="18"/>
                <w:szCs w:val="18"/>
                <w:lang w:val="fr-FR"/>
              </w:rPr>
              <w:t xml:space="preserve"> et al. 2013</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GSE8023</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3</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proofErr w:type="spellStart"/>
            <w:r>
              <w:rPr>
                <w:rFonts w:ascii="Times New Roman" w:eastAsia="Times New Roman" w:hAnsi="Times New Roman" w:cs="Times New Roman"/>
                <w:sz w:val="18"/>
                <w:szCs w:val="18"/>
              </w:rPr>
              <w:t>Krejci</w:t>
            </w:r>
            <w:proofErr w:type="spellEnd"/>
            <w:r>
              <w:rPr>
                <w:rFonts w:ascii="Times New Roman" w:eastAsia="Times New Roman" w:hAnsi="Times New Roman" w:cs="Times New Roman"/>
                <w:sz w:val="18"/>
                <w:szCs w:val="18"/>
              </w:rPr>
              <w:t xml:space="preserve"> et al. 2008</w:t>
            </w:r>
          </w:p>
        </w:tc>
      </w:tr>
      <w:tr w:rsidR="006E04C7">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rPr>
              <w:t>GSE16745</w:t>
            </w:r>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0</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proofErr w:type="spellStart"/>
            <w:r>
              <w:rPr>
                <w:rFonts w:ascii="Times New Roman" w:eastAsia="Times New Roman" w:hAnsi="Times New Roman" w:cs="Times New Roman"/>
                <w:sz w:val="18"/>
                <w:szCs w:val="18"/>
              </w:rPr>
              <w:t>Kandilci</w:t>
            </w:r>
            <w:proofErr w:type="spellEnd"/>
            <w:r>
              <w:rPr>
                <w:rFonts w:ascii="Times New Roman" w:eastAsia="Times New Roman" w:hAnsi="Times New Roman" w:cs="Times New Roman"/>
                <w:sz w:val="18"/>
                <w:szCs w:val="18"/>
              </w:rPr>
              <w:t xml:space="preserve"> et al. 2009</w:t>
            </w:r>
          </w:p>
        </w:tc>
      </w:tr>
      <w:tr w:rsidR="006E04C7" w:rsidTr="00CE5BF5">
        <w:trPr>
          <w:trHeight w:val="643"/>
        </w:trPr>
        <w:tc>
          <w:tcPr>
            <w:tcW w:w="13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proofErr w:type="spellStart"/>
            <w:r>
              <w:rPr>
                <w:rFonts w:ascii="Times New Roman" w:eastAsia="Times New Roman" w:hAnsi="Times New Roman" w:cs="Times New Roman"/>
                <w:b/>
              </w:rPr>
              <w:t>Sum</w:t>
            </w:r>
            <w:proofErr w:type="spellEnd"/>
          </w:p>
        </w:tc>
        <w:tc>
          <w:tcPr>
            <w:tcW w:w="97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137</w:t>
            </w:r>
          </w:p>
        </w:tc>
        <w:tc>
          <w:tcPr>
            <w:tcW w:w="87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76</w:t>
            </w:r>
          </w:p>
        </w:tc>
        <w:tc>
          <w:tcPr>
            <w:tcW w:w="85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145</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178</w:t>
            </w:r>
          </w:p>
        </w:tc>
        <w:tc>
          <w:tcPr>
            <w:tcW w:w="69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128</w:t>
            </w:r>
          </w:p>
        </w:tc>
        <w:tc>
          <w:tcPr>
            <w:tcW w:w="72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21</w:t>
            </w:r>
          </w:p>
        </w:tc>
        <w:tc>
          <w:tcPr>
            <w:tcW w:w="765"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rPr>
                <w:rFonts w:ascii="Times New Roman" w:eastAsia="Times New Roman" w:hAnsi="Times New Roman" w:cs="Times New Roman"/>
                <w:sz w:val="24"/>
                <w:szCs w:val="24"/>
              </w:rPr>
              <w:t>19</w:t>
            </w:r>
          </w:p>
        </w:tc>
        <w:tc>
          <w:tcPr>
            <w:tcW w:w="780" w:type="dxa"/>
            <w:tcBorders>
              <w:bottom w:val="single" w:sz="8" w:space="0" w:color="000000"/>
              <w:right w:val="single" w:sz="8" w:space="0" w:color="000000"/>
            </w:tcBorders>
            <w:tcMar>
              <w:top w:w="100" w:type="dxa"/>
              <w:left w:w="100" w:type="dxa"/>
              <w:bottom w:w="100" w:type="dxa"/>
              <w:right w:w="100" w:type="dxa"/>
            </w:tcMar>
          </w:tcPr>
          <w:p w:rsidR="006E04C7" w:rsidRDefault="003907B8">
            <w:pPr>
              <w:ind w:left="100"/>
              <w:jc w:val="both"/>
            </w:pPr>
            <w:r>
              <w:t xml:space="preserve"> </w:t>
            </w:r>
          </w:p>
        </w:tc>
        <w:tc>
          <w:tcPr>
            <w:tcW w:w="1620" w:type="dxa"/>
            <w:tcBorders>
              <w:bottom w:val="single" w:sz="8" w:space="0" w:color="000000"/>
              <w:right w:val="single" w:sz="8" w:space="0" w:color="000000"/>
            </w:tcBorders>
            <w:tcMar>
              <w:top w:w="100" w:type="dxa"/>
              <w:left w:w="100" w:type="dxa"/>
              <w:bottom w:w="100" w:type="dxa"/>
              <w:right w:w="100" w:type="dxa"/>
            </w:tcMar>
          </w:tcPr>
          <w:p w:rsidR="006E04C7" w:rsidRDefault="006E04C7">
            <w:pPr>
              <w:ind w:left="100"/>
              <w:jc w:val="both"/>
            </w:pPr>
          </w:p>
        </w:tc>
      </w:tr>
    </w:tbl>
    <w:p w:rsidR="00CE5BF5" w:rsidRDefault="003907B8" w:rsidP="00CE5BF5">
      <w:pPr>
        <w:spacing w:after="160"/>
        <w:jc w:val="both"/>
      </w:pPr>
      <w:r>
        <w:rPr>
          <w:rFonts w:ascii="Times New Roman" w:eastAsia="Times New Roman" w:hAnsi="Times New Roman" w:cs="Times New Roman"/>
          <w:sz w:val="24"/>
          <w:szCs w:val="24"/>
        </w:rPr>
        <w:lastRenderedPageBreak/>
        <w:t xml:space="preserve"> </w:t>
      </w:r>
    </w:p>
    <w:p w:rsidR="00CE5BF5" w:rsidRDefault="00CE5BF5" w:rsidP="00CE5BF5">
      <w:pPr>
        <w:spacing w:after="160"/>
        <w:jc w:val="both"/>
      </w:pPr>
    </w:p>
    <w:p w:rsidR="00CE5BF5" w:rsidRDefault="00CE5BF5" w:rsidP="00CE5BF5">
      <w:pPr>
        <w:spacing w:after="160"/>
        <w:jc w:val="both"/>
      </w:pPr>
    </w:p>
    <w:p w:rsidR="006E04C7" w:rsidRPr="00A834CC" w:rsidRDefault="003907B8" w:rsidP="00CE5BF5">
      <w:pPr>
        <w:spacing w:after="160"/>
        <w:jc w:val="both"/>
      </w:pPr>
      <w:r w:rsidRPr="00A834CC">
        <w:rPr>
          <w:rFonts w:ascii="Times New Roman" w:eastAsia="Times New Roman" w:hAnsi="Times New Roman" w:cs="Times New Roman"/>
          <w:b/>
          <w:sz w:val="24"/>
          <w:szCs w:val="24"/>
        </w:rPr>
        <w:t xml:space="preserve">RNA </w:t>
      </w:r>
      <w:proofErr w:type="spellStart"/>
      <w:r w:rsidRPr="00A834CC">
        <w:rPr>
          <w:rFonts w:ascii="Times New Roman" w:eastAsia="Times New Roman" w:hAnsi="Times New Roman" w:cs="Times New Roman"/>
          <w:b/>
          <w:sz w:val="24"/>
          <w:szCs w:val="24"/>
        </w:rPr>
        <w:t>sequencing</w:t>
      </w:r>
      <w:proofErr w:type="spellEnd"/>
      <w:r w:rsidR="00C47F7D">
        <w:rPr>
          <w:rFonts w:ascii="Times New Roman" w:eastAsia="Times New Roman" w:hAnsi="Times New Roman" w:cs="Times New Roman"/>
          <w:b/>
          <w:sz w:val="24"/>
          <w:szCs w:val="24"/>
        </w:rPr>
        <w:t xml:space="preserve"> data </w:t>
      </w:r>
      <w:proofErr w:type="spellStart"/>
      <w:r w:rsidR="00C47F7D">
        <w:rPr>
          <w:rFonts w:ascii="Times New Roman" w:eastAsia="Times New Roman" w:hAnsi="Times New Roman" w:cs="Times New Roman"/>
          <w:b/>
          <w:sz w:val="24"/>
          <w:szCs w:val="24"/>
        </w:rPr>
        <w:t>analysis</w:t>
      </w:r>
      <w:proofErr w:type="spellEnd"/>
    </w:p>
    <w:p w:rsidR="006E04C7" w:rsidRPr="00F56061" w:rsidRDefault="00A834CC">
      <w:pPr>
        <w:spacing w:line="480" w:lineRule="auto"/>
        <w:jc w:val="both"/>
        <w:rPr>
          <w:lang w:val="en-US"/>
        </w:rPr>
      </w:pPr>
      <w:r w:rsidRPr="00A834CC">
        <w:rPr>
          <w:rFonts w:ascii="Times New Roman" w:eastAsia="Times New Roman" w:hAnsi="Times New Roman" w:cs="Times New Roman"/>
          <w:sz w:val="24"/>
          <w:szCs w:val="24"/>
          <w:lang w:val="en-US"/>
        </w:rPr>
        <w:t>Publically available RNA-</w:t>
      </w:r>
      <w:proofErr w:type="spellStart"/>
      <w:r w:rsidRPr="00A834CC">
        <w:rPr>
          <w:rFonts w:ascii="Times New Roman" w:eastAsia="Times New Roman" w:hAnsi="Times New Roman" w:cs="Times New Roman"/>
          <w:sz w:val="24"/>
          <w:szCs w:val="24"/>
          <w:lang w:val="en-US"/>
        </w:rPr>
        <w:t>seq</w:t>
      </w:r>
      <w:proofErr w:type="spellEnd"/>
      <w:r w:rsidRPr="00A834CC">
        <w:rPr>
          <w:rFonts w:ascii="Times New Roman" w:eastAsia="Times New Roman" w:hAnsi="Times New Roman" w:cs="Times New Roman"/>
          <w:sz w:val="24"/>
          <w:szCs w:val="24"/>
          <w:lang w:val="en-US"/>
        </w:rPr>
        <w:t xml:space="preserve"> data for 17 primary BCP-ALL patients was obtained from the Gene Expression Omnibus dataset GSE79373</w:t>
      </w:r>
      <w:r>
        <w:rPr>
          <w:rFonts w:ascii="Times New Roman" w:eastAsia="Times New Roman" w:hAnsi="Times New Roman" w:cs="Times New Roman"/>
          <w:sz w:val="24"/>
          <w:szCs w:val="24"/>
          <w:lang w:val="en-US"/>
        </w:rPr>
        <w:t>, containing</w:t>
      </w:r>
      <w:r w:rsidRPr="00A834CC">
        <w:rPr>
          <w:rFonts w:ascii="Times New Roman" w:eastAsia="Times New Roman" w:hAnsi="Times New Roman" w:cs="Times New Roman"/>
          <w:sz w:val="24"/>
          <w:szCs w:val="24"/>
          <w:lang w:val="en-US"/>
        </w:rPr>
        <w:t xml:space="preserve"> nine BCP-ALL patients harboring the ETV6-RUNX1 fusion gene and eight BCP-ALL patients without ETV6-RUNX1</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HeH</w:t>
      </w:r>
      <w:proofErr w:type="spellEnd"/>
      <w:r>
        <w:rPr>
          <w:rFonts w:ascii="Times New Roman" w:eastAsia="Times New Roman" w:hAnsi="Times New Roman" w:cs="Times New Roman"/>
          <w:sz w:val="24"/>
          <w:szCs w:val="24"/>
          <w:lang w:val="en-US"/>
        </w:rPr>
        <w:t xml:space="preserve"> n=7, other subtype n=1)</w:t>
      </w:r>
      <w:r w:rsidRPr="00A834CC">
        <w:rPr>
          <w:rFonts w:ascii="Times New Roman" w:eastAsia="Times New Roman" w:hAnsi="Times New Roman" w:cs="Times New Roman"/>
          <w:sz w:val="24"/>
          <w:szCs w:val="24"/>
          <w:lang w:val="en-US"/>
        </w:rPr>
        <w:t xml:space="preserve">. Aligned reads were summarized using </w:t>
      </w:r>
      <w:proofErr w:type="spellStart"/>
      <w:r w:rsidRPr="00A834CC">
        <w:rPr>
          <w:rFonts w:ascii="Times New Roman" w:eastAsia="Times New Roman" w:hAnsi="Times New Roman" w:cs="Times New Roman"/>
          <w:sz w:val="24"/>
          <w:szCs w:val="24"/>
          <w:lang w:val="en-US"/>
        </w:rPr>
        <w:t>featureCounts</w:t>
      </w:r>
      <w:proofErr w:type="spellEnd"/>
      <w:r w:rsidRPr="00A834CC">
        <w:rPr>
          <w:rFonts w:ascii="Times New Roman" w:eastAsia="Times New Roman" w:hAnsi="Times New Roman" w:cs="Times New Roman"/>
          <w:sz w:val="24"/>
          <w:szCs w:val="24"/>
          <w:lang w:val="en-US"/>
        </w:rPr>
        <w:t xml:space="preserve"> (Liao et al. 2014). Differential expression was performed using the DESeq2 package in R (Love et al. 2014). </w:t>
      </w:r>
      <w:r w:rsidR="003907B8" w:rsidRPr="00A834CC">
        <w:rPr>
          <w:rFonts w:ascii="Times New Roman" w:eastAsia="Times New Roman" w:hAnsi="Times New Roman" w:cs="Times New Roman"/>
          <w:sz w:val="24"/>
          <w:szCs w:val="24"/>
          <w:lang w:val="en-US"/>
        </w:rPr>
        <w:t>A set of 35 E/R-regulated protein coding genes - based on the comparison between GRO-seq data and the combined microarray</w:t>
      </w:r>
      <w:r w:rsidR="003907B8" w:rsidRPr="00F56061">
        <w:rPr>
          <w:rFonts w:ascii="Times New Roman" w:eastAsia="Times New Roman" w:hAnsi="Times New Roman" w:cs="Times New Roman"/>
          <w:sz w:val="24"/>
          <w:szCs w:val="24"/>
          <w:lang w:val="en-US"/>
        </w:rPr>
        <w:t xml:space="preserve"> analysis - was analyzed for differences in expression levels in the patients with t(12;21). For noncoding transcripts, a set of 421 loci containing altered potential </w:t>
      </w:r>
      <w:r w:rsidR="003907B8" w:rsidRPr="00F56061">
        <w:rPr>
          <w:rFonts w:ascii="Times New Roman" w:eastAsia="Times New Roman" w:hAnsi="Times New Roman" w:cs="Times New Roman"/>
          <w:i/>
          <w:sz w:val="24"/>
          <w:szCs w:val="24"/>
          <w:lang w:val="en-US"/>
        </w:rPr>
        <w:t xml:space="preserve">de novo </w:t>
      </w:r>
      <w:r w:rsidR="003907B8" w:rsidRPr="00F56061">
        <w:rPr>
          <w:rFonts w:ascii="Times New Roman" w:eastAsia="Times New Roman" w:hAnsi="Times New Roman" w:cs="Times New Roman"/>
          <w:sz w:val="24"/>
          <w:szCs w:val="24"/>
          <w:lang w:val="en-US"/>
        </w:rPr>
        <w:t>transcript coordinates in different comparisons (Nalm6-E/R 4 h, 12 h, 24 h vs. Nalm6-E/R 0h; Nalm6-E/R 0 h, 4 h, 12 h, 24 h vs Nalm6-LUC; Nalm6-E/R 24 h vs Nalm6-E/Rmut) were examined for expression in the RNA-seq data. For consistency, we focused on the 57 transcripts that were specifically altered in Nalm6-E/R 24 h vs Nalm6-LUC comparison. Expression analysis was only run on the regions selected based on GRO-seq.</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spacing w:line="480" w:lineRule="auto"/>
        <w:jc w:val="both"/>
        <w:rPr>
          <w:lang w:val="en-US"/>
        </w:rPr>
      </w:pPr>
      <w:r w:rsidRPr="00F56061">
        <w:rPr>
          <w:lang w:val="en-US"/>
        </w:rPr>
        <w:t xml:space="preserve"> </w:t>
      </w:r>
    </w:p>
    <w:p w:rsidR="006E04C7" w:rsidRPr="00F56061" w:rsidRDefault="003907B8">
      <w:pPr>
        <w:rPr>
          <w:lang w:val="en-US"/>
        </w:rPr>
      </w:pPr>
      <w:r w:rsidRPr="00F56061">
        <w:rPr>
          <w:lang w:val="en-US"/>
        </w:rPr>
        <w:br w:type="page"/>
      </w:r>
    </w:p>
    <w:p w:rsidR="006E04C7" w:rsidRPr="00F56061" w:rsidRDefault="006E04C7">
      <w:pPr>
        <w:spacing w:line="480" w:lineRule="auto"/>
        <w:jc w:val="both"/>
        <w:rPr>
          <w:lang w:val="en-US"/>
        </w:rPr>
      </w:pP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References for Supplemental Materials</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Eklund</w:t>
      </w:r>
      <w:proofErr w:type="spellEnd"/>
      <w:r w:rsidRPr="00F56061">
        <w:rPr>
          <w:rFonts w:ascii="Times New Roman" w:eastAsia="Times New Roman" w:hAnsi="Times New Roman" w:cs="Times New Roman"/>
          <w:sz w:val="24"/>
          <w:szCs w:val="24"/>
          <w:lang w:val="en-US"/>
        </w:rPr>
        <w:t xml:space="preserve"> AC, </w:t>
      </w:r>
      <w:proofErr w:type="spellStart"/>
      <w:r w:rsidRPr="00F56061">
        <w:rPr>
          <w:rFonts w:ascii="Times New Roman" w:eastAsia="Times New Roman" w:hAnsi="Times New Roman" w:cs="Times New Roman"/>
          <w:sz w:val="24"/>
          <w:szCs w:val="24"/>
          <w:lang w:val="en-US"/>
        </w:rPr>
        <w:t>Szallasi</w:t>
      </w:r>
      <w:proofErr w:type="spellEnd"/>
      <w:r w:rsidRPr="00F56061">
        <w:rPr>
          <w:rFonts w:ascii="Times New Roman" w:eastAsia="Times New Roman" w:hAnsi="Times New Roman" w:cs="Times New Roman"/>
          <w:sz w:val="24"/>
          <w:szCs w:val="24"/>
          <w:lang w:val="en-US"/>
        </w:rPr>
        <w:t xml:space="preserve"> Z. 2008. Correction of technical bias in clinical microarray data improves concordance with known biological information. </w:t>
      </w:r>
      <w:r w:rsidRPr="00F56061">
        <w:rPr>
          <w:rFonts w:ascii="Times New Roman" w:eastAsia="Times New Roman" w:hAnsi="Times New Roman" w:cs="Times New Roman"/>
          <w:i/>
          <w:sz w:val="24"/>
          <w:szCs w:val="24"/>
          <w:lang w:val="en-US"/>
        </w:rPr>
        <w:t>Genome Biol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9</w:t>
      </w:r>
      <w:r w:rsidRPr="00F56061">
        <w:rPr>
          <w:rFonts w:ascii="Times New Roman" w:eastAsia="Times New Roman" w:hAnsi="Times New Roman" w:cs="Times New Roman"/>
          <w:sz w:val="24"/>
          <w:szCs w:val="24"/>
          <w:lang w:val="en-US"/>
        </w:rPr>
        <w:t>: R26.</w:t>
      </w:r>
    </w:p>
    <w:p w:rsidR="006E04C7" w:rsidRPr="00F56061" w:rsidRDefault="003907B8">
      <w:pPr>
        <w:spacing w:before="100" w:after="160" w:line="480" w:lineRule="auto"/>
        <w:rPr>
          <w:lang w:val="en-US"/>
        </w:rPr>
      </w:pPr>
      <w:r w:rsidRPr="00F56061">
        <w:rPr>
          <w:rFonts w:ascii="Times New Roman" w:eastAsia="Times New Roman" w:hAnsi="Times New Roman" w:cs="Times New Roman"/>
          <w:sz w:val="24"/>
          <w:szCs w:val="24"/>
          <w:lang w:val="en-US"/>
        </w:rPr>
        <w:t xml:space="preserve">Fine BM, Stanulla M, Schrappe M, Ho M, Viehmann S, Harbott J, Boxer LM. 2004. Gene expression patterns associated with recurrent chromosomal translocations in acute lymphoblastic leukemia.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103</w:t>
      </w:r>
      <w:r w:rsidRPr="00F56061">
        <w:rPr>
          <w:rFonts w:ascii="Times New Roman" w:eastAsia="Times New Roman" w:hAnsi="Times New Roman" w:cs="Times New Roman"/>
          <w:sz w:val="24"/>
          <w:szCs w:val="24"/>
          <w:lang w:val="en-US"/>
        </w:rPr>
        <w:t>: 1043–1049.</w:t>
      </w:r>
    </w:p>
    <w:p w:rsidR="006E04C7" w:rsidRPr="00F56061" w:rsidRDefault="003907B8">
      <w:pPr>
        <w:spacing w:before="100" w:after="160" w:line="480" w:lineRule="auto"/>
        <w:rPr>
          <w:lang w:val="en-US"/>
        </w:rPr>
      </w:pPr>
      <w:r w:rsidRPr="00F56061">
        <w:rPr>
          <w:rFonts w:ascii="Times New Roman" w:eastAsia="Times New Roman" w:hAnsi="Times New Roman" w:cs="Times New Roman"/>
          <w:sz w:val="24"/>
          <w:szCs w:val="24"/>
          <w:lang w:val="en-US"/>
        </w:rPr>
        <w:t xml:space="preserve">Ford AM, </w:t>
      </w:r>
      <w:proofErr w:type="spellStart"/>
      <w:r w:rsidRPr="00F56061">
        <w:rPr>
          <w:rFonts w:ascii="Times New Roman" w:eastAsia="Times New Roman" w:hAnsi="Times New Roman" w:cs="Times New Roman"/>
          <w:sz w:val="24"/>
          <w:szCs w:val="24"/>
          <w:lang w:val="en-US"/>
        </w:rPr>
        <w:t>Palmi</w:t>
      </w:r>
      <w:proofErr w:type="spellEnd"/>
      <w:r w:rsidRPr="00F56061">
        <w:rPr>
          <w:rFonts w:ascii="Times New Roman" w:eastAsia="Times New Roman" w:hAnsi="Times New Roman" w:cs="Times New Roman"/>
          <w:sz w:val="24"/>
          <w:szCs w:val="24"/>
          <w:lang w:val="en-US"/>
        </w:rPr>
        <w:t xml:space="preserve"> C, Bueno C, Hong D, </w:t>
      </w:r>
      <w:proofErr w:type="spellStart"/>
      <w:r w:rsidRPr="00F56061">
        <w:rPr>
          <w:rFonts w:ascii="Times New Roman" w:eastAsia="Times New Roman" w:hAnsi="Times New Roman" w:cs="Times New Roman"/>
          <w:sz w:val="24"/>
          <w:szCs w:val="24"/>
          <w:lang w:val="en-US"/>
        </w:rPr>
        <w:t>Cardus</w:t>
      </w:r>
      <w:proofErr w:type="spellEnd"/>
      <w:r w:rsidRPr="00F56061">
        <w:rPr>
          <w:rFonts w:ascii="Times New Roman" w:eastAsia="Times New Roman" w:hAnsi="Times New Roman" w:cs="Times New Roman"/>
          <w:sz w:val="24"/>
          <w:szCs w:val="24"/>
          <w:lang w:val="en-US"/>
        </w:rPr>
        <w:t xml:space="preserve"> P, Knight D, </w:t>
      </w:r>
      <w:proofErr w:type="spellStart"/>
      <w:r w:rsidRPr="00F56061">
        <w:rPr>
          <w:rFonts w:ascii="Times New Roman" w:eastAsia="Times New Roman" w:hAnsi="Times New Roman" w:cs="Times New Roman"/>
          <w:sz w:val="24"/>
          <w:szCs w:val="24"/>
          <w:lang w:val="en-US"/>
        </w:rPr>
        <w:t>Cazzaniga</w:t>
      </w:r>
      <w:proofErr w:type="spellEnd"/>
      <w:r w:rsidRPr="00F56061">
        <w:rPr>
          <w:rFonts w:ascii="Times New Roman" w:eastAsia="Times New Roman" w:hAnsi="Times New Roman" w:cs="Times New Roman"/>
          <w:sz w:val="24"/>
          <w:szCs w:val="24"/>
          <w:lang w:val="en-US"/>
        </w:rPr>
        <w:t xml:space="preserve"> G, </w:t>
      </w:r>
      <w:proofErr w:type="spellStart"/>
      <w:r w:rsidRPr="00F56061">
        <w:rPr>
          <w:rFonts w:ascii="Times New Roman" w:eastAsia="Times New Roman" w:hAnsi="Times New Roman" w:cs="Times New Roman"/>
          <w:sz w:val="24"/>
          <w:szCs w:val="24"/>
          <w:lang w:val="en-US"/>
        </w:rPr>
        <w:t>Enver</w:t>
      </w:r>
      <w:proofErr w:type="spellEnd"/>
      <w:r w:rsidRPr="00F56061">
        <w:rPr>
          <w:rFonts w:ascii="Times New Roman" w:eastAsia="Times New Roman" w:hAnsi="Times New Roman" w:cs="Times New Roman"/>
          <w:sz w:val="24"/>
          <w:szCs w:val="24"/>
          <w:lang w:val="en-US"/>
        </w:rPr>
        <w:t xml:space="preserve"> T, Greaves M. 2009. The TEL-AML1 leukemia fusion gene dysregulates the TGF-beta pathway in early B lineage progenitor cells. </w:t>
      </w:r>
      <w:r w:rsidRPr="00F56061">
        <w:rPr>
          <w:rFonts w:ascii="Times New Roman" w:eastAsia="Times New Roman" w:hAnsi="Times New Roman" w:cs="Times New Roman"/>
          <w:i/>
          <w:sz w:val="24"/>
          <w:szCs w:val="24"/>
          <w:lang w:val="en-US"/>
        </w:rPr>
        <w:t>J Clin Invest</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119</w:t>
      </w:r>
      <w:r w:rsidRPr="00F56061">
        <w:rPr>
          <w:rFonts w:ascii="Times New Roman" w:eastAsia="Times New Roman" w:hAnsi="Times New Roman" w:cs="Times New Roman"/>
          <w:sz w:val="24"/>
          <w:szCs w:val="24"/>
          <w:lang w:val="en-US"/>
        </w:rPr>
        <w:t>: 826–36.</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Goff L, </w:t>
      </w:r>
      <w:proofErr w:type="spellStart"/>
      <w:r w:rsidRPr="00F56061">
        <w:rPr>
          <w:rFonts w:ascii="Times New Roman" w:eastAsia="Times New Roman" w:hAnsi="Times New Roman" w:cs="Times New Roman"/>
          <w:sz w:val="24"/>
          <w:szCs w:val="24"/>
          <w:lang w:val="en-US"/>
        </w:rPr>
        <w:t>Trapnell</w:t>
      </w:r>
      <w:proofErr w:type="spellEnd"/>
      <w:r w:rsidRPr="00F56061">
        <w:rPr>
          <w:rFonts w:ascii="Times New Roman" w:eastAsia="Times New Roman" w:hAnsi="Times New Roman" w:cs="Times New Roman"/>
          <w:sz w:val="24"/>
          <w:szCs w:val="24"/>
          <w:lang w:val="en-US"/>
        </w:rPr>
        <w:t xml:space="preserve"> C. and Kelley D. 2013. </w:t>
      </w:r>
      <w:proofErr w:type="spellStart"/>
      <w:proofErr w:type="gramStart"/>
      <w:r w:rsidRPr="00F56061">
        <w:rPr>
          <w:rFonts w:ascii="Times New Roman" w:eastAsia="Times New Roman" w:hAnsi="Times New Roman" w:cs="Times New Roman"/>
          <w:sz w:val="24"/>
          <w:szCs w:val="24"/>
          <w:lang w:val="en-US"/>
        </w:rPr>
        <w:t>cummeRbund</w:t>
      </w:r>
      <w:proofErr w:type="spellEnd"/>
      <w:proofErr w:type="gramEnd"/>
      <w:r w:rsidRPr="00F56061">
        <w:rPr>
          <w:rFonts w:ascii="Times New Roman" w:eastAsia="Times New Roman" w:hAnsi="Times New Roman" w:cs="Times New Roman"/>
          <w:sz w:val="24"/>
          <w:szCs w:val="24"/>
          <w:lang w:val="en-US"/>
        </w:rPr>
        <w:t>: Analysis, exploration, manipulation, and visualization of Cufflinks high-throughput sequencing data. R package version 2.12.0.</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Kim D, </w:t>
      </w:r>
      <w:proofErr w:type="spellStart"/>
      <w:r w:rsidRPr="00F56061">
        <w:rPr>
          <w:rFonts w:ascii="Times New Roman" w:eastAsia="Times New Roman" w:hAnsi="Times New Roman" w:cs="Times New Roman"/>
          <w:sz w:val="24"/>
          <w:szCs w:val="24"/>
          <w:lang w:val="en-US"/>
        </w:rPr>
        <w:t>Pertea</w:t>
      </w:r>
      <w:proofErr w:type="spellEnd"/>
      <w:r w:rsidRPr="00F56061">
        <w:rPr>
          <w:rFonts w:ascii="Times New Roman" w:eastAsia="Times New Roman" w:hAnsi="Times New Roman" w:cs="Times New Roman"/>
          <w:sz w:val="24"/>
          <w:szCs w:val="24"/>
          <w:lang w:val="en-US"/>
        </w:rPr>
        <w:t xml:space="preserve"> G, </w:t>
      </w:r>
      <w:proofErr w:type="spellStart"/>
      <w:r w:rsidRPr="00F56061">
        <w:rPr>
          <w:rFonts w:ascii="Times New Roman" w:eastAsia="Times New Roman" w:hAnsi="Times New Roman" w:cs="Times New Roman"/>
          <w:sz w:val="24"/>
          <w:szCs w:val="24"/>
          <w:lang w:val="en-US"/>
        </w:rPr>
        <w:t>Trapnell</w:t>
      </w:r>
      <w:proofErr w:type="spellEnd"/>
      <w:r w:rsidRPr="00F56061">
        <w:rPr>
          <w:rFonts w:ascii="Times New Roman" w:eastAsia="Times New Roman" w:hAnsi="Times New Roman" w:cs="Times New Roman"/>
          <w:sz w:val="24"/>
          <w:szCs w:val="24"/>
          <w:lang w:val="en-US"/>
        </w:rPr>
        <w:t xml:space="preserve"> C, Pimentel H, Kelley R, </w:t>
      </w:r>
      <w:proofErr w:type="spellStart"/>
      <w:r w:rsidRPr="00F56061">
        <w:rPr>
          <w:rFonts w:ascii="Times New Roman" w:eastAsia="Times New Roman" w:hAnsi="Times New Roman" w:cs="Times New Roman"/>
          <w:sz w:val="24"/>
          <w:szCs w:val="24"/>
          <w:lang w:val="en-US"/>
        </w:rPr>
        <w:t>Salzberg</w:t>
      </w:r>
      <w:proofErr w:type="spellEnd"/>
      <w:r w:rsidRPr="00F56061">
        <w:rPr>
          <w:rFonts w:ascii="Times New Roman" w:eastAsia="Times New Roman" w:hAnsi="Times New Roman" w:cs="Times New Roman"/>
          <w:sz w:val="24"/>
          <w:szCs w:val="24"/>
          <w:lang w:val="en-US"/>
        </w:rPr>
        <w:t xml:space="preserve"> SL. 2013. </w:t>
      </w:r>
      <w:r w:rsidRPr="00F56061">
        <w:rPr>
          <w:rFonts w:ascii="Times New Roman" w:eastAsia="Times New Roman" w:hAnsi="Times New Roman" w:cs="Times New Roman"/>
          <w:sz w:val="24"/>
          <w:szCs w:val="24"/>
          <w:highlight w:val="white"/>
          <w:lang w:val="en-US"/>
        </w:rPr>
        <w:t xml:space="preserve">TopHat2: accurate alignment of transcriptomes in the presence of insertions, deletions and gene fusions. Genome Biology </w:t>
      </w:r>
      <w:r w:rsidRPr="00F56061">
        <w:rPr>
          <w:rFonts w:ascii="Times New Roman" w:eastAsia="Times New Roman" w:hAnsi="Times New Roman" w:cs="Times New Roman"/>
          <w:b/>
          <w:sz w:val="24"/>
          <w:szCs w:val="24"/>
          <w:highlight w:val="white"/>
          <w:lang w:val="en-US"/>
        </w:rPr>
        <w:t>14</w:t>
      </w:r>
      <w:r w:rsidRPr="00F56061">
        <w:rPr>
          <w:rFonts w:ascii="Times New Roman" w:eastAsia="Times New Roman" w:hAnsi="Times New Roman" w:cs="Times New Roman"/>
          <w:sz w:val="24"/>
          <w:szCs w:val="24"/>
          <w:highlight w:val="white"/>
          <w:lang w:val="en-US"/>
        </w:rPr>
        <w:t>: R36.</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Langmead B, </w:t>
      </w:r>
      <w:proofErr w:type="spellStart"/>
      <w:r w:rsidRPr="00F56061">
        <w:rPr>
          <w:rFonts w:ascii="Times New Roman" w:eastAsia="Times New Roman" w:hAnsi="Times New Roman" w:cs="Times New Roman"/>
          <w:sz w:val="24"/>
          <w:szCs w:val="24"/>
          <w:lang w:val="en-US"/>
        </w:rPr>
        <w:t>Trapnell</w:t>
      </w:r>
      <w:proofErr w:type="spellEnd"/>
      <w:r w:rsidRPr="00F56061">
        <w:rPr>
          <w:rFonts w:ascii="Times New Roman" w:eastAsia="Times New Roman" w:hAnsi="Times New Roman" w:cs="Times New Roman"/>
          <w:sz w:val="24"/>
          <w:szCs w:val="24"/>
          <w:lang w:val="en-US"/>
        </w:rPr>
        <w:t xml:space="preserve"> C, Pop M, and </w:t>
      </w:r>
      <w:proofErr w:type="spellStart"/>
      <w:r w:rsidRPr="00F56061">
        <w:rPr>
          <w:rFonts w:ascii="Times New Roman" w:eastAsia="Times New Roman" w:hAnsi="Times New Roman" w:cs="Times New Roman"/>
          <w:sz w:val="24"/>
          <w:szCs w:val="24"/>
          <w:lang w:val="en-US"/>
        </w:rPr>
        <w:t>Salzberg</w:t>
      </w:r>
      <w:proofErr w:type="spellEnd"/>
      <w:r w:rsidRPr="00F56061">
        <w:rPr>
          <w:rFonts w:ascii="Times New Roman" w:eastAsia="Times New Roman" w:hAnsi="Times New Roman" w:cs="Times New Roman"/>
          <w:sz w:val="24"/>
          <w:szCs w:val="24"/>
          <w:lang w:val="en-US"/>
        </w:rPr>
        <w:t xml:space="preserve"> SL. 2009. Ultrafast and memory-efficient alignment of short DNA sequences to the human genome.</w:t>
      </w:r>
      <w:r w:rsidRPr="00F56061">
        <w:rPr>
          <w:rFonts w:ascii="Times New Roman" w:eastAsia="Times New Roman" w:hAnsi="Times New Roman" w:cs="Times New Roman"/>
          <w:i/>
          <w:sz w:val="24"/>
          <w:szCs w:val="24"/>
          <w:lang w:val="en-US"/>
        </w:rPr>
        <w:t xml:space="preserve"> Genome Biol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w:t>
      </w:r>
      <w:r w:rsidRPr="00F56061">
        <w:rPr>
          <w:rFonts w:ascii="Times New Roman" w:eastAsia="Times New Roman" w:hAnsi="Times New Roman" w:cs="Times New Roman"/>
          <w:sz w:val="24"/>
          <w:szCs w:val="24"/>
          <w:lang w:val="en-US"/>
        </w:rPr>
        <w:t>: R25.</w:t>
      </w:r>
    </w:p>
    <w:p w:rsidR="006E04C7" w:rsidRPr="00F56061" w:rsidRDefault="003907B8">
      <w:pPr>
        <w:spacing w:before="100" w:after="160" w:line="480" w:lineRule="auto"/>
        <w:rPr>
          <w:lang w:val="en-US"/>
        </w:rPr>
      </w:pPr>
      <w:r w:rsidRPr="00F56061">
        <w:rPr>
          <w:rFonts w:ascii="Times New Roman" w:eastAsia="Times New Roman" w:hAnsi="Times New Roman" w:cs="Times New Roman"/>
          <w:sz w:val="24"/>
          <w:szCs w:val="24"/>
          <w:lang w:val="en-US"/>
        </w:rPr>
        <w:t xml:space="preserve">Ross M, Zhou X. 2003. Classification of pediatric acute lymphoblastic leukemia by gene expression profiling.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102</w:t>
      </w:r>
      <w:r w:rsidRPr="00F56061">
        <w:rPr>
          <w:rFonts w:ascii="Times New Roman" w:eastAsia="Times New Roman" w:hAnsi="Times New Roman" w:cs="Times New Roman"/>
          <w:sz w:val="24"/>
          <w:szCs w:val="24"/>
          <w:lang w:val="en-US"/>
        </w:rPr>
        <w:t>: 2951–2959.</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Storey</w:t>
      </w:r>
      <w:proofErr w:type="spellEnd"/>
      <w:r w:rsidRPr="00F56061">
        <w:rPr>
          <w:rFonts w:ascii="Times New Roman" w:eastAsia="Times New Roman" w:hAnsi="Times New Roman" w:cs="Times New Roman"/>
          <w:sz w:val="24"/>
          <w:szCs w:val="24"/>
          <w:lang w:val="en-US"/>
        </w:rPr>
        <w:t xml:space="preserve"> JD. 2002. A direct approach to false discovery rates. </w:t>
      </w:r>
      <w:r w:rsidRPr="00F56061">
        <w:rPr>
          <w:rFonts w:ascii="Times New Roman" w:eastAsia="Times New Roman" w:hAnsi="Times New Roman" w:cs="Times New Roman"/>
          <w:i/>
          <w:sz w:val="24"/>
          <w:szCs w:val="24"/>
          <w:lang w:val="sv-SE"/>
        </w:rPr>
        <w:t xml:space="preserve">J. R. Stat. Soc. Ser. </w:t>
      </w:r>
      <w:r w:rsidRPr="00F56061">
        <w:rPr>
          <w:rFonts w:ascii="Times New Roman" w:eastAsia="Times New Roman" w:hAnsi="Times New Roman" w:cs="Times New Roman"/>
          <w:i/>
          <w:sz w:val="24"/>
          <w:szCs w:val="24"/>
          <w:lang w:val="en-US"/>
        </w:rPr>
        <w:t xml:space="preserve">B Statistical </w:t>
      </w:r>
      <w:proofErr w:type="spellStart"/>
      <w:r w:rsidRPr="00F56061">
        <w:rPr>
          <w:rFonts w:ascii="Times New Roman" w:eastAsia="Times New Roman" w:hAnsi="Times New Roman" w:cs="Times New Roman"/>
          <w:i/>
          <w:sz w:val="24"/>
          <w:szCs w:val="24"/>
          <w:lang w:val="en-US"/>
        </w:rPr>
        <w:t>Methodol</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64</w:t>
      </w:r>
      <w:r w:rsidRPr="00F56061">
        <w:rPr>
          <w:rFonts w:ascii="Times New Roman" w:eastAsia="Times New Roman" w:hAnsi="Times New Roman" w:cs="Times New Roman"/>
          <w:sz w:val="24"/>
          <w:szCs w:val="24"/>
          <w:lang w:val="en-US"/>
        </w:rPr>
        <w:t>: 479–498.</w:t>
      </w:r>
    </w:p>
    <w:p w:rsidR="006E04C7" w:rsidRPr="00F56061" w:rsidRDefault="003907B8">
      <w:pPr>
        <w:spacing w:before="100" w:after="160" w:line="480" w:lineRule="auto"/>
        <w:rPr>
          <w:lang w:val="en-US"/>
        </w:rPr>
      </w:pPr>
      <w:r w:rsidRPr="00F56061">
        <w:rPr>
          <w:rFonts w:ascii="Times New Roman" w:eastAsia="Times New Roman" w:hAnsi="Times New Roman" w:cs="Times New Roman"/>
          <w:sz w:val="24"/>
          <w:szCs w:val="24"/>
          <w:lang w:val="en-US"/>
        </w:rPr>
        <w:t xml:space="preserve">Spitzer M, </w:t>
      </w:r>
      <w:proofErr w:type="spellStart"/>
      <w:r w:rsidRPr="00F56061">
        <w:rPr>
          <w:rFonts w:ascii="Times New Roman" w:eastAsia="Times New Roman" w:hAnsi="Times New Roman" w:cs="Times New Roman"/>
          <w:sz w:val="24"/>
          <w:szCs w:val="24"/>
          <w:lang w:val="en-US"/>
        </w:rPr>
        <w:t>Wildenhain</w:t>
      </w:r>
      <w:proofErr w:type="spellEnd"/>
      <w:r w:rsidRPr="00F56061">
        <w:rPr>
          <w:rFonts w:ascii="Times New Roman" w:eastAsia="Times New Roman" w:hAnsi="Times New Roman" w:cs="Times New Roman"/>
          <w:sz w:val="24"/>
          <w:szCs w:val="24"/>
          <w:lang w:val="en-US"/>
        </w:rPr>
        <w:t xml:space="preserve"> J, </w:t>
      </w:r>
      <w:proofErr w:type="spellStart"/>
      <w:r w:rsidRPr="00F56061">
        <w:rPr>
          <w:rFonts w:ascii="Times New Roman" w:eastAsia="Times New Roman" w:hAnsi="Times New Roman" w:cs="Times New Roman"/>
          <w:sz w:val="24"/>
          <w:szCs w:val="24"/>
          <w:lang w:val="en-US"/>
        </w:rPr>
        <w:t>Rappsilber</w:t>
      </w:r>
      <w:proofErr w:type="spellEnd"/>
      <w:r w:rsidRPr="00F56061">
        <w:rPr>
          <w:rFonts w:ascii="Times New Roman" w:eastAsia="Times New Roman" w:hAnsi="Times New Roman" w:cs="Times New Roman"/>
          <w:sz w:val="24"/>
          <w:szCs w:val="24"/>
          <w:lang w:val="en-US"/>
        </w:rPr>
        <w:t xml:space="preserve"> J, </w:t>
      </w:r>
      <w:proofErr w:type="spellStart"/>
      <w:r w:rsidRPr="00F56061">
        <w:rPr>
          <w:rFonts w:ascii="Times New Roman" w:eastAsia="Times New Roman" w:hAnsi="Times New Roman" w:cs="Times New Roman"/>
          <w:sz w:val="24"/>
          <w:szCs w:val="24"/>
          <w:lang w:val="en-US"/>
        </w:rPr>
        <w:t>Tyers</w:t>
      </w:r>
      <w:proofErr w:type="spellEnd"/>
      <w:r w:rsidRPr="00F56061">
        <w:rPr>
          <w:rFonts w:ascii="Times New Roman" w:eastAsia="Times New Roman" w:hAnsi="Times New Roman" w:cs="Times New Roman"/>
          <w:sz w:val="24"/>
          <w:szCs w:val="24"/>
          <w:lang w:val="en-US"/>
        </w:rPr>
        <w:t xml:space="preserve"> M. 2014. </w:t>
      </w:r>
      <w:proofErr w:type="spellStart"/>
      <w:r w:rsidRPr="00F56061">
        <w:rPr>
          <w:rFonts w:ascii="Times New Roman" w:eastAsia="Times New Roman" w:hAnsi="Times New Roman" w:cs="Times New Roman"/>
          <w:sz w:val="24"/>
          <w:szCs w:val="24"/>
          <w:lang w:val="en-US"/>
        </w:rPr>
        <w:t>BoxPlotR</w:t>
      </w:r>
      <w:proofErr w:type="spellEnd"/>
      <w:r w:rsidRPr="00F56061">
        <w:rPr>
          <w:rFonts w:ascii="Times New Roman" w:eastAsia="Times New Roman" w:hAnsi="Times New Roman" w:cs="Times New Roman"/>
          <w:sz w:val="24"/>
          <w:szCs w:val="24"/>
          <w:lang w:val="en-US"/>
        </w:rPr>
        <w:t xml:space="preserve">: a web tool for generation of box plots. </w:t>
      </w:r>
      <w:r w:rsidRPr="00F56061">
        <w:rPr>
          <w:rFonts w:ascii="Times New Roman" w:eastAsia="Times New Roman" w:hAnsi="Times New Roman" w:cs="Times New Roman"/>
          <w:i/>
          <w:sz w:val="24"/>
          <w:szCs w:val="24"/>
          <w:lang w:val="en-US"/>
        </w:rPr>
        <w:t>Nat Methods</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w:t>
      </w:r>
      <w:r w:rsidRPr="00F56061">
        <w:rPr>
          <w:rFonts w:ascii="Times New Roman" w:eastAsia="Times New Roman" w:hAnsi="Times New Roman" w:cs="Times New Roman"/>
          <w:sz w:val="24"/>
          <w:szCs w:val="24"/>
          <w:lang w:val="en-US"/>
        </w:rPr>
        <w:t>: 121–2.</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lastRenderedPageBreak/>
        <w:t>Trapnell</w:t>
      </w:r>
      <w:proofErr w:type="spellEnd"/>
      <w:r w:rsidRPr="00F56061">
        <w:rPr>
          <w:rFonts w:ascii="Times New Roman" w:eastAsia="Times New Roman" w:hAnsi="Times New Roman" w:cs="Times New Roman"/>
          <w:sz w:val="24"/>
          <w:szCs w:val="24"/>
          <w:lang w:val="en-US"/>
        </w:rPr>
        <w:t xml:space="preserve"> C, Roberts A, Goff L, </w:t>
      </w:r>
      <w:proofErr w:type="spellStart"/>
      <w:r w:rsidRPr="00F56061">
        <w:rPr>
          <w:rFonts w:ascii="Times New Roman" w:eastAsia="Times New Roman" w:hAnsi="Times New Roman" w:cs="Times New Roman"/>
          <w:sz w:val="24"/>
          <w:szCs w:val="24"/>
          <w:lang w:val="en-US"/>
        </w:rPr>
        <w:t>Pertea</w:t>
      </w:r>
      <w:proofErr w:type="spellEnd"/>
      <w:r w:rsidRPr="00F56061">
        <w:rPr>
          <w:rFonts w:ascii="Times New Roman" w:eastAsia="Times New Roman" w:hAnsi="Times New Roman" w:cs="Times New Roman"/>
          <w:sz w:val="24"/>
          <w:szCs w:val="24"/>
          <w:lang w:val="en-US"/>
        </w:rPr>
        <w:t xml:space="preserve"> G, Kim D, Kelley DR., Pimentel H., </w:t>
      </w:r>
      <w:proofErr w:type="spellStart"/>
      <w:r w:rsidRPr="00F56061">
        <w:rPr>
          <w:rFonts w:ascii="Times New Roman" w:eastAsia="Times New Roman" w:hAnsi="Times New Roman" w:cs="Times New Roman"/>
          <w:sz w:val="24"/>
          <w:szCs w:val="24"/>
          <w:lang w:val="en-US"/>
        </w:rPr>
        <w:t>Salzberg</w:t>
      </w:r>
      <w:proofErr w:type="spellEnd"/>
      <w:r w:rsidRPr="00F56061">
        <w:rPr>
          <w:rFonts w:ascii="Times New Roman" w:eastAsia="Times New Roman" w:hAnsi="Times New Roman" w:cs="Times New Roman"/>
          <w:sz w:val="24"/>
          <w:szCs w:val="24"/>
          <w:lang w:val="en-US"/>
        </w:rPr>
        <w:t xml:space="preserve"> SL, </w:t>
      </w:r>
      <w:proofErr w:type="spellStart"/>
      <w:r w:rsidRPr="00F56061">
        <w:rPr>
          <w:rFonts w:ascii="Times New Roman" w:eastAsia="Times New Roman" w:hAnsi="Times New Roman" w:cs="Times New Roman"/>
          <w:sz w:val="24"/>
          <w:szCs w:val="24"/>
          <w:lang w:val="en-US"/>
        </w:rPr>
        <w:t>Rinn</w:t>
      </w:r>
      <w:proofErr w:type="spellEnd"/>
      <w:r w:rsidRPr="00F56061">
        <w:rPr>
          <w:rFonts w:ascii="Times New Roman" w:eastAsia="Times New Roman" w:hAnsi="Times New Roman" w:cs="Times New Roman"/>
          <w:sz w:val="24"/>
          <w:szCs w:val="24"/>
          <w:lang w:val="en-US"/>
        </w:rPr>
        <w:t xml:space="preserve"> JL, </w:t>
      </w:r>
      <w:proofErr w:type="spellStart"/>
      <w:r w:rsidRPr="00F56061">
        <w:rPr>
          <w:rFonts w:ascii="Times New Roman" w:eastAsia="Times New Roman" w:hAnsi="Times New Roman" w:cs="Times New Roman"/>
          <w:sz w:val="24"/>
          <w:szCs w:val="24"/>
          <w:lang w:val="en-US"/>
        </w:rPr>
        <w:t>Pachter</w:t>
      </w:r>
      <w:proofErr w:type="spellEnd"/>
      <w:r w:rsidRPr="00F56061">
        <w:rPr>
          <w:rFonts w:ascii="Times New Roman" w:eastAsia="Times New Roman" w:hAnsi="Times New Roman" w:cs="Times New Roman"/>
          <w:sz w:val="24"/>
          <w:szCs w:val="24"/>
          <w:lang w:val="en-US"/>
        </w:rPr>
        <w:t xml:space="preserve"> L. 2012. Differential gene and transcript expression analysis of RNA-</w:t>
      </w:r>
      <w:proofErr w:type="spellStart"/>
      <w:r w:rsidRPr="00F56061">
        <w:rPr>
          <w:rFonts w:ascii="Times New Roman" w:eastAsia="Times New Roman" w:hAnsi="Times New Roman" w:cs="Times New Roman"/>
          <w:sz w:val="24"/>
          <w:szCs w:val="24"/>
          <w:lang w:val="en-US"/>
        </w:rPr>
        <w:t>seq</w:t>
      </w:r>
      <w:proofErr w:type="spellEnd"/>
      <w:r w:rsidRPr="00F56061">
        <w:rPr>
          <w:rFonts w:ascii="Times New Roman" w:eastAsia="Times New Roman" w:hAnsi="Times New Roman" w:cs="Times New Roman"/>
          <w:sz w:val="24"/>
          <w:szCs w:val="24"/>
          <w:lang w:val="en-US"/>
        </w:rPr>
        <w:t xml:space="preserve"> experiments with </w:t>
      </w:r>
      <w:proofErr w:type="spellStart"/>
      <w:r w:rsidRPr="00F56061">
        <w:rPr>
          <w:rFonts w:ascii="Times New Roman" w:eastAsia="Times New Roman" w:hAnsi="Times New Roman" w:cs="Times New Roman"/>
          <w:sz w:val="24"/>
          <w:szCs w:val="24"/>
          <w:lang w:val="en-US"/>
        </w:rPr>
        <w:t>TopHat</w:t>
      </w:r>
      <w:proofErr w:type="spellEnd"/>
      <w:r w:rsidRPr="00F56061">
        <w:rPr>
          <w:rFonts w:ascii="Times New Roman" w:eastAsia="Times New Roman" w:hAnsi="Times New Roman" w:cs="Times New Roman"/>
          <w:sz w:val="24"/>
          <w:szCs w:val="24"/>
          <w:lang w:val="en-US"/>
        </w:rPr>
        <w:t xml:space="preserve"> and Cufflinks.</w:t>
      </w:r>
      <w:r w:rsidRPr="00F56061">
        <w:rPr>
          <w:rFonts w:ascii="Times New Roman" w:eastAsia="Times New Roman" w:hAnsi="Times New Roman" w:cs="Times New Roman"/>
          <w:i/>
          <w:sz w:val="24"/>
          <w:szCs w:val="24"/>
          <w:lang w:val="en-US"/>
        </w:rPr>
        <w:t xml:space="preserve"> Nat. </w:t>
      </w:r>
      <w:proofErr w:type="spellStart"/>
      <w:r w:rsidRPr="00F56061">
        <w:rPr>
          <w:rFonts w:ascii="Times New Roman" w:eastAsia="Times New Roman" w:hAnsi="Times New Roman" w:cs="Times New Roman"/>
          <w:i/>
          <w:sz w:val="24"/>
          <w:szCs w:val="24"/>
          <w:lang w:val="en-US"/>
        </w:rPr>
        <w:t>Protoc</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7</w:t>
      </w:r>
      <w:r w:rsidRPr="00F56061">
        <w:rPr>
          <w:rFonts w:ascii="Times New Roman" w:eastAsia="Times New Roman" w:hAnsi="Times New Roman" w:cs="Times New Roman"/>
          <w:sz w:val="24"/>
          <w:szCs w:val="24"/>
          <w:lang w:val="en-US"/>
        </w:rPr>
        <w:t>: 562–578.</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Trapnell</w:t>
      </w:r>
      <w:proofErr w:type="spellEnd"/>
      <w:r w:rsidRPr="00F56061">
        <w:rPr>
          <w:rFonts w:ascii="Times New Roman" w:eastAsia="Times New Roman" w:hAnsi="Times New Roman" w:cs="Times New Roman"/>
          <w:sz w:val="24"/>
          <w:szCs w:val="24"/>
          <w:lang w:val="en-US"/>
        </w:rPr>
        <w:t xml:space="preserve"> C, Hendrickson DG, </w:t>
      </w:r>
      <w:proofErr w:type="spellStart"/>
      <w:r w:rsidRPr="00F56061">
        <w:rPr>
          <w:rFonts w:ascii="Times New Roman" w:eastAsia="Times New Roman" w:hAnsi="Times New Roman" w:cs="Times New Roman"/>
          <w:sz w:val="24"/>
          <w:szCs w:val="24"/>
          <w:lang w:val="en-US"/>
        </w:rPr>
        <w:t>Sauvageau</w:t>
      </w:r>
      <w:proofErr w:type="spellEnd"/>
      <w:r w:rsidRPr="00F56061">
        <w:rPr>
          <w:rFonts w:ascii="Times New Roman" w:eastAsia="Times New Roman" w:hAnsi="Times New Roman" w:cs="Times New Roman"/>
          <w:sz w:val="24"/>
          <w:szCs w:val="24"/>
          <w:lang w:val="en-US"/>
        </w:rPr>
        <w:t xml:space="preserve"> M, Goff L, </w:t>
      </w:r>
      <w:proofErr w:type="spellStart"/>
      <w:r w:rsidRPr="00F56061">
        <w:rPr>
          <w:rFonts w:ascii="Times New Roman" w:eastAsia="Times New Roman" w:hAnsi="Times New Roman" w:cs="Times New Roman"/>
          <w:sz w:val="24"/>
          <w:szCs w:val="24"/>
          <w:lang w:val="en-US"/>
        </w:rPr>
        <w:t>Rinn</w:t>
      </w:r>
      <w:proofErr w:type="spellEnd"/>
      <w:r w:rsidRPr="00F56061">
        <w:rPr>
          <w:rFonts w:ascii="Times New Roman" w:eastAsia="Times New Roman" w:hAnsi="Times New Roman" w:cs="Times New Roman"/>
          <w:sz w:val="24"/>
          <w:szCs w:val="24"/>
          <w:lang w:val="en-US"/>
        </w:rPr>
        <w:t xml:space="preserve"> JL, and </w:t>
      </w:r>
      <w:proofErr w:type="spellStart"/>
      <w:r w:rsidRPr="00F56061">
        <w:rPr>
          <w:rFonts w:ascii="Times New Roman" w:eastAsia="Times New Roman" w:hAnsi="Times New Roman" w:cs="Times New Roman"/>
          <w:sz w:val="24"/>
          <w:szCs w:val="24"/>
          <w:lang w:val="en-US"/>
        </w:rPr>
        <w:t>Pachter</w:t>
      </w:r>
      <w:proofErr w:type="spellEnd"/>
      <w:r w:rsidRPr="00F56061">
        <w:rPr>
          <w:rFonts w:ascii="Times New Roman" w:eastAsia="Times New Roman" w:hAnsi="Times New Roman" w:cs="Times New Roman"/>
          <w:sz w:val="24"/>
          <w:szCs w:val="24"/>
          <w:lang w:val="en-US"/>
        </w:rPr>
        <w:t xml:space="preserve"> L. 2013. Differential analysis of gene regulation at transcript resolution with RNA-seq. </w:t>
      </w:r>
      <w:r w:rsidRPr="00F56061">
        <w:rPr>
          <w:rFonts w:ascii="Times New Roman" w:eastAsia="Times New Roman" w:hAnsi="Times New Roman" w:cs="Times New Roman"/>
          <w:i/>
          <w:sz w:val="24"/>
          <w:szCs w:val="24"/>
          <w:lang w:val="en-US"/>
        </w:rPr>
        <w:t>Nature Biotechnology</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31</w:t>
      </w:r>
      <w:r w:rsidRPr="00F56061">
        <w:rPr>
          <w:rFonts w:ascii="Times New Roman" w:eastAsia="Times New Roman" w:hAnsi="Times New Roman" w:cs="Times New Roman"/>
          <w:sz w:val="24"/>
          <w:szCs w:val="24"/>
          <w:lang w:val="en-US"/>
        </w:rPr>
        <w:t>: 46-53.</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Van Delft FW, Bellotti T, Luo Z, Jones LK, Patel N, </w:t>
      </w:r>
      <w:proofErr w:type="spellStart"/>
      <w:r w:rsidRPr="00F56061">
        <w:rPr>
          <w:rFonts w:ascii="Times New Roman" w:eastAsia="Times New Roman" w:hAnsi="Times New Roman" w:cs="Times New Roman"/>
          <w:sz w:val="24"/>
          <w:szCs w:val="24"/>
          <w:lang w:val="en-US"/>
        </w:rPr>
        <w:t>Yiannikouris</w:t>
      </w:r>
      <w:proofErr w:type="spellEnd"/>
      <w:r w:rsidRPr="00F56061">
        <w:rPr>
          <w:rFonts w:ascii="Times New Roman" w:eastAsia="Times New Roman" w:hAnsi="Times New Roman" w:cs="Times New Roman"/>
          <w:sz w:val="24"/>
          <w:szCs w:val="24"/>
          <w:lang w:val="en-US"/>
        </w:rPr>
        <w:t xml:space="preserve"> O, Hill AS, </w:t>
      </w:r>
      <w:proofErr w:type="spellStart"/>
      <w:r w:rsidRPr="00F56061">
        <w:rPr>
          <w:rFonts w:ascii="Times New Roman" w:eastAsia="Times New Roman" w:hAnsi="Times New Roman" w:cs="Times New Roman"/>
          <w:sz w:val="24"/>
          <w:szCs w:val="24"/>
          <w:lang w:val="en-US"/>
        </w:rPr>
        <w:t>Hubank</w:t>
      </w:r>
      <w:proofErr w:type="spellEnd"/>
      <w:r w:rsidRPr="00F56061">
        <w:rPr>
          <w:rFonts w:ascii="Times New Roman" w:eastAsia="Times New Roman" w:hAnsi="Times New Roman" w:cs="Times New Roman"/>
          <w:sz w:val="24"/>
          <w:szCs w:val="24"/>
          <w:lang w:val="en-US"/>
        </w:rPr>
        <w:t xml:space="preserve"> M, </w:t>
      </w:r>
      <w:proofErr w:type="spellStart"/>
      <w:r w:rsidRPr="00F56061">
        <w:rPr>
          <w:rFonts w:ascii="Times New Roman" w:eastAsia="Times New Roman" w:hAnsi="Times New Roman" w:cs="Times New Roman"/>
          <w:sz w:val="24"/>
          <w:szCs w:val="24"/>
          <w:lang w:val="en-US"/>
        </w:rPr>
        <w:t>Kempski</w:t>
      </w:r>
      <w:proofErr w:type="spellEnd"/>
      <w:r w:rsidRPr="00F56061">
        <w:rPr>
          <w:rFonts w:ascii="Times New Roman" w:eastAsia="Times New Roman" w:hAnsi="Times New Roman" w:cs="Times New Roman"/>
          <w:sz w:val="24"/>
          <w:szCs w:val="24"/>
          <w:lang w:val="en-US"/>
        </w:rPr>
        <w:t xml:space="preserve"> H, Fletcher D, et al. 2005. Prospective gene expression analysis accurately subtypes acute leukaemia in children and establishes a commonality between </w:t>
      </w:r>
      <w:proofErr w:type="spellStart"/>
      <w:r w:rsidRPr="00F56061">
        <w:rPr>
          <w:rFonts w:ascii="Times New Roman" w:eastAsia="Times New Roman" w:hAnsi="Times New Roman" w:cs="Times New Roman"/>
          <w:sz w:val="24"/>
          <w:szCs w:val="24"/>
          <w:lang w:val="en-US"/>
        </w:rPr>
        <w:t>hyperdiploidy</w:t>
      </w:r>
      <w:proofErr w:type="spellEnd"/>
      <w:r w:rsidRPr="00F56061">
        <w:rPr>
          <w:rFonts w:ascii="Times New Roman" w:eastAsia="Times New Roman" w:hAnsi="Times New Roman" w:cs="Times New Roman"/>
          <w:sz w:val="24"/>
          <w:szCs w:val="24"/>
          <w:lang w:val="en-US"/>
        </w:rPr>
        <w:t xml:space="preserve"> and </w:t>
      </w:r>
      <w:proofErr w:type="gramStart"/>
      <w:r w:rsidRPr="00F56061">
        <w:rPr>
          <w:rFonts w:ascii="Times New Roman" w:eastAsia="Times New Roman" w:hAnsi="Times New Roman" w:cs="Times New Roman"/>
          <w:sz w:val="24"/>
          <w:szCs w:val="24"/>
          <w:lang w:val="en-US"/>
        </w:rPr>
        <w:t>t(</w:t>
      </w:r>
      <w:proofErr w:type="gramEnd"/>
      <w:r w:rsidRPr="00F56061">
        <w:rPr>
          <w:rFonts w:ascii="Times New Roman" w:eastAsia="Times New Roman" w:hAnsi="Times New Roman" w:cs="Times New Roman"/>
          <w:sz w:val="24"/>
          <w:szCs w:val="24"/>
          <w:lang w:val="en-US"/>
        </w:rPr>
        <w:t xml:space="preserve">12;21) in acute lymphoblastic leukaemia. </w:t>
      </w:r>
      <w:r w:rsidRPr="00F56061">
        <w:rPr>
          <w:rFonts w:ascii="Times New Roman" w:eastAsia="Times New Roman" w:hAnsi="Times New Roman" w:cs="Times New Roman"/>
          <w:i/>
          <w:sz w:val="24"/>
          <w:szCs w:val="24"/>
          <w:lang w:val="en-US"/>
        </w:rPr>
        <w:t>Br J Haematol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130</w:t>
      </w:r>
      <w:r w:rsidRPr="00F56061">
        <w:rPr>
          <w:rFonts w:ascii="Times New Roman" w:eastAsia="Times New Roman" w:hAnsi="Times New Roman" w:cs="Times New Roman"/>
          <w:sz w:val="24"/>
          <w:szCs w:val="24"/>
          <w:lang w:val="en-US"/>
        </w:rPr>
        <w:t xml:space="preserve">: 26–35. </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Yeoh E-J, Ross ME, Shurtleff S a, Williams WK, Patel D, Mahfouz R, Behm FG, Raimondi SC, Relling M V, Patel A, et al. 2002. Classification, subtype discovery, and prediction of outcome in pediatric acute lymphoblastic leukemia by gene expression profiling. </w:t>
      </w:r>
      <w:r w:rsidRPr="00F56061">
        <w:rPr>
          <w:rFonts w:ascii="Times New Roman" w:eastAsia="Times New Roman" w:hAnsi="Times New Roman" w:cs="Times New Roman"/>
          <w:i/>
          <w:sz w:val="24"/>
          <w:szCs w:val="24"/>
          <w:lang w:val="en-US"/>
        </w:rPr>
        <w:t>Cancer Cell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w:t>
      </w:r>
      <w:r w:rsidRPr="00F56061">
        <w:rPr>
          <w:rFonts w:ascii="Times New Roman" w:eastAsia="Times New Roman" w:hAnsi="Times New Roman" w:cs="Times New Roman"/>
          <w:sz w:val="24"/>
          <w:szCs w:val="24"/>
          <w:lang w:val="en-US"/>
        </w:rPr>
        <w:t>: 133–143.</w:t>
      </w:r>
    </w:p>
    <w:p w:rsidR="006E04C7" w:rsidRDefault="006E04C7">
      <w:pPr>
        <w:spacing w:line="480" w:lineRule="auto"/>
        <w:jc w:val="both"/>
        <w:rPr>
          <w:lang w:val="en-US"/>
        </w:rPr>
      </w:pPr>
    </w:p>
    <w:p w:rsidR="003E613D" w:rsidRPr="00F56061" w:rsidRDefault="003E613D">
      <w:pPr>
        <w:spacing w:line="480" w:lineRule="auto"/>
        <w:jc w:val="both"/>
        <w:rPr>
          <w:lang w:val="en-US"/>
        </w:rPr>
      </w:pPr>
    </w:p>
    <w:p w:rsidR="006E04C7" w:rsidRPr="00F56061" w:rsidRDefault="003907B8">
      <w:pPr>
        <w:spacing w:line="480" w:lineRule="auto"/>
        <w:jc w:val="both"/>
        <w:rPr>
          <w:lang w:val="en-US"/>
        </w:rPr>
      </w:pPr>
      <w:r w:rsidRPr="00F56061">
        <w:rPr>
          <w:rFonts w:ascii="Times New Roman" w:eastAsia="Times New Roman" w:hAnsi="Times New Roman" w:cs="Times New Roman"/>
          <w:b/>
          <w:sz w:val="24"/>
          <w:szCs w:val="24"/>
          <w:lang w:val="en-US"/>
        </w:rPr>
        <w:t>References for GSE datasets used in microarray analysis</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Affer</w:t>
      </w:r>
      <w:proofErr w:type="spellEnd"/>
      <w:r w:rsidRPr="00F56061">
        <w:rPr>
          <w:rFonts w:ascii="Times New Roman" w:eastAsia="Times New Roman" w:hAnsi="Times New Roman" w:cs="Times New Roman"/>
          <w:sz w:val="24"/>
          <w:szCs w:val="24"/>
          <w:lang w:val="en-US"/>
        </w:rPr>
        <w:t xml:space="preserve"> M, Dao S, Liu C, </w:t>
      </w:r>
      <w:proofErr w:type="spellStart"/>
      <w:r w:rsidRPr="00F56061">
        <w:rPr>
          <w:rFonts w:ascii="Times New Roman" w:eastAsia="Times New Roman" w:hAnsi="Times New Roman" w:cs="Times New Roman"/>
          <w:sz w:val="24"/>
          <w:szCs w:val="24"/>
          <w:lang w:val="en-US"/>
        </w:rPr>
        <w:t>Olshen</w:t>
      </w:r>
      <w:proofErr w:type="spellEnd"/>
      <w:r w:rsidRPr="00F56061">
        <w:rPr>
          <w:rFonts w:ascii="Times New Roman" w:eastAsia="Times New Roman" w:hAnsi="Times New Roman" w:cs="Times New Roman"/>
          <w:sz w:val="24"/>
          <w:szCs w:val="24"/>
          <w:lang w:val="en-US"/>
        </w:rPr>
        <w:t xml:space="preserve"> AB et al. 2011. Gene Expression Differences between</w:t>
      </w:r>
      <w:r w:rsidRPr="00F56061">
        <w:rPr>
          <w:rFonts w:ascii="Times New Roman" w:eastAsia="Times New Roman" w:hAnsi="Times New Roman" w:cs="Times New Roman"/>
          <w:sz w:val="24"/>
          <w:szCs w:val="24"/>
          <w:lang w:val="en-US"/>
        </w:rPr>
        <w:br/>
        <w:t>Enriched Normal and Chronic Myelogenous Leukemia Quiescent Stem/Progenitor Cells</w:t>
      </w:r>
      <w:r w:rsidRPr="00F56061">
        <w:rPr>
          <w:rFonts w:ascii="Times New Roman" w:eastAsia="Times New Roman" w:hAnsi="Times New Roman" w:cs="Times New Roman"/>
          <w:sz w:val="24"/>
          <w:szCs w:val="24"/>
          <w:lang w:val="en-US"/>
        </w:rPr>
        <w:br/>
        <w:t xml:space="preserve">and Correlations with Biological Abnormalities. </w:t>
      </w:r>
      <w:r w:rsidRPr="00F56061">
        <w:rPr>
          <w:rFonts w:ascii="Times New Roman" w:eastAsia="Times New Roman" w:hAnsi="Times New Roman" w:cs="Times New Roman"/>
          <w:i/>
          <w:sz w:val="24"/>
          <w:szCs w:val="24"/>
          <w:lang w:val="en-US"/>
        </w:rPr>
        <w:t xml:space="preserve">J </w:t>
      </w:r>
      <w:proofErr w:type="spellStart"/>
      <w:r w:rsidRPr="00F56061">
        <w:rPr>
          <w:rFonts w:ascii="Times New Roman" w:eastAsia="Times New Roman" w:hAnsi="Times New Roman" w:cs="Times New Roman"/>
          <w:i/>
          <w:sz w:val="24"/>
          <w:szCs w:val="24"/>
          <w:lang w:val="en-US"/>
        </w:rPr>
        <w:t>Oncol</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2011</w:t>
      </w:r>
      <w:r w:rsidRPr="00F56061">
        <w:rPr>
          <w:rFonts w:ascii="Times New Roman" w:eastAsia="Times New Roman" w:hAnsi="Times New Roman" w:cs="Times New Roman"/>
          <w:sz w:val="24"/>
          <w:szCs w:val="24"/>
          <w:lang w:val="en-US"/>
        </w:rPr>
        <w:t>: 798592.</w:t>
      </w:r>
    </w:p>
    <w:p w:rsidR="006E04C7" w:rsidRPr="00F56061" w:rsidRDefault="003907B8">
      <w:pPr>
        <w:spacing w:before="100" w:after="160" w:line="480" w:lineRule="auto"/>
        <w:rPr>
          <w:lang w:val="en-US"/>
        </w:rPr>
      </w:pPr>
      <w:r w:rsidRPr="00F56061">
        <w:rPr>
          <w:rFonts w:ascii="Times New Roman" w:eastAsia="Times New Roman" w:hAnsi="Times New Roman" w:cs="Times New Roman"/>
          <w:sz w:val="24"/>
          <w:szCs w:val="24"/>
          <w:lang w:val="en-US"/>
        </w:rPr>
        <w:t xml:space="preserve">Andersson A, Edén P, Lindgren D, Nilsson J, Lassen C, Heldrup J, Fontes M, Borg A, Mitelman F, Johansson B, et al. 2005. Gene expression profiling of leukemic cell lines reveals conserved molecular signatures among subtypes with specific genetic aberrations. </w:t>
      </w:r>
      <w:r w:rsidRPr="00F56061">
        <w:rPr>
          <w:rFonts w:ascii="Times New Roman" w:eastAsia="Times New Roman" w:hAnsi="Times New Roman" w:cs="Times New Roman"/>
          <w:i/>
          <w:sz w:val="24"/>
          <w:szCs w:val="24"/>
          <w:lang w:val="en-US"/>
        </w:rPr>
        <w:t>Leukemia</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19</w:t>
      </w:r>
      <w:r w:rsidRPr="00F56061">
        <w:rPr>
          <w:rFonts w:ascii="Times New Roman" w:eastAsia="Times New Roman" w:hAnsi="Times New Roman" w:cs="Times New Roman"/>
          <w:sz w:val="24"/>
          <w:szCs w:val="24"/>
          <w:lang w:val="en-US"/>
        </w:rPr>
        <w:t>: 1042–50.</w:t>
      </w:r>
    </w:p>
    <w:p w:rsidR="006E04C7" w:rsidRDefault="003907B8">
      <w:pPr>
        <w:spacing w:before="100" w:after="160" w:line="480" w:lineRule="auto"/>
      </w:pPr>
      <w:r w:rsidRPr="00F56061">
        <w:rPr>
          <w:rFonts w:ascii="Times New Roman" w:eastAsia="Times New Roman" w:hAnsi="Times New Roman" w:cs="Times New Roman"/>
          <w:sz w:val="24"/>
          <w:szCs w:val="24"/>
          <w:lang w:val="en-US"/>
        </w:rPr>
        <w:lastRenderedPageBreak/>
        <w:t xml:space="preserve">Andersson A, Ritz C, Lindgren D, Edén P, Lassen C, Heldrup J, Olofsson T, Råde J, Fontes M, Porwit-MacDonald A, et al. 2007. Microarray-based classification of a consecutive series of 121 childhood acute leukemias: prediction of leukemic and genetic subtype as well as of minimal residual disease status. </w:t>
      </w:r>
      <w:r>
        <w:rPr>
          <w:rFonts w:ascii="Times New Roman" w:eastAsia="Times New Roman" w:hAnsi="Times New Roman" w:cs="Times New Roman"/>
          <w:i/>
          <w:sz w:val="24"/>
          <w:szCs w:val="24"/>
        </w:rPr>
        <w:t>Leukemia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1198–1203.</w:t>
      </w:r>
    </w:p>
    <w:p w:rsidR="006E04C7" w:rsidRPr="00F56061" w:rsidRDefault="003907B8">
      <w:pPr>
        <w:spacing w:line="480" w:lineRule="auto"/>
        <w:jc w:val="both"/>
        <w:rPr>
          <w:lang w:val="en-US"/>
        </w:rPr>
      </w:pPr>
      <w:r>
        <w:rPr>
          <w:rFonts w:ascii="Times New Roman" w:eastAsia="Times New Roman" w:hAnsi="Times New Roman" w:cs="Times New Roman"/>
          <w:sz w:val="24"/>
          <w:szCs w:val="24"/>
        </w:rPr>
        <w:t xml:space="preserve">Basso K, </w:t>
      </w:r>
      <w:proofErr w:type="spellStart"/>
      <w:r>
        <w:rPr>
          <w:rFonts w:ascii="Times New Roman" w:eastAsia="Times New Roman" w:hAnsi="Times New Roman" w:cs="Times New Roman"/>
          <w:sz w:val="24"/>
          <w:szCs w:val="24"/>
        </w:rPr>
        <w:t>Saito</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Sumazin</w:t>
      </w:r>
      <w:proofErr w:type="spellEnd"/>
      <w:r>
        <w:rPr>
          <w:rFonts w:ascii="Times New Roman" w:eastAsia="Times New Roman" w:hAnsi="Times New Roman" w:cs="Times New Roman"/>
          <w:sz w:val="24"/>
          <w:szCs w:val="24"/>
        </w:rPr>
        <w:t xml:space="preserve"> P, </w:t>
      </w:r>
      <w:proofErr w:type="spellStart"/>
      <w:r>
        <w:rPr>
          <w:rFonts w:ascii="Times New Roman" w:eastAsia="Times New Roman" w:hAnsi="Times New Roman" w:cs="Times New Roman"/>
          <w:sz w:val="24"/>
          <w:szCs w:val="24"/>
        </w:rPr>
        <w:t>Margolin</w:t>
      </w:r>
      <w:proofErr w:type="spellEnd"/>
      <w:r>
        <w:rPr>
          <w:rFonts w:ascii="Times New Roman" w:eastAsia="Times New Roman" w:hAnsi="Times New Roman" w:cs="Times New Roman"/>
          <w:sz w:val="24"/>
          <w:szCs w:val="24"/>
        </w:rPr>
        <w:t xml:space="preserve"> AA et al. 2010. </w:t>
      </w:r>
      <w:r w:rsidRPr="00F56061">
        <w:rPr>
          <w:rFonts w:ascii="Times New Roman" w:eastAsia="Times New Roman" w:hAnsi="Times New Roman" w:cs="Times New Roman"/>
          <w:sz w:val="24"/>
          <w:szCs w:val="24"/>
          <w:lang w:val="en-US"/>
        </w:rPr>
        <w:t xml:space="preserve">Integrated biochemical and computational approach identifies BCL6 direct target genes controlling multiple pathways in normal germinal center B cells. </w:t>
      </w:r>
      <w:r w:rsidRPr="00F56061">
        <w:rPr>
          <w:rFonts w:ascii="Times New Roman" w:eastAsia="Times New Roman" w:hAnsi="Times New Roman" w:cs="Times New Roman"/>
          <w:i/>
          <w:sz w:val="24"/>
          <w:szCs w:val="24"/>
          <w:lang w:val="en-US"/>
        </w:rPr>
        <w:t xml:space="preserve">Blood </w:t>
      </w:r>
      <w:r w:rsidRPr="00F56061">
        <w:rPr>
          <w:rFonts w:ascii="Times New Roman" w:eastAsia="Times New Roman" w:hAnsi="Times New Roman" w:cs="Times New Roman"/>
          <w:b/>
          <w:sz w:val="24"/>
          <w:szCs w:val="24"/>
          <w:lang w:val="en-US"/>
        </w:rPr>
        <w:t xml:space="preserve">115(5): </w:t>
      </w:r>
      <w:r w:rsidRPr="00F56061">
        <w:rPr>
          <w:rFonts w:ascii="Times New Roman" w:eastAsia="Times New Roman" w:hAnsi="Times New Roman" w:cs="Times New Roman"/>
          <w:sz w:val="24"/>
          <w:szCs w:val="24"/>
          <w:lang w:val="en-US"/>
        </w:rPr>
        <w:t>975-84.</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Bhojwani</w:t>
      </w:r>
      <w:proofErr w:type="spellEnd"/>
      <w:r w:rsidRPr="00F56061">
        <w:rPr>
          <w:rFonts w:ascii="Times New Roman" w:eastAsia="Times New Roman" w:hAnsi="Times New Roman" w:cs="Times New Roman"/>
          <w:sz w:val="24"/>
          <w:szCs w:val="24"/>
          <w:lang w:val="en-US"/>
        </w:rPr>
        <w:t xml:space="preserve"> D, Kang H, Menezes RX, Yang W et al. 2008. Gene expression signatures predictive of early response and outcome in high-risk childhood acute lymphoblastic leukemia: A Children's Oncology Group Study [corrected]. </w:t>
      </w:r>
      <w:r w:rsidRPr="00F56061">
        <w:rPr>
          <w:rFonts w:ascii="Times New Roman" w:eastAsia="Times New Roman" w:hAnsi="Times New Roman" w:cs="Times New Roman"/>
          <w:i/>
          <w:sz w:val="24"/>
          <w:szCs w:val="24"/>
          <w:lang w:val="en-US"/>
        </w:rPr>
        <w:t xml:space="preserve">J </w:t>
      </w:r>
      <w:proofErr w:type="spellStart"/>
      <w:r w:rsidRPr="00F56061">
        <w:rPr>
          <w:rFonts w:ascii="Times New Roman" w:eastAsia="Times New Roman" w:hAnsi="Times New Roman" w:cs="Times New Roman"/>
          <w:i/>
          <w:sz w:val="24"/>
          <w:szCs w:val="24"/>
          <w:lang w:val="en-US"/>
        </w:rPr>
        <w:t>Clin</w:t>
      </w:r>
      <w:proofErr w:type="spellEnd"/>
      <w:r w:rsidRPr="00F56061">
        <w:rPr>
          <w:rFonts w:ascii="Times New Roman" w:eastAsia="Times New Roman" w:hAnsi="Times New Roman" w:cs="Times New Roman"/>
          <w:i/>
          <w:sz w:val="24"/>
          <w:szCs w:val="24"/>
          <w:lang w:val="en-US"/>
        </w:rPr>
        <w:t xml:space="preserve"> </w:t>
      </w:r>
      <w:proofErr w:type="spellStart"/>
      <w:r w:rsidRPr="00F56061">
        <w:rPr>
          <w:rFonts w:ascii="Times New Roman" w:eastAsia="Times New Roman" w:hAnsi="Times New Roman" w:cs="Times New Roman"/>
          <w:i/>
          <w:sz w:val="24"/>
          <w:szCs w:val="24"/>
          <w:lang w:val="en-US"/>
        </w:rPr>
        <w:t>Oncol</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26(27):</w:t>
      </w:r>
      <w:r w:rsidRPr="00F56061">
        <w:rPr>
          <w:rFonts w:ascii="Times New Roman" w:eastAsia="Times New Roman" w:hAnsi="Times New Roman" w:cs="Times New Roman"/>
          <w:sz w:val="24"/>
          <w:szCs w:val="24"/>
          <w:lang w:val="en-US"/>
        </w:rPr>
        <w:t xml:space="preserve"> 4376-84.</w:t>
      </w:r>
    </w:p>
    <w:p w:rsidR="006E04C7" w:rsidRPr="00F56061" w:rsidRDefault="003907B8">
      <w:pPr>
        <w:spacing w:line="480" w:lineRule="auto"/>
        <w:jc w:val="both"/>
        <w:rPr>
          <w:lang w:val="es-ES"/>
        </w:rPr>
      </w:pPr>
      <w:proofErr w:type="spellStart"/>
      <w:r w:rsidRPr="00F56061">
        <w:rPr>
          <w:rFonts w:ascii="Times New Roman" w:eastAsia="Times New Roman" w:hAnsi="Times New Roman" w:cs="Times New Roman"/>
          <w:sz w:val="24"/>
          <w:szCs w:val="24"/>
          <w:lang w:val="en-US"/>
        </w:rPr>
        <w:t>Brune</w:t>
      </w:r>
      <w:proofErr w:type="spellEnd"/>
      <w:r w:rsidRPr="00F56061">
        <w:rPr>
          <w:rFonts w:ascii="Times New Roman" w:eastAsia="Times New Roman" w:hAnsi="Times New Roman" w:cs="Times New Roman"/>
          <w:sz w:val="24"/>
          <w:szCs w:val="24"/>
          <w:lang w:val="en-US"/>
        </w:rPr>
        <w:t xml:space="preserve"> V, </w:t>
      </w:r>
      <w:proofErr w:type="spellStart"/>
      <w:r w:rsidRPr="00F56061">
        <w:rPr>
          <w:rFonts w:ascii="Times New Roman" w:eastAsia="Times New Roman" w:hAnsi="Times New Roman" w:cs="Times New Roman"/>
          <w:sz w:val="24"/>
          <w:szCs w:val="24"/>
          <w:lang w:val="en-US"/>
        </w:rPr>
        <w:t>Tiacci</w:t>
      </w:r>
      <w:proofErr w:type="spellEnd"/>
      <w:r w:rsidRPr="00F56061">
        <w:rPr>
          <w:rFonts w:ascii="Times New Roman" w:eastAsia="Times New Roman" w:hAnsi="Times New Roman" w:cs="Times New Roman"/>
          <w:sz w:val="24"/>
          <w:szCs w:val="24"/>
          <w:lang w:val="en-US"/>
        </w:rPr>
        <w:t xml:space="preserve"> E, </w:t>
      </w:r>
      <w:proofErr w:type="spellStart"/>
      <w:r w:rsidRPr="00F56061">
        <w:rPr>
          <w:rFonts w:ascii="Times New Roman" w:eastAsia="Times New Roman" w:hAnsi="Times New Roman" w:cs="Times New Roman"/>
          <w:sz w:val="24"/>
          <w:szCs w:val="24"/>
          <w:lang w:val="en-US"/>
        </w:rPr>
        <w:t>Pfeil</w:t>
      </w:r>
      <w:proofErr w:type="spellEnd"/>
      <w:r w:rsidRPr="00F56061">
        <w:rPr>
          <w:rFonts w:ascii="Times New Roman" w:eastAsia="Times New Roman" w:hAnsi="Times New Roman" w:cs="Times New Roman"/>
          <w:sz w:val="24"/>
          <w:szCs w:val="24"/>
          <w:lang w:val="en-US"/>
        </w:rPr>
        <w:t xml:space="preserve"> I, </w:t>
      </w:r>
      <w:proofErr w:type="spellStart"/>
      <w:r w:rsidRPr="00F56061">
        <w:rPr>
          <w:rFonts w:ascii="Times New Roman" w:eastAsia="Times New Roman" w:hAnsi="Times New Roman" w:cs="Times New Roman"/>
          <w:sz w:val="24"/>
          <w:szCs w:val="24"/>
          <w:lang w:val="en-US"/>
        </w:rPr>
        <w:t>Döring</w:t>
      </w:r>
      <w:proofErr w:type="spellEnd"/>
      <w:r w:rsidRPr="00F56061">
        <w:rPr>
          <w:rFonts w:ascii="Times New Roman" w:eastAsia="Times New Roman" w:hAnsi="Times New Roman" w:cs="Times New Roman"/>
          <w:sz w:val="24"/>
          <w:szCs w:val="24"/>
          <w:lang w:val="en-US"/>
        </w:rPr>
        <w:t xml:space="preserve"> C et al. 2008. Origin and pathogenesis of nodular lymphocyte-predominant Hodgkin lymphoma as revealed by global gene expression analysis. </w:t>
      </w:r>
      <w:r w:rsidRPr="00F56061">
        <w:rPr>
          <w:rFonts w:ascii="Times New Roman" w:eastAsia="Times New Roman" w:hAnsi="Times New Roman" w:cs="Times New Roman"/>
          <w:i/>
          <w:sz w:val="24"/>
          <w:szCs w:val="24"/>
          <w:lang w:val="es-ES"/>
        </w:rPr>
        <w:t xml:space="preserve">J </w:t>
      </w:r>
      <w:proofErr w:type="spellStart"/>
      <w:r w:rsidRPr="00F56061">
        <w:rPr>
          <w:rFonts w:ascii="Times New Roman" w:eastAsia="Times New Roman" w:hAnsi="Times New Roman" w:cs="Times New Roman"/>
          <w:i/>
          <w:sz w:val="24"/>
          <w:szCs w:val="24"/>
          <w:lang w:val="es-ES"/>
        </w:rPr>
        <w:t>Exp</w:t>
      </w:r>
      <w:proofErr w:type="spellEnd"/>
      <w:r w:rsidRPr="00F56061">
        <w:rPr>
          <w:rFonts w:ascii="Times New Roman" w:eastAsia="Times New Roman" w:hAnsi="Times New Roman" w:cs="Times New Roman"/>
          <w:i/>
          <w:sz w:val="24"/>
          <w:szCs w:val="24"/>
          <w:lang w:val="es-ES"/>
        </w:rPr>
        <w:t xml:space="preserve"> </w:t>
      </w:r>
      <w:proofErr w:type="spellStart"/>
      <w:r w:rsidRPr="00F56061">
        <w:rPr>
          <w:rFonts w:ascii="Times New Roman" w:eastAsia="Times New Roman" w:hAnsi="Times New Roman" w:cs="Times New Roman"/>
          <w:i/>
          <w:sz w:val="24"/>
          <w:szCs w:val="24"/>
          <w:lang w:val="es-ES"/>
        </w:rPr>
        <w:t>Med</w:t>
      </w:r>
      <w:proofErr w:type="spellEnd"/>
      <w:r w:rsidRPr="00F56061">
        <w:rPr>
          <w:rFonts w:ascii="Times New Roman" w:eastAsia="Times New Roman" w:hAnsi="Times New Roman" w:cs="Times New Roman"/>
          <w:i/>
          <w:sz w:val="24"/>
          <w:szCs w:val="24"/>
          <w:lang w:val="es-ES"/>
        </w:rPr>
        <w:t xml:space="preserve"> </w:t>
      </w:r>
      <w:r w:rsidRPr="00F56061">
        <w:rPr>
          <w:rFonts w:ascii="Times New Roman" w:eastAsia="Times New Roman" w:hAnsi="Times New Roman" w:cs="Times New Roman"/>
          <w:b/>
          <w:sz w:val="24"/>
          <w:szCs w:val="24"/>
          <w:lang w:val="es-ES"/>
        </w:rPr>
        <w:t>205(10):</w:t>
      </w:r>
      <w:r w:rsidRPr="00F56061">
        <w:rPr>
          <w:rFonts w:ascii="Times New Roman" w:eastAsia="Times New Roman" w:hAnsi="Times New Roman" w:cs="Times New Roman"/>
          <w:sz w:val="24"/>
          <w:szCs w:val="24"/>
          <w:lang w:val="es-ES"/>
        </w:rPr>
        <w:t xml:space="preserve"> 2251-68.</w:t>
      </w:r>
    </w:p>
    <w:p w:rsidR="006E04C7" w:rsidRPr="00F56061" w:rsidRDefault="003907B8">
      <w:pPr>
        <w:spacing w:line="480" w:lineRule="auto"/>
        <w:jc w:val="both"/>
        <w:rPr>
          <w:lang w:val="es-ES"/>
        </w:rPr>
      </w:pPr>
      <w:proofErr w:type="spellStart"/>
      <w:r w:rsidRPr="00F56061">
        <w:rPr>
          <w:rFonts w:ascii="Times New Roman" w:eastAsia="Times New Roman" w:hAnsi="Times New Roman" w:cs="Times New Roman"/>
          <w:sz w:val="24"/>
          <w:szCs w:val="24"/>
          <w:lang w:val="es-ES"/>
        </w:rPr>
        <w:t>Bungaro</w:t>
      </w:r>
      <w:proofErr w:type="spellEnd"/>
      <w:r w:rsidRPr="00F56061">
        <w:rPr>
          <w:rFonts w:ascii="Times New Roman" w:eastAsia="Times New Roman" w:hAnsi="Times New Roman" w:cs="Times New Roman"/>
          <w:sz w:val="24"/>
          <w:szCs w:val="24"/>
          <w:lang w:val="es-ES"/>
        </w:rPr>
        <w:t xml:space="preserve"> S, </w:t>
      </w:r>
      <w:proofErr w:type="spellStart"/>
      <w:r w:rsidRPr="00F56061">
        <w:rPr>
          <w:rFonts w:ascii="Times New Roman" w:eastAsia="Times New Roman" w:hAnsi="Times New Roman" w:cs="Times New Roman"/>
          <w:sz w:val="24"/>
          <w:szCs w:val="24"/>
          <w:lang w:val="es-ES"/>
        </w:rPr>
        <w:t>Dell'Orto</w:t>
      </w:r>
      <w:proofErr w:type="spellEnd"/>
      <w:r w:rsidRPr="00F56061">
        <w:rPr>
          <w:rFonts w:ascii="Times New Roman" w:eastAsia="Times New Roman" w:hAnsi="Times New Roman" w:cs="Times New Roman"/>
          <w:sz w:val="24"/>
          <w:szCs w:val="24"/>
          <w:lang w:val="es-ES"/>
        </w:rPr>
        <w:t xml:space="preserve"> MC, </w:t>
      </w:r>
      <w:proofErr w:type="spellStart"/>
      <w:r w:rsidRPr="00F56061">
        <w:rPr>
          <w:rFonts w:ascii="Times New Roman" w:eastAsia="Times New Roman" w:hAnsi="Times New Roman" w:cs="Times New Roman"/>
          <w:sz w:val="24"/>
          <w:szCs w:val="24"/>
          <w:lang w:val="es-ES"/>
        </w:rPr>
        <w:t>Zangrando</w:t>
      </w:r>
      <w:proofErr w:type="spellEnd"/>
      <w:r w:rsidRPr="00F56061">
        <w:rPr>
          <w:rFonts w:ascii="Times New Roman" w:eastAsia="Times New Roman" w:hAnsi="Times New Roman" w:cs="Times New Roman"/>
          <w:sz w:val="24"/>
          <w:szCs w:val="24"/>
          <w:lang w:val="es-ES"/>
        </w:rPr>
        <w:t xml:space="preserve"> A, Basso D et al. 2009. </w:t>
      </w:r>
      <w:r w:rsidRPr="00F56061">
        <w:rPr>
          <w:rFonts w:ascii="Times New Roman" w:eastAsia="Times New Roman" w:hAnsi="Times New Roman" w:cs="Times New Roman"/>
          <w:sz w:val="24"/>
          <w:szCs w:val="24"/>
          <w:lang w:val="en-US"/>
        </w:rPr>
        <w:t xml:space="preserve">Integration of genomic and gene expression data of childhood ALL without known aberrations identifies subgroups with specific genetic hallmarks. </w:t>
      </w:r>
      <w:r w:rsidRPr="00F56061">
        <w:rPr>
          <w:rFonts w:ascii="Times New Roman" w:eastAsia="Times New Roman" w:hAnsi="Times New Roman" w:cs="Times New Roman"/>
          <w:i/>
          <w:sz w:val="24"/>
          <w:szCs w:val="24"/>
          <w:lang w:val="es-ES"/>
        </w:rPr>
        <w:t xml:space="preserve">Genes </w:t>
      </w:r>
      <w:proofErr w:type="spellStart"/>
      <w:r w:rsidRPr="00F56061">
        <w:rPr>
          <w:rFonts w:ascii="Times New Roman" w:eastAsia="Times New Roman" w:hAnsi="Times New Roman" w:cs="Times New Roman"/>
          <w:i/>
          <w:sz w:val="24"/>
          <w:szCs w:val="24"/>
          <w:lang w:val="es-ES"/>
        </w:rPr>
        <w:t>Chromosomes</w:t>
      </w:r>
      <w:proofErr w:type="spellEnd"/>
      <w:r w:rsidRPr="00F56061">
        <w:rPr>
          <w:rFonts w:ascii="Times New Roman" w:eastAsia="Times New Roman" w:hAnsi="Times New Roman" w:cs="Times New Roman"/>
          <w:i/>
          <w:sz w:val="24"/>
          <w:szCs w:val="24"/>
          <w:lang w:val="es-ES"/>
        </w:rPr>
        <w:t xml:space="preserve"> </w:t>
      </w:r>
      <w:proofErr w:type="spellStart"/>
      <w:r w:rsidRPr="00F56061">
        <w:rPr>
          <w:rFonts w:ascii="Times New Roman" w:eastAsia="Times New Roman" w:hAnsi="Times New Roman" w:cs="Times New Roman"/>
          <w:i/>
          <w:sz w:val="24"/>
          <w:szCs w:val="24"/>
          <w:lang w:val="es-ES"/>
        </w:rPr>
        <w:t>Cancer</w:t>
      </w:r>
      <w:proofErr w:type="spellEnd"/>
      <w:r w:rsidRPr="00F56061">
        <w:rPr>
          <w:rFonts w:ascii="Times New Roman" w:eastAsia="Times New Roman" w:hAnsi="Times New Roman" w:cs="Times New Roman"/>
          <w:i/>
          <w:sz w:val="24"/>
          <w:szCs w:val="24"/>
          <w:lang w:val="es-ES"/>
        </w:rPr>
        <w:t xml:space="preserve"> </w:t>
      </w:r>
      <w:r w:rsidRPr="00F56061">
        <w:rPr>
          <w:rFonts w:ascii="Times New Roman" w:eastAsia="Times New Roman" w:hAnsi="Times New Roman" w:cs="Times New Roman"/>
          <w:b/>
          <w:sz w:val="24"/>
          <w:szCs w:val="24"/>
          <w:lang w:val="es-ES"/>
        </w:rPr>
        <w:t>48(1):</w:t>
      </w:r>
      <w:r w:rsidRPr="00F56061">
        <w:rPr>
          <w:rFonts w:ascii="Times New Roman" w:eastAsia="Times New Roman" w:hAnsi="Times New Roman" w:cs="Times New Roman"/>
          <w:sz w:val="24"/>
          <w:szCs w:val="24"/>
          <w:lang w:val="es-ES"/>
        </w:rPr>
        <w:t xml:space="preserve"> 22-38.</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s-ES"/>
        </w:rPr>
        <w:t xml:space="preserve">Campo </w:t>
      </w:r>
      <w:proofErr w:type="spellStart"/>
      <w:r w:rsidRPr="00F56061">
        <w:rPr>
          <w:rFonts w:ascii="Times New Roman" w:eastAsia="Times New Roman" w:hAnsi="Times New Roman" w:cs="Times New Roman"/>
          <w:sz w:val="24"/>
          <w:szCs w:val="24"/>
          <w:lang w:val="es-ES"/>
        </w:rPr>
        <w:t>Dell'Orto</w:t>
      </w:r>
      <w:proofErr w:type="spellEnd"/>
      <w:r w:rsidRPr="00F56061">
        <w:rPr>
          <w:rFonts w:ascii="Times New Roman" w:eastAsia="Times New Roman" w:hAnsi="Times New Roman" w:cs="Times New Roman"/>
          <w:sz w:val="24"/>
          <w:szCs w:val="24"/>
          <w:lang w:val="es-ES"/>
        </w:rPr>
        <w:t xml:space="preserve"> M, </w:t>
      </w:r>
      <w:proofErr w:type="spellStart"/>
      <w:r w:rsidRPr="00F56061">
        <w:rPr>
          <w:rFonts w:ascii="Times New Roman" w:eastAsia="Times New Roman" w:hAnsi="Times New Roman" w:cs="Times New Roman"/>
          <w:sz w:val="24"/>
          <w:szCs w:val="24"/>
          <w:lang w:val="es-ES"/>
        </w:rPr>
        <w:t>Zangrando</w:t>
      </w:r>
      <w:proofErr w:type="spellEnd"/>
      <w:r w:rsidRPr="00F56061">
        <w:rPr>
          <w:rFonts w:ascii="Times New Roman" w:eastAsia="Times New Roman" w:hAnsi="Times New Roman" w:cs="Times New Roman"/>
          <w:sz w:val="24"/>
          <w:szCs w:val="24"/>
          <w:lang w:val="es-ES"/>
        </w:rPr>
        <w:t xml:space="preserve"> A, </w:t>
      </w:r>
      <w:proofErr w:type="spellStart"/>
      <w:r w:rsidRPr="00F56061">
        <w:rPr>
          <w:rFonts w:ascii="Times New Roman" w:eastAsia="Times New Roman" w:hAnsi="Times New Roman" w:cs="Times New Roman"/>
          <w:sz w:val="24"/>
          <w:szCs w:val="24"/>
          <w:lang w:val="es-ES"/>
        </w:rPr>
        <w:t>Trentin</w:t>
      </w:r>
      <w:proofErr w:type="spellEnd"/>
      <w:r w:rsidRPr="00F56061">
        <w:rPr>
          <w:rFonts w:ascii="Times New Roman" w:eastAsia="Times New Roman" w:hAnsi="Times New Roman" w:cs="Times New Roman"/>
          <w:sz w:val="24"/>
          <w:szCs w:val="24"/>
          <w:lang w:val="es-ES"/>
        </w:rPr>
        <w:t xml:space="preserve"> L, Li R et al. 2007. </w:t>
      </w:r>
      <w:r w:rsidRPr="00F56061">
        <w:rPr>
          <w:rFonts w:ascii="Times New Roman" w:eastAsia="Times New Roman" w:hAnsi="Times New Roman" w:cs="Times New Roman"/>
          <w:sz w:val="24"/>
          <w:szCs w:val="24"/>
          <w:lang w:val="en-US"/>
        </w:rPr>
        <w:t xml:space="preserve">New data on robustness of gene expression signatures in leukemia: comparison of three distinct total RNA preparation procedures. </w:t>
      </w:r>
      <w:r w:rsidRPr="00F56061">
        <w:rPr>
          <w:rFonts w:ascii="Times New Roman" w:eastAsia="Times New Roman" w:hAnsi="Times New Roman" w:cs="Times New Roman"/>
          <w:i/>
          <w:sz w:val="24"/>
          <w:szCs w:val="24"/>
          <w:lang w:val="en-US"/>
        </w:rPr>
        <w:t>BMC Genomics</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8</w:t>
      </w:r>
      <w:r w:rsidRPr="00F56061">
        <w:rPr>
          <w:rFonts w:ascii="Times New Roman" w:eastAsia="Times New Roman" w:hAnsi="Times New Roman" w:cs="Times New Roman"/>
          <w:sz w:val="24"/>
          <w:szCs w:val="24"/>
          <w:lang w:val="en-US"/>
        </w:rPr>
        <w:t>: 188.</w:t>
      </w:r>
      <w:r w:rsidRPr="00F56061">
        <w:rPr>
          <w:rFonts w:ascii="Times New Roman" w:eastAsia="Times New Roman" w:hAnsi="Times New Roman" w:cs="Times New Roman"/>
          <w:b/>
          <w:sz w:val="24"/>
          <w:szCs w:val="24"/>
          <w:lang w:val="en-US"/>
        </w:rPr>
        <w:t xml:space="preserve">                  </w:t>
      </w:r>
      <w:r w:rsidRPr="00F56061">
        <w:rPr>
          <w:rFonts w:ascii="Times New Roman" w:eastAsia="Times New Roman" w:hAnsi="Times New Roman" w:cs="Times New Roman"/>
          <w:b/>
          <w:sz w:val="24"/>
          <w:szCs w:val="24"/>
          <w:lang w:val="en-US"/>
        </w:rPr>
        <w:tab/>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Challa-Malladi</w:t>
      </w:r>
      <w:proofErr w:type="spellEnd"/>
      <w:r w:rsidRPr="00F56061">
        <w:rPr>
          <w:rFonts w:ascii="Times New Roman" w:eastAsia="Times New Roman" w:hAnsi="Times New Roman" w:cs="Times New Roman"/>
          <w:sz w:val="24"/>
          <w:szCs w:val="24"/>
          <w:lang w:val="en-US"/>
        </w:rPr>
        <w:t xml:space="preserve"> M, Lieu YK, </w:t>
      </w:r>
      <w:proofErr w:type="spellStart"/>
      <w:r w:rsidRPr="00F56061">
        <w:rPr>
          <w:rFonts w:ascii="Times New Roman" w:eastAsia="Times New Roman" w:hAnsi="Times New Roman" w:cs="Times New Roman"/>
          <w:sz w:val="24"/>
          <w:szCs w:val="24"/>
          <w:lang w:val="en-US"/>
        </w:rPr>
        <w:t>Califano</w:t>
      </w:r>
      <w:proofErr w:type="spellEnd"/>
      <w:r w:rsidRPr="00F56061">
        <w:rPr>
          <w:rFonts w:ascii="Times New Roman" w:eastAsia="Times New Roman" w:hAnsi="Times New Roman" w:cs="Times New Roman"/>
          <w:sz w:val="24"/>
          <w:szCs w:val="24"/>
          <w:lang w:val="en-US"/>
        </w:rPr>
        <w:t xml:space="preserve"> O, Holmes AB et al. 2011. Combined genetic inactivation of </w:t>
      </w:r>
      <w:r>
        <w:rPr>
          <w:rFonts w:ascii="Times New Roman" w:eastAsia="Times New Roman" w:hAnsi="Times New Roman" w:cs="Times New Roman"/>
          <w:sz w:val="24"/>
          <w:szCs w:val="24"/>
        </w:rPr>
        <w:t>β</w:t>
      </w:r>
      <w:r w:rsidRPr="00F56061">
        <w:rPr>
          <w:rFonts w:ascii="Times New Roman" w:eastAsia="Times New Roman" w:hAnsi="Times New Roman" w:cs="Times New Roman"/>
          <w:sz w:val="24"/>
          <w:szCs w:val="24"/>
          <w:lang w:val="en-US"/>
        </w:rPr>
        <w:t xml:space="preserve">2-Microglobulin and CD58 reveals frequent escape from immune recognition in diffuse large B cell lymphoma. </w:t>
      </w:r>
      <w:r w:rsidRPr="00F56061">
        <w:rPr>
          <w:rFonts w:ascii="Times New Roman" w:eastAsia="Times New Roman" w:hAnsi="Times New Roman" w:cs="Times New Roman"/>
          <w:i/>
          <w:sz w:val="24"/>
          <w:szCs w:val="24"/>
          <w:lang w:val="en-US"/>
        </w:rPr>
        <w:t>Cancer Cell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20(6):</w:t>
      </w:r>
      <w:r w:rsidRPr="00F56061">
        <w:rPr>
          <w:rFonts w:ascii="Times New Roman" w:eastAsia="Times New Roman" w:hAnsi="Times New Roman" w:cs="Times New Roman"/>
          <w:sz w:val="24"/>
          <w:szCs w:val="24"/>
          <w:lang w:val="en-US"/>
        </w:rPr>
        <w:t xml:space="preserve"> 728-40.</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Compagno</w:t>
      </w:r>
      <w:proofErr w:type="spellEnd"/>
      <w:r w:rsidRPr="00F56061">
        <w:rPr>
          <w:rFonts w:ascii="Times New Roman" w:eastAsia="Times New Roman" w:hAnsi="Times New Roman" w:cs="Times New Roman"/>
          <w:sz w:val="24"/>
          <w:szCs w:val="24"/>
          <w:lang w:val="en-US"/>
        </w:rPr>
        <w:t xml:space="preserve"> M, Lim WK, </w:t>
      </w:r>
      <w:proofErr w:type="spellStart"/>
      <w:r w:rsidRPr="00F56061">
        <w:rPr>
          <w:rFonts w:ascii="Times New Roman" w:eastAsia="Times New Roman" w:hAnsi="Times New Roman" w:cs="Times New Roman"/>
          <w:sz w:val="24"/>
          <w:szCs w:val="24"/>
          <w:lang w:val="en-US"/>
        </w:rPr>
        <w:t>Grunn</w:t>
      </w:r>
      <w:proofErr w:type="spellEnd"/>
      <w:r w:rsidRPr="00F56061">
        <w:rPr>
          <w:rFonts w:ascii="Times New Roman" w:eastAsia="Times New Roman" w:hAnsi="Times New Roman" w:cs="Times New Roman"/>
          <w:sz w:val="24"/>
          <w:szCs w:val="24"/>
          <w:lang w:val="en-US"/>
        </w:rPr>
        <w:t xml:space="preserve"> A, </w:t>
      </w:r>
      <w:proofErr w:type="spellStart"/>
      <w:r w:rsidRPr="00F56061">
        <w:rPr>
          <w:rFonts w:ascii="Times New Roman" w:eastAsia="Times New Roman" w:hAnsi="Times New Roman" w:cs="Times New Roman"/>
          <w:sz w:val="24"/>
          <w:szCs w:val="24"/>
          <w:lang w:val="en-US"/>
        </w:rPr>
        <w:t>Nandula</w:t>
      </w:r>
      <w:proofErr w:type="spellEnd"/>
      <w:r w:rsidRPr="00F56061">
        <w:rPr>
          <w:rFonts w:ascii="Times New Roman" w:eastAsia="Times New Roman" w:hAnsi="Times New Roman" w:cs="Times New Roman"/>
          <w:sz w:val="24"/>
          <w:szCs w:val="24"/>
          <w:lang w:val="en-US"/>
        </w:rPr>
        <w:t xml:space="preserve"> SV et al. 2009. Mutations of multiple genes cause deregulation of NF-</w:t>
      </w:r>
      <w:proofErr w:type="spellStart"/>
      <w:r w:rsidRPr="00F56061">
        <w:rPr>
          <w:rFonts w:ascii="Times New Roman" w:eastAsia="Times New Roman" w:hAnsi="Times New Roman" w:cs="Times New Roman"/>
          <w:sz w:val="24"/>
          <w:szCs w:val="24"/>
          <w:lang w:val="en-US"/>
        </w:rPr>
        <w:t>kappaB</w:t>
      </w:r>
      <w:proofErr w:type="spellEnd"/>
      <w:r w:rsidRPr="00F56061">
        <w:rPr>
          <w:rFonts w:ascii="Times New Roman" w:eastAsia="Times New Roman" w:hAnsi="Times New Roman" w:cs="Times New Roman"/>
          <w:sz w:val="24"/>
          <w:szCs w:val="24"/>
          <w:lang w:val="en-US"/>
        </w:rPr>
        <w:t xml:space="preserve"> in diffuse large B-cell lymphoma. </w:t>
      </w:r>
      <w:r w:rsidRPr="00F56061">
        <w:rPr>
          <w:rFonts w:ascii="Times New Roman" w:eastAsia="Times New Roman" w:hAnsi="Times New Roman" w:cs="Times New Roman"/>
          <w:i/>
          <w:sz w:val="24"/>
          <w:szCs w:val="24"/>
          <w:lang w:val="en-US"/>
        </w:rPr>
        <w:t>Nature</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 xml:space="preserve">459(7247): </w:t>
      </w:r>
      <w:r w:rsidRPr="00F56061">
        <w:rPr>
          <w:rFonts w:ascii="Times New Roman" w:eastAsia="Times New Roman" w:hAnsi="Times New Roman" w:cs="Times New Roman"/>
          <w:sz w:val="24"/>
          <w:szCs w:val="24"/>
          <w:lang w:val="en-US"/>
        </w:rPr>
        <w:t>717-21.</w:t>
      </w:r>
    </w:p>
    <w:p w:rsidR="006E04C7" w:rsidRPr="00F56061" w:rsidRDefault="003907B8">
      <w:pPr>
        <w:spacing w:line="480" w:lineRule="auto"/>
        <w:jc w:val="both"/>
        <w:rPr>
          <w:lang w:val="fr-FR"/>
        </w:rPr>
      </w:pPr>
      <w:r w:rsidRPr="00F56061">
        <w:rPr>
          <w:rFonts w:ascii="Times New Roman" w:eastAsia="Times New Roman" w:hAnsi="Times New Roman" w:cs="Times New Roman"/>
          <w:sz w:val="24"/>
          <w:szCs w:val="24"/>
          <w:lang w:val="en-US"/>
        </w:rPr>
        <w:lastRenderedPageBreak/>
        <w:t xml:space="preserve">Den Boer ML, van </w:t>
      </w:r>
      <w:proofErr w:type="spellStart"/>
      <w:r w:rsidRPr="00F56061">
        <w:rPr>
          <w:rFonts w:ascii="Times New Roman" w:eastAsia="Times New Roman" w:hAnsi="Times New Roman" w:cs="Times New Roman"/>
          <w:sz w:val="24"/>
          <w:szCs w:val="24"/>
          <w:lang w:val="en-US"/>
        </w:rPr>
        <w:t>Slegtenhorst</w:t>
      </w:r>
      <w:proofErr w:type="spellEnd"/>
      <w:r w:rsidRPr="00F56061">
        <w:rPr>
          <w:rFonts w:ascii="Times New Roman" w:eastAsia="Times New Roman" w:hAnsi="Times New Roman" w:cs="Times New Roman"/>
          <w:sz w:val="24"/>
          <w:szCs w:val="24"/>
          <w:lang w:val="en-US"/>
        </w:rPr>
        <w:t xml:space="preserve"> M, De Menezes RX, </w:t>
      </w:r>
      <w:proofErr w:type="spellStart"/>
      <w:r w:rsidRPr="00F56061">
        <w:rPr>
          <w:rFonts w:ascii="Times New Roman" w:eastAsia="Times New Roman" w:hAnsi="Times New Roman" w:cs="Times New Roman"/>
          <w:sz w:val="24"/>
          <w:szCs w:val="24"/>
          <w:lang w:val="en-US"/>
        </w:rPr>
        <w:t>Cheok</w:t>
      </w:r>
      <w:proofErr w:type="spellEnd"/>
      <w:r w:rsidRPr="00F56061">
        <w:rPr>
          <w:rFonts w:ascii="Times New Roman" w:eastAsia="Times New Roman" w:hAnsi="Times New Roman" w:cs="Times New Roman"/>
          <w:sz w:val="24"/>
          <w:szCs w:val="24"/>
          <w:lang w:val="en-US"/>
        </w:rPr>
        <w:t xml:space="preserve"> MH et al. 2009. A subtype of childhood acute lymphoblastic leukaemia with poor treatment outcome: a genome-wide classification study. </w:t>
      </w:r>
      <w:r w:rsidRPr="00F56061">
        <w:rPr>
          <w:rFonts w:ascii="Times New Roman" w:eastAsia="Times New Roman" w:hAnsi="Times New Roman" w:cs="Times New Roman"/>
          <w:i/>
          <w:sz w:val="24"/>
          <w:szCs w:val="24"/>
          <w:lang w:val="fr-FR"/>
        </w:rPr>
        <w:t xml:space="preserve">Lancet </w:t>
      </w:r>
      <w:proofErr w:type="spellStart"/>
      <w:r w:rsidRPr="00F56061">
        <w:rPr>
          <w:rFonts w:ascii="Times New Roman" w:eastAsia="Times New Roman" w:hAnsi="Times New Roman" w:cs="Times New Roman"/>
          <w:i/>
          <w:sz w:val="24"/>
          <w:szCs w:val="24"/>
          <w:lang w:val="fr-FR"/>
        </w:rPr>
        <w:t>Oncol</w:t>
      </w:r>
      <w:proofErr w:type="spellEnd"/>
      <w:r w:rsidRPr="00F56061">
        <w:rPr>
          <w:rFonts w:ascii="Times New Roman" w:eastAsia="Times New Roman" w:hAnsi="Times New Roman" w:cs="Times New Roman"/>
          <w:sz w:val="24"/>
          <w:szCs w:val="24"/>
          <w:lang w:val="fr-FR"/>
        </w:rPr>
        <w:t xml:space="preserve"> </w:t>
      </w:r>
      <w:r w:rsidRPr="00F56061">
        <w:rPr>
          <w:rFonts w:ascii="Times New Roman" w:eastAsia="Times New Roman" w:hAnsi="Times New Roman" w:cs="Times New Roman"/>
          <w:b/>
          <w:sz w:val="24"/>
          <w:szCs w:val="24"/>
          <w:lang w:val="fr-FR"/>
        </w:rPr>
        <w:t>10(2):</w:t>
      </w:r>
      <w:r w:rsidRPr="00F56061">
        <w:rPr>
          <w:rFonts w:ascii="Times New Roman" w:eastAsia="Times New Roman" w:hAnsi="Times New Roman" w:cs="Times New Roman"/>
          <w:sz w:val="24"/>
          <w:szCs w:val="24"/>
          <w:lang w:val="fr-FR"/>
        </w:rPr>
        <w:t xml:space="preserve"> 125-34.</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fr-FR"/>
        </w:rPr>
        <w:t>Fulci</w:t>
      </w:r>
      <w:proofErr w:type="spellEnd"/>
      <w:r w:rsidRPr="00F56061">
        <w:rPr>
          <w:rFonts w:ascii="Times New Roman" w:eastAsia="Times New Roman" w:hAnsi="Times New Roman" w:cs="Times New Roman"/>
          <w:sz w:val="24"/>
          <w:szCs w:val="24"/>
          <w:lang w:val="fr-FR"/>
        </w:rPr>
        <w:t xml:space="preserve"> V, Colombo T, </w:t>
      </w:r>
      <w:proofErr w:type="spellStart"/>
      <w:r w:rsidRPr="00F56061">
        <w:rPr>
          <w:rFonts w:ascii="Times New Roman" w:eastAsia="Times New Roman" w:hAnsi="Times New Roman" w:cs="Times New Roman"/>
          <w:sz w:val="24"/>
          <w:szCs w:val="24"/>
          <w:lang w:val="fr-FR"/>
        </w:rPr>
        <w:t>Chiaretti</w:t>
      </w:r>
      <w:proofErr w:type="spellEnd"/>
      <w:r w:rsidRPr="00F56061">
        <w:rPr>
          <w:rFonts w:ascii="Times New Roman" w:eastAsia="Times New Roman" w:hAnsi="Times New Roman" w:cs="Times New Roman"/>
          <w:sz w:val="24"/>
          <w:szCs w:val="24"/>
          <w:lang w:val="fr-FR"/>
        </w:rPr>
        <w:t xml:space="preserve"> S, </w:t>
      </w:r>
      <w:proofErr w:type="spellStart"/>
      <w:r w:rsidRPr="00F56061">
        <w:rPr>
          <w:rFonts w:ascii="Times New Roman" w:eastAsia="Times New Roman" w:hAnsi="Times New Roman" w:cs="Times New Roman"/>
          <w:sz w:val="24"/>
          <w:szCs w:val="24"/>
          <w:lang w:val="fr-FR"/>
        </w:rPr>
        <w:t>Messina</w:t>
      </w:r>
      <w:proofErr w:type="spellEnd"/>
      <w:r w:rsidRPr="00F56061">
        <w:rPr>
          <w:rFonts w:ascii="Times New Roman" w:eastAsia="Times New Roman" w:hAnsi="Times New Roman" w:cs="Times New Roman"/>
          <w:sz w:val="24"/>
          <w:szCs w:val="24"/>
          <w:lang w:val="fr-FR"/>
        </w:rPr>
        <w:t xml:space="preserve"> M et al. 2009. </w:t>
      </w:r>
      <w:r w:rsidRPr="00F56061">
        <w:rPr>
          <w:rFonts w:ascii="Times New Roman" w:eastAsia="Times New Roman" w:hAnsi="Times New Roman" w:cs="Times New Roman"/>
          <w:sz w:val="24"/>
          <w:szCs w:val="24"/>
          <w:lang w:val="en-US"/>
        </w:rPr>
        <w:t xml:space="preserve">Characterization of B- and T-lineage acute lymphoblastic leukemia by integrated analysis of MicroRNA and mRNA expression profiles. </w:t>
      </w:r>
      <w:r w:rsidRPr="00F56061">
        <w:rPr>
          <w:rFonts w:ascii="Times New Roman" w:eastAsia="Times New Roman" w:hAnsi="Times New Roman" w:cs="Times New Roman"/>
          <w:i/>
          <w:sz w:val="24"/>
          <w:szCs w:val="24"/>
          <w:lang w:val="en-US"/>
        </w:rPr>
        <w:t xml:space="preserve">Genes Chromosomes Cancer </w:t>
      </w:r>
      <w:r w:rsidRPr="00F56061">
        <w:rPr>
          <w:rFonts w:ascii="Times New Roman" w:eastAsia="Times New Roman" w:hAnsi="Times New Roman" w:cs="Times New Roman"/>
          <w:b/>
          <w:sz w:val="24"/>
          <w:szCs w:val="24"/>
          <w:lang w:val="en-US"/>
        </w:rPr>
        <w:t>48(12)</w:t>
      </w:r>
      <w:r w:rsidRPr="00F56061">
        <w:rPr>
          <w:rFonts w:ascii="Times New Roman" w:eastAsia="Times New Roman" w:hAnsi="Times New Roman" w:cs="Times New Roman"/>
          <w:sz w:val="24"/>
          <w:szCs w:val="24"/>
          <w:lang w:val="en-US"/>
        </w:rPr>
        <w:t xml:space="preserve">: 1069-82. </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Gandemer V, Rio A-G, de Tayrac M, Sibut V, Mottier S, Ly Sunnaram B, Henry C, Monnier A, Berthou C, Le Gall E, et al. 2007. Five distinct biological processes and 14 differentially expressed genes characterize TEL/AML1-positive leukemia. </w:t>
      </w:r>
      <w:r w:rsidRPr="00F56061">
        <w:rPr>
          <w:rFonts w:ascii="Times New Roman" w:eastAsia="Times New Roman" w:hAnsi="Times New Roman" w:cs="Times New Roman"/>
          <w:i/>
          <w:sz w:val="24"/>
          <w:szCs w:val="24"/>
          <w:lang w:val="en-US"/>
        </w:rPr>
        <w:t>BMC Genomics</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8</w:t>
      </w:r>
      <w:r w:rsidRPr="00F56061">
        <w:rPr>
          <w:rFonts w:ascii="Times New Roman" w:eastAsia="Times New Roman" w:hAnsi="Times New Roman" w:cs="Times New Roman"/>
          <w:sz w:val="24"/>
          <w:szCs w:val="24"/>
          <w:lang w:val="en-US"/>
        </w:rPr>
        <w:t xml:space="preserve">: 385. </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Giefing</w:t>
      </w:r>
      <w:proofErr w:type="spellEnd"/>
      <w:r w:rsidRPr="00F56061">
        <w:rPr>
          <w:rFonts w:ascii="Times New Roman" w:eastAsia="Times New Roman" w:hAnsi="Times New Roman" w:cs="Times New Roman"/>
          <w:sz w:val="24"/>
          <w:szCs w:val="24"/>
          <w:lang w:val="en-US"/>
        </w:rPr>
        <w:t xml:space="preserve"> M, </w:t>
      </w:r>
      <w:proofErr w:type="spellStart"/>
      <w:r w:rsidRPr="00F56061">
        <w:rPr>
          <w:rFonts w:ascii="Times New Roman" w:eastAsia="Times New Roman" w:hAnsi="Times New Roman" w:cs="Times New Roman"/>
          <w:sz w:val="24"/>
          <w:szCs w:val="24"/>
          <w:lang w:val="en-US"/>
        </w:rPr>
        <w:t>Winoto-Morbach</w:t>
      </w:r>
      <w:proofErr w:type="spellEnd"/>
      <w:r w:rsidRPr="00F56061">
        <w:rPr>
          <w:rFonts w:ascii="Times New Roman" w:eastAsia="Times New Roman" w:hAnsi="Times New Roman" w:cs="Times New Roman"/>
          <w:sz w:val="24"/>
          <w:szCs w:val="24"/>
          <w:lang w:val="en-US"/>
        </w:rPr>
        <w:t xml:space="preserve"> S, </w:t>
      </w:r>
      <w:proofErr w:type="spellStart"/>
      <w:r w:rsidRPr="00F56061">
        <w:rPr>
          <w:rFonts w:ascii="Times New Roman" w:eastAsia="Times New Roman" w:hAnsi="Times New Roman" w:cs="Times New Roman"/>
          <w:sz w:val="24"/>
          <w:szCs w:val="24"/>
          <w:lang w:val="en-US"/>
        </w:rPr>
        <w:t>Sosna</w:t>
      </w:r>
      <w:proofErr w:type="spellEnd"/>
      <w:r w:rsidRPr="00F56061">
        <w:rPr>
          <w:rFonts w:ascii="Times New Roman" w:eastAsia="Times New Roman" w:hAnsi="Times New Roman" w:cs="Times New Roman"/>
          <w:sz w:val="24"/>
          <w:szCs w:val="24"/>
          <w:lang w:val="en-US"/>
        </w:rPr>
        <w:t xml:space="preserve"> J, </w:t>
      </w:r>
      <w:proofErr w:type="spellStart"/>
      <w:r w:rsidRPr="00F56061">
        <w:rPr>
          <w:rFonts w:ascii="Times New Roman" w:eastAsia="Times New Roman" w:hAnsi="Times New Roman" w:cs="Times New Roman"/>
          <w:sz w:val="24"/>
          <w:szCs w:val="24"/>
          <w:lang w:val="en-US"/>
        </w:rPr>
        <w:t>Döring</w:t>
      </w:r>
      <w:proofErr w:type="spellEnd"/>
      <w:r w:rsidRPr="00F56061">
        <w:rPr>
          <w:rFonts w:ascii="Times New Roman" w:eastAsia="Times New Roman" w:hAnsi="Times New Roman" w:cs="Times New Roman"/>
          <w:sz w:val="24"/>
          <w:szCs w:val="24"/>
          <w:lang w:val="en-US"/>
        </w:rPr>
        <w:t xml:space="preserve"> C et al. 2013. Hodgkin-Reed-Sternberg cells in classical Hodgkin lymphoma show alterations of genes encoding the NADPH oxidase complex and impaired reactive oxygen species synthesis capacity. </w:t>
      </w:r>
      <w:r w:rsidRPr="00F56061">
        <w:rPr>
          <w:rFonts w:ascii="Times New Roman" w:eastAsia="Times New Roman" w:hAnsi="Times New Roman" w:cs="Times New Roman"/>
          <w:i/>
          <w:sz w:val="24"/>
          <w:szCs w:val="24"/>
          <w:lang w:val="en-US"/>
        </w:rPr>
        <w:t>PLoS One</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8(12):</w:t>
      </w:r>
      <w:r w:rsidRPr="00F56061">
        <w:rPr>
          <w:rFonts w:ascii="Times New Roman" w:eastAsia="Times New Roman" w:hAnsi="Times New Roman" w:cs="Times New Roman"/>
          <w:sz w:val="24"/>
          <w:szCs w:val="24"/>
          <w:lang w:val="en-US"/>
        </w:rPr>
        <w:t>e84928.</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Haferlach</w:t>
      </w:r>
      <w:proofErr w:type="spellEnd"/>
      <w:r w:rsidRPr="00F56061">
        <w:rPr>
          <w:rFonts w:ascii="Times New Roman" w:eastAsia="Times New Roman" w:hAnsi="Times New Roman" w:cs="Times New Roman"/>
          <w:sz w:val="24"/>
          <w:szCs w:val="24"/>
          <w:lang w:val="en-US"/>
        </w:rPr>
        <w:t xml:space="preserve"> T, </w:t>
      </w:r>
      <w:proofErr w:type="spellStart"/>
      <w:r w:rsidRPr="00F56061">
        <w:rPr>
          <w:rFonts w:ascii="Times New Roman" w:eastAsia="Times New Roman" w:hAnsi="Times New Roman" w:cs="Times New Roman"/>
          <w:sz w:val="24"/>
          <w:szCs w:val="24"/>
          <w:lang w:val="en-US"/>
        </w:rPr>
        <w:t>Kohlmann</w:t>
      </w:r>
      <w:proofErr w:type="spellEnd"/>
      <w:r w:rsidRPr="00F56061">
        <w:rPr>
          <w:rFonts w:ascii="Times New Roman" w:eastAsia="Times New Roman" w:hAnsi="Times New Roman" w:cs="Times New Roman"/>
          <w:sz w:val="24"/>
          <w:szCs w:val="24"/>
          <w:lang w:val="en-US"/>
        </w:rPr>
        <w:t xml:space="preserve"> A, </w:t>
      </w:r>
      <w:proofErr w:type="spellStart"/>
      <w:r w:rsidRPr="00F56061">
        <w:rPr>
          <w:rFonts w:ascii="Times New Roman" w:eastAsia="Times New Roman" w:hAnsi="Times New Roman" w:cs="Times New Roman"/>
          <w:sz w:val="24"/>
          <w:szCs w:val="24"/>
          <w:lang w:val="en-US"/>
        </w:rPr>
        <w:t>Wieczorek</w:t>
      </w:r>
      <w:proofErr w:type="spellEnd"/>
      <w:r w:rsidRPr="00F56061">
        <w:rPr>
          <w:rFonts w:ascii="Times New Roman" w:eastAsia="Times New Roman" w:hAnsi="Times New Roman" w:cs="Times New Roman"/>
          <w:sz w:val="24"/>
          <w:szCs w:val="24"/>
          <w:lang w:val="en-US"/>
        </w:rPr>
        <w:t xml:space="preserve"> L, Basso G et al. 2010. Clinical utility of microarray-based gene expression profiling in the diagnosis and </w:t>
      </w:r>
      <w:proofErr w:type="spellStart"/>
      <w:r w:rsidRPr="00F56061">
        <w:rPr>
          <w:rFonts w:ascii="Times New Roman" w:eastAsia="Times New Roman" w:hAnsi="Times New Roman" w:cs="Times New Roman"/>
          <w:sz w:val="24"/>
          <w:szCs w:val="24"/>
          <w:lang w:val="en-US"/>
        </w:rPr>
        <w:t>subclassification</w:t>
      </w:r>
      <w:proofErr w:type="spellEnd"/>
      <w:r w:rsidRPr="00F56061">
        <w:rPr>
          <w:rFonts w:ascii="Times New Roman" w:eastAsia="Times New Roman" w:hAnsi="Times New Roman" w:cs="Times New Roman"/>
          <w:sz w:val="24"/>
          <w:szCs w:val="24"/>
          <w:lang w:val="en-US"/>
        </w:rPr>
        <w:t xml:space="preserve"> of leukemia: report from the International Microarray Innovations in Leukemia Study Group. </w:t>
      </w:r>
      <w:r w:rsidRPr="00F56061">
        <w:rPr>
          <w:rFonts w:ascii="Times New Roman" w:eastAsia="Times New Roman" w:hAnsi="Times New Roman" w:cs="Times New Roman"/>
          <w:i/>
          <w:sz w:val="24"/>
          <w:szCs w:val="24"/>
          <w:lang w:val="en-US"/>
        </w:rPr>
        <w:t xml:space="preserve">J </w:t>
      </w:r>
      <w:proofErr w:type="spellStart"/>
      <w:r w:rsidRPr="00F56061">
        <w:rPr>
          <w:rFonts w:ascii="Times New Roman" w:eastAsia="Times New Roman" w:hAnsi="Times New Roman" w:cs="Times New Roman"/>
          <w:i/>
          <w:sz w:val="24"/>
          <w:szCs w:val="24"/>
          <w:lang w:val="en-US"/>
        </w:rPr>
        <w:t>Clin</w:t>
      </w:r>
      <w:proofErr w:type="spellEnd"/>
      <w:r w:rsidRPr="00F56061">
        <w:rPr>
          <w:rFonts w:ascii="Times New Roman" w:eastAsia="Times New Roman" w:hAnsi="Times New Roman" w:cs="Times New Roman"/>
          <w:i/>
          <w:sz w:val="24"/>
          <w:szCs w:val="24"/>
          <w:lang w:val="en-US"/>
        </w:rPr>
        <w:t xml:space="preserve"> </w:t>
      </w:r>
      <w:proofErr w:type="spellStart"/>
      <w:r w:rsidRPr="00F56061">
        <w:rPr>
          <w:rFonts w:ascii="Times New Roman" w:eastAsia="Times New Roman" w:hAnsi="Times New Roman" w:cs="Times New Roman"/>
          <w:i/>
          <w:sz w:val="24"/>
          <w:szCs w:val="24"/>
          <w:lang w:val="en-US"/>
        </w:rPr>
        <w:t>Oncol</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28(15):</w:t>
      </w:r>
      <w:r w:rsidRPr="00F56061">
        <w:rPr>
          <w:rFonts w:ascii="Times New Roman" w:eastAsia="Times New Roman" w:hAnsi="Times New Roman" w:cs="Times New Roman"/>
          <w:sz w:val="24"/>
          <w:szCs w:val="24"/>
          <w:lang w:val="en-US"/>
        </w:rPr>
        <w:t xml:space="preserve"> 2529-37.</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Harvey RC, Mullighan CG, Wang X, Dobbin KK et al. 2010. Identification of novel cluster groups in pediatric high-risk B-precursor acute lymphoblastic leukemia with gene expression profiling: correlation with genome-wide DNA copy number alterations, clinical characteristics, and outcome.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116(23):</w:t>
      </w:r>
      <w:r w:rsidRPr="00F56061">
        <w:rPr>
          <w:rFonts w:ascii="Times New Roman" w:eastAsia="Times New Roman" w:hAnsi="Times New Roman" w:cs="Times New Roman"/>
          <w:sz w:val="24"/>
          <w:szCs w:val="24"/>
          <w:lang w:val="en-US"/>
        </w:rPr>
        <w:t xml:space="preserve"> 4874-84.</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Hertzberg L, </w:t>
      </w:r>
      <w:proofErr w:type="spellStart"/>
      <w:r w:rsidRPr="00F56061">
        <w:rPr>
          <w:rFonts w:ascii="Times New Roman" w:eastAsia="Times New Roman" w:hAnsi="Times New Roman" w:cs="Times New Roman"/>
          <w:sz w:val="24"/>
          <w:szCs w:val="24"/>
          <w:lang w:val="en-US"/>
        </w:rPr>
        <w:t>Vendramini</w:t>
      </w:r>
      <w:proofErr w:type="spellEnd"/>
      <w:r w:rsidRPr="00F56061">
        <w:rPr>
          <w:rFonts w:ascii="Times New Roman" w:eastAsia="Times New Roman" w:hAnsi="Times New Roman" w:cs="Times New Roman"/>
          <w:sz w:val="24"/>
          <w:szCs w:val="24"/>
          <w:lang w:val="en-US"/>
        </w:rPr>
        <w:t xml:space="preserve"> E, </w:t>
      </w:r>
      <w:proofErr w:type="spellStart"/>
      <w:r w:rsidRPr="00F56061">
        <w:rPr>
          <w:rFonts w:ascii="Times New Roman" w:eastAsia="Times New Roman" w:hAnsi="Times New Roman" w:cs="Times New Roman"/>
          <w:sz w:val="24"/>
          <w:szCs w:val="24"/>
          <w:lang w:val="en-US"/>
        </w:rPr>
        <w:t>Ganmore</w:t>
      </w:r>
      <w:proofErr w:type="spellEnd"/>
      <w:r w:rsidRPr="00F56061">
        <w:rPr>
          <w:rFonts w:ascii="Times New Roman" w:eastAsia="Times New Roman" w:hAnsi="Times New Roman" w:cs="Times New Roman"/>
          <w:sz w:val="24"/>
          <w:szCs w:val="24"/>
          <w:lang w:val="en-US"/>
        </w:rPr>
        <w:t xml:space="preserve"> I, </w:t>
      </w:r>
      <w:proofErr w:type="spellStart"/>
      <w:r w:rsidRPr="00F56061">
        <w:rPr>
          <w:rFonts w:ascii="Times New Roman" w:eastAsia="Times New Roman" w:hAnsi="Times New Roman" w:cs="Times New Roman"/>
          <w:sz w:val="24"/>
          <w:szCs w:val="24"/>
          <w:lang w:val="en-US"/>
        </w:rPr>
        <w:t>Cazzaniga</w:t>
      </w:r>
      <w:proofErr w:type="spellEnd"/>
      <w:r w:rsidRPr="00F56061">
        <w:rPr>
          <w:rFonts w:ascii="Times New Roman" w:eastAsia="Times New Roman" w:hAnsi="Times New Roman" w:cs="Times New Roman"/>
          <w:sz w:val="24"/>
          <w:szCs w:val="24"/>
          <w:lang w:val="en-US"/>
        </w:rPr>
        <w:t xml:space="preserve"> G et al. 2010. Down syndrome acute lymphoblastic leukemia, a highly heterogeneous disease in which aberrant expression of CRLF2 is associated with mutated JAK2: a report from the International BFM Study Group. </w:t>
      </w:r>
      <w:r w:rsidRPr="00F56061">
        <w:rPr>
          <w:rFonts w:ascii="Times New Roman" w:eastAsia="Times New Roman" w:hAnsi="Times New Roman" w:cs="Times New Roman"/>
          <w:i/>
          <w:sz w:val="24"/>
          <w:szCs w:val="24"/>
          <w:lang w:val="en-US"/>
        </w:rPr>
        <w:t xml:space="preserve">Blood </w:t>
      </w:r>
      <w:r w:rsidRPr="00F56061">
        <w:rPr>
          <w:rFonts w:ascii="Times New Roman" w:eastAsia="Times New Roman" w:hAnsi="Times New Roman" w:cs="Times New Roman"/>
          <w:b/>
          <w:sz w:val="24"/>
          <w:szCs w:val="24"/>
          <w:lang w:val="en-US"/>
        </w:rPr>
        <w:t>115(5):</w:t>
      </w:r>
      <w:r w:rsidRPr="00F56061">
        <w:rPr>
          <w:rFonts w:ascii="Times New Roman" w:eastAsia="Times New Roman" w:hAnsi="Times New Roman" w:cs="Times New Roman"/>
          <w:sz w:val="24"/>
          <w:szCs w:val="24"/>
          <w:lang w:val="en-US"/>
        </w:rPr>
        <w:t xml:space="preserve"> 1006-17.</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lastRenderedPageBreak/>
        <w:t>Isnardi</w:t>
      </w:r>
      <w:proofErr w:type="spellEnd"/>
      <w:r w:rsidRPr="00F56061">
        <w:rPr>
          <w:rFonts w:ascii="Times New Roman" w:eastAsia="Times New Roman" w:hAnsi="Times New Roman" w:cs="Times New Roman"/>
          <w:sz w:val="24"/>
          <w:szCs w:val="24"/>
          <w:lang w:val="en-US"/>
        </w:rPr>
        <w:t xml:space="preserve"> I, Ng YS, </w:t>
      </w:r>
      <w:proofErr w:type="spellStart"/>
      <w:r w:rsidRPr="00F56061">
        <w:rPr>
          <w:rFonts w:ascii="Times New Roman" w:eastAsia="Times New Roman" w:hAnsi="Times New Roman" w:cs="Times New Roman"/>
          <w:sz w:val="24"/>
          <w:szCs w:val="24"/>
          <w:lang w:val="en-US"/>
        </w:rPr>
        <w:t>Srdanovic</w:t>
      </w:r>
      <w:proofErr w:type="spellEnd"/>
      <w:r w:rsidRPr="00F56061">
        <w:rPr>
          <w:rFonts w:ascii="Times New Roman" w:eastAsia="Times New Roman" w:hAnsi="Times New Roman" w:cs="Times New Roman"/>
          <w:sz w:val="24"/>
          <w:szCs w:val="24"/>
          <w:lang w:val="en-US"/>
        </w:rPr>
        <w:t xml:space="preserve"> I, </w:t>
      </w:r>
      <w:proofErr w:type="spellStart"/>
      <w:r w:rsidRPr="00F56061">
        <w:rPr>
          <w:rFonts w:ascii="Times New Roman" w:eastAsia="Times New Roman" w:hAnsi="Times New Roman" w:cs="Times New Roman"/>
          <w:sz w:val="24"/>
          <w:szCs w:val="24"/>
          <w:lang w:val="en-US"/>
        </w:rPr>
        <w:t>Motaghedi</w:t>
      </w:r>
      <w:proofErr w:type="spellEnd"/>
      <w:r w:rsidRPr="00F56061">
        <w:rPr>
          <w:rFonts w:ascii="Times New Roman" w:eastAsia="Times New Roman" w:hAnsi="Times New Roman" w:cs="Times New Roman"/>
          <w:sz w:val="24"/>
          <w:szCs w:val="24"/>
          <w:lang w:val="en-US"/>
        </w:rPr>
        <w:t xml:space="preserve"> R et al. 2008. IRAK-4- and MyD88-dependent pathways are essential for the removal of developing autoreactive B cells in humans. </w:t>
      </w:r>
      <w:r w:rsidRPr="00F56061">
        <w:rPr>
          <w:rFonts w:ascii="Times New Roman" w:eastAsia="Times New Roman" w:hAnsi="Times New Roman" w:cs="Times New Roman"/>
          <w:i/>
          <w:sz w:val="24"/>
          <w:szCs w:val="24"/>
          <w:lang w:val="en-US"/>
        </w:rPr>
        <w:t>Immunity</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29(5):</w:t>
      </w:r>
      <w:r w:rsidRPr="00F56061">
        <w:rPr>
          <w:rFonts w:ascii="Times New Roman" w:eastAsia="Times New Roman" w:hAnsi="Times New Roman" w:cs="Times New Roman"/>
          <w:sz w:val="24"/>
          <w:szCs w:val="24"/>
          <w:lang w:val="en-US"/>
        </w:rPr>
        <w:t xml:space="preserve"> 746-57.</w:t>
      </w:r>
    </w:p>
    <w:p w:rsidR="006E04C7" w:rsidRPr="00F56061" w:rsidRDefault="003907B8">
      <w:pPr>
        <w:spacing w:line="480" w:lineRule="auto"/>
        <w:jc w:val="both"/>
        <w:rPr>
          <w:lang w:val="de-DE"/>
        </w:rPr>
      </w:pPr>
      <w:proofErr w:type="spellStart"/>
      <w:r w:rsidRPr="00F56061">
        <w:rPr>
          <w:rFonts w:ascii="Times New Roman" w:eastAsia="Times New Roman" w:hAnsi="Times New Roman" w:cs="Times New Roman"/>
          <w:sz w:val="24"/>
          <w:szCs w:val="24"/>
          <w:lang w:val="en-US"/>
        </w:rPr>
        <w:t>Kandilci</w:t>
      </w:r>
      <w:proofErr w:type="spellEnd"/>
      <w:r w:rsidRPr="00F56061">
        <w:rPr>
          <w:rFonts w:ascii="Times New Roman" w:eastAsia="Times New Roman" w:hAnsi="Times New Roman" w:cs="Times New Roman"/>
          <w:sz w:val="24"/>
          <w:szCs w:val="24"/>
          <w:lang w:val="en-US"/>
        </w:rPr>
        <w:t xml:space="preserve"> A, </w:t>
      </w:r>
      <w:proofErr w:type="spellStart"/>
      <w:r w:rsidRPr="00F56061">
        <w:rPr>
          <w:rFonts w:ascii="Times New Roman" w:eastAsia="Times New Roman" w:hAnsi="Times New Roman" w:cs="Times New Roman"/>
          <w:sz w:val="24"/>
          <w:szCs w:val="24"/>
          <w:lang w:val="en-US"/>
        </w:rPr>
        <w:t>Grosveld</w:t>
      </w:r>
      <w:proofErr w:type="spellEnd"/>
      <w:r w:rsidRPr="00F56061">
        <w:rPr>
          <w:rFonts w:ascii="Times New Roman" w:eastAsia="Times New Roman" w:hAnsi="Times New Roman" w:cs="Times New Roman"/>
          <w:sz w:val="24"/>
          <w:szCs w:val="24"/>
          <w:lang w:val="en-US"/>
        </w:rPr>
        <w:t xml:space="preserve"> GC. 2009. Reintroduction of CEBPA in MN1-overexpressing hematopoietic cells prevents their </w:t>
      </w:r>
      <w:proofErr w:type="spellStart"/>
      <w:r w:rsidRPr="00F56061">
        <w:rPr>
          <w:rFonts w:ascii="Times New Roman" w:eastAsia="Times New Roman" w:hAnsi="Times New Roman" w:cs="Times New Roman"/>
          <w:sz w:val="24"/>
          <w:szCs w:val="24"/>
          <w:lang w:val="en-US"/>
        </w:rPr>
        <w:t>hyperproliferation</w:t>
      </w:r>
      <w:proofErr w:type="spellEnd"/>
      <w:r w:rsidRPr="00F56061">
        <w:rPr>
          <w:rFonts w:ascii="Times New Roman" w:eastAsia="Times New Roman" w:hAnsi="Times New Roman" w:cs="Times New Roman"/>
          <w:sz w:val="24"/>
          <w:szCs w:val="24"/>
          <w:lang w:val="en-US"/>
        </w:rPr>
        <w:t xml:space="preserve"> and restores myeloid differentiation.</w:t>
      </w:r>
      <w:r w:rsidRPr="00F56061">
        <w:rPr>
          <w:rFonts w:ascii="Times New Roman" w:eastAsia="Times New Roman" w:hAnsi="Times New Roman" w:cs="Times New Roman"/>
          <w:i/>
          <w:sz w:val="24"/>
          <w:szCs w:val="24"/>
          <w:lang w:val="en-US"/>
        </w:rPr>
        <w:t xml:space="preserve"> </w:t>
      </w:r>
      <w:r w:rsidRPr="00F56061">
        <w:rPr>
          <w:rFonts w:ascii="Times New Roman" w:eastAsia="Times New Roman" w:hAnsi="Times New Roman" w:cs="Times New Roman"/>
          <w:i/>
          <w:sz w:val="24"/>
          <w:szCs w:val="24"/>
          <w:lang w:val="de-DE"/>
        </w:rPr>
        <w:t>Blood</w:t>
      </w:r>
      <w:r w:rsidRPr="00F56061">
        <w:rPr>
          <w:rFonts w:ascii="Times New Roman" w:eastAsia="Times New Roman" w:hAnsi="Times New Roman" w:cs="Times New Roman"/>
          <w:sz w:val="24"/>
          <w:szCs w:val="24"/>
          <w:lang w:val="de-DE"/>
        </w:rPr>
        <w:t xml:space="preserve"> </w:t>
      </w:r>
      <w:r w:rsidRPr="00F56061">
        <w:rPr>
          <w:rFonts w:ascii="Times New Roman" w:eastAsia="Times New Roman" w:hAnsi="Times New Roman" w:cs="Times New Roman"/>
          <w:b/>
          <w:sz w:val="24"/>
          <w:szCs w:val="24"/>
          <w:lang w:val="de-DE"/>
        </w:rPr>
        <w:t>114(8):</w:t>
      </w:r>
      <w:r w:rsidRPr="00F56061">
        <w:rPr>
          <w:rFonts w:ascii="Times New Roman" w:eastAsia="Times New Roman" w:hAnsi="Times New Roman" w:cs="Times New Roman"/>
          <w:sz w:val="24"/>
          <w:szCs w:val="24"/>
          <w:lang w:val="de-DE"/>
        </w:rPr>
        <w:t xml:space="preserve"> 1596-606.</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de-DE"/>
        </w:rPr>
        <w:t xml:space="preserve">Kang H, Chen IM, Wilson CS, </w:t>
      </w:r>
      <w:proofErr w:type="spellStart"/>
      <w:r w:rsidRPr="00F56061">
        <w:rPr>
          <w:rFonts w:ascii="Times New Roman" w:eastAsia="Times New Roman" w:hAnsi="Times New Roman" w:cs="Times New Roman"/>
          <w:sz w:val="24"/>
          <w:szCs w:val="24"/>
          <w:lang w:val="de-DE"/>
        </w:rPr>
        <w:t>Bedrick</w:t>
      </w:r>
      <w:proofErr w:type="spellEnd"/>
      <w:r w:rsidRPr="00F56061">
        <w:rPr>
          <w:rFonts w:ascii="Times New Roman" w:eastAsia="Times New Roman" w:hAnsi="Times New Roman" w:cs="Times New Roman"/>
          <w:sz w:val="24"/>
          <w:szCs w:val="24"/>
          <w:lang w:val="de-DE"/>
        </w:rPr>
        <w:t xml:space="preserve"> EJ et al. 2010. </w:t>
      </w:r>
      <w:r w:rsidRPr="00F56061">
        <w:rPr>
          <w:rFonts w:ascii="Times New Roman" w:eastAsia="Times New Roman" w:hAnsi="Times New Roman" w:cs="Times New Roman"/>
          <w:sz w:val="24"/>
          <w:szCs w:val="24"/>
          <w:lang w:val="en-US"/>
        </w:rPr>
        <w:t xml:space="preserve">Gene expression classifiers for relapse-free survival and minimal residual disease improve risk classification and outcome prediction in pediatric B-precursor acute lymphoblastic leukemia.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115(7):</w:t>
      </w:r>
      <w:r w:rsidRPr="00F56061">
        <w:rPr>
          <w:rFonts w:ascii="Times New Roman" w:eastAsia="Times New Roman" w:hAnsi="Times New Roman" w:cs="Times New Roman"/>
          <w:sz w:val="24"/>
          <w:szCs w:val="24"/>
          <w:lang w:val="en-US"/>
        </w:rPr>
        <w:t xml:space="preserve"> 1394-405.</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Kohlmann</w:t>
      </w:r>
      <w:proofErr w:type="spellEnd"/>
      <w:r w:rsidRPr="00F56061">
        <w:rPr>
          <w:rFonts w:ascii="Times New Roman" w:eastAsia="Times New Roman" w:hAnsi="Times New Roman" w:cs="Times New Roman"/>
          <w:sz w:val="24"/>
          <w:szCs w:val="24"/>
          <w:lang w:val="en-US"/>
        </w:rPr>
        <w:t xml:space="preserve"> A, Kipps TJ, </w:t>
      </w:r>
      <w:proofErr w:type="spellStart"/>
      <w:r w:rsidRPr="00F56061">
        <w:rPr>
          <w:rFonts w:ascii="Times New Roman" w:eastAsia="Times New Roman" w:hAnsi="Times New Roman" w:cs="Times New Roman"/>
          <w:sz w:val="24"/>
          <w:szCs w:val="24"/>
          <w:lang w:val="en-US"/>
        </w:rPr>
        <w:t>Rassenti</w:t>
      </w:r>
      <w:proofErr w:type="spellEnd"/>
      <w:r w:rsidRPr="00F56061">
        <w:rPr>
          <w:rFonts w:ascii="Times New Roman" w:eastAsia="Times New Roman" w:hAnsi="Times New Roman" w:cs="Times New Roman"/>
          <w:sz w:val="24"/>
          <w:szCs w:val="24"/>
          <w:lang w:val="en-US"/>
        </w:rPr>
        <w:t xml:space="preserve"> LZ, Downing JR et al. 2008. An international standardization </w:t>
      </w:r>
      <w:proofErr w:type="spellStart"/>
      <w:r w:rsidRPr="00F56061">
        <w:rPr>
          <w:rFonts w:ascii="Times New Roman" w:eastAsia="Times New Roman" w:hAnsi="Times New Roman" w:cs="Times New Roman"/>
          <w:sz w:val="24"/>
          <w:szCs w:val="24"/>
          <w:lang w:val="en-US"/>
        </w:rPr>
        <w:t>programme</w:t>
      </w:r>
      <w:proofErr w:type="spellEnd"/>
      <w:r w:rsidRPr="00F56061">
        <w:rPr>
          <w:rFonts w:ascii="Times New Roman" w:eastAsia="Times New Roman" w:hAnsi="Times New Roman" w:cs="Times New Roman"/>
          <w:sz w:val="24"/>
          <w:szCs w:val="24"/>
          <w:lang w:val="en-US"/>
        </w:rPr>
        <w:t xml:space="preserve"> towards the application of gene expression profiling in routine leukaemia diagnostics: the Microarray Innovations in </w:t>
      </w:r>
      <w:proofErr w:type="spellStart"/>
      <w:r w:rsidRPr="00F56061">
        <w:rPr>
          <w:rFonts w:ascii="Times New Roman" w:eastAsia="Times New Roman" w:hAnsi="Times New Roman" w:cs="Times New Roman"/>
          <w:sz w:val="24"/>
          <w:szCs w:val="24"/>
          <w:lang w:val="en-US"/>
        </w:rPr>
        <w:t>LEukemia</w:t>
      </w:r>
      <w:proofErr w:type="spellEnd"/>
      <w:r w:rsidRPr="00F56061">
        <w:rPr>
          <w:rFonts w:ascii="Times New Roman" w:eastAsia="Times New Roman" w:hAnsi="Times New Roman" w:cs="Times New Roman"/>
          <w:sz w:val="24"/>
          <w:szCs w:val="24"/>
          <w:lang w:val="en-US"/>
        </w:rPr>
        <w:t xml:space="preserve"> study </w:t>
      </w:r>
      <w:proofErr w:type="spellStart"/>
      <w:r w:rsidRPr="00F56061">
        <w:rPr>
          <w:rFonts w:ascii="Times New Roman" w:eastAsia="Times New Roman" w:hAnsi="Times New Roman" w:cs="Times New Roman"/>
          <w:sz w:val="24"/>
          <w:szCs w:val="24"/>
          <w:lang w:val="en-US"/>
        </w:rPr>
        <w:t>prephase</w:t>
      </w:r>
      <w:proofErr w:type="spellEnd"/>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i/>
          <w:sz w:val="24"/>
          <w:szCs w:val="24"/>
          <w:lang w:val="en-US"/>
        </w:rPr>
        <w:t>Br J Haematol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142(5):</w:t>
      </w:r>
      <w:r w:rsidRPr="00F56061">
        <w:rPr>
          <w:rFonts w:ascii="Times New Roman" w:eastAsia="Times New Roman" w:hAnsi="Times New Roman" w:cs="Times New Roman"/>
          <w:sz w:val="24"/>
          <w:szCs w:val="24"/>
          <w:lang w:val="en-US"/>
        </w:rPr>
        <w:t xml:space="preserve"> 802-7.</w:t>
      </w:r>
    </w:p>
    <w:p w:rsidR="006E04C7" w:rsidRPr="00F56061" w:rsidRDefault="003907B8">
      <w:pPr>
        <w:spacing w:line="480" w:lineRule="auto"/>
        <w:jc w:val="both"/>
        <w:rPr>
          <w:lang w:val="fr-FR"/>
        </w:rPr>
      </w:pPr>
      <w:proofErr w:type="spellStart"/>
      <w:r w:rsidRPr="00F56061">
        <w:rPr>
          <w:rFonts w:ascii="Times New Roman" w:eastAsia="Times New Roman" w:hAnsi="Times New Roman" w:cs="Times New Roman"/>
          <w:sz w:val="24"/>
          <w:szCs w:val="24"/>
          <w:lang w:val="en-US"/>
        </w:rPr>
        <w:t>Krejci</w:t>
      </w:r>
      <w:proofErr w:type="spellEnd"/>
      <w:r w:rsidRPr="00F56061">
        <w:rPr>
          <w:rFonts w:ascii="Times New Roman" w:eastAsia="Times New Roman" w:hAnsi="Times New Roman" w:cs="Times New Roman"/>
          <w:sz w:val="24"/>
          <w:szCs w:val="24"/>
          <w:lang w:val="en-US"/>
        </w:rPr>
        <w:t xml:space="preserve"> O, </w:t>
      </w:r>
      <w:proofErr w:type="spellStart"/>
      <w:r w:rsidRPr="00F56061">
        <w:rPr>
          <w:rFonts w:ascii="Times New Roman" w:eastAsia="Times New Roman" w:hAnsi="Times New Roman" w:cs="Times New Roman"/>
          <w:sz w:val="24"/>
          <w:szCs w:val="24"/>
          <w:lang w:val="en-US"/>
        </w:rPr>
        <w:t>Wunderlich</w:t>
      </w:r>
      <w:proofErr w:type="spellEnd"/>
      <w:r w:rsidRPr="00F56061">
        <w:rPr>
          <w:rFonts w:ascii="Times New Roman" w:eastAsia="Times New Roman" w:hAnsi="Times New Roman" w:cs="Times New Roman"/>
          <w:sz w:val="24"/>
          <w:szCs w:val="24"/>
          <w:lang w:val="en-US"/>
        </w:rPr>
        <w:t xml:space="preserve"> M, Geiger H, Chou FS et al. 2008. </w:t>
      </w:r>
      <w:proofErr w:type="gramStart"/>
      <w:r w:rsidRPr="00F56061">
        <w:rPr>
          <w:rFonts w:ascii="Times New Roman" w:eastAsia="Times New Roman" w:hAnsi="Times New Roman" w:cs="Times New Roman"/>
          <w:sz w:val="24"/>
          <w:szCs w:val="24"/>
          <w:lang w:val="en-US"/>
        </w:rPr>
        <w:t>p53</w:t>
      </w:r>
      <w:proofErr w:type="gramEnd"/>
      <w:r w:rsidRPr="00F56061">
        <w:rPr>
          <w:rFonts w:ascii="Times New Roman" w:eastAsia="Times New Roman" w:hAnsi="Times New Roman" w:cs="Times New Roman"/>
          <w:sz w:val="24"/>
          <w:szCs w:val="24"/>
          <w:lang w:val="en-US"/>
        </w:rPr>
        <w:t xml:space="preserve"> signaling in response to increased DNA damage sensitizes AML1-ETO cells to stress-induced death. </w:t>
      </w:r>
      <w:r w:rsidRPr="00F56061">
        <w:rPr>
          <w:rFonts w:ascii="Times New Roman" w:eastAsia="Times New Roman" w:hAnsi="Times New Roman" w:cs="Times New Roman"/>
          <w:i/>
          <w:sz w:val="24"/>
          <w:szCs w:val="24"/>
          <w:lang w:val="fr-FR"/>
        </w:rPr>
        <w:t>Blood</w:t>
      </w:r>
      <w:r w:rsidRPr="00F56061">
        <w:rPr>
          <w:rFonts w:ascii="Times New Roman" w:eastAsia="Times New Roman" w:hAnsi="Times New Roman" w:cs="Times New Roman"/>
          <w:sz w:val="24"/>
          <w:szCs w:val="24"/>
          <w:lang w:val="fr-FR"/>
        </w:rPr>
        <w:t xml:space="preserve"> </w:t>
      </w:r>
      <w:r w:rsidRPr="00F56061">
        <w:rPr>
          <w:rFonts w:ascii="Times New Roman" w:eastAsia="Times New Roman" w:hAnsi="Times New Roman" w:cs="Times New Roman"/>
          <w:b/>
          <w:sz w:val="24"/>
          <w:szCs w:val="24"/>
          <w:lang w:val="fr-FR"/>
        </w:rPr>
        <w:t>111(4):</w:t>
      </w:r>
      <w:r w:rsidRPr="00F56061">
        <w:rPr>
          <w:rFonts w:ascii="Times New Roman" w:eastAsia="Times New Roman" w:hAnsi="Times New Roman" w:cs="Times New Roman"/>
          <w:sz w:val="24"/>
          <w:szCs w:val="24"/>
          <w:lang w:val="fr-FR"/>
        </w:rPr>
        <w:t xml:space="preserve"> 2190-9.</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fr-FR"/>
        </w:rPr>
        <w:t>Kühnl</w:t>
      </w:r>
      <w:proofErr w:type="spellEnd"/>
      <w:r w:rsidRPr="00F56061">
        <w:rPr>
          <w:rFonts w:ascii="Times New Roman" w:eastAsia="Times New Roman" w:hAnsi="Times New Roman" w:cs="Times New Roman"/>
          <w:sz w:val="24"/>
          <w:szCs w:val="24"/>
          <w:lang w:val="fr-FR"/>
        </w:rPr>
        <w:t xml:space="preserve"> A, </w:t>
      </w:r>
      <w:proofErr w:type="spellStart"/>
      <w:r w:rsidRPr="00F56061">
        <w:rPr>
          <w:rFonts w:ascii="Times New Roman" w:eastAsia="Times New Roman" w:hAnsi="Times New Roman" w:cs="Times New Roman"/>
          <w:sz w:val="24"/>
          <w:szCs w:val="24"/>
          <w:lang w:val="fr-FR"/>
        </w:rPr>
        <w:t>Gökbuget</w:t>
      </w:r>
      <w:proofErr w:type="spellEnd"/>
      <w:r w:rsidRPr="00F56061">
        <w:rPr>
          <w:rFonts w:ascii="Times New Roman" w:eastAsia="Times New Roman" w:hAnsi="Times New Roman" w:cs="Times New Roman"/>
          <w:sz w:val="24"/>
          <w:szCs w:val="24"/>
          <w:lang w:val="fr-FR"/>
        </w:rPr>
        <w:t xml:space="preserve"> N, </w:t>
      </w:r>
      <w:proofErr w:type="spellStart"/>
      <w:r w:rsidRPr="00F56061">
        <w:rPr>
          <w:rFonts w:ascii="Times New Roman" w:eastAsia="Times New Roman" w:hAnsi="Times New Roman" w:cs="Times New Roman"/>
          <w:sz w:val="24"/>
          <w:szCs w:val="24"/>
          <w:lang w:val="fr-FR"/>
        </w:rPr>
        <w:t>Stroux</w:t>
      </w:r>
      <w:proofErr w:type="spellEnd"/>
      <w:r w:rsidRPr="00F56061">
        <w:rPr>
          <w:rFonts w:ascii="Times New Roman" w:eastAsia="Times New Roman" w:hAnsi="Times New Roman" w:cs="Times New Roman"/>
          <w:sz w:val="24"/>
          <w:szCs w:val="24"/>
          <w:lang w:val="fr-FR"/>
        </w:rPr>
        <w:t xml:space="preserve"> A, </w:t>
      </w:r>
      <w:proofErr w:type="spellStart"/>
      <w:r w:rsidRPr="00F56061">
        <w:rPr>
          <w:rFonts w:ascii="Times New Roman" w:eastAsia="Times New Roman" w:hAnsi="Times New Roman" w:cs="Times New Roman"/>
          <w:sz w:val="24"/>
          <w:szCs w:val="24"/>
          <w:lang w:val="fr-FR"/>
        </w:rPr>
        <w:t>Burmeister</w:t>
      </w:r>
      <w:proofErr w:type="spellEnd"/>
      <w:r w:rsidRPr="00F56061">
        <w:rPr>
          <w:rFonts w:ascii="Times New Roman" w:eastAsia="Times New Roman" w:hAnsi="Times New Roman" w:cs="Times New Roman"/>
          <w:sz w:val="24"/>
          <w:szCs w:val="24"/>
          <w:lang w:val="fr-FR"/>
        </w:rPr>
        <w:t xml:space="preserve"> T et al. 2010. </w:t>
      </w:r>
      <w:r w:rsidRPr="00F56061">
        <w:rPr>
          <w:rFonts w:ascii="Times New Roman" w:eastAsia="Times New Roman" w:hAnsi="Times New Roman" w:cs="Times New Roman"/>
          <w:sz w:val="24"/>
          <w:szCs w:val="24"/>
          <w:lang w:val="en-US"/>
        </w:rPr>
        <w:t xml:space="preserve">High BAALC expression predicts </w:t>
      </w:r>
      <w:proofErr w:type="spellStart"/>
      <w:r w:rsidRPr="00F56061">
        <w:rPr>
          <w:rFonts w:ascii="Times New Roman" w:eastAsia="Times New Roman" w:hAnsi="Times New Roman" w:cs="Times New Roman"/>
          <w:sz w:val="24"/>
          <w:szCs w:val="24"/>
          <w:lang w:val="en-US"/>
        </w:rPr>
        <w:t>chemoresistance</w:t>
      </w:r>
      <w:proofErr w:type="spellEnd"/>
      <w:r w:rsidRPr="00F56061">
        <w:rPr>
          <w:rFonts w:ascii="Times New Roman" w:eastAsia="Times New Roman" w:hAnsi="Times New Roman" w:cs="Times New Roman"/>
          <w:sz w:val="24"/>
          <w:szCs w:val="24"/>
          <w:lang w:val="en-US"/>
        </w:rPr>
        <w:t xml:space="preserve"> in adult B-precursor acute lymphoblastic leukemia.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115(18):</w:t>
      </w:r>
      <w:r w:rsidRPr="00F56061">
        <w:rPr>
          <w:rFonts w:ascii="Times New Roman" w:eastAsia="Times New Roman" w:hAnsi="Times New Roman" w:cs="Times New Roman"/>
          <w:sz w:val="24"/>
          <w:szCs w:val="24"/>
          <w:lang w:val="en-US"/>
        </w:rPr>
        <w:t xml:space="preserve"> 3737-44.     Longo NS, Lugar PL, </w:t>
      </w:r>
      <w:proofErr w:type="spellStart"/>
      <w:r w:rsidRPr="00F56061">
        <w:rPr>
          <w:rFonts w:ascii="Times New Roman" w:eastAsia="Times New Roman" w:hAnsi="Times New Roman" w:cs="Times New Roman"/>
          <w:sz w:val="24"/>
          <w:szCs w:val="24"/>
          <w:lang w:val="en-US"/>
        </w:rPr>
        <w:t>Yavuz</w:t>
      </w:r>
      <w:proofErr w:type="spellEnd"/>
      <w:r w:rsidRPr="00F56061">
        <w:rPr>
          <w:rFonts w:ascii="Times New Roman" w:eastAsia="Times New Roman" w:hAnsi="Times New Roman" w:cs="Times New Roman"/>
          <w:sz w:val="24"/>
          <w:szCs w:val="24"/>
          <w:lang w:val="en-US"/>
        </w:rPr>
        <w:t xml:space="preserve"> S, Zhang W et al. 2009. Analysis of somatic </w:t>
      </w:r>
      <w:proofErr w:type="spellStart"/>
      <w:r w:rsidRPr="00F56061">
        <w:rPr>
          <w:rFonts w:ascii="Times New Roman" w:eastAsia="Times New Roman" w:hAnsi="Times New Roman" w:cs="Times New Roman"/>
          <w:sz w:val="24"/>
          <w:szCs w:val="24"/>
          <w:lang w:val="en-US"/>
        </w:rPr>
        <w:t>hypermutation</w:t>
      </w:r>
      <w:proofErr w:type="spellEnd"/>
      <w:r w:rsidRPr="00F56061">
        <w:rPr>
          <w:rFonts w:ascii="Times New Roman" w:eastAsia="Times New Roman" w:hAnsi="Times New Roman" w:cs="Times New Roman"/>
          <w:sz w:val="24"/>
          <w:szCs w:val="24"/>
          <w:lang w:val="en-US"/>
        </w:rPr>
        <w:t xml:space="preserve"> in X-linked hyper-IgM syndrome shows specific deficiencies in mutational targeting.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 xml:space="preserve">113(16): </w:t>
      </w:r>
      <w:r w:rsidRPr="00F56061">
        <w:rPr>
          <w:rFonts w:ascii="Times New Roman" w:eastAsia="Times New Roman" w:hAnsi="Times New Roman" w:cs="Times New Roman"/>
          <w:sz w:val="24"/>
          <w:szCs w:val="24"/>
          <w:lang w:val="en-US"/>
        </w:rPr>
        <w:t>3706-15.</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Majeti</w:t>
      </w:r>
      <w:proofErr w:type="spellEnd"/>
      <w:r w:rsidRPr="00F56061">
        <w:rPr>
          <w:rFonts w:ascii="Times New Roman" w:eastAsia="Times New Roman" w:hAnsi="Times New Roman" w:cs="Times New Roman"/>
          <w:sz w:val="24"/>
          <w:szCs w:val="24"/>
          <w:lang w:val="en-US"/>
        </w:rPr>
        <w:t xml:space="preserve"> R, Becker MW, Tian Q, Lee TL et al. 2009. Dysregulated gene expression networks in human acute myelogenous leukemia stem cells. </w:t>
      </w:r>
      <w:r w:rsidRPr="00F56061">
        <w:rPr>
          <w:rFonts w:ascii="Times New Roman" w:eastAsia="Times New Roman" w:hAnsi="Times New Roman" w:cs="Times New Roman"/>
          <w:i/>
          <w:sz w:val="24"/>
          <w:szCs w:val="24"/>
          <w:lang w:val="en-US"/>
        </w:rPr>
        <w:t>Proc Natl Acad Sci USA</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106(9):</w:t>
      </w:r>
      <w:r w:rsidRPr="00F56061">
        <w:rPr>
          <w:rFonts w:ascii="Times New Roman" w:eastAsia="Times New Roman" w:hAnsi="Times New Roman" w:cs="Times New Roman"/>
          <w:sz w:val="24"/>
          <w:szCs w:val="24"/>
          <w:lang w:val="en-US"/>
        </w:rPr>
        <w:t xml:space="preserve"> 3396-401.</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Mandelbaum J, </w:t>
      </w:r>
      <w:proofErr w:type="spellStart"/>
      <w:r w:rsidRPr="00F56061">
        <w:rPr>
          <w:rFonts w:ascii="Times New Roman" w:eastAsia="Times New Roman" w:hAnsi="Times New Roman" w:cs="Times New Roman"/>
          <w:sz w:val="24"/>
          <w:szCs w:val="24"/>
          <w:lang w:val="en-US"/>
        </w:rPr>
        <w:t>Bhagat</w:t>
      </w:r>
      <w:proofErr w:type="spellEnd"/>
      <w:r w:rsidRPr="00F56061">
        <w:rPr>
          <w:rFonts w:ascii="Times New Roman" w:eastAsia="Times New Roman" w:hAnsi="Times New Roman" w:cs="Times New Roman"/>
          <w:sz w:val="24"/>
          <w:szCs w:val="24"/>
          <w:lang w:val="en-US"/>
        </w:rPr>
        <w:t xml:space="preserve"> G, Tang H, Mo T et al. 2010. BLIMP1 is a tumor suppressor gene frequently disrupted in activated B cell-like diffuse large B cell lymphoma. </w:t>
      </w:r>
      <w:r w:rsidRPr="00F56061">
        <w:rPr>
          <w:rFonts w:ascii="Times New Roman" w:eastAsia="Times New Roman" w:hAnsi="Times New Roman" w:cs="Times New Roman"/>
          <w:i/>
          <w:sz w:val="24"/>
          <w:szCs w:val="24"/>
          <w:lang w:val="en-US"/>
        </w:rPr>
        <w:t>Cancer Cell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18(6):</w:t>
      </w:r>
      <w:r w:rsidRPr="00F56061">
        <w:rPr>
          <w:rFonts w:ascii="Times New Roman" w:eastAsia="Times New Roman" w:hAnsi="Times New Roman" w:cs="Times New Roman"/>
          <w:sz w:val="24"/>
          <w:szCs w:val="24"/>
          <w:lang w:val="en-US"/>
        </w:rPr>
        <w:t xml:space="preserve"> 568-79.</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lastRenderedPageBreak/>
        <w:t xml:space="preserve">Meyer LH, </w:t>
      </w:r>
      <w:proofErr w:type="spellStart"/>
      <w:r w:rsidRPr="00F56061">
        <w:rPr>
          <w:rFonts w:ascii="Times New Roman" w:eastAsia="Times New Roman" w:hAnsi="Times New Roman" w:cs="Times New Roman"/>
          <w:sz w:val="24"/>
          <w:szCs w:val="24"/>
          <w:lang w:val="en-US"/>
        </w:rPr>
        <w:t>Eckhoff</w:t>
      </w:r>
      <w:proofErr w:type="spellEnd"/>
      <w:r w:rsidRPr="00F56061">
        <w:rPr>
          <w:rFonts w:ascii="Times New Roman" w:eastAsia="Times New Roman" w:hAnsi="Times New Roman" w:cs="Times New Roman"/>
          <w:sz w:val="24"/>
          <w:szCs w:val="24"/>
          <w:lang w:val="en-US"/>
        </w:rPr>
        <w:t xml:space="preserve"> SM, </w:t>
      </w:r>
      <w:proofErr w:type="spellStart"/>
      <w:r w:rsidRPr="00F56061">
        <w:rPr>
          <w:rFonts w:ascii="Times New Roman" w:eastAsia="Times New Roman" w:hAnsi="Times New Roman" w:cs="Times New Roman"/>
          <w:sz w:val="24"/>
          <w:szCs w:val="24"/>
          <w:lang w:val="en-US"/>
        </w:rPr>
        <w:t>Queudeville</w:t>
      </w:r>
      <w:proofErr w:type="spellEnd"/>
      <w:r w:rsidRPr="00F56061">
        <w:rPr>
          <w:rFonts w:ascii="Times New Roman" w:eastAsia="Times New Roman" w:hAnsi="Times New Roman" w:cs="Times New Roman"/>
          <w:sz w:val="24"/>
          <w:szCs w:val="24"/>
          <w:lang w:val="en-US"/>
        </w:rPr>
        <w:t xml:space="preserve"> M, Kraus JM et al. 2011. Early relapse in ALL is identified by time to leukemia in NOD/SCID mice and is characterized by a gene signature involving survival pathways. </w:t>
      </w:r>
      <w:r w:rsidRPr="00F56061">
        <w:rPr>
          <w:rFonts w:ascii="Times New Roman" w:eastAsia="Times New Roman" w:hAnsi="Times New Roman" w:cs="Times New Roman"/>
          <w:i/>
          <w:sz w:val="24"/>
          <w:szCs w:val="24"/>
          <w:lang w:val="en-US"/>
        </w:rPr>
        <w:t>Cancer Cell</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19(2):</w:t>
      </w:r>
      <w:r w:rsidRPr="00F56061">
        <w:rPr>
          <w:rFonts w:ascii="Times New Roman" w:eastAsia="Times New Roman" w:hAnsi="Times New Roman" w:cs="Times New Roman"/>
          <w:sz w:val="24"/>
          <w:szCs w:val="24"/>
          <w:lang w:val="en-US"/>
        </w:rPr>
        <w:t xml:space="preserve"> 206-17.</w:t>
      </w:r>
    </w:p>
    <w:p w:rsidR="006E04C7" w:rsidRPr="00F56061" w:rsidRDefault="003907B8">
      <w:pPr>
        <w:spacing w:line="480" w:lineRule="auto"/>
        <w:jc w:val="both"/>
        <w:rPr>
          <w:lang w:val="fr-FR"/>
        </w:rPr>
      </w:pPr>
      <w:proofErr w:type="spellStart"/>
      <w:r w:rsidRPr="00F56061">
        <w:rPr>
          <w:rFonts w:ascii="Times New Roman" w:eastAsia="Times New Roman" w:hAnsi="Times New Roman" w:cs="Times New Roman"/>
          <w:sz w:val="24"/>
          <w:szCs w:val="24"/>
          <w:lang w:val="en-US"/>
        </w:rPr>
        <w:t>Pasqualucci</w:t>
      </w:r>
      <w:proofErr w:type="spellEnd"/>
      <w:r w:rsidRPr="00F56061">
        <w:rPr>
          <w:rFonts w:ascii="Times New Roman" w:eastAsia="Times New Roman" w:hAnsi="Times New Roman" w:cs="Times New Roman"/>
          <w:sz w:val="24"/>
          <w:szCs w:val="24"/>
          <w:lang w:val="en-US"/>
        </w:rPr>
        <w:t xml:space="preserve"> L, Dominguez-Sola D, </w:t>
      </w:r>
      <w:proofErr w:type="spellStart"/>
      <w:r w:rsidRPr="00F56061">
        <w:rPr>
          <w:rFonts w:ascii="Times New Roman" w:eastAsia="Times New Roman" w:hAnsi="Times New Roman" w:cs="Times New Roman"/>
          <w:sz w:val="24"/>
          <w:szCs w:val="24"/>
          <w:lang w:val="en-US"/>
        </w:rPr>
        <w:t>Chiarenza</w:t>
      </w:r>
      <w:proofErr w:type="spellEnd"/>
      <w:r w:rsidRPr="00F56061">
        <w:rPr>
          <w:rFonts w:ascii="Times New Roman" w:eastAsia="Times New Roman" w:hAnsi="Times New Roman" w:cs="Times New Roman"/>
          <w:sz w:val="24"/>
          <w:szCs w:val="24"/>
          <w:lang w:val="en-US"/>
        </w:rPr>
        <w:t xml:space="preserve"> A, </w:t>
      </w:r>
      <w:proofErr w:type="spellStart"/>
      <w:r w:rsidRPr="00F56061">
        <w:rPr>
          <w:rFonts w:ascii="Times New Roman" w:eastAsia="Times New Roman" w:hAnsi="Times New Roman" w:cs="Times New Roman"/>
          <w:sz w:val="24"/>
          <w:szCs w:val="24"/>
          <w:lang w:val="en-US"/>
        </w:rPr>
        <w:t>Fabbri</w:t>
      </w:r>
      <w:proofErr w:type="spellEnd"/>
      <w:r w:rsidRPr="00F56061">
        <w:rPr>
          <w:rFonts w:ascii="Times New Roman" w:eastAsia="Times New Roman" w:hAnsi="Times New Roman" w:cs="Times New Roman"/>
          <w:sz w:val="24"/>
          <w:szCs w:val="24"/>
          <w:lang w:val="en-US"/>
        </w:rPr>
        <w:t xml:space="preserve"> G et al. 2011. Inactivating mutations of acetyltransferase genes in B-cell lymphoma. </w:t>
      </w:r>
      <w:r w:rsidRPr="00F56061">
        <w:rPr>
          <w:rFonts w:ascii="Times New Roman" w:eastAsia="Times New Roman" w:hAnsi="Times New Roman" w:cs="Times New Roman"/>
          <w:i/>
          <w:sz w:val="24"/>
          <w:szCs w:val="24"/>
          <w:lang w:val="fr-FR"/>
        </w:rPr>
        <w:t xml:space="preserve">Nature </w:t>
      </w:r>
      <w:r w:rsidRPr="00F56061">
        <w:rPr>
          <w:rFonts w:ascii="Times New Roman" w:eastAsia="Times New Roman" w:hAnsi="Times New Roman" w:cs="Times New Roman"/>
          <w:b/>
          <w:sz w:val="24"/>
          <w:szCs w:val="24"/>
          <w:lang w:val="fr-FR"/>
        </w:rPr>
        <w:t>471(7337)</w:t>
      </w:r>
      <w:r w:rsidRPr="00F56061">
        <w:rPr>
          <w:rFonts w:ascii="Times New Roman" w:eastAsia="Times New Roman" w:hAnsi="Times New Roman" w:cs="Times New Roman"/>
          <w:sz w:val="24"/>
          <w:szCs w:val="24"/>
          <w:lang w:val="fr-FR"/>
        </w:rPr>
        <w:t>: 189-95.</w:t>
      </w:r>
    </w:p>
    <w:p w:rsidR="006E04C7" w:rsidRPr="00F56061" w:rsidRDefault="003907B8">
      <w:pPr>
        <w:spacing w:line="480" w:lineRule="auto"/>
        <w:jc w:val="both"/>
        <w:rPr>
          <w:lang w:val="de-DE"/>
        </w:rPr>
      </w:pPr>
      <w:proofErr w:type="spellStart"/>
      <w:r w:rsidRPr="00F56061">
        <w:rPr>
          <w:rFonts w:ascii="Times New Roman" w:eastAsia="Times New Roman" w:hAnsi="Times New Roman" w:cs="Times New Roman"/>
          <w:sz w:val="24"/>
          <w:szCs w:val="24"/>
          <w:lang w:val="fr-FR"/>
        </w:rPr>
        <w:t>Payton</w:t>
      </w:r>
      <w:proofErr w:type="spellEnd"/>
      <w:r w:rsidRPr="00F56061">
        <w:rPr>
          <w:rFonts w:ascii="Times New Roman" w:eastAsia="Times New Roman" w:hAnsi="Times New Roman" w:cs="Times New Roman"/>
          <w:sz w:val="24"/>
          <w:szCs w:val="24"/>
          <w:lang w:val="fr-FR"/>
        </w:rPr>
        <w:t xml:space="preserve"> JE, </w:t>
      </w:r>
      <w:proofErr w:type="spellStart"/>
      <w:r w:rsidRPr="00F56061">
        <w:rPr>
          <w:rFonts w:ascii="Times New Roman" w:eastAsia="Times New Roman" w:hAnsi="Times New Roman" w:cs="Times New Roman"/>
          <w:sz w:val="24"/>
          <w:szCs w:val="24"/>
          <w:lang w:val="fr-FR"/>
        </w:rPr>
        <w:t>Grieselhuber</w:t>
      </w:r>
      <w:proofErr w:type="spellEnd"/>
      <w:r w:rsidRPr="00F56061">
        <w:rPr>
          <w:rFonts w:ascii="Times New Roman" w:eastAsia="Times New Roman" w:hAnsi="Times New Roman" w:cs="Times New Roman"/>
          <w:sz w:val="24"/>
          <w:szCs w:val="24"/>
          <w:lang w:val="fr-FR"/>
        </w:rPr>
        <w:t xml:space="preserve"> NR, Chang LW, </w:t>
      </w:r>
      <w:proofErr w:type="spellStart"/>
      <w:r w:rsidRPr="00F56061">
        <w:rPr>
          <w:rFonts w:ascii="Times New Roman" w:eastAsia="Times New Roman" w:hAnsi="Times New Roman" w:cs="Times New Roman"/>
          <w:sz w:val="24"/>
          <w:szCs w:val="24"/>
          <w:lang w:val="fr-FR"/>
        </w:rPr>
        <w:t>Murakami</w:t>
      </w:r>
      <w:proofErr w:type="spellEnd"/>
      <w:r w:rsidRPr="00F56061">
        <w:rPr>
          <w:rFonts w:ascii="Times New Roman" w:eastAsia="Times New Roman" w:hAnsi="Times New Roman" w:cs="Times New Roman"/>
          <w:sz w:val="24"/>
          <w:szCs w:val="24"/>
          <w:lang w:val="fr-FR"/>
        </w:rPr>
        <w:t xml:space="preserve"> M et al. 2009. </w:t>
      </w:r>
      <w:r w:rsidRPr="00F56061">
        <w:rPr>
          <w:rFonts w:ascii="Times New Roman" w:eastAsia="Times New Roman" w:hAnsi="Times New Roman" w:cs="Times New Roman"/>
          <w:sz w:val="24"/>
          <w:szCs w:val="24"/>
          <w:lang w:val="en-US"/>
        </w:rPr>
        <w:t xml:space="preserve">High throughput digital quantification of mRNA abundance in primary human acute myeloid leukemia samples. </w:t>
      </w:r>
      <w:r w:rsidRPr="00F56061">
        <w:rPr>
          <w:rFonts w:ascii="Times New Roman" w:eastAsia="Times New Roman" w:hAnsi="Times New Roman" w:cs="Times New Roman"/>
          <w:i/>
          <w:sz w:val="24"/>
          <w:szCs w:val="24"/>
          <w:lang w:val="de-DE"/>
        </w:rPr>
        <w:t xml:space="preserve">J </w:t>
      </w:r>
      <w:proofErr w:type="spellStart"/>
      <w:r w:rsidRPr="00F56061">
        <w:rPr>
          <w:rFonts w:ascii="Times New Roman" w:eastAsia="Times New Roman" w:hAnsi="Times New Roman" w:cs="Times New Roman"/>
          <w:i/>
          <w:sz w:val="24"/>
          <w:szCs w:val="24"/>
          <w:lang w:val="de-DE"/>
        </w:rPr>
        <w:t>Clin</w:t>
      </w:r>
      <w:proofErr w:type="spellEnd"/>
      <w:r w:rsidRPr="00F56061">
        <w:rPr>
          <w:rFonts w:ascii="Times New Roman" w:eastAsia="Times New Roman" w:hAnsi="Times New Roman" w:cs="Times New Roman"/>
          <w:i/>
          <w:sz w:val="24"/>
          <w:szCs w:val="24"/>
          <w:lang w:val="de-DE"/>
        </w:rPr>
        <w:t xml:space="preserve"> </w:t>
      </w:r>
      <w:proofErr w:type="spellStart"/>
      <w:r w:rsidRPr="00F56061">
        <w:rPr>
          <w:rFonts w:ascii="Times New Roman" w:eastAsia="Times New Roman" w:hAnsi="Times New Roman" w:cs="Times New Roman"/>
          <w:i/>
          <w:sz w:val="24"/>
          <w:szCs w:val="24"/>
          <w:lang w:val="de-DE"/>
        </w:rPr>
        <w:t>Invest</w:t>
      </w:r>
      <w:proofErr w:type="spellEnd"/>
      <w:r w:rsidRPr="00F56061">
        <w:rPr>
          <w:rFonts w:ascii="Times New Roman" w:eastAsia="Times New Roman" w:hAnsi="Times New Roman" w:cs="Times New Roman"/>
          <w:sz w:val="24"/>
          <w:szCs w:val="24"/>
          <w:lang w:val="de-DE"/>
        </w:rPr>
        <w:t xml:space="preserve"> </w:t>
      </w:r>
      <w:r w:rsidRPr="00F56061">
        <w:rPr>
          <w:rFonts w:ascii="Times New Roman" w:eastAsia="Times New Roman" w:hAnsi="Times New Roman" w:cs="Times New Roman"/>
          <w:b/>
          <w:sz w:val="24"/>
          <w:szCs w:val="24"/>
          <w:lang w:val="de-DE"/>
        </w:rPr>
        <w:t>119(6):</w:t>
      </w:r>
      <w:r w:rsidRPr="00F56061">
        <w:rPr>
          <w:rFonts w:ascii="Times New Roman" w:eastAsia="Times New Roman" w:hAnsi="Times New Roman" w:cs="Times New Roman"/>
          <w:sz w:val="24"/>
          <w:szCs w:val="24"/>
          <w:lang w:val="de-DE"/>
        </w:rPr>
        <w:t xml:space="preserve"> 1714-26.</w:t>
      </w:r>
      <w:r w:rsidRPr="00F56061">
        <w:rPr>
          <w:rFonts w:ascii="Times New Roman" w:eastAsia="Times New Roman" w:hAnsi="Times New Roman" w:cs="Times New Roman"/>
          <w:b/>
          <w:sz w:val="24"/>
          <w:szCs w:val="24"/>
          <w:lang w:val="de-DE"/>
        </w:rPr>
        <w:t xml:space="preserve">         </w:t>
      </w:r>
      <w:r w:rsidRPr="00F56061">
        <w:rPr>
          <w:rFonts w:ascii="Times New Roman" w:eastAsia="Times New Roman" w:hAnsi="Times New Roman" w:cs="Times New Roman"/>
          <w:b/>
          <w:sz w:val="24"/>
          <w:szCs w:val="24"/>
          <w:lang w:val="de-DE"/>
        </w:rPr>
        <w:tab/>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de-DE"/>
        </w:rPr>
        <w:t>Rakhmanov</w:t>
      </w:r>
      <w:proofErr w:type="spellEnd"/>
      <w:r w:rsidRPr="00F56061">
        <w:rPr>
          <w:rFonts w:ascii="Times New Roman" w:eastAsia="Times New Roman" w:hAnsi="Times New Roman" w:cs="Times New Roman"/>
          <w:sz w:val="24"/>
          <w:szCs w:val="24"/>
          <w:lang w:val="de-DE"/>
        </w:rPr>
        <w:t xml:space="preserve"> M, Keller B, Gutenberger S, Foerster C et al. 2009. </w:t>
      </w:r>
      <w:r w:rsidRPr="00F56061">
        <w:rPr>
          <w:rFonts w:ascii="Times New Roman" w:eastAsia="Times New Roman" w:hAnsi="Times New Roman" w:cs="Times New Roman"/>
          <w:sz w:val="24"/>
          <w:szCs w:val="24"/>
          <w:lang w:val="en-US"/>
        </w:rPr>
        <w:t xml:space="preserve">Circulating CD21low B cells in common variable immunodeficiency resemble tissue homing, innate-like B cells. </w:t>
      </w:r>
      <w:r w:rsidRPr="00F56061">
        <w:rPr>
          <w:rFonts w:ascii="Times New Roman" w:eastAsia="Times New Roman" w:hAnsi="Times New Roman" w:cs="Times New Roman"/>
          <w:i/>
          <w:sz w:val="24"/>
          <w:szCs w:val="24"/>
          <w:lang w:val="en-US"/>
        </w:rPr>
        <w:t>Proc Natl Acad Sci USA</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106(32):</w:t>
      </w:r>
      <w:r w:rsidRPr="00F56061">
        <w:rPr>
          <w:rFonts w:ascii="Times New Roman" w:eastAsia="Times New Roman" w:hAnsi="Times New Roman" w:cs="Times New Roman"/>
          <w:sz w:val="24"/>
          <w:szCs w:val="24"/>
          <w:lang w:val="en-US"/>
        </w:rPr>
        <w:t xml:space="preserve"> 13451-6.</w:t>
      </w:r>
    </w:p>
    <w:p w:rsidR="006E04C7" w:rsidRPr="00F56061" w:rsidRDefault="003907B8">
      <w:pPr>
        <w:spacing w:line="480" w:lineRule="auto"/>
        <w:jc w:val="both"/>
        <w:rPr>
          <w:lang w:val="en-US"/>
        </w:rPr>
      </w:pPr>
      <w:r w:rsidRPr="00F56061">
        <w:rPr>
          <w:rFonts w:ascii="Times New Roman" w:eastAsia="Times New Roman" w:hAnsi="Times New Roman" w:cs="Times New Roman"/>
          <w:sz w:val="24"/>
          <w:szCs w:val="24"/>
          <w:lang w:val="en-US"/>
        </w:rPr>
        <w:t xml:space="preserve">Schmidt S, Rainer J, </w:t>
      </w:r>
      <w:proofErr w:type="spellStart"/>
      <w:r w:rsidRPr="00F56061">
        <w:rPr>
          <w:rFonts w:ascii="Times New Roman" w:eastAsia="Times New Roman" w:hAnsi="Times New Roman" w:cs="Times New Roman"/>
          <w:sz w:val="24"/>
          <w:szCs w:val="24"/>
          <w:lang w:val="en-US"/>
        </w:rPr>
        <w:t>Riml</w:t>
      </w:r>
      <w:proofErr w:type="spellEnd"/>
      <w:r w:rsidRPr="00F56061">
        <w:rPr>
          <w:rFonts w:ascii="Times New Roman" w:eastAsia="Times New Roman" w:hAnsi="Times New Roman" w:cs="Times New Roman"/>
          <w:sz w:val="24"/>
          <w:szCs w:val="24"/>
          <w:lang w:val="en-US"/>
        </w:rPr>
        <w:t xml:space="preserve"> S, </w:t>
      </w:r>
      <w:proofErr w:type="spellStart"/>
      <w:r w:rsidRPr="00F56061">
        <w:rPr>
          <w:rFonts w:ascii="Times New Roman" w:eastAsia="Times New Roman" w:hAnsi="Times New Roman" w:cs="Times New Roman"/>
          <w:sz w:val="24"/>
          <w:szCs w:val="24"/>
          <w:lang w:val="en-US"/>
        </w:rPr>
        <w:t>Ploner</w:t>
      </w:r>
      <w:proofErr w:type="spellEnd"/>
      <w:r w:rsidRPr="00F56061">
        <w:rPr>
          <w:rFonts w:ascii="Times New Roman" w:eastAsia="Times New Roman" w:hAnsi="Times New Roman" w:cs="Times New Roman"/>
          <w:sz w:val="24"/>
          <w:szCs w:val="24"/>
          <w:lang w:val="en-US"/>
        </w:rPr>
        <w:t xml:space="preserve"> C et al. 2006. Identification of glucocorticoid-response genes in children with acute lymphoblastic leukemia.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107(5):</w:t>
      </w:r>
      <w:r w:rsidRPr="00F56061">
        <w:rPr>
          <w:rFonts w:ascii="Times New Roman" w:eastAsia="Times New Roman" w:hAnsi="Times New Roman" w:cs="Times New Roman"/>
          <w:sz w:val="24"/>
          <w:szCs w:val="24"/>
          <w:lang w:val="en-US"/>
        </w:rPr>
        <w:t xml:space="preserve"> 2061-9.</w:t>
      </w:r>
    </w:p>
    <w:p w:rsidR="006E04C7" w:rsidRPr="00F56061" w:rsidRDefault="003907B8">
      <w:pPr>
        <w:spacing w:line="480" w:lineRule="auto"/>
        <w:jc w:val="both"/>
        <w:rPr>
          <w:lang w:val="de-DE"/>
        </w:rPr>
      </w:pPr>
      <w:proofErr w:type="spellStart"/>
      <w:r w:rsidRPr="00F56061">
        <w:rPr>
          <w:rFonts w:ascii="Times New Roman" w:eastAsia="Times New Roman" w:hAnsi="Times New Roman" w:cs="Times New Roman"/>
          <w:sz w:val="24"/>
          <w:szCs w:val="24"/>
          <w:lang w:val="en-US"/>
        </w:rPr>
        <w:t>Staal</w:t>
      </w:r>
      <w:proofErr w:type="spellEnd"/>
      <w:r w:rsidRPr="00F56061">
        <w:rPr>
          <w:rFonts w:ascii="Times New Roman" w:eastAsia="Times New Roman" w:hAnsi="Times New Roman" w:cs="Times New Roman"/>
          <w:sz w:val="24"/>
          <w:szCs w:val="24"/>
          <w:lang w:val="en-US"/>
        </w:rPr>
        <w:t xml:space="preserve"> FJ, de Ridder D, </w:t>
      </w:r>
      <w:proofErr w:type="spellStart"/>
      <w:r w:rsidRPr="00F56061">
        <w:rPr>
          <w:rFonts w:ascii="Times New Roman" w:eastAsia="Times New Roman" w:hAnsi="Times New Roman" w:cs="Times New Roman"/>
          <w:sz w:val="24"/>
          <w:szCs w:val="24"/>
          <w:lang w:val="en-US"/>
        </w:rPr>
        <w:t>Szczepanski</w:t>
      </w:r>
      <w:proofErr w:type="spellEnd"/>
      <w:r w:rsidRPr="00F56061">
        <w:rPr>
          <w:rFonts w:ascii="Times New Roman" w:eastAsia="Times New Roman" w:hAnsi="Times New Roman" w:cs="Times New Roman"/>
          <w:sz w:val="24"/>
          <w:szCs w:val="24"/>
          <w:lang w:val="en-US"/>
        </w:rPr>
        <w:t xml:space="preserve"> T, </w:t>
      </w:r>
      <w:proofErr w:type="spellStart"/>
      <w:r w:rsidRPr="00F56061">
        <w:rPr>
          <w:rFonts w:ascii="Times New Roman" w:eastAsia="Times New Roman" w:hAnsi="Times New Roman" w:cs="Times New Roman"/>
          <w:sz w:val="24"/>
          <w:szCs w:val="24"/>
          <w:lang w:val="en-US"/>
        </w:rPr>
        <w:t>Schonewille</w:t>
      </w:r>
      <w:proofErr w:type="spellEnd"/>
      <w:r w:rsidRPr="00F56061">
        <w:rPr>
          <w:rFonts w:ascii="Times New Roman" w:eastAsia="Times New Roman" w:hAnsi="Times New Roman" w:cs="Times New Roman"/>
          <w:sz w:val="24"/>
          <w:szCs w:val="24"/>
          <w:lang w:val="en-US"/>
        </w:rPr>
        <w:t xml:space="preserve"> T et al. 2010. Genome-wide expression analysis of paired diagnosis-relapse samples in ALL indicates involvement of pathways related to DNA replication, cell cycle and DNA repair, independent of immune phenotype. </w:t>
      </w:r>
      <w:proofErr w:type="spellStart"/>
      <w:r w:rsidRPr="00F56061">
        <w:rPr>
          <w:rFonts w:ascii="Times New Roman" w:eastAsia="Times New Roman" w:hAnsi="Times New Roman" w:cs="Times New Roman"/>
          <w:i/>
          <w:sz w:val="24"/>
          <w:szCs w:val="24"/>
          <w:lang w:val="de-DE"/>
        </w:rPr>
        <w:t>Leukemia</w:t>
      </w:r>
      <w:proofErr w:type="spellEnd"/>
      <w:r w:rsidRPr="00F56061">
        <w:rPr>
          <w:rFonts w:ascii="Times New Roman" w:eastAsia="Times New Roman" w:hAnsi="Times New Roman" w:cs="Times New Roman"/>
          <w:sz w:val="24"/>
          <w:szCs w:val="24"/>
          <w:lang w:val="de-DE"/>
        </w:rPr>
        <w:t xml:space="preserve"> </w:t>
      </w:r>
      <w:r w:rsidRPr="00F56061">
        <w:rPr>
          <w:rFonts w:ascii="Times New Roman" w:eastAsia="Times New Roman" w:hAnsi="Times New Roman" w:cs="Times New Roman"/>
          <w:b/>
          <w:sz w:val="24"/>
          <w:szCs w:val="24"/>
          <w:lang w:val="de-DE"/>
        </w:rPr>
        <w:t>24(3)</w:t>
      </w:r>
      <w:r w:rsidRPr="00F56061">
        <w:rPr>
          <w:rFonts w:ascii="Times New Roman" w:eastAsia="Times New Roman" w:hAnsi="Times New Roman" w:cs="Times New Roman"/>
          <w:sz w:val="24"/>
          <w:szCs w:val="24"/>
          <w:lang w:val="de-DE"/>
        </w:rPr>
        <w:t>: 491-9.</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de-DE"/>
        </w:rPr>
        <w:t>Stam</w:t>
      </w:r>
      <w:proofErr w:type="spellEnd"/>
      <w:r w:rsidRPr="00F56061">
        <w:rPr>
          <w:rFonts w:ascii="Times New Roman" w:eastAsia="Times New Roman" w:hAnsi="Times New Roman" w:cs="Times New Roman"/>
          <w:sz w:val="24"/>
          <w:szCs w:val="24"/>
          <w:lang w:val="de-DE"/>
        </w:rPr>
        <w:t xml:space="preserve"> RW, Schneider P, Hagelstein JA, van der Linden MH et al. 2010. </w:t>
      </w:r>
      <w:r w:rsidRPr="00F56061">
        <w:rPr>
          <w:rFonts w:ascii="Times New Roman" w:eastAsia="Times New Roman" w:hAnsi="Times New Roman" w:cs="Times New Roman"/>
          <w:sz w:val="24"/>
          <w:szCs w:val="24"/>
          <w:lang w:val="en-US"/>
        </w:rPr>
        <w:t xml:space="preserve">Gene expression profiling-based dissection of MLL translocated and MLL germline acute lymphoblastic leukemia in infants. </w:t>
      </w:r>
      <w:r w:rsidRPr="00F56061">
        <w:rPr>
          <w:rFonts w:ascii="Times New Roman" w:eastAsia="Times New Roman" w:hAnsi="Times New Roman" w:cs="Times New Roman"/>
          <w:i/>
          <w:sz w:val="24"/>
          <w:szCs w:val="24"/>
          <w:lang w:val="en-US"/>
        </w:rPr>
        <w:t>Blood</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115(14):</w:t>
      </w:r>
      <w:r w:rsidRPr="00F56061">
        <w:rPr>
          <w:rFonts w:ascii="Times New Roman" w:eastAsia="Times New Roman" w:hAnsi="Times New Roman" w:cs="Times New Roman"/>
          <w:sz w:val="24"/>
          <w:szCs w:val="24"/>
          <w:lang w:val="en-US"/>
        </w:rPr>
        <w:t xml:space="preserve"> 2835-44.</w:t>
      </w:r>
    </w:p>
    <w:p w:rsidR="006E04C7" w:rsidRPr="00F56061" w:rsidRDefault="003907B8">
      <w:pPr>
        <w:spacing w:line="480" w:lineRule="auto"/>
        <w:jc w:val="both"/>
        <w:rPr>
          <w:lang w:val="en-US"/>
        </w:rPr>
      </w:pPr>
      <w:proofErr w:type="spellStart"/>
      <w:r w:rsidRPr="00F56061">
        <w:rPr>
          <w:rFonts w:ascii="Times New Roman" w:eastAsia="Times New Roman" w:hAnsi="Times New Roman" w:cs="Times New Roman"/>
          <w:sz w:val="24"/>
          <w:szCs w:val="24"/>
          <w:lang w:val="en-US"/>
        </w:rPr>
        <w:t>Stumpel</w:t>
      </w:r>
      <w:proofErr w:type="spellEnd"/>
      <w:r w:rsidRPr="00F56061">
        <w:rPr>
          <w:rFonts w:ascii="Times New Roman" w:eastAsia="Times New Roman" w:hAnsi="Times New Roman" w:cs="Times New Roman"/>
          <w:sz w:val="24"/>
          <w:szCs w:val="24"/>
          <w:lang w:val="en-US"/>
        </w:rPr>
        <w:t xml:space="preserve"> DJ, Schneider P, </w:t>
      </w:r>
      <w:proofErr w:type="spellStart"/>
      <w:r w:rsidRPr="00F56061">
        <w:rPr>
          <w:rFonts w:ascii="Times New Roman" w:eastAsia="Times New Roman" w:hAnsi="Times New Roman" w:cs="Times New Roman"/>
          <w:sz w:val="24"/>
          <w:szCs w:val="24"/>
          <w:lang w:val="en-US"/>
        </w:rPr>
        <w:t>Seslija</w:t>
      </w:r>
      <w:proofErr w:type="spellEnd"/>
      <w:r w:rsidRPr="00F56061">
        <w:rPr>
          <w:rFonts w:ascii="Times New Roman" w:eastAsia="Times New Roman" w:hAnsi="Times New Roman" w:cs="Times New Roman"/>
          <w:sz w:val="24"/>
          <w:szCs w:val="24"/>
          <w:lang w:val="en-US"/>
        </w:rPr>
        <w:t xml:space="preserve"> L, Osaki H et al. 2012. Connectivity mapping identifies HDAC inhibitors for the treatment of </w:t>
      </w:r>
      <w:proofErr w:type="gramStart"/>
      <w:r w:rsidRPr="00F56061">
        <w:rPr>
          <w:rFonts w:ascii="Times New Roman" w:eastAsia="Times New Roman" w:hAnsi="Times New Roman" w:cs="Times New Roman"/>
          <w:sz w:val="24"/>
          <w:szCs w:val="24"/>
          <w:lang w:val="en-US"/>
        </w:rPr>
        <w:t>t(</w:t>
      </w:r>
      <w:proofErr w:type="gramEnd"/>
      <w:r w:rsidRPr="00F56061">
        <w:rPr>
          <w:rFonts w:ascii="Times New Roman" w:eastAsia="Times New Roman" w:hAnsi="Times New Roman" w:cs="Times New Roman"/>
          <w:sz w:val="24"/>
          <w:szCs w:val="24"/>
          <w:lang w:val="en-US"/>
        </w:rPr>
        <w:t xml:space="preserve">4;11)-positive infant acute lymphoblastic leukemia.  </w:t>
      </w:r>
      <w:r w:rsidRPr="00F56061">
        <w:rPr>
          <w:rFonts w:ascii="Times New Roman" w:eastAsia="Times New Roman" w:hAnsi="Times New Roman" w:cs="Times New Roman"/>
          <w:i/>
          <w:sz w:val="24"/>
          <w:szCs w:val="24"/>
          <w:lang w:val="en-US"/>
        </w:rPr>
        <w:t>Leukemia</w:t>
      </w:r>
      <w:r w:rsidRPr="00F56061">
        <w:rPr>
          <w:rFonts w:ascii="Times New Roman" w:eastAsia="Times New Roman" w:hAnsi="Times New Roman" w:cs="Times New Roman"/>
          <w:sz w:val="24"/>
          <w:szCs w:val="24"/>
          <w:lang w:val="en-US"/>
        </w:rPr>
        <w:t xml:space="preserve"> </w:t>
      </w:r>
      <w:r w:rsidRPr="00F56061">
        <w:rPr>
          <w:rFonts w:ascii="Times New Roman" w:eastAsia="Times New Roman" w:hAnsi="Times New Roman" w:cs="Times New Roman"/>
          <w:b/>
          <w:sz w:val="24"/>
          <w:szCs w:val="24"/>
          <w:lang w:val="en-US"/>
        </w:rPr>
        <w:t>4</w:t>
      </w:r>
      <w:r w:rsidRPr="00F56061">
        <w:rPr>
          <w:rFonts w:ascii="Times New Roman" w:eastAsia="Times New Roman" w:hAnsi="Times New Roman" w:cs="Times New Roman"/>
          <w:sz w:val="24"/>
          <w:szCs w:val="24"/>
          <w:lang w:val="en-US"/>
        </w:rPr>
        <w:t>:682-92.</w:t>
      </w:r>
    </w:p>
    <w:p w:rsidR="006E04C7" w:rsidRPr="00F56061" w:rsidRDefault="003907B8">
      <w:pPr>
        <w:spacing w:line="480" w:lineRule="auto"/>
        <w:jc w:val="both"/>
        <w:rPr>
          <w:lang w:val="es-ES"/>
        </w:rPr>
      </w:pPr>
      <w:proofErr w:type="spellStart"/>
      <w:r w:rsidRPr="00666EBB">
        <w:rPr>
          <w:rFonts w:ascii="Times New Roman" w:eastAsia="Times New Roman" w:hAnsi="Times New Roman" w:cs="Times New Roman"/>
          <w:sz w:val="24"/>
          <w:szCs w:val="24"/>
          <w:lang w:val="de-DE"/>
        </w:rPr>
        <w:lastRenderedPageBreak/>
        <w:t>Stumpel</w:t>
      </w:r>
      <w:proofErr w:type="spellEnd"/>
      <w:r w:rsidRPr="00666EBB">
        <w:rPr>
          <w:rFonts w:ascii="Times New Roman" w:eastAsia="Times New Roman" w:hAnsi="Times New Roman" w:cs="Times New Roman"/>
          <w:sz w:val="24"/>
          <w:szCs w:val="24"/>
          <w:lang w:val="de-DE"/>
        </w:rPr>
        <w:t xml:space="preserve"> DJ, Schotte D, Lange-</w:t>
      </w:r>
      <w:proofErr w:type="spellStart"/>
      <w:r w:rsidRPr="00666EBB">
        <w:rPr>
          <w:rFonts w:ascii="Times New Roman" w:eastAsia="Times New Roman" w:hAnsi="Times New Roman" w:cs="Times New Roman"/>
          <w:sz w:val="24"/>
          <w:szCs w:val="24"/>
          <w:lang w:val="de-DE"/>
        </w:rPr>
        <w:t>Turenhout</w:t>
      </w:r>
      <w:proofErr w:type="spellEnd"/>
      <w:r w:rsidRPr="00666EBB">
        <w:rPr>
          <w:rFonts w:ascii="Times New Roman" w:eastAsia="Times New Roman" w:hAnsi="Times New Roman" w:cs="Times New Roman"/>
          <w:sz w:val="24"/>
          <w:szCs w:val="24"/>
          <w:lang w:val="de-DE"/>
        </w:rPr>
        <w:t xml:space="preserve"> EA, Schneider P et al. 2011. </w:t>
      </w:r>
      <w:proofErr w:type="spellStart"/>
      <w:r w:rsidRPr="00F56061">
        <w:rPr>
          <w:rFonts w:ascii="Times New Roman" w:eastAsia="Times New Roman" w:hAnsi="Times New Roman" w:cs="Times New Roman"/>
          <w:sz w:val="24"/>
          <w:szCs w:val="24"/>
          <w:lang w:val="en-US"/>
        </w:rPr>
        <w:t>Hypermethylation</w:t>
      </w:r>
      <w:proofErr w:type="spellEnd"/>
      <w:r w:rsidRPr="00F56061">
        <w:rPr>
          <w:rFonts w:ascii="Times New Roman" w:eastAsia="Times New Roman" w:hAnsi="Times New Roman" w:cs="Times New Roman"/>
          <w:sz w:val="24"/>
          <w:szCs w:val="24"/>
          <w:lang w:val="en-US"/>
        </w:rPr>
        <w:t xml:space="preserve"> </w:t>
      </w:r>
      <w:proofErr w:type="gramStart"/>
      <w:r w:rsidRPr="00F56061">
        <w:rPr>
          <w:rFonts w:ascii="Times New Roman" w:eastAsia="Times New Roman" w:hAnsi="Times New Roman" w:cs="Times New Roman"/>
          <w:sz w:val="24"/>
          <w:szCs w:val="24"/>
          <w:lang w:val="en-US"/>
        </w:rPr>
        <w:t>of  specific</w:t>
      </w:r>
      <w:proofErr w:type="gramEnd"/>
      <w:r w:rsidRPr="00F56061">
        <w:rPr>
          <w:rFonts w:ascii="Times New Roman" w:eastAsia="Times New Roman" w:hAnsi="Times New Roman" w:cs="Times New Roman"/>
          <w:sz w:val="24"/>
          <w:szCs w:val="24"/>
          <w:lang w:val="en-US"/>
        </w:rPr>
        <w:t xml:space="preserve"> microRNA genes in MLL-rearranged infant acute lymphoblastic leukemia: major matters at a micro scale. </w:t>
      </w:r>
      <w:proofErr w:type="spellStart"/>
      <w:r w:rsidRPr="00F56061">
        <w:rPr>
          <w:rFonts w:ascii="Times New Roman" w:eastAsia="Times New Roman" w:hAnsi="Times New Roman" w:cs="Times New Roman"/>
          <w:i/>
          <w:sz w:val="24"/>
          <w:szCs w:val="24"/>
          <w:lang w:val="es-ES"/>
        </w:rPr>
        <w:t>Leukemia</w:t>
      </w:r>
      <w:proofErr w:type="spellEnd"/>
      <w:r w:rsidRPr="00F56061">
        <w:rPr>
          <w:rFonts w:ascii="Times New Roman" w:eastAsia="Times New Roman" w:hAnsi="Times New Roman" w:cs="Times New Roman"/>
          <w:i/>
          <w:sz w:val="24"/>
          <w:szCs w:val="24"/>
          <w:lang w:val="es-ES"/>
        </w:rPr>
        <w:t xml:space="preserve"> </w:t>
      </w:r>
      <w:r w:rsidRPr="00F56061">
        <w:rPr>
          <w:rFonts w:ascii="Times New Roman" w:eastAsia="Times New Roman" w:hAnsi="Times New Roman" w:cs="Times New Roman"/>
          <w:b/>
          <w:sz w:val="24"/>
          <w:szCs w:val="24"/>
          <w:lang w:val="es-ES"/>
        </w:rPr>
        <w:t xml:space="preserve">3: </w:t>
      </w:r>
      <w:r w:rsidRPr="00F56061">
        <w:rPr>
          <w:rFonts w:ascii="Times New Roman" w:eastAsia="Times New Roman" w:hAnsi="Times New Roman" w:cs="Times New Roman"/>
          <w:sz w:val="24"/>
          <w:szCs w:val="24"/>
          <w:lang w:val="es-ES"/>
        </w:rPr>
        <w:t>429-39.</w:t>
      </w:r>
    </w:p>
    <w:p w:rsidR="006E04C7" w:rsidRDefault="003907B8">
      <w:pPr>
        <w:spacing w:line="480" w:lineRule="auto"/>
        <w:jc w:val="both"/>
      </w:pPr>
      <w:proofErr w:type="spellStart"/>
      <w:r w:rsidRPr="00F56061">
        <w:rPr>
          <w:rFonts w:ascii="Times New Roman" w:eastAsia="Times New Roman" w:hAnsi="Times New Roman" w:cs="Times New Roman"/>
          <w:sz w:val="24"/>
          <w:szCs w:val="24"/>
          <w:lang w:val="es-ES"/>
        </w:rPr>
        <w:t>Zangrando</w:t>
      </w:r>
      <w:proofErr w:type="spellEnd"/>
      <w:r w:rsidRPr="00F56061">
        <w:rPr>
          <w:rFonts w:ascii="Times New Roman" w:eastAsia="Times New Roman" w:hAnsi="Times New Roman" w:cs="Times New Roman"/>
          <w:sz w:val="24"/>
          <w:szCs w:val="24"/>
          <w:lang w:val="es-ES"/>
        </w:rPr>
        <w:t xml:space="preserve"> A, </w:t>
      </w:r>
      <w:proofErr w:type="spellStart"/>
      <w:r w:rsidRPr="00F56061">
        <w:rPr>
          <w:rFonts w:ascii="Times New Roman" w:eastAsia="Times New Roman" w:hAnsi="Times New Roman" w:cs="Times New Roman"/>
          <w:sz w:val="24"/>
          <w:szCs w:val="24"/>
          <w:lang w:val="es-ES"/>
        </w:rPr>
        <w:t>Dell'orto</w:t>
      </w:r>
      <w:proofErr w:type="spellEnd"/>
      <w:r w:rsidRPr="00F56061">
        <w:rPr>
          <w:rFonts w:ascii="Times New Roman" w:eastAsia="Times New Roman" w:hAnsi="Times New Roman" w:cs="Times New Roman"/>
          <w:sz w:val="24"/>
          <w:szCs w:val="24"/>
          <w:lang w:val="es-ES"/>
        </w:rPr>
        <w:t xml:space="preserve"> MC, Te </w:t>
      </w:r>
      <w:proofErr w:type="spellStart"/>
      <w:r w:rsidRPr="00F56061">
        <w:rPr>
          <w:rFonts w:ascii="Times New Roman" w:eastAsia="Times New Roman" w:hAnsi="Times New Roman" w:cs="Times New Roman"/>
          <w:sz w:val="24"/>
          <w:szCs w:val="24"/>
          <w:lang w:val="es-ES"/>
        </w:rPr>
        <w:t>Kronnie</w:t>
      </w:r>
      <w:proofErr w:type="spellEnd"/>
      <w:r w:rsidRPr="00F56061">
        <w:rPr>
          <w:rFonts w:ascii="Times New Roman" w:eastAsia="Times New Roman" w:hAnsi="Times New Roman" w:cs="Times New Roman"/>
          <w:sz w:val="24"/>
          <w:szCs w:val="24"/>
          <w:lang w:val="es-ES"/>
        </w:rPr>
        <w:t xml:space="preserve"> G, Basso G. 2009. </w:t>
      </w:r>
      <w:r w:rsidRPr="00F56061">
        <w:rPr>
          <w:rFonts w:ascii="Times New Roman" w:eastAsia="Times New Roman" w:hAnsi="Times New Roman" w:cs="Times New Roman"/>
          <w:sz w:val="24"/>
          <w:szCs w:val="24"/>
          <w:lang w:val="en-US"/>
        </w:rPr>
        <w:t xml:space="preserve">MLL rearrangements in pediatric acute lymphoblastic and </w:t>
      </w:r>
      <w:proofErr w:type="spellStart"/>
      <w:r w:rsidRPr="00F56061">
        <w:rPr>
          <w:rFonts w:ascii="Times New Roman" w:eastAsia="Times New Roman" w:hAnsi="Times New Roman" w:cs="Times New Roman"/>
          <w:sz w:val="24"/>
          <w:szCs w:val="24"/>
          <w:lang w:val="en-US"/>
        </w:rPr>
        <w:t>myeloblastic</w:t>
      </w:r>
      <w:proofErr w:type="spellEnd"/>
      <w:r w:rsidRPr="00F56061">
        <w:rPr>
          <w:rFonts w:ascii="Times New Roman" w:eastAsia="Times New Roman" w:hAnsi="Times New Roman" w:cs="Times New Roman"/>
          <w:sz w:val="24"/>
          <w:szCs w:val="24"/>
          <w:lang w:val="en-US"/>
        </w:rPr>
        <w:t xml:space="preserve"> </w:t>
      </w:r>
      <w:proofErr w:type="spellStart"/>
      <w:r w:rsidRPr="00F56061">
        <w:rPr>
          <w:rFonts w:ascii="Times New Roman" w:eastAsia="Times New Roman" w:hAnsi="Times New Roman" w:cs="Times New Roman"/>
          <w:sz w:val="24"/>
          <w:szCs w:val="24"/>
          <w:lang w:val="en-US"/>
        </w:rPr>
        <w:t>leukemias</w:t>
      </w:r>
      <w:proofErr w:type="spellEnd"/>
      <w:r w:rsidRPr="00F56061">
        <w:rPr>
          <w:rFonts w:ascii="Times New Roman" w:eastAsia="Times New Roman" w:hAnsi="Times New Roman" w:cs="Times New Roman"/>
          <w:sz w:val="24"/>
          <w:szCs w:val="24"/>
          <w:lang w:val="en-US"/>
        </w:rPr>
        <w:t xml:space="preserve">: MLL specific and lineage specific signatures. </w:t>
      </w:r>
      <w:r>
        <w:rPr>
          <w:rFonts w:ascii="Times New Roman" w:eastAsia="Times New Roman" w:hAnsi="Times New Roman" w:cs="Times New Roman"/>
          <w:i/>
          <w:sz w:val="24"/>
          <w:szCs w:val="24"/>
        </w:rPr>
        <w:t xml:space="preserve">BMC </w:t>
      </w:r>
      <w:proofErr w:type="spellStart"/>
      <w:r>
        <w:rPr>
          <w:rFonts w:ascii="Times New Roman" w:eastAsia="Times New Roman" w:hAnsi="Times New Roman" w:cs="Times New Roman"/>
          <w:i/>
          <w:sz w:val="24"/>
          <w:szCs w:val="24"/>
        </w:rPr>
        <w:t>Med</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Genomics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w:t>
      </w:r>
      <w:proofErr w:type="gramEnd"/>
      <w:r>
        <w:rPr>
          <w:rFonts w:ascii="Times New Roman" w:eastAsia="Times New Roman" w:hAnsi="Times New Roman" w:cs="Times New Roman"/>
          <w:sz w:val="24"/>
          <w:szCs w:val="24"/>
        </w:rPr>
        <w:t>: 36.</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6E04C7" w:rsidRDefault="006E04C7">
      <w:pPr>
        <w:spacing w:line="480" w:lineRule="auto"/>
        <w:jc w:val="both"/>
      </w:pPr>
    </w:p>
    <w:sectPr w:rsidR="006E04C7">
      <w:headerReference w:type="default" r:id="rId11"/>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00B" w:rsidRDefault="00B7200B" w:rsidP="00F56061">
      <w:pPr>
        <w:spacing w:line="240" w:lineRule="auto"/>
      </w:pPr>
      <w:r>
        <w:separator/>
      </w:r>
    </w:p>
  </w:endnote>
  <w:endnote w:type="continuationSeparator" w:id="0">
    <w:p w:rsidR="00B7200B" w:rsidRDefault="00B7200B" w:rsidP="00F560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00B" w:rsidRDefault="00B7200B" w:rsidP="00F56061">
      <w:pPr>
        <w:spacing w:line="240" w:lineRule="auto"/>
      </w:pPr>
      <w:r>
        <w:separator/>
      </w:r>
    </w:p>
  </w:footnote>
  <w:footnote w:type="continuationSeparator" w:id="0">
    <w:p w:rsidR="00B7200B" w:rsidRDefault="00B7200B" w:rsidP="00F560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8276660"/>
      <w:docPartObj>
        <w:docPartGallery w:val="Page Numbers (Top of Page)"/>
        <w:docPartUnique/>
      </w:docPartObj>
    </w:sdtPr>
    <w:sdtEndPr>
      <w:rPr>
        <w:noProof/>
      </w:rPr>
    </w:sdtEndPr>
    <w:sdtContent>
      <w:p w:rsidR="00371FB8" w:rsidRDefault="00371FB8">
        <w:pPr>
          <w:pStyle w:val="Header"/>
          <w:jc w:val="center"/>
        </w:pPr>
        <w:r>
          <w:fldChar w:fldCharType="begin"/>
        </w:r>
        <w:r>
          <w:instrText xml:space="preserve"> PAGE   \* MERGEFORMAT </w:instrText>
        </w:r>
        <w:r>
          <w:fldChar w:fldCharType="separate"/>
        </w:r>
        <w:r w:rsidR="00035CF5">
          <w:rPr>
            <w:noProof/>
          </w:rPr>
          <w:t>20</w:t>
        </w:r>
        <w:r>
          <w:rPr>
            <w:noProof/>
          </w:rPr>
          <w:fldChar w:fldCharType="end"/>
        </w:r>
      </w:p>
    </w:sdtContent>
  </w:sdt>
  <w:p w:rsidR="00371FB8" w:rsidRDefault="00371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C7"/>
    <w:rsid w:val="00035CF5"/>
    <w:rsid w:val="00094627"/>
    <w:rsid w:val="000A1515"/>
    <w:rsid w:val="000B2D6E"/>
    <w:rsid w:val="000E77BA"/>
    <w:rsid w:val="00103FA9"/>
    <w:rsid w:val="0014135F"/>
    <w:rsid w:val="001C2C23"/>
    <w:rsid w:val="001E03D8"/>
    <w:rsid w:val="00260538"/>
    <w:rsid w:val="00371FB8"/>
    <w:rsid w:val="003907B8"/>
    <w:rsid w:val="003E613D"/>
    <w:rsid w:val="003F56EB"/>
    <w:rsid w:val="004216F4"/>
    <w:rsid w:val="00434EED"/>
    <w:rsid w:val="004871DC"/>
    <w:rsid w:val="004C47B9"/>
    <w:rsid w:val="00561504"/>
    <w:rsid w:val="00570018"/>
    <w:rsid w:val="00616409"/>
    <w:rsid w:val="00666EBB"/>
    <w:rsid w:val="006B4B53"/>
    <w:rsid w:val="006C45C4"/>
    <w:rsid w:val="006D357A"/>
    <w:rsid w:val="006E04C7"/>
    <w:rsid w:val="006E692F"/>
    <w:rsid w:val="007044D9"/>
    <w:rsid w:val="007655B1"/>
    <w:rsid w:val="0079162B"/>
    <w:rsid w:val="007971C6"/>
    <w:rsid w:val="007B4EA8"/>
    <w:rsid w:val="00845085"/>
    <w:rsid w:val="0088411D"/>
    <w:rsid w:val="008A4AAD"/>
    <w:rsid w:val="00904579"/>
    <w:rsid w:val="00945CF0"/>
    <w:rsid w:val="009549B7"/>
    <w:rsid w:val="00A17673"/>
    <w:rsid w:val="00A22390"/>
    <w:rsid w:val="00A572C3"/>
    <w:rsid w:val="00A834CC"/>
    <w:rsid w:val="00AC0695"/>
    <w:rsid w:val="00AC2B0B"/>
    <w:rsid w:val="00AF22D7"/>
    <w:rsid w:val="00B2576D"/>
    <w:rsid w:val="00B401E1"/>
    <w:rsid w:val="00B40289"/>
    <w:rsid w:val="00B43CB6"/>
    <w:rsid w:val="00B7200B"/>
    <w:rsid w:val="00B8147B"/>
    <w:rsid w:val="00BC7A80"/>
    <w:rsid w:val="00C22790"/>
    <w:rsid w:val="00C47F7D"/>
    <w:rsid w:val="00C71EDE"/>
    <w:rsid w:val="00C71EEA"/>
    <w:rsid w:val="00CC2AE5"/>
    <w:rsid w:val="00CD49D9"/>
    <w:rsid w:val="00CE5BF5"/>
    <w:rsid w:val="00D226DB"/>
    <w:rsid w:val="00D608E9"/>
    <w:rsid w:val="00D61206"/>
    <w:rsid w:val="00D765E7"/>
    <w:rsid w:val="00D854F8"/>
    <w:rsid w:val="00DB4613"/>
    <w:rsid w:val="00DB69AA"/>
    <w:rsid w:val="00EB3EF9"/>
    <w:rsid w:val="00ED31B6"/>
    <w:rsid w:val="00F04861"/>
    <w:rsid w:val="00F56061"/>
    <w:rsid w:val="00F765B1"/>
    <w:rsid w:val="00FA36E0"/>
    <w:rsid w:val="00FE2B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FD537F-07DF-49EC-9A2E-59AF1E467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F56061"/>
    <w:pPr>
      <w:tabs>
        <w:tab w:val="center" w:pos="4819"/>
        <w:tab w:val="right" w:pos="9638"/>
      </w:tabs>
      <w:spacing w:line="240" w:lineRule="auto"/>
    </w:pPr>
  </w:style>
  <w:style w:type="character" w:customStyle="1" w:styleId="HeaderChar">
    <w:name w:val="Header Char"/>
    <w:basedOn w:val="DefaultParagraphFont"/>
    <w:link w:val="Header"/>
    <w:uiPriority w:val="99"/>
    <w:rsid w:val="00F56061"/>
  </w:style>
  <w:style w:type="paragraph" w:styleId="Footer">
    <w:name w:val="footer"/>
    <w:basedOn w:val="Normal"/>
    <w:link w:val="FooterChar"/>
    <w:uiPriority w:val="99"/>
    <w:unhideWhenUsed/>
    <w:rsid w:val="00F56061"/>
    <w:pPr>
      <w:tabs>
        <w:tab w:val="center" w:pos="4819"/>
        <w:tab w:val="right" w:pos="9638"/>
      </w:tabs>
      <w:spacing w:line="240" w:lineRule="auto"/>
    </w:pPr>
  </w:style>
  <w:style w:type="character" w:customStyle="1" w:styleId="FooterChar">
    <w:name w:val="Footer Char"/>
    <w:basedOn w:val="DefaultParagraphFont"/>
    <w:link w:val="Footer"/>
    <w:uiPriority w:val="99"/>
    <w:rsid w:val="00F5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dtools.readthedocs.org/en/latest/content/bedtools-suite.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omer.salk.edu/homer/ngs/peak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r.salk.edu/home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genome.ucsc.edu/ENCODE/" TargetMode="External"/><Relationship Id="rId4" Type="http://schemas.openxmlformats.org/officeDocument/2006/relationships/footnotes" Target="footnotes.xml"/><Relationship Id="rId9" Type="http://schemas.openxmlformats.org/officeDocument/2006/relationships/hyperlink" Target="http://homer.salk.edu/homer/mo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5451</Words>
  <Characters>44156</Characters>
  <Application>Microsoft Office Word</Application>
  <DocSecurity>0</DocSecurity>
  <Lines>367</Lines>
  <Paragraphs>99</Paragraphs>
  <ScaleCrop>false</ScaleCrop>
  <HeadingPairs>
    <vt:vector size="2" baseType="variant">
      <vt:variant>
        <vt:lpstr>Title</vt:lpstr>
      </vt:variant>
      <vt:variant>
        <vt:i4>1</vt:i4>
      </vt:variant>
    </vt:vector>
  </HeadingPairs>
  <TitlesOfParts>
    <vt:vector size="1" baseType="lpstr">
      <vt:lpstr/>
    </vt:vector>
  </TitlesOfParts>
  <Company>Tampereen yliopisto</Company>
  <LinksUpToDate>false</LinksUpToDate>
  <CharactersWithSpaces>49508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Teppo</dc:creator>
  <cp:keywords/>
  <dc:description/>
  <cp:lastModifiedBy>Susanna Teppo</cp:lastModifiedBy>
  <cp:revision>20</cp:revision>
  <dcterms:created xsi:type="dcterms:W3CDTF">2016-08-05T10:59:00Z</dcterms:created>
  <dcterms:modified xsi:type="dcterms:W3CDTF">2016-09-10T15:37:00Z</dcterms:modified>
</cp:coreProperties>
</file>