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C5658" w14:textId="77777777" w:rsidR="00425F0D" w:rsidRDefault="00ED6AEF">
      <w:r>
        <w:rPr>
          <w:noProof/>
        </w:rPr>
        <w:drawing>
          <wp:inline distT="0" distB="0" distL="0" distR="0" wp14:anchorId="05FE27AB" wp14:editId="02448A24">
            <wp:extent cx="5486400" cy="23915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9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96088" w14:textId="77777777" w:rsidR="00ED6AEF" w:rsidRDefault="00ED6AEF"/>
    <w:p w14:paraId="2B393745" w14:textId="77777777" w:rsidR="00ED6AEF" w:rsidRDefault="00ED6AEF"/>
    <w:p w14:paraId="4D0A2131" w14:textId="62FB55E3" w:rsidR="00ED6AEF" w:rsidRDefault="00D62C02" w:rsidP="00ED6AEF">
      <w:r>
        <w:t>Supplemental F</w:t>
      </w:r>
      <w:r w:rsidR="00230B81">
        <w:t>igure 9</w:t>
      </w:r>
      <w:bookmarkStart w:id="0" w:name="_GoBack"/>
      <w:bookmarkEnd w:id="0"/>
      <w:r w:rsidR="00ED6AEF">
        <w:t>. The number of splice junctions confirmed in each sample at a dcpm threshold of 0.03 and 0.07 are shown. There are a total of 157,292 splice junctions confirmed across these samples at &gt;=0.03 and 143,054 at &gt;=0.07.</w:t>
      </w:r>
    </w:p>
    <w:p w14:paraId="18A82773" w14:textId="77777777" w:rsidR="00ED6AEF" w:rsidRDefault="00ED6AEF"/>
    <w:sectPr w:rsidR="00ED6AEF" w:rsidSect="00425F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EF"/>
    <w:rsid w:val="00151E43"/>
    <w:rsid w:val="00230B81"/>
    <w:rsid w:val="00425F0D"/>
    <w:rsid w:val="009D1737"/>
    <w:rsid w:val="00D62C02"/>
    <w:rsid w:val="00ED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59B2A"/>
  <w14:defaultImageDpi w14:val="300"/>
  <w15:docId w15:val="{A846F4A8-A4C6-4E4A-9EE9-4466C947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A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E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LaDeana Hillier</dc:creator>
  <cp:lastModifiedBy>chau huynh</cp:lastModifiedBy>
  <cp:revision>3</cp:revision>
  <dcterms:created xsi:type="dcterms:W3CDTF">2015-11-04T23:48:00Z</dcterms:created>
  <dcterms:modified xsi:type="dcterms:W3CDTF">2015-11-19T21:27:00Z</dcterms:modified>
</cp:coreProperties>
</file>