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4535D" w14:textId="1FD7C311" w:rsidR="00B166AA" w:rsidRPr="000603A1" w:rsidRDefault="00FD71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4535E" wp14:editId="45D4535F">
                <wp:simplePos x="0" y="0"/>
                <wp:positionH relativeFrom="column">
                  <wp:posOffset>-711200</wp:posOffset>
                </wp:positionH>
                <wp:positionV relativeFrom="paragraph">
                  <wp:posOffset>-412750</wp:posOffset>
                </wp:positionV>
                <wp:extent cx="7270750" cy="51181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511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45360" w14:textId="77777777" w:rsidR="00FD7158" w:rsidRDefault="000345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45361" wp14:editId="45D45362">
                                  <wp:extent cx="5016500" cy="2400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plementalFigure 14A1.t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65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45363" wp14:editId="45D45364">
                                  <wp:extent cx="7056120" cy="2418715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plementalFigure 14B1.t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6120" cy="2418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5D453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6pt;margin-top:-32.5pt;width:572.5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gKqgIAAKQ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" filled="f" stroked="f">
                <v:textbox>
                  <w:txbxContent>
                    <w:p w14:paraId="45D45360" w14:textId="77777777" w:rsidR="00FD7158" w:rsidRDefault="000345C8">
                      <w:r>
                        <w:rPr>
                          <w:noProof/>
                        </w:rPr>
                        <w:drawing>
                          <wp:inline distT="0" distB="0" distL="0" distR="0" wp14:anchorId="45D45361" wp14:editId="45D45362">
                            <wp:extent cx="5016500" cy="2400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plementalFigure 14A1.t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6500" cy="240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D45363" wp14:editId="45D45364">
                            <wp:extent cx="7056120" cy="2418715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plementalFigure 14B1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6120" cy="2418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07EE">
        <w:t>Supplemental F</w:t>
      </w:r>
      <w:r w:rsidR="00526B6E">
        <w:t>igure 15</w:t>
      </w:r>
      <w:r>
        <w:t xml:space="preserve">.  </w:t>
      </w:r>
      <w:r w:rsidR="00304173">
        <w:t xml:space="preserve">A) </w:t>
      </w:r>
      <w:r>
        <w:t xml:space="preserve">DNA sequence motifs in the intergenic sequence between divergently transcribed histone genes.  After removing closely related intergenic sequences, thirteen sequences were submitted to </w:t>
      </w:r>
      <w:hyperlink r:id="rId9" w:history="1">
        <w:r w:rsidRPr="00A725BA">
          <w:rPr>
            <w:rStyle w:val="Hyperlink"/>
          </w:rPr>
          <w:t>http://meme-suite.org/tools/meme</w:t>
        </w:r>
      </w:hyperlink>
      <w:r>
        <w:t xml:space="preserve"> for motif finding, using default parameters with the exception that motif length was limited to 27.  Motifs 1 (red) and 2 (</w:t>
      </w:r>
      <w:r w:rsidR="000603A1">
        <w:t>blue)</w:t>
      </w:r>
      <w:r>
        <w:t xml:space="preserve"> are very similar to those previously described </w:t>
      </w:r>
      <w:r w:rsidR="00304173" w:rsidRPr="00304173">
        <w:t>{Roberts</w:t>
      </w:r>
      <w:r w:rsidR="005E10A6">
        <w:t xml:space="preserve"> et al, 1989; Roberts et al., 1987</w:t>
      </w:r>
      <w:bookmarkStart w:id="0" w:name="_GoBack"/>
      <w:bookmarkEnd w:id="0"/>
      <w:r w:rsidR="00304173" w:rsidRPr="00304173">
        <w:t>}</w:t>
      </w:r>
      <w:r w:rsidR="000603A1">
        <w:t xml:space="preserve">.  </w:t>
      </w:r>
      <w:r w:rsidR="00304173">
        <w:t xml:space="preserve">B) </w:t>
      </w:r>
      <w:r w:rsidR="000603A1">
        <w:t>Each intergenic region has multiple copies of the motifs, generally with motif 3 most promoter proximal, followed by motif 1 and then motif 2.  The maternally expressed histones (</w:t>
      </w:r>
      <w:r w:rsidR="000603A1" w:rsidRPr="000603A1">
        <w:rPr>
          <w:i/>
        </w:rPr>
        <w:t>his-46</w:t>
      </w:r>
      <w:r w:rsidR="000603A1">
        <w:t xml:space="preserve">, </w:t>
      </w:r>
      <w:r w:rsidR="000603A1" w:rsidRPr="000603A1">
        <w:rPr>
          <w:i/>
        </w:rPr>
        <w:t>his-63</w:t>
      </w:r>
      <w:r w:rsidR="000603A1">
        <w:t xml:space="preserve"> and </w:t>
      </w:r>
      <w:r w:rsidR="000603A1" w:rsidRPr="000603A1">
        <w:rPr>
          <w:i/>
        </w:rPr>
        <w:t>his-66</w:t>
      </w:r>
      <w:r w:rsidR="005660E3" w:rsidRPr="00304173">
        <w:t>}</w:t>
      </w:r>
      <w:r w:rsidR="000603A1">
        <w:rPr>
          <w:i/>
        </w:rPr>
        <w:t xml:space="preserve"> </w:t>
      </w:r>
      <w:r w:rsidR="000603A1">
        <w:t xml:space="preserve">have a similar representation of motifs to the zygotic histones.  </w:t>
      </w:r>
    </w:p>
    <w:sectPr w:rsidR="00B166AA" w:rsidRPr="000603A1" w:rsidSect="00B166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58"/>
    <w:rsid w:val="000345C8"/>
    <w:rsid w:val="000603A1"/>
    <w:rsid w:val="00304173"/>
    <w:rsid w:val="00526B6E"/>
    <w:rsid w:val="005660E3"/>
    <w:rsid w:val="005E10A6"/>
    <w:rsid w:val="00826259"/>
    <w:rsid w:val="008607EE"/>
    <w:rsid w:val="00B166AA"/>
    <w:rsid w:val="00CD63AA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D453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71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71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10.tif"/><Relationship Id="rId8" Type="http://schemas.openxmlformats.org/officeDocument/2006/relationships/image" Target="media/image20.tif"/><Relationship Id="rId9" Type="http://schemas.openxmlformats.org/officeDocument/2006/relationships/hyperlink" Target="http://meme-suite.org/tools/mem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676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Department of Genome Sciences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Waterston</dc:creator>
  <cp:lastModifiedBy>LaDeana Hillier</cp:lastModifiedBy>
  <cp:revision>5</cp:revision>
  <dcterms:created xsi:type="dcterms:W3CDTF">2015-11-06T19:16:00Z</dcterms:created>
  <dcterms:modified xsi:type="dcterms:W3CDTF">2016-03-10T03:00:00Z</dcterms:modified>
</cp:coreProperties>
</file>