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CACFF" w14:textId="7FA0B45D" w:rsidR="005E528E" w:rsidRPr="008A7D9B" w:rsidRDefault="005E528E" w:rsidP="008A7D9B">
      <w:pPr>
        <w:pStyle w:val="Teaser"/>
        <w:spacing w:line="480" w:lineRule="auto"/>
      </w:pPr>
      <w:r>
        <w:rPr>
          <w:b/>
        </w:rPr>
        <w:t>Table S17</w:t>
      </w:r>
      <w:r w:rsidRPr="00815D72">
        <w:rPr>
          <w:b/>
        </w:rPr>
        <w:t>.</w:t>
      </w:r>
      <w:r>
        <w:rPr>
          <w:b/>
        </w:rPr>
        <w:t xml:space="preserve"> </w:t>
      </w:r>
      <w:r w:rsidRPr="00022C3A">
        <w:t>Gamma prior probability distributions specified for Bayesian analyses. We</w:t>
      </w:r>
      <w:r>
        <w:t xml:space="preserve"> used the Bayesian program BPP2.2 </w:t>
      </w:r>
      <w:r w:rsidRPr="00F6678C">
        <w:t>(</w:t>
      </w:r>
      <w:r>
        <w:t>Yang 2012</w:t>
      </w:r>
      <w:r w:rsidRPr="00F6678C">
        <w:t>) to estimate the ancestral population size parameters (</w:t>
      </w:r>
      <w:r w:rsidRPr="00F6678C">
        <w:rPr>
          <w:rFonts w:ascii="Symbol" w:hAnsi="Symbol"/>
          <w:i/>
        </w:rPr>
        <w:t></w:t>
      </w:r>
      <w:r w:rsidRPr="00F6678C">
        <w:t>) and speciation times (</w:t>
      </w:r>
      <w:r w:rsidRPr="00F6678C">
        <w:rPr>
          <w:rFonts w:ascii="Symbol" w:hAnsi="Symbol"/>
          <w:i/>
        </w:rPr>
        <w:t></w:t>
      </w:r>
      <w:r w:rsidRPr="00F6678C">
        <w:t xml:space="preserve">) using genome data for human (H), chimpanzee (C), gorilla (G), and orangutan (O). We specified gamma priors </w:t>
      </w:r>
      <w:r w:rsidRPr="00F6678C">
        <w:rPr>
          <w:i/>
        </w:rPr>
        <w:t>G</w:t>
      </w:r>
      <w:r w:rsidRPr="00F6678C">
        <w:t>(</w:t>
      </w:r>
      <w:r w:rsidRPr="00F6678C">
        <w:rPr>
          <w:rFonts w:ascii="Symbol" w:hAnsi="Symbol"/>
          <w:i/>
        </w:rPr>
        <w:t></w:t>
      </w:r>
      <w:r w:rsidRPr="00F6678C">
        <w:t>,</w:t>
      </w:r>
      <w:r>
        <w:t xml:space="preserve"> </w:t>
      </w:r>
      <w:r w:rsidRPr="00F6678C">
        <w:rPr>
          <w:rFonts w:ascii="Symbol" w:hAnsi="Symbol"/>
          <w:i/>
        </w:rPr>
        <w:t></w:t>
      </w:r>
      <w:r w:rsidRPr="00F6678C">
        <w:t>) for each of the three pop</w:t>
      </w:r>
      <w:r>
        <w:t>ulation size parameters (see</w:t>
      </w:r>
      <w:r w:rsidRPr="00F6678C">
        <w:t xml:space="preserve"> </w:t>
      </w:r>
      <w:r>
        <w:t>Yang 2012</w:t>
      </w:r>
      <w:r w:rsidRPr="00F6678C">
        <w:t xml:space="preserve">): </w:t>
      </w:r>
      <w:r w:rsidRPr="00F6678C">
        <w:rPr>
          <w:rFonts w:ascii="Symbol" w:hAnsi="Symbol"/>
          <w:i/>
        </w:rPr>
        <w:t></w:t>
      </w:r>
      <w:r w:rsidRPr="00F6678C">
        <w:rPr>
          <w:vertAlign w:val="subscript"/>
        </w:rPr>
        <w:t>HC</w:t>
      </w:r>
      <w:r w:rsidRPr="00F6678C">
        <w:t xml:space="preserve">, </w:t>
      </w:r>
      <w:r w:rsidRPr="00F6678C">
        <w:rPr>
          <w:rFonts w:ascii="Symbol" w:hAnsi="Symbol"/>
          <w:i/>
        </w:rPr>
        <w:t></w:t>
      </w:r>
      <w:r w:rsidRPr="00F6678C">
        <w:rPr>
          <w:vertAlign w:val="subscript"/>
        </w:rPr>
        <w:t>HCG</w:t>
      </w:r>
      <w:r w:rsidRPr="00F6678C">
        <w:t xml:space="preserve">, and </w:t>
      </w:r>
      <w:r w:rsidRPr="00F6678C">
        <w:rPr>
          <w:rFonts w:ascii="Symbol" w:hAnsi="Symbol"/>
          <w:i/>
        </w:rPr>
        <w:t></w:t>
      </w:r>
      <w:r w:rsidRPr="00F6678C">
        <w:rPr>
          <w:vertAlign w:val="subscript"/>
        </w:rPr>
        <w:t>HCGO</w:t>
      </w:r>
      <w:r w:rsidRPr="00F6678C">
        <w:t>, which are the population size parameters for the human-chimpanzee</w:t>
      </w:r>
      <w:r>
        <w:t>, human-chimpanzee-gorilla, and human-chimpanzee-gorilla-orangutan ancestors, respectively. We also specified one gamma prior for the divergence time at the root node the presumed hominoid species tree ((</w:t>
      </w:r>
      <w:r w:rsidRPr="008A6670">
        <w:t>(H,C),G)</w:t>
      </w:r>
      <w:r>
        <w:t xml:space="preserve">,O), which is the orangutan divergence from the lineage leading to humans: </w:t>
      </w:r>
      <w:r>
        <w:rPr>
          <w:rFonts w:ascii="Symbol" w:hAnsi="Symbol"/>
          <w:i/>
        </w:rPr>
        <w:t></w:t>
      </w:r>
      <w:r w:rsidRPr="008A6670">
        <w:rPr>
          <w:vertAlign w:val="subscript"/>
        </w:rPr>
        <w:t>HCG-O</w:t>
      </w:r>
      <w:r>
        <w:t xml:space="preserve">. Dirichlet priors are used by BPP2.2 to estimate the other two speciation times: </w:t>
      </w:r>
      <w:r>
        <w:rPr>
          <w:rFonts w:ascii="Symbol" w:hAnsi="Symbol"/>
          <w:i/>
        </w:rPr>
        <w:t></w:t>
      </w:r>
      <w:r w:rsidRPr="005D1BE8">
        <w:rPr>
          <w:vertAlign w:val="subscript"/>
        </w:rPr>
        <w:t>HC</w:t>
      </w:r>
      <w:r>
        <w:t xml:space="preserve"> and </w:t>
      </w:r>
      <w:r>
        <w:rPr>
          <w:rFonts w:ascii="Symbol" w:hAnsi="Symbol"/>
          <w:i/>
        </w:rPr>
        <w:t></w:t>
      </w:r>
      <w:r w:rsidRPr="005D1BE8">
        <w:rPr>
          <w:vertAlign w:val="subscript"/>
        </w:rPr>
        <w:t>HC-G</w:t>
      </w:r>
      <w:r>
        <w:t>, which are the speciation times between H and C lineages and between HC ancestral vs. G lineage. We defined five different combinations of gamma priors “P1” to “P5” (see Materials and Methods for more details) in order to assess the sensitivity of our posterior results to choice of priors. We did not specify a “P6” prior because our analyses show that changing the divergence time prior does not influence the posterior results. Shown are each of the gamma hyper-parameters (</w:t>
      </w:r>
      <w:r w:rsidRPr="00F6678C">
        <w:rPr>
          <w:rFonts w:ascii="Symbol" w:hAnsi="Symbol"/>
          <w:i/>
        </w:rPr>
        <w:t></w:t>
      </w:r>
      <w:r>
        <w:t xml:space="preserve">, </w:t>
      </w:r>
      <w:r w:rsidRPr="00F6678C">
        <w:rPr>
          <w:rFonts w:ascii="Symbol" w:hAnsi="Symbol"/>
          <w:i/>
        </w:rPr>
        <w:t></w:t>
      </w:r>
      <w:r>
        <w:t xml:space="preserve">) for each prior and their associated mean values. The mean of a gamma distribution is </w:t>
      </w:r>
      <w:r w:rsidRPr="00F6678C">
        <w:rPr>
          <w:rFonts w:ascii="Symbol" w:hAnsi="Symbol"/>
          <w:i/>
        </w:rPr>
        <w:t></w:t>
      </w:r>
      <w:r>
        <w:t>/</w:t>
      </w:r>
      <w:r w:rsidRPr="00F6678C">
        <w:rPr>
          <w:rFonts w:ascii="Symbol" w:hAnsi="Symbol"/>
          <w:i/>
        </w:rPr>
        <w:t></w:t>
      </w:r>
      <w:r>
        <w:t xml:space="preserve"> while its variance is </w:t>
      </w:r>
      <w:r w:rsidRPr="00F6678C">
        <w:rPr>
          <w:rFonts w:ascii="Symbol" w:hAnsi="Symbol"/>
          <w:i/>
        </w:rPr>
        <w:t></w:t>
      </w:r>
      <w:r w:rsidRPr="00E65547">
        <w:t>/</w:t>
      </w:r>
      <w:r w:rsidRPr="00F6678C">
        <w:rPr>
          <w:rFonts w:ascii="Symbol" w:hAnsi="Symbol"/>
          <w:i/>
        </w:rPr>
        <w:t></w:t>
      </w:r>
      <w:r w:rsidRPr="00F6678C">
        <w:rPr>
          <w:i/>
          <w:vertAlign w:val="superscript"/>
        </w:rPr>
        <w:t>2</w:t>
      </w:r>
      <w:r>
        <w:t xml:space="preserve"> (Yang 2002). Variances are not shown. The means of the ancestral population size parameters were converted into demographic units by the following equation:  </w:t>
      </w:r>
      <w:r w:rsidRPr="00BC2687">
        <w:rPr>
          <w:rFonts w:ascii="Symbol" w:hAnsi="Symbol"/>
          <w:i/>
        </w:rPr>
        <w:t></w:t>
      </w:r>
      <w:r>
        <w:t xml:space="preserve"> = 4</w:t>
      </w:r>
      <w:r w:rsidRPr="00BC2687">
        <w:rPr>
          <w:i/>
        </w:rPr>
        <w:t>N</w:t>
      </w:r>
      <w:r w:rsidRPr="00BC2687">
        <w:rPr>
          <w:vertAlign w:val="subscript"/>
        </w:rPr>
        <w:t>e</w:t>
      </w:r>
      <w:r w:rsidRPr="00BC2687">
        <w:rPr>
          <w:rFonts w:ascii="Symbol" w:hAnsi="Symbol"/>
          <w:i/>
        </w:rPr>
        <w:t></w:t>
      </w:r>
      <w:r>
        <w:t xml:space="preserve">, where </w:t>
      </w:r>
      <w:r w:rsidRPr="00BC2687">
        <w:rPr>
          <w:i/>
        </w:rPr>
        <w:t>N</w:t>
      </w:r>
      <w:r w:rsidRPr="00BC2687">
        <w:rPr>
          <w:vertAlign w:val="subscript"/>
        </w:rPr>
        <w:t>e</w:t>
      </w:r>
      <w:r>
        <w:t xml:space="preserve"> is the ancestral effective population size and </w:t>
      </w:r>
      <w:r w:rsidRPr="00BC2687">
        <w:rPr>
          <w:rFonts w:ascii="Symbol" w:hAnsi="Symbol"/>
          <w:i/>
        </w:rPr>
        <w:t></w:t>
      </w:r>
      <w:r>
        <w:t xml:space="preserve"> is the mutation rate calibration parameter. As with most previous comparable studies based on presumably neutral autosomal DNA sequences, we assumed </w:t>
      </w:r>
      <w:r w:rsidRPr="00BC2687">
        <w:rPr>
          <w:rFonts w:ascii="Symbol" w:hAnsi="Symbol"/>
          <w:i/>
        </w:rPr>
        <w:t></w:t>
      </w:r>
      <w:r>
        <w:t xml:space="preserve"> = 10</w:t>
      </w:r>
      <w:r w:rsidRPr="00BC2687">
        <w:rPr>
          <w:vertAlign w:val="superscript"/>
        </w:rPr>
        <w:t>-9</w:t>
      </w:r>
      <w:r>
        <w:t xml:space="preserve"> substitutions/site/year. We also assumed the following ancestral generation times from </w:t>
      </w:r>
      <w:r w:rsidRPr="00BC2687">
        <w:t>(</w:t>
      </w:r>
      <w:r>
        <w:t>Schrago 2014</w:t>
      </w:r>
      <w:r w:rsidRPr="00BC2687">
        <w:t>):</w:t>
      </w:r>
      <w:r>
        <w:t xml:space="preserve"> HC ancestor = 26.3 years, HCG ancestor = 21.2 years, and HCGO ancestor = 15.2 years. We converted the speciation time parameters into absolute time units using the following equation:  </w:t>
      </w:r>
      <w:r w:rsidRPr="00792B96">
        <w:rPr>
          <w:rFonts w:ascii="Symbol" w:hAnsi="Symbol"/>
          <w:i/>
        </w:rPr>
        <w:t></w:t>
      </w:r>
      <w:r>
        <w:t xml:space="preserve"> = </w:t>
      </w:r>
      <w:r w:rsidRPr="00792B96">
        <w:rPr>
          <w:rFonts w:ascii="Symbol" w:hAnsi="Symbol"/>
          <w:i/>
        </w:rPr>
        <w:t></w:t>
      </w:r>
      <w:r w:rsidRPr="00792B96">
        <w:rPr>
          <w:rFonts w:ascii="Symbol" w:hAnsi="Symbol"/>
          <w:i/>
        </w:rPr>
        <w:t></w:t>
      </w:r>
      <w:r>
        <w:t xml:space="preserve">, where </w:t>
      </w:r>
      <w:r w:rsidRPr="00792B96">
        <w:rPr>
          <w:rFonts w:ascii="Symbol" w:hAnsi="Symbol"/>
          <w:i/>
        </w:rPr>
        <w:t></w:t>
      </w:r>
      <w:r>
        <w:t xml:space="preserve"> </w:t>
      </w:r>
      <w:r>
        <w:lastRenderedPageBreak/>
        <w:t>is the speciation time in time units. We assumed the same mutation rate calibra</w:t>
      </w:r>
      <w:r w:rsidR="008A7D9B">
        <w:t>tion as before and the p</w:t>
      </w:r>
      <w:r w:rsidR="008A7D9B" w:rsidRPr="008A7D9B">
        <w:t>rior</w:t>
      </w:r>
      <w:r w:rsidR="008A7D9B">
        <w:t xml:space="preserve"> </w:t>
      </w:r>
      <w:r w:rsidR="008A7D9B" w:rsidRPr="008A7D9B">
        <w:t>mean</w:t>
      </w:r>
      <w:r w:rsidR="008A7D9B">
        <w:t>s shown for</w:t>
      </w:r>
      <w:r w:rsidR="008A7D9B" w:rsidRPr="008A7D9B">
        <w:t xml:space="preserve"> </w:t>
      </w:r>
      <w:r w:rsidR="008A7D9B" w:rsidRPr="008A7D9B">
        <w:rPr>
          <w:rFonts w:ascii="Symbol" w:hAnsi="Symbol"/>
          <w:i/>
          <w:iCs/>
        </w:rPr>
        <w:t></w:t>
      </w:r>
      <w:r w:rsidR="008A7D9B" w:rsidRPr="008A7D9B">
        <w:rPr>
          <w:vertAlign w:val="subscript"/>
        </w:rPr>
        <w:t>HCG-O</w:t>
      </w:r>
      <w:r w:rsidR="008A7D9B">
        <w:t xml:space="preserve"> are in millions of years ago (Mya).</w:t>
      </w:r>
    </w:p>
    <w:tbl>
      <w:tblPr>
        <w:tblW w:w="8475" w:type="dxa"/>
        <w:tblInd w:w="93" w:type="dxa"/>
        <w:tblLayout w:type="fixed"/>
        <w:tblLook w:val="04A0" w:firstRow="1" w:lastRow="0" w:firstColumn="1" w:lastColumn="0" w:noHBand="0" w:noVBand="1"/>
      </w:tblPr>
      <w:tblGrid>
        <w:gridCol w:w="915"/>
        <w:gridCol w:w="1440"/>
        <w:gridCol w:w="1350"/>
        <w:gridCol w:w="1080"/>
        <w:gridCol w:w="1170"/>
        <w:gridCol w:w="1260"/>
        <w:gridCol w:w="1260"/>
      </w:tblGrid>
      <w:tr w:rsidR="005E528E" w:rsidRPr="006B5F3D" w14:paraId="65F53957" w14:textId="77777777" w:rsidTr="00C633C7">
        <w:trPr>
          <w:trHeight w:val="320"/>
        </w:trPr>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5612B" w14:textId="77777777" w:rsidR="005E528E" w:rsidRPr="006B5F3D" w:rsidRDefault="005E528E" w:rsidP="00C633C7">
            <w:pPr>
              <w:jc w:val="center"/>
              <w:rPr>
                <w:rFonts w:ascii="Calibri" w:eastAsia="Times New Roman" w:hAnsi="Calibri"/>
                <w:color w:val="000000"/>
                <w:sz w:val="22"/>
                <w:szCs w:val="22"/>
              </w:rPr>
            </w:pPr>
            <w:r w:rsidRPr="006B5F3D">
              <w:rPr>
                <w:rFonts w:ascii="Calibri" w:eastAsia="Times New Roman" w:hAnsi="Calibri"/>
                <w:color w:val="000000"/>
                <w:sz w:val="22"/>
                <w:szCs w:val="22"/>
              </w:rPr>
              <w:t>Prior combo</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AFD80BE" w14:textId="77777777" w:rsidR="005E528E" w:rsidRDefault="005E528E" w:rsidP="00C633C7">
            <w:pPr>
              <w:jc w:val="center"/>
              <w:rPr>
                <w:rFonts w:ascii="Calibri" w:eastAsia="Times New Roman" w:hAnsi="Calibri"/>
                <w:color w:val="000000"/>
                <w:sz w:val="22"/>
                <w:szCs w:val="22"/>
              </w:rPr>
            </w:pPr>
            <w:r w:rsidRPr="006B5F3D">
              <w:rPr>
                <w:rFonts w:ascii="Calibri" w:eastAsia="Times New Roman" w:hAnsi="Calibri"/>
                <w:color w:val="000000"/>
                <w:sz w:val="22"/>
                <w:szCs w:val="22"/>
              </w:rPr>
              <w:t xml:space="preserve"> </w:t>
            </w:r>
            <w:r w:rsidRPr="006B5F3D">
              <w:rPr>
                <w:rFonts w:ascii="Calibri" w:eastAsia="Times New Roman" w:hAnsi="Calibri"/>
                <w:i/>
                <w:iCs/>
                <w:color w:val="000000"/>
                <w:sz w:val="22"/>
                <w:szCs w:val="22"/>
              </w:rPr>
              <w:t>G</w:t>
            </w:r>
            <w:r w:rsidRPr="006B5F3D">
              <w:rPr>
                <w:rFonts w:ascii="Calibri" w:eastAsia="Times New Roman" w:hAnsi="Calibri"/>
                <w:color w:val="000000"/>
                <w:sz w:val="22"/>
                <w:szCs w:val="22"/>
              </w:rPr>
              <w:t>(</w:t>
            </w:r>
            <w:r w:rsidRPr="006B5F3D">
              <w:rPr>
                <w:rFonts w:ascii="Symbol" w:eastAsia="Times New Roman" w:hAnsi="Symbol"/>
                <w:i/>
                <w:iCs/>
                <w:color w:val="000000"/>
                <w:sz w:val="22"/>
                <w:szCs w:val="22"/>
              </w:rPr>
              <w:t></w:t>
            </w:r>
            <w:r w:rsidRPr="006B5F3D">
              <w:rPr>
                <w:rFonts w:ascii="Calibri" w:eastAsia="Times New Roman" w:hAnsi="Calibri"/>
                <w:color w:val="000000"/>
                <w:sz w:val="22"/>
                <w:szCs w:val="22"/>
              </w:rPr>
              <w:t xml:space="preserve">, </w:t>
            </w:r>
            <w:r w:rsidRPr="006B5F3D">
              <w:rPr>
                <w:rFonts w:ascii="Symbol" w:eastAsia="Times New Roman" w:hAnsi="Symbol"/>
                <w:i/>
                <w:iCs/>
                <w:color w:val="000000"/>
                <w:sz w:val="22"/>
                <w:szCs w:val="22"/>
              </w:rPr>
              <w:t></w:t>
            </w:r>
            <w:r>
              <w:rPr>
                <w:rFonts w:ascii="Calibri" w:eastAsia="Times New Roman" w:hAnsi="Calibri"/>
                <w:color w:val="000000"/>
                <w:sz w:val="22"/>
                <w:szCs w:val="22"/>
              </w:rPr>
              <w:t>)</w:t>
            </w:r>
          </w:p>
          <w:p w14:paraId="7A40D5DB" w14:textId="77777777" w:rsidR="005E528E" w:rsidRPr="006B5F3D" w:rsidRDefault="005E528E" w:rsidP="00C633C7">
            <w:pPr>
              <w:jc w:val="center"/>
              <w:rPr>
                <w:rFonts w:ascii="Calibri" w:eastAsia="Times New Roman" w:hAnsi="Calibri"/>
                <w:color w:val="000000"/>
                <w:sz w:val="22"/>
                <w:szCs w:val="22"/>
              </w:rPr>
            </w:pPr>
            <w:r w:rsidRPr="006B5F3D">
              <w:rPr>
                <w:rFonts w:ascii="Symbol" w:eastAsia="Times New Roman" w:hAnsi="Symbol"/>
                <w:i/>
                <w:iCs/>
                <w:color w:val="000000"/>
                <w:sz w:val="22"/>
                <w:szCs w:val="22"/>
              </w:rPr>
              <w:t></w:t>
            </w:r>
            <w:r w:rsidRPr="006B5F3D">
              <w:rPr>
                <w:rFonts w:ascii="Calibri" w:eastAsia="Times New Roman" w:hAnsi="Calibri"/>
                <w:color w:val="000000"/>
                <w:sz w:val="22"/>
                <w:szCs w:val="22"/>
              </w:rPr>
              <w:t xml:space="preserve"> parameters</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245934C9" w14:textId="77777777" w:rsidR="005E528E" w:rsidRDefault="005E528E" w:rsidP="00C633C7">
            <w:pPr>
              <w:jc w:val="center"/>
              <w:rPr>
                <w:rFonts w:ascii="Calibri" w:eastAsia="Times New Roman" w:hAnsi="Calibri"/>
                <w:color w:val="000000"/>
                <w:sz w:val="22"/>
                <w:szCs w:val="22"/>
              </w:rPr>
            </w:pPr>
            <w:r w:rsidRPr="006B5F3D">
              <w:rPr>
                <w:rFonts w:ascii="Calibri" w:eastAsia="Times New Roman" w:hAnsi="Calibri"/>
                <w:color w:val="000000"/>
                <w:sz w:val="22"/>
                <w:szCs w:val="22"/>
              </w:rPr>
              <w:t xml:space="preserve"> </w:t>
            </w:r>
            <w:r w:rsidRPr="006B5F3D">
              <w:rPr>
                <w:rFonts w:ascii="Calibri" w:eastAsia="Times New Roman" w:hAnsi="Calibri"/>
                <w:i/>
                <w:iCs/>
                <w:color w:val="000000"/>
                <w:sz w:val="22"/>
                <w:szCs w:val="22"/>
              </w:rPr>
              <w:t>G</w:t>
            </w:r>
            <w:r w:rsidRPr="006B5F3D">
              <w:rPr>
                <w:rFonts w:ascii="Calibri" w:eastAsia="Times New Roman" w:hAnsi="Calibri"/>
                <w:color w:val="000000"/>
                <w:sz w:val="22"/>
                <w:szCs w:val="22"/>
              </w:rPr>
              <w:t>(</w:t>
            </w:r>
            <w:r w:rsidRPr="006B5F3D">
              <w:rPr>
                <w:rFonts w:ascii="Symbol" w:eastAsia="Times New Roman" w:hAnsi="Symbol"/>
                <w:i/>
                <w:iCs/>
                <w:color w:val="000000"/>
                <w:sz w:val="22"/>
                <w:szCs w:val="22"/>
              </w:rPr>
              <w:t></w:t>
            </w:r>
            <w:r w:rsidRPr="006B5F3D">
              <w:rPr>
                <w:rFonts w:ascii="Calibri" w:eastAsia="Times New Roman" w:hAnsi="Calibri"/>
                <w:color w:val="000000"/>
                <w:sz w:val="22"/>
                <w:szCs w:val="22"/>
              </w:rPr>
              <w:t xml:space="preserve">, </w:t>
            </w:r>
            <w:r w:rsidRPr="006B5F3D">
              <w:rPr>
                <w:rFonts w:ascii="Symbol" w:eastAsia="Times New Roman" w:hAnsi="Symbol"/>
                <w:i/>
                <w:iCs/>
                <w:color w:val="000000"/>
                <w:sz w:val="22"/>
                <w:szCs w:val="22"/>
              </w:rPr>
              <w:t></w:t>
            </w:r>
            <w:r>
              <w:rPr>
                <w:rFonts w:ascii="Calibri" w:eastAsia="Times New Roman" w:hAnsi="Calibri"/>
                <w:color w:val="000000"/>
                <w:sz w:val="22"/>
                <w:szCs w:val="22"/>
              </w:rPr>
              <w:t>)</w:t>
            </w:r>
          </w:p>
          <w:p w14:paraId="0D4AD12C" w14:textId="77777777" w:rsidR="005E528E" w:rsidRPr="006B5F3D" w:rsidRDefault="005E528E" w:rsidP="00C633C7">
            <w:pPr>
              <w:jc w:val="center"/>
              <w:rPr>
                <w:rFonts w:ascii="Calibri" w:eastAsia="Times New Roman" w:hAnsi="Calibri"/>
                <w:color w:val="000000"/>
                <w:sz w:val="22"/>
                <w:szCs w:val="22"/>
              </w:rPr>
            </w:pPr>
            <w:r>
              <w:rPr>
                <w:rFonts w:ascii="Symbol" w:eastAsia="Times New Roman" w:hAnsi="Symbol"/>
                <w:i/>
                <w:iCs/>
                <w:color w:val="000000"/>
                <w:sz w:val="22"/>
                <w:szCs w:val="22"/>
              </w:rPr>
              <w:t></w:t>
            </w:r>
            <w:r w:rsidRPr="006B5F3D">
              <w:rPr>
                <w:rFonts w:ascii="Calibri" w:eastAsia="Times New Roman" w:hAnsi="Calibri"/>
                <w:color w:val="000000"/>
                <w:sz w:val="22"/>
                <w:szCs w:val="22"/>
              </w:rPr>
              <w:t xml:space="preserve"> parameter</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A4749C6" w14:textId="77777777" w:rsidR="005E528E" w:rsidRPr="006B5F3D" w:rsidRDefault="005E528E" w:rsidP="00C633C7">
            <w:pPr>
              <w:jc w:val="center"/>
              <w:rPr>
                <w:rFonts w:ascii="Calibri" w:eastAsia="Times New Roman" w:hAnsi="Calibri"/>
                <w:color w:val="000000"/>
                <w:sz w:val="22"/>
                <w:szCs w:val="22"/>
              </w:rPr>
            </w:pPr>
            <w:r w:rsidRPr="006B5F3D">
              <w:rPr>
                <w:rFonts w:ascii="Calibri" w:eastAsia="Times New Roman" w:hAnsi="Calibri"/>
                <w:color w:val="000000"/>
                <w:sz w:val="22"/>
                <w:szCs w:val="22"/>
              </w:rPr>
              <w:t xml:space="preserve">Prior mean </w:t>
            </w:r>
            <w:r w:rsidRPr="006B5F3D">
              <w:rPr>
                <w:rFonts w:ascii="Calibri" w:eastAsia="Times New Roman" w:hAnsi="Calibri"/>
                <w:i/>
                <w:iCs/>
                <w:color w:val="000000"/>
                <w:sz w:val="22"/>
                <w:szCs w:val="22"/>
              </w:rPr>
              <w:t>N</w:t>
            </w:r>
            <w:r w:rsidRPr="006B5F3D">
              <w:rPr>
                <w:rFonts w:ascii="Calibri" w:eastAsia="Times New Roman" w:hAnsi="Calibri"/>
                <w:color w:val="000000"/>
                <w:sz w:val="22"/>
                <w:szCs w:val="22"/>
                <w:vertAlign w:val="subscript"/>
              </w:rPr>
              <w:t>HC</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BE5DAAA" w14:textId="77777777" w:rsidR="005E528E" w:rsidRPr="006B5F3D" w:rsidRDefault="005E528E" w:rsidP="00C633C7">
            <w:pPr>
              <w:jc w:val="center"/>
              <w:rPr>
                <w:rFonts w:ascii="Calibri" w:eastAsia="Times New Roman" w:hAnsi="Calibri"/>
                <w:color w:val="000000"/>
                <w:sz w:val="22"/>
                <w:szCs w:val="22"/>
              </w:rPr>
            </w:pPr>
            <w:r w:rsidRPr="006B5F3D">
              <w:rPr>
                <w:rFonts w:ascii="Calibri" w:eastAsia="Times New Roman" w:hAnsi="Calibri"/>
                <w:color w:val="000000"/>
                <w:sz w:val="22"/>
                <w:szCs w:val="22"/>
              </w:rPr>
              <w:t xml:space="preserve">Prior mean </w:t>
            </w:r>
            <w:r w:rsidRPr="006B5F3D">
              <w:rPr>
                <w:rFonts w:ascii="Calibri" w:eastAsia="Times New Roman" w:hAnsi="Calibri"/>
                <w:i/>
                <w:iCs/>
                <w:color w:val="000000"/>
                <w:sz w:val="22"/>
                <w:szCs w:val="22"/>
              </w:rPr>
              <w:t>N</w:t>
            </w:r>
            <w:r w:rsidRPr="006B5F3D">
              <w:rPr>
                <w:rFonts w:ascii="Calibri" w:eastAsia="Times New Roman" w:hAnsi="Calibri"/>
                <w:color w:val="000000"/>
                <w:sz w:val="22"/>
                <w:szCs w:val="22"/>
                <w:vertAlign w:val="subscript"/>
              </w:rPr>
              <w:t>HCG</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C028C43" w14:textId="77777777" w:rsidR="005E528E" w:rsidRDefault="005E528E" w:rsidP="00C633C7">
            <w:pPr>
              <w:jc w:val="center"/>
              <w:rPr>
                <w:rFonts w:ascii="Calibri" w:eastAsia="Times New Roman" w:hAnsi="Calibri"/>
                <w:color w:val="000000"/>
                <w:sz w:val="22"/>
                <w:szCs w:val="22"/>
              </w:rPr>
            </w:pPr>
            <w:r>
              <w:rPr>
                <w:rFonts w:ascii="Calibri" w:eastAsia="Times New Roman" w:hAnsi="Calibri"/>
                <w:color w:val="000000"/>
                <w:sz w:val="22"/>
                <w:szCs w:val="22"/>
              </w:rPr>
              <w:t>Prior</w:t>
            </w:r>
          </w:p>
          <w:p w14:paraId="38CBE4BF" w14:textId="77777777" w:rsidR="005E528E" w:rsidRPr="006B5F3D" w:rsidRDefault="005E528E" w:rsidP="00C633C7">
            <w:pPr>
              <w:jc w:val="center"/>
              <w:rPr>
                <w:rFonts w:ascii="Calibri" w:eastAsia="Times New Roman" w:hAnsi="Calibri"/>
                <w:color w:val="000000"/>
                <w:sz w:val="22"/>
                <w:szCs w:val="22"/>
              </w:rPr>
            </w:pPr>
            <w:r w:rsidRPr="006B5F3D">
              <w:rPr>
                <w:rFonts w:ascii="Calibri" w:eastAsia="Times New Roman" w:hAnsi="Calibri"/>
                <w:color w:val="000000"/>
                <w:sz w:val="22"/>
                <w:szCs w:val="22"/>
              </w:rPr>
              <w:t xml:space="preserve">mean </w:t>
            </w:r>
            <w:r w:rsidRPr="006B5F3D">
              <w:rPr>
                <w:rFonts w:ascii="Calibri" w:eastAsia="Times New Roman" w:hAnsi="Calibri"/>
                <w:i/>
                <w:iCs/>
                <w:color w:val="000000"/>
                <w:sz w:val="22"/>
                <w:szCs w:val="22"/>
              </w:rPr>
              <w:t>N</w:t>
            </w:r>
            <w:r w:rsidRPr="006B5F3D">
              <w:rPr>
                <w:rFonts w:ascii="Calibri" w:eastAsia="Times New Roman" w:hAnsi="Calibri"/>
                <w:color w:val="000000"/>
                <w:sz w:val="22"/>
                <w:szCs w:val="22"/>
                <w:vertAlign w:val="subscript"/>
              </w:rPr>
              <w:t>HCGO</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0113375A" w14:textId="77777777" w:rsidR="005E528E" w:rsidRDefault="005E528E" w:rsidP="00C633C7">
            <w:pPr>
              <w:jc w:val="center"/>
              <w:rPr>
                <w:rFonts w:ascii="Calibri" w:eastAsia="Times New Roman" w:hAnsi="Calibri"/>
                <w:color w:val="000000"/>
                <w:sz w:val="22"/>
                <w:szCs w:val="22"/>
              </w:rPr>
            </w:pPr>
            <w:r>
              <w:rPr>
                <w:rFonts w:ascii="Calibri" w:eastAsia="Times New Roman" w:hAnsi="Calibri"/>
                <w:color w:val="000000"/>
                <w:sz w:val="22"/>
                <w:szCs w:val="22"/>
              </w:rPr>
              <w:t>Prior</w:t>
            </w:r>
          </w:p>
          <w:p w14:paraId="593F2181" w14:textId="77777777" w:rsidR="005E528E" w:rsidRPr="006B5F3D" w:rsidRDefault="005E528E" w:rsidP="00C633C7">
            <w:pPr>
              <w:jc w:val="center"/>
              <w:rPr>
                <w:rFonts w:ascii="Calibri" w:eastAsia="Times New Roman" w:hAnsi="Calibri"/>
                <w:color w:val="000000"/>
                <w:sz w:val="22"/>
                <w:szCs w:val="22"/>
              </w:rPr>
            </w:pPr>
            <w:r w:rsidRPr="006B5F3D">
              <w:rPr>
                <w:rFonts w:ascii="Calibri" w:eastAsia="Times New Roman" w:hAnsi="Calibri"/>
                <w:color w:val="000000"/>
                <w:sz w:val="22"/>
                <w:szCs w:val="22"/>
              </w:rPr>
              <w:t xml:space="preserve">mean </w:t>
            </w:r>
            <w:r w:rsidRPr="006B5F3D">
              <w:rPr>
                <w:rFonts w:ascii="Symbol" w:eastAsia="Times New Roman" w:hAnsi="Symbol"/>
                <w:i/>
                <w:iCs/>
                <w:color w:val="000000"/>
                <w:sz w:val="22"/>
                <w:szCs w:val="22"/>
              </w:rPr>
              <w:t></w:t>
            </w:r>
            <w:r w:rsidRPr="006B5F3D">
              <w:rPr>
                <w:rFonts w:ascii="Calibri" w:eastAsia="Times New Roman" w:hAnsi="Calibri"/>
                <w:color w:val="000000"/>
                <w:sz w:val="22"/>
                <w:szCs w:val="22"/>
                <w:vertAlign w:val="subscript"/>
              </w:rPr>
              <w:t>HCG-O</w:t>
            </w:r>
          </w:p>
        </w:tc>
      </w:tr>
      <w:tr w:rsidR="005E528E" w:rsidRPr="006B5F3D" w14:paraId="1CB9B070" w14:textId="77777777" w:rsidTr="00C633C7">
        <w:trPr>
          <w:trHeight w:val="300"/>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BA59DFE" w14:textId="77777777" w:rsidR="005E528E" w:rsidRPr="006B5F3D" w:rsidRDefault="005E528E" w:rsidP="00C633C7">
            <w:pPr>
              <w:jc w:val="center"/>
              <w:rPr>
                <w:rFonts w:ascii="Calibri" w:eastAsia="Times New Roman" w:hAnsi="Calibri"/>
                <w:color w:val="000000"/>
              </w:rPr>
            </w:pPr>
            <w:r w:rsidRPr="006B5F3D">
              <w:rPr>
                <w:rFonts w:ascii="Calibri" w:eastAsia="Times New Roman" w:hAnsi="Calibri"/>
                <w:color w:val="000000"/>
              </w:rPr>
              <w:t>P1</w:t>
            </w:r>
          </w:p>
        </w:tc>
        <w:tc>
          <w:tcPr>
            <w:tcW w:w="1440" w:type="dxa"/>
            <w:tcBorders>
              <w:top w:val="nil"/>
              <w:left w:val="nil"/>
              <w:bottom w:val="single" w:sz="4" w:space="0" w:color="auto"/>
              <w:right w:val="single" w:sz="4" w:space="0" w:color="auto"/>
            </w:tcBorders>
            <w:shd w:val="clear" w:color="auto" w:fill="auto"/>
            <w:noWrap/>
            <w:vAlign w:val="bottom"/>
            <w:hideMark/>
          </w:tcPr>
          <w:p w14:paraId="6BAAD583" w14:textId="77777777" w:rsidR="005E528E" w:rsidRPr="006B5F3D" w:rsidRDefault="005E528E" w:rsidP="00C633C7">
            <w:pPr>
              <w:jc w:val="center"/>
              <w:rPr>
                <w:rFonts w:ascii="Calibri" w:eastAsia="Times New Roman" w:hAnsi="Calibri"/>
                <w:color w:val="000000"/>
              </w:rPr>
            </w:pPr>
            <w:r>
              <w:rPr>
                <w:rFonts w:ascii="Calibri" w:eastAsia="Times New Roman" w:hAnsi="Calibri"/>
                <w:color w:val="000000"/>
              </w:rPr>
              <w:t>(</w:t>
            </w:r>
            <w:r w:rsidRPr="006B5F3D">
              <w:rPr>
                <w:rFonts w:ascii="Calibri" w:eastAsia="Times New Roman" w:hAnsi="Calibri"/>
                <w:color w:val="000000"/>
              </w:rPr>
              <w:t>2, 2000)</w:t>
            </w:r>
          </w:p>
        </w:tc>
        <w:tc>
          <w:tcPr>
            <w:tcW w:w="1350" w:type="dxa"/>
            <w:tcBorders>
              <w:top w:val="nil"/>
              <w:left w:val="nil"/>
              <w:bottom w:val="single" w:sz="4" w:space="0" w:color="auto"/>
              <w:right w:val="single" w:sz="4" w:space="0" w:color="auto"/>
            </w:tcBorders>
            <w:shd w:val="clear" w:color="auto" w:fill="auto"/>
            <w:noWrap/>
            <w:vAlign w:val="bottom"/>
            <w:hideMark/>
          </w:tcPr>
          <w:p w14:paraId="13CE044B" w14:textId="77777777" w:rsidR="005E528E" w:rsidRPr="006B5F3D" w:rsidRDefault="005E528E" w:rsidP="00C633C7">
            <w:pPr>
              <w:jc w:val="center"/>
              <w:rPr>
                <w:rFonts w:ascii="Calibri" w:eastAsia="Times New Roman" w:hAnsi="Calibri"/>
                <w:color w:val="000000"/>
              </w:rPr>
            </w:pPr>
            <w:r w:rsidRPr="006B5F3D">
              <w:rPr>
                <w:rFonts w:ascii="Calibri" w:eastAsia="Times New Roman" w:hAnsi="Calibri"/>
                <w:i/>
                <w:iCs/>
                <w:color w:val="000000"/>
              </w:rPr>
              <w:t>G</w:t>
            </w:r>
            <w:r w:rsidRPr="006B5F3D">
              <w:rPr>
                <w:rFonts w:ascii="Calibri" w:eastAsia="Times New Roman" w:hAnsi="Calibri"/>
                <w:color w:val="000000"/>
              </w:rPr>
              <w:t>(4, 400)</w:t>
            </w:r>
          </w:p>
        </w:tc>
        <w:tc>
          <w:tcPr>
            <w:tcW w:w="1080" w:type="dxa"/>
            <w:tcBorders>
              <w:top w:val="nil"/>
              <w:left w:val="nil"/>
              <w:bottom w:val="single" w:sz="4" w:space="0" w:color="auto"/>
              <w:right w:val="single" w:sz="4" w:space="0" w:color="auto"/>
            </w:tcBorders>
            <w:shd w:val="clear" w:color="auto" w:fill="auto"/>
            <w:noWrap/>
            <w:vAlign w:val="bottom"/>
            <w:hideMark/>
          </w:tcPr>
          <w:p w14:paraId="618774E8" w14:textId="77777777" w:rsidR="005E528E" w:rsidRPr="006B5F3D" w:rsidRDefault="005E528E" w:rsidP="00C633C7">
            <w:pPr>
              <w:jc w:val="center"/>
              <w:rPr>
                <w:rFonts w:ascii="Calibri" w:eastAsia="Times New Roman" w:hAnsi="Calibri"/>
                <w:color w:val="000000"/>
              </w:rPr>
            </w:pPr>
            <w:r w:rsidRPr="006B5F3D">
              <w:rPr>
                <w:rFonts w:ascii="Calibri" w:eastAsia="Times New Roman" w:hAnsi="Calibri"/>
                <w:color w:val="000000"/>
              </w:rPr>
              <w:t>9,50</w:t>
            </w:r>
            <w:r>
              <w:rPr>
                <w:rFonts w:ascii="Calibri" w:eastAsia="Times New Roman" w:hAnsi="Calibri"/>
                <w:color w:val="000000"/>
              </w:rPr>
              <w:t>0</w:t>
            </w:r>
          </w:p>
        </w:tc>
        <w:tc>
          <w:tcPr>
            <w:tcW w:w="1170" w:type="dxa"/>
            <w:tcBorders>
              <w:top w:val="nil"/>
              <w:left w:val="nil"/>
              <w:bottom w:val="single" w:sz="4" w:space="0" w:color="auto"/>
              <w:right w:val="single" w:sz="4" w:space="0" w:color="auto"/>
            </w:tcBorders>
            <w:shd w:val="clear" w:color="auto" w:fill="auto"/>
            <w:noWrap/>
            <w:vAlign w:val="bottom"/>
            <w:hideMark/>
          </w:tcPr>
          <w:p w14:paraId="249CC2F2" w14:textId="77777777" w:rsidR="005E528E" w:rsidRPr="006B5F3D" w:rsidRDefault="005E528E" w:rsidP="00C633C7">
            <w:pPr>
              <w:jc w:val="center"/>
              <w:rPr>
                <w:rFonts w:ascii="Calibri" w:eastAsia="Times New Roman" w:hAnsi="Calibri"/>
                <w:color w:val="000000"/>
                <w:sz w:val="22"/>
                <w:szCs w:val="22"/>
              </w:rPr>
            </w:pPr>
            <w:r>
              <w:rPr>
                <w:rFonts w:ascii="Calibri" w:eastAsia="Times New Roman" w:hAnsi="Calibri"/>
                <w:color w:val="000000"/>
                <w:sz w:val="22"/>
                <w:szCs w:val="22"/>
              </w:rPr>
              <w:t>12,000</w:t>
            </w:r>
          </w:p>
        </w:tc>
        <w:tc>
          <w:tcPr>
            <w:tcW w:w="1260" w:type="dxa"/>
            <w:tcBorders>
              <w:top w:val="nil"/>
              <w:left w:val="nil"/>
              <w:bottom w:val="single" w:sz="4" w:space="0" w:color="auto"/>
              <w:right w:val="single" w:sz="4" w:space="0" w:color="auto"/>
            </w:tcBorders>
            <w:shd w:val="clear" w:color="auto" w:fill="auto"/>
            <w:noWrap/>
            <w:vAlign w:val="bottom"/>
            <w:hideMark/>
          </w:tcPr>
          <w:p w14:paraId="2CEF8F83" w14:textId="77777777" w:rsidR="005E528E" w:rsidRPr="006B5F3D" w:rsidRDefault="005E528E" w:rsidP="00C633C7">
            <w:pPr>
              <w:jc w:val="center"/>
              <w:rPr>
                <w:rFonts w:ascii="Calibri" w:eastAsia="Times New Roman" w:hAnsi="Calibri"/>
                <w:color w:val="000000"/>
                <w:sz w:val="22"/>
                <w:szCs w:val="22"/>
              </w:rPr>
            </w:pPr>
            <w:r w:rsidRPr="006B5F3D">
              <w:rPr>
                <w:rFonts w:ascii="Calibri" w:eastAsia="Times New Roman" w:hAnsi="Calibri"/>
                <w:color w:val="000000"/>
                <w:sz w:val="22"/>
                <w:szCs w:val="22"/>
              </w:rPr>
              <w:t>16,</w:t>
            </w:r>
            <w:r>
              <w:rPr>
                <w:rFonts w:ascii="Calibri" w:eastAsia="Times New Roman" w:hAnsi="Calibri"/>
                <w:color w:val="000000"/>
                <w:sz w:val="22"/>
                <w:szCs w:val="22"/>
              </w:rPr>
              <w:t>500</w:t>
            </w:r>
          </w:p>
        </w:tc>
        <w:tc>
          <w:tcPr>
            <w:tcW w:w="1260" w:type="dxa"/>
            <w:tcBorders>
              <w:top w:val="nil"/>
              <w:left w:val="nil"/>
              <w:bottom w:val="single" w:sz="4" w:space="0" w:color="auto"/>
              <w:right w:val="single" w:sz="4" w:space="0" w:color="auto"/>
            </w:tcBorders>
            <w:shd w:val="clear" w:color="auto" w:fill="auto"/>
            <w:noWrap/>
            <w:vAlign w:val="bottom"/>
            <w:hideMark/>
          </w:tcPr>
          <w:p w14:paraId="7D616702" w14:textId="2AC8D09F" w:rsidR="005E528E" w:rsidRPr="006B5F3D" w:rsidRDefault="008A7D9B" w:rsidP="00C633C7">
            <w:pPr>
              <w:jc w:val="center"/>
              <w:rPr>
                <w:rFonts w:ascii="Calibri" w:eastAsia="Times New Roman" w:hAnsi="Calibri"/>
                <w:color w:val="000000"/>
                <w:sz w:val="22"/>
                <w:szCs w:val="22"/>
              </w:rPr>
            </w:pPr>
            <w:r>
              <w:rPr>
                <w:rFonts w:ascii="Calibri" w:eastAsia="Times New Roman" w:hAnsi="Calibri"/>
                <w:color w:val="000000"/>
                <w:sz w:val="22"/>
                <w:szCs w:val="22"/>
              </w:rPr>
              <w:t>10</w:t>
            </w:r>
          </w:p>
        </w:tc>
      </w:tr>
      <w:tr w:rsidR="005E528E" w:rsidRPr="006B5F3D" w14:paraId="2AD29423" w14:textId="77777777" w:rsidTr="00C633C7">
        <w:trPr>
          <w:trHeight w:val="300"/>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AB28425" w14:textId="77777777" w:rsidR="005E528E" w:rsidRPr="006B5F3D" w:rsidRDefault="005E528E" w:rsidP="00C633C7">
            <w:pPr>
              <w:jc w:val="center"/>
              <w:rPr>
                <w:rFonts w:ascii="Calibri" w:eastAsia="Times New Roman" w:hAnsi="Calibri"/>
                <w:color w:val="000000"/>
              </w:rPr>
            </w:pPr>
            <w:r w:rsidRPr="006B5F3D">
              <w:rPr>
                <w:rFonts w:ascii="Calibri" w:eastAsia="Times New Roman" w:hAnsi="Calibri"/>
                <w:color w:val="000000"/>
              </w:rPr>
              <w:t>P2</w:t>
            </w:r>
          </w:p>
        </w:tc>
        <w:tc>
          <w:tcPr>
            <w:tcW w:w="1440" w:type="dxa"/>
            <w:tcBorders>
              <w:top w:val="nil"/>
              <w:left w:val="nil"/>
              <w:bottom w:val="single" w:sz="4" w:space="0" w:color="auto"/>
              <w:right w:val="single" w:sz="4" w:space="0" w:color="auto"/>
            </w:tcBorders>
            <w:shd w:val="clear" w:color="auto" w:fill="auto"/>
            <w:noWrap/>
            <w:vAlign w:val="bottom"/>
            <w:hideMark/>
          </w:tcPr>
          <w:p w14:paraId="4D842F8B" w14:textId="77777777" w:rsidR="005E528E" w:rsidRPr="006B5F3D" w:rsidRDefault="005E528E" w:rsidP="00C633C7">
            <w:pPr>
              <w:jc w:val="center"/>
              <w:rPr>
                <w:rFonts w:ascii="Calibri" w:eastAsia="Times New Roman" w:hAnsi="Calibri"/>
                <w:color w:val="000000"/>
              </w:rPr>
            </w:pPr>
            <w:r>
              <w:rPr>
                <w:rFonts w:ascii="Calibri" w:eastAsia="Times New Roman" w:hAnsi="Calibri"/>
                <w:color w:val="000000"/>
              </w:rPr>
              <w:t>(</w:t>
            </w:r>
            <w:r w:rsidRPr="006B5F3D">
              <w:rPr>
                <w:rFonts w:ascii="Calibri" w:eastAsia="Times New Roman" w:hAnsi="Calibri"/>
                <w:color w:val="000000"/>
              </w:rPr>
              <w:t>2, 2000)</w:t>
            </w:r>
          </w:p>
        </w:tc>
        <w:tc>
          <w:tcPr>
            <w:tcW w:w="1350" w:type="dxa"/>
            <w:tcBorders>
              <w:top w:val="nil"/>
              <w:left w:val="nil"/>
              <w:bottom w:val="single" w:sz="4" w:space="0" w:color="auto"/>
              <w:right w:val="single" w:sz="4" w:space="0" w:color="auto"/>
            </w:tcBorders>
            <w:shd w:val="clear" w:color="auto" w:fill="auto"/>
            <w:noWrap/>
            <w:vAlign w:val="bottom"/>
            <w:hideMark/>
          </w:tcPr>
          <w:p w14:paraId="6320D8DC" w14:textId="77777777" w:rsidR="005E528E" w:rsidRPr="006B5F3D" w:rsidRDefault="005E528E" w:rsidP="00C633C7">
            <w:pPr>
              <w:jc w:val="center"/>
              <w:rPr>
                <w:rFonts w:ascii="Calibri" w:eastAsia="Times New Roman" w:hAnsi="Calibri"/>
                <w:color w:val="000000"/>
              </w:rPr>
            </w:pPr>
            <w:r w:rsidRPr="006B5F3D">
              <w:rPr>
                <w:rFonts w:ascii="Calibri" w:eastAsia="Times New Roman" w:hAnsi="Calibri"/>
                <w:i/>
                <w:iCs/>
                <w:color w:val="000000"/>
              </w:rPr>
              <w:t>G</w:t>
            </w:r>
            <w:r w:rsidRPr="006B5F3D">
              <w:rPr>
                <w:rFonts w:ascii="Calibri" w:eastAsia="Times New Roman" w:hAnsi="Calibri"/>
                <w:color w:val="000000"/>
              </w:rPr>
              <w:t>(4, 222)</w:t>
            </w:r>
          </w:p>
        </w:tc>
        <w:tc>
          <w:tcPr>
            <w:tcW w:w="1080" w:type="dxa"/>
            <w:tcBorders>
              <w:top w:val="nil"/>
              <w:left w:val="nil"/>
              <w:bottom w:val="single" w:sz="4" w:space="0" w:color="auto"/>
              <w:right w:val="single" w:sz="4" w:space="0" w:color="auto"/>
            </w:tcBorders>
            <w:shd w:val="clear" w:color="auto" w:fill="auto"/>
            <w:noWrap/>
            <w:vAlign w:val="bottom"/>
            <w:hideMark/>
          </w:tcPr>
          <w:p w14:paraId="7E2C694D" w14:textId="77777777" w:rsidR="005E528E" w:rsidRPr="006B5F3D" w:rsidRDefault="005E528E" w:rsidP="00C633C7">
            <w:pPr>
              <w:jc w:val="center"/>
              <w:rPr>
                <w:rFonts w:ascii="Calibri" w:eastAsia="Times New Roman" w:hAnsi="Calibri"/>
                <w:color w:val="000000"/>
              </w:rPr>
            </w:pPr>
            <w:r w:rsidRPr="006B5F3D">
              <w:rPr>
                <w:rFonts w:ascii="Calibri" w:eastAsia="Times New Roman" w:hAnsi="Calibri"/>
                <w:color w:val="000000"/>
              </w:rPr>
              <w:t>9,50</w:t>
            </w:r>
            <w:r>
              <w:rPr>
                <w:rFonts w:ascii="Calibri" w:eastAsia="Times New Roman" w:hAnsi="Calibri"/>
                <w:color w:val="000000"/>
              </w:rPr>
              <w:t>0</w:t>
            </w:r>
          </w:p>
        </w:tc>
        <w:tc>
          <w:tcPr>
            <w:tcW w:w="1170" w:type="dxa"/>
            <w:tcBorders>
              <w:top w:val="nil"/>
              <w:left w:val="nil"/>
              <w:bottom w:val="single" w:sz="4" w:space="0" w:color="auto"/>
              <w:right w:val="single" w:sz="4" w:space="0" w:color="auto"/>
            </w:tcBorders>
            <w:shd w:val="clear" w:color="auto" w:fill="auto"/>
            <w:noWrap/>
            <w:vAlign w:val="bottom"/>
            <w:hideMark/>
          </w:tcPr>
          <w:p w14:paraId="08D0B912" w14:textId="77777777" w:rsidR="005E528E" w:rsidRPr="006B5F3D" w:rsidRDefault="005E528E" w:rsidP="00C633C7">
            <w:pPr>
              <w:jc w:val="center"/>
              <w:rPr>
                <w:rFonts w:ascii="Calibri" w:eastAsia="Times New Roman" w:hAnsi="Calibri"/>
                <w:color w:val="000000"/>
                <w:sz w:val="22"/>
                <w:szCs w:val="22"/>
              </w:rPr>
            </w:pPr>
            <w:r>
              <w:rPr>
                <w:rFonts w:ascii="Calibri" w:eastAsia="Times New Roman" w:hAnsi="Calibri"/>
                <w:color w:val="000000"/>
                <w:sz w:val="22"/>
                <w:szCs w:val="22"/>
              </w:rPr>
              <w:t>12,000</w:t>
            </w:r>
          </w:p>
        </w:tc>
        <w:tc>
          <w:tcPr>
            <w:tcW w:w="1260" w:type="dxa"/>
            <w:tcBorders>
              <w:top w:val="nil"/>
              <w:left w:val="nil"/>
              <w:bottom w:val="single" w:sz="4" w:space="0" w:color="auto"/>
              <w:right w:val="single" w:sz="4" w:space="0" w:color="auto"/>
            </w:tcBorders>
            <w:shd w:val="clear" w:color="auto" w:fill="auto"/>
            <w:noWrap/>
            <w:vAlign w:val="bottom"/>
            <w:hideMark/>
          </w:tcPr>
          <w:p w14:paraId="4A589206" w14:textId="77777777" w:rsidR="005E528E" w:rsidRPr="006B5F3D" w:rsidRDefault="005E528E" w:rsidP="00C633C7">
            <w:pPr>
              <w:jc w:val="center"/>
              <w:rPr>
                <w:rFonts w:ascii="Calibri" w:eastAsia="Times New Roman" w:hAnsi="Calibri"/>
                <w:color w:val="000000"/>
                <w:sz w:val="22"/>
                <w:szCs w:val="22"/>
              </w:rPr>
            </w:pPr>
            <w:r w:rsidRPr="006B5F3D">
              <w:rPr>
                <w:rFonts w:ascii="Calibri" w:eastAsia="Times New Roman" w:hAnsi="Calibri"/>
                <w:color w:val="000000"/>
                <w:sz w:val="22"/>
                <w:szCs w:val="22"/>
              </w:rPr>
              <w:t>16,</w:t>
            </w:r>
            <w:r>
              <w:rPr>
                <w:rFonts w:ascii="Calibri" w:eastAsia="Times New Roman" w:hAnsi="Calibri"/>
                <w:color w:val="000000"/>
                <w:sz w:val="22"/>
                <w:szCs w:val="22"/>
              </w:rPr>
              <w:t>500</w:t>
            </w:r>
          </w:p>
        </w:tc>
        <w:tc>
          <w:tcPr>
            <w:tcW w:w="1260" w:type="dxa"/>
            <w:tcBorders>
              <w:top w:val="nil"/>
              <w:left w:val="nil"/>
              <w:bottom w:val="single" w:sz="4" w:space="0" w:color="auto"/>
              <w:right w:val="single" w:sz="4" w:space="0" w:color="auto"/>
            </w:tcBorders>
            <w:shd w:val="clear" w:color="auto" w:fill="auto"/>
            <w:noWrap/>
            <w:vAlign w:val="bottom"/>
            <w:hideMark/>
          </w:tcPr>
          <w:p w14:paraId="42E6C9A5" w14:textId="210F994E" w:rsidR="005E528E" w:rsidRPr="006B5F3D" w:rsidRDefault="008A7D9B" w:rsidP="00C633C7">
            <w:pPr>
              <w:jc w:val="center"/>
              <w:rPr>
                <w:rFonts w:ascii="Calibri" w:eastAsia="Times New Roman" w:hAnsi="Calibri"/>
                <w:color w:val="000000"/>
                <w:sz w:val="22"/>
                <w:szCs w:val="22"/>
              </w:rPr>
            </w:pPr>
            <w:r>
              <w:rPr>
                <w:rFonts w:ascii="Calibri" w:eastAsia="Times New Roman" w:hAnsi="Calibri"/>
                <w:color w:val="000000"/>
                <w:sz w:val="22"/>
                <w:szCs w:val="22"/>
              </w:rPr>
              <w:t>18</w:t>
            </w:r>
          </w:p>
        </w:tc>
      </w:tr>
      <w:tr w:rsidR="005E528E" w:rsidRPr="006B5F3D" w14:paraId="331A9F8A" w14:textId="77777777" w:rsidTr="00C633C7">
        <w:trPr>
          <w:trHeight w:val="300"/>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B89CA58" w14:textId="77777777" w:rsidR="005E528E" w:rsidRPr="006B5F3D" w:rsidRDefault="005E528E" w:rsidP="00C633C7">
            <w:pPr>
              <w:jc w:val="center"/>
              <w:rPr>
                <w:rFonts w:ascii="Calibri" w:eastAsia="Times New Roman" w:hAnsi="Calibri"/>
                <w:color w:val="000000"/>
              </w:rPr>
            </w:pPr>
            <w:r w:rsidRPr="006B5F3D">
              <w:rPr>
                <w:rFonts w:ascii="Calibri" w:eastAsia="Times New Roman" w:hAnsi="Calibri"/>
                <w:color w:val="000000"/>
              </w:rPr>
              <w:t>P3</w:t>
            </w:r>
          </w:p>
        </w:tc>
        <w:tc>
          <w:tcPr>
            <w:tcW w:w="1440" w:type="dxa"/>
            <w:tcBorders>
              <w:top w:val="nil"/>
              <w:left w:val="nil"/>
              <w:bottom w:val="single" w:sz="4" w:space="0" w:color="auto"/>
              <w:right w:val="single" w:sz="4" w:space="0" w:color="auto"/>
            </w:tcBorders>
            <w:shd w:val="clear" w:color="auto" w:fill="auto"/>
            <w:noWrap/>
            <w:vAlign w:val="bottom"/>
            <w:hideMark/>
          </w:tcPr>
          <w:p w14:paraId="202484B0" w14:textId="77777777" w:rsidR="005E528E" w:rsidRPr="006B5F3D" w:rsidRDefault="005E528E" w:rsidP="00C633C7">
            <w:pPr>
              <w:jc w:val="center"/>
              <w:rPr>
                <w:rFonts w:ascii="Calibri" w:eastAsia="Times New Roman" w:hAnsi="Calibri"/>
                <w:color w:val="000000"/>
              </w:rPr>
            </w:pPr>
            <w:r w:rsidRPr="006B5F3D">
              <w:rPr>
                <w:rFonts w:ascii="Calibri" w:eastAsia="Times New Roman" w:hAnsi="Calibri"/>
                <w:color w:val="000000"/>
              </w:rPr>
              <w:t>(2, 500)</w:t>
            </w:r>
          </w:p>
        </w:tc>
        <w:tc>
          <w:tcPr>
            <w:tcW w:w="1350" w:type="dxa"/>
            <w:tcBorders>
              <w:top w:val="nil"/>
              <w:left w:val="nil"/>
              <w:bottom w:val="single" w:sz="4" w:space="0" w:color="auto"/>
              <w:right w:val="single" w:sz="4" w:space="0" w:color="auto"/>
            </w:tcBorders>
            <w:shd w:val="clear" w:color="auto" w:fill="auto"/>
            <w:noWrap/>
            <w:vAlign w:val="bottom"/>
            <w:hideMark/>
          </w:tcPr>
          <w:p w14:paraId="34030B03" w14:textId="77777777" w:rsidR="005E528E" w:rsidRPr="006B5F3D" w:rsidRDefault="005E528E" w:rsidP="00C633C7">
            <w:pPr>
              <w:jc w:val="center"/>
              <w:rPr>
                <w:rFonts w:ascii="Calibri" w:eastAsia="Times New Roman" w:hAnsi="Calibri"/>
                <w:color w:val="000000"/>
              </w:rPr>
            </w:pPr>
            <w:r w:rsidRPr="006B5F3D">
              <w:rPr>
                <w:rFonts w:ascii="Calibri" w:eastAsia="Times New Roman" w:hAnsi="Calibri"/>
                <w:i/>
                <w:iCs/>
                <w:color w:val="000000"/>
              </w:rPr>
              <w:t>G</w:t>
            </w:r>
            <w:r w:rsidRPr="006B5F3D">
              <w:rPr>
                <w:rFonts w:ascii="Calibri" w:eastAsia="Times New Roman" w:hAnsi="Calibri"/>
                <w:color w:val="000000"/>
              </w:rPr>
              <w:t>(4, 400)</w:t>
            </w:r>
          </w:p>
        </w:tc>
        <w:tc>
          <w:tcPr>
            <w:tcW w:w="1080" w:type="dxa"/>
            <w:tcBorders>
              <w:top w:val="nil"/>
              <w:left w:val="nil"/>
              <w:bottom w:val="single" w:sz="4" w:space="0" w:color="auto"/>
              <w:right w:val="single" w:sz="4" w:space="0" w:color="auto"/>
            </w:tcBorders>
            <w:shd w:val="clear" w:color="auto" w:fill="auto"/>
            <w:noWrap/>
            <w:vAlign w:val="bottom"/>
            <w:hideMark/>
          </w:tcPr>
          <w:p w14:paraId="73CA38F8" w14:textId="77777777" w:rsidR="005E528E" w:rsidRPr="006B5F3D" w:rsidRDefault="005E528E" w:rsidP="00C633C7">
            <w:pPr>
              <w:jc w:val="center"/>
              <w:rPr>
                <w:rFonts w:ascii="Calibri" w:eastAsia="Times New Roman" w:hAnsi="Calibri"/>
                <w:color w:val="000000"/>
              </w:rPr>
            </w:pPr>
            <w:r w:rsidRPr="006B5F3D">
              <w:rPr>
                <w:rFonts w:ascii="Calibri" w:eastAsia="Times New Roman" w:hAnsi="Calibri"/>
                <w:color w:val="000000"/>
              </w:rPr>
              <w:t>38,0</w:t>
            </w:r>
            <w:r>
              <w:rPr>
                <w:rFonts w:ascii="Calibri" w:eastAsia="Times New Roman" w:hAnsi="Calibri"/>
                <w:color w:val="000000"/>
              </w:rPr>
              <w:t>00</w:t>
            </w:r>
          </w:p>
        </w:tc>
        <w:tc>
          <w:tcPr>
            <w:tcW w:w="1170" w:type="dxa"/>
            <w:tcBorders>
              <w:top w:val="nil"/>
              <w:left w:val="nil"/>
              <w:bottom w:val="single" w:sz="4" w:space="0" w:color="auto"/>
              <w:right w:val="single" w:sz="4" w:space="0" w:color="auto"/>
            </w:tcBorders>
            <w:shd w:val="clear" w:color="auto" w:fill="auto"/>
            <w:noWrap/>
            <w:vAlign w:val="bottom"/>
            <w:hideMark/>
          </w:tcPr>
          <w:p w14:paraId="2FF87BDB" w14:textId="77777777" w:rsidR="005E528E" w:rsidRPr="006B5F3D" w:rsidRDefault="005E528E" w:rsidP="00C633C7">
            <w:pPr>
              <w:jc w:val="center"/>
              <w:rPr>
                <w:rFonts w:ascii="Calibri" w:eastAsia="Times New Roman" w:hAnsi="Calibri"/>
                <w:color w:val="000000"/>
                <w:sz w:val="22"/>
                <w:szCs w:val="22"/>
              </w:rPr>
            </w:pPr>
            <w:r w:rsidRPr="006B5F3D">
              <w:rPr>
                <w:rFonts w:ascii="Calibri" w:eastAsia="Times New Roman" w:hAnsi="Calibri"/>
                <w:color w:val="000000"/>
                <w:sz w:val="22"/>
                <w:szCs w:val="22"/>
              </w:rPr>
              <w:t>47,</w:t>
            </w:r>
            <w:r>
              <w:rPr>
                <w:rFonts w:ascii="Calibri" w:eastAsia="Times New Roman" w:hAnsi="Calibri"/>
                <w:color w:val="000000"/>
                <w:sz w:val="22"/>
                <w:szCs w:val="22"/>
              </w:rPr>
              <w:t>00</w:t>
            </w:r>
            <w:r w:rsidRPr="006B5F3D">
              <w:rPr>
                <w:rFonts w:ascii="Calibri" w:eastAsia="Times New Roman"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6AB43A7A" w14:textId="77777777" w:rsidR="005E528E" w:rsidRPr="006B5F3D" w:rsidRDefault="005E528E" w:rsidP="00C633C7">
            <w:pPr>
              <w:jc w:val="center"/>
              <w:rPr>
                <w:rFonts w:ascii="Calibri" w:eastAsia="Times New Roman" w:hAnsi="Calibri"/>
                <w:color w:val="000000"/>
                <w:sz w:val="22"/>
                <w:szCs w:val="22"/>
              </w:rPr>
            </w:pPr>
            <w:r w:rsidRPr="006B5F3D">
              <w:rPr>
                <w:rFonts w:ascii="Calibri" w:eastAsia="Times New Roman" w:hAnsi="Calibri"/>
                <w:color w:val="000000"/>
                <w:sz w:val="22"/>
                <w:szCs w:val="22"/>
              </w:rPr>
              <w:t>6</w:t>
            </w:r>
            <w:r>
              <w:rPr>
                <w:rFonts w:ascii="Calibri" w:eastAsia="Times New Roman" w:hAnsi="Calibri"/>
                <w:color w:val="000000"/>
                <w:sz w:val="22"/>
                <w:szCs w:val="22"/>
              </w:rPr>
              <w:t>6</w:t>
            </w:r>
            <w:r w:rsidRPr="006B5F3D">
              <w:rPr>
                <w:rFonts w:ascii="Calibri" w:eastAsia="Times New Roman" w:hAnsi="Calibri"/>
                <w:color w:val="000000"/>
                <w:sz w:val="22"/>
                <w:szCs w:val="22"/>
              </w:rPr>
              <w:t>,</w:t>
            </w:r>
            <w:r>
              <w:rPr>
                <w:rFonts w:ascii="Calibri" w:eastAsia="Times New Roman" w:hAnsi="Calibri"/>
                <w:color w:val="000000"/>
                <w:sz w:val="22"/>
                <w:szCs w:val="22"/>
              </w:rPr>
              <w:t>000</w:t>
            </w:r>
          </w:p>
        </w:tc>
        <w:tc>
          <w:tcPr>
            <w:tcW w:w="1260" w:type="dxa"/>
            <w:tcBorders>
              <w:top w:val="nil"/>
              <w:left w:val="nil"/>
              <w:bottom w:val="single" w:sz="4" w:space="0" w:color="auto"/>
              <w:right w:val="single" w:sz="4" w:space="0" w:color="auto"/>
            </w:tcBorders>
            <w:shd w:val="clear" w:color="auto" w:fill="auto"/>
            <w:noWrap/>
            <w:vAlign w:val="bottom"/>
            <w:hideMark/>
          </w:tcPr>
          <w:p w14:paraId="1F3443D2" w14:textId="7F8C309E" w:rsidR="005E528E" w:rsidRPr="006B5F3D" w:rsidRDefault="008A7D9B" w:rsidP="00C633C7">
            <w:pPr>
              <w:jc w:val="center"/>
              <w:rPr>
                <w:rFonts w:ascii="Calibri" w:eastAsia="Times New Roman" w:hAnsi="Calibri"/>
                <w:color w:val="000000"/>
                <w:sz w:val="22"/>
                <w:szCs w:val="22"/>
              </w:rPr>
            </w:pPr>
            <w:r>
              <w:rPr>
                <w:rFonts w:ascii="Calibri" w:eastAsia="Times New Roman" w:hAnsi="Calibri"/>
                <w:color w:val="000000"/>
                <w:sz w:val="22"/>
                <w:szCs w:val="22"/>
              </w:rPr>
              <w:t>10</w:t>
            </w:r>
          </w:p>
        </w:tc>
      </w:tr>
      <w:tr w:rsidR="005E528E" w:rsidRPr="006B5F3D" w14:paraId="30D56456" w14:textId="77777777" w:rsidTr="00C633C7">
        <w:trPr>
          <w:trHeight w:val="300"/>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F673937" w14:textId="77777777" w:rsidR="005E528E" w:rsidRPr="006B5F3D" w:rsidRDefault="005E528E" w:rsidP="00C633C7">
            <w:pPr>
              <w:jc w:val="center"/>
              <w:rPr>
                <w:rFonts w:ascii="Calibri" w:eastAsia="Times New Roman" w:hAnsi="Calibri"/>
                <w:color w:val="000000"/>
              </w:rPr>
            </w:pPr>
            <w:r w:rsidRPr="006B5F3D">
              <w:rPr>
                <w:rFonts w:ascii="Calibri" w:eastAsia="Times New Roman" w:hAnsi="Calibri"/>
                <w:color w:val="000000"/>
              </w:rPr>
              <w:t>P4</w:t>
            </w:r>
          </w:p>
        </w:tc>
        <w:tc>
          <w:tcPr>
            <w:tcW w:w="1440" w:type="dxa"/>
            <w:tcBorders>
              <w:top w:val="nil"/>
              <w:left w:val="nil"/>
              <w:bottom w:val="single" w:sz="4" w:space="0" w:color="auto"/>
              <w:right w:val="single" w:sz="4" w:space="0" w:color="auto"/>
            </w:tcBorders>
            <w:shd w:val="clear" w:color="auto" w:fill="auto"/>
            <w:noWrap/>
            <w:vAlign w:val="bottom"/>
            <w:hideMark/>
          </w:tcPr>
          <w:p w14:paraId="560AC2C7" w14:textId="77777777" w:rsidR="005E528E" w:rsidRPr="006B5F3D" w:rsidRDefault="005E528E" w:rsidP="00C633C7">
            <w:pPr>
              <w:jc w:val="center"/>
              <w:rPr>
                <w:rFonts w:ascii="Calibri" w:eastAsia="Times New Roman" w:hAnsi="Calibri"/>
                <w:color w:val="000000"/>
              </w:rPr>
            </w:pPr>
            <w:r w:rsidRPr="006B5F3D">
              <w:rPr>
                <w:rFonts w:ascii="Calibri" w:eastAsia="Times New Roman" w:hAnsi="Calibri"/>
                <w:color w:val="000000"/>
              </w:rPr>
              <w:t>(2, 500)</w:t>
            </w:r>
          </w:p>
        </w:tc>
        <w:tc>
          <w:tcPr>
            <w:tcW w:w="1350" w:type="dxa"/>
            <w:tcBorders>
              <w:top w:val="nil"/>
              <w:left w:val="nil"/>
              <w:bottom w:val="single" w:sz="4" w:space="0" w:color="auto"/>
              <w:right w:val="single" w:sz="4" w:space="0" w:color="auto"/>
            </w:tcBorders>
            <w:shd w:val="clear" w:color="auto" w:fill="auto"/>
            <w:noWrap/>
            <w:vAlign w:val="bottom"/>
            <w:hideMark/>
          </w:tcPr>
          <w:p w14:paraId="75DF374A" w14:textId="77777777" w:rsidR="005E528E" w:rsidRPr="006B5F3D" w:rsidRDefault="005E528E" w:rsidP="00C633C7">
            <w:pPr>
              <w:jc w:val="center"/>
              <w:rPr>
                <w:rFonts w:ascii="Calibri" w:eastAsia="Times New Roman" w:hAnsi="Calibri"/>
                <w:color w:val="000000"/>
              </w:rPr>
            </w:pPr>
            <w:r w:rsidRPr="006B5F3D">
              <w:rPr>
                <w:rFonts w:ascii="Calibri" w:eastAsia="Times New Roman" w:hAnsi="Calibri"/>
                <w:i/>
                <w:iCs/>
                <w:color w:val="000000"/>
              </w:rPr>
              <w:t>G</w:t>
            </w:r>
            <w:r w:rsidRPr="006B5F3D">
              <w:rPr>
                <w:rFonts w:ascii="Calibri" w:eastAsia="Times New Roman" w:hAnsi="Calibri"/>
                <w:color w:val="000000"/>
              </w:rPr>
              <w:t>(4, 222)</w:t>
            </w:r>
          </w:p>
        </w:tc>
        <w:tc>
          <w:tcPr>
            <w:tcW w:w="1080" w:type="dxa"/>
            <w:tcBorders>
              <w:top w:val="nil"/>
              <w:left w:val="nil"/>
              <w:bottom w:val="single" w:sz="4" w:space="0" w:color="auto"/>
              <w:right w:val="single" w:sz="4" w:space="0" w:color="auto"/>
            </w:tcBorders>
            <w:shd w:val="clear" w:color="auto" w:fill="auto"/>
            <w:noWrap/>
            <w:vAlign w:val="bottom"/>
            <w:hideMark/>
          </w:tcPr>
          <w:p w14:paraId="0F58FA69" w14:textId="77777777" w:rsidR="005E528E" w:rsidRPr="006B5F3D" w:rsidRDefault="005E528E" w:rsidP="00C633C7">
            <w:pPr>
              <w:jc w:val="center"/>
              <w:rPr>
                <w:rFonts w:ascii="Calibri" w:eastAsia="Times New Roman" w:hAnsi="Calibri"/>
                <w:color w:val="000000"/>
              </w:rPr>
            </w:pPr>
            <w:r w:rsidRPr="006B5F3D">
              <w:rPr>
                <w:rFonts w:ascii="Calibri" w:eastAsia="Times New Roman" w:hAnsi="Calibri"/>
                <w:color w:val="000000"/>
              </w:rPr>
              <w:t>38,0</w:t>
            </w:r>
            <w:r>
              <w:rPr>
                <w:rFonts w:ascii="Calibri" w:eastAsia="Times New Roman" w:hAnsi="Calibri"/>
                <w:color w:val="000000"/>
              </w:rPr>
              <w:t>00</w:t>
            </w:r>
          </w:p>
        </w:tc>
        <w:tc>
          <w:tcPr>
            <w:tcW w:w="1170" w:type="dxa"/>
            <w:tcBorders>
              <w:top w:val="nil"/>
              <w:left w:val="nil"/>
              <w:bottom w:val="single" w:sz="4" w:space="0" w:color="auto"/>
              <w:right w:val="single" w:sz="4" w:space="0" w:color="auto"/>
            </w:tcBorders>
            <w:shd w:val="clear" w:color="auto" w:fill="auto"/>
            <w:noWrap/>
            <w:vAlign w:val="bottom"/>
            <w:hideMark/>
          </w:tcPr>
          <w:p w14:paraId="638B509B" w14:textId="77777777" w:rsidR="005E528E" w:rsidRPr="006B5F3D" w:rsidRDefault="005E528E" w:rsidP="00C633C7">
            <w:pPr>
              <w:jc w:val="center"/>
              <w:rPr>
                <w:rFonts w:ascii="Calibri" w:eastAsia="Times New Roman" w:hAnsi="Calibri"/>
                <w:color w:val="000000"/>
                <w:sz w:val="22"/>
                <w:szCs w:val="22"/>
              </w:rPr>
            </w:pPr>
            <w:r w:rsidRPr="006B5F3D">
              <w:rPr>
                <w:rFonts w:ascii="Calibri" w:eastAsia="Times New Roman" w:hAnsi="Calibri"/>
                <w:color w:val="000000"/>
                <w:sz w:val="22"/>
                <w:szCs w:val="22"/>
              </w:rPr>
              <w:t>47,</w:t>
            </w:r>
            <w:r>
              <w:rPr>
                <w:rFonts w:ascii="Calibri" w:eastAsia="Times New Roman" w:hAnsi="Calibri"/>
                <w:color w:val="000000"/>
                <w:sz w:val="22"/>
                <w:szCs w:val="22"/>
              </w:rPr>
              <w:t>00</w:t>
            </w:r>
            <w:r w:rsidRPr="006B5F3D">
              <w:rPr>
                <w:rFonts w:ascii="Calibri" w:eastAsia="Times New Roman"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72A02891" w14:textId="77777777" w:rsidR="005E528E" w:rsidRPr="006B5F3D" w:rsidRDefault="005E528E" w:rsidP="00C633C7">
            <w:pPr>
              <w:jc w:val="center"/>
              <w:rPr>
                <w:rFonts w:ascii="Calibri" w:eastAsia="Times New Roman" w:hAnsi="Calibri"/>
                <w:color w:val="000000"/>
                <w:sz w:val="22"/>
                <w:szCs w:val="22"/>
              </w:rPr>
            </w:pPr>
            <w:r w:rsidRPr="006B5F3D">
              <w:rPr>
                <w:rFonts w:ascii="Calibri" w:eastAsia="Times New Roman" w:hAnsi="Calibri"/>
                <w:color w:val="000000"/>
                <w:sz w:val="22"/>
                <w:szCs w:val="22"/>
              </w:rPr>
              <w:t>6</w:t>
            </w:r>
            <w:r>
              <w:rPr>
                <w:rFonts w:ascii="Calibri" w:eastAsia="Times New Roman" w:hAnsi="Calibri"/>
                <w:color w:val="000000"/>
                <w:sz w:val="22"/>
                <w:szCs w:val="22"/>
              </w:rPr>
              <w:t>6</w:t>
            </w:r>
            <w:r w:rsidRPr="006B5F3D">
              <w:rPr>
                <w:rFonts w:ascii="Calibri" w:eastAsia="Times New Roman" w:hAnsi="Calibri"/>
                <w:color w:val="000000"/>
                <w:sz w:val="22"/>
                <w:szCs w:val="22"/>
              </w:rPr>
              <w:t>,</w:t>
            </w:r>
            <w:r>
              <w:rPr>
                <w:rFonts w:ascii="Calibri" w:eastAsia="Times New Roman" w:hAnsi="Calibri"/>
                <w:color w:val="000000"/>
                <w:sz w:val="22"/>
                <w:szCs w:val="22"/>
              </w:rPr>
              <w:t>000</w:t>
            </w:r>
          </w:p>
        </w:tc>
        <w:tc>
          <w:tcPr>
            <w:tcW w:w="1260" w:type="dxa"/>
            <w:tcBorders>
              <w:top w:val="nil"/>
              <w:left w:val="nil"/>
              <w:bottom w:val="single" w:sz="4" w:space="0" w:color="auto"/>
              <w:right w:val="single" w:sz="4" w:space="0" w:color="auto"/>
            </w:tcBorders>
            <w:shd w:val="clear" w:color="auto" w:fill="auto"/>
            <w:noWrap/>
            <w:vAlign w:val="bottom"/>
            <w:hideMark/>
          </w:tcPr>
          <w:p w14:paraId="05412FDA" w14:textId="78A8EC56" w:rsidR="005E528E" w:rsidRPr="006B5F3D" w:rsidRDefault="008A7D9B" w:rsidP="00C633C7">
            <w:pPr>
              <w:jc w:val="center"/>
              <w:rPr>
                <w:rFonts w:ascii="Calibri" w:eastAsia="Times New Roman" w:hAnsi="Calibri"/>
                <w:color w:val="000000"/>
                <w:sz w:val="22"/>
                <w:szCs w:val="22"/>
              </w:rPr>
            </w:pPr>
            <w:r>
              <w:rPr>
                <w:rFonts w:ascii="Calibri" w:eastAsia="Times New Roman" w:hAnsi="Calibri"/>
                <w:color w:val="000000"/>
                <w:sz w:val="22"/>
                <w:szCs w:val="22"/>
              </w:rPr>
              <w:t>18</w:t>
            </w:r>
          </w:p>
        </w:tc>
      </w:tr>
      <w:tr w:rsidR="005E528E" w:rsidRPr="006B5F3D" w14:paraId="7AC04CBE" w14:textId="77777777" w:rsidTr="00C633C7">
        <w:trPr>
          <w:trHeight w:val="300"/>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576FC2E" w14:textId="77777777" w:rsidR="005E528E" w:rsidRPr="006B5F3D" w:rsidRDefault="005E528E" w:rsidP="00C633C7">
            <w:pPr>
              <w:jc w:val="center"/>
              <w:rPr>
                <w:rFonts w:ascii="Calibri" w:eastAsia="Times New Roman" w:hAnsi="Calibri"/>
                <w:color w:val="000000"/>
              </w:rPr>
            </w:pPr>
            <w:r w:rsidRPr="006B5F3D">
              <w:rPr>
                <w:rFonts w:ascii="Calibri" w:eastAsia="Times New Roman" w:hAnsi="Calibri"/>
                <w:color w:val="000000"/>
              </w:rPr>
              <w:t>P5</w:t>
            </w:r>
          </w:p>
        </w:tc>
        <w:tc>
          <w:tcPr>
            <w:tcW w:w="1440" w:type="dxa"/>
            <w:tcBorders>
              <w:top w:val="nil"/>
              <w:left w:val="nil"/>
              <w:bottom w:val="single" w:sz="4" w:space="0" w:color="auto"/>
              <w:right w:val="single" w:sz="4" w:space="0" w:color="auto"/>
            </w:tcBorders>
            <w:shd w:val="clear" w:color="auto" w:fill="auto"/>
            <w:noWrap/>
            <w:vAlign w:val="bottom"/>
            <w:hideMark/>
          </w:tcPr>
          <w:p w14:paraId="40B52862" w14:textId="77777777" w:rsidR="005E528E" w:rsidRPr="006B5F3D" w:rsidRDefault="005E528E" w:rsidP="00C633C7">
            <w:pPr>
              <w:jc w:val="center"/>
              <w:rPr>
                <w:rFonts w:ascii="Calibri" w:eastAsia="Times New Roman" w:hAnsi="Calibri"/>
                <w:color w:val="000000"/>
              </w:rPr>
            </w:pPr>
            <w:r>
              <w:rPr>
                <w:rFonts w:ascii="Calibri" w:eastAsia="Times New Roman" w:hAnsi="Calibri"/>
                <w:color w:val="000000"/>
              </w:rPr>
              <w:t>(</w:t>
            </w:r>
            <w:r w:rsidRPr="006B5F3D">
              <w:rPr>
                <w:rFonts w:ascii="Calibri" w:eastAsia="Times New Roman" w:hAnsi="Calibri"/>
                <w:color w:val="000000"/>
              </w:rPr>
              <w:t>2, 120)</w:t>
            </w:r>
          </w:p>
        </w:tc>
        <w:tc>
          <w:tcPr>
            <w:tcW w:w="1350" w:type="dxa"/>
            <w:tcBorders>
              <w:top w:val="nil"/>
              <w:left w:val="nil"/>
              <w:bottom w:val="single" w:sz="4" w:space="0" w:color="auto"/>
              <w:right w:val="single" w:sz="4" w:space="0" w:color="auto"/>
            </w:tcBorders>
            <w:shd w:val="clear" w:color="auto" w:fill="auto"/>
            <w:noWrap/>
            <w:vAlign w:val="bottom"/>
            <w:hideMark/>
          </w:tcPr>
          <w:p w14:paraId="00DB0FDF" w14:textId="77777777" w:rsidR="005E528E" w:rsidRPr="006B5F3D" w:rsidRDefault="005E528E" w:rsidP="00C633C7">
            <w:pPr>
              <w:jc w:val="center"/>
              <w:rPr>
                <w:rFonts w:ascii="Calibri" w:eastAsia="Times New Roman" w:hAnsi="Calibri"/>
                <w:color w:val="000000"/>
              </w:rPr>
            </w:pPr>
            <w:r w:rsidRPr="006B5F3D">
              <w:rPr>
                <w:rFonts w:ascii="Calibri" w:eastAsia="Times New Roman" w:hAnsi="Calibri"/>
                <w:i/>
                <w:iCs/>
                <w:color w:val="000000"/>
              </w:rPr>
              <w:t>G</w:t>
            </w:r>
            <w:r w:rsidRPr="006B5F3D">
              <w:rPr>
                <w:rFonts w:ascii="Calibri" w:eastAsia="Times New Roman" w:hAnsi="Calibri"/>
                <w:color w:val="000000"/>
              </w:rPr>
              <w:t>(4, 222)</w:t>
            </w:r>
          </w:p>
        </w:tc>
        <w:tc>
          <w:tcPr>
            <w:tcW w:w="1080" w:type="dxa"/>
            <w:tcBorders>
              <w:top w:val="nil"/>
              <w:left w:val="nil"/>
              <w:bottom w:val="single" w:sz="4" w:space="0" w:color="auto"/>
              <w:right w:val="single" w:sz="4" w:space="0" w:color="auto"/>
            </w:tcBorders>
            <w:shd w:val="clear" w:color="auto" w:fill="auto"/>
            <w:noWrap/>
            <w:vAlign w:val="bottom"/>
            <w:hideMark/>
          </w:tcPr>
          <w:p w14:paraId="6EFC9070" w14:textId="77777777" w:rsidR="005E528E" w:rsidRPr="006B5F3D" w:rsidRDefault="005E528E" w:rsidP="00C633C7">
            <w:pPr>
              <w:jc w:val="center"/>
              <w:rPr>
                <w:rFonts w:ascii="Calibri" w:eastAsia="Times New Roman" w:hAnsi="Calibri"/>
                <w:color w:val="000000"/>
              </w:rPr>
            </w:pPr>
            <w:r w:rsidRPr="006B5F3D">
              <w:rPr>
                <w:rFonts w:ascii="Calibri" w:eastAsia="Times New Roman" w:hAnsi="Calibri"/>
                <w:color w:val="000000"/>
              </w:rPr>
              <w:t>158,</w:t>
            </w:r>
            <w:r>
              <w:rPr>
                <w:rFonts w:ascii="Calibri" w:eastAsia="Times New Roman" w:hAnsi="Calibri"/>
                <w:color w:val="000000"/>
              </w:rPr>
              <w:t>500</w:t>
            </w:r>
          </w:p>
        </w:tc>
        <w:tc>
          <w:tcPr>
            <w:tcW w:w="1170" w:type="dxa"/>
            <w:tcBorders>
              <w:top w:val="nil"/>
              <w:left w:val="nil"/>
              <w:bottom w:val="single" w:sz="4" w:space="0" w:color="auto"/>
              <w:right w:val="single" w:sz="4" w:space="0" w:color="auto"/>
            </w:tcBorders>
            <w:shd w:val="clear" w:color="auto" w:fill="auto"/>
            <w:noWrap/>
            <w:vAlign w:val="bottom"/>
            <w:hideMark/>
          </w:tcPr>
          <w:p w14:paraId="6A3DFBE4" w14:textId="77777777" w:rsidR="005E528E" w:rsidRPr="006B5F3D" w:rsidRDefault="005E528E" w:rsidP="00C633C7">
            <w:pPr>
              <w:jc w:val="center"/>
              <w:rPr>
                <w:rFonts w:ascii="Calibri" w:eastAsia="Times New Roman" w:hAnsi="Calibri"/>
                <w:color w:val="000000"/>
                <w:sz w:val="22"/>
                <w:szCs w:val="22"/>
              </w:rPr>
            </w:pPr>
            <w:r w:rsidRPr="006B5F3D">
              <w:rPr>
                <w:rFonts w:ascii="Calibri" w:eastAsia="Times New Roman" w:hAnsi="Calibri"/>
                <w:color w:val="000000"/>
                <w:sz w:val="22"/>
                <w:szCs w:val="22"/>
              </w:rPr>
              <w:t>196,5</w:t>
            </w:r>
            <w:r>
              <w:rPr>
                <w:rFonts w:ascii="Calibri" w:eastAsia="Times New Roman" w:hAnsi="Calibri"/>
                <w:color w:val="000000"/>
                <w:sz w:val="22"/>
                <w:szCs w:val="22"/>
              </w:rPr>
              <w:t>00</w:t>
            </w:r>
          </w:p>
        </w:tc>
        <w:tc>
          <w:tcPr>
            <w:tcW w:w="1260" w:type="dxa"/>
            <w:tcBorders>
              <w:top w:val="nil"/>
              <w:left w:val="nil"/>
              <w:bottom w:val="single" w:sz="4" w:space="0" w:color="auto"/>
              <w:right w:val="single" w:sz="4" w:space="0" w:color="auto"/>
            </w:tcBorders>
            <w:shd w:val="clear" w:color="auto" w:fill="auto"/>
            <w:noWrap/>
            <w:vAlign w:val="bottom"/>
            <w:hideMark/>
          </w:tcPr>
          <w:p w14:paraId="66F55216" w14:textId="77777777" w:rsidR="005E528E" w:rsidRPr="006B5F3D" w:rsidRDefault="005E528E" w:rsidP="00C633C7">
            <w:pPr>
              <w:jc w:val="center"/>
              <w:rPr>
                <w:rFonts w:ascii="Calibri" w:eastAsia="Times New Roman" w:hAnsi="Calibri"/>
                <w:color w:val="000000"/>
                <w:sz w:val="22"/>
                <w:szCs w:val="22"/>
              </w:rPr>
            </w:pPr>
            <w:r w:rsidRPr="006B5F3D">
              <w:rPr>
                <w:rFonts w:ascii="Calibri" w:eastAsia="Times New Roman" w:hAnsi="Calibri"/>
                <w:color w:val="000000"/>
                <w:sz w:val="22"/>
                <w:szCs w:val="22"/>
              </w:rPr>
              <w:t>274,</w:t>
            </w:r>
            <w:r>
              <w:rPr>
                <w:rFonts w:ascii="Calibri" w:eastAsia="Times New Roman" w:hAnsi="Calibri"/>
                <w:color w:val="000000"/>
                <w:sz w:val="22"/>
                <w:szCs w:val="22"/>
              </w:rPr>
              <w:t>000</w:t>
            </w:r>
          </w:p>
        </w:tc>
        <w:tc>
          <w:tcPr>
            <w:tcW w:w="1260" w:type="dxa"/>
            <w:tcBorders>
              <w:top w:val="nil"/>
              <w:left w:val="nil"/>
              <w:bottom w:val="single" w:sz="4" w:space="0" w:color="auto"/>
              <w:right w:val="single" w:sz="4" w:space="0" w:color="auto"/>
            </w:tcBorders>
            <w:shd w:val="clear" w:color="auto" w:fill="auto"/>
            <w:noWrap/>
            <w:vAlign w:val="bottom"/>
            <w:hideMark/>
          </w:tcPr>
          <w:p w14:paraId="6C5B0449" w14:textId="7EAC29E5" w:rsidR="005E528E" w:rsidRPr="006B5F3D" w:rsidRDefault="008A7D9B" w:rsidP="00C633C7">
            <w:pPr>
              <w:jc w:val="center"/>
              <w:rPr>
                <w:rFonts w:ascii="Calibri" w:eastAsia="Times New Roman" w:hAnsi="Calibri"/>
                <w:color w:val="000000"/>
                <w:sz w:val="22"/>
                <w:szCs w:val="22"/>
              </w:rPr>
            </w:pPr>
            <w:r>
              <w:rPr>
                <w:rFonts w:ascii="Calibri" w:eastAsia="Times New Roman" w:hAnsi="Calibri"/>
                <w:color w:val="000000"/>
                <w:sz w:val="22"/>
                <w:szCs w:val="22"/>
              </w:rPr>
              <w:t>10</w:t>
            </w:r>
          </w:p>
        </w:tc>
      </w:tr>
    </w:tbl>
    <w:p w14:paraId="3E4D0857" w14:textId="77777777" w:rsidR="005E528E" w:rsidRDefault="005E528E" w:rsidP="005E528E">
      <w:pPr>
        <w:pStyle w:val="Teaser"/>
        <w:rPr>
          <w:b/>
        </w:rPr>
      </w:pPr>
      <w:bookmarkStart w:id="0" w:name="_GoBack"/>
      <w:bookmarkEnd w:id="0"/>
    </w:p>
    <w:p w14:paraId="2C45BA10" w14:textId="77777777" w:rsidR="005E528E" w:rsidRDefault="005E528E" w:rsidP="005E528E">
      <w:pPr>
        <w:pStyle w:val="Teaser"/>
        <w:rPr>
          <w:b/>
        </w:rPr>
      </w:pPr>
    </w:p>
    <w:p w14:paraId="09FFC418" w14:textId="77777777" w:rsidR="005E528E" w:rsidRDefault="005E528E" w:rsidP="005E528E">
      <w:pPr>
        <w:pStyle w:val="Teaser"/>
        <w:rPr>
          <w:b/>
        </w:rPr>
      </w:pPr>
    </w:p>
    <w:p w14:paraId="34127CC0" w14:textId="77777777" w:rsidR="005E528E" w:rsidRDefault="005E528E" w:rsidP="005E528E">
      <w:pPr>
        <w:pStyle w:val="Teaser"/>
        <w:rPr>
          <w:b/>
        </w:rPr>
      </w:pPr>
    </w:p>
    <w:p w14:paraId="444895C9" w14:textId="77777777" w:rsidR="005E528E" w:rsidRDefault="005E528E" w:rsidP="005E528E">
      <w:pPr>
        <w:pStyle w:val="Teaser"/>
        <w:rPr>
          <w:b/>
        </w:rPr>
      </w:pPr>
    </w:p>
    <w:p w14:paraId="2FA7172A" w14:textId="77777777" w:rsidR="005E528E" w:rsidRDefault="005E528E" w:rsidP="005E528E">
      <w:pPr>
        <w:pStyle w:val="Teaser"/>
        <w:rPr>
          <w:b/>
        </w:rPr>
      </w:pPr>
    </w:p>
    <w:p w14:paraId="38306340" w14:textId="77777777" w:rsidR="005E528E" w:rsidRDefault="005E528E" w:rsidP="005E528E">
      <w:pPr>
        <w:pStyle w:val="Teaser"/>
        <w:rPr>
          <w:b/>
        </w:rPr>
      </w:pPr>
    </w:p>
    <w:p w14:paraId="335C628C" w14:textId="77777777" w:rsidR="005E528E" w:rsidRDefault="005E528E" w:rsidP="005E528E">
      <w:pPr>
        <w:pStyle w:val="Teaser"/>
        <w:rPr>
          <w:b/>
        </w:rPr>
      </w:pPr>
    </w:p>
    <w:p w14:paraId="7A3D5598" w14:textId="77777777" w:rsidR="005E528E" w:rsidRDefault="005E528E" w:rsidP="005E528E">
      <w:pPr>
        <w:pStyle w:val="Teaser"/>
        <w:rPr>
          <w:b/>
        </w:rPr>
      </w:pPr>
    </w:p>
    <w:p w14:paraId="1E09A607" w14:textId="77777777" w:rsidR="005E528E" w:rsidRDefault="005E528E" w:rsidP="005E528E"/>
    <w:p w14:paraId="73330D1E" w14:textId="77777777" w:rsidR="00126183" w:rsidRDefault="00126183"/>
    <w:sectPr w:rsidR="00126183" w:rsidSect="00FD2A0E">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F1929" w14:textId="77777777" w:rsidR="00000000" w:rsidRDefault="008A7D9B">
      <w:r>
        <w:separator/>
      </w:r>
    </w:p>
  </w:endnote>
  <w:endnote w:type="continuationSeparator" w:id="0">
    <w:p w14:paraId="6A0449A0" w14:textId="77777777" w:rsidR="00000000" w:rsidRDefault="008A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B290B" w14:textId="77777777" w:rsidR="00000000" w:rsidRDefault="008A7D9B">
      <w:r>
        <w:separator/>
      </w:r>
    </w:p>
  </w:footnote>
  <w:footnote w:type="continuationSeparator" w:id="0">
    <w:p w14:paraId="1BB16702" w14:textId="77777777" w:rsidR="00000000" w:rsidRDefault="008A7D9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13305" w14:textId="77777777" w:rsidR="00C93BC7" w:rsidRDefault="005E528E" w:rsidP="00FD2A0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BF2381" w14:textId="77777777" w:rsidR="00C93BC7" w:rsidRDefault="008A7D9B" w:rsidP="00FD2A0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CF09F" w14:textId="77777777" w:rsidR="00C93BC7" w:rsidRPr="002A7637" w:rsidRDefault="005E528E" w:rsidP="00FD2A0E">
    <w:pPr>
      <w:pStyle w:val="Header"/>
      <w:framePr w:wrap="around" w:vAnchor="text" w:hAnchor="margin" w:xAlign="right" w:y="1"/>
      <w:rPr>
        <w:rStyle w:val="PageNumber"/>
        <w:sz w:val="24"/>
        <w:szCs w:val="24"/>
      </w:rPr>
    </w:pPr>
    <w:r w:rsidRPr="002A7637">
      <w:rPr>
        <w:rStyle w:val="PageNumber"/>
        <w:sz w:val="24"/>
        <w:szCs w:val="24"/>
      </w:rPr>
      <w:fldChar w:fldCharType="begin"/>
    </w:r>
    <w:r w:rsidRPr="002A7637">
      <w:rPr>
        <w:rStyle w:val="PageNumber"/>
        <w:sz w:val="24"/>
        <w:szCs w:val="24"/>
      </w:rPr>
      <w:instrText xml:space="preserve">PAGE  </w:instrText>
    </w:r>
    <w:r w:rsidRPr="002A7637">
      <w:rPr>
        <w:rStyle w:val="PageNumber"/>
        <w:sz w:val="24"/>
        <w:szCs w:val="24"/>
      </w:rPr>
      <w:fldChar w:fldCharType="separate"/>
    </w:r>
    <w:r w:rsidR="008A7D9B">
      <w:rPr>
        <w:rStyle w:val="PageNumber"/>
        <w:noProof/>
        <w:sz w:val="24"/>
        <w:szCs w:val="24"/>
      </w:rPr>
      <w:t>1</w:t>
    </w:r>
    <w:r w:rsidRPr="002A7637">
      <w:rPr>
        <w:rStyle w:val="PageNumber"/>
        <w:sz w:val="24"/>
        <w:szCs w:val="24"/>
      </w:rPr>
      <w:fldChar w:fldCharType="end"/>
    </w:r>
  </w:p>
  <w:p w14:paraId="473806A9" w14:textId="77777777" w:rsidR="00C93BC7" w:rsidRDefault="008A7D9B" w:rsidP="00FD2A0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28E"/>
    <w:rsid w:val="00126183"/>
    <w:rsid w:val="005E528E"/>
    <w:rsid w:val="008A7D9B"/>
    <w:rsid w:val="00AE6AF3"/>
    <w:rsid w:val="00C45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F285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28E"/>
    <w:rPr>
      <w:rFonts w:ascii="Times New Roman" w:eastAsia="Calibri"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528E"/>
    <w:pPr>
      <w:tabs>
        <w:tab w:val="center" w:pos="4320"/>
        <w:tab w:val="right" w:pos="8640"/>
      </w:tabs>
    </w:pPr>
    <w:rPr>
      <w:rFonts w:eastAsia="Times New Roman"/>
    </w:rPr>
  </w:style>
  <w:style w:type="character" w:customStyle="1" w:styleId="HeaderChar">
    <w:name w:val="Header Char"/>
    <w:basedOn w:val="DefaultParagraphFont"/>
    <w:link w:val="Header"/>
    <w:uiPriority w:val="99"/>
    <w:rsid w:val="005E528E"/>
    <w:rPr>
      <w:rFonts w:ascii="Times New Roman" w:eastAsia="Times New Roman" w:hAnsi="Times New Roman" w:cs="Times New Roman"/>
      <w:sz w:val="20"/>
      <w:szCs w:val="20"/>
    </w:rPr>
  </w:style>
  <w:style w:type="character" w:styleId="PageNumber">
    <w:name w:val="page number"/>
    <w:basedOn w:val="DefaultParagraphFont"/>
    <w:uiPriority w:val="99"/>
    <w:rsid w:val="005E528E"/>
  </w:style>
  <w:style w:type="paragraph" w:customStyle="1" w:styleId="Teaser">
    <w:name w:val="Teaser"/>
    <w:basedOn w:val="Normal"/>
    <w:rsid w:val="005E528E"/>
    <w:pPr>
      <w:spacing w:before="120"/>
    </w:pPr>
    <w:rPr>
      <w:rFonts w:eastAsia="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28E"/>
    <w:rPr>
      <w:rFonts w:ascii="Times New Roman" w:eastAsia="Calibri"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528E"/>
    <w:pPr>
      <w:tabs>
        <w:tab w:val="center" w:pos="4320"/>
        <w:tab w:val="right" w:pos="8640"/>
      </w:tabs>
    </w:pPr>
    <w:rPr>
      <w:rFonts w:eastAsia="Times New Roman"/>
    </w:rPr>
  </w:style>
  <w:style w:type="character" w:customStyle="1" w:styleId="HeaderChar">
    <w:name w:val="Header Char"/>
    <w:basedOn w:val="DefaultParagraphFont"/>
    <w:link w:val="Header"/>
    <w:uiPriority w:val="99"/>
    <w:rsid w:val="005E528E"/>
    <w:rPr>
      <w:rFonts w:ascii="Times New Roman" w:eastAsia="Times New Roman" w:hAnsi="Times New Roman" w:cs="Times New Roman"/>
      <w:sz w:val="20"/>
      <w:szCs w:val="20"/>
    </w:rPr>
  </w:style>
  <w:style w:type="character" w:styleId="PageNumber">
    <w:name w:val="page number"/>
    <w:basedOn w:val="DefaultParagraphFont"/>
    <w:uiPriority w:val="99"/>
    <w:rsid w:val="005E528E"/>
  </w:style>
  <w:style w:type="paragraph" w:customStyle="1" w:styleId="Teaser">
    <w:name w:val="Teaser"/>
    <w:basedOn w:val="Normal"/>
    <w:rsid w:val="005E528E"/>
    <w:pPr>
      <w:spacing w:before="12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402</Words>
  <Characters>2292</Characters>
  <Application>Microsoft Macintosh Word</Application>
  <DocSecurity>0</DocSecurity>
  <Lines>19</Lines>
  <Paragraphs>5</Paragraphs>
  <ScaleCrop>false</ScaleCrop>
  <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Jennings</dc:creator>
  <cp:keywords/>
  <dc:description/>
  <cp:lastModifiedBy>Bryan Jennings</cp:lastModifiedBy>
  <cp:revision>3</cp:revision>
  <dcterms:created xsi:type="dcterms:W3CDTF">2016-06-04T03:26:00Z</dcterms:created>
  <dcterms:modified xsi:type="dcterms:W3CDTF">2016-07-11T19:05:00Z</dcterms:modified>
</cp:coreProperties>
</file>