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D3B" w:rsidRDefault="00FF538F">
      <w:r>
        <w:rPr>
          <w:noProof/>
        </w:rPr>
        <w:drawing>
          <wp:inline distT="0" distB="0" distL="0" distR="0">
            <wp:extent cx="5486400" cy="7343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_Fig_S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6400" cy="7343140"/>
                    </a:xfrm>
                    <a:prstGeom prst="rect">
                      <a:avLst/>
                    </a:prstGeom>
                  </pic:spPr>
                </pic:pic>
              </a:graphicData>
            </a:graphic>
          </wp:inline>
        </w:drawing>
      </w:r>
    </w:p>
    <w:p w:rsidR="00FF538F" w:rsidRPr="00DE7788" w:rsidRDefault="00FF538F" w:rsidP="00FF538F">
      <w:pPr>
        <w:spacing w:line="240" w:lineRule="auto"/>
        <w:rPr>
          <w:b/>
          <w:bCs/>
          <w:i/>
          <w:iCs/>
          <w:u w:val="single"/>
        </w:rPr>
      </w:pPr>
      <w:r w:rsidRPr="00DE7788">
        <w:rPr>
          <w:b/>
          <w:bCs/>
          <w:i/>
          <w:iCs/>
          <w:u w:val="single"/>
        </w:rPr>
        <w:t xml:space="preserve">Figure </w:t>
      </w:r>
      <w:r>
        <w:rPr>
          <w:b/>
          <w:bCs/>
          <w:i/>
          <w:iCs/>
          <w:u w:val="single"/>
        </w:rPr>
        <w:t>S3</w:t>
      </w:r>
      <w:r w:rsidRPr="00DE7788">
        <w:rPr>
          <w:b/>
          <w:bCs/>
          <w:i/>
          <w:iCs/>
          <w:u w:val="single"/>
        </w:rPr>
        <w:t xml:space="preserve">: </w:t>
      </w:r>
      <w:r>
        <w:rPr>
          <w:b/>
          <w:bCs/>
          <w:i/>
          <w:iCs/>
          <w:u w:val="single"/>
        </w:rPr>
        <w:t>Correlation between changes in gene expression to changes in histone modifications:</w:t>
      </w:r>
    </w:p>
    <w:p w:rsidR="00FF538F" w:rsidRPr="00B93597" w:rsidRDefault="00FF538F" w:rsidP="00FF538F">
      <w:pPr>
        <w:pStyle w:val="ListParagraph"/>
        <w:numPr>
          <w:ilvl w:val="0"/>
          <w:numId w:val="1"/>
        </w:numPr>
        <w:spacing w:line="240" w:lineRule="auto"/>
      </w:pPr>
      <w:r w:rsidRPr="00AA590B">
        <w:rPr>
          <w:i/>
          <w:iCs/>
        </w:rPr>
        <w:lastRenderedPageBreak/>
        <w:t>Correlations considering different time-shifts:</w:t>
      </w:r>
      <w:r w:rsidRPr="00AA590B">
        <w:t xml:space="preserve"> For every two time points, correlation between the (log2) ratio of their gene expression and the</w:t>
      </w:r>
      <w:r>
        <w:t xml:space="preserve"> (log2)</w:t>
      </w:r>
      <w:r w:rsidRPr="00AA590B">
        <w:t xml:space="preserve"> ratio in the average histone modification signal over the gene was calculated. Correlations were calculated for all genes (under the diagonal) or ESR genes only (above the diagonal) </w:t>
      </w:r>
      <w:r w:rsidRPr="00AA590B">
        <w:fldChar w:fldCharType="begin" w:fldLock="1"/>
      </w:r>
      <w:r w:rsidRPr="00AA590B">
        <w:instrText>ADDIN CSL_CITATION { "citationItems" : [ { "id" : "ITEM-1", "itemData" : { "ISSN" : "1059-1524", "PMID" : "11102521", "abstract" : "We explored genomic expression patterns in the yeast Saccharomyces cerevisiae responding to diverse environmental transitions. DNA microarrays were used to measure changes in transcript levels over time for almost every yeast gene, as cells responded to temperature shocks, hydrogen peroxide, the superoxide-generating drug menadione, the sulfhydryl-oxidizing agent diamide, the disulfide-reducing agent dithiothreitol, hyper- and hypo-osmotic shock, amino acid starvation, nitrogen source depletion, and progression into stationary phase. A large set of genes (approximately 900) showed a similar drastic response to almost all of these environmental changes. Additional features of the genomic responses were specialized for specific conditions. Promoter analysis and subsequent characterization of the responses of mutant strains implicated the transcription factors Yap1p, as well as Msn2p and Msn4p, in mediating specific features of the transcriptional response, while the identification of novel sequence elements provided clues to novel regulators. Physiological themes in the genomic responses to specific environmental stresses provided insights into the effects of those stresses on the cell.", "author" : [ { "dropping-particle" : "", "family" : "Gasch", "given" : "a P", "non-dropping-particle" : "", "parse-names" : false, "suffix" : "" }, { "dropping-particle" : "", "family" : "Spellman", "given" : "P T", "non-dropping-particle" : "", "parse-names" : false, "suffix" : "" }, { "dropping-particle" : "", "family" : "Kao", "given" : "C M", "non-dropping-particle" : "", "parse-names" : false, "suffix" : "" }, { "dropping-particle" : "", "family" : "Carmel-Harel", "given" : "O", "non-dropping-particle" : "", "parse-names" : false, "suffix" : "" }, { "dropping-particle" : "", "family" : "Eisen", "given" : "M B", "non-dropping-particle" : "", "parse-names" : false, "suffix" : "" }, { "dropping-particle" : "", "family" : "Storz", "given" : "G", "non-dropping-particle" : "", "parse-names" : false, "suffix" : "" }, { "dropping-particle" : "", "family" : "Botstein", "given" : "D", "non-dropping-particle" : "", "parse-names" : false, "suffix" : "" }, { "dropping-particle" : "", "family" : "Brown", "given" : "P O", "non-dropping-particle" : "", "parse-names" : false, "suffix" : "" } ], "container-title" : "Molecular biology of the cell", "id" : "ITEM-1", "issue" : "12", "issued" : { "date-parts" : [ [ "2000", "12" ] ] }, "page" : "4241-57", "title" : "Genomic expression programs in the response of yeast cells to environmental changes.", "type" : "article-journal", "volume" : "11" }, "uris" : [ "http://www.mendeley.com/documents/?uuid=636d38e3-19e2-4905-ad21-31fdff6c627a" ] } ], "mendeley" : { "formattedCitation" : "(Gasch et al. 2000)", "plainTextFormattedCitation" : "(Gasch et al. 2000)", "previouslyFormattedCitation" : "(Gasch et al. 2000)" }, "properties" : { "noteIndex" : 0 }, "schema" : "https://github.com/citation-style-language/schema/raw/master/csl-citation.json" }</w:instrText>
      </w:r>
      <w:r w:rsidRPr="00AA590B">
        <w:fldChar w:fldCharType="separate"/>
      </w:r>
      <w:r w:rsidRPr="00AA590B">
        <w:rPr>
          <w:noProof/>
        </w:rPr>
        <w:t>(Gasch et al. 2000)</w:t>
      </w:r>
      <w:r w:rsidRPr="00AA590B">
        <w:fldChar w:fldCharType="end"/>
      </w:r>
      <w:r w:rsidRPr="00AA590B">
        <w:t xml:space="preserve">, separately. In cases of time points with two </w:t>
      </w:r>
      <w:r>
        <w:t>biological replicates</w:t>
      </w:r>
      <w:r w:rsidRPr="00AA590B">
        <w:t xml:space="preserve"> for histone modifications, signal was averaged. Time points in which histone modification was missing, were estimated using cubic spline (p=0.1) </w:t>
      </w:r>
      <w:r>
        <w:t>on</w:t>
      </w:r>
      <w:r w:rsidRPr="00AA590B">
        <w:t xml:space="preserve"> data from all other time points. Rectangle depicts the first 40 minutes, when replication </w:t>
      </w:r>
      <w:r>
        <w:t>occurs</w:t>
      </w:r>
      <w:r w:rsidRPr="00AA590B">
        <w:t>. “S” denotes the synchronized time point.</w:t>
      </w:r>
    </w:p>
    <w:p w:rsidR="00FF538F" w:rsidRPr="00E91060" w:rsidRDefault="00FF538F" w:rsidP="00FF538F">
      <w:pPr>
        <w:pStyle w:val="ListParagraph"/>
        <w:numPr>
          <w:ilvl w:val="0"/>
          <w:numId w:val="1"/>
        </w:numPr>
        <w:spacing w:line="240" w:lineRule="auto"/>
        <w:rPr>
          <w:b/>
          <w:bCs/>
        </w:rPr>
      </w:pPr>
      <w:r w:rsidRPr="00AA590B">
        <w:rPr>
          <w:i/>
          <w:iCs/>
        </w:rPr>
        <w:t>Changes in H3K9 acetylation on ESR genes:</w:t>
      </w:r>
      <w:r w:rsidRPr="00AA590B">
        <w:t xml:space="preserve"> Average signal of H3K9ac on ESR induce (blue) </w:t>
      </w:r>
      <w:r>
        <w:t>or</w:t>
      </w:r>
      <w:r w:rsidRPr="00AA590B">
        <w:t xml:space="preserve"> reduce </w:t>
      </w:r>
      <w:r>
        <w:t>(red) genes along the time course relative to the synchronized time point. Notice that the correlation in H3K9ac shown in (A) is attributed to the spike in signal in the 0 minutes time point.</w:t>
      </w:r>
    </w:p>
    <w:p w:rsidR="00FF538F" w:rsidRPr="00675D03" w:rsidRDefault="00FF538F" w:rsidP="00FF538F">
      <w:pPr>
        <w:pStyle w:val="ListParagraph"/>
        <w:spacing w:line="240" w:lineRule="auto"/>
      </w:pPr>
    </w:p>
    <w:p w:rsidR="00FF538F" w:rsidRDefault="00FF538F">
      <w:bookmarkStart w:id="0" w:name="_GoBack"/>
      <w:bookmarkEnd w:id="0"/>
    </w:p>
    <w:sectPr w:rsidR="00FF538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E30014"/>
    <w:multiLevelType w:val="hybridMultilevel"/>
    <w:tmpl w:val="BA0A978E"/>
    <w:lvl w:ilvl="0" w:tplc="8F065DA2">
      <w:start w:val="1"/>
      <w:numFmt w:val="upp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38F"/>
    <w:rsid w:val="006F2D3B"/>
    <w:rsid w:val="00FF538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38F"/>
    <w:rPr>
      <w:rFonts w:ascii="Tahoma" w:hAnsi="Tahoma" w:cs="Tahoma"/>
      <w:sz w:val="16"/>
      <w:szCs w:val="16"/>
    </w:rPr>
  </w:style>
  <w:style w:type="paragraph" w:styleId="ListParagraph">
    <w:name w:val="List Paragraph"/>
    <w:basedOn w:val="Normal"/>
    <w:uiPriority w:val="34"/>
    <w:qFormat/>
    <w:rsid w:val="00FF538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38F"/>
    <w:rPr>
      <w:rFonts w:ascii="Tahoma" w:hAnsi="Tahoma" w:cs="Tahoma"/>
      <w:sz w:val="16"/>
      <w:szCs w:val="16"/>
    </w:rPr>
  </w:style>
  <w:style w:type="paragraph" w:styleId="ListParagraph">
    <w:name w:val="List Paragraph"/>
    <w:basedOn w:val="Normal"/>
    <w:uiPriority w:val="34"/>
    <w:qFormat/>
    <w:rsid w:val="00FF53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632</Words>
  <Characters>3607</Characters>
  <Application>Microsoft Office Word</Application>
  <DocSecurity>0</DocSecurity>
  <Lines>30</Lines>
  <Paragraphs>8</Paragraphs>
  <ScaleCrop>false</ScaleCrop>
  <Company>Weizmann Institute of Science</Company>
  <LinksUpToDate>false</LinksUpToDate>
  <CharactersWithSpaces>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Yoav Voichek</dc:creator>
  <cp:lastModifiedBy>Yoav Voichek</cp:lastModifiedBy>
  <cp:revision>1</cp:revision>
  <dcterms:created xsi:type="dcterms:W3CDTF">2016-05-18T11:24:00Z</dcterms:created>
  <dcterms:modified xsi:type="dcterms:W3CDTF">2016-05-18T11:24:00Z</dcterms:modified>
</cp:coreProperties>
</file>