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3B" w:rsidRDefault="0076130B">
      <w:r>
        <w:rPr>
          <w:noProof/>
        </w:rPr>
        <w:drawing>
          <wp:inline distT="0" distB="0" distL="0" distR="0">
            <wp:extent cx="50876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0B" w:rsidRPr="00DE7788" w:rsidRDefault="0076130B" w:rsidP="0076130B">
      <w:pPr>
        <w:spacing w:line="240" w:lineRule="auto"/>
        <w:rPr>
          <w:b/>
          <w:bCs/>
          <w:i/>
          <w:iCs/>
          <w:u w:val="single"/>
        </w:rPr>
      </w:pPr>
      <w:r w:rsidRPr="00675D03">
        <w:rPr>
          <w:b/>
          <w:bCs/>
          <w:i/>
          <w:iCs/>
          <w:u w:val="single"/>
        </w:rPr>
        <w:lastRenderedPageBreak/>
        <w:t xml:space="preserve">Figure </w:t>
      </w:r>
      <w:r>
        <w:rPr>
          <w:b/>
          <w:bCs/>
          <w:i/>
          <w:iCs/>
          <w:u w:val="single"/>
        </w:rPr>
        <w:t>S11</w:t>
      </w:r>
      <w:r w:rsidRPr="00675D03">
        <w:rPr>
          <w:b/>
          <w:bCs/>
          <w:i/>
          <w:iCs/>
          <w:u w:val="single"/>
        </w:rPr>
        <w:t>:</w:t>
      </w:r>
      <w:r w:rsidRPr="00DE7788">
        <w:rPr>
          <w:b/>
          <w:bCs/>
          <w:i/>
          <w:iCs/>
          <w:u w:val="single"/>
        </w:rPr>
        <w:t xml:space="preserve"> Topoisomerases depletion strengthens H3K9ac signal</w:t>
      </w:r>
    </w:p>
    <w:p w:rsidR="0076130B" w:rsidRDefault="0076130B" w:rsidP="0076130B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>Gene expression changes:</w:t>
      </w:r>
      <w:r>
        <w:t xml:space="preserve"> Expression changes in topoisomerases-depleted strains and W303 strain when synchronizing with </w:t>
      </w:r>
      <w:r w:rsidRPr="00077257">
        <w:rPr>
          <w:rFonts w:cstheme="minorHAnsi"/>
        </w:rPr>
        <w:t>α</w:t>
      </w:r>
      <w:r>
        <w:t>-factor as described. Plotted as in Figure 1B.</w:t>
      </w:r>
    </w:p>
    <w:p w:rsidR="0076130B" w:rsidRDefault="0076130B" w:rsidP="0076130B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Replication halts when </w:t>
      </w:r>
      <w:r>
        <w:rPr>
          <w:i/>
          <w:iCs/>
        </w:rPr>
        <w:t>depleting</w:t>
      </w:r>
      <w:r w:rsidRPr="00DE7788">
        <w:rPr>
          <w:i/>
          <w:iCs/>
        </w:rPr>
        <w:t xml:space="preserve"> both yeast topoisomerases:</w:t>
      </w:r>
      <w:r>
        <w:t xml:space="preserve"> DNA content as measured by DNA sequencing, in a strain depleted of both topoisomerases, for all chromosomes except VII (presented in Figure 6C).</w:t>
      </w:r>
    </w:p>
    <w:p w:rsidR="0076130B" w:rsidRPr="006B36E4" w:rsidRDefault="0076130B" w:rsidP="0076130B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>H3K9ac precedes replication:</w:t>
      </w:r>
      <w:r>
        <w:t xml:space="preserve"> As in Figure 6G, for the second cluster of replication in </w:t>
      </w:r>
      <w:r w:rsidRPr="00DB551C">
        <w:rPr>
          <w:i/>
          <w:iCs/>
        </w:rPr>
        <w:t>top2</w:t>
      </w:r>
      <w:r w:rsidRPr="00DB551C">
        <w:rPr>
          <w:i/>
          <w:iCs/>
          <w:vertAlign w:val="superscript"/>
        </w:rPr>
        <w:t>ts</w:t>
      </w:r>
      <w:r w:rsidRPr="00DB551C">
        <w:rPr>
          <w:rFonts w:ascii="Symbol" w:hAnsi="Symbol"/>
          <w:i/>
          <w:iCs/>
        </w:rPr>
        <w:t></w:t>
      </w:r>
      <w:r w:rsidRPr="00DB551C">
        <w:rPr>
          <w:i/>
          <w:iCs/>
        </w:rPr>
        <w:t>top1</w:t>
      </w:r>
      <w:r>
        <w:rPr>
          <w:i/>
          <w:iCs/>
        </w:rPr>
        <w:t>.</w:t>
      </w:r>
    </w:p>
    <w:p w:rsidR="0076130B" w:rsidRDefault="0076130B">
      <w:bookmarkStart w:id="0" w:name="_GoBack"/>
      <w:bookmarkEnd w:id="0"/>
    </w:p>
    <w:sectPr w:rsidR="0076130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D4199"/>
    <w:multiLevelType w:val="hybridMultilevel"/>
    <w:tmpl w:val="85FE0AF0"/>
    <w:lvl w:ilvl="0" w:tplc="70EA5B3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30B"/>
    <w:rsid w:val="006F2D3B"/>
    <w:rsid w:val="0076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3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13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3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1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458</Characters>
  <Application>Microsoft Office Word</Application>
  <DocSecurity>0</DocSecurity>
  <Lines>3</Lines>
  <Paragraphs>1</Paragraphs>
  <ScaleCrop>false</ScaleCrop>
  <Company>Weizmann Institute of Science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Yoav Voichek</dc:creator>
  <cp:lastModifiedBy>Yoav Voichek</cp:lastModifiedBy>
  <cp:revision>1</cp:revision>
  <dcterms:created xsi:type="dcterms:W3CDTF">2016-05-18T11:28:00Z</dcterms:created>
  <dcterms:modified xsi:type="dcterms:W3CDTF">2016-05-18T11:28:00Z</dcterms:modified>
</cp:coreProperties>
</file>