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DB417" w14:textId="77777777" w:rsidR="00AC0716" w:rsidRPr="00AC0716" w:rsidRDefault="00AC0716" w:rsidP="00AC0716">
      <w:pPr>
        <w:spacing w:line="480" w:lineRule="auto"/>
        <w:jc w:val="center"/>
        <w:rPr>
          <w:rFonts w:ascii="Times New Roman" w:hAnsi="Times New Roman" w:cs="Times New Roman"/>
          <w:b/>
        </w:rPr>
      </w:pPr>
      <w:r w:rsidRPr="00AC0716">
        <w:rPr>
          <w:rFonts w:ascii="Times New Roman" w:hAnsi="Times New Roman" w:cs="Times New Roman"/>
          <w:b/>
        </w:rPr>
        <w:t>Supplemental information</w:t>
      </w:r>
    </w:p>
    <w:p w14:paraId="6E52CF70" w14:textId="77777777" w:rsidR="00AC0716" w:rsidRDefault="00AC0716" w:rsidP="00AC0716">
      <w:pPr>
        <w:spacing w:line="480" w:lineRule="auto"/>
        <w:rPr>
          <w:rFonts w:ascii="Times New Roman" w:hAnsi="Times New Roman" w:cs="Times New Roman"/>
        </w:rPr>
      </w:pPr>
    </w:p>
    <w:p w14:paraId="00865006" w14:textId="77777777" w:rsidR="00D03F71" w:rsidRDefault="00D03F71" w:rsidP="00D03F71">
      <w:pPr>
        <w:spacing w:line="480" w:lineRule="auto"/>
        <w:jc w:val="center"/>
        <w:rPr>
          <w:rFonts w:ascii="Times New Roman" w:hAnsi="Times New Roman" w:cs="Times New Roman"/>
          <w:b/>
        </w:rPr>
      </w:pPr>
      <w:r w:rsidRPr="00952AEC">
        <w:rPr>
          <w:rFonts w:ascii="Times New Roman" w:hAnsi="Times New Roman" w:cs="Times New Roman"/>
          <w:b/>
        </w:rPr>
        <w:t>Methods</w:t>
      </w:r>
    </w:p>
    <w:p w14:paraId="3BB8956D" w14:textId="77777777" w:rsidR="00D03F71" w:rsidRDefault="00D03F71" w:rsidP="00D03F71">
      <w:pPr>
        <w:spacing w:line="480" w:lineRule="auto"/>
        <w:rPr>
          <w:rFonts w:ascii="Times New Roman" w:hAnsi="Times New Roman" w:cs="Times New Roman"/>
        </w:rPr>
      </w:pPr>
    </w:p>
    <w:p w14:paraId="334946A0" w14:textId="77777777" w:rsidR="00D03F71" w:rsidRPr="00122083" w:rsidRDefault="00D03F71" w:rsidP="00D03F71">
      <w:pPr>
        <w:spacing w:line="480" w:lineRule="auto"/>
        <w:rPr>
          <w:rFonts w:ascii="Times New Roman" w:hAnsi="Times New Roman" w:cs="Times New Roman"/>
          <w:b/>
        </w:rPr>
      </w:pPr>
      <w:r>
        <w:rPr>
          <w:rFonts w:ascii="Times New Roman" w:hAnsi="Times New Roman" w:cs="Times New Roman"/>
          <w:b/>
        </w:rPr>
        <w:t>1</w:t>
      </w:r>
      <w:r w:rsidRPr="00122083">
        <w:rPr>
          <w:rFonts w:ascii="Times New Roman" w:hAnsi="Times New Roman" w:cs="Times New Roman"/>
          <w:b/>
        </w:rPr>
        <w:t>. Samples and data</w:t>
      </w:r>
    </w:p>
    <w:p w14:paraId="1D2726C4" w14:textId="78AAEB80" w:rsidR="00D03F71" w:rsidRDefault="00D03F71" w:rsidP="00D03F71">
      <w:pPr>
        <w:spacing w:before="120" w:after="120" w:line="480" w:lineRule="auto"/>
        <w:rPr>
          <w:rFonts w:ascii="Times New Roman" w:eastAsia="Songti SC Regular" w:hAnsi="Times New Roman" w:cs="Times New Roman"/>
        </w:rPr>
      </w:pPr>
      <w:r w:rsidRPr="006133AE">
        <w:rPr>
          <w:rFonts w:ascii="Times New Roman" w:eastAsia="Songti SC Regular" w:hAnsi="Times New Roman" w:cs="Times New Roman"/>
        </w:rPr>
        <w:t xml:space="preserve">We analyzed sequences from 24 wolves, three ancient breed dogs (one Tibetan mastiff, one basenji and one dingo), three Chinese indigenous dogs, and the boxer as a modern breed. We used three </w:t>
      </w:r>
      <w:proofErr w:type="spellStart"/>
      <w:r w:rsidRPr="006133AE">
        <w:rPr>
          <w:rFonts w:ascii="Times New Roman" w:eastAsia="Songti SC Regular" w:hAnsi="Times New Roman" w:cs="Times New Roman"/>
        </w:rPr>
        <w:t>outgroup</w:t>
      </w:r>
      <w:proofErr w:type="spellEnd"/>
      <w:r w:rsidRPr="006133AE">
        <w:rPr>
          <w:rFonts w:ascii="Times New Roman" w:eastAsia="Songti SC Regular" w:hAnsi="Times New Roman" w:cs="Times New Roman"/>
        </w:rPr>
        <w:t xml:space="preserve"> species (one coyote, one Kenya golden jackal and one Israeli golden jackal). Within the Old World wolves, five were from Europe (Spain, Croatian, Italy, Portugal and Russia), two were from the Middle East (Iran and Israeli), 13 were from Asia (China (10), India  (1), and Russia (2)) (Fi</w:t>
      </w:r>
      <w:r w:rsidR="005B4D20">
        <w:rPr>
          <w:rFonts w:ascii="Times New Roman" w:eastAsia="Songti SC Regular" w:hAnsi="Times New Roman" w:cs="Times New Roman"/>
        </w:rPr>
        <w:t>.</w:t>
      </w:r>
      <w:r w:rsidRPr="006133AE">
        <w:rPr>
          <w:rFonts w:ascii="Times New Roman" w:eastAsia="Songti SC Regular" w:hAnsi="Times New Roman" w:cs="Times New Roman"/>
        </w:rPr>
        <w:t xml:space="preserve"> 1; </w:t>
      </w:r>
      <w:r w:rsidR="005B4D20">
        <w:rPr>
          <w:rFonts w:ascii="Times New Roman" w:eastAsia="Songti SC Regular" w:hAnsi="Times New Roman" w:cs="Times New Roman"/>
        </w:rPr>
        <w:t xml:space="preserve">Supplemental </w:t>
      </w:r>
      <w:r w:rsidRPr="006133AE">
        <w:rPr>
          <w:rFonts w:ascii="Times New Roman" w:eastAsia="Songti SC Regular" w:hAnsi="Times New Roman" w:cs="Times New Roman"/>
        </w:rPr>
        <w:t>Table S1). The three Russian wolves were from the Far East Asia (</w:t>
      </w:r>
      <w:proofErr w:type="spellStart"/>
      <w:r w:rsidRPr="006133AE">
        <w:rPr>
          <w:rFonts w:ascii="Times New Roman" w:eastAsia="Songti SC Regular" w:hAnsi="Times New Roman" w:cs="Times New Roman"/>
        </w:rPr>
        <w:t>Chukotka</w:t>
      </w:r>
      <w:proofErr w:type="spellEnd"/>
      <w:r w:rsidRPr="006133AE">
        <w:rPr>
          <w:rFonts w:ascii="Times New Roman" w:eastAsia="Songti SC Regular" w:hAnsi="Times New Roman" w:cs="Times New Roman"/>
        </w:rPr>
        <w:t xml:space="preserve">), Central Asia (Altai), and Europe (Bryansk). The three Chinese indigenous dogs were also from different locations: Xi’an (Central Asia); </w:t>
      </w:r>
      <w:proofErr w:type="spellStart"/>
      <w:r w:rsidRPr="006133AE">
        <w:rPr>
          <w:rFonts w:ascii="Times New Roman" w:eastAsia="Songti SC Regular" w:hAnsi="Times New Roman" w:cs="Times New Roman"/>
        </w:rPr>
        <w:t>Si’mao</w:t>
      </w:r>
      <w:proofErr w:type="spellEnd"/>
      <w:r w:rsidRPr="006133AE">
        <w:rPr>
          <w:rFonts w:ascii="Times New Roman" w:eastAsia="Songti SC Regular" w:hAnsi="Times New Roman" w:cs="Times New Roman"/>
        </w:rPr>
        <w:t xml:space="preserve"> (close to Laos and Vietnam); and </w:t>
      </w:r>
      <w:proofErr w:type="spellStart"/>
      <w:r w:rsidRPr="006133AE">
        <w:rPr>
          <w:rFonts w:ascii="Times New Roman" w:eastAsia="Songti SC Regular" w:hAnsi="Times New Roman" w:cs="Times New Roman"/>
        </w:rPr>
        <w:t>Ya’an</w:t>
      </w:r>
      <w:proofErr w:type="spellEnd"/>
      <w:r w:rsidRPr="006133AE">
        <w:rPr>
          <w:rFonts w:ascii="Times New Roman" w:eastAsia="Songti SC Regular" w:hAnsi="Times New Roman" w:cs="Times New Roman"/>
        </w:rPr>
        <w:t xml:space="preserve"> (the eastern edge of the Tibetan Plateau) (Fig</w:t>
      </w:r>
      <w:r w:rsidR="005B4D20">
        <w:rPr>
          <w:rFonts w:ascii="Times New Roman" w:eastAsia="Songti SC Regular" w:hAnsi="Times New Roman" w:cs="Times New Roman"/>
        </w:rPr>
        <w:t>.</w:t>
      </w:r>
      <w:r w:rsidRPr="006133AE">
        <w:rPr>
          <w:rFonts w:ascii="Times New Roman" w:eastAsia="Songti SC Regular" w:hAnsi="Times New Roman" w:cs="Times New Roman"/>
        </w:rPr>
        <w:t xml:space="preserve"> 1). There were four New World wolves, including one Mexican wolf and three Yellowstone National Park wolves representing parents and an offspring. We only included the Yellowstone wolf with the highest genome coverage (Yellowstone wolf 1, the father) in some downstream analyses, such as phylogenetic tree.</w:t>
      </w:r>
    </w:p>
    <w:p w14:paraId="0207015A" w14:textId="3CC94CD3" w:rsidR="00D03F71" w:rsidRDefault="00D03F71" w:rsidP="00D03F71">
      <w:pPr>
        <w:spacing w:before="120" w:after="120" w:line="480" w:lineRule="auto"/>
        <w:ind w:firstLine="720"/>
        <w:rPr>
          <w:rFonts w:ascii="Times New Roman" w:eastAsia="Songti SC Regular" w:hAnsi="Times New Roman" w:cs="Times New Roman"/>
        </w:rPr>
      </w:pPr>
      <w:r w:rsidRPr="006133AE">
        <w:rPr>
          <w:rFonts w:ascii="Times New Roman" w:hAnsi="Times New Roman" w:cs="Times New Roman"/>
        </w:rPr>
        <w:t xml:space="preserve">Genomic DNA was extracted from whole blood using the standard phenol-chloroform method. </w:t>
      </w:r>
      <w:r w:rsidRPr="006133AE">
        <w:rPr>
          <w:rFonts w:ascii="Times New Roman" w:eastAsia="Songti SC Regular" w:hAnsi="Times New Roman" w:cs="Times New Roman"/>
        </w:rPr>
        <w:t xml:space="preserve">The </w:t>
      </w:r>
      <w:r w:rsidRPr="006133AE">
        <w:rPr>
          <w:rFonts w:ascii="Times New Roman" w:eastAsia="SimSun" w:hAnsi="Times New Roman" w:cs="Times New Roman"/>
        </w:rPr>
        <w:t>w</w:t>
      </w:r>
      <w:r w:rsidRPr="006133AE">
        <w:rPr>
          <w:rFonts w:ascii="Times New Roman" w:hAnsi="Times New Roman" w:cs="Times New Roman"/>
        </w:rPr>
        <w:t xml:space="preserve">hole genome sequencing was performed using an </w:t>
      </w:r>
      <w:proofErr w:type="spellStart"/>
      <w:r w:rsidRPr="006133AE">
        <w:rPr>
          <w:rFonts w:ascii="Times New Roman" w:hAnsi="Times New Roman" w:cs="Times New Roman"/>
        </w:rPr>
        <w:t>Illumina</w:t>
      </w:r>
      <w:proofErr w:type="spellEnd"/>
      <w:r w:rsidRPr="006133AE">
        <w:rPr>
          <w:rFonts w:ascii="Times New Roman" w:hAnsi="Times New Roman" w:cs="Times New Roman"/>
        </w:rPr>
        <w:t xml:space="preserve"> </w:t>
      </w:r>
      <w:proofErr w:type="spellStart"/>
      <w:r w:rsidRPr="006133AE">
        <w:rPr>
          <w:rFonts w:ascii="Times New Roman" w:hAnsi="Times New Roman" w:cs="Times New Roman"/>
        </w:rPr>
        <w:t>Hiseq</w:t>
      </w:r>
      <w:proofErr w:type="spellEnd"/>
      <w:r w:rsidRPr="006133AE">
        <w:rPr>
          <w:rFonts w:ascii="Times New Roman" w:hAnsi="Times New Roman" w:cs="Times New Roman"/>
        </w:rPr>
        <w:t xml:space="preserve"> 2000 at Beijing Genomics Institute (BGI). For each sample, two paired-end libraries with insert sizes of ~ 300 to 500 </w:t>
      </w:r>
      <w:proofErr w:type="spellStart"/>
      <w:r w:rsidRPr="006133AE">
        <w:rPr>
          <w:rFonts w:ascii="Times New Roman" w:hAnsi="Times New Roman" w:cs="Times New Roman"/>
        </w:rPr>
        <w:t>bp</w:t>
      </w:r>
      <w:proofErr w:type="spellEnd"/>
      <w:r w:rsidRPr="006133AE">
        <w:rPr>
          <w:rFonts w:ascii="Times New Roman" w:hAnsi="Times New Roman" w:cs="Times New Roman"/>
        </w:rPr>
        <w:t xml:space="preserve"> were generated. Library preparation and all </w:t>
      </w:r>
      <w:r w:rsidRPr="006133AE">
        <w:rPr>
          <w:rFonts w:ascii="Times New Roman" w:hAnsi="Times New Roman" w:cs="Times New Roman"/>
        </w:rPr>
        <w:lastRenderedPageBreak/>
        <w:t xml:space="preserve">sequencing runs were performed according to manufacturer’s protocols. </w:t>
      </w:r>
      <w:r w:rsidRPr="006133AE">
        <w:rPr>
          <w:rFonts w:ascii="Times New Roman" w:eastAsia="Songti SC Regular" w:hAnsi="Times New Roman" w:cs="Times New Roman"/>
        </w:rPr>
        <w:t>Some individuals were sequenced and reported in previous studies (</w:t>
      </w:r>
      <w:r w:rsidR="005B4D20">
        <w:rPr>
          <w:rFonts w:ascii="Times New Roman" w:eastAsia="Songti SC Regular" w:hAnsi="Times New Roman" w:cs="Times New Roman"/>
        </w:rPr>
        <w:t xml:space="preserve">Supplemental </w:t>
      </w:r>
      <w:r w:rsidRPr="006133AE">
        <w:rPr>
          <w:rFonts w:ascii="Times New Roman" w:eastAsia="Songti SC Regular" w:hAnsi="Times New Roman" w:cs="Times New Roman"/>
        </w:rPr>
        <w:t>Table S1; Wang et al. 2013; Freedman et al. 2014; Zhang et al. 2014). We downloaded the raw short reads of the three Russian wolves, three Chinese indigenous dogs, one Tibetan mastiff, and nine Chinese wolves (Wang et al. 2013; Zhang et al. 2014), and then processed these reads with our genotype pipeline together with the sequences new to this study (Fig</w:t>
      </w:r>
      <w:r w:rsidR="005B4D20">
        <w:rPr>
          <w:rFonts w:ascii="Times New Roman" w:eastAsia="Songti SC Regular" w:hAnsi="Times New Roman" w:cs="Times New Roman"/>
        </w:rPr>
        <w:t xml:space="preserve">. 1, </w:t>
      </w:r>
      <w:r w:rsidR="005B4D20">
        <w:rPr>
          <w:rFonts w:ascii="Times New Roman" w:eastAsia="Songti SC Regular" w:hAnsi="Times New Roman" w:cs="Times New Roman"/>
        </w:rPr>
        <w:t xml:space="preserve">Supplemental </w:t>
      </w:r>
      <w:r w:rsidRPr="006133AE">
        <w:rPr>
          <w:rFonts w:ascii="Times New Roman" w:eastAsia="Songti SC Regular" w:hAnsi="Times New Roman" w:cs="Times New Roman"/>
        </w:rPr>
        <w:t xml:space="preserve">Table S1). Freedman et al. (2014) sequenced three wolves (Croatian wolf, Israeli wolf and Chinese wolf), two dogs (basenji and dingo), and an Israeli golden jackal. For these published genomes, we obtained the genotype files as </w:t>
      </w:r>
      <w:r w:rsidRPr="006133AE">
        <w:rPr>
          <w:rFonts w:ascii="Times New Roman" w:hAnsi="Times New Roman" w:cs="Times New Roman"/>
        </w:rPr>
        <w:t>Variant Call Format (VCF)</w:t>
      </w:r>
      <w:r w:rsidRPr="006133AE">
        <w:rPr>
          <w:rFonts w:ascii="Times New Roman" w:eastAsia="Songti SC Regular" w:hAnsi="Times New Roman" w:cs="Times New Roman"/>
        </w:rPr>
        <w:t xml:space="preserve"> from the authors and combined the VCF files with genotype calls.</w:t>
      </w:r>
    </w:p>
    <w:p w14:paraId="32C9D7FA" w14:textId="7D111533" w:rsidR="00790853" w:rsidRPr="006133AE" w:rsidRDefault="00790853" w:rsidP="00790853">
      <w:pPr>
        <w:spacing w:before="120" w:after="120" w:line="480" w:lineRule="auto"/>
        <w:rPr>
          <w:rFonts w:ascii="Times New Roman" w:hAnsi="Times New Roman" w:cs="Times New Roman"/>
          <w:b/>
        </w:rPr>
      </w:pPr>
      <w:r>
        <w:rPr>
          <w:rFonts w:ascii="Times New Roman" w:hAnsi="Times New Roman" w:cs="Times New Roman"/>
          <w:b/>
        </w:rPr>
        <w:t>2</w:t>
      </w:r>
      <w:r w:rsidRPr="006133AE">
        <w:rPr>
          <w:rFonts w:ascii="Times New Roman" w:hAnsi="Times New Roman" w:cs="Times New Roman"/>
          <w:b/>
        </w:rPr>
        <w:t>. Post-genotype filters</w:t>
      </w:r>
    </w:p>
    <w:p w14:paraId="61CB8C7F" w14:textId="23EDDF7D" w:rsidR="00D03F71" w:rsidRPr="00790853" w:rsidRDefault="00790853" w:rsidP="00D03F71">
      <w:pPr>
        <w:spacing w:before="120" w:after="120" w:line="480" w:lineRule="auto"/>
        <w:rPr>
          <w:rFonts w:ascii="Times New Roman" w:hAnsi="Times New Roman" w:cs="Times New Roman"/>
        </w:rPr>
      </w:pPr>
      <w:r w:rsidRPr="006133AE">
        <w:rPr>
          <w:rFonts w:ascii="Times New Roman" w:hAnsi="Times New Roman" w:cs="Times New Roman"/>
        </w:rPr>
        <w:t>We applied a series of data quality filters to improve the quality of genotype calls. These filters were designed to minimize the errors from sequencing and alignment, and to exclude regions exhibiting accelerated evolutionary rates that are not caused by positive selection, but reflect a high mutation rate (Fan et al. 2014; Freedman et al. 2014; Zhang et al. 2014). We used two levels of filters, the Genome Filters (GF) and Sample Filters (SF). The GF is based on the features of the reference genome and polymorphism across all the samples, whereas the SF is based on the genotype results of each independent sample. Thus, high quality sites in each sample should pass both GF and the corresponding SF and were the only ones used in the following analyses. Details of these filters were described in our previous studies (Fan et al. 2014; Freedman et al. 2014; Zhang et al.</w:t>
      </w:r>
      <w:r>
        <w:rPr>
          <w:rFonts w:ascii="Times New Roman" w:hAnsi="Times New Roman" w:cs="Times New Roman"/>
        </w:rPr>
        <w:t xml:space="preserve"> 2014). </w:t>
      </w:r>
    </w:p>
    <w:p w14:paraId="58D9C3D2" w14:textId="1320CE27" w:rsidR="00D03F71" w:rsidRPr="00122083" w:rsidRDefault="00790853" w:rsidP="00D03F71">
      <w:pPr>
        <w:spacing w:line="480" w:lineRule="auto"/>
        <w:rPr>
          <w:rFonts w:ascii="Times New Roman" w:hAnsi="Times New Roman" w:cs="Times New Roman"/>
          <w:b/>
        </w:rPr>
      </w:pPr>
      <w:r>
        <w:rPr>
          <w:rFonts w:ascii="Times New Roman" w:hAnsi="Times New Roman" w:cs="Times New Roman"/>
          <w:b/>
        </w:rPr>
        <w:t>3</w:t>
      </w:r>
      <w:r w:rsidR="00D03F71" w:rsidRPr="00122083">
        <w:rPr>
          <w:rFonts w:ascii="Times New Roman" w:hAnsi="Times New Roman" w:cs="Times New Roman"/>
          <w:b/>
        </w:rPr>
        <w:t xml:space="preserve">. </w:t>
      </w:r>
      <w:r w:rsidR="00D03F71" w:rsidRPr="006133AE">
        <w:rPr>
          <w:rFonts w:ascii="Times New Roman" w:hAnsi="Times New Roman" w:cs="Times New Roman"/>
          <w:b/>
        </w:rPr>
        <w:t xml:space="preserve">Detection of gene flow using the </w:t>
      </w:r>
      <w:r w:rsidR="00D03F71" w:rsidRPr="006133AE">
        <w:rPr>
          <w:rFonts w:ascii="Times New Roman" w:hAnsi="Times New Roman" w:cs="Times New Roman"/>
          <w:b/>
          <w:i/>
        </w:rPr>
        <w:t>D</w:t>
      </w:r>
      <w:r w:rsidR="00D03F71" w:rsidRPr="006133AE">
        <w:rPr>
          <w:rFonts w:ascii="Times New Roman" w:hAnsi="Times New Roman" w:cs="Times New Roman"/>
          <w:b/>
        </w:rPr>
        <w:t>-statistic</w:t>
      </w:r>
    </w:p>
    <w:p w14:paraId="353A3E69" w14:textId="77777777" w:rsidR="00D03F71" w:rsidRPr="006133AE" w:rsidRDefault="00D03F71" w:rsidP="00D03F71">
      <w:pPr>
        <w:spacing w:before="120" w:after="120" w:line="480" w:lineRule="auto"/>
        <w:rPr>
          <w:rFonts w:ascii="Times New Roman" w:hAnsi="Times New Roman" w:cs="Times New Roman"/>
        </w:rPr>
      </w:pPr>
      <w:r>
        <w:rPr>
          <w:rFonts w:ascii="Times New Roman" w:hAnsi="Times New Roman" w:cs="Times New Roman"/>
        </w:rPr>
        <w:t>W</w:t>
      </w:r>
      <w:r w:rsidRPr="006133AE">
        <w:rPr>
          <w:rFonts w:ascii="Times New Roman" w:hAnsi="Times New Roman" w:cs="Times New Roman"/>
        </w:rPr>
        <w:t>e applied the ABBA-BABA test (</w:t>
      </w:r>
      <w:r w:rsidRPr="006133AE">
        <w:rPr>
          <w:rFonts w:ascii="Times New Roman" w:hAnsi="Times New Roman" w:cs="Times New Roman"/>
          <w:i/>
        </w:rPr>
        <w:t>D</w:t>
      </w:r>
      <w:r w:rsidRPr="006133AE">
        <w:rPr>
          <w:rFonts w:ascii="Times New Roman" w:hAnsi="Times New Roman" w:cs="Times New Roman"/>
        </w:rPr>
        <w:t xml:space="preserve">-statistic) between closely related populations by detecting differences in allele sharing between two lineages (P1 and P2) with a third lineage (P3) (Durand et al. 2011). Given an </w:t>
      </w:r>
      <w:proofErr w:type="spellStart"/>
      <w:r w:rsidRPr="006133AE">
        <w:rPr>
          <w:rFonts w:ascii="Times New Roman" w:hAnsi="Times New Roman" w:cs="Times New Roman"/>
        </w:rPr>
        <w:t>outgroup</w:t>
      </w:r>
      <w:proofErr w:type="spellEnd"/>
      <w:r w:rsidRPr="006133AE">
        <w:rPr>
          <w:rFonts w:ascii="Times New Roman" w:hAnsi="Times New Roman" w:cs="Times New Roman"/>
        </w:rPr>
        <w:t xml:space="preserve"> (O), two allelic configurations of P1-P2-P3-O are informative of gene flow between P3 with either P1 or P2: ABBA (P1 and O share the same allele A, while P2 and P3 share the alternative allele B) and BABA (P1 and P3 share the alternative allele B, while P2 and O share the allele A). The null hypothesis states that the genome-wide frequencies of these two configurations should be approximately equal in the absence of lineage-specific post-divergence gene flow. Rejection of that null hypothesis implies gene flow between P3 and either P1 or P2. We quantified deviations from this null expectation using the </w:t>
      </w:r>
      <w:r w:rsidRPr="006133AE">
        <w:rPr>
          <w:rFonts w:ascii="Times New Roman" w:hAnsi="Times New Roman" w:cs="Times New Roman"/>
          <w:i/>
        </w:rPr>
        <w:t>D</w:t>
      </w:r>
      <w:r w:rsidRPr="006133AE">
        <w:rPr>
          <w:rFonts w:ascii="Times New Roman" w:hAnsi="Times New Roman" w:cs="Times New Roman"/>
        </w:rPr>
        <w:t>-statistic:</w:t>
      </w:r>
    </w:p>
    <w:p w14:paraId="167903EF" w14:textId="77777777" w:rsidR="00D03F71" w:rsidRPr="006133AE" w:rsidRDefault="00D03F71" w:rsidP="00D03F71">
      <w:pPr>
        <w:spacing w:before="120" w:after="120" w:line="480" w:lineRule="auto"/>
        <w:ind w:firstLine="567"/>
        <w:rPr>
          <w:rFonts w:ascii="Times New Roman" w:hAnsi="Times New Roman" w:cs="Times New Roman"/>
        </w:rPr>
      </w:pPr>
    </w:p>
    <w:p w14:paraId="3B98ADBC" w14:textId="77777777" w:rsidR="00D03F71" w:rsidRPr="006133AE" w:rsidRDefault="00D03F71" w:rsidP="00D03F71">
      <w:pPr>
        <w:spacing w:before="120" w:after="120" w:line="480" w:lineRule="auto"/>
        <w:ind w:firstLine="567"/>
        <w:rPr>
          <w:rFonts w:ascii="Times New Roman" w:hAnsi="Times New Roman" w:cs="Times New Roman"/>
        </w:rPr>
      </w:pPr>
      <m:oMathPara>
        <m:oMathParaPr>
          <m:jc m:val="center"/>
        </m:oMathParaPr>
        <m:oMath>
          <m:r>
            <w:rPr>
              <w:rFonts w:ascii="Cambria Math" w:hAnsi="Cambria Math" w:cs="Times New Roman"/>
            </w:rPr>
            <m:t xml:space="preserve">D = </m:t>
          </m:r>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ABBA</m:t>
                      </m:r>
                    </m:sub>
                  </m:sSub>
                  <m:d>
                    <m:dPr>
                      <m:ctrlPr>
                        <w:rPr>
                          <w:rFonts w:ascii="Cambria Math" w:hAnsi="Cambria Math" w:cs="Times New Roman"/>
                          <w:i/>
                        </w:rPr>
                      </m:ctrlPr>
                    </m:dPr>
                    <m:e>
                      <m:r>
                        <w:rPr>
                          <w:rFonts w:ascii="Cambria Math" w:hAnsi="Cambria Math" w:cs="Times New Roman"/>
                        </w:rPr>
                        <m:t>i</m:t>
                      </m:r>
                    </m:e>
                  </m:d>
                  <m:r>
                    <w:rPr>
                      <w:rFonts w:ascii="Cambria Math" w:hAnsi="Cambria Math" w:cs="Times New Roman"/>
                    </w:rPr>
                    <m:t xml:space="preserve">- </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BABA</m:t>
                          </m:r>
                        </m:sub>
                      </m:sSub>
                      <m:r>
                        <w:rPr>
                          <w:rFonts w:ascii="Cambria Math" w:hAnsi="Cambria Math" w:cs="Times New Roman"/>
                        </w:rPr>
                        <m:t>(i)</m:t>
                      </m:r>
                    </m:e>
                  </m:nary>
                </m:e>
              </m:nary>
            </m:num>
            <m:den>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ABBA</m:t>
                      </m:r>
                    </m:sub>
                  </m:sSub>
                  <m:d>
                    <m:dPr>
                      <m:ctrlPr>
                        <w:rPr>
                          <w:rFonts w:ascii="Cambria Math" w:hAnsi="Cambria Math" w:cs="Times New Roman"/>
                          <w:i/>
                        </w:rPr>
                      </m:ctrlPr>
                    </m:dPr>
                    <m:e>
                      <m:r>
                        <w:rPr>
                          <w:rFonts w:ascii="Cambria Math" w:hAnsi="Cambria Math" w:cs="Times New Roman"/>
                        </w:rPr>
                        <m:t>i</m:t>
                      </m:r>
                    </m:e>
                  </m:d>
                  <m:r>
                    <w:rPr>
                      <w:rFonts w:ascii="Cambria Math" w:hAnsi="Cambria Math" w:cs="Times New Roman"/>
                    </w:rPr>
                    <m:t xml:space="preserve">+ </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BABA</m:t>
                          </m:r>
                        </m:sub>
                      </m:sSub>
                      <m:r>
                        <w:rPr>
                          <w:rFonts w:ascii="Cambria Math" w:hAnsi="Cambria Math" w:cs="Times New Roman"/>
                        </w:rPr>
                        <m:t>(i)</m:t>
                      </m:r>
                    </m:e>
                  </m:nary>
                </m:e>
              </m:nary>
            </m:den>
          </m:f>
        </m:oMath>
      </m:oMathPara>
    </w:p>
    <w:p w14:paraId="6B4DCAD4" w14:textId="77777777" w:rsidR="00D03F71" w:rsidRPr="006133AE" w:rsidRDefault="00D03F71" w:rsidP="00D03F71">
      <w:pPr>
        <w:spacing w:before="120" w:after="120" w:line="480" w:lineRule="auto"/>
        <w:ind w:firstLine="567"/>
        <w:rPr>
          <w:rFonts w:ascii="Times New Roman" w:hAnsi="Times New Roman" w:cs="Times New Roman"/>
        </w:rPr>
      </w:pPr>
    </w:p>
    <w:p w14:paraId="0B4825B8" w14:textId="1692C64C" w:rsidR="00D03F71" w:rsidRDefault="00D03F71" w:rsidP="00D03F71">
      <w:pPr>
        <w:spacing w:before="120" w:after="120" w:line="480" w:lineRule="auto"/>
        <w:rPr>
          <w:rFonts w:ascii="Times New Roman" w:eastAsia="MS Gothic" w:hAnsi="Times New Roman" w:cs="Times New Roman"/>
        </w:rPr>
      </w:pPr>
      <w:r w:rsidRPr="006133AE">
        <w:rPr>
          <w:rFonts w:ascii="Times New Roman" w:hAnsi="Times New Roman" w:cs="Times New Roman"/>
        </w:rPr>
        <w:t xml:space="preserve">Here, </w:t>
      </w:r>
      <w:proofErr w:type="gramStart"/>
      <w:r w:rsidRPr="006133AE">
        <w:rPr>
          <w:rFonts w:ascii="Times New Roman" w:hAnsi="Times New Roman" w:cs="Times New Roman"/>
        </w:rPr>
        <w:t>C</w:t>
      </w:r>
      <w:r w:rsidRPr="006133AE">
        <w:rPr>
          <w:rFonts w:ascii="Times New Roman" w:hAnsi="Times New Roman" w:cs="Times New Roman"/>
          <w:vertAlign w:val="subscript"/>
        </w:rPr>
        <w:t>ABBA</w:t>
      </w:r>
      <w:r w:rsidRPr="006133AE">
        <w:rPr>
          <w:rFonts w:ascii="Times New Roman" w:hAnsi="Times New Roman" w:cs="Times New Roman"/>
        </w:rPr>
        <w:t>(</w:t>
      </w:r>
      <w:proofErr w:type="spellStart"/>
      <w:proofErr w:type="gramEnd"/>
      <w:r w:rsidRPr="006133AE">
        <w:rPr>
          <w:rFonts w:ascii="Times New Roman" w:hAnsi="Times New Roman" w:cs="Times New Roman"/>
        </w:rPr>
        <w:t>i</w:t>
      </w:r>
      <w:proofErr w:type="spellEnd"/>
      <w:r w:rsidRPr="006133AE">
        <w:rPr>
          <w:rFonts w:ascii="Times New Roman" w:hAnsi="Times New Roman" w:cs="Times New Roman"/>
        </w:rPr>
        <w:t>) and C</w:t>
      </w:r>
      <w:r w:rsidRPr="006133AE">
        <w:rPr>
          <w:rFonts w:ascii="Times New Roman" w:hAnsi="Times New Roman" w:cs="Times New Roman"/>
          <w:vertAlign w:val="subscript"/>
        </w:rPr>
        <w:t>BABA</w:t>
      </w:r>
      <w:r w:rsidRPr="006133AE">
        <w:rPr>
          <w:rFonts w:ascii="Times New Roman" w:hAnsi="Times New Roman" w:cs="Times New Roman"/>
        </w:rPr>
        <w:t>(</w:t>
      </w:r>
      <w:proofErr w:type="spellStart"/>
      <w:r w:rsidRPr="006133AE">
        <w:rPr>
          <w:rFonts w:ascii="Times New Roman" w:hAnsi="Times New Roman" w:cs="Times New Roman"/>
        </w:rPr>
        <w:t>i</w:t>
      </w:r>
      <w:proofErr w:type="spellEnd"/>
      <w:r w:rsidRPr="006133AE">
        <w:rPr>
          <w:rFonts w:ascii="Times New Roman" w:hAnsi="Times New Roman" w:cs="Times New Roman"/>
        </w:rPr>
        <w:t xml:space="preserve">) take the value of 0 or 1 depending on the absence or presence of an ABBA or BABA allele configuration at the </w:t>
      </w:r>
      <w:proofErr w:type="spellStart"/>
      <w:r w:rsidRPr="006133AE">
        <w:rPr>
          <w:rFonts w:ascii="Times New Roman" w:hAnsi="Times New Roman" w:cs="Times New Roman"/>
        </w:rPr>
        <w:t>i</w:t>
      </w:r>
      <w:r w:rsidRPr="006133AE">
        <w:rPr>
          <w:rFonts w:ascii="Times New Roman" w:hAnsi="Times New Roman" w:cs="Times New Roman"/>
          <w:vertAlign w:val="superscript"/>
        </w:rPr>
        <w:t>th</w:t>
      </w:r>
      <w:proofErr w:type="spellEnd"/>
      <w:r w:rsidRPr="006133AE">
        <w:rPr>
          <w:rFonts w:ascii="Times New Roman" w:hAnsi="Times New Roman" w:cs="Times New Roman"/>
          <w:vertAlign w:val="superscript"/>
        </w:rPr>
        <w:t xml:space="preserve"> </w:t>
      </w:r>
      <w:r w:rsidRPr="006133AE">
        <w:rPr>
          <w:rFonts w:ascii="Times New Roman" w:hAnsi="Times New Roman" w:cs="Times New Roman"/>
        </w:rPr>
        <w:t xml:space="preserve">site. For each comparison, we calculated the </w:t>
      </w:r>
      <w:r w:rsidRPr="006133AE">
        <w:rPr>
          <w:rFonts w:ascii="Times New Roman" w:hAnsi="Times New Roman" w:cs="Times New Roman"/>
          <w:i/>
        </w:rPr>
        <w:t>D</w:t>
      </w:r>
      <w:r w:rsidRPr="006133AE">
        <w:rPr>
          <w:rFonts w:ascii="Times New Roman" w:hAnsi="Times New Roman" w:cs="Times New Roman"/>
        </w:rPr>
        <w:t xml:space="preserve"> statistic in 5Mb windows along the genome, considering only sites passing genome and sample filters and randomly selecting one allele from each genotype for each site. We estimated the standard error of the </w:t>
      </w:r>
      <w:r w:rsidRPr="006133AE">
        <w:rPr>
          <w:rFonts w:ascii="Times New Roman" w:hAnsi="Times New Roman" w:cs="Times New Roman"/>
          <w:i/>
        </w:rPr>
        <w:t>D</w:t>
      </w:r>
      <w:r w:rsidRPr="006133AE">
        <w:rPr>
          <w:rFonts w:ascii="Times New Roman" w:hAnsi="Times New Roman" w:cs="Times New Roman"/>
        </w:rPr>
        <w:t xml:space="preserve">-statistic with a jackknife procedure as done in Durand et al. (2011). We calculated the Z-score by dividing the value of the </w:t>
      </w:r>
      <w:r w:rsidRPr="006133AE">
        <w:rPr>
          <w:rFonts w:ascii="Times New Roman" w:hAnsi="Times New Roman" w:cs="Times New Roman"/>
          <w:i/>
        </w:rPr>
        <w:t>D</w:t>
      </w:r>
      <w:r w:rsidRPr="006133AE">
        <w:rPr>
          <w:rFonts w:ascii="Times New Roman" w:hAnsi="Times New Roman" w:cs="Times New Roman"/>
        </w:rPr>
        <w:t xml:space="preserve"> statistic by its standard error. Z-scores with absolute values </w:t>
      </w:r>
      <w:r w:rsidRPr="006133AE">
        <w:rPr>
          <w:rFonts w:ascii="Times New Roman" w:eastAsia="MS Gothic" w:hAnsi="Times New Roman" w:cs="Times New Roman"/>
        </w:rPr>
        <w:t>≥3 were considered significant evidence of gene flow between the P3 and one of the two lineages P1 or P2 (P1 for negative Z-scores, P2 for positive values).</w:t>
      </w:r>
    </w:p>
    <w:p w14:paraId="235149BB" w14:textId="3029C0E1" w:rsidR="00D03F71" w:rsidRDefault="00790853" w:rsidP="00790853">
      <w:pPr>
        <w:spacing w:before="120" w:after="120" w:line="480" w:lineRule="auto"/>
        <w:ind w:firstLine="720"/>
        <w:rPr>
          <w:rFonts w:ascii="Times New Roman" w:hAnsi="Times New Roman"/>
        </w:rPr>
      </w:pPr>
      <w:r w:rsidRPr="006133AE">
        <w:rPr>
          <w:rFonts w:ascii="Times New Roman" w:hAnsi="Times New Roman" w:cs="Times New Roman"/>
        </w:rPr>
        <w:t xml:space="preserve">In this study, we focused on gene flow between Old World wolves and the closest dog populations in our dataset. Consequently, we tested whether Asian wolves had gene flow with the Chinese </w:t>
      </w:r>
      <w:r w:rsidRPr="006133AE">
        <w:rPr>
          <w:rFonts w:ascii="Times New Roman" w:eastAsia="Songti SC Regular" w:hAnsi="Times New Roman" w:cs="Times New Roman"/>
        </w:rPr>
        <w:t>indigenous dogs, Tibetan mastiff</w:t>
      </w:r>
      <w:r w:rsidRPr="006133AE">
        <w:rPr>
          <w:rFonts w:ascii="Times New Roman" w:hAnsi="Times New Roman" w:cs="Times New Roman"/>
        </w:rPr>
        <w:t xml:space="preserve"> and dingo. For the European and Middle Eastern wolves, we tested whether these populations had gene flow with the basenji and boxer. We also tested whether Mexican wolf and Yellowstone wolf had gene flow with Chinese indigenous dogs, boxer and dingo. In the calculations for all the pairwise combinations, we assigned the above wolves as P1 and the dogs as P3.  We used the </w:t>
      </w:r>
      <w:r w:rsidRPr="006133AE">
        <w:rPr>
          <w:rFonts w:ascii="Times New Roman" w:eastAsia="Songti SC Regular" w:hAnsi="Times New Roman" w:cs="Times New Roman"/>
        </w:rPr>
        <w:t xml:space="preserve">Israeli golden jackal as </w:t>
      </w:r>
      <w:proofErr w:type="spellStart"/>
      <w:r w:rsidRPr="006133AE">
        <w:rPr>
          <w:rFonts w:ascii="Times New Roman" w:eastAsia="Songti SC Regular" w:hAnsi="Times New Roman" w:cs="Times New Roman"/>
        </w:rPr>
        <w:t>outgroup</w:t>
      </w:r>
      <w:proofErr w:type="spellEnd"/>
      <w:r w:rsidRPr="006133AE">
        <w:rPr>
          <w:rFonts w:ascii="Times New Roman" w:eastAsia="Songti SC Regular" w:hAnsi="Times New Roman" w:cs="Times New Roman"/>
        </w:rPr>
        <w:t xml:space="preserve"> in all the runs. </w:t>
      </w:r>
      <w:r w:rsidRPr="006133AE">
        <w:rPr>
          <w:rFonts w:ascii="Times New Roman" w:hAnsi="Times New Roman" w:cs="Times New Roman"/>
        </w:rPr>
        <w:t>The Indian wolf was used as P2 in all the Old World runs. For the New World wolf runs, we set the Mexican wolf and Yellowstone wolf as P1 and P2 and then switch</w:t>
      </w:r>
      <w:r>
        <w:rPr>
          <w:rFonts w:ascii="Times New Roman" w:hAnsi="Times New Roman" w:cs="Times New Roman"/>
        </w:rPr>
        <w:t>ed</w:t>
      </w:r>
      <w:r w:rsidRPr="006133AE">
        <w:rPr>
          <w:rFonts w:ascii="Times New Roman" w:hAnsi="Times New Roman" w:cs="Times New Roman"/>
        </w:rPr>
        <w:t xml:space="preserve"> them. Since domestic dogs are closer to Old World wolves than to New World wolves we did not use the Indian wolf as P2 because of potential bias due to higher allele sharing between the Indian wolves and domestic dogs.</w:t>
      </w:r>
      <w:r>
        <w:rPr>
          <w:rFonts w:ascii="Times New Roman" w:hAnsi="Times New Roman"/>
        </w:rPr>
        <w:t xml:space="preserve"> </w:t>
      </w:r>
    </w:p>
    <w:p w14:paraId="582FFDC9" w14:textId="696D9778" w:rsidR="00F40245" w:rsidRPr="006133AE" w:rsidRDefault="00F40245" w:rsidP="00F40245">
      <w:pPr>
        <w:spacing w:before="120" w:after="120" w:line="480" w:lineRule="auto"/>
        <w:ind w:firstLine="720"/>
        <w:rPr>
          <w:rFonts w:ascii="Times New Roman" w:hAnsi="Times New Roman" w:cs="Times New Roman"/>
        </w:rPr>
      </w:pPr>
      <w:r w:rsidRPr="006133AE">
        <w:rPr>
          <w:rFonts w:ascii="Times New Roman" w:hAnsi="Times New Roman" w:cs="Times New Roman"/>
        </w:rPr>
        <w:t>Under the assumption of one gene flow event that is recent compared to the divergence of dogs and wolves, we further used the Durand et al. (2011) equation to estimate the proportion of dog ancestry in the wolf genomes. The original equation was applied to estimate the proportion of Neanderthal ancestry in non-Africans (Green et al. 2010):</w:t>
      </w:r>
    </w:p>
    <w:p w14:paraId="4427F604" w14:textId="77777777" w:rsidR="00F40245" w:rsidRPr="006133AE" w:rsidRDefault="00F40245" w:rsidP="00F40245">
      <w:pPr>
        <w:widowControl w:val="0"/>
        <w:autoSpaceDE w:val="0"/>
        <w:autoSpaceDN w:val="0"/>
        <w:adjustRightInd w:val="0"/>
        <w:spacing w:after="240" w:line="480" w:lineRule="auto"/>
        <w:jc w:val="center"/>
        <w:rPr>
          <w:rFonts w:ascii="Times New Roman" w:hAnsi="Times New Roman" w:cs="Times New Roman"/>
        </w:rPr>
      </w:pPr>
      <w:r w:rsidRPr="006133AE">
        <w:rPr>
          <w:rFonts w:ascii="Cambria Math" w:hAnsi="Cambria Math" w:cs="Times New Roman"/>
        </w:rPr>
        <w:t>Dog ancestry proportion in wolf</w:t>
      </w:r>
      <w:r w:rsidRPr="006133AE">
        <w:rPr>
          <w:rFonts w:ascii="Cambria Math" w:hAnsi="Cambria Math" w:cs="Times New Roman"/>
          <w:i/>
        </w:rPr>
        <w:t xml:space="preserve"> </w:t>
      </w:r>
      <m:oMath>
        <m: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S(wolf1, wolf2, dog1, jackal)</m:t>
            </m:r>
          </m:num>
          <m:den>
            <m:r>
              <m:rPr>
                <m:sty m:val="p"/>
              </m:rPr>
              <w:rPr>
                <w:rFonts w:ascii="Cambria Math" w:hAnsi="Cambria Math" w:cs="Times New Roman"/>
              </w:rPr>
              <m:t>S(wolf1, dog1, dog2, jackal)</m:t>
            </m:r>
          </m:den>
        </m:f>
      </m:oMath>
    </w:p>
    <w:p w14:paraId="455012FE" w14:textId="07EA7B95" w:rsidR="00F40245" w:rsidRDefault="00F40245" w:rsidP="00F40245">
      <w:pPr>
        <w:spacing w:before="120" w:after="120" w:line="480" w:lineRule="auto"/>
        <w:ind w:firstLine="720"/>
        <w:rPr>
          <w:rFonts w:ascii="Times New Roman" w:hAnsi="Times New Roman" w:cs="Times New Roman"/>
        </w:rPr>
      </w:pPr>
      <w:r w:rsidRPr="006133AE">
        <w:rPr>
          <w:rFonts w:ascii="Times New Roman" w:hAnsi="Times New Roman" w:cs="Times New Roman"/>
        </w:rPr>
        <w:t xml:space="preserve">The S statistics were the average value of the different combinations of wolf 1 and wolf 2 samples. Here, wolf 1 is always the Indian wolf, and wolf 2 is the wolf population that had gene flow with dog detected from above ABBA-BABA runs. For </w:t>
      </w:r>
      <w:r>
        <w:rPr>
          <w:rFonts w:ascii="Times New Roman" w:hAnsi="Times New Roman" w:cs="Times New Roman"/>
        </w:rPr>
        <w:t xml:space="preserve">the </w:t>
      </w:r>
      <w:r w:rsidRPr="006133AE">
        <w:rPr>
          <w:rFonts w:ascii="Times New Roman" w:hAnsi="Times New Roman" w:cs="Times New Roman"/>
        </w:rPr>
        <w:t xml:space="preserve">Asian wolf, we </w:t>
      </w:r>
      <w:r>
        <w:rPr>
          <w:rFonts w:ascii="Times New Roman" w:hAnsi="Times New Roman" w:cs="Times New Roman"/>
        </w:rPr>
        <w:t>used</w:t>
      </w:r>
      <w:r w:rsidRPr="006133AE">
        <w:rPr>
          <w:rFonts w:ascii="Times New Roman" w:hAnsi="Times New Roman" w:cs="Times New Roman"/>
        </w:rPr>
        <w:t xml:space="preserve"> three Chinese indigenous dogs as dog 1 and dog 2. For the European and Middle Eastern wolves, boxer and basenji were used as dog 1 and dog 2</w:t>
      </w:r>
      <w:r>
        <w:rPr>
          <w:rFonts w:ascii="Times New Roman" w:hAnsi="Times New Roman" w:cs="Times New Roman"/>
        </w:rPr>
        <w:t xml:space="preserve"> as the latter represents an</w:t>
      </w:r>
      <w:r w:rsidRPr="00657764">
        <w:rPr>
          <w:rFonts w:ascii="Times New Roman" w:hAnsi="Times New Roman" w:cs="Times New Roman"/>
        </w:rPr>
        <w:t xml:space="preserve"> ancient African-Middle East </w:t>
      </w:r>
      <w:r>
        <w:rPr>
          <w:rFonts w:ascii="Times New Roman" w:hAnsi="Times New Roman" w:cs="Times New Roman"/>
        </w:rPr>
        <w:t>lineage</w:t>
      </w:r>
      <w:r w:rsidRPr="00657764">
        <w:rPr>
          <w:rFonts w:ascii="Times New Roman" w:hAnsi="Times New Roman" w:cs="Times New Roman"/>
        </w:rPr>
        <w:t xml:space="preserve">, and the </w:t>
      </w:r>
      <w:r>
        <w:rPr>
          <w:rFonts w:ascii="Times New Roman" w:hAnsi="Times New Roman" w:cs="Times New Roman"/>
        </w:rPr>
        <w:t>former represents the lineage leading to</w:t>
      </w:r>
      <w:r w:rsidRPr="00657764">
        <w:rPr>
          <w:rFonts w:ascii="Times New Roman" w:hAnsi="Times New Roman" w:cs="Times New Roman"/>
        </w:rPr>
        <w:t xml:space="preserve"> modern European breeds. Additional dog references might increase the number of observed admixture events, but </w:t>
      </w:r>
      <w:r>
        <w:rPr>
          <w:rFonts w:ascii="Times New Roman" w:hAnsi="Times New Roman" w:cs="Times New Roman"/>
        </w:rPr>
        <w:t xml:space="preserve">this </w:t>
      </w:r>
      <w:r w:rsidRPr="00657764">
        <w:rPr>
          <w:rFonts w:ascii="Times New Roman" w:hAnsi="Times New Roman" w:cs="Times New Roman"/>
        </w:rPr>
        <w:t>would be computationally challenging to undertake</w:t>
      </w:r>
      <w:r>
        <w:rPr>
          <w:rFonts w:ascii="Times New Roman" w:hAnsi="Times New Roman" w:cs="Times New Roman"/>
        </w:rPr>
        <w:t>.</w:t>
      </w:r>
    </w:p>
    <w:p w14:paraId="088451B4" w14:textId="00B6FDA7" w:rsidR="00F40245" w:rsidRPr="00F40245" w:rsidRDefault="00F40245" w:rsidP="00F40245">
      <w:pPr>
        <w:spacing w:before="120" w:after="120" w:line="480" w:lineRule="auto"/>
        <w:rPr>
          <w:rFonts w:ascii="Times New Roman" w:hAnsi="Times New Roman" w:cs="Times New Roman"/>
          <w:b/>
        </w:rPr>
      </w:pPr>
      <w:r>
        <w:rPr>
          <w:rFonts w:ascii="Times New Roman" w:hAnsi="Times New Roman" w:cs="Times New Roman"/>
          <w:b/>
        </w:rPr>
        <w:t xml:space="preserve">4. </w:t>
      </w:r>
      <w:r w:rsidRPr="006133AE">
        <w:rPr>
          <w:rFonts w:ascii="Times New Roman" w:hAnsi="Times New Roman" w:cs="Times New Roman"/>
          <w:b/>
        </w:rPr>
        <w:t>Inference of population size changes through time with PSMC</w:t>
      </w:r>
    </w:p>
    <w:p w14:paraId="1B0B582A" w14:textId="20388BE3" w:rsidR="00F40245" w:rsidRDefault="00F40245" w:rsidP="00F40245">
      <w:pPr>
        <w:widowControl w:val="0"/>
        <w:autoSpaceDE w:val="0"/>
        <w:autoSpaceDN w:val="0"/>
        <w:adjustRightInd w:val="0"/>
        <w:spacing w:before="120" w:after="120" w:line="480" w:lineRule="auto"/>
        <w:rPr>
          <w:rFonts w:ascii="Times New Roman" w:hAnsi="Times New Roman" w:cs="Times New Roman"/>
        </w:rPr>
      </w:pPr>
      <w:r w:rsidRPr="006133AE">
        <w:rPr>
          <w:rFonts w:ascii="Times New Roman" w:hAnsi="Times New Roman" w:cs="Times New Roman"/>
        </w:rPr>
        <w:t>In order to validate the confidence in PSMC findings, we ran 100 bootstrap replicates for each genome. To sample a bootstrap replicate, we divided the genome into segments of 5Mb, sampled with replacement from those segments until we obtained a sequence with approximately the same length as the original genome defined by using the “-b” option in the PSMC software, and re-ran the EM-based effective population size estimation procedure.</w:t>
      </w:r>
    </w:p>
    <w:p w14:paraId="58BF9EBF" w14:textId="50D4AB1C" w:rsidR="00790853" w:rsidRPr="00122083" w:rsidRDefault="00F40245" w:rsidP="00790853">
      <w:pPr>
        <w:spacing w:line="480" w:lineRule="auto"/>
        <w:rPr>
          <w:rFonts w:ascii="Times New Roman" w:hAnsi="Times New Roman" w:cs="Times New Roman"/>
          <w:b/>
        </w:rPr>
      </w:pPr>
      <w:r>
        <w:rPr>
          <w:rFonts w:ascii="Times New Roman" w:hAnsi="Times New Roman" w:cs="Times New Roman"/>
          <w:b/>
        </w:rPr>
        <w:t>5</w:t>
      </w:r>
      <w:r w:rsidR="00790853" w:rsidRPr="00122083">
        <w:rPr>
          <w:rFonts w:ascii="Times New Roman" w:hAnsi="Times New Roman" w:cs="Times New Roman"/>
          <w:b/>
        </w:rPr>
        <w:t xml:space="preserve">. </w:t>
      </w:r>
      <w:r w:rsidR="00790853" w:rsidRPr="006133AE">
        <w:rPr>
          <w:rFonts w:ascii="Times New Roman" w:hAnsi="Times New Roman" w:cs="Times New Roman"/>
          <w:b/>
        </w:rPr>
        <w:t>Demographic inference with G-</w:t>
      </w:r>
      <w:proofErr w:type="spellStart"/>
      <w:r w:rsidR="00790853" w:rsidRPr="006133AE">
        <w:rPr>
          <w:rFonts w:ascii="Times New Roman" w:hAnsi="Times New Roman" w:cs="Times New Roman"/>
          <w:b/>
        </w:rPr>
        <w:t>PhoCS</w:t>
      </w:r>
      <w:proofErr w:type="spellEnd"/>
    </w:p>
    <w:p w14:paraId="11CCD16E" w14:textId="6FD74117" w:rsidR="00F40245" w:rsidRDefault="00F40245" w:rsidP="00E601CC">
      <w:pPr>
        <w:spacing w:before="120" w:after="120" w:line="480" w:lineRule="auto"/>
        <w:rPr>
          <w:rFonts w:ascii="Times New Roman" w:hAnsi="Times New Roman" w:cs="Times New Roman"/>
        </w:rPr>
      </w:pPr>
      <w:r w:rsidRPr="006133AE">
        <w:rPr>
          <w:rFonts w:ascii="Times New Roman" w:hAnsi="Times New Roman" w:cs="Times New Roman"/>
        </w:rPr>
        <w:t xml:space="preserve">Neutral loci were selected to be short (1 kb) interspersed (&gt; 30 kb apart) genomic segments that are &gt;10 kb from protein coding genes and avoiding regions with low </w:t>
      </w:r>
      <w:r>
        <w:rPr>
          <w:rFonts w:ascii="Times New Roman" w:hAnsi="Times New Roman" w:cs="Times New Roman"/>
        </w:rPr>
        <w:t>map</w:t>
      </w:r>
      <w:r w:rsidRPr="006133AE">
        <w:rPr>
          <w:rFonts w:ascii="Times New Roman" w:hAnsi="Times New Roman" w:cs="Times New Roman"/>
        </w:rPr>
        <w:t xml:space="preserve"> ability, high sequencing error rate, or </w:t>
      </w:r>
      <w:proofErr w:type="spellStart"/>
      <w:r w:rsidRPr="006133AE">
        <w:rPr>
          <w:rFonts w:ascii="Times New Roman" w:hAnsi="Times New Roman" w:cs="Times New Roman"/>
        </w:rPr>
        <w:t>CpG</w:t>
      </w:r>
      <w:proofErr w:type="spellEnd"/>
      <w:r w:rsidRPr="006133AE">
        <w:rPr>
          <w:rFonts w:ascii="Times New Roman" w:hAnsi="Times New Roman" w:cs="Times New Roman"/>
        </w:rPr>
        <w:t xml:space="preserve"> </w:t>
      </w:r>
      <w:proofErr w:type="spellStart"/>
      <w:r w:rsidRPr="006133AE">
        <w:rPr>
          <w:rFonts w:ascii="Times New Roman" w:hAnsi="Times New Roman" w:cs="Times New Roman"/>
        </w:rPr>
        <w:t>dinucleotides</w:t>
      </w:r>
      <w:proofErr w:type="spellEnd"/>
      <w:r w:rsidRPr="006133AE">
        <w:rPr>
          <w:rFonts w:ascii="Times New Roman" w:hAnsi="Times New Roman" w:cs="Times New Roman"/>
        </w:rPr>
        <w:t xml:space="preserve"> (see Freedman et al. 2014 for more details).</w:t>
      </w:r>
    </w:p>
    <w:p w14:paraId="02640009" w14:textId="1064FFCC" w:rsidR="00E601CC" w:rsidRDefault="00E601CC" w:rsidP="00F40245">
      <w:pPr>
        <w:spacing w:before="120" w:after="120" w:line="480" w:lineRule="auto"/>
        <w:ind w:firstLine="720"/>
        <w:rPr>
          <w:rFonts w:ascii="Times New Roman" w:hAnsi="Times New Roman" w:cs="Times New Roman"/>
        </w:rPr>
      </w:pPr>
      <w:r>
        <w:rPr>
          <w:rFonts w:ascii="Times New Roman" w:hAnsi="Times New Roman" w:cs="Times New Roman"/>
        </w:rPr>
        <w:t>W</w:t>
      </w:r>
      <w:r w:rsidRPr="006133AE">
        <w:rPr>
          <w:rFonts w:ascii="Times New Roman" w:hAnsi="Times New Roman" w:cs="Times New Roman"/>
        </w:rPr>
        <w:t>e assumed an exponential distribution with mean of 0.0001 for the mutation-scaled population size (</w:t>
      </w:r>
      <w:r w:rsidRPr="006133AE">
        <w:rPr>
          <w:rFonts w:ascii="Symbol" w:hAnsi="Symbol" w:cs="Times New Roman"/>
        </w:rPr>
        <w:t></w:t>
      </w:r>
      <w:r w:rsidRPr="006133AE">
        <w:rPr>
          <w:rFonts w:ascii="Times New Roman" w:hAnsi="Times New Roman" w:cs="Times New Roman"/>
        </w:rPr>
        <w:t>) and divergence time (</w:t>
      </w:r>
      <w:r w:rsidRPr="006133AE">
        <w:rPr>
          <w:rFonts w:ascii="Symbol" w:hAnsi="Symbol" w:cs="Times New Roman"/>
        </w:rPr>
        <w:t></w:t>
      </w:r>
      <w:r w:rsidRPr="006133AE">
        <w:rPr>
          <w:rFonts w:ascii="Times New Roman" w:hAnsi="Times New Roman" w:cs="Times New Roman"/>
        </w:rPr>
        <w:t>) parameters, and a Gamma (</w:t>
      </w:r>
      <w:r w:rsidRPr="006133AE">
        <w:rPr>
          <w:rFonts w:ascii="Symbol" w:hAnsi="Symbol" w:cs="Times New Roman"/>
        </w:rPr>
        <w:t></w:t>
      </w:r>
      <w:r w:rsidRPr="006133AE">
        <w:rPr>
          <w:rFonts w:ascii="Times New Roman" w:hAnsi="Times New Roman" w:cs="Times New Roman"/>
        </w:rPr>
        <w:t xml:space="preserve">= 0.002, </w:t>
      </w:r>
      <w:r w:rsidRPr="006133AE">
        <w:rPr>
          <w:rFonts w:ascii="Symbol" w:hAnsi="Symbol" w:cs="Times New Roman"/>
        </w:rPr>
        <w:t></w:t>
      </w:r>
      <w:r w:rsidRPr="006133AE">
        <w:rPr>
          <w:rFonts w:ascii="Times New Roman" w:hAnsi="Times New Roman" w:cs="Times New Roman"/>
        </w:rPr>
        <w:t>= 0.00001) prior for migration rate parameters (</w:t>
      </w:r>
      <w:r w:rsidRPr="006133AE">
        <w:rPr>
          <w:rFonts w:ascii="Times New Roman" w:hAnsi="Times New Roman" w:cs="Times New Roman"/>
          <w:i/>
          <w:iCs/>
        </w:rPr>
        <w:t>m</w:t>
      </w:r>
      <w:r w:rsidRPr="006133AE">
        <w:rPr>
          <w:rFonts w:ascii="Times New Roman" w:hAnsi="Times New Roman" w:cs="Times New Roman"/>
        </w:rPr>
        <w:t>). The Markov Chains exploring the space of parameter values were ran for 75,000 burn-in iterations and an additional 125,000 iterations, in which values of the model parameters were sampled every 50 iterations, resulting in a total of 2,501 samples from the approximate posterior distribution. For each parameter, we recorded the mean sampled value and the 95% Bayesian credible interval (CI). Population size estimates (N</w:t>
      </w:r>
      <w:r w:rsidRPr="006133AE">
        <w:rPr>
          <w:rFonts w:ascii="Times New Roman" w:hAnsi="Times New Roman" w:cs="Times New Roman"/>
          <w:vertAlign w:val="subscript"/>
        </w:rPr>
        <w:t>e</w:t>
      </w:r>
      <w:r w:rsidRPr="006133AE">
        <w:rPr>
          <w:rFonts w:ascii="Times New Roman" w:hAnsi="Times New Roman" w:cs="Times New Roman"/>
        </w:rPr>
        <w:t>) were obtained from the mutation-scaled samples (</w:t>
      </w:r>
      <w:r w:rsidRPr="006133AE">
        <w:rPr>
          <w:rFonts w:ascii="Symbol" w:hAnsi="Symbol" w:cs="Times New Roman"/>
        </w:rPr>
        <w:t></w:t>
      </w:r>
      <w:r w:rsidRPr="006133AE">
        <w:rPr>
          <w:rFonts w:ascii="Times New Roman" w:hAnsi="Times New Roman" w:cs="Times New Roman"/>
        </w:rPr>
        <w:t>) by assuming a mutation rate per generation of 1.0×10</w:t>
      </w:r>
      <w:r w:rsidRPr="006133AE">
        <w:rPr>
          <w:rFonts w:ascii="Times New Roman" w:hAnsi="Times New Roman" w:cs="Times New Roman"/>
          <w:vertAlign w:val="superscript"/>
        </w:rPr>
        <w:t>-8</w:t>
      </w:r>
      <w:r w:rsidRPr="006133AE">
        <w:rPr>
          <w:rFonts w:ascii="Times New Roman" w:hAnsi="Times New Roman" w:cs="Times New Roman"/>
        </w:rPr>
        <w:t>, and divergence times were calibrated by assuming the same rate and an average generation time of three years. We also examined the influence of uncertainty on mutation rates on timing of key events (</w:t>
      </w:r>
      <w:proofErr w:type="spellStart"/>
      <w:r w:rsidRPr="006133AE">
        <w:rPr>
          <w:rFonts w:ascii="Times New Roman" w:hAnsi="Times New Roman" w:cs="Times New Roman"/>
        </w:rPr>
        <w:t>Skogland</w:t>
      </w:r>
      <w:proofErr w:type="spellEnd"/>
      <w:r w:rsidRPr="006133AE">
        <w:rPr>
          <w:rFonts w:ascii="Times New Roman" w:hAnsi="Times New Roman" w:cs="Times New Roman"/>
        </w:rPr>
        <w:t xml:space="preserve"> et al. 2015). Gene flow was measured by the total migration rate, which is the per-generation rate </w:t>
      </w:r>
      <w:proofErr w:type="gramStart"/>
      <w:r w:rsidRPr="006133AE">
        <w:rPr>
          <w:rFonts w:ascii="Times New Roman" w:hAnsi="Times New Roman" w:cs="Times New Roman"/>
        </w:rPr>
        <w:t>times</w:t>
      </w:r>
      <w:proofErr w:type="gramEnd"/>
      <w:r w:rsidRPr="006133AE">
        <w:rPr>
          <w:rFonts w:ascii="Times New Roman" w:hAnsi="Times New Roman" w:cs="Times New Roman"/>
        </w:rPr>
        <w:t xml:space="preserve"> the number of generations in which migration was allowed.</w:t>
      </w:r>
    </w:p>
    <w:p w14:paraId="4F907D30" w14:textId="0D89BD51" w:rsidR="00790853" w:rsidRDefault="00790853" w:rsidP="00E601CC">
      <w:pPr>
        <w:spacing w:before="120" w:after="120" w:line="480" w:lineRule="auto"/>
        <w:ind w:firstLine="720"/>
        <w:rPr>
          <w:rFonts w:ascii="Times New Roman" w:hAnsi="Times New Roman" w:cs="Times New Roman"/>
        </w:rPr>
      </w:pPr>
      <w:r w:rsidRPr="006133AE">
        <w:rPr>
          <w:rFonts w:ascii="Times New Roman" w:hAnsi="Times New Roman" w:cs="Times New Roman"/>
        </w:rPr>
        <w:t xml:space="preserve">Given the large number of sequences and computational limits, we ran separate analyses on different subsets of </w:t>
      </w:r>
      <w:r>
        <w:rPr>
          <w:rFonts w:ascii="Times New Roman" w:hAnsi="Times New Roman" w:cs="Times New Roman"/>
        </w:rPr>
        <w:t>sequences</w:t>
      </w:r>
      <w:r w:rsidRPr="006133AE">
        <w:rPr>
          <w:rFonts w:ascii="Times New Roman" w:hAnsi="Times New Roman" w:cs="Times New Roman"/>
        </w:rPr>
        <w:t xml:space="preserve">, which generated separate inferences that we then integrated into a unified demographic history. In each run, we assumed a population phylogeny consistent with the genome-wide </w:t>
      </w:r>
      <w:r>
        <w:rPr>
          <w:rFonts w:ascii="Times New Roman" w:hAnsi="Times New Roman" w:cs="Times New Roman"/>
        </w:rPr>
        <w:t>ML</w:t>
      </w:r>
      <w:r w:rsidR="005B4D20">
        <w:rPr>
          <w:rFonts w:ascii="Times New Roman" w:hAnsi="Times New Roman" w:cs="Times New Roman"/>
        </w:rPr>
        <w:t xml:space="preserve"> tree (Fig.</w:t>
      </w:r>
      <w:r w:rsidRPr="006133AE">
        <w:rPr>
          <w:rFonts w:ascii="Times New Roman" w:hAnsi="Times New Roman" w:cs="Times New Roman"/>
        </w:rPr>
        <w:t xml:space="preserve"> </w:t>
      </w:r>
      <w:r>
        <w:rPr>
          <w:rFonts w:ascii="Times New Roman" w:hAnsi="Times New Roman" w:cs="Times New Roman"/>
        </w:rPr>
        <w:t>3</w:t>
      </w:r>
      <w:r w:rsidRPr="006133AE">
        <w:rPr>
          <w:rFonts w:ascii="Times New Roman" w:hAnsi="Times New Roman" w:cs="Times New Roman"/>
        </w:rPr>
        <w:t xml:space="preserve">), and augmented this tree with various migration bands to model gene flow. To obtain a high level view of global history, we analyzed a subset of six wolf genomes from Europe, the Middle East, East Asia and North America, together with three dog genomes and the golden jackal </w:t>
      </w:r>
      <w:proofErr w:type="spellStart"/>
      <w:r w:rsidRPr="006133AE">
        <w:rPr>
          <w:rFonts w:ascii="Times New Roman" w:hAnsi="Times New Roman" w:cs="Times New Roman"/>
        </w:rPr>
        <w:t>outgroup</w:t>
      </w:r>
      <w:proofErr w:type="spellEnd"/>
      <w:r w:rsidRPr="006133AE">
        <w:rPr>
          <w:rFonts w:ascii="Times New Roman" w:hAnsi="Times New Roman" w:cs="Times New Roman"/>
        </w:rPr>
        <w:t xml:space="preserve"> (</w:t>
      </w:r>
      <w:r w:rsidR="005B4D20">
        <w:rPr>
          <w:rFonts w:ascii="Times New Roman" w:eastAsia="Songti SC Regular" w:hAnsi="Times New Roman" w:cs="Times New Roman"/>
        </w:rPr>
        <w:t xml:space="preserve">Supplemental </w:t>
      </w:r>
      <w:r w:rsidRPr="006133AE">
        <w:rPr>
          <w:rFonts w:ascii="Times New Roman" w:hAnsi="Times New Roman" w:cs="Times New Roman"/>
        </w:rPr>
        <w:t xml:space="preserve">Table S6). In this case, we considered also an alternative structure to the population phylogeny, in which dogs are an </w:t>
      </w:r>
      <w:proofErr w:type="spellStart"/>
      <w:r w:rsidRPr="006133AE">
        <w:rPr>
          <w:rFonts w:ascii="Times New Roman" w:hAnsi="Times New Roman" w:cs="Times New Roman"/>
        </w:rPr>
        <w:t>outgroup</w:t>
      </w:r>
      <w:proofErr w:type="spellEnd"/>
      <w:r w:rsidRPr="006133AE">
        <w:rPr>
          <w:rFonts w:ascii="Times New Roman" w:hAnsi="Times New Roman" w:cs="Times New Roman"/>
        </w:rPr>
        <w:t xml:space="preserve"> to all wolf populations, in addition to the scenario implied by the</w:t>
      </w:r>
      <w:r>
        <w:rPr>
          <w:rFonts w:ascii="Times New Roman" w:hAnsi="Times New Roman" w:cs="Times New Roman"/>
        </w:rPr>
        <w:t xml:space="preserve"> genome-wide</w:t>
      </w:r>
      <w:r w:rsidRPr="006133AE">
        <w:rPr>
          <w:rFonts w:ascii="Times New Roman" w:hAnsi="Times New Roman" w:cs="Times New Roman"/>
        </w:rPr>
        <w:t xml:space="preserve"> tree, in which New World wolves branched before dogs. To obtain population-specific information on effective population size and migration rates, we ran additional analyses focusing on different geographic regions. One analysis considered the four European and Middle Eastern wolves, basenji and dingo representing dogs, and the Israeli golden jackal as an </w:t>
      </w:r>
      <w:proofErr w:type="spellStart"/>
      <w:r w:rsidRPr="006133AE">
        <w:rPr>
          <w:rFonts w:ascii="Times New Roman" w:hAnsi="Times New Roman" w:cs="Times New Roman"/>
        </w:rPr>
        <w:t>outgroup</w:t>
      </w:r>
      <w:proofErr w:type="spellEnd"/>
      <w:r w:rsidRPr="006133AE">
        <w:rPr>
          <w:rFonts w:ascii="Times New Roman" w:hAnsi="Times New Roman" w:cs="Times New Roman"/>
        </w:rPr>
        <w:t>. Two additional analyses were done where each considered eight East Asian wolf samples from four populations, the dingo, two Chinese indigenous dogs, and the golden jackal. The two runs differ in the samples chosen to represent lowland Chinese wolves. In all runs, we allowed gene flow between the golden jackal population and all other sampled wolf and dog populations as well as the population ancestral to all dogs and wolves. In the three local runs we allowed gene flow between all sampled dog populations and all sampled wolf populations, but not within wolf populations. In the global ru</w:t>
      </w:r>
      <w:r w:rsidR="005B4D20">
        <w:rPr>
          <w:rFonts w:ascii="Times New Roman" w:hAnsi="Times New Roman" w:cs="Times New Roman"/>
        </w:rPr>
        <w:t>n we allowed gene flow between b</w:t>
      </w:r>
      <w:r w:rsidRPr="006133AE">
        <w:rPr>
          <w:rFonts w:ascii="Times New Roman" w:hAnsi="Times New Roman" w:cs="Times New Roman"/>
        </w:rPr>
        <w:t>asenji and the Eurasian and Mid</w:t>
      </w:r>
      <w:r w:rsidR="005B4D20">
        <w:rPr>
          <w:rFonts w:ascii="Times New Roman" w:hAnsi="Times New Roman" w:cs="Times New Roman"/>
        </w:rPr>
        <w:t>dle Eastern wolves and between d</w:t>
      </w:r>
      <w:r w:rsidRPr="006133AE">
        <w:rPr>
          <w:rFonts w:ascii="Times New Roman" w:hAnsi="Times New Roman" w:cs="Times New Roman"/>
        </w:rPr>
        <w:t xml:space="preserve">ingo and Chinese indigenous dogs and the East Asian wolves. In addition, we modeled gene flow between the two East Asian wolf populations and the two West Eurasian wolf populations. </w:t>
      </w:r>
    </w:p>
    <w:p w14:paraId="378747E4" w14:textId="77777777" w:rsidR="00790853" w:rsidRDefault="00790853" w:rsidP="00AC0716">
      <w:pPr>
        <w:spacing w:line="480" w:lineRule="auto"/>
        <w:rPr>
          <w:rFonts w:ascii="Times New Roman" w:hAnsi="Times New Roman" w:cs="Times New Roman"/>
        </w:rPr>
      </w:pPr>
    </w:p>
    <w:p w14:paraId="3FFF00DA" w14:textId="33FAD791" w:rsidR="00952AEC" w:rsidRDefault="00D03F71" w:rsidP="00952AEC">
      <w:pPr>
        <w:spacing w:line="480" w:lineRule="auto"/>
        <w:jc w:val="center"/>
        <w:rPr>
          <w:rFonts w:ascii="Times New Roman" w:hAnsi="Times New Roman" w:cs="Times New Roman"/>
          <w:b/>
        </w:rPr>
      </w:pPr>
      <w:r>
        <w:rPr>
          <w:rFonts w:ascii="Times New Roman" w:hAnsi="Times New Roman" w:cs="Times New Roman"/>
          <w:b/>
        </w:rPr>
        <w:t>Results</w:t>
      </w:r>
    </w:p>
    <w:p w14:paraId="6072ECFF" w14:textId="77777777" w:rsidR="00D03F71" w:rsidRPr="00952AEC" w:rsidRDefault="00D03F71" w:rsidP="00952AEC">
      <w:pPr>
        <w:spacing w:line="480" w:lineRule="auto"/>
        <w:jc w:val="center"/>
        <w:rPr>
          <w:rFonts w:ascii="Times New Roman" w:hAnsi="Times New Roman" w:cs="Times New Roman"/>
          <w:b/>
        </w:rPr>
      </w:pPr>
    </w:p>
    <w:p w14:paraId="79ECE9E7" w14:textId="77777777" w:rsidR="00AC0716" w:rsidRPr="00AC0716" w:rsidRDefault="00AC0716" w:rsidP="00AC0716">
      <w:pPr>
        <w:spacing w:line="480" w:lineRule="auto"/>
        <w:rPr>
          <w:rFonts w:ascii="Times New Roman" w:hAnsi="Times New Roman" w:cs="Times New Roman"/>
          <w:b/>
        </w:rPr>
      </w:pPr>
      <w:r w:rsidRPr="00AC0716">
        <w:rPr>
          <w:rFonts w:ascii="Times New Roman" w:hAnsi="Times New Roman" w:cs="Times New Roman"/>
          <w:b/>
        </w:rPr>
        <w:t>1. Alignments, PCR duplicates, coverage and genotyping accuracy</w:t>
      </w:r>
    </w:p>
    <w:p w14:paraId="07F94114" w14:textId="107770C0" w:rsidR="00AC0716" w:rsidRDefault="00AC0716" w:rsidP="00AC0716">
      <w:pPr>
        <w:spacing w:line="480" w:lineRule="auto"/>
        <w:rPr>
          <w:rFonts w:ascii="Times New Roman" w:hAnsi="Times New Roman" w:cs="Times New Roman"/>
        </w:rPr>
      </w:pPr>
      <w:r w:rsidRPr="00AC0716">
        <w:rPr>
          <w:rFonts w:ascii="Times New Roman" w:hAnsi="Times New Roman" w:cs="Times New Roman"/>
        </w:rPr>
        <w:t>The alignments were done in Bowtie2. PCR duplicates were marked in Picard, and from 4.2% to 64.35% of the reads (mean: 15.8%) represented PCR duplicates that were excluded from downstream analyses. The Italian wolf, Yellowstone wolf 3 and Israeli golden jackal had &gt; 50% PCR duplicates, whereas the rest of the genomes had much lower rates (</w:t>
      </w:r>
      <w:r w:rsidR="005B4D20">
        <w:rPr>
          <w:rFonts w:ascii="Times New Roman" w:eastAsia="Songti SC Regular" w:hAnsi="Times New Roman" w:cs="Times New Roman"/>
        </w:rPr>
        <w:t xml:space="preserve">Supplemental </w:t>
      </w:r>
      <w:r w:rsidRPr="00AC0716">
        <w:rPr>
          <w:rFonts w:ascii="Times New Roman" w:hAnsi="Times New Roman" w:cs="Times New Roman"/>
        </w:rPr>
        <w:t>Table S2). After running our genotyping pipeline (Fan et al. 2014; Zhang et al. 2014), the average coverage was 21-fold with most sequences (75%) having more than 20-fold effective coverage (</w:t>
      </w:r>
      <w:r w:rsidR="005B4D20">
        <w:rPr>
          <w:rFonts w:ascii="Times New Roman" w:eastAsia="Songti SC Regular" w:hAnsi="Times New Roman" w:cs="Times New Roman"/>
        </w:rPr>
        <w:t xml:space="preserve">Supplemental </w:t>
      </w:r>
      <w:r w:rsidRPr="00AC0716">
        <w:rPr>
          <w:rFonts w:ascii="Times New Roman" w:hAnsi="Times New Roman" w:cs="Times New Roman"/>
        </w:rPr>
        <w:t xml:space="preserve">Table S1). Of the 24 gray wolves, the Italian wolf, Yellowstone wolf 3, Inner Mongolia wolf 2, and the three Russian wolves had lower than 20-fold coverage. </w:t>
      </w:r>
      <w:r w:rsidR="00D111AB" w:rsidRPr="004915B3">
        <w:rPr>
          <w:rFonts w:ascii="Times New Roman" w:hAnsi="Times New Roman" w:cs="Times New Roman"/>
        </w:rPr>
        <w:t xml:space="preserve">As sequencing was not done at the same time or by the same groups, we assessed the potential for batch effects by </w:t>
      </w:r>
      <w:r w:rsidR="00D111AB">
        <w:rPr>
          <w:rFonts w:ascii="Times New Roman" w:hAnsi="Times New Roman" w:cs="Times New Roman"/>
        </w:rPr>
        <w:t>examining</w:t>
      </w:r>
      <w:r w:rsidR="00D111AB" w:rsidRPr="004915B3">
        <w:rPr>
          <w:rFonts w:ascii="Times New Roman" w:hAnsi="Times New Roman" w:cs="Times New Roman"/>
        </w:rPr>
        <w:t xml:space="preserve"> discordance in geographic clusters using </w:t>
      </w:r>
      <w:r w:rsidR="00D111AB" w:rsidRPr="00545739">
        <w:rPr>
          <w:rFonts w:ascii="Times New Roman" w:hAnsi="Times New Roman" w:cs="Times New Roman"/>
        </w:rPr>
        <w:t xml:space="preserve">principal component analysis </w:t>
      </w:r>
      <w:r w:rsidR="00D111AB">
        <w:rPr>
          <w:rFonts w:ascii="Times New Roman" w:hAnsi="Times New Roman" w:cs="Times New Roman"/>
        </w:rPr>
        <w:t>(</w:t>
      </w:r>
      <w:r w:rsidR="00D111AB" w:rsidRPr="004915B3">
        <w:rPr>
          <w:rFonts w:ascii="Times New Roman" w:hAnsi="Times New Roman" w:cs="Times New Roman"/>
        </w:rPr>
        <w:t>PCA</w:t>
      </w:r>
      <w:r w:rsidR="00D111AB">
        <w:rPr>
          <w:rFonts w:ascii="Times New Roman" w:hAnsi="Times New Roman" w:cs="Times New Roman"/>
        </w:rPr>
        <w:t xml:space="preserve">; see Fig. 4) </w:t>
      </w:r>
      <w:r w:rsidR="00D111AB" w:rsidRPr="004915B3">
        <w:rPr>
          <w:rFonts w:ascii="Times New Roman" w:hAnsi="Times New Roman" w:cs="Times New Roman"/>
        </w:rPr>
        <w:t xml:space="preserve">and </w:t>
      </w:r>
      <w:r w:rsidR="00D111AB">
        <w:rPr>
          <w:rFonts w:ascii="Times New Roman" w:hAnsi="Times New Roman" w:cs="Times New Roman"/>
        </w:rPr>
        <w:t xml:space="preserve">more </w:t>
      </w:r>
      <w:r w:rsidR="00D111AB" w:rsidRPr="004915B3">
        <w:rPr>
          <w:rFonts w:ascii="Times New Roman" w:hAnsi="Times New Roman" w:cs="Times New Roman"/>
        </w:rPr>
        <w:t xml:space="preserve">directly by comparing the genotype calls from the sequence data </w:t>
      </w:r>
      <w:r w:rsidR="00D111AB">
        <w:rPr>
          <w:rFonts w:ascii="Times New Roman" w:hAnsi="Times New Roman" w:cs="Times New Roman"/>
        </w:rPr>
        <w:t>with those using</w:t>
      </w:r>
      <w:r w:rsidR="00D111AB" w:rsidRPr="004915B3">
        <w:rPr>
          <w:rFonts w:ascii="Times New Roman" w:hAnsi="Times New Roman" w:cs="Times New Roman"/>
        </w:rPr>
        <w:t xml:space="preserve"> the </w:t>
      </w:r>
      <w:proofErr w:type="spellStart"/>
      <w:r w:rsidR="00D111AB" w:rsidRPr="004915B3">
        <w:rPr>
          <w:rFonts w:ascii="Times New Roman" w:hAnsi="Times New Roman" w:cs="Times New Roman"/>
        </w:rPr>
        <w:t>Illumina</w:t>
      </w:r>
      <w:proofErr w:type="spellEnd"/>
      <w:r w:rsidR="00D111AB" w:rsidRPr="004915B3">
        <w:rPr>
          <w:rFonts w:ascii="Times New Roman" w:hAnsi="Times New Roman" w:cs="Times New Roman"/>
        </w:rPr>
        <w:t xml:space="preserve"> </w:t>
      </w:r>
      <w:proofErr w:type="spellStart"/>
      <w:r w:rsidR="00D111AB" w:rsidRPr="004915B3">
        <w:rPr>
          <w:rFonts w:ascii="Times New Roman" w:hAnsi="Times New Roman" w:cs="Times New Roman"/>
        </w:rPr>
        <w:t>CanineHD</w:t>
      </w:r>
      <w:proofErr w:type="spellEnd"/>
      <w:r w:rsidR="00D111AB" w:rsidRPr="004915B3">
        <w:rPr>
          <w:rFonts w:ascii="Times New Roman" w:hAnsi="Times New Roman" w:cs="Times New Roman"/>
        </w:rPr>
        <w:t xml:space="preserve"> </w:t>
      </w:r>
      <w:proofErr w:type="spellStart"/>
      <w:r w:rsidR="00D111AB" w:rsidRPr="004915B3">
        <w:rPr>
          <w:rFonts w:ascii="Times New Roman" w:hAnsi="Times New Roman" w:cs="Times New Roman"/>
        </w:rPr>
        <w:t>BeadChip</w:t>
      </w:r>
      <w:proofErr w:type="spellEnd"/>
      <w:r w:rsidR="00D111AB" w:rsidRPr="004915B3">
        <w:rPr>
          <w:rFonts w:ascii="Times New Roman" w:hAnsi="Times New Roman" w:cs="Times New Roman"/>
        </w:rPr>
        <w:t>. We did not find clusters in the PCA</w:t>
      </w:r>
      <w:r w:rsidR="00D111AB">
        <w:rPr>
          <w:rFonts w:ascii="Times New Roman" w:hAnsi="Times New Roman" w:cs="Times New Roman"/>
        </w:rPr>
        <w:t xml:space="preserve"> suggesting batch effects such as a grouping of the sequences from Wang et al. (2013)(Fig. 4). </w:t>
      </w:r>
      <w:r w:rsidRPr="00AC0716">
        <w:rPr>
          <w:rFonts w:ascii="Times New Roman" w:hAnsi="Times New Roman" w:cs="Times New Roman"/>
        </w:rPr>
        <w:t xml:space="preserve">The genotyping accuracy of the new genomes generated in this study was assessed with </w:t>
      </w:r>
      <w:proofErr w:type="spellStart"/>
      <w:r w:rsidRPr="00AC0716">
        <w:rPr>
          <w:rFonts w:ascii="Times New Roman" w:hAnsi="Times New Roman" w:cs="Times New Roman"/>
        </w:rPr>
        <w:t>Illumina</w:t>
      </w:r>
      <w:proofErr w:type="spellEnd"/>
      <w:r w:rsidRPr="00AC0716">
        <w:rPr>
          <w:rFonts w:ascii="Times New Roman" w:hAnsi="Times New Roman" w:cs="Times New Roman"/>
        </w:rPr>
        <w:t xml:space="preserve"> </w:t>
      </w:r>
      <w:proofErr w:type="spellStart"/>
      <w:r w:rsidRPr="00AC0716">
        <w:rPr>
          <w:rFonts w:ascii="Times New Roman" w:hAnsi="Times New Roman" w:cs="Times New Roman"/>
        </w:rPr>
        <w:t>CanineHD</w:t>
      </w:r>
      <w:proofErr w:type="spellEnd"/>
      <w:r w:rsidRPr="00AC0716">
        <w:rPr>
          <w:rFonts w:ascii="Times New Roman" w:hAnsi="Times New Roman" w:cs="Times New Roman"/>
        </w:rPr>
        <w:t xml:space="preserve"> </w:t>
      </w:r>
      <w:proofErr w:type="spellStart"/>
      <w:r w:rsidRPr="00AC0716">
        <w:rPr>
          <w:rFonts w:ascii="Times New Roman" w:hAnsi="Times New Roman" w:cs="Times New Roman"/>
        </w:rPr>
        <w:t>BeadChip</w:t>
      </w:r>
      <w:proofErr w:type="spellEnd"/>
      <w:r w:rsidRPr="00AC0716">
        <w:rPr>
          <w:rFonts w:ascii="Times New Roman" w:hAnsi="Times New Roman" w:cs="Times New Roman"/>
        </w:rPr>
        <w:t xml:space="preserve"> for the I</w:t>
      </w:r>
      <w:r w:rsidR="00D111AB">
        <w:rPr>
          <w:rFonts w:ascii="Times New Roman" w:hAnsi="Times New Roman" w:cs="Times New Roman"/>
        </w:rPr>
        <w:t xml:space="preserve">ndian wolf and Portugal wolf. </w:t>
      </w:r>
      <w:r w:rsidRPr="00AC0716">
        <w:rPr>
          <w:rFonts w:ascii="Times New Roman" w:hAnsi="Times New Roman" w:cs="Times New Roman"/>
        </w:rPr>
        <w:t xml:space="preserve">Both wolves showed &gt; 99.85% concordance. In addition, another three wolves (Israeli wolf, Croatian wolf, and Inner Mongolia wolf 1) and two dogs (basenji and dingo) were compared previously to the </w:t>
      </w:r>
      <w:proofErr w:type="spellStart"/>
      <w:r w:rsidRPr="00AC0716">
        <w:rPr>
          <w:rFonts w:ascii="Times New Roman" w:hAnsi="Times New Roman" w:cs="Times New Roman"/>
        </w:rPr>
        <w:t>Illumina</w:t>
      </w:r>
      <w:proofErr w:type="spellEnd"/>
      <w:r w:rsidRPr="00AC0716">
        <w:rPr>
          <w:rFonts w:ascii="Times New Roman" w:hAnsi="Times New Roman" w:cs="Times New Roman"/>
        </w:rPr>
        <w:t xml:space="preserve"> </w:t>
      </w:r>
      <w:proofErr w:type="spellStart"/>
      <w:r w:rsidRPr="00AC0716">
        <w:rPr>
          <w:rFonts w:ascii="Times New Roman" w:hAnsi="Times New Roman" w:cs="Times New Roman"/>
        </w:rPr>
        <w:t>CanineHD</w:t>
      </w:r>
      <w:proofErr w:type="spellEnd"/>
      <w:r w:rsidRPr="00AC0716">
        <w:rPr>
          <w:rFonts w:ascii="Times New Roman" w:hAnsi="Times New Roman" w:cs="Times New Roman"/>
        </w:rPr>
        <w:t xml:space="preserve"> </w:t>
      </w:r>
      <w:proofErr w:type="spellStart"/>
      <w:r w:rsidRPr="00AC0716">
        <w:rPr>
          <w:rFonts w:ascii="Times New Roman" w:hAnsi="Times New Roman" w:cs="Times New Roman"/>
        </w:rPr>
        <w:t>BeadChip</w:t>
      </w:r>
      <w:proofErr w:type="spellEnd"/>
      <w:r w:rsidRPr="00AC0716">
        <w:rPr>
          <w:rFonts w:ascii="Times New Roman" w:hAnsi="Times New Roman" w:cs="Times New Roman"/>
        </w:rPr>
        <w:t>, and showed &gt; 99.6% concordance</w:t>
      </w:r>
      <w:r w:rsidRPr="00AC0716" w:rsidDel="00387D1B">
        <w:rPr>
          <w:rFonts w:ascii="Times New Roman" w:hAnsi="Times New Roman" w:cs="Times New Roman"/>
        </w:rPr>
        <w:t xml:space="preserve"> </w:t>
      </w:r>
      <w:r w:rsidRPr="00AC0716">
        <w:rPr>
          <w:rFonts w:ascii="Times New Roman" w:hAnsi="Times New Roman" w:cs="Times New Roman"/>
        </w:rPr>
        <w:t>(Freedman et al. 2014).</w:t>
      </w:r>
      <w:r w:rsidR="00D111AB">
        <w:rPr>
          <w:rFonts w:ascii="Times New Roman" w:hAnsi="Times New Roman" w:cs="Times New Roman"/>
        </w:rPr>
        <w:t xml:space="preserve"> </w:t>
      </w:r>
    </w:p>
    <w:p w14:paraId="00426028" w14:textId="77777777" w:rsidR="00AC0716" w:rsidRPr="00246B4D" w:rsidRDefault="00AC0716" w:rsidP="00AC0716">
      <w:pPr>
        <w:spacing w:line="480" w:lineRule="auto"/>
        <w:rPr>
          <w:rFonts w:ascii="Times New Roman" w:hAnsi="Times New Roman" w:cs="Times New Roman"/>
          <w:b/>
        </w:rPr>
      </w:pPr>
      <w:r w:rsidRPr="00246B4D">
        <w:rPr>
          <w:rFonts w:ascii="Times New Roman" w:hAnsi="Times New Roman" w:cs="Times New Roman"/>
          <w:b/>
        </w:rPr>
        <w:t xml:space="preserve">2. </w:t>
      </w:r>
      <w:r w:rsidR="00246B4D" w:rsidRPr="00246B4D">
        <w:rPr>
          <w:rFonts w:ascii="Times New Roman" w:hAnsi="Times New Roman" w:cs="Times New Roman"/>
          <w:b/>
        </w:rPr>
        <w:t>Useable sites</w:t>
      </w:r>
    </w:p>
    <w:p w14:paraId="09C3051D" w14:textId="4D527C19" w:rsidR="00246B4D" w:rsidRPr="00246B4D" w:rsidRDefault="00246B4D" w:rsidP="00AC0716">
      <w:pPr>
        <w:spacing w:line="480" w:lineRule="auto"/>
        <w:rPr>
          <w:rFonts w:ascii="Times New Roman" w:hAnsi="Times New Roman" w:cs="Times New Roman"/>
        </w:rPr>
      </w:pPr>
      <w:r w:rsidRPr="006133AE">
        <w:rPr>
          <w:rFonts w:ascii="Times New Roman" w:hAnsi="Times New Roman" w:cs="Times New Roman"/>
        </w:rPr>
        <w:t xml:space="preserve">All the high coverage (&gt; 20-fold) individuals had &gt; 1.2 billion total useable sites, which covered more than 60% of the reference genome. The numbers of total SNPs varied between different </w:t>
      </w:r>
      <w:proofErr w:type="spellStart"/>
      <w:r w:rsidRPr="006133AE">
        <w:rPr>
          <w:rFonts w:ascii="Times New Roman" w:hAnsi="Times New Roman" w:cs="Times New Roman"/>
        </w:rPr>
        <w:t>canids</w:t>
      </w:r>
      <w:proofErr w:type="spellEnd"/>
      <w:r w:rsidRPr="006133AE">
        <w:rPr>
          <w:rFonts w:ascii="Times New Roman" w:hAnsi="Times New Roman" w:cs="Times New Roman"/>
        </w:rPr>
        <w:t xml:space="preserve">. As expected, the number of SNPs increased with divergence from the boxer reference with dogs having the fewest at ~ 2 million SNPs (from 1,744,052 to 2,212,090, average: 2,000,320, also reflecting the domestication bottleneck, Freedman et al. 2014), wolves having ~ 3 million SNPs (from 1,986,246 to 3,595,813, average: 3,033,017) and the three </w:t>
      </w:r>
      <w:proofErr w:type="spellStart"/>
      <w:r w:rsidRPr="006133AE">
        <w:rPr>
          <w:rFonts w:ascii="Times New Roman" w:hAnsi="Times New Roman" w:cs="Times New Roman"/>
        </w:rPr>
        <w:t>outgroups</w:t>
      </w:r>
      <w:proofErr w:type="spellEnd"/>
      <w:r w:rsidRPr="006133AE">
        <w:rPr>
          <w:rFonts w:ascii="Times New Roman" w:hAnsi="Times New Roman" w:cs="Times New Roman"/>
        </w:rPr>
        <w:t xml:space="preserve"> having &gt; 4 million SNPs (from 4,240,145 to 4,752,396, average: 4,427,268) (</w:t>
      </w:r>
      <w:r w:rsidR="005B4D20">
        <w:rPr>
          <w:rFonts w:ascii="Times New Roman" w:eastAsia="Songti SC Regular" w:hAnsi="Times New Roman" w:cs="Times New Roman"/>
        </w:rPr>
        <w:t xml:space="preserve">Supplemental </w:t>
      </w:r>
      <w:r w:rsidRPr="006133AE">
        <w:rPr>
          <w:rFonts w:ascii="Times New Roman" w:hAnsi="Times New Roman" w:cs="Times New Roman"/>
        </w:rPr>
        <w:t xml:space="preserve">Table </w:t>
      </w:r>
      <w:r w:rsidR="005B4D20">
        <w:rPr>
          <w:rFonts w:ascii="Times New Roman" w:hAnsi="Times New Roman" w:cs="Times New Roman"/>
        </w:rPr>
        <w:t>S2</w:t>
      </w:r>
      <w:r w:rsidRPr="006133AE">
        <w:rPr>
          <w:rFonts w:ascii="Times New Roman" w:hAnsi="Times New Roman" w:cs="Times New Roman"/>
        </w:rPr>
        <w:t>).</w:t>
      </w:r>
    </w:p>
    <w:p w14:paraId="19A7E516" w14:textId="6276F139" w:rsidR="00246B4D" w:rsidRPr="00246B4D" w:rsidRDefault="00246B4D" w:rsidP="00AC0716">
      <w:pPr>
        <w:spacing w:line="480" w:lineRule="auto"/>
        <w:rPr>
          <w:rFonts w:ascii="Times New Roman" w:hAnsi="Times New Roman" w:cs="Times New Roman"/>
          <w:b/>
        </w:rPr>
      </w:pPr>
      <w:r w:rsidRPr="00246B4D">
        <w:rPr>
          <w:rFonts w:ascii="Times New Roman" w:hAnsi="Times New Roman" w:cs="Times New Roman"/>
          <w:b/>
        </w:rPr>
        <w:t xml:space="preserve">3. </w:t>
      </w:r>
      <w:proofErr w:type="spellStart"/>
      <w:r w:rsidR="00803C7C">
        <w:rPr>
          <w:rFonts w:ascii="Times New Roman" w:hAnsi="Times New Roman" w:cs="Times New Roman"/>
          <w:b/>
        </w:rPr>
        <w:t>Heterozygosity</w:t>
      </w:r>
      <w:proofErr w:type="spellEnd"/>
    </w:p>
    <w:p w14:paraId="611BD6EF" w14:textId="41C789BE" w:rsidR="00803C7C" w:rsidRDefault="00803C7C" w:rsidP="00AC0716">
      <w:pPr>
        <w:spacing w:line="480" w:lineRule="auto"/>
        <w:rPr>
          <w:rStyle w:val="CommentReference"/>
          <w:rFonts w:ascii="Times New Roman" w:hAnsi="Times New Roman" w:cs="Times New Roman"/>
          <w:sz w:val="24"/>
          <w:szCs w:val="24"/>
        </w:rPr>
      </w:pPr>
      <w:r w:rsidRPr="00803C7C">
        <w:rPr>
          <w:rStyle w:val="CommentReference"/>
          <w:rFonts w:ascii="Times New Roman" w:hAnsi="Times New Roman" w:cs="Times New Roman"/>
          <w:sz w:val="24"/>
          <w:szCs w:val="24"/>
        </w:rPr>
        <w:t>We only used SN</w:t>
      </w:r>
      <w:r w:rsidR="00EE32A6">
        <w:rPr>
          <w:rStyle w:val="CommentReference"/>
          <w:rFonts w:ascii="Times New Roman" w:hAnsi="Times New Roman" w:cs="Times New Roman"/>
          <w:sz w:val="24"/>
          <w:szCs w:val="24"/>
        </w:rPr>
        <w:t xml:space="preserve">Ps to calculate </w:t>
      </w:r>
      <w:proofErr w:type="spellStart"/>
      <w:r w:rsidR="00EE32A6">
        <w:rPr>
          <w:rStyle w:val="CommentReference"/>
          <w:rFonts w:ascii="Times New Roman" w:hAnsi="Times New Roman" w:cs="Times New Roman"/>
          <w:sz w:val="24"/>
          <w:szCs w:val="24"/>
        </w:rPr>
        <w:t>heterozygosity</w:t>
      </w:r>
      <w:proofErr w:type="spellEnd"/>
      <w:r w:rsidR="00EE32A6">
        <w:rPr>
          <w:rStyle w:val="CommentReference"/>
          <w:rFonts w:ascii="Times New Roman" w:hAnsi="Times New Roman" w:cs="Times New Roman"/>
          <w:sz w:val="24"/>
          <w:szCs w:val="24"/>
        </w:rPr>
        <w:t xml:space="preserve"> </w:t>
      </w:r>
      <w:r w:rsidRPr="00803C7C">
        <w:rPr>
          <w:rStyle w:val="CommentReference"/>
          <w:rFonts w:ascii="Times New Roman" w:hAnsi="Times New Roman" w:cs="Times New Roman"/>
          <w:sz w:val="24"/>
          <w:szCs w:val="24"/>
        </w:rPr>
        <w:t>for the following reasons: 1) Misalignment is possible when short reads containing novel CNVs are mapped to the reference g</w:t>
      </w:r>
      <w:r w:rsidR="00EE32A6">
        <w:rPr>
          <w:rStyle w:val="CommentReference"/>
          <w:rFonts w:ascii="Times New Roman" w:hAnsi="Times New Roman" w:cs="Times New Roman"/>
          <w:sz w:val="24"/>
          <w:szCs w:val="24"/>
        </w:rPr>
        <w:t>enome and can lead to false SNP calls</w:t>
      </w:r>
      <w:r w:rsidRPr="00803C7C">
        <w:rPr>
          <w:rStyle w:val="CommentReference"/>
          <w:rFonts w:ascii="Times New Roman" w:hAnsi="Times New Roman" w:cs="Times New Roman"/>
          <w:sz w:val="24"/>
          <w:szCs w:val="24"/>
        </w:rPr>
        <w:t xml:space="preserve">; and 2) Short reads are prone to misalignment near </w:t>
      </w:r>
      <w:proofErr w:type="spellStart"/>
      <w:r w:rsidRPr="00803C7C">
        <w:rPr>
          <w:rStyle w:val="CommentReference"/>
          <w:rFonts w:ascii="Times New Roman" w:hAnsi="Times New Roman" w:cs="Times New Roman"/>
          <w:sz w:val="24"/>
          <w:szCs w:val="24"/>
        </w:rPr>
        <w:t>indels</w:t>
      </w:r>
      <w:proofErr w:type="spellEnd"/>
      <w:r w:rsidRPr="00803C7C">
        <w:rPr>
          <w:rStyle w:val="CommentReference"/>
          <w:rFonts w:ascii="Times New Roman" w:hAnsi="Times New Roman" w:cs="Times New Roman"/>
          <w:sz w:val="24"/>
          <w:szCs w:val="24"/>
        </w:rPr>
        <w:t xml:space="preserve"> and the local realignment around </w:t>
      </w:r>
      <w:proofErr w:type="spellStart"/>
      <w:r w:rsidRPr="00803C7C">
        <w:rPr>
          <w:rStyle w:val="CommentReference"/>
          <w:rFonts w:ascii="Times New Roman" w:hAnsi="Times New Roman" w:cs="Times New Roman"/>
          <w:sz w:val="24"/>
          <w:szCs w:val="24"/>
        </w:rPr>
        <w:t>indels</w:t>
      </w:r>
      <w:proofErr w:type="spellEnd"/>
      <w:r w:rsidRPr="00803C7C">
        <w:rPr>
          <w:rStyle w:val="CommentReference"/>
          <w:rFonts w:ascii="Times New Roman" w:hAnsi="Times New Roman" w:cs="Times New Roman"/>
          <w:sz w:val="24"/>
          <w:szCs w:val="24"/>
        </w:rPr>
        <w:t xml:space="preserve"> in our genotyping pipeline may not fully fix this problem, thus we excluded any SNPs near </w:t>
      </w:r>
      <w:proofErr w:type="spellStart"/>
      <w:r w:rsidRPr="00803C7C">
        <w:rPr>
          <w:rStyle w:val="CommentReference"/>
          <w:rFonts w:ascii="Times New Roman" w:hAnsi="Times New Roman" w:cs="Times New Roman"/>
          <w:sz w:val="24"/>
          <w:szCs w:val="24"/>
        </w:rPr>
        <w:t>indels</w:t>
      </w:r>
      <w:proofErr w:type="spellEnd"/>
      <w:r w:rsidRPr="00803C7C">
        <w:rPr>
          <w:rStyle w:val="CommentReference"/>
          <w:rFonts w:ascii="Times New Roman" w:hAnsi="Times New Roman" w:cs="Times New Roman"/>
          <w:sz w:val="24"/>
          <w:szCs w:val="24"/>
        </w:rPr>
        <w:t xml:space="preserve"> (5bp, either up or downstream).</w:t>
      </w:r>
    </w:p>
    <w:p w14:paraId="1260643C" w14:textId="436BB402" w:rsidR="00D07008" w:rsidRDefault="00AC0716" w:rsidP="00790853">
      <w:pPr>
        <w:spacing w:line="480" w:lineRule="auto"/>
        <w:ind w:firstLine="720"/>
        <w:rPr>
          <w:rFonts w:ascii="Times New Roman" w:hAnsi="Times New Roman" w:cs="Times New Roman"/>
        </w:rPr>
      </w:pPr>
      <w:r w:rsidRPr="00AC0716">
        <w:rPr>
          <w:rStyle w:val="CommentReference"/>
          <w:rFonts w:ascii="Times New Roman" w:hAnsi="Times New Roman" w:cs="Times New Roman"/>
          <w:sz w:val="24"/>
          <w:szCs w:val="24"/>
        </w:rPr>
        <w:t>The lower coverage genomes, especially those with lower than 12-fold coverage (Inner Mongolia wolf 2, Russian wolf (east), Yellowstone wolf 3, and Chinese indigenous dog 3</w:t>
      </w:r>
      <w:r w:rsidRPr="00AC0716">
        <w:rPr>
          <w:rFonts w:ascii="Times New Roman" w:hAnsi="Times New Roman" w:cs="Times New Roman"/>
        </w:rPr>
        <w:t>, had ver</w:t>
      </w:r>
      <w:r w:rsidR="00EE32A6">
        <w:rPr>
          <w:rFonts w:ascii="Times New Roman" w:hAnsi="Times New Roman" w:cs="Times New Roman"/>
        </w:rPr>
        <w:t xml:space="preserve">y high </w:t>
      </w:r>
      <w:proofErr w:type="spellStart"/>
      <w:r w:rsidR="00EE32A6">
        <w:rPr>
          <w:rFonts w:ascii="Times New Roman" w:hAnsi="Times New Roman" w:cs="Times New Roman"/>
        </w:rPr>
        <w:t>heterozygosity</w:t>
      </w:r>
      <w:proofErr w:type="spellEnd"/>
      <w:r w:rsidR="00EE32A6">
        <w:rPr>
          <w:rFonts w:ascii="Times New Roman" w:hAnsi="Times New Roman" w:cs="Times New Roman"/>
        </w:rPr>
        <w:t xml:space="preserve"> (</w:t>
      </w:r>
      <w:r w:rsidR="005B4D20">
        <w:rPr>
          <w:rFonts w:ascii="Times New Roman" w:eastAsia="Songti SC Regular" w:hAnsi="Times New Roman" w:cs="Times New Roman"/>
        </w:rPr>
        <w:t xml:space="preserve">Supplemental </w:t>
      </w:r>
      <w:r w:rsidR="00EE32A6">
        <w:rPr>
          <w:rFonts w:ascii="Times New Roman" w:hAnsi="Times New Roman" w:cs="Times New Roman"/>
        </w:rPr>
        <w:t>Figure S5</w:t>
      </w:r>
      <w:r w:rsidRPr="00AC0716">
        <w:rPr>
          <w:rFonts w:ascii="Times New Roman" w:hAnsi="Times New Roman" w:cs="Times New Roman"/>
        </w:rPr>
        <w:t xml:space="preserve">) possibly due to more genotyping error at heterozygous sites. Consequently, we assessed the </w:t>
      </w:r>
      <w:proofErr w:type="spellStart"/>
      <w:r w:rsidRPr="00AC0716">
        <w:rPr>
          <w:rFonts w:ascii="Times New Roman" w:hAnsi="Times New Roman" w:cs="Times New Roman"/>
        </w:rPr>
        <w:t>heterozygosity</w:t>
      </w:r>
      <w:proofErr w:type="spellEnd"/>
      <w:r w:rsidRPr="00AC0716">
        <w:rPr>
          <w:rFonts w:ascii="Times New Roman" w:hAnsi="Times New Roman" w:cs="Times New Roman"/>
        </w:rPr>
        <w:t xml:space="preserve"> of exons and neutral regions only for the samples with &gt; 20</w:t>
      </w:r>
      <w:r w:rsidR="00EE32A6">
        <w:rPr>
          <w:rFonts w:ascii="Times New Roman" w:hAnsi="Times New Roman" w:cs="Times New Roman"/>
        </w:rPr>
        <w:t>-fold genome coverage (</w:t>
      </w:r>
      <w:r w:rsidR="005B4D20">
        <w:rPr>
          <w:rFonts w:ascii="Times New Roman" w:eastAsia="Songti SC Regular" w:hAnsi="Times New Roman" w:cs="Times New Roman"/>
        </w:rPr>
        <w:t xml:space="preserve">Supplemental </w:t>
      </w:r>
      <w:r w:rsidR="00EE32A6">
        <w:rPr>
          <w:rFonts w:ascii="Times New Roman" w:hAnsi="Times New Roman" w:cs="Times New Roman"/>
        </w:rPr>
        <w:t>Figure S6</w:t>
      </w:r>
      <w:r w:rsidRPr="00AC0716">
        <w:rPr>
          <w:rFonts w:ascii="Times New Roman" w:hAnsi="Times New Roman" w:cs="Times New Roman"/>
        </w:rPr>
        <w:t xml:space="preserve">). The pattern of </w:t>
      </w:r>
      <w:proofErr w:type="spellStart"/>
      <w:r w:rsidRPr="00AC0716">
        <w:rPr>
          <w:rFonts w:ascii="Times New Roman" w:hAnsi="Times New Roman" w:cs="Times New Roman"/>
        </w:rPr>
        <w:t>heterozygosity</w:t>
      </w:r>
      <w:proofErr w:type="spellEnd"/>
      <w:r w:rsidRPr="00AC0716">
        <w:rPr>
          <w:rFonts w:ascii="Times New Roman" w:hAnsi="Times New Roman" w:cs="Times New Roman"/>
        </w:rPr>
        <w:t xml:space="preserve"> of exons and neutral regions is consistent with the pattern of genome wide </w:t>
      </w:r>
      <w:proofErr w:type="spellStart"/>
      <w:r w:rsidRPr="00AC0716">
        <w:rPr>
          <w:rFonts w:ascii="Times New Roman" w:hAnsi="Times New Roman" w:cs="Times New Roman"/>
        </w:rPr>
        <w:t>heterozygosity</w:t>
      </w:r>
      <w:proofErr w:type="spellEnd"/>
      <w:r w:rsidRPr="00AC0716">
        <w:rPr>
          <w:rFonts w:ascii="Times New Roman" w:hAnsi="Times New Roman" w:cs="Times New Roman"/>
        </w:rPr>
        <w:t xml:space="preserve"> in the samples. The samples having higher genome wide </w:t>
      </w:r>
      <w:proofErr w:type="spellStart"/>
      <w:r w:rsidRPr="00AC0716">
        <w:rPr>
          <w:rFonts w:ascii="Times New Roman" w:hAnsi="Times New Roman" w:cs="Times New Roman"/>
        </w:rPr>
        <w:t>heterozygosity</w:t>
      </w:r>
      <w:proofErr w:type="spellEnd"/>
      <w:r w:rsidRPr="00AC0716">
        <w:rPr>
          <w:rFonts w:ascii="Times New Roman" w:hAnsi="Times New Roman" w:cs="Times New Roman"/>
        </w:rPr>
        <w:t xml:space="preserve"> tended to have higher </w:t>
      </w:r>
      <w:proofErr w:type="spellStart"/>
      <w:r w:rsidRPr="00AC0716">
        <w:rPr>
          <w:rFonts w:ascii="Times New Roman" w:hAnsi="Times New Roman" w:cs="Times New Roman"/>
        </w:rPr>
        <w:t>heterozygosity</w:t>
      </w:r>
      <w:proofErr w:type="spellEnd"/>
      <w:r w:rsidRPr="00AC0716">
        <w:rPr>
          <w:rFonts w:ascii="Times New Roman" w:hAnsi="Times New Roman" w:cs="Times New Roman"/>
        </w:rPr>
        <w:t xml:space="preserve"> in exon</w:t>
      </w:r>
      <w:r w:rsidR="00EE32A6">
        <w:rPr>
          <w:rFonts w:ascii="Times New Roman" w:hAnsi="Times New Roman" w:cs="Times New Roman"/>
        </w:rPr>
        <w:t>s and neutral regions (</w:t>
      </w:r>
      <w:r w:rsidR="005B4D20">
        <w:rPr>
          <w:rFonts w:ascii="Times New Roman" w:eastAsia="Songti SC Regular" w:hAnsi="Times New Roman" w:cs="Times New Roman"/>
        </w:rPr>
        <w:t xml:space="preserve">Supplemental </w:t>
      </w:r>
      <w:r w:rsidR="00EE32A6">
        <w:rPr>
          <w:rFonts w:ascii="Times New Roman" w:hAnsi="Times New Roman" w:cs="Times New Roman"/>
        </w:rPr>
        <w:t>Figure S6</w:t>
      </w:r>
      <w:r w:rsidRPr="00AC0716">
        <w:rPr>
          <w:rFonts w:ascii="Times New Roman" w:hAnsi="Times New Roman" w:cs="Times New Roman"/>
        </w:rPr>
        <w:t xml:space="preserve">). However, the neutral regions had the highest </w:t>
      </w:r>
      <w:proofErr w:type="spellStart"/>
      <w:r w:rsidRPr="00AC0716">
        <w:rPr>
          <w:rFonts w:ascii="Times New Roman" w:hAnsi="Times New Roman" w:cs="Times New Roman"/>
        </w:rPr>
        <w:t>heterozygosity</w:t>
      </w:r>
      <w:proofErr w:type="spellEnd"/>
      <w:r w:rsidRPr="00AC0716">
        <w:rPr>
          <w:rFonts w:ascii="Times New Roman" w:hAnsi="Times New Roman" w:cs="Times New Roman"/>
        </w:rPr>
        <w:t xml:space="preserve">, whereas the </w:t>
      </w:r>
      <w:proofErr w:type="spellStart"/>
      <w:r w:rsidRPr="00AC0716">
        <w:rPr>
          <w:rFonts w:ascii="Times New Roman" w:hAnsi="Times New Roman" w:cs="Times New Roman"/>
        </w:rPr>
        <w:t>exonic</w:t>
      </w:r>
      <w:proofErr w:type="spellEnd"/>
      <w:r w:rsidRPr="00AC0716">
        <w:rPr>
          <w:rFonts w:ascii="Times New Roman" w:hAnsi="Times New Roman" w:cs="Times New Roman"/>
        </w:rPr>
        <w:t xml:space="preserve"> regions had consistently lower </w:t>
      </w:r>
      <w:proofErr w:type="spellStart"/>
      <w:r w:rsidRPr="00AC0716">
        <w:rPr>
          <w:rFonts w:ascii="Times New Roman" w:hAnsi="Times New Roman" w:cs="Times New Roman"/>
        </w:rPr>
        <w:t>heterozygosity</w:t>
      </w:r>
      <w:proofErr w:type="spellEnd"/>
      <w:r w:rsidRPr="00AC0716">
        <w:rPr>
          <w:rFonts w:ascii="Times New Roman" w:hAnsi="Times New Roman" w:cs="Times New Roman"/>
        </w:rPr>
        <w:t xml:space="preserve"> in all th</w:t>
      </w:r>
      <w:r w:rsidR="00EE32A6">
        <w:rPr>
          <w:rFonts w:ascii="Times New Roman" w:hAnsi="Times New Roman" w:cs="Times New Roman"/>
        </w:rPr>
        <w:t>e samples (</w:t>
      </w:r>
      <w:r w:rsidR="005B4D20">
        <w:rPr>
          <w:rFonts w:ascii="Times New Roman" w:eastAsia="Songti SC Regular" w:hAnsi="Times New Roman" w:cs="Times New Roman"/>
        </w:rPr>
        <w:t xml:space="preserve">Supplemental </w:t>
      </w:r>
      <w:r w:rsidR="00EE32A6">
        <w:rPr>
          <w:rFonts w:ascii="Times New Roman" w:hAnsi="Times New Roman" w:cs="Times New Roman"/>
        </w:rPr>
        <w:t>Figure S6</w:t>
      </w:r>
      <w:r w:rsidRPr="00AC0716">
        <w:rPr>
          <w:rFonts w:ascii="Times New Roman" w:hAnsi="Times New Roman" w:cs="Times New Roman"/>
        </w:rPr>
        <w:t xml:space="preserve">) consistent with the action of purifying selection. The </w:t>
      </w:r>
      <w:proofErr w:type="spellStart"/>
      <w:r w:rsidRPr="00AC0716">
        <w:rPr>
          <w:rFonts w:ascii="Times New Roman" w:hAnsi="Times New Roman" w:cs="Times New Roman"/>
        </w:rPr>
        <w:t>heterozygosity</w:t>
      </w:r>
      <w:proofErr w:type="spellEnd"/>
      <w:r w:rsidRPr="00AC0716">
        <w:rPr>
          <w:rFonts w:ascii="Times New Roman" w:hAnsi="Times New Roman" w:cs="Times New Roman"/>
        </w:rPr>
        <w:t xml:space="preserve"> of </w:t>
      </w:r>
      <w:proofErr w:type="spellStart"/>
      <w:r w:rsidRPr="00AC0716">
        <w:rPr>
          <w:rFonts w:ascii="Times New Roman" w:hAnsi="Times New Roman" w:cs="Times New Roman"/>
        </w:rPr>
        <w:t>exonic</w:t>
      </w:r>
      <w:proofErr w:type="spellEnd"/>
      <w:r w:rsidRPr="00AC0716">
        <w:rPr>
          <w:rFonts w:ascii="Times New Roman" w:hAnsi="Times New Roman" w:cs="Times New Roman"/>
        </w:rPr>
        <w:t xml:space="preserve"> regions is only 41.6% to 52.6% of the corresponding genome wide </w:t>
      </w:r>
      <w:proofErr w:type="spellStart"/>
      <w:r w:rsidRPr="00AC0716">
        <w:rPr>
          <w:rFonts w:ascii="Times New Roman" w:hAnsi="Times New Roman" w:cs="Times New Roman"/>
        </w:rPr>
        <w:t>heterozygosity</w:t>
      </w:r>
      <w:proofErr w:type="spellEnd"/>
      <w:r w:rsidRPr="00AC0716">
        <w:rPr>
          <w:rFonts w:ascii="Times New Roman" w:hAnsi="Times New Roman" w:cs="Times New Roman"/>
        </w:rPr>
        <w:t>.</w:t>
      </w:r>
    </w:p>
    <w:p w14:paraId="16F1FF82" w14:textId="3C499910" w:rsidR="00D07008" w:rsidRPr="00D07008" w:rsidRDefault="00D07008" w:rsidP="00AC0716">
      <w:pPr>
        <w:spacing w:line="480" w:lineRule="auto"/>
        <w:rPr>
          <w:rFonts w:ascii="Times New Roman" w:hAnsi="Times New Roman" w:cs="Times New Roman"/>
          <w:b/>
        </w:rPr>
      </w:pPr>
      <w:r w:rsidRPr="00D07008">
        <w:rPr>
          <w:rFonts w:ascii="Times New Roman" w:hAnsi="Times New Roman" w:cs="Times New Roman"/>
          <w:b/>
        </w:rPr>
        <w:t>4. PCA of different geographical regions</w:t>
      </w:r>
    </w:p>
    <w:p w14:paraId="392CA2DA" w14:textId="2846C2C3" w:rsidR="00D03F71" w:rsidRDefault="00D07008" w:rsidP="00AC0716">
      <w:pPr>
        <w:spacing w:line="480" w:lineRule="auto"/>
        <w:rPr>
          <w:rFonts w:ascii="Times New Roman" w:hAnsi="Times New Roman" w:cs="Times New Roman"/>
        </w:rPr>
      </w:pPr>
      <w:r w:rsidRPr="006133AE">
        <w:rPr>
          <w:rFonts w:ascii="Times New Roman" w:hAnsi="Times New Roman" w:cs="Times New Roman"/>
        </w:rPr>
        <w:t xml:space="preserve">The PCA for Asia of this dataset showed that the highland Chinese wolves were the most </w:t>
      </w:r>
      <w:r w:rsidR="00EE32A6">
        <w:rPr>
          <w:rFonts w:ascii="Times New Roman" w:hAnsi="Times New Roman" w:cs="Times New Roman"/>
        </w:rPr>
        <w:t>distinct populations (</w:t>
      </w:r>
      <w:r w:rsidR="005B4D20">
        <w:rPr>
          <w:rFonts w:ascii="Times New Roman" w:eastAsia="Songti SC Regular" w:hAnsi="Times New Roman" w:cs="Times New Roman"/>
        </w:rPr>
        <w:t xml:space="preserve">Supplemental </w:t>
      </w:r>
      <w:r w:rsidR="00EE32A6">
        <w:rPr>
          <w:rFonts w:ascii="Times New Roman" w:hAnsi="Times New Roman" w:cs="Times New Roman"/>
        </w:rPr>
        <w:t>Figure S9a and S9</w:t>
      </w:r>
      <w:r w:rsidRPr="006133AE">
        <w:rPr>
          <w:rFonts w:ascii="Times New Roman" w:hAnsi="Times New Roman" w:cs="Times New Roman"/>
        </w:rPr>
        <w:t xml:space="preserve">c). For Europe, dogs and wolves were separated on PC1, and Spanish wolf and Portugal wolf were separated from the Croatian wolf, Italian wolf and </w:t>
      </w:r>
      <w:r w:rsidR="00EE32A6">
        <w:rPr>
          <w:rFonts w:ascii="Times New Roman" w:hAnsi="Times New Roman" w:cs="Times New Roman"/>
        </w:rPr>
        <w:t>Western Russian wolf on PC2 (</w:t>
      </w:r>
      <w:r w:rsidR="005B4D20">
        <w:rPr>
          <w:rFonts w:ascii="Times New Roman" w:eastAsia="Songti SC Regular" w:hAnsi="Times New Roman" w:cs="Times New Roman"/>
        </w:rPr>
        <w:t xml:space="preserve">Supplemental </w:t>
      </w:r>
      <w:r w:rsidR="00EE32A6">
        <w:rPr>
          <w:rFonts w:ascii="Times New Roman" w:hAnsi="Times New Roman" w:cs="Times New Roman"/>
        </w:rPr>
        <w:t>Figure S10</w:t>
      </w:r>
      <w:r w:rsidRPr="006133AE">
        <w:rPr>
          <w:rFonts w:ascii="Times New Roman" w:hAnsi="Times New Roman" w:cs="Times New Roman"/>
        </w:rPr>
        <w:t>a). For the Middle Eastern wolf samples, PC1 separated the dogs and wolves, and then PC2 separated the Israeli wolf from the Indian w</w:t>
      </w:r>
      <w:r w:rsidR="00EE32A6">
        <w:rPr>
          <w:rFonts w:ascii="Times New Roman" w:hAnsi="Times New Roman" w:cs="Times New Roman"/>
        </w:rPr>
        <w:t>olf and Iranian wolf (</w:t>
      </w:r>
      <w:r w:rsidR="005B4D20">
        <w:rPr>
          <w:rFonts w:ascii="Times New Roman" w:eastAsia="Songti SC Regular" w:hAnsi="Times New Roman" w:cs="Times New Roman"/>
        </w:rPr>
        <w:t xml:space="preserve">Supplemental </w:t>
      </w:r>
      <w:r w:rsidR="00EE32A6">
        <w:rPr>
          <w:rFonts w:ascii="Times New Roman" w:hAnsi="Times New Roman" w:cs="Times New Roman"/>
        </w:rPr>
        <w:t>Figure S10</w:t>
      </w:r>
      <w:r w:rsidRPr="006133AE">
        <w:rPr>
          <w:rFonts w:ascii="Times New Roman" w:hAnsi="Times New Roman" w:cs="Times New Roman"/>
        </w:rPr>
        <w:t xml:space="preserve">c). For North American wolves, dogs and wolves separated from each </w:t>
      </w:r>
      <w:r w:rsidR="00EE32A6">
        <w:rPr>
          <w:rFonts w:ascii="Times New Roman" w:hAnsi="Times New Roman" w:cs="Times New Roman"/>
        </w:rPr>
        <w:t>other on PC1 (</w:t>
      </w:r>
      <w:r w:rsidR="005B4D20">
        <w:rPr>
          <w:rFonts w:ascii="Times New Roman" w:eastAsia="Songti SC Regular" w:hAnsi="Times New Roman" w:cs="Times New Roman"/>
        </w:rPr>
        <w:t xml:space="preserve">Supplemental </w:t>
      </w:r>
      <w:bookmarkStart w:id="0" w:name="_GoBack"/>
      <w:bookmarkEnd w:id="0"/>
      <w:r w:rsidR="00EE32A6">
        <w:rPr>
          <w:rFonts w:ascii="Times New Roman" w:hAnsi="Times New Roman" w:cs="Times New Roman"/>
        </w:rPr>
        <w:t>Figure S11</w:t>
      </w:r>
      <w:r w:rsidRPr="006133AE">
        <w:rPr>
          <w:rFonts w:ascii="Times New Roman" w:hAnsi="Times New Roman" w:cs="Times New Roman"/>
        </w:rPr>
        <w:t>).</w:t>
      </w:r>
    </w:p>
    <w:p w14:paraId="2AE5F8A4" w14:textId="1A9CC93D" w:rsidR="00F40245" w:rsidRPr="006133AE" w:rsidRDefault="00F40245" w:rsidP="00F40245">
      <w:pPr>
        <w:spacing w:before="120" w:after="120" w:line="480" w:lineRule="auto"/>
        <w:rPr>
          <w:rFonts w:ascii="Times New Roman" w:hAnsi="Times New Roman" w:cs="Times New Roman"/>
          <w:b/>
        </w:rPr>
      </w:pPr>
      <w:r>
        <w:rPr>
          <w:rFonts w:ascii="Times New Roman" w:hAnsi="Times New Roman" w:cs="Times New Roman"/>
          <w:b/>
        </w:rPr>
        <w:t xml:space="preserve">5. </w:t>
      </w:r>
      <w:r w:rsidRPr="006133AE">
        <w:rPr>
          <w:rFonts w:ascii="Times New Roman" w:hAnsi="Times New Roman" w:cs="Times New Roman"/>
          <w:b/>
        </w:rPr>
        <w:t>Demographic inference with G-</w:t>
      </w:r>
      <w:proofErr w:type="spellStart"/>
      <w:r w:rsidRPr="006133AE">
        <w:rPr>
          <w:rFonts w:ascii="Times New Roman" w:hAnsi="Times New Roman" w:cs="Times New Roman"/>
          <w:b/>
        </w:rPr>
        <w:t>PhoCS</w:t>
      </w:r>
      <w:proofErr w:type="spellEnd"/>
    </w:p>
    <w:p w14:paraId="6327E388" w14:textId="57023D6E" w:rsidR="00F40245" w:rsidRDefault="00F40245" w:rsidP="00AC0716">
      <w:pPr>
        <w:spacing w:line="480" w:lineRule="auto"/>
        <w:rPr>
          <w:rFonts w:ascii="Times New Roman" w:hAnsi="Times New Roman" w:cs="Times New Roman"/>
        </w:rPr>
      </w:pPr>
      <w:r w:rsidRPr="006133AE">
        <w:rPr>
          <w:rFonts w:ascii="Times New Roman" w:hAnsi="Times New Roman" w:cs="Times New Roman"/>
        </w:rPr>
        <w:t xml:space="preserve">Notable are the very high values of </w:t>
      </w:r>
      <w:r w:rsidRPr="006133AE">
        <w:rPr>
          <w:rFonts w:ascii="Times New Roman" w:hAnsi="Times New Roman" w:cs="Times New Roman"/>
          <w:i/>
          <w:iCs/>
        </w:rPr>
        <w:t>N</w:t>
      </w:r>
      <w:r w:rsidRPr="006133AE">
        <w:rPr>
          <w:rFonts w:ascii="Times New Roman" w:hAnsi="Times New Roman" w:cs="Times New Roman"/>
          <w:vertAlign w:val="subscript"/>
        </w:rPr>
        <w:t>e</w:t>
      </w:r>
      <w:r w:rsidRPr="006133AE" w:rsidDel="009534C2">
        <w:rPr>
          <w:rFonts w:ascii="Times New Roman" w:hAnsi="Times New Roman" w:cs="Times New Roman"/>
        </w:rPr>
        <w:t xml:space="preserve"> </w:t>
      </w:r>
      <w:r w:rsidRPr="006133AE">
        <w:rPr>
          <w:rFonts w:ascii="Times New Roman" w:hAnsi="Times New Roman" w:cs="Times New Roman"/>
        </w:rPr>
        <w:t>inferred for Qinghai wolf (93,700 individuals), which is also suggested by the peak in their PSMC plot (</w:t>
      </w:r>
      <w:r>
        <w:rPr>
          <w:rFonts w:ascii="Times New Roman" w:hAnsi="Times New Roman" w:cs="Times New Roman"/>
        </w:rPr>
        <w:t>Fig.</w:t>
      </w:r>
      <w:r w:rsidRPr="006133AE">
        <w:rPr>
          <w:rFonts w:ascii="Times New Roman" w:hAnsi="Times New Roman" w:cs="Times New Roman"/>
        </w:rPr>
        <w:t xml:space="preserve"> </w:t>
      </w:r>
      <w:r>
        <w:rPr>
          <w:rFonts w:ascii="Times New Roman" w:hAnsi="Times New Roman" w:cs="Times New Roman"/>
        </w:rPr>
        <w:t>5</w:t>
      </w:r>
      <w:r w:rsidRPr="006133AE">
        <w:rPr>
          <w:rFonts w:ascii="Times New Roman" w:hAnsi="Times New Roman" w:cs="Times New Roman"/>
        </w:rPr>
        <w:t>) and might</w:t>
      </w:r>
      <w:r>
        <w:rPr>
          <w:rFonts w:ascii="Times New Roman" w:hAnsi="Times New Roman" w:cs="Times New Roman"/>
        </w:rPr>
        <w:t xml:space="preserve"> in part,</w:t>
      </w:r>
      <w:r w:rsidRPr="006133AE">
        <w:rPr>
          <w:rFonts w:ascii="Times New Roman" w:hAnsi="Times New Roman" w:cs="Times New Roman"/>
        </w:rPr>
        <w:t xml:space="preserve"> reflect ancestral population structure.</w:t>
      </w:r>
      <w:r>
        <w:rPr>
          <w:rFonts w:ascii="Times New Roman" w:hAnsi="Times New Roman" w:cs="Times New Roman"/>
        </w:rPr>
        <w:t xml:space="preserve"> </w:t>
      </w:r>
      <w:r w:rsidRPr="006133AE">
        <w:rPr>
          <w:rFonts w:ascii="Times New Roman" w:hAnsi="Times New Roman" w:cs="Times New Roman"/>
        </w:rPr>
        <w:t xml:space="preserve">The Israeli wolf had the largest </w:t>
      </w:r>
      <w:r w:rsidRPr="006133AE">
        <w:rPr>
          <w:rFonts w:ascii="Times New Roman" w:hAnsi="Times New Roman" w:cs="Times New Roman"/>
          <w:i/>
          <w:iCs/>
        </w:rPr>
        <w:t>N</w:t>
      </w:r>
      <w:r w:rsidRPr="006133AE">
        <w:rPr>
          <w:rFonts w:ascii="Times New Roman" w:hAnsi="Times New Roman" w:cs="Times New Roman"/>
          <w:vertAlign w:val="subscript"/>
        </w:rPr>
        <w:t>e</w:t>
      </w:r>
      <w:r w:rsidRPr="006133AE">
        <w:rPr>
          <w:rFonts w:ascii="Times New Roman" w:hAnsi="Times New Roman" w:cs="Times New Roman"/>
        </w:rPr>
        <w:t xml:space="preserve"> within the European-Middle Eastern wolves (16,600 individuals), which was 3.6-fold and 2.7-fold higher than Croatian wolf (4,600 individuals) and the ancestral population of Iranian and Indian wolf (6,200 individuals), respectively.</w:t>
      </w:r>
    </w:p>
    <w:sectPr w:rsidR="00F40245" w:rsidSect="00516963">
      <w:pgSz w:w="12240" w:h="15840"/>
      <w:pgMar w:top="1440" w:right="1800" w:bottom="1440" w:left="180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ongti SC Regular">
    <w:panose1 w:val="02010600040101010101"/>
    <w:charset w:val="50"/>
    <w:family w:val="auto"/>
    <w:pitch w:val="variable"/>
    <w:sig w:usb0="00000287" w:usb1="080F0000" w:usb2="00000010" w:usb3="00000000" w:csb0="0004009F" w:csb1="00000000"/>
  </w:font>
  <w:font w:name="SimSun">
    <w:altName w:val="宋体"/>
    <w:charset w:val="86"/>
    <w:family w:val="auto"/>
    <w:pitch w:val="variable"/>
    <w:sig w:usb0="00000003" w:usb1="288F0000" w:usb2="00000016" w:usb3="00000000" w:csb0="00040001" w:csb1="00000000"/>
  </w:font>
  <w:font w:name="Cambria Math">
    <w:panose1 w:val="02040503050406030204"/>
    <w:charset w:val="00"/>
    <w:family w:val="auto"/>
    <w:pitch w:val="variable"/>
    <w:sig w:usb0="E00002FF" w:usb1="420024FF" w:usb2="00000000" w:usb3="00000000" w:csb0="0000019F" w:csb1="00000000"/>
  </w:font>
  <w:font w:name="MS Gothic">
    <w:altName w:val="ＭＳ ゴシック"/>
    <w:charset w:val="80"/>
    <w:family w:val="modern"/>
    <w:pitch w:val="fixed"/>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716"/>
    <w:rsid w:val="00122083"/>
    <w:rsid w:val="0012360F"/>
    <w:rsid w:val="00246B4D"/>
    <w:rsid w:val="003262EC"/>
    <w:rsid w:val="00516963"/>
    <w:rsid w:val="005B4D20"/>
    <w:rsid w:val="00714689"/>
    <w:rsid w:val="00746A16"/>
    <w:rsid w:val="00790853"/>
    <w:rsid w:val="00803C7C"/>
    <w:rsid w:val="00952AEC"/>
    <w:rsid w:val="009A0F26"/>
    <w:rsid w:val="009A565B"/>
    <w:rsid w:val="00AC0716"/>
    <w:rsid w:val="00D03F71"/>
    <w:rsid w:val="00D07008"/>
    <w:rsid w:val="00D111AB"/>
    <w:rsid w:val="00E601CC"/>
    <w:rsid w:val="00EE32A6"/>
    <w:rsid w:val="00F40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2802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0716"/>
    <w:rPr>
      <w:sz w:val="16"/>
      <w:szCs w:val="16"/>
    </w:rPr>
  </w:style>
  <w:style w:type="paragraph" w:styleId="BalloonText">
    <w:name w:val="Balloon Text"/>
    <w:basedOn w:val="Normal"/>
    <w:link w:val="BalloonTextChar"/>
    <w:uiPriority w:val="99"/>
    <w:semiHidden/>
    <w:unhideWhenUsed/>
    <w:rsid w:val="001220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2083"/>
    <w:rPr>
      <w:rFonts w:ascii="Lucida Grande" w:hAnsi="Lucida Grande" w:cs="Lucida Grande"/>
      <w:sz w:val="18"/>
      <w:szCs w:val="18"/>
    </w:rPr>
  </w:style>
  <w:style w:type="character" w:styleId="LineNumber">
    <w:name w:val="line number"/>
    <w:basedOn w:val="DefaultParagraphFont"/>
    <w:uiPriority w:val="99"/>
    <w:semiHidden/>
    <w:unhideWhenUsed/>
    <w:rsid w:val="005169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0716"/>
    <w:rPr>
      <w:sz w:val="16"/>
      <w:szCs w:val="16"/>
    </w:rPr>
  </w:style>
  <w:style w:type="paragraph" w:styleId="BalloonText">
    <w:name w:val="Balloon Text"/>
    <w:basedOn w:val="Normal"/>
    <w:link w:val="BalloonTextChar"/>
    <w:uiPriority w:val="99"/>
    <w:semiHidden/>
    <w:unhideWhenUsed/>
    <w:rsid w:val="001220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2083"/>
    <w:rPr>
      <w:rFonts w:ascii="Lucida Grande" w:hAnsi="Lucida Grande" w:cs="Lucida Grande"/>
      <w:sz w:val="18"/>
      <w:szCs w:val="18"/>
    </w:rPr>
  </w:style>
  <w:style w:type="character" w:styleId="LineNumber">
    <w:name w:val="line number"/>
    <w:basedOn w:val="DefaultParagraphFont"/>
    <w:uiPriority w:val="99"/>
    <w:semiHidden/>
    <w:unhideWhenUsed/>
    <w:rsid w:val="00516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10</Pages>
  <Words>2414</Words>
  <Characters>13766</Characters>
  <Application>Microsoft Macintosh Word</Application>
  <DocSecurity>0</DocSecurity>
  <Lines>114</Lines>
  <Paragraphs>32</Paragraphs>
  <ScaleCrop>false</ScaleCrop>
  <Company>UCLA</Company>
  <LinksUpToDate>false</LinksUpToDate>
  <CharactersWithSpaces>16148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ZHENXIN FAN</dc:creator>
  <cp:keywords/>
  <dc:description/>
  <cp:lastModifiedBy>ZHENXIN FAN</cp:lastModifiedBy>
  <cp:revision>15</cp:revision>
  <dcterms:created xsi:type="dcterms:W3CDTF">2015-10-22T08:23:00Z</dcterms:created>
  <dcterms:modified xsi:type="dcterms:W3CDTF">2015-12-10T08:18:00Z</dcterms:modified>
</cp:coreProperties>
</file>