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5DE" w:rsidRPr="005065DE" w:rsidRDefault="005065DE" w:rsidP="00CD7086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5065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Supplementary Tables</w:t>
      </w:r>
    </w:p>
    <w:p w:rsidR="005065DE" w:rsidRDefault="005065DE" w:rsidP="00CD7086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065DE" w:rsidRDefault="005065DE" w:rsidP="00CD7086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7AE0" w:rsidRDefault="00C56CD3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56CD3">
        <w:rPr>
          <w:rFonts w:ascii="Times New Roman" w:hAnsi="Times New Roman" w:cs="Times New Roman"/>
          <w:b/>
          <w:sz w:val="24"/>
          <w:szCs w:val="24"/>
          <w:lang w:val="en-US"/>
        </w:rPr>
        <w:t>Suppl</w:t>
      </w:r>
      <w:proofErr w:type="spellEnd"/>
      <w:r w:rsidRPr="00C56C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Table 1.</w:t>
      </w:r>
      <w:r w:rsidRPr="00C56C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C56CD3">
        <w:rPr>
          <w:rFonts w:ascii="Times New Roman" w:hAnsi="Times New Roman" w:cs="Times New Roman"/>
          <w:sz w:val="24"/>
          <w:szCs w:val="24"/>
          <w:lang w:val="en-US"/>
        </w:rPr>
        <w:t>Sequencing statistics.</w:t>
      </w:r>
      <w:proofErr w:type="gramEnd"/>
    </w:p>
    <w:tbl>
      <w:tblPr>
        <w:tblW w:w="9993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90"/>
        <w:gridCol w:w="1086"/>
        <w:gridCol w:w="567"/>
        <w:gridCol w:w="190"/>
        <w:gridCol w:w="872"/>
        <w:gridCol w:w="490"/>
        <w:gridCol w:w="190"/>
        <w:gridCol w:w="879"/>
        <w:gridCol w:w="535"/>
        <w:gridCol w:w="160"/>
        <w:gridCol w:w="1006"/>
        <w:gridCol w:w="709"/>
        <w:gridCol w:w="190"/>
        <w:gridCol w:w="1369"/>
        <w:gridCol w:w="567"/>
      </w:tblGrid>
      <w:tr w:rsidR="00C56CD3" w:rsidRPr="00F66A89" w:rsidTr="003C522A">
        <w:trPr>
          <w:trHeight w:val="645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Sample</w:t>
            </w:r>
            <w:proofErr w:type="spellEnd"/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Sequenced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reads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(x10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fr-FR"/>
              </w:rPr>
              <w:t>6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(%)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Filtered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(x10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fr-FR"/>
              </w:rPr>
              <w:t>6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) 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fr-FR"/>
              </w:rPr>
              <w:t>a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(%)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140BF9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Perfect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match</w:t>
            </w:r>
            <w:r w:rsidR="00C56CD3"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(x10</w:t>
            </w:r>
            <w:r w:rsidR="00C56CD3"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fr-FR"/>
              </w:rPr>
              <w:t>6</w:t>
            </w:r>
            <w:r w:rsidR="00C56CD3"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(%)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1 </w:t>
            </w:r>
            <w:proofErr w:type="spellStart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mismatch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(x10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fr-FR"/>
              </w:rPr>
              <w:t>6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(%)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≥</w:t>
            </w:r>
            <w:r w:rsidR="00227725"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2 </w:t>
            </w:r>
            <w:proofErr w:type="spellStart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mismatches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(x10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fr-FR"/>
              </w:rPr>
              <w:t>6</w:t>
            </w: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(%)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Livp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2.95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68.4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2.04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47.3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12.3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8.8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Bora 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2.67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66.6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1.64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40.8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14.6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11.2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Delta R-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2.69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66.5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1.64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40.6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14.6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11.3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Delta R+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2.87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67.2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1.77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41.5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14.5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11.2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Patg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3.08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68.3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2.20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48.8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8.0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Phet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3.10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69.5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2.25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50.4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7.8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Phet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R+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3.14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70.1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2.27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50.7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7.9</w:t>
            </w:r>
          </w:p>
        </w:tc>
      </w:tr>
      <w:tr w:rsidR="00C56CD3" w:rsidRPr="00F66A89" w:rsidTr="003C522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3.18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69.5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2.28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49.8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8.0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R+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2.36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70.0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1.69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50.1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8.0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NwOr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2.88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69.0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2.00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47.8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12.4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8.7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2.64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67.9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1.78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45.8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12.9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9.3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R+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2.82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69.0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1.90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46.4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13.0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9.5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6.39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4.29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67.2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2.91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45.5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12.5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9.1</w:t>
            </w:r>
          </w:p>
        </w:tc>
      </w:tr>
      <w:tr w:rsidR="00C56CD3" w:rsidRPr="00F66A89" w:rsidTr="003C522A">
        <w:trPr>
          <w:trHeight w:val="285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</w:t>
            </w:r>
            <w:proofErr w:type="spellEnd"/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R+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2.98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68.2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46.2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12.7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9.3</w:t>
            </w:r>
          </w:p>
        </w:tc>
      </w:tr>
      <w:tr w:rsidR="00C56CD3" w:rsidRPr="00F66A89" w:rsidTr="003C522A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Mean</w:t>
            </w:r>
            <w:proofErr w:type="spellEnd"/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2.98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68.4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46.6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12.</w:t>
            </w:r>
            <w:r w:rsidR="009A23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6CD3" w:rsidRPr="00F66A89" w:rsidRDefault="00C56CD3" w:rsidP="00CD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F66A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9.2</w:t>
            </w:r>
          </w:p>
        </w:tc>
      </w:tr>
    </w:tbl>
    <w:p w:rsidR="00B84AFB" w:rsidRDefault="00922F4A" w:rsidP="00CD7086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9A234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proofErr w:type="gramEnd"/>
      <w:r w:rsidRPr="00F66A89">
        <w:rPr>
          <w:rFonts w:ascii="Times New Roman" w:hAnsi="Times New Roman" w:cs="Times New Roman"/>
          <w:sz w:val="20"/>
          <w:szCs w:val="20"/>
          <w:lang w:val="en-US"/>
        </w:rPr>
        <w:t>: Reads passing all filtering steps (read pairing, sequence quality and mapping quality)</w:t>
      </w:r>
    </w:p>
    <w:p w:rsidR="005065DE" w:rsidRDefault="005065DE" w:rsidP="00CD7086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065DE" w:rsidRDefault="005065DE" w:rsidP="00CD7086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065DE" w:rsidRDefault="005065DE" w:rsidP="00CD7086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065DE" w:rsidRDefault="005065DE" w:rsidP="00CD7086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065DE" w:rsidRDefault="005065DE" w:rsidP="00CD7086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065DE" w:rsidRPr="005065DE" w:rsidRDefault="005065DE" w:rsidP="005065D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065DE">
        <w:rPr>
          <w:rFonts w:ascii="Times New Roman" w:hAnsi="Times New Roman" w:cs="Times New Roman"/>
          <w:b/>
          <w:sz w:val="24"/>
          <w:szCs w:val="24"/>
          <w:lang w:val="en-US"/>
        </w:rPr>
        <w:t>Supplementary Table 2.</w:t>
      </w:r>
      <w:proofErr w:type="gramEnd"/>
      <w:r w:rsidRPr="005065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065DE">
        <w:rPr>
          <w:rFonts w:ascii="Times New Roman" w:hAnsi="Times New Roman" w:cs="Times New Roman"/>
          <w:sz w:val="24"/>
          <w:szCs w:val="24"/>
          <w:lang w:val="en-US"/>
        </w:rPr>
        <w:t>Gene amplifications linked to deltamethrin resistance.</w:t>
      </w:r>
    </w:p>
    <w:p w:rsidR="005065DE" w:rsidRPr="005065DE" w:rsidRDefault="005065DE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065DE">
        <w:rPr>
          <w:rFonts w:ascii="Times New Roman" w:hAnsi="Times New Roman" w:cs="Times New Roman"/>
          <w:sz w:val="24"/>
          <w:szCs w:val="24"/>
          <w:lang w:val="en-US"/>
        </w:rPr>
        <w:t>See separate file</w:t>
      </w:r>
    </w:p>
    <w:p w:rsidR="00BC1713" w:rsidRDefault="00BC171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BC1713" w:rsidRDefault="00BC1713" w:rsidP="00BC1713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434D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Table 3.</w:t>
      </w:r>
      <w:proofErr w:type="gramEnd"/>
      <w:r w:rsidRPr="00143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31568">
        <w:rPr>
          <w:rFonts w:ascii="Times New Roman" w:hAnsi="Times New Roman" w:cs="Times New Roman"/>
          <w:sz w:val="24"/>
          <w:szCs w:val="24"/>
          <w:lang w:val="en-US"/>
        </w:rPr>
        <w:t xml:space="preserve">Associations between gene amplifications and </w:t>
      </w:r>
      <w:proofErr w:type="spellStart"/>
      <w:r w:rsidRPr="00DF153C">
        <w:rPr>
          <w:rFonts w:ascii="Times New Roman" w:hAnsi="Times New Roman" w:cs="Times New Roman"/>
          <w:i/>
          <w:sz w:val="24"/>
          <w:szCs w:val="24"/>
          <w:lang w:val="en-US"/>
        </w:rPr>
        <w:t>kdr</w:t>
      </w:r>
      <w:proofErr w:type="spellEnd"/>
      <w:r w:rsidRPr="00A31568">
        <w:rPr>
          <w:rFonts w:ascii="Times New Roman" w:hAnsi="Times New Roman" w:cs="Times New Roman"/>
          <w:sz w:val="24"/>
          <w:szCs w:val="24"/>
          <w:lang w:val="en-US"/>
        </w:rPr>
        <w:t xml:space="preserve"> mutations</w:t>
      </w:r>
    </w:p>
    <w:tbl>
      <w:tblPr>
        <w:tblW w:w="653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190"/>
        <w:gridCol w:w="660"/>
        <w:gridCol w:w="993"/>
        <w:gridCol w:w="190"/>
        <w:gridCol w:w="632"/>
        <w:gridCol w:w="737"/>
        <w:gridCol w:w="190"/>
        <w:gridCol w:w="660"/>
        <w:gridCol w:w="851"/>
      </w:tblGrid>
      <w:tr w:rsidR="00BC1713" w:rsidRPr="00992371" w:rsidTr="00C80444">
        <w:trPr>
          <w:trHeight w:val="300"/>
        </w:trPr>
        <w:tc>
          <w:tcPr>
            <w:tcW w:w="653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Supercontig 1.1188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713" w:rsidRPr="00992371" w:rsidRDefault="00DF153C" w:rsidP="00D93F5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Population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D93F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/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="00D93F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k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dr</w:t>
            </w:r>
            <w:proofErr w:type="spellEnd"/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mutations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AAEL014614 (CYP9J?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AAEL014615 (CYP9J23)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AAEL014617 (CYP9J28)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0.672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0.298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A16082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A160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0.61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0.025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het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0.201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0.051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0.520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0.099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0.204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0.317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0.064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0.499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0.756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0.818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0.437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A16082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A160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-0.58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0.036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het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0.201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0.051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0.520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0.120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0.572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0.941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StGe_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 w:rsidR="00C713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0.059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0.486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0.890</w:t>
            </w:r>
          </w:p>
        </w:tc>
      </w:tr>
      <w:tr w:rsidR="00BC1713" w:rsidRPr="00992371" w:rsidTr="00C80444">
        <w:trPr>
          <w:trHeight w:val="15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BC1713" w:rsidRPr="00992371" w:rsidTr="00C80444">
        <w:trPr>
          <w:trHeight w:val="300"/>
        </w:trPr>
        <w:tc>
          <w:tcPr>
            <w:tcW w:w="653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Supercontig 1.1327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713" w:rsidRPr="00992371" w:rsidRDefault="00DF153C" w:rsidP="00D93F5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Population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D93F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/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="00D93F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k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dr</w:t>
            </w:r>
            <w:proofErr w:type="spellEnd"/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mutations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AAEL014892 (CYP6BZ?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AAEL014893 (CYP6BB2)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AAEL014890 (CYP6CC1)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0.635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0.417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0.409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het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0.317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0.888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0.942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0.689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0.541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0.800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0.570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0.285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0.365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0.817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0.363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0.393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het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0.317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0.888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0.942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0.347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0.240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0.725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0.721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-0.21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0.410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0.456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BC1713" w:rsidRPr="00992371" w:rsidTr="00C80444">
        <w:trPr>
          <w:trHeight w:val="300"/>
        </w:trPr>
        <w:tc>
          <w:tcPr>
            <w:tcW w:w="653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Supercontig 1.142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713" w:rsidRPr="00992371" w:rsidRDefault="00DF153C" w:rsidP="00D93F5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Population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D93F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/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="00D93F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k</w:t>
            </w:r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dr</w:t>
            </w:r>
            <w:proofErr w:type="spellEnd"/>
            <w:r w:rsidR="00BC1713"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mutations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AAEL005112 (CCEAE3A)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AAEL005101 (CCEAE4A)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AAEL005122 (CCEAE6A)</w:t>
            </w:r>
          </w:p>
        </w:tc>
      </w:tr>
      <w:tr w:rsidR="00BC1713" w:rsidRPr="00992371" w:rsidTr="00C80444">
        <w:trPr>
          <w:trHeight w:val="300"/>
        </w:trPr>
        <w:tc>
          <w:tcPr>
            <w:tcW w:w="14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992371" w:rsidRDefault="00BC1713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992371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value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0.796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0.757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0.743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het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0.390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0.495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0.464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0.602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0.183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0.607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0.811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0.846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0.700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Nakh_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0.809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0.809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0.730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het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0.390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0.495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0.464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Cayn_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0.702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0.659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0.858</w:t>
            </w:r>
          </w:p>
        </w:tc>
      </w:tr>
      <w:tr w:rsidR="00C7130E" w:rsidRPr="00992371" w:rsidTr="00C80444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StGe_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</w:t>
            </w: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30E" w:rsidRPr="00992371" w:rsidRDefault="00C7130E" w:rsidP="00C80444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0.907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-0.03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0.911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130E" w:rsidRPr="00992371" w:rsidRDefault="00C7130E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9923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0.660</w:t>
            </w:r>
          </w:p>
        </w:tc>
      </w:tr>
    </w:tbl>
    <w:p w:rsidR="00BC1713" w:rsidRDefault="00BC1713" w:rsidP="00BC1713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31568">
        <w:rPr>
          <w:rFonts w:ascii="Times New Roman" w:hAnsi="Times New Roman" w:cs="Times New Roman"/>
          <w:sz w:val="20"/>
          <w:szCs w:val="20"/>
          <w:lang w:val="en-US"/>
        </w:rPr>
        <w:t xml:space="preserve">For each population, the amplification level of each gene was correlated with </w:t>
      </w:r>
      <w:proofErr w:type="spellStart"/>
      <w:r w:rsidRPr="00DF153C">
        <w:rPr>
          <w:rFonts w:ascii="Times New Roman" w:hAnsi="Times New Roman" w:cs="Times New Roman"/>
          <w:i/>
          <w:sz w:val="20"/>
          <w:szCs w:val="20"/>
          <w:lang w:val="en-US"/>
        </w:rPr>
        <w:t>kdr</w:t>
      </w:r>
      <w:proofErr w:type="spellEnd"/>
      <w:r w:rsidRPr="00A31568">
        <w:rPr>
          <w:rFonts w:ascii="Times New Roman" w:hAnsi="Times New Roman" w:cs="Times New Roman"/>
          <w:sz w:val="20"/>
          <w:szCs w:val="20"/>
          <w:lang w:val="en-US"/>
        </w:rPr>
        <w:t xml:space="preserve"> mutation genotype (homozygote </w:t>
      </w:r>
      <w:proofErr w:type="spellStart"/>
      <w:r w:rsidRPr="00A31568">
        <w:rPr>
          <w:rFonts w:ascii="Times New Roman" w:hAnsi="Times New Roman" w:cs="Times New Roman"/>
          <w:sz w:val="20"/>
          <w:szCs w:val="20"/>
          <w:lang w:val="en-US"/>
        </w:rPr>
        <w:t>wildtype</w:t>
      </w:r>
      <w:proofErr w:type="spellEnd"/>
      <w:r w:rsidRPr="00A31568">
        <w:rPr>
          <w:rFonts w:ascii="Times New Roman" w:hAnsi="Times New Roman" w:cs="Times New Roman"/>
          <w:sz w:val="20"/>
          <w:szCs w:val="20"/>
          <w:lang w:val="en-US"/>
        </w:rPr>
        <w:t>: 0, heterozygote 0.5, homozygote resistant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: 1) across all individuals. </w:t>
      </w:r>
      <w:r w:rsidRPr="00A31568">
        <w:rPr>
          <w:rFonts w:ascii="Times New Roman" w:hAnsi="Times New Roman" w:cs="Times New Roman"/>
          <w:sz w:val="20"/>
          <w:szCs w:val="20"/>
          <w:lang w:val="en-US"/>
        </w:rPr>
        <w:t xml:space="preserve">Correlation coefficient and their associated P value are shown. </w:t>
      </w:r>
      <w:r>
        <w:rPr>
          <w:rFonts w:ascii="Times New Roman" w:hAnsi="Times New Roman" w:cs="Times New Roman"/>
          <w:sz w:val="20"/>
          <w:szCs w:val="20"/>
          <w:lang w:val="en-US"/>
        </w:rPr>
        <w:t>Values in bold</w:t>
      </w:r>
      <w:r w:rsidRPr="00A31568">
        <w:rPr>
          <w:rFonts w:ascii="Times New Roman" w:hAnsi="Times New Roman" w:cs="Times New Roman"/>
          <w:sz w:val="20"/>
          <w:szCs w:val="20"/>
          <w:lang w:val="en-US"/>
        </w:rPr>
        <w:t xml:space="preserve"> were considered significant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(P &lt; 0.05)</w:t>
      </w:r>
      <w:r w:rsidRPr="00A31568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5065DE" w:rsidRDefault="005065DE" w:rsidP="005065D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74CE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D74CE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Polymorphism variations dataset.</w:t>
      </w:r>
      <w:proofErr w:type="gramEnd"/>
    </w:p>
    <w:p w:rsidR="005065DE" w:rsidRDefault="005065DE" w:rsidP="005065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See separate file</w:t>
      </w:r>
    </w:p>
    <w:p w:rsidR="005065DE" w:rsidRDefault="005065DE" w:rsidP="00506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65DE" w:rsidRDefault="005065DE" w:rsidP="00506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65DE" w:rsidRPr="00F6588B" w:rsidRDefault="005065DE" w:rsidP="005065D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65DE" w:rsidRPr="00365524" w:rsidRDefault="005065DE" w:rsidP="005065DE">
      <w:pPr>
        <w:ind w:left="-709"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Table 5</w:t>
      </w:r>
      <w:r w:rsidRPr="009D61F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9D61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9D61F7">
        <w:rPr>
          <w:rFonts w:ascii="Times New Roman" w:hAnsi="Times New Roman" w:cs="Times New Roman"/>
          <w:sz w:val="24"/>
          <w:szCs w:val="24"/>
          <w:lang w:val="en-US"/>
        </w:rPr>
        <w:t>Description and location of all captured genes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5065DE" w:rsidRDefault="005065DE" w:rsidP="005065D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See separate file</w:t>
      </w:r>
    </w:p>
    <w:p w:rsidR="005065DE" w:rsidRDefault="005065DE" w:rsidP="00BC171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065DE" w:rsidRDefault="005065DE" w:rsidP="00BC171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065DE" w:rsidRDefault="005065DE" w:rsidP="00BC171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1713" w:rsidRPr="00E75D37" w:rsidRDefault="00BC1713" w:rsidP="00BC1713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75D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Table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E75D3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E75D37">
        <w:rPr>
          <w:rFonts w:ascii="Times New Roman" w:hAnsi="Times New Roman" w:cs="Times New Roman"/>
          <w:sz w:val="24"/>
          <w:szCs w:val="24"/>
          <w:lang w:val="en-US"/>
        </w:rPr>
        <w:t xml:space="preserve"> Primers used for </w:t>
      </w:r>
      <w:proofErr w:type="spellStart"/>
      <w:r w:rsidRPr="00E75D37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Pr="00E75D3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W w:w="9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274"/>
        <w:gridCol w:w="3174"/>
        <w:gridCol w:w="3264"/>
        <w:gridCol w:w="890"/>
      </w:tblGrid>
      <w:tr w:rsidR="00BC1713" w:rsidRPr="00563DF8" w:rsidTr="00C80444">
        <w:trPr>
          <w:trHeight w:val="900"/>
        </w:trPr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1713" w:rsidRPr="005D020D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5D0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Accession number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1713" w:rsidRPr="005D020D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5D0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Gene name </w:t>
            </w:r>
            <w:r w:rsidRPr="005D0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en-US" w:eastAsia="fr-FR"/>
              </w:rPr>
              <w:t>a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D0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for</w:t>
            </w:r>
            <w:proofErr w:type="spellStart"/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ward</w:t>
            </w:r>
            <w:proofErr w:type="spellEnd"/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primer (5'-3')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reverse primer (5'-3')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Product </w:t>
            </w:r>
            <w:proofErr w:type="spellStart"/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lenght</w:t>
            </w:r>
            <w:proofErr w:type="spellEnd"/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</w:t>
            </w:r>
            <w:proofErr w:type="spellStart"/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bp</w:t>
            </w:r>
            <w:proofErr w:type="spellEnd"/>
            <w:r w:rsidRPr="00563D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AAEL014614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CYP9J?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GGAAGCGTTGAGCATGTGTG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AACTGTGAAACCGTGGGGTC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121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AAEL014615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CYP9J23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AGAATCCACGAAGCGATGAG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CTATCCAGGGCGGCAATG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122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AAEL014617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CYP9J28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CTATTTCGGAGTCCTAGTGGCC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CTTTGACTCCTCGGTACTTGTCG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197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AAEL014891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CYP6P?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TTCACCTTCAGCGAAGACCC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GATTAGGTGCGGCGTCCTTA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152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AAEL014893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CYP6BB2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AGTTCAAGGGCCGAGGATTG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CGGATCCACGAAAATTCCGC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143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AAEL014890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CYP6CC1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CGAACGTTGCGTTCTTGGTT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CCGGGCCTTCAAATCTCTGT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185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AAEL005112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CCEAE3A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TCTAAGAAACCCGAATATGACG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TTGAGGAGGCACGAACAG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130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AAEL005101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CCEAE4A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GTAAATGCCGGAGAAACGGC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ACCATTTTTCGCCATTGGGC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89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AAEL005122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CCEAE6A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TGGCTCCAGTCGAGGTAGAA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AAGTTGGTCCACATGCGACA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AAEL005950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AAEL005950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TCCGGTTCCGTCTGGTATCT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GTGTGTGTAACGGCTCCAGA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186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AAEL007808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CYP4D39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AGTCCTGGAAGTTCTGCACG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AAGGCGACTTTCCGACGAAT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132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AAEL000987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RPL8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CTGAAGGGAACCGTCAAGCAA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TCGGCGGCAATGAACAACT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119</w:t>
            </w:r>
          </w:p>
        </w:tc>
      </w:tr>
      <w:tr w:rsidR="00BC1713" w:rsidRPr="00563DF8" w:rsidTr="00C80444">
        <w:trPr>
          <w:trHeight w:val="315"/>
        </w:trPr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AAEL009496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RPS7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GTTGGAGATGAACTCGGACCTG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GCCTTCTTGCTGTTGAACTCG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1713" w:rsidRPr="00563DF8" w:rsidRDefault="00BC1713" w:rsidP="00C804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63D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87</w:t>
            </w:r>
          </w:p>
        </w:tc>
      </w:tr>
    </w:tbl>
    <w:p w:rsidR="00BC1713" w:rsidRPr="00A31568" w:rsidRDefault="00BC1713" w:rsidP="00BC1713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E75D3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proofErr w:type="gramEnd"/>
      <w:r w:rsidRPr="00E75D37">
        <w:rPr>
          <w:rFonts w:ascii="Times New Roman" w:hAnsi="Times New Roman" w:cs="Times New Roman"/>
          <w:sz w:val="20"/>
          <w:szCs w:val="20"/>
          <w:lang w:val="en-US"/>
        </w:rPr>
        <w:t>: P450 names ending with interrogation marks are not official. Their CYP subfamily is proposed according to best protein homology in mosquitoes.</w:t>
      </w:r>
    </w:p>
    <w:p w:rsidR="00BC1713" w:rsidRDefault="00BC171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CD7086" w:rsidRDefault="005065DE" w:rsidP="00CD7086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5065D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Supplementary Figures</w:t>
      </w:r>
    </w:p>
    <w:p w:rsidR="005065DE" w:rsidRPr="005065DE" w:rsidRDefault="005065DE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5065DE" w:rsidRPr="005065DE" w:rsidRDefault="005065DE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274B8C" w:rsidRDefault="00B84AFB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B84AFB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ementary</w:t>
      </w:r>
      <w:r w:rsidRPr="00B84A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B84AFB">
        <w:rPr>
          <w:rFonts w:ascii="Times New Roman" w:hAnsi="Times New Roman" w:cs="Times New Roman"/>
          <w:b/>
          <w:bCs/>
          <w:sz w:val="24"/>
          <w:szCs w:val="24"/>
          <w:lang w:val="en-US"/>
        </w:rPr>
        <w:t>igure</w:t>
      </w:r>
      <w:r w:rsidR="004507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B84AF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Pr="00B84A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Pr="00B84AFB">
        <w:rPr>
          <w:rFonts w:ascii="Times New Roman" w:hAnsi="Times New Roman" w:cs="Times New Roman"/>
          <w:bCs/>
          <w:sz w:val="24"/>
          <w:szCs w:val="24"/>
          <w:lang w:val="en-US"/>
        </w:rPr>
        <w:t>Sequencing coverage</w:t>
      </w:r>
      <w:r w:rsidR="00195B8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across captured regions</w:t>
      </w:r>
      <w:r w:rsidRPr="00B84AF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Pr="00B84AF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4E4937" w:rsidRDefault="00B84AFB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84AFB">
        <w:rPr>
          <w:rFonts w:ascii="Times New Roman" w:hAnsi="Times New Roman" w:cs="Times New Roman"/>
          <w:sz w:val="24"/>
          <w:szCs w:val="24"/>
          <w:lang w:val="en-US"/>
        </w:rPr>
        <w:t xml:space="preserve">Box plots show the coverage distribution for all captured regions across all samples. </w:t>
      </w:r>
      <w:r w:rsidR="0011314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84AFB">
        <w:rPr>
          <w:rFonts w:ascii="Times New Roman" w:hAnsi="Times New Roman" w:cs="Times New Roman"/>
          <w:sz w:val="24"/>
          <w:szCs w:val="24"/>
          <w:lang w:val="en-US"/>
        </w:rPr>
        <w:t xml:space="preserve">ean coverage is shown as a solid line within box. </w:t>
      </w:r>
      <w:proofErr w:type="spellStart"/>
      <w:r w:rsidRPr="00113141">
        <w:rPr>
          <w:rFonts w:ascii="Times New Roman" w:hAnsi="Times New Roman" w:cs="Times New Roman"/>
          <w:sz w:val="24"/>
          <w:szCs w:val="24"/>
          <w:lang w:val="en-US"/>
        </w:rPr>
        <w:t>Interquartiles</w:t>
      </w:r>
      <w:proofErr w:type="spellEnd"/>
      <w:r w:rsidRPr="00113141">
        <w:rPr>
          <w:rFonts w:ascii="Times New Roman" w:hAnsi="Times New Roman" w:cs="Times New Roman"/>
          <w:sz w:val="24"/>
          <w:szCs w:val="24"/>
          <w:lang w:val="en-US"/>
        </w:rPr>
        <w:t xml:space="preserve"> are shown as whiskers and outliers as dots.</w:t>
      </w:r>
    </w:p>
    <w:p w:rsidR="00113141" w:rsidRDefault="004E4937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E4937">
        <w:rPr>
          <w:noProof/>
          <w:lang w:eastAsia="fr-FR"/>
        </w:rPr>
        <w:drawing>
          <wp:inline distT="0" distB="0" distL="0" distR="0" wp14:anchorId="169FA09E" wp14:editId="04E19C14">
            <wp:extent cx="6219825" cy="38193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4324" cy="38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141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74B8C" w:rsidRDefault="002E74D4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</w:t>
      </w:r>
      <w:r w:rsidR="00450721">
        <w:rPr>
          <w:rFonts w:ascii="Times New Roman" w:hAnsi="Times New Roman" w:cs="Times New Roman"/>
          <w:b/>
          <w:bCs/>
          <w:sz w:val="24"/>
          <w:szCs w:val="24"/>
          <w:lang w:val="en-US"/>
        </w:rPr>
        <w:t>ementary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</w:t>
      </w:r>
      <w:r w:rsidRPr="002E74D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2E74D4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Pr="002E74D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="00450721" w:rsidRPr="00274B8C">
        <w:rPr>
          <w:rFonts w:ascii="Times New Roman" w:hAnsi="Times New Roman" w:cs="Times New Roman"/>
          <w:bCs/>
          <w:sz w:val="24"/>
          <w:szCs w:val="24"/>
          <w:lang w:val="en-US"/>
        </w:rPr>
        <w:t>Cross-comparison of</w:t>
      </w:r>
      <w:r w:rsidRPr="00274B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CNV </w:t>
      </w:r>
      <w:r w:rsidR="00450721" w:rsidRPr="00274B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data </w:t>
      </w:r>
      <w:r w:rsidR="00274B8C" w:rsidRPr="00274B8C">
        <w:rPr>
          <w:rFonts w:ascii="Times New Roman" w:hAnsi="Times New Roman" w:cs="Times New Roman"/>
          <w:bCs/>
          <w:sz w:val="24"/>
          <w:szCs w:val="24"/>
          <w:lang w:val="en-US"/>
        </w:rPr>
        <w:t>obtained by DNA-</w:t>
      </w:r>
      <w:proofErr w:type="spellStart"/>
      <w:r w:rsidR="00274B8C" w:rsidRPr="00274B8C">
        <w:rPr>
          <w:rFonts w:ascii="Times New Roman" w:hAnsi="Times New Roman" w:cs="Times New Roman"/>
          <w:bCs/>
          <w:sz w:val="24"/>
          <w:szCs w:val="24"/>
          <w:lang w:val="en-US"/>
        </w:rPr>
        <w:t>seq</w:t>
      </w:r>
      <w:proofErr w:type="spellEnd"/>
      <w:r w:rsidR="00274B8C" w:rsidRPr="00274B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</w:t>
      </w:r>
      <w:proofErr w:type="spellStart"/>
      <w:r w:rsidR="00274B8C" w:rsidRPr="00274B8C">
        <w:rPr>
          <w:rFonts w:ascii="Times New Roman" w:hAnsi="Times New Roman" w:cs="Times New Roman"/>
          <w:bCs/>
          <w:sz w:val="24"/>
          <w:szCs w:val="24"/>
          <w:lang w:val="en-US"/>
        </w:rPr>
        <w:t>qPCR</w:t>
      </w:r>
      <w:proofErr w:type="spellEnd"/>
      <w:r w:rsidR="00274B8C" w:rsidRPr="00274B8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B84AFB" w:rsidRDefault="002E74D4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74D4">
        <w:rPr>
          <w:rFonts w:ascii="Times New Roman" w:hAnsi="Times New Roman" w:cs="Times New Roman"/>
          <w:sz w:val="24"/>
          <w:szCs w:val="24"/>
          <w:lang w:val="en-US"/>
        </w:rPr>
        <w:t xml:space="preserve">Each dot represents the CNV of one gene in one resistant </w:t>
      </w:r>
      <w:r w:rsidR="008C2E0D">
        <w:rPr>
          <w:rFonts w:ascii="Times New Roman" w:hAnsi="Times New Roman" w:cs="Times New Roman"/>
          <w:sz w:val="24"/>
          <w:szCs w:val="24"/>
          <w:lang w:val="en-US"/>
        </w:rPr>
        <w:t>population</w:t>
      </w:r>
      <w:r w:rsidR="00450721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E74D4">
        <w:rPr>
          <w:rFonts w:ascii="Times New Roman" w:hAnsi="Times New Roman" w:cs="Times New Roman"/>
          <w:sz w:val="24"/>
          <w:szCs w:val="24"/>
          <w:lang w:val="en-US"/>
        </w:rPr>
        <w:t>phenotype</w:t>
      </w:r>
      <w:r w:rsidR="00450721">
        <w:rPr>
          <w:rFonts w:ascii="Times New Roman" w:hAnsi="Times New Roman" w:cs="Times New Roman"/>
          <w:sz w:val="24"/>
          <w:szCs w:val="24"/>
          <w:lang w:val="en-US"/>
        </w:rPr>
        <w:t xml:space="preserve"> versus all susceptible strains</w:t>
      </w:r>
      <w:r w:rsidRPr="002E74D4">
        <w:rPr>
          <w:rFonts w:ascii="Times New Roman" w:hAnsi="Times New Roman" w:cs="Times New Roman"/>
          <w:sz w:val="24"/>
          <w:szCs w:val="24"/>
          <w:lang w:val="en-US"/>
        </w:rPr>
        <w:t xml:space="preserve">. For </w:t>
      </w:r>
      <w:proofErr w:type="spellStart"/>
      <w:r w:rsidRPr="002E74D4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="008C2E0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E74D4">
        <w:rPr>
          <w:rFonts w:ascii="Times New Roman" w:hAnsi="Times New Roman" w:cs="Times New Roman"/>
          <w:sz w:val="24"/>
          <w:szCs w:val="24"/>
          <w:lang w:val="en-US"/>
        </w:rPr>
        <w:t xml:space="preserve"> the mean CNV </w:t>
      </w:r>
      <w:r w:rsidR="00450721" w:rsidRPr="002E74D4">
        <w:rPr>
          <w:rFonts w:ascii="Times New Roman" w:hAnsi="Times New Roman" w:cs="Times New Roman"/>
          <w:sz w:val="24"/>
          <w:szCs w:val="24"/>
          <w:lang w:val="en-US"/>
        </w:rPr>
        <w:t>across</w:t>
      </w:r>
      <w:r w:rsidR="00450721">
        <w:rPr>
          <w:rFonts w:ascii="Times New Roman" w:hAnsi="Times New Roman" w:cs="Times New Roman"/>
          <w:sz w:val="24"/>
          <w:szCs w:val="24"/>
          <w:lang w:val="en-US"/>
        </w:rPr>
        <w:t xml:space="preserve"> all individuals was used</w:t>
      </w:r>
      <w:r w:rsidRPr="002E74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D4FF7">
        <w:rPr>
          <w:rFonts w:ascii="Times New Roman" w:hAnsi="Times New Roman" w:cs="Times New Roman"/>
          <w:sz w:val="24"/>
          <w:szCs w:val="24"/>
          <w:lang w:val="en-US"/>
        </w:rPr>
        <w:t>Pearson’s correlation coefficient is shown.</w:t>
      </w:r>
    </w:p>
    <w:p w:rsidR="00B84AFB" w:rsidRDefault="00450721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E2D541A" wp14:editId="0C004310">
            <wp:extent cx="5296619" cy="497470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19" cy="497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B8C" w:rsidRDefault="00274B8C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C6B5D" w:rsidRDefault="004B3387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ementary </w:t>
      </w:r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004F8">
        <w:rPr>
          <w:rFonts w:ascii="Times New Roman" w:hAnsi="Times New Roman" w:cs="Times New Roman"/>
          <w:sz w:val="24"/>
          <w:szCs w:val="24"/>
          <w:lang w:val="en-US"/>
        </w:rPr>
        <w:t>Gene amplification levels</w:t>
      </w:r>
      <w:r w:rsidRPr="002C6B5D">
        <w:rPr>
          <w:rFonts w:ascii="Times New Roman" w:hAnsi="Times New Roman" w:cs="Times New Roman"/>
          <w:sz w:val="24"/>
          <w:szCs w:val="24"/>
          <w:lang w:val="en-US"/>
        </w:rPr>
        <w:t xml:space="preserve"> on individual mosquitoes</w:t>
      </w:r>
      <w:r w:rsidR="002C6B5D" w:rsidRPr="002C6B5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B3387" w:rsidRPr="004B3387" w:rsidRDefault="004B3387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Nine candidate genes from three distinct supercontigs were </w:t>
      </w:r>
      <w:r>
        <w:rPr>
          <w:rFonts w:ascii="Times New Roman" w:hAnsi="Times New Roman" w:cs="Times New Roman"/>
          <w:sz w:val="24"/>
          <w:szCs w:val="24"/>
          <w:lang w:val="en-US"/>
        </w:rPr>
        <w:t>targeted for validation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. CNV were analyzed by </w:t>
      </w:r>
      <w:proofErr w:type="spellStart"/>
      <w:r w:rsidRPr="006A6976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proofErr w:type="spellStart"/>
      <w:r w:rsidRPr="006A6976">
        <w:rPr>
          <w:rFonts w:ascii="Times New Roman" w:hAnsi="Times New Roman" w:cs="Times New Roman"/>
          <w:sz w:val="24"/>
          <w:szCs w:val="24"/>
          <w:lang w:val="en-US"/>
        </w:rPr>
        <w:t>gDNA</w:t>
      </w:r>
      <w:proofErr w:type="spellEnd"/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extracted from 12 individual mosquitoes per </w:t>
      </w:r>
      <w:r w:rsidR="008009B6">
        <w:rPr>
          <w:rFonts w:ascii="Times New Roman" w:hAnsi="Times New Roman" w:cs="Times New Roman"/>
          <w:sz w:val="24"/>
          <w:szCs w:val="24"/>
          <w:lang w:val="en-US"/>
        </w:rPr>
        <w:t>population</w:t>
      </w:r>
      <w:r w:rsidR="00000503">
        <w:rPr>
          <w:rFonts w:ascii="Times New Roman" w:hAnsi="Times New Roman" w:cs="Times New Roman"/>
          <w:sz w:val="24"/>
          <w:szCs w:val="24"/>
          <w:lang w:val="en-US"/>
        </w:rPr>
        <w:t>/phenotype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>. For each gene, relative genomic DNA quantit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shown 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>for each mosquito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across all </w:t>
      </w:r>
      <w:r w:rsidR="008009B6">
        <w:rPr>
          <w:rFonts w:ascii="Times New Roman" w:hAnsi="Times New Roman" w:cs="Times New Roman"/>
          <w:sz w:val="24"/>
          <w:szCs w:val="24"/>
          <w:lang w:val="en-US"/>
        </w:rPr>
        <w:t>populations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Quantitative PCR data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>normali</w:t>
      </w:r>
      <w:r>
        <w:rPr>
          <w:rFonts w:ascii="Times New Roman" w:hAnsi="Times New Roman" w:cs="Times New Roman"/>
          <w:sz w:val="24"/>
          <w:szCs w:val="24"/>
          <w:lang w:val="en-US"/>
        </w:rPr>
        <w:t>zed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according to 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two genes </w:t>
      </w:r>
      <w:r>
        <w:rPr>
          <w:rFonts w:ascii="Times New Roman" w:hAnsi="Times New Roman" w:cs="Times New Roman"/>
          <w:sz w:val="24"/>
          <w:szCs w:val="24"/>
          <w:lang w:val="en-US"/>
        </w:rPr>
        <w:t>displaying no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amplification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across all </w:t>
      </w:r>
      <w:r>
        <w:rPr>
          <w:rFonts w:ascii="Times New Roman" w:hAnsi="Times New Roman" w:cs="Times New Roman"/>
          <w:sz w:val="24"/>
          <w:szCs w:val="24"/>
          <w:lang w:val="en-US"/>
        </w:rPr>
        <w:t>individuals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conditions and 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are presented as </w:t>
      </w:r>
      <w:proofErr w:type="spellStart"/>
      <w:r w:rsidRPr="006A6976">
        <w:rPr>
          <w:rFonts w:ascii="Times New Roman" w:hAnsi="Times New Roman" w:cs="Times New Roman"/>
          <w:sz w:val="24"/>
          <w:szCs w:val="24"/>
          <w:lang w:val="en-US"/>
        </w:rPr>
        <w:t>gDNA</w:t>
      </w:r>
      <w:proofErr w:type="spellEnd"/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quantity relative to one individual of the susceptible </w:t>
      </w:r>
      <w:proofErr w:type="spellStart"/>
      <w:r w:rsidRPr="006A6976">
        <w:rPr>
          <w:rFonts w:ascii="Times New Roman" w:hAnsi="Times New Roman" w:cs="Times New Roman"/>
          <w:sz w:val="24"/>
          <w:szCs w:val="24"/>
          <w:lang w:val="en-US"/>
        </w:rPr>
        <w:t>Livp</w:t>
      </w:r>
      <w:proofErr w:type="spellEnd"/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09B6">
        <w:rPr>
          <w:rFonts w:ascii="Times New Roman" w:hAnsi="Times New Roman" w:cs="Times New Roman"/>
          <w:sz w:val="24"/>
          <w:szCs w:val="24"/>
          <w:lang w:val="en-US"/>
        </w:rPr>
        <w:t>population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. White, grey and black circles represent S, R- and R+ individuals respectively. Horizontal marks show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mean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gDNA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quantity of each </w:t>
      </w:r>
      <w:r w:rsidR="002F4472">
        <w:rPr>
          <w:rFonts w:ascii="Times New Roman" w:hAnsi="Times New Roman" w:cs="Times New Roman"/>
          <w:sz w:val="24"/>
          <w:szCs w:val="24"/>
          <w:lang w:val="en-US"/>
        </w:rPr>
        <w:t>population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>. Horizontal dotted grey line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show the upper 90% quantile of 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 xml:space="preserve">individuals from all susceptible </w:t>
      </w:r>
      <w:r w:rsidR="008009B6">
        <w:rPr>
          <w:rFonts w:ascii="Times New Roman" w:hAnsi="Times New Roman" w:cs="Times New Roman"/>
          <w:sz w:val="24"/>
          <w:szCs w:val="24"/>
          <w:lang w:val="en-US"/>
        </w:rPr>
        <w:t>populations</w:t>
      </w:r>
      <w:r w:rsidRPr="006A69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B3387" w:rsidRDefault="004B3387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3387" w:rsidRDefault="004B3387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01197995" wp14:editId="495A0885">
            <wp:extent cx="6121400" cy="580961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_qPCR-dotplot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87" w:rsidRDefault="004B3387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3387" w:rsidRDefault="004B3387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274B8C" w:rsidRDefault="00274B8C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ementary </w:t>
      </w:r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4B3387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="007004F8">
        <w:rPr>
          <w:rFonts w:ascii="Times New Roman" w:hAnsi="Times New Roman" w:cs="Times New Roman"/>
          <w:bCs/>
          <w:sz w:val="24"/>
          <w:szCs w:val="24"/>
          <w:lang w:val="en-US"/>
        </w:rPr>
        <w:t>Gene a</w:t>
      </w:r>
      <w:r w:rsidR="007004F8" w:rsidRPr="00274B8C">
        <w:rPr>
          <w:rFonts w:ascii="Times New Roman" w:hAnsi="Times New Roman" w:cs="Times New Roman"/>
          <w:bCs/>
          <w:sz w:val="24"/>
          <w:szCs w:val="24"/>
          <w:lang w:val="en-US"/>
        </w:rPr>
        <w:t>mplification</w:t>
      </w:r>
      <w:r w:rsidR="007004F8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7004F8" w:rsidRPr="00274B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004F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frequencies </w:t>
      </w:r>
      <w:r w:rsidR="007004F8" w:rsidRPr="00274B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across </w:t>
      </w:r>
      <w:r w:rsidR="004F5798">
        <w:rPr>
          <w:rFonts w:ascii="Times New Roman" w:hAnsi="Times New Roman" w:cs="Times New Roman"/>
          <w:bCs/>
          <w:sz w:val="24"/>
          <w:szCs w:val="24"/>
          <w:lang w:val="en-US"/>
        </w:rPr>
        <w:t>populations</w:t>
      </w:r>
      <w:r w:rsidR="007004F8" w:rsidRPr="00274B8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C56CD3" w:rsidRPr="00274B8C" w:rsidRDefault="00274B8C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4B8C">
        <w:rPr>
          <w:rFonts w:ascii="Times New Roman" w:hAnsi="Times New Roman" w:cs="Times New Roman"/>
          <w:sz w:val="24"/>
          <w:szCs w:val="24"/>
          <w:lang w:val="en-US"/>
        </w:rPr>
        <w:t xml:space="preserve">Nine candidate genes from three </w:t>
      </w:r>
      <w:r w:rsidR="00B00917">
        <w:rPr>
          <w:rFonts w:ascii="Times New Roman" w:hAnsi="Times New Roman" w:cs="Times New Roman"/>
          <w:sz w:val="24"/>
          <w:szCs w:val="24"/>
          <w:lang w:val="en-US"/>
        </w:rPr>
        <w:t>distinct supercontigs were anal</w:t>
      </w:r>
      <w:r w:rsidRPr="00274B8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B0091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74B8C">
        <w:rPr>
          <w:rFonts w:ascii="Times New Roman" w:hAnsi="Times New Roman" w:cs="Times New Roman"/>
          <w:sz w:val="24"/>
          <w:szCs w:val="24"/>
          <w:lang w:val="en-US"/>
        </w:rPr>
        <w:t>ed.</w:t>
      </w:r>
      <w:r w:rsidRPr="00274B8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each gene, </w:t>
      </w:r>
      <w:r w:rsidRPr="00274B8C">
        <w:rPr>
          <w:rFonts w:ascii="Times New Roman" w:hAnsi="Times New Roman" w:cs="Times New Roman"/>
          <w:sz w:val="24"/>
          <w:szCs w:val="24"/>
          <w:lang w:val="en-US"/>
        </w:rPr>
        <w:t xml:space="preserve">individuals showing 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CN </w:t>
      </w:r>
      <w:r w:rsidRPr="00216ECC">
        <w:rPr>
          <w:rFonts w:ascii="Times New Roman" w:hAnsi="Times New Roman" w:cs="Times New Roman"/>
          <w:sz w:val="24"/>
          <w:szCs w:val="24"/>
          <w:lang w:val="en-US"/>
        </w:rPr>
        <w:t xml:space="preserve">higher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than the 0.9 quantile of CNs observed among individuals from all susceptible </w:t>
      </w:r>
      <w:r w:rsidR="004F5798">
        <w:rPr>
          <w:rFonts w:ascii="Times New Roman" w:hAnsi="Times New Roman" w:cs="Times New Roman"/>
          <w:sz w:val="24"/>
          <w:szCs w:val="24"/>
          <w:lang w:val="en-US"/>
        </w:rPr>
        <w:t>populations</w:t>
      </w:r>
      <w:r w:rsidRPr="00274B8C">
        <w:rPr>
          <w:rFonts w:ascii="Times New Roman" w:hAnsi="Times New Roman" w:cs="Times New Roman"/>
          <w:sz w:val="24"/>
          <w:szCs w:val="24"/>
          <w:lang w:val="en-US"/>
        </w:rPr>
        <w:t xml:space="preserve"> were considered affected by gene amplification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74B8C" w:rsidRDefault="00274B8C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74B8C" w:rsidRDefault="00AA3B62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E05A36C" wp14:editId="595B21A7">
            <wp:extent cx="4864083" cy="6892506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69" cy="689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29E" w:rsidRDefault="003C029E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A6CE7" w:rsidRDefault="008A6CE7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8A6CE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ementary</w:t>
      </w:r>
      <w:r w:rsidRPr="008A6C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Figure </w:t>
      </w:r>
      <w:r w:rsidR="00B00917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8A6CE7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Pr="008A6CE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Comparison of CNV profiles across </w:t>
      </w:r>
      <w:r w:rsidR="00C61F8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populations and </w:t>
      </w:r>
      <w:r w:rsidRPr="008A6CE7">
        <w:rPr>
          <w:rFonts w:ascii="Times New Roman" w:hAnsi="Times New Roman" w:cs="Times New Roman"/>
          <w:bCs/>
          <w:sz w:val="24"/>
          <w:szCs w:val="24"/>
          <w:lang w:val="en-US"/>
        </w:rPr>
        <w:t>individuals.</w:t>
      </w:r>
    </w:p>
    <w:p w:rsidR="00760D38" w:rsidRPr="00A64BC2" w:rsidRDefault="008A6CE7" w:rsidP="00CD7086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Individual CNV data </w:t>
      </w:r>
      <w:r w:rsidR="00150753">
        <w:rPr>
          <w:rFonts w:ascii="Times New Roman" w:hAnsi="Times New Roman" w:cs="Times New Roman"/>
          <w:sz w:val="24"/>
          <w:szCs w:val="24"/>
          <w:lang w:val="en-US"/>
        </w:rPr>
        <w:t xml:space="preserve">obtained by </w:t>
      </w:r>
      <w:proofErr w:type="spellStart"/>
      <w:r w:rsidR="00150753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="001507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are presented for </w:t>
      </w:r>
      <w:r w:rsidR="00150753">
        <w:rPr>
          <w:rFonts w:ascii="Times New Roman" w:hAnsi="Times New Roman" w:cs="Times New Roman"/>
          <w:sz w:val="24"/>
          <w:szCs w:val="24"/>
          <w:lang w:val="en-US"/>
        </w:rPr>
        <w:t>nine genes located in three different supercontigs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. Only individuals from which </w:t>
      </w:r>
      <w:r w:rsidR="00150753">
        <w:rPr>
          <w:rFonts w:ascii="Times New Roman" w:hAnsi="Times New Roman" w:cs="Times New Roman"/>
          <w:sz w:val="24"/>
          <w:szCs w:val="24"/>
          <w:lang w:val="en-US"/>
        </w:rPr>
        <w:t xml:space="preserve">reliable </w:t>
      </w:r>
      <w:proofErr w:type="spellStart"/>
      <w:r w:rsidRPr="008A6CE7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signal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 were obtained for all genes are shown.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ormalized </w:t>
      </w:r>
      <w:proofErr w:type="spellStart"/>
      <w:r w:rsidRPr="008A6CE7">
        <w:rPr>
          <w:rFonts w:ascii="Times New Roman" w:hAnsi="Times New Roman" w:cs="Times New Roman"/>
          <w:sz w:val="24"/>
          <w:szCs w:val="24"/>
          <w:lang w:val="en-US"/>
        </w:rPr>
        <w:t>gDNA</w:t>
      </w:r>
      <w:proofErr w:type="spellEnd"/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 quantities &lt; 1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 masked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clarity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. Individuals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 sorted by </w:t>
      </w:r>
      <w:r w:rsidR="00A03BB3">
        <w:rPr>
          <w:rFonts w:ascii="Times New Roman" w:hAnsi="Times New Roman" w:cs="Times New Roman"/>
          <w:sz w:val="24"/>
          <w:szCs w:val="24"/>
          <w:lang w:val="en-US"/>
        </w:rPr>
        <w:t>geographic region</w:t>
      </w:r>
      <w:r w:rsidR="004A6E6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03BB3">
        <w:rPr>
          <w:rFonts w:ascii="Times New Roman" w:hAnsi="Times New Roman" w:cs="Times New Roman"/>
          <w:sz w:val="24"/>
          <w:szCs w:val="24"/>
          <w:lang w:val="en-US"/>
        </w:rPr>
        <w:t>population</w:t>
      </w:r>
      <w:r w:rsidR="004A6E6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 xml:space="preserve"> and phenotype</w:t>
      </w:r>
      <w:r w:rsidR="004A6E6F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(R- or R+)</w:t>
      </w:r>
      <w:r w:rsidRPr="008A6CE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4BC2" w:rsidRDefault="00A64BC2" w:rsidP="00CD7086">
      <w:pPr>
        <w:spacing w:after="120" w:line="240" w:lineRule="auto"/>
      </w:pPr>
      <w:r w:rsidRPr="00760D38">
        <w:rPr>
          <w:noProof/>
          <w:lang w:eastAsia="fr-FR"/>
        </w:rPr>
        <w:drawing>
          <wp:inline distT="0" distB="0" distL="0" distR="0" wp14:anchorId="1826DF15" wp14:editId="2648F32F">
            <wp:extent cx="6657975" cy="37995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10" cy="380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C2" w:rsidRDefault="00A64BC2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95D1B" w:rsidRDefault="00995D1B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C73CBE" w:rsidRDefault="00C73CBE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F</w:t>
      </w:r>
      <w:r w:rsidRPr="00C73CBE">
        <w:rPr>
          <w:rFonts w:ascii="Times New Roman" w:hAnsi="Times New Roman" w:cs="Times New Roman"/>
          <w:b/>
          <w:sz w:val="24"/>
          <w:szCs w:val="24"/>
          <w:lang w:val="en-US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C73CB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C73C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C73CBE">
        <w:rPr>
          <w:rFonts w:ascii="Times New Roman" w:hAnsi="Times New Roman" w:cs="Times New Roman"/>
          <w:sz w:val="24"/>
          <w:szCs w:val="24"/>
          <w:lang w:val="en-US"/>
        </w:rPr>
        <w:t>Impact of gene amplific</w:t>
      </w:r>
      <w:r>
        <w:rPr>
          <w:rFonts w:ascii="Times New Roman" w:hAnsi="Times New Roman" w:cs="Times New Roman"/>
          <w:sz w:val="24"/>
          <w:szCs w:val="24"/>
          <w:lang w:val="en-US"/>
        </w:rPr>
        <w:t>ations on transcription levels.</w:t>
      </w:r>
      <w:proofErr w:type="gramEnd"/>
    </w:p>
    <w:p w:rsidR="006959E0" w:rsidRDefault="00C73CBE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73CBE">
        <w:rPr>
          <w:rFonts w:ascii="Times New Roman" w:hAnsi="Times New Roman" w:cs="Times New Roman"/>
          <w:sz w:val="24"/>
          <w:szCs w:val="24"/>
          <w:lang w:val="en-US"/>
        </w:rPr>
        <w:t>Nine genes were studied across 3 different supercontigs. Gene amplifications levels were extracted from sequencing data. Transcription levels were estimated by RT-</w:t>
      </w:r>
      <w:proofErr w:type="spellStart"/>
      <w:r w:rsidRPr="00C73CBE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Pr="00C73CBE">
        <w:rPr>
          <w:rFonts w:ascii="Times New Roman" w:hAnsi="Times New Roman" w:cs="Times New Roman"/>
          <w:sz w:val="24"/>
          <w:szCs w:val="24"/>
          <w:lang w:val="en-US"/>
        </w:rPr>
        <w:t xml:space="preserve"> on 3 independent biological replicates. Both gene amplification and transcription levels are expressed as fold change versus the mean of all susceptible </w:t>
      </w:r>
      <w:r w:rsidR="00E762FC">
        <w:rPr>
          <w:rFonts w:ascii="Times New Roman" w:hAnsi="Times New Roman" w:cs="Times New Roman"/>
          <w:sz w:val="24"/>
          <w:szCs w:val="24"/>
          <w:lang w:val="en-US"/>
        </w:rPr>
        <w:t xml:space="preserve">populations </w:t>
      </w:r>
      <w:r w:rsidRPr="00C73CBE">
        <w:rPr>
          <w:rFonts w:ascii="Times New Roman" w:hAnsi="Times New Roman" w:cs="Times New Roman"/>
          <w:sz w:val="24"/>
          <w:szCs w:val="24"/>
          <w:lang w:val="en-US"/>
        </w:rPr>
        <w:t>(R/</w:t>
      </w:r>
      <w:proofErr w:type="spellStart"/>
      <w:r w:rsidRPr="00C73CBE">
        <w:rPr>
          <w:rFonts w:ascii="Times New Roman" w:hAnsi="Times New Roman" w:cs="Times New Roman"/>
          <w:sz w:val="24"/>
          <w:szCs w:val="24"/>
          <w:lang w:val="en-US"/>
        </w:rPr>
        <w:t>meanS</w:t>
      </w:r>
      <w:proofErr w:type="spellEnd"/>
      <w:r w:rsidRPr="00C73CBE">
        <w:rPr>
          <w:rFonts w:ascii="Times New Roman" w:hAnsi="Times New Roman" w:cs="Times New Roman"/>
          <w:sz w:val="24"/>
          <w:szCs w:val="24"/>
          <w:lang w:val="en-US"/>
        </w:rPr>
        <w:t>). Correlation coefficients and their respective P values are shown for each gene (* P&lt;0.05; ** P&lt;0.01; *** P&lt;0.001).</w:t>
      </w:r>
    </w:p>
    <w:p w:rsidR="009B7BB8" w:rsidRDefault="00453561" w:rsidP="00E30AA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9B7BB8" w:rsidSect="00E30AA5">
          <w:type w:val="evenPage"/>
          <w:pgSz w:w="11906" w:h="16838"/>
          <w:pgMar w:top="1417" w:right="849" w:bottom="113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7A621A6" wp14:editId="1B65B366">
            <wp:extent cx="3968856" cy="7293935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_Expression-Vs-ampli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957" cy="730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48E" w:rsidRPr="00C76674" w:rsidRDefault="001D648E" w:rsidP="00CD7086">
      <w:pPr>
        <w:tabs>
          <w:tab w:val="left" w:pos="1139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C7667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Figure 7.</w:t>
      </w:r>
      <w:proofErr w:type="gramEnd"/>
      <w:r w:rsidRPr="00C766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76674">
        <w:rPr>
          <w:rFonts w:ascii="Times New Roman" w:hAnsi="Times New Roman" w:cs="Times New Roman"/>
          <w:sz w:val="24"/>
          <w:szCs w:val="24"/>
          <w:lang w:val="en-US"/>
        </w:rPr>
        <w:t>Population structure deduced from PCA analysis.</w:t>
      </w:r>
    </w:p>
    <w:p w:rsidR="001D648E" w:rsidRPr="00C76674" w:rsidRDefault="00FA2868" w:rsidP="00CD7086">
      <w:pPr>
        <w:tabs>
          <w:tab w:val="left" w:pos="1139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total of 30400</w:t>
      </w:r>
      <w:r w:rsidR="001D648E" w:rsidRPr="00C76674">
        <w:rPr>
          <w:rFonts w:ascii="Times New Roman" w:hAnsi="Times New Roman" w:cs="Times New Roman"/>
          <w:sz w:val="24"/>
          <w:szCs w:val="24"/>
          <w:lang w:val="en-US"/>
        </w:rPr>
        <w:t xml:space="preserve"> polymorphic substitutions were used for PCA analysis.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PCA was computed from the allele frequencies of all polymorphic substitutions across populations. </w:t>
      </w:r>
      <w:r w:rsidR="001D648E" w:rsidRPr="00C76674">
        <w:rPr>
          <w:rFonts w:ascii="Times New Roman" w:hAnsi="Times New Roman" w:cs="Times New Roman"/>
          <w:sz w:val="24"/>
          <w:szCs w:val="24"/>
          <w:lang w:val="en-US"/>
        </w:rPr>
        <w:t xml:space="preserve">The first two axes representing almost 60% of variability are represented. The three geographical groups are </w:t>
      </w:r>
      <w:r>
        <w:rPr>
          <w:rFonts w:ascii="Times New Roman" w:hAnsi="Times New Roman" w:cs="Times New Roman"/>
          <w:sz w:val="24"/>
          <w:szCs w:val="24"/>
          <w:lang w:val="en-US"/>
        </w:rPr>
        <w:t>colored</w:t>
      </w:r>
      <w:r w:rsidR="001D648E" w:rsidRPr="00C7667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D648E" w:rsidRDefault="00C76674" w:rsidP="00CD7086">
      <w:pPr>
        <w:tabs>
          <w:tab w:val="left" w:pos="1139"/>
        </w:tabs>
        <w:spacing w:after="120" w:line="240" w:lineRule="auto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  <w:r w:rsidRPr="00C76674">
        <w:rPr>
          <w:noProof/>
          <w:lang w:eastAsia="fr-FR"/>
        </w:rPr>
        <w:drawing>
          <wp:inline distT="0" distB="0" distL="0" distR="0" wp14:anchorId="300C2E28" wp14:editId="5E53721F">
            <wp:extent cx="5257800" cy="4067724"/>
            <wp:effectExtent l="19050" t="19050" r="19050" b="285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245" cy="4068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15BB" w:rsidRPr="003215BB" w:rsidRDefault="003215BB" w:rsidP="00B04C5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1F83" w:rsidRDefault="00C61F83" w:rsidP="00CD7086">
      <w:pPr>
        <w:spacing w:after="120" w:line="240" w:lineRule="auto"/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br w:type="page"/>
      </w:r>
    </w:p>
    <w:p w:rsidR="00A64BC2" w:rsidRDefault="00A64BC2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622F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Figure </w:t>
      </w:r>
      <w:r w:rsidR="00B04C54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A622F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A622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7004F8">
        <w:rPr>
          <w:rFonts w:ascii="Times New Roman" w:hAnsi="Times New Roman" w:cs="Times New Roman"/>
          <w:sz w:val="24"/>
          <w:szCs w:val="24"/>
          <w:lang w:val="en-US"/>
        </w:rPr>
        <w:t xml:space="preserve">Comparison of </w:t>
      </w:r>
      <w:proofErr w:type="spellStart"/>
      <w:r w:rsidR="00132595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7004F8" w:rsidRPr="00A64BC2">
        <w:rPr>
          <w:rFonts w:ascii="Times New Roman" w:hAnsi="Times New Roman" w:cs="Times New Roman"/>
          <w:sz w:val="24"/>
          <w:szCs w:val="24"/>
          <w:lang w:val="en-US"/>
        </w:rPr>
        <w:t>dr</w:t>
      </w:r>
      <w:proofErr w:type="spellEnd"/>
      <w:r w:rsidR="007004F8"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 frequencies </w:t>
      </w:r>
      <w:r w:rsidR="007004F8">
        <w:rPr>
          <w:rFonts w:ascii="Times New Roman" w:hAnsi="Times New Roman" w:cs="Times New Roman"/>
          <w:sz w:val="24"/>
          <w:szCs w:val="24"/>
          <w:lang w:val="en-US"/>
        </w:rPr>
        <w:t>between</w:t>
      </w:r>
      <w:r w:rsidR="007004F8"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 D</w:t>
      </w:r>
      <w:r w:rsidR="007004F8">
        <w:rPr>
          <w:rFonts w:ascii="Times New Roman" w:hAnsi="Times New Roman" w:cs="Times New Roman"/>
          <w:sz w:val="24"/>
          <w:szCs w:val="24"/>
          <w:lang w:val="en-US"/>
        </w:rPr>
        <w:t>NA-</w:t>
      </w:r>
      <w:proofErr w:type="spellStart"/>
      <w:r w:rsidR="007004F8">
        <w:rPr>
          <w:rFonts w:ascii="Times New Roman" w:hAnsi="Times New Roman" w:cs="Times New Roman"/>
          <w:sz w:val="24"/>
          <w:szCs w:val="24"/>
          <w:lang w:val="en-US"/>
        </w:rPr>
        <w:t>seq</w:t>
      </w:r>
      <w:proofErr w:type="spellEnd"/>
      <w:r w:rsidR="007004F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7004F8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="007004F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A64BC2" w:rsidRPr="00A64BC2" w:rsidRDefault="00A64BC2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A64BC2">
        <w:rPr>
          <w:rFonts w:ascii="Times New Roman" w:hAnsi="Times New Roman" w:cs="Times New Roman"/>
          <w:sz w:val="24"/>
          <w:szCs w:val="24"/>
          <w:lang w:val="en-US"/>
        </w:rPr>
        <w:t>DNA-</w:t>
      </w:r>
      <w:proofErr w:type="spellStart"/>
      <w:r w:rsidRPr="00A64BC2">
        <w:rPr>
          <w:rFonts w:ascii="Times New Roman" w:hAnsi="Times New Roman" w:cs="Times New Roman"/>
          <w:sz w:val="24"/>
          <w:szCs w:val="24"/>
          <w:lang w:val="en-US"/>
        </w:rPr>
        <w:t>seq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444">
        <w:rPr>
          <w:rFonts w:ascii="Times New Roman" w:hAnsi="Times New Roman" w:cs="Times New Roman"/>
          <w:i/>
          <w:sz w:val="24"/>
          <w:szCs w:val="24"/>
          <w:lang w:val="en-US"/>
        </w:rPr>
        <w:t>kdr</w:t>
      </w:r>
      <w:proofErr w:type="spellEnd"/>
      <w:r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 frequencies were estimate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from pools of 130 individual </w:t>
      </w:r>
      <w:r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based on the number of reads supporting each allele at each locus.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allele-specific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A64BC2">
        <w:rPr>
          <w:rFonts w:ascii="Times New Roman" w:hAnsi="Times New Roman" w:cs="Times New Roman"/>
          <w:sz w:val="24"/>
          <w:szCs w:val="24"/>
          <w:lang w:val="en-US"/>
        </w:rPr>
        <w:t>PCR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8044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C80444">
        <w:rPr>
          <w:rFonts w:ascii="Times New Roman" w:hAnsi="Times New Roman" w:cs="Times New Roman"/>
          <w:i/>
          <w:sz w:val="24"/>
          <w:szCs w:val="24"/>
          <w:lang w:val="en-US"/>
        </w:rPr>
        <w:t>kdr</w:t>
      </w:r>
      <w:proofErr w:type="spellEnd"/>
      <w:r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 frequencies were </w:t>
      </w:r>
      <w:r w:rsidR="00C80444">
        <w:rPr>
          <w:rFonts w:ascii="Times New Roman" w:hAnsi="Times New Roman" w:cs="Times New Roman"/>
          <w:sz w:val="24"/>
          <w:szCs w:val="24"/>
          <w:lang w:val="en-US"/>
        </w:rPr>
        <w:t>deduced from the genotype</w:t>
      </w:r>
      <w:r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0444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A64BC2">
        <w:rPr>
          <w:rFonts w:ascii="Times New Roman" w:hAnsi="Times New Roman" w:cs="Times New Roman"/>
          <w:sz w:val="24"/>
          <w:szCs w:val="24"/>
          <w:lang w:val="en-US"/>
        </w:rPr>
        <w:t xml:space="preserve">12 mosquitoes per </w:t>
      </w:r>
      <w:r w:rsidR="00B04C54">
        <w:rPr>
          <w:rFonts w:ascii="Times New Roman" w:hAnsi="Times New Roman" w:cs="Times New Roman"/>
          <w:sz w:val="24"/>
          <w:szCs w:val="24"/>
          <w:lang w:val="en-US"/>
        </w:rPr>
        <w:t>population/pheno</w:t>
      </w:r>
      <w:r w:rsidR="00C80444">
        <w:rPr>
          <w:rFonts w:ascii="Times New Roman" w:hAnsi="Times New Roman" w:cs="Times New Roman"/>
          <w:sz w:val="24"/>
          <w:szCs w:val="24"/>
          <w:lang w:val="en-US"/>
        </w:rPr>
        <w:t>ty</w:t>
      </w:r>
      <w:r w:rsidR="00B04C54">
        <w:rPr>
          <w:rFonts w:ascii="Times New Roman" w:hAnsi="Times New Roman" w:cs="Times New Roman"/>
          <w:sz w:val="24"/>
          <w:szCs w:val="24"/>
          <w:lang w:val="en-US"/>
        </w:rPr>
        <w:t>pe</w:t>
      </w:r>
      <w:r w:rsidRPr="00A64BC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4BC2" w:rsidRPr="00A64BC2" w:rsidRDefault="00A64BC2" w:rsidP="00CD7086">
      <w:pPr>
        <w:spacing w:after="120" w:line="240" w:lineRule="auto"/>
        <w:rPr>
          <w:lang w:val="en-US"/>
        </w:rPr>
      </w:pPr>
    </w:p>
    <w:p w:rsidR="00A64BC2" w:rsidRDefault="00A64BC2" w:rsidP="00CD7086">
      <w:pPr>
        <w:spacing w:after="120" w:line="240" w:lineRule="auto"/>
      </w:pPr>
      <w:r>
        <w:rPr>
          <w:noProof/>
          <w:lang w:eastAsia="fr-FR"/>
        </w:rPr>
        <w:drawing>
          <wp:inline distT="0" distB="0" distL="0" distR="0" wp14:anchorId="424DF4F1" wp14:editId="43BA87AF">
            <wp:extent cx="6323162" cy="3285590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"/>
                    <a:stretch/>
                  </pic:blipFill>
                  <pic:spPr bwMode="auto">
                    <a:xfrm>
                      <a:off x="0" y="0"/>
                      <a:ext cx="6324744" cy="328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D38" w:rsidRDefault="00760D38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92371" w:rsidRDefault="00992371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92371" w:rsidRDefault="00992371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04C54" w:rsidRDefault="00B04C54" w:rsidP="00B04C5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7352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E7352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E735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Comparison of </w:t>
      </w:r>
      <w:r w:rsidR="00805826">
        <w:rPr>
          <w:rFonts w:ascii="Times New Roman" w:hAnsi="Times New Roman" w:cs="Times New Roman"/>
          <w:sz w:val="24"/>
          <w:szCs w:val="24"/>
          <w:lang w:val="en-US"/>
        </w:rPr>
        <w:t>Bayesian</w:t>
      </w:r>
      <w:r w:rsidR="0080582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frequency</w:t>
      </w:r>
      <w:r w:rsidR="00805826">
        <w:rPr>
          <w:rFonts w:ascii="Times New Roman" w:hAnsi="Times New Roman" w:cs="Times New Roman"/>
          <w:sz w:val="24"/>
          <w:szCs w:val="24"/>
          <w:lang w:val="en-US"/>
        </w:rPr>
        <w:t xml:space="preserve"> filtering </w:t>
      </w:r>
      <w:r>
        <w:rPr>
          <w:rFonts w:ascii="Times New Roman" w:hAnsi="Times New Roman" w:cs="Times New Roman"/>
          <w:sz w:val="24"/>
          <w:szCs w:val="24"/>
          <w:lang w:val="en-US"/>
        </w:rPr>
        <w:t>approaches.</w:t>
      </w:r>
    </w:p>
    <w:p w:rsidR="00B04C54" w:rsidRPr="003215BB" w:rsidRDefault="00805826" w:rsidP="00B04C54">
      <w:pPr>
        <w:tabs>
          <w:tab w:val="left" w:pos="1139"/>
        </w:tabs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numbers of polymorphism </w:t>
      </w:r>
      <w:bookmarkStart w:id="0" w:name="_GoBack"/>
      <w:bookmarkEnd w:id="0"/>
      <w:r w:rsidR="00B04C54">
        <w:rPr>
          <w:rFonts w:ascii="Times New Roman" w:hAnsi="Times New Roman" w:cs="Times New Roman"/>
          <w:sz w:val="24"/>
          <w:szCs w:val="24"/>
          <w:lang w:val="en-US"/>
        </w:rPr>
        <w:t xml:space="preserve">variations associated with deltamethrin resistance identified by each approach are shown for each geographical group. </w:t>
      </w:r>
      <w:r w:rsidR="00B04C54" w:rsidRPr="003215BB">
        <w:rPr>
          <w:rFonts w:ascii="Times New Roman" w:hAnsi="Times New Roman" w:cs="Times New Roman"/>
          <w:sz w:val="24"/>
          <w:szCs w:val="24"/>
          <w:lang w:val="en-US"/>
        </w:rPr>
        <w:t>The frequency-based filtering approach includes</w:t>
      </w:r>
      <w:r w:rsidR="00B04C54">
        <w:rPr>
          <w:rFonts w:ascii="Times New Roman" w:hAnsi="Times New Roman" w:cs="Times New Roman"/>
          <w:sz w:val="24"/>
          <w:szCs w:val="24"/>
          <w:lang w:val="en-US"/>
        </w:rPr>
        <w:t xml:space="preserve"> all variation types (SNPs, MNPs and </w:t>
      </w:r>
      <w:proofErr w:type="spellStart"/>
      <w:r w:rsidR="00B04C54">
        <w:rPr>
          <w:rFonts w:ascii="Times New Roman" w:hAnsi="Times New Roman" w:cs="Times New Roman"/>
          <w:sz w:val="24"/>
          <w:szCs w:val="24"/>
          <w:lang w:val="en-US"/>
        </w:rPr>
        <w:t>InD</w:t>
      </w:r>
      <w:r w:rsidR="00B04C54" w:rsidRPr="003215BB">
        <w:rPr>
          <w:rFonts w:ascii="Times New Roman" w:hAnsi="Times New Roman" w:cs="Times New Roman"/>
          <w:sz w:val="24"/>
          <w:szCs w:val="24"/>
          <w:lang w:val="en-US"/>
        </w:rPr>
        <w:t>els</w:t>
      </w:r>
      <w:proofErr w:type="spellEnd"/>
      <w:r w:rsidR="00B04C54" w:rsidRPr="003215BB">
        <w:rPr>
          <w:rFonts w:ascii="Times New Roman" w:hAnsi="Times New Roman" w:cs="Times New Roman"/>
          <w:sz w:val="24"/>
          <w:szCs w:val="24"/>
          <w:lang w:val="en-US"/>
        </w:rPr>
        <w:t>) while the Bayesian approach only included substitutions.</w:t>
      </w:r>
      <w:r w:rsidR="00B04C54">
        <w:rPr>
          <w:rFonts w:ascii="Times New Roman" w:hAnsi="Times New Roman" w:cs="Times New Roman"/>
          <w:sz w:val="24"/>
          <w:szCs w:val="24"/>
          <w:lang w:val="en-US"/>
        </w:rPr>
        <w:t xml:space="preserve"> Loci identified by frequency-based filtering are shown as normal typing while those identified by the Bayesian approach are shown within brackets. Non-synonymous variations are shown in bold.</w:t>
      </w:r>
    </w:p>
    <w:p w:rsidR="00B04C54" w:rsidRPr="003215BB" w:rsidRDefault="00B04C54" w:rsidP="00B04C54">
      <w:pPr>
        <w:tabs>
          <w:tab w:val="left" w:pos="1139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0BECC711" wp14:editId="159D9239">
            <wp:extent cx="4749165" cy="371919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C54" w:rsidRPr="003215BB" w:rsidRDefault="00B04C54" w:rsidP="00B04C54">
      <w:pPr>
        <w:tabs>
          <w:tab w:val="left" w:pos="1139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04C54" w:rsidRDefault="00B04C54" w:rsidP="00CD7086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959E0" w:rsidRPr="00BC1713" w:rsidRDefault="006959E0" w:rsidP="00BC171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959E0" w:rsidRPr="00BC1713" w:rsidSect="009B7BB8">
      <w:type w:val="evenPage"/>
      <w:pgSz w:w="11906" w:h="16838"/>
      <w:pgMar w:top="1417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2FB" w:rsidRDefault="001D02FB" w:rsidP="00B84AFB">
      <w:pPr>
        <w:spacing w:after="0" w:line="240" w:lineRule="auto"/>
      </w:pPr>
      <w:r>
        <w:separator/>
      </w:r>
    </w:p>
  </w:endnote>
  <w:endnote w:type="continuationSeparator" w:id="0">
    <w:p w:rsidR="001D02FB" w:rsidRDefault="001D02FB" w:rsidP="00B8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2FB" w:rsidRDefault="001D02FB" w:rsidP="00B84AFB">
      <w:pPr>
        <w:spacing w:after="0" w:line="240" w:lineRule="auto"/>
      </w:pPr>
      <w:r>
        <w:separator/>
      </w:r>
    </w:p>
  </w:footnote>
  <w:footnote w:type="continuationSeparator" w:id="0">
    <w:p w:rsidR="001D02FB" w:rsidRDefault="001D02FB" w:rsidP="00B8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CD3"/>
    <w:rsid w:val="00000503"/>
    <w:rsid w:val="00007256"/>
    <w:rsid w:val="00066196"/>
    <w:rsid w:val="000850DD"/>
    <w:rsid w:val="00113141"/>
    <w:rsid w:val="00132595"/>
    <w:rsid w:val="00140BF9"/>
    <w:rsid w:val="001434DD"/>
    <w:rsid w:val="00150753"/>
    <w:rsid w:val="0017618D"/>
    <w:rsid w:val="0018374E"/>
    <w:rsid w:val="00194B74"/>
    <w:rsid w:val="00195B84"/>
    <w:rsid w:val="001D02FB"/>
    <w:rsid w:val="001D648E"/>
    <w:rsid w:val="00227725"/>
    <w:rsid w:val="00251BD8"/>
    <w:rsid w:val="00274B8C"/>
    <w:rsid w:val="0028760D"/>
    <w:rsid w:val="002C6B5D"/>
    <w:rsid w:val="002E74D4"/>
    <w:rsid w:val="002F4472"/>
    <w:rsid w:val="003215BB"/>
    <w:rsid w:val="003914C7"/>
    <w:rsid w:val="003C029E"/>
    <w:rsid w:val="003C522A"/>
    <w:rsid w:val="00447AE0"/>
    <w:rsid w:val="00450721"/>
    <w:rsid w:val="00453561"/>
    <w:rsid w:val="004A0A94"/>
    <w:rsid w:val="004A6E6F"/>
    <w:rsid w:val="004B3387"/>
    <w:rsid w:val="004E4937"/>
    <w:rsid w:val="004E5DEB"/>
    <w:rsid w:val="004F5798"/>
    <w:rsid w:val="005065DE"/>
    <w:rsid w:val="005328BD"/>
    <w:rsid w:val="00563DF8"/>
    <w:rsid w:val="005D020D"/>
    <w:rsid w:val="006959E0"/>
    <w:rsid w:val="006A4EEA"/>
    <w:rsid w:val="007004F8"/>
    <w:rsid w:val="00706550"/>
    <w:rsid w:val="0072011D"/>
    <w:rsid w:val="00760D38"/>
    <w:rsid w:val="007D6027"/>
    <w:rsid w:val="007F792E"/>
    <w:rsid w:val="008009B6"/>
    <w:rsid w:val="00805826"/>
    <w:rsid w:val="008A6CE7"/>
    <w:rsid w:val="008C2E0D"/>
    <w:rsid w:val="00922F4A"/>
    <w:rsid w:val="00992371"/>
    <w:rsid w:val="00995D1B"/>
    <w:rsid w:val="009A2340"/>
    <w:rsid w:val="009B7BB8"/>
    <w:rsid w:val="00A03BB3"/>
    <w:rsid w:val="00A110AC"/>
    <w:rsid w:val="00A16082"/>
    <w:rsid w:val="00A31568"/>
    <w:rsid w:val="00A350B9"/>
    <w:rsid w:val="00A35292"/>
    <w:rsid w:val="00A40002"/>
    <w:rsid w:val="00A622FE"/>
    <w:rsid w:val="00A64BC2"/>
    <w:rsid w:val="00AA3B62"/>
    <w:rsid w:val="00AD30C7"/>
    <w:rsid w:val="00AD4FF7"/>
    <w:rsid w:val="00B00917"/>
    <w:rsid w:val="00B04C54"/>
    <w:rsid w:val="00B84AFB"/>
    <w:rsid w:val="00BC1713"/>
    <w:rsid w:val="00C046D5"/>
    <w:rsid w:val="00C56CD3"/>
    <w:rsid w:val="00C61F83"/>
    <w:rsid w:val="00C7130E"/>
    <w:rsid w:val="00C73CBE"/>
    <w:rsid w:val="00C76674"/>
    <w:rsid w:val="00C80444"/>
    <w:rsid w:val="00CD7086"/>
    <w:rsid w:val="00D03A87"/>
    <w:rsid w:val="00D93F52"/>
    <w:rsid w:val="00DE359A"/>
    <w:rsid w:val="00DF153C"/>
    <w:rsid w:val="00E079CF"/>
    <w:rsid w:val="00E30AA5"/>
    <w:rsid w:val="00E61846"/>
    <w:rsid w:val="00E66FFB"/>
    <w:rsid w:val="00E75D37"/>
    <w:rsid w:val="00E762FC"/>
    <w:rsid w:val="00F1336E"/>
    <w:rsid w:val="00F13408"/>
    <w:rsid w:val="00F22164"/>
    <w:rsid w:val="00F66A89"/>
    <w:rsid w:val="00F74016"/>
    <w:rsid w:val="00FA2868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AF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8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4AFB"/>
  </w:style>
  <w:style w:type="paragraph" w:styleId="Pieddepage">
    <w:name w:val="footer"/>
    <w:basedOn w:val="Normal"/>
    <w:link w:val="PieddepageCar"/>
    <w:uiPriority w:val="99"/>
    <w:unhideWhenUsed/>
    <w:rsid w:val="00B8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4AFB"/>
  </w:style>
  <w:style w:type="character" w:styleId="Lienhypertexte">
    <w:name w:val="Hyperlink"/>
    <w:basedOn w:val="Policepardfaut"/>
    <w:uiPriority w:val="99"/>
    <w:semiHidden/>
    <w:unhideWhenUsed/>
    <w:rsid w:val="00F1336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1336E"/>
    <w:rPr>
      <w:color w:val="800080"/>
      <w:u w:val="single"/>
    </w:rPr>
  </w:style>
  <w:style w:type="paragraph" w:customStyle="1" w:styleId="font5">
    <w:name w:val="font5"/>
    <w:basedOn w:val="Normal"/>
    <w:rsid w:val="00F1336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lang w:eastAsia="fr-FR"/>
    </w:rPr>
  </w:style>
  <w:style w:type="paragraph" w:customStyle="1" w:styleId="xl65">
    <w:name w:val="xl65"/>
    <w:basedOn w:val="Normal"/>
    <w:rsid w:val="00F133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6">
    <w:name w:val="xl66"/>
    <w:basedOn w:val="Normal"/>
    <w:rsid w:val="00F1336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7">
    <w:name w:val="xl67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68">
    <w:name w:val="xl68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9">
    <w:name w:val="xl69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0">
    <w:name w:val="xl70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1">
    <w:name w:val="xl71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2">
    <w:name w:val="xl72"/>
    <w:basedOn w:val="Normal"/>
    <w:rsid w:val="00F1336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3">
    <w:name w:val="xl73"/>
    <w:basedOn w:val="Normal"/>
    <w:rsid w:val="00F1336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4">
    <w:name w:val="xl74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5">
    <w:name w:val="xl75"/>
    <w:basedOn w:val="Normal"/>
    <w:rsid w:val="00F133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6">
    <w:name w:val="xl76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7">
    <w:name w:val="xl77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8">
    <w:name w:val="xl78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79">
    <w:name w:val="xl79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80">
    <w:name w:val="xl80"/>
    <w:basedOn w:val="Normal"/>
    <w:rsid w:val="00F133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81">
    <w:name w:val="xl81"/>
    <w:basedOn w:val="Normal"/>
    <w:rsid w:val="00F133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82">
    <w:name w:val="xl82"/>
    <w:basedOn w:val="Normal"/>
    <w:rsid w:val="00F133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83">
    <w:name w:val="xl83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AF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8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4AFB"/>
  </w:style>
  <w:style w:type="paragraph" w:styleId="Pieddepage">
    <w:name w:val="footer"/>
    <w:basedOn w:val="Normal"/>
    <w:link w:val="PieddepageCar"/>
    <w:uiPriority w:val="99"/>
    <w:unhideWhenUsed/>
    <w:rsid w:val="00B8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4AFB"/>
  </w:style>
  <w:style w:type="character" w:styleId="Lienhypertexte">
    <w:name w:val="Hyperlink"/>
    <w:basedOn w:val="Policepardfaut"/>
    <w:uiPriority w:val="99"/>
    <w:semiHidden/>
    <w:unhideWhenUsed/>
    <w:rsid w:val="00F1336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1336E"/>
    <w:rPr>
      <w:color w:val="800080"/>
      <w:u w:val="single"/>
    </w:rPr>
  </w:style>
  <w:style w:type="paragraph" w:customStyle="1" w:styleId="font5">
    <w:name w:val="font5"/>
    <w:basedOn w:val="Normal"/>
    <w:rsid w:val="00F1336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lang w:eastAsia="fr-FR"/>
    </w:rPr>
  </w:style>
  <w:style w:type="paragraph" w:customStyle="1" w:styleId="xl65">
    <w:name w:val="xl65"/>
    <w:basedOn w:val="Normal"/>
    <w:rsid w:val="00F133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6">
    <w:name w:val="xl66"/>
    <w:basedOn w:val="Normal"/>
    <w:rsid w:val="00F1336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7">
    <w:name w:val="xl67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68">
    <w:name w:val="xl68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69">
    <w:name w:val="xl69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0">
    <w:name w:val="xl70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1">
    <w:name w:val="xl71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2">
    <w:name w:val="xl72"/>
    <w:basedOn w:val="Normal"/>
    <w:rsid w:val="00F1336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3">
    <w:name w:val="xl73"/>
    <w:basedOn w:val="Normal"/>
    <w:rsid w:val="00F1336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4">
    <w:name w:val="xl74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5">
    <w:name w:val="xl75"/>
    <w:basedOn w:val="Normal"/>
    <w:rsid w:val="00F133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6">
    <w:name w:val="xl76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7">
    <w:name w:val="xl77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78">
    <w:name w:val="xl78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79">
    <w:name w:val="xl79"/>
    <w:basedOn w:val="Normal"/>
    <w:rsid w:val="00F1336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xl80">
    <w:name w:val="xl80"/>
    <w:basedOn w:val="Normal"/>
    <w:rsid w:val="00F133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81">
    <w:name w:val="xl81"/>
    <w:basedOn w:val="Normal"/>
    <w:rsid w:val="00F133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82">
    <w:name w:val="xl82"/>
    <w:basedOn w:val="Normal"/>
    <w:rsid w:val="00F133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customStyle="1" w:styleId="xl83">
    <w:name w:val="xl83"/>
    <w:basedOn w:val="Normal"/>
    <w:rsid w:val="00F133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13</Pages>
  <Words>1343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Jean-Philippe David</dc:creator>
  <cp:lastModifiedBy>Jean-Philippe David</cp:lastModifiedBy>
  <cp:revision>72</cp:revision>
  <dcterms:created xsi:type="dcterms:W3CDTF">2014-11-28T09:32:00Z</dcterms:created>
  <dcterms:modified xsi:type="dcterms:W3CDTF">2015-05-13T12:37:00Z</dcterms:modified>
</cp:coreProperties>
</file>