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D23" w:rsidRPr="0032285A" w:rsidRDefault="00D17D23" w:rsidP="00052D44">
      <w:pPr>
        <w:spacing w:after="0" w:line="360" w:lineRule="auto"/>
        <w:contextualSpacing/>
        <w:rPr>
          <w:rFonts w:ascii="Times New Roman" w:hAnsi="Times New Roman" w:cs="Times New Roman"/>
          <w:b/>
          <w:sz w:val="28"/>
          <w:szCs w:val="28"/>
          <w:u w:val="single"/>
        </w:rPr>
      </w:pPr>
      <w:r w:rsidRPr="0032285A">
        <w:rPr>
          <w:rFonts w:ascii="Times New Roman" w:hAnsi="Times New Roman" w:cs="Times New Roman"/>
          <w:b/>
          <w:sz w:val="28"/>
          <w:szCs w:val="28"/>
          <w:u w:val="single"/>
        </w:rPr>
        <w:t>Supplementary Information for article:</w:t>
      </w:r>
    </w:p>
    <w:p w:rsidR="00D17D23" w:rsidRPr="001673B6" w:rsidRDefault="00D17D23" w:rsidP="001673B6">
      <w:pPr>
        <w:spacing w:line="360" w:lineRule="auto"/>
        <w:contextualSpacing/>
        <w:rPr>
          <w:rFonts w:ascii="Times New Roman" w:hAnsi="Times New Roman" w:cs="Times New Roman"/>
          <w:b/>
          <w:i/>
          <w:sz w:val="24"/>
          <w:szCs w:val="24"/>
        </w:rPr>
      </w:pPr>
      <w:r w:rsidRPr="001673B6">
        <w:rPr>
          <w:rFonts w:ascii="Times New Roman" w:hAnsi="Times New Roman" w:cs="Times New Roman"/>
          <w:b/>
          <w:i/>
          <w:sz w:val="24"/>
          <w:szCs w:val="24"/>
        </w:rPr>
        <w:t xml:space="preserve">Analysis of dynamic changes in retinoid induced transcription and epigenetic profiles of murine Hox clusters in ES cells </w:t>
      </w:r>
    </w:p>
    <w:p w:rsidR="00D17D23" w:rsidRDefault="00192DAB" w:rsidP="001673B6">
      <w:pPr>
        <w:spacing w:line="360" w:lineRule="auto"/>
        <w:contextualSpacing/>
        <w:rPr>
          <w:rFonts w:ascii="Times New Roman" w:hAnsi="Times New Roman" w:cs="Times New Roman"/>
          <w:sz w:val="24"/>
          <w:szCs w:val="24"/>
        </w:rPr>
      </w:pPr>
      <w:r>
        <w:rPr>
          <w:rFonts w:ascii="Times New Roman" w:hAnsi="Times New Roman" w:cs="Times New Roman"/>
          <w:sz w:val="24"/>
          <w:szCs w:val="24"/>
        </w:rPr>
        <w:t>B</w:t>
      </w:r>
      <w:r w:rsidR="00D17D23" w:rsidRPr="001673B6">
        <w:rPr>
          <w:rFonts w:ascii="Times New Roman" w:hAnsi="Times New Roman" w:cs="Times New Roman"/>
          <w:sz w:val="24"/>
          <w:szCs w:val="24"/>
        </w:rPr>
        <w:t xml:space="preserve">ony De Kumar, Mark E. Parrish, Brian D Slaughter, Jay  R Unruh,  Madelaine Gogol, Christopher Seidel, Ariel Paulson, Hua Li, Karin </w:t>
      </w:r>
      <w:proofErr w:type="spellStart"/>
      <w:r w:rsidR="00D17D23" w:rsidRPr="001673B6">
        <w:rPr>
          <w:rFonts w:ascii="Times New Roman" w:hAnsi="Times New Roman" w:cs="Times New Roman"/>
          <w:sz w:val="24"/>
          <w:szCs w:val="24"/>
        </w:rPr>
        <w:t>Gaudenz</w:t>
      </w:r>
      <w:proofErr w:type="spellEnd"/>
      <w:r w:rsidR="00D17D23" w:rsidRPr="001673B6">
        <w:rPr>
          <w:rFonts w:ascii="Times New Roman" w:hAnsi="Times New Roman" w:cs="Times New Roman"/>
          <w:sz w:val="24"/>
          <w:szCs w:val="24"/>
        </w:rPr>
        <w:t>, Allison Peak, William McDowell, Brian Fleharty, Youngwook Ahn, Chengqi Lin, Edwin Smith, Ali Shilatifard and Robb Krumlauf</w:t>
      </w:r>
    </w:p>
    <w:p w:rsidR="00D17D23" w:rsidRDefault="00D17D23" w:rsidP="00052D44">
      <w:pPr>
        <w:spacing w:line="360" w:lineRule="auto"/>
        <w:contextualSpacing/>
        <w:rPr>
          <w:rFonts w:ascii="Times New Roman" w:hAnsi="Times New Roman" w:cs="Times New Roman"/>
          <w:b/>
          <w:sz w:val="24"/>
          <w:szCs w:val="24"/>
        </w:rPr>
      </w:pPr>
    </w:p>
    <w:p w:rsidR="00D17D23" w:rsidRDefault="00D17D23" w:rsidP="00052D44">
      <w:pPr>
        <w:spacing w:line="360" w:lineRule="auto"/>
        <w:contextualSpacing/>
        <w:rPr>
          <w:rFonts w:ascii="Times New Roman" w:hAnsi="Times New Roman" w:cs="Times New Roman"/>
          <w:b/>
          <w:sz w:val="24"/>
          <w:szCs w:val="24"/>
        </w:rPr>
      </w:pPr>
      <w:r w:rsidRPr="00264F72">
        <w:rPr>
          <w:rFonts w:ascii="Times New Roman" w:hAnsi="Times New Roman" w:cs="Times New Roman"/>
          <w:b/>
          <w:sz w:val="24"/>
          <w:szCs w:val="24"/>
        </w:rPr>
        <w:t>Supplementary data includes:</w:t>
      </w:r>
      <w:r>
        <w:rPr>
          <w:rFonts w:ascii="Times New Roman" w:hAnsi="Times New Roman" w:cs="Times New Roman"/>
          <w:b/>
          <w:sz w:val="24"/>
          <w:szCs w:val="24"/>
        </w:rPr>
        <w:t xml:space="preserve"> 1</w:t>
      </w:r>
      <w:r w:rsidR="00AE65F6">
        <w:rPr>
          <w:rFonts w:ascii="Times New Roman" w:hAnsi="Times New Roman" w:cs="Times New Roman"/>
          <w:b/>
          <w:sz w:val="24"/>
          <w:szCs w:val="24"/>
        </w:rPr>
        <w:t>0</w:t>
      </w:r>
      <w:r>
        <w:rPr>
          <w:rFonts w:ascii="Times New Roman" w:hAnsi="Times New Roman" w:cs="Times New Roman"/>
          <w:b/>
          <w:sz w:val="24"/>
          <w:szCs w:val="24"/>
        </w:rPr>
        <w:t xml:space="preserve"> supplementary figures &amp; </w:t>
      </w:r>
      <w:r w:rsidR="001F2F98">
        <w:rPr>
          <w:rFonts w:ascii="Times New Roman" w:hAnsi="Times New Roman" w:cs="Times New Roman"/>
          <w:b/>
          <w:sz w:val="24"/>
          <w:szCs w:val="24"/>
        </w:rPr>
        <w:t>7</w:t>
      </w:r>
      <w:bookmarkStart w:id="0" w:name="_GoBack"/>
      <w:bookmarkEnd w:id="0"/>
      <w:r w:rsidRPr="00264F72">
        <w:rPr>
          <w:rFonts w:ascii="Times New Roman" w:hAnsi="Times New Roman" w:cs="Times New Roman"/>
          <w:b/>
          <w:sz w:val="24"/>
          <w:szCs w:val="24"/>
        </w:rPr>
        <w:t xml:space="preserve"> </w:t>
      </w:r>
      <w:r>
        <w:rPr>
          <w:rFonts w:ascii="Times New Roman" w:hAnsi="Times New Roman" w:cs="Times New Roman"/>
          <w:b/>
          <w:sz w:val="24"/>
          <w:szCs w:val="24"/>
        </w:rPr>
        <w:t>S</w:t>
      </w:r>
      <w:r w:rsidRPr="00264F72">
        <w:rPr>
          <w:rFonts w:ascii="Times New Roman" w:hAnsi="Times New Roman" w:cs="Times New Roman"/>
          <w:b/>
          <w:sz w:val="24"/>
          <w:szCs w:val="24"/>
        </w:rPr>
        <w:t>upplementary tables</w:t>
      </w:r>
    </w:p>
    <w:p w:rsidR="00D17D23" w:rsidRDefault="00D17D23" w:rsidP="00052D44">
      <w:pPr>
        <w:spacing w:line="360" w:lineRule="auto"/>
        <w:contextualSpacing/>
        <w:rPr>
          <w:rFonts w:ascii="Times New Roman" w:hAnsi="Times New Roman" w:cs="Times New Roman"/>
          <w:b/>
          <w:sz w:val="24"/>
          <w:szCs w:val="24"/>
        </w:rPr>
      </w:pPr>
    </w:p>
    <w:p w:rsidR="00D17D23" w:rsidRDefault="00D17D23" w:rsidP="00052D44">
      <w:pPr>
        <w:spacing w:line="360" w:lineRule="auto"/>
        <w:contextualSpacing/>
        <w:rPr>
          <w:rFonts w:ascii="Times New Roman" w:hAnsi="Times New Roman"/>
          <w:sz w:val="24"/>
          <w:szCs w:val="24"/>
        </w:rPr>
      </w:pPr>
      <w:r>
        <w:rPr>
          <w:rFonts w:ascii="Times New Roman" w:hAnsi="Times New Roman"/>
          <w:b/>
          <w:sz w:val="24"/>
          <w:szCs w:val="24"/>
        </w:rPr>
        <w:t>Figure</w:t>
      </w:r>
      <w:r w:rsidRPr="005915FF">
        <w:rPr>
          <w:rFonts w:ascii="Times New Roman" w:hAnsi="Times New Roman"/>
          <w:b/>
          <w:sz w:val="24"/>
          <w:szCs w:val="24"/>
        </w:rPr>
        <w:t xml:space="preserve"> S1</w:t>
      </w:r>
      <w:r w:rsidRPr="003C21D9">
        <w:rPr>
          <w:rFonts w:ascii="Times New Roman" w:hAnsi="Times New Roman"/>
          <w:sz w:val="24"/>
          <w:szCs w:val="24"/>
        </w:rPr>
        <w:t>. Gene ontology (GO) term analysis of differentially expressed genes.</w:t>
      </w:r>
      <w:r w:rsidRPr="005915FF">
        <w:rPr>
          <w:rFonts w:ascii="Times New Roman" w:hAnsi="Times New Roman"/>
          <w:sz w:val="24"/>
          <w:szCs w:val="24"/>
        </w:rPr>
        <w:t xml:space="preserve"> </w:t>
      </w:r>
      <w:r>
        <w:rPr>
          <w:rFonts w:ascii="Times New Roman" w:hAnsi="Times New Roman"/>
          <w:sz w:val="24"/>
          <w:szCs w:val="24"/>
        </w:rPr>
        <w:t>(</w:t>
      </w:r>
      <w:r w:rsidRPr="005915FF">
        <w:rPr>
          <w:rFonts w:ascii="Times New Roman" w:hAnsi="Times New Roman"/>
          <w:sz w:val="24"/>
          <w:szCs w:val="24"/>
        </w:rPr>
        <w:t>A</w:t>
      </w:r>
      <w:r>
        <w:rPr>
          <w:rFonts w:ascii="Times New Roman" w:hAnsi="Times New Roman"/>
          <w:sz w:val="24"/>
          <w:szCs w:val="24"/>
        </w:rPr>
        <w:t>)</w:t>
      </w:r>
      <w:r w:rsidRPr="005915FF">
        <w:rPr>
          <w:rFonts w:ascii="Times New Roman" w:hAnsi="Times New Roman"/>
          <w:sz w:val="24"/>
          <w:szCs w:val="24"/>
        </w:rPr>
        <w:t xml:space="preserve"> </w:t>
      </w:r>
      <w:r w:rsidRPr="004C60FF">
        <w:rPr>
          <w:rFonts w:ascii="Times New Roman" w:hAnsi="Times New Roman"/>
          <w:i/>
          <w:sz w:val="24"/>
          <w:szCs w:val="24"/>
        </w:rPr>
        <w:t>k</w:t>
      </w:r>
      <w:r w:rsidRPr="005915FF">
        <w:rPr>
          <w:rFonts w:ascii="Times New Roman" w:hAnsi="Times New Roman"/>
          <w:sz w:val="24"/>
          <w:szCs w:val="24"/>
        </w:rPr>
        <w:t xml:space="preserve">-mean clusters and their induction profile. </w:t>
      </w:r>
      <w:r>
        <w:rPr>
          <w:rFonts w:ascii="Times New Roman" w:hAnsi="Times New Roman"/>
          <w:sz w:val="24"/>
          <w:szCs w:val="24"/>
        </w:rPr>
        <w:t>(</w:t>
      </w:r>
      <w:r w:rsidRPr="005915FF">
        <w:rPr>
          <w:rFonts w:ascii="Times New Roman" w:hAnsi="Times New Roman"/>
          <w:sz w:val="24"/>
          <w:szCs w:val="24"/>
        </w:rPr>
        <w:t>B</w:t>
      </w:r>
      <w:r>
        <w:rPr>
          <w:rFonts w:ascii="Times New Roman" w:hAnsi="Times New Roman"/>
          <w:sz w:val="24"/>
          <w:szCs w:val="24"/>
        </w:rPr>
        <w:t>)</w:t>
      </w:r>
      <w:r w:rsidRPr="005915FF">
        <w:rPr>
          <w:rFonts w:ascii="Times New Roman" w:hAnsi="Times New Roman"/>
          <w:sz w:val="24"/>
          <w:szCs w:val="24"/>
        </w:rPr>
        <w:t xml:space="preserve"> Number of genes in each</w:t>
      </w:r>
      <w:r>
        <w:rPr>
          <w:rFonts w:ascii="Times New Roman" w:hAnsi="Times New Roman"/>
          <w:sz w:val="24"/>
          <w:szCs w:val="24"/>
        </w:rPr>
        <w:t xml:space="preserve"> of the six</w:t>
      </w:r>
      <w:r w:rsidRPr="005915FF">
        <w:rPr>
          <w:rFonts w:ascii="Times New Roman" w:hAnsi="Times New Roman"/>
          <w:sz w:val="24"/>
          <w:szCs w:val="24"/>
        </w:rPr>
        <w:t xml:space="preserve"> cluster</w:t>
      </w:r>
      <w:r>
        <w:rPr>
          <w:rFonts w:ascii="Times New Roman" w:hAnsi="Times New Roman"/>
          <w:sz w:val="24"/>
          <w:szCs w:val="24"/>
        </w:rPr>
        <w:t>s</w:t>
      </w:r>
      <w:r w:rsidRPr="005915FF">
        <w:rPr>
          <w:rFonts w:ascii="Times New Roman" w:hAnsi="Times New Roman"/>
          <w:sz w:val="24"/>
          <w:szCs w:val="24"/>
        </w:rPr>
        <w:t xml:space="preserve">. </w:t>
      </w:r>
      <w:r>
        <w:rPr>
          <w:rFonts w:ascii="Times New Roman" w:hAnsi="Times New Roman"/>
          <w:sz w:val="24"/>
          <w:szCs w:val="24"/>
        </w:rPr>
        <w:t>(</w:t>
      </w:r>
      <w:r w:rsidRPr="005915FF">
        <w:rPr>
          <w:rFonts w:ascii="Times New Roman" w:hAnsi="Times New Roman"/>
          <w:sz w:val="24"/>
          <w:szCs w:val="24"/>
        </w:rPr>
        <w:t>C</w:t>
      </w:r>
      <w:r>
        <w:rPr>
          <w:rFonts w:ascii="Times New Roman" w:hAnsi="Times New Roman"/>
          <w:sz w:val="24"/>
          <w:szCs w:val="24"/>
        </w:rPr>
        <w:t>)</w:t>
      </w:r>
      <w:r w:rsidRPr="005915FF">
        <w:rPr>
          <w:rFonts w:ascii="Times New Roman" w:hAnsi="Times New Roman"/>
          <w:sz w:val="24"/>
          <w:szCs w:val="24"/>
        </w:rPr>
        <w:t xml:space="preserve"> Enriched GO term</w:t>
      </w:r>
      <w:r>
        <w:rPr>
          <w:rFonts w:ascii="Times New Roman" w:hAnsi="Times New Roman"/>
          <w:sz w:val="24"/>
          <w:szCs w:val="24"/>
        </w:rPr>
        <w:t>s</w:t>
      </w:r>
      <w:r w:rsidRPr="005915FF">
        <w:rPr>
          <w:rFonts w:ascii="Times New Roman" w:hAnsi="Times New Roman"/>
          <w:sz w:val="24"/>
          <w:szCs w:val="24"/>
        </w:rPr>
        <w:t xml:space="preserve"> for each cluster. Percentage of terms in</w:t>
      </w:r>
      <w:r>
        <w:rPr>
          <w:rFonts w:ascii="Times New Roman" w:hAnsi="Times New Roman"/>
          <w:sz w:val="24"/>
          <w:szCs w:val="24"/>
        </w:rPr>
        <w:t xml:space="preserve"> each</w:t>
      </w:r>
      <w:r w:rsidRPr="005915FF">
        <w:rPr>
          <w:rFonts w:ascii="Times New Roman" w:hAnsi="Times New Roman"/>
          <w:sz w:val="24"/>
          <w:szCs w:val="24"/>
        </w:rPr>
        <w:t xml:space="preserve"> cluster</w:t>
      </w:r>
      <w:r>
        <w:rPr>
          <w:rFonts w:ascii="Times New Roman" w:hAnsi="Times New Roman"/>
          <w:sz w:val="24"/>
          <w:szCs w:val="24"/>
        </w:rPr>
        <w:t xml:space="preserve"> (blue bars)</w:t>
      </w:r>
      <w:r w:rsidRPr="005915FF">
        <w:rPr>
          <w:rFonts w:ascii="Times New Roman" w:hAnsi="Times New Roman"/>
          <w:sz w:val="24"/>
          <w:szCs w:val="24"/>
        </w:rPr>
        <w:t xml:space="preserve"> and</w:t>
      </w:r>
      <w:r>
        <w:rPr>
          <w:rFonts w:ascii="Times New Roman" w:hAnsi="Times New Roman"/>
          <w:sz w:val="24"/>
          <w:szCs w:val="24"/>
        </w:rPr>
        <w:t xml:space="preserve"> the</w:t>
      </w:r>
      <w:r w:rsidRPr="005915FF">
        <w:rPr>
          <w:rFonts w:ascii="Times New Roman" w:hAnsi="Times New Roman"/>
          <w:sz w:val="24"/>
          <w:szCs w:val="24"/>
        </w:rPr>
        <w:t xml:space="preserve"> whole genome</w:t>
      </w:r>
      <w:r>
        <w:rPr>
          <w:rFonts w:ascii="Times New Roman" w:hAnsi="Times New Roman"/>
          <w:sz w:val="24"/>
          <w:szCs w:val="24"/>
        </w:rPr>
        <w:t xml:space="preserve"> (gray bars) are indicated. The </w:t>
      </w:r>
      <w:r w:rsidRPr="005915FF">
        <w:rPr>
          <w:rFonts w:ascii="Times New Roman" w:hAnsi="Times New Roman"/>
          <w:sz w:val="24"/>
          <w:szCs w:val="24"/>
        </w:rPr>
        <w:t>X-</w:t>
      </w:r>
      <w:r>
        <w:rPr>
          <w:rFonts w:ascii="Times New Roman" w:hAnsi="Times New Roman"/>
          <w:sz w:val="24"/>
          <w:szCs w:val="24"/>
        </w:rPr>
        <w:t>a</w:t>
      </w:r>
      <w:r w:rsidRPr="005915FF">
        <w:rPr>
          <w:rFonts w:ascii="Times New Roman" w:hAnsi="Times New Roman"/>
          <w:sz w:val="24"/>
          <w:szCs w:val="24"/>
        </w:rPr>
        <w:t xml:space="preserve">xis </w:t>
      </w:r>
      <w:r>
        <w:rPr>
          <w:rFonts w:ascii="Times New Roman" w:hAnsi="Times New Roman"/>
          <w:sz w:val="24"/>
          <w:szCs w:val="24"/>
        </w:rPr>
        <w:t xml:space="preserve">indicates the </w:t>
      </w:r>
      <w:r w:rsidRPr="005915FF">
        <w:rPr>
          <w:rFonts w:ascii="Times New Roman" w:hAnsi="Times New Roman"/>
          <w:sz w:val="24"/>
          <w:szCs w:val="24"/>
        </w:rPr>
        <w:t>percentage of term</w:t>
      </w:r>
      <w:r>
        <w:rPr>
          <w:rFonts w:ascii="Times New Roman" w:hAnsi="Times New Roman"/>
          <w:sz w:val="24"/>
          <w:szCs w:val="24"/>
        </w:rPr>
        <w:t>s</w:t>
      </w:r>
      <w:r w:rsidRPr="005915FF">
        <w:rPr>
          <w:rFonts w:ascii="Times New Roman" w:hAnsi="Times New Roman"/>
          <w:sz w:val="24"/>
          <w:szCs w:val="24"/>
        </w:rPr>
        <w:t xml:space="preserve"> in </w:t>
      </w:r>
      <w:r>
        <w:rPr>
          <w:rFonts w:ascii="Times New Roman" w:hAnsi="Times New Roman"/>
          <w:sz w:val="24"/>
          <w:szCs w:val="24"/>
        </w:rPr>
        <w:t xml:space="preserve">each </w:t>
      </w:r>
      <w:r w:rsidRPr="005915FF">
        <w:rPr>
          <w:rFonts w:ascii="Times New Roman" w:hAnsi="Times New Roman"/>
          <w:sz w:val="24"/>
          <w:szCs w:val="24"/>
        </w:rPr>
        <w:t xml:space="preserve">cluster or </w:t>
      </w:r>
      <w:r>
        <w:rPr>
          <w:rFonts w:ascii="Times New Roman" w:hAnsi="Times New Roman"/>
          <w:sz w:val="24"/>
          <w:szCs w:val="24"/>
        </w:rPr>
        <w:t xml:space="preserve">the </w:t>
      </w:r>
      <w:r w:rsidRPr="005915FF">
        <w:rPr>
          <w:rFonts w:ascii="Times New Roman" w:hAnsi="Times New Roman"/>
          <w:sz w:val="24"/>
          <w:szCs w:val="24"/>
        </w:rPr>
        <w:t>genome.</w:t>
      </w:r>
    </w:p>
    <w:p w:rsidR="00D17D23" w:rsidRPr="005915FF" w:rsidRDefault="00D17D23" w:rsidP="00052D44">
      <w:pPr>
        <w:spacing w:line="360" w:lineRule="auto"/>
        <w:contextualSpacing/>
        <w:rPr>
          <w:rFonts w:ascii="Times New Roman" w:hAnsi="Times New Roman"/>
          <w:sz w:val="24"/>
          <w:szCs w:val="24"/>
        </w:rPr>
      </w:pPr>
    </w:p>
    <w:p w:rsidR="00D17D23" w:rsidRDefault="00D17D23" w:rsidP="00052D44">
      <w:pPr>
        <w:spacing w:line="360" w:lineRule="auto"/>
        <w:contextualSpacing/>
        <w:rPr>
          <w:rFonts w:ascii="Times New Roman" w:hAnsi="Times New Roman" w:cs="Times New Roman"/>
          <w:sz w:val="24"/>
          <w:szCs w:val="24"/>
        </w:rPr>
      </w:pPr>
      <w:r w:rsidRPr="00B8216C">
        <w:rPr>
          <w:rFonts w:ascii="Times New Roman" w:hAnsi="Times New Roman" w:cs="Times New Roman"/>
          <w:b/>
          <w:sz w:val="24"/>
          <w:szCs w:val="24"/>
        </w:rPr>
        <w:t>Figure S2</w:t>
      </w:r>
      <w:r>
        <w:rPr>
          <w:rFonts w:ascii="Times New Roman" w:hAnsi="Times New Roman" w:cs="Times New Roman"/>
          <w:sz w:val="24"/>
          <w:szCs w:val="24"/>
        </w:rPr>
        <w:t>.</w:t>
      </w:r>
      <w:r w:rsidRPr="00B8216C">
        <w:rPr>
          <w:rFonts w:ascii="Times New Roman" w:hAnsi="Times New Roman" w:cs="Times New Roman"/>
          <w:sz w:val="24"/>
          <w:szCs w:val="24"/>
        </w:rPr>
        <w:t xml:space="preserve"> </w:t>
      </w:r>
      <w:r>
        <w:rPr>
          <w:rFonts w:ascii="Times New Roman" w:hAnsi="Times New Roman" w:cs="Times New Roman"/>
          <w:sz w:val="24"/>
          <w:szCs w:val="24"/>
        </w:rPr>
        <w:t>Stellaris and HCR FISH images of gene expression. Sing</w:t>
      </w:r>
      <w:r w:rsidRPr="00B8216C">
        <w:rPr>
          <w:rFonts w:ascii="Times New Roman" w:hAnsi="Times New Roman" w:cs="Times New Roman"/>
          <w:sz w:val="24"/>
          <w:szCs w:val="24"/>
        </w:rPr>
        <w:t>le</w:t>
      </w:r>
      <w:r>
        <w:rPr>
          <w:rFonts w:ascii="Times New Roman" w:hAnsi="Times New Roman" w:cs="Times New Roman"/>
          <w:sz w:val="24"/>
          <w:szCs w:val="24"/>
        </w:rPr>
        <w:t xml:space="preserve"> </w:t>
      </w:r>
      <w:r w:rsidRPr="00B8216C">
        <w:rPr>
          <w:rFonts w:ascii="Times New Roman" w:hAnsi="Times New Roman" w:cs="Times New Roman"/>
          <w:sz w:val="24"/>
          <w:szCs w:val="24"/>
        </w:rPr>
        <w:t>and dual color</w:t>
      </w:r>
      <w:r>
        <w:rPr>
          <w:rFonts w:ascii="Times New Roman" w:hAnsi="Times New Roman" w:cs="Times New Roman"/>
          <w:sz w:val="24"/>
          <w:szCs w:val="24"/>
        </w:rPr>
        <w:t xml:space="preserve"> images are s</w:t>
      </w:r>
      <w:r w:rsidRPr="00B8216C">
        <w:rPr>
          <w:rFonts w:ascii="Times New Roman" w:hAnsi="Times New Roman" w:cs="Times New Roman"/>
          <w:sz w:val="24"/>
          <w:szCs w:val="24"/>
        </w:rPr>
        <w:t xml:space="preserve">hown </w:t>
      </w:r>
      <w:r>
        <w:rPr>
          <w:rFonts w:ascii="Times New Roman" w:hAnsi="Times New Roman" w:cs="Times New Roman"/>
          <w:sz w:val="24"/>
          <w:szCs w:val="24"/>
        </w:rPr>
        <w:t xml:space="preserve">as </w:t>
      </w:r>
      <w:r w:rsidRPr="00B8216C">
        <w:rPr>
          <w:rFonts w:ascii="Times New Roman" w:hAnsi="Times New Roman" w:cs="Times New Roman"/>
          <w:sz w:val="24"/>
          <w:szCs w:val="24"/>
        </w:rPr>
        <w:t>a max projection of 10 binned slices– spanning 6 microns. For each row</w:t>
      </w:r>
      <w:r>
        <w:rPr>
          <w:rFonts w:ascii="Times New Roman" w:hAnsi="Times New Roman" w:cs="Times New Roman"/>
          <w:sz w:val="24"/>
          <w:szCs w:val="24"/>
        </w:rPr>
        <w:t xml:space="preserve"> of the FISH channels the </w:t>
      </w:r>
      <w:r w:rsidRPr="00B8216C">
        <w:rPr>
          <w:rFonts w:ascii="Times New Roman" w:hAnsi="Times New Roman" w:cs="Times New Roman"/>
          <w:sz w:val="24"/>
          <w:szCs w:val="24"/>
        </w:rPr>
        <w:t xml:space="preserve">contrast </w:t>
      </w:r>
      <w:r>
        <w:rPr>
          <w:rFonts w:ascii="Times New Roman" w:hAnsi="Times New Roman" w:cs="Times New Roman"/>
          <w:sz w:val="24"/>
          <w:szCs w:val="24"/>
        </w:rPr>
        <w:t>is se</w:t>
      </w:r>
      <w:r w:rsidRPr="00B8216C">
        <w:rPr>
          <w:rFonts w:ascii="Times New Roman" w:hAnsi="Times New Roman" w:cs="Times New Roman"/>
          <w:sz w:val="24"/>
          <w:szCs w:val="24"/>
        </w:rPr>
        <w:t>t identically to allow for direct comparison of intensity between uninduced and induced colonies.</w:t>
      </w:r>
      <w:r>
        <w:rPr>
          <w:rFonts w:ascii="Times New Roman" w:hAnsi="Times New Roman" w:cs="Times New Roman"/>
          <w:sz w:val="24"/>
          <w:szCs w:val="24"/>
        </w:rPr>
        <w:t xml:space="preserve"> The 1-2 large bright dots within nuclei represent nascent transcripts while the small dots dispersed over the nucleus and cytoplasm represents mature transcripts. </w:t>
      </w:r>
      <w:r w:rsidRPr="00B8216C">
        <w:rPr>
          <w:rFonts w:ascii="Times New Roman" w:hAnsi="Times New Roman" w:cs="Times New Roman"/>
          <w:sz w:val="24"/>
          <w:szCs w:val="24"/>
        </w:rPr>
        <w:t xml:space="preserve"> Contrast </w:t>
      </w:r>
      <w:r>
        <w:rPr>
          <w:rFonts w:ascii="Times New Roman" w:hAnsi="Times New Roman" w:cs="Times New Roman"/>
          <w:sz w:val="24"/>
          <w:szCs w:val="24"/>
        </w:rPr>
        <w:t xml:space="preserve">is </w:t>
      </w:r>
      <w:r w:rsidRPr="00B8216C">
        <w:rPr>
          <w:rFonts w:ascii="Times New Roman" w:hAnsi="Times New Roman" w:cs="Times New Roman"/>
          <w:sz w:val="24"/>
          <w:szCs w:val="24"/>
        </w:rPr>
        <w:t xml:space="preserve">boosted for FISH channels to allow visualization of both </w:t>
      </w:r>
      <w:r>
        <w:rPr>
          <w:rFonts w:ascii="Times New Roman" w:hAnsi="Times New Roman" w:cs="Times New Roman"/>
          <w:sz w:val="24"/>
          <w:szCs w:val="24"/>
        </w:rPr>
        <w:t xml:space="preserve">the clustered </w:t>
      </w:r>
      <w:r w:rsidRPr="00B8216C">
        <w:rPr>
          <w:rFonts w:ascii="Times New Roman" w:hAnsi="Times New Roman" w:cs="Times New Roman"/>
          <w:sz w:val="24"/>
          <w:szCs w:val="24"/>
        </w:rPr>
        <w:t xml:space="preserve">nascent </w:t>
      </w:r>
      <w:r>
        <w:rPr>
          <w:rFonts w:ascii="Times New Roman" w:hAnsi="Times New Roman" w:cs="Times New Roman"/>
          <w:sz w:val="24"/>
          <w:szCs w:val="24"/>
        </w:rPr>
        <w:t xml:space="preserve">nuclear </w:t>
      </w:r>
      <w:r w:rsidRPr="00B8216C">
        <w:rPr>
          <w:rFonts w:ascii="Times New Roman" w:hAnsi="Times New Roman" w:cs="Times New Roman"/>
          <w:sz w:val="24"/>
          <w:szCs w:val="24"/>
        </w:rPr>
        <w:t xml:space="preserve">transcripts and </w:t>
      </w:r>
      <w:r>
        <w:rPr>
          <w:rFonts w:ascii="Times New Roman" w:hAnsi="Times New Roman" w:cs="Times New Roman"/>
          <w:sz w:val="24"/>
          <w:szCs w:val="24"/>
        </w:rPr>
        <w:t xml:space="preserve">dispersed </w:t>
      </w:r>
      <w:r w:rsidRPr="00B8216C">
        <w:rPr>
          <w:rFonts w:ascii="Times New Roman" w:hAnsi="Times New Roman" w:cs="Times New Roman"/>
          <w:sz w:val="24"/>
          <w:szCs w:val="24"/>
        </w:rPr>
        <w:t xml:space="preserve">single </w:t>
      </w:r>
      <w:r>
        <w:rPr>
          <w:rFonts w:ascii="Times New Roman" w:hAnsi="Times New Roman" w:cs="Times New Roman"/>
          <w:sz w:val="24"/>
          <w:szCs w:val="24"/>
        </w:rPr>
        <w:t xml:space="preserve">mature </w:t>
      </w:r>
      <w:r w:rsidRPr="00B8216C">
        <w:rPr>
          <w:rFonts w:ascii="Times New Roman" w:hAnsi="Times New Roman" w:cs="Times New Roman"/>
          <w:sz w:val="24"/>
          <w:szCs w:val="24"/>
        </w:rPr>
        <w:t xml:space="preserve">transcripts, giving the false appearance of saturation of nascent transcripts. A handful of dots </w:t>
      </w:r>
      <w:r>
        <w:rPr>
          <w:rFonts w:ascii="Times New Roman" w:hAnsi="Times New Roman" w:cs="Times New Roman"/>
          <w:sz w:val="24"/>
          <w:szCs w:val="24"/>
        </w:rPr>
        <w:t xml:space="preserve">are </w:t>
      </w:r>
      <w:r w:rsidRPr="00B8216C">
        <w:rPr>
          <w:rFonts w:ascii="Times New Roman" w:hAnsi="Times New Roman" w:cs="Times New Roman"/>
          <w:sz w:val="24"/>
          <w:szCs w:val="24"/>
        </w:rPr>
        <w:t>apparent in uninduced cells</w:t>
      </w:r>
      <w:r>
        <w:rPr>
          <w:rFonts w:ascii="Times New Roman" w:hAnsi="Times New Roman" w:cs="Times New Roman"/>
          <w:sz w:val="24"/>
          <w:szCs w:val="24"/>
        </w:rPr>
        <w:t xml:space="preserve">. This may represent expression in a small proportion of differentiated cells in the population, </w:t>
      </w:r>
      <w:r w:rsidRPr="00B8216C">
        <w:rPr>
          <w:rFonts w:ascii="Times New Roman" w:hAnsi="Times New Roman" w:cs="Times New Roman"/>
          <w:sz w:val="24"/>
          <w:szCs w:val="24"/>
        </w:rPr>
        <w:t xml:space="preserve">a </w:t>
      </w:r>
      <w:r>
        <w:rPr>
          <w:rFonts w:ascii="Times New Roman" w:hAnsi="Times New Roman" w:cs="Times New Roman"/>
          <w:sz w:val="24"/>
          <w:szCs w:val="24"/>
        </w:rPr>
        <w:t xml:space="preserve">low </w:t>
      </w:r>
      <w:r w:rsidRPr="00B8216C">
        <w:rPr>
          <w:rFonts w:ascii="Times New Roman" w:hAnsi="Times New Roman" w:cs="Times New Roman"/>
          <w:sz w:val="24"/>
          <w:szCs w:val="24"/>
        </w:rPr>
        <w:t xml:space="preserve">basal level of transcription in </w:t>
      </w:r>
      <w:r>
        <w:rPr>
          <w:rFonts w:ascii="Times New Roman" w:hAnsi="Times New Roman" w:cs="Times New Roman"/>
          <w:sz w:val="24"/>
          <w:szCs w:val="24"/>
        </w:rPr>
        <w:t xml:space="preserve">selected </w:t>
      </w:r>
      <w:r w:rsidRPr="00B8216C">
        <w:rPr>
          <w:rFonts w:ascii="Times New Roman" w:hAnsi="Times New Roman" w:cs="Times New Roman"/>
          <w:sz w:val="24"/>
          <w:szCs w:val="24"/>
        </w:rPr>
        <w:t>uninduced cells</w:t>
      </w:r>
      <w:r>
        <w:rPr>
          <w:rFonts w:ascii="Times New Roman" w:hAnsi="Times New Roman" w:cs="Times New Roman"/>
          <w:sz w:val="24"/>
          <w:szCs w:val="24"/>
        </w:rPr>
        <w:t xml:space="preserve"> </w:t>
      </w:r>
      <w:r w:rsidRPr="00B8216C">
        <w:rPr>
          <w:rFonts w:ascii="Times New Roman" w:hAnsi="Times New Roman" w:cs="Times New Roman"/>
          <w:sz w:val="24"/>
          <w:szCs w:val="24"/>
        </w:rPr>
        <w:t xml:space="preserve">or </w:t>
      </w:r>
      <w:r>
        <w:rPr>
          <w:rFonts w:ascii="Times New Roman" w:hAnsi="Times New Roman" w:cs="Times New Roman"/>
          <w:sz w:val="24"/>
          <w:szCs w:val="24"/>
        </w:rPr>
        <w:t xml:space="preserve">a </w:t>
      </w:r>
      <w:r w:rsidRPr="00B8216C">
        <w:rPr>
          <w:rFonts w:ascii="Times New Roman" w:hAnsi="Times New Roman" w:cs="Times New Roman"/>
          <w:sz w:val="24"/>
          <w:szCs w:val="24"/>
        </w:rPr>
        <w:t xml:space="preserve">very low level of non-specific </w:t>
      </w:r>
      <w:r>
        <w:rPr>
          <w:rFonts w:ascii="Times New Roman" w:hAnsi="Times New Roman" w:cs="Times New Roman"/>
          <w:sz w:val="24"/>
          <w:szCs w:val="24"/>
        </w:rPr>
        <w:t xml:space="preserve">background. </w:t>
      </w:r>
      <w:r w:rsidRPr="00B8216C">
        <w:rPr>
          <w:rFonts w:ascii="Times New Roman" w:hAnsi="Times New Roman" w:cs="Times New Roman"/>
          <w:sz w:val="24"/>
          <w:szCs w:val="24"/>
        </w:rPr>
        <w:t>D</w:t>
      </w:r>
      <w:r>
        <w:rPr>
          <w:rFonts w:ascii="Times New Roman" w:hAnsi="Times New Roman" w:cs="Times New Roman"/>
          <w:sz w:val="24"/>
          <w:szCs w:val="24"/>
        </w:rPr>
        <w:t>API</w:t>
      </w:r>
      <w:r w:rsidRPr="00B8216C">
        <w:rPr>
          <w:rFonts w:ascii="Times New Roman" w:hAnsi="Times New Roman" w:cs="Times New Roman"/>
          <w:sz w:val="24"/>
          <w:szCs w:val="24"/>
        </w:rPr>
        <w:t xml:space="preserve"> staining </w:t>
      </w:r>
      <w:r>
        <w:rPr>
          <w:rFonts w:ascii="Times New Roman" w:hAnsi="Times New Roman" w:cs="Times New Roman"/>
          <w:sz w:val="24"/>
          <w:szCs w:val="24"/>
        </w:rPr>
        <w:t xml:space="preserve">is </w:t>
      </w:r>
      <w:r w:rsidRPr="00B8216C">
        <w:rPr>
          <w:rFonts w:ascii="Times New Roman" w:hAnsi="Times New Roman" w:cs="Times New Roman"/>
          <w:sz w:val="24"/>
          <w:szCs w:val="24"/>
        </w:rPr>
        <w:t>variable and contrast</w:t>
      </w:r>
      <w:r>
        <w:rPr>
          <w:rFonts w:ascii="Times New Roman" w:hAnsi="Times New Roman" w:cs="Times New Roman"/>
          <w:sz w:val="24"/>
          <w:szCs w:val="24"/>
        </w:rPr>
        <w:t xml:space="preserve"> adjustments are made </w:t>
      </w:r>
      <w:r w:rsidRPr="00B8216C">
        <w:rPr>
          <w:rFonts w:ascii="Times New Roman" w:hAnsi="Times New Roman" w:cs="Times New Roman"/>
          <w:sz w:val="24"/>
          <w:szCs w:val="24"/>
        </w:rPr>
        <w:t>for this channel</w:t>
      </w:r>
      <w:r>
        <w:rPr>
          <w:rFonts w:ascii="Times New Roman" w:hAnsi="Times New Roman" w:cs="Times New Roman"/>
          <w:sz w:val="24"/>
          <w:szCs w:val="24"/>
        </w:rPr>
        <w:t>.</w:t>
      </w:r>
    </w:p>
    <w:p w:rsidR="00D17D23" w:rsidRPr="00B8216C" w:rsidRDefault="00D17D23" w:rsidP="00052D44">
      <w:pPr>
        <w:spacing w:line="360" w:lineRule="auto"/>
        <w:contextualSpacing/>
        <w:rPr>
          <w:rFonts w:ascii="Times New Roman" w:hAnsi="Times New Roman" w:cs="Times New Roman"/>
          <w:sz w:val="24"/>
          <w:szCs w:val="24"/>
        </w:rPr>
      </w:pPr>
    </w:p>
    <w:p w:rsidR="00D17D23" w:rsidRDefault="00D17D23" w:rsidP="00052D44">
      <w:pPr>
        <w:spacing w:line="360" w:lineRule="auto"/>
        <w:contextualSpacing/>
        <w:rPr>
          <w:rFonts w:ascii="Times New Roman" w:hAnsi="Times New Roman"/>
          <w:sz w:val="24"/>
          <w:szCs w:val="24"/>
        </w:rPr>
      </w:pPr>
      <w:r>
        <w:rPr>
          <w:rFonts w:ascii="Times New Roman" w:hAnsi="Times New Roman"/>
          <w:b/>
          <w:sz w:val="24"/>
          <w:szCs w:val="24"/>
        </w:rPr>
        <w:t>Figure</w:t>
      </w:r>
      <w:r w:rsidRPr="005915FF">
        <w:rPr>
          <w:rFonts w:ascii="Times New Roman" w:hAnsi="Times New Roman"/>
          <w:b/>
          <w:sz w:val="24"/>
          <w:szCs w:val="24"/>
        </w:rPr>
        <w:t xml:space="preserve"> </w:t>
      </w:r>
      <w:r>
        <w:rPr>
          <w:rFonts w:ascii="Times New Roman" w:hAnsi="Times New Roman"/>
          <w:b/>
          <w:sz w:val="24"/>
          <w:szCs w:val="24"/>
        </w:rPr>
        <w:t>S</w:t>
      </w:r>
      <w:r w:rsidRPr="005915FF">
        <w:rPr>
          <w:rFonts w:ascii="Times New Roman" w:hAnsi="Times New Roman"/>
          <w:b/>
          <w:sz w:val="24"/>
          <w:szCs w:val="24"/>
        </w:rPr>
        <w:t>3.</w:t>
      </w:r>
      <w:r w:rsidRPr="005915FF">
        <w:rPr>
          <w:rFonts w:ascii="Times New Roman" w:hAnsi="Times New Roman"/>
          <w:sz w:val="24"/>
          <w:szCs w:val="24"/>
        </w:rPr>
        <w:t xml:space="preserve"> </w:t>
      </w:r>
      <w:r w:rsidRPr="003C21D9">
        <w:rPr>
          <w:rFonts w:ascii="Times New Roman" w:hAnsi="Times New Roman" w:cs="Times New Roman"/>
          <w:sz w:val="24"/>
          <w:szCs w:val="24"/>
        </w:rPr>
        <w:t>Quantitati</w:t>
      </w:r>
      <w:r>
        <w:rPr>
          <w:rFonts w:ascii="Times New Roman" w:hAnsi="Times New Roman" w:cs="Times New Roman"/>
          <w:sz w:val="24"/>
          <w:szCs w:val="24"/>
        </w:rPr>
        <w:t xml:space="preserve">on of </w:t>
      </w:r>
      <w:r w:rsidRPr="003C21D9">
        <w:rPr>
          <w:rFonts w:ascii="Times New Roman" w:hAnsi="Times New Roman" w:cs="Times New Roman"/>
          <w:sz w:val="24"/>
          <w:szCs w:val="24"/>
        </w:rPr>
        <w:t xml:space="preserve">changes in </w:t>
      </w:r>
      <w:r w:rsidRPr="0053164F">
        <w:rPr>
          <w:rFonts w:ascii="Times New Roman" w:hAnsi="Times New Roman" w:cs="Times New Roman"/>
          <w:i/>
          <w:sz w:val="24"/>
          <w:szCs w:val="24"/>
        </w:rPr>
        <w:t>Hox</w:t>
      </w:r>
      <w:r w:rsidRPr="003C21D9">
        <w:rPr>
          <w:rFonts w:ascii="Times New Roman" w:hAnsi="Times New Roman" w:cs="Times New Roman"/>
          <w:sz w:val="24"/>
          <w:szCs w:val="24"/>
        </w:rPr>
        <w:t xml:space="preserve"> gene expression upon RA induced differentiation</w:t>
      </w:r>
      <w:r>
        <w:rPr>
          <w:rFonts w:ascii="Times New Roman" w:hAnsi="Times New Roman" w:cs="Times New Roman"/>
          <w:sz w:val="24"/>
          <w:szCs w:val="24"/>
        </w:rPr>
        <w:t xml:space="preserve"> using </w:t>
      </w:r>
      <w:r w:rsidR="0053164F" w:rsidRPr="00992851">
        <w:rPr>
          <w:rFonts w:ascii="Times New Roman" w:hAnsi="Times New Roman" w:cs="Times New Roman"/>
          <w:sz w:val="24"/>
          <w:szCs w:val="24"/>
        </w:rPr>
        <w:t xml:space="preserve">Applied </w:t>
      </w:r>
      <w:proofErr w:type="spellStart"/>
      <w:r w:rsidR="0053164F" w:rsidRPr="00992851">
        <w:rPr>
          <w:rFonts w:ascii="Times New Roman" w:hAnsi="Times New Roman" w:cs="Times New Roman"/>
          <w:sz w:val="24"/>
          <w:szCs w:val="24"/>
        </w:rPr>
        <w:t>Biosystems</w:t>
      </w:r>
      <w:proofErr w:type="spellEnd"/>
      <w:r w:rsidR="0053164F" w:rsidRPr="00992851">
        <w:rPr>
          <w:rFonts w:ascii="Times New Roman" w:hAnsi="Times New Roman" w:cs="Times New Roman"/>
          <w:sz w:val="24"/>
          <w:szCs w:val="24"/>
        </w:rPr>
        <w:t xml:space="preserve"> TLDA</w:t>
      </w:r>
      <w:r w:rsidR="0053164F">
        <w:rPr>
          <w:rFonts w:ascii="Times New Roman" w:hAnsi="Times New Roman" w:cs="Times New Roman"/>
          <w:sz w:val="24"/>
          <w:szCs w:val="24"/>
        </w:rPr>
        <w:t xml:space="preserve"> (</w:t>
      </w:r>
      <w:proofErr w:type="spellStart"/>
      <w:r w:rsidR="0053164F">
        <w:rPr>
          <w:rFonts w:ascii="Times New Roman" w:hAnsi="Times New Roman" w:cs="Times New Roman"/>
          <w:sz w:val="24"/>
          <w:szCs w:val="24"/>
        </w:rPr>
        <w:t>Taqman</w:t>
      </w:r>
      <w:proofErr w:type="spellEnd"/>
      <w:r w:rsidR="0053164F">
        <w:rPr>
          <w:rFonts w:ascii="Times New Roman" w:hAnsi="Times New Roman" w:cs="Times New Roman"/>
          <w:sz w:val="24"/>
          <w:szCs w:val="24"/>
        </w:rPr>
        <w:t xml:space="preserve"> Low Density Array) </w:t>
      </w:r>
      <w:r w:rsidR="0053164F" w:rsidRPr="00992851">
        <w:rPr>
          <w:rFonts w:ascii="Times New Roman" w:hAnsi="Times New Roman" w:cs="Times New Roman"/>
          <w:sz w:val="24"/>
          <w:szCs w:val="24"/>
        </w:rPr>
        <w:t>cards</w:t>
      </w:r>
      <w:r w:rsidR="0053164F">
        <w:rPr>
          <w:rFonts w:ascii="Times New Roman" w:hAnsi="Times New Roman" w:cs="Times New Roman"/>
          <w:sz w:val="24"/>
          <w:szCs w:val="24"/>
        </w:rPr>
        <w:t xml:space="preserve"> for </w:t>
      </w:r>
      <w:r>
        <w:rPr>
          <w:rFonts w:ascii="Times New Roman" w:hAnsi="Times New Roman" w:cs="Times New Roman"/>
          <w:sz w:val="24"/>
          <w:szCs w:val="24"/>
        </w:rPr>
        <w:t>qPCR</w:t>
      </w:r>
      <w:r w:rsidRPr="003C21D9">
        <w:rPr>
          <w:rFonts w:ascii="Times New Roman" w:hAnsi="Times New Roman" w:cs="Times New Roman"/>
          <w:sz w:val="24"/>
          <w:szCs w:val="24"/>
        </w:rPr>
        <w:t>.</w:t>
      </w:r>
      <w:r w:rsidRPr="005915FF">
        <w:rPr>
          <w:rFonts w:ascii="Times New Roman" w:hAnsi="Times New Roman" w:cs="Times New Roman"/>
          <w:b/>
          <w:sz w:val="24"/>
          <w:szCs w:val="24"/>
        </w:rPr>
        <w:t xml:space="preserve"> </w:t>
      </w:r>
      <w:r w:rsidRPr="005915FF">
        <w:rPr>
          <w:rFonts w:ascii="Times New Roman" w:hAnsi="Times New Roman" w:cs="Times New Roman"/>
          <w:sz w:val="24"/>
          <w:szCs w:val="24"/>
        </w:rPr>
        <w:t>Non</w:t>
      </w:r>
      <w:r>
        <w:rPr>
          <w:rFonts w:ascii="Times New Roman" w:hAnsi="Times New Roman" w:cs="Times New Roman"/>
          <w:sz w:val="24"/>
          <w:szCs w:val="24"/>
        </w:rPr>
        <w:t>-s</w:t>
      </w:r>
      <w:r w:rsidRPr="005915FF">
        <w:rPr>
          <w:rFonts w:ascii="Times New Roman" w:hAnsi="Times New Roman" w:cs="Times New Roman"/>
          <w:sz w:val="24"/>
          <w:szCs w:val="24"/>
        </w:rPr>
        <w:t xml:space="preserve">caled Ct values were normalized against Ct values of </w:t>
      </w:r>
      <w:proofErr w:type="spellStart"/>
      <w:r w:rsidRPr="00B52BE2">
        <w:rPr>
          <w:rFonts w:ascii="Times New Roman" w:hAnsi="Times New Roman"/>
          <w:i/>
          <w:sz w:val="24"/>
          <w:szCs w:val="24"/>
        </w:rPr>
        <w:t>Gapdh</w:t>
      </w:r>
      <w:proofErr w:type="spellEnd"/>
      <w:r w:rsidRPr="005915FF">
        <w:rPr>
          <w:rFonts w:ascii="Times New Roman" w:hAnsi="Times New Roman"/>
          <w:sz w:val="24"/>
          <w:szCs w:val="24"/>
        </w:rPr>
        <w:t xml:space="preserve"> and </w:t>
      </w:r>
      <w:proofErr w:type="spellStart"/>
      <w:r w:rsidRPr="00B52BE2">
        <w:rPr>
          <w:rFonts w:ascii="Times New Roman" w:hAnsi="Times New Roman"/>
          <w:i/>
          <w:sz w:val="24"/>
          <w:szCs w:val="24"/>
        </w:rPr>
        <w:t>T</w:t>
      </w:r>
      <w:r w:rsidR="0053164F">
        <w:rPr>
          <w:rFonts w:ascii="Times New Roman" w:hAnsi="Times New Roman"/>
          <w:i/>
          <w:sz w:val="24"/>
          <w:szCs w:val="24"/>
        </w:rPr>
        <w:t>bp</w:t>
      </w:r>
      <w:proofErr w:type="spellEnd"/>
      <w:r w:rsidRPr="005915FF">
        <w:rPr>
          <w:rFonts w:ascii="Times New Roman" w:hAnsi="Times New Roman" w:cs="Times New Roman"/>
          <w:sz w:val="24"/>
          <w:szCs w:val="24"/>
        </w:rPr>
        <w:t xml:space="preserve">. All data points are average of three </w:t>
      </w:r>
      <w:r w:rsidRPr="005915FF">
        <w:rPr>
          <w:rFonts w:ascii="Times New Roman" w:hAnsi="Times New Roman" w:cs="Times New Roman"/>
          <w:sz w:val="24"/>
          <w:szCs w:val="24"/>
        </w:rPr>
        <w:lastRenderedPageBreak/>
        <w:t>biological and two technical replicates.</w:t>
      </w:r>
      <w:r w:rsidRPr="005915FF">
        <w:rPr>
          <w:rFonts w:ascii="Times New Roman" w:hAnsi="Times New Roman"/>
          <w:sz w:val="24"/>
          <w:szCs w:val="24"/>
        </w:rPr>
        <w:t xml:space="preserve"> </w:t>
      </w:r>
      <w:r>
        <w:rPr>
          <w:rFonts w:ascii="Times New Roman" w:hAnsi="Times New Roman"/>
          <w:sz w:val="24"/>
          <w:szCs w:val="24"/>
        </w:rPr>
        <w:t xml:space="preserve">The </w:t>
      </w:r>
      <w:r w:rsidRPr="005915FF">
        <w:rPr>
          <w:rFonts w:ascii="Times New Roman" w:hAnsi="Times New Roman"/>
          <w:sz w:val="24"/>
          <w:szCs w:val="24"/>
        </w:rPr>
        <w:t>Y-</w:t>
      </w:r>
      <w:r>
        <w:rPr>
          <w:rFonts w:ascii="Times New Roman" w:hAnsi="Times New Roman"/>
          <w:sz w:val="24"/>
          <w:szCs w:val="24"/>
        </w:rPr>
        <w:t>a</w:t>
      </w:r>
      <w:r w:rsidRPr="005915FF">
        <w:rPr>
          <w:rFonts w:ascii="Times New Roman" w:hAnsi="Times New Roman"/>
          <w:sz w:val="24"/>
          <w:szCs w:val="24"/>
        </w:rPr>
        <w:t>xis represent</w:t>
      </w:r>
      <w:r>
        <w:rPr>
          <w:rFonts w:ascii="Times New Roman" w:hAnsi="Times New Roman"/>
          <w:sz w:val="24"/>
          <w:szCs w:val="24"/>
        </w:rPr>
        <w:t>s</w:t>
      </w:r>
      <w:r w:rsidRPr="005915FF">
        <w:rPr>
          <w:rFonts w:ascii="Times New Roman" w:hAnsi="Times New Roman"/>
          <w:sz w:val="24"/>
          <w:szCs w:val="24"/>
        </w:rPr>
        <w:t xml:space="preserve"> absolute change in expression</w:t>
      </w:r>
      <w:r>
        <w:rPr>
          <w:rFonts w:ascii="Times New Roman" w:hAnsi="Times New Roman"/>
          <w:sz w:val="24"/>
          <w:szCs w:val="24"/>
        </w:rPr>
        <w:t xml:space="preserve">, </w:t>
      </w:r>
      <w:r w:rsidRPr="005915FF">
        <w:rPr>
          <w:rFonts w:ascii="Times New Roman" w:hAnsi="Times New Roman"/>
          <w:sz w:val="24"/>
          <w:szCs w:val="24"/>
        </w:rPr>
        <w:t>while</w:t>
      </w:r>
      <w:r>
        <w:rPr>
          <w:rFonts w:ascii="Times New Roman" w:hAnsi="Times New Roman"/>
          <w:sz w:val="24"/>
          <w:szCs w:val="24"/>
        </w:rPr>
        <w:t xml:space="preserve"> the</w:t>
      </w:r>
      <w:r w:rsidRPr="005915FF">
        <w:rPr>
          <w:rFonts w:ascii="Times New Roman" w:hAnsi="Times New Roman"/>
          <w:sz w:val="24"/>
          <w:szCs w:val="24"/>
        </w:rPr>
        <w:t xml:space="preserve"> X-axis represents length of RA treatment</w:t>
      </w:r>
      <w:r>
        <w:rPr>
          <w:rFonts w:ascii="Times New Roman" w:hAnsi="Times New Roman"/>
          <w:sz w:val="24"/>
          <w:szCs w:val="24"/>
        </w:rPr>
        <w:t xml:space="preserve"> in hours</w:t>
      </w:r>
      <w:r w:rsidRPr="005915FF">
        <w:rPr>
          <w:rFonts w:ascii="Times New Roman" w:hAnsi="Times New Roman"/>
          <w:sz w:val="24"/>
          <w:szCs w:val="24"/>
        </w:rPr>
        <w:t xml:space="preserve">. </w:t>
      </w:r>
      <w:r>
        <w:rPr>
          <w:rFonts w:ascii="Times New Roman" w:hAnsi="Times New Roman"/>
          <w:sz w:val="24"/>
          <w:szCs w:val="24"/>
        </w:rPr>
        <w:t xml:space="preserve">Due to differences in relative levels of induction between the four </w:t>
      </w:r>
      <w:r w:rsidRPr="00ED538A">
        <w:rPr>
          <w:rFonts w:ascii="Times New Roman" w:hAnsi="Times New Roman"/>
          <w:i/>
          <w:sz w:val="24"/>
          <w:szCs w:val="24"/>
        </w:rPr>
        <w:t>Hox</w:t>
      </w:r>
      <w:r>
        <w:rPr>
          <w:rFonts w:ascii="Times New Roman" w:hAnsi="Times New Roman"/>
          <w:sz w:val="24"/>
          <w:szCs w:val="24"/>
        </w:rPr>
        <w:t xml:space="preserve"> clusters, the </w:t>
      </w:r>
      <w:r w:rsidRPr="005915FF">
        <w:rPr>
          <w:rFonts w:ascii="Times New Roman" w:hAnsi="Times New Roman"/>
          <w:sz w:val="24"/>
          <w:szCs w:val="24"/>
        </w:rPr>
        <w:t>Y-ax</w:t>
      </w:r>
      <w:r>
        <w:rPr>
          <w:rFonts w:ascii="Times New Roman" w:hAnsi="Times New Roman"/>
          <w:sz w:val="24"/>
          <w:szCs w:val="24"/>
        </w:rPr>
        <w:t xml:space="preserve">es are displayed using </w:t>
      </w:r>
      <w:r w:rsidRPr="005915FF">
        <w:rPr>
          <w:rFonts w:ascii="Times New Roman" w:hAnsi="Times New Roman"/>
          <w:sz w:val="24"/>
          <w:szCs w:val="24"/>
        </w:rPr>
        <w:t>different scale</w:t>
      </w:r>
      <w:r>
        <w:rPr>
          <w:rFonts w:ascii="Times New Roman" w:hAnsi="Times New Roman"/>
          <w:sz w:val="24"/>
          <w:szCs w:val="24"/>
        </w:rPr>
        <w:t>s to illustrate temporal kinetics</w:t>
      </w:r>
      <w:r w:rsidRPr="005915FF">
        <w:rPr>
          <w:rFonts w:ascii="Times New Roman" w:hAnsi="Times New Roman"/>
          <w:sz w:val="24"/>
          <w:szCs w:val="24"/>
        </w:rPr>
        <w:t xml:space="preserve">. </w:t>
      </w:r>
    </w:p>
    <w:p w:rsidR="00D17D23" w:rsidRPr="005915FF" w:rsidRDefault="00D17D23" w:rsidP="00052D44">
      <w:pPr>
        <w:spacing w:line="360" w:lineRule="auto"/>
        <w:contextualSpacing/>
        <w:rPr>
          <w:rFonts w:ascii="Times New Roman" w:hAnsi="Times New Roman"/>
          <w:sz w:val="24"/>
          <w:szCs w:val="24"/>
        </w:rPr>
      </w:pPr>
    </w:p>
    <w:p w:rsidR="00D17D23" w:rsidRDefault="00D17D23" w:rsidP="00052D44">
      <w:pPr>
        <w:spacing w:line="360" w:lineRule="auto"/>
        <w:contextualSpacing/>
        <w:rPr>
          <w:rFonts w:ascii="Times New Roman" w:hAnsi="Times New Roman" w:cs="Times New Roman"/>
          <w:sz w:val="24"/>
          <w:szCs w:val="24"/>
        </w:rPr>
      </w:pPr>
      <w:r>
        <w:rPr>
          <w:rFonts w:ascii="Times New Roman" w:hAnsi="Times New Roman"/>
          <w:b/>
          <w:sz w:val="24"/>
          <w:szCs w:val="24"/>
        </w:rPr>
        <w:t>Figure</w:t>
      </w:r>
      <w:r>
        <w:rPr>
          <w:rFonts w:ascii="Times New Roman" w:hAnsi="Times New Roman" w:cs="Times New Roman"/>
          <w:b/>
          <w:sz w:val="24"/>
          <w:szCs w:val="24"/>
        </w:rPr>
        <w:t xml:space="preserve"> S</w:t>
      </w:r>
      <w:r w:rsidRPr="005915FF">
        <w:rPr>
          <w:rFonts w:ascii="Times New Roman" w:hAnsi="Times New Roman" w:cs="Times New Roman"/>
          <w:b/>
          <w:sz w:val="24"/>
          <w:szCs w:val="24"/>
        </w:rPr>
        <w:t>4.</w:t>
      </w:r>
      <w:r w:rsidRPr="005915FF">
        <w:rPr>
          <w:rFonts w:ascii="Times New Roman" w:hAnsi="Times New Roman" w:cs="Times New Roman"/>
          <w:sz w:val="24"/>
          <w:szCs w:val="24"/>
        </w:rPr>
        <w:t xml:space="preserve"> </w:t>
      </w:r>
      <w:r w:rsidRPr="003C21D9">
        <w:rPr>
          <w:rFonts w:ascii="Times New Roman" w:hAnsi="Times New Roman" w:cs="Times New Roman"/>
          <w:sz w:val="24"/>
          <w:szCs w:val="24"/>
        </w:rPr>
        <w:t xml:space="preserve">Quantitative </w:t>
      </w:r>
      <w:r>
        <w:rPr>
          <w:rFonts w:ascii="Times New Roman" w:hAnsi="Times New Roman" w:cs="Times New Roman"/>
          <w:sz w:val="24"/>
          <w:szCs w:val="24"/>
        </w:rPr>
        <w:t xml:space="preserve">expression </w:t>
      </w:r>
      <w:r w:rsidRPr="003C21D9">
        <w:rPr>
          <w:rFonts w:ascii="Times New Roman" w:hAnsi="Times New Roman" w:cs="Times New Roman"/>
          <w:sz w:val="24"/>
          <w:szCs w:val="24"/>
        </w:rPr>
        <w:t xml:space="preserve">analysis of genes and </w:t>
      </w:r>
      <w:r>
        <w:rPr>
          <w:rFonts w:ascii="Times New Roman" w:hAnsi="Times New Roman" w:cs="Times New Roman"/>
          <w:sz w:val="24"/>
          <w:szCs w:val="24"/>
        </w:rPr>
        <w:t>n</w:t>
      </w:r>
      <w:r w:rsidRPr="003C21D9">
        <w:rPr>
          <w:rFonts w:ascii="Times New Roman" w:hAnsi="Times New Roman" w:cs="Times New Roman"/>
          <w:sz w:val="24"/>
          <w:szCs w:val="24"/>
        </w:rPr>
        <w:t>on-coding transcripts in</w:t>
      </w:r>
      <w:r>
        <w:rPr>
          <w:rFonts w:ascii="Times New Roman" w:hAnsi="Times New Roman" w:cs="Times New Roman"/>
          <w:sz w:val="24"/>
          <w:szCs w:val="24"/>
        </w:rPr>
        <w:t xml:space="preserve"> and around the four</w:t>
      </w:r>
      <w:r w:rsidRPr="003C21D9">
        <w:rPr>
          <w:rFonts w:ascii="Times New Roman" w:hAnsi="Times New Roman" w:cs="Times New Roman"/>
          <w:sz w:val="24"/>
          <w:szCs w:val="24"/>
        </w:rPr>
        <w:t xml:space="preserve"> </w:t>
      </w:r>
      <w:r w:rsidRPr="00ED538A">
        <w:rPr>
          <w:rFonts w:ascii="Times New Roman" w:hAnsi="Times New Roman" w:cs="Times New Roman"/>
          <w:i/>
          <w:sz w:val="24"/>
          <w:szCs w:val="24"/>
        </w:rPr>
        <w:t>Hox</w:t>
      </w:r>
      <w:r w:rsidRPr="003C21D9">
        <w:rPr>
          <w:rFonts w:ascii="Times New Roman" w:hAnsi="Times New Roman" w:cs="Times New Roman"/>
          <w:sz w:val="24"/>
          <w:szCs w:val="24"/>
        </w:rPr>
        <w:t xml:space="preserve"> cluster</w:t>
      </w:r>
      <w:r>
        <w:rPr>
          <w:rFonts w:ascii="Times New Roman" w:hAnsi="Times New Roman" w:cs="Times New Roman"/>
          <w:sz w:val="24"/>
          <w:szCs w:val="24"/>
        </w:rPr>
        <w:t>s</w:t>
      </w:r>
      <w:r w:rsidRPr="003C21D9">
        <w:rPr>
          <w:rFonts w:ascii="Times New Roman" w:hAnsi="Times New Roman" w:cs="Times New Roman"/>
          <w:sz w:val="24"/>
          <w:szCs w:val="24"/>
        </w:rPr>
        <w:t xml:space="preserve"> using RNA</w:t>
      </w:r>
      <w:r w:rsidR="0053164F">
        <w:rPr>
          <w:rFonts w:ascii="Times New Roman" w:hAnsi="Times New Roman" w:cs="Times New Roman"/>
          <w:sz w:val="24"/>
          <w:szCs w:val="24"/>
        </w:rPr>
        <w:t>-</w:t>
      </w:r>
      <w:r w:rsidRPr="003C21D9">
        <w:rPr>
          <w:rFonts w:ascii="Times New Roman" w:hAnsi="Times New Roman" w:cs="Times New Roman"/>
          <w:sz w:val="24"/>
          <w:szCs w:val="24"/>
        </w:rPr>
        <w:t>seq.</w:t>
      </w:r>
      <w:r w:rsidRPr="005915FF">
        <w:rPr>
          <w:rFonts w:ascii="Times New Roman" w:hAnsi="Times New Roman"/>
          <w:sz w:val="24"/>
          <w:szCs w:val="24"/>
        </w:rPr>
        <w:t xml:space="preserve"> </w:t>
      </w:r>
      <w:r w:rsidRPr="005915FF">
        <w:rPr>
          <w:rFonts w:ascii="Times New Roman" w:hAnsi="Times New Roman" w:cs="Times New Roman"/>
          <w:sz w:val="24"/>
          <w:szCs w:val="24"/>
        </w:rPr>
        <w:t>Expression of transcripts from uninduced ES Cells and</w:t>
      </w:r>
      <w:r>
        <w:rPr>
          <w:rFonts w:ascii="Times New Roman" w:hAnsi="Times New Roman" w:cs="Times New Roman"/>
          <w:sz w:val="24"/>
          <w:szCs w:val="24"/>
        </w:rPr>
        <w:t xml:space="preserve"> those treated for 24 h with RA </w:t>
      </w:r>
      <w:r w:rsidRPr="005915FF">
        <w:rPr>
          <w:rFonts w:ascii="Times New Roman" w:hAnsi="Times New Roman" w:cs="Times New Roman"/>
          <w:sz w:val="24"/>
          <w:szCs w:val="24"/>
        </w:rPr>
        <w:t>are compared. Aver</w:t>
      </w:r>
      <w:r>
        <w:rPr>
          <w:rFonts w:ascii="Times New Roman" w:hAnsi="Times New Roman" w:cs="Times New Roman"/>
          <w:sz w:val="24"/>
          <w:szCs w:val="24"/>
        </w:rPr>
        <w:t>a</w:t>
      </w:r>
      <w:r w:rsidRPr="005915FF">
        <w:rPr>
          <w:rFonts w:ascii="Times New Roman" w:hAnsi="Times New Roman" w:cs="Times New Roman"/>
          <w:sz w:val="24"/>
          <w:szCs w:val="24"/>
        </w:rPr>
        <w:t xml:space="preserve">ge FPKM values from two biological replicates are used for generation of </w:t>
      </w:r>
      <w:r>
        <w:rPr>
          <w:rFonts w:ascii="Times New Roman" w:hAnsi="Times New Roman" w:cs="Times New Roman"/>
          <w:sz w:val="24"/>
          <w:szCs w:val="24"/>
        </w:rPr>
        <w:t xml:space="preserve">a </w:t>
      </w:r>
      <w:r w:rsidRPr="005915FF">
        <w:rPr>
          <w:rFonts w:ascii="Times New Roman" w:hAnsi="Times New Roman" w:cs="Times New Roman"/>
          <w:sz w:val="24"/>
          <w:szCs w:val="24"/>
        </w:rPr>
        <w:t xml:space="preserve">heat map. </w:t>
      </w:r>
      <w:r>
        <w:rPr>
          <w:rFonts w:ascii="Times New Roman" w:hAnsi="Times New Roman" w:cs="Times New Roman"/>
          <w:sz w:val="24"/>
          <w:szCs w:val="24"/>
        </w:rPr>
        <w:t xml:space="preserve">Known genes within the clusters are indicated at the right, while on the left, non-coding </w:t>
      </w:r>
      <w:r w:rsidRPr="005915FF">
        <w:rPr>
          <w:rFonts w:ascii="Times New Roman" w:hAnsi="Times New Roman" w:cs="Times New Roman"/>
          <w:sz w:val="24"/>
          <w:szCs w:val="24"/>
        </w:rPr>
        <w:t xml:space="preserve">transcripts are </w:t>
      </w:r>
      <w:r>
        <w:rPr>
          <w:rFonts w:ascii="Times New Roman" w:hAnsi="Times New Roman" w:cs="Times New Roman"/>
          <w:sz w:val="24"/>
          <w:szCs w:val="24"/>
        </w:rPr>
        <w:t xml:space="preserve">noted </w:t>
      </w:r>
      <w:r w:rsidRPr="005915FF">
        <w:rPr>
          <w:rFonts w:ascii="Times New Roman" w:hAnsi="Times New Roman" w:cs="Times New Roman"/>
          <w:sz w:val="24"/>
          <w:szCs w:val="24"/>
        </w:rPr>
        <w:t xml:space="preserve">along with </w:t>
      </w:r>
      <w:r>
        <w:rPr>
          <w:rFonts w:ascii="Times New Roman" w:hAnsi="Times New Roman" w:cs="Times New Roman"/>
          <w:sz w:val="24"/>
          <w:szCs w:val="24"/>
        </w:rPr>
        <w:t xml:space="preserve">their </w:t>
      </w:r>
      <w:r w:rsidRPr="005915FF">
        <w:rPr>
          <w:rFonts w:ascii="Times New Roman" w:hAnsi="Times New Roman" w:cs="Times New Roman"/>
          <w:sz w:val="24"/>
          <w:szCs w:val="24"/>
        </w:rPr>
        <w:t xml:space="preserve">coordinates. Fewer transcripts were observed from </w:t>
      </w:r>
      <w:proofErr w:type="spellStart"/>
      <w:r w:rsidRPr="00ED538A">
        <w:rPr>
          <w:rFonts w:ascii="Times New Roman" w:hAnsi="Times New Roman" w:cs="Times New Roman"/>
          <w:i/>
          <w:sz w:val="24"/>
          <w:szCs w:val="24"/>
        </w:rPr>
        <w:t>HoxC</w:t>
      </w:r>
      <w:proofErr w:type="spellEnd"/>
      <w:r w:rsidRPr="005915FF">
        <w:rPr>
          <w:rFonts w:ascii="Times New Roman" w:hAnsi="Times New Roman" w:cs="Times New Roman"/>
          <w:sz w:val="24"/>
          <w:szCs w:val="24"/>
        </w:rPr>
        <w:t xml:space="preserve"> and </w:t>
      </w:r>
      <w:proofErr w:type="spellStart"/>
      <w:r w:rsidR="0053164F" w:rsidRPr="00ED538A">
        <w:rPr>
          <w:rFonts w:ascii="Times New Roman" w:hAnsi="Times New Roman" w:cs="Times New Roman"/>
          <w:i/>
          <w:sz w:val="24"/>
          <w:szCs w:val="24"/>
        </w:rPr>
        <w:t>Hox</w:t>
      </w:r>
      <w:r w:rsidRPr="00ED538A">
        <w:rPr>
          <w:rFonts w:ascii="Times New Roman" w:hAnsi="Times New Roman" w:cs="Times New Roman"/>
          <w:i/>
          <w:sz w:val="24"/>
          <w:szCs w:val="24"/>
        </w:rPr>
        <w:t>D</w:t>
      </w:r>
      <w:proofErr w:type="spellEnd"/>
      <w:r w:rsidRPr="005915FF">
        <w:rPr>
          <w:rFonts w:ascii="Times New Roman" w:hAnsi="Times New Roman" w:cs="Times New Roman"/>
          <w:sz w:val="24"/>
          <w:szCs w:val="24"/>
        </w:rPr>
        <w:t xml:space="preserve"> clusters compared to </w:t>
      </w:r>
      <w:proofErr w:type="spellStart"/>
      <w:r w:rsidRPr="00ED538A">
        <w:rPr>
          <w:rFonts w:ascii="Times New Roman" w:hAnsi="Times New Roman" w:cs="Times New Roman"/>
          <w:i/>
          <w:sz w:val="24"/>
          <w:szCs w:val="24"/>
        </w:rPr>
        <w:t>HoxA</w:t>
      </w:r>
      <w:proofErr w:type="spellEnd"/>
      <w:r w:rsidRPr="005915FF">
        <w:rPr>
          <w:rFonts w:ascii="Times New Roman" w:hAnsi="Times New Roman" w:cs="Times New Roman"/>
          <w:sz w:val="24"/>
          <w:szCs w:val="24"/>
        </w:rPr>
        <w:t xml:space="preserve"> and </w:t>
      </w:r>
      <w:proofErr w:type="spellStart"/>
      <w:r w:rsidR="0053164F" w:rsidRPr="00ED538A">
        <w:rPr>
          <w:rFonts w:ascii="Times New Roman" w:hAnsi="Times New Roman" w:cs="Times New Roman"/>
          <w:i/>
          <w:sz w:val="24"/>
          <w:szCs w:val="24"/>
        </w:rPr>
        <w:t>Hox</w:t>
      </w:r>
      <w:r w:rsidRPr="00ED538A">
        <w:rPr>
          <w:rFonts w:ascii="Times New Roman" w:hAnsi="Times New Roman" w:cs="Times New Roman"/>
          <w:i/>
          <w:sz w:val="24"/>
          <w:szCs w:val="24"/>
        </w:rPr>
        <w:t>B</w:t>
      </w:r>
      <w:proofErr w:type="spellEnd"/>
      <w:r w:rsidRPr="005915FF">
        <w:rPr>
          <w:rFonts w:ascii="Times New Roman" w:hAnsi="Times New Roman" w:cs="Times New Roman"/>
          <w:sz w:val="24"/>
          <w:szCs w:val="24"/>
        </w:rPr>
        <w:t xml:space="preserve">. </w:t>
      </w:r>
    </w:p>
    <w:p w:rsidR="00D17D23" w:rsidRDefault="00D17D23" w:rsidP="00052D44">
      <w:pPr>
        <w:spacing w:line="360" w:lineRule="auto"/>
        <w:contextualSpacing/>
        <w:rPr>
          <w:rFonts w:ascii="Times New Roman" w:hAnsi="Times New Roman" w:cs="Times New Roman"/>
          <w:sz w:val="24"/>
          <w:szCs w:val="24"/>
        </w:rPr>
      </w:pPr>
    </w:p>
    <w:p w:rsidR="00D17D23" w:rsidRDefault="00D17D23" w:rsidP="00052D44">
      <w:pPr>
        <w:spacing w:line="360" w:lineRule="auto"/>
        <w:contextualSpacing/>
        <w:rPr>
          <w:rFonts w:ascii="Times New Roman" w:hAnsi="Times New Roman" w:cs="Times New Roman"/>
          <w:sz w:val="24"/>
          <w:szCs w:val="24"/>
        </w:rPr>
      </w:pPr>
      <w:r>
        <w:rPr>
          <w:rFonts w:ascii="Times New Roman" w:hAnsi="Times New Roman"/>
          <w:b/>
          <w:sz w:val="24"/>
          <w:szCs w:val="24"/>
        </w:rPr>
        <w:t>Figure S</w:t>
      </w:r>
      <w:r w:rsidRPr="005915FF">
        <w:rPr>
          <w:rFonts w:ascii="Times New Roman" w:hAnsi="Times New Roman"/>
          <w:b/>
          <w:sz w:val="24"/>
          <w:szCs w:val="24"/>
        </w:rPr>
        <w:t xml:space="preserve">5. </w:t>
      </w:r>
      <w:r w:rsidRPr="003C21D9">
        <w:rPr>
          <w:rFonts w:ascii="Times New Roman" w:hAnsi="Times New Roman"/>
          <w:sz w:val="24"/>
          <w:szCs w:val="24"/>
        </w:rPr>
        <w:t xml:space="preserve">Characterization of </w:t>
      </w:r>
      <w:r>
        <w:rPr>
          <w:rFonts w:ascii="Times New Roman" w:hAnsi="Times New Roman"/>
          <w:sz w:val="24"/>
          <w:szCs w:val="24"/>
        </w:rPr>
        <w:t xml:space="preserve">the non-coding </w:t>
      </w:r>
      <w:r w:rsidRPr="003C21D9">
        <w:rPr>
          <w:rFonts w:ascii="Times New Roman" w:hAnsi="Times New Roman"/>
          <w:i/>
          <w:sz w:val="24"/>
          <w:szCs w:val="24"/>
        </w:rPr>
        <w:t>Hot</w:t>
      </w:r>
      <w:r w:rsidR="0053164F">
        <w:rPr>
          <w:rFonts w:ascii="Times New Roman" w:hAnsi="Times New Roman"/>
          <w:i/>
          <w:sz w:val="24"/>
          <w:szCs w:val="24"/>
        </w:rPr>
        <w:t>a</w:t>
      </w:r>
      <w:r w:rsidRPr="003C21D9">
        <w:rPr>
          <w:rFonts w:ascii="Times New Roman" w:hAnsi="Times New Roman"/>
          <w:i/>
          <w:sz w:val="24"/>
          <w:szCs w:val="24"/>
        </w:rPr>
        <w:t>irm</w:t>
      </w:r>
      <w:r w:rsidR="00D2315F">
        <w:rPr>
          <w:rFonts w:ascii="Times New Roman" w:hAnsi="Times New Roman"/>
          <w:i/>
          <w:sz w:val="24"/>
          <w:szCs w:val="24"/>
        </w:rPr>
        <w:t xml:space="preserve">1 </w:t>
      </w:r>
      <w:r w:rsidR="00D2315F">
        <w:rPr>
          <w:rFonts w:ascii="Times New Roman" w:hAnsi="Times New Roman"/>
          <w:sz w:val="24"/>
          <w:szCs w:val="24"/>
        </w:rPr>
        <w:t xml:space="preserve">and </w:t>
      </w:r>
      <w:r w:rsidR="00D2315F" w:rsidRPr="00D2315F">
        <w:rPr>
          <w:rFonts w:ascii="Times New Roman" w:hAnsi="Times New Roman"/>
          <w:i/>
          <w:sz w:val="24"/>
          <w:szCs w:val="24"/>
        </w:rPr>
        <w:t>Hotairm2</w:t>
      </w:r>
      <w:r w:rsidRPr="003C21D9">
        <w:rPr>
          <w:rFonts w:ascii="Times New Roman" w:hAnsi="Times New Roman"/>
          <w:sz w:val="24"/>
          <w:szCs w:val="24"/>
        </w:rPr>
        <w:t xml:space="preserve"> transcripts</w:t>
      </w:r>
      <w:r>
        <w:rPr>
          <w:rFonts w:ascii="Times New Roman" w:hAnsi="Times New Roman"/>
          <w:sz w:val="24"/>
          <w:szCs w:val="24"/>
        </w:rPr>
        <w:t>.</w:t>
      </w:r>
      <w:r w:rsidRPr="005915FF">
        <w:rPr>
          <w:rFonts w:ascii="Times New Roman" w:hAnsi="Times New Roman"/>
          <w:b/>
          <w:sz w:val="24"/>
          <w:szCs w:val="24"/>
        </w:rPr>
        <w:t xml:space="preserve"> </w:t>
      </w:r>
      <w:r w:rsidRPr="004102B3">
        <w:rPr>
          <w:rFonts w:ascii="Times New Roman" w:hAnsi="Times New Roman"/>
          <w:sz w:val="24"/>
          <w:szCs w:val="24"/>
        </w:rPr>
        <w:t>(A)</w:t>
      </w:r>
      <w:r>
        <w:rPr>
          <w:rFonts w:ascii="Times New Roman" w:hAnsi="Times New Roman"/>
          <w:sz w:val="24"/>
          <w:szCs w:val="24"/>
        </w:rPr>
        <w:t xml:space="preserve"> </w:t>
      </w:r>
      <w:r w:rsidRPr="001C7B4A">
        <w:rPr>
          <w:rFonts w:ascii="Times New Roman" w:hAnsi="Times New Roman"/>
          <w:sz w:val="24"/>
          <w:szCs w:val="24"/>
        </w:rPr>
        <w:t xml:space="preserve">Expression and epigenetics changes in </w:t>
      </w:r>
      <w:r w:rsidRPr="00B52BE2">
        <w:rPr>
          <w:rFonts w:ascii="Times New Roman" w:hAnsi="Times New Roman"/>
          <w:i/>
          <w:sz w:val="24"/>
          <w:szCs w:val="24"/>
        </w:rPr>
        <w:t>Hoxa1-a2</w:t>
      </w:r>
      <w:r w:rsidRPr="001C7B4A">
        <w:rPr>
          <w:rFonts w:ascii="Times New Roman" w:hAnsi="Times New Roman"/>
          <w:sz w:val="24"/>
          <w:szCs w:val="24"/>
        </w:rPr>
        <w:t xml:space="preserve"> intergenic region</w:t>
      </w:r>
      <w:r>
        <w:rPr>
          <w:rFonts w:ascii="Times New Roman" w:hAnsi="Times New Roman"/>
          <w:sz w:val="24"/>
          <w:szCs w:val="24"/>
        </w:rPr>
        <w:t xml:space="preserve">. </w:t>
      </w:r>
      <w:r w:rsidRPr="005915FF">
        <w:rPr>
          <w:rFonts w:ascii="Times New Roman" w:hAnsi="Times New Roman"/>
          <w:sz w:val="24"/>
          <w:szCs w:val="24"/>
        </w:rPr>
        <w:t xml:space="preserve">Rapid induction of </w:t>
      </w:r>
      <w:r w:rsidRPr="00B52BE2">
        <w:rPr>
          <w:rFonts w:ascii="Times New Roman" w:hAnsi="Times New Roman"/>
          <w:i/>
          <w:sz w:val="24"/>
          <w:szCs w:val="24"/>
        </w:rPr>
        <w:t>Hoxa1</w:t>
      </w:r>
      <w:r w:rsidR="00D2315F">
        <w:rPr>
          <w:rFonts w:ascii="Times New Roman" w:hAnsi="Times New Roman"/>
          <w:sz w:val="24"/>
          <w:szCs w:val="24"/>
        </w:rPr>
        <w:t xml:space="preserve">, </w:t>
      </w:r>
      <w:r w:rsidRPr="00B52BE2">
        <w:rPr>
          <w:rFonts w:ascii="Times New Roman" w:hAnsi="Times New Roman"/>
          <w:i/>
          <w:sz w:val="24"/>
          <w:szCs w:val="24"/>
        </w:rPr>
        <w:t>Hotairm</w:t>
      </w:r>
      <w:r w:rsidR="00D2315F">
        <w:rPr>
          <w:rFonts w:ascii="Times New Roman" w:hAnsi="Times New Roman"/>
          <w:i/>
          <w:sz w:val="24"/>
          <w:szCs w:val="24"/>
        </w:rPr>
        <w:t>1</w:t>
      </w:r>
      <w:r w:rsidRPr="005915FF">
        <w:rPr>
          <w:rFonts w:ascii="Times New Roman" w:hAnsi="Times New Roman"/>
          <w:sz w:val="24"/>
          <w:szCs w:val="24"/>
        </w:rPr>
        <w:t xml:space="preserve"> </w:t>
      </w:r>
      <w:r w:rsidR="00D2315F">
        <w:rPr>
          <w:rFonts w:ascii="Times New Roman" w:hAnsi="Times New Roman"/>
          <w:sz w:val="24"/>
          <w:szCs w:val="24"/>
        </w:rPr>
        <w:t xml:space="preserve">and </w:t>
      </w:r>
      <w:r w:rsidR="00D2315F" w:rsidRPr="00D2315F">
        <w:rPr>
          <w:rFonts w:ascii="Times New Roman" w:hAnsi="Times New Roman"/>
          <w:i/>
          <w:sz w:val="24"/>
          <w:szCs w:val="24"/>
        </w:rPr>
        <w:t>Hotairm2</w:t>
      </w:r>
      <w:r w:rsidR="00D2315F">
        <w:rPr>
          <w:rFonts w:ascii="Times New Roman" w:hAnsi="Times New Roman"/>
          <w:i/>
          <w:sz w:val="24"/>
          <w:szCs w:val="24"/>
        </w:rPr>
        <w:t xml:space="preserve"> </w:t>
      </w:r>
      <w:r>
        <w:rPr>
          <w:rFonts w:ascii="Times New Roman" w:hAnsi="Times New Roman"/>
          <w:sz w:val="24"/>
          <w:szCs w:val="24"/>
        </w:rPr>
        <w:t>between 2-24 h of RA treatment is indicated by tiling array profiles</w:t>
      </w:r>
      <w:r w:rsidRPr="005915FF">
        <w:rPr>
          <w:rFonts w:ascii="Times New Roman" w:hAnsi="Times New Roman"/>
          <w:sz w:val="24"/>
          <w:szCs w:val="24"/>
        </w:rPr>
        <w:t xml:space="preserve">. </w:t>
      </w:r>
      <w:r w:rsidR="00D2315F">
        <w:rPr>
          <w:rFonts w:ascii="Times New Roman" w:hAnsi="Times New Roman"/>
          <w:sz w:val="24"/>
          <w:szCs w:val="24"/>
        </w:rPr>
        <w:t xml:space="preserve">Two </w:t>
      </w:r>
      <w:r w:rsidRPr="005915FF">
        <w:rPr>
          <w:rFonts w:ascii="Times New Roman" w:hAnsi="Times New Roman"/>
          <w:sz w:val="24"/>
          <w:szCs w:val="24"/>
        </w:rPr>
        <w:t xml:space="preserve">isoforms of </w:t>
      </w:r>
      <w:r w:rsidRPr="00B52BE2">
        <w:rPr>
          <w:rFonts w:ascii="Times New Roman" w:hAnsi="Times New Roman"/>
          <w:i/>
          <w:sz w:val="24"/>
          <w:szCs w:val="24"/>
        </w:rPr>
        <w:t>Hota</w:t>
      </w:r>
      <w:r>
        <w:rPr>
          <w:rFonts w:ascii="Times New Roman" w:hAnsi="Times New Roman"/>
          <w:i/>
          <w:sz w:val="24"/>
          <w:szCs w:val="24"/>
        </w:rPr>
        <w:t>i</w:t>
      </w:r>
      <w:r w:rsidRPr="00B52BE2">
        <w:rPr>
          <w:rFonts w:ascii="Times New Roman" w:hAnsi="Times New Roman"/>
          <w:i/>
          <w:sz w:val="24"/>
          <w:szCs w:val="24"/>
        </w:rPr>
        <w:t>rm</w:t>
      </w:r>
      <w:r w:rsidR="00D2315F">
        <w:rPr>
          <w:rFonts w:ascii="Times New Roman" w:hAnsi="Times New Roman"/>
          <w:i/>
          <w:sz w:val="24"/>
          <w:szCs w:val="24"/>
        </w:rPr>
        <w:t>1</w:t>
      </w:r>
      <w:r w:rsidRPr="005915FF">
        <w:rPr>
          <w:rFonts w:ascii="Times New Roman" w:hAnsi="Times New Roman"/>
          <w:sz w:val="24"/>
          <w:szCs w:val="24"/>
        </w:rPr>
        <w:t xml:space="preserve"> </w:t>
      </w:r>
      <w:r>
        <w:rPr>
          <w:rFonts w:ascii="Times New Roman" w:hAnsi="Times New Roman"/>
          <w:sz w:val="24"/>
          <w:szCs w:val="24"/>
        </w:rPr>
        <w:t xml:space="preserve">are </w:t>
      </w:r>
      <w:r w:rsidRPr="005915FF">
        <w:rPr>
          <w:rFonts w:ascii="Times New Roman" w:hAnsi="Times New Roman"/>
          <w:sz w:val="24"/>
          <w:szCs w:val="24"/>
        </w:rPr>
        <w:t>shown schematically</w:t>
      </w:r>
      <w:r>
        <w:rPr>
          <w:rFonts w:ascii="Times New Roman" w:hAnsi="Times New Roman"/>
          <w:sz w:val="24"/>
          <w:szCs w:val="24"/>
        </w:rPr>
        <w:t xml:space="preserve"> with the direction of transcription indicated by arrows</w:t>
      </w:r>
      <w:r w:rsidRPr="005915FF">
        <w:rPr>
          <w:rFonts w:ascii="Times New Roman" w:hAnsi="Times New Roman"/>
          <w:sz w:val="24"/>
          <w:szCs w:val="24"/>
        </w:rPr>
        <w:t>.</w:t>
      </w:r>
      <w:r>
        <w:rPr>
          <w:rFonts w:ascii="Times New Roman" w:hAnsi="Times New Roman"/>
          <w:sz w:val="24"/>
          <w:szCs w:val="24"/>
        </w:rPr>
        <w:t xml:space="preserve">  ChIP on chip analysis in this region indicates an increase of H3K4me3and Pol II and rapid loss of H3K27me3 and RAR</w:t>
      </w:r>
      <w:r w:rsidR="0053164F">
        <w:rPr>
          <w:rFonts w:ascii="Times New Roman" w:hAnsi="Times New Roman"/>
          <w:sz w:val="24"/>
          <w:szCs w:val="24"/>
        </w:rPr>
        <w:t>A</w:t>
      </w:r>
      <w:r>
        <w:rPr>
          <w:rFonts w:ascii="Times New Roman" w:hAnsi="Times New Roman"/>
          <w:sz w:val="24"/>
          <w:szCs w:val="24"/>
        </w:rPr>
        <w:t xml:space="preserve"> by 4 h of RA treatment</w:t>
      </w:r>
      <w:r>
        <w:rPr>
          <w:rFonts w:ascii="Times New Roman" w:hAnsi="Times New Roman"/>
          <w:b/>
          <w:sz w:val="24"/>
          <w:szCs w:val="24"/>
        </w:rPr>
        <w:t xml:space="preserve">. </w:t>
      </w:r>
      <w:r>
        <w:rPr>
          <w:rFonts w:ascii="Times New Roman" w:hAnsi="Times New Roman"/>
          <w:sz w:val="24"/>
          <w:szCs w:val="24"/>
        </w:rPr>
        <w:t>(</w:t>
      </w:r>
      <w:r w:rsidRPr="003C21D9">
        <w:rPr>
          <w:rFonts w:ascii="Times New Roman" w:hAnsi="Times New Roman"/>
          <w:sz w:val="24"/>
          <w:szCs w:val="24"/>
        </w:rPr>
        <w:t>B</w:t>
      </w:r>
      <w:r>
        <w:rPr>
          <w:rFonts w:ascii="Times New Roman" w:hAnsi="Times New Roman"/>
          <w:sz w:val="24"/>
          <w:szCs w:val="24"/>
        </w:rPr>
        <w:t>)</w:t>
      </w:r>
      <w:r>
        <w:rPr>
          <w:rFonts w:ascii="Times New Roman" w:hAnsi="Times New Roman"/>
          <w:b/>
          <w:sz w:val="24"/>
          <w:szCs w:val="24"/>
        </w:rPr>
        <w:t xml:space="preserve"> </w:t>
      </w:r>
      <w:r w:rsidRPr="005915FF">
        <w:rPr>
          <w:rFonts w:ascii="Times New Roman" w:hAnsi="Times New Roman"/>
          <w:sz w:val="24"/>
          <w:szCs w:val="24"/>
        </w:rPr>
        <w:t xml:space="preserve">Evidence of </w:t>
      </w:r>
      <w:r w:rsidRPr="00B52BE2">
        <w:rPr>
          <w:rFonts w:ascii="Times New Roman" w:hAnsi="Times New Roman"/>
          <w:i/>
          <w:sz w:val="24"/>
          <w:szCs w:val="24"/>
        </w:rPr>
        <w:t>Hotairm</w:t>
      </w:r>
      <w:r w:rsidR="00D2315F">
        <w:rPr>
          <w:rFonts w:ascii="Times New Roman" w:hAnsi="Times New Roman"/>
          <w:i/>
          <w:sz w:val="24"/>
          <w:szCs w:val="24"/>
        </w:rPr>
        <w:t>1</w:t>
      </w:r>
      <w:r w:rsidRPr="005915FF">
        <w:rPr>
          <w:rFonts w:ascii="Times New Roman" w:hAnsi="Times New Roman"/>
          <w:sz w:val="24"/>
          <w:szCs w:val="24"/>
        </w:rPr>
        <w:t xml:space="preserve"> </w:t>
      </w:r>
      <w:r w:rsidR="00D2315F">
        <w:rPr>
          <w:rFonts w:ascii="Times New Roman" w:hAnsi="Times New Roman"/>
          <w:sz w:val="24"/>
          <w:szCs w:val="24"/>
        </w:rPr>
        <w:t xml:space="preserve">and </w:t>
      </w:r>
      <w:r w:rsidR="00D2315F" w:rsidRPr="00D2315F">
        <w:rPr>
          <w:rFonts w:ascii="Times New Roman" w:hAnsi="Times New Roman"/>
          <w:i/>
          <w:sz w:val="24"/>
          <w:szCs w:val="24"/>
        </w:rPr>
        <w:t>Hotairm2</w:t>
      </w:r>
      <w:r w:rsidR="00D2315F">
        <w:rPr>
          <w:rFonts w:ascii="Times New Roman" w:hAnsi="Times New Roman"/>
          <w:i/>
          <w:sz w:val="24"/>
          <w:szCs w:val="24"/>
        </w:rPr>
        <w:t xml:space="preserve"> </w:t>
      </w:r>
      <w:r w:rsidRPr="005915FF">
        <w:rPr>
          <w:rFonts w:ascii="Times New Roman" w:hAnsi="Times New Roman"/>
          <w:sz w:val="24"/>
          <w:szCs w:val="24"/>
        </w:rPr>
        <w:t xml:space="preserve">in adult tissues </w:t>
      </w:r>
      <w:r>
        <w:rPr>
          <w:rFonts w:ascii="Times New Roman" w:hAnsi="Times New Roman"/>
          <w:sz w:val="24"/>
          <w:szCs w:val="24"/>
        </w:rPr>
        <w:t xml:space="preserve">based on </w:t>
      </w:r>
      <w:r w:rsidRPr="005915FF">
        <w:rPr>
          <w:rFonts w:ascii="Times New Roman" w:hAnsi="Times New Roman"/>
          <w:sz w:val="24"/>
          <w:szCs w:val="24"/>
        </w:rPr>
        <w:t>ENCODE data</w:t>
      </w:r>
      <w:r w:rsidR="00EE33E6">
        <w:rPr>
          <w:rFonts w:ascii="Times New Roman" w:hAnsi="Times New Roman"/>
          <w:sz w:val="24"/>
          <w:szCs w:val="24"/>
        </w:rPr>
        <w:t xml:space="preserve"> (Rosenbloom et al. 2013)</w:t>
      </w:r>
      <w:r>
        <w:rPr>
          <w:rFonts w:ascii="Times New Roman" w:hAnsi="Times New Roman"/>
          <w:b/>
          <w:sz w:val="24"/>
          <w:szCs w:val="24"/>
        </w:rPr>
        <w:t xml:space="preserve">. </w:t>
      </w:r>
      <w:r w:rsidRPr="00E9183D">
        <w:rPr>
          <w:rFonts w:ascii="Times New Roman" w:hAnsi="Times New Roman"/>
          <w:sz w:val="24"/>
          <w:szCs w:val="24"/>
        </w:rPr>
        <w:t>In</w:t>
      </w:r>
      <w:r>
        <w:rPr>
          <w:rFonts w:ascii="Times New Roman" w:hAnsi="Times New Roman"/>
          <w:b/>
          <w:sz w:val="24"/>
          <w:szCs w:val="24"/>
        </w:rPr>
        <w:t xml:space="preserve"> </w:t>
      </w:r>
      <w:r w:rsidRPr="00E9183D">
        <w:rPr>
          <w:rFonts w:ascii="Times New Roman" w:hAnsi="Times New Roman"/>
          <w:sz w:val="24"/>
          <w:szCs w:val="24"/>
        </w:rPr>
        <w:t>A and B</w:t>
      </w:r>
      <w:r>
        <w:rPr>
          <w:rFonts w:ascii="Times New Roman" w:hAnsi="Times New Roman"/>
          <w:sz w:val="24"/>
          <w:szCs w:val="24"/>
        </w:rPr>
        <w:t xml:space="preserve">: </w:t>
      </w:r>
      <w:r>
        <w:rPr>
          <w:rFonts w:ascii="Times New Roman" w:hAnsi="Times New Roman"/>
          <w:b/>
          <w:sz w:val="24"/>
          <w:szCs w:val="24"/>
        </w:rPr>
        <w:t xml:space="preserve"> </w:t>
      </w:r>
      <w:r w:rsidRPr="00E9183D">
        <w:rPr>
          <w:rFonts w:ascii="Times New Roman" w:hAnsi="Times New Roman"/>
          <w:sz w:val="24"/>
          <w:szCs w:val="24"/>
        </w:rPr>
        <w:t>the green oval</w:t>
      </w:r>
      <w:r>
        <w:rPr>
          <w:rFonts w:ascii="Times New Roman" w:hAnsi="Times New Roman"/>
          <w:sz w:val="24"/>
          <w:szCs w:val="24"/>
        </w:rPr>
        <w:t xml:space="preserve"> 3’ of </w:t>
      </w:r>
      <w:r w:rsidRPr="00E9183D">
        <w:rPr>
          <w:rFonts w:ascii="Times New Roman" w:hAnsi="Times New Roman"/>
          <w:i/>
          <w:sz w:val="24"/>
          <w:szCs w:val="24"/>
        </w:rPr>
        <w:t>Hoxa1</w:t>
      </w:r>
      <w:r>
        <w:rPr>
          <w:rFonts w:ascii="Times New Roman" w:hAnsi="Times New Roman"/>
          <w:sz w:val="24"/>
          <w:szCs w:val="24"/>
        </w:rPr>
        <w:t xml:space="preserve"> refers to an RARE required for its regulation in neural tissue and w and c represent Watson and Crick strands respectively</w:t>
      </w:r>
      <w:r w:rsidRPr="00E9183D">
        <w:rPr>
          <w:rFonts w:ascii="Times New Roman" w:hAnsi="Times New Roman"/>
          <w:sz w:val="24"/>
          <w:szCs w:val="24"/>
        </w:rPr>
        <w:t>. (C)</w:t>
      </w:r>
      <w:r w:rsidRPr="004B5905">
        <w:rPr>
          <w:rFonts w:ascii="Times New Roman" w:hAnsi="Times New Roman" w:cs="Times New Roman"/>
          <w:sz w:val="24"/>
          <w:szCs w:val="24"/>
        </w:rPr>
        <w:t xml:space="preserve"> </w:t>
      </w:r>
      <w:proofErr w:type="gramStart"/>
      <w:r>
        <w:rPr>
          <w:rFonts w:ascii="Times New Roman" w:hAnsi="Times New Roman" w:cs="Times New Roman"/>
          <w:sz w:val="24"/>
          <w:szCs w:val="24"/>
        </w:rPr>
        <w:t>qPCR</w:t>
      </w:r>
      <w:proofErr w:type="gramEnd"/>
      <w:r>
        <w:rPr>
          <w:rFonts w:ascii="Times New Roman" w:hAnsi="Times New Roman" w:cs="Times New Roman"/>
          <w:sz w:val="24"/>
          <w:szCs w:val="24"/>
        </w:rPr>
        <w:t xml:space="preserve"> q</w:t>
      </w:r>
      <w:r w:rsidRPr="003C21D9">
        <w:rPr>
          <w:rFonts w:ascii="Times New Roman" w:hAnsi="Times New Roman" w:cs="Times New Roman"/>
          <w:sz w:val="24"/>
          <w:szCs w:val="24"/>
        </w:rPr>
        <w:t xml:space="preserve">uantification of </w:t>
      </w:r>
      <w:r w:rsidRPr="003C21D9">
        <w:rPr>
          <w:rFonts w:ascii="Times New Roman" w:hAnsi="Times New Roman" w:cs="Times New Roman"/>
          <w:i/>
          <w:sz w:val="24"/>
          <w:szCs w:val="24"/>
        </w:rPr>
        <w:t>Hotairm</w:t>
      </w:r>
      <w:r w:rsidR="00D2315F">
        <w:rPr>
          <w:rFonts w:ascii="Times New Roman" w:hAnsi="Times New Roman" w:cs="Times New Roman"/>
          <w:i/>
          <w:sz w:val="24"/>
          <w:szCs w:val="24"/>
        </w:rPr>
        <w:t xml:space="preserve">1 </w:t>
      </w:r>
      <w:r w:rsidR="00D2315F">
        <w:rPr>
          <w:rFonts w:ascii="Times New Roman" w:hAnsi="Times New Roman"/>
          <w:sz w:val="24"/>
          <w:szCs w:val="24"/>
        </w:rPr>
        <w:t xml:space="preserve">and </w:t>
      </w:r>
      <w:r w:rsidR="00D2315F" w:rsidRPr="00D2315F">
        <w:rPr>
          <w:rFonts w:ascii="Times New Roman" w:hAnsi="Times New Roman"/>
          <w:i/>
          <w:sz w:val="24"/>
          <w:szCs w:val="24"/>
        </w:rPr>
        <w:t>Hotairm2</w:t>
      </w:r>
      <w:r w:rsidRPr="003C21D9">
        <w:rPr>
          <w:rFonts w:ascii="Times New Roman" w:hAnsi="Times New Roman" w:cs="Times New Roman"/>
          <w:sz w:val="24"/>
          <w:szCs w:val="24"/>
        </w:rPr>
        <w:t xml:space="preserve"> transcripts in differentiating ES cells</w:t>
      </w:r>
      <w:r>
        <w:rPr>
          <w:rFonts w:ascii="Times New Roman" w:hAnsi="Times New Roman" w:cs="Times New Roman"/>
          <w:sz w:val="24"/>
          <w:szCs w:val="24"/>
        </w:rPr>
        <w:t xml:space="preserve">. X-axis represents length of RA treatment in hours. </w:t>
      </w:r>
      <w:r w:rsidRPr="00E9183D">
        <w:rPr>
          <w:rFonts w:ascii="Times New Roman" w:hAnsi="Times New Roman" w:cs="Times New Roman"/>
          <w:sz w:val="24"/>
          <w:szCs w:val="24"/>
        </w:rPr>
        <w:t>(D)</w:t>
      </w:r>
      <w:r>
        <w:rPr>
          <w:rFonts w:ascii="Times New Roman" w:hAnsi="Times New Roman" w:cs="Times New Roman"/>
          <w:sz w:val="24"/>
          <w:szCs w:val="24"/>
        </w:rPr>
        <w:t xml:space="preserve"> </w:t>
      </w:r>
      <w:r w:rsidRPr="004B5905">
        <w:rPr>
          <w:rFonts w:ascii="Times New Roman" w:hAnsi="Times New Roman" w:cs="Times New Roman"/>
          <w:sz w:val="24"/>
          <w:szCs w:val="24"/>
        </w:rPr>
        <w:t xml:space="preserve"> </w:t>
      </w:r>
      <w:proofErr w:type="gramStart"/>
      <w:r>
        <w:rPr>
          <w:rFonts w:ascii="Times New Roman" w:hAnsi="Times New Roman" w:cs="Times New Roman"/>
          <w:sz w:val="24"/>
          <w:szCs w:val="24"/>
        </w:rPr>
        <w:t>qPCR</w:t>
      </w:r>
      <w:proofErr w:type="gramEnd"/>
      <w:r>
        <w:rPr>
          <w:rFonts w:ascii="Times New Roman" w:hAnsi="Times New Roman" w:cs="Times New Roman"/>
          <w:sz w:val="24"/>
          <w:szCs w:val="24"/>
        </w:rPr>
        <w:t xml:space="preserve"> q</w:t>
      </w:r>
      <w:r w:rsidRPr="003C21D9">
        <w:rPr>
          <w:rFonts w:ascii="Times New Roman" w:hAnsi="Times New Roman" w:cs="Times New Roman"/>
          <w:sz w:val="24"/>
          <w:szCs w:val="24"/>
        </w:rPr>
        <w:t xml:space="preserve">uantification of </w:t>
      </w:r>
      <w:r w:rsidRPr="003C21D9">
        <w:rPr>
          <w:rFonts w:ascii="Times New Roman" w:hAnsi="Times New Roman" w:cs="Times New Roman"/>
          <w:i/>
          <w:sz w:val="24"/>
          <w:szCs w:val="24"/>
        </w:rPr>
        <w:t>Hotairm</w:t>
      </w:r>
      <w:r w:rsidR="00D2315F">
        <w:rPr>
          <w:rFonts w:ascii="Times New Roman" w:hAnsi="Times New Roman" w:cs="Times New Roman"/>
          <w:i/>
          <w:sz w:val="24"/>
          <w:szCs w:val="24"/>
        </w:rPr>
        <w:t>1</w:t>
      </w:r>
      <w:r w:rsidRPr="003C21D9">
        <w:rPr>
          <w:rFonts w:ascii="Times New Roman" w:hAnsi="Times New Roman" w:cs="Times New Roman"/>
          <w:sz w:val="24"/>
          <w:szCs w:val="24"/>
        </w:rPr>
        <w:t xml:space="preserve"> </w:t>
      </w:r>
      <w:r w:rsidR="00D2315F">
        <w:rPr>
          <w:rFonts w:ascii="Times New Roman" w:hAnsi="Times New Roman"/>
          <w:sz w:val="24"/>
          <w:szCs w:val="24"/>
        </w:rPr>
        <w:t xml:space="preserve">and </w:t>
      </w:r>
      <w:r w:rsidR="00D2315F" w:rsidRPr="00D2315F">
        <w:rPr>
          <w:rFonts w:ascii="Times New Roman" w:hAnsi="Times New Roman"/>
          <w:i/>
          <w:sz w:val="24"/>
          <w:szCs w:val="24"/>
        </w:rPr>
        <w:t>Hotairm2</w:t>
      </w:r>
      <w:r w:rsidR="00D2315F">
        <w:rPr>
          <w:rFonts w:ascii="Times New Roman" w:hAnsi="Times New Roman"/>
          <w:i/>
          <w:sz w:val="24"/>
          <w:szCs w:val="24"/>
        </w:rPr>
        <w:t xml:space="preserve"> </w:t>
      </w:r>
      <w:r w:rsidRPr="003C21D9">
        <w:rPr>
          <w:rFonts w:ascii="Times New Roman" w:hAnsi="Times New Roman" w:cs="Times New Roman"/>
          <w:sz w:val="24"/>
          <w:szCs w:val="24"/>
        </w:rPr>
        <w:t>transcripts in developing mouse embryos.</w:t>
      </w:r>
      <w:r>
        <w:rPr>
          <w:rFonts w:ascii="Times New Roman" w:hAnsi="Times New Roman" w:cs="Times New Roman"/>
          <w:sz w:val="24"/>
          <w:szCs w:val="24"/>
        </w:rPr>
        <w:t xml:space="preserve"> X-axis represents three different stages of mouse embryonic development. </w:t>
      </w:r>
      <w:r w:rsidRPr="00C81403">
        <w:rPr>
          <w:rFonts w:ascii="Times New Roman" w:hAnsi="Times New Roman" w:cs="Times New Roman"/>
          <w:sz w:val="24"/>
          <w:szCs w:val="24"/>
        </w:rPr>
        <w:t xml:space="preserve"> </w:t>
      </w:r>
      <w:r>
        <w:rPr>
          <w:rFonts w:ascii="Times New Roman" w:hAnsi="Times New Roman" w:cs="Times New Roman"/>
          <w:sz w:val="24"/>
          <w:szCs w:val="24"/>
        </w:rPr>
        <w:t xml:space="preserve">Y-Axis in C and D shows fold induction compared to uninduced ES cells and 10 dpc embryo respectively. Both </w:t>
      </w:r>
      <w:r w:rsidRPr="00B52BE2">
        <w:rPr>
          <w:rFonts w:ascii="Times New Roman" w:hAnsi="Times New Roman" w:cs="Times New Roman"/>
          <w:i/>
          <w:sz w:val="24"/>
          <w:szCs w:val="24"/>
        </w:rPr>
        <w:t>Hotairm</w:t>
      </w:r>
      <w:r w:rsidR="00D2315F">
        <w:rPr>
          <w:rFonts w:ascii="Times New Roman" w:hAnsi="Times New Roman" w:cs="Times New Roman"/>
          <w:i/>
          <w:sz w:val="24"/>
          <w:szCs w:val="24"/>
        </w:rPr>
        <w:t xml:space="preserve">1 </w:t>
      </w:r>
      <w:r w:rsidR="00D2315F">
        <w:rPr>
          <w:rFonts w:ascii="Times New Roman" w:hAnsi="Times New Roman"/>
          <w:sz w:val="24"/>
          <w:szCs w:val="24"/>
        </w:rPr>
        <w:t xml:space="preserve">and </w:t>
      </w:r>
      <w:r w:rsidR="00D2315F" w:rsidRPr="00D2315F">
        <w:rPr>
          <w:rFonts w:ascii="Times New Roman" w:hAnsi="Times New Roman"/>
          <w:i/>
          <w:sz w:val="24"/>
          <w:szCs w:val="24"/>
        </w:rPr>
        <w:t>Hotairm2</w:t>
      </w:r>
      <w:r>
        <w:rPr>
          <w:rFonts w:ascii="Times New Roman" w:hAnsi="Times New Roman" w:cs="Times New Roman"/>
          <w:sz w:val="24"/>
          <w:szCs w:val="24"/>
        </w:rPr>
        <w:t xml:space="preserve"> transcripts show similar induction kinetics.</w:t>
      </w:r>
    </w:p>
    <w:p w:rsidR="00D17D23" w:rsidRDefault="00D17D23" w:rsidP="00052D44">
      <w:pPr>
        <w:spacing w:line="360" w:lineRule="auto"/>
        <w:contextualSpacing/>
        <w:rPr>
          <w:rFonts w:ascii="Times New Roman" w:hAnsi="Times New Roman" w:cs="Times New Roman"/>
          <w:sz w:val="24"/>
          <w:szCs w:val="24"/>
        </w:rPr>
      </w:pPr>
    </w:p>
    <w:p w:rsidR="00D17D23" w:rsidRDefault="00D17D23" w:rsidP="00052D44">
      <w:pPr>
        <w:spacing w:line="360" w:lineRule="auto"/>
        <w:contextualSpacing/>
        <w:rPr>
          <w:rFonts w:ascii="Times New Roman" w:hAnsi="Times New Roman" w:cs="Times New Roman"/>
          <w:sz w:val="24"/>
          <w:szCs w:val="24"/>
        </w:rPr>
      </w:pPr>
      <w:r>
        <w:rPr>
          <w:rFonts w:ascii="Times New Roman" w:hAnsi="Times New Roman"/>
          <w:b/>
          <w:sz w:val="24"/>
          <w:szCs w:val="24"/>
        </w:rPr>
        <w:t>Figure S6</w:t>
      </w:r>
      <w:r w:rsidRPr="005915FF">
        <w:rPr>
          <w:rFonts w:ascii="Times New Roman" w:hAnsi="Times New Roman"/>
          <w:b/>
          <w:sz w:val="24"/>
          <w:szCs w:val="24"/>
        </w:rPr>
        <w:t xml:space="preserve">. </w:t>
      </w:r>
      <w:r w:rsidRPr="003C21D9">
        <w:rPr>
          <w:rFonts w:ascii="Times New Roman" w:hAnsi="Times New Roman"/>
          <w:sz w:val="24"/>
          <w:szCs w:val="24"/>
        </w:rPr>
        <w:t>Characterization of</w:t>
      </w:r>
      <w:r>
        <w:rPr>
          <w:rFonts w:ascii="Times New Roman" w:hAnsi="Times New Roman"/>
          <w:sz w:val="24"/>
          <w:szCs w:val="24"/>
        </w:rPr>
        <w:t xml:space="preserve"> the non-coding</w:t>
      </w:r>
      <w:r w:rsidRPr="003C21D9">
        <w:rPr>
          <w:rFonts w:ascii="Times New Roman" w:hAnsi="Times New Roman"/>
          <w:sz w:val="24"/>
          <w:szCs w:val="24"/>
        </w:rPr>
        <w:t xml:space="preserve"> </w:t>
      </w:r>
      <w:r w:rsidR="00D2315F">
        <w:rPr>
          <w:rFonts w:ascii="Times New Roman" w:hAnsi="Times New Roman"/>
          <w:i/>
          <w:sz w:val="24"/>
          <w:szCs w:val="24"/>
        </w:rPr>
        <w:t>Hobbit1</w:t>
      </w:r>
      <w:r w:rsidRPr="003C21D9">
        <w:rPr>
          <w:rFonts w:ascii="Times New Roman" w:hAnsi="Times New Roman"/>
          <w:sz w:val="24"/>
          <w:szCs w:val="24"/>
        </w:rPr>
        <w:t xml:space="preserve"> transcript</w:t>
      </w:r>
      <w:r w:rsidRPr="00D178C4">
        <w:rPr>
          <w:rFonts w:ascii="Times New Roman" w:hAnsi="Times New Roman"/>
          <w:sz w:val="24"/>
          <w:szCs w:val="24"/>
        </w:rPr>
        <w:t>.</w:t>
      </w:r>
      <w:r>
        <w:rPr>
          <w:rFonts w:ascii="Times New Roman" w:hAnsi="Times New Roman"/>
          <w:sz w:val="24"/>
          <w:szCs w:val="24"/>
        </w:rPr>
        <w:t xml:space="preserve"> (A)</w:t>
      </w:r>
      <w:r w:rsidRPr="00D178C4">
        <w:rPr>
          <w:rFonts w:ascii="Times New Roman" w:hAnsi="Times New Roman"/>
          <w:sz w:val="24"/>
          <w:szCs w:val="24"/>
        </w:rPr>
        <w:t xml:space="preserve"> </w:t>
      </w:r>
      <w:r w:rsidRPr="001C7B4A">
        <w:rPr>
          <w:rFonts w:ascii="Times New Roman" w:hAnsi="Times New Roman"/>
          <w:sz w:val="24"/>
          <w:szCs w:val="24"/>
        </w:rPr>
        <w:t xml:space="preserve">Expression and epigenetic changes in </w:t>
      </w:r>
      <w:r w:rsidRPr="00F82318">
        <w:rPr>
          <w:rFonts w:ascii="Times New Roman" w:hAnsi="Times New Roman"/>
          <w:i/>
          <w:sz w:val="24"/>
          <w:szCs w:val="24"/>
        </w:rPr>
        <w:t>Hoxb4-b5</w:t>
      </w:r>
      <w:r w:rsidRPr="001C7B4A">
        <w:rPr>
          <w:rFonts w:ascii="Times New Roman" w:hAnsi="Times New Roman"/>
          <w:sz w:val="24"/>
          <w:szCs w:val="24"/>
        </w:rPr>
        <w:t xml:space="preserve"> intergenic region</w:t>
      </w:r>
      <w:r>
        <w:rPr>
          <w:rFonts w:ascii="Times New Roman" w:hAnsi="Times New Roman"/>
          <w:sz w:val="24"/>
          <w:szCs w:val="24"/>
        </w:rPr>
        <w:t xml:space="preserve">. </w:t>
      </w:r>
      <w:r w:rsidRPr="005915FF">
        <w:rPr>
          <w:rFonts w:ascii="Times New Roman" w:hAnsi="Times New Roman"/>
          <w:sz w:val="24"/>
          <w:szCs w:val="24"/>
        </w:rPr>
        <w:t xml:space="preserve">Rapid induction of </w:t>
      </w:r>
      <w:r w:rsidRPr="00B52BE2">
        <w:rPr>
          <w:rFonts w:ascii="Times New Roman" w:hAnsi="Times New Roman"/>
          <w:i/>
          <w:sz w:val="24"/>
          <w:szCs w:val="24"/>
        </w:rPr>
        <w:t>Hox</w:t>
      </w:r>
      <w:r>
        <w:rPr>
          <w:rFonts w:ascii="Times New Roman" w:hAnsi="Times New Roman"/>
          <w:i/>
          <w:sz w:val="24"/>
          <w:szCs w:val="24"/>
        </w:rPr>
        <w:t xml:space="preserve">b4, Hoxb5 </w:t>
      </w:r>
      <w:r w:rsidRPr="005915FF">
        <w:rPr>
          <w:rFonts w:ascii="Times New Roman" w:hAnsi="Times New Roman"/>
          <w:sz w:val="24"/>
          <w:szCs w:val="24"/>
        </w:rPr>
        <w:t xml:space="preserve">and </w:t>
      </w:r>
      <w:r w:rsidR="00D2315F">
        <w:rPr>
          <w:rFonts w:ascii="Times New Roman" w:hAnsi="Times New Roman"/>
          <w:i/>
          <w:sz w:val="24"/>
          <w:szCs w:val="24"/>
        </w:rPr>
        <w:t>Hobbit1</w:t>
      </w:r>
      <w:r>
        <w:rPr>
          <w:rFonts w:ascii="Times New Roman" w:hAnsi="Times New Roman"/>
          <w:sz w:val="24"/>
          <w:szCs w:val="24"/>
        </w:rPr>
        <w:t xml:space="preserve"> between 2-24 h of RA treatment is indicated by tiling array profiles</w:t>
      </w:r>
      <w:r w:rsidRPr="005915FF">
        <w:rPr>
          <w:rFonts w:ascii="Times New Roman" w:hAnsi="Times New Roman"/>
          <w:sz w:val="24"/>
          <w:szCs w:val="24"/>
        </w:rPr>
        <w:t>.</w:t>
      </w:r>
      <w:r>
        <w:rPr>
          <w:rFonts w:ascii="Times New Roman" w:hAnsi="Times New Roman"/>
          <w:sz w:val="24"/>
          <w:szCs w:val="24"/>
        </w:rPr>
        <w:t xml:space="preserve">  ChIP on chip analysis of this </w:t>
      </w:r>
      <w:r>
        <w:rPr>
          <w:rFonts w:ascii="Times New Roman" w:hAnsi="Times New Roman"/>
          <w:sz w:val="24"/>
          <w:szCs w:val="24"/>
        </w:rPr>
        <w:lastRenderedPageBreak/>
        <w:t>intergenic region at 4 h of RA treatment indicates a rapid gain of H3K4me3, Pol II and RAR</w:t>
      </w:r>
      <w:r w:rsidR="0053164F">
        <w:rPr>
          <w:rFonts w:ascii="Times New Roman" w:hAnsi="Times New Roman"/>
          <w:sz w:val="24"/>
          <w:szCs w:val="24"/>
        </w:rPr>
        <w:t>A</w:t>
      </w:r>
      <w:r>
        <w:rPr>
          <w:rFonts w:ascii="Times New Roman" w:hAnsi="Times New Roman"/>
          <w:sz w:val="24"/>
          <w:szCs w:val="24"/>
        </w:rPr>
        <w:t xml:space="preserve"> occupancy and little change in H3K27me3 repressive mark. However, there is a reduction in occupancy of the SUZ12 PRC2 associated repressive mark over the </w:t>
      </w:r>
      <w:r w:rsidR="00D2315F">
        <w:rPr>
          <w:rFonts w:ascii="Times New Roman" w:hAnsi="Times New Roman"/>
          <w:i/>
          <w:sz w:val="24"/>
          <w:szCs w:val="24"/>
        </w:rPr>
        <w:t>Hobbit1</w:t>
      </w:r>
      <w:r>
        <w:rPr>
          <w:rFonts w:ascii="Times New Roman" w:hAnsi="Times New Roman"/>
          <w:sz w:val="24"/>
          <w:szCs w:val="24"/>
        </w:rPr>
        <w:t xml:space="preserve"> region at 2 h of RA treatment. The schematic drawing at the top indicates the relative positions of </w:t>
      </w:r>
      <w:r w:rsidRPr="00ED538A">
        <w:rPr>
          <w:rFonts w:ascii="Times New Roman" w:hAnsi="Times New Roman"/>
          <w:i/>
          <w:sz w:val="24"/>
          <w:szCs w:val="24"/>
        </w:rPr>
        <w:t>Hox</w:t>
      </w:r>
      <w:r>
        <w:rPr>
          <w:rFonts w:ascii="Times New Roman" w:hAnsi="Times New Roman"/>
          <w:sz w:val="24"/>
          <w:szCs w:val="24"/>
        </w:rPr>
        <w:t xml:space="preserve"> genes and </w:t>
      </w:r>
      <w:r w:rsidR="00D2315F">
        <w:rPr>
          <w:rFonts w:ascii="Times New Roman" w:hAnsi="Times New Roman"/>
          <w:i/>
          <w:sz w:val="24"/>
          <w:szCs w:val="24"/>
        </w:rPr>
        <w:t>Hobbit1</w:t>
      </w:r>
      <w:r>
        <w:rPr>
          <w:rFonts w:ascii="Times New Roman" w:hAnsi="Times New Roman"/>
          <w:sz w:val="24"/>
          <w:szCs w:val="24"/>
        </w:rPr>
        <w:t xml:space="preserve"> and the arrows represent direction of transcripts. The </w:t>
      </w:r>
      <w:r w:rsidRPr="00E9183D">
        <w:rPr>
          <w:rFonts w:ascii="Times New Roman" w:hAnsi="Times New Roman"/>
          <w:sz w:val="24"/>
          <w:szCs w:val="24"/>
        </w:rPr>
        <w:t>green oval</w:t>
      </w:r>
      <w:r>
        <w:rPr>
          <w:rFonts w:ascii="Times New Roman" w:hAnsi="Times New Roman"/>
          <w:sz w:val="24"/>
          <w:szCs w:val="24"/>
        </w:rPr>
        <w:t>s refer to three previously characterized RAREs (</w:t>
      </w:r>
      <w:r w:rsidRPr="00ED538A">
        <w:rPr>
          <w:rFonts w:ascii="Times New Roman" w:hAnsi="Times New Roman"/>
          <w:i/>
          <w:sz w:val="24"/>
          <w:szCs w:val="24"/>
        </w:rPr>
        <w:t>ENE, DE</w:t>
      </w:r>
      <w:r>
        <w:rPr>
          <w:rFonts w:ascii="Times New Roman" w:hAnsi="Times New Roman"/>
          <w:sz w:val="24"/>
          <w:szCs w:val="24"/>
        </w:rPr>
        <w:t xml:space="preserve"> and </w:t>
      </w:r>
      <w:r w:rsidRPr="00ED538A">
        <w:rPr>
          <w:rFonts w:ascii="Times New Roman" w:hAnsi="Times New Roman"/>
          <w:i/>
          <w:sz w:val="24"/>
          <w:szCs w:val="24"/>
        </w:rPr>
        <w:t>B4U</w:t>
      </w:r>
      <w:r>
        <w:rPr>
          <w:rFonts w:ascii="Times New Roman" w:hAnsi="Times New Roman"/>
          <w:sz w:val="24"/>
          <w:szCs w:val="24"/>
        </w:rPr>
        <w:t xml:space="preserve">) involved in </w:t>
      </w:r>
      <w:proofErr w:type="spellStart"/>
      <w:r w:rsidRPr="00ED538A">
        <w:rPr>
          <w:rFonts w:ascii="Times New Roman" w:hAnsi="Times New Roman"/>
          <w:i/>
          <w:sz w:val="24"/>
          <w:szCs w:val="24"/>
        </w:rPr>
        <w:t>HoxB</w:t>
      </w:r>
      <w:proofErr w:type="spellEnd"/>
      <w:r>
        <w:rPr>
          <w:rFonts w:ascii="Times New Roman" w:hAnsi="Times New Roman"/>
          <w:sz w:val="24"/>
          <w:szCs w:val="24"/>
        </w:rPr>
        <w:t xml:space="preserve"> regulation; and w and c represent Watson and Crick strands respectively</w:t>
      </w:r>
      <w:r w:rsidRPr="00E9183D">
        <w:rPr>
          <w:rFonts w:ascii="Times New Roman" w:hAnsi="Times New Roman"/>
          <w:sz w:val="24"/>
          <w:szCs w:val="24"/>
        </w:rPr>
        <w:t>.</w:t>
      </w:r>
      <w:r>
        <w:rPr>
          <w:rFonts w:ascii="Times New Roman" w:hAnsi="Times New Roman"/>
          <w:sz w:val="24"/>
          <w:szCs w:val="24"/>
        </w:rPr>
        <w:t xml:space="preserve"> </w:t>
      </w:r>
      <w:r w:rsidRPr="00E9183D">
        <w:rPr>
          <w:rFonts w:ascii="Times New Roman" w:hAnsi="Times New Roman"/>
          <w:sz w:val="24"/>
          <w:szCs w:val="24"/>
        </w:rPr>
        <w:t>(</w:t>
      </w:r>
      <w:r>
        <w:rPr>
          <w:rFonts w:ascii="Times New Roman" w:hAnsi="Times New Roman"/>
          <w:sz w:val="24"/>
          <w:szCs w:val="24"/>
        </w:rPr>
        <w:t>B</w:t>
      </w:r>
      <w:r w:rsidRPr="00E9183D">
        <w:rPr>
          <w:rFonts w:ascii="Times New Roman" w:hAnsi="Times New Roman"/>
          <w:sz w:val="24"/>
          <w:szCs w:val="24"/>
        </w:rPr>
        <w:t>)</w:t>
      </w:r>
      <w:r w:rsidRPr="004B5905">
        <w:rPr>
          <w:rFonts w:ascii="Times New Roman" w:hAnsi="Times New Roman" w:cs="Times New Roman"/>
          <w:sz w:val="24"/>
          <w:szCs w:val="24"/>
        </w:rPr>
        <w:t xml:space="preserve"> </w:t>
      </w:r>
      <w:proofErr w:type="gramStart"/>
      <w:r>
        <w:rPr>
          <w:rFonts w:ascii="Times New Roman" w:hAnsi="Times New Roman" w:cs="Times New Roman"/>
          <w:sz w:val="24"/>
          <w:szCs w:val="24"/>
        </w:rPr>
        <w:t>qPCR</w:t>
      </w:r>
      <w:proofErr w:type="gramEnd"/>
      <w:r>
        <w:rPr>
          <w:rFonts w:ascii="Times New Roman" w:hAnsi="Times New Roman" w:cs="Times New Roman"/>
          <w:sz w:val="24"/>
          <w:szCs w:val="24"/>
        </w:rPr>
        <w:t xml:space="preserve"> q</w:t>
      </w:r>
      <w:r w:rsidRPr="003C21D9">
        <w:rPr>
          <w:rFonts w:ascii="Times New Roman" w:hAnsi="Times New Roman" w:cs="Times New Roman"/>
          <w:sz w:val="24"/>
          <w:szCs w:val="24"/>
        </w:rPr>
        <w:t>uantification of</w:t>
      </w:r>
      <w:r>
        <w:rPr>
          <w:rFonts w:ascii="Times New Roman" w:hAnsi="Times New Roman" w:cs="Times New Roman"/>
          <w:sz w:val="24"/>
          <w:szCs w:val="24"/>
        </w:rPr>
        <w:t xml:space="preserve"> the</w:t>
      </w:r>
      <w:r w:rsidRPr="003C21D9">
        <w:rPr>
          <w:rFonts w:ascii="Times New Roman" w:hAnsi="Times New Roman" w:cs="Times New Roman"/>
          <w:sz w:val="24"/>
          <w:szCs w:val="24"/>
        </w:rPr>
        <w:t xml:space="preserve"> </w:t>
      </w:r>
      <w:r w:rsidR="00D2315F">
        <w:rPr>
          <w:rFonts w:ascii="Times New Roman" w:hAnsi="Times New Roman" w:cs="Times New Roman"/>
          <w:i/>
          <w:sz w:val="24"/>
          <w:szCs w:val="24"/>
        </w:rPr>
        <w:t>Hobbit1</w:t>
      </w:r>
      <w:r w:rsidRPr="003C21D9">
        <w:rPr>
          <w:rFonts w:ascii="Times New Roman" w:hAnsi="Times New Roman" w:cs="Times New Roman"/>
          <w:sz w:val="24"/>
          <w:szCs w:val="24"/>
        </w:rPr>
        <w:t xml:space="preserve"> transcript in differentiating ES cells</w:t>
      </w:r>
      <w:r>
        <w:rPr>
          <w:rFonts w:ascii="Times New Roman" w:hAnsi="Times New Roman" w:cs="Times New Roman"/>
          <w:sz w:val="24"/>
          <w:szCs w:val="24"/>
        </w:rPr>
        <w:t xml:space="preserve">. X-axis represents length of RA treatment in hours. </w:t>
      </w:r>
      <w:r w:rsidRPr="00E9183D">
        <w:rPr>
          <w:rFonts w:ascii="Times New Roman" w:hAnsi="Times New Roman" w:cs="Times New Roman"/>
          <w:sz w:val="24"/>
          <w:szCs w:val="24"/>
        </w:rPr>
        <w:t>(</w:t>
      </w:r>
      <w:r>
        <w:rPr>
          <w:rFonts w:ascii="Times New Roman" w:hAnsi="Times New Roman" w:cs="Times New Roman"/>
          <w:sz w:val="24"/>
          <w:szCs w:val="24"/>
        </w:rPr>
        <w:t>C</w:t>
      </w:r>
      <w:r w:rsidRPr="00E9183D">
        <w:rPr>
          <w:rFonts w:ascii="Times New Roman" w:hAnsi="Times New Roman" w:cs="Times New Roman"/>
          <w:sz w:val="24"/>
          <w:szCs w:val="24"/>
        </w:rPr>
        <w:t>)</w:t>
      </w:r>
      <w:r>
        <w:rPr>
          <w:rFonts w:ascii="Times New Roman" w:hAnsi="Times New Roman" w:cs="Times New Roman"/>
          <w:sz w:val="24"/>
          <w:szCs w:val="24"/>
        </w:rPr>
        <w:t xml:space="preserve"> </w:t>
      </w:r>
      <w:r w:rsidRPr="004B5905">
        <w:rPr>
          <w:rFonts w:ascii="Times New Roman" w:hAnsi="Times New Roman" w:cs="Times New Roman"/>
          <w:sz w:val="24"/>
          <w:szCs w:val="24"/>
        </w:rPr>
        <w:t xml:space="preserve"> </w:t>
      </w:r>
      <w:proofErr w:type="gramStart"/>
      <w:r>
        <w:rPr>
          <w:rFonts w:ascii="Times New Roman" w:hAnsi="Times New Roman" w:cs="Times New Roman"/>
          <w:sz w:val="24"/>
          <w:szCs w:val="24"/>
        </w:rPr>
        <w:t>qPCR</w:t>
      </w:r>
      <w:proofErr w:type="gramEnd"/>
      <w:r>
        <w:rPr>
          <w:rFonts w:ascii="Times New Roman" w:hAnsi="Times New Roman" w:cs="Times New Roman"/>
          <w:sz w:val="24"/>
          <w:szCs w:val="24"/>
        </w:rPr>
        <w:t xml:space="preserve"> q</w:t>
      </w:r>
      <w:r w:rsidRPr="003C21D9">
        <w:rPr>
          <w:rFonts w:ascii="Times New Roman" w:hAnsi="Times New Roman" w:cs="Times New Roman"/>
          <w:sz w:val="24"/>
          <w:szCs w:val="24"/>
        </w:rPr>
        <w:t>uantification of</w:t>
      </w:r>
      <w:r>
        <w:rPr>
          <w:rFonts w:ascii="Times New Roman" w:hAnsi="Times New Roman" w:cs="Times New Roman"/>
          <w:sz w:val="24"/>
          <w:szCs w:val="24"/>
        </w:rPr>
        <w:t xml:space="preserve"> the </w:t>
      </w:r>
      <w:r w:rsidR="00D2315F">
        <w:rPr>
          <w:rFonts w:ascii="Times New Roman" w:hAnsi="Times New Roman" w:cs="Times New Roman"/>
          <w:i/>
          <w:sz w:val="24"/>
          <w:szCs w:val="24"/>
        </w:rPr>
        <w:t>Hobbit1</w:t>
      </w:r>
      <w:r w:rsidRPr="003C21D9">
        <w:rPr>
          <w:rFonts w:ascii="Times New Roman" w:hAnsi="Times New Roman" w:cs="Times New Roman"/>
          <w:sz w:val="24"/>
          <w:szCs w:val="24"/>
        </w:rPr>
        <w:t xml:space="preserve"> transcript in developing mouse embryos.</w:t>
      </w:r>
      <w:r>
        <w:rPr>
          <w:rFonts w:ascii="Times New Roman" w:hAnsi="Times New Roman" w:cs="Times New Roman"/>
          <w:sz w:val="24"/>
          <w:szCs w:val="24"/>
        </w:rPr>
        <w:t xml:space="preserve"> X-axis represents three different stages of mouse embryonic development. </w:t>
      </w:r>
      <w:r w:rsidRPr="00C81403">
        <w:rPr>
          <w:rFonts w:ascii="Times New Roman" w:hAnsi="Times New Roman" w:cs="Times New Roman"/>
          <w:sz w:val="24"/>
          <w:szCs w:val="24"/>
        </w:rPr>
        <w:t xml:space="preserve"> </w:t>
      </w:r>
      <w:r>
        <w:rPr>
          <w:rFonts w:ascii="Times New Roman" w:hAnsi="Times New Roman" w:cs="Times New Roman"/>
          <w:sz w:val="24"/>
          <w:szCs w:val="24"/>
        </w:rPr>
        <w:t>Y-Axis in B and C shows fold induction compared to uninduced ES Cells and 10 dpc embryos respectively. (</w:t>
      </w:r>
      <w:r w:rsidRPr="00460F73">
        <w:rPr>
          <w:rFonts w:ascii="Times New Roman" w:hAnsi="Times New Roman" w:cs="Times New Roman"/>
          <w:sz w:val="24"/>
          <w:szCs w:val="24"/>
        </w:rPr>
        <w:t>D</w:t>
      </w:r>
      <w:r>
        <w:rPr>
          <w:rFonts w:ascii="Times New Roman" w:hAnsi="Times New Roman" w:cs="Times New Roman"/>
          <w:sz w:val="24"/>
          <w:szCs w:val="24"/>
        </w:rPr>
        <w:t>)</w:t>
      </w:r>
      <w:r w:rsidRPr="00B52BE2">
        <w:rPr>
          <w:rFonts w:ascii="Times New Roman" w:hAnsi="Times New Roman" w:cs="Times New Roman"/>
          <w:sz w:val="24"/>
          <w:szCs w:val="24"/>
        </w:rPr>
        <w:t xml:space="preserve"> </w:t>
      </w:r>
      <w:r w:rsidRPr="001C7B4A">
        <w:rPr>
          <w:rFonts w:ascii="Times New Roman" w:hAnsi="Times New Roman" w:cs="Times New Roman"/>
          <w:sz w:val="24"/>
          <w:szCs w:val="24"/>
        </w:rPr>
        <w:t xml:space="preserve">RA response of </w:t>
      </w:r>
      <w:r w:rsidR="00D2315F">
        <w:rPr>
          <w:rFonts w:ascii="Times New Roman" w:hAnsi="Times New Roman" w:cs="Times New Roman"/>
          <w:i/>
          <w:sz w:val="24"/>
          <w:szCs w:val="24"/>
        </w:rPr>
        <w:t>Hobbit1</w:t>
      </w:r>
      <w:r w:rsidRPr="00B52BE2">
        <w:rPr>
          <w:rFonts w:ascii="Times New Roman" w:hAnsi="Times New Roman" w:cs="Times New Roman"/>
          <w:sz w:val="24"/>
          <w:szCs w:val="24"/>
        </w:rPr>
        <w:t xml:space="preserve"> </w:t>
      </w:r>
      <w:r>
        <w:rPr>
          <w:rFonts w:ascii="Times New Roman" w:hAnsi="Times New Roman" w:cs="Times New Roman"/>
          <w:sz w:val="24"/>
          <w:szCs w:val="24"/>
        </w:rPr>
        <w:t xml:space="preserve">in wild type and </w:t>
      </w:r>
      <w:r w:rsidRPr="00DE4695">
        <w:rPr>
          <w:rFonts w:ascii="Times New Roman" w:hAnsi="Times New Roman" w:cs="Times New Roman"/>
          <w:i/>
          <w:sz w:val="24"/>
          <w:szCs w:val="24"/>
        </w:rPr>
        <w:t>DE- RARE</w:t>
      </w:r>
      <w:r w:rsidRPr="00B52BE2">
        <w:rPr>
          <w:rFonts w:ascii="Times New Roman" w:hAnsi="Times New Roman" w:cs="Times New Roman"/>
          <w:sz w:val="24"/>
          <w:szCs w:val="24"/>
        </w:rPr>
        <w:t xml:space="preserve"> </w:t>
      </w:r>
      <w:r>
        <w:rPr>
          <w:rFonts w:ascii="Times New Roman" w:hAnsi="Times New Roman" w:cs="Times New Roman"/>
          <w:sz w:val="24"/>
          <w:szCs w:val="24"/>
        </w:rPr>
        <w:t xml:space="preserve">mutant embryos. The RA response is calculated based on qPCR as fold change in relative expression levels after RA gavage by comparing dissected hindbrains of wild type and </w:t>
      </w:r>
      <w:r w:rsidRPr="00DE4695">
        <w:rPr>
          <w:rFonts w:ascii="Times New Roman" w:hAnsi="Times New Roman" w:cs="Times New Roman"/>
          <w:i/>
          <w:sz w:val="24"/>
          <w:szCs w:val="24"/>
        </w:rPr>
        <w:t>DE-RARE</w:t>
      </w:r>
      <w:r>
        <w:rPr>
          <w:rFonts w:ascii="Times New Roman" w:hAnsi="Times New Roman" w:cs="Times New Roman"/>
          <w:sz w:val="24"/>
          <w:szCs w:val="24"/>
        </w:rPr>
        <w:t xml:space="preserve"> homozygous null mouse embryo littermates. </w:t>
      </w:r>
    </w:p>
    <w:p w:rsidR="00D17D23" w:rsidRDefault="00D17D23" w:rsidP="00052D44">
      <w:pPr>
        <w:spacing w:line="360" w:lineRule="auto"/>
        <w:contextualSpacing/>
        <w:rPr>
          <w:rFonts w:ascii="Times New Roman" w:hAnsi="Times New Roman" w:cs="Times New Roman"/>
          <w:sz w:val="24"/>
          <w:szCs w:val="24"/>
        </w:rPr>
      </w:pPr>
    </w:p>
    <w:p w:rsidR="00D17D23" w:rsidRDefault="00D17D23" w:rsidP="00052D44">
      <w:pPr>
        <w:spacing w:line="360" w:lineRule="auto"/>
        <w:contextualSpacing/>
        <w:rPr>
          <w:rFonts w:ascii="Times New Roman" w:hAnsi="Times New Roman" w:cs="Times New Roman"/>
          <w:b/>
          <w:sz w:val="24"/>
          <w:szCs w:val="24"/>
        </w:rPr>
      </w:pPr>
      <w:r>
        <w:rPr>
          <w:rFonts w:ascii="Times New Roman" w:hAnsi="Times New Roman"/>
          <w:b/>
          <w:sz w:val="24"/>
          <w:szCs w:val="24"/>
        </w:rPr>
        <w:t>Figure</w:t>
      </w:r>
      <w:r w:rsidRPr="00DB41BA">
        <w:rPr>
          <w:rFonts w:ascii="Times New Roman" w:hAnsi="Times New Roman" w:cs="Times New Roman"/>
          <w:b/>
          <w:sz w:val="24"/>
          <w:szCs w:val="24"/>
        </w:rPr>
        <w:t xml:space="preserve"> </w:t>
      </w:r>
      <w:r>
        <w:rPr>
          <w:rFonts w:ascii="Times New Roman" w:hAnsi="Times New Roman" w:cs="Times New Roman"/>
          <w:b/>
          <w:sz w:val="24"/>
          <w:szCs w:val="24"/>
        </w:rPr>
        <w:t>S</w:t>
      </w:r>
      <w:r w:rsidR="00AC2D67">
        <w:rPr>
          <w:rFonts w:ascii="Times New Roman" w:hAnsi="Times New Roman" w:cs="Times New Roman"/>
          <w:b/>
          <w:sz w:val="24"/>
          <w:szCs w:val="24"/>
        </w:rPr>
        <w:t>7</w:t>
      </w:r>
      <w:r>
        <w:rPr>
          <w:rFonts w:ascii="Times New Roman" w:hAnsi="Times New Roman" w:cs="Times New Roman"/>
          <w:b/>
          <w:sz w:val="24"/>
          <w:szCs w:val="24"/>
        </w:rPr>
        <w:t xml:space="preserve"> </w:t>
      </w:r>
      <w:r w:rsidRPr="003C21D9">
        <w:rPr>
          <w:rFonts w:ascii="Times New Roman" w:hAnsi="Times New Roman" w:cs="Times New Roman"/>
          <w:sz w:val="24"/>
          <w:szCs w:val="24"/>
        </w:rPr>
        <w:t xml:space="preserve">Characterization of </w:t>
      </w:r>
      <w:r w:rsidRPr="00F82318">
        <w:rPr>
          <w:rFonts w:ascii="Times New Roman" w:hAnsi="Times New Roman" w:cs="Times New Roman"/>
          <w:i/>
          <w:sz w:val="24"/>
          <w:szCs w:val="24"/>
        </w:rPr>
        <w:t>H</w:t>
      </w:r>
      <w:r w:rsidR="0053164F">
        <w:rPr>
          <w:rFonts w:ascii="Times New Roman" w:hAnsi="Times New Roman" w:cs="Times New Roman"/>
          <w:i/>
          <w:sz w:val="24"/>
          <w:szCs w:val="24"/>
        </w:rPr>
        <w:t>-</w:t>
      </w:r>
      <w:r w:rsidRPr="00F82318">
        <w:rPr>
          <w:rFonts w:ascii="Times New Roman" w:hAnsi="Times New Roman" w:cs="Times New Roman"/>
          <w:i/>
          <w:sz w:val="24"/>
          <w:szCs w:val="24"/>
        </w:rPr>
        <w:t>AR1</w:t>
      </w:r>
      <w:r>
        <w:rPr>
          <w:rFonts w:ascii="Times New Roman" w:hAnsi="Times New Roman" w:cs="Times New Roman"/>
          <w:sz w:val="24"/>
          <w:szCs w:val="24"/>
        </w:rPr>
        <w:t xml:space="preserve"> displaying a high level of occupancy of retinoid receptors. </w:t>
      </w:r>
      <w:r>
        <w:rPr>
          <w:rFonts w:ascii="Times New Roman" w:hAnsi="Times New Roman" w:cs="Times New Roman"/>
          <w:b/>
          <w:sz w:val="24"/>
          <w:szCs w:val="24"/>
        </w:rPr>
        <w:t xml:space="preserve"> (</w:t>
      </w:r>
      <w:r w:rsidRPr="003C21D9">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b/>
          <w:sz w:val="24"/>
          <w:szCs w:val="24"/>
        </w:rPr>
        <w:t xml:space="preserve"> </w:t>
      </w:r>
      <w:r w:rsidRPr="007732BC">
        <w:rPr>
          <w:rFonts w:ascii="Times New Roman" w:hAnsi="Times New Roman" w:cs="Times New Roman"/>
          <w:sz w:val="24"/>
          <w:szCs w:val="24"/>
        </w:rPr>
        <w:t xml:space="preserve">Occupancy of </w:t>
      </w:r>
      <w:r>
        <w:rPr>
          <w:rFonts w:ascii="Times New Roman" w:hAnsi="Times New Roman" w:cs="Times New Roman"/>
          <w:sz w:val="24"/>
          <w:szCs w:val="24"/>
        </w:rPr>
        <w:t>reti</w:t>
      </w:r>
      <w:r w:rsidRPr="007732BC">
        <w:rPr>
          <w:rFonts w:ascii="Times New Roman" w:hAnsi="Times New Roman" w:cs="Times New Roman"/>
          <w:sz w:val="24"/>
          <w:szCs w:val="24"/>
        </w:rPr>
        <w:t xml:space="preserve">noic acid receptors </w:t>
      </w:r>
      <w:r>
        <w:rPr>
          <w:rFonts w:ascii="Times New Roman" w:hAnsi="Times New Roman" w:cs="Times New Roman"/>
          <w:sz w:val="24"/>
          <w:szCs w:val="24"/>
        </w:rPr>
        <w:t>(RXR</w:t>
      </w:r>
      <w:r w:rsidR="0053164F">
        <w:rPr>
          <w:rFonts w:ascii="Times New Roman" w:hAnsi="Times New Roman" w:cs="Times New Roman"/>
          <w:sz w:val="24"/>
          <w:szCs w:val="24"/>
        </w:rPr>
        <w:t>A</w:t>
      </w:r>
      <w:r>
        <w:rPr>
          <w:rFonts w:ascii="Times New Roman" w:hAnsi="Times New Roman" w:cs="Times New Roman"/>
          <w:sz w:val="24"/>
          <w:szCs w:val="24"/>
        </w:rPr>
        <w:t>, RAR</w:t>
      </w:r>
      <w:r w:rsidR="0053164F">
        <w:rPr>
          <w:rFonts w:ascii="Times New Roman" w:hAnsi="Times New Roman" w:cs="Times New Roman"/>
          <w:sz w:val="24"/>
          <w:szCs w:val="24"/>
        </w:rPr>
        <w:t>A</w:t>
      </w:r>
      <w:r>
        <w:rPr>
          <w:rFonts w:ascii="Times New Roman" w:hAnsi="Times New Roman" w:cs="Times New Roman"/>
          <w:sz w:val="24"/>
          <w:szCs w:val="24"/>
        </w:rPr>
        <w:t>, RAR</w:t>
      </w:r>
      <w:r w:rsidR="0053164F">
        <w:rPr>
          <w:rFonts w:ascii="Times New Roman" w:hAnsi="Times New Roman" w:cs="Times New Roman"/>
          <w:sz w:val="24"/>
          <w:szCs w:val="24"/>
        </w:rPr>
        <w:t>B</w:t>
      </w:r>
      <w:r>
        <w:rPr>
          <w:rFonts w:ascii="Times New Roman" w:hAnsi="Times New Roman" w:cs="Times New Roman"/>
          <w:sz w:val="24"/>
          <w:szCs w:val="24"/>
        </w:rPr>
        <w:t>, and RAR</w:t>
      </w:r>
      <w:r w:rsidR="0053164F">
        <w:rPr>
          <w:rFonts w:ascii="Times New Roman" w:hAnsi="Times New Roman" w:cs="Times New Roman"/>
          <w:sz w:val="24"/>
          <w:szCs w:val="24"/>
        </w:rPr>
        <w:t>G</w:t>
      </w:r>
      <w:r>
        <w:rPr>
          <w:rFonts w:ascii="Times New Roman" w:hAnsi="Times New Roman" w:cs="Times New Roman"/>
          <w:sz w:val="24"/>
          <w:szCs w:val="24"/>
        </w:rPr>
        <w:t xml:space="preserve">) </w:t>
      </w:r>
      <w:r w:rsidRPr="007732BC">
        <w:rPr>
          <w:rFonts w:ascii="Times New Roman" w:hAnsi="Times New Roman" w:cs="Times New Roman"/>
          <w:sz w:val="24"/>
          <w:szCs w:val="24"/>
        </w:rPr>
        <w:t xml:space="preserve">and </w:t>
      </w:r>
      <w:r>
        <w:rPr>
          <w:rFonts w:ascii="Times New Roman" w:hAnsi="Times New Roman" w:cs="Times New Roman"/>
          <w:sz w:val="24"/>
          <w:szCs w:val="24"/>
        </w:rPr>
        <w:t>the NC</w:t>
      </w:r>
      <w:r w:rsidR="0053164F">
        <w:rPr>
          <w:rFonts w:ascii="Times New Roman" w:hAnsi="Times New Roman" w:cs="Times New Roman"/>
          <w:sz w:val="24"/>
          <w:szCs w:val="24"/>
        </w:rPr>
        <w:t>O</w:t>
      </w:r>
      <w:r>
        <w:rPr>
          <w:rFonts w:ascii="Times New Roman" w:hAnsi="Times New Roman" w:cs="Times New Roman"/>
          <w:sz w:val="24"/>
          <w:szCs w:val="24"/>
        </w:rPr>
        <w:t xml:space="preserve">R </w:t>
      </w:r>
      <w:r w:rsidRPr="007732BC">
        <w:rPr>
          <w:rFonts w:ascii="Times New Roman" w:hAnsi="Times New Roman" w:cs="Times New Roman"/>
          <w:sz w:val="24"/>
          <w:szCs w:val="24"/>
        </w:rPr>
        <w:t>co</w:t>
      </w:r>
      <w:r>
        <w:rPr>
          <w:rFonts w:ascii="Times New Roman" w:hAnsi="Times New Roman" w:cs="Times New Roman"/>
          <w:sz w:val="24"/>
          <w:szCs w:val="24"/>
        </w:rPr>
        <w:t>-</w:t>
      </w:r>
      <w:r w:rsidRPr="007732BC">
        <w:rPr>
          <w:rFonts w:ascii="Times New Roman" w:hAnsi="Times New Roman" w:cs="Times New Roman"/>
          <w:sz w:val="24"/>
          <w:szCs w:val="24"/>
        </w:rPr>
        <w:t xml:space="preserve">repressor in </w:t>
      </w:r>
      <w:r>
        <w:rPr>
          <w:rFonts w:ascii="Times New Roman" w:hAnsi="Times New Roman" w:cs="Times New Roman"/>
          <w:sz w:val="24"/>
          <w:szCs w:val="24"/>
        </w:rPr>
        <w:t xml:space="preserve">the </w:t>
      </w:r>
      <w:r w:rsidRPr="00F82318">
        <w:rPr>
          <w:rFonts w:ascii="Times New Roman" w:hAnsi="Times New Roman" w:cs="Times New Roman"/>
          <w:i/>
          <w:sz w:val="24"/>
          <w:szCs w:val="24"/>
        </w:rPr>
        <w:t>H</w:t>
      </w:r>
      <w:r w:rsidR="0053164F">
        <w:rPr>
          <w:rFonts w:ascii="Times New Roman" w:hAnsi="Times New Roman" w:cs="Times New Roman"/>
          <w:i/>
          <w:sz w:val="24"/>
          <w:szCs w:val="24"/>
        </w:rPr>
        <w:t>-</w:t>
      </w:r>
      <w:r w:rsidRPr="00F82318">
        <w:rPr>
          <w:rFonts w:ascii="Times New Roman" w:hAnsi="Times New Roman" w:cs="Times New Roman"/>
          <w:i/>
          <w:sz w:val="24"/>
          <w:szCs w:val="24"/>
        </w:rPr>
        <w:t>AR1</w:t>
      </w:r>
      <w:r>
        <w:rPr>
          <w:rFonts w:ascii="Times New Roman" w:hAnsi="Times New Roman" w:cs="Times New Roman"/>
          <w:sz w:val="24"/>
          <w:szCs w:val="24"/>
        </w:rPr>
        <w:t xml:space="preserve"> domain u</w:t>
      </w:r>
      <w:r w:rsidRPr="007732BC">
        <w:rPr>
          <w:rFonts w:ascii="Times New Roman" w:hAnsi="Times New Roman" w:cs="Times New Roman"/>
          <w:sz w:val="24"/>
          <w:szCs w:val="24"/>
        </w:rPr>
        <w:t xml:space="preserve">pstream of </w:t>
      </w:r>
      <w:r w:rsidRPr="00F82318">
        <w:rPr>
          <w:rFonts w:ascii="Times New Roman" w:hAnsi="Times New Roman" w:cs="Times New Roman"/>
          <w:i/>
          <w:sz w:val="24"/>
          <w:szCs w:val="24"/>
        </w:rPr>
        <w:t>Heater</w:t>
      </w:r>
      <w:r>
        <w:rPr>
          <w:rFonts w:ascii="Times New Roman" w:hAnsi="Times New Roman" w:cs="Times New Roman"/>
          <w:sz w:val="24"/>
          <w:szCs w:val="24"/>
        </w:rPr>
        <w:t>. ChIP on chip analysis shows a broad 2.5 kb region bound by RAR/RXRs and NC</w:t>
      </w:r>
      <w:r w:rsidR="0053164F">
        <w:rPr>
          <w:rFonts w:ascii="Times New Roman" w:hAnsi="Times New Roman" w:cs="Times New Roman"/>
          <w:sz w:val="24"/>
          <w:szCs w:val="24"/>
        </w:rPr>
        <w:t>O</w:t>
      </w:r>
      <w:r>
        <w:rPr>
          <w:rFonts w:ascii="Times New Roman" w:hAnsi="Times New Roman" w:cs="Times New Roman"/>
          <w:sz w:val="24"/>
          <w:szCs w:val="24"/>
        </w:rPr>
        <w:t xml:space="preserve">R in uninduced ES cells and cells treated for 2 h with RA. At the top is an alignment showing conservation of this region among selected vertebrates and the relative positions of predicted consensus Direct Repeat motifs recognized by retinoid receptors. (B) List of predicted retinoid receptor Direct Repeat motifs found in </w:t>
      </w:r>
      <w:r w:rsidRPr="00F82318">
        <w:rPr>
          <w:rFonts w:ascii="Times New Roman" w:hAnsi="Times New Roman" w:cs="Times New Roman"/>
          <w:i/>
          <w:sz w:val="24"/>
          <w:szCs w:val="24"/>
        </w:rPr>
        <w:t>H</w:t>
      </w:r>
      <w:r w:rsidR="0053164F">
        <w:rPr>
          <w:rFonts w:ascii="Times New Roman" w:hAnsi="Times New Roman" w:cs="Times New Roman"/>
          <w:i/>
          <w:sz w:val="24"/>
          <w:szCs w:val="24"/>
        </w:rPr>
        <w:t>-</w:t>
      </w:r>
      <w:r w:rsidRPr="00F82318">
        <w:rPr>
          <w:rFonts w:ascii="Times New Roman" w:hAnsi="Times New Roman" w:cs="Times New Roman"/>
          <w:i/>
          <w:sz w:val="24"/>
          <w:szCs w:val="24"/>
        </w:rPr>
        <w:t>AR1</w:t>
      </w:r>
      <w:r>
        <w:rPr>
          <w:rFonts w:ascii="Times New Roman" w:hAnsi="Times New Roman" w:cs="Times New Roman"/>
          <w:sz w:val="24"/>
          <w:szCs w:val="24"/>
        </w:rPr>
        <w:t xml:space="preserve"> and </w:t>
      </w:r>
      <w:r w:rsidRPr="00F82318">
        <w:rPr>
          <w:rFonts w:ascii="Times New Roman" w:hAnsi="Times New Roman" w:cs="Times New Roman"/>
          <w:i/>
          <w:sz w:val="24"/>
          <w:szCs w:val="24"/>
        </w:rPr>
        <w:t>H</w:t>
      </w:r>
      <w:r w:rsidR="0053164F">
        <w:rPr>
          <w:rFonts w:ascii="Times New Roman" w:hAnsi="Times New Roman" w:cs="Times New Roman"/>
          <w:i/>
          <w:sz w:val="24"/>
          <w:szCs w:val="24"/>
        </w:rPr>
        <w:t>-</w:t>
      </w:r>
      <w:r w:rsidRPr="00F82318">
        <w:rPr>
          <w:rFonts w:ascii="Times New Roman" w:hAnsi="Times New Roman" w:cs="Times New Roman"/>
          <w:i/>
          <w:sz w:val="24"/>
          <w:szCs w:val="24"/>
        </w:rPr>
        <w:t>AR2</w:t>
      </w:r>
      <w:r>
        <w:rPr>
          <w:rFonts w:ascii="Times New Roman" w:hAnsi="Times New Roman" w:cs="Times New Roman"/>
          <w:sz w:val="24"/>
          <w:szCs w:val="24"/>
        </w:rPr>
        <w:t xml:space="preserve"> using the NHR Scan program, along with precise sequences and genomic coordinates. </w:t>
      </w:r>
      <w:r>
        <w:rPr>
          <w:rFonts w:ascii="Times New Roman" w:hAnsi="Times New Roman" w:cs="Times New Roman"/>
          <w:b/>
          <w:sz w:val="24"/>
          <w:szCs w:val="24"/>
        </w:rPr>
        <w:t xml:space="preserve">  </w:t>
      </w:r>
    </w:p>
    <w:p w:rsidR="00D17D23" w:rsidRPr="00DB41BA" w:rsidRDefault="00D17D23" w:rsidP="00052D44">
      <w:pPr>
        <w:spacing w:line="360" w:lineRule="auto"/>
        <w:contextualSpacing/>
        <w:rPr>
          <w:rFonts w:ascii="Times New Roman" w:hAnsi="Times New Roman" w:cs="Times New Roman"/>
          <w:b/>
          <w:sz w:val="24"/>
          <w:szCs w:val="24"/>
        </w:rPr>
      </w:pPr>
    </w:p>
    <w:p w:rsidR="00D17D23" w:rsidRDefault="00D17D23" w:rsidP="00052D44">
      <w:pPr>
        <w:spacing w:line="360" w:lineRule="auto"/>
        <w:contextualSpacing/>
        <w:rPr>
          <w:rFonts w:ascii="Times New Roman" w:hAnsi="Times New Roman" w:cs="Times New Roman"/>
          <w:sz w:val="24"/>
          <w:szCs w:val="24"/>
        </w:rPr>
      </w:pPr>
      <w:r>
        <w:rPr>
          <w:rFonts w:ascii="Times New Roman" w:hAnsi="Times New Roman"/>
          <w:b/>
          <w:sz w:val="24"/>
          <w:szCs w:val="24"/>
        </w:rPr>
        <w:t>Figure</w:t>
      </w:r>
      <w:r>
        <w:rPr>
          <w:rFonts w:ascii="Times New Roman" w:hAnsi="Times New Roman" w:cs="Times New Roman"/>
          <w:b/>
          <w:sz w:val="24"/>
          <w:szCs w:val="24"/>
        </w:rPr>
        <w:t xml:space="preserve"> S</w:t>
      </w:r>
      <w:r w:rsidR="00AC2D67">
        <w:rPr>
          <w:rFonts w:ascii="Times New Roman" w:hAnsi="Times New Roman" w:cs="Times New Roman"/>
          <w:b/>
          <w:sz w:val="24"/>
          <w:szCs w:val="24"/>
        </w:rPr>
        <w:t>8</w:t>
      </w:r>
      <w:r w:rsidRPr="003C21D9">
        <w:rPr>
          <w:rFonts w:ascii="Times New Roman" w:hAnsi="Times New Roman" w:cs="Times New Roman"/>
          <w:sz w:val="24"/>
          <w:szCs w:val="24"/>
        </w:rPr>
        <w:t xml:space="preserve">. </w:t>
      </w:r>
      <w:r>
        <w:rPr>
          <w:rFonts w:ascii="Times New Roman" w:hAnsi="Times New Roman" w:cs="Times New Roman"/>
          <w:sz w:val="24"/>
          <w:szCs w:val="24"/>
        </w:rPr>
        <w:t>ChIP on chip analysis of c</w:t>
      </w:r>
      <w:r w:rsidRPr="003C21D9">
        <w:rPr>
          <w:rFonts w:ascii="Times New Roman" w:hAnsi="Times New Roman" w:cs="Times New Roman"/>
          <w:sz w:val="24"/>
          <w:szCs w:val="24"/>
        </w:rPr>
        <w:t xml:space="preserve">hanges in </w:t>
      </w:r>
      <w:r>
        <w:rPr>
          <w:rFonts w:ascii="Times New Roman" w:hAnsi="Times New Roman" w:cs="Times New Roman"/>
          <w:sz w:val="24"/>
          <w:szCs w:val="24"/>
        </w:rPr>
        <w:t xml:space="preserve">the </w:t>
      </w:r>
      <w:r w:rsidRPr="003C21D9">
        <w:rPr>
          <w:rFonts w:ascii="Times New Roman" w:hAnsi="Times New Roman" w:cs="Times New Roman"/>
          <w:sz w:val="24"/>
          <w:szCs w:val="24"/>
        </w:rPr>
        <w:t xml:space="preserve">epigenetic state and </w:t>
      </w:r>
      <w:r>
        <w:rPr>
          <w:rFonts w:ascii="Times New Roman" w:hAnsi="Times New Roman" w:cs="Times New Roman"/>
          <w:sz w:val="24"/>
          <w:szCs w:val="24"/>
        </w:rPr>
        <w:t xml:space="preserve">retinoid </w:t>
      </w:r>
      <w:r w:rsidRPr="003C21D9">
        <w:rPr>
          <w:rFonts w:ascii="Times New Roman" w:hAnsi="Times New Roman" w:cs="Times New Roman"/>
          <w:sz w:val="24"/>
          <w:szCs w:val="24"/>
        </w:rPr>
        <w:t xml:space="preserve">receptor occupancy of </w:t>
      </w:r>
      <w:proofErr w:type="spellStart"/>
      <w:r w:rsidRPr="00ED538A">
        <w:rPr>
          <w:rFonts w:ascii="Times New Roman" w:hAnsi="Times New Roman" w:cs="Times New Roman"/>
          <w:i/>
          <w:sz w:val="24"/>
          <w:szCs w:val="24"/>
        </w:rPr>
        <w:t>HoxC</w:t>
      </w:r>
      <w:proofErr w:type="spellEnd"/>
      <w:r w:rsidRPr="003C21D9">
        <w:rPr>
          <w:rFonts w:ascii="Times New Roman" w:hAnsi="Times New Roman" w:cs="Times New Roman"/>
          <w:sz w:val="24"/>
          <w:szCs w:val="24"/>
        </w:rPr>
        <w:t xml:space="preserve"> and </w:t>
      </w:r>
      <w:proofErr w:type="spellStart"/>
      <w:r w:rsidRPr="00ED538A">
        <w:rPr>
          <w:rFonts w:ascii="Times New Roman" w:hAnsi="Times New Roman" w:cs="Times New Roman"/>
          <w:i/>
          <w:sz w:val="24"/>
          <w:szCs w:val="24"/>
        </w:rPr>
        <w:t>HoxD</w:t>
      </w:r>
      <w:proofErr w:type="spellEnd"/>
      <w:r w:rsidRPr="003C21D9">
        <w:rPr>
          <w:rFonts w:ascii="Times New Roman" w:hAnsi="Times New Roman" w:cs="Times New Roman"/>
          <w:sz w:val="24"/>
          <w:szCs w:val="24"/>
        </w:rPr>
        <w:t xml:space="preserve"> cluster</w:t>
      </w:r>
      <w:r>
        <w:rPr>
          <w:rFonts w:ascii="Times New Roman" w:hAnsi="Times New Roman" w:cs="Times New Roman"/>
          <w:sz w:val="24"/>
          <w:szCs w:val="24"/>
        </w:rPr>
        <w:t>s</w:t>
      </w:r>
      <w:r w:rsidRPr="003C21D9">
        <w:rPr>
          <w:rFonts w:ascii="Times New Roman" w:hAnsi="Times New Roman" w:cs="Times New Roman"/>
          <w:sz w:val="24"/>
          <w:szCs w:val="24"/>
        </w:rPr>
        <w:t xml:space="preserve"> during RA induced differentiation.</w:t>
      </w:r>
      <w:r w:rsidRPr="004B5905">
        <w:rPr>
          <w:rFonts w:ascii="Times New Roman" w:hAnsi="Times New Roman" w:cs="Times New Roman"/>
          <w:sz w:val="24"/>
          <w:szCs w:val="24"/>
        </w:rPr>
        <w:t xml:space="preserve">  </w:t>
      </w:r>
      <w:r>
        <w:rPr>
          <w:rFonts w:ascii="Times New Roman" w:hAnsi="Times New Roman" w:cs="Times New Roman"/>
          <w:sz w:val="24"/>
          <w:szCs w:val="24"/>
        </w:rPr>
        <w:t>H3K27me3 is used as</w:t>
      </w:r>
      <w:r w:rsidRPr="007B291B">
        <w:rPr>
          <w:rFonts w:ascii="Times New Roman" w:hAnsi="Times New Roman" w:cs="Times New Roman"/>
          <w:sz w:val="24"/>
          <w:szCs w:val="24"/>
        </w:rPr>
        <w:t xml:space="preserve"> a repressive mark</w:t>
      </w:r>
      <w:r>
        <w:rPr>
          <w:rFonts w:ascii="Times New Roman" w:hAnsi="Times New Roman" w:cs="Times New Roman"/>
          <w:sz w:val="24"/>
          <w:szCs w:val="24"/>
        </w:rPr>
        <w:t>, H3K4me3</w:t>
      </w:r>
      <w:r w:rsidRPr="007B291B">
        <w:rPr>
          <w:rFonts w:ascii="Times New Roman" w:hAnsi="Times New Roman" w:cs="Times New Roman"/>
          <w:sz w:val="24"/>
          <w:szCs w:val="24"/>
        </w:rPr>
        <w:t>, a mark for</w:t>
      </w:r>
      <w:r>
        <w:rPr>
          <w:rFonts w:ascii="Times New Roman" w:hAnsi="Times New Roman" w:cs="Times New Roman"/>
          <w:sz w:val="24"/>
          <w:szCs w:val="24"/>
        </w:rPr>
        <w:t xml:space="preserve"> an</w:t>
      </w:r>
      <w:r w:rsidRPr="007B291B">
        <w:rPr>
          <w:rFonts w:ascii="Times New Roman" w:hAnsi="Times New Roman" w:cs="Times New Roman"/>
          <w:sz w:val="24"/>
          <w:szCs w:val="24"/>
        </w:rPr>
        <w:t xml:space="preserve"> active chromatin state</w:t>
      </w:r>
      <w:r>
        <w:rPr>
          <w:rFonts w:ascii="Times New Roman" w:hAnsi="Times New Roman" w:cs="Times New Roman"/>
          <w:sz w:val="24"/>
          <w:szCs w:val="24"/>
        </w:rPr>
        <w:t xml:space="preserve"> and </w:t>
      </w:r>
      <w:r w:rsidRPr="007B291B">
        <w:rPr>
          <w:rFonts w:ascii="Times New Roman" w:hAnsi="Times New Roman" w:cs="Times New Roman"/>
          <w:sz w:val="24"/>
          <w:szCs w:val="24"/>
        </w:rPr>
        <w:t>Pol II,</w:t>
      </w:r>
      <w:r>
        <w:rPr>
          <w:rFonts w:ascii="Times New Roman" w:hAnsi="Times New Roman" w:cs="Times New Roman"/>
          <w:sz w:val="24"/>
          <w:szCs w:val="24"/>
        </w:rPr>
        <w:t xml:space="preserve"> as</w:t>
      </w:r>
      <w:r w:rsidRPr="007B291B">
        <w:rPr>
          <w:rFonts w:ascii="Times New Roman" w:hAnsi="Times New Roman" w:cs="Times New Roman"/>
          <w:sz w:val="24"/>
          <w:szCs w:val="24"/>
        </w:rPr>
        <w:t xml:space="preserve"> a mark of active transcription</w:t>
      </w:r>
      <w:r>
        <w:rPr>
          <w:rFonts w:ascii="Times New Roman" w:hAnsi="Times New Roman" w:cs="Times New Roman"/>
          <w:sz w:val="24"/>
          <w:szCs w:val="24"/>
        </w:rPr>
        <w:t xml:space="preserve">. </w:t>
      </w:r>
      <w:r w:rsidRPr="004B5905">
        <w:rPr>
          <w:rFonts w:ascii="Times New Roman" w:hAnsi="Times New Roman" w:cs="Times New Roman"/>
          <w:sz w:val="24"/>
          <w:szCs w:val="24"/>
        </w:rPr>
        <w:t xml:space="preserve">Tracks </w:t>
      </w:r>
      <w:r>
        <w:rPr>
          <w:rFonts w:ascii="Times New Roman" w:hAnsi="Times New Roman" w:cs="Times New Roman"/>
          <w:sz w:val="24"/>
          <w:szCs w:val="24"/>
        </w:rPr>
        <w:t xml:space="preserve">are </w:t>
      </w:r>
      <w:r w:rsidRPr="004B5905">
        <w:rPr>
          <w:rFonts w:ascii="Times New Roman" w:hAnsi="Times New Roman" w:cs="Times New Roman"/>
          <w:sz w:val="24"/>
          <w:szCs w:val="24"/>
        </w:rPr>
        <w:t xml:space="preserve">configured by using windowing function as mean and smoothing windows as 0 pixels in UCSC Genome </w:t>
      </w:r>
      <w:r w:rsidR="0053164F">
        <w:rPr>
          <w:rFonts w:ascii="Times New Roman" w:hAnsi="Times New Roman" w:cs="Times New Roman"/>
          <w:sz w:val="24"/>
          <w:szCs w:val="24"/>
        </w:rPr>
        <w:t>B</w:t>
      </w:r>
      <w:r w:rsidRPr="004B5905">
        <w:rPr>
          <w:rFonts w:ascii="Times New Roman" w:hAnsi="Times New Roman" w:cs="Times New Roman"/>
          <w:sz w:val="24"/>
          <w:szCs w:val="24"/>
        </w:rPr>
        <w:t>rowser. All time point</w:t>
      </w:r>
      <w:r>
        <w:rPr>
          <w:rFonts w:ascii="Times New Roman" w:hAnsi="Times New Roman" w:cs="Times New Roman"/>
          <w:sz w:val="24"/>
          <w:szCs w:val="24"/>
        </w:rPr>
        <w:t>s</w:t>
      </w:r>
      <w:r w:rsidRPr="004B5905">
        <w:rPr>
          <w:rFonts w:ascii="Times New Roman" w:hAnsi="Times New Roman" w:cs="Times New Roman"/>
          <w:sz w:val="24"/>
          <w:szCs w:val="24"/>
        </w:rPr>
        <w:t xml:space="preserve"> for a given antibody </w:t>
      </w:r>
      <w:r>
        <w:rPr>
          <w:rFonts w:ascii="Times New Roman" w:hAnsi="Times New Roman" w:cs="Times New Roman"/>
          <w:sz w:val="24"/>
          <w:szCs w:val="24"/>
        </w:rPr>
        <w:t xml:space="preserve">are </w:t>
      </w:r>
      <w:r w:rsidRPr="004B5905">
        <w:rPr>
          <w:rFonts w:ascii="Times New Roman" w:hAnsi="Times New Roman" w:cs="Times New Roman"/>
          <w:sz w:val="24"/>
          <w:szCs w:val="24"/>
        </w:rPr>
        <w:t>normalized with same Y-axis</w:t>
      </w:r>
      <w:r>
        <w:rPr>
          <w:rFonts w:ascii="Times New Roman" w:hAnsi="Times New Roman" w:cs="Times New Roman"/>
          <w:sz w:val="24"/>
          <w:szCs w:val="24"/>
        </w:rPr>
        <w:t xml:space="preserve"> and the specific r</w:t>
      </w:r>
      <w:r w:rsidRPr="004B5905">
        <w:rPr>
          <w:rFonts w:ascii="Times New Roman" w:hAnsi="Times New Roman" w:cs="Times New Roman"/>
          <w:sz w:val="24"/>
          <w:szCs w:val="24"/>
        </w:rPr>
        <w:t xml:space="preserve">ange of </w:t>
      </w:r>
      <w:r>
        <w:rPr>
          <w:rFonts w:ascii="Times New Roman" w:hAnsi="Times New Roman" w:cs="Times New Roman"/>
          <w:sz w:val="24"/>
          <w:szCs w:val="24"/>
        </w:rPr>
        <w:t xml:space="preserve">each </w:t>
      </w:r>
      <w:r w:rsidRPr="004B5905">
        <w:rPr>
          <w:rFonts w:ascii="Times New Roman" w:hAnsi="Times New Roman" w:cs="Times New Roman"/>
          <w:sz w:val="24"/>
          <w:szCs w:val="24"/>
        </w:rPr>
        <w:t xml:space="preserve">Y-axis is shown for respective </w:t>
      </w:r>
      <w:r w:rsidRPr="004B5905">
        <w:rPr>
          <w:rFonts w:ascii="Times New Roman" w:hAnsi="Times New Roman" w:cs="Times New Roman"/>
          <w:sz w:val="24"/>
          <w:szCs w:val="24"/>
        </w:rPr>
        <w:lastRenderedPageBreak/>
        <w:t>uninduced samples.</w:t>
      </w:r>
      <w:r>
        <w:rPr>
          <w:rFonts w:ascii="Times New Roman" w:hAnsi="Times New Roman" w:cs="Times New Roman"/>
          <w:sz w:val="24"/>
          <w:szCs w:val="24"/>
        </w:rPr>
        <w:t xml:space="preserve"> Schematic at the top indicates the relative positions of </w:t>
      </w:r>
      <w:r w:rsidRPr="00ED538A">
        <w:rPr>
          <w:rFonts w:ascii="Times New Roman" w:hAnsi="Times New Roman" w:cs="Times New Roman"/>
          <w:i/>
          <w:sz w:val="24"/>
          <w:szCs w:val="24"/>
        </w:rPr>
        <w:t>Hox</w:t>
      </w:r>
      <w:r>
        <w:rPr>
          <w:rFonts w:ascii="Times New Roman" w:hAnsi="Times New Roman" w:cs="Times New Roman"/>
          <w:sz w:val="24"/>
          <w:szCs w:val="24"/>
        </w:rPr>
        <w:t xml:space="preserve"> genes, microRNAs and non-coding transcripts. There are relative few epigenetic changes observed over these clusters during the time course as genes in </w:t>
      </w:r>
      <w:proofErr w:type="spellStart"/>
      <w:r w:rsidRPr="00ED538A">
        <w:rPr>
          <w:rFonts w:ascii="Times New Roman" w:hAnsi="Times New Roman" w:cs="Times New Roman"/>
          <w:i/>
          <w:sz w:val="24"/>
          <w:szCs w:val="24"/>
        </w:rPr>
        <w:t>HoxC</w:t>
      </w:r>
      <w:proofErr w:type="spellEnd"/>
      <w:r>
        <w:rPr>
          <w:rFonts w:ascii="Times New Roman" w:hAnsi="Times New Roman" w:cs="Times New Roman"/>
          <w:sz w:val="24"/>
          <w:szCs w:val="24"/>
        </w:rPr>
        <w:t xml:space="preserve"> and </w:t>
      </w:r>
      <w:proofErr w:type="spellStart"/>
      <w:r w:rsidRPr="00ED538A">
        <w:rPr>
          <w:rFonts w:ascii="Times New Roman" w:hAnsi="Times New Roman" w:cs="Times New Roman"/>
          <w:i/>
          <w:sz w:val="24"/>
          <w:szCs w:val="24"/>
        </w:rPr>
        <w:t>HoxD</w:t>
      </w:r>
      <w:proofErr w:type="spellEnd"/>
      <w:r>
        <w:rPr>
          <w:rFonts w:ascii="Times New Roman" w:hAnsi="Times New Roman" w:cs="Times New Roman"/>
          <w:sz w:val="24"/>
          <w:szCs w:val="24"/>
        </w:rPr>
        <w:t xml:space="preserve"> have a delayed respond to RA compared with </w:t>
      </w:r>
      <w:proofErr w:type="spellStart"/>
      <w:r w:rsidRPr="00ED538A">
        <w:rPr>
          <w:rFonts w:ascii="Times New Roman" w:hAnsi="Times New Roman" w:cs="Times New Roman"/>
          <w:i/>
          <w:sz w:val="24"/>
          <w:szCs w:val="24"/>
        </w:rPr>
        <w:t>HoxA</w:t>
      </w:r>
      <w:proofErr w:type="spellEnd"/>
      <w:r>
        <w:rPr>
          <w:rFonts w:ascii="Times New Roman" w:hAnsi="Times New Roman" w:cs="Times New Roman"/>
          <w:sz w:val="24"/>
          <w:szCs w:val="24"/>
        </w:rPr>
        <w:t xml:space="preserve"> and </w:t>
      </w:r>
      <w:proofErr w:type="spellStart"/>
      <w:r w:rsidRPr="00ED538A">
        <w:rPr>
          <w:rFonts w:ascii="Times New Roman" w:hAnsi="Times New Roman" w:cs="Times New Roman"/>
          <w:i/>
          <w:sz w:val="24"/>
          <w:szCs w:val="24"/>
        </w:rPr>
        <w:t>HoxB</w:t>
      </w:r>
      <w:proofErr w:type="spellEnd"/>
      <w:r>
        <w:rPr>
          <w:rFonts w:ascii="Times New Roman" w:hAnsi="Times New Roman" w:cs="Times New Roman"/>
          <w:sz w:val="24"/>
          <w:szCs w:val="24"/>
        </w:rPr>
        <w:t xml:space="preserve">. However, H3K27me3 is greatly reduced by 36 h of RA treatment. </w:t>
      </w:r>
    </w:p>
    <w:p w:rsidR="00D17D23" w:rsidRDefault="00D17D23" w:rsidP="00052D44">
      <w:pPr>
        <w:spacing w:line="360" w:lineRule="auto"/>
        <w:contextualSpacing/>
        <w:rPr>
          <w:rFonts w:ascii="Times New Roman" w:hAnsi="Times New Roman" w:cs="Times New Roman"/>
          <w:sz w:val="24"/>
          <w:szCs w:val="24"/>
        </w:rPr>
      </w:pPr>
    </w:p>
    <w:p w:rsidR="00D17D23" w:rsidRDefault="00D17D23" w:rsidP="00052D44">
      <w:pPr>
        <w:spacing w:line="360" w:lineRule="auto"/>
        <w:contextualSpacing/>
        <w:rPr>
          <w:rFonts w:ascii="Times New Roman" w:hAnsi="Times New Roman"/>
          <w:sz w:val="24"/>
          <w:szCs w:val="24"/>
        </w:rPr>
      </w:pPr>
      <w:r>
        <w:rPr>
          <w:rFonts w:ascii="Times New Roman" w:hAnsi="Times New Roman" w:cs="Times New Roman"/>
          <w:b/>
          <w:sz w:val="24"/>
          <w:szCs w:val="24"/>
        </w:rPr>
        <w:t>Figure S</w:t>
      </w:r>
      <w:r w:rsidR="00AC2D67">
        <w:rPr>
          <w:rFonts w:ascii="Times New Roman" w:hAnsi="Times New Roman" w:cs="Times New Roman"/>
          <w:b/>
          <w:sz w:val="24"/>
          <w:szCs w:val="24"/>
        </w:rPr>
        <w:t>9</w:t>
      </w:r>
      <w:r w:rsidRPr="003804AD">
        <w:rPr>
          <w:rFonts w:ascii="Times New Roman" w:hAnsi="Times New Roman" w:cs="Times New Roman"/>
          <w:b/>
          <w:sz w:val="24"/>
          <w:szCs w:val="24"/>
        </w:rPr>
        <w:t xml:space="preserve">. </w:t>
      </w:r>
      <w:r w:rsidRPr="003C21D9">
        <w:rPr>
          <w:rFonts w:ascii="Times New Roman" w:hAnsi="Times New Roman"/>
          <w:sz w:val="24"/>
          <w:szCs w:val="24"/>
        </w:rPr>
        <w:t>Characterization of</w:t>
      </w:r>
      <w:r>
        <w:rPr>
          <w:rFonts w:ascii="Times New Roman" w:hAnsi="Times New Roman"/>
          <w:sz w:val="24"/>
          <w:szCs w:val="24"/>
        </w:rPr>
        <w:t xml:space="preserve"> e</w:t>
      </w:r>
      <w:r w:rsidRPr="001C7B4A">
        <w:rPr>
          <w:rFonts w:ascii="Times New Roman" w:hAnsi="Times New Roman"/>
          <w:sz w:val="24"/>
          <w:szCs w:val="24"/>
        </w:rPr>
        <w:t xml:space="preserve">xpression and epigenetic changes </w:t>
      </w:r>
      <w:r>
        <w:rPr>
          <w:rFonts w:ascii="Times New Roman" w:hAnsi="Times New Roman"/>
          <w:sz w:val="24"/>
          <w:szCs w:val="24"/>
        </w:rPr>
        <w:t xml:space="preserve">of </w:t>
      </w:r>
      <w:r w:rsidRPr="00381628">
        <w:rPr>
          <w:rFonts w:ascii="Times New Roman" w:hAnsi="Times New Roman"/>
          <w:i/>
          <w:sz w:val="24"/>
          <w:szCs w:val="24"/>
        </w:rPr>
        <w:t>Cyp26a1</w:t>
      </w:r>
      <w:r>
        <w:rPr>
          <w:rFonts w:ascii="Times New Roman" w:hAnsi="Times New Roman"/>
          <w:sz w:val="24"/>
          <w:szCs w:val="24"/>
        </w:rPr>
        <w:t xml:space="preserve">. </w:t>
      </w:r>
      <w:r w:rsidRPr="005915FF">
        <w:rPr>
          <w:rFonts w:ascii="Times New Roman" w:hAnsi="Times New Roman"/>
          <w:sz w:val="24"/>
          <w:szCs w:val="24"/>
        </w:rPr>
        <w:t xml:space="preserve">Rapid induction of </w:t>
      </w:r>
      <w:r>
        <w:rPr>
          <w:rFonts w:ascii="Times New Roman" w:hAnsi="Times New Roman"/>
          <w:i/>
          <w:sz w:val="24"/>
          <w:szCs w:val="24"/>
        </w:rPr>
        <w:t>Cyp26a1</w:t>
      </w:r>
      <w:r>
        <w:rPr>
          <w:rFonts w:ascii="Times New Roman" w:hAnsi="Times New Roman"/>
          <w:sz w:val="24"/>
          <w:szCs w:val="24"/>
        </w:rPr>
        <w:t xml:space="preserve"> between 2-24 h of RA treatment is indicated by tiling array profiles</w:t>
      </w:r>
      <w:r w:rsidRPr="005915FF">
        <w:rPr>
          <w:rFonts w:ascii="Times New Roman" w:hAnsi="Times New Roman"/>
          <w:sz w:val="24"/>
          <w:szCs w:val="24"/>
        </w:rPr>
        <w:t>.</w:t>
      </w:r>
      <w:r>
        <w:rPr>
          <w:rFonts w:ascii="Times New Roman" w:hAnsi="Times New Roman"/>
          <w:sz w:val="24"/>
          <w:szCs w:val="24"/>
        </w:rPr>
        <w:t xml:space="preserve"> ChIP on chip analysis of this region at 4 h of RA treatment indicates a rapid gain of H3K4me3 and Pol II occupancy but little change in H3K27me3 repressive mark. There is a reduction in occupancy of the SUZ12 PRC2 associated repressive mark by 2 h. The schematic drawing at the top indicates the relative positions of </w:t>
      </w:r>
      <w:r w:rsidRPr="00DE4695">
        <w:rPr>
          <w:rFonts w:ascii="Times New Roman" w:hAnsi="Times New Roman"/>
          <w:i/>
          <w:sz w:val="24"/>
          <w:szCs w:val="24"/>
        </w:rPr>
        <w:t>Cyp26a1</w:t>
      </w:r>
      <w:r>
        <w:rPr>
          <w:rFonts w:ascii="Times New Roman" w:hAnsi="Times New Roman"/>
          <w:sz w:val="24"/>
          <w:szCs w:val="24"/>
        </w:rPr>
        <w:t xml:space="preserve"> and </w:t>
      </w:r>
      <w:r w:rsidRPr="00DE4695">
        <w:rPr>
          <w:rFonts w:ascii="Times New Roman" w:hAnsi="Times New Roman"/>
          <w:i/>
          <w:sz w:val="24"/>
          <w:szCs w:val="24"/>
        </w:rPr>
        <w:t>Cyp26c1</w:t>
      </w:r>
      <w:r>
        <w:rPr>
          <w:rFonts w:ascii="Times New Roman" w:hAnsi="Times New Roman"/>
          <w:sz w:val="24"/>
          <w:szCs w:val="24"/>
        </w:rPr>
        <w:t xml:space="preserve"> genes and the arrows represent direction of transcripts. W and C represent Watson and Crick strands respectively</w:t>
      </w:r>
      <w:r w:rsidRPr="00E9183D">
        <w:rPr>
          <w:rFonts w:ascii="Times New Roman" w:hAnsi="Times New Roman"/>
          <w:sz w:val="24"/>
          <w:szCs w:val="24"/>
        </w:rPr>
        <w:t>.</w:t>
      </w:r>
    </w:p>
    <w:p w:rsidR="00D17D23" w:rsidRDefault="00D17D23" w:rsidP="00052D44">
      <w:pPr>
        <w:spacing w:line="360" w:lineRule="auto"/>
        <w:contextualSpacing/>
        <w:rPr>
          <w:rFonts w:ascii="Times New Roman" w:hAnsi="Times New Roman"/>
          <w:sz w:val="24"/>
          <w:szCs w:val="24"/>
        </w:rPr>
      </w:pPr>
    </w:p>
    <w:p w:rsidR="00D17D23" w:rsidRDefault="00D17D23" w:rsidP="006E3130">
      <w:pPr>
        <w:spacing w:line="360" w:lineRule="auto"/>
        <w:contextualSpacing/>
        <w:rPr>
          <w:rFonts w:ascii="Times New Roman" w:hAnsi="Times New Roman" w:cs="Times New Roman"/>
          <w:sz w:val="24"/>
          <w:szCs w:val="24"/>
        </w:rPr>
      </w:pPr>
      <w:r>
        <w:rPr>
          <w:rFonts w:ascii="Times New Roman" w:hAnsi="Times New Roman"/>
          <w:b/>
          <w:sz w:val="24"/>
          <w:szCs w:val="24"/>
        </w:rPr>
        <w:t>Figure</w:t>
      </w:r>
      <w:r w:rsidRPr="007732BC">
        <w:rPr>
          <w:rFonts w:ascii="Times New Roman" w:hAnsi="Times New Roman" w:cs="Times New Roman"/>
          <w:b/>
          <w:sz w:val="24"/>
          <w:szCs w:val="24"/>
        </w:rPr>
        <w:t xml:space="preserve"> </w:t>
      </w:r>
      <w:r>
        <w:rPr>
          <w:rFonts w:ascii="Times New Roman" w:hAnsi="Times New Roman" w:cs="Times New Roman"/>
          <w:b/>
          <w:sz w:val="24"/>
          <w:szCs w:val="24"/>
        </w:rPr>
        <w:t>S1</w:t>
      </w:r>
      <w:r w:rsidR="00AC2D67">
        <w:rPr>
          <w:rFonts w:ascii="Times New Roman" w:hAnsi="Times New Roman" w:cs="Times New Roman"/>
          <w:b/>
          <w:sz w:val="24"/>
          <w:szCs w:val="24"/>
        </w:rPr>
        <w:t>0</w:t>
      </w:r>
      <w:r>
        <w:rPr>
          <w:rFonts w:ascii="Times New Roman" w:hAnsi="Times New Roman" w:cs="Times New Roman"/>
          <w:b/>
          <w:sz w:val="24"/>
          <w:szCs w:val="24"/>
        </w:rPr>
        <w:t>.</w:t>
      </w:r>
      <w:r>
        <w:rPr>
          <w:rFonts w:ascii="Times New Roman" w:hAnsi="Times New Roman" w:cs="Times New Roman"/>
          <w:sz w:val="24"/>
          <w:szCs w:val="24"/>
        </w:rPr>
        <w:t xml:space="preserve"> </w:t>
      </w:r>
      <w:r w:rsidRPr="003C21D9">
        <w:rPr>
          <w:rFonts w:ascii="Times New Roman" w:hAnsi="Times New Roman" w:cs="Times New Roman"/>
          <w:sz w:val="24"/>
          <w:szCs w:val="24"/>
        </w:rPr>
        <w:t xml:space="preserve">Kinetics of </w:t>
      </w:r>
      <w:r>
        <w:rPr>
          <w:rFonts w:ascii="Times New Roman" w:hAnsi="Times New Roman" w:cs="Times New Roman"/>
          <w:sz w:val="24"/>
          <w:szCs w:val="24"/>
        </w:rPr>
        <w:t xml:space="preserve">reduction of </w:t>
      </w:r>
      <w:r w:rsidRPr="003C21D9">
        <w:rPr>
          <w:rFonts w:ascii="Times New Roman" w:hAnsi="Times New Roman" w:cs="Times New Roman"/>
          <w:sz w:val="24"/>
          <w:szCs w:val="24"/>
        </w:rPr>
        <w:t>S</w:t>
      </w:r>
      <w:r>
        <w:rPr>
          <w:rFonts w:ascii="Times New Roman" w:hAnsi="Times New Roman" w:cs="Times New Roman"/>
          <w:sz w:val="24"/>
          <w:szCs w:val="24"/>
        </w:rPr>
        <w:t>UZ</w:t>
      </w:r>
      <w:r w:rsidRPr="003C21D9">
        <w:rPr>
          <w:rFonts w:ascii="Times New Roman" w:hAnsi="Times New Roman" w:cs="Times New Roman"/>
          <w:sz w:val="24"/>
          <w:szCs w:val="24"/>
        </w:rPr>
        <w:t xml:space="preserve">12 </w:t>
      </w:r>
      <w:r>
        <w:rPr>
          <w:rFonts w:ascii="Times New Roman" w:hAnsi="Times New Roman" w:cs="Times New Roman"/>
          <w:sz w:val="24"/>
          <w:szCs w:val="24"/>
        </w:rPr>
        <w:t xml:space="preserve">occupancy over TSS of </w:t>
      </w:r>
      <w:proofErr w:type="spellStart"/>
      <w:r w:rsidRPr="00ED538A">
        <w:rPr>
          <w:rFonts w:ascii="Times New Roman" w:hAnsi="Times New Roman" w:cs="Times New Roman"/>
          <w:i/>
          <w:sz w:val="24"/>
          <w:szCs w:val="24"/>
        </w:rPr>
        <w:t>HoxA</w:t>
      </w:r>
      <w:proofErr w:type="spellEnd"/>
      <w:r>
        <w:rPr>
          <w:rFonts w:ascii="Times New Roman" w:hAnsi="Times New Roman" w:cs="Times New Roman"/>
          <w:sz w:val="24"/>
          <w:szCs w:val="24"/>
        </w:rPr>
        <w:t xml:space="preserve"> and </w:t>
      </w:r>
      <w:proofErr w:type="spellStart"/>
      <w:r w:rsidRPr="00ED538A">
        <w:rPr>
          <w:rFonts w:ascii="Times New Roman" w:hAnsi="Times New Roman" w:cs="Times New Roman"/>
          <w:i/>
          <w:sz w:val="24"/>
          <w:szCs w:val="24"/>
        </w:rPr>
        <w:t>HoxB</w:t>
      </w:r>
      <w:proofErr w:type="spellEnd"/>
      <w:r>
        <w:rPr>
          <w:rFonts w:ascii="Times New Roman" w:hAnsi="Times New Roman" w:cs="Times New Roman"/>
          <w:sz w:val="24"/>
          <w:szCs w:val="24"/>
        </w:rPr>
        <w:t xml:space="preserve"> genes in paralogy groups 3-5, </w:t>
      </w:r>
      <w:r w:rsidR="00D2315F">
        <w:rPr>
          <w:rFonts w:ascii="Times New Roman" w:hAnsi="Times New Roman" w:cs="Times New Roman"/>
          <w:i/>
          <w:sz w:val="24"/>
          <w:szCs w:val="24"/>
        </w:rPr>
        <w:t>Hobbit1</w:t>
      </w:r>
      <w:r>
        <w:rPr>
          <w:rFonts w:ascii="Times New Roman" w:hAnsi="Times New Roman" w:cs="Times New Roman"/>
          <w:sz w:val="24"/>
          <w:szCs w:val="24"/>
        </w:rPr>
        <w:t xml:space="preserve">, </w:t>
      </w:r>
      <w:r w:rsidRPr="00D73340">
        <w:rPr>
          <w:rFonts w:ascii="Times New Roman" w:hAnsi="Times New Roman" w:cs="Times New Roman"/>
          <w:i/>
          <w:sz w:val="24"/>
          <w:szCs w:val="24"/>
        </w:rPr>
        <w:t>Hotairm</w:t>
      </w:r>
      <w:r w:rsidR="00D2315F">
        <w:rPr>
          <w:rFonts w:ascii="Times New Roman" w:hAnsi="Times New Roman" w:cs="Times New Roman"/>
          <w:i/>
          <w:sz w:val="24"/>
          <w:szCs w:val="24"/>
        </w:rPr>
        <w:t>1</w:t>
      </w:r>
      <w:r>
        <w:rPr>
          <w:rFonts w:ascii="Times New Roman" w:hAnsi="Times New Roman" w:cs="Times New Roman"/>
          <w:sz w:val="24"/>
          <w:szCs w:val="24"/>
        </w:rPr>
        <w:t xml:space="preserve"> and </w:t>
      </w:r>
      <w:r w:rsidRPr="00D73340">
        <w:rPr>
          <w:rFonts w:ascii="Times New Roman" w:hAnsi="Times New Roman" w:cs="Times New Roman"/>
          <w:i/>
          <w:sz w:val="24"/>
          <w:szCs w:val="24"/>
        </w:rPr>
        <w:t>Cyp26a1</w:t>
      </w:r>
      <w:r>
        <w:rPr>
          <w:rFonts w:ascii="Times New Roman" w:hAnsi="Times New Roman" w:cs="Times New Roman"/>
          <w:sz w:val="24"/>
          <w:szCs w:val="24"/>
        </w:rPr>
        <w:t xml:space="preserve"> </w:t>
      </w:r>
      <w:r w:rsidRPr="003C21D9">
        <w:rPr>
          <w:rFonts w:ascii="Times New Roman" w:hAnsi="Times New Roman" w:cs="Times New Roman"/>
          <w:sz w:val="24"/>
          <w:szCs w:val="24"/>
        </w:rPr>
        <w:t>during RA induced differentiation of ES cells.</w:t>
      </w:r>
      <w:r>
        <w:rPr>
          <w:rFonts w:ascii="Times New Roman" w:hAnsi="Times New Roman" w:cs="Times New Roman"/>
          <w:sz w:val="24"/>
          <w:szCs w:val="24"/>
        </w:rPr>
        <w:t xml:space="preserve"> </w:t>
      </w:r>
      <w:r w:rsidRPr="004B5905">
        <w:rPr>
          <w:rFonts w:ascii="Times New Roman" w:hAnsi="Times New Roman" w:cs="Times New Roman"/>
          <w:sz w:val="24"/>
          <w:szCs w:val="24"/>
        </w:rPr>
        <w:t xml:space="preserve"> </w:t>
      </w:r>
      <w:r>
        <w:rPr>
          <w:rFonts w:ascii="Times New Roman" w:hAnsi="Times New Roman" w:cs="Times New Roman"/>
          <w:sz w:val="24"/>
          <w:szCs w:val="24"/>
        </w:rPr>
        <w:t xml:space="preserve">The differences in the kinetics of loss of SUZ12 between genes correlates with their respective time of activation, illustrated by the reduction of SUZ12 for </w:t>
      </w:r>
      <w:r w:rsidRPr="00030D6E">
        <w:rPr>
          <w:rFonts w:ascii="Times New Roman" w:hAnsi="Times New Roman" w:cs="Times New Roman"/>
          <w:i/>
          <w:sz w:val="24"/>
          <w:szCs w:val="24"/>
        </w:rPr>
        <w:t>Hoxb4</w:t>
      </w:r>
      <w:r>
        <w:rPr>
          <w:rFonts w:ascii="Times New Roman" w:hAnsi="Times New Roman" w:cs="Times New Roman"/>
          <w:sz w:val="24"/>
          <w:szCs w:val="24"/>
        </w:rPr>
        <w:t xml:space="preserve"> and </w:t>
      </w:r>
      <w:r w:rsidRPr="00030D6E">
        <w:rPr>
          <w:rFonts w:ascii="Times New Roman" w:hAnsi="Times New Roman" w:cs="Times New Roman"/>
          <w:i/>
          <w:sz w:val="24"/>
          <w:szCs w:val="24"/>
        </w:rPr>
        <w:t>Hoxb5</w:t>
      </w:r>
      <w:r>
        <w:rPr>
          <w:rFonts w:ascii="Times New Roman" w:hAnsi="Times New Roman" w:cs="Times New Roman"/>
          <w:sz w:val="24"/>
          <w:szCs w:val="24"/>
        </w:rPr>
        <w:t xml:space="preserve"> at 2 h of RA treatment. A 500 </w:t>
      </w:r>
      <w:proofErr w:type="spellStart"/>
      <w:r>
        <w:rPr>
          <w:rFonts w:ascii="Times New Roman" w:hAnsi="Times New Roman" w:cs="Times New Roman"/>
          <w:sz w:val="24"/>
          <w:szCs w:val="24"/>
        </w:rPr>
        <w:t>bp</w:t>
      </w:r>
      <w:proofErr w:type="spellEnd"/>
      <w:r>
        <w:rPr>
          <w:rFonts w:ascii="Times New Roman" w:hAnsi="Times New Roman" w:cs="Times New Roman"/>
          <w:sz w:val="24"/>
          <w:szCs w:val="24"/>
        </w:rPr>
        <w:t xml:space="preserve"> region around the TSS is shown and a 50 </w:t>
      </w:r>
      <w:proofErr w:type="spellStart"/>
      <w:r>
        <w:rPr>
          <w:rFonts w:ascii="Times New Roman" w:hAnsi="Times New Roman" w:cs="Times New Roman"/>
          <w:sz w:val="24"/>
          <w:szCs w:val="24"/>
        </w:rPr>
        <w:t>bp</w:t>
      </w:r>
      <w:proofErr w:type="spellEnd"/>
      <w:r>
        <w:rPr>
          <w:rFonts w:ascii="Times New Roman" w:hAnsi="Times New Roman" w:cs="Times New Roman"/>
          <w:sz w:val="24"/>
          <w:szCs w:val="24"/>
        </w:rPr>
        <w:t xml:space="preserve"> region around TSS is marked by a light blue band. Y-axis shows relative levels of occupancy of SUZ12.</w:t>
      </w:r>
    </w:p>
    <w:p w:rsidR="00D17D23" w:rsidRPr="003804AD" w:rsidRDefault="00D17D23" w:rsidP="00052D44">
      <w:pPr>
        <w:spacing w:line="360" w:lineRule="auto"/>
        <w:contextualSpacing/>
        <w:rPr>
          <w:rFonts w:ascii="Times New Roman" w:hAnsi="Times New Roman" w:cs="Times New Roman"/>
          <w:b/>
          <w:sz w:val="24"/>
          <w:szCs w:val="24"/>
        </w:rPr>
      </w:pPr>
    </w:p>
    <w:p w:rsidR="00D17D23" w:rsidRDefault="00D17D23" w:rsidP="00052D44">
      <w:pPr>
        <w:spacing w:line="360" w:lineRule="auto"/>
        <w:contextualSpacing/>
        <w:rPr>
          <w:rFonts w:ascii="Times New Roman" w:hAnsi="Times New Roman" w:cs="Times New Roman"/>
          <w:sz w:val="24"/>
          <w:szCs w:val="24"/>
        </w:rPr>
      </w:pPr>
    </w:p>
    <w:p w:rsidR="00D17D23" w:rsidRDefault="00D17D23" w:rsidP="00052D44">
      <w:pPr>
        <w:spacing w:line="360" w:lineRule="auto"/>
        <w:contextualSpacing/>
        <w:rPr>
          <w:rFonts w:ascii="Times New Roman" w:hAnsi="Times New Roman" w:cs="Times New Roman"/>
          <w:sz w:val="24"/>
          <w:szCs w:val="24"/>
        </w:rPr>
      </w:pPr>
      <w:r w:rsidRPr="003C21D9">
        <w:rPr>
          <w:rFonts w:ascii="Times New Roman" w:hAnsi="Times New Roman" w:cs="Times New Roman"/>
          <w:b/>
          <w:sz w:val="24"/>
          <w:szCs w:val="24"/>
        </w:rPr>
        <w:t>Table S1</w:t>
      </w:r>
      <w:r>
        <w:rPr>
          <w:rFonts w:ascii="Times New Roman" w:hAnsi="Times New Roman" w:cs="Times New Roman"/>
          <w:sz w:val="24"/>
          <w:szCs w:val="24"/>
        </w:rPr>
        <w:t>. Affymetrix gene expression changes during RA induced differentiation of ES cells. All values shown are compared with uninduced ES cells. Both probe IDs and gene names are given for clarity.</w:t>
      </w:r>
    </w:p>
    <w:p w:rsidR="00D17D23" w:rsidRDefault="00D17D23" w:rsidP="00052D44">
      <w:pPr>
        <w:spacing w:line="360" w:lineRule="auto"/>
        <w:contextualSpacing/>
        <w:rPr>
          <w:rFonts w:ascii="Times New Roman" w:hAnsi="Times New Roman" w:cs="Times New Roman"/>
          <w:sz w:val="24"/>
          <w:szCs w:val="24"/>
        </w:rPr>
      </w:pPr>
    </w:p>
    <w:p w:rsidR="00D17D23" w:rsidRDefault="00D17D23" w:rsidP="00052D44">
      <w:pPr>
        <w:spacing w:line="360" w:lineRule="auto"/>
        <w:contextualSpacing/>
        <w:rPr>
          <w:rFonts w:ascii="Times New Roman" w:hAnsi="Times New Roman" w:cs="Times New Roman"/>
          <w:sz w:val="24"/>
          <w:szCs w:val="24"/>
        </w:rPr>
      </w:pPr>
      <w:r w:rsidRPr="003C21D9">
        <w:rPr>
          <w:rFonts w:ascii="Times New Roman" w:hAnsi="Times New Roman" w:cs="Times New Roman"/>
          <w:b/>
          <w:sz w:val="24"/>
          <w:szCs w:val="24"/>
        </w:rPr>
        <w:t>Table</w:t>
      </w:r>
      <w:r>
        <w:rPr>
          <w:rFonts w:ascii="Times New Roman" w:hAnsi="Times New Roman" w:cs="Times New Roman"/>
          <w:b/>
          <w:sz w:val="24"/>
          <w:szCs w:val="24"/>
        </w:rPr>
        <w:t xml:space="preserve"> </w:t>
      </w:r>
      <w:r w:rsidRPr="003C21D9">
        <w:rPr>
          <w:rFonts w:ascii="Times New Roman" w:hAnsi="Times New Roman" w:cs="Times New Roman"/>
          <w:b/>
          <w:sz w:val="24"/>
          <w:szCs w:val="24"/>
        </w:rPr>
        <w:t>S2</w:t>
      </w:r>
      <w:r>
        <w:rPr>
          <w:rFonts w:ascii="Times New Roman" w:hAnsi="Times New Roman" w:cs="Times New Roman"/>
          <w:b/>
          <w:sz w:val="24"/>
          <w:szCs w:val="24"/>
        </w:rPr>
        <w:t>.</w:t>
      </w:r>
      <w:r>
        <w:rPr>
          <w:rFonts w:ascii="Times New Roman" w:hAnsi="Times New Roman" w:cs="Times New Roman"/>
          <w:sz w:val="24"/>
          <w:szCs w:val="24"/>
        </w:rPr>
        <w:t xml:space="preserve"> Quantification of coding and non-coding transcripts from </w:t>
      </w:r>
      <w:proofErr w:type="spellStart"/>
      <w:r w:rsidRPr="00ED538A">
        <w:rPr>
          <w:rFonts w:ascii="Times New Roman" w:hAnsi="Times New Roman" w:cs="Times New Roman"/>
          <w:i/>
          <w:sz w:val="24"/>
          <w:szCs w:val="24"/>
        </w:rPr>
        <w:t>Hox</w:t>
      </w:r>
      <w:proofErr w:type="spellEnd"/>
      <w:r>
        <w:rPr>
          <w:rFonts w:ascii="Times New Roman" w:hAnsi="Times New Roman" w:cs="Times New Roman"/>
          <w:sz w:val="24"/>
          <w:szCs w:val="24"/>
        </w:rPr>
        <w:t xml:space="preserve"> clusters using RNA–</w:t>
      </w:r>
      <w:proofErr w:type="spellStart"/>
      <w:r w:rsidR="00ED538A">
        <w:rPr>
          <w:rFonts w:ascii="Times New Roman" w:hAnsi="Times New Roman" w:cs="Times New Roman"/>
          <w:sz w:val="24"/>
          <w:szCs w:val="24"/>
        </w:rPr>
        <w:t>s</w:t>
      </w:r>
      <w:r>
        <w:rPr>
          <w:rFonts w:ascii="Times New Roman" w:hAnsi="Times New Roman" w:cs="Times New Roman"/>
          <w:sz w:val="24"/>
          <w:szCs w:val="24"/>
        </w:rPr>
        <w:t>eq</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uninduced</w:t>
      </w:r>
      <w:proofErr w:type="spellEnd"/>
      <w:r>
        <w:rPr>
          <w:rFonts w:ascii="Times New Roman" w:hAnsi="Times New Roman" w:cs="Times New Roman"/>
          <w:sz w:val="24"/>
          <w:szCs w:val="24"/>
        </w:rPr>
        <w:t xml:space="preserve"> and 24 h RA induced ES cells.</w:t>
      </w:r>
      <w:r w:rsidRPr="003C21D9">
        <w:rPr>
          <w:rFonts w:ascii="Times New Roman" w:hAnsi="Times New Roman"/>
          <w:sz w:val="24"/>
          <w:szCs w:val="24"/>
        </w:rPr>
        <w:t xml:space="preserve"> </w:t>
      </w:r>
      <w:r>
        <w:rPr>
          <w:rFonts w:ascii="Times New Roman" w:hAnsi="Times New Roman"/>
          <w:sz w:val="24"/>
          <w:szCs w:val="24"/>
        </w:rPr>
        <w:t xml:space="preserve">Transcript structures are generated by Cufflink and </w:t>
      </w:r>
      <w:proofErr w:type="spellStart"/>
      <w:r w:rsidR="0053164F">
        <w:rPr>
          <w:rFonts w:ascii="Times New Roman" w:hAnsi="Times New Roman"/>
          <w:sz w:val="24"/>
          <w:szCs w:val="24"/>
        </w:rPr>
        <w:t>C</w:t>
      </w:r>
      <w:r>
        <w:rPr>
          <w:rFonts w:ascii="Times New Roman" w:hAnsi="Times New Roman"/>
          <w:sz w:val="24"/>
          <w:szCs w:val="24"/>
        </w:rPr>
        <w:t>uffcompare</w:t>
      </w:r>
      <w:proofErr w:type="spellEnd"/>
      <w:r>
        <w:rPr>
          <w:rFonts w:ascii="Times New Roman" w:hAnsi="Times New Roman"/>
          <w:sz w:val="24"/>
          <w:szCs w:val="24"/>
        </w:rPr>
        <w:t>. Loci detected in only one technical replicate have been removed.</w:t>
      </w:r>
      <w:r>
        <w:rPr>
          <w:rFonts w:ascii="Times New Roman" w:hAnsi="Times New Roman" w:cs="Times New Roman"/>
          <w:sz w:val="24"/>
          <w:szCs w:val="24"/>
        </w:rPr>
        <w:t xml:space="preserve"> FPKM values from both biological replicates are shown in this table. Columns listed include: </w:t>
      </w:r>
      <w:r w:rsidRPr="003561C1">
        <w:rPr>
          <w:rFonts w:ascii="Times New Roman" w:hAnsi="Times New Roman" w:cs="Times New Roman"/>
          <w:sz w:val="24"/>
          <w:szCs w:val="24"/>
        </w:rPr>
        <w:t xml:space="preserve">Gene, </w:t>
      </w:r>
      <w:proofErr w:type="spellStart"/>
      <w:r w:rsidRPr="003561C1">
        <w:rPr>
          <w:rFonts w:ascii="Times New Roman" w:hAnsi="Times New Roman" w:cs="Times New Roman"/>
          <w:sz w:val="24"/>
          <w:szCs w:val="24"/>
        </w:rPr>
        <w:t>Chr</w:t>
      </w:r>
      <w:proofErr w:type="spellEnd"/>
      <w:r w:rsidRPr="003561C1">
        <w:rPr>
          <w:rFonts w:ascii="Times New Roman" w:hAnsi="Times New Roman" w:cs="Times New Roman"/>
          <w:sz w:val="24"/>
          <w:szCs w:val="24"/>
        </w:rPr>
        <w:t xml:space="preserve">, </w:t>
      </w:r>
      <w:r w:rsidRPr="003561C1">
        <w:rPr>
          <w:rFonts w:ascii="Times New Roman" w:hAnsi="Times New Roman" w:cs="Times New Roman"/>
          <w:sz w:val="24"/>
          <w:szCs w:val="24"/>
        </w:rPr>
        <w:lastRenderedPageBreak/>
        <w:t>Start, End, Strand,</w:t>
      </w:r>
      <w:r>
        <w:rPr>
          <w:rFonts w:ascii="Times New Roman" w:hAnsi="Times New Roman" w:cs="Times New Roman"/>
          <w:sz w:val="24"/>
          <w:szCs w:val="24"/>
        </w:rPr>
        <w:t xml:space="preserve"> </w:t>
      </w:r>
      <w:proofErr w:type="spellStart"/>
      <w:r w:rsidRPr="003561C1">
        <w:rPr>
          <w:rFonts w:ascii="Times New Roman" w:hAnsi="Times New Roman" w:cs="Times New Roman"/>
          <w:sz w:val="24"/>
          <w:szCs w:val="24"/>
        </w:rPr>
        <w:t>Uxons</w:t>
      </w:r>
      <w:proofErr w:type="spellEnd"/>
      <w:r w:rsidRPr="003561C1">
        <w:rPr>
          <w:rFonts w:ascii="Times New Roman" w:hAnsi="Times New Roman" w:cs="Times New Roman"/>
          <w:sz w:val="24"/>
          <w:szCs w:val="24"/>
        </w:rPr>
        <w:t xml:space="preserve">, RPKM values </w:t>
      </w:r>
      <w:r w:rsidR="0053164F">
        <w:rPr>
          <w:rFonts w:ascii="Times New Roman" w:hAnsi="Times New Roman" w:cs="Times New Roman"/>
          <w:sz w:val="24"/>
          <w:szCs w:val="24"/>
        </w:rPr>
        <w:t>(</w:t>
      </w:r>
      <w:r w:rsidRPr="003561C1">
        <w:rPr>
          <w:rFonts w:ascii="Times New Roman" w:hAnsi="Times New Roman" w:cs="Times New Roman"/>
          <w:sz w:val="24"/>
          <w:szCs w:val="24"/>
        </w:rPr>
        <w:t>24</w:t>
      </w:r>
      <w:r>
        <w:rPr>
          <w:rFonts w:ascii="Times New Roman" w:hAnsi="Times New Roman" w:cs="Times New Roman"/>
          <w:sz w:val="24"/>
          <w:szCs w:val="24"/>
        </w:rPr>
        <w:t xml:space="preserve"> h</w:t>
      </w:r>
      <w:r w:rsidRPr="003561C1">
        <w:rPr>
          <w:rFonts w:ascii="Times New Roman" w:hAnsi="Times New Roman" w:cs="Times New Roman"/>
          <w:sz w:val="24"/>
          <w:szCs w:val="24"/>
        </w:rPr>
        <w:t xml:space="preserve"> RA </w:t>
      </w:r>
      <w:r w:rsidR="0053164F">
        <w:rPr>
          <w:rFonts w:ascii="Times New Roman" w:hAnsi="Times New Roman" w:cs="Times New Roman"/>
          <w:sz w:val="24"/>
          <w:szCs w:val="24"/>
        </w:rPr>
        <w:t>t</w:t>
      </w:r>
      <w:r w:rsidRPr="003561C1">
        <w:rPr>
          <w:rFonts w:ascii="Times New Roman" w:hAnsi="Times New Roman" w:cs="Times New Roman"/>
          <w:sz w:val="24"/>
          <w:szCs w:val="24"/>
        </w:rPr>
        <w:t>rea</w:t>
      </w:r>
      <w:r>
        <w:rPr>
          <w:rFonts w:ascii="Times New Roman" w:hAnsi="Times New Roman" w:cs="Times New Roman"/>
          <w:sz w:val="24"/>
          <w:szCs w:val="24"/>
        </w:rPr>
        <w:t>ted and uninduced ES cells</w:t>
      </w:r>
      <w:r w:rsidR="0053164F">
        <w:rPr>
          <w:rFonts w:ascii="Times New Roman" w:hAnsi="Times New Roman" w:cs="Times New Roman"/>
          <w:sz w:val="24"/>
          <w:szCs w:val="24"/>
        </w:rPr>
        <w:t>)</w:t>
      </w:r>
      <w:r>
        <w:rPr>
          <w:rFonts w:ascii="Times New Roman" w:hAnsi="Times New Roman" w:cs="Times New Roman"/>
          <w:sz w:val="24"/>
          <w:szCs w:val="24"/>
        </w:rPr>
        <w:t xml:space="preserve"> and Gene m</w:t>
      </w:r>
      <w:r w:rsidRPr="003561C1">
        <w:rPr>
          <w:rFonts w:ascii="Times New Roman" w:hAnsi="Times New Roman" w:cs="Times New Roman"/>
          <w:sz w:val="24"/>
          <w:szCs w:val="24"/>
        </w:rPr>
        <w:t>odels</w:t>
      </w:r>
      <w:r>
        <w:rPr>
          <w:rFonts w:ascii="Times New Roman" w:hAnsi="Times New Roman" w:cs="Times New Roman"/>
          <w:sz w:val="24"/>
          <w:szCs w:val="24"/>
        </w:rPr>
        <w:t>.</w:t>
      </w:r>
    </w:p>
    <w:p w:rsidR="00D17D23" w:rsidRDefault="00D17D23" w:rsidP="00052D44">
      <w:pPr>
        <w:spacing w:line="360" w:lineRule="auto"/>
        <w:contextualSpacing/>
        <w:rPr>
          <w:rFonts w:ascii="Times New Roman" w:hAnsi="Times New Roman" w:cs="Times New Roman"/>
          <w:sz w:val="24"/>
          <w:szCs w:val="24"/>
        </w:rPr>
      </w:pPr>
    </w:p>
    <w:p w:rsidR="00D17D23" w:rsidRDefault="00D17D23" w:rsidP="00052D44">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 xml:space="preserve">Table S3. </w:t>
      </w:r>
      <w:r w:rsidRPr="001A6D39">
        <w:rPr>
          <w:rFonts w:ascii="Times New Roman" w:hAnsi="Times New Roman" w:cs="Times New Roman"/>
          <w:sz w:val="24"/>
          <w:szCs w:val="24"/>
        </w:rPr>
        <w:t xml:space="preserve">Quantification of </w:t>
      </w:r>
      <w:r w:rsidRPr="001A6D39">
        <w:rPr>
          <w:rFonts w:ascii="Times New Roman" w:hAnsi="Times New Roman" w:cs="Times New Roman"/>
          <w:i/>
          <w:sz w:val="24"/>
          <w:szCs w:val="24"/>
        </w:rPr>
        <w:t>Heater</w:t>
      </w:r>
      <w:r w:rsidR="002F07E3">
        <w:rPr>
          <w:rFonts w:ascii="Times New Roman" w:hAnsi="Times New Roman" w:cs="Times New Roman"/>
          <w:i/>
          <w:sz w:val="24"/>
          <w:szCs w:val="24"/>
        </w:rPr>
        <w:t xml:space="preserve"> (Halr1 and Halr1os1)</w:t>
      </w:r>
      <w:r w:rsidRPr="001A6D39">
        <w:rPr>
          <w:rFonts w:ascii="Times New Roman" w:hAnsi="Times New Roman" w:cs="Times New Roman"/>
          <w:sz w:val="24"/>
          <w:szCs w:val="24"/>
        </w:rPr>
        <w:t xml:space="preserve">, </w:t>
      </w:r>
      <w:r w:rsidRPr="001A6D39">
        <w:rPr>
          <w:rFonts w:ascii="Times New Roman" w:hAnsi="Times New Roman" w:cs="Times New Roman"/>
          <w:i/>
          <w:sz w:val="24"/>
          <w:szCs w:val="24"/>
        </w:rPr>
        <w:t>Hotairm</w:t>
      </w:r>
      <w:r w:rsidR="00D2315F">
        <w:rPr>
          <w:rFonts w:ascii="Times New Roman" w:hAnsi="Times New Roman" w:cs="Times New Roman"/>
          <w:i/>
          <w:sz w:val="24"/>
          <w:szCs w:val="24"/>
        </w:rPr>
        <w:t xml:space="preserve">1, </w:t>
      </w:r>
      <w:proofErr w:type="gramStart"/>
      <w:r w:rsidR="00D2315F" w:rsidRPr="00D2315F">
        <w:rPr>
          <w:rFonts w:ascii="Times New Roman" w:hAnsi="Times New Roman"/>
          <w:i/>
          <w:sz w:val="24"/>
          <w:szCs w:val="24"/>
        </w:rPr>
        <w:t>Hotairm2</w:t>
      </w:r>
      <w:r w:rsidRPr="001A6D39">
        <w:rPr>
          <w:rFonts w:ascii="Times New Roman" w:hAnsi="Times New Roman" w:cs="Times New Roman"/>
          <w:i/>
          <w:sz w:val="24"/>
          <w:szCs w:val="24"/>
        </w:rPr>
        <w:t xml:space="preserve"> </w:t>
      </w:r>
      <w:r w:rsidRPr="001A6D39">
        <w:rPr>
          <w:rFonts w:ascii="Times New Roman" w:hAnsi="Times New Roman" w:cs="Times New Roman"/>
          <w:sz w:val="24"/>
          <w:szCs w:val="24"/>
        </w:rPr>
        <w:t>,</w:t>
      </w:r>
      <w:proofErr w:type="gramEnd"/>
      <w:r w:rsidRPr="001A6D39">
        <w:rPr>
          <w:rFonts w:ascii="Times New Roman" w:hAnsi="Times New Roman" w:cs="Times New Roman"/>
          <w:sz w:val="24"/>
          <w:szCs w:val="24"/>
        </w:rPr>
        <w:t xml:space="preserve"> </w:t>
      </w:r>
      <w:r w:rsidR="00D2315F">
        <w:rPr>
          <w:rFonts w:ascii="Times New Roman" w:hAnsi="Times New Roman" w:cs="Times New Roman"/>
          <w:i/>
          <w:sz w:val="24"/>
          <w:szCs w:val="24"/>
        </w:rPr>
        <w:t>Hobbit1</w:t>
      </w:r>
      <w:r w:rsidRPr="001A6D39">
        <w:rPr>
          <w:rFonts w:ascii="Times New Roman" w:hAnsi="Times New Roman" w:cs="Times New Roman"/>
          <w:sz w:val="24"/>
          <w:szCs w:val="24"/>
        </w:rPr>
        <w:t xml:space="preserve"> and </w:t>
      </w:r>
      <w:r w:rsidRPr="00ED538A">
        <w:rPr>
          <w:rFonts w:ascii="Times New Roman" w:hAnsi="Times New Roman" w:cs="Times New Roman"/>
          <w:i/>
          <w:sz w:val="24"/>
          <w:szCs w:val="24"/>
        </w:rPr>
        <w:t>Hox</w:t>
      </w:r>
      <w:r w:rsidRPr="001A6D39">
        <w:rPr>
          <w:rFonts w:ascii="Times New Roman" w:hAnsi="Times New Roman" w:cs="Times New Roman"/>
          <w:sz w:val="24"/>
          <w:szCs w:val="24"/>
        </w:rPr>
        <w:t xml:space="preserve"> genes</w:t>
      </w:r>
      <w:r>
        <w:rPr>
          <w:rFonts w:ascii="Times New Roman" w:hAnsi="Times New Roman" w:cs="Times New Roman"/>
          <w:sz w:val="24"/>
          <w:szCs w:val="24"/>
        </w:rPr>
        <w:t xml:space="preserve"> in differentiating ES cells and developing embryos.</w:t>
      </w:r>
      <w:r w:rsidRPr="001A6D39">
        <w:rPr>
          <w:rFonts w:ascii="Times New Roman" w:hAnsi="Times New Roman" w:cs="Times New Roman"/>
          <w:sz w:val="24"/>
          <w:szCs w:val="24"/>
        </w:rPr>
        <w:t xml:space="preserve"> </w:t>
      </w:r>
      <w:r w:rsidRPr="006E3130">
        <w:rPr>
          <w:rFonts w:ascii="Times New Roman" w:hAnsi="Times New Roman" w:cs="Times New Roman"/>
          <w:sz w:val="24"/>
          <w:szCs w:val="24"/>
        </w:rPr>
        <w:t xml:space="preserve">Cufflinks unguided runs were </w:t>
      </w:r>
      <w:r>
        <w:rPr>
          <w:rFonts w:ascii="Times New Roman" w:hAnsi="Times New Roman" w:cs="Times New Roman"/>
          <w:sz w:val="24"/>
          <w:szCs w:val="24"/>
        </w:rPr>
        <w:t xml:space="preserve">carried out to generate </w:t>
      </w:r>
      <w:r w:rsidRPr="00ED538A">
        <w:rPr>
          <w:rFonts w:ascii="Times New Roman" w:hAnsi="Times New Roman" w:cs="Times New Roman"/>
          <w:i/>
          <w:sz w:val="24"/>
          <w:szCs w:val="24"/>
        </w:rPr>
        <w:t>de-novo</w:t>
      </w:r>
      <w:r w:rsidRPr="006E3130">
        <w:rPr>
          <w:rFonts w:ascii="Times New Roman" w:hAnsi="Times New Roman" w:cs="Times New Roman"/>
          <w:sz w:val="24"/>
          <w:szCs w:val="24"/>
        </w:rPr>
        <w:t xml:space="preserve"> transcript and gene models. </w:t>
      </w:r>
      <w:r>
        <w:rPr>
          <w:rFonts w:ascii="Times New Roman" w:hAnsi="Times New Roman" w:cs="Times New Roman"/>
          <w:sz w:val="24"/>
          <w:szCs w:val="24"/>
        </w:rPr>
        <w:t xml:space="preserve">The </w:t>
      </w:r>
      <w:r w:rsidRPr="006E3130">
        <w:rPr>
          <w:rFonts w:ascii="Times New Roman" w:hAnsi="Times New Roman" w:cs="Times New Roman"/>
          <w:sz w:val="24"/>
          <w:szCs w:val="24"/>
        </w:rPr>
        <w:t xml:space="preserve">Cufflinks models </w:t>
      </w:r>
      <w:r>
        <w:rPr>
          <w:rFonts w:ascii="Times New Roman" w:hAnsi="Times New Roman" w:cs="Times New Roman"/>
          <w:sz w:val="24"/>
          <w:szCs w:val="24"/>
        </w:rPr>
        <w:t xml:space="preserve">for regions </w:t>
      </w:r>
      <w:r w:rsidRPr="006E3130">
        <w:rPr>
          <w:rFonts w:ascii="Times New Roman" w:hAnsi="Times New Roman" w:cs="Times New Roman"/>
          <w:sz w:val="24"/>
          <w:szCs w:val="24"/>
        </w:rPr>
        <w:t xml:space="preserve">overlapping the </w:t>
      </w:r>
      <w:r w:rsidR="00D2315F">
        <w:rPr>
          <w:rFonts w:ascii="Times New Roman" w:hAnsi="Times New Roman" w:cs="Times New Roman"/>
          <w:i/>
          <w:sz w:val="24"/>
          <w:szCs w:val="24"/>
        </w:rPr>
        <w:t>Hobbit1</w:t>
      </w:r>
      <w:r w:rsidRPr="006E3130">
        <w:rPr>
          <w:rFonts w:ascii="Times New Roman" w:hAnsi="Times New Roman" w:cs="Times New Roman"/>
          <w:sz w:val="24"/>
          <w:szCs w:val="24"/>
        </w:rPr>
        <w:t xml:space="preserve"> </w:t>
      </w:r>
      <w:r>
        <w:rPr>
          <w:rFonts w:ascii="Times New Roman" w:hAnsi="Times New Roman" w:cs="Times New Roman"/>
          <w:sz w:val="24"/>
          <w:szCs w:val="24"/>
        </w:rPr>
        <w:t>and</w:t>
      </w:r>
      <w:r w:rsidRPr="006E3130">
        <w:rPr>
          <w:rFonts w:ascii="Times New Roman" w:hAnsi="Times New Roman" w:cs="Times New Roman"/>
          <w:sz w:val="24"/>
          <w:szCs w:val="24"/>
        </w:rPr>
        <w:t xml:space="preserve"> </w:t>
      </w:r>
      <w:r w:rsidRPr="00EE2A13">
        <w:rPr>
          <w:rFonts w:ascii="Times New Roman" w:hAnsi="Times New Roman" w:cs="Times New Roman"/>
          <w:i/>
          <w:sz w:val="24"/>
          <w:szCs w:val="24"/>
        </w:rPr>
        <w:t>Heater</w:t>
      </w:r>
      <w:r w:rsidRPr="006E3130">
        <w:rPr>
          <w:rFonts w:ascii="Times New Roman" w:hAnsi="Times New Roman" w:cs="Times New Roman"/>
          <w:sz w:val="24"/>
          <w:szCs w:val="24"/>
        </w:rPr>
        <w:t xml:space="preserve"> were added to Ensembl78 GTF.  All samples were re-quantitated using Cufflinks and the modified Ensembl78 GTF.</w:t>
      </w:r>
      <w:r>
        <w:rPr>
          <w:rFonts w:ascii="Times New Roman" w:hAnsi="Times New Roman" w:cs="Times New Roman"/>
          <w:sz w:val="24"/>
          <w:szCs w:val="24"/>
        </w:rPr>
        <w:t xml:space="preserve"> Assays were done with RNA from developing embryos (9.5</w:t>
      </w:r>
      <w:r w:rsidR="00E42C39">
        <w:rPr>
          <w:rFonts w:ascii="Times New Roman" w:hAnsi="Times New Roman" w:cs="Times New Roman"/>
          <w:sz w:val="24"/>
          <w:szCs w:val="24"/>
        </w:rPr>
        <w:t xml:space="preserve"> </w:t>
      </w:r>
      <w:r>
        <w:rPr>
          <w:rFonts w:ascii="Times New Roman" w:hAnsi="Times New Roman" w:cs="Times New Roman"/>
          <w:sz w:val="24"/>
          <w:szCs w:val="24"/>
        </w:rPr>
        <w:t>dpc and 10.5</w:t>
      </w:r>
      <w:r w:rsidR="00E42C39">
        <w:rPr>
          <w:rFonts w:ascii="Times New Roman" w:hAnsi="Times New Roman" w:cs="Times New Roman"/>
          <w:sz w:val="24"/>
          <w:szCs w:val="24"/>
        </w:rPr>
        <w:t xml:space="preserve"> </w:t>
      </w:r>
      <w:r>
        <w:rPr>
          <w:rFonts w:ascii="Times New Roman" w:hAnsi="Times New Roman" w:cs="Times New Roman"/>
          <w:sz w:val="24"/>
          <w:szCs w:val="24"/>
        </w:rPr>
        <w:t>dpc), uninduced ES cells and following 4 h, 6 h, 12 h, 24 h and 36 h of RA treatment.</w:t>
      </w:r>
    </w:p>
    <w:p w:rsidR="00D17D23" w:rsidRDefault="00D17D23" w:rsidP="00052D44">
      <w:pPr>
        <w:spacing w:line="360" w:lineRule="auto"/>
        <w:contextualSpacing/>
        <w:rPr>
          <w:rFonts w:ascii="Times New Roman" w:hAnsi="Times New Roman" w:cs="Times New Roman"/>
          <w:sz w:val="24"/>
          <w:szCs w:val="24"/>
        </w:rPr>
      </w:pPr>
    </w:p>
    <w:p w:rsidR="00D17D23" w:rsidRDefault="00D17D23" w:rsidP="00052D44">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T</w:t>
      </w:r>
      <w:r w:rsidRPr="0068405C">
        <w:rPr>
          <w:rFonts w:ascii="Times New Roman" w:hAnsi="Times New Roman" w:cs="Times New Roman"/>
          <w:b/>
          <w:sz w:val="24"/>
          <w:szCs w:val="24"/>
        </w:rPr>
        <w:t>able S4</w:t>
      </w:r>
      <w:r>
        <w:rPr>
          <w:rFonts w:ascii="Times New Roman" w:hAnsi="Times New Roman" w:cs="Times New Roman"/>
          <w:b/>
          <w:sz w:val="24"/>
          <w:szCs w:val="24"/>
        </w:rPr>
        <w:t xml:space="preserve">. </w:t>
      </w:r>
      <w:r w:rsidRPr="003561C1">
        <w:rPr>
          <w:rFonts w:ascii="Times New Roman" w:hAnsi="Times New Roman" w:cs="Times New Roman"/>
          <w:sz w:val="24"/>
          <w:szCs w:val="24"/>
        </w:rPr>
        <w:t>Quantification o</w:t>
      </w:r>
      <w:r>
        <w:rPr>
          <w:rFonts w:ascii="Times New Roman" w:hAnsi="Times New Roman" w:cs="Times New Roman"/>
          <w:sz w:val="24"/>
          <w:szCs w:val="24"/>
        </w:rPr>
        <w:t>f n</w:t>
      </w:r>
      <w:r w:rsidRPr="004C4BDC">
        <w:rPr>
          <w:rFonts w:ascii="Times New Roman" w:hAnsi="Times New Roman" w:cs="Times New Roman"/>
          <w:sz w:val="24"/>
          <w:szCs w:val="24"/>
        </w:rPr>
        <w:t xml:space="preserve">on-coding Transcripts using q-PCR. </w:t>
      </w:r>
      <w:r w:rsidRPr="004C4BDC">
        <w:rPr>
          <w:rFonts w:ascii="Times New Roman" w:eastAsia="Times New Roman" w:hAnsi="Times New Roman" w:cs="Times New Roman"/>
          <w:bCs/>
          <w:color w:val="000000"/>
          <w:sz w:val="24"/>
          <w:szCs w:val="24"/>
        </w:rPr>
        <w:t xml:space="preserve">Mean fold change </w:t>
      </w:r>
      <w:r>
        <w:rPr>
          <w:rFonts w:ascii="Times New Roman" w:eastAsia="Times New Roman" w:hAnsi="Times New Roman" w:cs="Times New Roman"/>
          <w:bCs/>
          <w:color w:val="000000"/>
          <w:sz w:val="24"/>
          <w:szCs w:val="24"/>
        </w:rPr>
        <w:t>and</w:t>
      </w:r>
      <w:r w:rsidRPr="004C4BDC">
        <w:rPr>
          <w:rFonts w:ascii="Times New Roman" w:hAnsi="Times New Roman" w:cs="Times New Roman"/>
          <w:sz w:val="24"/>
          <w:szCs w:val="24"/>
        </w:rPr>
        <w:t xml:space="preserve"> value higher and lower than 95% confidence is also shown in the table. Mean calculated in this table is geometric mean.</w:t>
      </w:r>
    </w:p>
    <w:p w:rsidR="00D17D23" w:rsidRDefault="00D17D23" w:rsidP="00052D44">
      <w:pPr>
        <w:spacing w:line="360" w:lineRule="auto"/>
        <w:contextualSpacing/>
        <w:rPr>
          <w:rFonts w:ascii="Times New Roman" w:hAnsi="Times New Roman" w:cs="Times New Roman"/>
          <w:sz w:val="24"/>
          <w:szCs w:val="24"/>
        </w:rPr>
      </w:pPr>
      <w:r w:rsidRPr="004C4BDC">
        <w:rPr>
          <w:rFonts w:ascii="Times New Roman" w:hAnsi="Times New Roman" w:cs="Times New Roman"/>
          <w:sz w:val="24"/>
          <w:szCs w:val="24"/>
        </w:rPr>
        <w:t xml:space="preserve"> </w:t>
      </w:r>
    </w:p>
    <w:p w:rsidR="00D17D23" w:rsidRDefault="00080BBE" w:rsidP="00052D44">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Table S5</w:t>
      </w:r>
      <w:r w:rsidR="00D17D23">
        <w:rPr>
          <w:rFonts w:ascii="Times New Roman" w:hAnsi="Times New Roman" w:cs="Times New Roman"/>
          <w:sz w:val="24"/>
          <w:szCs w:val="24"/>
        </w:rPr>
        <w:t>. Genes and coordinates of probes for non-</w:t>
      </w:r>
      <w:r w:rsidR="00D17D23" w:rsidRPr="00ED538A">
        <w:rPr>
          <w:rFonts w:ascii="Times New Roman" w:hAnsi="Times New Roman" w:cs="Times New Roman"/>
          <w:i/>
          <w:sz w:val="24"/>
          <w:szCs w:val="24"/>
        </w:rPr>
        <w:t>Hox</w:t>
      </w:r>
      <w:r w:rsidR="00D17D23">
        <w:rPr>
          <w:rFonts w:ascii="Times New Roman" w:hAnsi="Times New Roman" w:cs="Times New Roman"/>
          <w:sz w:val="24"/>
          <w:szCs w:val="24"/>
        </w:rPr>
        <w:t xml:space="preserve"> genes in tiling arrays.  </w:t>
      </w:r>
    </w:p>
    <w:p w:rsidR="00D17D23" w:rsidRDefault="00D17D23" w:rsidP="00052D44">
      <w:pPr>
        <w:spacing w:line="360" w:lineRule="auto"/>
        <w:contextualSpacing/>
        <w:rPr>
          <w:rFonts w:ascii="Times New Roman" w:hAnsi="Times New Roman" w:cs="Times New Roman"/>
          <w:sz w:val="24"/>
          <w:szCs w:val="24"/>
        </w:rPr>
      </w:pPr>
    </w:p>
    <w:p w:rsidR="00D17D23" w:rsidRDefault="00080BBE" w:rsidP="006E3130">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Table S6</w:t>
      </w:r>
      <w:r w:rsidR="00D17D23">
        <w:rPr>
          <w:rFonts w:ascii="Times New Roman" w:hAnsi="Times New Roman" w:cs="Times New Roman"/>
          <w:b/>
          <w:sz w:val="24"/>
          <w:szCs w:val="24"/>
        </w:rPr>
        <w:t xml:space="preserve">. </w:t>
      </w:r>
      <w:r w:rsidR="00D17D23" w:rsidRPr="004C4BDC">
        <w:rPr>
          <w:rFonts w:ascii="Times New Roman" w:hAnsi="Times New Roman" w:cs="Times New Roman"/>
          <w:sz w:val="24"/>
          <w:szCs w:val="24"/>
        </w:rPr>
        <w:t>Details of</w:t>
      </w:r>
      <w:r w:rsidR="00D17D23">
        <w:rPr>
          <w:rFonts w:ascii="Times New Roman" w:hAnsi="Times New Roman" w:cs="Times New Roman"/>
          <w:sz w:val="24"/>
          <w:szCs w:val="24"/>
        </w:rPr>
        <w:t xml:space="preserve"> primers for qPCR quantification of n</w:t>
      </w:r>
      <w:r w:rsidR="00D17D23" w:rsidRPr="004C4BDC">
        <w:rPr>
          <w:rFonts w:ascii="Times New Roman" w:hAnsi="Times New Roman" w:cs="Times New Roman"/>
          <w:sz w:val="24"/>
          <w:szCs w:val="24"/>
        </w:rPr>
        <w:t>on-coding transcripts</w:t>
      </w:r>
      <w:r w:rsidR="00D17D23">
        <w:rPr>
          <w:rFonts w:ascii="Times New Roman" w:hAnsi="Times New Roman" w:cs="Times New Roman"/>
          <w:sz w:val="24"/>
          <w:szCs w:val="24"/>
        </w:rPr>
        <w:t xml:space="preserve">. Sequence of forward and reverse primers and genomic coordinates are shown. </w:t>
      </w:r>
      <w:proofErr w:type="spellStart"/>
      <w:r w:rsidR="00D17D23">
        <w:rPr>
          <w:rFonts w:ascii="Times New Roman" w:hAnsi="Times New Roman" w:cs="Times New Roman"/>
          <w:sz w:val="24"/>
          <w:szCs w:val="24"/>
        </w:rPr>
        <w:t>Amplicon</w:t>
      </w:r>
      <w:proofErr w:type="spellEnd"/>
      <w:r w:rsidR="00D17D23">
        <w:rPr>
          <w:rFonts w:ascii="Times New Roman" w:hAnsi="Times New Roman" w:cs="Times New Roman"/>
          <w:sz w:val="24"/>
          <w:szCs w:val="24"/>
        </w:rPr>
        <w:t xml:space="preserve"> size is indicated in parenthesis.</w:t>
      </w:r>
    </w:p>
    <w:p w:rsidR="00D17D23" w:rsidRDefault="00D17D23" w:rsidP="00052D44">
      <w:pPr>
        <w:spacing w:line="360" w:lineRule="auto"/>
        <w:contextualSpacing/>
        <w:rPr>
          <w:rFonts w:ascii="Times New Roman" w:hAnsi="Times New Roman" w:cs="Times New Roman"/>
          <w:sz w:val="24"/>
          <w:szCs w:val="24"/>
        </w:rPr>
      </w:pPr>
    </w:p>
    <w:p w:rsidR="00D2315F" w:rsidRPr="004C4BDC" w:rsidRDefault="00D2315F" w:rsidP="00052D44">
      <w:pPr>
        <w:spacing w:line="360" w:lineRule="auto"/>
        <w:contextualSpacing/>
        <w:rPr>
          <w:rFonts w:ascii="Times New Roman" w:hAnsi="Times New Roman" w:cs="Times New Roman"/>
          <w:sz w:val="24"/>
          <w:szCs w:val="24"/>
        </w:rPr>
      </w:pPr>
      <w:r w:rsidRPr="00D2315F">
        <w:rPr>
          <w:rFonts w:ascii="Times New Roman" w:hAnsi="Times New Roman" w:cs="Times New Roman"/>
          <w:b/>
          <w:sz w:val="24"/>
          <w:szCs w:val="24"/>
        </w:rPr>
        <w:t>Table S7</w:t>
      </w:r>
      <w:r>
        <w:rPr>
          <w:rFonts w:ascii="Times New Roman" w:hAnsi="Times New Roman" w:cs="Times New Roman"/>
          <w:sz w:val="24"/>
          <w:szCs w:val="24"/>
        </w:rPr>
        <w:t xml:space="preserve">. Genetic marker names and </w:t>
      </w:r>
      <w:proofErr w:type="spellStart"/>
      <w:r>
        <w:rPr>
          <w:rFonts w:ascii="Times New Roman" w:hAnsi="Times New Roman" w:cs="Times New Roman"/>
          <w:sz w:val="24"/>
          <w:szCs w:val="24"/>
        </w:rPr>
        <w:t>GenBank</w:t>
      </w:r>
      <w:proofErr w:type="spellEnd"/>
      <w:r>
        <w:rPr>
          <w:rFonts w:ascii="Times New Roman" w:hAnsi="Times New Roman" w:cs="Times New Roman"/>
          <w:sz w:val="24"/>
          <w:szCs w:val="24"/>
        </w:rPr>
        <w:t xml:space="preserve"> accession IDs for transcripts and their isoforms. </w:t>
      </w:r>
    </w:p>
    <w:p w:rsidR="00080BBE" w:rsidRDefault="00080BBE" w:rsidP="00052D44">
      <w:pPr>
        <w:spacing w:line="360" w:lineRule="auto"/>
        <w:contextualSpacing/>
        <w:rPr>
          <w:rFonts w:ascii="Times New Roman" w:hAnsi="Times New Roman"/>
          <w:b/>
          <w:sz w:val="24"/>
          <w:szCs w:val="24"/>
        </w:rPr>
      </w:pPr>
    </w:p>
    <w:p w:rsidR="00D17D23" w:rsidRPr="00AB224A" w:rsidRDefault="00D17D23" w:rsidP="00052D44">
      <w:pPr>
        <w:spacing w:line="360" w:lineRule="auto"/>
        <w:contextualSpacing/>
        <w:rPr>
          <w:rFonts w:ascii="Times New Roman" w:hAnsi="Times New Roman"/>
          <w:b/>
          <w:sz w:val="24"/>
          <w:szCs w:val="24"/>
        </w:rPr>
      </w:pPr>
      <w:r w:rsidRPr="00AB224A">
        <w:rPr>
          <w:rFonts w:ascii="Times New Roman" w:hAnsi="Times New Roman"/>
          <w:b/>
          <w:sz w:val="24"/>
          <w:szCs w:val="24"/>
        </w:rPr>
        <w:t xml:space="preserve">Extended Methods </w:t>
      </w:r>
    </w:p>
    <w:p w:rsidR="00D17D23" w:rsidRPr="00465085" w:rsidRDefault="00D17D23" w:rsidP="00EC65F6">
      <w:pPr>
        <w:spacing w:line="360" w:lineRule="auto"/>
        <w:contextualSpacing/>
        <w:rPr>
          <w:rFonts w:ascii="Times New Roman" w:hAnsi="Times New Roman" w:cs="Times New Roman"/>
          <w:b/>
          <w:sz w:val="24"/>
          <w:szCs w:val="24"/>
        </w:rPr>
      </w:pPr>
      <w:r w:rsidRPr="00465085">
        <w:rPr>
          <w:rFonts w:ascii="Times New Roman" w:hAnsi="Times New Roman" w:cs="Times New Roman"/>
          <w:b/>
          <w:sz w:val="24"/>
          <w:szCs w:val="24"/>
        </w:rPr>
        <w:t xml:space="preserve">Induction of KH2 cells with retinoic acid </w:t>
      </w:r>
    </w:p>
    <w:p w:rsidR="00D17D23" w:rsidRDefault="00D17D23" w:rsidP="00EC65F6">
      <w:pPr>
        <w:spacing w:line="360" w:lineRule="auto"/>
        <w:contextualSpacing/>
        <w:rPr>
          <w:rFonts w:ascii="Times New Roman" w:hAnsi="Times New Roman" w:cs="Times New Roman"/>
          <w:sz w:val="24"/>
          <w:szCs w:val="24"/>
        </w:rPr>
      </w:pPr>
      <w:r w:rsidRPr="00465085">
        <w:rPr>
          <w:rFonts w:ascii="Times New Roman" w:hAnsi="Times New Roman" w:cs="Times New Roman"/>
          <w:sz w:val="24"/>
          <w:szCs w:val="24"/>
        </w:rPr>
        <w:t xml:space="preserve">KH2 cells at </w:t>
      </w:r>
      <w:r w:rsidR="00903595">
        <w:rPr>
          <w:rFonts w:ascii="Times New Roman" w:hAnsi="Times New Roman" w:cs="Times New Roman"/>
          <w:sz w:val="24"/>
          <w:szCs w:val="24"/>
        </w:rPr>
        <w:t>p</w:t>
      </w:r>
      <w:r w:rsidRPr="00465085">
        <w:rPr>
          <w:rFonts w:ascii="Times New Roman" w:hAnsi="Times New Roman" w:cs="Times New Roman"/>
          <w:sz w:val="24"/>
          <w:szCs w:val="24"/>
        </w:rPr>
        <w:t>assage 12 were cultured on gamma irradiated feeder cells with DMEM contain</w:t>
      </w:r>
      <w:r>
        <w:rPr>
          <w:rFonts w:ascii="Times New Roman" w:hAnsi="Times New Roman" w:cs="Times New Roman"/>
          <w:sz w:val="24"/>
          <w:szCs w:val="24"/>
        </w:rPr>
        <w:t>ing</w:t>
      </w:r>
      <w:r w:rsidRPr="00465085">
        <w:rPr>
          <w:rFonts w:ascii="Times New Roman" w:hAnsi="Times New Roman" w:cs="Times New Roman"/>
          <w:sz w:val="24"/>
          <w:szCs w:val="24"/>
        </w:rPr>
        <w:t xml:space="preserve"> 15% fetal bovine serum, N</w:t>
      </w:r>
      <w:r>
        <w:rPr>
          <w:rFonts w:ascii="Times New Roman" w:hAnsi="Times New Roman" w:cs="Times New Roman"/>
          <w:sz w:val="24"/>
          <w:szCs w:val="24"/>
        </w:rPr>
        <w:t>E</w:t>
      </w:r>
      <w:r w:rsidRPr="00465085">
        <w:rPr>
          <w:rFonts w:ascii="Times New Roman" w:hAnsi="Times New Roman" w:cs="Times New Roman"/>
          <w:sz w:val="24"/>
          <w:szCs w:val="24"/>
        </w:rPr>
        <w:t>AA</w:t>
      </w:r>
      <w:r>
        <w:rPr>
          <w:rFonts w:ascii="Times New Roman" w:hAnsi="Times New Roman" w:cs="Times New Roman"/>
          <w:sz w:val="24"/>
          <w:szCs w:val="24"/>
        </w:rPr>
        <w:t>,</w:t>
      </w:r>
      <w:r w:rsidRPr="00465085">
        <w:rPr>
          <w:rFonts w:ascii="Times New Roman" w:hAnsi="Times New Roman" w:cs="Times New Roman"/>
          <w:sz w:val="24"/>
          <w:szCs w:val="24"/>
        </w:rPr>
        <w:t xml:space="preserve"> β-mercaptoethanol</w:t>
      </w:r>
      <w:r>
        <w:rPr>
          <w:rFonts w:ascii="Times New Roman" w:hAnsi="Times New Roman" w:cs="Times New Roman"/>
          <w:sz w:val="24"/>
          <w:szCs w:val="24"/>
        </w:rPr>
        <w:t xml:space="preserve"> and LIF</w:t>
      </w:r>
      <w:r w:rsidRPr="00465085">
        <w:rPr>
          <w:rFonts w:ascii="Times New Roman" w:hAnsi="Times New Roman" w:cs="Times New Roman"/>
          <w:sz w:val="24"/>
          <w:szCs w:val="24"/>
        </w:rPr>
        <w:t>. ES Cells were differentiated with differentiation media (DMEM + 10% Serum + N</w:t>
      </w:r>
      <w:r>
        <w:rPr>
          <w:rFonts w:ascii="Times New Roman" w:hAnsi="Times New Roman" w:cs="Times New Roman"/>
          <w:sz w:val="24"/>
          <w:szCs w:val="24"/>
        </w:rPr>
        <w:t>E</w:t>
      </w:r>
      <w:r w:rsidRPr="00465085">
        <w:rPr>
          <w:rFonts w:ascii="Times New Roman" w:hAnsi="Times New Roman" w:cs="Times New Roman"/>
          <w:sz w:val="24"/>
          <w:szCs w:val="24"/>
        </w:rPr>
        <w:t>AA+ 0.03</w:t>
      </w:r>
      <w:r w:rsidR="007C3AAE">
        <w:rPr>
          <w:rFonts w:ascii="Times New Roman" w:hAnsi="Times New Roman" w:cs="Times New Roman"/>
          <w:sz w:val="24"/>
          <w:szCs w:val="24"/>
        </w:rPr>
        <w:t xml:space="preserve"> </w:t>
      </w:r>
      <w:r w:rsidRPr="00465085">
        <w:rPr>
          <w:rFonts w:ascii="Times New Roman" w:hAnsi="Times New Roman" w:cs="Times New Roman"/>
          <w:sz w:val="24"/>
          <w:szCs w:val="24"/>
        </w:rPr>
        <w:t xml:space="preserve">µM RA) RA supplemented 33nm for requisite length of time.  Feeders were separated by plating freshly </w:t>
      </w:r>
      <w:proofErr w:type="spellStart"/>
      <w:r w:rsidRPr="00465085">
        <w:rPr>
          <w:rFonts w:ascii="Times New Roman" w:hAnsi="Times New Roman" w:cs="Times New Roman"/>
          <w:sz w:val="24"/>
          <w:szCs w:val="24"/>
        </w:rPr>
        <w:t>trypsinized</w:t>
      </w:r>
      <w:proofErr w:type="spellEnd"/>
      <w:r w:rsidRPr="00465085">
        <w:rPr>
          <w:rFonts w:ascii="Times New Roman" w:hAnsi="Times New Roman" w:cs="Times New Roman"/>
          <w:sz w:val="24"/>
          <w:szCs w:val="24"/>
        </w:rPr>
        <w:t xml:space="preserve"> cells on </w:t>
      </w:r>
      <w:r>
        <w:rPr>
          <w:rFonts w:ascii="Times New Roman" w:hAnsi="Times New Roman" w:cs="Times New Roman"/>
          <w:sz w:val="24"/>
          <w:szCs w:val="24"/>
        </w:rPr>
        <w:t xml:space="preserve">a </w:t>
      </w:r>
      <w:r w:rsidRPr="00465085">
        <w:rPr>
          <w:rFonts w:ascii="Times New Roman" w:hAnsi="Times New Roman" w:cs="Times New Roman"/>
          <w:sz w:val="24"/>
          <w:szCs w:val="24"/>
        </w:rPr>
        <w:t xml:space="preserve">gelatinized plate for 30 min. After half an hour media was aspirated and centrifuged for 5 min at </w:t>
      </w:r>
      <w:r w:rsidRPr="00465085">
        <w:rPr>
          <w:rFonts w:ascii="Times New Roman" w:hAnsi="Times New Roman" w:cs="Times New Roman"/>
          <w:sz w:val="24"/>
          <w:szCs w:val="24"/>
        </w:rPr>
        <w:lastRenderedPageBreak/>
        <w:t xml:space="preserve">1000 rpm. Pellets were dislodged by gentle tapping and 2 ml </w:t>
      </w:r>
      <w:proofErr w:type="spellStart"/>
      <w:r>
        <w:rPr>
          <w:rFonts w:ascii="Times New Roman" w:hAnsi="Times New Roman" w:cs="Times New Roman"/>
          <w:sz w:val="24"/>
          <w:szCs w:val="24"/>
        </w:rPr>
        <w:t>TRI</w:t>
      </w:r>
      <w:r w:rsidRPr="00465085">
        <w:rPr>
          <w:rFonts w:ascii="Times New Roman" w:hAnsi="Times New Roman" w:cs="Times New Roman"/>
          <w:sz w:val="24"/>
          <w:szCs w:val="24"/>
        </w:rPr>
        <w:t>zol</w:t>
      </w:r>
      <w:proofErr w:type="spellEnd"/>
      <w:r w:rsidRPr="00465085">
        <w:rPr>
          <w:rFonts w:ascii="Times New Roman" w:hAnsi="Times New Roman" w:cs="Times New Roman"/>
          <w:sz w:val="24"/>
          <w:szCs w:val="24"/>
        </w:rPr>
        <w:t xml:space="preserve"> w</w:t>
      </w:r>
      <w:r>
        <w:rPr>
          <w:rFonts w:ascii="Times New Roman" w:hAnsi="Times New Roman" w:cs="Times New Roman"/>
          <w:sz w:val="24"/>
          <w:szCs w:val="24"/>
        </w:rPr>
        <w:t>as</w:t>
      </w:r>
      <w:r w:rsidRPr="00465085">
        <w:rPr>
          <w:rFonts w:ascii="Times New Roman" w:hAnsi="Times New Roman" w:cs="Times New Roman"/>
          <w:sz w:val="24"/>
          <w:szCs w:val="24"/>
        </w:rPr>
        <w:t xml:space="preserve"> added. These tubes were stored at -80 until RNA isolation.  RNA isolation was performed using </w:t>
      </w:r>
      <w:proofErr w:type="spellStart"/>
      <w:r w:rsidRPr="00465085">
        <w:rPr>
          <w:rFonts w:ascii="Times New Roman" w:hAnsi="Times New Roman" w:cs="Times New Roman"/>
          <w:sz w:val="24"/>
          <w:szCs w:val="24"/>
        </w:rPr>
        <w:t>T</w:t>
      </w:r>
      <w:r>
        <w:rPr>
          <w:rFonts w:ascii="Times New Roman" w:hAnsi="Times New Roman" w:cs="Times New Roman"/>
          <w:sz w:val="24"/>
          <w:szCs w:val="24"/>
        </w:rPr>
        <w:t>RI</w:t>
      </w:r>
      <w:r w:rsidRPr="00465085">
        <w:rPr>
          <w:rFonts w:ascii="Times New Roman" w:hAnsi="Times New Roman" w:cs="Times New Roman"/>
          <w:sz w:val="24"/>
          <w:szCs w:val="24"/>
        </w:rPr>
        <w:t>zol</w:t>
      </w:r>
      <w:proofErr w:type="spellEnd"/>
      <w:r w:rsidRPr="00465085">
        <w:rPr>
          <w:rFonts w:ascii="Times New Roman" w:hAnsi="Times New Roman" w:cs="Times New Roman"/>
          <w:sz w:val="24"/>
          <w:szCs w:val="24"/>
        </w:rPr>
        <w:t xml:space="preserve"> and later purified by </w:t>
      </w:r>
      <w:r>
        <w:rPr>
          <w:rFonts w:ascii="Times New Roman" w:hAnsi="Times New Roman" w:cs="Times New Roman"/>
          <w:sz w:val="24"/>
          <w:szCs w:val="24"/>
        </w:rPr>
        <w:t xml:space="preserve">the </w:t>
      </w:r>
      <w:r w:rsidRPr="00465085">
        <w:rPr>
          <w:rFonts w:ascii="Times New Roman" w:hAnsi="Times New Roman" w:cs="Times New Roman"/>
          <w:sz w:val="24"/>
          <w:szCs w:val="24"/>
        </w:rPr>
        <w:t>RN</w:t>
      </w:r>
      <w:r>
        <w:rPr>
          <w:rFonts w:ascii="Times New Roman" w:hAnsi="Times New Roman" w:cs="Times New Roman"/>
          <w:sz w:val="24"/>
          <w:szCs w:val="24"/>
        </w:rPr>
        <w:t>e</w:t>
      </w:r>
      <w:r w:rsidRPr="00465085">
        <w:rPr>
          <w:rFonts w:ascii="Times New Roman" w:hAnsi="Times New Roman" w:cs="Times New Roman"/>
          <w:sz w:val="24"/>
          <w:szCs w:val="24"/>
        </w:rPr>
        <w:t xml:space="preserve">asy </w:t>
      </w:r>
      <w:r>
        <w:rPr>
          <w:rFonts w:ascii="Times New Roman" w:hAnsi="Times New Roman" w:cs="Times New Roman"/>
          <w:sz w:val="24"/>
          <w:szCs w:val="24"/>
        </w:rPr>
        <w:t>Kit (</w:t>
      </w:r>
      <w:proofErr w:type="spellStart"/>
      <w:r>
        <w:rPr>
          <w:rFonts w:ascii="Times New Roman" w:hAnsi="Times New Roman" w:cs="Times New Roman"/>
          <w:sz w:val="24"/>
          <w:szCs w:val="24"/>
        </w:rPr>
        <w:t>Q</w:t>
      </w:r>
      <w:r w:rsidRPr="00465085">
        <w:rPr>
          <w:rFonts w:ascii="Times New Roman" w:hAnsi="Times New Roman" w:cs="Times New Roman"/>
          <w:sz w:val="24"/>
          <w:szCs w:val="24"/>
        </w:rPr>
        <w:t>iagen</w:t>
      </w:r>
      <w:proofErr w:type="spellEnd"/>
      <w:r w:rsidRPr="00465085">
        <w:rPr>
          <w:rFonts w:ascii="Times New Roman" w:hAnsi="Times New Roman" w:cs="Times New Roman"/>
          <w:sz w:val="24"/>
          <w:szCs w:val="24"/>
        </w:rPr>
        <w:t>)</w:t>
      </w:r>
      <w:r>
        <w:rPr>
          <w:rFonts w:ascii="Times New Roman" w:hAnsi="Times New Roman" w:cs="Times New Roman"/>
          <w:sz w:val="24"/>
          <w:szCs w:val="24"/>
        </w:rPr>
        <w:t>.</w:t>
      </w:r>
      <w:r w:rsidRPr="00465085">
        <w:rPr>
          <w:rFonts w:ascii="Times New Roman" w:hAnsi="Times New Roman" w:cs="Times New Roman"/>
          <w:sz w:val="24"/>
          <w:szCs w:val="24"/>
        </w:rPr>
        <w:t xml:space="preserve"> RNA was tested for integrity and concentration using the RNA 6000 Nano Assay and RNA </w:t>
      </w:r>
      <w:proofErr w:type="spellStart"/>
      <w:r w:rsidRPr="00465085">
        <w:rPr>
          <w:rFonts w:ascii="Times New Roman" w:hAnsi="Times New Roman" w:cs="Times New Roman"/>
          <w:sz w:val="24"/>
          <w:szCs w:val="24"/>
        </w:rPr>
        <w:t>LabChips</w:t>
      </w:r>
      <w:proofErr w:type="spellEnd"/>
      <w:r w:rsidRPr="00465085">
        <w:rPr>
          <w:rFonts w:ascii="Times New Roman" w:hAnsi="Times New Roman" w:cs="Times New Roman"/>
          <w:sz w:val="24"/>
          <w:szCs w:val="24"/>
        </w:rPr>
        <w:t xml:space="preserve"> on the Agilent </w:t>
      </w:r>
      <w:proofErr w:type="spellStart"/>
      <w:r w:rsidRPr="00465085">
        <w:rPr>
          <w:rFonts w:ascii="Times New Roman" w:hAnsi="Times New Roman" w:cs="Times New Roman"/>
          <w:sz w:val="24"/>
          <w:szCs w:val="24"/>
        </w:rPr>
        <w:t>Bioanalyzer</w:t>
      </w:r>
      <w:proofErr w:type="spellEnd"/>
      <w:r w:rsidRPr="00465085">
        <w:rPr>
          <w:rFonts w:ascii="Times New Roman" w:hAnsi="Times New Roman" w:cs="Times New Roman"/>
          <w:sz w:val="24"/>
          <w:szCs w:val="24"/>
        </w:rPr>
        <w:t xml:space="preserve"> 2100 (Agilent Technologies, Inc., Palo Alto, CA)</w:t>
      </w:r>
    </w:p>
    <w:p w:rsidR="00D17D23" w:rsidRPr="00465085" w:rsidRDefault="00D17D23" w:rsidP="00EC65F6">
      <w:pPr>
        <w:spacing w:line="360" w:lineRule="auto"/>
        <w:contextualSpacing/>
        <w:rPr>
          <w:rFonts w:ascii="Times New Roman" w:hAnsi="Times New Roman" w:cs="Times New Roman"/>
          <w:sz w:val="24"/>
          <w:szCs w:val="24"/>
        </w:rPr>
      </w:pPr>
    </w:p>
    <w:p w:rsidR="00D17D23" w:rsidRPr="00465085" w:rsidRDefault="00D17D23" w:rsidP="00EC65F6">
      <w:pPr>
        <w:spacing w:line="360" w:lineRule="auto"/>
        <w:contextualSpacing/>
        <w:rPr>
          <w:rFonts w:ascii="Times New Roman" w:hAnsi="Times New Roman" w:cs="Times New Roman"/>
          <w:b/>
          <w:sz w:val="24"/>
          <w:szCs w:val="24"/>
        </w:rPr>
      </w:pPr>
      <w:r w:rsidRPr="00465085">
        <w:rPr>
          <w:rFonts w:ascii="Times New Roman" w:hAnsi="Times New Roman" w:cs="Times New Roman"/>
          <w:b/>
          <w:sz w:val="24"/>
          <w:szCs w:val="24"/>
        </w:rPr>
        <w:t xml:space="preserve">RNA preparation for Affymetrix microarray analysis </w:t>
      </w:r>
    </w:p>
    <w:p w:rsidR="00D17D23" w:rsidRPr="00465085" w:rsidRDefault="00D17D23" w:rsidP="00EC65F6">
      <w:pPr>
        <w:spacing w:line="360" w:lineRule="auto"/>
        <w:contextualSpacing/>
        <w:rPr>
          <w:rFonts w:ascii="Times New Roman" w:hAnsi="Times New Roman" w:cs="Times New Roman"/>
          <w:sz w:val="24"/>
          <w:szCs w:val="24"/>
        </w:rPr>
      </w:pPr>
      <w:r w:rsidRPr="00465085">
        <w:rPr>
          <w:rFonts w:ascii="Times New Roman" w:hAnsi="Times New Roman" w:cs="Times New Roman"/>
          <w:sz w:val="24"/>
          <w:szCs w:val="24"/>
        </w:rPr>
        <w:t xml:space="preserve">200 ng total RNA </w:t>
      </w:r>
      <w:r>
        <w:rPr>
          <w:rFonts w:ascii="Times New Roman" w:hAnsi="Times New Roman" w:cs="Times New Roman"/>
          <w:sz w:val="24"/>
          <w:szCs w:val="24"/>
        </w:rPr>
        <w:t>was</w:t>
      </w:r>
      <w:r w:rsidRPr="00465085">
        <w:rPr>
          <w:rFonts w:ascii="Times New Roman" w:hAnsi="Times New Roman" w:cs="Times New Roman"/>
          <w:sz w:val="24"/>
          <w:szCs w:val="24"/>
        </w:rPr>
        <w:t xml:space="preserve"> labeled and cRNA targets were generated from total RNA samples using the </w:t>
      </w:r>
      <w:proofErr w:type="spellStart"/>
      <w:r w:rsidRPr="00465085">
        <w:rPr>
          <w:rFonts w:ascii="Times New Roman" w:hAnsi="Times New Roman" w:cs="Times New Roman"/>
          <w:sz w:val="24"/>
          <w:szCs w:val="24"/>
        </w:rPr>
        <w:t>MessageAmp</w:t>
      </w:r>
      <w:proofErr w:type="spellEnd"/>
      <w:r w:rsidRPr="00465085">
        <w:rPr>
          <w:rFonts w:ascii="Times New Roman" w:hAnsi="Times New Roman" w:cs="Times New Roman"/>
          <w:sz w:val="24"/>
          <w:szCs w:val="24"/>
        </w:rPr>
        <w:t xml:space="preserve"> III RNA Amplification Kit (Applied </w:t>
      </w:r>
      <w:proofErr w:type="spellStart"/>
      <w:r w:rsidRPr="00465085">
        <w:rPr>
          <w:rFonts w:ascii="Times New Roman" w:hAnsi="Times New Roman" w:cs="Times New Roman"/>
          <w:sz w:val="24"/>
          <w:szCs w:val="24"/>
        </w:rPr>
        <w:t>Biosystems</w:t>
      </w:r>
      <w:proofErr w:type="spellEnd"/>
      <w:r w:rsidRPr="00465085">
        <w:rPr>
          <w:rFonts w:ascii="Times New Roman" w:hAnsi="Times New Roman" w:cs="Times New Roman"/>
          <w:sz w:val="24"/>
          <w:szCs w:val="24"/>
        </w:rPr>
        <w:t>/</w:t>
      </w:r>
      <w:proofErr w:type="spellStart"/>
      <w:r w:rsidRPr="00465085">
        <w:rPr>
          <w:rFonts w:ascii="Times New Roman" w:hAnsi="Times New Roman" w:cs="Times New Roman"/>
          <w:sz w:val="24"/>
          <w:szCs w:val="24"/>
        </w:rPr>
        <w:t>Ambion</w:t>
      </w:r>
      <w:proofErr w:type="spellEnd"/>
      <w:r w:rsidRPr="00465085">
        <w:rPr>
          <w:rFonts w:ascii="Times New Roman" w:hAnsi="Times New Roman" w:cs="Times New Roman"/>
          <w:sz w:val="24"/>
          <w:szCs w:val="24"/>
        </w:rPr>
        <w:t xml:space="preserve">, Austin, TX.) according to the corresponding instruction manual.  </w:t>
      </w:r>
      <w:proofErr w:type="spellStart"/>
      <w:r w:rsidRPr="00465085">
        <w:rPr>
          <w:rFonts w:ascii="Times New Roman" w:hAnsi="Times New Roman" w:cs="Times New Roman"/>
          <w:sz w:val="24"/>
          <w:szCs w:val="24"/>
        </w:rPr>
        <w:t>Biotinylated</w:t>
      </w:r>
      <w:proofErr w:type="spellEnd"/>
      <w:r w:rsidRPr="00465085">
        <w:rPr>
          <w:rFonts w:ascii="Times New Roman" w:hAnsi="Times New Roman" w:cs="Times New Roman"/>
          <w:sz w:val="24"/>
          <w:szCs w:val="24"/>
        </w:rPr>
        <w:t xml:space="preserve"> and fragmented </w:t>
      </w:r>
      <w:proofErr w:type="spellStart"/>
      <w:r w:rsidRPr="00465085">
        <w:rPr>
          <w:rFonts w:ascii="Times New Roman" w:hAnsi="Times New Roman" w:cs="Times New Roman"/>
          <w:sz w:val="24"/>
          <w:szCs w:val="24"/>
        </w:rPr>
        <w:t>cRNA</w:t>
      </w:r>
      <w:proofErr w:type="spellEnd"/>
      <w:r w:rsidRPr="00465085">
        <w:rPr>
          <w:rFonts w:ascii="Times New Roman" w:hAnsi="Times New Roman" w:cs="Times New Roman"/>
          <w:sz w:val="24"/>
          <w:szCs w:val="24"/>
        </w:rPr>
        <w:t xml:space="preserve"> targets (15 </w:t>
      </w:r>
      <w:proofErr w:type="spellStart"/>
      <w:r w:rsidRPr="00465085">
        <w:rPr>
          <w:rFonts w:ascii="Times New Roman" w:hAnsi="Times New Roman" w:cs="Times New Roman"/>
          <w:sz w:val="24"/>
          <w:szCs w:val="24"/>
        </w:rPr>
        <w:t>μg</w:t>
      </w:r>
      <w:proofErr w:type="spellEnd"/>
      <w:r w:rsidRPr="00465085">
        <w:rPr>
          <w:rFonts w:ascii="Times New Roman" w:hAnsi="Times New Roman" w:cs="Times New Roman"/>
          <w:sz w:val="24"/>
          <w:szCs w:val="24"/>
        </w:rPr>
        <w:t xml:space="preserve">) were hybridized to Affymetrix Mouse 430 v2 arrays using the </w:t>
      </w:r>
      <w:proofErr w:type="spellStart"/>
      <w:r w:rsidRPr="00465085">
        <w:rPr>
          <w:rFonts w:ascii="Times New Roman" w:hAnsi="Times New Roman" w:cs="Times New Roman"/>
          <w:sz w:val="24"/>
          <w:szCs w:val="24"/>
        </w:rPr>
        <w:t>GeneChip</w:t>
      </w:r>
      <w:proofErr w:type="spellEnd"/>
      <w:r w:rsidRPr="00465085">
        <w:rPr>
          <w:rFonts w:ascii="Times New Roman" w:hAnsi="Times New Roman" w:cs="Times New Roman"/>
          <w:sz w:val="24"/>
          <w:szCs w:val="24"/>
        </w:rPr>
        <w:t xml:space="preserve"> Fluidics Station 450 according to the manufacturer’s standard protocol. Arrays were scanned with a </w:t>
      </w:r>
      <w:proofErr w:type="spellStart"/>
      <w:r w:rsidRPr="00465085">
        <w:rPr>
          <w:rFonts w:ascii="Times New Roman" w:hAnsi="Times New Roman" w:cs="Times New Roman"/>
          <w:sz w:val="24"/>
          <w:szCs w:val="24"/>
        </w:rPr>
        <w:t>GeneChip</w:t>
      </w:r>
      <w:proofErr w:type="spellEnd"/>
      <w:r w:rsidRPr="00465085">
        <w:rPr>
          <w:rFonts w:ascii="Times New Roman" w:hAnsi="Times New Roman" w:cs="Times New Roman"/>
          <w:sz w:val="24"/>
          <w:szCs w:val="24"/>
        </w:rPr>
        <w:t xml:space="preserve"> Scanner 3000 7G and the image data on each individual microarray chip was scaled to 150 target intensity, using the </w:t>
      </w:r>
      <w:proofErr w:type="spellStart"/>
      <w:r w:rsidRPr="00465085">
        <w:rPr>
          <w:rFonts w:ascii="Times New Roman" w:hAnsi="Times New Roman" w:cs="Times New Roman"/>
          <w:sz w:val="24"/>
          <w:szCs w:val="24"/>
        </w:rPr>
        <w:t>GeneChip</w:t>
      </w:r>
      <w:proofErr w:type="spellEnd"/>
      <w:r w:rsidRPr="00465085">
        <w:rPr>
          <w:rFonts w:ascii="Times New Roman" w:hAnsi="Times New Roman" w:cs="Times New Roman"/>
          <w:sz w:val="24"/>
          <w:szCs w:val="24"/>
        </w:rPr>
        <w:t xml:space="preserve"> Command Console Software (AGCC software v.1.1) (Affymetrix, Santa Clara, CA). Microarray data was analyzed in R (2.11.1)</w:t>
      </w:r>
      <w:r w:rsidR="00BE7B8A" w:rsidRPr="00BE7B8A">
        <w:rPr>
          <w:rFonts w:ascii="Times New Roman" w:hAnsi="Times New Roman" w:cs="Times New Roman"/>
          <w:sz w:val="24"/>
          <w:szCs w:val="24"/>
        </w:rPr>
        <w:t xml:space="preserve"> </w:t>
      </w:r>
      <w:r w:rsidR="00BE7B8A">
        <w:rPr>
          <w:rFonts w:ascii="Times New Roman" w:hAnsi="Times New Roman" w:cs="Times New Roman"/>
          <w:sz w:val="24"/>
          <w:szCs w:val="24"/>
        </w:rPr>
        <w:t>(URL http://www.R-project.org/)</w:t>
      </w:r>
      <w:r w:rsidRPr="00465085">
        <w:rPr>
          <w:rFonts w:ascii="Times New Roman" w:hAnsi="Times New Roman" w:cs="Times New Roman"/>
          <w:sz w:val="24"/>
          <w:szCs w:val="24"/>
        </w:rPr>
        <w:t xml:space="preserve"> using the </w:t>
      </w:r>
      <w:proofErr w:type="spellStart"/>
      <w:r>
        <w:rPr>
          <w:rFonts w:ascii="Times New Roman" w:hAnsi="Times New Roman" w:cs="Times New Roman"/>
          <w:sz w:val="24"/>
          <w:szCs w:val="24"/>
        </w:rPr>
        <w:t>A</w:t>
      </w:r>
      <w:r w:rsidRPr="00465085">
        <w:rPr>
          <w:rFonts w:ascii="Times New Roman" w:hAnsi="Times New Roman" w:cs="Times New Roman"/>
          <w:sz w:val="24"/>
          <w:szCs w:val="24"/>
        </w:rPr>
        <w:t>ffy</w:t>
      </w:r>
      <w:proofErr w:type="spellEnd"/>
      <w:r w:rsidRPr="00465085">
        <w:rPr>
          <w:rFonts w:ascii="Times New Roman" w:hAnsi="Times New Roman" w:cs="Times New Roman"/>
          <w:sz w:val="24"/>
          <w:szCs w:val="24"/>
        </w:rPr>
        <w:t xml:space="preserve"> (1.26.1)</w:t>
      </w:r>
      <w:r>
        <w:rPr>
          <w:rFonts w:ascii="Times New Roman" w:hAnsi="Times New Roman" w:cs="Times New Roman"/>
          <w:sz w:val="24"/>
          <w:szCs w:val="24"/>
        </w:rPr>
        <w:t xml:space="preserve"> </w:t>
      </w:r>
      <w:r>
        <w:rPr>
          <w:rFonts w:ascii="Times New Roman" w:hAnsi="Times New Roman" w:cs="Times New Roman"/>
          <w:noProof/>
          <w:sz w:val="24"/>
          <w:szCs w:val="24"/>
        </w:rPr>
        <w:t>(Gautier et al. 2004)</w:t>
      </w:r>
      <w:r>
        <w:rPr>
          <w:rFonts w:ascii="Times New Roman" w:hAnsi="Times New Roman" w:cs="Times New Roman"/>
          <w:sz w:val="24"/>
          <w:szCs w:val="24"/>
        </w:rPr>
        <w:t xml:space="preserve"> </w:t>
      </w:r>
      <w:r w:rsidRPr="00465085">
        <w:rPr>
          <w:rFonts w:ascii="Times New Roman" w:hAnsi="Times New Roman" w:cs="Times New Roman"/>
          <w:sz w:val="24"/>
          <w:szCs w:val="24"/>
        </w:rPr>
        <w:t xml:space="preserve">and </w:t>
      </w:r>
      <w:proofErr w:type="spellStart"/>
      <w:r w:rsidRPr="00465085">
        <w:rPr>
          <w:rFonts w:ascii="Times New Roman" w:hAnsi="Times New Roman" w:cs="Times New Roman"/>
          <w:sz w:val="24"/>
          <w:szCs w:val="24"/>
        </w:rPr>
        <w:t>limma</w:t>
      </w:r>
      <w:proofErr w:type="spellEnd"/>
      <w:r w:rsidRPr="00465085">
        <w:rPr>
          <w:rFonts w:ascii="Times New Roman" w:hAnsi="Times New Roman" w:cs="Times New Roman"/>
          <w:sz w:val="24"/>
          <w:szCs w:val="24"/>
        </w:rPr>
        <w:t xml:space="preserve"> 3.4.3 </w:t>
      </w:r>
      <w:r>
        <w:rPr>
          <w:rFonts w:ascii="Times New Roman" w:hAnsi="Times New Roman" w:cs="Times New Roman"/>
          <w:noProof/>
          <w:sz w:val="24"/>
          <w:szCs w:val="24"/>
        </w:rPr>
        <w:t>(Smyth 2005)</w:t>
      </w:r>
      <w:r>
        <w:rPr>
          <w:rFonts w:ascii="Times New Roman" w:hAnsi="Times New Roman" w:cs="Times New Roman"/>
          <w:sz w:val="24"/>
          <w:szCs w:val="24"/>
        </w:rPr>
        <w:t xml:space="preserve"> </w:t>
      </w:r>
      <w:r w:rsidRPr="00465085">
        <w:rPr>
          <w:rFonts w:ascii="Times New Roman" w:hAnsi="Times New Roman" w:cs="Times New Roman"/>
          <w:sz w:val="24"/>
          <w:szCs w:val="24"/>
        </w:rPr>
        <w:t xml:space="preserve">packages. Normalization was done using </w:t>
      </w:r>
      <w:proofErr w:type="spellStart"/>
      <w:r w:rsidRPr="00465085">
        <w:rPr>
          <w:rFonts w:ascii="Times New Roman" w:hAnsi="Times New Roman" w:cs="Times New Roman"/>
          <w:sz w:val="24"/>
          <w:szCs w:val="24"/>
        </w:rPr>
        <w:t>rma</w:t>
      </w:r>
      <w:proofErr w:type="spellEnd"/>
      <w:r w:rsidRPr="00465085">
        <w:rPr>
          <w:rFonts w:ascii="Times New Roman" w:hAnsi="Times New Roman" w:cs="Times New Roman"/>
          <w:sz w:val="24"/>
          <w:szCs w:val="24"/>
        </w:rPr>
        <w:t>. Annotation information was taken from Bioconductor annotation package mouse</w:t>
      </w:r>
      <w:r>
        <w:rPr>
          <w:rFonts w:ascii="Times New Roman" w:hAnsi="Times New Roman" w:cs="Times New Roman"/>
          <w:sz w:val="24"/>
          <w:szCs w:val="24"/>
        </w:rPr>
        <w:t xml:space="preserve"> </w:t>
      </w:r>
      <w:r w:rsidRPr="00465085">
        <w:rPr>
          <w:rFonts w:ascii="Times New Roman" w:hAnsi="Times New Roman" w:cs="Times New Roman"/>
          <w:sz w:val="24"/>
          <w:szCs w:val="24"/>
        </w:rPr>
        <w:t xml:space="preserve">4302.db (2.4.1). </w:t>
      </w:r>
      <w:proofErr w:type="gramStart"/>
      <w:r w:rsidRPr="00465085">
        <w:rPr>
          <w:rFonts w:ascii="Times New Roman" w:hAnsi="Times New Roman" w:cs="Times New Roman"/>
          <w:sz w:val="24"/>
          <w:szCs w:val="24"/>
        </w:rPr>
        <w:t>k-means</w:t>
      </w:r>
      <w:proofErr w:type="gramEnd"/>
      <w:r w:rsidRPr="00465085">
        <w:rPr>
          <w:rFonts w:ascii="Times New Roman" w:hAnsi="Times New Roman" w:cs="Times New Roman"/>
          <w:sz w:val="24"/>
          <w:szCs w:val="24"/>
        </w:rPr>
        <w:t xml:space="preserve"> clustering was done in R (2.13.2) with k = 9. </w:t>
      </w:r>
    </w:p>
    <w:p w:rsidR="00D17D23" w:rsidRDefault="00D17D23" w:rsidP="00EC65F6">
      <w:pPr>
        <w:spacing w:line="360" w:lineRule="auto"/>
        <w:contextualSpacing/>
        <w:rPr>
          <w:rFonts w:ascii="Times New Roman" w:hAnsi="Times New Roman" w:cs="Times New Roman"/>
          <w:b/>
          <w:sz w:val="24"/>
          <w:szCs w:val="24"/>
        </w:rPr>
      </w:pPr>
    </w:p>
    <w:p w:rsidR="00D17D23" w:rsidRPr="00877DF5" w:rsidRDefault="00D17D23" w:rsidP="00EC65F6">
      <w:pPr>
        <w:spacing w:line="360" w:lineRule="auto"/>
        <w:contextualSpacing/>
        <w:rPr>
          <w:rFonts w:ascii="Times New Roman" w:hAnsi="Times New Roman"/>
          <w:b/>
          <w:sz w:val="24"/>
          <w:szCs w:val="24"/>
        </w:rPr>
      </w:pPr>
      <w:r>
        <w:rPr>
          <w:rFonts w:ascii="Times New Roman" w:hAnsi="Times New Roman"/>
          <w:b/>
          <w:sz w:val="24"/>
          <w:szCs w:val="24"/>
        </w:rPr>
        <w:t xml:space="preserve">Design and analysis of </w:t>
      </w:r>
      <w:r w:rsidRPr="00877DF5">
        <w:rPr>
          <w:rFonts w:ascii="Times New Roman" w:hAnsi="Times New Roman"/>
          <w:b/>
          <w:sz w:val="24"/>
          <w:szCs w:val="24"/>
        </w:rPr>
        <w:t xml:space="preserve">Agilent tilling </w:t>
      </w:r>
      <w:r>
        <w:rPr>
          <w:rFonts w:ascii="Times New Roman" w:hAnsi="Times New Roman"/>
          <w:b/>
          <w:sz w:val="24"/>
          <w:szCs w:val="24"/>
        </w:rPr>
        <w:t xml:space="preserve">microarrays </w:t>
      </w:r>
      <w:r w:rsidRPr="00877DF5">
        <w:rPr>
          <w:rFonts w:ascii="Times New Roman" w:hAnsi="Times New Roman"/>
          <w:b/>
          <w:sz w:val="24"/>
          <w:szCs w:val="24"/>
        </w:rPr>
        <w:t xml:space="preserve"> </w:t>
      </w:r>
    </w:p>
    <w:p w:rsidR="00D17D23" w:rsidRPr="00877DF5" w:rsidRDefault="00D17D23" w:rsidP="00EC65F6">
      <w:pPr>
        <w:spacing w:line="360" w:lineRule="auto"/>
        <w:contextualSpacing/>
        <w:rPr>
          <w:rFonts w:ascii="Times New Roman" w:hAnsi="Times New Roman"/>
          <w:sz w:val="24"/>
          <w:szCs w:val="24"/>
        </w:rPr>
      </w:pPr>
      <w:r>
        <w:rPr>
          <w:rFonts w:ascii="Times New Roman" w:hAnsi="Times New Roman"/>
          <w:sz w:val="24"/>
          <w:szCs w:val="24"/>
        </w:rPr>
        <w:t>C</w:t>
      </w:r>
      <w:r w:rsidRPr="00741C37">
        <w:rPr>
          <w:rFonts w:ascii="Times New Roman" w:hAnsi="Times New Roman"/>
          <w:sz w:val="24"/>
          <w:szCs w:val="24"/>
        </w:rPr>
        <w:t>ustom made tilling array</w:t>
      </w:r>
      <w:r>
        <w:rPr>
          <w:rFonts w:ascii="Times New Roman" w:hAnsi="Times New Roman"/>
          <w:sz w:val="24"/>
          <w:szCs w:val="24"/>
        </w:rPr>
        <w:t>s were generated with p</w:t>
      </w:r>
      <w:r w:rsidRPr="00877DF5">
        <w:rPr>
          <w:rFonts w:ascii="Times New Roman" w:hAnsi="Times New Roman"/>
          <w:sz w:val="24"/>
          <w:szCs w:val="24"/>
        </w:rPr>
        <w:t>robes designed as 60mers overlapping by 20 bases, on both strands. Probes matching more than one place in the genome with 100% identity (aligned with Blat) were removed; so on average there is one probe every 22 bases.</w:t>
      </w:r>
      <w:r>
        <w:rPr>
          <w:rFonts w:ascii="Times New Roman" w:hAnsi="Times New Roman"/>
          <w:sz w:val="24"/>
          <w:szCs w:val="24"/>
        </w:rPr>
        <w:t xml:space="preserve"> </w:t>
      </w:r>
      <w:r w:rsidRPr="00877DF5">
        <w:rPr>
          <w:rFonts w:ascii="Times New Roman" w:hAnsi="Times New Roman"/>
          <w:sz w:val="24"/>
          <w:szCs w:val="24"/>
        </w:rPr>
        <w:t>Design number</w:t>
      </w:r>
      <w:r>
        <w:rPr>
          <w:rFonts w:ascii="Times New Roman" w:hAnsi="Times New Roman"/>
          <w:sz w:val="24"/>
          <w:szCs w:val="24"/>
        </w:rPr>
        <w:t>-</w:t>
      </w:r>
      <w:r w:rsidRPr="00877DF5">
        <w:rPr>
          <w:rFonts w:ascii="Times New Roman" w:hAnsi="Times New Roman"/>
          <w:sz w:val="24"/>
          <w:szCs w:val="24"/>
        </w:rPr>
        <w:t xml:space="preserve"> 027887 "rek1" (2x105k </w:t>
      </w:r>
      <w:r>
        <w:rPr>
          <w:rFonts w:ascii="Times New Roman" w:hAnsi="Times New Roman"/>
          <w:sz w:val="24"/>
          <w:szCs w:val="24"/>
        </w:rPr>
        <w:t>A</w:t>
      </w:r>
      <w:r w:rsidRPr="00877DF5">
        <w:rPr>
          <w:rFonts w:ascii="Times New Roman" w:hAnsi="Times New Roman"/>
          <w:sz w:val="24"/>
          <w:szCs w:val="24"/>
        </w:rPr>
        <w:t>gilent array).</w:t>
      </w:r>
      <w:r>
        <w:rPr>
          <w:rFonts w:ascii="Times New Roman" w:hAnsi="Times New Roman"/>
          <w:sz w:val="24"/>
          <w:szCs w:val="24"/>
        </w:rPr>
        <w:t xml:space="preserve"> R</w:t>
      </w:r>
      <w:r w:rsidRPr="00877DF5">
        <w:rPr>
          <w:rFonts w:ascii="Times New Roman" w:hAnsi="Times New Roman"/>
          <w:sz w:val="24"/>
          <w:szCs w:val="24"/>
        </w:rPr>
        <w:t>egions covered are (mouse genome version mm9)</w:t>
      </w:r>
      <w:r>
        <w:rPr>
          <w:rFonts w:ascii="Times New Roman" w:hAnsi="Times New Roman"/>
          <w:sz w:val="24"/>
          <w:szCs w:val="24"/>
        </w:rPr>
        <w:t xml:space="preserve"> : </w:t>
      </w:r>
      <w:proofErr w:type="spellStart"/>
      <w:r w:rsidRPr="00ED538A">
        <w:rPr>
          <w:rFonts w:ascii="Times New Roman" w:hAnsi="Times New Roman"/>
          <w:i/>
          <w:sz w:val="24"/>
          <w:szCs w:val="24"/>
        </w:rPr>
        <w:t>HoxA</w:t>
      </w:r>
      <w:proofErr w:type="spellEnd"/>
      <w:r w:rsidRPr="00877DF5">
        <w:rPr>
          <w:rFonts w:ascii="Times New Roman" w:hAnsi="Times New Roman"/>
          <w:sz w:val="24"/>
          <w:szCs w:val="24"/>
        </w:rPr>
        <w:t xml:space="preserve"> </w:t>
      </w:r>
      <w:r>
        <w:rPr>
          <w:rFonts w:ascii="Times New Roman" w:hAnsi="Times New Roman"/>
          <w:sz w:val="24"/>
          <w:szCs w:val="24"/>
        </w:rPr>
        <w:t>(</w:t>
      </w:r>
      <w:r w:rsidR="00BE7B8A">
        <w:rPr>
          <w:rFonts w:ascii="Times New Roman" w:hAnsi="Times New Roman"/>
          <w:sz w:val="24"/>
          <w:szCs w:val="24"/>
        </w:rPr>
        <w:t>c</w:t>
      </w:r>
      <w:r w:rsidRPr="00877DF5">
        <w:rPr>
          <w:rFonts w:ascii="Times New Roman" w:hAnsi="Times New Roman"/>
          <w:sz w:val="24"/>
          <w:szCs w:val="24"/>
        </w:rPr>
        <w:t>hr6:51960548-52269383</w:t>
      </w:r>
      <w:r>
        <w:rPr>
          <w:rFonts w:ascii="Times New Roman" w:hAnsi="Times New Roman"/>
          <w:sz w:val="24"/>
          <w:szCs w:val="24"/>
        </w:rPr>
        <w:t xml:space="preserve">), </w:t>
      </w:r>
      <w:proofErr w:type="spellStart"/>
      <w:r w:rsidRPr="00ED538A">
        <w:rPr>
          <w:rFonts w:ascii="Times New Roman" w:hAnsi="Times New Roman"/>
          <w:i/>
          <w:sz w:val="24"/>
          <w:szCs w:val="24"/>
        </w:rPr>
        <w:t>HoxB</w:t>
      </w:r>
      <w:proofErr w:type="spellEnd"/>
      <w:r>
        <w:rPr>
          <w:rFonts w:ascii="Times New Roman" w:hAnsi="Times New Roman"/>
          <w:sz w:val="24"/>
          <w:szCs w:val="24"/>
        </w:rPr>
        <w:t xml:space="preserve">  (</w:t>
      </w:r>
      <w:r w:rsidR="00BE7B8A">
        <w:rPr>
          <w:rFonts w:ascii="Times New Roman" w:hAnsi="Times New Roman"/>
          <w:sz w:val="24"/>
          <w:szCs w:val="24"/>
        </w:rPr>
        <w:t>c</w:t>
      </w:r>
      <w:r w:rsidRPr="00877DF5">
        <w:rPr>
          <w:rFonts w:ascii="Times New Roman" w:hAnsi="Times New Roman"/>
          <w:sz w:val="24"/>
          <w:szCs w:val="24"/>
        </w:rPr>
        <w:t>hr11:95994533-96346113</w:t>
      </w:r>
      <w:r>
        <w:rPr>
          <w:rFonts w:ascii="Times New Roman" w:hAnsi="Times New Roman"/>
          <w:sz w:val="24"/>
          <w:szCs w:val="24"/>
        </w:rPr>
        <w:t xml:space="preserve">), </w:t>
      </w:r>
      <w:proofErr w:type="spellStart"/>
      <w:r w:rsidRPr="00ED538A">
        <w:rPr>
          <w:rFonts w:ascii="Times New Roman" w:hAnsi="Times New Roman"/>
          <w:i/>
          <w:sz w:val="24"/>
          <w:szCs w:val="24"/>
        </w:rPr>
        <w:t>HoxC</w:t>
      </w:r>
      <w:proofErr w:type="spellEnd"/>
      <w:r w:rsidRPr="00877DF5">
        <w:rPr>
          <w:rFonts w:ascii="Times New Roman" w:hAnsi="Times New Roman"/>
          <w:sz w:val="24"/>
          <w:szCs w:val="24"/>
        </w:rPr>
        <w:t xml:space="preserve"> </w:t>
      </w:r>
      <w:r>
        <w:rPr>
          <w:rFonts w:ascii="Times New Roman" w:hAnsi="Times New Roman"/>
          <w:sz w:val="24"/>
          <w:szCs w:val="24"/>
        </w:rPr>
        <w:t>(</w:t>
      </w:r>
      <w:r w:rsidR="00BE7B8A">
        <w:rPr>
          <w:rFonts w:ascii="Times New Roman" w:hAnsi="Times New Roman"/>
          <w:sz w:val="24"/>
          <w:szCs w:val="24"/>
        </w:rPr>
        <w:t>c</w:t>
      </w:r>
      <w:r w:rsidRPr="00877DF5">
        <w:rPr>
          <w:rFonts w:ascii="Times New Roman" w:hAnsi="Times New Roman"/>
          <w:sz w:val="24"/>
          <w:szCs w:val="24"/>
        </w:rPr>
        <w:t>hr15:102626926-102985721</w:t>
      </w:r>
      <w:r>
        <w:rPr>
          <w:rFonts w:ascii="Times New Roman" w:hAnsi="Times New Roman"/>
          <w:sz w:val="24"/>
          <w:szCs w:val="24"/>
        </w:rPr>
        <w:t xml:space="preserve">) and </w:t>
      </w:r>
      <w:proofErr w:type="spellStart"/>
      <w:r w:rsidRPr="00ED538A">
        <w:rPr>
          <w:rFonts w:ascii="Times New Roman" w:hAnsi="Times New Roman"/>
          <w:i/>
          <w:sz w:val="24"/>
          <w:szCs w:val="24"/>
        </w:rPr>
        <w:t>HoxD</w:t>
      </w:r>
      <w:proofErr w:type="spellEnd"/>
      <w:r w:rsidRPr="00877DF5">
        <w:rPr>
          <w:rFonts w:ascii="Times New Roman" w:hAnsi="Times New Roman"/>
          <w:sz w:val="24"/>
          <w:szCs w:val="24"/>
        </w:rPr>
        <w:t xml:space="preserve">  </w:t>
      </w:r>
      <w:r>
        <w:rPr>
          <w:rFonts w:ascii="Times New Roman" w:hAnsi="Times New Roman"/>
          <w:sz w:val="24"/>
          <w:szCs w:val="24"/>
        </w:rPr>
        <w:t>(</w:t>
      </w:r>
      <w:r w:rsidRPr="00877DF5">
        <w:rPr>
          <w:rFonts w:ascii="Times New Roman" w:hAnsi="Times New Roman"/>
          <w:sz w:val="24"/>
          <w:szCs w:val="24"/>
        </w:rPr>
        <w:t>chr2:74351893-74665608</w:t>
      </w:r>
      <w:r>
        <w:rPr>
          <w:rFonts w:ascii="Times New Roman" w:hAnsi="Times New Roman"/>
          <w:sz w:val="24"/>
          <w:szCs w:val="24"/>
        </w:rPr>
        <w:t xml:space="preserve">) which is equivalent to : for </w:t>
      </w:r>
      <w:proofErr w:type="spellStart"/>
      <w:r w:rsidRPr="00ED538A">
        <w:rPr>
          <w:rFonts w:ascii="Times New Roman" w:hAnsi="Times New Roman"/>
          <w:i/>
          <w:sz w:val="24"/>
          <w:szCs w:val="24"/>
        </w:rPr>
        <w:t>HoxA</w:t>
      </w:r>
      <w:proofErr w:type="spellEnd"/>
      <w:r>
        <w:rPr>
          <w:rFonts w:ascii="Times New Roman" w:hAnsi="Times New Roman"/>
          <w:sz w:val="24"/>
          <w:szCs w:val="24"/>
        </w:rPr>
        <w:t xml:space="preserve"> cluster -</w:t>
      </w:r>
      <w:r w:rsidRPr="00877DF5">
        <w:rPr>
          <w:rFonts w:ascii="Times New Roman" w:hAnsi="Times New Roman"/>
          <w:sz w:val="24"/>
          <w:szCs w:val="24"/>
        </w:rPr>
        <w:t xml:space="preserve">1000 bases into </w:t>
      </w:r>
      <w:r w:rsidRPr="00DC2393">
        <w:rPr>
          <w:rFonts w:ascii="Times New Roman" w:hAnsi="Times New Roman"/>
          <w:i/>
          <w:sz w:val="24"/>
          <w:szCs w:val="24"/>
        </w:rPr>
        <w:t xml:space="preserve">Skap2 </w:t>
      </w:r>
      <w:r w:rsidRPr="00877DF5">
        <w:rPr>
          <w:rFonts w:ascii="Times New Roman" w:hAnsi="Times New Roman"/>
          <w:sz w:val="24"/>
          <w:szCs w:val="24"/>
        </w:rPr>
        <w:t xml:space="preserve">to </w:t>
      </w:r>
      <w:r>
        <w:rPr>
          <w:rFonts w:ascii="Times New Roman" w:hAnsi="Times New Roman"/>
          <w:sz w:val="24"/>
          <w:szCs w:val="24"/>
        </w:rPr>
        <w:t xml:space="preserve">and </w:t>
      </w:r>
      <w:r w:rsidRPr="00877DF5">
        <w:rPr>
          <w:rFonts w:ascii="Times New Roman" w:hAnsi="Times New Roman"/>
          <w:sz w:val="24"/>
          <w:szCs w:val="24"/>
        </w:rPr>
        <w:t xml:space="preserve"> past </w:t>
      </w:r>
      <w:r w:rsidRPr="00DC2393">
        <w:rPr>
          <w:rFonts w:ascii="Times New Roman" w:hAnsi="Times New Roman"/>
          <w:i/>
          <w:sz w:val="24"/>
          <w:szCs w:val="24"/>
        </w:rPr>
        <w:t>Evx1</w:t>
      </w:r>
      <w:r>
        <w:rPr>
          <w:rFonts w:ascii="Times New Roman" w:hAnsi="Times New Roman"/>
          <w:sz w:val="24"/>
          <w:szCs w:val="24"/>
        </w:rPr>
        <w:t xml:space="preserve"> for </w:t>
      </w:r>
      <w:proofErr w:type="spellStart"/>
      <w:r w:rsidRPr="00ED538A">
        <w:rPr>
          <w:rFonts w:ascii="Times New Roman" w:hAnsi="Times New Roman"/>
          <w:i/>
          <w:sz w:val="24"/>
          <w:szCs w:val="24"/>
        </w:rPr>
        <w:t>HoxB</w:t>
      </w:r>
      <w:proofErr w:type="spellEnd"/>
      <w:r>
        <w:rPr>
          <w:rFonts w:ascii="Times New Roman" w:hAnsi="Times New Roman"/>
          <w:sz w:val="24"/>
          <w:szCs w:val="24"/>
        </w:rPr>
        <w:t xml:space="preserve"> cluster -</w:t>
      </w:r>
      <w:r w:rsidRPr="00877DF5">
        <w:rPr>
          <w:rFonts w:ascii="Times New Roman" w:hAnsi="Times New Roman"/>
          <w:sz w:val="24"/>
          <w:szCs w:val="24"/>
        </w:rPr>
        <w:t xml:space="preserve">1000 bases past </w:t>
      </w:r>
      <w:r w:rsidRPr="00DC2393">
        <w:rPr>
          <w:rFonts w:ascii="Times New Roman" w:hAnsi="Times New Roman"/>
          <w:i/>
          <w:sz w:val="24"/>
          <w:szCs w:val="24"/>
        </w:rPr>
        <w:t>Ttll6</w:t>
      </w:r>
      <w:r w:rsidRPr="00877DF5">
        <w:rPr>
          <w:rFonts w:ascii="Times New Roman" w:hAnsi="Times New Roman"/>
          <w:sz w:val="24"/>
          <w:szCs w:val="24"/>
        </w:rPr>
        <w:t xml:space="preserve"> into </w:t>
      </w:r>
      <w:r w:rsidRPr="00DC2393">
        <w:rPr>
          <w:rFonts w:ascii="Times New Roman" w:hAnsi="Times New Roman"/>
          <w:i/>
          <w:sz w:val="24"/>
          <w:szCs w:val="24"/>
        </w:rPr>
        <w:t>Skap1</w:t>
      </w:r>
      <w:r>
        <w:rPr>
          <w:rFonts w:ascii="Times New Roman" w:hAnsi="Times New Roman"/>
          <w:sz w:val="24"/>
          <w:szCs w:val="24"/>
        </w:rPr>
        <w:t xml:space="preserve">, for </w:t>
      </w:r>
      <w:proofErr w:type="spellStart"/>
      <w:r w:rsidRPr="00ED538A">
        <w:rPr>
          <w:rFonts w:ascii="Times New Roman" w:hAnsi="Times New Roman"/>
          <w:i/>
          <w:sz w:val="24"/>
          <w:szCs w:val="24"/>
        </w:rPr>
        <w:t>HoxC</w:t>
      </w:r>
      <w:proofErr w:type="spellEnd"/>
      <w:r>
        <w:rPr>
          <w:rFonts w:ascii="Times New Roman" w:hAnsi="Times New Roman"/>
          <w:sz w:val="24"/>
          <w:szCs w:val="24"/>
        </w:rPr>
        <w:t xml:space="preserve"> cluster-</w:t>
      </w:r>
      <w:r w:rsidRPr="00877DF5">
        <w:rPr>
          <w:rFonts w:ascii="Times New Roman" w:hAnsi="Times New Roman"/>
          <w:sz w:val="24"/>
          <w:szCs w:val="24"/>
        </w:rPr>
        <w:t xml:space="preserve"> 1000 bases past </w:t>
      </w:r>
      <w:r w:rsidRPr="00DC2393">
        <w:rPr>
          <w:rFonts w:ascii="Times New Roman" w:hAnsi="Times New Roman"/>
          <w:i/>
          <w:sz w:val="24"/>
          <w:szCs w:val="24"/>
        </w:rPr>
        <w:t>AK043982</w:t>
      </w:r>
      <w:r w:rsidRPr="00877DF5">
        <w:rPr>
          <w:rFonts w:ascii="Times New Roman" w:hAnsi="Times New Roman"/>
          <w:sz w:val="24"/>
          <w:szCs w:val="24"/>
        </w:rPr>
        <w:t xml:space="preserve"> to 1000 bases into </w:t>
      </w:r>
      <w:r w:rsidRPr="00DC2393">
        <w:rPr>
          <w:rFonts w:ascii="Times New Roman" w:hAnsi="Times New Roman"/>
          <w:i/>
          <w:sz w:val="24"/>
          <w:szCs w:val="24"/>
        </w:rPr>
        <w:t>Smug1</w:t>
      </w:r>
      <w:r>
        <w:rPr>
          <w:rFonts w:ascii="Times New Roman" w:hAnsi="Times New Roman"/>
          <w:sz w:val="24"/>
          <w:szCs w:val="24"/>
        </w:rPr>
        <w:t xml:space="preserve"> and </w:t>
      </w:r>
      <w:r w:rsidRPr="00877DF5">
        <w:rPr>
          <w:rFonts w:ascii="Times New Roman" w:hAnsi="Times New Roman"/>
          <w:sz w:val="24"/>
          <w:szCs w:val="24"/>
        </w:rPr>
        <w:t xml:space="preserve"> </w:t>
      </w:r>
      <w:r>
        <w:rPr>
          <w:rFonts w:ascii="Times New Roman" w:hAnsi="Times New Roman"/>
          <w:sz w:val="24"/>
          <w:szCs w:val="24"/>
        </w:rPr>
        <w:t xml:space="preserve">for </w:t>
      </w:r>
      <w:proofErr w:type="spellStart"/>
      <w:r w:rsidRPr="00ED538A">
        <w:rPr>
          <w:rFonts w:ascii="Times New Roman" w:hAnsi="Times New Roman"/>
          <w:i/>
          <w:sz w:val="24"/>
          <w:szCs w:val="24"/>
        </w:rPr>
        <w:lastRenderedPageBreak/>
        <w:t>HoxD</w:t>
      </w:r>
      <w:proofErr w:type="spellEnd"/>
      <w:r>
        <w:rPr>
          <w:rFonts w:ascii="Times New Roman" w:hAnsi="Times New Roman"/>
          <w:sz w:val="24"/>
          <w:szCs w:val="24"/>
        </w:rPr>
        <w:t xml:space="preserve"> cluster- </w:t>
      </w:r>
      <w:r w:rsidRPr="00877DF5">
        <w:rPr>
          <w:rFonts w:ascii="Times New Roman" w:hAnsi="Times New Roman"/>
          <w:sz w:val="24"/>
          <w:szCs w:val="24"/>
        </w:rPr>
        <w:t xml:space="preserve">1000 bases past </w:t>
      </w:r>
      <w:proofErr w:type="spellStart"/>
      <w:r w:rsidRPr="00DC2393">
        <w:rPr>
          <w:rFonts w:ascii="Times New Roman" w:hAnsi="Times New Roman"/>
          <w:i/>
          <w:sz w:val="24"/>
          <w:szCs w:val="24"/>
        </w:rPr>
        <w:t>Lnp</w:t>
      </w:r>
      <w:proofErr w:type="spellEnd"/>
      <w:r w:rsidRPr="00877DF5">
        <w:rPr>
          <w:rFonts w:ascii="Times New Roman" w:hAnsi="Times New Roman"/>
          <w:sz w:val="24"/>
          <w:szCs w:val="24"/>
        </w:rPr>
        <w:t xml:space="preserve"> to 1000 bases into </w:t>
      </w:r>
      <w:r w:rsidRPr="00DC2393">
        <w:rPr>
          <w:rFonts w:ascii="Times New Roman" w:hAnsi="Times New Roman"/>
          <w:i/>
          <w:sz w:val="24"/>
          <w:szCs w:val="24"/>
        </w:rPr>
        <w:t>Mtx2</w:t>
      </w:r>
      <w:r>
        <w:rPr>
          <w:rFonts w:ascii="Times New Roman" w:hAnsi="Times New Roman"/>
          <w:sz w:val="24"/>
          <w:szCs w:val="24"/>
        </w:rPr>
        <w:t>. 94 non-</w:t>
      </w:r>
      <w:r w:rsidRPr="00ED538A">
        <w:rPr>
          <w:rFonts w:ascii="Times New Roman" w:hAnsi="Times New Roman"/>
          <w:i/>
          <w:sz w:val="24"/>
          <w:szCs w:val="24"/>
        </w:rPr>
        <w:t>Hox</w:t>
      </w:r>
      <w:r>
        <w:rPr>
          <w:rFonts w:ascii="Times New Roman" w:hAnsi="Times New Roman"/>
          <w:sz w:val="24"/>
          <w:szCs w:val="24"/>
        </w:rPr>
        <w:t xml:space="preserve"> genes with their flanking regions were also included in this array (Table S</w:t>
      </w:r>
      <w:r w:rsidR="00566485">
        <w:rPr>
          <w:rFonts w:ascii="Times New Roman" w:hAnsi="Times New Roman"/>
          <w:sz w:val="24"/>
          <w:szCs w:val="24"/>
        </w:rPr>
        <w:t>5</w:t>
      </w:r>
      <w:r>
        <w:rPr>
          <w:rFonts w:ascii="Times New Roman" w:hAnsi="Times New Roman"/>
          <w:sz w:val="24"/>
          <w:szCs w:val="24"/>
        </w:rPr>
        <w:t>).</w:t>
      </w:r>
    </w:p>
    <w:p w:rsidR="00D17D23" w:rsidRPr="00877DF5" w:rsidRDefault="00D17D23" w:rsidP="00EC65F6">
      <w:pPr>
        <w:pStyle w:val="NoSpacing"/>
        <w:spacing w:line="360" w:lineRule="auto"/>
        <w:contextualSpacing/>
        <w:rPr>
          <w:rFonts w:ascii="Times New Roman" w:hAnsi="Times New Roman"/>
          <w:b/>
          <w:sz w:val="24"/>
          <w:szCs w:val="24"/>
        </w:rPr>
      </w:pPr>
    </w:p>
    <w:p w:rsidR="00D17D23" w:rsidRDefault="00D17D23" w:rsidP="00EC65F6">
      <w:pPr>
        <w:spacing w:line="360" w:lineRule="auto"/>
        <w:contextualSpacing/>
        <w:rPr>
          <w:rFonts w:ascii="Times New Roman" w:hAnsi="Times New Roman"/>
          <w:b/>
          <w:i/>
          <w:sz w:val="24"/>
          <w:szCs w:val="24"/>
        </w:rPr>
      </w:pPr>
      <w:r w:rsidRPr="00C00478">
        <w:rPr>
          <w:rFonts w:ascii="Times New Roman" w:hAnsi="Times New Roman"/>
          <w:b/>
          <w:sz w:val="24"/>
          <w:szCs w:val="24"/>
        </w:rPr>
        <w:t>RNA preparation</w:t>
      </w:r>
      <w:r>
        <w:rPr>
          <w:rFonts w:ascii="Times New Roman" w:hAnsi="Times New Roman"/>
          <w:b/>
          <w:sz w:val="24"/>
          <w:szCs w:val="24"/>
        </w:rPr>
        <w:t xml:space="preserve">, </w:t>
      </w:r>
      <w:r w:rsidRPr="00C00478">
        <w:rPr>
          <w:rFonts w:ascii="Times New Roman" w:hAnsi="Times New Roman"/>
          <w:b/>
          <w:sz w:val="24"/>
          <w:szCs w:val="24"/>
        </w:rPr>
        <w:t xml:space="preserve">hybridization </w:t>
      </w:r>
      <w:r>
        <w:rPr>
          <w:rFonts w:ascii="Times New Roman" w:hAnsi="Times New Roman"/>
          <w:b/>
          <w:sz w:val="24"/>
          <w:szCs w:val="24"/>
        </w:rPr>
        <w:t xml:space="preserve">and analysis of </w:t>
      </w:r>
      <w:r w:rsidRPr="00C00478">
        <w:rPr>
          <w:rFonts w:ascii="Times New Roman" w:hAnsi="Times New Roman"/>
          <w:b/>
          <w:sz w:val="24"/>
          <w:szCs w:val="24"/>
        </w:rPr>
        <w:t xml:space="preserve">Agilent tiling </w:t>
      </w:r>
      <w:r>
        <w:rPr>
          <w:rFonts w:ascii="Times New Roman" w:hAnsi="Times New Roman"/>
          <w:b/>
          <w:sz w:val="24"/>
          <w:szCs w:val="24"/>
        </w:rPr>
        <w:t>micro</w:t>
      </w:r>
      <w:r w:rsidRPr="00C00478">
        <w:rPr>
          <w:rFonts w:ascii="Times New Roman" w:hAnsi="Times New Roman"/>
          <w:b/>
          <w:sz w:val="24"/>
          <w:szCs w:val="24"/>
        </w:rPr>
        <w:t xml:space="preserve">arrays </w:t>
      </w:r>
      <w:r w:rsidRPr="00C00478">
        <w:rPr>
          <w:rFonts w:ascii="Times New Roman" w:hAnsi="Times New Roman"/>
          <w:b/>
          <w:i/>
          <w:sz w:val="24"/>
          <w:szCs w:val="24"/>
        </w:rPr>
        <w:t xml:space="preserve"> </w:t>
      </w:r>
    </w:p>
    <w:p w:rsidR="00D17D23" w:rsidRDefault="00D17D23" w:rsidP="00EC65F6">
      <w:pPr>
        <w:spacing w:line="360" w:lineRule="auto"/>
        <w:contextualSpacing/>
        <w:rPr>
          <w:rFonts w:ascii="Times New Roman" w:hAnsi="Times New Roman"/>
          <w:sz w:val="24"/>
          <w:szCs w:val="24"/>
        </w:rPr>
      </w:pPr>
      <w:r w:rsidRPr="00877DF5">
        <w:rPr>
          <w:rFonts w:ascii="Times New Roman" w:hAnsi="Times New Roman" w:cs="Times New Roman"/>
          <w:sz w:val="24"/>
          <w:szCs w:val="24"/>
        </w:rPr>
        <w:t xml:space="preserve">RNA isolation was performed using </w:t>
      </w:r>
      <w:proofErr w:type="spellStart"/>
      <w:r w:rsidRPr="00877DF5">
        <w:rPr>
          <w:rFonts w:ascii="Times New Roman" w:hAnsi="Times New Roman" w:cs="Times New Roman"/>
          <w:sz w:val="24"/>
          <w:szCs w:val="24"/>
        </w:rPr>
        <w:t>T</w:t>
      </w:r>
      <w:r>
        <w:rPr>
          <w:rFonts w:ascii="Times New Roman" w:hAnsi="Times New Roman" w:cs="Times New Roman"/>
          <w:sz w:val="24"/>
          <w:szCs w:val="24"/>
        </w:rPr>
        <w:t>RI</w:t>
      </w:r>
      <w:r w:rsidRPr="00877DF5">
        <w:rPr>
          <w:rFonts w:ascii="Times New Roman" w:hAnsi="Times New Roman" w:cs="Times New Roman"/>
          <w:sz w:val="24"/>
          <w:szCs w:val="24"/>
        </w:rPr>
        <w:t>zol</w:t>
      </w:r>
      <w:proofErr w:type="spellEnd"/>
      <w:r w:rsidRPr="00877DF5">
        <w:rPr>
          <w:rFonts w:ascii="Times New Roman" w:hAnsi="Times New Roman" w:cs="Times New Roman"/>
          <w:sz w:val="24"/>
          <w:szCs w:val="24"/>
        </w:rPr>
        <w:t xml:space="preserve"> and later purified by RN</w:t>
      </w:r>
      <w:r>
        <w:rPr>
          <w:rFonts w:ascii="Times New Roman" w:hAnsi="Times New Roman" w:cs="Times New Roman"/>
          <w:sz w:val="24"/>
          <w:szCs w:val="24"/>
        </w:rPr>
        <w:t>easy Kit (</w:t>
      </w:r>
      <w:proofErr w:type="spellStart"/>
      <w:r>
        <w:rPr>
          <w:rFonts w:ascii="Times New Roman" w:hAnsi="Times New Roman" w:cs="Times New Roman"/>
          <w:sz w:val="24"/>
          <w:szCs w:val="24"/>
        </w:rPr>
        <w:t>Q</w:t>
      </w:r>
      <w:r w:rsidRPr="00877DF5">
        <w:rPr>
          <w:rFonts w:ascii="Times New Roman" w:hAnsi="Times New Roman" w:cs="Times New Roman"/>
          <w:sz w:val="24"/>
          <w:szCs w:val="24"/>
        </w:rPr>
        <w:t>iagen</w:t>
      </w:r>
      <w:proofErr w:type="spellEnd"/>
      <w:r w:rsidRPr="00877DF5">
        <w:rPr>
          <w:rFonts w:ascii="Times New Roman" w:hAnsi="Times New Roman" w:cs="Times New Roman"/>
          <w:sz w:val="24"/>
          <w:szCs w:val="24"/>
        </w:rPr>
        <w:t>). Total RNA in the amount of 1</w:t>
      </w:r>
      <w:r w:rsidR="00BE7B8A">
        <w:rPr>
          <w:rFonts w:ascii="Times New Roman" w:hAnsi="Times New Roman" w:cs="Times New Roman"/>
          <w:sz w:val="24"/>
          <w:szCs w:val="24"/>
        </w:rPr>
        <w:t>µ</w:t>
      </w:r>
      <w:r w:rsidRPr="00877DF5">
        <w:rPr>
          <w:rFonts w:ascii="Times New Roman" w:hAnsi="Times New Roman" w:cs="Times New Roman"/>
          <w:sz w:val="24"/>
          <w:szCs w:val="24"/>
        </w:rPr>
        <w:t xml:space="preserve">g was amplified according to </w:t>
      </w:r>
      <w:proofErr w:type="spellStart"/>
      <w:r w:rsidRPr="00877DF5">
        <w:rPr>
          <w:rFonts w:ascii="Times New Roman" w:hAnsi="Times New Roman" w:cs="Times New Roman"/>
          <w:sz w:val="24"/>
          <w:szCs w:val="24"/>
        </w:rPr>
        <w:t>Ambion’s</w:t>
      </w:r>
      <w:proofErr w:type="spellEnd"/>
      <w:r w:rsidRPr="00877DF5">
        <w:rPr>
          <w:rFonts w:ascii="Times New Roman" w:hAnsi="Times New Roman" w:cs="Times New Roman"/>
          <w:sz w:val="24"/>
          <w:szCs w:val="24"/>
        </w:rPr>
        <w:t xml:space="preserve"> Message Amp II </w:t>
      </w:r>
      <w:proofErr w:type="spellStart"/>
      <w:r w:rsidRPr="00877DF5">
        <w:rPr>
          <w:rFonts w:ascii="Times New Roman" w:hAnsi="Times New Roman" w:cs="Times New Roman"/>
          <w:sz w:val="24"/>
          <w:szCs w:val="24"/>
        </w:rPr>
        <w:t>aRNA</w:t>
      </w:r>
      <w:proofErr w:type="spellEnd"/>
      <w:r w:rsidRPr="00877DF5">
        <w:rPr>
          <w:rFonts w:ascii="Times New Roman" w:hAnsi="Times New Roman" w:cs="Times New Roman"/>
          <w:sz w:val="24"/>
          <w:szCs w:val="24"/>
        </w:rPr>
        <w:t xml:space="preserve"> Amplification Kit, part number AM1751.  Positive control RNA from Agilent’s One Color RNA Spike-In Kit, part number 5188-5282, was used to monitor sample amplification and labeling as well as array hybridization.  Amplified mRNA, referred to as </w:t>
      </w:r>
      <w:proofErr w:type="spellStart"/>
      <w:r w:rsidRPr="00877DF5">
        <w:rPr>
          <w:rFonts w:ascii="Times New Roman" w:hAnsi="Times New Roman" w:cs="Times New Roman"/>
          <w:sz w:val="24"/>
          <w:szCs w:val="24"/>
        </w:rPr>
        <w:t>aRNA</w:t>
      </w:r>
      <w:proofErr w:type="spellEnd"/>
      <w:r w:rsidRPr="00877DF5">
        <w:rPr>
          <w:rFonts w:ascii="Times New Roman" w:hAnsi="Times New Roman" w:cs="Times New Roman"/>
          <w:sz w:val="24"/>
          <w:szCs w:val="24"/>
        </w:rPr>
        <w:t xml:space="preserve">, was quantified on a </w:t>
      </w:r>
      <w:proofErr w:type="spellStart"/>
      <w:r w:rsidRPr="00877DF5">
        <w:rPr>
          <w:rFonts w:ascii="Times New Roman" w:hAnsi="Times New Roman" w:cs="Times New Roman"/>
          <w:sz w:val="24"/>
          <w:szCs w:val="24"/>
        </w:rPr>
        <w:t>NanoDrop</w:t>
      </w:r>
      <w:proofErr w:type="spellEnd"/>
      <w:r w:rsidRPr="00877DF5">
        <w:rPr>
          <w:rFonts w:ascii="Times New Roman" w:hAnsi="Times New Roman" w:cs="Times New Roman"/>
          <w:sz w:val="24"/>
          <w:szCs w:val="24"/>
        </w:rPr>
        <w:t xml:space="preserve"> ND-1000 and a mass of 2</w:t>
      </w:r>
      <w:r w:rsidR="00BE7B8A">
        <w:rPr>
          <w:rFonts w:ascii="Times New Roman" w:hAnsi="Times New Roman" w:cs="Times New Roman"/>
          <w:sz w:val="24"/>
          <w:szCs w:val="24"/>
        </w:rPr>
        <w:t xml:space="preserve"> µ</w:t>
      </w:r>
      <w:r w:rsidRPr="00877DF5">
        <w:rPr>
          <w:rFonts w:ascii="Times New Roman" w:hAnsi="Times New Roman" w:cs="Times New Roman"/>
          <w:sz w:val="24"/>
          <w:szCs w:val="24"/>
        </w:rPr>
        <w:t xml:space="preserve">g was labeled with cy3 dye using </w:t>
      </w:r>
      <w:proofErr w:type="spellStart"/>
      <w:r w:rsidRPr="00877DF5">
        <w:rPr>
          <w:rFonts w:ascii="Times New Roman" w:hAnsi="Times New Roman" w:cs="Times New Roman"/>
          <w:sz w:val="24"/>
          <w:szCs w:val="24"/>
        </w:rPr>
        <w:t>Kreatech’s</w:t>
      </w:r>
      <w:proofErr w:type="spellEnd"/>
      <w:r w:rsidRPr="00877DF5">
        <w:rPr>
          <w:rFonts w:ascii="Times New Roman" w:hAnsi="Times New Roman" w:cs="Times New Roman"/>
          <w:sz w:val="24"/>
          <w:szCs w:val="24"/>
        </w:rPr>
        <w:t xml:space="preserve"> ULS Fluorescent Labeling Kit, part number EA-023.  Labeled </w:t>
      </w:r>
      <w:proofErr w:type="spellStart"/>
      <w:r w:rsidRPr="00877DF5">
        <w:rPr>
          <w:rFonts w:ascii="Times New Roman" w:hAnsi="Times New Roman" w:cs="Times New Roman"/>
          <w:sz w:val="24"/>
          <w:szCs w:val="24"/>
        </w:rPr>
        <w:t>aRNA</w:t>
      </w:r>
      <w:proofErr w:type="spellEnd"/>
      <w:r w:rsidRPr="00877DF5">
        <w:rPr>
          <w:rFonts w:ascii="Times New Roman" w:hAnsi="Times New Roman" w:cs="Times New Roman"/>
          <w:sz w:val="24"/>
          <w:szCs w:val="24"/>
        </w:rPr>
        <w:t xml:space="preserve"> was quantified on the </w:t>
      </w:r>
      <w:proofErr w:type="spellStart"/>
      <w:r w:rsidRPr="00877DF5">
        <w:rPr>
          <w:rFonts w:ascii="Times New Roman" w:hAnsi="Times New Roman" w:cs="Times New Roman"/>
          <w:sz w:val="24"/>
          <w:szCs w:val="24"/>
        </w:rPr>
        <w:t>NanoDrop</w:t>
      </w:r>
      <w:proofErr w:type="spellEnd"/>
      <w:r w:rsidRPr="00877DF5">
        <w:rPr>
          <w:rFonts w:ascii="Times New Roman" w:hAnsi="Times New Roman" w:cs="Times New Roman"/>
          <w:sz w:val="24"/>
          <w:szCs w:val="24"/>
        </w:rPr>
        <w:t xml:space="preserve"> ND-1000 and a 1.5</w:t>
      </w:r>
      <w:r w:rsidR="00BE7B8A">
        <w:rPr>
          <w:rFonts w:ascii="Times New Roman" w:hAnsi="Times New Roman" w:cs="Times New Roman"/>
          <w:sz w:val="24"/>
          <w:szCs w:val="24"/>
        </w:rPr>
        <w:t xml:space="preserve"> </w:t>
      </w:r>
      <w:r>
        <w:rPr>
          <w:rFonts w:ascii="Times New Roman" w:hAnsi="Times New Roman" w:cs="Times New Roman"/>
          <w:sz w:val="24"/>
          <w:szCs w:val="24"/>
        </w:rPr>
        <w:t>µ</w:t>
      </w:r>
      <w:r w:rsidRPr="00877DF5">
        <w:rPr>
          <w:rFonts w:ascii="Times New Roman" w:hAnsi="Times New Roman" w:cs="Times New Roman"/>
          <w:sz w:val="24"/>
          <w:szCs w:val="24"/>
        </w:rPr>
        <w:t xml:space="preserve">g mass of cy3 labeled </w:t>
      </w:r>
      <w:proofErr w:type="spellStart"/>
      <w:r w:rsidRPr="00877DF5">
        <w:rPr>
          <w:rFonts w:ascii="Times New Roman" w:hAnsi="Times New Roman" w:cs="Times New Roman"/>
          <w:sz w:val="24"/>
          <w:szCs w:val="24"/>
        </w:rPr>
        <w:t>aRNA</w:t>
      </w:r>
      <w:proofErr w:type="spellEnd"/>
      <w:r w:rsidRPr="00877DF5">
        <w:rPr>
          <w:rFonts w:ascii="Times New Roman" w:hAnsi="Times New Roman" w:cs="Times New Roman"/>
          <w:sz w:val="24"/>
          <w:szCs w:val="24"/>
        </w:rPr>
        <w:t xml:space="preserve"> was hybridized to custom Agilent 2x105K H</w:t>
      </w:r>
      <w:r w:rsidR="00BE7B8A">
        <w:rPr>
          <w:rFonts w:ascii="Times New Roman" w:hAnsi="Times New Roman" w:cs="Times New Roman"/>
          <w:sz w:val="24"/>
          <w:szCs w:val="24"/>
        </w:rPr>
        <w:t>ox</w:t>
      </w:r>
      <w:r w:rsidRPr="00877DF5">
        <w:rPr>
          <w:rFonts w:ascii="Times New Roman" w:hAnsi="Times New Roman" w:cs="Times New Roman"/>
          <w:sz w:val="24"/>
          <w:szCs w:val="24"/>
        </w:rPr>
        <w:t xml:space="preserve"> tiling arrays.  Hybridizations were performed at 65</w:t>
      </w:r>
      <w:r w:rsidRPr="00F93188">
        <w:rPr>
          <w:rFonts w:ascii="Times New Roman" w:hAnsi="Times New Roman" w:cs="Times New Roman"/>
          <w:sz w:val="24"/>
          <w:szCs w:val="24"/>
          <w:vertAlign w:val="superscript"/>
        </w:rPr>
        <w:t>o</w:t>
      </w:r>
      <w:r w:rsidRPr="00877DF5">
        <w:rPr>
          <w:rFonts w:ascii="Times New Roman" w:hAnsi="Times New Roman" w:cs="Times New Roman"/>
          <w:sz w:val="24"/>
          <w:szCs w:val="24"/>
        </w:rPr>
        <w:t xml:space="preserve">C for 17 </w:t>
      </w:r>
      <w:r>
        <w:rPr>
          <w:rFonts w:ascii="Times New Roman" w:hAnsi="Times New Roman" w:cs="Times New Roman"/>
          <w:sz w:val="24"/>
          <w:szCs w:val="24"/>
        </w:rPr>
        <w:t>h</w:t>
      </w:r>
      <w:r w:rsidRPr="00877DF5">
        <w:rPr>
          <w:rFonts w:ascii="Times New Roman" w:hAnsi="Times New Roman" w:cs="Times New Roman"/>
          <w:sz w:val="24"/>
          <w:szCs w:val="24"/>
        </w:rPr>
        <w:t xml:space="preserve"> under standard conditions (1X Agilent blocking agent, and 1X Agilent hybridization buffer) and slides were washed successively with Agilent GE wash buffer 1, at room temperature and with Agilent GE wash buffer 2, at 31</w:t>
      </w:r>
      <w:r w:rsidRPr="00F93188">
        <w:rPr>
          <w:rFonts w:ascii="Times New Roman" w:hAnsi="Times New Roman" w:cs="Times New Roman"/>
          <w:sz w:val="24"/>
          <w:szCs w:val="24"/>
          <w:vertAlign w:val="superscript"/>
        </w:rPr>
        <w:t>o</w:t>
      </w:r>
      <w:r w:rsidRPr="00877DF5">
        <w:rPr>
          <w:rFonts w:ascii="Times New Roman" w:hAnsi="Times New Roman" w:cs="Times New Roman"/>
          <w:sz w:val="24"/>
          <w:szCs w:val="24"/>
        </w:rPr>
        <w:t>C, prior to scanning.  Microarray images were acquired with an Agilent High-Resolution DNA Microarray Scanner (G2505C).   Hybridization, array washing, scanning and probe information extraction with Agilent’s Feature Extraction Software (Version 10.5.1.1) were all performed according to Agilent’s One-Color Microarray-Based Gene Expression Analysis Protocol, Version 6.0, December 2009 (Low Input Quick Amp Labeling).</w:t>
      </w:r>
      <w:r>
        <w:rPr>
          <w:rFonts w:ascii="Times New Roman" w:hAnsi="Times New Roman" w:cs="Times New Roman"/>
          <w:sz w:val="24"/>
          <w:szCs w:val="24"/>
        </w:rPr>
        <w:t xml:space="preserve"> </w:t>
      </w:r>
      <w:r>
        <w:rPr>
          <w:rFonts w:ascii="Times New Roman" w:hAnsi="Times New Roman"/>
          <w:sz w:val="24"/>
          <w:szCs w:val="24"/>
        </w:rPr>
        <w:t xml:space="preserve">In analysis of expression, </w:t>
      </w:r>
      <w:r w:rsidRPr="00877DF5">
        <w:rPr>
          <w:rFonts w:ascii="Times New Roman" w:hAnsi="Times New Roman"/>
          <w:sz w:val="24"/>
          <w:szCs w:val="24"/>
        </w:rPr>
        <w:t>Agilent tiling arrays were hybridized in a single-color configuration and data was read into R. Agilent "</w:t>
      </w:r>
      <w:proofErr w:type="spellStart"/>
      <w:r w:rsidRPr="00877DF5">
        <w:rPr>
          <w:rFonts w:ascii="Times New Roman" w:hAnsi="Times New Roman"/>
          <w:sz w:val="24"/>
          <w:szCs w:val="24"/>
        </w:rPr>
        <w:t>gMeanSignal</w:t>
      </w:r>
      <w:proofErr w:type="spellEnd"/>
      <w:r w:rsidRPr="00877DF5">
        <w:rPr>
          <w:rFonts w:ascii="Times New Roman" w:hAnsi="Times New Roman"/>
          <w:sz w:val="24"/>
          <w:szCs w:val="24"/>
        </w:rPr>
        <w:t xml:space="preserve">" was used as the measurement (mean green signal for each spot). Data was analyzed using the </w:t>
      </w:r>
      <w:proofErr w:type="spellStart"/>
      <w:r w:rsidRPr="00877DF5">
        <w:rPr>
          <w:rFonts w:ascii="Times New Roman" w:hAnsi="Times New Roman"/>
          <w:sz w:val="24"/>
          <w:szCs w:val="24"/>
        </w:rPr>
        <w:t>limma</w:t>
      </w:r>
      <w:proofErr w:type="spellEnd"/>
      <w:r w:rsidRPr="00877DF5">
        <w:rPr>
          <w:rFonts w:ascii="Times New Roman" w:hAnsi="Times New Roman"/>
          <w:sz w:val="24"/>
          <w:szCs w:val="24"/>
        </w:rPr>
        <w:t xml:space="preserve"> package</w:t>
      </w:r>
      <w:r>
        <w:rPr>
          <w:rFonts w:ascii="Times New Roman" w:hAnsi="Times New Roman"/>
          <w:sz w:val="24"/>
          <w:szCs w:val="24"/>
        </w:rPr>
        <w:t xml:space="preserve"> </w:t>
      </w:r>
      <w:r>
        <w:rPr>
          <w:rFonts w:ascii="Times New Roman" w:hAnsi="Times New Roman"/>
          <w:noProof/>
          <w:sz w:val="24"/>
          <w:szCs w:val="24"/>
        </w:rPr>
        <w:t>(Smyth 2005)</w:t>
      </w:r>
      <w:r w:rsidRPr="00877DF5">
        <w:rPr>
          <w:rFonts w:ascii="Times New Roman" w:hAnsi="Times New Roman"/>
          <w:sz w:val="24"/>
          <w:szCs w:val="24"/>
        </w:rPr>
        <w:t xml:space="preserve">. Data was normalized between arrays using scale normalization. Replicates were averaged and </w:t>
      </w:r>
      <w:proofErr w:type="spellStart"/>
      <w:r w:rsidRPr="00877DF5">
        <w:rPr>
          <w:rFonts w:ascii="Times New Roman" w:hAnsi="Times New Roman"/>
          <w:sz w:val="24"/>
          <w:szCs w:val="24"/>
        </w:rPr>
        <w:t>bedgraph</w:t>
      </w:r>
      <w:proofErr w:type="spellEnd"/>
      <w:r w:rsidRPr="00877DF5">
        <w:rPr>
          <w:rFonts w:ascii="Times New Roman" w:hAnsi="Times New Roman"/>
          <w:sz w:val="24"/>
          <w:szCs w:val="24"/>
        </w:rPr>
        <w:t xml:space="preserve"> files were created and visualized using IGV</w:t>
      </w:r>
      <w:r>
        <w:rPr>
          <w:rFonts w:ascii="Times New Roman" w:hAnsi="Times New Roman"/>
          <w:sz w:val="24"/>
          <w:szCs w:val="24"/>
        </w:rPr>
        <w:t xml:space="preserve"> </w:t>
      </w:r>
      <w:r>
        <w:rPr>
          <w:rFonts w:ascii="Times New Roman" w:hAnsi="Times New Roman"/>
          <w:noProof/>
          <w:sz w:val="24"/>
          <w:szCs w:val="24"/>
        </w:rPr>
        <w:t>(Thorvaldsdottir et al. 2013)</w:t>
      </w:r>
      <w:r>
        <w:rPr>
          <w:rFonts w:ascii="Times New Roman" w:hAnsi="Times New Roman"/>
          <w:sz w:val="24"/>
          <w:szCs w:val="24"/>
        </w:rPr>
        <w:t xml:space="preserve"> and UCSC </w:t>
      </w:r>
      <w:r w:rsidR="00BE7B8A">
        <w:rPr>
          <w:rFonts w:ascii="Times New Roman" w:hAnsi="Times New Roman"/>
          <w:sz w:val="24"/>
          <w:szCs w:val="24"/>
        </w:rPr>
        <w:t>G</w:t>
      </w:r>
      <w:r>
        <w:rPr>
          <w:rFonts w:ascii="Times New Roman" w:hAnsi="Times New Roman"/>
          <w:sz w:val="24"/>
          <w:szCs w:val="24"/>
        </w:rPr>
        <w:t xml:space="preserve">enome </w:t>
      </w:r>
      <w:r w:rsidR="00BE7B8A">
        <w:rPr>
          <w:rFonts w:ascii="Times New Roman" w:hAnsi="Times New Roman"/>
          <w:sz w:val="24"/>
          <w:szCs w:val="24"/>
        </w:rPr>
        <w:t>B</w:t>
      </w:r>
      <w:r>
        <w:rPr>
          <w:rFonts w:ascii="Times New Roman" w:hAnsi="Times New Roman"/>
          <w:sz w:val="24"/>
          <w:szCs w:val="24"/>
        </w:rPr>
        <w:t xml:space="preserve">rowser </w:t>
      </w:r>
      <w:r>
        <w:rPr>
          <w:rFonts w:ascii="Times New Roman" w:hAnsi="Times New Roman"/>
          <w:noProof/>
          <w:sz w:val="24"/>
          <w:szCs w:val="24"/>
        </w:rPr>
        <w:t>(Kent et al. 2002)</w:t>
      </w:r>
      <w:r w:rsidRPr="00877DF5">
        <w:rPr>
          <w:rFonts w:ascii="Times New Roman" w:hAnsi="Times New Roman"/>
          <w:sz w:val="24"/>
          <w:szCs w:val="24"/>
        </w:rPr>
        <w:t>.</w:t>
      </w:r>
    </w:p>
    <w:p w:rsidR="00D17D23" w:rsidRDefault="00D17D23" w:rsidP="00EC65F6">
      <w:pPr>
        <w:spacing w:line="360" w:lineRule="auto"/>
        <w:ind w:firstLine="720"/>
        <w:contextualSpacing/>
        <w:rPr>
          <w:rFonts w:ascii="Times New Roman" w:hAnsi="Times New Roman"/>
          <w:sz w:val="24"/>
          <w:szCs w:val="24"/>
        </w:rPr>
      </w:pPr>
    </w:p>
    <w:p w:rsidR="00B34DFA" w:rsidRDefault="00B34DFA" w:rsidP="00EC65F6">
      <w:pPr>
        <w:spacing w:line="360" w:lineRule="auto"/>
        <w:ind w:firstLine="720"/>
        <w:contextualSpacing/>
        <w:rPr>
          <w:rFonts w:ascii="Times New Roman" w:hAnsi="Times New Roman"/>
          <w:sz w:val="24"/>
          <w:szCs w:val="24"/>
        </w:rPr>
      </w:pPr>
    </w:p>
    <w:p w:rsidR="00B34DFA" w:rsidRDefault="00B34DFA" w:rsidP="00EC65F6">
      <w:pPr>
        <w:spacing w:line="360" w:lineRule="auto"/>
        <w:ind w:firstLine="720"/>
        <w:contextualSpacing/>
        <w:rPr>
          <w:rFonts w:ascii="Times New Roman" w:hAnsi="Times New Roman"/>
          <w:sz w:val="24"/>
          <w:szCs w:val="24"/>
        </w:rPr>
      </w:pPr>
    </w:p>
    <w:p w:rsidR="00D17D23" w:rsidRPr="00877DF5" w:rsidRDefault="00D17D23" w:rsidP="00EC65F6">
      <w:pPr>
        <w:spacing w:line="360" w:lineRule="auto"/>
        <w:contextualSpacing/>
        <w:rPr>
          <w:rFonts w:ascii="Times New Roman" w:hAnsi="Times New Roman"/>
          <w:b/>
          <w:bCs/>
          <w:sz w:val="24"/>
          <w:szCs w:val="24"/>
        </w:rPr>
      </w:pPr>
      <w:r w:rsidRPr="00877DF5">
        <w:rPr>
          <w:rFonts w:ascii="Times New Roman" w:hAnsi="Times New Roman"/>
          <w:b/>
          <w:sz w:val="24"/>
          <w:szCs w:val="24"/>
        </w:rPr>
        <w:lastRenderedPageBreak/>
        <w:t>RNA</w:t>
      </w:r>
      <w:r>
        <w:rPr>
          <w:rFonts w:ascii="Times New Roman" w:hAnsi="Times New Roman"/>
          <w:b/>
          <w:sz w:val="24"/>
          <w:szCs w:val="24"/>
        </w:rPr>
        <w:t>-</w:t>
      </w:r>
      <w:proofErr w:type="spellStart"/>
      <w:r w:rsidR="009A4091">
        <w:rPr>
          <w:rFonts w:ascii="Times New Roman" w:hAnsi="Times New Roman"/>
          <w:b/>
          <w:sz w:val="24"/>
          <w:szCs w:val="24"/>
        </w:rPr>
        <w:t>s</w:t>
      </w:r>
      <w:r w:rsidRPr="00877DF5">
        <w:rPr>
          <w:rFonts w:ascii="Times New Roman" w:hAnsi="Times New Roman"/>
          <w:b/>
          <w:sz w:val="24"/>
          <w:szCs w:val="24"/>
        </w:rPr>
        <w:t>eq</w:t>
      </w:r>
      <w:proofErr w:type="spellEnd"/>
      <w:r w:rsidRPr="00877DF5">
        <w:rPr>
          <w:rFonts w:ascii="Times New Roman" w:hAnsi="Times New Roman"/>
          <w:b/>
          <w:bCs/>
          <w:sz w:val="24"/>
          <w:szCs w:val="24"/>
        </w:rPr>
        <w:t xml:space="preserve"> library preparation</w:t>
      </w:r>
      <w:r>
        <w:rPr>
          <w:rFonts w:ascii="Times New Roman" w:hAnsi="Times New Roman"/>
          <w:b/>
          <w:bCs/>
          <w:sz w:val="24"/>
          <w:szCs w:val="24"/>
        </w:rPr>
        <w:t xml:space="preserve">, </w:t>
      </w:r>
      <w:r w:rsidRPr="00877DF5">
        <w:rPr>
          <w:rFonts w:ascii="Times New Roman" w:hAnsi="Times New Roman"/>
          <w:b/>
          <w:bCs/>
          <w:sz w:val="24"/>
          <w:szCs w:val="24"/>
        </w:rPr>
        <w:t>sequencing</w:t>
      </w:r>
      <w:r>
        <w:rPr>
          <w:rFonts w:ascii="Times New Roman" w:hAnsi="Times New Roman"/>
          <w:b/>
          <w:bCs/>
          <w:sz w:val="24"/>
          <w:szCs w:val="24"/>
        </w:rPr>
        <w:t xml:space="preserve"> and analysis</w:t>
      </w:r>
      <w:r w:rsidRPr="00877DF5">
        <w:rPr>
          <w:rFonts w:ascii="Times New Roman" w:hAnsi="Times New Roman"/>
          <w:b/>
          <w:bCs/>
          <w:sz w:val="24"/>
          <w:szCs w:val="24"/>
        </w:rPr>
        <w:t xml:space="preserve"> </w:t>
      </w:r>
    </w:p>
    <w:p w:rsidR="00D17D23" w:rsidRDefault="00D17D23" w:rsidP="00EC65F6">
      <w:pPr>
        <w:spacing w:line="360" w:lineRule="auto"/>
        <w:contextualSpacing/>
        <w:rPr>
          <w:rFonts w:ascii="Times New Roman" w:hAnsi="Times New Roman"/>
          <w:sz w:val="24"/>
          <w:szCs w:val="24"/>
        </w:rPr>
      </w:pPr>
      <w:r>
        <w:rPr>
          <w:rFonts w:ascii="Times New Roman" w:hAnsi="Times New Roman"/>
          <w:sz w:val="24"/>
          <w:szCs w:val="24"/>
        </w:rPr>
        <w:t>R</w:t>
      </w:r>
      <w:r w:rsidRPr="00877DF5">
        <w:rPr>
          <w:rFonts w:ascii="Times New Roman" w:hAnsi="Times New Roman"/>
          <w:sz w:val="24"/>
          <w:szCs w:val="24"/>
        </w:rPr>
        <w:t xml:space="preserve">NA isolation was performed using </w:t>
      </w:r>
      <w:proofErr w:type="spellStart"/>
      <w:r w:rsidRPr="00877DF5">
        <w:rPr>
          <w:rFonts w:ascii="Times New Roman" w:hAnsi="Times New Roman"/>
          <w:sz w:val="24"/>
          <w:szCs w:val="24"/>
        </w:rPr>
        <w:t>T</w:t>
      </w:r>
      <w:r>
        <w:rPr>
          <w:rFonts w:ascii="Times New Roman" w:hAnsi="Times New Roman"/>
          <w:sz w:val="24"/>
          <w:szCs w:val="24"/>
        </w:rPr>
        <w:t>RI</w:t>
      </w:r>
      <w:r w:rsidRPr="00877DF5">
        <w:rPr>
          <w:rFonts w:ascii="Times New Roman" w:hAnsi="Times New Roman"/>
          <w:sz w:val="24"/>
          <w:szCs w:val="24"/>
        </w:rPr>
        <w:t>zol</w:t>
      </w:r>
      <w:proofErr w:type="spellEnd"/>
      <w:r w:rsidRPr="00877DF5">
        <w:rPr>
          <w:rFonts w:ascii="Times New Roman" w:hAnsi="Times New Roman"/>
          <w:sz w:val="24"/>
          <w:szCs w:val="24"/>
        </w:rPr>
        <w:t xml:space="preserve"> </w:t>
      </w:r>
      <w:r>
        <w:rPr>
          <w:rFonts w:ascii="Times New Roman" w:hAnsi="Times New Roman"/>
          <w:sz w:val="24"/>
          <w:szCs w:val="24"/>
        </w:rPr>
        <w:t>and later purified by RNeasy Kit (</w:t>
      </w:r>
      <w:proofErr w:type="spellStart"/>
      <w:r>
        <w:rPr>
          <w:rFonts w:ascii="Times New Roman" w:hAnsi="Times New Roman"/>
          <w:sz w:val="24"/>
          <w:szCs w:val="24"/>
        </w:rPr>
        <w:t>Q</w:t>
      </w:r>
      <w:r w:rsidRPr="00877DF5">
        <w:rPr>
          <w:rFonts w:ascii="Times New Roman" w:hAnsi="Times New Roman"/>
          <w:sz w:val="24"/>
          <w:szCs w:val="24"/>
        </w:rPr>
        <w:t>iagen</w:t>
      </w:r>
      <w:proofErr w:type="spellEnd"/>
      <w:r w:rsidRPr="00877DF5">
        <w:rPr>
          <w:rFonts w:ascii="Times New Roman" w:hAnsi="Times New Roman"/>
          <w:sz w:val="24"/>
          <w:szCs w:val="24"/>
        </w:rPr>
        <w:t xml:space="preserve">). Quality </w:t>
      </w:r>
      <w:r>
        <w:rPr>
          <w:rFonts w:ascii="Times New Roman" w:hAnsi="Times New Roman"/>
          <w:sz w:val="24"/>
          <w:szCs w:val="24"/>
        </w:rPr>
        <w:t xml:space="preserve">of </w:t>
      </w:r>
      <w:r w:rsidRPr="00877DF5">
        <w:rPr>
          <w:rFonts w:ascii="Times New Roman" w:hAnsi="Times New Roman"/>
          <w:sz w:val="24"/>
          <w:szCs w:val="24"/>
        </w:rPr>
        <w:t xml:space="preserve">RNA was analyzed by Agilent 2100 </w:t>
      </w:r>
      <w:proofErr w:type="spellStart"/>
      <w:r w:rsidRPr="00877DF5">
        <w:rPr>
          <w:rFonts w:ascii="Times New Roman" w:hAnsi="Times New Roman"/>
          <w:sz w:val="24"/>
          <w:szCs w:val="24"/>
        </w:rPr>
        <w:t>Bioanalyzer</w:t>
      </w:r>
      <w:proofErr w:type="spellEnd"/>
      <w:r w:rsidRPr="00877DF5">
        <w:rPr>
          <w:rFonts w:ascii="Times New Roman" w:hAnsi="Times New Roman"/>
          <w:sz w:val="24"/>
          <w:szCs w:val="24"/>
        </w:rPr>
        <w:t>. RNA with more than 9 RIN (RNA integrity number) were used in library preparation.</w:t>
      </w:r>
      <w:r>
        <w:rPr>
          <w:rFonts w:ascii="Times New Roman" w:hAnsi="Times New Roman"/>
          <w:sz w:val="24"/>
          <w:szCs w:val="24"/>
        </w:rPr>
        <w:t xml:space="preserve"> </w:t>
      </w:r>
      <w:r w:rsidRPr="00877DF5">
        <w:rPr>
          <w:rFonts w:ascii="Times New Roman" w:hAnsi="Times New Roman"/>
          <w:sz w:val="24"/>
          <w:szCs w:val="24"/>
        </w:rPr>
        <w:t>Librar</w:t>
      </w:r>
      <w:r>
        <w:rPr>
          <w:rFonts w:ascii="Times New Roman" w:hAnsi="Times New Roman"/>
          <w:sz w:val="24"/>
          <w:szCs w:val="24"/>
        </w:rPr>
        <w:t>ies</w:t>
      </w:r>
      <w:r w:rsidRPr="00877DF5">
        <w:rPr>
          <w:rFonts w:ascii="Times New Roman" w:hAnsi="Times New Roman"/>
          <w:sz w:val="24"/>
          <w:szCs w:val="24"/>
        </w:rPr>
        <w:t xml:space="preserve"> </w:t>
      </w:r>
      <w:r>
        <w:rPr>
          <w:rFonts w:ascii="Times New Roman" w:hAnsi="Times New Roman"/>
          <w:sz w:val="24"/>
          <w:szCs w:val="24"/>
        </w:rPr>
        <w:t>were prepared</w:t>
      </w:r>
      <w:r w:rsidRPr="00877DF5">
        <w:rPr>
          <w:rFonts w:ascii="Times New Roman" w:hAnsi="Times New Roman"/>
          <w:sz w:val="24"/>
          <w:szCs w:val="24"/>
        </w:rPr>
        <w:t xml:space="preserve"> using the Small RNA Sample Prep Kit (Illumina, FC-102-1010) with 10x v1.5 sRNA 3’ Adaptor (Illumina, 15000263) and mRNA-</w:t>
      </w:r>
      <w:proofErr w:type="spellStart"/>
      <w:r w:rsidRPr="00877DF5">
        <w:rPr>
          <w:rFonts w:ascii="Times New Roman" w:hAnsi="Times New Roman"/>
          <w:sz w:val="24"/>
          <w:szCs w:val="24"/>
        </w:rPr>
        <w:t>Seq</w:t>
      </w:r>
      <w:proofErr w:type="spellEnd"/>
      <w:r w:rsidRPr="00877DF5">
        <w:rPr>
          <w:rFonts w:ascii="Times New Roman" w:hAnsi="Times New Roman"/>
          <w:sz w:val="24"/>
          <w:szCs w:val="24"/>
        </w:rPr>
        <w:t xml:space="preserve"> Library Prep Kit (Illumina, RS-100-0801)</w:t>
      </w:r>
      <w:r w:rsidRPr="00877DF5">
        <w:rPr>
          <w:rFonts w:ascii="Times New Roman" w:hAnsi="Times New Roman"/>
          <w:color w:val="FF0000"/>
          <w:sz w:val="24"/>
          <w:szCs w:val="24"/>
        </w:rPr>
        <w:t xml:space="preserve"> </w:t>
      </w:r>
      <w:r w:rsidRPr="00877DF5">
        <w:rPr>
          <w:rFonts w:ascii="Times New Roman" w:hAnsi="Times New Roman"/>
          <w:sz w:val="24"/>
          <w:szCs w:val="24"/>
        </w:rPr>
        <w:t>according to manufacturer’s mRNA-</w:t>
      </w:r>
      <w:proofErr w:type="spellStart"/>
      <w:r w:rsidRPr="00877DF5">
        <w:rPr>
          <w:rFonts w:ascii="Times New Roman" w:hAnsi="Times New Roman"/>
          <w:sz w:val="24"/>
          <w:szCs w:val="24"/>
        </w:rPr>
        <w:t>Seq</w:t>
      </w:r>
      <w:proofErr w:type="spellEnd"/>
      <w:r w:rsidRPr="00877DF5">
        <w:rPr>
          <w:rFonts w:ascii="Times New Roman" w:hAnsi="Times New Roman"/>
          <w:sz w:val="24"/>
          <w:szCs w:val="24"/>
        </w:rPr>
        <w:t xml:space="preserve"> Sample Prep protocol (15018460 Rev A Oct 10). Briefly, 1 µg Total RNA was enriched for </w:t>
      </w:r>
      <w:proofErr w:type="gramStart"/>
      <w:r w:rsidRPr="00877DF5">
        <w:rPr>
          <w:rFonts w:ascii="Times New Roman" w:hAnsi="Times New Roman"/>
          <w:sz w:val="24"/>
          <w:szCs w:val="24"/>
        </w:rPr>
        <w:t>poly(</w:t>
      </w:r>
      <w:proofErr w:type="gramEnd"/>
      <w:r w:rsidRPr="00877DF5">
        <w:rPr>
          <w:rFonts w:ascii="Times New Roman" w:hAnsi="Times New Roman"/>
          <w:sz w:val="24"/>
          <w:szCs w:val="24"/>
        </w:rPr>
        <w:t xml:space="preserve">A)+ RNA by </w:t>
      </w:r>
      <w:proofErr w:type="spellStart"/>
      <w:r w:rsidRPr="00877DF5">
        <w:rPr>
          <w:rFonts w:ascii="Times New Roman" w:hAnsi="Times New Roman"/>
          <w:sz w:val="24"/>
          <w:szCs w:val="24"/>
        </w:rPr>
        <w:t>oligo</w:t>
      </w:r>
      <w:proofErr w:type="spellEnd"/>
      <w:r w:rsidRPr="00877DF5">
        <w:rPr>
          <w:rFonts w:ascii="Times New Roman" w:hAnsi="Times New Roman"/>
          <w:sz w:val="24"/>
          <w:szCs w:val="24"/>
        </w:rPr>
        <w:t>(</w:t>
      </w:r>
      <w:proofErr w:type="spellStart"/>
      <w:r w:rsidRPr="00877DF5">
        <w:rPr>
          <w:rFonts w:ascii="Times New Roman" w:hAnsi="Times New Roman"/>
          <w:sz w:val="24"/>
          <w:szCs w:val="24"/>
        </w:rPr>
        <w:t>dT</w:t>
      </w:r>
      <w:proofErr w:type="spellEnd"/>
      <w:r w:rsidRPr="00877DF5">
        <w:rPr>
          <w:rFonts w:ascii="Times New Roman" w:hAnsi="Times New Roman"/>
          <w:sz w:val="24"/>
          <w:szCs w:val="24"/>
        </w:rPr>
        <w:t xml:space="preserve">) selection.  The </w:t>
      </w:r>
      <w:proofErr w:type="gramStart"/>
      <w:r w:rsidRPr="00877DF5">
        <w:rPr>
          <w:rFonts w:ascii="Times New Roman" w:hAnsi="Times New Roman"/>
          <w:sz w:val="24"/>
          <w:szCs w:val="24"/>
        </w:rPr>
        <w:t>Poly(</w:t>
      </w:r>
      <w:proofErr w:type="gramEnd"/>
      <w:r w:rsidRPr="00877DF5">
        <w:rPr>
          <w:rFonts w:ascii="Times New Roman" w:hAnsi="Times New Roman"/>
          <w:sz w:val="24"/>
          <w:szCs w:val="24"/>
        </w:rPr>
        <w:t xml:space="preserve">A)+ RNA was then fragmented, and the ends repaired using phosphatase and PNK treatments.   Illumina’s v1.5 sRNA 3’ adaptor was ligated to the blunted RNA segment, followed by the ligation of the kit’s standard SRA 5’ adaptor.  The libraries were reverse transcribed and enriched by 15 rounds of PCR.  The purified libraries were quantified with the High Sensitivity DNA assay on an Agilent 2100 </w:t>
      </w:r>
      <w:proofErr w:type="spellStart"/>
      <w:r w:rsidRPr="00877DF5">
        <w:rPr>
          <w:rFonts w:ascii="Times New Roman" w:hAnsi="Times New Roman"/>
          <w:sz w:val="24"/>
          <w:szCs w:val="24"/>
        </w:rPr>
        <w:t>Bioanalyzer</w:t>
      </w:r>
      <w:proofErr w:type="spellEnd"/>
      <w:r>
        <w:rPr>
          <w:rFonts w:ascii="Times New Roman" w:hAnsi="Times New Roman"/>
          <w:sz w:val="24"/>
          <w:szCs w:val="24"/>
        </w:rPr>
        <w:t xml:space="preserve"> and. </w:t>
      </w:r>
      <w:r w:rsidRPr="00677DBC">
        <w:rPr>
          <w:rFonts w:ascii="Times New Roman" w:hAnsi="Times New Roman"/>
          <w:sz w:val="24"/>
          <w:szCs w:val="24"/>
        </w:rPr>
        <w:t xml:space="preserve">Libraries were sequenced single read with 36 </w:t>
      </w:r>
      <w:proofErr w:type="spellStart"/>
      <w:r w:rsidRPr="00677DBC">
        <w:rPr>
          <w:rFonts w:ascii="Times New Roman" w:hAnsi="Times New Roman"/>
          <w:sz w:val="24"/>
          <w:szCs w:val="24"/>
        </w:rPr>
        <w:t>nt</w:t>
      </w:r>
      <w:proofErr w:type="spellEnd"/>
      <w:r w:rsidRPr="00677DBC">
        <w:rPr>
          <w:rFonts w:ascii="Times New Roman" w:hAnsi="Times New Roman"/>
          <w:sz w:val="24"/>
          <w:szCs w:val="24"/>
        </w:rPr>
        <w:t xml:space="preserve"> sequencing on a </w:t>
      </w:r>
      <w:proofErr w:type="spellStart"/>
      <w:r w:rsidRPr="00677DBC">
        <w:rPr>
          <w:rFonts w:ascii="Times New Roman" w:hAnsi="Times New Roman"/>
          <w:sz w:val="24"/>
          <w:szCs w:val="24"/>
        </w:rPr>
        <w:t>GAIIx</w:t>
      </w:r>
      <w:proofErr w:type="spellEnd"/>
      <w:r w:rsidRPr="00677DBC">
        <w:rPr>
          <w:rFonts w:ascii="Times New Roman" w:hAnsi="Times New Roman"/>
          <w:sz w:val="24"/>
          <w:szCs w:val="24"/>
        </w:rPr>
        <w:t xml:space="preserve"> and </w:t>
      </w:r>
      <w:proofErr w:type="spellStart"/>
      <w:r w:rsidRPr="00677DBC">
        <w:rPr>
          <w:rFonts w:ascii="Times New Roman" w:hAnsi="Times New Roman"/>
          <w:sz w:val="24"/>
          <w:szCs w:val="24"/>
        </w:rPr>
        <w:t>fastq</w:t>
      </w:r>
      <w:proofErr w:type="spellEnd"/>
      <w:r w:rsidRPr="00677DBC">
        <w:rPr>
          <w:rFonts w:ascii="Times New Roman" w:hAnsi="Times New Roman"/>
          <w:sz w:val="24"/>
          <w:szCs w:val="24"/>
        </w:rPr>
        <w:t xml:space="preserve"> files were </w:t>
      </w:r>
      <w:proofErr w:type="gramStart"/>
      <w:r w:rsidRPr="00677DBC">
        <w:rPr>
          <w:rFonts w:ascii="Times New Roman" w:hAnsi="Times New Roman"/>
          <w:sz w:val="24"/>
          <w:szCs w:val="24"/>
        </w:rPr>
        <w:t>returned</w:t>
      </w:r>
      <w:r>
        <w:rPr>
          <w:rFonts w:ascii="Times New Roman" w:hAnsi="Times New Roman"/>
          <w:sz w:val="24"/>
          <w:szCs w:val="24"/>
        </w:rPr>
        <w:t xml:space="preserve"> </w:t>
      </w:r>
      <w:r w:rsidRPr="00877DF5">
        <w:rPr>
          <w:rFonts w:ascii="Times New Roman" w:hAnsi="Times New Roman"/>
          <w:sz w:val="24"/>
          <w:szCs w:val="24"/>
        </w:rPr>
        <w:t>.</w:t>
      </w:r>
      <w:proofErr w:type="gramEnd"/>
      <w:r w:rsidRPr="00877DF5">
        <w:rPr>
          <w:rFonts w:ascii="Times New Roman" w:hAnsi="Times New Roman"/>
          <w:sz w:val="24"/>
          <w:szCs w:val="24"/>
        </w:rPr>
        <w:t xml:space="preserve">   </w:t>
      </w:r>
    </w:p>
    <w:p w:rsidR="00D17D23" w:rsidRDefault="00D17D23" w:rsidP="00EC65F6">
      <w:pPr>
        <w:spacing w:line="360" w:lineRule="auto"/>
        <w:ind w:firstLine="720"/>
        <w:contextualSpacing/>
        <w:rPr>
          <w:rFonts w:ascii="Times New Roman" w:hAnsi="Times New Roman"/>
          <w:sz w:val="24"/>
          <w:szCs w:val="24"/>
        </w:rPr>
      </w:pPr>
      <w:r w:rsidRPr="00877DF5">
        <w:rPr>
          <w:rFonts w:ascii="Times New Roman" w:hAnsi="Times New Roman"/>
          <w:sz w:val="24"/>
          <w:szCs w:val="24"/>
        </w:rPr>
        <w:t xml:space="preserve">For each sample, reads were aligned to mm9 using </w:t>
      </w:r>
      <w:proofErr w:type="spellStart"/>
      <w:r w:rsidRPr="00877DF5">
        <w:rPr>
          <w:rFonts w:ascii="Times New Roman" w:hAnsi="Times New Roman"/>
          <w:sz w:val="24"/>
          <w:szCs w:val="24"/>
        </w:rPr>
        <w:t>Tophat</w:t>
      </w:r>
      <w:proofErr w:type="spellEnd"/>
      <w:r w:rsidRPr="00877DF5">
        <w:rPr>
          <w:rFonts w:ascii="Times New Roman" w:hAnsi="Times New Roman"/>
          <w:sz w:val="24"/>
          <w:szCs w:val="24"/>
        </w:rPr>
        <w:t xml:space="preserve"> 1.4.1 and the </w:t>
      </w:r>
      <w:proofErr w:type="spellStart"/>
      <w:r w:rsidRPr="00877DF5">
        <w:rPr>
          <w:rFonts w:ascii="Times New Roman" w:hAnsi="Times New Roman"/>
          <w:sz w:val="24"/>
          <w:szCs w:val="24"/>
        </w:rPr>
        <w:t>Ensembl</w:t>
      </w:r>
      <w:proofErr w:type="spellEnd"/>
      <w:r w:rsidRPr="00877DF5">
        <w:rPr>
          <w:rFonts w:ascii="Times New Roman" w:hAnsi="Times New Roman"/>
          <w:sz w:val="24"/>
          <w:szCs w:val="24"/>
        </w:rPr>
        <w:t xml:space="preserve"> 65 GTF, allowing uniquely-aligning reads only (parameters: </w:t>
      </w:r>
      <w:r w:rsidRPr="00334160">
        <w:rPr>
          <w:rFonts w:ascii="Times New Roman" w:hAnsi="Times New Roman"/>
          <w:sz w:val="24"/>
          <w:szCs w:val="24"/>
        </w:rPr>
        <w:t>-g 1 -x 1 --segment-length 20 --segment-mismatches 2).</w:t>
      </w:r>
      <w:r>
        <w:rPr>
          <w:rFonts w:ascii="Times New Roman" w:hAnsi="Times New Roman"/>
          <w:sz w:val="24"/>
          <w:szCs w:val="24"/>
        </w:rPr>
        <w:t xml:space="preserve"> </w:t>
      </w:r>
      <w:r w:rsidRPr="00334160">
        <w:rPr>
          <w:rFonts w:ascii="Times New Roman" w:hAnsi="Times New Roman"/>
          <w:sz w:val="24"/>
          <w:szCs w:val="24"/>
        </w:rPr>
        <w:t>Initial BAM files were</w:t>
      </w:r>
      <w:r w:rsidRPr="00877DF5">
        <w:rPr>
          <w:rFonts w:ascii="Times New Roman" w:hAnsi="Times New Roman"/>
          <w:sz w:val="24"/>
          <w:szCs w:val="24"/>
        </w:rPr>
        <w:t xml:space="preserve"> split into separate BAM files for + and – strand alignments. Strand-wise BAM files were quantitated with Cufflinks 1.3.0 and no GTF (parameters</w:t>
      </w:r>
      <w:r w:rsidRPr="00334160">
        <w:rPr>
          <w:rFonts w:ascii="Times New Roman" w:hAnsi="Times New Roman"/>
          <w:sz w:val="24"/>
          <w:szCs w:val="24"/>
        </w:rPr>
        <w:t>: --max-</w:t>
      </w:r>
      <w:proofErr w:type="spellStart"/>
      <w:r w:rsidRPr="00334160">
        <w:rPr>
          <w:rFonts w:ascii="Times New Roman" w:hAnsi="Times New Roman"/>
          <w:sz w:val="24"/>
          <w:szCs w:val="24"/>
        </w:rPr>
        <w:t>mle</w:t>
      </w:r>
      <w:proofErr w:type="spellEnd"/>
      <w:r w:rsidRPr="00334160">
        <w:rPr>
          <w:rFonts w:ascii="Times New Roman" w:hAnsi="Times New Roman"/>
          <w:sz w:val="24"/>
          <w:szCs w:val="24"/>
        </w:rPr>
        <w:t>-iterations 10000 --max-bundle-frags 100000000 -F 0.05 -a 0.05 --trim-3-dropoff-frac 0.01).</w:t>
      </w:r>
      <w:r w:rsidRPr="00877DF5">
        <w:rPr>
          <w:rFonts w:ascii="Times New Roman" w:hAnsi="Times New Roman"/>
          <w:sz w:val="24"/>
          <w:szCs w:val="24"/>
        </w:rPr>
        <w:t xml:space="preserve"> For each time point and strand, </w:t>
      </w:r>
      <w:r w:rsidRPr="00556C3E">
        <w:rPr>
          <w:rFonts w:ascii="Times New Roman" w:hAnsi="Times New Roman"/>
          <w:i/>
          <w:sz w:val="24"/>
          <w:szCs w:val="24"/>
        </w:rPr>
        <w:t>ab-initio</w:t>
      </w:r>
      <w:r w:rsidRPr="00877DF5">
        <w:rPr>
          <w:rFonts w:ascii="Times New Roman" w:hAnsi="Times New Roman"/>
          <w:sz w:val="24"/>
          <w:szCs w:val="24"/>
        </w:rPr>
        <w:t xml:space="preserve"> cufflinks transcripts were condensed into loci using </w:t>
      </w:r>
      <w:proofErr w:type="spellStart"/>
      <w:r w:rsidRPr="00877DF5">
        <w:rPr>
          <w:rFonts w:ascii="Times New Roman" w:hAnsi="Times New Roman"/>
          <w:sz w:val="24"/>
          <w:szCs w:val="24"/>
        </w:rPr>
        <w:t>Cuffcompare</w:t>
      </w:r>
      <w:proofErr w:type="spellEnd"/>
      <w:r w:rsidRPr="00877DF5">
        <w:rPr>
          <w:rFonts w:ascii="Times New Roman" w:hAnsi="Times New Roman"/>
          <w:sz w:val="24"/>
          <w:szCs w:val="24"/>
        </w:rPr>
        <w:t xml:space="preserve"> 1.3.0, default parameters, using the above GTF file as the reference.  Any such </w:t>
      </w:r>
      <w:r w:rsidRPr="00556C3E">
        <w:rPr>
          <w:rFonts w:ascii="Times New Roman" w:hAnsi="Times New Roman"/>
          <w:i/>
          <w:sz w:val="24"/>
          <w:szCs w:val="24"/>
        </w:rPr>
        <w:t>ab-initio</w:t>
      </w:r>
      <w:r w:rsidRPr="00877DF5">
        <w:rPr>
          <w:rFonts w:ascii="Times New Roman" w:hAnsi="Times New Roman"/>
          <w:sz w:val="24"/>
          <w:szCs w:val="24"/>
        </w:rPr>
        <w:t xml:space="preserve"> loci which were detectable in only one technical replicate were removed. Genomic coordinates for the four </w:t>
      </w:r>
      <w:r>
        <w:rPr>
          <w:rFonts w:ascii="Times New Roman" w:hAnsi="Times New Roman"/>
          <w:sz w:val="24"/>
          <w:szCs w:val="24"/>
        </w:rPr>
        <w:t>H</w:t>
      </w:r>
      <w:r w:rsidRPr="00877DF5">
        <w:rPr>
          <w:rFonts w:ascii="Times New Roman" w:hAnsi="Times New Roman"/>
          <w:sz w:val="24"/>
          <w:szCs w:val="24"/>
        </w:rPr>
        <w:t>ox regions were extended out to their proximal flanking genes, resulting in the following regions of interest:</w:t>
      </w:r>
      <w:r>
        <w:rPr>
          <w:rFonts w:ascii="Times New Roman" w:hAnsi="Times New Roman"/>
          <w:sz w:val="24"/>
          <w:szCs w:val="24"/>
        </w:rPr>
        <w:t xml:space="preserve"> </w:t>
      </w:r>
      <w:proofErr w:type="spellStart"/>
      <w:r w:rsidRPr="00ED538A">
        <w:rPr>
          <w:rFonts w:ascii="Times New Roman" w:hAnsi="Times New Roman"/>
          <w:i/>
          <w:sz w:val="24"/>
          <w:szCs w:val="24"/>
        </w:rPr>
        <w:t>HoxA</w:t>
      </w:r>
      <w:proofErr w:type="spellEnd"/>
      <w:r>
        <w:rPr>
          <w:rFonts w:ascii="Times New Roman" w:hAnsi="Times New Roman"/>
          <w:sz w:val="24"/>
          <w:szCs w:val="24"/>
        </w:rPr>
        <w:t xml:space="preserve"> (</w:t>
      </w:r>
      <w:r w:rsidR="00BE7B8A">
        <w:rPr>
          <w:rFonts w:ascii="Times New Roman" w:hAnsi="Times New Roman"/>
          <w:sz w:val="24"/>
          <w:szCs w:val="24"/>
        </w:rPr>
        <w:t>c</w:t>
      </w:r>
      <w:r w:rsidRPr="00877DF5">
        <w:rPr>
          <w:rFonts w:ascii="Times New Roman" w:hAnsi="Times New Roman"/>
          <w:sz w:val="24"/>
          <w:szCs w:val="24"/>
        </w:rPr>
        <w:t>hr6</w:t>
      </w:r>
      <w:r>
        <w:rPr>
          <w:rFonts w:ascii="Times New Roman" w:hAnsi="Times New Roman"/>
          <w:sz w:val="24"/>
          <w:szCs w:val="24"/>
        </w:rPr>
        <w:t>:</w:t>
      </w:r>
      <w:r w:rsidRPr="00877DF5">
        <w:rPr>
          <w:rFonts w:ascii="Times New Roman" w:hAnsi="Times New Roman"/>
          <w:sz w:val="24"/>
          <w:szCs w:val="24"/>
        </w:rPr>
        <w:t>51809165</w:t>
      </w:r>
      <w:r>
        <w:rPr>
          <w:rFonts w:ascii="Times New Roman" w:hAnsi="Times New Roman"/>
          <w:sz w:val="24"/>
          <w:szCs w:val="24"/>
        </w:rPr>
        <w:t>-</w:t>
      </w:r>
      <w:r w:rsidRPr="00877DF5">
        <w:rPr>
          <w:rFonts w:ascii="Times New Roman" w:hAnsi="Times New Roman"/>
          <w:sz w:val="24"/>
          <w:szCs w:val="24"/>
        </w:rPr>
        <w:t>52268372</w:t>
      </w:r>
      <w:r>
        <w:rPr>
          <w:rFonts w:ascii="Times New Roman" w:hAnsi="Times New Roman"/>
          <w:sz w:val="24"/>
          <w:szCs w:val="24"/>
        </w:rPr>
        <w:t xml:space="preserve">), </w:t>
      </w:r>
      <w:proofErr w:type="spellStart"/>
      <w:r w:rsidRPr="00ED538A">
        <w:rPr>
          <w:rFonts w:ascii="Times New Roman" w:hAnsi="Times New Roman"/>
          <w:i/>
          <w:sz w:val="24"/>
          <w:szCs w:val="24"/>
        </w:rPr>
        <w:t>HoxB</w:t>
      </w:r>
      <w:proofErr w:type="spellEnd"/>
      <w:r w:rsidRPr="00877DF5">
        <w:rPr>
          <w:rFonts w:ascii="Times New Roman" w:hAnsi="Times New Roman"/>
          <w:sz w:val="24"/>
          <w:szCs w:val="24"/>
        </w:rPr>
        <w:t xml:space="preserve"> </w:t>
      </w:r>
      <w:r>
        <w:rPr>
          <w:rFonts w:ascii="Times New Roman" w:hAnsi="Times New Roman"/>
          <w:sz w:val="24"/>
          <w:szCs w:val="24"/>
        </w:rPr>
        <w:t>(</w:t>
      </w:r>
      <w:r w:rsidR="00BE7B8A">
        <w:rPr>
          <w:rFonts w:ascii="Times New Roman" w:hAnsi="Times New Roman"/>
          <w:sz w:val="24"/>
          <w:szCs w:val="24"/>
        </w:rPr>
        <w:t>c</w:t>
      </w:r>
      <w:r w:rsidRPr="00877DF5">
        <w:rPr>
          <w:rFonts w:ascii="Times New Roman" w:hAnsi="Times New Roman"/>
          <w:sz w:val="24"/>
          <w:szCs w:val="24"/>
        </w:rPr>
        <w:t>hr11</w:t>
      </w:r>
      <w:r>
        <w:rPr>
          <w:rFonts w:ascii="Times New Roman" w:hAnsi="Times New Roman"/>
          <w:sz w:val="24"/>
          <w:szCs w:val="24"/>
        </w:rPr>
        <w:t>:</w:t>
      </w:r>
      <w:r w:rsidRPr="00877DF5">
        <w:rPr>
          <w:rFonts w:ascii="Times New Roman" w:hAnsi="Times New Roman"/>
          <w:sz w:val="24"/>
          <w:szCs w:val="24"/>
        </w:rPr>
        <w:t>95995100</w:t>
      </w:r>
      <w:r>
        <w:rPr>
          <w:rFonts w:ascii="Times New Roman" w:hAnsi="Times New Roman"/>
          <w:sz w:val="24"/>
          <w:szCs w:val="24"/>
        </w:rPr>
        <w:t>-</w:t>
      </w:r>
      <w:r w:rsidRPr="00877DF5">
        <w:rPr>
          <w:rFonts w:ascii="Times New Roman" w:hAnsi="Times New Roman"/>
          <w:sz w:val="24"/>
          <w:szCs w:val="24"/>
        </w:rPr>
        <w:t>96620791</w:t>
      </w:r>
      <w:r>
        <w:rPr>
          <w:rFonts w:ascii="Times New Roman" w:hAnsi="Times New Roman"/>
          <w:sz w:val="24"/>
          <w:szCs w:val="24"/>
        </w:rPr>
        <w:t xml:space="preserve">), </w:t>
      </w:r>
      <w:proofErr w:type="spellStart"/>
      <w:r w:rsidRPr="00ED538A">
        <w:rPr>
          <w:rFonts w:ascii="Times New Roman" w:hAnsi="Times New Roman"/>
          <w:i/>
          <w:sz w:val="24"/>
          <w:szCs w:val="24"/>
        </w:rPr>
        <w:t>HoxC</w:t>
      </w:r>
      <w:proofErr w:type="spellEnd"/>
      <w:r>
        <w:rPr>
          <w:rFonts w:ascii="Times New Roman" w:hAnsi="Times New Roman"/>
          <w:sz w:val="24"/>
          <w:szCs w:val="24"/>
        </w:rPr>
        <w:t xml:space="preserve"> (</w:t>
      </w:r>
      <w:r w:rsidR="00BE7B8A">
        <w:rPr>
          <w:rFonts w:ascii="Times New Roman" w:hAnsi="Times New Roman"/>
          <w:sz w:val="24"/>
          <w:szCs w:val="24"/>
        </w:rPr>
        <w:t>c</w:t>
      </w:r>
      <w:r w:rsidRPr="00877DF5">
        <w:rPr>
          <w:rFonts w:ascii="Times New Roman" w:hAnsi="Times New Roman"/>
          <w:sz w:val="24"/>
          <w:szCs w:val="24"/>
        </w:rPr>
        <w:t>hr15</w:t>
      </w:r>
      <w:r>
        <w:rPr>
          <w:rFonts w:ascii="Times New Roman" w:hAnsi="Times New Roman"/>
          <w:sz w:val="24"/>
          <w:szCs w:val="24"/>
        </w:rPr>
        <w:t>:</w:t>
      </w:r>
      <w:r w:rsidRPr="00877DF5">
        <w:rPr>
          <w:rFonts w:ascii="Times New Roman" w:hAnsi="Times New Roman"/>
          <w:sz w:val="24"/>
          <w:szCs w:val="24"/>
        </w:rPr>
        <w:t>102537210</w:t>
      </w:r>
      <w:r>
        <w:rPr>
          <w:rFonts w:ascii="Times New Roman" w:hAnsi="Times New Roman"/>
          <w:sz w:val="24"/>
          <w:szCs w:val="24"/>
        </w:rPr>
        <w:t>-</w:t>
      </w:r>
      <w:r w:rsidRPr="00877DF5">
        <w:rPr>
          <w:rFonts w:ascii="Times New Roman" w:hAnsi="Times New Roman"/>
          <w:sz w:val="24"/>
          <w:szCs w:val="24"/>
        </w:rPr>
        <w:t>102988383</w:t>
      </w:r>
      <w:r>
        <w:rPr>
          <w:rFonts w:ascii="Times New Roman" w:hAnsi="Times New Roman"/>
          <w:sz w:val="24"/>
          <w:szCs w:val="24"/>
        </w:rPr>
        <w:t xml:space="preserve">) and </w:t>
      </w:r>
      <w:proofErr w:type="spellStart"/>
      <w:r w:rsidRPr="00ED538A">
        <w:rPr>
          <w:rFonts w:ascii="Times New Roman" w:hAnsi="Times New Roman"/>
          <w:i/>
          <w:sz w:val="24"/>
          <w:szCs w:val="24"/>
        </w:rPr>
        <w:t>HoxD</w:t>
      </w:r>
      <w:proofErr w:type="spellEnd"/>
      <w:r>
        <w:rPr>
          <w:rFonts w:ascii="Times New Roman" w:hAnsi="Times New Roman"/>
          <w:sz w:val="24"/>
          <w:szCs w:val="24"/>
        </w:rPr>
        <w:t xml:space="preserve"> (</w:t>
      </w:r>
      <w:r w:rsidR="00BE7B8A">
        <w:rPr>
          <w:rFonts w:ascii="Times New Roman" w:hAnsi="Times New Roman"/>
          <w:sz w:val="24"/>
          <w:szCs w:val="24"/>
        </w:rPr>
        <w:t>c</w:t>
      </w:r>
      <w:r w:rsidRPr="00877DF5">
        <w:rPr>
          <w:rFonts w:ascii="Times New Roman" w:hAnsi="Times New Roman"/>
          <w:sz w:val="24"/>
          <w:szCs w:val="24"/>
        </w:rPr>
        <w:t>hr2</w:t>
      </w:r>
      <w:r>
        <w:rPr>
          <w:rFonts w:ascii="Times New Roman" w:hAnsi="Times New Roman"/>
          <w:sz w:val="24"/>
          <w:szCs w:val="24"/>
        </w:rPr>
        <w:t>:</w:t>
      </w:r>
      <w:r w:rsidRPr="00877DF5">
        <w:rPr>
          <w:rFonts w:ascii="Times New Roman" w:hAnsi="Times New Roman"/>
          <w:sz w:val="24"/>
          <w:szCs w:val="24"/>
        </w:rPr>
        <w:t>74491049</w:t>
      </w:r>
      <w:r>
        <w:rPr>
          <w:rFonts w:ascii="Times New Roman" w:hAnsi="Times New Roman"/>
          <w:sz w:val="24"/>
          <w:szCs w:val="24"/>
        </w:rPr>
        <w:t>-</w:t>
      </w:r>
      <w:r w:rsidRPr="00877DF5">
        <w:rPr>
          <w:rFonts w:ascii="Times New Roman" w:hAnsi="Times New Roman"/>
          <w:sz w:val="24"/>
          <w:szCs w:val="24"/>
        </w:rPr>
        <w:t>74716488</w:t>
      </w:r>
      <w:r>
        <w:rPr>
          <w:rFonts w:ascii="Times New Roman" w:hAnsi="Times New Roman"/>
          <w:sz w:val="24"/>
          <w:szCs w:val="24"/>
        </w:rPr>
        <w:t xml:space="preserve">). </w:t>
      </w:r>
      <w:r w:rsidRPr="00877DF5">
        <w:rPr>
          <w:rFonts w:ascii="Times New Roman" w:hAnsi="Times New Roman"/>
          <w:sz w:val="24"/>
          <w:szCs w:val="24"/>
        </w:rPr>
        <w:t xml:space="preserve">All </w:t>
      </w:r>
      <w:r w:rsidRPr="00556C3E">
        <w:rPr>
          <w:rFonts w:ascii="Times New Roman" w:hAnsi="Times New Roman"/>
          <w:i/>
          <w:sz w:val="24"/>
          <w:szCs w:val="24"/>
        </w:rPr>
        <w:t>ab-initio</w:t>
      </w:r>
      <w:r w:rsidRPr="00877DF5">
        <w:rPr>
          <w:rFonts w:ascii="Times New Roman" w:hAnsi="Times New Roman"/>
          <w:sz w:val="24"/>
          <w:szCs w:val="24"/>
        </w:rPr>
        <w:t xml:space="preserve"> loci from these regions were extracted and displayed as a heatmap. Loci were arranged in genomic order.  For each time point, heatmap values are log2 of the average FPKM of the </w:t>
      </w:r>
      <w:proofErr w:type="spellStart"/>
      <w:r w:rsidRPr="00877DF5">
        <w:rPr>
          <w:rFonts w:ascii="Times New Roman" w:hAnsi="Times New Roman"/>
          <w:sz w:val="24"/>
          <w:szCs w:val="24"/>
        </w:rPr>
        <w:t>Cuffcompare</w:t>
      </w:r>
      <w:proofErr w:type="spellEnd"/>
      <w:r w:rsidRPr="00877DF5">
        <w:rPr>
          <w:rFonts w:ascii="Times New Roman" w:hAnsi="Times New Roman"/>
          <w:sz w:val="24"/>
          <w:szCs w:val="24"/>
        </w:rPr>
        <w:t xml:space="preserve"> transcripts assigned to that locus.</w:t>
      </w:r>
    </w:p>
    <w:p w:rsidR="00D17D23" w:rsidRDefault="00D17D23" w:rsidP="00C304D4">
      <w:pPr>
        <w:spacing w:line="360" w:lineRule="auto"/>
        <w:ind w:firstLine="720"/>
        <w:rPr>
          <w:rFonts w:ascii="Times New Roman" w:hAnsi="Times New Roman" w:cs="Times New Roman"/>
          <w:sz w:val="24"/>
          <w:szCs w:val="24"/>
        </w:rPr>
      </w:pPr>
      <w:r>
        <w:rPr>
          <w:rFonts w:ascii="Times New Roman" w:hAnsi="Times New Roman"/>
          <w:sz w:val="24"/>
          <w:szCs w:val="24"/>
        </w:rPr>
        <w:t xml:space="preserve">For identification of novel transcripts from </w:t>
      </w:r>
      <w:proofErr w:type="spellStart"/>
      <w:r>
        <w:rPr>
          <w:rFonts w:ascii="Times New Roman" w:hAnsi="Times New Roman"/>
          <w:sz w:val="24"/>
          <w:szCs w:val="24"/>
        </w:rPr>
        <w:t>ncRNAs</w:t>
      </w:r>
      <w:proofErr w:type="spellEnd"/>
      <w:r>
        <w:rPr>
          <w:rFonts w:ascii="Times New Roman" w:hAnsi="Times New Roman"/>
          <w:sz w:val="24"/>
          <w:szCs w:val="24"/>
        </w:rPr>
        <w:t xml:space="preserve"> described in this study, strand specific libraries from </w:t>
      </w:r>
      <w:proofErr w:type="spellStart"/>
      <w:r>
        <w:rPr>
          <w:rFonts w:ascii="Times New Roman" w:hAnsi="Times New Roman"/>
          <w:sz w:val="24"/>
          <w:szCs w:val="24"/>
        </w:rPr>
        <w:t>ribo</w:t>
      </w:r>
      <w:proofErr w:type="spellEnd"/>
      <w:r>
        <w:rPr>
          <w:rFonts w:ascii="Times New Roman" w:hAnsi="Times New Roman"/>
          <w:sz w:val="24"/>
          <w:szCs w:val="24"/>
        </w:rPr>
        <w:t xml:space="preserve">-depleted RNA of </w:t>
      </w:r>
      <w:proofErr w:type="spellStart"/>
      <w:r>
        <w:rPr>
          <w:rFonts w:ascii="Times New Roman" w:hAnsi="Times New Roman"/>
          <w:sz w:val="24"/>
          <w:szCs w:val="24"/>
        </w:rPr>
        <w:t>uninduced</w:t>
      </w:r>
      <w:proofErr w:type="spellEnd"/>
      <w:r>
        <w:rPr>
          <w:rFonts w:ascii="Times New Roman" w:hAnsi="Times New Roman"/>
          <w:sz w:val="24"/>
          <w:szCs w:val="24"/>
        </w:rPr>
        <w:t xml:space="preserve"> ES cells, RA treated ES cells (4 h, 6 h, 12 h, 24 h and 36 h) and developing embryos (9.5 and 10.5</w:t>
      </w:r>
      <w:r w:rsidR="00BE7B8A">
        <w:rPr>
          <w:rFonts w:ascii="Times New Roman" w:hAnsi="Times New Roman"/>
          <w:sz w:val="24"/>
          <w:szCs w:val="24"/>
        </w:rPr>
        <w:t xml:space="preserve"> </w:t>
      </w:r>
      <w:r>
        <w:rPr>
          <w:rFonts w:ascii="Times New Roman" w:hAnsi="Times New Roman"/>
          <w:sz w:val="24"/>
          <w:szCs w:val="24"/>
        </w:rPr>
        <w:t>dpc) were sequenced as 50</w:t>
      </w:r>
      <w:r w:rsidR="00D273EB">
        <w:rPr>
          <w:rFonts w:ascii="Times New Roman" w:hAnsi="Times New Roman"/>
          <w:sz w:val="24"/>
          <w:szCs w:val="24"/>
        </w:rPr>
        <w:t xml:space="preserve"> </w:t>
      </w:r>
      <w:proofErr w:type="spellStart"/>
      <w:r>
        <w:rPr>
          <w:rFonts w:ascii="Times New Roman" w:hAnsi="Times New Roman"/>
          <w:sz w:val="24"/>
          <w:szCs w:val="24"/>
        </w:rPr>
        <w:t>bp</w:t>
      </w:r>
      <w:proofErr w:type="spellEnd"/>
      <w:r>
        <w:rPr>
          <w:rFonts w:ascii="Times New Roman" w:hAnsi="Times New Roman"/>
          <w:sz w:val="24"/>
          <w:szCs w:val="24"/>
        </w:rPr>
        <w:t xml:space="preserve"> single </w:t>
      </w:r>
      <w:r>
        <w:rPr>
          <w:rFonts w:ascii="Times New Roman" w:hAnsi="Times New Roman"/>
          <w:sz w:val="24"/>
          <w:szCs w:val="24"/>
        </w:rPr>
        <w:lastRenderedPageBreak/>
        <w:t xml:space="preserve">end read on HiSeq2500. </w:t>
      </w:r>
      <w:r w:rsidRPr="006E3130">
        <w:rPr>
          <w:rFonts w:ascii="Times New Roman" w:hAnsi="Times New Roman" w:cs="Times New Roman"/>
          <w:sz w:val="24"/>
          <w:szCs w:val="24"/>
        </w:rPr>
        <w:t xml:space="preserve">Cufflinks unguided runs were done on all samples (no GTF used).  This produced </w:t>
      </w:r>
      <w:r w:rsidRPr="00ED538A">
        <w:rPr>
          <w:rFonts w:ascii="Times New Roman" w:hAnsi="Times New Roman" w:cs="Times New Roman"/>
          <w:i/>
          <w:sz w:val="24"/>
          <w:szCs w:val="24"/>
        </w:rPr>
        <w:t>de-novo</w:t>
      </w:r>
      <w:r w:rsidRPr="006E3130">
        <w:rPr>
          <w:rFonts w:ascii="Times New Roman" w:hAnsi="Times New Roman" w:cs="Times New Roman"/>
          <w:sz w:val="24"/>
          <w:szCs w:val="24"/>
        </w:rPr>
        <w:t xml:space="preserve"> transcript models and gene models. Cufflinks models </w:t>
      </w:r>
      <w:r>
        <w:rPr>
          <w:rFonts w:ascii="Times New Roman" w:hAnsi="Times New Roman" w:cs="Times New Roman"/>
          <w:sz w:val="24"/>
          <w:szCs w:val="24"/>
        </w:rPr>
        <w:t xml:space="preserve">for regions </w:t>
      </w:r>
      <w:r w:rsidRPr="006E3130">
        <w:rPr>
          <w:rFonts w:ascii="Times New Roman" w:hAnsi="Times New Roman" w:cs="Times New Roman"/>
          <w:sz w:val="24"/>
          <w:szCs w:val="24"/>
        </w:rPr>
        <w:t xml:space="preserve">overlapping the </w:t>
      </w:r>
      <w:r w:rsidR="00D2315F">
        <w:rPr>
          <w:rFonts w:ascii="Times New Roman" w:hAnsi="Times New Roman" w:cs="Times New Roman"/>
          <w:i/>
          <w:sz w:val="24"/>
          <w:szCs w:val="24"/>
        </w:rPr>
        <w:t>Hobbit1</w:t>
      </w:r>
      <w:r w:rsidRPr="006E3130">
        <w:rPr>
          <w:rFonts w:ascii="Times New Roman" w:hAnsi="Times New Roman" w:cs="Times New Roman"/>
          <w:sz w:val="24"/>
          <w:szCs w:val="24"/>
        </w:rPr>
        <w:t xml:space="preserve"> or </w:t>
      </w:r>
      <w:r w:rsidRPr="00ED538A">
        <w:rPr>
          <w:rFonts w:ascii="Times New Roman" w:hAnsi="Times New Roman" w:cs="Times New Roman"/>
          <w:i/>
          <w:sz w:val="24"/>
          <w:szCs w:val="24"/>
        </w:rPr>
        <w:t>Heater</w:t>
      </w:r>
      <w:r w:rsidRPr="006E3130">
        <w:rPr>
          <w:rFonts w:ascii="Times New Roman" w:hAnsi="Times New Roman" w:cs="Times New Roman"/>
          <w:sz w:val="24"/>
          <w:szCs w:val="24"/>
        </w:rPr>
        <w:t xml:space="preserve"> were added to </w:t>
      </w:r>
      <w:proofErr w:type="spellStart"/>
      <w:r w:rsidRPr="006E3130">
        <w:rPr>
          <w:rFonts w:ascii="Times New Roman" w:hAnsi="Times New Roman" w:cs="Times New Roman"/>
          <w:sz w:val="24"/>
          <w:szCs w:val="24"/>
        </w:rPr>
        <w:t>Ensembl</w:t>
      </w:r>
      <w:proofErr w:type="spellEnd"/>
      <w:r w:rsidRPr="006E3130">
        <w:rPr>
          <w:rFonts w:ascii="Times New Roman" w:hAnsi="Times New Roman" w:cs="Times New Roman"/>
          <w:sz w:val="24"/>
          <w:szCs w:val="24"/>
        </w:rPr>
        <w:t xml:space="preserve"> 78 GTF.  One </w:t>
      </w:r>
      <w:proofErr w:type="spellStart"/>
      <w:r w:rsidRPr="006E3130">
        <w:rPr>
          <w:rFonts w:ascii="Times New Roman" w:hAnsi="Times New Roman" w:cs="Times New Roman"/>
          <w:sz w:val="24"/>
          <w:szCs w:val="24"/>
        </w:rPr>
        <w:t>Ensembl</w:t>
      </w:r>
      <w:proofErr w:type="spellEnd"/>
      <w:r w:rsidRPr="006E3130">
        <w:rPr>
          <w:rFonts w:ascii="Times New Roman" w:hAnsi="Times New Roman" w:cs="Times New Roman"/>
          <w:sz w:val="24"/>
          <w:szCs w:val="24"/>
        </w:rPr>
        <w:t xml:space="preserve"> model was removed, </w:t>
      </w:r>
      <w:r w:rsidRPr="00FF720C">
        <w:rPr>
          <w:rFonts w:ascii="Times New Roman" w:hAnsi="Times New Roman" w:cs="Times New Roman"/>
          <w:i/>
          <w:sz w:val="24"/>
          <w:szCs w:val="24"/>
        </w:rPr>
        <w:t>Hoxb5os</w:t>
      </w:r>
      <w:r w:rsidRPr="006E3130">
        <w:rPr>
          <w:rFonts w:ascii="Times New Roman" w:hAnsi="Times New Roman" w:cs="Times New Roman"/>
          <w:sz w:val="24"/>
          <w:szCs w:val="24"/>
        </w:rPr>
        <w:t xml:space="preserve"> (ENSMUSG00000085645), because its transcripts were not recovered from assembly, and also because other </w:t>
      </w:r>
      <w:r w:rsidR="00D2315F">
        <w:rPr>
          <w:rFonts w:ascii="Times New Roman" w:hAnsi="Times New Roman" w:cs="Times New Roman"/>
          <w:i/>
          <w:sz w:val="24"/>
          <w:szCs w:val="24"/>
        </w:rPr>
        <w:t>Hobbit1</w:t>
      </w:r>
      <w:r w:rsidRPr="006E3130">
        <w:rPr>
          <w:rFonts w:ascii="Times New Roman" w:hAnsi="Times New Roman" w:cs="Times New Roman"/>
          <w:sz w:val="24"/>
          <w:szCs w:val="24"/>
        </w:rPr>
        <w:t xml:space="preserve">-overlapping transcripts existed which directly competed with it. All samples were re-quantitated using Cufflinks and the modified </w:t>
      </w:r>
      <w:proofErr w:type="spellStart"/>
      <w:r w:rsidRPr="006E3130">
        <w:rPr>
          <w:rFonts w:ascii="Times New Roman" w:hAnsi="Times New Roman" w:cs="Times New Roman"/>
          <w:sz w:val="24"/>
          <w:szCs w:val="24"/>
        </w:rPr>
        <w:t>Ensembl</w:t>
      </w:r>
      <w:proofErr w:type="spellEnd"/>
      <w:r w:rsidRPr="006E3130">
        <w:rPr>
          <w:rFonts w:ascii="Times New Roman" w:hAnsi="Times New Roman" w:cs="Times New Roman"/>
          <w:sz w:val="24"/>
          <w:szCs w:val="24"/>
        </w:rPr>
        <w:t xml:space="preserve"> 78 GTF.</w:t>
      </w:r>
    </w:p>
    <w:p w:rsidR="00B34DFA" w:rsidRPr="006E3130" w:rsidRDefault="00B34DFA" w:rsidP="00C304D4">
      <w:pPr>
        <w:spacing w:line="360" w:lineRule="auto"/>
        <w:ind w:firstLine="720"/>
        <w:rPr>
          <w:rFonts w:ascii="Times New Roman" w:hAnsi="Times New Roman" w:cs="Times New Roman"/>
          <w:sz w:val="24"/>
          <w:szCs w:val="24"/>
        </w:rPr>
      </w:pPr>
    </w:p>
    <w:p w:rsidR="00D17D23" w:rsidRPr="00465085" w:rsidRDefault="00D17D23" w:rsidP="00EC65F6">
      <w:pPr>
        <w:spacing w:line="360" w:lineRule="auto"/>
        <w:contextualSpacing/>
        <w:rPr>
          <w:rFonts w:ascii="Times New Roman" w:hAnsi="Times New Roman" w:cs="Times New Roman"/>
          <w:b/>
          <w:sz w:val="24"/>
          <w:szCs w:val="24"/>
        </w:rPr>
      </w:pPr>
      <w:r w:rsidRPr="00465085">
        <w:rPr>
          <w:rFonts w:ascii="Times New Roman" w:hAnsi="Times New Roman" w:cs="Times New Roman"/>
          <w:b/>
          <w:sz w:val="24"/>
          <w:szCs w:val="24"/>
        </w:rPr>
        <w:t>ChIP on chip</w:t>
      </w:r>
    </w:p>
    <w:p w:rsidR="009A4091" w:rsidRDefault="00D17D23" w:rsidP="00EC65F6">
      <w:pPr>
        <w:spacing w:line="360" w:lineRule="auto"/>
        <w:contextualSpacing/>
        <w:rPr>
          <w:rFonts w:ascii="Times New Roman" w:hAnsi="Times New Roman"/>
          <w:sz w:val="24"/>
          <w:szCs w:val="24"/>
        </w:rPr>
      </w:pPr>
      <w:r w:rsidRPr="00877DF5">
        <w:rPr>
          <w:rFonts w:ascii="Times New Roman" w:hAnsi="Times New Roman"/>
          <w:sz w:val="24"/>
          <w:szCs w:val="24"/>
        </w:rPr>
        <w:t xml:space="preserve">ChIP was done according to </w:t>
      </w:r>
      <w:r>
        <w:rPr>
          <w:rFonts w:ascii="Times New Roman" w:hAnsi="Times New Roman"/>
          <w:sz w:val="24"/>
          <w:szCs w:val="24"/>
        </w:rPr>
        <w:t xml:space="preserve">the </w:t>
      </w:r>
      <w:r w:rsidRPr="00877DF5">
        <w:rPr>
          <w:rFonts w:ascii="Times New Roman" w:hAnsi="Times New Roman"/>
          <w:sz w:val="24"/>
          <w:szCs w:val="24"/>
        </w:rPr>
        <w:t>Upstate protocol with certain modification</w:t>
      </w:r>
      <w:r w:rsidR="00120A72">
        <w:rPr>
          <w:rFonts w:ascii="Times New Roman" w:hAnsi="Times New Roman"/>
          <w:sz w:val="24"/>
          <w:szCs w:val="24"/>
        </w:rPr>
        <w:t xml:space="preserve"> (Smith et al. 2010)</w:t>
      </w:r>
      <w:r w:rsidRPr="00877DF5">
        <w:rPr>
          <w:rFonts w:ascii="Times New Roman" w:hAnsi="Times New Roman"/>
          <w:sz w:val="24"/>
          <w:szCs w:val="24"/>
        </w:rPr>
        <w:t xml:space="preserve">. </w:t>
      </w:r>
    </w:p>
    <w:p w:rsidR="009A4091" w:rsidRPr="009A4091" w:rsidRDefault="009A4091" w:rsidP="009A4091">
      <w:pPr>
        <w:spacing w:line="360" w:lineRule="auto"/>
        <w:contextualSpacing/>
        <w:rPr>
          <w:rFonts w:ascii="Times New Roman" w:hAnsi="Times New Roman"/>
          <w:sz w:val="24"/>
          <w:szCs w:val="24"/>
        </w:rPr>
      </w:pPr>
      <w:r>
        <w:rPr>
          <w:rFonts w:ascii="Times New Roman" w:hAnsi="Times New Roman"/>
          <w:sz w:val="24"/>
          <w:szCs w:val="24"/>
        </w:rPr>
        <w:t xml:space="preserve">Antibodies used were: </w:t>
      </w:r>
      <w:proofErr w:type="spellStart"/>
      <w:r w:rsidRPr="009A4091">
        <w:rPr>
          <w:rFonts w:ascii="Times New Roman" w:hAnsi="Times New Roman"/>
          <w:sz w:val="24"/>
          <w:szCs w:val="24"/>
        </w:rPr>
        <w:t>Abcam</w:t>
      </w:r>
      <w:proofErr w:type="spellEnd"/>
      <w:r>
        <w:rPr>
          <w:rFonts w:ascii="Times New Roman" w:hAnsi="Times New Roman"/>
          <w:sz w:val="24"/>
          <w:szCs w:val="24"/>
        </w:rPr>
        <w:t>:</w:t>
      </w:r>
      <w:r w:rsidRPr="009A4091">
        <w:rPr>
          <w:rFonts w:ascii="Times New Roman" w:hAnsi="Times New Roman"/>
          <w:sz w:val="24"/>
          <w:szCs w:val="24"/>
        </w:rPr>
        <w:t xml:space="preserve"> </w:t>
      </w:r>
      <w:r>
        <w:rPr>
          <w:rFonts w:ascii="Times New Roman" w:hAnsi="Times New Roman"/>
          <w:sz w:val="24"/>
          <w:szCs w:val="24"/>
        </w:rPr>
        <w:t>H3K4m</w:t>
      </w:r>
      <w:r w:rsidRPr="009A4091">
        <w:rPr>
          <w:rFonts w:ascii="Times New Roman" w:hAnsi="Times New Roman"/>
          <w:sz w:val="24"/>
          <w:szCs w:val="24"/>
        </w:rPr>
        <w:t>e3</w:t>
      </w:r>
      <w:r>
        <w:rPr>
          <w:rFonts w:ascii="Times New Roman" w:hAnsi="Times New Roman"/>
          <w:sz w:val="24"/>
          <w:szCs w:val="24"/>
        </w:rPr>
        <w:t xml:space="preserve"> (Ab1012), </w:t>
      </w:r>
      <w:r w:rsidRPr="009A4091">
        <w:rPr>
          <w:rFonts w:ascii="Times New Roman" w:hAnsi="Times New Roman"/>
          <w:sz w:val="24"/>
          <w:szCs w:val="24"/>
        </w:rPr>
        <w:t>H3K27</w:t>
      </w:r>
      <w:r>
        <w:rPr>
          <w:rFonts w:ascii="Times New Roman" w:hAnsi="Times New Roman"/>
          <w:sz w:val="24"/>
          <w:szCs w:val="24"/>
        </w:rPr>
        <w:t>m</w:t>
      </w:r>
      <w:r w:rsidRPr="009A4091">
        <w:rPr>
          <w:rFonts w:ascii="Times New Roman" w:hAnsi="Times New Roman"/>
          <w:sz w:val="24"/>
          <w:szCs w:val="24"/>
        </w:rPr>
        <w:t>e3</w:t>
      </w:r>
      <w:r>
        <w:rPr>
          <w:rFonts w:ascii="Times New Roman" w:hAnsi="Times New Roman"/>
          <w:sz w:val="24"/>
          <w:szCs w:val="24"/>
        </w:rPr>
        <w:t xml:space="preserve"> </w:t>
      </w:r>
      <w:r w:rsidRPr="009A4091">
        <w:rPr>
          <w:rFonts w:ascii="Times New Roman" w:hAnsi="Times New Roman"/>
          <w:sz w:val="24"/>
          <w:szCs w:val="24"/>
        </w:rPr>
        <w:t>(Ab6002)</w:t>
      </w:r>
      <w:r>
        <w:rPr>
          <w:rFonts w:ascii="Times New Roman" w:hAnsi="Times New Roman"/>
          <w:sz w:val="24"/>
          <w:szCs w:val="24"/>
        </w:rPr>
        <w:t>,</w:t>
      </w:r>
      <w:r w:rsidRPr="009A4091">
        <w:rPr>
          <w:rFonts w:ascii="Times New Roman" w:hAnsi="Times New Roman"/>
          <w:sz w:val="24"/>
          <w:szCs w:val="24"/>
        </w:rPr>
        <w:t xml:space="preserve"> RAR</w:t>
      </w:r>
      <w:r>
        <w:rPr>
          <w:rFonts w:ascii="Times New Roman" w:hAnsi="Times New Roman"/>
          <w:sz w:val="24"/>
          <w:szCs w:val="24"/>
        </w:rPr>
        <w:t xml:space="preserve">A </w:t>
      </w:r>
      <w:r w:rsidRPr="009A4091">
        <w:rPr>
          <w:rFonts w:ascii="Times New Roman" w:hAnsi="Times New Roman"/>
          <w:sz w:val="24"/>
          <w:szCs w:val="24"/>
        </w:rPr>
        <w:t>(Ab28767)</w:t>
      </w:r>
      <w:r>
        <w:rPr>
          <w:rFonts w:ascii="Times New Roman" w:hAnsi="Times New Roman"/>
          <w:sz w:val="24"/>
          <w:szCs w:val="24"/>
        </w:rPr>
        <w:t>,</w:t>
      </w:r>
    </w:p>
    <w:p w:rsidR="00D17D23" w:rsidRDefault="009A4091" w:rsidP="00EC65F6">
      <w:pPr>
        <w:spacing w:line="360" w:lineRule="auto"/>
        <w:contextualSpacing/>
        <w:rPr>
          <w:rFonts w:ascii="Times New Roman" w:hAnsi="Times New Roman" w:cs="Times New Roman"/>
          <w:sz w:val="24"/>
          <w:szCs w:val="24"/>
        </w:rPr>
      </w:pPr>
      <w:r w:rsidRPr="009A4091">
        <w:rPr>
          <w:rFonts w:ascii="Times New Roman" w:hAnsi="Times New Roman"/>
          <w:sz w:val="24"/>
          <w:szCs w:val="24"/>
        </w:rPr>
        <w:t>RAR</w:t>
      </w:r>
      <w:r>
        <w:rPr>
          <w:rFonts w:ascii="Times New Roman" w:hAnsi="Times New Roman"/>
          <w:sz w:val="24"/>
          <w:szCs w:val="24"/>
        </w:rPr>
        <w:t>B</w:t>
      </w:r>
      <w:r w:rsidRPr="009A4091">
        <w:rPr>
          <w:rFonts w:ascii="Times New Roman" w:hAnsi="Times New Roman"/>
          <w:sz w:val="24"/>
          <w:szCs w:val="24"/>
        </w:rPr>
        <w:tab/>
        <w:t>(Ab53161)</w:t>
      </w:r>
      <w:r>
        <w:rPr>
          <w:rFonts w:ascii="Times New Roman" w:hAnsi="Times New Roman"/>
          <w:sz w:val="24"/>
          <w:szCs w:val="24"/>
        </w:rPr>
        <w:t xml:space="preserve">, </w:t>
      </w:r>
      <w:r w:rsidRPr="009A4091">
        <w:rPr>
          <w:rFonts w:ascii="Times New Roman" w:hAnsi="Times New Roman"/>
          <w:sz w:val="24"/>
          <w:szCs w:val="24"/>
        </w:rPr>
        <w:t>RAR</w:t>
      </w:r>
      <w:r>
        <w:rPr>
          <w:rFonts w:ascii="Times New Roman" w:hAnsi="Times New Roman"/>
          <w:sz w:val="24"/>
          <w:szCs w:val="24"/>
        </w:rPr>
        <w:t xml:space="preserve">G </w:t>
      </w:r>
      <w:r w:rsidRPr="009A4091">
        <w:rPr>
          <w:rFonts w:ascii="Times New Roman" w:hAnsi="Times New Roman"/>
          <w:sz w:val="24"/>
          <w:szCs w:val="24"/>
        </w:rPr>
        <w:t>(Ab97569)</w:t>
      </w:r>
      <w:r>
        <w:rPr>
          <w:rFonts w:ascii="Times New Roman" w:hAnsi="Times New Roman"/>
          <w:sz w:val="24"/>
          <w:szCs w:val="24"/>
        </w:rPr>
        <w:t xml:space="preserve">, </w:t>
      </w:r>
      <w:r w:rsidRPr="009A4091">
        <w:rPr>
          <w:rFonts w:ascii="Times New Roman" w:hAnsi="Times New Roman"/>
          <w:sz w:val="24"/>
          <w:szCs w:val="24"/>
        </w:rPr>
        <w:t>N</w:t>
      </w:r>
      <w:r>
        <w:rPr>
          <w:rFonts w:ascii="Times New Roman" w:hAnsi="Times New Roman"/>
          <w:sz w:val="24"/>
          <w:szCs w:val="24"/>
        </w:rPr>
        <w:t>CO</w:t>
      </w:r>
      <w:r w:rsidRPr="009A4091">
        <w:rPr>
          <w:rFonts w:ascii="Times New Roman" w:hAnsi="Times New Roman"/>
          <w:sz w:val="24"/>
          <w:szCs w:val="24"/>
        </w:rPr>
        <w:t>R</w:t>
      </w:r>
      <w:r>
        <w:rPr>
          <w:rFonts w:ascii="Times New Roman" w:hAnsi="Times New Roman"/>
          <w:sz w:val="24"/>
          <w:szCs w:val="24"/>
        </w:rPr>
        <w:t>1/2</w:t>
      </w:r>
      <w:r w:rsidRPr="009A4091">
        <w:rPr>
          <w:rFonts w:ascii="Times New Roman" w:hAnsi="Times New Roman"/>
          <w:sz w:val="24"/>
          <w:szCs w:val="24"/>
        </w:rPr>
        <w:t xml:space="preserve"> (Ab24552)</w:t>
      </w:r>
      <w:r>
        <w:rPr>
          <w:rFonts w:ascii="Times New Roman" w:hAnsi="Times New Roman"/>
          <w:sz w:val="24"/>
          <w:szCs w:val="24"/>
        </w:rPr>
        <w:t xml:space="preserve"> and </w:t>
      </w:r>
      <w:r w:rsidRPr="009A4091">
        <w:rPr>
          <w:rFonts w:ascii="Times New Roman" w:hAnsi="Times New Roman"/>
          <w:sz w:val="24"/>
          <w:szCs w:val="24"/>
        </w:rPr>
        <w:t>S</w:t>
      </w:r>
      <w:r>
        <w:rPr>
          <w:rFonts w:ascii="Times New Roman" w:hAnsi="Times New Roman"/>
          <w:sz w:val="24"/>
          <w:szCs w:val="24"/>
        </w:rPr>
        <w:t>UZ</w:t>
      </w:r>
      <w:r w:rsidRPr="009A4091">
        <w:rPr>
          <w:rFonts w:ascii="Times New Roman" w:hAnsi="Times New Roman"/>
          <w:sz w:val="24"/>
          <w:szCs w:val="24"/>
        </w:rPr>
        <w:t>12</w:t>
      </w:r>
      <w:r>
        <w:rPr>
          <w:rFonts w:ascii="Times New Roman" w:hAnsi="Times New Roman"/>
          <w:sz w:val="24"/>
          <w:szCs w:val="24"/>
        </w:rPr>
        <w:t xml:space="preserve"> </w:t>
      </w:r>
      <w:r w:rsidRPr="009A4091">
        <w:rPr>
          <w:rFonts w:ascii="Times New Roman" w:hAnsi="Times New Roman"/>
          <w:sz w:val="24"/>
          <w:szCs w:val="24"/>
        </w:rPr>
        <w:t>(Ab12073)</w:t>
      </w:r>
      <w:r>
        <w:rPr>
          <w:rFonts w:ascii="Times New Roman" w:hAnsi="Times New Roman"/>
          <w:sz w:val="24"/>
          <w:szCs w:val="24"/>
        </w:rPr>
        <w:t xml:space="preserve">; </w:t>
      </w:r>
      <w:r w:rsidRPr="009A4091">
        <w:rPr>
          <w:rFonts w:ascii="Times New Roman" w:hAnsi="Times New Roman"/>
          <w:sz w:val="24"/>
          <w:szCs w:val="24"/>
        </w:rPr>
        <w:t>Santa Cruz Biotechnology, Inc.</w:t>
      </w:r>
      <w:r>
        <w:rPr>
          <w:rFonts w:ascii="Times New Roman" w:hAnsi="Times New Roman"/>
          <w:sz w:val="24"/>
          <w:szCs w:val="24"/>
        </w:rPr>
        <w:t xml:space="preserve">: </w:t>
      </w:r>
      <w:r w:rsidRPr="009A4091">
        <w:rPr>
          <w:rFonts w:ascii="Times New Roman" w:hAnsi="Times New Roman"/>
          <w:sz w:val="24"/>
          <w:szCs w:val="24"/>
        </w:rPr>
        <w:t>Pol II</w:t>
      </w:r>
      <w:r>
        <w:rPr>
          <w:rFonts w:ascii="Times New Roman" w:hAnsi="Times New Roman"/>
          <w:sz w:val="24"/>
          <w:szCs w:val="24"/>
        </w:rPr>
        <w:t xml:space="preserve"> </w:t>
      </w:r>
      <w:r w:rsidRPr="009A4091">
        <w:rPr>
          <w:rFonts w:ascii="Times New Roman" w:hAnsi="Times New Roman"/>
          <w:sz w:val="24"/>
          <w:szCs w:val="24"/>
        </w:rPr>
        <w:t xml:space="preserve">(Sc889) </w:t>
      </w:r>
      <w:r>
        <w:rPr>
          <w:rFonts w:ascii="Times New Roman" w:hAnsi="Times New Roman"/>
          <w:sz w:val="24"/>
          <w:szCs w:val="24"/>
        </w:rPr>
        <w:t>and</w:t>
      </w:r>
      <w:r w:rsidRPr="009A4091">
        <w:rPr>
          <w:rFonts w:ascii="Times New Roman" w:hAnsi="Times New Roman"/>
          <w:sz w:val="24"/>
          <w:szCs w:val="24"/>
        </w:rPr>
        <w:t xml:space="preserve"> RXR</w:t>
      </w:r>
      <w:r>
        <w:rPr>
          <w:rFonts w:ascii="Times New Roman" w:hAnsi="Times New Roman"/>
          <w:sz w:val="24"/>
          <w:szCs w:val="24"/>
        </w:rPr>
        <w:t xml:space="preserve">A </w:t>
      </w:r>
      <w:r w:rsidRPr="009A4091">
        <w:rPr>
          <w:rFonts w:ascii="Times New Roman" w:hAnsi="Times New Roman"/>
          <w:sz w:val="24"/>
          <w:szCs w:val="24"/>
        </w:rPr>
        <w:t>(Sc-553X)</w:t>
      </w:r>
      <w:r>
        <w:rPr>
          <w:rFonts w:ascii="Times New Roman" w:hAnsi="Times New Roman"/>
          <w:sz w:val="24"/>
          <w:szCs w:val="24"/>
        </w:rPr>
        <w:t>; and c</w:t>
      </w:r>
      <w:r w:rsidRPr="009A4091">
        <w:rPr>
          <w:rFonts w:ascii="Times New Roman" w:hAnsi="Times New Roman"/>
          <w:sz w:val="24"/>
          <w:szCs w:val="24"/>
        </w:rPr>
        <w:t>ustom made</w:t>
      </w:r>
      <w:r>
        <w:rPr>
          <w:rFonts w:ascii="Times New Roman" w:hAnsi="Times New Roman"/>
          <w:sz w:val="24"/>
          <w:szCs w:val="24"/>
        </w:rPr>
        <w:t xml:space="preserve"> antibodies for </w:t>
      </w:r>
      <w:r w:rsidRPr="009A4091">
        <w:rPr>
          <w:rFonts w:ascii="Times New Roman" w:hAnsi="Times New Roman"/>
          <w:sz w:val="24"/>
          <w:szCs w:val="24"/>
        </w:rPr>
        <w:t xml:space="preserve">AFF4, CDK9 </w:t>
      </w:r>
      <w:r>
        <w:rPr>
          <w:rFonts w:ascii="Times New Roman" w:hAnsi="Times New Roman"/>
          <w:sz w:val="24"/>
          <w:szCs w:val="24"/>
        </w:rPr>
        <w:t xml:space="preserve">and </w:t>
      </w:r>
      <w:r w:rsidRPr="009A4091">
        <w:rPr>
          <w:rFonts w:ascii="Times New Roman" w:hAnsi="Times New Roman"/>
          <w:sz w:val="24"/>
          <w:szCs w:val="24"/>
        </w:rPr>
        <w:t xml:space="preserve">ELL2 </w:t>
      </w:r>
      <w:r>
        <w:rPr>
          <w:rFonts w:ascii="Times New Roman" w:hAnsi="Times New Roman"/>
          <w:sz w:val="24"/>
          <w:szCs w:val="24"/>
        </w:rPr>
        <w:t xml:space="preserve">as </w:t>
      </w:r>
      <w:r w:rsidRPr="009A4091">
        <w:rPr>
          <w:rFonts w:ascii="Times New Roman" w:hAnsi="Times New Roman"/>
          <w:sz w:val="24"/>
          <w:szCs w:val="24"/>
        </w:rPr>
        <w:t>described in (Lin et al. 2011)</w:t>
      </w:r>
      <w:r>
        <w:rPr>
          <w:rFonts w:ascii="Times New Roman" w:hAnsi="Times New Roman"/>
          <w:sz w:val="24"/>
          <w:szCs w:val="24"/>
        </w:rPr>
        <w:t xml:space="preserve">. </w:t>
      </w:r>
      <w:r w:rsidR="00D17D23" w:rsidRPr="00877DF5">
        <w:rPr>
          <w:rFonts w:ascii="Times New Roman" w:hAnsi="Times New Roman"/>
          <w:sz w:val="24"/>
          <w:szCs w:val="24"/>
        </w:rPr>
        <w:t>Cells were fixed by adding formaldehyde to media at a final concentration of 1% and by incubating at 37</w:t>
      </w:r>
      <w:r w:rsidR="00D17D23" w:rsidRPr="00877DF5">
        <w:rPr>
          <w:rFonts w:ascii="Times New Roman" w:hAnsi="Times New Roman"/>
          <w:sz w:val="24"/>
          <w:szCs w:val="24"/>
          <w:vertAlign w:val="superscript"/>
        </w:rPr>
        <w:t>o</w:t>
      </w:r>
      <w:r w:rsidR="00D17D23" w:rsidRPr="00877DF5">
        <w:rPr>
          <w:rFonts w:ascii="Times New Roman" w:hAnsi="Times New Roman"/>
          <w:sz w:val="24"/>
          <w:szCs w:val="24"/>
        </w:rPr>
        <w:t xml:space="preserve">C for 11 min. Crosslinking was stopped by 1mL 1.25 M glycine </w:t>
      </w:r>
      <w:r w:rsidR="00D17D23">
        <w:rPr>
          <w:rFonts w:ascii="Times New Roman" w:hAnsi="Times New Roman"/>
          <w:sz w:val="24"/>
          <w:szCs w:val="24"/>
        </w:rPr>
        <w:t>per</w:t>
      </w:r>
      <w:r w:rsidR="00D17D23" w:rsidRPr="00877DF5">
        <w:rPr>
          <w:rFonts w:ascii="Times New Roman" w:hAnsi="Times New Roman"/>
          <w:sz w:val="24"/>
          <w:szCs w:val="24"/>
        </w:rPr>
        <w:t xml:space="preserve"> 10 mL and by incubating at room temperature for 5 min.</w:t>
      </w:r>
      <w:r w:rsidR="00D17D23">
        <w:rPr>
          <w:rFonts w:ascii="Times New Roman" w:hAnsi="Times New Roman"/>
          <w:sz w:val="24"/>
          <w:szCs w:val="24"/>
        </w:rPr>
        <w:t xml:space="preserve"> </w:t>
      </w:r>
      <w:r w:rsidR="00D17D23" w:rsidRPr="00877DF5">
        <w:rPr>
          <w:rFonts w:ascii="Times New Roman" w:hAnsi="Times New Roman"/>
          <w:sz w:val="24"/>
          <w:szCs w:val="24"/>
        </w:rPr>
        <w:t xml:space="preserve">Cells were sonicated for 25 min in </w:t>
      </w:r>
      <w:proofErr w:type="spellStart"/>
      <w:r w:rsidR="00D17D23">
        <w:rPr>
          <w:rFonts w:ascii="Times New Roman" w:hAnsi="Times New Roman"/>
          <w:sz w:val="24"/>
          <w:szCs w:val="24"/>
        </w:rPr>
        <w:t>B</w:t>
      </w:r>
      <w:r w:rsidR="00D17D23" w:rsidRPr="00877DF5">
        <w:rPr>
          <w:rFonts w:ascii="Times New Roman" w:hAnsi="Times New Roman"/>
          <w:sz w:val="24"/>
          <w:szCs w:val="24"/>
        </w:rPr>
        <w:t>ioruptor</w:t>
      </w:r>
      <w:proofErr w:type="spellEnd"/>
      <w:r w:rsidR="00D17D23" w:rsidRPr="00877DF5">
        <w:rPr>
          <w:rFonts w:ascii="Times New Roman" w:hAnsi="Times New Roman"/>
          <w:sz w:val="24"/>
          <w:szCs w:val="24"/>
        </w:rPr>
        <w:t xml:space="preserve"> at high setting and 30 sec on-off cycle.</w:t>
      </w:r>
      <w:r w:rsidR="00120A72">
        <w:rPr>
          <w:rFonts w:ascii="Times New Roman" w:hAnsi="Times New Roman"/>
          <w:sz w:val="24"/>
          <w:szCs w:val="24"/>
        </w:rPr>
        <w:t xml:space="preserve"> </w:t>
      </w:r>
      <w:r w:rsidR="00D17D23" w:rsidRPr="00465085">
        <w:rPr>
          <w:rFonts w:ascii="Times New Roman" w:hAnsi="Times New Roman" w:cs="Times New Roman"/>
          <w:sz w:val="24"/>
          <w:szCs w:val="24"/>
        </w:rPr>
        <w:t>Input DNA and IP DNA in the amount of 10</w:t>
      </w:r>
      <w:r w:rsidR="007C3AAE">
        <w:rPr>
          <w:rFonts w:ascii="Times New Roman" w:hAnsi="Times New Roman" w:cs="Times New Roman"/>
          <w:sz w:val="24"/>
          <w:szCs w:val="24"/>
        </w:rPr>
        <w:t xml:space="preserve"> </w:t>
      </w:r>
      <w:r w:rsidR="00D17D23" w:rsidRPr="00465085">
        <w:rPr>
          <w:rFonts w:ascii="Times New Roman" w:hAnsi="Times New Roman" w:cs="Times New Roman"/>
          <w:sz w:val="24"/>
          <w:szCs w:val="24"/>
        </w:rPr>
        <w:t>ng were amplified and labeled according to the Agilent Genomic</w:t>
      </w:r>
      <w:r w:rsidR="00D17D23">
        <w:rPr>
          <w:rFonts w:ascii="Times New Roman" w:hAnsi="Times New Roman" w:cs="Times New Roman"/>
          <w:sz w:val="24"/>
          <w:szCs w:val="24"/>
        </w:rPr>
        <w:t xml:space="preserve"> DNA Labeling Kit PLUS (Agilent</w:t>
      </w:r>
      <w:r w:rsidR="00D17D23" w:rsidRPr="00465085">
        <w:rPr>
          <w:rFonts w:ascii="Times New Roman" w:hAnsi="Times New Roman" w:cs="Times New Roman"/>
          <w:sz w:val="24"/>
          <w:szCs w:val="24"/>
        </w:rPr>
        <w:t>,</w:t>
      </w:r>
      <w:r w:rsidR="00D17D23">
        <w:rPr>
          <w:rFonts w:ascii="Times New Roman" w:hAnsi="Times New Roman" w:cs="Times New Roman"/>
          <w:sz w:val="24"/>
          <w:szCs w:val="24"/>
        </w:rPr>
        <w:t xml:space="preserve"> </w:t>
      </w:r>
      <w:r w:rsidR="00D17D23" w:rsidRPr="00465085">
        <w:rPr>
          <w:rFonts w:ascii="Times New Roman" w:hAnsi="Times New Roman" w:cs="Times New Roman"/>
          <w:sz w:val="24"/>
          <w:szCs w:val="24"/>
        </w:rPr>
        <w:t>5188-5309, Agilent publication number G4481-90010).  Custom Agilent 2x105K H</w:t>
      </w:r>
      <w:r w:rsidR="00BE7B8A">
        <w:rPr>
          <w:rFonts w:ascii="Times New Roman" w:hAnsi="Times New Roman" w:cs="Times New Roman"/>
          <w:sz w:val="24"/>
          <w:szCs w:val="24"/>
        </w:rPr>
        <w:t>ox</w:t>
      </w:r>
      <w:r w:rsidR="00D17D23" w:rsidRPr="00465085">
        <w:rPr>
          <w:rFonts w:ascii="Times New Roman" w:hAnsi="Times New Roman" w:cs="Times New Roman"/>
          <w:sz w:val="24"/>
          <w:szCs w:val="24"/>
        </w:rPr>
        <w:t xml:space="preserve"> tiling arrays were hybridized with a mixture of 4</w:t>
      </w:r>
      <w:r w:rsidR="00BE7B8A">
        <w:rPr>
          <w:rFonts w:ascii="Times New Roman" w:hAnsi="Times New Roman" w:cs="Times New Roman"/>
          <w:sz w:val="24"/>
          <w:szCs w:val="24"/>
        </w:rPr>
        <w:t xml:space="preserve"> </w:t>
      </w:r>
      <w:r w:rsidR="00D17D23" w:rsidRPr="00465085">
        <w:rPr>
          <w:rFonts w:ascii="Times New Roman" w:hAnsi="Times New Roman" w:cs="Times New Roman"/>
          <w:sz w:val="24"/>
          <w:szCs w:val="24"/>
        </w:rPr>
        <w:t>µg Cy3 labeled DNA and 4</w:t>
      </w:r>
      <w:r w:rsidR="00BE7B8A">
        <w:rPr>
          <w:rFonts w:ascii="Times New Roman" w:hAnsi="Times New Roman" w:cs="Times New Roman"/>
          <w:sz w:val="24"/>
          <w:szCs w:val="24"/>
        </w:rPr>
        <w:t xml:space="preserve"> </w:t>
      </w:r>
      <w:r w:rsidR="00D17D23" w:rsidRPr="00465085">
        <w:rPr>
          <w:rFonts w:ascii="Times New Roman" w:hAnsi="Times New Roman" w:cs="Times New Roman"/>
          <w:sz w:val="24"/>
          <w:szCs w:val="24"/>
        </w:rPr>
        <w:t>µg Cy5 labeled DNA probes. Hybridizations were performed at 65</w:t>
      </w:r>
      <w:r w:rsidR="00D17D23" w:rsidRPr="00556C3E">
        <w:rPr>
          <w:rFonts w:ascii="Times New Roman" w:hAnsi="Times New Roman" w:cs="Times New Roman"/>
          <w:sz w:val="24"/>
          <w:szCs w:val="24"/>
          <w:vertAlign w:val="superscript"/>
        </w:rPr>
        <w:t>0</w:t>
      </w:r>
      <w:r w:rsidR="00D17D23">
        <w:rPr>
          <w:rFonts w:ascii="Times New Roman" w:hAnsi="Times New Roman" w:cs="Times New Roman"/>
          <w:sz w:val="24"/>
          <w:szCs w:val="24"/>
        </w:rPr>
        <w:t>C</w:t>
      </w:r>
      <w:r w:rsidR="00D17D23" w:rsidRPr="00465085">
        <w:rPr>
          <w:rFonts w:ascii="Times New Roman" w:hAnsi="Times New Roman" w:cs="Times New Roman"/>
          <w:sz w:val="24"/>
          <w:szCs w:val="24"/>
        </w:rPr>
        <w:t xml:space="preserve"> for 24 </w:t>
      </w:r>
      <w:r w:rsidR="00D17D23">
        <w:rPr>
          <w:rFonts w:ascii="Times New Roman" w:hAnsi="Times New Roman" w:cs="Times New Roman"/>
          <w:sz w:val="24"/>
          <w:szCs w:val="24"/>
        </w:rPr>
        <w:t>h</w:t>
      </w:r>
      <w:r w:rsidR="00D17D23" w:rsidRPr="00465085">
        <w:rPr>
          <w:rFonts w:ascii="Times New Roman" w:hAnsi="Times New Roman" w:cs="Times New Roman"/>
          <w:sz w:val="24"/>
          <w:szCs w:val="24"/>
        </w:rPr>
        <w:t xml:space="preserve"> under standard conditions (45 mg/mL Human Cot-1 DNA, 1X Agilent blocking agent, and 1X Agilent hybridization buffer) and slides were washed successively with Agilent ChIP wash buffer 1, at room temperature and then Agilent ChIP wash buffer 2, at 31C,  prior to scanning.  Microarray images were acquired with an Agilent High-Resolution DNA Microarray Scanner (G2505C). For image analysis Agilent Feature Extraction software (Version 10.5.1.1) was used. Agilent tiling arrays were hybridized in a two-color configuration and data was read into R (2.11.1). Data was analyzed using the </w:t>
      </w:r>
      <w:proofErr w:type="spellStart"/>
      <w:r w:rsidR="00D17D23" w:rsidRPr="00465085">
        <w:rPr>
          <w:rFonts w:ascii="Times New Roman" w:hAnsi="Times New Roman" w:cs="Times New Roman"/>
          <w:sz w:val="24"/>
          <w:szCs w:val="24"/>
        </w:rPr>
        <w:t>limma</w:t>
      </w:r>
      <w:proofErr w:type="spellEnd"/>
      <w:r w:rsidR="00D17D23" w:rsidRPr="00465085">
        <w:rPr>
          <w:rFonts w:ascii="Times New Roman" w:hAnsi="Times New Roman" w:cs="Times New Roman"/>
          <w:sz w:val="24"/>
          <w:szCs w:val="24"/>
        </w:rPr>
        <w:t xml:space="preserve"> (3.4.3) package. Data was normalized within arrays using loess normalization.</w:t>
      </w:r>
    </w:p>
    <w:p w:rsidR="00D17D23" w:rsidRPr="00465085" w:rsidRDefault="00D17D23" w:rsidP="00EC65F6">
      <w:pPr>
        <w:spacing w:line="360" w:lineRule="auto"/>
        <w:contextualSpacing/>
        <w:rPr>
          <w:rFonts w:ascii="Times New Roman" w:hAnsi="Times New Roman" w:cs="Times New Roman"/>
          <w:sz w:val="24"/>
          <w:szCs w:val="24"/>
        </w:rPr>
      </w:pPr>
    </w:p>
    <w:p w:rsidR="00D17D23" w:rsidRPr="00465085" w:rsidRDefault="00D17D23" w:rsidP="00EC65F6">
      <w:pPr>
        <w:spacing w:line="360" w:lineRule="auto"/>
        <w:contextualSpacing/>
        <w:rPr>
          <w:rFonts w:ascii="Times New Roman" w:hAnsi="Times New Roman" w:cs="Times New Roman"/>
          <w:b/>
          <w:sz w:val="24"/>
          <w:szCs w:val="24"/>
        </w:rPr>
      </w:pPr>
      <w:r w:rsidRPr="00465085">
        <w:rPr>
          <w:rFonts w:ascii="Times New Roman" w:hAnsi="Times New Roman" w:cs="Times New Roman"/>
          <w:b/>
          <w:sz w:val="24"/>
          <w:szCs w:val="24"/>
        </w:rPr>
        <w:lastRenderedPageBreak/>
        <w:t xml:space="preserve">Quantitative PCR of </w:t>
      </w:r>
      <w:r w:rsidRPr="00ED538A">
        <w:rPr>
          <w:rFonts w:ascii="Times New Roman" w:hAnsi="Times New Roman" w:cs="Times New Roman"/>
          <w:b/>
          <w:i/>
          <w:sz w:val="24"/>
          <w:szCs w:val="24"/>
        </w:rPr>
        <w:t>Hox</w:t>
      </w:r>
      <w:r w:rsidRPr="00465085">
        <w:rPr>
          <w:rFonts w:ascii="Times New Roman" w:hAnsi="Times New Roman" w:cs="Times New Roman"/>
          <w:b/>
          <w:sz w:val="24"/>
          <w:szCs w:val="24"/>
        </w:rPr>
        <w:t xml:space="preserve"> genes using </w:t>
      </w:r>
      <w:r w:rsidRPr="00FF720C">
        <w:rPr>
          <w:rFonts w:ascii="Times New Roman" w:hAnsi="Times New Roman" w:cs="Times New Roman"/>
          <w:b/>
          <w:sz w:val="24"/>
          <w:szCs w:val="24"/>
        </w:rPr>
        <w:t xml:space="preserve">Applied </w:t>
      </w:r>
      <w:proofErr w:type="spellStart"/>
      <w:r w:rsidRPr="00FF720C">
        <w:rPr>
          <w:rFonts w:ascii="Times New Roman" w:hAnsi="Times New Roman" w:cs="Times New Roman"/>
          <w:b/>
          <w:sz w:val="24"/>
          <w:szCs w:val="24"/>
        </w:rPr>
        <w:t>Biosystems</w:t>
      </w:r>
      <w:proofErr w:type="spellEnd"/>
      <w:r w:rsidRPr="00FF720C">
        <w:rPr>
          <w:rFonts w:ascii="Times New Roman" w:hAnsi="Times New Roman" w:cs="Times New Roman"/>
          <w:b/>
          <w:sz w:val="24"/>
          <w:szCs w:val="24"/>
        </w:rPr>
        <w:t xml:space="preserve"> </w:t>
      </w:r>
      <w:r w:rsidRPr="00465085">
        <w:rPr>
          <w:rFonts w:ascii="Times New Roman" w:hAnsi="Times New Roman" w:cs="Times New Roman"/>
          <w:b/>
          <w:sz w:val="24"/>
          <w:szCs w:val="24"/>
        </w:rPr>
        <w:t xml:space="preserve">TLDA cards </w:t>
      </w:r>
    </w:p>
    <w:p w:rsidR="00D17D23" w:rsidRPr="00465085" w:rsidRDefault="00D17D23" w:rsidP="00EC65F6">
      <w:pPr>
        <w:spacing w:line="360" w:lineRule="auto"/>
        <w:contextualSpacing/>
        <w:rPr>
          <w:rFonts w:ascii="Times New Roman" w:hAnsi="Times New Roman" w:cs="Times New Roman"/>
          <w:sz w:val="24"/>
          <w:szCs w:val="24"/>
        </w:rPr>
      </w:pPr>
      <w:r w:rsidRPr="00465085">
        <w:rPr>
          <w:rFonts w:ascii="Times New Roman" w:hAnsi="Times New Roman" w:cs="Times New Roman"/>
          <w:sz w:val="24"/>
          <w:szCs w:val="24"/>
        </w:rPr>
        <w:t>400ng aliquots of each RNA sample were used as the template in 20</w:t>
      </w:r>
      <w:r w:rsidR="00BE7B8A">
        <w:rPr>
          <w:rFonts w:ascii="Times New Roman" w:hAnsi="Times New Roman" w:cs="Times New Roman"/>
          <w:sz w:val="24"/>
          <w:szCs w:val="24"/>
        </w:rPr>
        <w:t xml:space="preserve"> </w:t>
      </w:r>
      <w:r w:rsidRPr="00465085">
        <w:rPr>
          <w:rFonts w:ascii="Times New Roman" w:hAnsi="Times New Roman" w:cs="Times New Roman"/>
          <w:sz w:val="24"/>
          <w:szCs w:val="24"/>
        </w:rPr>
        <w:t>µl total volume reactions of ABI’s High Capacity cDNA Reverse Transcription Kit.  These 20</w:t>
      </w:r>
      <w:r w:rsidR="00BE7B8A">
        <w:rPr>
          <w:rFonts w:ascii="Times New Roman" w:hAnsi="Times New Roman" w:cs="Times New Roman"/>
          <w:sz w:val="24"/>
          <w:szCs w:val="24"/>
        </w:rPr>
        <w:t xml:space="preserve"> </w:t>
      </w:r>
      <w:r w:rsidRPr="00465085">
        <w:rPr>
          <w:rFonts w:ascii="Times New Roman" w:hAnsi="Times New Roman" w:cs="Times New Roman"/>
          <w:sz w:val="24"/>
          <w:szCs w:val="24"/>
        </w:rPr>
        <w:t>µl reactions were combined with 80</w:t>
      </w:r>
      <w:r w:rsidR="00BE7B8A">
        <w:rPr>
          <w:rFonts w:ascii="Times New Roman" w:hAnsi="Times New Roman" w:cs="Times New Roman"/>
          <w:sz w:val="24"/>
          <w:szCs w:val="24"/>
        </w:rPr>
        <w:t xml:space="preserve"> µ</w:t>
      </w:r>
      <w:r w:rsidRPr="00465085">
        <w:rPr>
          <w:rFonts w:ascii="Times New Roman" w:hAnsi="Times New Roman" w:cs="Times New Roman"/>
          <w:sz w:val="24"/>
          <w:szCs w:val="24"/>
        </w:rPr>
        <w:t>l ultrapure water and 100</w:t>
      </w:r>
      <w:r w:rsidR="007C3AAE">
        <w:rPr>
          <w:rFonts w:ascii="Times New Roman" w:hAnsi="Times New Roman" w:cs="Times New Roman"/>
          <w:sz w:val="24"/>
          <w:szCs w:val="24"/>
        </w:rPr>
        <w:t xml:space="preserve"> µ</w:t>
      </w:r>
      <w:r w:rsidRPr="00465085">
        <w:rPr>
          <w:rFonts w:ascii="Times New Roman" w:hAnsi="Times New Roman" w:cs="Times New Roman"/>
          <w:sz w:val="24"/>
          <w:szCs w:val="24"/>
        </w:rPr>
        <w:t>l of ABI 2x Gene Expression Master Mix.  For each of the resulting reactions, 95</w:t>
      </w:r>
      <w:r w:rsidR="00BE7B8A">
        <w:rPr>
          <w:rFonts w:ascii="Times New Roman" w:hAnsi="Times New Roman" w:cs="Times New Roman"/>
          <w:sz w:val="24"/>
          <w:szCs w:val="24"/>
        </w:rPr>
        <w:t xml:space="preserve"> </w:t>
      </w:r>
      <w:r w:rsidRPr="00465085">
        <w:rPr>
          <w:rFonts w:ascii="Times New Roman" w:hAnsi="Times New Roman" w:cs="Times New Roman"/>
          <w:sz w:val="24"/>
          <w:szCs w:val="24"/>
        </w:rPr>
        <w:t>µl was added to 2 lanes of a 48 assay Custom TLDA Card from ABI.  The TLDA cards were spun down, sealed, and cycled on an ABI 7900HT according to ABI’s standard protocol.</w:t>
      </w:r>
      <w:r>
        <w:rPr>
          <w:rFonts w:ascii="Times New Roman" w:hAnsi="Times New Roman" w:cs="Times New Roman"/>
          <w:sz w:val="24"/>
          <w:szCs w:val="24"/>
        </w:rPr>
        <w:t xml:space="preserve"> </w:t>
      </w:r>
      <w:r w:rsidRPr="00465085">
        <w:rPr>
          <w:rFonts w:ascii="Times New Roman" w:hAnsi="Times New Roman" w:cs="Times New Roman"/>
          <w:sz w:val="24"/>
          <w:szCs w:val="24"/>
        </w:rPr>
        <w:t xml:space="preserve">Analysis of the fluorescence curves was done using ABI’s SDS2.3 software.  All curves that showed errors as determined by the SDS2.3 software or that were above 35 Ct were thrown out.  The remaining Ct values were exported and analyzed using DataAssistv2.0.  DataAssistv2.0 was used to determine the most stably expressed endogenous control genes.  </w:t>
      </w:r>
      <w:proofErr w:type="spellStart"/>
      <w:r w:rsidRPr="00ED538A">
        <w:rPr>
          <w:rFonts w:ascii="Times New Roman" w:hAnsi="Times New Roman" w:cs="Times New Roman"/>
          <w:i/>
          <w:sz w:val="24"/>
          <w:szCs w:val="24"/>
        </w:rPr>
        <w:t>G</w:t>
      </w:r>
      <w:r w:rsidR="00BE7B8A" w:rsidRPr="00ED538A">
        <w:rPr>
          <w:rFonts w:ascii="Times New Roman" w:hAnsi="Times New Roman" w:cs="Times New Roman"/>
          <w:i/>
          <w:sz w:val="24"/>
          <w:szCs w:val="24"/>
        </w:rPr>
        <w:t>apdh</w:t>
      </w:r>
      <w:proofErr w:type="spellEnd"/>
      <w:r w:rsidRPr="00465085">
        <w:rPr>
          <w:rFonts w:ascii="Times New Roman" w:hAnsi="Times New Roman" w:cs="Times New Roman"/>
          <w:sz w:val="24"/>
          <w:szCs w:val="24"/>
        </w:rPr>
        <w:t xml:space="preserve"> and </w:t>
      </w:r>
      <w:proofErr w:type="spellStart"/>
      <w:r w:rsidRPr="00ED538A">
        <w:rPr>
          <w:rFonts w:ascii="Times New Roman" w:hAnsi="Times New Roman" w:cs="Times New Roman"/>
          <w:i/>
          <w:sz w:val="24"/>
          <w:szCs w:val="24"/>
        </w:rPr>
        <w:t>T</w:t>
      </w:r>
      <w:r w:rsidR="00BE7B8A" w:rsidRPr="00ED538A">
        <w:rPr>
          <w:rFonts w:ascii="Times New Roman" w:hAnsi="Times New Roman" w:cs="Times New Roman"/>
          <w:i/>
          <w:sz w:val="24"/>
          <w:szCs w:val="24"/>
        </w:rPr>
        <w:t>bp</w:t>
      </w:r>
      <w:proofErr w:type="spellEnd"/>
      <w:r w:rsidRPr="00465085">
        <w:rPr>
          <w:rFonts w:ascii="Times New Roman" w:hAnsi="Times New Roman" w:cs="Times New Roman"/>
          <w:sz w:val="24"/>
          <w:szCs w:val="24"/>
        </w:rPr>
        <w:t xml:space="preserve"> were used as endogenous controls.</w:t>
      </w:r>
    </w:p>
    <w:p w:rsidR="00D17D23" w:rsidRPr="00465085" w:rsidRDefault="00D17D23" w:rsidP="00EC65F6">
      <w:pPr>
        <w:spacing w:line="360" w:lineRule="auto"/>
        <w:contextualSpacing/>
        <w:rPr>
          <w:rFonts w:ascii="Times New Roman" w:hAnsi="Times New Roman" w:cs="Times New Roman"/>
          <w:sz w:val="24"/>
          <w:szCs w:val="24"/>
        </w:rPr>
      </w:pPr>
    </w:p>
    <w:p w:rsidR="00D17D23" w:rsidRPr="00465085" w:rsidRDefault="00D17D23" w:rsidP="00EC65F6">
      <w:pPr>
        <w:spacing w:line="360" w:lineRule="auto"/>
        <w:contextualSpacing/>
        <w:rPr>
          <w:rFonts w:ascii="Times New Roman" w:hAnsi="Times New Roman" w:cs="Times New Roman"/>
          <w:b/>
          <w:sz w:val="24"/>
          <w:szCs w:val="24"/>
        </w:rPr>
      </w:pPr>
      <w:r w:rsidRPr="00465085">
        <w:rPr>
          <w:rFonts w:ascii="Times New Roman" w:hAnsi="Times New Roman" w:cs="Times New Roman"/>
          <w:b/>
          <w:sz w:val="24"/>
          <w:szCs w:val="24"/>
        </w:rPr>
        <w:t xml:space="preserve">Characterization of Non-coding transcripts </w:t>
      </w:r>
    </w:p>
    <w:p w:rsidR="00D17D23" w:rsidRDefault="00D17D23" w:rsidP="00EC65F6">
      <w:pPr>
        <w:spacing w:line="360" w:lineRule="auto"/>
        <w:contextualSpacing/>
        <w:rPr>
          <w:rFonts w:ascii="Times New Roman" w:hAnsi="Times New Roman" w:cs="Times New Roman"/>
          <w:sz w:val="24"/>
          <w:szCs w:val="24"/>
        </w:rPr>
      </w:pPr>
      <w:r w:rsidRPr="00465085">
        <w:rPr>
          <w:rFonts w:ascii="Times New Roman" w:hAnsi="Times New Roman" w:cs="Times New Roman"/>
          <w:sz w:val="24"/>
          <w:szCs w:val="24"/>
        </w:rPr>
        <w:t>Based on signals from tilling array, evidence for transcripts were searche</w:t>
      </w:r>
      <w:r>
        <w:rPr>
          <w:rFonts w:ascii="Times New Roman" w:hAnsi="Times New Roman" w:cs="Times New Roman"/>
          <w:sz w:val="24"/>
          <w:szCs w:val="24"/>
        </w:rPr>
        <w:t xml:space="preserve">d in various databases like </w:t>
      </w:r>
      <w:proofErr w:type="spellStart"/>
      <w:r>
        <w:rPr>
          <w:rFonts w:ascii="Times New Roman" w:hAnsi="Times New Roman" w:cs="Times New Roman"/>
          <w:sz w:val="24"/>
          <w:szCs w:val="24"/>
        </w:rPr>
        <w:t>RefS</w:t>
      </w:r>
      <w:r w:rsidRPr="00465085">
        <w:rPr>
          <w:rFonts w:ascii="Times New Roman" w:hAnsi="Times New Roman" w:cs="Times New Roman"/>
          <w:sz w:val="24"/>
          <w:szCs w:val="24"/>
        </w:rPr>
        <w:t>eq</w:t>
      </w:r>
      <w:proofErr w:type="spellEnd"/>
      <w:r w:rsidRPr="00465085">
        <w:rPr>
          <w:rFonts w:ascii="Times New Roman" w:hAnsi="Times New Roman" w:cs="Times New Roman"/>
          <w:sz w:val="24"/>
          <w:szCs w:val="24"/>
        </w:rPr>
        <w:t xml:space="preserve">, </w:t>
      </w:r>
      <w:proofErr w:type="spellStart"/>
      <w:r w:rsidRPr="00465085">
        <w:rPr>
          <w:rFonts w:ascii="Times New Roman" w:hAnsi="Times New Roman" w:cs="Times New Roman"/>
          <w:sz w:val="24"/>
          <w:szCs w:val="24"/>
        </w:rPr>
        <w:t>Ensembl</w:t>
      </w:r>
      <w:proofErr w:type="spellEnd"/>
      <w:r w:rsidRPr="00465085">
        <w:rPr>
          <w:rFonts w:ascii="Times New Roman" w:hAnsi="Times New Roman" w:cs="Times New Roman"/>
          <w:sz w:val="24"/>
          <w:szCs w:val="24"/>
        </w:rPr>
        <w:t xml:space="preserve"> and genome wide sequencing studies. Previous genome-wide transcriptome identification and prediction studies identified several transcripts including ENSMUST00000125375, ENSMUST00000155758, ENSMUST00000121011, MTR048842.6.884.0, MTR048842.6.884.1, MTR048842.6.884.2 and </w:t>
      </w:r>
      <w:r w:rsidRPr="00DC2393">
        <w:rPr>
          <w:rFonts w:ascii="Times New Roman" w:hAnsi="Times New Roman" w:cs="Times New Roman"/>
          <w:i/>
          <w:sz w:val="24"/>
          <w:szCs w:val="24"/>
        </w:rPr>
        <w:t>Halr1</w:t>
      </w:r>
      <w:r w:rsidRPr="00465085">
        <w:rPr>
          <w:rFonts w:ascii="Times New Roman" w:hAnsi="Times New Roman" w:cs="Times New Roman"/>
          <w:sz w:val="24"/>
          <w:szCs w:val="24"/>
        </w:rPr>
        <w:t xml:space="preserve"> (</w:t>
      </w:r>
      <w:r w:rsidRPr="00ED538A">
        <w:rPr>
          <w:rFonts w:ascii="Times New Roman" w:hAnsi="Times New Roman" w:cs="Times New Roman"/>
          <w:i/>
          <w:sz w:val="24"/>
          <w:szCs w:val="24"/>
        </w:rPr>
        <w:t>Hox</w:t>
      </w:r>
      <w:r w:rsidRPr="00465085">
        <w:rPr>
          <w:rFonts w:ascii="Times New Roman" w:hAnsi="Times New Roman" w:cs="Times New Roman"/>
          <w:sz w:val="24"/>
          <w:szCs w:val="24"/>
        </w:rPr>
        <w:t xml:space="preserve"> adjacent long non-coding RNA) in </w:t>
      </w:r>
      <w:r w:rsidR="00BE7B8A" w:rsidRPr="00ED538A">
        <w:rPr>
          <w:rFonts w:ascii="Times New Roman" w:hAnsi="Times New Roman" w:cs="Times New Roman"/>
          <w:i/>
          <w:sz w:val="24"/>
          <w:szCs w:val="24"/>
        </w:rPr>
        <w:t>H</w:t>
      </w:r>
      <w:r w:rsidRPr="00ED538A">
        <w:rPr>
          <w:rFonts w:ascii="Times New Roman" w:hAnsi="Times New Roman" w:cs="Times New Roman"/>
          <w:i/>
          <w:sz w:val="24"/>
          <w:szCs w:val="24"/>
        </w:rPr>
        <w:t>eater</w:t>
      </w:r>
      <w:r w:rsidRPr="00465085">
        <w:rPr>
          <w:rFonts w:ascii="Times New Roman" w:hAnsi="Times New Roman" w:cs="Times New Roman"/>
          <w:sz w:val="24"/>
          <w:szCs w:val="24"/>
        </w:rPr>
        <w:t xml:space="preserve"> region while </w:t>
      </w:r>
      <w:proofErr w:type="gramStart"/>
      <w:r w:rsidRPr="00465085">
        <w:rPr>
          <w:rFonts w:ascii="Times New Roman" w:hAnsi="Times New Roman" w:cs="Times New Roman"/>
          <w:sz w:val="24"/>
          <w:szCs w:val="24"/>
        </w:rPr>
        <w:t>ENSMUST00000129546</w:t>
      </w:r>
      <w:r>
        <w:rPr>
          <w:rFonts w:ascii="Times New Roman" w:hAnsi="Times New Roman" w:cs="Times New Roman"/>
          <w:sz w:val="24"/>
          <w:szCs w:val="24"/>
        </w:rPr>
        <w:t xml:space="preserve"> </w:t>
      </w:r>
      <w:r w:rsidRPr="00465085">
        <w:rPr>
          <w:rFonts w:ascii="Times New Roman" w:hAnsi="Times New Roman" w:cs="Times New Roman"/>
          <w:sz w:val="24"/>
          <w:szCs w:val="24"/>
        </w:rPr>
        <w:t>,</w:t>
      </w:r>
      <w:proofErr w:type="gramEnd"/>
      <w:r w:rsidRPr="00465085">
        <w:rPr>
          <w:rFonts w:ascii="Times New Roman" w:hAnsi="Times New Roman" w:cs="Times New Roman"/>
          <w:sz w:val="24"/>
          <w:szCs w:val="24"/>
        </w:rPr>
        <w:t xml:space="preserve"> ENSMUST00000132559 and ENSMUST00000159006</w:t>
      </w:r>
      <w:r>
        <w:rPr>
          <w:rFonts w:ascii="Times New Roman" w:hAnsi="Times New Roman" w:cs="Times New Roman"/>
          <w:sz w:val="24"/>
          <w:szCs w:val="24"/>
        </w:rPr>
        <w:t xml:space="preserve"> </w:t>
      </w:r>
      <w:r w:rsidRPr="00465085">
        <w:rPr>
          <w:rFonts w:ascii="Times New Roman" w:hAnsi="Times New Roman" w:cs="Times New Roman"/>
          <w:sz w:val="24"/>
          <w:szCs w:val="24"/>
        </w:rPr>
        <w:t xml:space="preserve">were identified for </w:t>
      </w:r>
      <w:r w:rsidRPr="00DC2393">
        <w:rPr>
          <w:rFonts w:ascii="Times New Roman" w:hAnsi="Times New Roman" w:cs="Times New Roman"/>
          <w:i/>
          <w:sz w:val="24"/>
          <w:szCs w:val="24"/>
        </w:rPr>
        <w:t>Hotairm</w:t>
      </w:r>
      <w:r w:rsidR="00D2315F">
        <w:rPr>
          <w:rFonts w:ascii="Times New Roman" w:hAnsi="Times New Roman" w:cs="Times New Roman"/>
          <w:i/>
          <w:sz w:val="24"/>
          <w:szCs w:val="24"/>
        </w:rPr>
        <w:t xml:space="preserve">1 </w:t>
      </w:r>
      <w:r w:rsidR="00D2315F">
        <w:rPr>
          <w:rFonts w:ascii="Times New Roman" w:hAnsi="Times New Roman"/>
          <w:sz w:val="24"/>
          <w:szCs w:val="24"/>
        </w:rPr>
        <w:t xml:space="preserve">and </w:t>
      </w:r>
      <w:r w:rsidR="00D2315F" w:rsidRPr="00D2315F">
        <w:rPr>
          <w:rFonts w:ascii="Times New Roman" w:hAnsi="Times New Roman"/>
          <w:i/>
          <w:sz w:val="24"/>
          <w:szCs w:val="24"/>
        </w:rPr>
        <w:t>Hotairm2</w:t>
      </w:r>
      <w:r w:rsidRPr="00465085">
        <w:rPr>
          <w:rFonts w:ascii="Times New Roman" w:hAnsi="Times New Roman" w:cs="Times New Roman"/>
          <w:sz w:val="24"/>
          <w:szCs w:val="24"/>
        </w:rPr>
        <w:t>. Based on structure of these transcripts and tilling array data a series of forward and reverse primers were designed for primer walking. Parts of transcripts were amplified, cloned and sequence</w:t>
      </w:r>
      <w:r>
        <w:rPr>
          <w:rFonts w:ascii="Times New Roman" w:hAnsi="Times New Roman" w:cs="Times New Roman"/>
          <w:sz w:val="24"/>
          <w:szCs w:val="24"/>
        </w:rPr>
        <w:t>d</w:t>
      </w:r>
      <w:r w:rsidRPr="00465085">
        <w:rPr>
          <w:rFonts w:ascii="Times New Roman" w:hAnsi="Times New Roman" w:cs="Times New Roman"/>
          <w:sz w:val="24"/>
          <w:szCs w:val="24"/>
        </w:rPr>
        <w:t>. Based on sequencing data obtained from primer walking</w:t>
      </w:r>
      <w:r>
        <w:rPr>
          <w:rFonts w:ascii="Times New Roman" w:hAnsi="Times New Roman" w:cs="Times New Roman"/>
          <w:sz w:val="24"/>
          <w:szCs w:val="24"/>
        </w:rPr>
        <w:t>,</w:t>
      </w:r>
      <w:r w:rsidRPr="00465085">
        <w:rPr>
          <w:rFonts w:ascii="Times New Roman" w:hAnsi="Times New Roman" w:cs="Times New Roman"/>
          <w:sz w:val="24"/>
          <w:szCs w:val="24"/>
        </w:rPr>
        <w:t xml:space="preserve"> transcript structure were buil</w:t>
      </w:r>
      <w:r>
        <w:rPr>
          <w:rFonts w:ascii="Times New Roman" w:hAnsi="Times New Roman" w:cs="Times New Roman"/>
          <w:sz w:val="24"/>
          <w:szCs w:val="24"/>
        </w:rPr>
        <w:t>t</w:t>
      </w:r>
      <w:r w:rsidRPr="00465085">
        <w:rPr>
          <w:rFonts w:ascii="Times New Roman" w:hAnsi="Times New Roman" w:cs="Times New Roman"/>
          <w:sz w:val="24"/>
          <w:szCs w:val="24"/>
        </w:rPr>
        <w:t xml:space="preserve"> and using 5’ RACE ends of transcripts were identified.</w:t>
      </w:r>
    </w:p>
    <w:p w:rsidR="00D17D23" w:rsidRPr="00465085" w:rsidRDefault="00D17D23" w:rsidP="00EC65F6">
      <w:pPr>
        <w:spacing w:line="360" w:lineRule="auto"/>
        <w:contextualSpacing/>
        <w:rPr>
          <w:rFonts w:ascii="Times New Roman" w:hAnsi="Times New Roman" w:cs="Times New Roman"/>
          <w:sz w:val="24"/>
          <w:szCs w:val="24"/>
        </w:rPr>
      </w:pPr>
    </w:p>
    <w:p w:rsidR="00D17D23" w:rsidRPr="00465085" w:rsidRDefault="00D17D23" w:rsidP="00EC65F6">
      <w:pPr>
        <w:spacing w:line="360" w:lineRule="auto"/>
        <w:contextualSpacing/>
        <w:rPr>
          <w:rFonts w:ascii="Times New Roman" w:hAnsi="Times New Roman" w:cs="Times New Roman"/>
          <w:b/>
          <w:sz w:val="24"/>
          <w:szCs w:val="24"/>
        </w:rPr>
      </w:pPr>
      <w:r w:rsidRPr="00465085">
        <w:rPr>
          <w:rFonts w:ascii="Times New Roman" w:hAnsi="Times New Roman" w:cs="Times New Roman"/>
          <w:b/>
          <w:sz w:val="24"/>
          <w:szCs w:val="24"/>
        </w:rPr>
        <w:t xml:space="preserve">Quantitative PCR of Non-coding transcripts using </w:t>
      </w:r>
      <w:proofErr w:type="spellStart"/>
      <w:r w:rsidRPr="00465085">
        <w:rPr>
          <w:rFonts w:ascii="Times New Roman" w:hAnsi="Times New Roman" w:cs="Times New Roman"/>
          <w:b/>
          <w:sz w:val="24"/>
          <w:szCs w:val="24"/>
        </w:rPr>
        <w:t>syber</w:t>
      </w:r>
      <w:proofErr w:type="spellEnd"/>
      <w:r w:rsidRPr="00465085">
        <w:rPr>
          <w:rFonts w:ascii="Times New Roman" w:hAnsi="Times New Roman" w:cs="Times New Roman"/>
          <w:b/>
          <w:sz w:val="24"/>
          <w:szCs w:val="24"/>
        </w:rPr>
        <w:t xml:space="preserve"> green assays</w:t>
      </w:r>
    </w:p>
    <w:p w:rsidR="00D17D23" w:rsidRPr="00465085" w:rsidRDefault="00D17D23" w:rsidP="00EC65F6">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For ES cell and mouse embryo RNA </w:t>
      </w:r>
      <w:r w:rsidRPr="00465085">
        <w:rPr>
          <w:rFonts w:ascii="Times New Roman" w:hAnsi="Times New Roman" w:cs="Times New Roman"/>
          <w:sz w:val="24"/>
          <w:szCs w:val="24"/>
        </w:rPr>
        <w:t>5</w:t>
      </w:r>
      <w:r w:rsidR="00BE7B8A">
        <w:rPr>
          <w:rFonts w:ascii="Times New Roman" w:hAnsi="Times New Roman" w:cs="Times New Roman"/>
          <w:sz w:val="24"/>
          <w:szCs w:val="24"/>
        </w:rPr>
        <w:t xml:space="preserve"> </w:t>
      </w:r>
      <w:r w:rsidRPr="00465085">
        <w:rPr>
          <w:rFonts w:ascii="Times New Roman" w:hAnsi="Times New Roman" w:cs="Times New Roman"/>
          <w:sz w:val="24"/>
          <w:szCs w:val="24"/>
        </w:rPr>
        <w:t>µg total RNA was used as template in 20</w:t>
      </w:r>
      <w:r w:rsidR="00BE7B8A">
        <w:rPr>
          <w:rFonts w:ascii="Times New Roman" w:hAnsi="Times New Roman" w:cs="Times New Roman"/>
          <w:sz w:val="24"/>
          <w:szCs w:val="24"/>
        </w:rPr>
        <w:t xml:space="preserve"> </w:t>
      </w:r>
      <w:r w:rsidRPr="00465085">
        <w:rPr>
          <w:rFonts w:ascii="Times New Roman" w:hAnsi="Times New Roman" w:cs="Times New Roman"/>
          <w:sz w:val="24"/>
          <w:szCs w:val="24"/>
        </w:rPr>
        <w:t xml:space="preserve">µl total volume reaction of </w:t>
      </w:r>
      <w:r w:rsidR="00903595">
        <w:rPr>
          <w:rFonts w:ascii="Times New Roman" w:hAnsi="Times New Roman" w:cs="Times New Roman"/>
          <w:sz w:val="24"/>
          <w:szCs w:val="24"/>
        </w:rPr>
        <w:t>Superscript</w:t>
      </w:r>
      <w:r w:rsidRPr="00465085">
        <w:rPr>
          <w:rFonts w:ascii="Times New Roman" w:hAnsi="Times New Roman" w:cs="Times New Roman"/>
          <w:sz w:val="24"/>
          <w:szCs w:val="24"/>
        </w:rPr>
        <w:t xml:space="preserve"> II (Invitrogen) reverse transcription kit using </w:t>
      </w:r>
      <w:proofErr w:type="spellStart"/>
      <w:r w:rsidRPr="00465085">
        <w:rPr>
          <w:rFonts w:ascii="Times New Roman" w:hAnsi="Times New Roman" w:cs="Times New Roman"/>
          <w:sz w:val="24"/>
          <w:szCs w:val="24"/>
        </w:rPr>
        <w:t>oligo</w:t>
      </w:r>
      <w:proofErr w:type="spellEnd"/>
      <w:r w:rsidRPr="00465085">
        <w:rPr>
          <w:rFonts w:ascii="Times New Roman" w:hAnsi="Times New Roman" w:cs="Times New Roman"/>
          <w:sz w:val="24"/>
          <w:szCs w:val="24"/>
        </w:rPr>
        <w:t xml:space="preserve"> </w:t>
      </w:r>
      <w:proofErr w:type="spellStart"/>
      <w:proofErr w:type="gramStart"/>
      <w:r w:rsidRPr="00465085">
        <w:rPr>
          <w:rFonts w:ascii="Times New Roman" w:hAnsi="Times New Roman" w:cs="Times New Roman"/>
          <w:sz w:val="24"/>
          <w:szCs w:val="24"/>
        </w:rPr>
        <w:t>dT</w:t>
      </w:r>
      <w:proofErr w:type="spellEnd"/>
      <w:proofErr w:type="gramEnd"/>
      <w:r w:rsidRPr="00465085">
        <w:rPr>
          <w:rFonts w:ascii="Times New Roman" w:hAnsi="Times New Roman" w:cs="Times New Roman"/>
          <w:sz w:val="24"/>
          <w:szCs w:val="24"/>
        </w:rPr>
        <w:t xml:space="preserve"> primers. 20</w:t>
      </w:r>
      <w:r w:rsidR="00BE7B8A">
        <w:rPr>
          <w:rFonts w:ascii="Times New Roman" w:hAnsi="Times New Roman" w:cs="Times New Roman"/>
          <w:sz w:val="24"/>
          <w:szCs w:val="24"/>
        </w:rPr>
        <w:t xml:space="preserve"> µ</w:t>
      </w:r>
      <w:r w:rsidRPr="00465085">
        <w:rPr>
          <w:rFonts w:ascii="Times New Roman" w:hAnsi="Times New Roman" w:cs="Times New Roman"/>
          <w:sz w:val="24"/>
          <w:szCs w:val="24"/>
        </w:rPr>
        <w:t>l reaction was diluted 50 times and 2</w:t>
      </w:r>
      <w:r w:rsidR="00BE7B8A">
        <w:rPr>
          <w:rFonts w:ascii="Times New Roman" w:hAnsi="Times New Roman" w:cs="Times New Roman"/>
          <w:sz w:val="24"/>
          <w:szCs w:val="24"/>
        </w:rPr>
        <w:t xml:space="preserve"> </w:t>
      </w:r>
      <w:r w:rsidRPr="00465085">
        <w:rPr>
          <w:rFonts w:ascii="Times New Roman" w:hAnsi="Times New Roman" w:cs="Times New Roman"/>
          <w:sz w:val="24"/>
          <w:szCs w:val="24"/>
        </w:rPr>
        <w:t xml:space="preserve">µl were used for qPCR and cycled an ABI 7900HT according to ABI’s standard protocol.  Analysis of the fluorescence curves was done using ABI’s </w:t>
      </w:r>
      <w:r w:rsidRPr="00465085">
        <w:rPr>
          <w:rFonts w:ascii="Times New Roman" w:hAnsi="Times New Roman" w:cs="Times New Roman"/>
          <w:sz w:val="24"/>
          <w:szCs w:val="24"/>
        </w:rPr>
        <w:lastRenderedPageBreak/>
        <w:t xml:space="preserve">SDS2.4 software.  All curves that showed errors as determined by the SDS2.4 software or that were above 35 Ct were thrown out.  The remaining Ct values were exported and analyzed using the </w:t>
      </w:r>
      <w:proofErr w:type="spellStart"/>
      <w:r w:rsidRPr="00465085">
        <w:rPr>
          <w:rFonts w:ascii="Times New Roman" w:hAnsi="Times New Roman" w:cs="Times New Roman"/>
          <w:sz w:val="24"/>
          <w:szCs w:val="24"/>
        </w:rPr>
        <w:t>Biogazelle</w:t>
      </w:r>
      <w:proofErr w:type="spellEnd"/>
      <w:r w:rsidRPr="00465085">
        <w:rPr>
          <w:rFonts w:ascii="Times New Roman" w:hAnsi="Times New Roman" w:cs="Times New Roman"/>
          <w:sz w:val="24"/>
          <w:szCs w:val="24"/>
        </w:rPr>
        <w:t xml:space="preserve"> </w:t>
      </w:r>
      <w:proofErr w:type="spellStart"/>
      <w:r w:rsidRPr="00465085">
        <w:rPr>
          <w:rFonts w:ascii="Times New Roman" w:hAnsi="Times New Roman" w:cs="Times New Roman"/>
          <w:sz w:val="24"/>
          <w:szCs w:val="24"/>
        </w:rPr>
        <w:t>qBase</w:t>
      </w:r>
      <w:proofErr w:type="spellEnd"/>
      <w:r w:rsidRPr="00465085">
        <w:rPr>
          <w:rFonts w:ascii="Times New Roman" w:hAnsi="Times New Roman" w:cs="Times New Roman"/>
          <w:sz w:val="24"/>
          <w:szCs w:val="24"/>
        </w:rPr>
        <w:t xml:space="preserve"> plus version 2.4 software to generate normalized relative quantities. </w:t>
      </w:r>
      <w:proofErr w:type="spellStart"/>
      <w:proofErr w:type="gramStart"/>
      <w:r w:rsidRPr="00ED538A">
        <w:rPr>
          <w:rFonts w:ascii="Times New Roman" w:hAnsi="Times New Roman" w:cs="Times New Roman"/>
          <w:i/>
          <w:sz w:val="24"/>
          <w:szCs w:val="24"/>
        </w:rPr>
        <w:t>G</w:t>
      </w:r>
      <w:r w:rsidR="00BE7B8A" w:rsidRPr="00ED538A">
        <w:rPr>
          <w:rFonts w:ascii="Times New Roman" w:hAnsi="Times New Roman" w:cs="Times New Roman"/>
          <w:i/>
          <w:sz w:val="24"/>
          <w:szCs w:val="24"/>
        </w:rPr>
        <w:t>apdh</w:t>
      </w:r>
      <w:proofErr w:type="spellEnd"/>
      <w:r w:rsidR="00BE7B8A">
        <w:rPr>
          <w:rFonts w:ascii="Times New Roman" w:hAnsi="Times New Roman" w:cs="Times New Roman"/>
          <w:sz w:val="24"/>
          <w:szCs w:val="24"/>
        </w:rPr>
        <w:t xml:space="preserve"> </w:t>
      </w:r>
      <w:r w:rsidRPr="00465085">
        <w:rPr>
          <w:rFonts w:ascii="Times New Roman" w:hAnsi="Times New Roman" w:cs="Times New Roman"/>
          <w:sz w:val="24"/>
          <w:szCs w:val="24"/>
        </w:rPr>
        <w:t xml:space="preserve"> and</w:t>
      </w:r>
      <w:proofErr w:type="gramEnd"/>
      <w:r w:rsidRPr="00465085">
        <w:rPr>
          <w:rFonts w:ascii="Times New Roman" w:hAnsi="Times New Roman" w:cs="Times New Roman"/>
          <w:sz w:val="24"/>
          <w:szCs w:val="24"/>
        </w:rPr>
        <w:t xml:space="preserve"> </w:t>
      </w:r>
      <w:r w:rsidRPr="00ED538A">
        <w:rPr>
          <w:rFonts w:ascii="Times New Roman" w:hAnsi="Times New Roman" w:cs="Times New Roman"/>
          <w:i/>
          <w:sz w:val="24"/>
          <w:szCs w:val="24"/>
        </w:rPr>
        <w:t>A</w:t>
      </w:r>
      <w:r w:rsidR="00BE7B8A" w:rsidRPr="00ED538A">
        <w:rPr>
          <w:rFonts w:ascii="Times New Roman" w:hAnsi="Times New Roman" w:cs="Times New Roman"/>
          <w:i/>
          <w:sz w:val="24"/>
          <w:szCs w:val="24"/>
        </w:rPr>
        <w:t>tp</w:t>
      </w:r>
      <w:r w:rsidRPr="00ED538A">
        <w:rPr>
          <w:rFonts w:ascii="Times New Roman" w:hAnsi="Times New Roman" w:cs="Times New Roman"/>
          <w:i/>
          <w:sz w:val="24"/>
          <w:szCs w:val="24"/>
        </w:rPr>
        <w:t>5b</w:t>
      </w:r>
      <w:r w:rsidRPr="00465085">
        <w:rPr>
          <w:rFonts w:ascii="Times New Roman" w:hAnsi="Times New Roman" w:cs="Times New Roman"/>
          <w:sz w:val="24"/>
          <w:szCs w:val="24"/>
        </w:rPr>
        <w:t xml:space="preserve"> were used as endogenous controls. Each primer pair were standardized for </w:t>
      </w:r>
      <w:r>
        <w:rPr>
          <w:rFonts w:ascii="Times New Roman" w:hAnsi="Times New Roman" w:cs="Times New Roman"/>
          <w:sz w:val="24"/>
          <w:szCs w:val="24"/>
        </w:rPr>
        <w:t xml:space="preserve">a </w:t>
      </w:r>
      <w:r w:rsidRPr="00465085">
        <w:rPr>
          <w:rFonts w:ascii="Times New Roman" w:hAnsi="Times New Roman" w:cs="Times New Roman"/>
          <w:sz w:val="24"/>
          <w:szCs w:val="24"/>
        </w:rPr>
        <w:t>linear range</w:t>
      </w:r>
      <w:r>
        <w:rPr>
          <w:rFonts w:ascii="Times New Roman" w:hAnsi="Times New Roman" w:cs="Times New Roman"/>
          <w:sz w:val="24"/>
          <w:szCs w:val="24"/>
        </w:rPr>
        <w:t>s</w:t>
      </w:r>
      <w:r w:rsidRPr="00465085">
        <w:rPr>
          <w:rFonts w:ascii="Times New Roman" w:hAnsi="Times New Roman" w:cs="Times New Roman"/>
          <w:sz w:val="24"/>
          <w:szCs w:val="24"/>
        </w:rPr>
        <w:t xml:space="preserve"> of amplification through standard curve analysis</w:t>
      </w:r>
      <w:r>
        <w:rPr>
          <w:rFonts w:ascii="Times New Roman" w:hAnsi="Times New Roman" w:cs="Times New Roman"/>
          <w:sz w:val="24"/>
          <w:szCs w:val="24"/>
        </w:rPr>
        <w:t xml:space="preserve"> (Table S</w:t>
      </w:r>
      <w:r w:rsidR="00566485">
        <w:rPr>
          <w:rFonts w:ascii="Times New Roman" w:hAnsi="Times New Roman" w:cs="Times New Roman"/>
          <w:sz w:val="24"/>
          <w:szCs w:val="24"/>
        </w:rPr>
        <w:t>6</w:t>
      </w:r>
      <w:r>
        <w:rPr>
          <w:rFonts w:ascii="Times New Roman" w:hAnsi="Times New Roman" w:cs="Times New Roman"/>
          <w:sz w:val="24"/>
          <w:szCs w:val="24"/>
        </w:rPr>
        <w:t>)</w:t>
      </w:r>
      <w:r w:rsidRPr="00465085">
        <w:rPr>
          <w:rFonts w:ascii="Times New Roman" w:hAnsi="Times New Roman" w:cs="Times New Roman"/>
          <w:sz w:val="24"/>
          <w:szCs w:val="24"/>
        </w:rPr>
        <w:t>. Analysis of the fluorescence curves was done using ABI’s SDS2.4 software.  All curves that showed errors as determined by the SDS2.4 software or that were above 35 Ct were thrown out.</w:t>
      </w:r>
      <w:r>
        <w:rPr>
          <w:rFonts w:ascii="Times New Roman" w:hAnsi="Times New Roman" w:cs="Times New Roman"/>
          <w:sz w:val="24"/>
          <w:szCs w:val="24"/>
        </w:rPr>
        <w:t xml:space="preserve"> Analysis were done as discussed in previous section.</w:t>
      </w:r>
    </w:p>
    <w:p w:rsidR="00D17D23" w:rsidRPr="00465085" w:rsidRDefault="00D17D23" w:rsidP="00EC65F6">
      <w:pPr>
        <w:spacing w:line="360" w:lineRule="auto"/>
        <w:contextualSpacing/>
        <w:rPr>
          <w:rFonts w:ascii="Times New Roman" w:hAnsi="Times New Roman" w:cs="Times New Roman"/>
          <w:b/>
          <w:sz w:val="24"/>
          <w:szCs w:val="24"/>
        </w:rPr>
      </w:pPr>
    </w:p>
    <w:p w:rsidR="00D17D23" w:rsidRPr="00465085" w:rsidRDefault="00D17D23" w:rsidP="00EC65F6">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RA treatment of mouse embryos by g</w:t>
      </w:r>
      <w:r w:rsidRPr="00465085">
        <w:rPr>
          <w:rFonts w:ascii="Times New Roman" w:hAnsi="Times New Roman" w:cs="Times New Roman"/>
          <w:b/>
          <w:sz w:val="24"/>
          <w:szCs w:val="24"/>
        </w:rPr>
        <w:t xml:space="preserve">avage </w:t>
      </w:r>
      <w:r>
        <w:rPr>
          <w:rFonts w:ascii="Times New Roman" w:hAnsi="Times New Roman" w:cs="Times New Roman"/>
          <w:b/>
          <w:sz w:val="24"/>
          <w:szCs w:val="24"/>
        </w:rPr>
        <w:t xml:space="preserve">and analysis </w:t>
      </w:r>
      <w:r w:rsidRPr="00465085">
        <w:rPr>
          <w:rFonts w:ascii="Times New Roman" w:hAnsi="Times New Roman" w:cs="Times New Roman"/>
          <w:b/>
          <w:sz w:val="24"/>
          <w:szCs w:val="24"/>
        </w:rPr>
        <w:t xml:space="preserve"> </w:t>
      </w:r>
    </w:p>
    <w:p w:rsidR="00D17D23" w:rsidRDefault="00D17D23" w:rsidP="00EC65F6">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In general, wild type pregnant </w:t>
      </w:r>
      <w:r w:rsidRPr="00465085">
        <w:rPr>
          <w:rFonts w:ascii="Times New Roman" w:hAnsi="Times New Roman" w:cs="Times New Roman"/>
          <w:sz w:val="24"/>
          <w:szCs w:val="24"/>
        </w:rPr>
        <w:t xml:space="preserve">female CD-1 mice </w:t>
      </w:r>
      <w:r>
        <w:rPr>
          <w:rFonts w:ascii="Times New Roman" w:hAnsi="Times New Roman" w:cs="Times New Roman"/>
          <w:sz w:val="24"/>
          <w:szCs w:val="24"/>
        </w:rPr>
        <w:t xml:space="preserve">carrying embryos at 10.0 dpc </w:t>
      </w:r>
      <w:r w:rsidRPr="00465085">
        <w:rPr>
          <w:rFonts w:ascii="Times New Roman" w:hAnsi="Times New Roman" w:cs="Times New Roman"/>
          <w:sz w:val="24"/>
          <w:szCs w:val="24"/>
        </w:rPr>
        <w:t xml:space="preserve">were </w:t>
      </w:r>
      <w:r>
        <w:rPr>
          <w:rFonts w:ascii="Times New Roman" w:hAnsi="Times New Roman" w:cs="Times New Roman"/>
          <w:sz w:val="24"/>
          <w:szCs w:val="24"/>
        </w:rPr>
        <w:t xml:space="preserve">orally </w:t>
      </w:r>
      <w:r w:rsidRPr="00465085">
        <w:rPr>
          <w:rFonts w:ascii="Times New Roman" w:hAnsi="Times New Roman" w:cs="Times New Roman"/>
          <w:sz w:val="24"/>
          <w:szCs w:val="24"/>
        </w:rPr>
        <w:t>injected</w:t>
      </w:r>
      <w:r>
        <w:rPr>
          <w:rFonts w:ascii="Times New Roman" w:hAnsi="Times New Roman" w:cs="Times New Roman"/>
          <w:sz w:val="24"/>
          <w:szCs w:val="24"/>
        </w:rPr>
        <w:t xml:space="preserve"> (gavage)</w:t>
      </w:r>
      <w:r w:rsidRPr="00465085">
        <w:rPr>
          <w:rFonts w:ascii="Times New Roman" w:hAnsi="Times New Roman" w:cs="Times New Roman"/>
          <w:sz w:val="24"/>
          <w:szCs w:val="24"/>
        </w:rPr>
        <w:t xml:space="preserve"> with all-trans retinoic acid</w:t>
      </w:r>
      <w:r>
        <w:rPr>
          <w:rFonts w:ascii="Times New Roman" w:hAnsi="Times New Roman" w:cs="Times New Roman"/>
          <w:sz w:val="24"/>
          <w:szCs w:val="24"/>
        </w:rPr>
        <w:t xml:space="preserve"> dissolved in </w:t>
      </w:r>
      <w:r w:rsidRPr="00465085">
        <w:rPr>
          <w:rFonts w:ascii="Times New Roman" w:hAnsi="Times New Roman" w:cs="Times New Roman"/>
          <w:sz w:val="24"/>
          <w:szCs w:val="24"/>
        </w:rPr>
        <w:t>160</w:t>
      </w:r>
      <w:r w:rsidR="007C3AAE">
        <w:rPr>
          <w:rFonts w:ascii="Times New Roman" w:hAnsi="Times New Roman" w:cs="Times New Roman"/>
          <w:sz w:val="24"/>
          <w:szCs w:val="24"/>
        </w:rPr>
        <w:t xml:space="preserve"> µ</w:t>
      </w:r>
      <w:r w:rsidRPr="00465085">
        <w:rPr>
          <w:rFonts w:ascii="Times New Roman" w:hAnsi="Times New Roman" w:cs="Times New Roman"/>
          <w:sz w:val="24"/>
          <w:szCs w:val="24"/>
        </w:rPr>
        <w:t xml:space="preserve">l </w:t>
      </w:r>
      <w:r>
        <w:rPr>
          <w:rFonts w:ascii="Times New Roman" w:hAnsi="Times New Roman" w:cs="Times New Roman"/>
          <w:sz w:val="24"/>
          <w:szCs w:val="24"/>
        </w:rPr>
        <w:t>of</w:t>
      </w:r>
      <w:r w:rsidRPr="00465085">
        <w:rPr>
          <w:rFonts w:ascii="Times New Roman" w:hAnsi="Times New Roman" w:cs="Times New Roman"/>
          <w:sz w:val="24"/>
          <w:szCs w:val="24"/>
        </w:rPr>
        <w:t xml:space="preserve"> mineral oil </w:t>
      </w:r>
      <w:r>
        <w:rPr>
          <w:rFonts w:ascii="Times New Roman" w:hAnsi="Times New Roman" w:cs="Times New Roman"/>
          <w:sz w:val="24"/>
          <w:szCs w:val="24"/>
        </w:rPr>
        <w:t xml:space="preserve">to deliver a dose of </w:t>
      </w:r>
      <w:r w:rsidRPr="00465085">
        <w:rPr>
          <w:rFonts w:ascii="Times New Roman" w:hAnsi="Times New Roman" w:cs="Times New Roman"/>
          <w:sz w:val="24"/>
          <w:szCs w:val="24"/>
        </w:rPr>
        <w:t xml:space="preserve">20 µg RA/g body weight. After 8 </w:t>
      </w:r>
      <w:r>
        <w:rPr>
          <w:rFonts w:ascii="Times New Roman" w:hAnsi="Times New Roman" w:cs="Times New Roman"/>
          <w:sz w:val="24"/>
          <w:szCs w:val="24"/>
        </w:rPr>
        <w:t>h</w:t>
      </w:r>
      <w:r w:rsidRPr="00465085">
        <w:rPr>
          <w:rFonts w:ascii="Times New Roman" w:hAnsi="Times New Roman" w:cs="Times New Roman"/>
          <w:sz w:val="24"/>
          <w:szCs w:val="24"/>
        </w:rPr>
        <w:t>, embryos were harvested</w:t>
      </w:r>
      <w:r>
        <w:rPr>
          <w:rFonts w:ascii="Times New Roman" w:hAnsi="Times New Roman" w:cs="Times New Roman"/>
          <w:sz w:val="24"/>
          <w:szCs w:val="24"/>
        </w:rPr>
        <w:t xml:space="preserve"> and </w:t>
      </w:r>
      <w:r w:rsidRPr="00465085">
        <w:rPr>
          <w:rFonts w:ascii="Times New Roman" w:hAnsi="Times New Roman" w:cs="Times New Roman"/>
          <w:sz w:val="24"/>
          <w:szCs w:val="24"/>
        </w:rPr>
        <w:t xml:space="preserve">RNA isolated </w:t>
      </w:r>
      <w:r>
        <w:rPr>
          <w:rFonts w:ascii="Times New Roman" w:hAnsi="Times New Roman" w:cs="Times New Roman"/>
          <w:sz w:val="24"/>
          <w:szCs w:val="24"/>
        </w:rPr>
        <w:t>by the</w:t>
      </w:r>
      <w:r w:rsidRPr="00465085">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ED538A">
        <w:rPr>
          <w:rFonts w:ascii="Times New Roman" w:hAnsi="Times New Roman" w:cs="Times New Roman"/>
          <w:sz w:val="24"/>
          <w:szCs w:val="24"/>
        </w:rPr>
        <w:t>RI</w:t>
      </w:r>
      <w:r w:rsidRPr="00465085">
        <w:rPr>
          <w:rFonts w:ascii="Times New Roman" w:hAnsi="Times New Roman" w:cs="Times New Roman"/>
          <w:sz w:val="24"/>
          <w:szCs w:val="24"/>
        </w:rPr>
        <w:t>zol</w:t>
      </w:r>
      <w:proofErr w:type="spellEnd"/>
      <w:r w:rsidRPr="00465085">
        <w:rPr>
          <w:rFonts w:ascii="Times New Roman" w:hAnsi="Times New Roman" w:cs="Times New Roman"/>
          <w:sz w:val="24"/>
          <w:szCs w:val="24"/>
        </w:rPr>
        <w:t xml:space="preserve"> method.</w:t>
      </w:r>
      <w:r>
        <w:rPr>
          <w:rFonts w:ascii="Times New Roman" w:hAnsi="Times New Roman" w:cs="Times New Roman"/>
          <w:sz w:val="24"/>
          <w:szCs w:val="24"/>
        </w:rPr>
        <w:t xml:space="preserve"> </w:t>
      </w:r>
      <w:r w:rsidRPr="00465085">
        <w:rPr>
          <w:rFonts w:ascii="Times New Roman" w:hAnsi="Times New Roman" w:cs="Times New Roman"/>
          <w:sz w:val="24"/>
          <w:szCs w:val="24"/>
        </w:rPr>
        <w:t xml:space="preserve"> 5</w:t>
      </w:r>
      <w:r w:rsidR="00ED538A">
        <w:rPr>
          <w:rFonts w:ascii="Times New Roman" w:hAnsi="Times New Roman" w:cs="Times New Roman"/>
          <w:sz w:val="24"/>
          <w:szCs w:val="24"/>
        </w:rPr>
        <w:t xml:space="preserve"> </w:t>
      </w:r>
      <w:r w:rsidRPr="00465085">
        <w:rPr>
          <w:rFonts w:ascii="Times New Roman" w:hAnsi="Times New Roman" w:cs="Times New Roman"/>
          <w:sz w:val="24"/>
          <w:szCs w:val="24"/>
        </w:rPr>
        <w:t>µg total RNA was used as template in 50</w:t>
      </w:r>
      <w:r w:rsidR="00ED538A">
        <w:rPr>
          <w:rFonts w:ascii="Times New Roman" w:hAnsi="Times New Roman" w:cs="Times New Roman"/>
          <w:sz w:val="24"/>
          <w:szCs w:val="24"/>
        </w:rPr>
        <w:t xml:space="preserve"> </w:t>
      </w:r>
      <w:r w:rsidRPr="00465085">
        <w:rPr>
          <w:rFonts w:ascii="Times New Roman" w:hAnsi="Times New Roman" w:cs="Times New Roman"/>
          <w:sz w:val="24"/>
          <w:szCs w:val="24"/>
        </w:rPr>
        <w:t xml:space="preserve">µl total volume reaction of </w:t>
      </w:r>
      <w:r w:rsidR="00903595">
        <w:rPr>
          <w:rFonts w:ascii="Times New Roman" w:hAnsi="Times New Roman" w:cs="Times New Roman"/>
          <w:sz w:val="24"/>
          <w:szCs w:val="24"/>
        </w:rPr>
        <w:t>Superscript</w:t>
      </w:r>
      <w:r w:rsidRPr="00465085">
        <w:rPr>
          <w:rFonts w:ascii="Times New Roman" w:hAnsi="Times New Roman" w:cs="Times New Roman"/>
          <w:sz w:val="24"/>
          <w:szCs w:val="24"/>
        </w:rPr>
        <w:t xml:space="preserve"> II (Invitrogen) reverse transcription kit using </w:t>
      </w:r>
      <w:proofErr w:type="spellStart"/>
      <w:r w:rsidRPr="00465085">
        <w:rPr>
          <w:rFonts w:ascii="Times New Roman" w:hAnsi="Times New Roman" w:cs="Times New Roman"/>
          <w:sz w:val="24"/>
          <w:szCs w:val="24"/>
        </w:rPr>
        <w:t>oligo</w:t>
      </w:r>
      <w:proofErr w:type="spellEnd"/>
      <w:r w:rsidRPr="00465085">
        <w:rPr>
          <w:rFonts w:ascii="Times New Roman" w:hAnsi="Times New Roman" w:cs="Times New Roman"/>
          <w:sz w:val="24"/>
          <w:szCs w:val="24"/>
        </w:rPr>
        <w:t xml:space="preserve"> </w:t>
      </w:r>
      <w:proofErr w:type="spellStart"/>
      <w:proofErr w:type="gramStart"/>
      <w:r w:rsidRPr="00465085">
        <w:rPr>
          <w:rFonts w:ascii="Times New Roman" w:hAnsi="Times New Roman" w:cs="Times New Roman"/>
          <w:sz w:val="24"/>
          <w:szCs w:val="24"/>
        </w:rPr>
        <w:t>dT</w:t>
      </w:r>
      <w:proofErr w:type="spellEnd"/>
      <w:proofErr w:type="gramEnd"/>
      <w:r w:rsidRPr="00465085">
        <w:rPr>
          <w:rFonts w:ascii="Times New Roman" w:hAnsi="Times New Roman" w:cs="Times New Roman"/>
          <w:sz w:val="24"/>
          <w:szCs w:val="24"/>
        </w:rPr>
        <w:t xml:space="preserve"> primers. </w:t>
      </w:r>
      <w:r>
        <w:rPr>
          <w:rFonts w:ascii="Times New Roman" w:hAnsi="Times New Roman" w:cs="Times New Roman"/>
          <w:sz w:val="24"/>
          <w:szCs w:val="24"/>
        </w:rPr>
        <w:t xml:space="preserve">For RA gavage in mice carrying the </w:t>
      </w:r>
      <w:r w:rsidRPr="00916B55">
        <w:rPr>
          <w:rFonts w:ascii="Times New Roman" w:hAnsi="Times New Roman" w:cs="Times New Roman"/>
          <w:i/>
          <w:sz w:val="24"/>
          <w:szCs w:val="24"/>
        </w:rPr>
        <w:t>DE-RARE</w:t>
      </w:r>
      <w:r w:rsidRPr="00465085">
        <w:rPr>
          <w:rFonts w:ascii="Times New Roman" w:hAnsi="Times New Roman" w:cs="Times New Roman"/>
          <w:sz w:val="24"/>
          <w:szCs w:val="24"/>
        </w:rPr>
        <w:t xml:space="preserve"> </w:t>
      </w:r>
      <w:r>
        <w:rPr>
          <w:rFonts w:ascii="Times New Roman" w:hAnsi="Times New Roman" w:cs="Times New Roman"/>
          <w:sz w:val="24"/>
          <w:szCs w:val="24"/>
        </w:rPr>
        <w:t xml:space="preserve">mutant </w:t>
      </w:r>
      <w:r w:rsidRPr="00465085">
        <w:rPr>
          <w:rFonts w:ascii="Times New Roman" w:hAnsi="Times New Roman" w:cs="Times New Roman"/>
          <w:sz w:val="24"/>
          <w:szCs w:val="24"/>
        </w:rPr>
        <w:t>allele</w:t>
      </w:r>
      <w:r>
        <w:rPr>
          <w:rFonts w:ascii="Times New Roman" w:hAnsi="Times New Roman" w:cs="Times New Roman"/>
          <w:sz w:val="24"/>
          <w:szCs w:val="24"/>
        </w:rPr>
        <w:t>s (</w:t>
      </w:r>
      <w:r w:rsidRPr="00ED538A">
        <w:rPr>
          <w:rFonts w:ascii="Times New Roman" w:hAnsi="Times New Roman" w:cs="Times New Roman"/>
          <w:i/>
          <w:sz w:val="24"/>
          <w:szCs w:val="24"/>
        </w:rPr>
        <w:t>ΔDE</w:t>
      </w:r>
      <w:r>
        <w:rPr>
          <w:rFonts w:ascii="Times New Roman" w:hAnsi="Times New Roman" w:cs="Times New Roman"/>
          <w:sz w:val="24"/>
          <w:szCs w:val="24"/>
        </w:rPr>
        <w:t xml:space="preserve">) </w:t>
      </w:r>
      <w:r>
        <w:rPr>
          <w:rFonts w:ascii="Times New Roman" w:hAnsi="Times New Roman" w:cs="Times New Roman"/>
          <w:noProof/>
          <w:sz w:val="24"/>
          <w:szCs w:val="24"/>
        </w:rPr>
        <w:t>(Ahn et al. 2014)</w:t>
      </w:r>
      <w:r>
        <w:rPr>
          <w:rFonts w:ascii="Times New Roman" w:hAnsi="Times New Roman" w:cs="Times New Roman"/>
          <w:sz w:val="24"/>
          <w:szCs w:val="24"/>
        </w:rPr>
        <w:t xml:space="preserve">, RA gavage was given to pregnant females carrying </w:t>
      </w:r>
      <w:r w:rsidRPr="00465085">
        <w:rPr>
          <w:rFonts w:ascii="Times New Roman" w:hAnsi="Times New Roman" w:cs="Times New Roman"/>
          <w:sz w:val="24"/>
          <w:szCs w:val="24"/>
        </w:rPr>
        <w:t>11</w:t>
      </w:r>
      <w:r>
        <w:rPr>
          <w:rFonts w:ascii="Times New Roman" w:hAnsi="Times New Roman" w:cs="Times New Roman"/>
          <w:sz w:val="24"/>
          <w:szCs w:val="24"/>
        </w:rPr>
        <w:t xml:space="preserve">.5 </w:t>
      </w:r>
      <w:r w:rsidRPr="00465085">
        <w:rPr>
          <w:rFonts w:ascii="Times New Roman" w:hAnsi="Times New Roman" w:cs="Times New Roman"/>
          <w:sz w:val="24"/>
          <w:szCs w:val="24"/>
        </w:rPr>
        <w:t xml:space="preserve">dpc </w:t>
      </w:r>
      <w:r>
        <w:rPr>
          <w:rFonts w:ascii="Times New Roman" w:hAnsi="Times New Roman" w:cs="Times New Roman"/>
          <w:sz w:val="24"/>
          <w:szCs w:val="24"/>
        </w:rPr>
        <w:t xml:space="preserve">embryos from a cross of </w:t>
      </w:r>
      <w:r w:rsidRPr="00ED538A">
        <w:rPr>
          <w:rFonts w:ascii="Times New Roman" w:hAnsi="Times New Roman" w:cs="Times New Roman"/>
          <w:i/>
          <w:sz w:val="24"/>
          <w:szCs w:val="24"/>
        </w:rPr>
        <w:t>+/ DEΔ</w:t>
      </w:r>
      <w:r>
        <w:rPr>
          <w:rFonts w:ascii="Times New Roman" w:hAnsi="Times New Roman" w:cs="Times New Roman"/>
          <w:sz w:val="24"/>
          <w:szCs w:val="24"/>
        </w:rPr>
        <w:t xml:space="preserve"> F1 animals. </w:t>
      </w:r>
      <w:r w:rsidRPr="00465085">
        <w:rPr>
          <w:rFonts w:ascii="Times New Roman" w:hAnsi="Times New Roman" w:cs="Times New Roman"/>
          <w:sz w:val="24"/>
          <w:szCs w:val="24"/>
        </w:rPr>
        <w:t xml:space="preserve"> </w:t>
      </w:r>
      <w:r>
        <w:rPr>
          <w:rFonts w:ascii="Times New Roman" w:hAnsi="Times New Roman" w:cs="Times New Roman"/>
          <w:sz w:val="24"/>
          <w:szCs w:val="24"/>
        </w:rPr>
        <w:t xml:space="preserve">After 8 h </w:t>
      </w:r>
      <w:r w:rsidRPr="00465085">
        <w:rPr>
          <w:rFonts w:ascii="Times New Roman" w:hAnsi="Times New Roman" w:cs="Times New Roman"/>
          <w:sz w:val="24"/>
          <w:szCs w:val="24"/>
        </w:rPr>
        <w:t>anterior neural tubes from the midbrain–hindbrain boundary to the level of the third dorsal root ganglion (C3) were dissected out from</w:t>
      </w:r>
      <w:r>
        <w:rPr>
          <w:rFonts w:ascii="Times New Roman" w:hAnsi="Times New Roman" w:cs="Times New Roman"/>
          <w:sz w:val="24"/>
          <w:szCs w:val="24"/>
        </w:rPr>
        <w:t xml:space="preserve"> homozygous mutant embryos and wild type</w:t>
      </w:r>
      <w:r w:rsidRPr="00465085">
        <w:rPr>
          <w:rFonts w:ascii="Times New Roman" w:hAnsi="Times New Roman" w:cs="Times New Roman"/>
          <w:sz w:val="24"/>
          <w:szCs w:val="24"/>
        </w:rPr>
        <w:t xml:space="preserve"> </w:t>
      </w:r>
      <w:r>
        <w:rPr>
          <w:rFonts w:ascii="Times New Roman" w:hAnsi="Times New Roman" w:cs="Times New Roman"/>
          <w:sz w:val="24"/>
          <w:szCs w:val="24"/>
        </w:rPr>
        <w:t xml:space="preserve">littermates. </w:t>
      </w:r>
      <w:r w:rsidRPr="00465085">
        <w:rPr>
          <w:rFonts w:ascii="Times New Roman" w:hAnsi="Times New Roman" w:cs="Times New Roman"/>
          <w:sz w:val="24"/>
          <w:szCs w:val="24"/>
        </w:rPr>
        <w:t xml:space="preserve">For gene expression analysis, total RNA was isolated from </w:t>
      </w:r>
      <w:r>
        <w:rPr>
          <w:rFonts w:ascii="Times New Roman" w:hAnsi="Times New Roman" w:cs="Times New Roman"/>
          <w:sz w:val="24"/>
          <w:szCs w:val="24"/>
        </w:rPr>
        <w:t xml:space="preserve">pools of </w:t>
      </w:r>
      <w:r w:rsidRPr="00465085">
        <w:rPr>
          <w:rFonts w:ascii="Times New Roman" w:hAnsi="Times New Roman" w:cs="Times New Roman"/>
          <w:sz w:val="24"/>
          <w:szCs w:val="24"/>
        </w:rPr>
        <w:t xml:space="preserve">3 to 5 dissected neural tubes using </w:t>
      </w:r>
      <w:proofErr w:type="spellStart"/>
      <w:r w:rsidRPr="00465085">
        <w:rPr>
          <w:rFonts w:ascii="Times New Roman" w:hAnsi="Times New Roman" w:cs="Times New Roman"/>
          <w:sz w:val="24"/>
          <w:szCs w:val="24"/>
        </w:rPr>
        <w:t>T</w:t>
      </w:r>
      <w:r w:rsidR="00ED538A">
        <w:rPr>
          <w:rFonts w:ascii="Times New Roman" w:hAnsi="Times New Roman" w:cs="Times New Roman"/>
          <w:sz w:val="24"/>
          <w:szCs w:val="24"/>
        </w:rPr>
        <w:t>RI</w:t>
      </w:r>
      <w:r w:rsidRPr="00465085">
        <w:rPr>
          <w:rFonts w:ascii="Times New Roman" w:hAnsi="Times New Roman" w:cs="Times New Roman"/>
          <w:sz w:val="24"/>
          <w:szCs w:val="24"/>
        </w:rPr>
        <w:t>zol</w:t>
      </w:r>
      <w:proofErr w:type="spellEnd"/>
      <w:r w:rsidRPr="00465085">
        <w:rPr>
          <w:rFonts w:ascii="Times New Roman" w:hAnsi="Times New Roman" w:cs="Times New Roman"/>
          <w:sz w:val="24"/>
          <w:szCs w:val="24"/>
        </w:rPr>
        <w:t xml:space="preserve"> (Life Technologies).</w:t>
      </w:r>
      <w:r>
        <w:rPr>
          <w:rFonts w:ascii="Times New Roman" w:hAnsi="Times New Roman" w:cs="Times New Roman"/>
          <w:sz w:val="24"/>
          <w:szCs w:val="24"/>
        </w:rPr>
        <w:t xml:space="preserve"> For qPCR </w:t>
      </w:r>
      <w:r w:rsidRPr="00465085">
        <w:rPr>
          <w:rFonts w:ascii="Times New Roman" w:hAnsi="Times New Roman" w:cs="Times New Roman"/>
          <w:sz w:val="24"/>
          <w:szCs w:val="24"/>
        </w:rPr>
        <w:t>20</w:t>
      </w:r>
      <w:r w:rsidR="00ED538A">
        <w:rPr>
          <w:rFonts w:ascii="Times New Roman" w:hAnsi="Times New Roman" w:cs="Times New Roman"/>
          <w:sz w:val="24"/>
          <w:szCs w:val="24"/>
        </w:rPr>
        <w:t xml:space="preserve"> µ</w:t>
      </w:r>
      <w:r w:rsidRPr="00465085">
        <w:rPr>
          <w:rFonts w:ascii="Times New Roman" w:hAnsi="Times New Roman" w:cs="Times New Roman"/>
          <w:sz w:val="24"/>
          <w:szCs w:val="24"/>
        </w:rPr>
        <w:t xml:space="preserve">l </w:t>
      </w:r>
      <w:r>
        <w:rPr>
          <w:rFonts w:ascii="Times New Roman" w:hAnsi="Times New Roman" w:cs="Times New Roman"/>
          <w:sz w:val="24"/>
          <w:szCs w:val="24"/>
        </w:rPr>
        <w:t xml:space="preserve">of RT </w:t>
      </w:r>
      <w:r w:rsidRPr="00465085">
        <w:rPr>
          <w:rFonts w:ascii="Times New Roman" w:hAnsi="Times New Roman" w:cs="Times New Roman"/>
          <w:sz w:val="24"/>
          <w:szCs w:val="24"/>
        </w:rPr>
        <w:t>reaction</w:t>
      </w:r>
      <w:r>
        <w:rPr>
          <w:rFonts w:ascii="Times New Roman" w:hAnsi="Times New Roman" w:cs="Times New Roman"/>
          <w:sz w:val="24"/>
          <w:szCs w:val="24"/>
        </w:rPr>
        <w:t>s</w:t>
      </w:r>
      <w:r w:rsidRPr="00465085">
        <w:rPr>
          <w:rFonts w:ascii="Times New Roman" w:hAnsi="Times New Roman" w:cs="Times New Roman"/>
          <w:sz w:val="24"/>
          <w:szCs w:val="24"/>
        </w:rPr>
        <w:t xml:space="preserve"> was diluted 10 times and 2</w:t>
      </w:r>
      <w:r w:rsidR="00ED538A">
        <w:rPr>
          <w:rFonts w:ascii="Times New Roman" w:hAnsi="Times New Roman" w:cs="Times New Roman"/>
          <w:sz w:val="24"/>
          <w:szCs w:val="24"/>
        </w:rPr>
        <w:t xml:space="preserve"> </w:t>
      </w:r>
      <w:r w:rsidRPr="00465085">
        <w:rPr>
          <w:rFonts w:ascii="Times New Roman" w:hAnsi="Times New Roman" w:cs="Times New Roman"/>
          <w:sz w:val="24"/>
          <w:szCs w:val="24"/>
        </w:rPr>
        <w:t xml:space="preserve">µl were used for qPCR and cycled an ABI 7900HT according to ABI’s standard protocol.  </w:t>
      </w:r>
    </w:p>
    <w:p w:rsidR="00D17D23" w:rsidRDefault="00D17D23" w:rsidP="00EC65F6">
      <w:pPr>
        <w:spacing w:line="360" w:lineRule="auto"/>
        <w:contextualSpacing/>
        <w:rPr>
          <w:rFonts w:ascii="Times New Roman" w:hAnsi="Times New Roman" w:cs="Times New Roman"/>
          <w:sz w:val="24"/>
          <w:szCs w:val="24"/>
        </w:rPr>
      </w:pPr>
    </w:p>
    <w:p w:rsidR="00D17D23" w:rsidRPr="00594D27" w:rsidRDefault="00D17D23" w:rsidP="00EC65F6">
      <w:pPr>
        <w:spacing w:line="360" w:lineRule="auto"/>
        <w:contextualSpacing/>
        <w:rPr>
          <w:rFonts w:ascii="Times New Roman" w:hAnsi="Times New Roman"/>
          <w:b/>
          <w:sz w:val="24"/>
          <w:szCs w:val="24"/>
        </w:rPr>
      </w:pPr>
      <w:r>
        <w:rPr>
          <w:rFonts w:ascii="Times New Roman" w:hAnsi="Times New Roman"/>
          <w:b/>
          <w:sz w:val="24"/>
          <w:szCs w:val="24"/>
        </w:rPr>
        <w:t>Stellaris and HCR f</w:t>
      </w:r>
      <w:r w:rsidRPr="00594D27">
        <w:rPr>
          <w:rFonts w:ascii="Times New Roman" w:hAnsi="Times New Roman"/>
          <w:b/>
          <w:sz w:val="24"/>
          <w:szCs w:val="24"/>
        </w:rPr>
        <w:t xml:space="preserve">luorescent </w:t>
      </w:r>
      <w:r w:rsidRPr="00594D27">
        <w:rPr>
          <w:rFonts w:ascii="Times New Roman" w:hAnsi="Times New Roman"/>
          <w:b/>
          <w:i/>
          <w:sz w:val="24"/>
          <w:szCs w:val="24"/>
        </w:rPr>
        <w:t>in situ</w:t>
      </w:r>
      <w:r w:rsidRPr="00594D27">
        <w:rPr>
          <w:rFonts w:ascii="Times New Roman" w:hAnsi="Times New Roman"/>
          <w:b/>
          <w:sz w:val="24"/>
          <w:szCs w:val="24"/>
        </w:rPr>
        <w:t xml:space="preserve"> hybridization</w:t>
      </w:r>
    </w:p>
    <w:p w:rsidR="00D17D23" w:rsidRPr="00594D27" w:rsidRDefault="00D17D23" w:rsidP="00EC65F6">
      <w:pPr>
        <w:spacing w:line="360" w:lineRule="auto"/>
        <w:contextualSpacing/>
        <w:rPr>
          <w:rFonts w:ascii="Times New Roman" w:hAnsi="Times New Roman" w:cs="Times New Roman"/>
          <w:b/>
          <w:sz w:val="24"/>
          <w:szCs w:val="24"/>
        </w:rPr>
      </w:pPr>
      <w:r w:rsidRPr="00594D27">
        <w:rPr>
          <w:rFonts w:ascii="Times New Roman" w:hAnsi="Times New Roman" w:cs="Times New Roman"/>
          <w:sz w:val="24"/>
          <w:szCs w:val="24"/>
        </w:rPr>
        <w:t xml:space="preserve">For the Stellaris protocol probe sequences for single molecule RNA </w:t>
      </w:r>
      <w:r>
        <w:rPr>
          <w:rFonts w:ascii="Times New Roman" w:hAnsi="Times New Roman" w:cs="Times New Roman"/>
          <w:sz w:val="24"/>
          <w:szCs w:val="24"/>
        </w:rPr>
        <w:t>FISH</w:t>
      </w:r>
      <w:r w:rsidRPr="00594D27">
        <w:rPr>
          <w:rFonts w:ascii="Times New Roman" w:hAnsi="Times New Roman" w:cs="Times New Roman"/>
          <w:sz w:val="24"/>
          <w:szCs w:val="24"/>
        </w:rPr>
        <w:t xml:space="preserve"> for </w:t>
      </w:r>
      <w:r w:rsidRPr="00594D27">
        <w:rPr>
          <w:rFonts w:ascii="Times New Roman" w:hAnsi="Times New Roman" w:cs="Times New Roman"/>
          <w:i/>
          <w:sz w:val="24"/>
          <w:szCs w:val="24"/>
        </w:rPr>
        <w:t>Hoxa1, Hoxb1</w:t>
      </w:r>
      <w:r w:rsidRPr="00594D27">
        <w:rPr>
          <w:rFonts w:ascii="Times New Roman" w:hAnsi="Times New Roman" w:cs="Times New Roman"/>
          <w:sz w:val="24"/>
          <w:szCs w:val="24"/>
        </w:rPr>
        <w:t xml:space="preserve">, and </w:t>
      </w:r>
      <w:r w:rsidRPr="00594D27">
        <w:rPr>
          <w:rFonts w:ascii="Times New Roman" w:hAnsi="Times New Roman" w:cs="Times New Roman"/>
          <w:i/>
          <w:sz w:val="24"/>
          <w:szCs w:val="24"/>
        </w:rPr>
        <w:t>Cyp26a1</w:t>
      </w:r>
      <w:r w:rsidRPr="00594D27">
        <w:rPr>
          <w:rFonts w:ascii="Times New Roman" w:hAnsi="Times New Roman" w:cs="Times New Roman"/>
          <w:sz w:val="24"/>
          <w:szCs w:val="24"/>
        </w:rPr>
        <w:t xml:space="preserve"> mRNA sequences were generated with the </w:t>
      </w:r>
      <w:proofErr w:type="spellStart"/>
      <w:r w:rsidRPr="00594D27">
        <w:rPr>
          <w:rFonts w:ascii="Times New Roman" w:hAnsi="Times New Roman" w:cs="Times New Roman"/>
          <w:sz w:val="24"/>
          <w:szCs w:val="24"/>
        </w:rPr>
        <w:t>Biosearch</w:t>
      </w:r>
      <w:proofErr w:type="spellEnd"/>
      <w:r w:rsidRPr="00594D27">
        <w:rPr>
          <w:rFonts w:ascii="Times New Roman" w:hAnsi="Times New Roman" w:cs="Times New Roman"/>
          <w:sz w:val="24"/>
          <w:szCs w:val="24"/>
        </w:rPr>
        <w:t xml:space="preserve"> Technologies </w:t>
      </w:r>
      <w:proofErr w:type="spellStart"/>
      <w:r w:rsidRPr="00594D27">
        <w:rPr>
          <w:rFonts w:ascii="Times New Roman" w:hAnsi="Times New Roman" w:cs="Times New Roman"/>
          <w:sz w:val="24"/>
          <w:szCs w:val="24"/>
        </w:rPr>
        <w:t>Stellaris</w:t>
      </w:r>
      <w:proofErr w:type="spellEnd"/>
      <w:r w:rsidRPr="00594D27">
        <w:rPr>
          <w:rFonts w:ascii="Times New Roman" w:hAnsi="Times New Roman" w:cs="Times New Roman"/>
          <w:sz w:val="24"/>
          <w:szCs w:val="24"/>
        </w:rPr>
        <w:t xml:space="preserve"> probe designer tool </w:t>
      </w:r>
      <w:r>
        <w:rPr>
          <w:rFonts w:ascii="Times New Roman" w:hAnsi="Times New Roman" w:cs="Times New Roman"/>
          <w:noProof/>
          <w:sz w:val="24"/>
          <w:szCs w:val="24"/>
        </w:rPr>
        <w:t>(Femino et al. 1998; Raj and Tyagi 2010)</w:t>
      </w:r>
      <w:r w:rsidRPr="00594D27">
        <w:rPr>
          <w:rFonts w:ascii="Times New Roman" w:hAnsi="Times New Roman" w:cs="Times New Roman"/>
          <w:sz w:val="24"/>
          <w:szCs w:val="24"/>
        </w:rPr>
        <w:t xml:space="preserve">.  Probes were designed with 20 </w:t>
      </w:r>
      <w:proofErr w:type="spellStart"/>
      <w:r w:rsidRPr="00594D27">
        <w:rPr>
          <w:rFonts w:ascii="Times New Roman" w:hAnsi="Times New Roman" w:cs="Times New Roman"/>
          <w:sz w:val="24"/>
          <w:szCs w:val="24"/>
        </w:rPr>
        <w:t>bp</w:t>
      </w:r>
      <w:proofErr w:type="spellEnd"/>
      <w:r w:rsidRPr="00594D27">
        <w:rPr>
          <w:rFonts w:ascii="Times New Roman" w:hAnsi="Times New Roman" w:cs="Times New Roman"/>
          <w:sz w:val="24"/>
          <w:szCs w:val="24"/>
        </w:rPr>
        <w:t xml:space="preserve"> lengths, a minimum of 2 </w:t>
      </w:r>
      <w:proofErr w:type="spellStart"/>
      <w:r w:rsidRPr="00594D27">
        <w:rPr>
          <w:rFonts w:ascii="Times New Roman" w:hAnsi="Times New Roman" w:cs="Times New Roman"/>
          <w:sz w:val="24"/>
          <w:szCs w:val="24"/>
        </w:rPr>
        <w:t>bp</w:t>
      </w:r>
      <w:proofErr w:type="spellEnd"/>
      <w:r w:rsidRPr="00594D27">
        <w:rPr>
          <w:rFonts w:ascii="Times New Roman" w:hAnsi="Times New Roman" w:cs="Times New Roman"/>
          <w:sz w:val="24"/>
          <w:szCs w:val="24"/>
        </w:rPr>
        <w:t xml:space="preserve"> spacing between homology sites, and maximal masking for genomic similarity and problematic RNA sequences.  Probes were labeled with either Quasar 570 or 670 depending on the application. </w:t>
      </w:r>
    </w:p>
    <w:p w:rsidR="00D17D23" w:rsidRPr="00594D27" w:rsidRDefault="00D17D23" w:rsidP="00EC65F6">
      <w:pPr>
        <w:spacing w:line="360" w:lineRule="auto"/>
        <w:ind w:firstLine="720"/>
        <w:contextualSpacing/>
        <w:rPr>
          <w:rFonts w:ascii="Times New Roman" w:hAnsi="Times New Roman" w:cs="Times New Roman"/>
          <w:color w:val="221E1F"/>
          <w:sz w:val="24"/>
          <w:szCs w:val="24"/>
        </w:rPr>
      </w:pPr>
      <w:r w:rsidRPr="00594D27">
        <w:rPr>
          <w:rFonts w:ascii="Times New Roman" w:hAnsi="Times New Roman" w:cs="Times New Roman"/>
          <w:sz w:val="24"/>
          <w:szCs w:val="24"/>
        </w:rPr>
        <w:lastRenderedPageBreak/>
        <w:t>In the Stellaris hybridization protocol, 5</w:t>
      </w:r>
      <w:r w:rsidR="00ED538A">
        <w:rPr>
          <w:rFonts w:ascii="Times New Roman" w:hAnsi="Times New Roman" w:cs="Times New Roman"/>
          <w:sz w:val="24"/>
          <w:szCs w:val="24"/>
        </w:rPr>
        <w:t xml:space="preserve"> </w:t>
      </w:r>
      <w:proofErr w:type="spellStart"/>
      <w:r w:rsidRPr="00594D27">
        <w:rPr>
          <w:rFonts w:ascii="Times New Roman" w:hAnsi="Times New Roman" w:cs="Times New Roman"/>
          <w:sz w:val="24"/>
          <w:szCs w:val="24"/>
        </w:rPr>
        <w:t>nmols</w:t>
      </w:r>
      <w:proofErr w:type="spellEnd"/>
      <w:r w:rsidRPr="00594D27">
        <w:rPr>
          <w:rFonts w:ascii="Times New Roman" w:hAnsi="Times New Roman" w:cs="Times New Roman"/>
          <w:sz w:val="24"/>
          <w:szCs w:val="24"/>
        </w:rPr>
        <w:t xml:space="preserve"> of </w:t>
      </w:r>
      <w:proofErr w:type="spellStart"/>
      <w:r w:rsidRPr="00594D27">
        <w:rPr>
          <w:rFonts w:ascii="Times New Roman" w:hAnsi="Times New Roman" w:cs="Times New Roman"/>
          <w:sz w:val="24"/>
          <w:szCs w:val="24"/>
        </w:rPr>
        <w:t>oligos</w:t>
      </w:r>
      <w:proofErr w:type="spellEnd"/>
      <w:r w:rsidRPr="00594D27">
        <w:rPr>
          <w:rFonts w:ascii="Times New Roman" w:hAnsi="Times New Roman" w:cs="Times New Roman"/>
          <w:sz w:val="24"/>
          <w:szCs w:val="24"/>
        </w:rPr>
        <w:t xml:space="preserve"> were dissolved in 200</w:t>
      </w:r>
      <w:r w:rsidR="00ED538A">
        <w:rPr>
          <w:rFonts w:ascii="Times New Roman" w:hAnsi="Times New Roman" w:cs="Times New Roman"/>
          <w:sz w:val="24"/>
          <w:szCs w:val="24"/>
        </w:rPr>
        <w:t xml:space="preserve"> </w:t>
      </w:r>
      <w:r w:rsidRPr="00594D27">
        <w:rPr>
          <w:rFonts w:ascii="Times New Roman" w:hAnsi="Times New Roman" w:cs="Times New Roman"/>
          <w:sz w:val="24"/>
          <w:szCs w:val="24"/>
        </w:rPr>
        <w:t>µl TE buffer to create a stock concentration of 25</w:t>
      </w:r>
      <w:r w:rsidR="00ED538A">
        <w:rPr>
          <w:rFonts w:ascii="Times New Roman" w:hAnsi="Times New Roman" w:cs="Times New Roman"/>
          <w:sz w:val="24"/>
          <w:szCs w:val="24"/>
        </w:rPr>
        <w:t xml:space="preserve"> </w:t>
      </w:r>
      <w:r w:rsidRPr="00594D27">
        <w:rPr>
          <w:rFonts w:ascii="Times New Roman" w:hAnsi="Times New Roman" w:cs="Times New Roman"/>
          <w:sz w:val="24"/>
          <w:szCs w:val="24"/>
        </w:rPr>
        <w:t xml:space="preserve">µM probe. KH2 cells were grown on 35mm </w:t>
      </w:r>
      <w:r>
        <w:rPr>
          <w:rFonts w:ascii="Times New Roman" w:hAnsi="Times New Roman" w:cs="Times New Roman"/>
          <w:sz w:val="24"/>
          <w:szCs w:val="24"/>
        </w:rPr>
        <w:t xml:space="preserve">imaging grade plastic </w:t>
      </w:r>
      <w:proofErr w:type="spellStart"/>
      <w:r>
        <w:rPr>
          <w:rFonts w:ascii="Times New Roman" w:hAnsi="Times New Roman" w:cs="Times New Roman"/>
          <w:sz w:val="24"/>
          <w:szCs w:val="24"/>
        </w:rPr>
        <w:t>ibiTreat</w:t>
      </w:r>
      <w:proofErr w:type="spellEnd"/>
      <w:r>
        <w:rPr>
          <w:rFonts w:ascii="Times New Roman" w:hAnsi="Times New Roman" w:cs="Times New Roman"/>
          <w:sz w:val="24"/>
          <w:szCs w:val="24"/>
        </w:rPr>
        <w:t xml:space="preserve"> </w:t>
      </w:r>
      <w:r w:rsidRPr="00594D27">
        <w:rPr>
          <w:rFonts w:ascii="Times New Roman" w:hAnsi="Times New Roman" w:cs="Times New Roman"/>
          <w:sz w:val="24"/>
          <w:szCs w:val="24"/>
        </w:rPr>
        <w:t>dishes (</w:t>
      </w:r>
      <w:proofErr w:type="spellStart"/>
      <w:r w:rsidRPr="00594D27">
        <w:rPr>
          <w:rFonts w:ascii="Times New Roman" w:hAnsi="Times New Roman" w:cs="Times New Roman"/>
          <w:sz w:val="24"/>
          <w:szCs w:val="24"/>
        </w:rPr>
        <w:t>Ibidi</w:t>
      </w:r>
      <w:proofErr w:type="spellEnd"/>
      <w:r w:rsidRPr="00594D27">
        <w:rPr>
          <w:rFonts w:ascii="Times New Roman" w:hAnsi="Times New Roman" w:cs="Times New Roman"/>
          <w:sz w:val="24"/>
          <w:szCs w:val="24"/>
        </w:rPr>
        <w:t xml:space="preserve"> Biosciences). Media were aspirated and washed twice with 1X PBS. After washing,  dish was incubated with 2.5</w:t>
      </w:r>
      <w:r w:rsidR="007C3AAE">
        <w:rPr>
          <w:rFonts w:ascii="Times New Roman" w:hAnsi="Times New Roman" w:cs="Times New Roman"/>
          <w:sz w:val="24"/>
          <w:szCs w:val="24"/>
        </w:rPr>
        <w:t xml:space="preserve"> </w:t>
      </w:r>
      <w:r w:rsidRPr="00594D27">
        <w:rPr>
          <w:rFonts w:ascii="Times New Roman" w:hAnsi="Times New Roman" w:cs="Times New Roman"/>
          <w:sz w:val="24"/>
          <w:szCs w:val="24"/>
        </w:rPr>
        <w:t xml:space="preserve">ml of Fixation solution (4% Paraformaldehyde in 1X PBS) at room temperature for 10 min. </w:t>
      </w:r>
      <w:r>
        <w:rPr>
          <w:rFonts w:ascii="Times New Roman" w:hAnsi="Times New Roman" w:cs="Times New Roman"/>
          <w:sz w:val="24"/>
          <w:szCs w:val="24"/>
        </w:rPr>
        <w:t>C</w:t>
      </w:r>
      <w:r w:rsidRPr="00594D27">
        <w:rPr>
          <w:rFonts w:ascii="Times New Roman" w:hAnsi="Times New Roman" w:cs="Times New Roman"/>
          <w:sz w:val="24"/>
          <w:szCs w:val="24"/>
        </w:rPr>
        <w:t xml:space="preserve">ells were washed twice with 1X PBS and incubated in 70% ethanol for 2 </w:t>
      </w:r>
      <w:r>
        <w:rPr>
          <w:rFonts w:ascii="Times New Roman" w:hAnsi="Times New Roman" w:cs="Times New Roman"/>
          <w:sz w:val="24"/>
          <w:szCs w:val="24"/>
        </w:rPr>
        <w:t>h</w:t>
      </w:r>
      <w:r w:rsidRPr="00594D27">
        <w:rPr>
          <w:rFonts w:ascii="Times New Roman" w:hAnsi="Times New Roman" w:cs="Times New Roman"/>
          <w:sz w:val="24"/>
          <w:szCs w:val="24"/>
        </w:rPr>
        <w:t xml:space="preserve"> for permeabilization. After permeabilization, 70% ethanol </w:t>
      </w:r>
      <w:r>
        <w:rPr>
          <w:rFonts w:ascii="Times New Roman" w:hAnsi="Times New Roman" w:cs="Times New Roman"/>
          <w:sz w:val="24"/>
          <w:szCs w:val="24"/>
        </w:rPr>
        <w:t>was</w:t>
      </w:r>
      <w:r w:rsidRPr="00594D27">
        <w:rPr>
          <w:rFonts w:ascii="Times New Roman" w:hAnsi="Times New Roman" w:cs="Times New Roman"/>
          <w:sz w:val="24"/>
          <w:szCs w:val="24"/>
        </w:rPr>
        <w:t xml:space="preserve"> aspirated and 1 ml wash buffer  (2X SSC, 10% deionized formamide) and allowed to stand for 5 min. Freshly made hybridization buffer (2X SSC, 10% deionized formamide, 1</w:t>
      </w:r>
      <w:r w:rsidR="00ED538A">
        <w:rPr>
          <w:rFonts w:ascii="Times New Roman" w:hAnsi="Times New Roman" w:cs="Times New Roman"/>
          <w:sz w:val="24"/>
          <w:szCs w:val="24"/>
        </w:rPr>
        <w:t xml:space="preserve"> </w:t>
      </w:r>
      <w:r w:rsidRPr="00594D27">
        <w:rPr>
          <w:rFonts w:ascii="Times New Roman" w:hAnsi="Times New Roman" w:cs="Times New Roman"/>
          <w:sz w:val="24"/>
          <w:szCs w:val="24"/>
        </w:rPr>
        <w:t>µl/100ul of  25</w:t>
      </w:r>
      <w:r w:rsidR="00ED538A">
        <w:rPr>
          <w:rFonts w:ascii="Times New Roman" w:hAnsi="Times New Roman" w:cs="Times New Roman"/>
          <w:sz w:val="24"/>
          <w:szCs w:val="24"/>
        </w:rPr>
        <w:t xml:space="preserve"> </w:t>
      </w:r>
      <w:r w:rsidRPr="00594D27">
        <w:rPr>
          <w:rFonts w:ascii="Times New Roman" w:hAnsi="Times New Roman" w:cs="Times New Roman"/>
          <w:sz w:val="24"/>
          <w:szCs w:val="24"/>
        </w:rPr>
        <w:t>µm probe and 0.1</w:t>
      </w:r>
      <w:r w:rsidR="00ED538A">
        <w:rPr>
          <w:rFonts w:ascii="Times New Roman" w:hAnsi="Times New Roman" w:cs="Times New Roman"/>
          <w:sz w:val="24"/>
          <w:szCs w:val="24"/>
        </w:rPr>
        <w:t xml:space="preserve"> </w:t>
      </w:r>
      <w:r w:rsidRPr="00594D27">
        <w:rPr>
          <w:rFonts w:ascii="Times New Roman" w:hAnsi="Times New Roman" w:cs="Times New Roman"/>
          <w:sz w:val="24"/>
          <w:szCs w:val="24"/>
        </w:rPr>
        <w:t xml:space="preserve">g/ml dextran sulfate) were added and incubated for overnight in a </w:t>
      </w:r>
      <w:r w:rsidRPr="00594D27">
        <w:rPr>
          <w:rFonts w:ascii="Times New Roman" w:hAnsi="Times New Roman" w:cs="Times New Roman"/>
          <w:color w:val="221E1F"/>
          <w:sz w:val="24"/>
          <w:szCs w:val="24"/>
        </w:rPr>
        <w:t>humidified chamber at 37 °C. After hybridization, cells were washed twice with wash buffer at 37</w:t>
      </w:r>
      <w:r w:rsidRPr="00594D27">
        <w:rPr>
          <w:rFonts w:ascii="Times New Roman" w:hAnsi="Times New Roman" w:cs="Times New Roman"/>
          <w:color w:val="221E1F"/>
          <w:sz w:val="24"/>
          <w:szCs w:val="24"/>
          <w:vertAlign w:val="superscript"/>
        </w:rPr>
        <w:t>o</w:t>
      </w:r>
      <w:r w:rsidRPr="00594D27">
        <w:rPr>
          <w:rFonts w:ascii="Times New Roman" w:hAnsi="Times New Roman" w:cs="Times New Roman"/>
          <w:color w:val="221E1F"/>
          <w:sz w:val="24"/>
          <w:szCs w:val="24"/>
        </w:rPr>
        <w:t>C for 30</w:t>
      </w:r>
      <w:r w:rsidR="00ED538A">
        <w:rPr>
          <w:rFonts w:ascii="Times New Roman" w:hAnsi="Times New Roman" w:cs="Times New Roman"/>
          <w:color w:val="221E1F"/>
          <w:sz w:val="24"/>
          <w:szCs w:val="24"/>
        </w:rPr>
        <w:t xml:space="preserve"> </w:t>
      </w:r>
      <w:r w:rsidRPr="00594D27">
        <w:rPr>
          <w:rFonts w:ascii="Times New Roman" w:hAnsi="Times New Roman" w:cs="Times New Roman"/>
          <w:color w:val="221E1F"/>
          <w:sz w:val="24"/>
          <w:szCs w:val="24"/>
        </w:rPr>
        <w:t xml:space="preserve">min each. Cells were stained with DAPI used for imaging.  </w:t>
      </w:r>
    </w:p>
    <w:p w:rsidR="00D17D23" w:rsidRPr="00313BE1" w:rsidRDefault="00D17D23" w:rsidP="00EC65F6">
      <w:pPr>
        <w:spacing w:line="360" w:lineRule="auto"/>
        <w:ind w:firstLine="720"/>
        <w:contextualSpacing/>
        <w:rPr>
          <w:rFonts w:ascii="Times New Roman" w:hAnsi="Times New Roman" w:cs="Times New Roman"/>
          <w:i/>
          <w:sz w:val="24"/>
          <w:szCs w:val="24"/>
        </w:rPr>
      </w:pPr>
      <w:r w:rsidRPr="00313BE1">
        <w:rPr>
          <w:rFonts w:ascii="Times New Roman" w:hAnsi="Times New Roman" w:cs="Times New Roman"/>
          <w:color w:val="221E1F"/>
          <w:sz w:val="24"/>
          <w:szCs w:val="24"/>
        </w:rPr>
        <w:t>For the HCR Protocol, p</w:t>
      </w:r>
      <w:r w:rsidRPr="00313BE1">
        <w:rPr>
          <w:rFonts w:ascii="Times New Roman" w:hAnsi="Times New Roman" w:cs="Times New Roman"/>
          <w:sz w:val="24"/>
          <w:szCs w:val="24"/>
        </w:rPr>
        <w:t xml:space="preserve">robe sequences for single molecule RNA </w:t>
      </w:r>
      <w:r>
        <w:rPr>
          <w:rFonts w:ascii="Times New Roman" w:hAnsi="Times New Roman" w:cs="Times New Roman"/>
          <w:sz w:val="24"/>
          <w:szCs w:val="24"/>
        </w:rPr>
        <w:t>FISH</w:t>
      </w:r>
      <w:r w:rsidRPr="00313BE1">
        <w:rPr>
          <w:rFonts w:ascii="Times New Roman" w:hAnsi="Times New Roman" w:cs="Times New Roman"/>
          <w:sz w:val="24"/>
          <w:szCs w:val="24"/>
        </w:rPr>
        <w:t xml:space="preserve"> for </w:t>
      </w:r>
      <w:r w:rsidRPr="00313BE1">
        <w:rPr>
          <w:rFonts w:ascii="Times New Roman" w:hAnsi="Times New Roman" w:cs="Times New Roman"/>
          <w:i/>
          <w:sz w:val="24"/>
          <w:szCs w:val="24"/>
        </w:rPr>
        <w:t>Hoxa1, Hoxb1</w:t>
      </w:r>
      <w:r w:rsidRPr="00313BE1">
        <w:rPr>
          <w:rFonts w:ascii="Times New Roman" w:hAnsi="Times New Roman" w:cs="Times New Roman"/>
          <w:sz w:val="24"/>
          <w:szCs w:val="24"/>
        </w:rPr>
        <w:t xml:space="preserve">, and </w:t>
      </w:r>
      <w:r w:rsidRPr="00313BE1">
        <w:rPr>
          <w:rFonts w:ascii="Times New Roman" w:hAnsi="Times New Roman" w:cs="Times New Roman"/>
          <w:i/>
          <w:sz w:val="24"/>
          <w:szCs w:val="24"/>
        </w:rPr>
        <w:t>Cyp26a1</w:t>
      </w:r>
      <w:r w:rsidRPr="00313BE1">
        <w:rPr>
          <w:rFonts w:ascii="Times New Roman" w:hAnsi="Times New Roman" w:cs="Times New Roman"/>
          <w:sz w:val="24"/>
          <w:szCs w:val="24"/>
        </w:rPr>
        <w:t xml:space="preserve"> mRNA in the</w:t>
      </w:r>
      <w:r w:rsidRPr="00313BE1">
        <w:rPr>
          <w:rFonts w:ascii="Times New Roman" w:hAnsi="Times New Roman" w:cs="Times New Roman"/>
          <w:color w:val="221E1F"/>
          <w:sz w:val="24"/>
          <w:szCs w:val="24"/>
        </w:rPr>
        <w:t xml:space="preserve"> HCR protocol were designed by Molecular Instruments and hybridization was conducted</w:t>
      </w:r>
      <w:r w:rsidR="00ED538A">
        <w:rPr>
          <w:rFonts w:ascii="Times New Roman" w:hAnsi="Times New Roman" w:cs="Times New Roman"/>
          <w:color w:val="221E1F"/>
          <w:sz w:val="24"/>
          <w:szCs w:val="24"/>
        </w:rPr>
        <w:t>,</w:t>
      </w:r>
      <w:r w:rsidRPr="00313BE1">
        <w:rPr>
          <w:rFonts w:ascii="Times New Roman" w:hAnsi="Times New Roman" w:cs="Times New Roman"/>
          <w:color w:val="221E1F"/>
          <w:sz w:val="24"/>
          <w:szCs w:val="24"/>
        </w:rPr>
        <w:t xml:space="preserve"> as per manufacturer’s instruction</w:t>
      </w:r>
      <w:r>
        <w:rPr>
          <w:rFonts w:ascii="Times New Roman" w:hAnsi="Times New Roman" w:cs="Times New Roman"/>
          <w:color w:val="221E1F"/>
          <w:sz w:val="24"/>
          <w:szCs w:val="24"/>
        </w:rPr>
        <w:t>s</w:t>
      </w:r>
      <w:r w:rsidRPr="00313BE1">
        <w:rPr>
          <w:rFonts w:ascii="Times New Roman" w:hAnsi="Times New Roman" w:cs="Times New Roman"/>
          <w:color w:val="221E1F"/>
          <w:sz w:val="24"/>
          <w:szCs w:val="24"/>
        </w:rPr>
        <w:t xml:space="preserve"> </w:t>
      </w:r>
      <w:r>
        <w:rPr>
          <w:rFonts w:ascii="Times New Roman" w:hAnsi="Times New Roman" w:cs="Times New Roman"/>
          <w:noProof/>
          <w:sz w:val="24"/>
          <w:szCs w:val="24"/>
        </w:rPr>
        <w:t>(Choi et al. 2010; Choi et al. 2014)</w:t>
      </w:r>
      <w:r w:rsidRPr="00313BE1">
        <w:rPr>
          <w:rFonts w:ascii="Times New Roman" w:hAnsi="Times New Roman" w:cs="Times New Roman"/>
          <w:color w:val="221E1F"/>
          <w:sz w:val="24"/>
          <w:szCs w:val="24"/>
        </w:rPr>
        <w:t xml:space="preserve">.  In addition, samples were fixed and permeabilized as discussed for </w:t>
      </w:r>
      <w:r>
        <w:rPr>
          <w:rFonts w:ascii="Times New Roman" w:hAnsi="Times New Roman" w:cs="Times New Roman"/>
          <w:color w:val="221E1F"/>
          <w:sz w:val="24"/>
          <w:szCs w:val="24"/>
        </w:rPr>
        <w:t xml:space="preserve">the </w:t>
      </w:r>
      <w:r w:rsidRPr="00313BE1">
        <w:rPr>
          <w:rFonts w:ascii="Times New Roman" w:hAnsi="Times New Roman" w:cs="Times New Roman"/>
          <w:color w:val="221E1F"/>
          <w:sz w:val="24"/>
          <w:szCs w:val="24"/>
        </w:rPr>
        <w:t xml:space="preserve">Stellaris protocol. Samples were pre-hybridized in probe hybridization buffer (50% formamide, 5X SSC, 9mM </w:t>
      </w:r>
      <w:r>
        <w:rPr>
          <w:rFonts w:ascii="Times New Roman" w:hAnsi="Times New Roman" w:cs="Times New Roman"/>
          <w:color w:val="221E1F"/>
          <w:sz w:val="24"/>
          <w:szCs w:val="24"/>
        </w:rPr>
        <w:t>c</w:t>
      </w:r>
      <w:r w:rsidRPr="00313BE1">
        <w:rPr>
          <w:rFonts w:ascii="Times New Roman" w:hAnsi="Times New Roman" w:cs="Times New Roman"/>
          <w:color w:val="221E1F"/>
          <w:sz w:val="24"/>
          <w:szCs w:val="24"/>
        </w:rPr>
        <w:t>itric acid</w:t>
      </w:r>
      <w:r>
        <w:rPr>
          <w:rFonts w:ascii="Times New Roman" w:hAnsi="Times New Roman" w:cs="Times New Roman"/>
          <w:color w:val="221E1F"/>
          <w:sz w:val="24"/>
          <w:szCs w:val="24"/>
        </w:rPr>
        <w:t xml:space="preserve"> </w:t>
      </w:r>
      <w:r w:rsidRPr="00313BE1">
        <w:rPr>
          <w:rFonts w:ascii="Times New Roman" w:hAnsi="Times New Roman" w:cs="Times New Roman"/>
          <w:color w:val="221E1F"/>
          <w:sz w:val="24"/>
          <w:szCs w:val="24"/>
        </w:rPr>
        <w:t>(pH 6.0), 0.1% tween20, 50</w:t>
      </w:r>
      <w:r w:rsidR="007C3AAE">
        <w:rPr>
          <w:rFonts w:ascii="Times New Roman" w:hAnsi="Times New Roman" w:cs="Times New Roman"/>
          <w:color w:val="221E1F"/>
          <w:sz w:val="24"/>
          <w:szCs w:val="24"/>
        </w:rPr>
        <w:t xml:space="preserve"> µ</w:t>
      </w:r>
      <w:r w:rsidRPr="00313BE1">
        <w:rPr>
          <w:rFonts w:ascii="Times New Roman" w:hAnsi="Times New Roman" w:cs="Times New Roman"/>
          <w:color w:val="221E1F"/>
          <w:sz w:val="24"/>
          <w:szCs w:val="24"/>
        </w:rPr>
        <w:t xml:space="preserve">g/ml heparin, 1X </w:t>
      </w:r>
      <w:proofErr w:type="spellStart"/>
      <w:r w:rsidRPr="00313BE1">
        <w:rPr>
          <w:rFonts w:ascii="Times New Roman" w:hAnsi="Times New Roman" w:cs="Times New Roman"/>
          <w:color w:val="221E1F"/>
          <w:sz w:val="24"/>
          <w:szCs w:val="24"/>
        </w:rPr>
        <w:t>Denhardt’s</w:t>
      </w:r>
      <w:proofErr w:type="spellEnd"/>
      <w:r w:rsidRPr="00313BE1">
        <w:rPr>
          <w:rFonts w:ascii="Times New Roman" w:hAnsi="Times New Roman" w:cs="Times New Roman"/>
          <w:color w:val="221E1F"/>
          <w:sz w:val="24"/>
          <w:szCs w:val="24"/>
        </w:rPr>
        <w:t xml:space="preserve"> solution and 10% dextran sulfate) for 30 min at 65</w:t>
      </w:r>
      <w:r w:rsidRPr="00313BE1">
        <w:rPr>
          <w:rFonts w:ascii="Times New Roman" w:hAnsi="Times New Roman" w:cs="Times New Roman"/>
          <w:color w:val="221E1F"/>
          <w:sz w:val="24"/>
          <w:szCs w:val="24"/>
          <w:vertAlign w:val="superscript"/>
        </w:rPr>
        <w:t>0</w:t>
      </w:r>
      <w:r w:rsidRPr="00313BE1">
        <w:rPr>
          <w:rFonts w:ascii="Times New Roman" w:hAnsi="Times New Roman" w:cs="Times New Roman"/>
          <w:color w:val="221E1F"/>
          <w:sz w:val="24"/>
          <w:szCs w:val="24"/>
        </w:rPr>
        <w:t>C. 2</w:t>
      </w:r>
      <w:r w:rsidR="00D273EB">
        <w:rPr>
          <w:rFonts w:ascii="Times New Roman" w:hAnsi="Times New Roman" w:cs="Times New Roman"/>
          <w:color w:val="221E1F"/>
          <w:sz w:val="24"/>
          <w:szCs w:val="24"/>
        </w:rPr>
        <w:t xml:space="preserve"> </w:t>
      </w:r>
      <w:r w:rsidRPr="00313BE1">
        <w:rPr>
          <w:rFonts w:ascii="Times New Roman" w:hAnsi="Times New Roman" w:cs="Times New Roman"/>
          <w:color w:val="221E1F"/>
          <w:sz w:val="24"/>
          <w:szCs w:val="24"/>
        </w:rPr>
        <w:t>nm probes were added to 100</w:t>
      </w:r>
      <w:r w:rsidR="00ED538A">
        <w:rPr>
          <w:rFonts w:ascii="Times New Roman" w:hAnsi="Times New Roman" w:cs="Times New Roman"/>
          <w:color w:val="221E1F"/>
          <w:sz w:val="24"/>
          <w:szCs w:val="24"/>
        </w:rPr>
        <w:t xml:space="preserve"> </w:t>
      </w:r>
      <w:r w:rsidRPr="00313BE1">
        <w:rPr>
          <w:rFonts w:ascii="Times New Roman" w:hAnsi="Times New Roman" w:cs="Times New Roman"/>
          <w:color w:val="221E1F"/>
          <w:sz w:val="24"/>
          <w:szCs w:val="24"/>
        </w:rPr>
        <w:t>µl hybridization buffer (final concentration 0.2</w:t>
      </w:r>
      <w:r w:rsidR="00ED538A">
        <w:rPr>
          <w:rFonts w:ascii="Times New Roman" w:hAnsi="Times New Roman" w:cs="Times New Roman"/>
          <w:color w:val="221E1F"/>
          <w:sz w:val="24"/>
          <w:szCs w:val="24"/>
        </w:rPr>
        <w:t xml:space="preserve"> </w:t>
      </w:r>
      <w:proofErr w:type="spellStart"/>
      <w:r w:rsidRPr="00313BE1">
        <w:rPr>
          <w:rFonts w:ascii="Times New Roman" w:hAnsi="Times New Roman" w:cs="Times New Roman"/>
          <w:color w:val="221E1F"/>
          <w:sz w:val="24"/>
          <w:szCs w:val="24"/>
        </w:rPr>
        <w:t>pmol</w:t>
      </w:r>
      <w:proofErr w:type="spellEnd"/>
      <w:r w:rsidRPr="00313BE1">
        <w:rPr>
          <w:rFonts w:ascii="Times New Roman" w:hAnsi="Times New Roman" w:cs="Times New Roman"/>
          <w:color w:val="221E1F"/>
          <w:sz w:val="24"/>
          <w:szCs w:val="24"/>
        </w:rPr>
        <w:t>) and incubated at 45</w:t>
      </w:r>
      <w:r w:rsidRPr="00313BE1">
        <w:rPr>
          <w:rFonts w:ascii="Times New Roman" w:hAnsi="Times New Roman" w:cs="Times New Roman"/>
          <w:color w:val="221E1F"/>
          <w:sz w:val="24"/>
          <w:szCs w:val="24"/>
          <w:vertAlign w:val="superscript"/>
        </w:rPr>
        <w:t>o</w:t>
      </w:r>
      <w:r w:rsidRPr="00313BE1">
        <w:rPr>
          <w:rFonts w:ascii="Times New Roman" w:hAnsi="Times New Roman" w:cs="Times New Roman"/>
          <w:color w:val="221E1F"/>
          <w:sz w:val="24"/>
          <w:szCs w:val="24"/>
        </w:rPr>
        <w:t>C for overnight in humid chamber. Samples were washed with serial dilution of probe wash buffer 50% formamide, 5X SSC, 9</w:t>
      </w:r>
      <w:r w:rsidR="00ED538A">
        <w:rPr>
          <w:rFonts w:ascii="Times New Roman" w:hAnsi="Times New Roman" w:cs="Times New Roman"/>
          <w:color w:val="221E1F"/>
          <w:sz w:val="24"/>
          <w:szCs w:val="24"/>
        </w:rPr>
        <w:t xml:space="preserve"> </w:t>
      </w:r>
      <w:proofErr w:type="spellStart"/>
      <w:r w:rsidRPr="00313BE1">
        <w:rPr>
          <w:rFonts w:ascii="Times New Roman" w:hAnsi="Times New Roman" w:cs="Times New Roman"/>
          <w:color w:val="221E1F"/>
          <w:sz w:val="24"/>
          <w:szCs w:val="24"/>
        </w:rPr>
        <w:t>mM</w:t>
      </w:r>
      <w:proofErr w:type="spellEnd"/>
      <w:r w:rsidRPr="00313BE1">
        <w:rPr>
          <w:rFonts w:ascii="Times New Roman" w:hAnsi="Times New Roman" w:cs="Times New Roman"/>
          <w:color w:val="221E1F"/>
          <w:sz w:val="24"/>
          <w:szCs w:val="24"/>
        </w:rPr>
        <w:t xml:space="preserve"> </w:t>
      </w:r>
      <w:r>
        <w:rPr>
          <w:rFonts w:ascii="Times New Roman" w:hAnsi="Times New Roman" w:cs="Times New Roman"/>
          <w:color w:val="221E1F"/>
          <w:sz w:val="24"/>
          <w:szCs w:val="24"/>
        </w:rPr>
        <w:t>c</w:t>
      </w:r>
      <w:r w:rsidRPr="00313BE1">
        <w:rPr>
          <w:rFonts w:ascii="Times New Roman" w:hAnsi="Times New Roman" w:cs="Times New Roman"/>
          <w:color w:val="221E1F"/>
          <w:sz w:val="24"/>
          <w:szCs w:val="24"/>
        </w:rPr>
        <w:t>itric acid(pH 6.0), 0.1% tween20, 50</w:t>
      </w:r>
      <w:r w:rsidR="007C3AAE">
        <w:rPr>
          <w:rFonts w:ascii="Times New Roman" w:hAnsi="Times New Roman" w:cs="Times New Roman"/>
          <w:color w:val="221E1F"/>
          <w:sz w:val="24"/>
          <w:szCs w:val="24"/>
        </w:rPr>
        <w:t xml:space="preserve"> </w:t>
      </w:r>
      <w:r w:rsidRPr="00313BE1">
        <w:rPr>
          <w:rFonts w:ascii="Times New Roman" w:hAnsi="Times New Roman" w:cs="Times New Roman"/>
          <w:color w:val="221E1F"/>
          <w:sz w:val="24"/>
          <w:szCs w:val="24"/>
        </w:rPr>
        <w:t xml:space="preserve">µg/ml heparin) in 5X SSCT (5xSSC, 0.1% tween20, 10% </w:t>
      </w:r>
      <w:r>
        <w:rPr>
          <w:rFonts w:ascii="Times New Roman" w:hAnsi="Times New Roman" w:cs="Times New Roman"/>
          <w:color w:val="221E1F"/>
          <w:sz w:val="24"/>
          <w:szCs w:val="24"/>
        </w:rPr>
        <w:t>d</w:t>
      </w:r>
      <w:r w:rsidRPr="00313BE1">
        <w:rPr>
          <w:rFonts w:ascii="Times New Roman" w:hAnsi="Times New Roman" w:cs="Times New Roman"/>
          <w:color w:val="221E1F"/>
          <w:sz w:val="24"/>
          <w:szCs w:val="24"/>
        </w:rPr>
        <w:t>extran sulfate) at 45</w:t>
      </w:r>
      <w:r w:rsidRPr="00313BE1">
        <w:rPr>
          <w:rFonts w:ascii="Times New Roman" w:hAnsi="Times New Roman" w:cs="Times New Roman"/>
          <w:color w:val="221E1F"/>
          <w:sz w:val="24"/>
          <w:szCs w:val="24"/>
          <w:vertAlign w:val="superscript"/>
        </w:rPr>
        <w:t>o</w:t>
      </w:r>
      <w:r w:rsidRPr="00313BE1">
        <w:rPr>
          <w:rFonts w:ascii="Times New Roman" w:hAnsi="Times New Roman" w:cs="Times New Roman"/>
          <w:color w:val="221E1F"/>
          <w:sz w:val="24"/>
          <w:szCs w:val="24"/>
        </w:rPr>
        <w:t>C. 500ul of amplification buffer (5X SSC, 0.1% tween20, 10% dextran sulfate and 500</w:t>
      </w:r>
      <w:r w:rsidR="00ED538A">
        <w:rPr>
          <w:rFonts w:ascii="Times New Roman" w:hAnsi="Times New Roman" w:cs="Times New Roman"/>
          <w:color w:val="221E1F"/>
          <w:sz w:val="24"/>
          <w:szCs w:val="24"/>
        </w:rPr>
        <w:t xml:space="preserve"> </w:t>
      </w:r>
      <w:r w:rsidRPr="00313BE1">
        <w:rPr>
          <w:rFonts w:ascii="Times New Roman" w:hAnsi="Times New Roman" w:cs="Times New Roman"/>
          <w:color w:val="221E1F"/>
          <w:sz w:val="24"/>
          <w:szCs w:val="24"/>
        </w:rPr>
        <w:t>µg/ml salmon sperm DNA) was added and pre-amplified at room temperature. 60</w:t>
      </w:r>
      <w:r w:rsidR="00ED538A">
        <w:rPr>
          <w:rFonts w:ascii="Times New Roman" w:hAnsi="Times New Roman" w:cs="Times New Roman"/>
          <w:color w:val="221E1F"/>
          <w:sz w:val="24"/>
          <w:szCs w:val="24"/>
        </w:rPr>
        <w:t xml:space="preserve"> </w:t>
      </w:r>
      <w:r w:rsidRPr="00313BE1">
        <w:rPr>
          <w:rFonts w:ascii="Times New Roman" w:hAnsi="Times New Roman" w:cs="Times New Roman"/>
          <w:color w:val="221E1F"/>
          <w:sz w:val="24"/>
          <w:szCs w:val="24"/>
        </w:rPr>
        <w:t>nm of snap cooled hairpins were added to amplification buffer and incubated overnight at room temperature.  Excess hairpins were washed with three washes of 5X SSCT. Cells were stained with DAPI</w:t>
      </w:r>
      <w:r>
        <w:rPr>
          <w:rFonts w:ascii="Times New Roman" w:hAnsi="Times New Roman" w:cs="Times New Roman"/>
          <w:color w:val="221E1F"/>
          <w:sz w:val="24"/>
          <w:szCs w:val="24"/>
        </w:rPr>
        <w:t>.</w:t>
      </w:r>
      <w:r w:rsidRPr="00313BE1">
        <w:rPr>
          <w:rFonts w:ascii="Times New Roman" w:hAnsi="Times New Roman" w:cs="Times New Roman"/>
          <w:color w:val="221E1F"/>
          <w:sz w:val="24"/>
          <w:szCs w:val="24"/>
        </w:rPr>
        <w:t xml:space="preserve"> </w:t>
      </w:r>
    </w:p>
    <w:p w:rsidR="00D17D23" w:rsidRDefault="00D17D23" w:rsidP="00EC65F6">
      <w:pPr>
        <w:spacing w:line="360" w:lineRule="auto"/>
        <w:contextualSpacing/>
        <w:rPr>
          <w:rFonts w:ascii="Times New Roman" w:hAnsi="Times New Roman"/>
          <w:i/>
          <w:sz w:val="24"/>
          <w:szCs w:val="24"/>
        </w:rPr>
      </w:pPr>
    </w:p>
    <w:p w:rsidR="00D17D23" w:rsidRPr="00594D27" w:rsidRDefault="00D17D23" w:rsidP="00EC65F6">
      <w:pPr>
        <w:spacing w:line="360" w:lineRule="auto"/>
        <w:contextualSpacing/>
        <w:rPr>
          <w:rFonts w:ascii="Times New Roman" w:hAnsi="Times New Roman"/>
          <w:b/>
          <w:sz w:val="24"/>
          <w:szCs w:val="24"/>
        </w:rPr>
      </w:pPr>
      <w:r w:rsidRPr="00594D27">
        <w:rPr>
          <w:rFonts w:ascii="Times New Roman" w:hAnsi="Times New Roman"/>
          <w:b/>
          <w:sz w:val="24"/>
          <w:szCs w:val="24"/>
        </w:rPr>
        <w:t xml:space="preserve">Imaging </w:t>
      </w:r>
      <w:r>
        <w:rPr>
          <w:rFonts w:ascii="Times New Roman" w:hAnsi="Times New Roman"/>
          <w:b/>
          <w:sz w:val="24"/>
          <w:szCs w:val="24"/>
        </w:rPr>
        <w:t>and image analysis for f</w:t>
      </w:r>
      <w:r w:rsidRPr="00594D27">
        <w:rPr>
          <w:rFonts w:ascii="Times New Roman" w:hAnsi="Times New Roman"/>
          <w:b/>
          <w:sz w:val="24"/>
          <w:szCs w:val="24"/>
        </w:rPr>
        <w:t xml:space="preserve">luorescent </w:t>
      </w:r>
      <w:r w:rsidRPr="00594D27">
        <w:rPr>
          <w:rFonts w:ascii="Times New Roman" w:hAnsi="Times New Roman"/>
          <w:b/>
          <w:i/>
          <w:sz w:val="24"/>
          <w:szCs w:val="24"/>
        </w:rPr>
        <w:t>in situ</w:t>
      </w:r>
      <w:r w:rsidRPr="00594D27">
        <w:rPr>
          <w:rFonts w:ascii="Times New Roman" w:hAnsi="Times New Roman"/>
          <w:b/>
          <w:sz w:val="24"/>
          <w:szCs w:val="24"/>
        </w:rPr>
        <w:t xml:space="preserve"> hybridization</w:t>
      </w:r>
    </w:p>
    <w:p w:rsidR="00D17D23" w:rsidRPr="00877DF5" w:rsidRDefault="00D17D23" w:rsidP="00EC65F6">
      <w:pPr>
        <w:spacing w:line="360" w:lineRule="auto"/>
        <w:contextualSpacing/>
        <w:rPr>
          <w:rFonts w:ascii="Times New Roman" w:hAnsi="Times New Roman"/>
          <w:sz w:val="24"/>
          <w:szCs w:val="24"/>
        </w:rPr>
      </w:pPr>
      <w:r w:rsidRPr="00877DF5">
        <w:rPr>
          <w:rFonts w:ascii="Times New Roman" w:hAnsi="Times New Roman"/>
          <w:sz w:val="24"/>
          <w:szCs w:val="24"/>
        </w:rPr>
        <w:t xml:space="preserve">ES colonies were immobilized on </w:t>
      </w:r>
      <w:r>
        <w:rPr>
          <w:rFonts w:ascii="Times New Roman" w:hAnsi="Times New Roman"/>
          <w:sz w:val="24"/>
          <w:szCs w:val="24"/>
        </w:rPr>
        <w:t xml:space="preserve">35 mm </w:t>
      </w:r>
      <w:r w:rsidRPr="00877DF5">
        <w:rPr>
          <w:rFonts w:ascii="Times New Roman" w:hAnsi="Times New Roman"/>
          <w:sz w:val="24"/>
          <w:szCs w:val="24"/>
        </w:rPr>
        <w:t xml:space="preserve">imaging grade plastic </w:t>
      </w:r>
      <w:proofErr w:type="spellStart"/>
      <w:r>
        <w:rPr>
          <w:rFonts w:ascii="Times New Roman" w:hAnsi="Times New Roman"/>
          <w:sz w:val="24"/>
          <w:szCs w:val="24"/>
        </w:rPr>
        <w:t>ibi</w:t>
      </w:r>
      <w:proofErr w:type="spellEnd"/>
      <w:r>
        <w:rPr>
          <w:rFonts w:ascii="Times New Roman" w:hAnsi="Times New Roman"/>
          <w:sz w:val="24"/>
          <w:szCs w:val="24"/>
        </w:rPr>
        <w:t xml:space="preserve"> Treat </w:t>
      </w:r>
      <w:r w:rsidRPr="00877DF5">
        <w:rPr>
          <w:rFonts w:ascii="Times New Roman" w:hAnsi="Times New Roman"/>
          <w:sz w:val="24"/>
          <w:szCs w:val="24"/>
        </w:rPr>
        <w:t>dishes (</w:t>
      </w:r>
      <w:proofErr w:type="spellStart"/>
      <w:r w:rsidRPr="00877DF5">
        <w:rPr>
          <w:rFonts w:ascii="Times New Roman" w:hAnsi="Times New Roman"/>
          <w:sz w:val="24"/>
          <w:szCs w:val="24"/>
        </w:rPr>
        <w:t>Ibidi</w:t>
      </w:r>
      <w:proofErr w:type="spellEnd"/>
      <w:r w:rsidRPr="00877DF5">
        <w:rPr>
          <w:rFonts w:ascii="Times New Roman" w:hAnsi="Times New Roman"/>
          <w:sz w:val="24"/>
          <w:szCs w:val="24"/>
        </w:rPr>
        <w:t xml:space="preserve"> Biosciences). Images were acquired with a Perkin-Elmer </w:t>
      </w:r>
      <w:proofErr w:type="spellStart"/>
      <w:r w:rsidRPr="00877DF5">
        <w:rPr>
          <w:rFonts w:ascii="Times New Roman" w:hAnsi="Times New Roman"/>
          <w:sz w:val="24"/>
          <w:szCs w:val="24"/>
        </w:rPr>
        <w:t>Ultraview</w:t>
      </w:r>
      <w:proofErr w:type="spellEnd"/>
      <w:r>
        <w:rPr>
          <w:rFonts w:ascii="Times New Roman" w:hAnsi="Times New Roman"/>
          <w:sz w:val="24"/>
          <w:szCs w:val="24"/>
        </w:rPr>
        <w:t xml:space="preserve"> spinning disc microscope</w:t>
      </w:r>
      <w:r w:rsidRPr="00877DF5">
        <w:rPr>
          <w:rFonts w:ascii="Times New Roman" w:hAnsi="Times New Roman"/>
          <w:sz w:val="24"/>
          <w:szCs w:val="24"/>
        </w:rPr>
        <w:t xml:space="preserve"> </w:t>
      </w:r>
      <w:r w:rsidRPr="00877DF5">
        <w:rPr>
          <w:rFonts w:ascii="Times New Roman" w:hAnsi="Times New Roman"/>
          <w:sz w:val="24"/>
          <w:szCs w:val="24"/>
        </w:rPr>
        <w:lastRenderedPageBreak/>
        <w:t>with a CSU-X1 Yokogawa disc, equipped with a C9100 Hamamatsu Photonics EM-CCD. A 100X 1.4 NA Plan-apochromatic objective was used. The 405 nm, 561 nm and 640 nm laser lines were used to excite D</w:t>
      </w:r>
      <w:r>
        <w:rPr>
          <w:rFonts w:ascii="Times New Roman" w:hAnsi="Times New Roman"/>
          <w:sz w:val="24"/>
          <w:szCs w:val="24"/>
        </w:rPr>
        <w:t>API</w:t>
      </w:r>
      <w:r w:rsidRPr="00877DF5">
        <w:rPr>
          <w:rFonts w:ascii="Times New Roman" w:hAnsi="Times New Roman"/>
          <w:sz w:val="24"/>
          <w:szCs w:val="24"/>
        </w:rPr>
        <w:t>, Quasar 570, and Quasar 670, respectively. Quasar 670 emission was collected through a 455-505 nm, 660-750 nm dual band pass filter, while Quasar 570 and D</w:t>
      </w:r>
      <w:r>
        <w:rPr>
          <w:rFonts w:ascii="Times New Roman" w:hAnsi="Times New Roman"/>
          <w:sz w:val="24"/>
          <w:szCs w:val="24"/>
        </w:rPr>
        <w:t>API</w:t>
      </w:r>
      <w:r w:rsidRPr="00877DF5">
        <w:rPr>
          <w:rFonts w:ascii="Times New Roman" w:hAnsi="Times New Roman"/>
          <w:sz w:val="24"/>
          <w:szCs w:val="24"/>
        </w:rPr>
        <w:t xml:space="preserve"> were both collected </w:t>
      </w:r>
      <w:r>
        <w:rPr>
          <w:rFonts w:ascii="Times New Roman" w:hAnsi="Times New Roman"/>
          <w:sz w:val="24"/>
          <w:szCs w:val="24"/>
        </w:rPr>
        <w:t xml:space="preserve">with </w:t>
      </w:r>
      <w:r w:rsidRPr="00877DF5">
        <w:rPr>
          <w:rFonts w:ascii="Times New Roman" w:hAnsi="Times New Roman"/>
          <w:sz w:val="24"/>
          <w:szCs w:val="24"/>
        </w:rPr>
        <w:t>a 415-475 nm, 580-650 nm dual band pass filter. The system was free of cross-talk, as all data was taken in alternating excitation mode, Quasar 570 did not absorb 640 nm excitation, and there was no back bleed</w:t>
      </w:r>
      <w:r>
        <w:rPr>
          <w:rFonts w:ascii="Times New Roman" w:hAnsi="Times New Roman"/>
          <w:sz w:val="24"/>
          <w:szCs w:val="24"/>
        </w:rPr>
        <w:t>-</w:t>
      </w:r>
      <w:r w:rsidRPr="00877DF5">
        <w:rPr>
          <w:rFonts w:ascii="Times New Roman" w:hAnsi="Times New Roman"/>
          <w:sz w:val="24"/>
          <w:szCs w:val="24"/>
        </w:rPr>
        <w:t xml:space="preserve"> through of Quasar 670 into the 580-650 nm emission filter used for Quasar 570. </w:t>
      </w:r>
    </w:p>
    <w:p w:rsidR="00D17D23" w:rsidRPr="00877DF5" w:rsidRDefault="00D17D23" w:rsidP="00EC65F6">
      <w:pPr>
        <w:spacing w:line="360" w:lineRule="auto"/>
        <w:contextualSpacing/>
        <w:rPr>
          <w:rFonts w:ascii="Times New Roman" w:hAnsi="Times New Roman"/>
          <w:sz w:val="24"/>
          <w:szCs w:val="24"/>
        </w:rPr>
      </w:pPr>
      <w:r w:rsidRPr="00877DF5">
        <w:rPr>
          <w:rFonts w:ascii="Times New Roman" w:hAnsi="Times New Roman"/>
          <w:sz w:val="24"/>
          <w:szCs w:val="24"/>
        </w:rPr>
        <w:t>For each ES colony, a z</w:t>
      </w:r>
      <w:r>
        <w:rPr>
          <w:rFonts w:ascii="Times New Roman" w:hAnsi="Times New Roman"/>
          <w:sz w:val="24"/>
          <w:szCs w:val="24"/>
        </w:rPr>
        <w:t xml:space="preserve"> </w:t>
      </w:r>
      <w:r w:rsidRPr="00877DF5">
        <w:rPr>
          <w:rFonts w:ascii="Times New Roman" w:hAnsi="Times New Roman"/>
          <w:sz w:val="24"/>
          <w:szCs w:val="24"/>
        </w:rPr>
        <w:t xml:space="preserve">-stack was acquired with 0.3 </w:t>
      </w:r>
      <w:r>
        <w:rPr>
          <w:rFonts w:ascii="Times New Roman" w:hAnsi="Times New Roman"/>
          <w:sz w:val="24"/>
          <w:szCs w:val="24"/>
        </w:rPr>
        <w:t>µ</w:t>
      </w:r>
      <w:r w:rsidRPr="00877DF5">
        <w:rPr>
          <w:rFonts w:ascii="Times New Roman" w:hAnsi="Times New Roman"/>
          <w:sz w:val="24"/>
          <w:szCs w:val="24"/>
        </w:rPr>
        <w:t xml:space="preserve">m steps, spanning 26 total microns. For smaller colonies, this spanned the entire colony. For larger colonies, care was taken to ensure that the acquired region included the region closest to the cover slip. </w:t>
      </w:r>
    </w:p>
    <w:p w:rsidR="00D17D23" w:rsidRPr="00877DF5" w:rsidRDefault="00D17D23" w:rsidP="00EC65F6">
      <w:pPr>
        <w:spacing w:line="360" w:lineRule="auto"/>
        <w:ind w:firstLine="720"/>
        <w:contextualSpacing/>
        <w:rPr>
          <w:rFonts w:ascii="Times New Roman" w:hAnsi="Times New Roman"/>
          <w:sz w:val="24"/>
          <w:szCs w:val="24"/>
        </w:rPr>
      </w:pPr>
      <w:r w:rsidRPr="00877DF5">
        <w:rPr>
          <w:rFonts w:ascii="Times New Roman" w:hAnsi="Times New Roman"/>
          <w:sz w:val="24"/>
          <w:szCs w:val="24"/>
        </w:rPr>
        <w:t xml:space="preserve">Data was binned in z by 2, giving a total z spacing of 0.6 </w:t>
      </w:r>
      <w:r>
        <w:rPr>
          <w:rFonts w:ascii="Times New Roman" w:hAnsi="Times New Roman"/>
          <w:sz w:val="24"/>
          <w:szCs w:val="24"/>
        </w:rPr>
        <w:t>µ</w:t>
      </w:r>
      <w:r w:rsidRPr="00877DF5">
        <w:rPr>
          <w:rFonts w:ascii="Times New Roman" w:hAnsi="Times New Roman"/>
          <w:sz w:val="24"/>
          <w:szCs w:val="24"/>
        </w:rPr>
        <w:t>m. Next, a Gaussian blur with radius 0.7 pixels was carried out. A rolling ball background subtraction with a radius of 5 pixels was done in red</w:t>
      </w:r>
      <w:r>
        <w:rPr>
          <w:rFonts w:ascii="Times New Roman" w:hAnsi="Times New Roman"/>
          <w:sz w:val="24"/>
          <w:szCs w:val="24"/>
        </w:rPr>
        <w:t xml:space="preserve"> (Quasar570)</w:t>
      </w:r>
      <w:r w:rsidRPr="00877DF5">
        <w:rPr>
          <w:rFonts w:ascii="Times New Roman" w:hAnsi="Times New Roman"/>
          <w:sz w:val="24"/>
          <w:szCs w:val="24"/>
        </w:rPr>
        <w:t xml:space="preserve"> and far red</w:t>
      </w:r>
      <w:r>
        <w:rPr>
          <w:rFonts w:ascii="Times New Roman" w:hAnsi="Times New Roman"/>
          <w:sz w:val="24"/>
          <w:szCs w:val="24"/>
        </w:rPr>
        <w:t xml:space="preserve"> (Quasar 670)</w:t>
      </w:r>
      <w:r w:rsidRPr="00877DF5">
        <w:rPr>
          <w:rFonts w:ascii="Times New Roman" w:hAnsi="Times New Roman"/>
          <w:sz w:val="24"/>
          <w:szCs w:val="24"/>
        </w:rPr>
        <w:t xml:space="preserve"> channels. As the goal was to determine</w:t>
      </w:r>
      <w:r>
        <w:rPr>
          <w:rFonts w:ascii="Times New Roman" w:hAnsi="Times New Roman"/>
          <w:sz w:val="24"/>
          <w:szCs w:val="24"/>
        </w:rPr>
        <w:t xml:space="preserve"> the number of positive cells and relative </w:t>
      </w:r>
      <w:r w:rsidRPr="00877DF5">
        <w:rPr>
          <w:rFonts w:ascii="Times New Roman" w:hAnsi="Times New Roman"/>
          <w:sz w:val="24"/>
          <w:szCs w:val="24"/>
        </w:rPr>
        <w:t xml:space="preserve">levels of transcript per cell in the ES colonies, the next step was to segment out cells. Due to the crowded nature of cells in the ES colonies, it was not possible to automate segmentation of </w:t>
      </w:r>
      <w:r>
        <w:rPr>
          <w:rFonts w:ascii="Times New Roman" w:hAnsi="Times New Roman"/>
          <w:sz w:val="24"/>
          <w:szCs w:val="24"/>
        </w:rPr>
        <w:t>DAPI</w:t>
      </w:r>
      <w:r w:rsidRPr="00877DF5">
        <w:rPr>
          <w:rFonts w:ascii="Times New Roman" w:hAnsi="Times New Roman"/>
          <w:sz w:val="24"/>
          <w:szCs w:val="24"/>
        </w:rPr>
        <w:t xml:space="preserve"> signal in 3D. Therefore, we took a manual approach to segmentation. A max projection was carried out over the 10 slices closest to the coverslip – spanning 6 microns. In most cases, this spanned the bottom layer of cells in the colony. See </w:t>
      </w:r>
      <w:r>
        <w:rPr>
          <w:rFonts w:ascii="Times New Roman" w:hAnsi="Times New Roman"/>
          <w:sz w:val="24"/>
          <w:szCs w:val="24"/>
        </w:rPr>
        <w:t xml:space="preserve">Supplement </w:t>
      </w:r>
      <w:r w:rsidRPr="00877DF5">
        <w:rPr>
          <w:rFonts w:ascii="Times New Roman" w:hAnsi="Times New Roman"/>
          <w:sz w:val="24"/>
          <w:szCs w:val="24"/>
        </w:rPr>
        <w:t>Fig</w:t>
      </w:r>
      <w:r>
        <w:rPr>
          <w:rFonts w:ascii="Times New Roman" w:hAnsi="Times New Roman"/>
          <w:sz w:val="24"/>
          <w:szCs w:val="24"/>
        </w:rPr>
        <w:t>. S2</w:t>
      </w:r>
      <w:r w:rsidRPr="00877DF5">
        <w:rPr>
          <w:rFonts w:ascii="Times New Roman" w:hAnsi="Times New Roman"/>
          <w:sz w:val="24"/>
          <w:szCs w:val="24"/>
        </w:rPr>
        <w:t xml:space="preserve"> for example images of these projections. </w:t>
      </w:r>
    </w:p>
    <w:p w:rsidR="00D17D23" w:rsidRPr="00877DF5" w:rsidRDefault="00D17D23" w:rsidP="00EC65F6">
      <w:pPr>
        <w:spacing w:line="360" w:lineRule="auto"/>
        <w:ind w:firstLine="720"/>
        <w:contextualSpacing/>
        <w:rPr>
          <w:rFonts w:ascii="Times New Roman" w:hAnsi="Times New Roman"/>
          <w:sz w:val="24"/>
          <w:szCs w:val="24"/>
        </w:rPr>
      </w:pPr>
      <w:r w:rsidRPr="00877DF5">
        <w:rPr>
          <w:rFonts w:ascii="Times New Roman" w:hAnsi="Times New Roman"/>
          <w:sz w:val="24"/>
          <w:szCs w:val="24"/>
        </w:rPr>
        <w:t xml:space="preserve">Using </w:t>
      </w:r>
      <w:r>
        <w:rPr>
          <w:rFonts w:ascii="Times New Roman" w:hAnsi="Times New Roman"/>
          <w:sz w:val="24"/>
          <w:szCs w:val="24"/>
        </w:rPr>
        <w:t>DAPI</w:t>
      </w:r>
      <w:r w:rsidRPr="00877DF5">
        <w:rPr>
          <w:rFonts w:ascii="Times New Roman" w:hAnsi="Times New Roman"/>
          <w:sz w:val="24"/>
          <w:szCs w:val="24"/>
        </w:rPr>
        <w:t xml:space="preserve">, </w:t>
      </w:r>
      <w:r>
        <w:rPr>
          <w:rFonts w:ascii="Times New Roman" w:hAnsi="Times New Roman"/>
          <w:sz w:val="24"/>
          <w:szCs w:val="24"/>
        </w:rPr>
        <w:t xml:space="preserve">regions of interest (ROI) </w:t>
      </w:r>
      <w:r w:rsidRPr="00877DF5">
        <w:rPr>
          <w:rFonts w:ascii="Times New Roman" w:hAnsi="Times New Roman"/>
          <w:sz w:val="24"/>
          <w:szCs w:val="24"/>
        </w:rPr>
        <w:t xml:space="preserve">for analysis were drawn around each nuclei, including 6 to 10 pixels outside the nucleus to include cytosolic transcripts. On the 6 </w:t>
      </w:r>
      <w:r>
        <w:rPr>
          <w:rFonts w:ascii="Times New Roman" w:hAnsi="Times New Roman"/>
          <w:sz w:val="24"/>
          <w:szCs w:val="24"/>
        </w:rPr>
        <w:t>µ</w:t>
      </w:r>
      <w:r w:rsidRPr="00877DF5">
        <w:rPr>
          <w:rFonts w:ascii="Times New Roman" w:hAnsi="Times New Roman"/>
          <w:sz w:val="24"/>
          <w:szCs w:val="24"/>
        </w:rPr>
        <w:t>m max projection of the red and far red FISH channels, a second rolling background subtraction with a radius of 100 microns was done</w:t>
      </w:r>
      <w:r>
        <w:rPr>
          <w:rFonts w:ascii="Times New Roman" w:hAnsi="Times New Roman"/>
          <w:sz w:val="24"/>
          <w:szCs w:val="24"/>
        </w:rPr>
        <w:t xml:space="preserve"> to remove out of focus florescence and autofluorescence</w:t>
      </w:r>
      <w:r w:rsidRPr="00877DF5">
        <w:rPr>
          <w:rFonts w:ascii="Times New Roman" w:hAnsi="Times New Roman"/>
          <w:sz w:val="24"/>
          <w:szCs w:val="24"/>
        </w:rPr>
        <w:t xml:space="preserve">. Puncta from individual transcripts and nascent transcripts were easily visible. To further reduce background from non-specific signal or non-specific probe binding, average intensity was approximated in regions that had no visible puncta, and </w:t>
      </w:r>
      <w:r>
        <w:rPr>
          <w:rFonts w:ascii="Times New Roman" w:hAnsi="Times New Roman"/>
          <w:sz w:val="24"/>
          <w:szCs w:val="24"/>
        </w:rPr>
        <w:t xml:space="preserve">a </w:t>
      </w:r>
      <w:r w:rsidRPr="00877DF5">
        <w:rPr>
          <w:rFonts w:ascii="Times New Roman" w:hAnsi="Times New Roman"/>
          <w:sz w:val="24"/>
          <w:szCs w:val="24"/>
        </w:rPr>
        <w:t>value</w:t>
      </w:r>
      <w:r>
        <w:rPr>
          <w:rFonts w:ascii="Times New Roman" w:hAnsi="Times New Roman"/>
          <w:sz w:val="24"/>
          <w:szCs w:val="24"/>
        </w:rPr>
        <w:t xml:space="preserve"> slightly above this </w:t>
      </w:r>
      <w:r w:rsidRPr="00877DF5">
        <w:rPr>
          <w:rFonts w:ascii="Times New Roman" w:hAnsi="Times New Roman"/>
          <w:sz w:val="24"/>
          <w:szCs w:val="24"/>
        </w:rPr>
        <w:t xml:space="preserve">was set as a lower threshold.  For both the </w:t>
      </w:r>
      <w:r w:rsidRPr="00FF720C">
        <w:rPr>
          <w:rFonts w:ascii="Times New Roman" w:hAnsi="Times New Roman"/>
          <w:i/>
          <w:sz w:val="24"/>
          <w:szCs w:val="24"/>
        </w:rPr>
        <w:t>Cyp26a1</w:t>
      </w:r>
      <w:r w:rsidRPr="00877DF5">
        <w:rPr>
          <w:rFonts w:ascii="Times New Roman" w:hAnsi="Times New Roman"/>
          <w:sz w:val="24"/>
          <w:szCs w:val="24"/>
        </w:rPr>
        <w:t xml:space="preserve">-q570, </w:t>
      </w:r>
      <w:r w:rsidRPr="00FF720C">
        <w:rPr>
          <w:rFonts w:ascii="Times New Roman" w:hAnsi="Times New Roman"/>
          <w:i/>
          <w:sz w:val="24"/>
          <w:szCs w:val="24"/>
        </w:rPr>
        <w:t>Hoxa1</w:t>
      </w:r>
      <w:r w:rsidRPr="00877DF5">
        <w:rPr>
          <w:rFonts w:ascii="Times New Roman" w:hAnsi="Times New Roman"/>
          <w:sz w:val="24"/>
          <w:szCs w:val="24"/>
        </w:rPr>
        <w:t xml:space="preserve">-q670 data set, and the </w:t>
      </w:r>
      <w:r w:rsidRPr="00FF720C">
        <w:rPr>
          <w:rFonts w:ascii="Times New Roman" w:hAnsi="Times New Roman"/>
          <w:i/>
          <w:sz w:val="24"/>
          <w:szCs w:val="24"/>
        </w:rPr>
        <w:t>Hoxb1</w:t>
      </w:r>
      <w:r w:rsidRPr="00877DF5">
        <w:rPr>
          <w:rFonts w:ascii="Times New Roman" w:hAnsi="Times New Roman"/>
          <w:sz w:val="24"/>
          <w:szCs w:val="24"/>
        </w:rPr>
        <w:t xml:space="preserve">-q570, </w:t>
      </w:r>
      <w:r w:rsidRPr="00FF720C">
        <w:rPr>
          <w:rFonts w:ascii="Times New Roman" w:hAnsi="Times New Roman"/>
          <w:i/>
          <w:sz w:val="24"/>
          <w:szCs w:val="24"/>
        </w:rPr>
        <w:t>Cyp26a1</w:t>
      </w:r>
      <w:r w:rsidRPr="00877DF5">
        <w:rPr>
          <w:rFonts w:ascii="Times New Roman" w:hAnsi="Times New Roman"/>
          <w:sz w:val="24"/>
          <w:szCs w:val="24"/>
        </w:rPr>
        <w:t xml:space="preserve">-q670 data set, these values were 2000 and 1500 in the red channel, and far red channel, </w:t>
      </w:r>
      <w:r w:rsidRPr="00877DF5">
        <w:rPr>
          <w:rFonts w:ascii="Times New Roman" w:hAnsi="Times New Roman"/>
          <w:sz w:val="24"/>
          <w:szCs w:val="24"/>
        </w:rPr>
        <w:lastRenderedPageBreak/>
        <w:t xml:space="preserve">respectively. At this point, the </w:t>
      </w:r>
      <w:r>
        <w:rPr>
          <w:rFonts w:ascii="Times New Roman" w:hAnsi="Times New Roman"/>
          <w:sz w:val="24"/>
          <w:szCs w:val="24"/>
        </w:rPr>
        <w:t>ROI</w:t>
      </w:r>
      <w:r w:rsidRPr="00877DF5">
        <w:rPr>
          <w:rFonts w:ascii="Times New Roman" w:hAnsi="Times New Roman"/>
          <w:sz w:val="24"/>
          <w:szCs w:val="24"/>
        </w:rPr>
        <w:t xml:space="preserve">’s generated from the </w:t>
      </w:r>
      <w:r>
        <w:rPr>
          <w:rFonts w:ascii="Times New Roman" w:hAnsi="Times New Roman"/>
          <w:sz w:val="24"/>
          <w:szCs w:val="24"/>
        </w:rPr>
        <w:t>DAPI</w:t>
      </w:r>
      <w:r w:rsidRPr="00877DF5">
        <w:rPr>
          <w:rFonts w:ascii="Times New Roman" w:hAnsi="Times New Roman"/>
          <w:sz w:val="24"/>
          <w:szCs w:val="24"/>
        </w:rPr>
        <w:t xml:space="preserve"> channel were applied to the FISH channels, and integrated intensity per cell was recorded. </w:t>
      </w:r>
    </w:p>
    <w:p w:rsidR="00D17D23" w:rsidRPr="00877DF5" w:rsidRDefault="00D17D23" w:rsidP="00EC65F6">
      <w:pPr>
        <w:spacing w:line="360" w:lineRule="auto"/>
        <w:ind w:firstLine="720"/>
        <w:contextualSpacing/>
        <w:rPr>
          <w:rFonts w:ascii="Times New Roman" w:hAnsi="Times New Roman"/>
          <w:sz w:val="24"/>
          <w:szCs w:val="24"/>
        </w:rPr>
      </w:pPr>
      <w:r w:rsidRPr="00877DF5">
        <w:rPr>
          <w:rFonts w:ascii="Times New Roman" w:hAnsi="Times New Roman"/>
          <w:sz w:val="24"/>
          <w:szCs w:val="24"/>
        </w:rPr>
        <w:t xml:space="preserve">Box plots were generated for this data for uninduced cells, and cells induced with RA for 4 </w:t>
      </w:r>
      <w:r>
        <w:rPr>
          <w:rFonts w:ascii="Times New Roman" w:hAnsi="Times New Roman"/>
          <w:sz w:val="24"/>
          <w:szCs w:val="24"/>
        </w:rPr>
        <w:t>h</w:t>
      </w:r>
      <w:r w:rsidRPr="00877DF5">
        <w:rPr>
          <w:rFonts w:ascii="Times New Roman" w:hAnsi="Times New Roman"/>
          <w:sz w:val="24"/>
          <w:szCs w:val="24"/>
        </w:rPr>
        <w:t xml:space="preserve"> or 24 </w:t>
      </w:r>
      <w:r>
        <w:rPr>
          <w:rFonts w:ascii="Times New Roman" w:hAnsi="Times New Roman"/>
          <w:sz w:val="24"/>
          <w:szCs w:val="24"/>
        </w:rPr>
        <w:t>h</w:t>
      </w:r>
      <w:r w:rsidRPr="00877DF5">
        <w:rPr>
          <w:rFonts w:ascii="Times New Roman" w:hAnsi="Times New Roman"/>
          <w:sz w:val="24"/>
          <w:szCs w:val="24"/>
        </w:rPr>
        <w:t xml:space="preserve">. For these box plots, the small square is the average, the two lines equally spaced about the average are the standard error </w:t>
      </w:r>
      <w:r>
        <w:rPr>
          <w:rFonts w:ascii="Times New Roman" w:hAnsi="Times New Roman"/>
          <w:sz w:val="24"/>
          <w:szCs w:val="24"/>
        </w:rPr>
        <w:t xml:space="preserve">of </w:t>
      </w:r>
      <w:r w:rsidRPr="00877DF5">
        <w:rPr>
          <w:rFonts w:ascii="Times New Roman" w:hAnsi="Times New Roman"/>
          <w:sz w:val="24"/>
          <w:szCs w:val="24"/>
        </w:rPr>
        <w:t>the mean, and the third line in the box is the median. Whiskers are ½ of the standard deviation. For two-color analysis, it was first necessary to determine a cut</w:t>
      </w:r>
      <w:r>
        <w:rPr>
          <w:rFonts w:ascii="Times New Roman" w:hAnsi="Times New Roman"/>
          <w:sz w:val="24"/>
          <w:szCs w:val="24"/>
        </w:rPr>
        <w:t>-</w:t>
      </w:r>
      <w:r w:rsidRPr="00877DF5">
        <w:rPr>
          <w:rFonts w:ascii="Times New Roman" w:hAnsi="Times New Roman"/>
          <w:sz w:val="24"/>
          <w:szCs w:val="24"/>
        </w:rPr>
        <w:t xml:space="preserve">off intensity value above which a cell could be considered ‘on’ for expression of a given gene, and below which a cell would be considered ‘off’. For this value, for each gene, we </w:t>
      </w:r>
      <w:r>
        <w:rPr>
          <w:rFonts w:ascii="Times New Roman" w:hAnsi="Times New Roman"/>
          <w:sz w:val="24"/>
          <w:szCs w:val="24"/>
        </w:rPr>
        <w:t xml:space="preserve">arbitrarily </w:t>
      </w:r>
      <w:r w:rsidRPr="00877DF5">
        <w:rPr>
          <w:rFonts w:ascii="Times New Roman" w:hAnsi="Times New Roman"/>
          <w:sz w:val="24"/>
          <w:szCs w:val="24"/>
        </w:rPr>
        <w:t xml:space="preserve">took 90% </w:t>
      </w:r>
      <w:r>
        <w:rPr>
          <w:rFonts w:ascii="Times New Roman" w:hAnsi="Times New Roman"/>
          <w:sz w:val="24"/>
          <w:szCs w:val="24"/>
        </w:rPr>
        <w:t xml:space="preserve">as the </w:t>
      </w:r>
      <w:r w:rsidRPr="00877DF5">
        <w:rPr>
          <w:rFonts w:ascii="Times New Roman" w:hAnsi="Times New Roman"/>
          <w:sz w:val="24"/>
          <w:szCs w:val="24"/>
        </w:rPr>
        <w:t xml:space="preserve">cutoff </w:t>
      </w:r>
      <w:r>
        <w:rPr>
          <w:rFonts w:ascii="Times New Roman" w:hAnsi="Times New Roman"/>
          <w:sz w:val="24"/>
          <w:szCs w:val="24"/>
        </w:rPr>
        <w:t xml:space="preserve">of intensity </w:t>
      </w:r>
      <w:r w:rsidRPr="00877DF5">
        <w:rPr>
          <w:rFonts w:ascii="Times New Roman" w:hAnsi="Times New Roman"/>
          <w:sz w:val="24"/>
          <w:szCs w:val="24"/>
        </w:rPr>
        <w:t xml:space="preserve">from the data </w:t>
      </w:r>
      <w:r>
        <w:rPr>
          <w:rFonts w:ascii="Times New Roman" w:hAnsi="Times New Roman"/>
          <w:sz w:val="24"/>
          <w:szCs w:val="24"/>
        </w:rPr>
        <w:t xml:space="preserve">of </w:t>
      </w:r>
      <w:r w:rsidRPr="00877DF5">
        <w:rPr>
          <w:rFonts w:ascii="Times New Roman" w:hAnsi="Times New Roman"/>
          <w:sz w:val="24"/>
          <w:szCs w:val="24"/>
        </w:rPr>
        <w:t xml:space="preserve">uninduced cells. In other words, for the sake of </w:t>
      </w:r>
      <w:r>
        <w:rPr>
          <w:rFonts w:ascii="Times New Roman" w:hAnsi="Times New Roman"/>
          <w:sz w:val="24"/>
          <w:szCs w:val="24"/>
        </w:rPr>
        <w:t xml:space="preserve">comparative </w:t>
      </w:r>
      <w:r w:rsidRPr="00877DF5">
        <w:rPr>
          <w:rFonts w:ascii="Times New Roman" w:hAnsi="Times New Roman"/>
          <w:sz w:val="24"/>
          <w:szCs w:val="24"/>
        </w:rPr>
        <w:t xml:space="preserve">analysis, any cell expressing more than 90% of the uninduced cells was considered ‘on’. This allowed quadrants to be drawn in the two-color scatter plot, where the white box represents cells off the both genes, the green box represents cells off for </w:t>
      </w:r>
      <w:r w:rsidRPr="00D37D43">
        <w:rPr>
          <w:rFonts w:ascii="Times New Roman" w:hAnsi="Times New Roman"/>
          <w:i/>
          <w:sz w:val="24"/>
          <w:szCs w:val="24"/>
        </w:rPr>
        <w:t xml:space="preserve">Cyp26a1 </w:t>
      </w:r>
      <w:r w:rsidRPr="00877DF5">
        <w:rPr>
          <w:rFonts w:ascii="Times New Roman" w:hAnsi="Times New Roman"/>
          <w:sz w:val="24"/>
          <w:szCs w:val="24"/>
        </w:rPr>
        <w:t xml:space="preserve">but on for </w:t>
      </w:r>
      <w:r w:rsidRPr="00D37D43">
        <w:rPr>
          <w:rFonts w:ascii="Times New Roman" w:hAnsi="Times New Roman"/>
          <w:i/>
          <w:sz w:val="24"/>
          <w:szCs w:val="24"/>
        </w:rPr>
        <w:t>Hoxa1</w:t>
      </w:r>
      <w:r w:rsidRPr="00877DF5">
        <w:rPr>
          <w:rFonts w:ascii="Times New Roman" w:hAnsi="Times New Roman"/>
          <w:sz w:val="24"/>
          <w:szCs w:val="24"/>
        </w:rPr>
        <w:t xml:space="preserve"> (top plot) or </w:t>
      </w:r>
      <w:r w:rsidRPr="00D37D43">
        <w:rPr>
          <w:rFonts w:ascii="Times New Roman" w:hAnsi="Times New Roman"/>
          <w:i/>
          <w:sz w:val="24"/>
          <w:szCs w:val="24"/>
        </w:rPr>
        <w:t xml:space="preserve">Hoxb1 </w:t>
      </w:r>
      <w:r w:rsidRPr="00877DF5">
        <w:rPr>
          <w:rFonts w:ascii="Times New Roman" w:hAnsi="Times New Roman"/>
          <w:sz w:val="24"/>
          <w:szCs w:val="24"/>
        </w:rPr>
        <w:t>(bottom plot) (Fig</w:t>
      </w:r>
      <w:r>
        <w:rPr>
          <w:rFonts w:ascii="Times New Roman" w:hAnsi="Times New Roman"/>
          <w:sz w:val="24"/>
          <w:szCs w:val="24"/>
        </w:rPr>
        <w:t>.</w:t>
      </w:r>
      <w:r w:rsidRPr="00877DF5">
        <w:rPr>
          <w:rFonts w:ascii="Times New Roman" w:hAnsi="Times New Roman"/>
          <w:sz w:val="24"/>
          <w:szCs w:val="24"/>
        </w:rPr>
        <w:t xml:space="preserve"> </w:t>
      </w:r>
      <w:r>
        <w:rPr>
          <w:rFonts w:ascii="Times New Roman" w:hAnsi="Times New Roman"/>
          <w:sz w:val="24"/>
          <w:szCs w:val="24"/>
        </w:rPr>
        <w:t>2</w:t>
      </w:r>
      <w:r w:rsidRPr="00877DF5">
        <w:rPr>
          <w:rFonts w:ascii="Times New Roman" w:hAnsi="Times New Roman"/>
          <w:sz w:val="24"/>
          <w:szCs w:val="24"/>
        </w:rPr>
        <w:t xml:space="preserve">), the blue box represents cells on for </w:t>
      </w:r>
      <w:r w:rsidRPr="00D37D43">
        <w:rPr>
          <w:rFonts w:ascii="Times New Roman" w:hAnsi="Times New Roman"/>
          <w:i/>
          <w:sz w:val="24"/>
          <w:szCs w:val="24"/>
        </w:rPr>
        <w:t>Cyp26a1</w:t>
      </w:r>
      <w:r w:rsidRPr="00877DF5">
        <w:rPr>
          <w:rFonts w:ascii="Times New Roman" w:hAnsi="Times New Roman"/>
          <w:sz w:val="24"/>
          <w:szCs w:val="24"/>
        </w:rPr>
        <w:t xml:space="preserve"> but off for </w:t>
      </w:r>
      <w:r w:rsidRPr="00D37D43">
        <w:rPr>
          <w:rFonts w:ascii="Times New Roman" w:hAnsi="Times New Roman"/>
          <w:i/>
          <w:sz w:val="24"/>
          <w:szCs w:val="24"/>
        </w:rPr>
        <w:t>Hoxa1</w:t>
      </w:r>
      <w:r w:rsidRPr="00877DF5">
        <w:rPr>
          <w:rFonts w:ascii="Times New Roman" w:hAnsi="Times New Roman"/>
          <w:sz w:val="24"/>
          <w:szCs w:val="24"/>
        </w:rPr>
        <w:t xml:space="preserve"> or </w:t>
      </w:r>
      <w:r w:rsidRPr="00D37D43">
        <w:rPr>
          <w:rFonts w:ascii="Times New Roman" w:hAnsi="Times New Roman"/>
          <w:i/>
          <w:sz w:val="24"/>
          <w:szCs w:val="24"/>
        </w:rPr>
        <w:t>Hoxb1</w:t>
      </w:r>
      <w:r w:rsidRPr="00877DF5">
        <w:rPr>
          <w:rFonts w:ascii="Times New Roman" w:hAnsi="Times New Roman"/>
          <w:sz w:val="24"/>
          <w:szCs w:val="24"/>
        </w:rPr>
        <w:t>, and the pink box represents cells on for both genes. Note that all plots in Fig</w:t>
      </w:r>
      <w:r>
        <w:rPr>
          <w:rFonts w:ascii="Times New Roman" w:hAnsi="Times New Roman"/>
          <w:sz w:val="24"/>
          <w:szCs w:val="24"/>
        </w:rPr>
        <w:t>. 2</w:t>
      </w:r>
      <w:r w:rsidRPr="00877DF5">
        <w:rPr>
          <w:rFonts w:ascii="Times New Roman" w:hAnsi="Times New Roman"/>
          <w:sz w:val="24"/>
          <w:szCs w:val="24"/>
        </w:rPr>
        <w:t xml:space="preserve"> are plotted on log10 scales. Scale bars shown are 10 </w:t>
      </w:r>
      <w:r>
        <w:rPr>
          <w:rFonts w:ascii="Times New Roman" w:hAnsi="Times New Roman"/>
          <w:sz w:val="24"/>
          <w:szCs w:val="24"/>
        </w:rPr>
        <w:t>µ</w:t>
      </w:r>
      <w:r w:rsidRPr="00877DF5">
        <w:rPr>
          <w:rFonts w:ascii="Times New Roman" w:hAnsi="Times New Roman"/>
          <w:sz w:val="24"/>
          <w:szCs w:val="24"/>
        </w:rPr>
        <w:t xml:space="preserve">m. </w:t>
      </w:r>
    </w:p>
    <w:p w:rsidR="00D17D23" w:rsidRDefault="00D17D23">
      <w:pPr>
        <w:spacing w:after="0" w:line="360" w:lineRule="auto"/>
        <w:contextualSpacing/>
        <w:rPr>
          <w:rFonts w:ascii="Times New Roman" w:hAnsi="Times New Roman" w:cs="Times New Roman"/>
          <w:sz w:val="24"/>
          <w:szCs w:val="24"/>
        </w:rPr>
      </w:pPr>
    </w:p>
    <w:p w:rsidR="00D17D23" w:rsidRPr="00EC65F6" w:rsidRDefault="00D17D23" w:rsidP="00EC65F6">
      <w:pPr>
        <w:pStyle w:val="EndNoteBibliography"/>
        <w:spacing w:after="0"/>
        <w:ind w:left="720" w:hanging="720"/>
        <w:contextualSpacing/>
      </w:pPr>
      <w:bookmarkStart w:id="1" w:name="_ENREF_1"/>
      <w:r w:rsidRPr="00EC65F6">
        <w:t xml:space="preserve">Ahn Y, Mullan H, Krumlauf R. 2014. Long-reange regulation by shared retinoic acid response elements modulates dynamic expression of posterior </w:t>
      </w:r>
      <w:r w:rsidRPr="00EC65F6">
        <w:rPr>
          <w:i/>
        </w:rPr>
        <w:t>Hoxb</w:t>
      </w:r>
      <w:r w:rsidRPr="00EC65F6">
        <w:t xml:space="preserve"> genes in CNS development. </w:t>
      </w:r>
      <w:r w:rsidRPr="00EC65F6">
        <w:rPr>
          <w:i/>
        </w:rPr>
        <w:t>Dev Biol (San Diego, CA, U S)</w:t>
      </w:r>
      <w:r w:rsidRPr="00EC65F6">
        <w:t xml:space="preserve"> </w:t>
      </w:r>
      <w:r w:rsidRPr="00EC65F6">
        <w:rPr>
          <w:b/>
        </w:rPr>
        <w:t>388</w:t>
      </w:r>
      <w:r w:rsidRPr="00EC65F6">
        <w:t>: 134-144.</w:t>
      </w:r>
      <w:bookmarkEnd w:id="1"/>
    </w:p>
    <w:p w:rsidR="00D17D23" w:rsidRPr="00EC65F6" w:rsidRDefault="00D17D23" w:rsidP="00EC65F6">
      <w:pPr>
        <w:pStyle w:val="EndNoteBibliography"/>
        <w:spacing w:after="0"/>
        <w:ind w:left="720" w:hanging="720"/>
        <w:contextualSpacing/>
      </w:pPr>
      <w:bookmarkStart w:id="2" w:name="_ENREF_2"/>
      <w:r w:rsidRPr="00EC65F6">
        <w:t xml:space="preserve">Choi HM, Beck VA, Pierce NA. 2014. Next-generation in situ hybridization chain reaction: higher gain, lower cost, greater durability. </w:t>
      </w:r>
      <w:r w:rsidRPr="00EC65F6">
        <w:rPr>
          <w:i/>
        </w:rPr>
        <w:t>ACS Nano</w:t>
      </w:r>
      <w:r w:rsidRPr="00EC65F6">
        <w:t xml:space="preserve"> </w:t>
      </w:r>
      <w:r w:rsidRPr="00EC65F6">
        <w:rPr>
          <w:b/>
        </w:rPr>
        <w:t>8</w:t>
      </w:r>
      <w:r w:rsidRPr="00EC65F6">
        <w:t>(5): 4284-4294.</w:t>
      </w:r>
      <w:bookmarkEnd w:id="2"/>
    </w:p>
    <w:p w:rsidR="00D17D23" w:rsidRPr="00EC65F6" w:rsidRDefault="00D17D23" w:rsidP="00EC65F6">
      <w:pPr>
        <w:pStyle w:val="EndNoteBibliography"/>
        <w:spacing w:after="0"/>
        <w:ind w:left="720" w:hanging="720"/>
        <w:contextualSpacing/>
      </w:pPr>
      <w:bookmarkStart w:id="3" w:name="_ENREF_3"/>
      <w:r w:rsidRPr="00EC65F6">
        <w:t xml:space="preserve">Choi HM, Chang JY, Trinh le A, Padilla JE, Fraser SE, Pierce NA. 2010. Programmable in situ amplification for multiplexed imaging of mRNA expression. </w:t>
      </w:r>
      <w:r w:rsidRPr="00EC65F6">
        <w:rPr>
          <w:i/>
        </w:rPr>
        <w:t>Nat Biotechnol</w:t>
      </w:r>
      <w:r w:rsidRPr="00EC65F6">
        <w:t xml:space="preserve"> </w:t>
      </w:r>
      <w:r w:rsidRPr="00EC65F6">
        <w:rPr>
          <w:b/>
        </w:rPr>
        <w:t>28</w:t>
      </w:r>
      <w:r w:rsidRPr="00EC65F6">
        <w:t>(11): 1208-1212.</w:t>
      </w:r>
      <w:bookmarkEnd w:id="3"/>
    </w:p>
    <w:p w:rsidR="00D17D23" w:rsidRPr="00EC65F6" w:rsidRDefault="00D17D23" w:rsidP="00EC65F6">
      <w:pPr>
        <w:pStyle w:val="EndNoteBibliography"/>
        <w:spacing w:after="0"/>
        <w:ind w:left="720" w:hanging="720"/>
        <w:contextualSpacing/>
      </w:pPr>
      <w:bookmarkStart w:id="4" w:name="_ENREF_4"/>
      <w:r w:rsidRPr="00EC65F6">
        <w:t xml:space="preserve">Femino AM, Fay FS, Fogarty K, Singer RH. 1998. Visualization of single RNA transcripts in situ. </w:t>
      </w:r>
      <w:r w:rsidRPr="00EC65F6">
        <w:rPr>
          <w:i/>
        </w:rPr>
        <w:t>Science</w:t>
      </w:r>
      <w:r w:rsidRPr="00EC65F6">
        <w:t xml:space="preserve"> </w:t>
      </w:r>
      <w:r w:rsidRPr="00EC65F6">
        <w:rPr>
          <w:b/>
        </w:rPr>
        <w:t>280</w:t>
      </w:r>
      <w:r w:rsidRPr="00EC65F6">
        <w:t>(5363): 585-590.</w:t>
      </w:r>
      <w:bookmarkEnd w:id="4"/>
    </w:p>
    <w:p w:rsidR="00D17D23" w:rsidRPr="00EC65F6" w:rsidRDefault="00D17D23" w:rsidP="00EC65F6">
      <w:pPr>
        <w:pStyle w:val="EndNoteBibliography"/>
        <w:spacing w:after="0"/>
        <w:ind w:left="720" w:hanging="720"/>
        <w:contextualSpacing/>
      </w:pPr>
      <w:bookmarkStart w:id="5" w:name="_ENREF_5"/>
      <w:r w:rsidRPr="00EC65F6">
        <w:t xml:space="preserve">Gautier L, Cope L, Bolstad BM, Irizarry RA. 2004. affy--analysis of Affymetrix GeneChip data at the probe level. </w:t>
      </w:r>
      <w:r w:rsidRPr="00EC65F6">
        <w:rPr>
          <w:i/>
        </w:rPr>
        <w:t>Bioinformatics</w:t>
      </w:r>
      <w:r w:rsidRPr="00EC65F6">
        <w:t xml:space="preserve"> </w:t>
      </w:r>
      <w:r w:rsidRPr="00EC65F6">
        <w:rPr>
          <w:b/>
        </w:rPr>
        <w:t>20</w:t>
      </w:r>
      <w:r w:rsidRPr="00EC65F6">
        <w:t>(3): 307-315.</w:t>
      </w:r>
      <w:bookmarkEnd w:id="5"/>
    </w:p>
    <w:p w:rsidR="00D17D23" w:rsidRPr="00EC65F6" w:rsidRDefault="00D17D23" w:rsidP="00EC65F6">
      <w:pPr>
        <w:pStyle w:val="EndNoteBibliography"/>
        <w:spacing w:after="0"/>
        <w:ind w:left="720" w:hanging="720"/>
        <w:contextualSpacing/>
      </w:pPr>
      <w:bookmarkStart w:id="6" w:name="_ENREF_6"/>
      <w:r w:rsidRPr="00EC65F6">
        <w:t xml:space="preserve">Kent WJ, Sugnet CW, Furey TS, Roskin KM, Pringle TH, Zahler AM, Haussler D. 2002. The human genome browser at UCSC. </w:t>
      </w:r>
      <w:r w:rsidRPr="00EC65F6">
        <w:rPr>
          <w:i/>
        </w:rPr>
        <w:t>Genome Res</w:t>
      </w:r>
      <w:r w:rsidRPr="00EC65F6">
        <w:t xml:space="preserve"> </w:t>
      </w:r>
      <w:r w:rsidRPr="00EC65F6">
        <w:rPr>
          <w:b/>
        </w:rPr>
        <w:t>12</w:t>
      </w:r>
      <w:r w:rsidRPr="00EC65F6">
        <w:t>(6): 996-1006.</w:t>
      </w:r>
      <w:bookmarkEnd w:id="6"/>
    </w:p>
    <w:p w:rsidR="00080BBE" w:rsidRDefault="00080BBE" w:rsidP="00080BBE">
      <w:pPr>
        <w:ind w:left="720" w:hanging="720"/>
        <w:contextualSpacing/>
        <w:rPr>
          <w:rFonts w:ascii="Calibri" w:hAnsi="Calibri"/>
          <w:noProof/>
        </w:rPr>
      </w:pPr>
      <w:bookmarkStart w:id="7" w:name="_ENREF_7"/>
      <w:r w:rsidRPr="00080BBE">
        <w:rPr>
          <w:rFonts w:ascii="Calibri" w:hAnsi="Calibri"/>
          <w:noProof/>
        </w:rPr>
        <w:t xml:space="preserve">Lin C, Garrett AS, De Kumar B, Smith ER, Gogol M, Seidel C, Krumlauf R, Shilatifard A. 2011. Dynamic transcriptional events in embryonic stem cells mediated by the super elongation complex (SEC). </w:t>
      </w:r>
      <w:r w:rsidRPr="00080BBE">
        <w:rPr>
          <w:rFonts w:ascii="Calibri" w:hAnsi="Calibri"/>
          <w:i/>
          <w:noProof/>
        </w:rPr>
        <w:t>Genes Dev</w:t>
      </w:r>
      <w:r w:rsidRPr="00080BBE">
        <w:rPr>
          <w:rFonts w:ascii="Calibri" w:hAnsi="Calibri"/>
          <w:noProof/>
        </w:rPr>
        <w:t xml:space="preserve"> </w:t>
      </w:r>
      <w:r w:rsidRPr="00080BBE">
        <w:rPr>
          <w:rFonts w:ascii="Calibri" w:hAnsi="Calibri"/>
          <w:b/>
          <w:noProof/>
        </w:rPr>
        <w:t>25</w:t>
      </w:r>
      <w:r w:rsidRPr="00080BBE">
        <w:rPr>
          <w:rFonts w:ascii="Calibri" w:hAnsi="Calibri"/>
          <w:noProof/>
        </w:rPr>
        <w:t>(14): 1486-1498.</w:t>
      </w:r>
    </w:p>
    <w:p w:rsidR="00CC1940" w:rsidRDefault="00D17D23" w:rsidP="00CC1940">
      <w:pPr>
        <w:ind w:left="720" w:hanging="720"/>
        <w:contextualSpacing/>
      </w:pPr>
      <w:r w:rsidRPr="00EC65F6">
        <w:t xml:space="preserve">Raj A, </w:t>
      </w:r>
      <w:proofErr w:type="spellStart"/>
      <w:r w:rsidRPr="00EC65F6">
        <w:t>Tyagi</w:t>
      </w:r>
      <w:proofErr w:type="spellEnd"/>
      <w:r w:rsidRPr="00EC65F6">
        <w:t xml:space="preserve"> S. 2010. Detection of individual endogenous RNA transcripts in situ using multiple singly labeled probes. </w:t>
      </w:r>
      <w:r w:rsidRPr="00EC65F6">
        <w:rPr>
          <w:i/>
        </w:rPr>
        <w:t xml:space="preserve">Methods </w:t>
      </w:r>
      <w:proofErr w:type="spellStart"/>
      <w:r w:rsidRPr="00EC65F6">
        <w:rPr>
          <w:i/>
        </w:rPr>
        <w:t>Enzymol</w:t>
      </w:r>
      <w:proofErr w:type="spellEnd"/>
      <w:r w:rsidRPr="00EC65F6">
        <w:t xml:space="preserve"> </w:t>
      </w:r>
      <w:r w:rsidRPr="00EC65F6">
        <w:rPr>
          <w:b/>
        </w:rPr>
        <w:t>472</w:t>
      </w:r>
      <w:r w:rsidRPr="00EC65F6">
        <w:t>: 365-386.</w:t>
      </w:r>
      <w:bookmarkStart w:id="8" w:name="_ENREF_8"/>
      <w:bookmarkEnd w:id="7"/>
    </w:p>
    <w:p w:rsidR="00CC1940" w:rsidRDefault="0078660A" w:rsidP="00CC1940">
      <w:pPr>
        <w:ind w:left="720" w:hanging="720"/>
        <w:contextualSpacing/>
      </w:pPr>
      <w:r>
        <w:t xml:space="preserve">R Core Team. 2015. R: A language and environment for statistical computing. </w:t>
      </w:r>
      <w:r w:rsidRPr="00ED538A">
        <w:rPr>
          <w:i/>
        </w:rPr>
        <w:t>R Foundation for Statistical Computing</w:t>
      </w:r>
      <w:r>
        <w:t xml:space="preserve">, </w:t>
      </w:r>
      <w:proofErr w:type="gramStart"/>
      <w:r>
        <w:t>Vienna ,</w:t>
      </w:r>
      <w:proofErr w:type="gramEnd"/>
      <w:r>
        <w:t xml:space="preserve"> Austria. </w:t>
      </w:r>
    </w:p>
    <w:p w:rsidR="00CC1940" w:rsidRDefault="00EE33E6" w:rsidP="00CC1940">
      <w:pPr>
        <w:ind w:left="720" w:hanging="720"/>
        <w:contextualSpacing/>
      </w:pPr>
      <w:r w:rsidRPr="00866C90">
        <w:lastRenderedPageBreak/>
        <w:t xml:space="preserve">Rosenbloom KR, Sloan CA, </w:t>
      </w:r>
      <w:proofErr w:type="spellStart"/>
      <w:r w:rsidRPr="00866C90">
        <w:t>Malladi</w:t>
      </w:r>
      <w:proofErr w:type="spellEnd"/>
      <w:r w:rsidRPr="00866C90">
        <w:t xml:space="preserve"> VS, </w:t>
      </w:r>
      <w:proofErr w:type="spellStart"/>
      <w:r w:rsidRPr="00866C90">
        <w:t>Dreszer</w:t>
      </w:r>
      <w:proofErr w:type="spellEnd"/>
      <w:r w:rsidRPr="00866C90">
        <w:t xml:space="preserve"> TR, Learned K, </w:t>
      </w:r>
      <w:proofErr w:type="spellStart"/>
      <w:r w:rsidRPr="00866C90">
        <w:t>Kirkup</w:t>
      </w:r>
      <w:proofErr w:type="spellEnd"/>
      <w:r w:rsidRPr="00866C90">
        <w:t xml:space="preserve"> VM, Wong MC, </w:t>
      </w:r>
      <w:proofErr w:type="spellStart"/>
      <w:r w:rsidRPr="00866C90">
        <w:t>Maddren</w:t>
      </w:r>
      <w:proofErr w:type="spellEnd"/>
      <w:r w:rsidRPr="00866C90">
        <w:t xml:space="preserve"> M, Fang R, </w:t>
      </w:r>
      <w:proofErr w:type="spellStart"/>
      <w:r w:rsidRPr="00866C90">
        <w:t>Heitner</w:t>
      </w:r>
      <w:proofErr w:type="spellEnd"/>
      <w:r w:rsidRPr="00866C90">
        <w:t xml:space="preserve"> SG et al. 2013. ENCODE data in the UCSC Genome Browser: year 5 update. </w:t>
      </w:r>
      <w:r w:rsidRPr="00866C90">
        <w:rPr>
          <w:i/>
        </w:rPr>
        <w:t>Nucleic Acids Res</w:t>
      </w:r>
      <w:r w:rsidRPr="00866C90">
        <w:t xml:space="preserve"> </w:t>
      </w:r>
      <w:r w:rsidRPr="00866C90">
        <w:rPr>
          <w:b/>
        </w:rPr>
        <w:t>41</w:t>
      </w:r>
      <w:r w:rsidRPr="00866C90">
        <w:t>(Database issue): D56-63.</w:t>
      </w:r>
    </w:p>
    <w:p w:rsidR="00CC1940" w:rsidRDefault="005034AC" w:rsidP="00CC1940">
      <w:pPr>
        <w:ind w:left="720" w:hanging="720"/>
        <w:contextualSpacing/>
      </w:pPr>
      <w:r w:rsidRPr="00866C90">
        <w:t xml:space="preserve">Smith KT, Martin-Brown SA, Florens L, Washburn MP, Workman JL. 2010. Deacetylase inhibitors dissociate the histone-targeting ING2 subunit from the Sin3 complex. </w:t>
      </w:r>
      <w:proofErr w:type="spellStart"/>
      <w:r w:rsidRPr="00866C90">
        <w:rPr>
          <w:i/>
        </w:rPr>
        <w:t>Chem</w:t>
      </w:r>
      <w:proofErr w:type="spellEnd"/>
      <w:r w:rsidRPr="00866C90">
        <w:rPr>
          <w:i/>
        </w:rPr>
        <w:t xml:space="preserve"> </w:t>
      </w:r>
      <w:proofErr w:type="spellStart"/>
      <w:r w:rsidRPr="00866C90">
        <w:rPr>
          <w:i/>
        </w:rPr>
        <w:t>Biol</w:t>
      </w:r>
      <w:proofErr w:type="spellEnd"/>
      <w:r w:rsidRPr="00866C90">
        <w:t xml:space="preserve"> </w:t>
      </w:r>
      <w:r w:rsidRPr="00866C90">
        <w:rPr>
          <w:b/>
        </w:rPr>
        <w:t>17</w:t>
      </w:r>
      <w:r w:rsidRPr="00866C90">
        <w:t>(1): 65-74.</w:t>
      </w:r>
    </w:p>
    <w:p w:rsidR="00CC1940" w:rsidRDefault="00D17D23" w:rsidP="00CC1940">
      <w:pPr>
        <w:ind w:left="720" w:hanging="720"/>
        <w:contextualSpacing/>
      </w:pPr>
      <w:r w:rsidRPr="00EC65F6">
        <w:t xml:space="preserve">Smyth GK. 2005. </w:t>
      </w:r>
      <w:proofErr w:type="spellStart"/>
      <w:proofErr w:type="gramStart"/>
      <w:r w:rsidRPr="00EC65F6">
        <w:t>limma</w:t>
      </w:r>
      <w:proofErr w:type="spellEnd"/>
      <w:proofErr w:type="gramEnd"/>
      <w:r w:rsidRPr="00EC65F6">
        <w:t xml:space="preserve">: Linear Models for Microarray Data. In </w:t>
      </w:r>
      <w:r w:rsidRPr="00EC65F6">
        <w:rPr>
          <w:i/>
        </w:rPr>
        <w:t>Bioinformatics and Computational Biology Solutions Using R and Bioconductor</w:t>
      </w:r>
      <w:proofErr w:type="gramStart"/>
      <w:r w:rsidRPr="00EC65F6">
        <w:t>,  (</w:t>
      </w:r>
      <w:proofErr w:type="gramEnd"/>
      <w:r w:rsidRPr="00EC65F6">
        <w:t xml:space="preserve">ed. R Gentleman, V Carey, W Huber, R Irizarry, S </w:t>
      </w:r>
      <w:proofErr w:type="spellStart"/>
      <w:r w:rsidRPr="00EC65F6">
        <w:t>Dudoit</w:t>
      </w:r>
      <w:proofErr w:type="spellEnd"/>
      <w:r w:rsidRPr="00EC65F6">
        <w:t>), pp. 397-420. Springer New York.</w:t>
      </w:r>
      <w:bookmarkStart w:id="9" w:name="_ENREF_9"/>
      <w:bookmarkEnd w:id="8"/>
    </w:p>
    <w:p w:rsidR="00D17D23" w:rsidRPr="00EC65F6" w:rsidRDefault="00D17D23" w:rsidP="00CC1940">
      <w:pPr>
        <w:ind w:left="720" w:hanging="720"/>
        <w:contextualSpacing/>
      </w:pPr>
      <w:proofErr w:type="spellStart"/>
      <w:r w:rsidRPr="00EC65F6">
        <w:t>Thorvaldsdottir</w:t>
      </w:r>
      <w:proofErr w:type="spellEnd"/>
      <w:r w:rsidRPr="00EC65F6">
        <w:t xml:space="preserve"> H, Robinson JT, </w:t>
      </w:r>
      <w:proofErr w:type="spellStart"/>
      <w:r w:rsidRPr="00EC65F6">
        <w:t>Mesirov</w:t>
      </w:r>
      <w:proofErr w:type="spellEnd"/>
      <w:r w:rsidRPr="00EC65F6">
        <w:t xml:space="preserve"> JP. 2013. Integrative Genomics Viewer (IGV): high-performance genomics data visualization and exploration. </w:t>
      </w:r>
      <w:r w:rsidRPr="00EC65F6">
        <w:rPr>
          <w:i/>
        </w:rPr>
        <w:t xml:space="preserve">Brief </w:t>
      </w:r>
      <w:proofErr w:type="spellStart"/>
      <w:r w:rsidRPr="00EC65F6">
        <w:rPr>
          <w:i/>
        </w:rPr>
        <w:t>Bioinform</w:t>
      </w:r>
      <w:proofErr w:type="spellEnd"/>
      <w:r w:rsidRPr="00EC65F6">
        <w:t xml:space="preserve"> </w:t>
      </w:r>
      <w:r w:rsidRPr="00EC65F6">
        <w:rPr>
          <w:b/>
        </w:rPr>
        <w:t>14</w:t>
      </w:r>
      <w:r w:rsidRPr="00EC65F6">
        <w:t>(2): 178-192.</w:t>
      </w:r>
      <w:bookmarkEnd w:id="9"/>
    </w:p>
    <w:p w:rsidR="00D17D23" w:rsidRDefault="00D17D23">
      <w:pPr>
        <w:spacing w:after="0" w:line="360" w:lineRule="auto"/>
        <w:contextualSpacing/>
        <w:rPr>
          <w:rFonts w:ascii="Times New Roman" w:hAnsi="Times New Roman" w:cs="Times New Roman"/>
          <w:sz w:val="24"/>
          <w:szCs w:val="24"/>
        </w:rPr>
      </w:pPr>
    </w:p>
    <w:p w:rsidR="00776A7A" w:rsidRDefault="00776A7A"/>
    <w:sectPr w:rsidR="00776A7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CFF" w:rsidRDefault="004D76EF">
      <w:pPr>
        <w:spacing w:after="0" w:line="240" w:lineRule="auto"/>
      </w:pPr>
      <w:r>
        <w:separator/>
      </w:r>
    </w:p>
  </w:endnote>
  <w:endnote w:type="continuationSeparator" w:id="0">
    <w:p w:rsidR="00970CFF" w:rsidRDefault="004D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swiss"/>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993183"/>
      <w:docPartObj>
        <w:docPartGallery w:val="Page Numbers (Bottom of Page)"/>
        <w:docPartUnique/>
      </w:docPartObj>
    </w:sdtPr>
    <w:sdtEndPr>
      <w:rPr>
        <w:noProof/>
      </w:rPr>
    </w:sdtEndPr>
    <w:sdtContent>
      <w:p w:rsidR="007F1A16" w:rsidRDefault="005C200F">
        <w:pPr>
          <w:pStyle w:val="Footer"/>
          <w:jc w:val="right"/>
        </w:pPr>
        <w:r>
          <w:fldChar w:fldCharType="begin"/>
        </w:r>
        <w:r>
          <w:instrText xml:space="preserve"> PAGE   \* MERGEFORMAT </w:instrText>
        </w:r>
        <w:r>
          <w:fldChar w:fldCharType="separate"/>
        </w:r>
        <w:r w:rsidR="001F2F98">
          <w:rPr>
            <w:noProof/>
          </w:rPr>
          <w:t>15</w:t>
        </w:r>
        <w:r>
          <w:rPr>
            <w:noProof/>
          </w:rPr>
          <w:fldChar w:fldCharType="end"/>
        </w:r>
      </w:p>
    </w:sdtContent>
  </w:sdt>
  <w:p w:rsidR="007F1A16" w:rsidRDefault="001F2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CFF" w:rsidRDefault="004D76EF">
      <w:pPr>
        <w:spacing w:after="0" w:line="240" w:lineRule="auto"/>
      </w:pPr>
      <w:r>
        <w:separator/>
      </w:r>
    </w:p>
  </w:footnote>
  <w:footnote w:type="continuationSeparator" w:id="0">
    <w:p w:rsidR="00970CFF" w:rsidRDefault="004D7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A16" w:rsidRPr="009938E8" w:rsidRDefault="005C200F" w:rsidP="00E82747">
    <w:pPr>
      <w:pStyle w:val="Header"/>
      <w:jc w:val="right"/>
      <w:rPr>
        <w:sz w:val="20"/>
        <w:szCs w:val="20"/>
      </w:rPr>
    </w:pPr>
    <w:proofErr w:type="spellStart"/>
    <w:r w:rsidRPr="009938E8">
      <w:rPr>
        <w:sz w:val="20"/>
        <w:szCs w:val="20"/>
      </w:rPr>
      <w:t>DeKumar</w:t>
    </w:r>
    <w:proofErr w:type="spellEnd"/>
    <w:r w:rsidRPr="009938E8">
      <w:rPr>
        <w:sz w:val="20"/>
        <w:szCs w:val="20"/>
      </w:rPr>
      <w:t xml:space="preserve"> et al</w:t>
    </w:r>
    <w:r>
      <w:rPr>
        <w:sz w:val="20"/>
        <w:szCs w:val="20"/>
      </w:rPr>
      <w:t xml:space="preserve"> revised</w:t>
    </w:r>
    <w:r w:rsidRPr="009938E8">
      <w:rPr>
        <w:sz w:val="20"/>
        <w:szCs w:val="20"/>
      </w:rPr>
      <w:t xml:space="preserve"> </w:t>
    </w:r>
    <w:r w:rsidR="004D76EF">
      <w:rPr>
        <w:sz w:val="20"/>
        <w:szCs w:val="20"/>
      </w:rPr>
      <w:t>4</w:t>
    </w:r>
    <w:r w:rsidRPr="009938E8">
      <w:rPr>
        <w:sz w:val="20"/>
        <w:szCs w:val="20"/>
      </w:rPr>
      <w:t>/</w:t>
    </w:r>
    <w:r w:rsidR="004D76EF">
      <w:rPr>
        <w:sz w:val="20"/>
        <w:szCs w:val="20"/>
      </w:rPr>
      <w:t>2</w:t>
    </w:r>
    <w:r w:rsidR="00E724CA">
      <w:rPr>
        <w:sz w:val="20"/>
        <w:szCs w:val="20"/>
      </w:rPr>
      <w:t>8</w:t>
    </w:r>
    <w:r w:rsidRPr="009938E8">
      <w:rPr>
        <w:sz w:val="20"/>
        <w:szCs w:val="20"/>
      </w:rPr>
      <w:t>/1</w:t>
    </w:r>
    <w:r>
      <w:rPr>
        <w:sz w:val="20"/>
        <w:szCs w:val="20"/>
      </w:rPr>
      <w:t>5</w:t>
    </w:r>
  </w:p>
  <w:p w:rsidR="007F1A16" w:rsidRDefault="001F2F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4A5F"/>
    <w:multiLevelType w:val="hybridMultilevel"/>
    <w:tmpl w:val="8312AB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FC1876"/>
    <w:multiLevelType w:val="hybridMultilevel"/>
    <w:tmpl w:val="572CB3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4B60DC"/>
    <w:multiLevelType w:val="hybridMultilevel"/>
    <w:tmpl w:val="54968920"/>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nsid w:val="198F407C"/>
    <w:multiLevelType w:val="multilevel"/>
    <w:tmpl w:val="E6C80AC8"/>
    <w:lvl w:ilvl="0">
      <w:start w:val="1"/>
      <w:numFmt w:val="decimal"/>
      <w:suff w:val="nothing"/>
      <w:lvlText w:val="Chapter %1"/>
      <w:lvlJc w:val="left"/>
      <w:pPr>
        <w:ind w:left="829" w:hanging="829"/>
      </w:pPr>
      <w:rPr>
        <w:rFonts w:hint="default"/>
      </w:rPr>
    </w:lvl>
    <w:lvl w:ilvl="1">
      <w:start w:val="1"/>
      <w:numFmt w:val="decimal"/>
      <w:lvlText w:val="%1.%2"/>
      <w:lvlJc w:val="left"/>
      <w:pPr>
        <w:tabs>
          <w:tab w:val="num" w:pos="973"/>
        </w:tabs>
        <w:ind w:left="973" w:hanging="576"/>
      </w:pPr>
      <w:rPr>
        <w:rFonts w:hint="default"/>
      </w:rPr>
    </w:lvl>
    <w:lvl w:ilvl="2">
      <w:start w:val="1"/>
      <w:numFmt w:val="decimal"/>
      <w:lvlText w:val="%1.%2.%3"/>
      <w:lvlJc w:val="left"/>
      <w:pPr>
        <w:tabs>
          <w:tab w:val="num" w:pos="1147"/>
        </w:tabs>
        <w:ind w:left="1147" w:hanging="607"/>
      </w:pPr>
      <w:rPr>
        <w:rFonts w:hint="default"/>
      </w:rPr>
    </w:lvl>
    <w:lvl w:ilvl="3">
      <w:start w:val="1"/>
      <w:numFmt w:val="decimal"/>
      <w:lvlText w:val="%1.%2.%3.%4"/>
      <w:lvlJc w:val="left"/>
      <w:pPr>
        <w:tabs>
          <w:tab w:val="num" w:pos="1261"/>
        </w:tabs>
        <w:ind w:left="1261" w:hanging="580"/>
      </w:pPr>
      <w:rPr>
        <w:rFonts w:hint="default"/>
      </w:rPr>
    </w:lvl>
    <w:lvl w:ilvl="4">
      <w:start w:val="1"/>
      <w:numFmt w:val="decimal"/>
      <w:lvlText w:val="%1.%2.%3.%4.%5"/>
      <w:lvlJc w:val="left"/>
      <w:pPr>
        <w:tabs>
          <w:tab w:val="num" w:pos="1405"/>
        </w:tabs>
        <w:ind w:left="1405" w:hanging="611"/>
      </w:pPr>
      <w:rPr>
        <w:rFonts w:hint="default"/>
      </w:rPr>
    </w:lvl>
    <w:lvl w:ilvl="5">
      <w:start w:val="1"/>
      <w:numFmt w:val="decimal"/>
      <w:lvlText w:val="%1.%2.%3.%4.%5.%6"/>
      <w:lvlJc w:val="left"/>
      <w:pPr>
        <w:tabs>
          <w:tab w:val="num" w:pos="1549"/>
        </w:tabs>
        <w:ind w:left="1549" w:hanging="698"/>
      </w:pPr>
      <w:rPr>
        <w:rFonts w:hint="default"/>
      </w:rPr>
    </w:lvl>
    <w:lvl w:ilvl="6">
      <w:start w:val="1"/>
      <w:numFmt w:val="decimal"/>
      <w:lvlText w:val="%1.%2.%3.%4.%5.%6.%7"/>
      <w:lvlJc w:val="left"/>
      <w:pPr>
        <w:tabs>
          <w:tab w:val="num" w:pos="1693"/>
        </w:tabs>
        <w:ind w:left="1693" w:hanging="786"/>
      </w:pPr>
      <w:rPr>
        <w:rFonts w:hint="default"/>
      </w:rPr>
    </w:lvl>
    <w:lvl w:ilvl="7">
      <w:start w:val="1"/>
      <w:numFmt w:val="decimal"/>
      <w:lvlText w:val="%1.%2.%3.%4.%5.%6.%7.%8"/>
      <w:lvlJc w:val="left"/>
      <w:pPr>
        <w:tabs>
          <w:tab w:val="num" w:pos="1837"/>
        </w:tabs>
        <w:ind w:left="1837" w:hanging="873"/>
      </w:pPr>
      <w:rPr>
        <w:rFonts w:hint="default"/>
      </w:rPr>
    </w:lvl>
    <w:lvl w:ilvl="8">
      <w:start w:val="1"/>
      <w:numFmt w:val="decimal"/>
      <w:lvlText w:val="%1.%2.%3.%4.%5.%6.%7.%8.%9"/>
      <w:lvlJc w:val="left"/>
      <w:pPr>
        <w:tabs>
          <w:tab w:val="num" w:pos="1981"/>
        </w:tabs>
        <w:ind w:left="1981" w:hanging="960"/>
      </w:pPr>
      <w:rPr>
        <w:rFonts w:hint="default"/>
      </w:rPr>
    </w:lvl>
  </w:abstractNum>
  <w:abstractNum w:abstractNumId="4">
    <w:nsid w:val="1D365FE2"/>
    <w:multiLevelType w:val="hybridMultilevel"/>
    <w:tmpl w:val="6694CC5A"/>
    <w:lvl w:ilvl="0" w:tplc="05165E2C">
      <w:start w:val="1"/>
      <w:numFmt w:val="upperRoman"/>
      <w:pStyle w:val="Appendix"/>
      <w:lvlText w:val="Appendix %1."/>
      <w:lvlJc w:val="center"/>
      <w:pPr>
        <w:ind w:left="333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
    <w:nsid w:val="203A7EA6"/>
    <w:multiLevelType w:val="hybridMultilevel"/>
    <w:tmpl w:val="11F68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2490B"/>
    <w:multiLevelType w:val="hybridMultilevel"/>
    <w:tmpl w:val="F0E4EE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3E37825"/>
    <w:multiLevelType w:val="hybridMultilevel"/>
    <w:tmpl w:val="F66E5F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655E9B"/>
    <w:multiLevelType w:val="hybridMultilevel"/>
    <w:tmpl w:val="38240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C22AC"/>
    <w:multiLevelType w:val="multilevel"/>
    <w:tmpl w:val="C39CC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2241CB"/>
    <w:multiLevelType w:val="hybridMultilevel"/>
    <w:tmpl w:val="976ED3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D1116C2"/>
    <w:multiLevelType w:val="hybridMultilevel"/>
    <w:tmpl w:val="AE2C497C"/>
    <w:lvl w:ilvl="0" w:tplc="926A891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2D9311BB"/>
    <w:multiLevelType w:val="hybridMultilevel"/>
    <w:tmpl w:val="E1181596"/>
    <w:lvl w:ilvl="0" w:tplc="7772BC6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31AC426E"/>
    <w:multiLevelType w:val="hybridMultilevel"/>
    <w:tmpl w:val="530A3D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1F00CAB"/>
    <w:multiLevelType w:val="hybridMultilevel"/>
    <w:tmpl w:val="59AC865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3A0502E4"/>
    <w:multiLevelType w:val="hybridMultilevel"/>
    <w:tmpl w:val="247E48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CF13278"/>
    <w:multiLevelType w:val="hybridMultilevel"/>
    <w:tmpl w:val="BD68C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9D442D"/>
    <w:multiLevelType w:val="hybridMultilevel"/>
    <w:tmpl w:val="554EFA66"/>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nsid w:val="3F974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4A7525A9"/>
    <w:multiLevelType w:val="hybridMultilevel"/>
    <w:tmpl w:val="E306F0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F1D4525"/>
    <w:multiLevelType w:val="hybridMultilevel"/>
    <w:tmpl w:val="A94C6F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0117152"/>
    <w:multiLevelType w:val="hybridMultilevel"/>
    <w:tmpl w:val="6EF62E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1405C4E"/>
    <w:multiLevelType w:val="hybridMultilevel"/>
    <w:tmpl w:val="A4F61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851F00"/>
    <w:multiLevelType w:val="hybridMultilevel"/>
    <w:tmpl w:val="E1C4A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4659BF"/>
    <w:multiLevelType w:val="hybridMultilevel"/>
    <w:tmpl w:val="6938E322"/>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5E396882"/>
    <w:multiLevelType w:val="multilevel"/>
    <w:tmpl w:val="ADF4EEF8"/>
    <w:styleLink w:val="CurrentList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47C2AC6"/>
    <w:multiLevelType w:val="hybridMultilevel"/>
    <w:tmpl w:val="4D0898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CF57F2"/>
    <w:multiLevelType w:val="hybridMultilevel"/>
    <w:tmpl w:val="4AEA50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D1A4761"/>
    <w:multiLevelType w:val="hybridMultilevel"/>
    <w:tmpl w:val="FD961FF2"/>
    <w:lvl w:ilvl="0" w:tplc="A364AB8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60C7046"/>
    <w:multiLevelType w:val="hybridMultilevel"/>
    <w:tmpl w:val="2A72DCBC"/>
    <w:lvl w:ilvl="0" w:tplc="76CAAE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68D5E1D"/>
    <w:multiLevelType w:val="hybridMultilevel"/>
    <w:tmpl w:val="38C42D3C"/>
    <w:lvl w:ilvl="0" w:tplc="5A526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F4019F"/>
    <w:multiLevelType w:val="multilevel"/>
    <w:tmpl w:val="BC76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FC1699"/>
    <w:multiLevelType w:val="hybridMultilevel"/>
    <w:tmpl w:val="41328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A8418A"/>
    <w:multiLevelType w:val="hybridMultilevel"/>
    <w:tmpl w:val="E1181596"/>
    <w:lvl w:ilvl="0" w:tplc="7772BC6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8"/>
  </w:num>
  <w:num w:numId="2">
    <w:abstractNumId w:val="28"/>
  </w:num>
  <w:num w:numId="3">
    <w:abstractNumId w:val="18"/>
  </w:num>
  <w:num w:numId="4">
    <w:abstractNumId w:val="25"/>
  </w:num>
  <w:num w:numId="5">
    <w:abstractNumId w:val="3"/>
  </w:num>
  <w:num w:numId="6">
    <w:abstractNumId w:val="9"/>
  </w:num>
  <w:num w:numId="7">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31"/>
  </w:num>
  <w:num w:numId="9">
    <w:abstractNumId w:val="1"/>
  </w:num>
  <w:num w:numId="10">
    <w:abstractNumId w:val="13"/>
  </w:num>
  <w:num w:numId="11">
    <w:abstractNumId w:val="15"/>
  </w:num>
  <w:num w:numId="12">
    <w:abstractNumId w:val="20"/>
  </w:num>
  <w:num w:numId="13">
    <w:abstractNumId w:val="2"/>
  </w:num>
  <w:num w:numId="14">
    <w:abstractNumId w:val="10"/>
  </w:num>
  <w:num w:numId="15">
    <w:abstractNumId w:val="6"/>
  </w:num>
  <w:num w:numId="16">
    <w:abstractNumId w:val="16"/>
  </w:num>
  <w:num w:numId="17">
    <w:abstractNumId w:val="11"/>
  </w:num>
  <w:num w:numId="18">
    <w:abstractNumId w:val="5"/>
  </w:num>
  <w:num w:numId="19">
    <w:abstractNumId w:val="26"/>
  </w:num>
  <w:num w:numId="20">
    <w:abstractNumId w:val="7"/>
  </w:num>
  <w:num w:numId="21">
    <w:abstractNumId w:val="12"/>
  </w:num>
  <w:num w:numId="22">
    <w:abstractNumId w:val="33"/>
  </w:num>
  <w:num w:numId="23">
    <w:abstractNumId w:val="27"/>
  </w:num>
  <w:num w:numId="24">
    <w:abstractNumId w:val="30"/>
  </w:num>
  <w:num w:numId="25">
    <w:abstractNumId w:val="14"/>
  </w:num>
  <w:num w:numId="26">
    <w:abstractNumId w:val="17"/>
  </w:num>
  <w:num w:numId="27">
    <w:abstractNumId w:val="24"/>
  </w:num>
  <w:num w:numId="28">
    <w:abstractNumId w:val="32"/>
  </w:num>
  <w:num w:numId="29">
    <w:abstractNumId w:val="29"/>
  </w:num>
  <w:num w:numId="30">
    <w:abstractNumId w:val="0"/>
  </w:num>
  <w:num w:numId="31">
    <w:abstractNumId w:val="19"/>
  </w:num>
  <w:num w:numId="32">
    <w:abstractNumId w:val="21"/>
  </w:num>
  <w:num w:numId="33">
    <w:abstractNumId w:val="4"/>
  </w:num>
  <w:num w:numId="34">
    <w:abstractNumId w:val="2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17D23"/>
    <w:rsid w:val="00080BBE"/>
    <w:rsid w:val="00120A72"/>
    <w:rsid w:val="00192DAB"/>
    <w:rsid w:val="001F2F98"/>
    <w:rsid w:val="002F07E3"/>
    <w:rsid w:val="003A3B3F"/>
    <w:rsid w:val="004D76EF"/>
    <w:rsid w:val="005034AC"/>
    <w:rsid w:val="0053164F"/>
    <w:rsid w:val="00566485"/>
    <w:rsid w:val="005C200F"/>
    <w:rsid w:val="00776A7A"/>
    <w:rsid w:val="0078660A"/>
    <w:rsid w:val="007C3AAE"/>
    <w:rsid w:val="00903595"/>
    <w:rsid w:val="00970CFF"/>
    <w:rsid w:val="009A4091"/>
    <w:rsid w:val="00AC2D67"/>
    <w:rsid w:val="00AE65F6"/>
    <w:rsid w:val="00B34DFA"/>
    <w:rsid w:val="00BE7B8A"/>
    <w:rsid w:val="00CC1940"/>
    <w:rsid w:val="00D17D23"/>
    <w:rsid w:val="00D2315F"/>
    <w:rsid w:val="00D273EB"/>
    <w:rsid w:val="00E42C39"/>
    <w:rsid w:val="00E724CA"/>
    <w:rsid w:val="00ED538A"/>
    <w:rsid w:val="00EE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85B28-04F2-467E-87FA-9F6F1DCD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D23"/>
    <w:pPr>
      <w:spacing w:after="200" w:line="276" w:lineRule="auto"/>
    </w:pPr>
  </w:style>
  <w:style w:type="paragraph" w:styleId="Heading1">
    <w:name w:val="heading 1"/>
    <w:next w:val="Normal"/>
    <w:link w:val="Heading1Char"/>
    <w:qFormat/>
    <w:rsid w:val="00D17D23"/>
    <w:pPr>
      <w:keepNext/>
      <w:pageBreakBefore/>
      <w:widowControl w:val="0"/>
      <w:spacing w:before="240" w:after="0" w:line="480" w:lineRule="auto"/>
      <w:contextualSpacing/>
      <w:jc w:val="center"/>
      <w:outlineLvl w:val="0"/>
    </w:pPr>
    <w:rPr>
      <w:rFonts w:ascii="Times New Roman" w:eastAsia="Times New Roman" w:hAnsi="Times New Roman" w:cs="Arial"/>
      <w:b/>
      <w:bCs/>
      <w:kern w:val="32"/>
      <w:sz w:val="32"/>
      <w:szCs w:val="32"/>
    </w:rPr>
  </w:style>
  <w:style w:type="paragraph" w:styleId="Heading2">
    <w:name w:val="heading 2"/>
    <w:next w:val="Normal"/>
    <w:link w:val="Heading2Char"/>
    <w:autoRedefine/>
    <w:qFormat/>
    <w:rsid w:val="00D17D23"/>
    <w:pPr>
      <w:keepNext/>
      <w:tabs>
        <w:tab w:val="left" w:pos="720"/>
      </w:tabs>
      <w:spacing w:before="240" w:after="0" w:line="480" w:lineRule="auto"/>
      <w:ind w:left="720" w:hanging="720"/>
      <w:outlineLvl w:val="1"/>
    </w:pPr>
    <w:rPr>
      <w:rFonts w:ascii="Times New Roman" w:eastAsia="Times New Roman" w:hAnsi="Times New Roman" w:cs="Arial"/>
      <w:b/>
      <w:iCs/>
      <w:kern w:val="32"/>
      <w:sz w:val="24"/>
      <w:szCs w:val="28"/>
    </w:rPr>
  </w:style>
  <w:style w:type="paragraph" w:styleId="Heading3">
    <w:name w:val="heading 3"/>
    <w:basedOn w:val="Heading2"/>
    <w:next w:val="Normal"/>
    <w:link w:val="Heading3Char"/>
    <w:qFormat/>
    <w:rsid w:val="00D17D23"/>
    <w:pPr>
      <w:tabs>
        <w:tab w:val="num" w:pos="1147"/>
        <w:tab w:val="num" w:pos="1174"/>
      </w:tabs>
      <w:ind w:left="893" w:hanging="605"/>
      <w:outlineLvl w:val="2"/>
    </w:pPr>
    <w:rPr>
      <w:i/>
    </w:rPr>
  </w:style>
  <w:style w:type="paragraph" w:styleId="Heading4">
    <w:name w:val="heading 4"/>
    <w:basedOn w:val="Heading3"/>
    <w:next w:val="Normal"/>
    <w:link w:val="Heading4Char"/>
    <w:qFormat/>
    <w:rsid w:val="00D17D23"/>
    <w:pPr>
      <w:tabs>
        <w:tab w:val="clear" w:pos="1147"/>
        <w:tab w:val="num" w:pos="1261"/>
      </w:tabs>
      <w:ind w:left="1253" w:hanging="576"/>
      <w:contextualSpacing/>
      <w:jc w:val="both"/>
      <w:outlineLvl w:val="3"/>
    </w:pPr>
    <w:rPr>
      <w:bCs/>
    </w:rPr>
  </w:style>
  <w:style w:type="paragraph" w:styleId="Heading5">
    <w:name w:val="heading 5"/>
    <w:basedOn w:val="Heading4"/>
    <w:next w:val="Normal"/>
    <w:link w:val="Heading5Char"/>
    <w:qFormat/>
    <w:rsid w:val="00D17D23"/>
    <w:pPr>
      <w:tabs>
        <w:tab w:val="clear" w:pos="1174"/>
        <w:tab w:val="num" w:pos="1405"/>
      </w:tabs>
      <w:ind w:left="1405" w:hanging="611"/>
      <w:outlineLvl w:val="4"/>
    </w:pPr>
    <w:rPr>
      <w:b w:val="0"/>
      <w:bCs w:val="0"/>
      <w:i w:val="0"/>
      <w:iCs w:val="0"/>
      <w:sz w:val="26"/>
      <w:szCs w:val="26"/>
    </w:rPr>
  </w:style>
  <w:style w:type="paragraph" w:styleId="Heading6">
    <w:name w:val="heading 6"/>
    <w:basedOn w:val="Heading5"/>
    <w:next w:val="Normal"/>
    <w:link w:val="Heading6Char"/>
    <w:qFormat/>
    <w:rsid w:val="00D17D23"/>
    <w:pPr>
      <w:tabs>
        <w:tab w:val="clear" w:pos="1261"/>
        <w:tab w:val="num" w:pos="1549"/>
      </w:tabs>
      <w:ind w:left="1549" w:hanging="698"/>
      <w:outlineLvl w:val="5"/>
    </w:pPr>
    <w:rPr>
      <w:b/>
      <w:bCs/>
      <w:sz w:val="22"/>
      <w:szCs w:val="22"/>
    </w:rPr>
  </w:style>
  <w:style w:type="paragraph" w:styleId="Heading7">
    <w:name w:val="heading 7"/>
    <w:basedOn w:val="Heading6"/>
    <w:next w:val="Normal"/>
    <w:link w:val="Heading7Char"/>
    <w:qFormat/>
    <w:rsid w:val="00D17D23"/>
    <w:pPr>
      <w:tabs>
        <w:tab w:val="clear" w:pos="1405"/>
        <w:tab w:val="num" w:pos="1693"/>
      </w:tabs>
      <w:ind w:left="1693" w:hanging="786"/>
      <w:outlineLvl w:val="6"/>
    </w:pPr>
  </w:style>
  <w:style w:type="paragraph" w:styleId="Heading8">
    <w:name w:val="heading 8"/>
    <w:basedOn w:val="Heading7"/>
    <w:next w:val="Normal"/>
    <w:link w:val="Heading8Char"/>
    <w:qFormat/>
    <w:rsid w:val="00D17D23"/>
    <w:pPr>
      <w:tabs>
        <w:tab w:val="clear" w:pos="1549"/>
        <w:tab w:val="num" w:pos="1837"/>
      </w:tabs>
      <w:ind w:left="1837" w:hanging="873"/>
      <w:outlineLvl w:val="7"/>
    </w:pPr>
    <w:rPr>
      <w:i/>
      <w:iCs/>
    </w:rPr>
  </w:style>
  <w:style w:type="paragraph" w:styleId="Heading9">
    <w:name w:val="heading 9"/>
    <w:basedOn w:val="Heading8"/>
    <w:next w:val="Normal"/>
    <w:link w:val="Heading9Char"/>
    <w:qFormat/>
    <w:rsid w:val="00D17D23"/>
    <w:pPr>
      <w:tabs>
        <w:tab w:val="clear" w:pos="1693"/>
        <w:tab w:val="num" w:pos="1981"/>
      </w:tabs>
      <w:ind w:left="1981" w:hanging="960"/>
      <w:outlineLvl w:val="8"/>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D23"/>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D17D23"/>
    <w:rPr>
      <w:rFonts w:ascii="Times New Roman" w:eastAsia="Times New Roman" w:hAnsi="Times New Roman" w:cs="Arial"/>
      <w:b/>
      <w:iCs/>
      <w:kern w:val="32"/>
      <w:sz w:val="24"/>
      <w:szCs w:val="28"/>
    </w:rPr>
  </w:style>
  <w:style w:type="character" w:customStyle="1" w:styleId="Heading3Char">
    <w:name w:val="Heading 3 Char"/>
    <w:basedOn w:val="DefaultParagraphFont"/>
    <w:link w:val="Heading3"/>
    <w:rsid w:val="00D17D23"/>
    <w:rPr>
      <w:rFonts w:ascii="Times New Roman" w:eastAsia="Times New Roman" w:hAnsi="Times New Roman" w:cs="Arial"/>
      <w:b/>
      <w:i/>
      <w:iCs/>
      <w:kern w:val="32"/>
      <w:sz w:val="24"/>
      <w:szCs w:val="28"/>
    </w:rPr>
  </w:style>
  <w:style w:type="character" w:customStyle="1" w:styleId="Heading4Char">
    <w:name w:val="Heading 4 Char"/>
    <w:basedOn w:val="DefaultParagraphFont"/>
    <w:link w:val="Heading4"/>
    <w:rsid w:val="00D17D23"/>
    <w:rPr>
      <w:rFonts w:ascii="Times New Roman" w:eastAsia="Times New Roman" w:hAnsi="Times New Roman" w:cs="Arial"/>
      <w:b/>
      <w:bCs/>
      <w:i/>
      <w:iCs/>
      <w:kern w:val="32"/>
      <w:sz w:val="24"/>
      <w:szCs w:val="28"/>
    </w:rPr>
  </w:style>
  <w:style w:type="character" w:customStyle="1" w:styleId="Heading5Char">
    <w:name w:val="Heading 5 Char"/>
    <w:basedOn w:val="DefaultParagraphFont"/>
    <w:link w:val="Heading5"/>
    <w:rsid w:val="00D17D23"/>
    <w:rPr>
      <w:rFonts w:ascii="Times New Roman" w:eastAsia="Times New Roman" w:hAnsi="Times New Roman" w:cs="Arial"/>
      <w:kern w:val="32"/>
      <w:sz w:val="26"/>
      <w:szCs w:val="26"/>
    </w:rPr>
  </w:style>
  <w:style w:type="character" w:customStyle="1" w:styleId="Heading6Char">
    <w:name w:val="Heading 6 Char"/>
    <w:basedOn w:val="DefaultParagraphFont"/>
    <w:link w:val="Heading6"/>
    <w:rsid w:val="00D17D23"/>
    <w:rPr>
      <w:rFonts w:ascii="Times New Roman" w:eastAsia="Times New Roman" w:hAnsi="Times New Roman" w:cs="Arial"/>
      <w:b/>
      <w:bCs/>
      <w:kern w:val="32"/>
    </w:rPr>
  </w:style>
  <w:style w:type="character" w:customStyle="1" w:styleId="Heading7Char">
    <w:name w:val="Heading 7 Char"/>
    <w:basedOn w:val="DefaultParagraphFont"/>
    <w:link w:val="Heading7"/>
    <w:rsid w:val="00D17D23"/>
    <w:rPr>
      <w:rFonts w:ascii="Times New Roman" w:eastAsia="Times New Roman" w:hAnsi="Times New Roman" w:cs="Arial"/>
      <w:b/>
      <w:bCs/>
      <w:kern w:val="32"/>
    </w:rPr>
  </w:style>
  <w:style w:type="character" w:customStyle="1" w:styleId="Heading8Char">
    <w:name w:val="Heading 8 Char"/>
    <w:basedOn w:val="DefaultParagraphFont"/>
    <w:link w:val="Heading8"/>
    <w:rsid w:val="00D17D23"/>
    <w:rPr>
      <w:rFonts w:ascii="Times New Roman" w:eastAsia="Times New Roman" w:hAnsi="Times New Roman" w:cs="Arial"/>
      <w:b/>
      <w:bCs/>
      <w:i/>
      <w:iCs/>
      <w:kern w:val="32"/>
    </w:rPr>
  </w:style>
  <w:style w:type="character" w:customStyle="1" w:styleId="Heading9Char">
    <w:name w:val="Heading 9 Char"/>
    <w:basedOn w:val="DefaultParagraphFont"/>
    <w:link w:val="Heading9"/>
    <w:rsid w:val="00D17D23"/>
    <w:rPr>
      <w:rFonts w:ascii="Times New Roman" w:eastAsia="Times New Roman" w:hAnsi="Times New Roman" w:cs="Arial"/>
      <w:bCs/>
      <w:i/>
      <w:iCs/>
      <w:kern w:val="32"/>
    </w:rPr>
  </w:style>
  <w:style w:type="paragraph" w:styleId="ListParagraph">
    <w:name w:val="List Paragraph"/>
    <w:basedOn w:val="Normal"/>
    <w:link w:val="ListParagraphChar"/>
    <w:uiPriority w:val="99"/>
    <w:qFormat/>
    <w:rsid w:val="00D17D23"/>
    <w:pPr>
      <w:ind w:left="720"/>
      <w:contextualSpacing/>
    </w:pPr>
  </w:style>
  <w:style w:type="paragraph" w:styleId="NoSpacing">
    <w:name w:val="No Spacing"/>
    <w:uiPriority w:val="1"/>
    <w:qFormat/>
    <w:rsid w:val="00D17D23"/>
    <w:pPr>
      <w:spacing w:after="0" w:line="240" w:lineRule="auto"/>
    </w:pPr>
  </w:style>
  <w:style w:type="character" w:styleId="Hyperlink">
    <w:name w:val="Hyperlink"/>
    <w:basedOn w:val="DefaultParagraphFont"/>
    <w:uiPriority w:val="99"/>
    <w:unhideWhenUsed/>
    <w:rsid w:val="00D17D23"/>
    <w:rPr>
      <w:color w:val="0563C1" w:themeColor="hyperlink"/>
      <w:u w:val="single"/>
    </w:rPr>
  </w:style>
  <w:style w:type="paragraph" w:customStyle="1" w:styleId="EndNoteBibliographyTitle">
    <w:name w:val="EndNote Bibliography Title"/>
    <w:basedOn w:val="Normal"/>
    <w:link w:val="EndNoteBibliographyTitleChar"/>
    <w:rsid w:val="00D17D23"/>
    <w:pPr>
      <w:spacing w:after="0"/>
      <w:jc w:val="center"/>
    </w:pPr>
    <w:rPr>
      <w:rFonts w:ascii="Calibri" w:hAnsi="Calibri"/>
      <w:noProof/>
    </w:rPr>
  </w:style>
  <w:style w:type="character" w:customStyle="1" w:styleId="ListParagraphChar">
    <w:name w:val="List Paragraph Char"/>
    <w:basedOn w:val="DefaultParagraphFont"/>
    <w:link w:val="ListParagraph"/>
    <w:uiPriority w:val="99"/>
    <w:rsid w:val="00D17D23"/>
  </w:style>
  <w:style w:type="character" w:customStyle="1" w:styleId="EndNoteBibliographyTitleChar">
    <w:name w:val="EndNote Bibliography Title Char"/>
    <w:basedOn w:val="ListParagraphChar"/>
    <w:link w:val="EndNoteBibliographyTitle"/>
    <w:rsid w:val="00D17D23"/>
    <w:rPr>
      <w:rFonts w:ascii="Calibri" w:hAnsi="Calibri"/>
      <w:noProof/>
    </w:rPr>
  </w:style>
  <w:style w:type="paragraph" w:customStyle="1" w:styleId="EndNoteBibliography">
    <w:name w:val="EndNote Bibliography"/>
    <w:basedOn w:val="Normal"/>
    <w:link w:val="EndNoteBibliographyChar"/>
    <w:rsid w:val="00D17D23"/>
    <w:pPr>
      <w:spacing w:line="240" w:lineRule="auto"/>
    </w:pPr>
    <w:rPr>
      <w:rFonts w:ascii="Calibri" w:hAnsi="Calibri"/>
      <w:noProof/>
    </w:rPr>
  </w:style>
  <w:style w:type="character" w:customStyle="1" w:styleId="EndNoteBibliographyChar">
    <w:name w:val="EndNote Bibliography Char"/>
    <w:basedOn w:val="ListParagraphChar"/>
    <w:link w:val="EndNoteBibliography"/>
    <w:rsid w:val="00D17D23"/>
    <w:rPr>
      <w:rFonts w:ascii="Calibri" w:hAnsi="Calibri"/>
      <w:noProof/>
    </w:rPr>
  </w:style>
  <w:style w:type="paragraph" w:styleId="BodyText">
    <w:name w:val="Body Text"/>
    <w:basedOn w:val="Normal"/>
    <w:link w:val="BodyTextChar"/>
    <w:rsid w:val="00D17D23"/>
    <w:pPr>
      <w:spacing w:before="240" w:after="0" w:line="480" w:lineRule="auto"/>
      <w:ind w:firstLine="720"/>
      <w:contextualSpacing/>
    </w:pPr>
    <w:rPr>
      <w:rFonts w:ascii="Times New Roman" w:eastAsia="Times New Roman" w:hAnsi="Times New Roman" w:cs="Arial"/>
      <w:sz w:val="24"/>
      <w:szCs w:val="24"/>
    </w:rPr>
  </w:style>
  <w:style w:type="character" w:customStyle="1" w:styleId="BodyTextChar">
    <w:name w:val="Body Text Char"/>
    <w:basedOn w:val="DefaultParagraphFont"/>
    <w:link w:val="BodyText"/>
    <w:rsid w:val="00D17D23"/>
    <w:rPr>
      <w:rFonts w:ascii="Times New Roman" w:eastAsia="Times New Roman" w:hAnsi="Times New Roman" w:cs="Arial"/>
      <w:sz w:val="24"/>
      <w:szCs w:val="24"/>
    </w:rPr>
  </w:style>
  <w:style w:type="character" w:customStyle="1" w:styleId="StyleBatang">
    <w:name w:val="Style Batang"/>
    <w:rsid w:val="00D17D23"/>
    <w:rPr>
      <w:rFonts w:ascii="Times New Roman" w:hAnsi="Times New Roman"/>
    </w:rPr>
  </w:style>
  <w:style w:type="numbering" w:styleId="111111">
    <w:name w:val="Outline List 2"/>
    <w:basedOn w:val="NoList"/>
    <w:rsid w:val="00D17D23"/>
    <w:pPr>
      <w:numPr>
        <w:numId w:val="3"/>
      </w:numPr>
    </w:pPr>
  </w:style>
  <w:style w:type="paragraph" w:styleId="FootnoteText">
    <w:name w:val="footnote text"/>
    <w:basedOn w:val="Normal"/>
    <w:link w:val="FootnoteTextChar"/>
    <w:rsid w:val="00D17D23"/>
    <w:pPr>
      <w:spacing w:before="240" w:after="0" w:line="480" w:lineRule="auto"/>
      <w:ind w:firstLine="720"/>
      <w:contextualSpacing/>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17D23"/>
    <w:rPr>
      <w:rFonts w:ascii="Times New Roman" w:eastAsia="Times New Roman" w:hAnsi="Times New Roman" w:cs="Times New Roman"/>
      <w:sz w:val="20"/>
      <w:szCs w:val="20"/>
    </w:rPr>
  </w:style>
  <w:style w:type="paragraph" w:styleId="Footer">
    <w:name w:val="footer"/>
    <w:basedOn w:val="Normal"/>
    <w:link w:val="FooterChar"/>
    <w:uiPriority w:val="99"/>
    <w:rsid w:val="00D17D23"/>
    <w:pPr>
      <w:tabs>
        <w:tab w:val="center" w:pos="4320"/>
        <w:tab w:val="right" w:pos="8640"/>
      </w:tabs>
      <w:spacing w:before="240" w:after="0" w:line="240" w:lineRule="auto"/>
      <w:contextualSpacing/>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17D23"/>
    <w:rPr>
      <w:rFonts w:ascii="Times New Roman" w:eastAsia="Times New Roman" w:hAnsi="Times New Roman" w:cs="Times New Roman"/>
      <w:sz w:val="24"/>
      <w:szCs w:val="24"/>
    </w:rPr>
  </w:style>
  <w:style w:type="numbering" w:customStyle="1" w:styleId="CurrentList1">
    <w:name w:val="Current List1"/>
    <w:rsid w:val="00D17D23"/>
    <w:pPr>
      <w:numPr>
        <w:numId w:val="4"/>
      </w:numPr>
    </w:pPr>
  </w:style>
  <w:style w:type="character" w:styleId="PageNumber">
    <w:name w:val="page number"/>
    <w:basedOn w:val="DefaultParagraphFont"/>
    <w:rsid w:val="00D17D23"/>
  </w:style>
  <w:style w:type="paragraph" w:styleId="BalloonText">
    <w:name w:val="Balloon Text"/>
    <w:basedOn w:val="Normal"/>
    <w:link w:val="BalloonTextChar"/>
    <w:uiPriority w:val="99"/>
    <w:semiHidden/>
    <w:rsid w:val="00D17D23"/>
    <w:pPr>
      <w:spacing w:before="240" w:after="0" w:line="240" w:lineRule="auto"/>
      <w:contextualSpacing/>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17D23"/>
    <w:rPr>
      <w:rFonts w:ascii="Tahoma" w:eastAsia="Times New Roman" w:hAnsi="Tahoma" w:cs="Tahoma"/>
      <w:sz w:val="16"/>
      <w:szCs w:val="16"/>
    </w:rPr>
  </w:style>
  <w:style w:type="character" w:styleId="CommentReference">
    <w:name w:val="annotation reference"/>
    <w:semiHidden/>
    <w:rsid w:val="00D17D23"/>
    <w:rPr>
      <w:sz w:val="16"/>
      <w:szCs w:val="16"/>
    </w:rPr>
  </w:style>
  <w:style w:type="paragraph" w:styleId="CommentText">
    <w:name w:val="annotation text"/>
    <w:basedOn w:val="Normal"/>
    <w:link w:val="CommentTextChar"/>
    <w:semiHidden/>
    <w:rsid w:val="00D17D23"/>
    <w:pPr>
      <w:spacing w:before="240" w:after="0" w:line="240" w:lineRule="auto"/>
      <w:contextualSpacing/>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17D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17D23"/>
    <w:rPr>
      <w:b/>
      <w:bCs/>
    </w:rPr>
  </w:style>
  <w:style w:type="character" w:customStyle="1" w:styleId="CommentSubjectChar">
    <w:name w:val="Comment Subject Char"/>
    <w:basedOn w:val="CommentTextChar"/>
    <w:link w:val="CommentSubject"/>
    <w:semiHidden/>
    <w:rsid w:val="00D17D23"/>
    <w:rPr>
      <w:rFonts w:ascii="Times New Roman" w:eastAsia="Times New Roman" w:hAnsi="Times New Roman" w:cs="Times New Roman"/>
      <w:b/>
      <w:bCs/>
      <w:sz w:val="20"/>
      <w:szCs w:val="20"/>
    </w:rPr>
  </w:style>
  <w:style w:type="character" w:styleId="Emphasis">
    <w:name w:val="Emphasis"/>
    <w:uiPriority w:val="20"/>
    <w:qFormat/>
    <w:rsid w:val="00D17D23"/>
    <w:rPr>
      <w:i/>
      <w:iCs/>
    </w:rPr>
  </w:style>
  <w:style w:type="paragraph" w:styleId="Caption">
    <w:name w:val="caption"/>
    <w:basedOn w:val="Normal"/>
    <w:next w:val="Figurelegend"/>
    <w:link w:val="CaptionChar"/>
    <w:uiPriority w:val="35"/>
    <w:qFormat/>
    <w:rsid w:val="00D17D23"/>
    <w:pPr>
      <w:keepNext/>
      <w:keepLines/>
      <w:spacing w:after="0" w:line="240" w:lineRule="auto"/>
    </w:pPr>
    <w:rPr>
      <w:rFonts w:ascii="Times New Roman" w:eastAsia="Times New Roman" w:hAnsi="Times New Roman" w:cs="Times New Roman"/>
      <w:b/>
      <w:bCs/>
      <w:sz w:val="24"/>
      <w:szCs w:val="20"/>
    </w:rPr>
  </w:style>
  <w:style w:type="paragraph" w:customStyle="1" w:styleId="solutions">
    <w:name w:val="solutions"/>
    <w:basedOn w:val="Normal"/>
    <w:rsid w:val="00D17D23"/>
    <w:pPr>
      <w:spacing w:before="240" w:after="0" w:line="480" w:lineRule="auto"/>
      <w:ind w:left="1134" w:hanging="567"/>
      <w:contextualSpacing/>
    </w:pPr>
    <w:rPr>
      <w:rFonts w:ascii="Times New Roman" w:eastAsia="Times New Roman" w:hAnsi="Times New Roman" w:cs="Times New Roman"/>
      <w:sz w:val="24"/>
      <w:szCs w:val="24"/>
    </w:rPr>
  </w:style>
  <w:style w:type="paragraph" w:styleId="DocumentMap">
    <w:name w:val="Document Map"/>
    <w:basedOn w:val="Normal"/>
    <w:link w:val="DocumentMapChar"/>
    <w:semiHidden/>
    <w:rsid w:val="00D17D23"/>
    <w:pPr>
      <w:shd w:val="clear" w:color="auto" w:fill="000080"/>
      <w:spacing w:before="240" w:after="0" w:line="240" w:lineRule="auto"/>
      <w:contextualSpacing/>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D17D23"/>
    <w:rPr>
      <w:rFonts w:ascii="Tahoma" w:eastAsia="Times New Roman" w:hAnsi="Tahoma" w:cs="Tahoma"/>
      <w:sz w:val="24"/>
      <w:szCs w:val="24"/>
      <w:shd w:val="clear" w:color="auto" w:fill="000080"/>
    </w:rPr>
  </w:style>
  <w:style w:type="paragraph" w:styleId="Header">
    <w:name w:val="header"/>
    <w:basedOn w:val="Normal"/>
    <w:link w:val="HeaderChar"/>
    <w:uiPriority w:val="99"/>
    <w:rsid w:val="00D17D23"/>
    <w:pPr>
      <w:tabs>
        <w:tab w:val="center" w:pos="4320"/>
        <w:tab w:val="right" w:pos="8640"/>
      </w:tabs>
      <w:spacing w:before="240" w:after="0" w:line="480" w:lineRule="auto"/>
      <w:ind w:firstLine="720"/>
      <w:contextualSpacing/>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17D23"/>
    <w:rPr>
      <w:rFonts w:ascii="Times New Roman" w:eastAsia="Times New Roman" w:hAnsi="Times New Roman" w:cs="Times New Roman"/>
      <w:sz w:val="24"/>
      <w:szCs w:val="24"/>
    </w:rPr>
  </w:style>
  <w:style w:type="paragraph" w:styleId="TOC2">
    <w:name w:val="toc 2"/>
    <w:basedOn w:val="Normal"/>
    <w:next w:val="Normal"/>
    <w:autoRedefine/>
    <w:uiPriority w:val="39"/>
    <w:rsid w:val="00D17D23"/>
    <w:pPr>
      <w:tabs>
        <w:tab w:val="left" w:pos="1680"/>
        <w:tab w:val="right" w:leader="dot" w:pos="8778"/>
      </w:tabs>
      <w:spacing w:before="240" w:after="0" w:line="480" w:lineRule="auto"/>
      <w:ind w:left="1701" w:hanging="741"/>
      <w:contextualSpacing/>
    </w:pPr>
    <w:rPr>
      <w:rFonts w:ascii="Times New Roman" w:eastAsia="Times New Roman" w:hAnsi="Times New Roman" w:cs="Times New Roman"/>
      <w:sz w:val="20"/>
      <w:szCs w:val="20"/>
    </w:rPr>
  </w:style>
  <w:style w:type="paragraph" w:styleId="TOC1">
    <w:name w:val="toc 1"/>
    <w:basedOn w:val="Normal"/>
    <w:next w:val="Normal"/>
    <w:autoRedefine/>
    <w:uiPriority w:val="39"/>
    <w:rsid w:val="00D17D23"/>
    <w:pPr>
      <w:tabs>
        <w:tab w:val="right" w:leader="dot" w:pos="8778"/>
      </w:tabs>
      <w:spacing w:before="120" w:after="120" w:line="480" w:lineRule="auto"/>
      <w:ind w:left="1843" w:hanging="1123"/>
      <w:contextualSpacing/>
    </w:pPr>
    <w:rPr>
      <w:rFonts w:ascii="Times New Roman" w:eastAsia="Times New Roman" w:hAnsi="Times New Roman" w:cs="Times New Roman"/>
      <w:b/>
      <w:bCs/>
      <w:sz w:val="20"/>
      <w:szCs w:val="20"/>
    </w:rPr>
  </w:style>
  <w:style w:type="paragraph" w:styleId="TOC3">
    <w:name w:val="toc 3"/>
    <w:basedOn w:val="Normal"/>
    <w:next w:val="Normal"/>
    <w:autoRedefine/>
    <w:uiPriority w:val="39"/>
    <w:rsid w:val="00D17D23"/>
    <w:pPr>
      <w:tabs>
        <w:tab w:val="left" w:pos="1920"/>
        <w:tab w:val="right" w:leader="dot" w:pos="8778"/>
      </w:tabs>
      <w:spacing w:before="240" w:after="0" w:line="480" w:lineRule="auto"/>
      <w:ind w:left="1985" w:hanging="785"/>
      <w:contextualSpacing/>
    </w:pPr>
    <w:rPr>
      <w:rFonts w:ascii="Times New Roman" w:eastAsia="Times New Roman" w:hAnsi="Times New Roman" w:cs="Times New Roman"/>
      <w:i/>
      <w:iCs/>
      <w:sz w:val="20"/>
      <w:szCs w:val="20"/>
    </w:rPr>
  </w:style>
  <w:style w:type="paragraph" w:styleId="TOC4">
    <w:name w:val="toc 4"/>
    <w:basedOn w:val="Normal"/>
    <w:next w:val="Normal"/>
    <w:autoRedefine/>
    <w:uiPriority w:val="39"/>
    <w:rsid w:val="00D17D23"/>
    <w:pPr>
      <w:tabs>
        <w:tab w:val="left" w:pos="2265"/>
        <w:tab w:val="right" w:leader="dot" w:pos="8778"/>
      </w:tabs>
      <w:spacing w:before="240" w:after="0" w:line="480" w:lineRule="auto"/>
      <w:ind w:left="2268" w:hanging="828"/>
      <w:contextualSpacing/>
    </w:pPr>
    <w:rPr>
      <w:rFonts w:ascii="Times New Roman" w:eastAsia="Times New Roman" w:hAnsi="Times New Roman" w:cs="Times New Roman"/>
      <w:sz w:val="18"/>
      <w:szCs w:val="18"/>
    </w:rPr>
  </w:style>
  <w:style w:type="paragraph" w:styleId="TOC5">
    <w:name w:val="toc 5"/>
    <w:basedOn w:val="Normal"/>
    <w:next w:val="Normal"/>
    <w:autoRedefine/>
    <w:semiHidden/>
    <w:rsid w:val="00D17D23"/>
    <w:pPr>
      <w:spacing w:before="240" w:after="0" w:line="480" w:lineRule="auto"/>
      <w:ind w:left="960" w:firstLine="720"/>
      <w:contextualSpacing/>
    </w:pPr>
    <w:rPr>
      <w:rFonts w:ascii="Times New Roman" w:eastAsia="Times New Roman" w:hAnsi="Times New Roman" w:cs="Times New Roman"/>
      <w:sz w:val="18"/>
      <w:szCs w:val="18"/>
    </w:rPr>
  </w:style>
  <w:style w:type="paragraph" w:styleId="TOC6">
    <w:name w:val="toc 6"/>
    <w:basedOn w:val="Normal"/>
    <w:next w:val="Normal"/>
    <w:autoRedefine/>
    <w:semiHidden/>
    <w:rsid w:val="00D17D23"/>
    <w:pPr>
      <w:spacing w:before="240" w:after="0" w:line="480" w:lineRule="auto"/>
      <w:ind w:left="1200" w:firstLine="720"/>
      <w:contextualSpacing/>
    </w:pPr>
    <w:rPr>
      <w:rFonts w:ascii="Times New Roman" w:eastAsia="Times New Roman" w:hAnsi="Times New Roman" w:cs="Times New Roman"/>
      <w:sz w:val="18"/>
      <w:szCs w:val="18"/>
    </w:rPr>
  </w:style>
  <w:style w:type="paragraph" w:styleId="TOC7">
    <w:name w:val="toc 7"/>
    <w:basedOn w:val="Normal"/>
    <w:next w:val="Normal"/>
    <w:autoRedefine/>
    <w:semiHidden/>
    <w:rsid w:val="00D17D23"/>
    <w:pPr>
      <w:spacing w:before="240" w:after="0" w:line="480" w:lineRule="auto"/>
      <w:ind w:left="1440" w:firstLine="720"/>
      <w:contextualSpacing/>
    </w:pPr>
    <w:rPr>
      <w:rFonts w:ascii="Times New Roman" w:eastAsia="Times New Roman" w:hAnsi="Times New Roman" w:cs="Times New Roman"/>
      <w:sz w:val="18"/>
      <w:szCs w:val="18"/>
    </w:rPr>
  </w:style>
  <w:style w:type="paragraph" w:styleId="TOC8">
    <w:name w:val="toc 8"/>
    <w:basedOn w:val="Normal"/>
    <w:next w:val="Normal"/>
    <w:autoRedefine/>
    <w:semiHidden/>
    <w:rsid w:val="00D17D23"/>
    <w:pPr>
      <w:spacing w:before="240" w:after="0" w:line="480" w:lineRule="auto"/>
      <w:ind w:left="1680" w:firstLine="720"/>
      <w:contextualSpacing/>
    </w:pPr>
    <w:rPr>
      <w:rFonts w:ascii="Times New Roman" w:eastAsia="Times New Roman" w:hAnsi="Times New Roman" w:cs="Times New Roman"/>
      <w:sz w:val="18"/>
      <w:szCs w:val="18"/>
    </w:rPr>
  </w:style>
  <w:style w:type="paragraph" w:styleId="TOC9">
    <w:name w:val="toc 9"/>
    <w:basedOn w:val="Normal"/>
    <w:next w:val="Normal"/>
    <w:autoRedefine/>
    <w:semiHidden/>
    <w:rsid w:val="00D17D23"/>
    <w:pPr>
      <w:spacing w:before="240" w:after="0" w:line="480" w:lineRule="auto"/>
      <w:ind w:left="1920" w:firstLine="720"/>
      <w:contextualSpacing/>
    </w:pPr>
    <w:rPr>
      <w:rFonts w:ascii="Times New Roman" w:eastAsia="Times New Roman" w:hAnsi="Times New Roman" w:cs="Times New Roman"/>
      <w:sz w:val="18"/>
      <w:szCs w:val="18"/>
    </w:rPr>
  </w:style>
  <w:style w:type="paragraph" w:customStyle="1" w:styleId="reference">
    <w:name w:val="reference"/>
    <w:basedOn w:val="Normal"/>
    <w:rsid w:val="00D17D23"/>
    <w:pPr>
      <w:keepLines/>
      <w:spacing w:before="240" w:line="240" w:lineRule="auto"/>
      <w:contextualSpacing/>
    </w:pPr>
    <w:rPr>
      <w:rFonts w:ascii="Times-Roman" w:eastAsia="Times New Roman" w:hAnsi="Times-Roman" w:cs="Times New Roman"/>
      <w:color w:val="000000"/>
      <w:sz w:val="20"/>
      <w:szCs w:val="20"/>
    </w:rPr>
  </w:style>
  <w:style w:type="paragraph" w:customStyle="1" w:styleId="Figure">
    <w:name w:val="Figure"/>
    <w:basedOn w:val="Caption"/>
    <w:next w:val="Caption"/>
    <w:rsid w:val="00D17D23"/>
  </w:style>
  <w:style w:type="paragraph" w:customStyle="1" w:styleId="Figurelegend">
    <w:name w:val="Figure legend"/>
    <w:basedOn w:val="Normal"/>
    <w:next w:val="BodyText"/>
    <w:link w:val="FigurelegendChar"/>
    <w:rsid w:val="00D17D23"/>
    <w:pPr>
      <w:keepLines/>
      <w:shd w:val="clear" w:color="auto" w:fill="FFFFFF"/>
      <w:spacing w:after="0" w:line="240" w:lineRule="auto"/>
    </w:pPr>
    <w:rPr>
      <w:rFonts w:ascii="Times New Roman" w:eastAsia="Calibri" w:hAnsi="Times New Roman" w:cs="Times New Roman"/>
      <w:sz w:val="24"/>
      <w:szCs w:val="24"/>
      <w:lang w:val="en"/>
    </w:rPr>
  </w:style>
  <w:style w:type="character" w:customStyle="1" w:styleId="CaptionChar">
    <w:name w:val="Caption Char"/>
    <w:link w:val="Caption"/>
    <w:uiPriority w:val="35"/>
    <w:rsid w:val="00D17D23"/>
    <w:rPr>
      <w:rFonts w:ascii="Times New Roman" w:eastAsia="Times New Roman" w:hAnsi="Times New Roman" w:cs="Times New Roman"/>
      <w:b/>
      <w:bCs/>
      <w:sz w:val="24"/>
      <w:szCs w:val="20"/>
    </w:rPr>
  </w:style>
  <w:style w:type="character" w:customStyle="1" w:styleId="FigurelegendChar">
    <w:name w:val="Figure legend Char"/>
    <w:link w:val="Figurelegend"/>
    <w:rsid w:val="00D17D23"/>
    <w:rPr>
      <w:rFonts w:ascii="Times New Roman" w:eastAsia="Calibri" w:hAnsi="Times New Roman" w:cs="Times New Roman"/>
      <w:sz w:val="24"/>
      <w:szCs w:val="24"/>
      <w:shd w:val="clear" w:color="auto" w:fill="FFFFFF"/>
      <w:lang w:val="en"/>
    </w:rPr>
  </w:style>
  <w:style w:type="paragraph" w:styleId="TableofFigures">
    <w:name w:val="table of figures"/>
    <w:basedOn w:val="Normal"/>
    <w:next w:val="Normal"/>
    <w:uiPriority w:val="99"/>
    <w:rsid w:val="00D17D23"/>
    <w:pPr>
      <w:spacing w:before="240" w:after="0" w:line="480" w:lineRule="auto"/>
      <w:ind w:left="480" w:hanging="480"/>
      <w:contextualSpacing/>
    </w:pPr>
    <w:rPr>
      <w:rFonts w:ascii="Times New Roman" w:eastAsia="Times New Roman" w:hAnsi="Times New Roman" w:cs="Times New Roman"/>
      <w:sz w:val="24"/>
      <w:szCs w:val="24"/>
    </w:rPr>
  </w:style>
  <w:style w:type="paragraph" w:customStyle="1" w:styleId="Frame">
    <w:name w:val="Frame"/>
    <w:basedOn w:val="Caption"/>
    <w:rsid w:val="00D17D23"/>
    <w:pPr>
      <w:framePr w:w="4292" w:h="11101" w:hRule="exact" w:hSpace="284" w:vSpace="142" w:wrap="around" w:hAnchor="text" w:x="4577" w:yAlign="top"/>
    </w:pPr>
    <w:rPr>
      <w:b w:val="0"/>
    </w:rPr>
  </w:style>
  <w:style w:type="table" w:styleId="TableGrid">
    <w:name w:val="Table Grid"/>
    <w:basedOn w:val="TableNormal"/>
    <w:uiPriority w:val="59"/>
    <w:rsid w:val="00D17D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rsid w:val="00D17D23"/>
    <w:pPr>
      <w:spacing w:before="240" w:after="0" w:line="240" w:lineRule="auto"/>
      <w:contextualSpacing/>
    </w:pPr>
    <w:rPr>
      <w:rFonts w:ascii="Times New Roman" w:eastAsia="Times New Roman" w:hAnsi="Times New Roman" w:cs="Times"/>
      <w:b/>
      <w:sz w:val="20"/>
      <w:szCs w:val="20"/>
    </w:rPr>
  </w:style>
  <w:style w:type="character" w:customStyle="1" w:styleId="TableChar">
    <w:name w:val="Table Char"/>
    <w:link w:val="Table"/>
    <w:rsid w:val="00D17D23"/>
    <w:rPr>
      <w:rFonts w:ascii="Times New Roman" w:eastAsia="Times New Roman" w:hAnsi="Times New Roman" w:cs="Times"/>
      <w:b/>
      <w:sz w:val="20"/>
      <w:szCs w:val="20"/>
    </w:rPr>
  </w:style>
  <w:style w:type="paragraph" w:styleId="NormalWeb">
    <w:name w:val="Normal (Web)"/>
    <w:basedOn w:val="Normal"/>
    <w:uiPriority w:val="99"/>
    <w:rsid w:val="00D17D23"/>
    <w:pPr>
      <w:spacing w:before="100" w:beforeAutospacing="1" w:after="100" w:afterAutospacing="1" w:line="240" w:lineRule="auto"/>
      <w:contextualSpacing/>
    </w:pPr>
    <w:rPr>
      <w:rFonts w:ascii="Times New Roman" w:eastAsia="Times New Roman" w:hAnsi="Times New Roman" w:cs="Times New Roman"/>
      <w:sz w:val="24"/>
      <w:szCs w:val="24"/>
    </w:rPr>
  </w:style>
  <w:style w:type="character" w:styleId="FootnoteReference">
    <w:name w:val="footnote reference"/>
    <w:rsid w:val="00D17D23"/>
    <w:rPr>
      <w:vertAlign w:val="superscript"/>
    </w:rPr>
  </w:style>
  <w:style w:type="table" w:styleId="LightList-Accent2">
    <w:name w:val="Light List Accent 2"/>
    <w:basedOn w:val="TableNormal"/>
    <w:uiPriority w:val="61"/>
    <w:rsid w:val="00D17D23"/>
    <w:pPr>
      <w:spacing w:after="0" w:line="240" w:lineRule="auto"/>
    </w:pPr>
    <w:rPr>
      <w:rFonts w:ascii="Calibri" w:eastAsia="Calibri"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Colorful2">
    <w:name w:val="Table Colorful 2"/>
    <w:basedOn w:val="TableNormal"/>
    <w:rsid w:val="00D17D23"/>
    <w:pPr>
      <w:widowControl w:val="0"/>
      <w:spacing w:after="0" w:line="480" w:lineRule="auto"/>
      <w:ind w:firstLine="72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D17D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Left058">
    <w:name w:val="Style Heading 1 + Left:  0.58&quot;"/>
    <w:basedOn w:val="Heading1"/>
    <w:rsid w:val="00D17D23"/>
    <w:rPr>
      <w:rFonts w:cs="Times New Roman"/>
      <w:szCs w:val="20"/>
    </w:rPr>
  </w:style>
  <w:style w:type="paragraph" w:customStyle="1" w:styleId="Chapter-witoutnumbers">
    <w:name w:val="Chapter-witout numbers"/>
    <w:basedOn w:val="Heading1"/>
    <w:link w:val="Chapter-witoutnumbersChar"/>
    <w:qFormat/>
    <w:rsid w:val="00D17D23"/>
  </w:style>
  <w:style w:type="paragraph" w:customStyle="1" w:styleId="Appendix">
    <w:name w:val="Appendix"/>
    <w:basedOn w:val="Chapter-witoutnumbers"/>
    <w:next w:val="BodyText2"/>
    <w:link w:val="AppendixChar"/>
    <w:qFormat/>
    <w:rsid w:val="00D17D23"/>
    <w:pPr>
      <w:numPr>
        <w:numId w:val="33"/>
      </w:numPr>
      <w:ind w:left="0" w:firstLine="0"/>
    </w:pPr>
  </w:style>
  <w:style w:type="character" w:customStyle="1" w:styleId="Chapter-witoutnumbersChar">
    <w:name w:val="Chapter-witout numbers Char"/>
    <w:basedOn w:val="Heading1Char"/>
    <w:link w:val="Chapter-witoutnumbers"/>
    <w:rsid w:val="00D17D23"/>
    <w:rPr>
      <w:rFonts w:ascii="Times New Roman" w:eastAsia="Times New Roman" w:hAnsi="Times New Roman" w:cs="Arial"/>
      <w:b/>
      <w:bCs/>
      <w:kern w:val="32"/>
      <w:sz w:val="32"/>
      <w:szCs w:val="32"/>
    </w:rPr>
  </w:style>
  <w:style w:type="table" w:customStyle="1" w:styleId="TableGrid2">
    <w:name w:val="Table Grid2"/>
    <w:basedOn w:val="TableNormal"/>
    <w:next w:val="TableGrid"/>
    <w:uiPriority w:val="59"/>
    <w:rsid w:val="00D17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Chapter-witoutnumbersChar"/>
    <w:link w:val="Appendix"/>
    <w:rsid w:val="00D17D23"/>
    <w:rPr>
      <w:rFonts w:ascii="Times New Roman" w:eastAsia="Times New Roman" w:hAnsi="Times New Roman" w:cs="Arial"/>
      <w:b/>
      <w:bCs/>
      <w:kern w:val="32"/>
      <w:sz w:val="32"/>
      <w:szCs w:val="32"/>
    </w:rPr>
  </w:style>
  <w:style w:type="paragraph" w:styleId="BodyText2">
    <w:name w:val="Body Text 2"/>
    <w:basedOn w:val="Normal"/>
    <w:link w:val="BodyText2Char"/>
    <w:rsid w:val="00D17D23"/>
    <w:pPr>
      <w:spacing w:before="240" w:after="120" w:line="480" w:lineRule="auto"/>
      <w:ind w:firstLine="720"/>
      <w:contextualSpacing/>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17D23"/>
    <w:rPr>
      <w:rFonts w:ascii="Times New Roman" w:eastAsia="Times New Roman" w:hAnsi="Times New Roman" w:cs="Times New Roman"/>
      <w:sz w:val="24"/>
      <w:szCs w:val="24"/>
    </w:rPr>
  </w:style>
  <w:style w:type="character" w:customStyle="1" w:styleId="st">
    <w:name w:val="st"/>
    <w:basedOn w:val="DefaultParagraphFont"/>
    <w:rsid w:val="00D17D23"/>
  </w:style>
  <w:style w:type="paragraph" w:styleId="HTMLPreformatted">
    <w:name w:val="HTML Preformatted"/>
    <w:basedOn w:val="Normal"/>
    <w:link w:val="HTMLPreformattedChar"/>
    <w:rsid w:val="00D1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17D23"/>
    <w:rPr>
      <w:rFonts w:ascii="Courier New" w:eastAsia="Times New Roman" w:hAnsi="Courier New" w:cs="Courier New"/>
      <w:sz w:val="20"/>
      <w:szCs w:val="20"/>
    </w:rPr>
  </w:style>
  <w:style w:type="character" w:styleId="HTMLTypewriter">
    <w:name w:val="HTML Typewriter"/>
    <w:rsid w:val="00D17D2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2CECF-A345-44F2-B37D-21F01B52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5038</Words>
  <Characters>28721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Stowers Resource Management</Company>
  <LinksUpToDate>false</LinksUpToDate>
  <CharactersWithSpaces>33692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Krumlauf, Robb</dc:creator>
  <cp:keywords/>
  <dc:description/>
  <cp:lastModifiedBy>De Kumar, Bony</cp:lastModifiedBy>
  <cp:revision>6</cp:revision>
  <dcterms:created xsi:type="dcterms:W3CDTF">2015-04-29T13:13:00Z</dcterms:created>
  <dcterms:modified xsi:type="dcterms:W3CDTF">2015-05-20T14:11:00Z</dcterms:modified>
</cp:coreProperties>
</file>