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FC" w:rsidRPr="009E7314" w:rsidRDefault="00042DFC" w:rsidP="00042DFC">
      <w:pPr>
        <w:spacing w:after="200" w:line="276" w:lineRule="auto"/>
        <w:rPr>
          <w:sz w:val="18"/>
          <w:szCs w:val="18"/>
        </w:rPr>
      </w:pPr>
      <w:r w:rsidRPr="009E7314">
        <w:rPr>
          <w:b/>
          <w:sz w:val="18"/>
          <w:szCs w:val="18"/>
        </w:rPr>
        <w:t>Supplemental Figure S1</w:t>
      </w:r>
    </w:p>
    <w:p w:rsidR="00042DFC" w:rsidRPr="009E7314" w:rsidRDefault="00042DFC" w:rsidP="00042DFC">
      <w:pPr>
        <w:widowControl w:val="0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sz w:val="18"/>
          <w:szCs w:val="18"/>
        </w:rPr>
      </w:pPr>
      <w:r w:rsidRPr="009E7314">
        <w:rPr>
          <w:sz w:val="18"/>
          <w:szCs w:val="18"/>
        </w:rPr>
        <w:t xml:space="preserve">Schematic overview of Sat4C strategy. In contrast to regular 4C, fragmentation was done with a combination of </w:t>
      </w:r>
      <w:proofErr w:type="spellStart"/>
      <w:r w:rsidRPr="009E7314">
        <w:rPr>
          <w:sz w:val="18"/>
          <w:szCs w:val="18"/>
        </w:rPr>
        <w:t>ApoI</w:t>
      </w:r>
      <w:proofErr w:type="spellEnd"/>
      <w:r w:rsidRPr="009E7314">
        <w:rPr>
          <w:sz w:val="18"/>
          <w:szCs w:val="18"/>
        </w:rPr>
        <w:t xml:space="preserve"> (A, cuts in most major satellite repeats and throughout the genome) and </w:t>
      </w:r>
      <w:proofErr w:type="spellStart"/>
      <w:r w:rsidRPr="009E7314">
        <w:rPr>
          <w:sz w:val="18"/>
          <w:szCs w:val="18"/>
        </w:rPr>
        <w:t>MfeI</w:t>
      </w:r>
      <w:proofErr w:type="spellEnd"/>
      <w:r w:rsidRPr="009E7314">
        <w:rPr>
          <w:sz w:val="18"/>
          <w:szCs w:val="18"/>
        </w:rPr>
        <w:t xml:space="preserve"> (M, cuts throughout the genome but not in major satellites).  The 4C procedure for ligation events between </w:t>
      </w:r>
      <w:r w:rsidRPr="009E7314">
        <w:rPr>
          <w:rStyle w:val="WW-DefaultParagraphFont11"/>
          <w:sz w:val="18"/>
          <w:szCs w:val="18"/>
        </w:rPr>
        <w:t>5' AATT overhangs of</w:t>
      </w:r>
      <w:r w:rsidRPr="009E7314">
        <w:rPr>
          <w:sz w:val="18"/>
          <w:szCs w:val="18"/>
        </w:rPr>
        <w:t xml:space="preserve"> </w:t>
      </w:r>
      <w:proofErr w:type="spellStart"/>
      <w:r w:rsidRPr="009E7314">
        <w:rPr>
          <w:sz w:val="18"/>
          <w:szCs w:val="18"/>
        </w:rPr>
        <w:t>ApoI</w:t>
      </w:r>
      <w:proofErr w:type="spellEnd"/>
      <w:r w:rsidRPr="009E7314">
        <w:rPr>
          <w:sz w:val="18"/>
          <w:szCs w:val="18"/>
        </w:rPr>
        <w:t xml:space="preserve">-digested major satellite repeats and </w:t>
      </w:r>
      <w:proofErr w:type="spellStart"/>
      <w:r w:rsidRPr="009E7314">
        <w:rPr>
          <w:sz w:val="18"/>
          <w:szCs w:val="18"/>
        </w:rPr>
        <w:t>MfeI</w:t>
      </w:r>
      <w:proofErr w:type="spellEnd"/>
      <w:r w:rsidRPr="009E7314">
        <w:rPr>
          <w:sz w:val="18"/>
          <w:szCs w:val="18"/>
        </w:rPr>
        <w:t xml:space="preserve">-digested genomic fragments (left box) will enrich for </w:t>
      </w:r>
      <w:proofErr w:type="spellStart"/>
      <w:r w:rsidRPr="009E7314">
        <w:rPr>
          <w:sz w:val="18"/>
          <w:szCs w:val="18"/>
        </w:rPr>
        <w:t>MfeI</w:t>
      </w:r>
      <w:proofErr w:type="spellEnd"/>
      <w:r w:rsidRPr="009E7314">
        <w:rPr>
          <w:sz w:val="18"/>
          <w:szCs w:val="18"/>
        </w:rPr>
        <w:t xml:space="preserve"> fragments that are interacting with satellite repeats. In case of self-ligations between </w:t>
      </w:r>
      <w:proofErr w:type="spellStart"/>
      <w:r w:rsidRPr="009E7314">
        <w:rPr>
          <w:sz w:val="18"/>
          <w:szCs w:val="18"/>
        </w:rPr>
        <w:t>ApoI</w:t>
      </w:r>
      <w:proofErr w:type="spellEnd"/>
      <w:r w:rsidRPr="009E7314">
        <w:rPr>
          <w:sz w:val="18"/>
          <w:szCs w:val="18"/>
        </w:rPr>
        <w:t xml:space="preserve">-digested satellite fragments or with </w:t>
      </w:r>
      <w:proofErr w:type="spellStart"/>
      <w:r w:rsidRPr="009E7314">
        <w:rPr>
          <w:sz w:val="18"/>
          <w:szCs w:val="18"/>
        </w:rPr>
        <w:t>ApoI</w:t>
      </w:r>
      <w:proofErr w:type="spellEnd"/>
      <w:r w:rsidRPr="009E7314">
        <w:rPr>
          <w:sz w:val="18"/>
          <w:szCs w:val="18"/>
        </w:rPr>
        <w:t xml:space="preserve">-digested genomic fragments (right box), re-digesting with </w:t>
      </w:r>
      <w:proofErr w:type="spellStart"/>
      <w:r w:rsidRPr="009E7314">
        <w:rPr>
          <w:sz w:val="18"/>
          <w:szCs w:val="18"/>
        </w:rPr>
        <w:t>ApoI</w:t>
      </w:r>
      <w:proofErr w:type="spellEnd"/>
      <w:r w:rsidRPr="009E7314">
        <w:rPr>
          <w:sz w:val="18"/>
          <w:szCs w:val="18"/>
        </w:rPr>
        <w:t xml:space="preserve"> before inverse PCR enrichment impairs amplification. As a result, sequencing material is </w:t>
      </w:r>
      <w:r w:rsidRPr="009E7314">
        <w:rPr>
          <w:rStyle w:val="WW-DefaultParagraphFont11"/>
          <w:sz w:val="18"/>
          <w:szCs w:val="18"/>
        </w:rPr>
        <w:t xml:space="preserve">enriched for ligation events between satellite repeats and genomic </w:t>
      </w:r>
      <w:proofErr w:type="spellStart"/>
      <w:r w:rsidRPr="009E7314">
        <w:rPr>
          <w:rStyle w:val="WW-DefaultParagraphFont11"/>
          <w:sz w:val="18"/>
          <w:szCs w:val="18"/>
        </w:rPr>
        <w:t>MfeI</w:t>
      </w:r>
      <w:proofErr w:type="spellEnd"/>
      <w:r w:rsidRPr="009E7314">
        <w:rPr>
          <w:rStyle w:val="WW-DefaultParagraphFont11"/>
          <w:sz w:val="18"/>
          <w:szCs w:val="18"/>
        </w:rPr>
        <w:t xml:space="preserve"> fragments. </w:t>
      </w:r>
      <w:r w:rsidRPr="009E7314">
        <w:rPr>
          <w:sz w:val="18"/>
          <w:szCs w:val="18"/>
        </w:rPr>
        <w:t xml:space="preserve">Brown boxes indicate formaldehyde crosslinks. </w:t>
      </w:r>
    </w:p>
    <w:p w:rsidR="00042DFC" w:rsidRPr="009E7314" w:rsidRDefault="00042DFC" w:rsidP="00042DFC">
      <w:pPr>
        <w:widowControl w:val="0"/>
        <w:numPr>
          <w:ilvl w:val="0"/>
          <w:numId w:val="1"/>
        </w:numPr>
        <w:suppressAutoHyphens/>
        <w:spacing w:line="360" w:lineRule="auto"/>
        <w:jc w:val="both"/>
        <w:textAlignment w:val="baseline"/>
        <w:rPr>
          <w:sz w:val="18"/>
          <w:szCs w:val="18"/>
        </w:rPr>
      </w:pPr>
      <w:r w:rsidRPr="009E7314">
        <w:rPr>
          <w:sz w:val="18"/>
          <w:szCs w:val="18"/>
        </w:rPr>
        <w:t xml:space="preserve">Sat4C maps for </w:t>
      </w:r>
      <w:r>
        <w:rPr>
          <w:sz w:val="18"/>
          <w:szCs w:val="18"/>
        </w:rPr>
        <w:t>Chromosome 17</w:t>
      </w:r>
      <w:r w:rsidRPr="009E7314">
        <w:rPr>
          <w:sz w:val="18"/>
          <w:szCs w:val="18"/>
        </w:rPr>
        <w:t xml:space="preserve"> from three biological replicate mouse thymus samples. Blocks below sat4C map indicate gene positions on each strand. Note the high reproducibility between the replicates.</w:t>
      </w:r>
    </w:p>
    <w:p w:rsidR="008420E3" w:rsidRDefault="008420E3" w:rsidP="00042DFC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447A"/>
    <w:multiLevelType w:val="singleLevel"/>
    <w:tmpl w:val="00000003"/>
    <w:lvl w:ilvl="0">
      <w:start w:val="1"/>
      <w:numFmt w:val="upperLetter"/>
      <w:lvlText w:val="(%1)"/>
      <w:lvlJc w:val="left"/>
      <w:pPr>
        <w:tabs>
          <w:tab w:val="num" w:pos="0"/>
        </w:tabs>
        <w:ind w:left="10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FC"/>
    <w:rsid w:val="00035040"/>
    <w:rsid w:val="00042DFC"/>
    <w:rsid w:val="0027073C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11">
    <w:name w:val="WW-Default Paragraph Font11"/>
    <w:rsid w:val="00042DF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11">
    <w:name w:val="WW-Default Paragraph Font11"/>
    <w:rsid w:val="00042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Macintosh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2015-04-22T20:28:00Z</dcterms:created>
  <dcterms:modified xsi:type="dcterms:W3CDTF">2015-04-22T20:28:00Z</dcterms:modified>
</cp:coreProperties>
</file>