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74" w:rsidRPr="003C32B1" w:rsidRDefault="00854867" w:rsidP="003C32B1">
      <w:pPr>
        <w:rPr>
          <w:rFonts w:ascii="Times" w:hAnsi="Times"/>
          <w:lang w:val="en-GB"/>
        </w:rPr>
      </w:pPr>
      <w:bookmarkStart w:id="0" w:name="_GoBack"/>
      <w:bookmarkEnd w:id="0"/>
      <w:r w:rsidRPr="00854867">
        <w:rPr>
          <w:rFonts w:ascii="Times" w:hAnsi="Times"/>
          <w:b/>
          <w:lang w:val="en-GB"/>
        </w:rPr>
        <w:t>SUPPLEMENTAL EXPERIMENTAL PROCERURES</w:t>
      </w:r>
    </w:p>
    <w:p w:rsidR="003C32B1" w:rsidRDefault="003C32B1" w:rsidP="00854867">
      <w:pPr>
        <w:spacing w:line="480" w:lineRule="auto"/>
        <w:contextualSpacing/>
        <w:jc w:val="both"/>
        <w:rPr>
          <w:rFonts w:ascii="Times" w:hAnsi="Times"/>
          <w:i/>
          <w:lang w:val="en-GB"/>
        </w:rPr>
      </w:pPr>
    </w:p>
    <w:p w:rsidR="00854867" w:rsidRPr="00D36E26" w:rsidRDefault="00854867" w:rsidP="00854867">
      <w:pPr>
        <w:spacing w:line="480" w:lineRule="auto"/>
        <w:contextualSpacing/>
        <w:jc w:val="both"/>
        <w:rPr>
          <w:rFonts w:ascii="Times" w:hAnsi="Times"/>
          <w:i/>
          <w:lang w:val="en-GB"/>
        </w:rPr>
      </w:pPr>
      <w:r w:rsidRPr="00D36E26">
        <w:rPr>
          <w:rFonts w:ascii="Times" w:hAnsi="Times"/>
          <w:i/>
          <w:lang w:val="en-GB"/>
        </w:rPr>
        <w:t xml:space="preserve">ChIP assays </w:t>
      </w:r>
    </w:p>
    <w:p w:rsidR="00854867" w:rsidRDefault="00854867" w:rsidP="00854867">
      <w:pPr>
        <w:spacing w:line="480" w:lineRule="auto"/>
        <w:ind w:firstLine="720"/>
        <w:contextualSpacing/>
        <w:jc w:val="both"/>
        <w:rPr>
          <w:rFonts w:ascii="Times" w:hAnsi="Times" w:cs="Times New Roman"/>
          <w:szCs w:val="18"/>
          <w:lang w:val="en-GB"/>
        </w:rPr>
      </w:pPr>
      <w:r w:rsidRPr="00D36E26">
        <w:rPr>
          <w:rFonts w:ascii="Times" w:hAnsi="Times" w:cs="Times New Roman"/>
          <w:szCs w:val="18"/>
          <w:lang w:val="en-GB"/>
        </w:rPr>
        <w:t>Cells were fixed with 1% (</w:t>
      </w:r>
      <w:r w:rsidR="00B647D3">
        <w:rPr>
          <w:rFonts w:ascii="Times" w:hAnsi="Times" w:cs="Times New Roman"/>
          <w:szCs w:val="18"/>
          <w:lang w:val="en-GB"/>
        </w:rPr>
        <w:t>vol</w:t>
      </w:r>
      <w:r w:rsidRPr="00D36E26">
        <w:rPr>
          <w:rFonts w:ascii="Times" w:hAnsi="Times" w:cs="Times New Roman"/>
          <w:szCs w:val="18"/>
          <w:lang w:val="en-GB"/>
        </w:rPr>
        <w:t>/vol) formaldehyde for 30 min. Formaldehyde was quenched for 5 min by adding glycine to a final concentration of 125 mM. Cells were washed with cold Tris-buffered saline, resuspended in lysis buffer [50 mM Hepes- KOH (pH 7.5), 140 mM NaCl, 1 mM EDTA, 1% (vol/vol) Triton X-100, 0.1% (</w:t>
      </w:r>
      <w:r w:rsidR="00B647D3">
        <w:rPr>
          <w:rFonts w:ascii="Times" w:hAnsi="Times" w:cs="Times New Roman"/>
          <w:szCs w:val="18"/>
          <w:lang w:val="en-GB"/>
        </w:rPr>
        <w:t>wt</w:t>
      </w:r>
      <w:r w:rsidRPr="00D36E26">
        <w:rPr>
          <w:rFonts w:ascii="Times" w:hAnsi="Times" w:cs="Times New Roman"/>
          <w:szCs w:val="18"/>
          <w:lang w:val="en-GB"/>
        </w:rPr>
        <w:t>/vol) Na-deoxycholate, and protease inhibitor mixture</w:t>
      </w:r>
      <w:r>
        <w:rPr>
          <w:rFonts w:ascii="Times" w:hAnsi="Times" w:cs="Times New Roman"/>
          <w:szCs w:val="18"/>
          <w:lang w:val="en-GB"/>
        </w:rPr>
        <w:t>]</w:t>
      </w:r>
      <w:r w:rsidRPr="00D36E26">
        <w:rPr>
          <w:rFonts w:ascii="Times" w:hAnsi="Times" w:cs="Times New Roman"/>
          <w:szCs w:val="18"/>
          <w:lang w:val="en-GB"/>
        </w:rPr>
        <w:t xml:space="preserve"> and were sonicated twice for 15 min by perf</w:t>
      </w:r>
      <w:r>
        <w:rPr>
          <w:rFonts w:ascii="Times" w:hAnsi="Times" w:cs="Times New Roman"/>
          <w:szCs w:val="18"/>
          <w:lang w:val="en-GB"/>
        </w:rPr>
        <w:t>orming alternating cycles of 30s pulses followed by a 30</w:t>
      </w:r>
      <w:r w:rsidRPr="00D36E26">
        <w:rPr>
          <w:rFonts w:ascii="Times" w:hAnsi="Times" w:cs="Times New Roman"/>
          <w:szCs w:val="18"/>
          <w:lang w:val="en-GB"/>
        </w:rPr>
        <w:t>s cool-down period using a Diagenode Bioruptor Twin. After centrifugation, supernatan</w:t>
      </w:r>
      <w:r>
        <w:rPr>
          <w:rFonts w:ascii="Times" w:hAnsi="Times" w:cs="Times New Roman"/>
          <w:szCs w:val="18"/>
          <w:lang w:val="en-GB"/>
        </w:rPr>
        <w:t>ts were immunoprecipitated at 4</w:t>
      </w:r>
      <w:r w:rsidRPr="00D36E26">
        <w:rPr>
          <w:rFonts w:ascii="Times" w:hAnsi="Times" w:cs="Times New Roman"/>
          <w:szCs w:val="18"/>
          <w:lang w:val="en-GB"/>
        </w:rPr>
        <w:t>°</w:t>
      </w:r>
      <w:r>
        <w:rPr>
          <w:rFonts w:ascii="Times" w:hAnsi="Times" w:cs="Times New Roman"/>
          <w:szCs w:val="18"/>
          <w:lang w:val="en-GB"/>
        </w:rPr>
        <w:t>C</w:t>
      </w:r>
      <w:r w:rsidRPr="00D36E26">
        <w:rPr>
          <w:rFonts w:ascii="Times" w:hAnsi="Times" w:cs="Times New Roman"/>
          <w:szCs w:val="18"/>
          <w:lang w:val="en-GB"/>
        </w:rPr>
        <w:t>. Beads were first washed with lysis buffer, followed by washing with lysis buffer containing 500 mM NaCl, then with wash buffer [10 mM Tris (pH 8.0), 250 mM LiCl, 0.5% (vol/vol) Nonidet P-40, 0.5% (wt/vol) Na-deoxycholate and 1 mM EDTA], and finally with a buffer (pH 8.0) containing 10 mM Tris and 1 mM EDTA. Elutions were performed in 50 mM Tris (pH 8.0), 10</w:t>
      </w:r>
      <w:r>
        <w:rPr>
          <w:rFonts w:ascii="Times" w:hAnsi="Times" w:cs="Times New Roman"/>
          <w:szCs w:val="18"/>
          <w:lang w:val="en-GB"/>
        </w:rPr>
        <w:t xml:space="preserve"> mM EDTA, 1% (</w:t>
      </w:r>
      <w:r w:rsidR="00B647D3">
        <w:rPr>
          <w:rFonts w:ascii="Times" w:hAnsi="Times" w:cs="Times New Roman"/>
          <w:szCs w:val="18"/>
          <w:lang w:val="en-GB"/>
        </w:rPr>
        <w:t>vol</w:t>
      </w:r>
      <w:r>
        <w:rPr>
          <w:rFonts w:ascii="Times" w:hAnsi="Times" w:cs="Times New Roman"/>
          <w:szCs w:val="18"/>
          <w:lang w:val="en-GB"/>
        </w:rPr>
        <w:t>/vol) SDS at 65</w:t>
      </w:r>
      <w:r w:rsidRPr="00D36E26">
        <w:rPr>
          <w:rFonts w:ascii="Times" w:hAnsi="Times" w:cs="Times New Roman"/>
          <w:szCs w:val="18"/>
          <w:lang w:val="en-GB"/>
        </w:rPr>
        <w:t>°</w:t>
      </w:r>
      <w:r>
        <w:rPr>
          <w:rFonts w:ascii="Times" w:hAnsi="Times" w:cs="Times New Roman"/>
          <w:szCs w:val="18"/>
          <w:lang w:val="en-GB"/>
        </w:rPr>
        <w:t>C</w:t>
      </w:r>
      <w:r w:rsidRPr="00D36E26">
        <w:rPr>
          <w:rFonts w:ascii="Times" w:hAnsi="Times" w:cs="Times New Roman"/>
          <w:szCs w:val="18"/>
          <w:lang w:val="en-GB"/>
        </w:rPr>
        <w:t>, and the cross-</w:t>
      </w:r>
      <w:r>
        <w:rPr>
          <w:rFonts w:ascii="Times" w:hAnsi="Times" w:cs="Times New Roman"/>
          <w:szCs w:val="18"/>
          <w:lang w:val="en-GB"/>
        </w:rPr>
        <w:t>link was reversed 5 hours at 65</w:t>
      </w:r>
      <w:r w:rsidRPr="00D36E26">
        <w:rPr>
          <w:rFonts w:ascii="Times" w:hAnsi="Times" w:cs="Times New Roman"/>
          <w:szCs w:val="18"/>
          <w:lang w:val="en-GB"/>
        </w:rPr>
        <w:t>°</w:t>
      </w:r>
      <w:r>
        <w:rPr>
          <w:rFonts w:ascii="Times" w:hAnsi="Times" w:cs="Times New Roman"/>
          <w:szCs w:val="18"/>
          <w:lang w:val="en-GB"/>
        </w:rPr>
        <w:t>C</w:t>
      </w:r>
      <w:r w:rsidRPr="00D36E26">
        <w:rPr>
          <w:rFonts w:ascii="Times" w:hAnsi="Times" w:cs="Times New Roman"/>
          <w:szCs w:val="18"/>
          <w:lang w:val="en-GB"/>
        </w:rPr>
        <w:t>. After RNase and proteinase K treatment, DNA fragments were purified using QIAquick PCR purification kit (Qiagen) and analysed by qPCR using an AB StepOnePlus machine (Applied Biosystems).</w:t>
      </w:r>
    </w:p>
    <w:p w:rsidR="00562296" w:rsidRDefault="00562296" w:rsidP="00562296">
      <w:pPr>
        <w:spacing w:line="480" w:lineRule="auto"/>
        <w:contextualSpacing/>
        <w:jc w:val="both"/>
        <w:rPr>
          <w:rFonts w:ascii="Times" w:hAnsi="Times" w:cs="Times New Roman"/>
          <w:szCs w:val="18"/>
          <w:lang w:val="en-GB"/>
        </w:rPr>
      </w:pPr>
    </w:p>
    <w:p w:rsidR="00562296" w:rsidRDefault="00562296" w:rsidP="00562296">
      <w:pPr>
        <w:spacing w:line="480" w:lineRule="auto"/>
        <w:contextualSpacing/>
        <w:jc w:val="both"/>
        <w:rPr>
          <w:rFonts w:ascii="Times" w:hAnsi="Times"/>
        </w:rPr>
      </w:pPr>
      <w:r w:rsidRPr="0060226A">
        <w:rPr>
          <w:rFonts w:ascii="Times" w:hAnsi="Times"/>
          <w:i/>
        </w:rPr>
        <w:t>ChIP-seq</w:t>
      </w:r>
      <w:r>
        <w:rPr>
          <w:rFonts w:ascii="Times" w:hAnsi="Times"/>
          <w:i/>
        </w:rPr>
        <w:t xml:space="preserve"> </w:t>
      </w:r>
      <w:r w:rsidRPr="00562296">
        <w:rPr>
          <w:rFonts w:ascii="Times" w:hAnsi="Times"/>
          <w:i/>
        </w:rPr>
        <w:t>and RNA seq</w:t>
      </w:r>
      <w:r>
        <w:rPr>
          <w:rFonts w:ascii="Times" w:hAnsi="Times"/>
        </w:rPr>
        <w:t xml:space="preserve"> </w:t>
      </w:r>
    </w:p>
    <w:p w:rsidR="00562296" w:rsidRDefault="0039165C" w:rsidP="00562296">
      <w:pPr>
        <w:spacing w:line="480" w:lineRule="auto"/>
        <w:ind w:firstLine="720"/>
        <w:contextualSpacing/>
        <w:jc w:val="both"/>
        <w:rPr>
          <w:rFonts w:ascii="Times" w:hAnsi="Times"/>
        </w:rPr>
      </w:pPr>
      <w:r>
        <w:rPr>
          <w:rFonts w:ascii="Times" w:hAnsi="Times"/>
        </w:rPr>
        <w:t>For ChIP-seq, l</w:t>
      </w:r>
      <w:r w:rsidR="00562296" w:rsidRPr="0060226A">
        <w:rPr>
          <w:rFonts w:ascii="Times" w:hAnsi="Times"/>
        </w:rPr>
        <w:t>ibrary preparation of the immunoprecipitated DNA fragments was done using the Illumina ChIP-Seq Sample Preparation Kit following manufacturer’s instructions, with minor modifications. Libraries were prepared using DNA obtained from the different strains both before (“inputs”) and after immunoprecipitation. Approximately 5 ng of immunoprecipitated DNA was end-</w:t>
      </w:r>
      <w:r w:rsidR="00562296" w:rsidRPr="0060226A">
        <w:rPr>
          <w:rFonts w:ascii="Times" w:hAnsi="Times"/>
        </w:rPr>
        <w:lastRenderedPageBreak/>
        <w:t>repaired, A-tailed, and ligated according to the Illumina protocol. The adapter-ligated DNA was amplified for 18 cycles using Illumina’s PCR primers. Amplified libraries were size selected by agarose gel electrophoresis and fragments in the size range 260</w:t>
      </w:r>
      <w:r w:rsidR="00562296" w:rsidRPr="0060226A">
        <w:rPr>
          <w:rFonts w:ascii="Times" w:hAnsi="Times"/>
          <w:b/>
        </w:rPr>
        <w:t>–</w:t>
      </w:r>
      <w:r w:rsidR="00562296" w:rsidRPr="0060226A">
        <w:rPr>
          <w:rFonts w:ascii="Times" w:hAnsi="Times"/>
        </w:rPr>
        <w:t xml:space="preserve">290 bp were excised and purified. DNA libraries were quantified using </w:t>
      </w:r>
      <w:r w:rsidR="00B647D3">
        <w:rPr>
          <w:rFonts w:ascii="Times" w:hAnsi="Times"/>
        </w:rPr>
        <w:t>q</w:t>
      </w:r>
      <w:r w:rsidR="00562296" w:rsidRPr="0060226A">
        <w:rPr>
          <w:rFonts w:ascii="Times" w:hAnsi="Times"/>
        </w:rPr>
        <w:t>PCR. Approximately 8 pmol of each library was used for cluster generation in the flow cell. Cluster generation was performed using a cBot (Illumina), and 36-bp single- end sequencing was achieved on a GenomeAnalyzer IIx (Illumina) following Illumina’s instructions. The sequencing of the libraries was performed according to Illumina’s Genome Analyzer IIx system to generate sequences (reads) 36 bp long from one end of each DNA fragment (single-end sequencing). Each library was sequenced in one lane of the flow cell. The image analysis was carried out via Illumina’s image analysis software SCS2.8/RTA1.8, with base calling and quality filtering using the Illumina Pipeline1.8.</w:t>
      </w:r>
    </w:p>
    <w:p w:rsidR="0039165C" w:rsidRPr="0039165C" w:rsidRDefault="0039165C" w:rsidP="0039165C">
      <w:pPr>
        <w:spacing w:line="480" w:lineRule="auto"/>
        <w:ind w:firstLine="720"/>
        <w:contextualSpacing/>
        <w:jc w:val="both"/>
        <w:rPr>
          <w:rFonts w:ascii="Times" w:hAnsi="Times"/>
          <w:i/>
        </w:rPr>
      </w:pPr>
      <w:r>
        <w:rPr>
          <w:rFonts w:ascii="Times" w:hAnsi="Times"/>
        </w:rPr>
        <w:t xml:space="preserve">For </w:t>
      </w:r>
      <w:r w:rsidRPr="0039165C">
        <w:rPr>
          <w:rFonts w:ascii="Times" w:hAnsi="Times"/>
        </w:rPr>
        <w:t>RNA-seq</w:t>
      </w:r>
      <w:r>
        <w:rPr>
          <w:rFonts w:ascii="Times" w:hAnsi="Times"/>
          <w:i/>
        </w:rPr>
        <w:t xml:space="preserve">, </w:t>
      </w:r>
      <w:r>
        <w:rPr>
          <w:rFonts w:ascii="Times" w:hAnsi="Times"/>
        </w:rPr>
        <w:t xml:space="preserve">total RNA was subjected to ribosomal depletion using the Ribominus yeast transcriptome isolation kit (Invitrogen) and RNA-seq libraries prepared using the TruSeq Stranded total RNA kit (Illumina), both kits used according to manufacturers recommendations. Paired-end, 102 nt long reads were generated using </w:t>
      </w:r>
      <w:r w:rsidRPr="0060226A">
        <w:rPr>
          <w:rFonts w:ascii="Times" w:hAnsi="Times"/>
        </w:rPr>
        <w:t>GenomeAnalyzer IIx (Illumina). Image analysis was carried out using Illumina</w:t>
      </w:r>
      <w:r w:rsidRPr="0060226A">
        <w:rPr>
          <w:rFonts w:ascii="Times" w:hAnsi="Times"/>
          <w:b/>
        </w:rPr>
        <w:t>’</w:t>
      </w:r>
      <w:r w:rsidRPr="0060226A">
        <w:rPr>
          <w:rFonts w:ascii="Times" w:hAnsi="Times"/>
        </w:rPr>
        <w:t>s image analysis software SCS2.8/RTA1.8 and base calling and quality filtering using the Illumina Pipeline1.8.</w:t>
      </w:r>
    </w:p>
    <w:p w:rsidR="0039165C" w:rsidRDefault="0039165C" w:rsidP="0039165C">
      <w:pPr>
        <w:spacing w:line="480" w:lineRule="auto"/>
        <w:ind w:firstLine="720"/>
        <w:contextualSpacing/>
        <w:jc w:val="both"/>
        <w:rPr>
          <w:rFonts w:ascii="Times" w:hAnsi="Times"/>
        </w:rPr>
      </w:pPr>
      <w:r w:rsidRPr="005B2692">
        <w:rPr>
          <w:rFonts w:ascii="Times" w:hAnsi="Times"/>
        </w:rPr>
        <w:t xml:space="preserve">Reads from RNA-seq were mapped with STAR version 2.3.0e </w:t>
      </w:r>
      <w:r w:rsidRPr="005B2692">
        <w:rPr>
          <w:rFonts w:ascii="Times" w:hAnsi="Times"/>
        </w:rPr>
        <w:fldChar w:fldCharType="begin"/>
      </w:r>
      <w:r w:rsidR="003C0879">
        <w:rPr>
          <w:rFonts w:ascii="Times" w:hAnsi="Times"/>
        </w:rPr>
        <w:instrText xml:space="preserve"> ADDIN EN.CITE &lt;EndNote&gt;&lt;Cite&gt;&lt;Author&gt;Dobin&lt;/Author&gt;&lt;Year&gt;2013&lt;/Year&gt;&lt;RecNum&gt;4783&lt;/RecNum&gt;&lt;DisplayText&gt;(Dobin et al. 2013)&lt;/DisplayText&gt;&lt;record&gt;&lt;rec-number&gt;4783&lt;/rec-number&gt;&lt;foreign-keys&gt;&lt;key app="EN" db-id="za9pa550m05drbe22wqxz0r0araeztfeswap" timestamp="1411653010"&gt;4783&lt;/key&gt;&lt;/foreign-keys&gt;&lt;ref-type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alt-title&gt;Bioinformatics&lt;/alt-title&gt;&lt;/titles&gt;&lt;periodical&gt;&lt;full-title&gt;Bioinformatics&lt;/full-title&gt;&lt;/periodical&gt;&lt;alt-periodical&gt;&lt;full-title&gt;Bioinformatics&lt;/full-title&gt;&lt;/alt-periodical&gt;&lt;pages&gt;15-21&lt;/pages&gt;&lt;volume&gt;29&lt;/volume&gt;&lt;number&gt;1&lt;/number&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Linking)&lt;/isbn&gt;&lt;accession-num&gt;23104886&lt;/accession-num&gt;&lt;urls&gt;&lt;related-urls&gt;&lt;url&gt;http://www.ncbi.nlm.nih.gov/pubmed/23104886&lt;/url&gt;&lt;/related-urls&gt;&lt;/urls&gt;&lt;custom2&gt;3530905&lt;/custom2&gt;&lt;electronic-resource-num&gt;10.1093/bioinformatics/bts635&lt;/electronic-resource-num&gt;&lt;/record&gt;&lt;/Cite&gt;&lt;/EndNote&gt;</w:instrText>
      </w:r>
      <w:r w:rsidRPr="005B2692">
        <w:rPr>
          <w:rFonts w:ascii="Times" w:hAnsi="Times"/>
        </w:rPr>
        <w:fldChar w:fldCharType="separate"/>
      </w:r>
      <w:r w:rsidR="003C0879">
        <w:rPr>
          <w:rFonts w:ascii="Times" w:hAnsi="Times"/>
          <w:noProof/>
        </w:rPr>
        <w:t>(Dobin et al. 2013)</w:t>
      </w:r>
      <w:r w:rsidRPr="005B2692">
        <w:rPr>
          <w:rFonts w:ascii="Times" w:hAnsi="Times"/>
        </w:rPr>
        <w:fldChar w:fldCharType="end"/>
      </w:r>
      <w:r w:rsidRPr="005B2692">
        <w:rPr>
          <w:rFonts w:ascii="Times" w:hAnsi="Times"/>
        </w:rPr>
        <w:t xml:space="preserve"> using options restricting reporting to reads mapping to 5 or less positions, with less than 0.05 ratio of mismatches compared to read length, and discarding reads mapping to non-canonical splice junctions. Gene level quantification was performed with version 2.2.1 </w:t>
      </w:r>
      <w:r w:rsidRPr="005B2692">
        <w:rPr>
          <w:rFonts w:ascii="Times" w:hAnsi="Times"/>
        </w:rPr>
        <w:fldChar w:fldCharType="begin"/>
      </w:r>
      <w:r w:rsidR="003C0879">
        <w:rPr>
          <w:rFonts w:ascii="Times" w:hAnsi="Times"/>
        </w:rPr>
        <w:instrText xml:space="preserve"> ADDIN EN.CITE &lt;EndNote&gt;&lt;Cite&gt;&lt;Author&gt;Trapnell&lt;/Author&gt;&lt;Year&gt;2013&lt;/Year&gt;&lt;RecNum&gt;4784&lt;/RecNum&gt;&lt;DisplayText&gt;(Trapnell et al. 2013)&lt;/DisplayText&gt;&lt;record&gt;&lt;rec-number&gt;4784&lt;/rec-number&gt;&lt;foreign-keys&gt;&lt;key app="EN" db-id="za9pa550m05drbe22wqxz0r0araeztfeswap" timestamp="1411653084"&gt;4784&lt;/key&gt;&lt;/foreign-keys&gt;&lt;ref-type name="Journal Article"&gt;17&lt;/ref-type&gt;&lt;contributors&gt;&lt;authors&gt;&lt;author&gt;Trapnell, C.&lt;/author&gt;&lt;author&gt;Hendrickson, D. G.&lt;/author&gt;&lt;author&gt;Sauvageau, M.&lt;/author&gt;&lt;author&gt;Goff, L.&lt;/author&gt;&lt;author&gt;Rinn, J. L.&lt;/author&gt;&lt;author&gt;Pachter, L.&lt;/author&gt;&lt;/authors&gt;&lt;/contributors&gt;&lt;auth-address&gt;Department of Stem Cell and Regenerative Biology, Harvard University, Cambridge, Massachusetts, USA.&lt;/auth-address&gt;&lt;titles&gt;&lt;title&gt;Differential analysis of gene regulation at transcript resolution with RNA-seq&lt;/title&gt;&lt;secondary-title&gt;Nat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biotechnology&lt;/abbr-1&gt;&lt;/alt-periodical&gt;&lt;pages&gt;46-53&lt;/pages&gt;&lt;volume&gt;31&lt;/volume&gt;&lt;number&gt;1&lt;/number&gt;&lt;keywords&gt;&lt;keyword&gt;Fibroblasts/cytology&lt;/keyword&gt;&lt;keyword&gt;*Gene Expression Regulation&lt;/keyword&gt;&lt;keyword&gt;HeLa Cells&lt;/keyword&gt;&lt;keyword&gt;Homeodomain Proteins/genetics&lt;/keyword&gt;&lt;keyword&gt;Humans&lt;/keyword&gt;&lt;keyword&gt;Lung/cytology/metabolism&lt;/keyword&gt;&lt;keyword&gt;RNA, Messenger/*genetics&lt;/keyword&gt;&lt;keyword&gt;Sequence Analysis, RNA/*methods&lt;/keyword&gt;&lt;keyword&gt;Transcription Factors/genetics&lt;/keyword&gt;&lt;/keywords&gt;&lt;dates&gt;&lt;year&gt;2013&lt;/year&gt;&lt;pub-dates&gt;&lt;date&gt;Jan&lt;/date&gt;&lt;/pub-dates&gt;&lt;/dates&gt;&lt;isbn&gt;1546-1696 (Electronic)&amp;#xD;1087-0156 (Linking)&lt;/isbn&gt;&lt;accession-num&gt;23222703&lt;/accession-num&gt;&lt;urls&gt;&lt;related-urls&gt;&lt;url&gt;http://www.ncbi.nlm.nih.gov/pubmed/23222703&lt;/url&gt;&lt;/related-urls&gt;&lt;/urls&gt;&lt;custom2&gt;3869392&lt;/custom2&gt;&lt;electronic-resource-num&gt;10.1038/nbt.2450&lt;/electronic-resource-num&gt;&lt;/record&gt;&lt;/Cite&gt;&lt;/EndNote&gt;</w:instrText>
      </w:r>
      <w:r w:rsidRPr="005B2692">
        <w:rPr>
          <w:rFonts w:ascii="Times" w:hAnsi="Times"/>
        </w:rPr>
        <w:fldChar w:fldCharType="separate"/>
      </w:r>
      <w:r w:rsidR="003C0879">
        <w:rPr>
          <w:rFonts w:ascii="Times" w:hAnsi="Times"/>
          <w:noProof/>
        </w:rPr>
        <w:t>(Trapnell et al. 2013)</w:t>
      </w:r>
      <w:r w:rsidRPr="005B2692">
        <w:rPr>
          <w:rFonts w:ascii="Times" w:hAnsi="Times"/>
        </w:rPr>
        <w:fldChar w:fldCharType="end"/>
      </w:r>
      <w:r w:rsidRPr="005B2692">
        <w:rPr>
          <w:rFonts w:ascii="Times" w:hAnsi="Times"/>
        </w:rPr>
        <w:t xml:space="preserve"> using the library type option “fr-firststrand”. Sample 10 (</w:t>
      </w:r>
      <w:r w:rsidRPr="005B2692">
        <w:rPr>
          <w:rFonts w:ascii="Times" w:hAnsi="Times"/>
          <w:i/>
        </w:rPr>
        <w:t>ubc9-1</w:t>
      </w:r>
      <w:r w:rsidRPr="005B2692">
        <w:rPr>
          <w:rFonts w:ascii="Times" w:hAnsi="Times"/>
        </w:rPr>
        <w:t xml:space="preserve"> treated with rapamycin replicate 1) was removed from further analysis due to very low percentage of mapped reads compared to all other samples. Clusters of genes were extracted and visualized in R.</w:t>
      </w:r>
    </w:p>
    <w:p w:rsidR="0039165C" w:rsidRDefault="0039165C" w:rsidP="003C0879">
      <w:pPr>
        <w:spacing w:line="480" w:lineRule="auto"/>
        <w:contextualSpacing/>
        <w:jc w:val="both"/>
        <w:rPr>
          <w:rFonts w:ascii="Times" w:hAnsi="Times"/>
        </w:rPr>
      </w:pPr>
    </w:p>
    <w:p w:rsidR="003C0879" w:rsidRPr="003C0879" w:rsidRDefault="003C0879" w:rsidP="003C0879">
      <w:pPr>
        <w:spacing w:line="480" w:lineRule="auto"/>
        <w:contextualSpacing/>
        <w:jc w:val="both"/>
        <w:rPr>
          <w:rFonts w:ascii="Times" w:hAnsi="Times"/>
          <w:i/>
        </w:rPr>
      </w:pPr>
      <w:r w:rsidRPr="003C0879">
        <w:rPr>
          <w:rFonts w:ascii="Times" w:hAnsi="Times"/>
          <w:i/>
        </w:rPr>
        <w:t>Sequencing data analysis</w:t>
      </w:r>
    </w:p>
    <w:p w:rsidR="00562296" w:rsidRPr="003C0879" w:rsidRDefault="003C0879" w:rsidP="003C0879">
      <w:pPr>
        <w:spacing w:line="480" w:lineRule="auto"/>
        <w:ind w:firstLine="720"/>
        <w:contextualSpacing/>
        <w:jc w:val="both"/>
        <w:rPr>
          <w:rFonts w:ascii="Times" w:hAnsi="Times"/>
          <w:i/>
        </w:rPr>
      </w:pPr>
      <w:r w:rsidRPr="00207344">
        <w:rPr>
          <w:rFonts w:ascii="Times" w:hAnsi="Times"/>
        </w:rPr>
        <w:t>Metagenes and heatmaps were constructed using Homer (Hypergeometric Optimization of Motif EnRichment)</w:t>
      </w:r>
      <w:r>
        <w:rPr>
          <w:rFonts w:ascii="Times" w:hAnsi="Times"/>
        </w:rPr>
        <w:t xml:space="preserve"> </w:t>
      </w:r>
      <w:r w:rsidRPr="00207344">
        <w:rPr>
          <w:rFonts w:ascii="Times" w:hAnsi="Times"/>
        </w:rPr>
        <w:t xml:space="preserve">version 4.6 </w:t>
      </w:r>
      <w:r>
        <w:rPr>
          <w:rFonts w:ascii="Times" w:hAnsi="Times"/>
        </w:rPr>
        <w:fldChar w:fldCharType="begin">
          <w:fldData xml:space="preserve">PEVuZE5vdGU+PENpdGU+PEF1dGhvcj5IZWluejwvQXV0aG9yPjxZZWFyPjIwMTA8L1llYXI+PFJl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</w:fldData>
        </w:fldChar>
      </w:r>
      <w:r>
        <w:rPr>
          <w:rFonts w:ascii="Times" w:hAnsi="Times"/>
        </w:rPr>
        <w:instrText xml:space="preserve"> ADDIN EN.CITE </w:instrText>
      </w:r>
      <w:r>
        <w:rPr>
          <w:rFonts w:ascii="Times" w:hAnsi="Times"/>
        </w:rPr>
        <w:fldChar w:fldCharType="begin">
          <w:fldData xml:space="preserve">PEVuZE5vdGU+PENpdGU+PEF1dGhvcj5IZWluejwvQXV0aG9yPjxZZWFyPjIwMTA8L1llYXI+PFJl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</w:fldData>
        </w:fldChar>
      </w:r>
      <w:r>
        <w:rPr>
          <w:rFonts w:ascii="Times" w:hAnsi="Times"/>
        </w:rPr>
        <w:instrText xml:space="preserve"> ADDIN EN.CITE.DATA </w:instrText>
      </w:r>
      <w:r>
        <w:rPr>
          <w:rFonts w:ascii="Times" w:hAnsi="Times"/>
        </w:rPr>
      </w:r>
      <w:r>
        <w:rPr>
          <w:rFonts w:ascii="Times" w:hAnsi="Times"/>
        </w:rPr>
        <w:fldChar w:fldCharType="end"/>
      </w:r>
      <w:r>
        <w:rPr>
          <w:rFonts w:ascii="Times" w:hAnsi="Times"/>
        </w:rPr>
      </w:r>
      <w:r>
        <w:rPr>
          <w:rFonts w:ascii="Times" w:hAnsi="Times"/>
        </w:rPr>
        <w:fldChar w:fldCharType="separate"/>
      </w:r>
      <w:r>
        <w:rPr>
          <w:rFonts w:ascii="Times" w:hAnsi="Times"/>
          <w:noProof/>
        </w:rPr>
        <w:t>(Heinz et al. 2010)</w:t>
      </w:r>
      <w:r>
        <w:rPr>
          <w:rFonts w:ascii="Times" w:hAnsi="Times"/>
        </w:rPr>
        <w:fldChar w:fldCharType="end"/>
      </w:r>
      <w:r w:rsidRPr="00207344">
        <w:rPr>
          <w:rFonts w:ascii="Times" w:hAnsi="Times"/>
        </w:rPr>
        <w:t xml:space="preserve">. Homer tag libraries were made </w:t>
      </w:r>
      <w:r>
        <w:rPr>
          <w:rFonts w:ascii="Times" w:hAnsi="Times"/>
        </w:rPr>
        <w:t>using the</w:t>
      </w:r>
      <w:r w:rsidRPr="00207344">
        <w:rPr>
          <w:rFonts w:ascii="Times" w:hAnsi="Times"/>
        </w:rPr>
        <w:t xml:space="preserve"> -keepAll </w:t>
      </w:r>
      <w:r>
        <w:rPr>
          <w:rFonts w:ascii="Times" w:hAnsi="Times"/>
        </w:rPr>
        <w:t>option</w:t>
      </w:r>
      <w:r w:rsidRPr="00207344">
        <w:rPr>
          <w:rFonts w:ascii="Times" w:hAnsi="Times"/>
        </w:rPr>
        <w:t>. Histogram matrices were made using annotatePeaks.pl in TSS mode and arguments -hist 10 and -size 4000. Annotation from Ensembl was used as input. Values were normalized to 10</w:t>
      </w:r>
      <w:r w:rsidRPr="00207344">
        <w:rPr>
          <w:rFonts w:ascii="Times" w:hAnsi="Times"/>
          <w:vertAlign w:val="superscript"/>
        </w:rPr>
        <w:t>7</w:t>
      </w:r>
      <w:r w:rsidRPr="00207344">
        <w:rPr>
          <w:rFonts w:ascii="Times" w:hAnsi="Times"/>
        </w:rPr>
        <w:t xml:space="preserve"> and in addition we normalized to the appropriate control by subtracting the control bin value from the ChIP bin. To make heatmap matrices we added the -ghist variable. Motif discovery was performed using </w:t>
      </w:r>
      <w:r w:rsidRPr="00106BC0">
        <w:rPr>
          <w:rFonts w:ascii="Times" w:hAnsi="Times"/>
          <w:bCs/>
        </w:rPr>
        <w:t>findMotifsGenome.pl</w:t>
      </w:r>
      <w:r w:rsidRPr="00207344">
        <w:rPr>
          <w:rFonts w:ascii="Times" w:hAnsi="Times"/>
        </w:rPr>
        <w:t xml:space="preserve"> </w:t>
      </w:r>
      <w:r>
        <w:rPr>
          <w:rFonts w:ascii="Times" w:hAnsi="Times"/>
        </w:rPr>
        <w:t xml:space="preserve">in Homer </w:t>
      </w:r>
      <w:r w:rsidRPr="00207344">
        <w:rPr>
          <w:rFonts w:ascii="Times" w:hAnsi="Times"/>
        </w:rPr>
        <w:t>with the arguments -S 10 -size 300 and default background.</w:t>
      </w:r>
    </w:p>
    <w:p w:rsidR="00854867" w:rsidRDefault="00854867" w:rsidP="00854867">
      <w:pPr>
        <w:spacing w:line="480" w:lineRule="auto"/>
        <w:contextualSpacing/>
        <w:jc w:val="both"/>
        <w:rPr>
          <w:rFonts w:ascii="Times" w:hAnsi="Times"/>
          <w:i/>
          <w:lang w:val="en-GB"/>
        </w:rPr>
      </w:pPr>
    </w:p>
    <w:p w:rsidR="00854867" w:rsidRPr="00103414" w:rsidRDefault="00854867" w:rsidP="00854867">
      <w:pPr>
        <w:spacing w:line="480" w:lineRule="auto"/>
        <w:contextualSpacing/>
        <w:jc w:val="both"/>
        <w:rPr>
          <w:rFonts w:ascii="Times" w:hAnsi="Times"/>
          <w:i/>
          <w:lang w:val="en-GB"/>
        </w:rPr>
      </w:pPr>
      <w:r>
        <w:rPr>
          <w:rFonts w:ascii="Times" w:hAnsi="Times"/>
          <w:i/>
          <w:lang w:val="en-GB"/>
        </w:rPr>
        <w:t>Gene synthesis</w:t>
      </w:r>
    </w:p>
    <w:p w:rsidR="00854867" w:rsidRDefault="00854867" w:rsidP="00854867">
      <w:pPr>
        <w:spacing w:line="480" w:lineRule="auto"/>
        <w:ind w:firstLine="720"/>
        <w:contextualSpacing/>
        <w:jc w:val="both"/>
        <w:rPr>
          <w:rFonts w:ascii="Times" w:hAnsi="Times"/>
          <w:lang w:val="en-GB"/>
        </w:rPr>
      </w:pPr>
      <w:r>
        <w:rPr>
          <w:rFonts w:ascii="Times" w:hAnsi="Times"/>
          <w:lang w:val="en-GB"/>
        </w:rPr>
        <w:t>The</w:t>
      </w:r>
      <w:r>
        <w:rPr>
          <w:rFonts w:ascii="Times" w:hAnsi="Times"/>
          <w:i/>
          <w:lang w:val="en-GB"/>
        </w:rPr>
        <w:t xml:space="preserve"> </w:t>
      </w:r>
      <w:r w:rsidRPr="00103414">
        <w:rPr>
          <w:rFonts w:ascii="Times" w:hAnsi="Times"/>
          <w:i/>
          <w:lang w:val="en-GB"/>
        </w:rPr>
        <w:t>rap1</w:t>
      </w:r>
      <w:r w:rsidRPr="00103414">
        <w:rPr>
          <w:rFonts w:ascii="Times" w:hAnsi="Times"/>
          <w:lang w:val="en-GB"/>
        </w:rPr>
        <w:t xml:space="preserve"> alleles were synthesized</w:t>
      </w:r>
      <w:r>
        <w:rPr>
          <w:rFonts w:ascii="Times" w:hAnsi="Times"/>
          <w:lang w:val="en-GB"/>
        </w:rPr>
        <w:t xml:space="preserve"> and subcloned into pDONR221</w:t>
      </w:r>
      <w:r w:rsidRPr="00103414">
        <w:rPr>
          <w:rFonts w:ascii="Times" w:hAnsi="Times"/>
          <w:lang w:val="en-GB"/>
        </w:rPr>
        <w:t xml:space="preserve"> by Genscript</w:t>
      </w:r>
      <w:r>
        <w:rPr>
          <w:rFonts w:ascii="Times" w:hAnsi="Times"/>
          <w:lang w:val="en-GB"/>
        </w:rPr>
        <w:t xml:space="preserve"> and confirmed by sequencing.</w:t>
      </w:r>
    </w:p>
    <w:p w:rsidR="00562296" w:rsidRDefault="00562296" w:rsidP="00562296">
      <w:pPr>
        <w:spacing w:line="480" w:lineRule="auto"/>
        <w:contextualSpacing/>
        <w:jc w:val="both"/>
        <w:rPr>
          <w:rFonts w:ascii="Times" w:hAnsi="Times"/>
          <w:lang w:val="en-GB"/>
        </w:rPr>
      </w:pPr>
    </w:p>
    <w:p w:rsidR="00437668" w:rsidRDefault="00C721FC" w:rsidP="00437668">
      <w:pPr>
        <w:spacing w:line="480" w:lineRule="auto"/>
        <w:contextualSpacing/>
        <w:jc w:val="both"/>
        <w:rPr>
          <w:rFonts w:ascii="Times" w:hAnsi="Times"/>
          <w:i/>
          <w:lang w:val="en-GB"/>
        </w:rPr>
      </w:pPr>
      <w:r>
        <w:rPr>
          <w:rFonts w:ascii="Times" w:hAnsi="Times"/>
          <w:i/>
          <w:lang w:val="en-GB"/>
        </w:rPr>
        <w:t>Construction of a mutant strain lacking the Rap1 binding site at RPS19B</w:t>
      </w:r>
    </w:p>
    <w:p w:rsidR="00C721FC" w:rsidRPr="00437668" w:rsidRDefault="00437668" w:rsidP="00C5503B">
      <w:pPr>
        <w:spacing w:line="480" w:lineRule="auto"/>
        <w:ind w:firstLine="720"/>
        <w:contextualSpacing/>
        <w:jc w:val="both"/>
        <w:rPr>
          <w:rFonts w:ascii="Times" w:hAnsi="Times"/>
          <w:i/>
          <w:lang w:val="en-GB"/>
        </w:rPr>
      </w:pPr>
      <w:r>
        <w:rPr>
          <w:rFonts w:ascii="Times" w:hAnsi="Times"/>
          <w:lang w:val="en-GB"/>
        </w:rPr>
        <w:t xml:space="preserve">We constructed two strains; </w:t>
      </w:r>
      <w:r w:rsidR="006B004E">
        <w:rPr>
          <w:rFonts w:ascii="Times" w:hAnsi="Times"/>
          <w:lang w:val="en-GB"/>
        </w:rPr>
        <w:t>control strain</w:t>
      </w:r>
      <w:r>
        <w:rPr>
          <w:rFonts w:ascii="Times" w:hAnsi="Times"/>
          <w:lang w:val="en-GB"/>
        </w:rPr>
        <w:t xml:space="preserve"> </w:t>
      </w:r>
      <w:r w:rsidR="009F08CA" w:rsidRPr="009F08CA">
        <w:rPr>
          <w:rFonts w:ascii="Times" w:hAnsi="Times"/>
        </w:rPr>
        <w:t>JEY11257</w:t>
      </w:r>
      <w:r w:rsidR="005C42AB">
        <w:rPr>
          <w:rFonts w:ascii="Times" w:hAnsi="Times"/>
          <w:lang w:val="en-GB"/>
        </w:rPr>
        <w:t xml:space="preserve"> with a normal Rap1 UAS</w:t>
      </w:r>
      <w:r w:rsidR="006B004E">
        <w:rPr>
          <w:rFonts w:ascii="Times" w:hAnsi="Times"/>
          <w:lang w:val="en-GB"/>
        </w:rPr>
        <w:t xml:space="preserve"> (“</w:t>
      </w:r>
      <w:r w:rsidR="006B004E" w:rsidRPr="006B004E">
        <w:rPr>
          <w:rFonts w:ascii="Times" w:hAnsi="Times"/>
          <w:i/>
          <w:lang w:val="en-GB"/>
        </w:rPr>
        <w:t>RPS19B_UAS</w:t>
      </w:r>
      <w:r w:rsidR="006B004E" w:rsidRPr="006B004E">
        <w:rPr>
          <w:rFonts w:ascii="Times" w:hAnsi="Times"/>
          <w:i/>
          <w:vertAlign w:val="subscript"/>
          <w:lang w:val="en-GB"/>
        </w:rPr>
        <w:t>RAP1</w:t>
      </w:r>
      <w:r>
        <w:rPr>
          <w:rFonts w:ascii="Times" w:hAnsi="Times"/>
          <w:lang w:val="en-GB"/>
        </w:rPr>
        <w:t>” in Fig. 3F) and mutant</w:t>
      </w:r>
      <w:r w:rsidR="006B004E">
        <w:rPr>
          <w:rFonts w:ascii="Times" w:hAnsi="Times"/>
          <w:lang w:val="en-GB"/>
        </w:rPr>
        <w:t xml:space="preserve"> </w:t>
      </w:r>
      <w:r w:rsidR="006B004E" w:rsidRPr="009F08CA">
        <w:rPr>
          <w:rFonts w:ascii="Times" w:hAnsi="Times"/>
          <w:lang w:val="en-GB"/>
        </w:rPr>
        <w:t>strain</w:t>
      </w:r>
      <w:r w:rsidRPr="009F08CA">
        <w:rPr>
          <w:rFonts w:ascii="Times" w:hAnsi="Times"/>
          <w:lang w:val="en-GB"/>
        </w:rPr>
        <w:t xml:space="preserve"> </w:t>
      </w:r>
      <w:r w:rsidR="009F08CA" w:rsidRPr="009F08CA">
        <w:rPr>
          <w:rFonts w:ascii="Times" w:hAnsi="Times"/>
        </w:rPr>
        <w:t>JEY11258</w:t>
      </w:r>
      <w:r w:rsidR="006B004E" w:rsidRPr="009F08CA">
        <w:rPr>
          <w:rFonts w:ascii="Times" w:hAnsi="Times"/>
          <w:lang w:val="en-GB"/>
        </w:rPr>
        <w:t xml:space="preserve"> </w:t>
      </w:r>
      <w:r w:rsidR="005C42AB" w:rsidRPr="009F08CA">
        <w:rPr>
          <w:rFonts w:ascii="Times" w:hAnsi="Times"/>
          <w:lang w:val="en-GB"/>
        </w:rPr>
        <w:t>in w</w:t>
      </w:r>
      <w:r w:rsidR="005C42AB">
        <w:rPr>
          <w:rFonts w:ascii="Times" w:hAnsi="Times"/>
          <w:lang w:val="en-GB"/>
        </w:rPr>
        <w:t>hich the Rap1 UAS was replaced with</w:t>
      </w:r>
      <w:r w:rsidR="006B004E">
        <w:rPr>
          <w:rFonts w:ascii="Times" w:hAnsi="Times"/>
          <w:lang w:val="en-GB"/>
        </w:rPr>
        <w:t xml:space="preserve"> a scrambled </w:t>
      </w:r>
      <w:r w:rsidR="005C42AB">
        <w:rPr>
          <w:rFonts w:ascii="Times" w:hAnsi="Times"/>
          <w:lang w:val="en-GB"/>
        </w:rPr>
        <w:t>sequence</w:t>
      </w:r>
      <w:r w:rsidR="006B004E">
        <w:rPr>
          <w:rFonts w:ascii="Times" w:hAnsi="Times"/>
          <w:lang w:val="en-GB"/>
        </w:rPr>
        <w:t xml:space="preserve"> (“</w:t>
      </w:r>
      <w:r w:rsidR="006B004E" w:rsidRPr="006B004E">
        <w:rPr>
          <w:rFonts w:ascii="Times" w:hAnsi="Times"/>
          <w:i/>
          <w:lang w:val="en-GB"/>
        </w:rPr>
        <w:t>RPS19B_UAS</w:t>
      </w:r>
      <w:r w:rsidR="006B004E" w:rsidRPr="006B004E">
        <w:rPr>
          <w:rFonts w:ascii="Times" w:hAnsi="Times"/>
          <w:i/>
          <w:vertAlign w:val="subscript"/>
          <w:lang w:val="en-GB"/>
        </w:rPr>
        <w:t>RAP1</w:t>
      </w:r>
      <w:r w:rsidR="006B004E">
        <w:rPr>
          <w:rFonts w:ascii="Times" w:hAnsi="Times"/>
          <w:i/>
          <w:lang w:val="en-GB"/>
        </w:rPr>
        <w:t>SS</w:t>
      </w:r>
      <w:r w:rsidR="006B004E">
        <w:rPr>
          <w:rFonts w:ascii="Times" w:hAnsi="Times"/>
          <w:lang w:val="en-GB"/>
        </w:rPr>
        <w:t xml:space="preserve">”). </w:t>
      </w:r>
      <w:r w:rsidR="00C721FC">
        <w:rPr>
          <w:rFonts w:ascii="Times" w:hAnsi="Times"/>
          <w:lang w:val="en-GB"/>
        </w:rPr>
        <w:t xml:space="preserve">To </w:t>
      </w:r>
      <w:r w:rsidR="006B004E">
        <w:rPr>
          <w:rFonts w:ascii="Times" w:hAnsi="Times"/>
          <w:lang w:val="en-GB"/>
        </w:rPr>
        <w:t>create strain</w:t>
      </w:r>
      <w:r>
        <w:rPr>
          <w:rFonts w:ascii="Times" w:hAnsi="Times"/>
          <w:lang w:val="en-GB"/>
        </w:rPr>
        <w:t xml:space="preserve"> </w:t>
      </w:r>
      <w:r w:rsidR="009F08CA" w:rsidRPr="009F08CA">
        <w:rPr>
          <w:rFonts w:ascii="Times" w:hAnsi="Times"/>
        </w:rPr>
        <w:t>JEY11257</w:t>
      </w:r>
      <w:r w:rsidR="00C721FC">
        <w:rPr>
          <w:rFonts w:ascii="Times" w:hAnsi="Times"/>
          <w:lang w:val="en-GB"/>
        </w:rPr>
        <w:t>, the nourseothricin resistance (</w:t>
      </w:r>
      <w:r w:rsidR="00C721FC" w:rsidRPr="00C721FC">
        <w:rPr>
          <w:rFonts w:ascii="Times" w:hAnsi="Times"/>
          <w:i/>
          <w:lang w:val="en-GB"/>
        </w:rPr>
        <w:t>NAT</w:t>
      </w:r>
      <w:r w:rsidR="00C721FC">
        <w:rPr>
          <w:rFonts w:ascii="Times" w:hAnsi="Times"/>
          <w:lang w:val="en-GB"/>
        </w:rPr>
        <w:t>) cassette was amplified</w:t>
      </w:r>
      <w:r w:rsidR="005C009A">
        <w:rPr>
          <w:rFonts w:ascii="Times" w:hAnsi="Times"/>
          <w:lang w:val="en-GB"/>
        </w:rPr>
        <w:t xml:space="preserve"> from pFA6::NAT </w:t>
      </w:r>
      <w:r w:rsidR="005C009A">
        <w:rPr>
          <w:rFonts w:ascii="Times" w:hAnsi="Times"/>
          <w:lang w:val="en-GB"/>
        </w:rPr>
        <w:fldChar w:fldCharType="begin"/>
      </w:r>
      <w:r w:rsidR="005C009A">
        <w:rPr>
          <w:rFonts w:ascii="Times" w:hAnsi="Times"/>
          <w:lang w:val="en-GB"/>
        </w:rPr>
        <w:instrText xml:space="preserve"> ADDIN EN.CITE &lt;EndNote&gt;&lt;Cite&gt;&lt;Author&gt;Janke&lt;/Author&gt;&lt;Year&gt;2004&lt;/Year&gt;&lt;RecNum&gt;3054&lt;/RecNum&gt;&lt;DisplayText&gt;(Janke et al. 2004)&lt;/DisplayText&gt;&lt;record&gt;&lt;rec-number&gt;3054&lt;/rec-number&gt;&lt;foreign-keys&gt;&lt;key app="EN" db-id="wwdwpzv05wr5xbedtv0pzxv2z5az5rrrd02s" timestamp="0"&gt;3054&lt;/key&gt;&lt;/foreign-keys&gt;&lt;ref-type name="Journal Article"&gt;17&lt;/ref-type&gt;&lt;contributors&gt;&lt;authors&gt;&lt;author&gt;Janke, C.&lt;/author&gt;&lt;author&gt;Magiera, M. M.&lt;/author&gt;&lt;author&gt;Rathfelder, N.&lt;/author&gt;&lt;author&gt;Taxis, C.&lt;/author&gt;&lt;author&gt;Reber, S.&lt;/author&gt;&lt;author&gt;Maekawa, H.&lt;/author&gt;&lt;author&gt;Moreno-Borchart, A.&lt;/author&gt;&lt;author&gt;Doenges, G.&lt;/author&gt;&lt;author&gt;Schwob, E.&lt;/author&gt;&lt;author&gt;Schiebel, E.&lt;/author&gt;&lt;author&gt;Knop, M.&lt;/author&gt;&lt;/authors&gt;&lt;/contributors&gt;&lt;auth-address&gt;CRBM, CNRS FRE2593, 1919 Route de Mende, F-34293 Montpellier cedex 5, France.&lt;/auth-address&gt;&lt;titles&gt;&lt;title&gt;A versatile toolbox for PCR-based tagging of yeast genes: new fluorescent proteins, more markers and promoter substitution cassettes&lt;/title&gt;&lt;secondary-title&gt;Yeast&lt;/secondary-title&gt;&lt;/titles&gt;&lt;pages&gt;947-62&lt;/pages&gt;&lt;volume&gt;21&lt;/volume&gt;&lt;number&gt;11&lt;/number&gt;&lt;edition&gt;2004/08/31&lt;/edition&gt;&lt;keywords&gt;&lt;keyword&gt;*Gene Targeting&lt;/keyword&gt;&lt;keyword&gt;*Genetic Markers&lt;/keyword&gt;&lt;keyword&gt;Luminescent Proteins/*genetics/metabolism&lt;/keyword&gt;&lt;keyword&gt;Plasmids&lt;/keyword&gt;&lt;keyword&gt;Polymerase Chain Reaction/*methods&lt;/keyword&gt;&lt;keyword&gt;*Promoter Regions, Genetic&lt;/keyword&gt;&lt;keyword&gt;Recombination, Genetic&lt;/keyword&gt;&lt;keyword&gt;Restriction Mapping&lt;/keyword&gt;&lt;keyword&gt;Saccharomyces cerevisiae/*genetics/metabolism&lt;/keyword&gt;&lt;keyword&gt;Saccharomyces cerevisiae Proteins/genetics/metabolism&lt;/keyword&gt;&lt;keyword&gt;Transformation, Genetic&lt;/keyword&gt;&lt;/keywords&gt;&lt;dates&gt;&lt;year&gt;2004&lt;/year&gt;&lt;pub-dates&gt;&lt;date&gt;Aug&lt;/date&gt;&lt;/pub-dates&gt;&lt;/dates&gt;&lt;isbn&gt;0749-503X (Print)&amp;#xD;0749-503X (Linking)&lt;/isbn&gt;&lt;accession-num&gt;15334558&lt;/accession-num&gt;&lt;urls&gt;&lt;related-urls&gt;&lt;url&gt;http://www.ncbi.nlm.nih.gov/pubmed/15334558&lt;/url&gt;&lt;/related-urls&gt;&lt;/urls&gt;&lt;electronic-resource-num&gt;10.1002/yea.1142&lt;/electronic-resource-num&gt;&lt;language&gt;eng&lt;/language&gt;&lt;/record&gt;&lt;/Cite&gt;&lt;/EndNote&gt;</w:instrText>
      </w:r>
      <w:r w:rsidR="005C009A">
        <w:rPr>
          <w:rFonts w:ascii="Times" w:hAnsi="Times"/>
          <w:lang w:val="en-GB"/>
        </w:rPr>
        <w:fldChar w:fldCharType="separate"/>
      </w:r>
      <w:r w:rsidR="005C009A">
        <w:rPr>
          <w:rFonts w:ascii="Times" w:hAnsi="Times"/>
          <w:noProof/>
          <w:lang w:val="en-GB"/>
        </w:rPr>
        <w:t>(Janke et al. 2004)</w:t>
      </w:r>
      <w:r w:rsidR="005C009A">
        <w:rPr>
          <w:rFonts w:ascii="Times" w:hAnsi="Times"/>
          <w:lang w:val="en-GB"/>
        </w:rPr>
        <w:fldChar w:fldCharType="end"/>
      </w:r>
      <w:r w:rsidR="00C721FC">
        <w:rPr>
          <w:rFonts w:ascii="Times" w:hAnsi="Times"/>
          <w:lang w:val="en-GB"/>
        </w:rPr>
        <w:t xml:space="preserve"> with forward primer “</w:t>
      </w:r>
      <w:r w:rsidR="00C721FC" w:rsidRPr="00C721FC">
        <w:rPr>
          <w:rFonts w:ascii="Times" w:hAnsi="Times"/>
          <w:i/>
          <w:lang w:val="en-GB"/>
        </w:rPr>
        <w:t>RPS19B</w:t>
      </w:r>
      <w:r w:rsidR="00C721FC">
        <w:rPr>
          <w:rFonts w:ascii="Times" w:hAnsi="Times"/>
          <w:i/>
          <w:lang w:val="en-GB"/>
        </w:rPr>
        <w:t>-F</w:t>
      </w:r>
      <w:r w:rsidR="00C721FC">
        <w:rPr>
          <w:rFonts w:ascii="Times" w:hAnsi="Times"/>
          <w:lang w:val="en-GB"/>
        </w:rPr>
        <w:t xml:space="preserve">” (see </w:t>
      </w:r>
      <w:r w:rsidR="006B004E">
        <w:rPr>
          <w:rFonts w:ascii="Times" w:hAnsi="Times"/>
          <w:lang w:val="en-GB"/>
        </w:rPr>
        <w:t xml:space="preserve">table </w:t>
      </w:r>
      <w:r w:rsidR="00C721FC">
        <w:rPr>
          <w:rFonts w:ascii="Times" w:hAnsi="Times"/>
          <w:lang w:val="en-GB"/>
        </w:rPr>
        <w:t xml:space="preserve">below for </w:t>
      </w:r>
      <w:r w:rsidR="006B004E">
        <w:rPr>
          <w:rFonts w:ascii="Times" w:hAnsi="Times"/>
          <w:lang w:val="en-GB"/>
        </w:rPr>
        <w:t xml:space="preserve">primer </w:t>
      </w:r>
      <w:r w:rsidR="00C721FC">
        <w:rPr>
          <w:rFonts w:ascii="Times" w:hAnsi="Times"/>
          <w:lang w:val="en-GB"/>
        </w:rPr>
        <w:t>sequence</w:t>
      </w:r>
      <w:r w:rsidR="006B004E">
        <w:rPr>
          <w:rFonts w:ascii="Times" w:hAnsi="Times"/>
          <w:lang w:val="en-GB"/>
        </w:rPr>
        <w:t>s</w:t>
      </w:r>
      <w:r w:rsidR="00C721FC">
        <w:rPr>
          <w:rFonts w:ascii="Times" w:hAnsi="Times"/>
          <w:lang w:val="en-GB"/>
        </w:rPr>
        <w:t>)</w:t>
      </w:r>
      <w:r w:rsidR="00C721FC" w:rsidRPr="00C721FC">
        <w:rPr>
          <w:rFonts w:ascii="Times" w:hAnsi="Times"/>
          <w:lang w:val="en-GB"/>
        </w:rPr>
        <w:t xml:space="preserve"> </w:t>
      </w:r>
      <w:r w:rsidR="00C721FC">
        <w:rPr>
          <w:rFonts w:ascii="Times" w:hAnsi="Times"/>
          <w:lang w:val="en-GB"/>
        </w:rPr>
        <w:t xml:space="preserve">and reverse primer </w:t>
      </w:r>
      <w:r w:rsidR="006B004E">
        <w:rPr>
          <w:rFonts w:ascii="Times" w:hAnsi="Times"/>
          <w:lang w:val="en-GB"/>
        </w:rPr>
        <w:t>“</w:t>
      </w:r>
      <w:r w:rsidR="006B004E" w:rsidRPr="00C721FC">
        <w:rPr>
          <w:rFonts w:ascii="Times" w:hAnsi="Times"/>
          <w:i/>
          <w:lang w:val="en-GB"/>
        </w:rPr>
        <w:t>RPS19B</w:t>
      </w:r>
      <w:r w:rsidR="006B004E">
        <w:rPr>
          <w:rFonts w:ascii="Times" w:hAnsi="Times"/>
          <w:i/>
          <w:lang w:val="en-GB"/>
        </w:rPr>
        <w:t>-R_WT</w:t>
      </w:r>
      <w:r w:rsidR="006B004E">
        <w:rPr>
          <w:rFonts w:ascii="Times" w:hAnsi="Times"/>
          <w:lang w:val="en-GB"/>
        </w:rPr>
        <w:t>”. This</w:t>
      </w:r>
      <w:r w:rsidR="005C009A">
        <w:rPr>
          <w:rFonts w:ascii="Times" w:hAnsi="Times"/>
          <w:lang w:val="en-GB"/>
        </w:rPr>
        <w:t xml:space="preserve"> cassette was then</w:t>
      </w:r>
      <w:r w:rsidR="006B004E">
        <w:rPr>
          <w:rFonts w:ascii="Times" w:hAnsi="Times"/>
          <w:lang w:val="en-GB"/>
        </w:rPr>
        <w:t xml:space="preserve"> inserted</w:t>
      </w:r>
      <w:r w:rsidR="005C009A">
        <w:rPr>
          <w:rFonts w:ascii="Times" w:hAnsi="Times"/>
          <w:lang w:val="en-GB"/>
        </w:rPr>
        <w:t xml:space="preserve"> 5’ of the Rap1 </w:t>
      </w:r>
      <w:r w:rsidR="006B004E">
        <w:rPr>
          <w:rFonts w:ascii="Times" w:hAnsi="Times"/>
          <w:lang w:val="en-GB"/>
        </w:rPr>
        <w:t>UAS</w:t>
      </w:r>
      <w:r w:rsidR="005C009A">
        <w:rPr>
          <w:rFonts w:ascii="Times" w:hAnsi="Times"/>
          <w:lang w:val="en-GB"/>
        </w:rPr>
        <w:t xml:space="preserve"> (facilitating genetic tractability), leaving the</w:t>
      </w:r>
      <w:r>
        <w:rPr>
          <w:rFonts w:ascii="Times" w:hAnsi="Times"/>
          <w:lang w:val="en-GB"/>
        </w:rPr>
        <w:t xml:space="preserve"> Rap1</w:t>
      </w:r>
      <w:r w:rsidR="005C009A">
        <w:rPr>
          <w:rFonts w:ascii="Times" w:hAnsi="Times"/>
          <w:lang w:val="en-GB"/>
        </w:rPr>
        <w:t xml:space="preserve"> UAS intact. The presence of the </w:t>
      </w:r>
      <w:r w:rsidR="005C009A" w:rsidRPr="00437668">
        <w:rPr>
          <w:rFonts w:ascii="Times" w:hAnsi="Times"/>
          <w:i/>
          <w:lang w:val="en-GB"/>
        </w:rPr>
        <w:t>NAT</w:t>
      </w:r>
      <w:r w:rsidR="005C009A">
        <w:rPr>
          <w:rFonts w:ascii="Times" w:hAnsi="Times"/>
          <w:lang w:val="en-GB"/>
        </w:rPr>
        <w:t xml:space="preserve"> cassette neither affected recruitment of Rap1 nor sumoylation at </w:t>
      </w:r>
      <w:r>
        <w:rPr>
          <w:rFonts w:ascii="Times" w:hAnsi="Times"/>
          <w:lang w:val="en-GB"/>
        </w:rPr>
        <w:t xml:space="preserve">this genomic location. To create mutant strain </w:t>
      </w:r>
      <w:r w:rsidR="009F08CA">
        <w:rPr>
          <w:rFonts w:ascii="Times" w:hAnsi="Times"/>
        </w:rPr>
        <w:t>JEY11258</w:t>
      </w:r>
      <w:r>
        <w:rPr>
          <w:rFonts w:ascii="Times" w:hAnsi="Times"/>
          <w:lang w:val="en-GB"/>
        </w:rPr>
        <w:t>, the NAT cassette was amplified with forward primer “</w:t>
      </w:r>
      <w:r w:rsidRPr="00C721FC">
        <w:rPr>
          <w:rFonts w:ascii="Times" w:hAnsi="Times"/>
          <w:i/>
          <w:lang w:val="en-GB"/>
        </w:rPr>
        <w:t>RPS19B</w:t>
      </w:r>
      <w:r>
        <w:rPr>
          <w:rFonts w:ascii="Times" w:hAnsi="Times"/>
          <w:i/>
          <w:lang w:val="en-GB"/>
        </w:rPr>
        <w:t>-F</w:t>
      </w:r>
      <w:r>
        <w:rPr>
          <w:rFonts w:ascii="Times" w:hAnsi="Times"/>
          <w:lang w:val="en-GB"/>
        </w:rPr>
        <w:t>” and reverse primer “</w:t>
      </w:r>
      <w:r w:rsidRPr="00C721FC">
        <w:rPr>
          <w:rFonts w:ascii="Times" w:hAnsi="Times"/>
          <w:i/>
          <w:lang w:val="en-GB"/>
        </w:rPr>
        <w:t>RPS19B</w:t>
      </w:r>
      <w:r>
        <w:rPr>
          <w:rFonts w:ascii="Times" w:hAnsi="Times"/>
          <w:i/>
          <w:lang w:val="en-GB"/>
        </w:rPr>
        <w:t>-R_mut</w:t>
      </w:r>
      <w:r>
        <w:rPr>
          <w:rFonts w:ascii="Times" w:hAnsi="Times"/>
          <w:lang w:val="en-GB"/>
        </w:rPr>
        <w:t xml:space="preserve">”. This inserted the NAT cassette in the same location as in control strain </w:t>
      </w:r>
      <w:r w:rsidR="009F08CA" w:rsidRPr="009F08CA">
        <w:rPr>
          <w:rFonts w:ascii="Times" w:hAnsi="Times"/>
        </w:rPr>
        <w:t>JEY11257</w:t>
      </w:r>
      <w:r>
        <w:rPr>
          <w:rFonts w:ascii="Times" w:hAnsi="Times"/>
          <w:lang w:val="en-GB"/>
        </w:rPr>
        <w:t xml:space="preserve">, but replaced the Rap1 UAS with a scrambled sequence that did not conform to any known transcription </w:t>
      </w:r>
      <w:r w:rsidR="00B647D3">
        <w:rPr>
          <w:rFonts w:ascii="Times" w:hAnsi="Times"/>
          <w:lang w:val="en-GB"/>
        </w:rPr>
        <w:t>factor-binding</w:t>
      </w:r>
      <w:r>
        <w:rPr>
          <w:rFonts w:ascii="Times" w:hAnsi="Times"/>
          <w:lang w:val="en-GB"/>
        </w:rPr>
        <w:t xml:space="preserve"> site (source: oPossum 3.0 </w:t>
      </w:r>
      <w:r>
        <w:rPr>
          <w:rFonts w:ascii="Times" w:hAnsi="Times"/>
          <w:lang w:val="en-GB"/>
        </w:rPr>
        <w:fldChar w:fldCharType="begin">
          <w:fldData xml:space="preserve">PEVuZE5vdGU+PENpdGU+PEF1dGhvcj5Ld29uPC9BdXRob3I+PFllYXI+MjAxMjwvWWVhcj48UmVj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</w:fldData>
        </w:fldChar>
      </w:r>
      <w:r>
        <w:rPr>
          <w:rFonts w:ascii="Times" w:hAnsi="Times"/>
          <w:lang w:val="en-GB"/>
        </w:rPr>
        <w:instrText xml:space="preserve"> ADDIN EN.CITE </w:instrText>
      </w:r>
      <w:r>
        <w:rPr>
          <w:rFonts w:ascii="Times" w:hAnsi="Times"/>
          <w:lang w:val="en-GB"/>
        </w:rPr>
        <w:fldChar w:fldCharType="begin">
          <w:fldData xml:space="preserve">PEVuZE5vdGU+PENpdGU+PEF1dGhvcj5Ld29uPC9BdXRob3I+PFllYXI+MjAxMjwvWWVhcj48UmVj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</w:fldData>
        </w:fldChar>
      </w:r>
      <w:r>
        <w:rPr>
          <w:rFonts w:ascii="Times" w:hAnsi="Times"/>
          <w:lang w:val="en-GB"/>
        </w:rPr>
        <w:instrText xml:space="preserve"> ADDIN EN.CITE.DATA </w:instrText>
      </w:r>
      <w:r>
        <w:rPr>
          <w:rFonts w:ascii="Times" w:hAnsi="Times"/>
          <w:lang w:val="en-GB"/>
        </w:rPr>
      </w:r>
      <w:r>
        <w:rPr>
          <w:rFonts w:ascii="Times" w:hAnsi="Times"/>
          <w:lang w:val="en-GB"/>
        </w:rPr>
        <w:fldChar w:fldCharType="end"/>
      </w:r>
      <w:r>
        <w:rPr>
          <w:rFonts w:ascii="Times" w:hAnsi="Times"/>
          <w:lang w:val="en-GB"/>
        </w:rPr>
      </w:r>
      <w:r>
        <w:rPr>
          <w:rFonts w:ascii="Times" w:hAnsi="Times"/>
          <w:lang w:val="en-GB"/>
        </w:rPr>
        <w:fldChar w:fldCharType="separate"/>
      </w:r>
      <w:r>
        <w:rPr>
          <w:rFonts w:ascii="Times" w:hAnsi="Times"/>
          <w:noProof/>
          <w:lang w:val="en-GB"/>
        </w:rPr>
        <w:t>(Kwon et al. 2012)</w:t>
      </w:r>
      <w:r>
        <w:rPr>
          <w:rFonts w:ascii="Times" w:hAnsi="Times"/>
          <w:lang w:val="en-GB"/>
        </w:rPr>
        <w:fldChar w:fldCharType="end"/>
      </w:r>
      <w:r>
        <w:rPr>
          <w:rFonts w:ascii="Times" w:hAnsi="Times"/>
          <w:lang w:val="en-GB"/>
        </w:rPr>
        <w:t>).</w:t>
      </w:r>
    </w:p>
    <w:p w:rsidR="00C721FC" w:rsidRDefault="00C721FC" w:rsidP="00562296">
      <w:pPr>
        <w:spacing w:line="480" w:lineRule="auto"/>
        <w:contextualSpacing/>
        <w:jc w:val="both"/>
        <w:rPr>
          <w:rFonts w:ascii="Times" w:hAnsi="Times"/>
          <w:lang w:val="en-GB"/>
        </w:rPr>
      </w:pPr>
    </w:p>
    <w:p w:rsidR="00562296" w:rsidRPr="00562296" w:rsidRDefault="00562296" w:rsidP="00562296">
      <w:pPr>
        <w:spacing w:line="480" w:lineRule="auto"/>
        <w:contextualSpacing/>
        <w:jc w:val="both"/>
        <w:rPr>
          <w:rFonts w:ascii="Times" w:hAnsi="Times"/>
          <w:i/>
        </w:rPr>
      </w:pPr>
      <w:r w:rsidRPr="0060226A">
        <w:rPr>
          <w:rFonts w:ascii="Times" w:hAnsi="Times"/>
          <w:i/>
        </w:rPr>
        <w:t>Cell lysis, immunoprecipitation and Western blotting</w:t>
      </w:r>
    </w:p>
    <w:p w:rsidR="00562296" w:rsidRDefault="00562296" w:rsidP="00562296">
      <w:pPr>
        <w:spacing w:line="480" w:lineRule="auto"/>
        <w:ind w:firstLine="720"/>
        <w:contextualSpacing/>
        <w:jc w:val="both"/>
        <w:rPr>
          <w:rFonts w:ascii="Times" w:hAnsi="Times"/>
        </w:rPr>
      </w:pPr>
      <w:r>
        <w:rPr>
          <w:rFonts w:ascii="Times" w:hAnsi="Times"/>
        </w:rPr>
        <w:t>For Western blotting, equal numbers of cells were harvested, centrifuged, resuspended in Laemmli buffer, and incubated at 95</w:t>
      </w:r>
      <w:r w:rsidRPr="00EB1A81">
        <w:rPr>
          <w:rFonts w:ascii="Times" w:hAnsi="Times"/>
        </w:rPr>
        <w:t>°C</w:t>
      </w:r>
      <w:r>
        <w:rPr>
          <w:rFonts w:ascii="Times" w:hAnsi="Times"/>
        </w:rPr>
        <w:t xml:space="preserve"> for 5 min. Extracts were then centrifuged at 15,000g for 5 min at RT, and supernatants were resolved by SDS-PAGE.</w:t>
      </w:r>
      <w:r w:rsidRPr="004A4BED">
        <w:rPr>
          <w:rFonts w:ascii="Times" w:hAnsi="Times"/>
        </w:rPr>
        <w:t xml:space="preserve"> </w:t>
      </w:r>
      <w:r>
        <w:rPr>
          <w:rFonts w:ascii="Times" w:hAnsi="Times"/>
        </w:rPr>
        <w:t xml:space="preserve">Small scale TCA extractions for Western blot analysis were performed as </w:t>
      </w:r>
      <w:r w:rsidRPr="005B2692">
        <w:rPr>
          <w:rFonts w:ascii="Times" w:hAnsi="Times"/>
        </w:rPr>
        <w:t xml:space="preserve">previously described </w:t>
      </w:r>
      <w:r w:rsidRPr="005B2692">
        <w:rPr>
          <w:rFonts w:ascii="Times" w:hAnsi="Times"/>
        </w:rPr>
        <w:fldChar w:fldCharType="begin"/>
      </w:r>
      <w:r w:rsidR="003C0879">
        <w:rPr>
          <w:rFonts w:ascii="Times" w:hAnsi="Times"/>
        </w:rPr>
        <w:instrText xml:space="preserve"> ADDIN EN.CITE &lt;EndNote&gt;&lt;Cite&gt;&lt;Author&gt;Sacher&lt;/Author&gt;&lt;Year&gt;2005&lt;/Year&gt;&lt;RecNum&gt;4321&lt;/RecNum&gt;&lt;DisplayText&gt;(Sacher et al. 2005)&lt;/DisplayText&gt;&lt;record&gt;&lt;rec-number&gt;4321&lt;/rec-number&gt;&lt;foreign-keys&gt;&lt;key app="EN" db-id="wwdwpzv05wr5xbedtv0pzxv2z5az5rrrd02s" timestamp="1410179227"&gt;4321&lt;/key&gt;&lt;/foreign-keys&gt;&lt;ref-type name="Journal Article"&gt;17&lt;/ref-type&gt;&lt;contributors&gt;&lt;authors&gt;&lt;author&gt;Sacher, M.&lt;/author&gt;&lt;author&gt;Pfander, B.&lt;/author&gt;&lt;author&gt;Jentsch, S.&lt;/author&gt;&lt;/authors&gt;&lt;/contributors&gt;&lt;auth-address&gt;Department of Molecular Cell Biology, Max Planck Institute of Biochemistry, Martinsried, Germany.&lt;/auth-address&gt;&lt;titles&gt;&lt;title&gt;Identification of SUMO-protein conjugates&lt;/title&gt;&lt;secondary-title&gt;Methods Enzymol&lt;/secondary-title&gt;&lt;alt-title&gt;Methods in enzymology&lt;/alt-title&gt;&lt;/titles&gt;&lt;periodical&gt;&lt;full-title&gt;Methods Enzymol&lt;/full-title&gt;&lt;abbr-1&gt;Methods in enzymology&lt;/abbr-1&gt;&lt;/periodical&gt;&lt;alt-periodical&gt;&lt;full-title&gt;Methods Enzymol&lt;/full-title&gt;&lt;abbr-1&gt;Methods in enzymology&lt;/abbr-1&gt;&lt;/alt-periodical&gt;&lt;pages&gt;392-404&lt;/pages&gt;&lt;volume&gt;399&lt;/volume&gt;&lt;keywords&gt;&lt;keyword&gt;Electrophoresis, Polyacrylamide Gel&lt;/keyword&gt;&lt;keyword&gt;Protein Binding&lt;/keyword&gt;&lt;keyword&gt;SUMO-1 Protein/isolation &amp;amp; purification/*metabolism&lt;/keyword&gt;&lt;keyword&gt;Saccharomyces cerevisiae/isolation &amp;amp; purification/*metabolism&lt;/keyword&gt;&lt;/keywords&gt;&lt;dates&gt;&lt;year&gt;2005&lt;/year&gt;&lt;/dates&gt;&lt;isbn&gt;0076-6879 (Print)&amp;#xD;0076-6879 (Linking)&lt;/isbn&gt;&lt;accession-num&gt;16338371&lt;/accession-num&gt;&lt;urls&gt;&lt;related-urls&gt;&lt;url&gt;http://www.ncbi.nlm.nih.gov/pubmed/16338371&lt;/url&gt;&lt;/related-urls&gt;&lt;/urls&gt;&lt;electronic-resource-num&gt;10.1016/S0076-6879(05)99027-7&lt;/electronic-resource-num&gt;&lt;/record&gt;&lt;/Cite&gt;&lt;/EndNote&gt;</w:instrText>
      </w:r>
      <w:r w:rsidRPr="005B2692">
        <w:rPr>
          <w:rFonts w:ascii="Times" w:hAnsi="Times"/>
        </w:rPr>
        <w:fldChar w:fldCharType="separate"/>
      </w:r>
      <w:r w:rsidR="003C0879">
        <w:rPr>
          <w:rFonts w:ascii="Times" w:hAnsi="Times"/>
          <w:noProof/>
        </w:rPr>
        <w:t>(Sacher et al. 2005)</w:t>
      </w:r>
      <w:r w:rsidRPr="005B2692">
        <w:rPr>
          <w:rFonts w:ascii="Times" w:hAnsi="Times"/>
        </w:rPr>
        <w:fldChar w:fldCharType="end"/>
      </w:r>
      <w:r w:rsidRPr="005B2692">
        <w:rPr>
          <w:rFonts w:ascii="Times" w:hAnsi="Times"/>
        </w:rPr>
        <w:t>.</w:t>
      </w:r>
      <w:r w:rsidRPr="0014185C">
        <w:rPr>
          <w:rFonts w:ascii="Times" w:hAnsi="Times"/>
        </w:rPr>
        <w:t xml:space="preserve"> </w:t>
      </w:r>
      <w:r>
        <w:rPr>
          <w:rFonts w:ascii="Times" w:hAnsi="Times"/>
        </w:rPr>
        <w:t>For immunoprecipitation, equal amounts of c</w:t>
      </w:r>
      <w:r w:rsidRPr="00EB1A81">
        <w:rPr>
          <w:rFonts w:ascii="Times" w:hAnsi="Times"/>
        </w:rPr>
        <w:t xml:space="preserve">ells were harvested </w:t>
      </w:r>
      <w:r>
        <w:rPr>
          <w:rFonts w:ascii="Times" w:hAnsi="Times"/>
        </w:rPr>
        <w:t>and washed with lysis buffer [</w:t>
      </w:r>
      <w:r w:rsidRPr="008054AE">
        <w:rPr>
          <w:rFonts w:ascii="Times" w:hAnsi="Times"/>
        </w:rPr>
        <w:t>50 mM Tris-HCl (pH 8.0) </w:t>
      </w:r>
      <w:r>
        <w:rPr>
          <w:rFonts w:ascii="Times" w:hAnsi="Times"/>
        </w:rPr>
        <w:t xml:space="preserve">, </w:t>
      </w:r>
      <w:r w:rsidRPr="008054AE">
        <w:rPr>
          <w:rFonts w:ascii="Times" w:hAnsi="Times"/>
        </w:rPr>
        <w:t>100 mM NaCl</w:t>
      </w:r>
      <w:r>
        <w:rPr>
          <w:rFonts w:ascii="Times" w:hAnsi="Times"/>
        </w:rPr>
        <w:t xml:space="preserve">, </w:t>
      </w:r>
      <w:r w:rsidRPr="008054AE">
        <w:rPr>
          <w:rFonts w:ascii="Times" w:hAnsi="Times"/>
        </w:rPr>
        <w:t> 1 mM EDTA</w:t>
      </w:r>
      <w:r>
        <w:rPr>
          <w:rFonts w:ascii="Times" w:hAnsi="Times"/>
        </w:rPr>
        <w:t xml:space="preserve">, </w:t>
      </w:r>
      <w:r w:rsidRPr="008054AE">
        <w:rPr>
          <w:rFonts w:ascii="Times" w:hAnsi="Times"/>
        </w:rPr>
        <w:t> 5 mM MgCl</w:t>
      </w:r>
      <w:r w:rsidRPr="008054AE">
        <w:rPr>
          <w:rFonts w:ascii="Times" w:hAnsi="Times"/>
          <w:vertAlign w:val="subscript"/>
        </w:rPr>
        <w:t>2</w:t>
      </w:r>
      <w:r w:rsidRPr="008054AE">
        <w:rPr>
          <w:rFonts w:ascii="Times" w:hAnsi="Times"/>
        </w:rPr>
        <w:t> </w:t>
      </w:r>
      <w:r>
        <w:rPr>
          <w:rFonts w:ascii="Times" w:hAnsi="Times"/>
        </w:rPr>
        <w:t xml:space="preserve">, </w:t>
      </w:r>
      <w:r w:rsidRPr="008054AE">
        <w:rPr>
          <w:rFonts w:ascii="Times" w:hAnsi="Times"/>
        </w:rPr>
        <w:t>1 mM DTT</w:t>
      </w:r>
      <w:r>
        <w:rPr>
          <w:rFonts w:ascii="Times" w:hAnsi="Times"/>
        </w:rPr>
        <w:t xml:space="preserve">, </w:t>
      </w:r>
      <w:r w:rsidRPr="008054AE">
        <w:rPr>
          <w:rFonts w:ascii="Times" w:hAnsi="Times"/>
        </w:rPr>
        <w:t> 10% glycerol</w:t>
      </w:r>
      <w:r>
        <w:rPr>
          <w:rFonts w:ascii="Times" w:hAnsi="Times"/>
        </w:rPr>
        <w:t xml:space="preserve">, 10 mM </w:t>
      </w:r>
      <w:r w:rsidRPr="005448A2">
        <w:rPr>
          <w:rFonts w:ascii="Times" w:hAnsi="Times"/>
        </w:rPr>
        <w:t>N-Ethylmaleimide</w:t>
      </w:r>
      <w:r>
        <w:rPr>
          <w:rFonts w:ascii="Times" w:hAnsi="Times"/>
        </w:rPr>
        <w:t xml:space="preserve"> (NEM), protease inhibitors mixture]. </w:t>
      </w:r>
      <w:r w:rsidRPr="00EB1A81">
        <w:rPr>
          <w:rFonts w:ascii="Times" w:hAnsi="Times"/>
        </w:rPr>
        <w:t>Pre</w:t>
      </w:r>
      <w:r>
        <w:rPr>
          <w:rFonts w:ascii="Times" w:hAnsi="Times"/>
        </w:rPr>
        <w:t>-</w:t>
      </w:r>
      <w:r w:rsidRPr="00EB1A81">
        <w:rPr>
          <w:rFonts w:ascii="Times" w:hAnsi="Times"/>
        </w:rPr>
        <w:t>chilled glass beads were added, and cells were</w:t>
      </w:r>
      <w:r>
        <w:rPr>
          <w:rFonts w:ascii="Times" w:hAnsi="Times"/>
        </w:rPr>
        <w:t xml:space="preserve"> </w:t>
      </w:r>
      <w:r w:rsidRPr="00EB1A81">
        <w:rPr>
          <w:rFonts w:ascii="Times" w:hAnsi="Times"/>
        </w:rPr>
        <w:t>disrupted</w:t>
      </w:r>
      <w:r>
        <w:rPr>
          <w:rFonts w:ascii="Times" w:hAnsi="Times"/>
        </w:rPr>
        <w:t xml:space="preserve"> in a bead mill for 10 min at 4</w:t>
      </w:r>
      <w:r w:rsidRPr="00EB1A81">
        <w:rPr>
          <w:rFonts w:ascii="Times" w:hAnsi="Times"/>
        </w:rPr>
        <w:t>°C. After centrifugation,</w:t>
      </w:r>
      <w:r>
        <w:rPr>
          <w:rFonts w:ascii="Times" w:hAnsi="Times"/>
        </w:rPr>
        <w:t xml:space="preserve"> equal amounts</w:t>
      </w:r>
      <w:r w:rsidRPr="00EB1A81">
        <w:rPr>
          <w:rFonts w:ascii="Times" w:hAnsi="Times"/>
        </w:rPr>
        <w:t xml:space="preserve"> of extract</w:t>
      </w:r>
      <w:r>
        <w:rPr>
          <w:rFonts w:ascii="Times" w:hAnsi="Times"/>
        </w:rPr>
        <w:t>s</w:t>
      </w:r>
      <w:r w:rsidRPr="00EB1A81">
        <w:rPr>
          <w:rFonts w:ascii="Times" w:hAnsi="Times"/>
        </w:rPr>
        <w:t xml:space="preserve"> </w:t>
      </w:r>
      <w:r>
        <w:rPr>
          <w:rFonts w:ascii="Times" w:hAnsi="Times"/>
        </w:rPr>
        <w:t xml:space="preserve">were mixed with magnetic beads and antibodies, and immunoprecipitations were carried out ON at </w:t>
      </w:r>
      <w:r w:rsidRPr="00EB1A81">
        <w:rPr>
          <w:rFonts w:ascii="Times" w:hAnsi="Times"/>
        </w:rPr>
        <w:t>4°C</w:t>
      </w:r>
      <w:r>
        <w:rPr>
          <w:rFonts w:ascii="Times" w:hAnsi="Times"/>
        </w:rPr>
        <w:t>. After 4 washes with lysis buffer containing 200 mM NaCl, proteins were eluted with Laemmli buffer, and resolved by SDS-PAGE.</w:t>
      </w:r>
    </w:p>
    <w:p w:rsidR="00854867" w:rsidRDefault="00854867" w:rsidP="00854867">
      <w:pPr>
        <w:spacing w:line="480" w:lineRule="auto"/>
        <w:contextualSpacing/>
        <w:jc w:val="both"/>
        <w:rPr>
          <w:rFonts w:ascii="Times" w:hAnsi="Times"/>
          <w:b/>
          <w:lang w:val="en-GB"/>
        </w:rPr>
      </w:pPr>
    </w:p>
    <w:p w:rsidR="00854867" w:rsidRPr="00D36E26" w:rsidRDefault="00854867" w:rsidP="00854867">
      <w:pPr>
        <w:spacing w:line="480" w:lineRule="auto"/>
        <w:contextualSpacing/>
        <w:jc w:val="both"/>
        <w:rPr>
          <w:rFonts w:ascii="Times" w:hAnsi="Times"/>
          <w:i/>
          <w:lang w:val="en-GB"/>
        </w:rPr>
      </w:pPr>
      <w:r w:rsidRPr="00D36E26">
        <w:rPr>
          <w:rFonts w:ascii="Times" w:hAnsi="Times"/>
          <w:i/>
          <w:lang w:val="en-GB"/>
        </w:rPr>
        <w:t>Sumo pull-down under denaturing conditions</w:t>
      </w:r>
    </w:p>
    <w:p w:rsidR="00562296" w:rsidRDefault="00854867" w:rsidP="00400DF8">
      <w:pPr>
        <w:spacing w:line="480" w:lineRule="auto"/>
        <w:ind w:firstLine="720"/>
        <w:contextualSpacing/>
        <w:jc w:val="both"/>
        <w:rPr>
          <w:rFonts w:ascii="Times" w:hAnsi="Times"/>
          <w:lang w:val="en-GB"/>
        </w:rPr>
      </w:pPr>
      <w:r w:rsidRPr="00D36E26">
        <w:rPr>
          <w:rFonts w:ascii="Times" w:hAnsi="Times"/>
          <w:lang w:val="en-GB"/>
        </w:rPr>
        <w:t xml:space="preserve">One litre of cells expressing </w:t>
      </w:r>
      <w:r>
        <w:rPr>
          <w:rFonts w:ascii="Times" w:hAnsi="Times"/>
          <w:lang w:val="en-GB"/>
        </w:rPr>
        <w:t>the HIS</w:t>
      </w:r>
      <w:r w:rsidRPr="00F85977">
        <w:rPr>
          <w:rFonts w:ascii="Times" w:hAnsi="Times"/>
          <w:vertAlign w:val="subscript"/>
          <w:lang w:val="en-GB"/>
        </w:rPr>
        <w:t>6</w:t>
      </w:r>
      <w:r w:rsidRPr="00D36E26">
        <w:rPr>
          <w:rFonts w:ascii="Times" w:hAnsi="Times"/>
          <w:lang w:val="en-GB"/>
        </w:rPr>
        <w:t>-FLAG-</w:t>
      </w:r>
      <w:r>
        <w:rPr>
          <w:rFonts w:ascii="Times" w:hAnsi="Times"/>
          <w:lang w:val="en-GB"/>
        </w:rPr>
        <w:t>tagged protein of interested</w:t>
      </w:r>
      <w:r w:rsidRPr="00D36E26">
        <w:rPr>
          <w:rFonts w:ascii="Times" w:hAnsi="Times"/>
          <w:lang w:val="en-GB"/>
        </w:rPr>
        <w:t xml:space="preserve"> was grown until log phase, harvested by centrifugation, washed with cold water and frozen in liquid nitrogen. The frozen pellet was resuspended in cold lysis buffer (1.85 M NaOH, 7.5% </w:t>
      </w:r>
      <w:r>
        <w:rPr>
          <w:rFonts w:ascii="Symbol" w:hAnsi="Symbol" w:cs="Lucida Grande"/>
          <w:color w:val="000000"/>
          <w:lang w:val="en-GB"/>
        </w:rPr>
        <w:t></w:t>
      </w:r>
      <w:r w:rsidRPr="00D36E26">
        <w:rPr>
          <w:rFonts w:ascii="Adobe Caslon Pro" w:hAnsi="Adobe Caslon Pro" w:cs="Adobe Caslon Pro"/>
          <w:b/>
          <w:bCs/>
          <w:lang w:val="en-GB"/>
        </w:rPr>
        <w:t>‐</w:t>
      </w:r>
      <w:r w:rsidRPr="00D36E26">
        <w:rPr>
          <w:rFonts w:ascii="Times" w:hAnsi="Times"/>
          <w:lang w:val="en-GB"/>
        </w:rPr>
        <w:t>mercaptoethanol) to a final volume of 25 ml. After 20 min on ice, an equal volume of cold 55% trichloroacetic</w:t>
      </w:r>
      <w:r>
        <w:rPr>
          <w:rFonts w:ascii="Times" w:hAnsi="Times"/>
          <w:lang w:val="en-GB"/>
        </w:rPr>
        <w:t xml:space="preserve"> </w:t>
      </w:r>
      <w:r w:rsidRPr="00D36E26">
        <w:rPr>
          <w:rFonts w:ascii="Times" w:hAnsi="Times"/>
          <w:lang w:val="en-GB"/>
        </w:rPr>
        <w:t>acid (TCA) was added and kept on ice for 20 min. Proteins were pelleted by centrifugation (20 min, 4</w:t>
      </w:r>
      <w:r w:rsidRPr="00D36E26">
        <w:rPr>
          <w:rFonts w:ascii="Lucida Grande" w:hAnsi="Lucida Grande" w:cs="Lucida Grande"/>
          <w:color w:val="000000"/>
          <w:lang w:val="en-GB"/>
        </w:rPr>
        <w:t>°</w:t>
      </w:r>
      <w:r>
        <w:rPr>
          <w:rFonts w:ascii="Times" w:hAnsi="Times" w:cs="Lucida Grande"/>
          <w:color w:val="000000"/>
          <w:lang w:val="en-GB"/>
        </w:rPr>
        <w:t>C</w:t>
      </w:r>
      <w:r w:rsidRPr="00D36E26">
        <w:rPr>
          <w:rFonts w:ascii="Times" w:hAnsi="Times" w:cs="Lucida Grande"/>
          <w:color w:val="000000"/>
          <w:lang w:val="en-GB"/>
        </w:rPr>
        <w:t>,</w:t>
      </w:r>
      <w:r w:rsidRPr="00D36E26">
        <w:rPr>
          <w:rFonts w:ascii="Times" w:hAnsi="Times"/>
          <w:lang w:val="en-GB"/>
        </w:rPr>
        <w:t xml:space="preserve"> 3500g), and the pellet was washed with cold water. The pellet was resuspended in 25 ml of buffer A (6</w:t>
      </w:r>
      <w:r>
        <w:rPr>
          <w:rFonts w:ascii="Times" w:hAnsi="Times"/>
          <w:lang w:val="en-GB"/>
        </w:rPr>
        <w:t xml:space="preserve"> </w:t>
      </w:r>
      <w:r w:rsidRPr="00D36E26">
        <w:rPr>
          <w:rFonts w:ascii="Times" w:hAnsi="Times"/>
          <w:lang w:val="en-GB"/>
        </w:rPr>
        <w:t>M guanidine</w:t>
      </w:r>
      <w:r w:rsidRPr="00D36E26">
        <w:rPr>
          <w:rFonts w:ascii="Adobe Caslon Pro" w:hAnsi="Adobe Caslon Pro" w:cs="Adobe Caslon Pro"/>
          <w:b/>
          <w:bCs/>
          <w:lang w:val="en-GB"/>
        </w:rPr>
        <w:t>‐</w:t>
      </w:r>
      <w:r w:rsidRPr="00D36E26">
        <w:rPr>
          <w:rFonts w:ascii="Times" w:hAnsi="Times"/>
          <w:lang w:val="en-GB"/>
        </w:rPr>
        <w:t>HCl, 100 mM NaH</w:t>
      </w:r>
      <w:r w:rsidRPr="00D36E26">
        <w:rPr>
          <w:rFonts w:ascii="Times" w:hAnsi="Times"/>
          <w:vertAlign w:val="subscript"/>
          <w:lang w:val="en-GB"/>
        </w:rPr>
        <w:t>2</w:t>
      </w:r>
      <w:r w:rsidRPr="00D36E26">
        <w:rPr>
          <w:rFonts w:ascii="Times" w:hAnsi="Times"/>
          <w:lang w:val="en-GB"/>
        </w:rPr>
        <w:t>PO</w:t>
      </w:r>
      <w:r w:rsidRPr="00D36E26">
        <w:rPr>
          <w:rFonts w:ascii="Times" w:hAnsi="Times"/>
          <w:vertAlign w:val="subscript"/>
          <w:lang w:val="en-GB"/>
        </w:rPr>
        <w:t>4</w:t>
      </w:r>
      <w:r w:rsidRPr="00D36E26">
        <w:rPr>
          <w:rFonts w:ascii="Times" w:hAnsi="Times"/>
          <w:lang w:val="en-GB"/>
        </w:rPr>
        <w:t>, 10</w:t>
      </w:r>
      <w:r>
        <w:rPr>
          <w:rFonts w:ascii="Times" w:hAnsi="Times"/>
          <w:lang w:val="en-GB"/>
        </w:rPr>
        <w:t xml:space="preserve"> </w:t>
      </w:r>
      <w:r w:rsidRPr="00D36E26">
        <w:rPr>
          <w:rFonts w:ascii="Times" w:hAnsi="Times"/>
          <w:lang w:val="en-GB"/>
        </w:rPr>
        <w:t xml:space="preserve">mM Tris/HCl; adjusted to pH 8.0) </w:t>
      </w:r>
      <w:r>
        <w:rPr>
          <w:rFonts w:ascii="Times" w:hAnsi="Times"/>
          <w:lang w:val="en-GB"/>
        </w:rPr>
        <w:t>supplemented with</w:t>
      </w:r>
      <w:r w:rsidRPr="00D36E26">
        <w:rPr>
          <w:rFonts w:ascii="Times" w:hAnsi="Times"/>
          <w:lang w:val="en-GB"/>
        </w:rPr>
        <w:t xml:space="preserve"> 0.05% Tween 20. The suspension was shaken for 1h at room temperature. Insoluble</w:t>
      </w:r>
      <w:r>
        <w:rPr>
          <w:rFonts w:ascii="Times" w:hAnsi="Times"/>
          <w:lang w:val="en-GB"/>
        </w:rPr>
        <w:t xml:space="preserve"> </w:t>
      </w:r>
      <w:r w:rsidRPr="00D36E26">
        <w:rPr>
          <w:rFonts w:ascii="Times" w:hAnsi="Times"/>
          <w:lang w:val="en-GB"/>
        </w:rPr>
        <w:t>material was removed by centrifugation (20 min, 4</w:t>
      </w:r>
      <w:r w:rsidRPr="00D36E26">
        <w:rPr>
          <w:rFonts w:ascii="Lucida Grande" w:hAnsi="Lucida Grande" w:cs="Lucida Grande"/>
          <w:color w:val="000000"/>
          <w:lang w:val="en-GB"/>
        </w:rPr>
        <w:t>°</w:t>
      </w:r>
      <w:r>
        <w:rPr>
          <w:rFonts w:ascii="Times" w:hAnsi="Times" w:cs="Lucida Grande"/>
          <w:color w:val="000000"/>
          <w:lang w:val="en-GB"/>
        </w:rPr>
        <w:t>C</w:t>
      </w:r>
      <w:r w:rsidRPr="00D36E26">
        <w:rPr>
          <w:rFonts w:ascii="Times" w:hAnsi="Times"/>
          <w:lang w:val="en-GB"/>
        </w:rPr>
        <w:t>, 15,000g), and the supernatant was transferred into a fresh tube and supplemented with imidazole to a final concentration of 10</w:t>
      </w:r>
      <w:r>
        <w:rPr>
          <w:rFonts w:ascii="Times" w:hAnsi="Times"/>
          <w:lang w:val="en-GB"/>
        </w:rPr>
        <w:t xml:space="preserve"> </w:t>
      </w:r>
      <w:r w:rsidRPr="00D36E26">
        <w:rPr>
          <w:rFonts w:ascii="Times" w:hAnsi="Times"/>
          <w:lang w:val="en-GB"/>
        </w:rPr>
        <w:t>mM. 150</w:t>
      </w:r>
      <w:r>
        <w:rPr>
          <w:rFonts w:ascii="Times" w:hAnsi="Times"/>
          <w:lang w:val="en-GB"/>
        </w:rPr>
        <w:t xml:space="preserve"> </w:t>
      </w:r>
      <w:r w:rsidRPr="00D36E26">
        <w:rPr>
          <w:rFonts w:ascii="Times" w:hAnsi="Times"/>
          <w:lang w:val="en-GB"/>
        </w:rPr>
        <w:t>µl of Ni</w:t>
      </w:r>
      <w:r w:rsidRPr="00D36E26">
        <w:rPr>
          <w:rFonts w:ascii="Adobe Caslon Pro" w:hAnsi="Adobe Caslon Pro" w:cs="Adobe Caslon Pro"/>
          <w:b/>
          <w:bCs/>
          <w:lang w:val="en-GB"/>
        </w:rPr>
        <w:t>‐</w:t>
      </w:r>
      <w:r w:rsidRPr="00D36E26">
        <w:rPr>
          <w:rFonts w:ascii="Times" w:hAnsi="Times"/>
          <w:lang w:val="en-GB"/>
        </w:rPr>
        <w:t xml:space="preserve">NTA agarose beads </w:t>
      </w:r>
      <w:r>
        <w:rPr>
          <w:rFonts w:ascii="Times" w:hAnsi="Times"/>
          <w:lang w:val="en-GB"/>
        </w:rPr>
        <w:t>(Qiagen) were added to the sample</w:t>
      </w:r>
      <w:r w:rsidRPr="00D36E26">
        <w:rPr>
          <w:rFonts w:ascii="Times" w:hAnsi="Times"/>
          <w:lang w:val="en-GB"/>
        </w:rPr>
        <w:t xml:space="preserve"> and samples were incubated overnight (</w:t>
      </w:r>
      <w:r>
        <w:rPr>
          <w:rFonts w:ascii="Times" w:hAnsi="Times"/>
          <w:lang w:val="en-GB"/>
        </w:rPr>
        <w:t>ON</w:t>
      </w:r>
      <w:r w:rsidRPr="00D36E26">
        <w:rPr>
          <w:rFonts w:ascii="Times" w:hAnsi="Times"/>
          <w:lang w:val="en-GB"/>
        </w:rPr>
        <w:t>)</w:t>
      </w:r>
      <w:r>
        <w:rPr>
          <w:rFonts w:ascii="Times" w:hAnsi="Times"/>
          <w:lang w:val="en-GB"/>
        </w:rPr>
        <w:t xml:space="preserve"> at </w:t>
      </w:r>
      <w:r w:rsidRPr="00D36E26">
        <w:rPr>
          <w:rFonts w:ascii="Times" w:hAnsi="Times"/>
          <w:lang w:val="en-GB"/>
        </w:rPr>
        <w:t>4</w:t>
      </w:r>
      <w:r w:rsidRPr="00D36E26">
        <w:rPr>
          <w:rFonts w:ascii="Times" w:hAnsi="Times" w:cs="Lucida Grande"/>
          <w:color w:val="000000"/>
          <w:lang w:val="en-GB"/>
        </w:rPr>
        <w:t>°</w:t>
      </w:r>
      <w:r>
        <w:rPr>
          <w:rFonts w:ascii="Times" w:hAnsi="Times" w:cs="Lucida Grande"/>
          <w:color w:val="000000"/>
          <w:lang w:val="en-GB"/>
        </w:rPr>
        <w:t>C</w:t>
      </w:r>
      <w:r w:rsidRPr="00D36E26">
        <w:rPr>
          <w:rFonts w:ascii="Times" w:hAnsi="Times"/>
          <w:lang w:val="en-GB"/>
        </w:rPr>
        <w:t xml:space="preserve"> under agitation. The beads were then washed with 35 bed volumes of buffer A </w:t>
      </w:r>
      <w:r>
        <w:rPr>
          <w:rFonts w:ascii="Times" w:hAnsi="Times"/>
          <w:lang w:val="en-GB"/>
        </w:rPr>
        <w:t>supplemented with</w:t>
      </w:r>
      <w:r w:rsidRPr="00D36E26">
        <w:rPr>
          <w:rFonts w:ascii="Times" w:hAnsi="Times"/>
          <w:lang w:val="en-GB"/>
        </w:rPr>
        <w:t xml:space="preserve"> 0.05% Tween 20, 50 bed volumes of buffer </w:t>
      </w:r>
      <w:r>
        <w:rPr>
          <w:rFonts w:ascii="Times" w:hAnsi="Times"/>
          <w:lang w:val="en-GB"/>
        </w:rPr>
        <w:t>C</w:t>
      </w:r>
      <w:r w:rsidRPr="00D36E26">
        <w:rPr>
          <w:rFonts w:ascii="Times" w:hAnsi="Times"/>
          <w:lang w:val="en-GB"/>
        </w:rPr>
        <w:t xml:space="preserve"> (8 M urea, 100</w:t>
      </w:r>
      <w:r>
        <w:rPr>
          <w:rFonts w:ascii="Times" w:hAnsi="Times"/>
          <w:lang w:val="en-GB"/>
        </w:rPr>
        <w:t xml:space="preserve"> </w:t>
      </w:r>
      <w:r w:rsidRPr="00D36E26">
        <w:rPr>
          <w:rFonts w:ascii="Times" w:hAnsi="Times"/>
          <w:lang w:val="en-GB"/>
        </w:rPr>
        <w:t>mM NaH</w:t>
      </w:r>
      <w:r w:rsidRPr="00D36E26">
        <w:rPr>
          <w:rFonts w:ascii="Times" w:hAnsi="Times"/>
          <w:vertAlign w:val="subscript"/>
          <w:lang w:val="en-GB"/>
        </w:rPr>
        <w:t>2</w:t>
      </w:r>
      <w:r w:rsidRPr="00D36E26">
        <w:rPr>
          <w:rFonts w:ascii="Times" w:hAnsi="Times"/>
          <w:lang w:val="en-GB"/>
        </w:rPr>
        <w:t>PO</w:t>
      </w:r>
      <w:r w:rsidRPr="00D36E26">
        <w:rPr>
          <w:rFonts w:ascii="Times" w:hAnsi="Times"/>
          <w:vertAlign w:val="subscript"/>
          <w:lang w:val="en-GB"/>
        </w:rPr>
        <w:t>4</w:t>
      </w:r>
      <w:r w:rsidRPr="00D36E26">
        <w:rPr>
          <w:rFonts w:ascii="Times" w:hAnsi="Times"/>
          <w:lang w:val="en-GB"/>
        </w:rPr>
        <w:t>, 10</w:t>
      </w:r>
      <w:r>
        <w:rPr>
          <w:rFonts w:ascii="Times" w:hAnsi="Times"/>
          <w:lang w:val="en-GB"/>
        </w:rPr>
        <w:t xml:space="preserve"> </w:t>
      </w:r>
      <w:r w:rsidRPr="00D36E26">
        <w:rPr>
          <w:rFonts w:ascii="Times" w:hAnsi="Times"/>
          <w:lang w:val="en-GB"/>
        </w:rPr>
        <w:t xml:space="preserve">mM Tris/HCl; adjusted to pH 6.3) </w:t>
      </w:r>
      <w:r>
        <w:rPr>
          <w:rFonts w:ascii="Times" w:hAnsi="Times"/>
          <w:lang w:val="en-GB"/>
        </w:rPr>
        <w:t>supplemented with</w:t>
      </w:r>
      <w:r w:rsidRPr="00D36E26">
        <w:rPr>
          <w:rFonts w:ascii="Times" w:hAnsi="Times"/>
          <w:lang w:val="en-GB"/>
        </w:rPr>
        <w:t xml:space="preserve"> 0.05% Tween 20, and 50 bed volumes of buffer </w:t>
      </w:r>
      <w:r>
        <w:rPr>
          <w:rFonts w:ascii="Times" w:hAnsi="Times"/>
          <w:lang w:val="en-GB"/>
        </w:rPr>
        <w:t>C</w:t>
      </w:r>
      <w:r w:rsidRPr="00D36E26">
        <w:rPr>
          <w:rFonts w:ascii="Times" w:hAnsi="Times"/>
          <w:lang w:val="en-GB"/>
        </w:rPr>
        <w:t>. Proteins bound to the Ni</w:t>
      </w:r>
      <w:r w:rsidRPr="00D36E26">
        <w:rPr>
          <w:rFonts w:ascii="Adobe Caslon Pro" w:hAnsi="Adobe Caslon Pro" w:cs="Adobe Caslon Pro"/>
          <w:b/>
          <w:bCs/>
          <w:lang w:val="en-GB"/>
        </w:rPr>
        <w:t>‐</w:t>
      </w:r>
      <w:r w:rsidRPr="00D36E26">
        <w:rPr>
          <w:rFonts w:ascii="Times" w:hAnsi="Times"/>
          <w:lang w:val="en-GB"/>
        </w:rPr>
        <w:t xml:space="preserve">NTA column were eluted in four subsequent steps with 1 bed volume of buffer </w:t>
      </w:r>
      <w:r>
        <w:rPr>
          <w:rFonts w:ascii="Times" w:hAnsi="Times"/>
          <w:lang w:val="en-GB"/>
        </w:rPr>
        <w:t>C</w:t>
      </w:r>
      <w:r w:rsidRPr="00D36E26">
        <w:rPr>
          <w:rFonts w:ascii="Times" w:hAnsi="Times"/>
          <w:lang w:val="en-GB"/>
        </w:rPr>
        <w:t xml:space="preserve"> plus 250</w:t>
      </w:r>
      <w:r>
        <w:rPr>
          <w:rFonts w:ascii="Times" w:hAnsi="Times"/>
          <w:lang w:val="en-GB"/>
        </w:rPr>
        <w:t xml:space="preserve"> </w:t>
      </w:r>
      <w:r w:rsidRPr="00D36E26">
        <w:rPr>
          <w:rFonts w:ascii="Times" w:hAnsi="Times"/>
          <w:lang w:val="en-GB"/>
        </w:rPr>
        <w:t>mM imidazole and the eluates were pooled. One volume of 55% TCA was added to the eluate and left on ice for 20 min before centrifugation (20 min, 4</w:t>
      </w:r>
      <w:r w:rsidRPr="00D36E26">
        <w:rPr>
          <w:rFonts w:ascii="Times" w:hAnsi="Times" w:cs="Lucida Grande"/>
          <w:color w:val="000000"/>
          <w:lang w:val="en-GB"/>
        </w:rPr>
        <w:t>°</w:t>
      </w:r>
      <w:r>
        <w:rPr>
          <w:rFonts w:ascii="Times" w:hAnsi="Times" w:cs="Lucida Grande"/>
          <w:color w:val="000000"/>
          <w:lang w:val="en-GB"/>
        </w:rPr>
        <w:t>C</w:t>
      </w:r>
      <w:r w:rsidRPr="00D36E26">
        <w:rPr>
          <w:rFonts w:ascii="Times" w:hAnsi="Times" w:cs="Lucida Grande"/>
          <w:color w:val="000000"/>
          <w:lang w:val="en-GB"/>
        </w:rPr>
        <w:t>,</w:t>
      </w:r>
      <w:r>
        <w:rPr>
          <w:rFonts w:ascii="Times" w:hAnsi="Times"/>
          <w:lang w:val="en-GB"/>
        </w:rPr>
        <w:t xml:space="preserve"> 3500g). Proteins were resus</w:t>
      </w:r>
      <w:r w:rsidRPr="00D36E26">
        <w:rPr>
          <w:rFonts w:ascii="Times" w:hAnsi="Times"/>
          <w:lang w:val="en-GB"/>
        </w:rPr>
        <w:t>pended in 25</w:t>
      </w:r>
      <w:r>
        <w:rPr>
          <w:rFonts w:ascii="Times" w:hAnsi="Times"/>
          <w:lang w:val="en-GB"/>
        </w:rPr>
        <w:t xml:space="preserve"> </w:t>
      </w:r>
      <w:r w:rsidRPr="00D36E26">
        <w:rPr>
          <w:rFonts w:ascii="Times" w:hAnsi="Times"/>
          <w:lang w:val="en-GB"/>
        </w:rPr>
        <w:t>µl of buffer HU (8</w:t>
      </w:r>
      <w:r>
        <w:rPr>
          <w:rFonts w:ascii="Times" w:hAnsi="Times"/>
          <w:lang w:val="en-GB"/>
        </w:rPr>
        <w:t xml:space="preserve"> </w:t>
      </w:r>
      <w:r w:rsidRPr="00D36E26">
        <w:rPr>
          <w:rFonts w:ascii="Times" w:hAnsi="Times"/>
          <w:lang w:val="en-GB"/>
        </w:rPr>
        <w:t>M urea, 5% SDS; 200</w:t>
      </w:r>
      <w:r>
        <w:rPr>
          <w:rFonts w:ascii="Times" w:hAnsi="Times"/>
          <w:lang w:val="en-GB"/>
        </w:rPr>
        <w:t xml:space="preserve"> </w:t>
      </w:r>
      <w:r w:rsidRPr="00D36E26">
        <w:rPr>
          <w:rFonts w:ascii="Times" w:hAnsi="Times"/>
          <w:lang w:val="en-GB"/>
        </w:rPr>
        <w:t>mM Tris/HCl pH 6.8; 1.5% DTT) plus 10</w:t>
      </w:r>
      <w:r>
        <w:rPr>
          <w:rFonts w:ascii="Times" w:hAnsi="Times"/>
          <w:lang w:val="en-GB"/>
        </w:rPr>
        <w:t xml:space="preserve"> </w:t>
      </w:r>
      <w:r w:rsidRPr="00D36E26">
        <w:rPr>
          <w:rFonts w:ascii="Times" w:hAnsi="Times"/>
          <w:lang w:val="en-GB"/>
        </w:rPr>
        <w:t>µl of water, and denatured for 10 min at 65°</w:t>
      </w:r>
      <w:r>
        <w:rPr>
          <w:rFonts w:ascii="Times" w:hAnsi="Times"/>
          <w:lang w:val="en-GB"/>
        </w:rPr>
        <w:t>C</w:t>
      </w:r>
      <w:r w:rsidRPr="00D36E26">
        <w:rPr>
          <w:rFonts w:ascii="Times" w:hAnsi="Times"/>
          <w:lang w:val="en-GB"/>
        </w:rPr>
        <w:t>.</w:t>
      </w:r>
      <w:r w:rsidR="00562296">
        <w:rPr>
          <w:rFonts w:ascii="Times" w:hAnsi="Times"/>
          <w:lang w:val="en-GB"/>
        </w:rPr>
        <w:t xml:space="preserve"> All buffers contained NEM to prevent desumoylation.</w:t>
      </w:r>
    </w:p>
    <w:p w:rsidR="00562296" w:rsidRPr="0060226A" w:rsidRDefault="00562296" w:rsidP="00562296">
      <w:pPr>
        <w:spacing w:line="480" w:lineRule="auto"/>
        <w:contextualSpacing/>
        <w:jc w:val="both"/>
        <w:rPr>
          <w:rFonts w:ascii="Times" w:hAnsi="Times"/>
        </w:rPr>
      </w:pPr>
    </w:p>
    <w:p w:rsidR="00562296" w:rsidRPr="0060226A" w:rsidRDefault="00562296" w:rsidP="00562296">
      <w:pPr>
        <w:spacing w:line="480" w:lineRule="auto"/>
        <w:contextualSpacing/>
        <w:jc w:val="both"/>
        <w:rPr>
          <w:rFonts w:ascii="Times" w:hAnsi="Times"/>
          <w:i/>
        </w:rPr>
      </w:pPr>
      <w:r w:rsidRPr="0060226A">
        <w:rPr>
          <w:rFonts w:ascii="Times" w:hAnsi="Times"/>
          <w:i/>
        </w:rPr>
        <w:t>Antibodies and reagents</w:t>
      </w:r>
    </w:p>
    <w:p w:rsidR="00562296" w:rsidRPr="0060226A" w:rsidRDefault="00562296" w:rsidP="00562296">
      <w:pPr>
        <w:spacing w:line="480" w:lineRule="auto"/>
        <w:contextualSpacing/>
        <w:jc w:val="both"/>
        <w:rPr>
          <w:rFonts w:ascii="Times" w:hAnsi="Times"/>
        </w:rPr>
      </w:pPr>
      <w:r w:rsidRPr="0060226A">
        <w:rPr>
          <w:rFonts w:ascii="Times" w:hAnsi="Times"/>
        </w:rPr>
        <w:tab/>
        <w:t>Anti-Flag M2 magnetic beads were from Sigma and anti-HA-coupled magnetic beads from Pierce; protein A and G-coupled magnetic beads from Dynal; Anti-GFP, -HA</w:t>
      </w:r>
      <w:r w:rsidR="00B647D3">
        <w:rPr>
          <w:rFonts w:ascii="Times" w:hAnsi="Times"/>
        </w:rPr>
        <w:t xml:space="preserve">, -Ubc9 </w:t>
      </w:r>
      <w:r w:rsidRPr="0060226A">
        <w:rPr>
          <w:rFonts w:ascii="Times" w:hAnsi="Times"/>
        </w:rPr>
        <w:t xml:space="preserve">and -Taf3 antibodies from Abcam; anti-Rap1 y300 and PolII 8WG16 from Santa Cruz Biotechnology; Anti-Sumo from </w:t>
      </w:r>
      <w:r w:rsidRPr="004F7557">
        <w:rPr>
          <w:rFonts w:ascii="Times" w:hAnsi="Times"/>
        </w:rPr>
        <w:t>Rockland Immunochemicals</w:t>
      </w:r>
      <w:r>
        <w:rPr>
          <w:rFonts w:ascii="Times" w:hAnsi="Times"/>
        </w:rPr>
        <w:t xml:space="preserve">; </w:t>
      </w:r>
      <w:r w:rsidRPr="0060226A">
        <w:rPr>
          <w:rFonts w:ascii="Times" w:hAnsi="Times"/>
        </w:rPr>
        <w:t xml:space="preserve">Rapamycin from </w:t>
      </w:r>
      <w:r w:rsidRPr="002810E4">
        <w:rPr>
          <w:rFonts w:ascii="Times" w:hAnsi="Times"/>
        </w:rPr>
        <w:t>AH Diagnostics</w:t>
      </w:r>
      <w:r>
        <w:rPr>
          <w:rFonts w:ascii="Times" w:hAnsi="Times"/>
        </w:rPr>
        <w:t xml:space="preserve"> and cycloheximide from </w:t>
      </w:r>
      <w:r w:rsidRPr="004F2120">
        <w:rPr>
          <w:rFonts w:ascii="Times" w:hAnsi="Times"/>
        </w:rPr>
        <w:t>Biovision</w:t>
      </w:r>
      <w:r>
        <w:rPr>
          <w:rFonts w:ascii="Times" w:hAnsi="Times"/>
        </w:rPr>
        <w:t>.</w:t>
      </w:r>
    </w:p>
    <w:p w:rsidR="00437C74" w:rsidRPr="00D36E26" w:rsidRDefault="00437C74" w:rsidP="00400DF8">
      <w:pPr>
        <w:spacing w:line="480" w:lineRule="auto"/>
        <w:contextualSpacing/>
        <w:jc w:val="both"/>
        <w:rPr>
          <w:rFonts w:ascii="Times" w:hAnsi="Times"/>
          <w:lang w:val="en-GB"/>
        </w:rPr>
      </w:pPr>
    </w:p>
    <w:p w:rsidR="00437C74" w:rsidRPr="00D36E26" w:rsidRDefault="00437C74" w:rsidP="00437C74">
      <w:pPr>
        <w:spacing w:line="480" w:lineRule="auto"/>
        <w:contextualSpacing/>
        <w:jc w:val="both"/>
        <w:rPr>
          <w:rFonts w:ascii="Times" w:hAnsi="Times"/>
          <w:i/>
          <w:lang w:val="en-GB"/>
        </w:rPr>
      </w:pPr>
      <w:r>
        <w:rPr>
          <w:rFonts w:ascii="Times" w:hAnsi="Times"/>
          <w:i/>
          <w:lang w:val="en-GB"/>
        </w:rPr>
        <w:t>Mass spectrometry</w:t>
      </w:r>
    </w:p>
    <w:p w:rsidR="00437C74" w:rsidRPr="00D36E26" w:rsidRDefault="00437C74" w:rsidP="00437C74">
      <w:pPr>
        <w:spacing w:line="480" w:lineRule="auto"/>
        <w:contextualSpacing/>
        <w:jc w:val="both"/>
        <w:rPr>
          <w:rFonts w:ascii="Times" w:hAnsi="Times" w:cs="Lucida Grande"/>
          <w:color w:val="000000"/>
          <w:lang w:val="en-GB"/>
        </w:rPr>
      </w:pPr>
      <w:r w:rsidRPr="00D36E26">
        <w:rPr>
          <w:rFonts w:ascii="Times" w:hAnsi="Times"/>
          <w:lang w:val="en-GB"/>
        </w:rPr>
        <w:tab/>
        <w:t xml:space="preserve">Cells expressing 6His-FLAG-tagged Sumo from the endogenous </w:t>
      </w:r>
      <w:r w:rsidRPr="00D36E26">
        <w:rPr>
          <w:rFonts w:ascii="Times" w:hAnsi="Times"/>
          <w:i/>
          <w:lang w:val="en-GB"/>
        </w:rPr>
        <w:t>SMT3</w:t>
      </w:r>
      <w:r w:rsidRPr="00D36E26">
        <w:rPr>
          <w:rFonts w:ascii="Times" w:hAnsi="Times"/>
          <w:lang w:val="en-GB"/>
        </w:rPr>
        <w:t xml:space="preserve"> promoter (</w:t>
      </w:r>
      <w:r>
        <w:rPr>
          <w:rFonts w:ascii="Times" w:hAnsi="Times"/>
          <w:i/>
          <w:lang w:val="en-GB"/>
        </w:rPr>
        <w:t>HIS</w:t>
      </w:r>
      <w:r w:rsidRPr="00795985">
        <w:rPr>
          <w:rFonts w:ascii="Times" w:hAnsi="Times"/>
          <w:i/>
          <w:vertAlign w:val="subscript"/>
          <w:lang w:val="en-GB"/>
        </w:rPr>
        <w:t>6</w:t>
      </w:r>
      <w:r w:rsidRPr="00D36E26">
        <w:rPr>
          <w:rFonts w:ascii="Times" w:hAnsi="Times"/>
          <w:i/>
          <w:lang w:val="en-GB"/>
        </w:rPr>
        <w:t>-FLAG-SMT3</w:t>
      </w:r>
      <w:r w:rsidRPr="00A06251">
        <w:rPr>
          <w:rFonts w:ascii="Times" w:hAnsi="Times"/>
          <w:lang w:val="en-GB"/>
        </w:rPr>
        <w:t>)</w:t>
      </w:r>
      <w:r>
        <w:rPr>
          <w:rFonts w:ascii="Times" w:hAnsi="Times"/>
          <w:i/>
          <w:lang w:val="en-GB"/>
        </w:rPr>
        <w:t xml:space="preserve"> </w:t>
      </w:r>
      <w:r w:rsidRPr="00D36E26">
        <w:rPr>
          <w:rFonts w:ascii="Times" w:hAnsi="Times"/>
          <w:lang w:val="en-GB"/>
        </w:rPr>
        <w:t xml:space="preserve">were prepared as for a regular ChIP assay until the IP step (see above). For this step, 700 µg of cross-linked material was mixed with 50 µl of FLAG magnetic </w:t>
      </w:r>
      <w:r>
        <w:rPr>
          <w:rFonts w:ascii="Times" w:hAnsi="Times"/>
          <w:lang w:val="en-GB"/>
        </w:rPr>
        <w:t>beads (S</w:t>
      </w:r>
      <w:r w:rsidRPr="00D36E26">
        <w:rPr>
          <w:rFonts w:ascii="Times" w:hAnsi="Times"/>
          <w:lang w:val="en-GB"/>
        </w:rPr>
        <w:t>igma). After an overnight incubation at 4</w:t>
      </w:r>
      <w:r w:rsidRPr="00D36E26">
        <w:rPr>
          <w:rFonts w:ascii="Times" w:hAnsi="Times" w:cs="Lucida Grande"/>
          <w:color w:val="000000"/>
          <w:lang w:val="en-GB"/>
        </w:rPr>
        <w:t>°</w:t>
      </w:r>
      <w:r>
        <w:rPr>
          <w:rFonts w:ascii="Times" w:hAnsi="Times" w:cs="Lucida Grande"/>
          <w:color w:val="000000"/>
          <w:lang w:val="en-GB"/>
        </w:rPr>
        <w:t>C</w:t>
      </w:r>
      <w:r w:rsidRPr="00D36E26">
        <w:rPr>
          <w:rFonts w:ascii="Times" w:hAnsi="Times" w:cs="Lucida Grande"/>
          <w:color w:val="000000"/>
          <w:lang w:val="en-GB"/>
        </w:rPr>
        <w:t>, beads were washed 3 times with TBS + 0.01% NP40 + 500 mM NaCl, twice with TBS + 0.01% NP40 and once with TBS. Sumo-containing complexes were then eluted with the FLAG peptide (100 ng/µl), 60 min at 25°</w:t>
      </w:r>
      <w:r>
        <w:rPr>
          <w:rFonts w:ascii="Times" w:hAnsi="Times" w:cs="Lucida Grande"/>
          <w:color w:val="000000"/>
          <w:lang w:val="en-GB"/>
        </w:rPr>
        <w:t>C</w:t>
      </w:r>
      <w:r w:rsidRPr="00D36E26">
        <w:rPr>
          <w:rFonts w:ascii="Times" w:hAnsi="Times" w:cs="Lucida Grande"/>
          <w:color w:val="000000"/>
          <w:lang w:val="en-GB"/>
        </w:rPr>
        <w:t xml:space="preserve"> under agitation. After addition of 40 µl of 1X Laemmli sample buffer, the eluates were incubated for 30 min at 95°</w:t>
      </w:r>
      <w:r>
        <w:rPr>
          <w:rFonts w:ascii="Times" w:hAnsi="Times" w:cs="Lucida Grande"/>
          <w:color w:val="000000"/>
          <w:lang w:val="en-GB"/>
        </w:rPr>
        <w:t>C</w:t>
      </w:r>
      <w:r w:rsidRPr="00D36E26">
        <w:rPr>
          <w:rFonts w:ascii="Times" w:hAnsi="Times" w:cs="Lucida Grande"/>
          <w:color w:val="000000"/>
          <w:lang w:val="en-GB"/>
        </w:rPr>
        <w:t xml:space="preserve"> to reverse the cross-link. These samples were resolved by SDS-PAGE and Coomassie staining, and each lane was cut into 12 pieces for further MS analysis.</w:t>
      </w:r>
    </w:p>
    <w:p w:rsidR="00437C74" w:rsidRPr="00D36E26" w:rsidRDefault="00437C74" w:rsidP="00437C74">
      <w:pPr>
        <w:spacing w:line="480" w:lineRule="auto"/>
        <w:ind w:firstLine="720"/>
        <w:contextualSpacing/>
        <w:jc w:val="both"/>
        <w:rPr>
          <w:rFonts w:ascii="Times" w:hAnsi="Times"/>
          <w:lang w:val="en-GB"/>
        </w:rPr>
      </w:pPr>
      <w:r w:rsidRPr="00D36E26">
        <w:rPr>
          <w:rFonts w:ascii="Times" w:hAnsi="Times"/>
          <w:lang w:val="en-GB"/>
        </w:rPr>
        <w:t>For MS analysis, peptides were analysed by a ESI-Orbitrap (LTQ Orbitrap XL, Thermo Scientific, Bremen, Germany) mass spectrometer coupled to a nano-LC system. Peptides were purified by C</w:t>
      </w:r>
      <w:r w:rsidRPr="00D36E26">
        <w:rPr>
          <w:rFonts w:ascii="Times" w:hAnsi="Times"/>
          <w:vertAlign w:val="subscript"/>
          <w:lang w:val="en-GB"/>
        </w:rPr>
        <w:t>18</w:t>
      </w:r>
      <w:r w:rsidRPr="00D36E26">
        <w:rPr>
          <w:rFonts w:ascii="Times" w:hAnsi="Times"/>
          <w:lang w:val="en-GB"/>
        </w:rPr>
        <w:t xml:space="preserve"> ZipTips (Millipore, Billerica, MA, USA) before injected into an Ultimate 3000 nanoLC system (Dionex, Sunnyvale CA). For separation of peptides an Acclaim PepMap 100 column (50 cm x 75 μm) packed with 100 Å C18 3 µm particles (Dionex) was used. A flow rate of 300 nL/min was employed with a solvent gradient of 7-35% B in 77 min, to 50% B in 10 min and then to 80% B in 2 min. Solvent A was 0.1% formic acid and solvent B was 0.1% formic acid/90% ACN. The mass spectrometer was operated in the data-dependent mode to automatically switch between Orbitrap-MS and LTQ-MS/MS acquisition. Survey full scan MS spectra (from m/z 300 to 2000) were acquired in the Orbitrap with the resolution R = 60 000 at m/z 400 (after accumulation to a target of 500 000 charges in the LTQ). The method used allowed sequential isolation of the most intense ions, up to seven, depending on signal intensity, for fragmentation on the linear ion trap using collision induced dissociation (CID) at a target value of 10 000 charges. For accurate mass measurements, the lock mass option was enabled in MS mode and the polydimethylcyclosiloxane ions generated in the electrospray process from ambient air were used for internal recalibration during the analysis. Target ions already selected for MS/MS were dynamically excluded for 60 sec. Data were acquired using Xcalibur v2.5.5 and processed using Scaffold v.3.5.2.</w:t>
      </w:r>
    </w:p>
    <w:p w:rsidR="00854867" w:rsidRDefault="00854867" w:rsidP="00854867">
      <w:pPr>
        <w:spacing w:line="480" w:lineRule="auto"/>
        <w:contextualSpacing/>
        <w:jc w:val="both"/>
        <w:rPr>
          <w:rFonts w:ascii="Times" w:hAnsi="Times"/>
          <w:b/>
          <w:lang w:val="en-GB"/>
        </w:rPr>
      </w:pPr>
    </w:p>
    <w:p w:rsidR="00854867" w:rsidRDefault="00C721FC" w:rsidP="00854867">
      <w:pPr>
        <w:spacing w:line="480" w:lineRule="auto"/>
        <w:contextualSpacing/>
        <w:jc w:val="both"/>
        <w:rPr>
          <w:rFonts w:ascii="Times" w:hAnsi="Times"/>
          <w:lang w:val="en-GB"/>
        </w:rPr>
      </w:pPr>
      <w:r>
        <w:rPr>
          <w:rFonts w:ascii="Times" w:hAnsi="Times"/>
          <w:i/>
          <w:lang w:val="en-GB"/>
        </w:rPr>
        <w:t>P</w:t>
      </w:r>
      <w:r w:rsidR="00854867">
        <w:rPr>
          <w:rFonts w:ascii="Times" w:hAnsi="Times"/>
          <w:i/>
          <w:lang w:val="en-GB"/>
        </w:rPr>
        <w:t>rimers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7"/>
        <w:gridCol w:w="2931"/>
      </w:tblGrid>
      <w:tr w:rsidR="00854867" w:rsidRPr="009410DA" w:rsidTr="00854867">
        <w:trPr>
          <w:trHeight w:val="300"/>
        </w:trPr>
        <w:tc>
          <w:tcPr>
            <w:tcW w:w="1387" w:type="dxa"/>
            <w:tcBorders>
              <w:top w:val="single" w:sz="4" w:space="0" w:color="auto"/>
              <w:bottom w:val="single" w:sz="4" w:space="0" w:color="auto"/>
            </w:tcBorders>
            <w:noWrap/>
            <w:hideMark/>
          </w:tcPr>
          <w:p w:rsidR="00854867" w:rsidRPr="009410DA" w:rsidRDefault="00854867" w:rsidP="0007783F">
            <w:pPr>
              <w:contextualSpacing/>
              <w:rPr>
                <w:rFonts w:ascii="Times" w:hAnsi="Times"/>
                <w:b/>
                <w:bCs/>
                <w:sz w:val="14"/>
                <w:szCs w:val="14"/>
              </w:rPr>
            </w:pPr>
            <w:r w:rsidRPr="009410DA">
              <w:rPr>
                <w:rFonts w:ascii="Times" w:hAnsi="Times"/>
                <w:b/>
                <w:bCs/>
                <w:sz w:val="14"/>
                <w:szCs w:val="14"/>
              </w:rPr>
              <w:t>ChIP target</w:t>
            </w:r>
          </w:p>
        </w:tc>
        <w:tc>
          <w:tcPr>
            <w:tcW w:w="2931" w:type="dxa"/>
            <w:tcBorders>
              <w:top w:val="single" w:sz="4" w:space="0" w:color="auto"/>
              <w:bottom w:val="single" w:sz="4" w:space="0" w:color="auto"/>
            </w:tcBorders>
            <w:noWrap/>
            <w:hideMark/>
          </w:tcPr>
          <w:p w:rsidR="00854867" w:rsidRPr="009410DA" w:rsidRDefault="00854867" w:rsidP="0007783F">
            <w:pPr>
              <w:contextualSpacing/>
              <w:rPr>
                <w:rFonts w:ascii="Times" w:hAnsi="Times"/>
                <w:b/>
                <w:bCs/>
                <w:sz w:val="14"/>
                <w:szCs w:val="14"/>
              </w:rPr>
            </w:pPr>
            <w:r w:rsidRPr="009410DA">
              <w:rPr>
                <w:rFonts w:ascii="Times" w:hAnsi="Times"/>
                <w:b/>
                <w:bCs/>
                <w:sz w:val="14"/>
                <w:szCs w:val="14"/>
              </w:rPr>
              <w:t>Sequence</w:t>
            </w:r>
          </w:p>
        </w:tc>
      </w:tr>
      <w:tr w:rsidR="00854867" w:rsidRPr="009410DA" w:rsidTr="00854867">
        <w:trPr>
          <w:trHeight w:val="300"/>
        </w:trPr>
        <w:tc>
          <w:tcPr>
            <w:tcW w:w="1387" w:type="dxa"/>
            <w:tcBorders>
              <w:top w:val="single" w:sz="4" w:space="0" w:color="auto"/>
            </w:tcBorders>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IMT1</w:t>
            </w:r>
          </w:p>
        </w:tc>
        <w:tc>
          <w:tcPr>
            <w:tcW w:w="2931" w:type="dxa"/>
            <w:tcBorders>
              <w:top w:val="single" w:sz="4" w:space="0" w:color="auto"/>
            </w:tcBorders>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GAAGCGCGCAGGGCTCATAA</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TAGCGCCGCTCGGTTTCGAT</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tDNA(W)</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GGAATTTCCAAGATTTAATTGGAGTCG</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TGGCTCAATGGTAGAGCTTTCG</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SNR52</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GCACCAACTTTCACTTCTACAGCG</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TTTGTAGTGCCCTCTTGGGCTA</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RPL35Ap</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CTCAGACCCATACATATCTACACCC</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TGGAGTGCCAGGTAAGTTGTCGT</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 xml:space="preserve">RPL35A </w:t>
            </w:r>
            <w:r w:rsidRPr="009410DA">
              <w:rPr>
                <w:rFonts w:ascii="Times" w:hAnsi="Times"/>
                <w:b/>
                <w:sz w:val="14"/>
                <w:szCs w:val="14"/>
              </w:rPr>
              <w:t>ORF1</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GACTGACAACTGCAGAAC</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CATAGCCAACGGATGAATTA</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 xml:space="preserve">RPL35A </w:t>
            </w:r>
            <w:r w:rsidRPr="009410DA">
              <w:rPr>
                <w:rFonts w:ascii="Times" w:hAnsi="Times"/>
                <w:b/>
                <w:sz w:val="14"/>
                <w:szCs w:val="14"/>
              </w:rPr>
              <w:t>ORF2</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GTTGTCCAGACCATCTTTG</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GTCTAACAGCTTCTCTTTGTT</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RPL43Ap</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GAACAACAGCCGGGTTACCAAA</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TCTCACATAACACTGAGTGAGCCG</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ACT1</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CTCAAAGCAAGCGTGGTATTT</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TCTTTTCCATATCATCCCAGTTG</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ChV</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TAGCCGCCGAAGGTAATTGTATCC</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ACGATAGGTGACTGCGGATCTTAG</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PMA1</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GATCCACCAAGAGACGATACTGCT</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ACCGCCACCTAGACCTAATCTTTC</w:t>
            </w:r>
          </w:p>
        </w:tc>
      </w:tr>
      <w:tr w:rsidR="00400DF8" w:rsidRPr="009410DA" w:rsidTr="00854867">
        <w:trPr>
          <w:trHeight w:val="300"/>
        </w:trPr>
        <w:tc>
          <w:tcPr>
            <w:tcW w:w="1387" w:type="dxa"/>
            <w:noWrap/>
          </w:tcPr>
          <w:p w:rsidR="00400DF8" w:rsidRPr="009410DA" w:rsidRDefault="00400DF8" w:rsidP="0007783F">
            <w:pPr>
              <w:contextualSpacing/>
              <w:rPr>
                <w:rFonts w:ascii="Times" w:hAnsi="Times"/>
                <w:b/>
                <w:i/>
                <w:iCs/>
                <w:sz w:val="14"/>
                <w:szCs w:val="14"/>
              </w:rPr>
            </w:pPr>
            <w:r>
              <w:rPr>
                <w:rFonts w:ascii="Times" w:hAnsi="Times"/>
                <w:b/>
                <w:i/>
                <w:iCs/>
                <w:sz w:val="14"/>
                <w:szCs w:val="14"/>
              </w:rPr>
              <w:t>RPS19Bp</w:t>
            </w:r>
          </w:p>
        </w:tc>
        <w:tc>
          <w:tcPr>
            <w:tcW w:w="2931" w:type="dxa"/>
            <w:noWrap/>
          </w:tcPr>
          <w:p w:rsidR="00400DF8" w:rsidRPr="009410DA" w:rsidRDefault="00400DF8" w:rsidP="0007783F">
            <w:pPr>
              <w:contextualSpacing/>
              <w:rPr>
                <w:rFonts w:ascii="Times" w:hAnsi="Times"/>
                <w:b/>
                <w:sz w:val="14"/>
                <w:szCs w:val="14"/>
              </w:rPr>
            </w:pPr>
            <w:r w:rsidRPr="00400DF8">
              <w:rPr>
                <w:rFonts w:ascii="Times" w:hAnsi="Times"/>
                <w:b/>
                <w:sz w:val="14"/>
                <w:szCs w:val="14"/>
              </w:rPr>
              <w:t>CCTTTGGTGCACTATTGAT</w:t>
            </w:r>
          </w:p>
        </w:tc>
      </w:tr>
      <w:tr w:rsidR="00400DF8" w:rsidRPr="009410DA" w:rsidTr="00854867">
        <w:trPr>
          <w:trHeight w:val="300"/>
        </w:trPr>
        <w:tc>
          <w:tcPr>
            <w:tcW w:w="1387" w:type="dxa"/>
            <w:noWrap/>
          </w:tcPr>
          <w:p w:rsidR="00400DF8" w:rsidRPr="009410DA" w:rsidRDefault="00400DF8" w:rsidP="0007783F">
            <w:pPr>
              <w:contextualSpacing/>
              <w:rPr>
                <w:rFonts w:ascii="Times" w:hAnsi="Times"/>
                <w:b/>
                <w:i/>
                <w:iCs/>
                <w:sz w:val="14"/>
                <w:szCs w:val="14"/>
              </w:rPr>
            </w:pPr>
          </w:p>
        </w:tc>
        <w:tc>
          <w:tcPr>
            <w:tcW w:w="2931" w:type="dxa"/>
            <w:noWrap/>
          </w:tcPr>
          <w:p w:rsidR="00400DF8" w:rsidRPr="009410DA" w:rsidRDefault="00400DF8" w:rsidP="0007783F">
            <w:pPr>
              <w:contextualSpacing/>
              <w:rPr>
                <w:rFonts w:ascii="Times" w:hAnsi="Times"/>
                <w:b/>
                <w:sz w:val="14"/>
                <w:szCs w:val="14"/>
              </w:rPr>
            </w:pPr>
            <w:r w:rsidRPr="00400DF8">
              <w:rPr>
                <w:rFonts w:ascii="Times" w:hAnsi="Times"/>
                <w:b/>
                <w:sz w:val="14"/>
                <w:szCs w:val="14"/>
              </w:rPr>
              <w:t>CAAACGCGCCTAATTTATTC</w:t>
            </w:r>
          </w:p>
        </w:tc>
      </w:tr>
      <w:tr w:rsidR="00400DF8" w:rsidRPr="009410DA" w:rsidTr="00854867">
        <w:trPr>
          <w:trHeight w:val="300"/>
        </w:trPr>
        <w:tc>
          <w:tcPr>
            <w:tcW w:w="1387" w:type="dxa"/>
            <w:noWrap/>
          </w:tcPr>
          <w:p w:rsidR="00400DF8" w:rsidRPr="009410DA" w:rsidRDefault="00400DF8" w:rsidP="0007783F">
            <w:pPr>
              <w:contextualSpacing/>
              <w:rPr>
                <w:rFonts w:ascii="Times" w:hAnsi="Times"/>
                <w:b/>
                <w:i/>
                <w:iCs/>
                <w:sz w:val="14"/>
                <w:szCs w:val="14"/>
              </w:rPr>
            </w:pPr>
            <w:r>
              <w:rPr>
                <w:rFonts w:ascii="Times" w:hAnsi="Times"/>
                <w:b/>
                <w:i/>
                <w:iCs/>
                <w:sz w:val="14"/>
                <w:szCs w:val="14"/>
              </w:rPr>
              <w:t>SCR1</w:t>
            </w:r>
          </w:p>
        </w:tc>
        <w:tc>
          <w:tcPr>
            <w:tcW w:w="2931" w:type="dxa"/>
            <w:noWrap/>
          </w:tcPr>
          <w:p w:rsidR="00400DF8" w:rsidRPr="00400DF8" w:rsidRDefault="00400DF8" w:rsidP="0007783F">
            <w:pPr>
              <w:contextualSpacing/>
              <w:rPr>
                <w:rFonts w:ascii="Times" w:hAnsi="Times"/>
                <w:b/>
                <w:sz w:val="14"/>
                <w:szCs w:val="14"/>
              </w:rPr>
            </w:pPr>
            <w:r w:rsidRPr="00400DF8">
              <w:rPr>
                <w:rFonts w:ascii="Times" w:hAnsi="Times"/>
                <w:b/>
                <w:sz w:val="14"/>
                <w:szCs w:val="14"/>
              </w:rPr>
              <w:t>GGATGGGATACGTTGAGA</w:t>
            </w:r>
          </w:p>
        </w:tc>
      </w:tr>
      <w:tr w:rsidR="00400DF8" w:rsidRPr="009410DA" w:rsidTr="00854867">
        <w:trPr>
          <w:trHeight w:val="300"/>
        </w:trPr>
        <w:tc>
          <w:tcPr>
            <w:tcW w:w="1387" w:type="dxa"/>
            <w:noWrap/>
          </w:tcPr>
          <w:p w:rsidR="00400DF8" w:rsidRPr="009410DA" w:rsidRDefault="00400DF8" w:rsidP="0007783F">
            <w:pPr>
              <w:contextualSpacing/>
              <w:rPr>
                <w:rFonts w:ascii="Times" w:hAnsi="Times"/>
                <w:b/>
                <w:i/>
                <w:iCs/>
                <w:sz w:val="14"/>
                <w:szCs w:val="14"/>
              </w:rPr>
            </w:pPr>
          </w:p>
        </w:tc>
        <w:tc>
          <w:tcPr>
            <w:tcW w:w="2931" w:type="dxa"/>
            <w:noWrap/>
          </w:tcPr>
          <w:p w:rsidR="00400DF8" w:rsidRPr="00400DF8" w:rsidRDefault="00400DF8" w:rsidP="0007783F">
            <w:pPr>
              <w:contextualSpacing/>
              <w:rPr>
                <w:rFonts w:ascii="Times" w:hAnsi="Times"/>
                <w:b/>
                <w:sz w:val="14"/>
                <w:szCs w:val="14"/>
              </w:rPr>
            </w:pPr>
            <w:r w:rsidRPr="00400DF8">
              <w:rPr>
                <w:rFonts w:ascii="Times" w:hAnsi="Times"/>
                <w:b/>
                <w:sz w:val="14"/>
                <w:szCs w:val="14"/>
              </w:rPr>
              <w:t>GGTGCGGAATAGAGAACTA</w:t>
            </w:r>
          </w:p>
        </w:tc>
      </w:tr>
      <w:tr w:rsidR="00854867" w:rsidRPr="009410DA" w:rsidTr="00854867">
        <w:trPr>
          <w:trHeight w:val="300"/>
        </w:trPr>
        <w:tc>
          <w:tcPr>
            <w:tcW w:w="1387" w:type="dxa"/>
            <w:tcBorders>
              <w:top w:val="single" w:sz="4" w:space="0" w:color="auto"/>
              <w:bottom w:val="single" w:sz="4" w:space="0" w:color="auto"/>
            </w:tcBorders>
            <w:noWrap/>
            <w:hideMark/>
          </w:tcPr>
          <w:p w:rsidR="00854867" w:rsidRPr="009410DA" w:rsidRDefault="00854867" w:rsidP="0007783F">
            <w:pPr>
              <w:contextualSpacing/>
              <w:rPr>
                <w:rFonts w:ascii="Times" w:hAnsi="Times"/>
                <w:b/>
                <w:bCs/>
                <w:sz w:val="14"/>
                <w:szCs w:val="14"/>
              </w:rPr>
            </w:pPr>
            <w:r w:rsidRPr="009410DA">
              <w:rPr>
                <w:rFonts w:ascii="Times" w:hAnsi="Times"/>
                <w:b/>
                <w:bCs/>
                <w:sz w:val="14"/>
                <w:szCs w:val="14"/>
              </w:rPr>
              <w:t>Expression analysis</w:t>
            </w:r>
          </w:p>
        </w:tc>
        <w:tc>
          <w:tcPr>
            <w:tcW w:w="2931" w:type="dxa"/>
            <w:tcBorders>
              <w:top w:val="single" w:sz="4" w:space="0" w:color="auto"/>
              <w:bottom w:val="single" w:sz="4" w:space="0" w:color="auto"/>
            </w:tcBorders>
            <w:noWrap/>
            <w:hideMark/>
          </w:tcPr>
          <w:p w:rsidR="00854867" w:rsidRPr="009410DA" w:rsidRDefault="00854867" w:rsidP="0007783F">
            <w:pPr>
              <w:contextualSpacing/>
              <w:rPr>
                <w:rFonts w:ascii="Times" w:hAnsi="Times"/>
                <w:b/>
                <w:bCs/>
                <w:sz w:val="14"/>
                <w:szCs w:val="14"/>
              </w:rPr>
            </w:pPr>
            <w:r w:rsidRPr="009410DA">
              <w:rPr>
                <w:rFonts w:ascii="Times" w:hAnsi="Times"/>
                <w:b/>
                <w:bCs/>
                <w:sz w:val="14"/>
                <w:szCs w:val="14"/>
              </w:rPr>
              <w:t>Sequence</w:t>
            </w:r>
          </w:p>
        </w:tc>
      </w:tr>
      <w:tr w:rsidR="00854867" w:rsidRPr="009410DA" w:rsidTr="00854867">
        <w:trPr>
          <w:trHeight w:val="300"/>
        </w:trPr>
        <w:tc>
          <w:tcPr>
            <w:tcW w:w="1387" w:type="dxa"/>
            <w:tcBorders>
              <w:top w:val="single" w:sz="4" w:space="0" w:color="auto"/>
            </w:tcBorders>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IMT1</w:t>
            </w:r>
          </w:p>
        </w:tc>
        <w:tc>
          <w:tcPr>
            <w:tcW w:w="2931" w:type="dxa"/>
            <w:tcBorders>
              <w:top w:val="single" w:sz="4" w:space="0" w:color="auto"/>
            </w:tcBorders>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GAAGCGCGCAGGGCTCATAA</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TAGCGCCGCTCGGTTTCGAT</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tDNA(W)</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GGAATTTCCAAGATTTAATTGGAGTCG</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TGGCTCAATGGTAGAGCTTTCG</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RPL35A</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GATGCCTGTGCTTGTTAG</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CCTTGGATTTGGTTCTTAGT</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RPL43A</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TGGTAAGTACGGTGTCCGTTATGG</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GCACCTCTCTTGACGGTCTTCTTA</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PMA1</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GATCCACCAAGAGACGATACTGCT</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sz w:val="14"/>
                <w:szCs w:val="14"/>
              </w:rPr>
            </w:pP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ACCGCCACCTAGACCTAATCTTTC</w:t>
            </w:r>
          </w:p>
        </w:tc>
      </w:tr>
      <w:tr w:rsidR="00854867" w:rsidRPr="009410DA" w:rsidTr="00854867">
        <w:trPr>
          <w:trHeight w:val="300"/>
        </w:trPr>
        <w:tc>
          <w:tcPr>
            <w:tcW w:w="1387" w:type="dxa"/>
            <w:noWrap/>
            <w:hideMark/>
          </w:tcPr>
          <w:p w:rsidR="00854867" w:rsidRPr="009410DA" w:rsidRDefault="00854867" w:rsidP="0007783F">
            <w:pPr>
              <w:contextualSpacing/>
              <w:rPr>
                <w:rFonts w:ascii="Times" w:hAnsi="Times"/>
                <w:b/>
                <w:i/>
                <w:iCs/>
                <w:sz w:val="14"/>
                <w:szCs w:val="14"/>
              </w:rPr>
            </w:pPr>
            <w:r w:rsidRPr="009410DA">
              <w:rPr>
                <w:rFonts w:ascii="Times" w:hAnsi="Times"/>
                <w:b/>
                <w:i/>
                <w:iCs/>
                <w:sz w:val="14"/>
                <w:szCs w:val="14"/>
              </w:rPr>
              <w:t>ACT1</w:t>
            </w:r>
          </w:p>
        </w:tc>
        <w:tc>
          <w:tcPr>
            <w:tcW w:w="2931" w:type="dxa"/>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GTACTAACATCGATTGCTTCA</w:t>
            </w:r>
          </w:p>
        </w:tc>
      </w:tr>
      <w:tr w:rsidR="00854867" w:rsidRPr="009410DA" w:rsidTr="00C721FC">
        <w:trPr>
          <w:trHeight w:val="300"/>
        </w:trPr>
        <w:tc>
          <w:tcPr>
            <w:tcW w:w="1387" w:type="dxa"/>
            <w:tcBorders>
              <w:bottom w:val="single" w:sz="4" w:space="0" w:color="auto"/>
            </w:tcBorders>
            <w:noWrap/>
            <w:hideMark/>
          </w:tcPr>
          <w:p w:rsidR="00854867" w:rsidRPr="009410DA" w:rsidRDefault="00854867" w:rsidP="0007783F">
            <w:pPr>
              <w:contextualSpacing/>
              <w:rPr>
                <w:rFonts w:ascii="Times" w:hAnsi="Times"/>
                <w:b/>
                <w:sz w:val="14"/>
                <w:szCs w:val="14"/>
              </w:rPr>
            </w:pPr>
          </w:p>
        </w:tc>
        <w:tc>
          <w:tcPr>
            <w:tcW w:w="2931" w:type="dxa"/>
            <w:tcBorders>
              <w:bottom w:val="single" w:sz="4" w:space="0" w:color="auto"/>
            </w:tcBorders>
            <w:noWrap/>
            <w:hideMark/>
          </w:tcPr>
          <w:p w:rsidR="00854867" w:rsidRPr="009410DA" w:rsidRDefault="00854867" w:rsidP="0007783F">
            <w:pPr>
              <w:contextualSpacing/>
              <w:rPr>
                <w:rFonts w:ascii="Times" w:hAnsi="Times"/>
                <w:b/>
                <w:sz w:val="14"/>
                <w:szCs w:val="14"/>
              </w:rPr>
            </w:pPr>
            <w:r w:rsidRPr="009410DA">
              <w:rPr>
                <w:rFonts w:ascii="Times" w:hAnsi="Times"/>
                <w:b/>
                <w:sz w:val="14"/>
                <w:szCs w:val="14"/>
              </w:rPr>
              <w:t>AAACCGGCTTTACACATAC</w:t>
            </w:r>
          </w:p>
        </w:tc>
      </w:tr>
      <w:tr w:rsidR="00C721FC" w:rsidRPr="009410DA" w:rsidTr="00C721FC">
        <w:trPr>
          <w:trHeight w:val="300"/>
        </w:trPr>
        <w:tc>
          <w:tcPr>
            <w:tcW w:w="1387" w:type="dxa"/>
            <w:tcBorders>
              <w:top w:val="single" w:sz="4" w:space="0" w:color="auto"/>
            </w:tcBorders>
            <w:noWrap/>
          </w:tcPr>
          <w:p w:rsidR="00C721FC" w:rsidRPr="009410DA" w:rsidRDefault="006B004E" w:rsidP="0007783F">
            <w:pPr>
              <w:contextualSpacing/>
              <w:rPr>
                <w:rFonts w:ascii="Times" w:hAnsi="Times"/>
                <w:b/>
                <w:sz w:val="14"/>
                <w:szCs w:val="14"/>
              </w:rPr>
            </w:pPr>
            <w:r>
              <w:rPr>
                <w:rFonts w:ascii="Times" w:hAnsi="Times"/>
                <w:b/>
                <w:sz w:val="14"/>
                <w:szCs w:val="14"/>
              </w:rPr>
              <w:t xml:space="preserve">Mutation of Rap1-UAS at </w:t>
            </w:r>
            <w:r w:rsidRPr="006B004E">
              <w:rPr>
                <w:rFonts w:ascii="Times" w:hAnsi="Times"/>
                <w:b/>
                <w:i/>
                <w:sz w:val="14"/>
                <w:szCs w:val="14"/>
              </w:rPr>
              <w:t>RPS19B</w:t>
            </w:r>
          </w:p>
        </w:tc>
        <w:tc>
          <w:tcPr>
            <w:tcW w:w="2931" w:type="dxa"/>
            <w:tcBorders>
              <w:top w:val="single" w:sz="4" w:space="0" w:color="auto"/>
            </w:tcBorders>
            <w:noWrap/>
          </w:tcPr>
          <w:p w:rsidR="00C721FC" w:rsidRPr="009410DA" w:rsidRDefault="006B004E" w:rsidP="0007783F">
            <w:pPr>
              <w:contextualSpacing/>
              <w:rPr>
                <w:rFonts w:ascii="Times" w:hAnsi="Times"/>
                <w:b/>
                <w:sz w:val="14"/>
                <w:szCs w:val="14"/>
              </w:rPr>
            </w:pPr>
            <w:r>
              <w:rPr>
                <w:rFonts w:ascii="Times" w:hAnsi="Times"/>
                <w:b/>
                <w:sz w:val="14"/>
                <w:szCs w:val="14"/>
              </w:rPr>
              <w:t>Sequence (the Rap1_UAS sequence and the mutant, scrambled UAS sequence are underlined)</w:t>
            </w:r>
          </w:p>
        </w:tc>
      </w:tr>
      <w:tr w:rsidR="006B004E" w:rsidRPr="009410DA" w:rsidTr="00C721FC">
        <w:trPr>
          <w:trHeight w:val="300"/>
        </w:trPr>
        <w:tc>
          <w:tcPr>
            <w:tcW w:w="1387" w:type="dxa"/>
            <w:tcBorders>
              <w:top w:val="single" w:sz="4" w:space="0" w:color="auto"/>
            </w:tcBorders>
            <w:noWrap/>
          </w:tcPr>
          <w:p w:rsidR="006B004E" w:rsidRPr="009410DA" w:rsidRDefault="006B004E" w:rsidP="0007783F">
            <w:pPr>
              <w:contextualSpacing/>
              <w:rPr>
                <w:rFonts w:ascii="Times" w:hAnsi="Times"/>
                <w:b/>
                <w:sz w:val="14"/>
                <w:szCs w:val="14"/>
              </w:rPr>
            </w:pPr>
          </w:p>
        </w:tc>
        <w:tc>
          <w:tcPr>
            <w:tcW w:w="2931" w:type="dxa"/>
            <w:tcBorders>
              <w:top w:val="single" w:sz="4" w:space="0" w:color="auto"/>
            </w:tcBorders>
            <w:noWrap/>
          </w:tcPr>
          <w:p w:rsidR="006B004E" w:rsidRPr="009410DA" w:rsidRDefault="006B004E" w:rsidP="0007783F">
            <w:pPr>
              <w:contextualSpacing/>
              <w:rPr>
                <w:rFonts w:ascii="Times" w:hAnsi="Times"/>
                <w:b/>
                <w:sz w:val="14"/>
                <w:szCs w:val="14"/>
              </w:rPr>
            </w:pPr>
          </w:p>
        </w:tc>
      </w:tr>
      <w:tr w:rsidR="00C721FC" w:rsidRPr="009410DA" w:rsidTr="00C721FC">
        <w:trPr>
          <w:trHeight w:val="300"/>
        </w:trPr>
        <w:tc>
          <w:tcPr>
            <w:tcW w:w="1387" w:type="dxa"/>
            <w:noWrap/>
          </w:tcPr>
          <w:p w:rsidR="00C721FC" w:rsidRPr="00C721FC" w:rsidRDefault="00C721FC" w:rsidP="0007783F">
            <w:pPr>
              <w:contextualSpacing/>
              <w:rPr>
                <w:rFonts w:ascii="Times" w:hAnsi="Times"/>
                <w:i/>
                <w:sz w:val="14"/>
                <w:szCs w:val="14"/>
              </w:rPr>
            </w:pPr>
            <w:r w:rsidRPr="00C721FC">
              <w:rPr>
                <w:rFonts w:ascii="Times" w:hAnsi="Times"/>
                <w:i/>
                <w:sz w:val="14"/>
                <w:szCs w:val="14"/>
              </w:rPr>
              <w:t>RPS19B-F</w:t>
            </w:r>
          </w:p>
        </w:tc>
        <w:tc>
          <w:tcPr>
            <w:tcW w:w="2931" w:type="dxa"/>
            <w:noWrap/>
          </w:tcPr>
          <w:p w:rsidR="00C721FC" w:rsidRPr="00C721FC" w:rsidRDefault="00C721FC" w:rsidP="0007783F">
            <w:pPr>
              <w:contextualSpacing/>
              <w:rPr>
                <w:rFonts w:ascii="Times" w:hAnsi="Times"/>
                <w:sz w:val="14"/>
                <w:szCs w:val="14"/>
              </w:rPr>
            </w:pPr>
            <w:r w:rsidRPr="00C721FC">
              <w:rPr>
                <w:rFonts w:ascii="Times" w:hAnsi="Times"/>
                <w:sz w:val="14"/>
                <w:szCs w:val="14"/>
              </w:rPr>
              <w:t>CACACTTTTCCCATTTTTTTTCAATACTACTTTACATCCGAACATTTTCGTACGCTGCAGGTCGAC</w:t>
            </w:r>
          </w:p>
        </w:tc>
      </w:tr>
      <w:tr w:rsidR="00C721FC" w:rsidRPr="009410DA" w:rsidTr="00C721FC">
        <w:trPr>
          <w:trHeight w:val="300"/>
        </w:trPr>
        <w:tc>
          <w:tcPr>
            <w:tcW w:w="1387" w:type="dxa"/>
            <w:noWrap/>
          </w:tcPr>
          <w:p w:rsidR="00C721FC" w:rsidRPr="00C721FC" w:rsidRDefault="006B004E" w:rsidP="006B004E">
            <w:pPr>
              <w:contextualSpacing/>
              <w:rPr>
                <w:rFonts w:ascii="Times" w:hAnsi="Times"/>
                <w:sz w:val="14"/>
                <w:szCs w:val="14"/>
              </w:rPr>
            </w:pPr>
            <w:r w:rsidRPr="00C721FC">
              <w:rPr>
                <w:rFonts w:ascii="Times" w:hAnsi="Times"/>
                <w:i/>
                <w:sz w:val="14"/>
                <w:szCs w:val="14"/>
              </w:rPr>
              <w:t>RPS19B-R_</w:t>
            </w:r>
            <w:r>
              <w:rPr>
                <w:rFonts w:ascii="Times" w:hAnsi="Times"/>
                <w:i/>
                <w:sz w:val="14"/>
                <w:szCs w:val="14"/>
              </w:rPr>
              <w:t>WT</w:t>
            </w:r>
          </w:p>
        </w:tc>
        <w:tc>
          <w:tcPr>
            <w:tcW w:w="2931" w:type="dxa"/>
            <w:noWrap/>
          </w:tcPr>
          <w:p w:rsidR="00C721FC" w:rsidRPr="00C721FC" w:rsidRDefault="006B004E" w:rsidP="0007783F">
            <w:pPr>
              <w:contextualSpacing/>
              <w:rPr>
                <w:rFonts w:ascii="Times" w:hAnsi="Times"/>
                <w:sz w:val="14"/>
                <w:szCs w:val="14"/>
              </w:rPr>
            </w:pPr>
            <w:r w:rsidRPr="006B004E">
              <w:rPr>
                <w:rFonts w:ascii="Times" w:hAnsi="Times"/>
                <w:sz w:val="14"/>
                <w:szCs w:val="14"/>
              </w:rPr>
              <w:t>TTGTCAAAGCACAAAAAGCTGACATCAGGAAGAAAATCAATAGTGCACCAAAGGTATA</w:t>
            </w:r>
            <w:r w:rsidRPr="006B004E">
              <w:rPr>
                <w:rFonts w:ascii="Times" w:hAnsi="Times"/>
                <w:sz w:val="14"/>
                <w:szCs w:val="14"/>
                <w:u w:val="single"/>
              </w:rPr>
              <w:t>TGGTGTGGGTT</w:t>
            </w:r>
            <w:r w:rsidRPr="006B004E">
              <w:rPr>
                <w:rFonts w:ascii="Times" w:hAnsi="Times"/>
                <w:sz w:val="14"/>
                <w:szCs w:val="14"/>
              </w:rPr>
              <w:t>GCTATCGATGAATTCGAGCTCG</w:t>
            </w:r>
          </w:p>
        </w:tc>
      </w:tr>
      <w:tr w:rsidR="00C721FC" w:rsidRPr="009410DA" w:rsidTr="00C721FC">
        <w:trPr>
          <w:trHeight w:val="300"/>
        </w:trPr>
        <w:tc>
          <w:tcPr>
            <w:tcW w:w="1387" w:type="dxa"/>
            <w:noWrap/>
          </w:tcPr>
          <w:p w:rsidR="00C721FC" w:rsidRPr="00C721FC" w:rsidRDefault="00C721FC" w:rsidP="0007783F">
            <w:pPr>
              <w:contextualSpacing/>
              <w:rPr>
                <w:rFonts w:ascii="Times" w:hAnsi="Times"/>
                <w:i/>
                <w:sz w:val="14"/>
                <w:szCs w:val="14"/>
              </w:rPr>
            </w:pPr>
            <w:r w:rsidRPr="00C721FC">
              <w:rPr>
                <w:rFonts w:ascii="Times" w:hAnsi="Times"/>
                <w:i/>
                <w:sz w:val="14"/>
                <w:szCs w:val="14"/>
              </w:rPr>
              <w:t>RPS19B-R_mut</w:t>
            </w:r>
          </w:p>
        </w:tc>
        <w:tc>
          <w:tcPr>
            <w:tcW w:w="2931" w:type="dxa"/>
            <w:noWrap/>
          </w:tcPr>
          <w:p w:rsidR="00C721FC" w:rsidRPr="00C721FC" w:rsidRDefault="00C721FC" w:rsidP="0007783F">
            <w:pPr>
              <w:contextualSpacing/>
              <w:rPr>
                <w:rFonts w:ascii="Times" w:hAnsi="Times"/>
                <w:sz w:val="14"/>
                <w:szCs w:val="14"/>
              </w:rPr>
            </w:pPr>
            <w:r w:rsidRPr="00C721FC">
              <w:rPr>
                <w:rFonts w:ascii="Times" w:hAnsi="Times"/>
                <w:sz w:val="14"/>
                <w:szCs w:val="14"/>
              </w:rPr>
              <w:t>TTGTCAAAGCACAAAAAGCTGACATCAGGAAGAAAATCAATAGTGCACCAAAGGTATA</w:t>
            </w:r>
            <w:r w:rsidRPr="006B004E">
              <w:rPr>
                <w:rFonts w:ascii="Times" w:hAnsi="Times"/>
                <w:sz w:val="14"/>
                <w:szCs w:val="14"/>
                <w:u w:val="single"/>
              </w:rPr>
              <w:t>ACGTGCCCTAG</w:t>
            </w:r>
            <w:r w:rsidRPr="00C721FC">
              <w:rPr>
                <w:rFonts w:ascii="Times" w:hAnsi="Times"/>
                <w:sz w:val="14"/>
                <w:szCs w:val="14"/>
              </w:rPr>
              <w:t>GCTATCGATGAATTCGAGCTCG</w:t>
            </w:r>
          </w:p>
        </w:tc>
      </w:tr>
    </w:tbl>
    <w:p w:rsidR="00562296" w:rsidRDefault="00562296"/>
    <w:p w:rsidR="00C721FC" w:rsidRDefault="00C721FC"/>
    <w:p w:rsidR="00C721FC" w:rsidRDefault="00C721FC"/>
    <w:p w:rsidR="00562296" w:rsidRPr="003C0879" w:rsidRDefault="003C0879">
      <w:pPr>
        <w:rPr>
          <w:b/>
        </w:rPr>
      </w:pPr>
      <w:r w:rsidRPr="003C0879">
        <w:rPr>
          <w:b/>
        </w:rPr>
        <w:t>References</w:t>
      </w:r>
    </w:p>
    <w:p w:rsidR="00437668" w:rsidRPr="00437668" w:rsidRDefault="00562296" w:rsidP="00437668">
      <w:pPr>
        <w:pStyle w:val="EndNoteBibliography"/>
        <w:ind w:left="720" w:hanging="720"/>
        <w:rPr>
          <w:noProof/>
        </w:rPr>
      </w:pPr>
      <w:r>
        <w:fldChar w:fldCharType="begin"/>
      </w:r>
      <w:r>
        <w:instrText xml:space="preserve"> ADDIN EN.REFLIST </w:instrText>
      </w:r>
      <w:r>
        <w:fldChar w:fldCharType="separate"/>
      </w:r>
      <w:r w:rsidR="00437668" w:rsidRPr="00437668">
        <w:rPr>
          <w:noProof/>
        </w:rPr>
        <w:t xml:space="preserve">Dobin A, Davis CA, Schlesinger F, Drenkow J, Zaleski C, Jha S, Batut P, Chaisson M, Gingeras TR. 2013. STAR: ultrafast universal RNA-seq aligner. </w:t>
      </w:r>
      <w:r w:rsidR="00437668" w:rsidRPr="00437668">
        <w:rPr>
          <w:i/>
          <w:noProof/>
        </w:rPr>
        <w:t>Bioinformatics</w:t>
      </w:r>
      <w:r w:rsidR="00437668" w:rsidRPr="00437668">
        <w:rPr>
          <w:noProof/>
        </w:rPr>
        <w:t xml:space="preserve"> </w:t>
      </w:r>
      <w:r w:rsidR="00437668" w:rsidRPr="00437668">
        <w:rPr>
          <w:b/>
          <w:noProof/>
        </w:rPr>
        <w:t>29</w:t>
      </w:r>
      <w:r w:rsidR="00437668" w:rsidRPr="00437668">
        <w:rPr>
          <w:noProof/>
        </w:rPr>
        <w:t>(1): 15-21.</w:t>
      </w:r>
    </w:p>
    <w:p w:rsidR="00437668" w:rsidRPr="00437668" w:rsidRDefault="00437668" w:rsidP="00437668">
      <w:pPr>
        <w:pStyle w:val="EndNoteBibliography"/>
        <w:ind w:left="720" w:hanging="720"/>
        <w:rPr>
          <w:noProof/>
        </w:rPr>
      </w:pPr>
      <w:r w:rsidRPr="00437668">
        <w:rPr>
          <w:noProof/>
        </w:rPr>
        <w:t xml:space="preserve">Heinz S, Benner C, Spann N, Bertolino E, Lin YC, Laslo P, Cheng JX, Murre C, Singh H, Glass CK. 2010. Simple combinations of lineage-determining transcription factors prime cis-regulatory elements required for macrophage and B cell identities. </w:t>
      </w:r>
      <w:r w:rsidRPr="00437668">
        <w:rPr>
          <w:i/>
          <w:noProof/>
        </w:rPr>
        <w:t>Molecular cell</w:t>
      </w:r>
      <w:r w:rsidRPr="00437668">
        <w:rPr>
          <w:noProof/>
        </w:rPr>
        <w:t xml:space="preserve"> </w:t>
      </w:r>
      <w:r w:rsidRPr="00437668">
        <w:rPr>
          <w:b/>
          <w:noProof/>
        </w:rPr>
        <w:t>38</w:t>
      </w:r>
      <w:r w:rsidRPr="00437668">
        <w:rPr>
          <w:noProof/>
        </w:rPr>
        <w:t>(4): 576-589.</w:t>
      </w:r>
    </w:p>
    <w:p w:rsidR="00437668" w:rsidRPr="00437668" w:rsidRDefault="00437668" w:rsidP="00437668">
      <w:pPr>
        <w:pStyle w:val="EndNoteBibliography"/>
        <w:ind w:left="720" w:hanging="720"/>
        <w:rPr>
          <w:noProof/>
        </w:rPr>
      </w:pPr>
      <w:r w:rsidRPr="00437668">
        <w:rPr>
          <w:noProof/>
        </w:rPr>
        <w:t xml:space="preserve">Janke C, Magiera MM, Rathfelder N, Taxis C, Reber S, Maekawa H, Moreno-Borchart A, Doenges G, Schwob E, Schiebel E et al. 2004. A versatile toolbox for PCR-based tagging of yeast genes: new fluorescent proteins, more markers and promoter substitution cassettes. </w:t>
      </w:r>
      <w:r w:rsidRPr="00437668">
        <w:rPr>
          <w:i/>
          <w:noProof/>
        </w:rPr>
        <w:t>Yeast</w:t>
      </w:r>
      <w:r w:rsidRPr="00437668">
        <w:rPr>
          <w:noProof/>
        </w:rPr>
        <w:t xml:space="preserve"> </w:t>
      </w:r>
      <w:r w:rsidRPr="00437668">
        <w:rPr>
          <w:b/>
          <w:noProof/>
        </w:rPr>
        <w:t>21</w:t>
      </w:r>
      <w:r w:rsidRPr="00437668">
        <w:rPr>
          <w:noProof/>
        </w:rPr>
        <w:t>(11): 947-962.</w:t>
      </w:r>
    </w:p>
    <w:p w:rsidR="00437668" w:rsidRPr="00437668" w:rsidRDefault="00437668" w:rsidP="00437668">
      <w:pPr>
        <w:pStyle w:val="EndNoteBibliography"/>
        <w:ind w:left="720" w:hanging="720"/>
        <w:rPr>
          <w:noProof/>
        </w:rPr>
      </w:pPr>
      <w:r w:rsidRPr="00437668">
        <w:rPr>
          <w:noProof/>
        </w:rPr>
        <w:t xml:space="preserve">Kwon AT, Arenillas DJ, Worsley Hunt R, Wasserman WW. 2012. oPOSSUM-3: advanced analysis of regulatory motif over-representation across genes or ChIP-Seq datasets. </w:t>
      </w:r>
      <w:r w:rsidRPr="00437668">
        <w:rPr>
          <w:i/>
          <w:noProof/>
        </w:rPr>
        <w:t>G3</w:t>
      </w:r>
      <w:r w:rsidRPr="00437668">
        <w:rPr>
          <w:noProof/>
        </w:rPr>
        <w:t xml:space="preserve"> </w:t>
      </w:r>
      <w:r w:rsidRPr="00437668">
        <w:rPr>
          <w:b/>
          <w:noProof/>
        </w:rPr>
        <w:t>2</w:t>
      </w:r>
      <w:r w:rsidRPr="00437668">
        <w:rPr>
          <w:noProof/>
        </w:rPr>
        <w:t>(9): 987-1002.</w:t>
      </w:r>
    </w:p>
    <w:p w:rsidR="00437668" w:rsidRPr="00437668" w:rsidRDefault="00437668" w:rsidP="00437668">
      <w:pPr>
        <w:pStyle w:val="EndNoteBibliography"/>
        <w:ind w:left="720" w:hanging="720"/>
        <w:rPr>
          <w:noProof/>
        </w:rPr>
      </w:pPr>
      <w:r w:rsidRPr="00437668">
        <w:rPr>
          <w:noProof/>
        </w:rPr>
        <w:t xml:space="preserve">Sacher M, Pfander B, Jentsch S. 2005. Identification of SUMO-protein conjugates. </w:t>
      </w:r>
      <w:r w:rsidRPr="00437668">
        <w:rPr>
          <w:i/>
          <w:noProof/>
        </w:rPr>
        <w:t>Methods in enzymology</w:t>
      </w:r>
      <w:r w:rsidRPr="00437668">
        <w:rPr>
          <w:noProof/>
        </w:rPr>
        <w:t xml:space="preserve"> </w:t>
      </w:r>
      <w:r w:rsidRPr="00437668">
        <w:rPr>
          <w:b/>
          <w:noProof/>
        </w:rPr>
        <w:t>399</w:t>
      </w:r>
      <w:r w:rsidRPr="00437668">
        <w:rPr>
          <w:noProof/>
        </w:rPr>
        <w:t>: 392-404.</w:t>
      </w:r>
    </w:p>
    <w:p w:rsidR="00437668" w:rsidRPr="00437668" w:rsidRDefault="00437668" w:rsidP="00437668">
      <w:pPr>
        <w:pStyle w:val="EndNoteBibliography"/>
        <w:ind w:left="720" w:hanging="720"/>
        <w:rPr>
          <w:noProof/>
        </w:rPr>
      </w:pPr>
      <w:r w:rsidRPr="00437668">
        <w:rPr>
          <w:noProof/>
        </w:rPr>
        <w:t xml:space="preserve">Trapnell C, Hendrickson DG, Sauvageau M, Goff L, Rinn JL, Pachter L. 2013. Differential analysis of gene regulation at transcript resolution with RNA-seq. </w:t>
      </w:r>
      <w:r w:rsidRPr="00437668">
        <w:rPr>
          <w:i/>
          <w:noProof/>
        </w:rPr>
        <w:t>Nature biotechnology</w:t>
      </w:r>
      <w:r w:rsidRPr="00437668">
        <w:rPr>
          <w:noProof/>
        </w:rPr>
        <w:t xml:space="preserve"> </w:t>
      </w:r>
      <w:r w:rsidRPr="00437668">
        <w:rPr>
          <w:b/>
          <w:noProof/>
        </w:rPr>
        <w:t>31</w:t>
      </w:r>
      <w:r w:rsidRPr="00437668">
        <w:rPr>
          <w:noProof/>
        </w:rPr>
        <w:t>(1): 46-53.</w:t>
      </w:r>
    </w:p>
    <w:p w:rsidR="00DD26A8" w:rsidRDefault="00562296">
      <w:r>
        <w:fldChar w:fldCharType="end"/>
      </w:r>
    </w:p>
    <w:sectPr w:rsidR="00DD26A8" w:rsidSect="00DD26A8">
      <w:headerReference w:type="default" r:id="rId7"/>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5EC" w:rsidRDefault="00A775EC">
      <w:r>
        <w:separator/>
      </w:r>
    </w:p>
  </w:endnote>
  <w:endnote w:type="continuationSeparator" w:id="0">
    <w:p w:rsidR="00A775EC" w:rsidRDefault="00A7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dobe Caslon Pro">
    <w:panose1 w:val="0205050205050A020403"/>
    <w:charset w:val="00"/>
    <w:family w:val="auto"/>
    <w:pitch w:val="variable"/>
    <w:sig w:usb0="00000007" w:usb1="00000001"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68" w:rsidRDefault="00437668" w:rsidP="00077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7668" w:rsidRDefault="0043766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68" w:rsidRDefault="00437668" w:rsidP="00077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E04B4">
      <w:rPr>
        <w:rStyle w:val="PageNumber"/>
        <w:noProof/>
      </w:rPr>
      <w:t>1</w:t>
    </w:r>
    <w:r>
      <w:rPr>
        <w:rStyle w:val="PageNumber"/>
      </w:rPr>
      <w:fldChar w:fldCharType="end"/>
    </w:r>
  </w:p>
  <w:p w:rsidR="00437668" w:rsidRDefault="0043766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5EC" w:rsidRDefault="00A775EC">
      <w:r>
        <w:separator/>
      </w:r>
    </w:p>
  </w:footnote>
  <w:footnote w:type="continuationSeparator" w:id="0">
    <w:p w:rsidR="00A775EC" w:rsidRDefault="00A775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668" w:rsidRDefault="00437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dwpzv05wr5xbedtv0pzxv2z5az5rrrd02s&quot;&gt;Jorrit´s Endnote&lt;record-ids&gt;&lt;item&gt;3054&lt;/item&gt;&lt;item&gt;4321&lt;/item&gt;&lt;item&gt;4373&lt;/item&gt;&lt;/record-ids&gt;&lt;/item&gt;&lt;/Libraries&gt;"/>
  </w:docVars>
  <w:rsids>
    <w:rsidRoot w:val="00FB1F74"/>
    <w:rsid w:val="0007783F"/>
    <w:rsid w:val="000C78A8"/>
    <w:rsid w:val="00105913"/>
    <w:rsid w:val="001616BD"/>
    <w:rsid w:val="00362EB2"/>
    <w:rsid w:val="0039165C"/>
    <w:rsid w:val="003C0879"/>
    <w:rsid w:val="003C32B1"/>
    <w:rsid w:val="003F03BD"/>
    <w:rsid w:val="00400DF8"/>
    <w:rsid w:val="00437668"/>
    <w:rsid w:val="00437C74"/>
    <w:rsid w:val="004E04B4"/>
    <w:rsid w:val="00562296"/>
    <w:rsid w:val="005C009A"/>
    <w:rsid w:val="005C42AB"/>
    <w:rsid w:val="0061462B"/>
    <w:rsid w:val="00667BE4"/>
    <w:rsid w:val="006A0206"/>
    <w:rsid w:val="006A3040"/>
    <w:rsid w:val="006B004E"/>
    <w:rsid w:val="00854867"/>
    <w:rsid w:val="008860EF"/>
    <w:rsid w:val="008A11A7"/>
    <w:rsid w:val="0093276C"/>
    <w:rsid w:val="009375C9"/>
    <w:rsid w:val="009410DA"/>
    <w:rsid w:val="009F08CA"/>
    <w:rsid w:val="00A62462"/>
    <w:rsid w:val="00A775EC"/>
    <w:rsid w:val="00B647D3"/>
    <w:rsid w:val="00C5503B"/>
    <w:rsid w:val="00C721FC"/>
    <w:rsid w:val="00CD00C2"/>
    <w:rsid w:val="00D61E16"/>
    <w:rsid w:val="00DD26A8"/>
    <w:rsid w:val="00EA3FC3"/>
    <w:rsid w:val="00F240E5"/>
    <w:rsid w:val="00FB1F74"/>
    <w:rsid w:val="00FF1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1F74"/>
    <w:pPr>
      <w:tabs>
        <w:tab w:val="center" w:pos="4320"/>
        <w:tab w:val="right" w:pos="8640"/>
      </w:tabs>
    </w:pPr>
  </w:style>
  <w:style w:type="character" w:customStyle="1" w:styleId="FooterChar">
    <w:name w:val="Footer Char"/>
    <w:basedOn w:val="DefaultParagraphFont"/>
    <w:link w:val="Footer"/>
    <w:uiPriority w:val="99"/>
    <w:rsid w:val="00FB1F74"/>
  </w:style>
  <w:style w:type="character" w:styleId="PageNumber">
    <w:name w:val="page number"/>
    <w:basedOn w:val="DefaultParagraphFont"/>
    <w:uiPriority w:val="99"/>
    <w:semiHidden/>
    <w:unhideWhenUsed/>
    <w:rsid w:val="00FB1F74"/>
  </w:style>
  <w:style w:type="paragraph" w:styleId="Header">
    <w:name w:val="header"/>
    <w:basedOn w:val="Normal"/>
    <w:link w:val="HeaderChar"/>
    <w:uiPriority w:val="99"/>
    <w:unhideWhenUsed/>
    <w:rsid w:val="00FB1F74"/>
    <w:pPr>
      <w:tabs>
        <w:tab w:val="center" w:pos="4320"/>
        <w:tab w:val="right" w:pos="8640"/>
      </w:tabs>
    </w:pPr>
  </w:style>
  <w:style w:type="character" w:customStyle="1" w:styleId="HeaderChar">
    <w:name w:val="Header Char"/>
    <w:basedOn w:val="DefaultParagraphFont"/>
    <w:link w:val="Header"/>
    <w:uiPriority w:val="99"/>
    <w:rsid w:val="00FB1F74"/>
  </w:style>
  <w:style w:type="table" w:styleId="TableGrid">
    <w:name w:val="Table Grid"/>
    <w:basedOn w:val="TableNormal"/>
    <w:uiPriority w:val="59"/>
    <w:rsid w:val="00941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59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5913"/>
    <w:rPr>
      <w:rFonts w:ascii="Lucida Grande" w:hAnsi="Lucida Grande" w:cs="Lucida Grande"/>
      <w:sz w:val="18"/>
      <w:szCs w:val="18"/>
    </w:rPr>
  </w:style>
  <w:style w:type="paragraph" w:customStyle="1" w:styleId="EndNoteBibliographyTitle">
    <w:name w:val="EndNote Bibliography Title"/>
    <w:basedOn w:val="Normal"/>
    <w:rsid w:val="00562296"/>
    <w:pPr>
      <w:jc w:val="center"/>
    </w:pPr>
    <w:rPr>
      <w:rFonts w:ascii="Cambria" w:hAnsi="Cambria"/>
    </w:rPr>
  </w:style>
  <w:style w:type="paragraph" w:customStyle="1" w:styleId="EndNoteBibliography">
    <w:name w:val="EndNote Bibliography"/>
    <w:basedOn w:val="Normal"/>
    <w:rsid w:val="00562296"/>
    <w:rPr>
      <w:rFonts w:ascii="Cambria" w:hAnsi="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F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1F74"/>
    <w:pPr>
      <w:tabs>
        <w:tab w:val="center" w:pos="4320"/>
        <w:tab w:val="right" w:pos="8640"/>
      </w:tabs>
    </w:pPr>
  </w:style>
  <w:style w:type="character" w:customStyle="1" w:styleId="FooterChar">
    <w:name w:val="Footer Char"/>
    <w:basedOn w:val="DefaultParagraphFont"/>
    <w:link w:val="Footer"/>
    <w:uiPriority w:val="99"/>
    <w:rsid w:val="00FB1F74"/>
  </w:style>
  <w:style w:type="character" w:styleId="PageNumber">
    <w:name w:val="page number"/>
    <w:basedOn w:val="DefaultParagraphFont"/>
    <w:uiPriority w:val="99"/>
    <w:semiHidden/>
    <w:unhideWhenUsed/>
    <w:rsid w:val="00FB1F74"/>
  </w:style>
  <w:style w:type="paragraph" w:styleId="Header">
    <w:name w:val="header"/>
    <w:basedOn w:val="Normal"/>
    <w:link w:val="HeaderChar"/>
    <w:uiPriority w:val="99"/>
    <w:unhideWhenUsed/>
    <w:rsid w:val="00FB1F74"/>
    <w:pPr>
      <w:tabs>
        <w:tab w:val="center" w:pos="4320"/>
        <w:tab w:val="right" w:pos="8640"/>
      </w:tabs>
    </w:pPr>
  </w:style>
  <w:style w:type="character" w:customStyle="1" w:styleId="HeaderChar">
    <w:name w:val="Header Char"/>
    <w:basedOn w:val="DefaultParagraphFont"/>
    <w:link w:val="Header"/>
    <w:uiPriority w:val="99"/>
    <w:rsid w:val="00FB1F74"/>
  </w:style>
  <w:style w:type="table" w:styleId="TableGrid">
    <w:name w:val="Table Grid"/>
    <w:basedOn w:val="TableNormal"/>
    <w:uiPriority w:val="59"/>
    <w:rsid w:val="009410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591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05913"/>
    <w:rPr>
      <w:rFonts w:ascii="Lucida Grande" w:hAnsi="Lucida Grande" w:cs="Lucida Grande"/>
      <w:sz w:val="18"/>
      <w:szCs w:val="18"/>
    </w:rPr>
  </w:style>
  <w:style w:type="paragraph" w:customStyle="1" w:styleId="EndNoteBibliographyTitle">
    <w:name w:val="EndNote Bibliography Title"/>
    <w:basedOn w:val="Normal"/>
    <w:rsid w:val="00562296"/>
    <w:pPr>
      <w:jc w:val="center"/>
    </w:pPr>
    <w:rPr>
      <w:rFonts w:ascii="Cambria" w:hAnsi="Cambria"/>
    </w:rPr>
  </w:style>
  <w:style w:type="paragraph" w:customStyle="1" w:styleId="EndNoteBibliography">
    <w:name w:val="EndNote Bibliography"/>
    <w:basedOn w:val="Normal"/>
    <w:rsid w:val="00562296"/>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267276168">
      <w:bodyDiv w:val="1"/>
      <w:marLeft w:val="0"/>
      <w:marRight w:val="0"/>
      <w:marTop w:val="0"/>
      <w:marBottom w:val="0"/>
      <w:divBdr>
        <w:top w:val="none" w:sz="0" w:space="0" w:color="auto"/>
        <w:left w:val="none" w:sz="0" w:space="0" w:color="auto"/>
        <w:bottom w:val="none" w:sz="0" w:space="0" w:color="auto"/>
        <w:right w:val="none" w:sz="0" w:space="0" w:color="auto"/>
      </w:divBdr>
    </w:div>
    <w:div w:id="1182546484">
      <w:bodyDiv w:val="1"/>
      <w:marLeft w:val="0"/>
      <w:marRight w:val="0"/>
      <w:marTop w:val="0"/>
      <w:marBottom w:val="0"/>
      <w:divBdr>
        <w:top w:val="none" w:sz="0" w:space="0" w:color="auto"/>
        <w:left w:val="none" w:sz="0" w:space="0" w:color="auto"/>
        <w:bottom w:val="none" w:sz="0" w:space="0" w:color="auto"/>
        <w:right w:val="none" w:sz="0" w:space="0" w:color="auto"/>
      </w:divBdr>
    </w:div>
    <w:div w:id="1763140823">
      <w:bodyDiv w:val="1"/>
      <w:marLeft w:val="0"/>
      <w:marRight w:val="0"/>
      <w:marTop w:val="0"/>
      <w:marBottom w:val="0"/>
      <w:divBdr>
        <w:top w:val="none" w:sz="0" w:space="0" w:color="auto"/>
        <w:left w:val="none" w:sz="0" w:space="0" w:color="auto"/>
        <w:bottom w:val="none" w:sz="0" w:space="0" w:color="auto"/>
        <w:right w:val="none" w:sz="0" w:space="0" w:color="auto"/>
      </w:divBdr>
    </w:div>
    <w:div w:id="1790465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3219</Words>
  <Characters>18354</Characters>
  <Application>Microsoft Macintosh Word</Application>
  <DocSecurity>0</DocSecurity>
  <Lines>152</Lines>
  <Paragraphs>43</Paragraphs>
  <ScaleCrop>false</ScaleCrop>
  <Company/>
  <LinksUpToDate>false</LinksUpToDate>
  <CharactersWithSpaces>21530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dc:creator>
  <cp:keywords/>
  <dc:description/>
  <cp:lastModifiedBy>Jorrit Enserink</cp:lastModifiedBy>
  <cp:revision>2</cp:revision>
  <dcterms:created xsi:type="dcterms:W3CDTF">2015-06-17T10:16:00Z</dcterms:created>
  <dcterms:modified xsi:type="dcterms:W3CDTF">2015-06-17T10:16:00Z</dcterms:modified>
</cp:coreProperties>
</file>