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48" w:rsidRPr="00880156" w:rsidRDefault="002A0648" w:rsidP="002A0648">
      <w:pPr>
        <w:spacing w:line="480" w:lineRule="auto"/>
        <w:rPr>
          <w:rFonts w:ascii="Times New Roman" w:hAnsi="Times New Roman" w:cs="Times New Roman"/>
        </w:rPr>
      </w:pPr>
      <w:r w:rsidRPr="00046F39">
        <w:rPr>
          <w:rFonts w:ascii="Times New Roman" w:hAnsi="Times New Roman" w:cs="Times New Roman"/>
          <w:b/>
        </w:rPr>
        <w:t>Figure S1. Theoretical number of STR informative reads given different read lengths, sequencing coverage, and total STR length.</w:t>
      </w:r>
      <w:r w:rsidRPr="00880156">
        <w:rPr>
          <w:rFonts w:ascii="Times New Roman" w:hAnsi="Times New Roman" w:cs="Times New Roman"/>
        </w:rPr>
        <w:t xml:space="preserve"> For example, at 20X sequencing coverage with 101bp read length, a 60bp STR will be represented by only six STR-spanning, informative reads. To calculate the theoretical number of STR informative reads, we required 8 </w:t>
      </w:r>
      <w:proofErr w:type="spellStart"/>
      <w:r w:rsidRPr="00880156">
        <w:rPr>
          <w:rFonts w:ascii="Times New Roman" w:hAnsi="Times New Roman" w:cs="Times New Roman"/>
        </w:rPr>
        <w:t>bp</w:t>
      </w:r>
      <w:proofErr w:type="spellEnd"/>
      <w:r w:rsidRPr="00880156">
        <w:rPr>
          <w:rFonts w:ascii="Times New Roman" w:hAnsi="Times New Roman" w:cs="Times New Roman"/>
        </w:rPr>
        <w:t xml:space="preserve"> of flanking sequence on both sides. We then calculate the theoretical number of read-start sites that would allow a sequence read of a given length “L” to span an STR of a given size “X” with 8 </w:t>
      </w:r>
      <w:proofErr w:type="spellStart"/>
      <w:r w:rsidRPr="00880156">
        <w:rPr>
          <w:rFonts w:ascii="Times New Roman" w:hAnsi="Times New Roman" w:cs="Times New Roman"/>
        </w:rPr>
        <w:t>bp</w:t>
      </w:r>
      <w:proofErr w:type="spellEnd"/>
      <w:r w:rsidRPr="00880156">
        <w:rPr>
          <w:rFonts w:ascii="Times New Roman" w:hAnsi="Times New Roman" w:cs="Times New Roman"/>
        </w:rPr>
        <w:t xml:space="preserve"> flanking (L-X</w:t>
      </w:r>
      <w:proofErr w:type="gramStart"/>
      <w:r w:rsidRPr="00880156">
        <w:rPr>
          <w:rFonts w:ascii="Times New Roman" w:hAnsi="Times New Roman" w:cs="Times New Roman"/>
        </w:rPr>
        <w:t>-[</w:t>
      </w:r>
      <w:proofErr w:type="gramEnd"/>
      <w:r w:rsidRPr="00880156">
        <w:rPr>
          <w:rFonts w:ascii="Times New Roman" w:hAnsi="Times New Roman" w:cs="Times New Roman"/>
        </w:rPr>
        <w:t xml:space="preserve">16-1]). To determine the expected number of reads with start sites resulting in an STR-spanning read, this term is multiplied by (coverage/L), </w:t>
      </w:r>
      <w:r w:rsidRPr="00880156">
        <w:rPr>
          <w:rFonts w:ascii="Times New Roman" w:hAnsi="Times New Roman" w:cs="Times New Roman"/>
          <w:i/>
        </w:rPr>
        <w:t>i.e</w:t>
      </w:r>
      <w:r w:rsidRPr="00880156">
        <w:rPr>
          <w:rFonts w:ascii="Times New Roman" w:hAnsi="Times New Roman" w:cs="Times New Roman"/>
        </w:rPr>
        <w:t>. the expected number of reads starting at a given genomic location.</w:t>
      </w:r>
    </w:p>
    <w:p w:rsidR="002A0648" w:rsidRPr="00880156" w:rsidRDefault="002A0648" w:rsidP="002A0648">
      <w:pPr>
        <w:spacing w:line="480" w:lineRule="auto"/>
        <w:rPr>
          <w:rFonts w:ascii="Times New Roman" w:hAnsi="Times New Roman" w:cs="Times New Roman"/>
        </w:rPr>
      </w:pPr>
    </w:p>
    <w:p w:rsidR="002A0648" w:rsidRPr="00880156" w:rsidRDefault="002A0648" w:rsidP="002A0648">
      <w:pPr>
        <w:spacing w:line="480" w:lineRule="auto"/>
        <w:rPr>
          <w:rFonts w:ascii="Times New Roman" w:hAnsi="Times New Roman" w:cs="Times New Roman"/>
        </w:rPr>
      </w:pPr>
      <w:r w:rsidRPr="00046F39">
        <w:rPr>
          <w:rFonts w:ascii="Times New Roman" w:hAnsi="Times New Roman" w:cs="Times New Roman"/>
          <w:b/>
        </w:rPr>
        <w:t xml:space="preserve">Figure S2. Characteristics of </w:t>
      </w:r>
      <w:proofErr w:type="spellStart"/>
      <w:r w:rsidRPr="00046F39">
        <w:rPr>
          <w:rFonts w:ascii="Times New Roman" w:hAnsi="Times New Roman" w:cs="Times New Roman"/>
          <w:b/>
        </w:rPr>
        <w:t>smMIP</w:t>
      </w:r>
      <w:proofErr w:type="spellEnd"/>
      <w:r w:rsidRPr="00046F39">
        <w:rPr>
          <w:rFonts w:ascii="Times New Roman" w:hAnsi="Times New Roman" w:cs="Times New Roman"/>
          <w:b/>
        </w:rPr>
        <w:t xml:space="preserve"> target STRs.</w:t>
      </w:r>
      <w:r w:rsidRPr="00880156">
        <w:rPr>
          <w:rFonts w:ascii="Times New Roman" w:hAnsi="Times New Roman" w:cs="Times New Roman"/>
        </w:rPr>
        <w:t xml:space="preserve"> A) Distribution in genomic functional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 xml:space="preserve">regions. The four STRs located in transposons consist of two pairs of duplicated </w:t>
      </w:r>
      <w:proofErr w:type="gramStart"/>
      <w:r w:rsidRPr="00880156">
        <w:rPr>
          <w:rFonts w:ascii="Times New Roman" w:hAnsi="Times New Roman" w:cs="Times New Roman"/>
        </w:rPr>
        <w:t>loci,</w:t>
      </w:r>
      <w:proofErr w:type="gramEnd"/>
      <w:r w:rsidRPr="00880156">
        <w:rPr>
          <w:rFonts w:ascii="Times New Roman" w:hAnsi="Times New Roman" w:cs="Times New Roman"/>
        </w:rPr>
        <w:t xml:space="preserve"> both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members of a pair are targeted with the same probe. Gene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 xml:space="preserve">proximal STRs are within 1 </w:t>
      </w:r>
      <w:proofErr w:type="gramStart"/>
      <w:r w:rsidRPr="00880156">
        <w:rPr>
          <w:rFonts w:ascii="Times New Roman" w:hAnsi="Times New Roman" w:cs="Times New Roman"/>
        </w:rPr>
        <w:t>kb</w:t>
      </w:r>
      <w:proofErr w:type="gramEnd"/>
      <w:r w:rsidRPr="00880156">
        <w:rPr>
          <w:rFonts w:ascii="Times New Roman" w:hAnsi="Times New Roman" w:cs="Times New Roman"/>
        </w:rPr>
        <w:t xml:space="preserve"> of a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 xml:space="preserve">gene. </w:t>
      </w:r>
      <w:r>
        <w:rPr>
          <w:rFonts w:ascii="Times New Roman" w:hAnsi="Times New Roman" w:cs="Times New Roman"/>
        </w:rPr>
        <w:t xml:space="preserve">DHS are </w:t>
      </w:r>
      <w:proofErr w:type="spellStart"/>
      <w:r>
        <w:rPr>
          <w:rFonts w:ascii="Times New Roman" w:hAnsi="Times New Roman" w:cs="Times New Roman"/>
        </w:rPr>
        <w:t>DNase</w:t>
      </w:r>
      <w:proofErr w:type="spellEnd"/>
      <w:r>
        <w:rPr>
          <w:rFonts w:ascii="Times New Roman" w:hAnsi="Times New Roman" w:cs="Times New Roman"/>
        </w:rPr>
        <w:t xml:space="preserve"> I hypersensitive sites (Sullivan </w:t>
      </w:r>
      <w:r w:rsidRPr="0000595D">
        <w:rPr>
          <w:rFonts w:ascii="Times New Roman" w:hAnsi="Times New Roman" w:cs="Times New Roman"/>
          <w:i/>
        </w:rPr>
        <w:t>et al.</w:t>
      </w:r>
      <w:r w:rsidRPr="00005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2014). </w:t>
      </w:r>
      <w:r w:rsidRPr="00880156">
        <w:rPr>
          <w:rFonts w:ascii="Times New Roman" w:hAnsi="Times New Roman" w:cs="Times New Roman"/>
        </w:rPr>
        <w:t>B) The targets are distributed evenly throughout the genome. C) The targets are all tri- or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80156">
        <w:rPr>
          <w:rFonts w:ascii="Times New Roman" w:hAnsi="Times New Roman" w:cs="Times New Roman"/>
        </w:rPr>
        <w:t>hexa</w:t>
      </w:r>
      <w:proofErr w:type="spellEnd"/>
      <w:r w:rsidRPr="00880156">
        <w:rPr>
          <w:rFonts w:ascii="Times New Roman" w:hAnsi="Times New Roman" w:cs="Times New Roman"/>
        </w:rPr>
        <w:t xml:space="preserve">- nucleotide STRs. The duplicated STR loci are </w:t>
      </w:r>
      <w:proofErr w:type="spellStart"/>
      <w:r w:rsidRPr="00880156">
        <w:rPr>
          <w:rFonts w:ascii="Times New Roman" w:hAnsi="Times New Roman" w:cs="Times New Roman"/>
        </w:rPr>
        <w:t>hexamers</w:t>
      </w:r>
      <w:proofErr w:type="spellEnd"/>
      <w:r w:rsidRPr="00880156">
        <w:rPr>
          <w:rFonts w:ascii="Times New Roman" w:hAnsi="Times New Roman" w:cs="Times New Roman"/>
        </w:rPr>
        <w:t>.</w:t>
      </w:r>
    </w:p>
    <w:p w:rsidR="002A0648" w:rsidRDefault="002A0648" w:rsidP="002A0648">
      <w:pPr>
        <w:spacing w:line="480" w:lineRule="auto"/>
        <w:rPr>
          <w:rFonts w:ascii="Times New Roman" w:hAnsi="Times New Roman" w:cs="Times New Roman"/>
        </w:rPr>
      </w:pPr>
    </w:p>
    <w:p w:rsidR="002A0648" w:rsidRDefault="002A0648" w:rsidP="002A0648">
      <w:pPr>
        <w:spacing w:line="480" w:lineRule="auto"/>
        <w:rPr>
          <w:rFonts w:ascii="Times New Roman" w:hAnsi="Times New Roman" w:cs="Times New Roman"/>
        </w:rPr>
      </w:pPr>
      <w:r w:rsidRPr="00046F39">
        <w:rPr>
          <w:rFonts w:ascii="Times New Roman" w:hAnsi="Times New Roman" w:cs="Times New Roman"/>
          <w:b/>
        </w:rPr>
        <w:t>Figure S3.</w:t>
      </w:r>
      <w:r w:rsidRPr="00880156">
        <w:rPr>
          <w:rFonts w:ascii="Times New Roman" w:hAnsi="Times New Roman" w:cs="Times New Roman"/>
        </w:rPr>
        <w:t xml:space="preserve"> MIPSTR successfully captured all 102 STR target loci</w:t>
      </w:r>
      <w:r>
        <w:rPr>
          <w:rFonts w:ascii="Times New Roman" w:hAnsi="Times New Roman" w:cs="Times New Roman"/>
        </w:rPr>
        <w:t xml:space="preserve"> in Col-0</w:t>
      </w:r>
      <w:r w:rsidRPr="008801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A) </w:t>
      </w:r>
      <w:r w:rsidRPr="00880156">
        <w:rPr>
          <w:rFonts w:ascii="Times New Roman" w:hAnsi="Times New Roman" w:cs="Times New Roman"/>
        </w:rPr>
        <w:t xml:space="preserve">X-axis, 100 </w:t>
      </w:r>
      <w:proofErr w:type="spellStart"/>
      <w:r w:rsidRPr="00880156">
        <w:rPr>
          <w:rFonts w:ascii="Times New Roman" w:hAnsi="Times New Roman" w:cs="Times New Roman"/>
        </w:rPr>
        <w:t>smMIPs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targeting different STRs. Y-</w:t>
      </w:r>
      <w:r>
        <w:rPr>
          <w:rFonts w:ascii="Times New Roman" w:hAnsi="Times New Roman" w:cs="Times New Roman"/>
        </w:rPr>
        <w:t xml:space="preserve">axis, read count for each </w:t>
      </w:r>
      <w:proofErr w:type="spellStart"/>
      <w:r>
        <w:rPr>
          <w:rFonts w:ascii="Times New Roman" w:hAnsi="Times New Roman" w:cs="Times New Roman"/>
        </w:rPr>
        <w:t>smMIP</w:t>
      </w:r>
      <w:proofErr w:type="spellEnd"/>
      <w:r>
        <w:rPr>
          <w:rFonts w:ascii="Times New Roman" w:hAnsi="Times New Roman" w:cs="Times New Roman"/>
        </w:rPr>
        <w:t xml:space="preserve"> before correction for poorly performing MIPs. </w:t>
      </w:r>
      <w:proofErr w:type="gramStart"/>
      <w:r>
        <w:rPr>
          <w:rFonts w:ascii="Times New Roman" w:hAnsi="Times New Roman" w:cs="Times New Roman"/>
        </w:rPr>
        <w:t>Grey bars, total reads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Blue bars, informative reads</w:t>
      </w:r>
      <w:proofErr w:type="gramEnd"/>
      <w:r>
        <w:rPr>
          <w:rFonts w:ascii="Times New Roman" w:hAnsi="Times New Roman" w:cs="Times New Roman"/>
        </w:rPr>
        <w:t xml:space="preserve">. The most poorly </w:t>
      </w:r>
      <w:proofErr w:type="gramStart"/>
      <w:r>
        <w:rPr>
          <w:rFonts w:ascii="Times New Roman" w:hAnsi="Times New Roman" w:cs="Times New Roman"/>
        </w:rPr>
        <w:t>performing MIP was represented by 196 total</w:t>
      </w:r>
      <w:proofErr w:type="gramEnd"/>
      <w:r>
        <w:rPr>
          <w:rFonts w:ascii="Times New Roman" w:hAnsi="Times New Roman" w:cs="Times New Roman"/>
        </w:rPr>
        <w:t xml:space="preserve"> reads.</w:t>
      </w:r>
      <w:r w:rsidRPr="00880156">
        <w:rPr>
          <w:rFonts w:ascii="Times New Roman" w:hAnsi="Times New Roman" w:cs="Times New Roman"/>
        </w:rPr>
        <w:t xml:space="preserve"> As previously observed, </w:t>
      </w:r>
      <w:proofErr w:type="spellStart"/>
      <w:r w:rsidRPr="00880156">
        <w:rPr>
          <w:rFonts w:ascii="Times New Roman" w:hAnsi="Times New Roman" w:cs="Times New Roman"/>
        </w:rPr>
        <w:t>smMIP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capture efficiency differed am</w:t>
      </w:r>
      <w:r>
        <w:rPr>
          <w:rFonts w:ascii="Times New Roman" w:hAnsi="Times New Roman" w:cs="Times New Roman"/>
        </w:rPr>
        <w:t>ong probes (Hiatt et al. 2013).</w:t>
      </w:r>
      <w:r w:rsidRPr="00880156"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lastRenderedPageBreak/>
        <w:t xml:space="preserve">Note that two </w:t>
      </w:r>
      <w:proofErr w:type="spellStart"/>
      <w:r w:rsidRPr="00880156">
        <w:rPr>
          <w:rFonts w:ascii="Times New Roman" w:hAnsi="Times New Roman" w:cs="Times New Roman"/>
        </w:rPr>
        <w:t>smMIPs</w:t>
      </w:r>
      <w:proofErr w:type="spellEnd"/>
      <w:r w:rsidRPr="00880156">
        <w:rPr>
          <w:rFonts w:ascii="Times New Roman" w:hAnsi="Times New Roman" w:cs="Times New Roman"/>
        </w:rPr>
        <w:t xml:space="preserve"> capture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 xml:space="preserve">duplicate loci (100 </w:t>
      </w:r>
      <w:proofErr w:type="spellStart"/>
      <w:r w:rsidRPr="00880156">
        <w:rPr>
          <w:rFonts w:ascii="Times New Roman" w:hAnsi="Times New Roman" w:cs="Times New Roman"/>
        </w:rPr>
        <w:t>smMIPs</w:t>
      </w:r>
      <w:proofErr w:type="spellEnd"/>
      <w:r w:rsidRPr="00880156">
        <w:rPr>
          <w:rFonts w:ascii="Times New Roman" w:hAnsi="Times New Roman" w:cs="Times New Roman"/>
        </w:rPr>
        <w:t>, 102 STR target loci).</w:t>
      </w:r>
      <w:r>
        <w:rPr>
          <w:rFonts w:ascii="Times New Roman" w:hAnsi="Times New Roman" w:cs="Times New Roman"/>
        </w:rPr>
        <w:t xml:space="preserve"> B) X-axis, </w:t>
      </w:r>
      <w:r w:rsidRPr="00880156">
        <w:rPr>
          <w:rFonts w:ascii="Times New Roman" w:hAnsi="Times New Roman" w:cs="Times New Roman"/>
        </w:rPr>
        <w:t xml:space="preserve">100 </w:t>
      </w:r>
      <w:proofErr w:type="spellStart"/>
      <w:r w:rsidRPr="00880156">
        <w:rPr>
          <w:rFonts w:ascii="Times New Roman" w:hAnsi="Times New Roman" w:cs="Times New Roman"/>
        </w:rPr>
        <w:t>smMIPs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 xml:space="preserve">targeting different STRs </w:t>
      </w:r>
      <w:r>
        <w:rPr>
          <w:rFonts w:ascii="Times New Roman" w:hAnsi="Times New Roman" w:cs="Times New Roman"/>
        </w:rPr>
        <w:t>in same order as A. Y-axis, percentage of total reads corresponding to each MIP. Grey bars, before correction. Pink bars, after correction.</w:t>
      </w:r>
    </w:p>
    <w:p w:rsidR="002A0648" w:rsidRDefault="002A0648" w:rsidP="002A0648">
      <w:pPr>
        <w:spacing w:line="480" w:lineRule="auto"/>
        <w:rPr>
          <w:rFonts w:ascii="Times New Roman" w:hAnsi="Times New Roman" w:cs="Times New Roman"/>
        </w:rPr>
      </w:pPr>
    </w:p>
    <w:p w:rsidR="002A0648" w:rsidRPr="00880156" w:rsidRDefault="002A0648" w:rsidP="002A0648">
      <w:pPr>
        <w:spacing w:line="480" w:lineRule="auto"/>
        <w:rPr>
          <w:rFonts w:ascii="Times New Roman" w:hAnsi="Times New Roman" w:cs="Times New Roman"/>
        </w:rPr>
      </w:pPr>
      <w:r w:rsidRPr="00046F39">
        <w:rPr>
          <w:rFonts w:ascii="Times New Roman" w:hAnsi="Times New Roman" w:cs="Times New Roman"/>
          <w:b/>
        </w:rPr>
        <w:t>Figure S4.</w:t>
      </w:r>
      <w:r w:rsidRPr="00880156">
        <w:rPr>
          <w:rFonts w:ascii="Times New Roman" w:hAnsi="Times New Roman" w:cs="Times New Roman"/>
        </w:rPr>
        <w:t xml:space="preserve"> MIPSTR detects decreased genome stability in Atmsh2 mutants. </w:t>
      </w:r>
      <w:proofErr w:type="gramStart"/>
      <w:r w:rsidRPr="00880156">
        <w:rPr>
          <w:rFonts w:ascii="Times New Roman" w:hAnsi="Times New Roman" w:cs="Times New Roman"/>
        </w:rPr>
        <w:t>X-axis, Col-0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control or Atmsh2 mutant plants.</w:t>
      </w:r>
      <w:proofErr w:type="gramEnd"/>
      <w:r w:rsidRPr="00880156">
        <w:rPr>
          <w:rFonts w:ascii="Times New Roman" w:hAnsi="Times New Roman" w:cs="Times New Roman"/>
        </w:rPr>
        <w:t xml:space="preserve"> </w:t>
      </w:r>
      <w:proofErr w:type="gramStart"/>
      <w:r w:rsidRPr="00880156">
        <w:rPr>
          <w:rFonts w:ascii="Times New Roman" w:hAnsi="Times New Roman" w:cs="Times New Roman"/>
        </w:rPr>
        <w:t>Y-axis, average number of alleles per STR locus (no somatic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variation in homozygous plants equals one allele).</w:t>
      </w:r>
      <w:proofErr w:type="gramEnd"/>
      <w:r w:rsidRPr="00880156">
        <w:rPr>
          <w:rFonts w:ascii="Times New Roman" w:hAnsi="Times New Roman" w:cs="Times New Roman"/>
        </w:rPr>
        <w:t xml:space="preserve"> Standard error is indicated with black lines.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To calculate the average number of alleles per locus, we re-sampled tag-defined read group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modes at each STR locus 1000 times. The number of alleles supported by at least one tag</w:t>
      </w:r>
      <w:r>
        <w:rPr>
          <w:rFonts w:ascii="Times New Roman" w:hAnsi="Times New Roman" w:cs="Times New Roman"/>
        </w:rPr>
        <w:t>-</w:t>
      </w:r>
      <w:r w:rsidRPr="00880156">
        <w:rPr>
          <w:rFonts w:ascii="Times New Roman" w:hAnsi="Times New Roman" w:cs="Times New Roman"/>
        </w:rPr>
        <w:t>defined read group per sample was averaged across STR loci. A) Data for three Col-0 plants and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three Atmsh2 plants. B) Data for two Col-0 plants and two Atmsh2 plants with the outliers</w:t>
      </w:r>
      <w:r>
        <w:rPr>
          <w:rFonts w:ascii="Times New Roman" w:hAnsi="Times New Roman" w:cs="Times New Roman"/>
        </w:rPr>
        <w:t xml:space="preserve"> </w:t>
      </w:r>
      <w:r w:rsidRPr="00880156">
        <w:rPr>
          <w:rFonts w:ascii="Times New Roman" w:hAnsi="Times New Roman" w:cs="Times New Roman"/>
        </w:rPr>
        <w:t>removed (greater than two-fold higher depth of coverage).</w:t>
      </w:r>
    </w:p>
    <w:p w:rsidR="002A0648" w:rsidRPr="00EC7EEC" w:rsidRDefault="002A0648" w:rsidP="002A0648">
      <w:pPr>
        <w:spacing w:line="480" w:lineRule="auto"/>
        <w:rPr>
          <w:rFonts w:ascii="Times New Roman" w:hAnsi="Times New Roman" w:cs="Times New Roman"/>
        </w:rPr>
      </w:pPr>
    </w:p>
    <w:p w:rsidR="006932A8" w:rsidRDefault="006932A8">
      <w:bookmarkStart w:id="0" w:name="_GoBack"/>
      <w:bookmarkEnd w:id="0"/>
    </w:p>
    <w:sectPr w:rsidR="006932A8" w:rsidSect="00CB25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48"/>
    <w:rsid w:val="002A0648"/>
    <w:rsid w:val="006932A8"/>
    <w:rsid w:val="00C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13B8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4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4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2258</Characters>
  <Application>Microsoft Macintosh Word</Application>
  <DocSecurity>0</DocSecurity>
  <Lines>39</Lines>
  <Paragraphs>10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Carlson</dc:creator>
  <cp:keywords/>
  <dc:description/>
  <cp:lastModifiedBy>Keisha Carlson</cp:lastModifiedBy>
  <cp:revision>1</cp:revision>
  <dcterms:created xsi:type="dcterms:W3CDTF">2015-01-16T00:39:00Z</dcterms:created>
  <dcterms:modified xsi:type="dcterms:W3CDTF">2015-01-16T00:39:00Z</dcterms:modified>
</cp:coreProperties>
</file>