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480"/>
        <w:rPr>
          <w:rFonts w:cs="Arial" w:ascii="Arial" w:hAnsi="Arial"/>
          <w:b/>
          <w:bCs/>
          <w:sz w:val="24"/>
          <w:szCs w:val="24"/>
          <w:lang w:val="en-US"/>
        </w:rPr>
      </w:pPr>
      <w:r>
        <w:rPr>
          <w:rFonts w:cs="Arial" w:ascii="Arial" w:hAnsi="Arial"/>
          <w:b/>
          <w:bCs/>
          <w:sz w:val="24"/>
          <w:szCs w:val="24"/>
          <w:lang w:val="en-US"/>
        </w:rPr>
        <w:t>Supplementa</w:t>
      </w:r>
      <w:r>
        <w:rPr>
          <w:rFonts w:cs="Arial" w:ascii="Arial" w:hAnsi="Arial"/>
          <w:b/>
          <w:bCs/>
          <w:sz w:val="24"/>
          <w:szCs w:val="24"/>
          <w:lang w:val="en-US"/>
        </w:rPr>
        <w:t>l</w:t>
      </w:r>
      <w:r>
        <w:rPr>
          <w:rFonts w:cs="Arial" w:ascii="Arial" w:hAnsi="Arial"/>
          <w:b/>
          <w:bCs/>
          <w:sz w:val="24"/>
          <w:szCs w:val="24"/>
          <w:lang w:val="en-US"/>
        </w:rPr>
        <w:t xml:space="preserve"> </w:t>
      </w:r>
      <w:r>
        <w:rPr>
          <w:rFonts w:cs="Arial" w:ascii="Arial" w:hAnsi="Arial"/>
          <w:b/>
          <w:bCs/>
          <w:sz w:val="24"/>
          <w:szCs w:val="24"/>
          <w:lang w:val="en-US"/>
        </w:rPr>
        <w:t>Methods and Results</w:t>
      </w:r>
    </w:p>
    <w:p>
      <w:pPr>
        <w:pStyle w:val="Normal"/>
        <w:spacing w:lineRule="auto" w:line="480"/>
        <w:jc w:val="both"/>
        <w:rPr>
          <w:rFonts w:eastAsia="SimSun" w:cs="Arial"/>
          <w:b w:val="false"/>
          <w:bCs w:val="false"/>
          <w:sz w:val="24"/>
          <w:szCs w:val="24"/>
          <w:lang w:val="en-US"/>
        </w:rPr>
      </w:pPr>
      <w:r>
        <w:rPr>
          <w:rFonts w:eastAsia="SimSun" w:cs="Arial"/>
          <w:b w:val="false"/>
          <w:bCs w:val="false"/>
          <w:sz w:val="24"/>
          <w:szCs w:val="24"/>
          <w:lang w:val="en-US"/>
        </w:rPr>
        <w:t>Construction of the network of murine imprinted genes</w:t>
      </w:r>
    </w:p>
    <w:p>
      <w:pPr>
        <w:pStyle w:val="Normal"/>
        <w:spacing w:lineRule="auto" w:line="480"/>
        <w:jc w:val="both"/>
        <w:rPr>
          <w:rFonts w:ascii="Arial" w:hAnsi="Arial"/>
          <w:i w:val="false"/>
          <w:iCs w:val="false"/>
          <w:sz w:val="20"/>
          <w:szCs w:val="20"/>
          <w:lang w:val="en-US"/>
        </w:rPr>
      </w:pPr>
      <w:r>
        <w:rPr>
          <w:rFonts w:eastAsia="SimSun" w:cs="Arial" w:ascii="Arial" w:hAnsi="Arial"/>
          <w:b w:val="false"/>
          <w:bCs w:val="false"/>
          <w:sz w:val="20"/>
          <w:szCs w:val="20"/>
          <w:lang w:val="en-US"/>
        </w:rPr>
        <w:t>We</w:t>
      </w:r>
      <w:r>
        <w:rPr>
          <w:rFonts w:eastAsia="SimSun" w:cs="Arial" w:ascii="Arial" w:hAnsi="Arial"/>
          <w:b w:val="false"/>
          <w:bCs w:val="false"/>
          <w:sz w:val="20"/>
          <w:szCs w:val="20"/>
          <w:lang w:val="en-US"/>
        </w:rPr>
        <w:t xml:space="preserve"> searched COXPRESdb for </w:t>
      </w:r>
      <w:r>
        <w:rPr>
          <w:rFonts w:eastAsia="SimSun" w:cs="Arial" w:ascii="Arial" w:hAnsi="Arial"/>
          <w:b w:val="false"/>
          <w:bCs w:val="false"/>
          <w:sz w:val="20"/>
          <w:szCs w:val="20"/>
          <w:lang w:val="en-US"/>
        </w:rPr>
        <w:t xml:space="preserve">murine </w:t>
      </w:r>
      <w:r>
        <w:rPr>
          <w:rFonts w:eastAsia="SimSun" w:cs="Arial" w:ascii="Arial" w:hAnsi="Arial"/>
          <w:b w:val="false"/>
          <w:bCs w:val="false"/>
          <w:sz w:val="20"/>
          <w:szCs w:val="20"/>
          <w:lang w:val="en-US"/>
        </w:rPr>
        <w:t xml:space="preserve">IG data </w:t>
      </w:r>
      <w:r>
        <w:rPr>
          <w:rFonts w:eastAsia="SimSun" w:cs="Arial" w:ascii="Arial" w:hAnsi="Arial"/>
          <w:b w:val="false"/>
          <w:bCs w:val="false"/>
          <w:sz w:val="20"/>
          <w:szCs w:val="20"/>
          <w:shd w:fill="auto" w:val="clear"/>
          <w:lang w:val="en-US"/>
        </w:rPr>
        <w:t>and</w:t>
      </w:r>
      <w:r>
        <w:rPr>
          <w:rFonts w:eastAsia="SimSun" w:cs="Arial" w:ascii="Arial" w:hAnsi="Arial"/>
          <w:b w:val="false"/>
          <w:bCs w:val="false"/>
          <w:sz w:val="20"/>
          <w:szCs w:val="20"/>
          <w:shd w:fill="auto" w:val="clear"/>
          <w:lang w:val="en-US"/>
        </w:rPr>
        <w:t xml:space="preserve"> </w:t>
      </w:r>
      <w:r>
        <w:rPr>
          <w:rFonts w:eastAsia="SimSun" w:cs="Arial" w:ascii="Arial" w:hAnsi="Arial"/>
          <w:b w:val="false"/>
          <w:bCs w:val="false"/>
          <w:sz w:val="20"/>
          <w:szCs w:val="20"/>
          <w:shd w:fill="auto" w:val="clear"/>
          <w:lang w:val="en-US"/>
        </w:rPr>
        <w:t xml:space="preserve">retrieved the genes co-expressed with each of the 85 IGs present in this database. </w:t>
      </w:r>
      <w:r>
        <w:rPr>
          <w:rFonts w:eastAsia="SimSun" w:cs="Arial" w:ascii="Arial" w:hAnsi="Arial"/>
          <w:b w:val="false"/>
          <w:bCs w:val="false"/>
          <w:sz w:val="20"/>
          <w:szCs w:val="20"/>
          <w:shd w:fill="auto" w:val="clear"/>
          <w:lang w:val="en-US"/>
        </w:rPr>
        <w:t>We then filtered these lists for co-expres</w:t>
      </w:r>
      <w:r>
        <w:rPr>
          <w:rFonts w:eastAsia="SimSun" w:cs="Arial" w:ascii="Arial" w:hAnsi="Arial"/>
          <w:b w:val="false"/>
          <w:bCs w:val="false"/>
          <w:sz w:val="20"/>
          <w:szCs w:val="20"/>
          <w:lang w:val="en-US"/>
        </w:rPr>
        <w:t xml:space="preserve">sion links that involve 2 IGs with a mutual rank below 1,200. </w:t>
      </w:r>
      <w:r>
        <w:rPr>
          <w:rFonts w:eastAsia="SimSun" w:cs="Arial" w:ascii="Arial" w:hAnsi="Arial"/>
          <w:b w:val="false"/>
          <w:bCs w:val="false"/>
          <w:sz w:val="20"/>
          <w:szCs w:val="20"/>
          <w:lang w:val="en-US"/>
        </w:rPr>
        <w:t xml:space="preserve">The setting of this arbitrary cut-off was based on the following </w:t>
      </w:r>
      <w:r>
        <w:rPr>
          <w:rFonts w:eastAsia="SimSun" w:cs="Arial" w:ascii="Arial" w:hAnsi="Arial"/>
          <w:b w:val="false"/>
          <w:bCs w:val="false"/>
          <w:sz w:val="20"/>
          <w:szCs w:val="20"/>
          <w:lang w:val="en-US"/>
        </w:rPr>
        <w:t>considerations</w:t>
      </w:r>
      <w:r>
        <w:rPr>
          <w:rFonts w:eastAsia="SimSun" w:cs="Arial" w:ascii="Arial" w:hAnsi="Arial"/>
          <w:b w:val="false"/>
          <w:bCs w:val="false"/>
          <w:sz w:val="20"/>
          <w:szCs w:val="20"/>
          <w:lang w:val="en-US"/>
        </w:rPr>
        <w:t>. First, a cut-off ha</w:t>
      </w:r>
      <w:r>
        <w:rPr>
          <w:rFonts w:eastAsia="SimSun" w:cs="Arial" w:ascii="Arial" w:hAnsi="Arial"/>
          <w:b w:val="false"/>
          <w:bCs w:val="false"/>
          <w:sz w:val="20"/>
          <w:szCs w:val="20"/>
          <w:lang w:val="en-US"/>
        </w:rPr>
        <w:t>d</w:t>
      </w:r>
      <w:r>
        <w:rPr>
          <w:rFonts w:eastAsia="SimSun" w:cs="Arial" w:ascii="Arial" w:hAnsi="Arial"/>
          <w:b w:val="false"/>
          <w:bCs w:val="false"/>
          <w:sz w:val="20"/>
          <w:szCs w:val="20"/>
          <w:lang w:val="en-US"/>
        </w:rPr>
        <w:t xml:space="preserve"> to be set to use the data in COXPRESdb. The measurement of gene co-expression relie</w:t>
      </w:r>
      <w:r>
        <w:rPr>
          <w:rFonts w:eastAsia="SimSun" w:cs="Arial" w:ascii="Arial" w:hAnsi="Arial"/>
          <w:b w:val="false"/>
          <w:bCs w:val="false"/>
          <w:sz w:val="20"/>
          <w:szCs w:val="20"/>
          <w:lang w:val="en-US"/>
        </w:rPr>
        <w:t>d</w:t>
      </w:r>
      <w:r>
        <w:rPr>
          <w:rFonts w:eastAsia="SimSun" w:cs="Arial" w:ascii="Arial" w:hAnsi="Arial"/>
          <w:b w:val="false"/>
          <w:bCs w:val="false"/>
          <w:sz w:val="20"/>
          <w:szCs w:val="20"/>
          <w:lang w:val="en-US"/>
        </w:rPr>
        <w:t xml:space="preserve"> on </w:t>
      </w:r>
      <w:r>
        <w:rPr>
          <w:rFonts w:eastAsia="SimSun" w:cs="Arial" w:ascii="Arial" w:hAnsi="Arial"/>
          <w:b w:val="false"/>
          <w:bCs w:val="false"/>
          <w:sz w:val="20"/>
          <w:szCs w:val="20"/>
          <w:lang w:val="en-US"/>
        </w:rPr>
        <w:t xml:space="preserve">the computation of </w:t>
      </w:r>
      <w:r>
        <w:rPr>
          <w:rFonts w:eastAsia="SimSun" w:cs="Arial" w:ascii="Arial" w:hAnsi="Arial"/>
          <w:b w:val="false"/>
          <w:bCs w:val="false"/>
          <w:sz w:val="20"/>
          <w:szCs w:val="20"/>
          <w:lang w:val="en-US"/>
        </w:rPr>
        <w:t xml:space="preserve">the </w:t>
      </w:r>
      <w:r>
        <w:rPr>
          <w:rFonts w:eastAsia="SimSun" w:cs="Arial" w:ascii="Arial" w:hAnsi="Arial"/>
          <w:b w:val="false"/>
          <w:bCs w:val="false"/>
          <w:sz w:val="20"/>
          <w:szCs w:val="20"/>
          <w:lang w:val="en-US"/>
        </w:rPr>
        <w:t xml:space="preserve">Pearson's </w:t>
      </w:r>
      <w:r>
        <w:rPr>
          <w:rFonts w:eastAsia="SimSun" w:cs="Arial" w:ascii="Arial" w:hAnsi="Arial"/>
          <w:b w:val="false"/>
          <w:bCs w:val="false"/>
          <w:sz w:val="20"/>
          <w:szCs w:val="20"/>
          <w:lang w:val="en-US"/>
        </w:rPr>
        <w:t xml:space="preserve">correlation coefficient </w:t>
      </w:r>
      <w:r>
        <w:rPr>
          <w:rFonts w:eastAsia="SimSun" w:cs="Arial" w:ascii="Arial" w:hAnsi="Arial"/>
          <w:b w:val="false"/>
          <w:bCs w:val="false"/>
          <w:sz w:val="20"/>
          <w:szCs w:val="20"/>
          <w:lang w:val="en-US"/>
        </w:rPr>
        <w:t>(PCC)</w:t>
      </w:r>
      <w:r>
        <w:rPr>
          <w:rFonts w:eastAsia="SimSun" w:cs="Arial" w:ascii="Arial" w:hAnsi="Arial"/>
          <w:b w:val="false"/>
          <w:bCs w:val="false"/>
          <w:sz w:val="20"/>
          <w:szCs w:val="20"/>
          <w:lang w:val="en-US"/>
        </w:rPr>
        <w:t xml:space="preserve"> for each pair of genes. </w:t>
      </w:r>
      <w:r>
        <w:rPr>
          <w:rFonts w:eastAsia="SimSun" w:cs="Arial" w:ascii="Arial" w:hAnsi="Arial"/>
          <w:b w:val="false"/>
          <w:bCs w:val="false"/>
          <w:sz w:val="20"/>
          <w:szCs w:val="20"/>
          <w:lang w:val="en-US"/>
        </w:rPr>
        <w:t xml:space="preserve">However, the optimal PCC threshold to retrieve functionally related genes </w:t>
      </w:r>
      <w:r>
        <w:rPr>
          <w:rFonts w:eastAsia="SimSun" w:cs="Arial" w:ascii="Arial" w:hAnsi="Arial"/>
          <w:b w:val="false"/>
          <w:bCs w:val="false"/>
          <w:sz w:val="20"/>
          <w:szCs w:val="20"/>
          <w:lang w:val="en-US"/>
        </w:rPr>
        <w:t>is</w:t>
      </w:r>
      <w:r>
        <w:rPr>
          <w:rFonts w:eastAsia="SimSun" w:cs="Arial" w:ascii="Arial" w:hAnsi="Arial"/>
          <w:b w:val="false"/>
          <w:bCs w:val="false"/>
          <w:sz w:val="20"/>
          <w:szCs w:val="20"/>
          <w:lang w:val="en-US"/>
        </w:rPr>
        <w:t xml:space="preserve"> affected by the method of database construction and the target gene function </w:t>
      </w:r>
      <w:bookmarkStart w:id="0" w:name="__UnoMark__64734_1876716388"/>
      <w:r>
        <w:rPr>
          <w:rFonts w:ascii="Arial" w:hAnsi="Arial"/>
          <w:sz w:val="20"/>
          <w:szCs w:val="20"/>
          <w:lang w:val="en-US"/>
        </w:rPr>
        <w:t>(Obayashi and Kinoshita 2009)</w:t>
      </w:r>
      <w:bookmarkEnd w:id="0"/>
      <w:r>
        <w:rPr>
          <w:rFonts w:ascii="Arial" w:hAnsi="Arial"/>
          <w:sz w:val="20"/>
          <w:szCs w:val="20"/>
          <w:lang w:val="en-US"/>
        </w:rPr>
        <w:t xml:space="preserve">. </w:t>
      </w:r>
      <w:r>
        <w:rPr>
          <w:rFonts w:ascii="Arial" w:hAnsi="Arial"/>
          <w:sz w:val="20"/>
          <w:szCs w:val="20"/>
          <w:lang w:val="en-US"/>
        </w:rPr>
        <w:t xml:space="preserve">To overcome this problem, Kinoshita and co-workers showed that the mutual rank is a good solution. The mutual rank of genes A and B is </w:t>
      </w:r>
      <w:r>
        <w:rPr>
          <w:rFonts w:ascii="Arial" w:hAnsi="Arial"/>
          <w:i w:val="false"/>
          <w:iCs w:val="false"/>
          <w:sz w:val="20"/>
          <w:szCs w:val="20"/>
          <w:lang w:val="en-US"/>
        </w:rPr>
        <w:t>the geometric average of the rank of B in the PCC-ranked list of genes co-expressed with A and the rank of A in the PCC-ranked list of genes co-expressed with B. However,</w:t>
      </w:r>
      <w:r>
        <w:rPr>
          <w:rFonts w:ascii="Arial" w:hAnsi="Arial"/>
          <w:i w:val="false"/>
          <w:iCs w:val="false"/>
          <w:sz w:val="20"/>
          <w:szCs w:val="20"/>
          <w:lang w:val="en-US"/>
        </w:rPr>
        <w:t xml:space="preserve"> </w:t>
      </w:r>
      <w:r>
        <w:rPr>
          <w:rFonts w:ascii="Arial" w:hAnsi="Arial"/>
          <w:i w:val="false"/>
          <w:iCs w:val="false"/>
          <w:sz w:val="20"/>
          <w:szCs w:val="20"/>
          <w:lang w:val="en-US"/>
        </w:rPr>
        <w:t xml:space="preserve">the result of this process is that every single gene is co-expressed with every other gene. This is of course of little practical value if no cut-off is introduced to determine which co-expression links are “significant” and which are not. We let the cut-off (MRmax) vary from 250 to 2,000 and replicated Figure 1B </w:t>
      </w:r>
      <w:r>
        <w:rPr>
          <w:rFonts w:ascii="Arial" w:hAnsi="Arial"/>
          <w:i w:val="false"/>
          <w:iCs w:val="false"/>
          <w:sz w:val="20"/>
          <w:szCs w:val="20"/>
          <w:lang w:val="en-US"/>
        </w:rPr>
        <w:t>with IGs, 50 sets of 85 genes from GO_B</w:t>
      </w:r>
      <w:r>
        <w:rPr>
          <w:rFonts w:ascii="Arial" w:hAnsi="Arial"/>
          <w:i w:val="false"/>
          <w:iCs w:val="false"/>
          <w:sz w:val="20"/>
          <w:szCs w:val="20"/>
          <w:lang w:val="en-US"/>
        </w:rPr>
        <w:t>P</w:t>
      </w:r>
      <w:r>
        <w:rPr>
          <w:rFonts w:ascii="Arial" w:hAnsi="Arial"/>
          <w:i w:val="false"/>
          <w:iCs w:val="false"/>
          <w:sz w:val="20"/>
          <w:szCs w:val="20"/>
          <w:lang w:val="en-US"/>
        </w:rPr>
        <w:t xml:space="preserve">s </w:t>
      </w:r>
      <w:r>
        <w:rPr>
          <w:rFonts w:ascii="Arial" w:hAnsi="Arial"/>
          <w:i w:val="false"/>
          <w:iCs w:val="false"/>
          <w:sz w:val="20"/>
          <w:szCs w:val="20"/>
          <w:lang w:val="en-US"/>
        </w:rPr>
        <w:t>(Table S22; see below for GO_BP selection)</w:t>
      </w:r>
      <w:r>
        <w:rPr>
          <w:rFonts w:ascii="Arial" w:hAnsi="Arial"/>
          <w:i w:val="false"/>
          <w:iCs w:val="false"/>
          <w:sz w:val="20"/>
          <w:szCs w:val="20"/>
          <w:lang w:val="en-US"/>
        </w:rPr>
        <w:t>, and 1,000 sets of 85 randomly drawn genes</w:t>
      </w:r>
      <w:r>
        <w:rPr>
          <w:rFonts w:ascii="Arial" w:hAnsi="Arial"/>
          <w:i w:val="false"/>
          <w:iCs w:val="false"/>
          <w:sz w:val="20"/>
          <w:szCs w:val="20"/>
          <w:lang w:val="en-US"/>
        </w:rPr>
        <w:t xml:space="preserve"> (Figure S15). We then plotted the value</w:t>
      </w:r>
      <w:r>
        <w:rPr>
          <w:rFonts w:ascii="Arial" w:hAnsi="Arial"/>
          <w:i w:val="false"/>
          <w:iCs w:val="false"/>
          <w:sz w:val="20"/>
          <w:szCs w:val="20"/>
          <w:lang w:val="en-US"/>
        </w:rPr>
        <w:t>s</w:t>
      </w:r>
      <w:r>
        <w:rPr>
          <w:rFonts w:ascii="Arial" w:hAnsi="Arial"/>
          <w:i w:val="false"/>
          <w:iCs w:val="false"/>
          <w:sz w:val="20"/>
          <w:szCs w:val="20"/>
          <w:lang w:val="en-US"/>
        </w:rPr>
        <w:t xml:space="preserve"> of </w:t>
      </w:r>
      <w:r>
        <w:rPr>
          <w:rFonts w:ascii="Arial" w:hAnsi="Arial"/>
          <w:i w:val="false"/>
          <w:iCs w:val="false"/>
          <w:sz w:val="20"/>
          <w:szCs w:val="20"/>
          <w:lang w:val="en-US"/>
        </w:rPr>
        <w:t>3</w:t>
      </w:r>
      <w:r>
        <w:rPr>
          <w:rFonts w:ascii="Arial" w:hAnsi="Arial"/>
          <w:i w:val="false"/>
          <w:iCs w:val="false"/>
          <w:sz w:val="20"/>
          <w:szCs w:val="20"/>
          <w:lang w:val="en-US"/>
        </w:rPr>
        <w:t xml:space="preserve"> topological parameters that characterize</w:t>
      </w:r>
      <w:r>
        <w:rPr>
          <w:rFonts w:ascii="Arial" w:hAnsi="Arial"/>
          <w:i w:val="false"/>
          <w:iCs w:val="false"/>
          <w:sz w:val="20"/>
          <w:szCs w:val="20"/>
          <w:lang w:val="en-US"/>
        </w:rPr>
        <w:t>d</w:t>
      </w:r>
      <w:r>
        <w:rPr>
          <w:rFonts w:ascii="Arial" w:hAnsi="Arial"/>
          <w:i w:val="false"/>
          <w:iCs w:val="false"/>
          <w:sz w:val="20"/>
          <w:szCs w:val="20"/>
          <w:lang w:val="en-US"/>
        </w:rPr>
        <w:t xml:space="preserve"> the resulting networks, i.e. </w:t>
      </w:r>
      <w:r>
        <w:rPr>
          <w:rFonts w:ascii="Arial" w:hAnsi="Arial"/>
          <w:i w:val="false"/>
          <w:iCs w:val="false"/>
          <w:sz w:val="20"/>
          <w:szCs w:val="20"/>
          <w:lang w:val="en-US"/>
        </w:rPr>
        <w:t xml:space="preserve">the size of the largest connected component, the </w:t>
      </w:r>
      <w:r>
        <w:rPr>
          <w:rFonts w:ascii="Arial" w:hAnsi="Arial"/>
          <w:i w:val="false"/>
          <w:iCs w:val="false"/>
          <w:sz w:val="20"/>
          <w:szCs w:val="20"/>
          <w:lang w:val="en-US"/>
        </w:rPr>
        <w:t xml:space="preserve">average </w:t>
      </w:r>
      <w:r>
        <w:rPr>
          <w:rFonts w:ascii="Arial" w:hAnsi="Arial"/>
          <w:i w:val="false"/>
          <w:iCs w:val="false"/>
          <w:sz w:val="20"/>
          <w:szCs w:val="20"/>
          <w:lang w:val="en-US"/>
        </w:rPr>
        <w:t xml:space="preserve">node </w:t>
      </w:r>
      <w:r>
        <w:rPr>
          <w:rFonts w:ascii="Arial" w:hAnsi="Arial"/>
          <w:i w:val="false"/>
          <w:iCs w:val="false"/>
          <w:sz w:val="20"/>
          <w:szCs w:val="20"/>
          <w:lang w:val="en-US"/>
        </w:rPr>
        <w:t xml:space="preserve">degree and </w:t>
      </w:r>
      <w:r>
        <w:rPr>
          <w:rFonts w:ascii="Arial" w:hAnsi="Arial"/>
          <w:i w:val="false"/>
          <w:iCs w:val="false"/>
          <w:sz w:val="20"/>
          <w:szCs w:val="20"/>
          <w:lang w:val="en-US"/>
        </w:rPr>
        <w:t xml:space="preserve">the </w:t>
      </w:r>
      <w:r>
        <w:rPr>
          <w:rFonts w:ascii="Arial" w:hAnsi="Arial"/>
          <w:i w:val="false"/>
          <w:iCs w:val="false"/>
          <w:sz w:val="20"/>
          <w:szCs w:val="20"/>
          <w:lang w:val="en-US"/>
        </w:rPr>
        <w:t xml:space="preserve">average </w:t>
      </w:r>
      <w:r>
        <w:rPr>
          <w:rFonts w:ascii="Arial" w:hAnsi="Arial"/>
          <w:i w:val="false"/>
          <w:iCs w:val="false"/>
          <w:sz w:val="20"/>
          <w:szCs w:val="20"/>
          <w:lang w:val="en-US"/>
        </w:rPr>
        <w:t>edge weight (</w:t>
      </w:r>
      <w:r>
        <w:rPr>
          <w:rFonts w:ascii="Arial" w:hAnsi="Arial"/>
          <w:i w:val="false"/>
          <w:iCs w:val="false"/>
          <w:sz w:val="20"/>
          <w:szCs w:val="20"/>
          <w:lang w:val="en-US"/>
        </w:rPr>
        <w:t>MR</w:t>
      </w:r>
      <w:r>
        <w:rPr>
          <w:rFonts w:ascii="Arial" w:hAnsi="Arial"/>
          <w:i w:val="false"/>
          <w:iCs w:val="false"/>
          <w:sz w:val="20"/>
          <w:szCs w:val="20"/>
          <w:lang w:val="en-US"/>
        </w:rPr>
        <w:t>)</w:t>
      </w:r>
      <w:r>
        <w:rPr>
          <w:rFonts w:ascii="Arial" w:hAnsi="Arial"/>
          <w:i w:val="false"/>
          <w:iCs w:val="false"/>
          <w:sz w:val="20"/>
          <w:szCs w:val="20"/>
          <w:lang w:val="en-US"/>
        </w:rPr>
        <w:t xml:space="preserve">, as a function of MRmax (Figure S16). </w:t>
      </w:r>
      <w:r>
        <w:rPr>
          <w:rFonts w:ascii="Arial" w:hAnsi="Arial"/>
          <w:i w:val="false"/>
          <w:iCs w:val="false"/>
          <w:sz w:val="20"/>
          <w:szCs w:val="20"/>
          <w:lang w:val="en-US"/>
        </w:rPr>
        <w:t>T</w:t>
      </w:r>
      <w:r>
        <w:rPr>
          <w:rFonts w:ascii="Arial" w:hAnsi="Arial"/>
          <w:i w:val="false"/>
          <w:iCs w:val="false"/>
          <w:sz w:val="20"/>
          <w:szCs w:val="20"/>
          <w:lang w:val="en-US"/>
        </w:rPr>
        <w:t>he size of the largest connected component induced by IGs was significantly different from the ones induced by sets of randomly drawn genes for MRmax=</w:t>
      </w:r>
      <w:r>
        <w:rPr>
          <w:rFonts w:ascii="Arial" w:hAnsi="Arial"/>
          <w:i w:val="false"/>
          <w:iCs w:val="false"/>
          <w:sz w:val="20"/>
          <w:szCs w:val="20"/>
          <w:lang w:val="en-US"/>
        </w:rPr>
        <w:t xml:space="preserve">250, 500, 1200 (p&lt;0.0209), and 1250 </w:t>
      </w:r>
      <w:r>
        <w:rPr>
          <w:rFonts w:ascii="Arial" w:hAnsi="Arial"/>
          <w:i w:val="false"/>
          <w:iCs w:val="false"/>
          <w:sz w:val="20"/>
          <w:szCs w:val="20"/>
          <w:lang w:val="en-US"/>
        </w:rPr>
        <w:t>(Table S23)</w:t>
      </w:r>
      <w:r>
        <w:rPr>
          <w:rFonts w:ascii="Arial" w:hAnsi="Arial"/>
          <w:i w:val="false"/>
          <w:iCs w:val="false"/>
          <w:sz w:val="20"/>
          <w:szCs w:val="20"/>
          <w:lang w:val="en-US"/>
        </w:rPr>
        <w:t>.</w:t>
      </w:r>
      <w:r>
        <w:rPr>
          <w:rFonts w:ascii="Arial" w:hAnsi="Arial"/>
          <w:i w:val="false"/>
          <w:iCs w:val="false"/>
          <w:sz w:val="20"/>
          <w:szCs w:val="20"/>
          <w:lang w:val="en-US"/>
        </w:rPr>
        <w:t xml:space="preserve"> </w:t>
      </w:r>
      <w:r>
        <w:rPr>
          <w:rFonts w:ascii="Arial" w:hAnsi="Arial"/>
          <w:i w:val="false"/>
          <w:iCs w:val="false"/>
          <w:sz w:val="20"/>
          <w:szCs w:val="20"/>
          <w:lang w:val="en-US"/>
        </w:rPr>
        <w:t>T</w:t>
      </w:r>
      <w:r>
        <w:rPr>
          <w:rFonts w:ascii="Arial" w:hAnsi="Arial"/>
          <w:i w:val="false"/>
          <w:iCs w:val="false"/>
          <w:sz w:val="20"/>
          <w:szCs w:val="20"/>
          <w:lang w:val="en-US"/>
        </w:rPr>
        <w:t xml:space="preserve">he average degree and average MR of the network induced by IGs </w:t>
      </w:r>
      <w:r>
        <w:rPr>
          <w:rFonts w:ascii="Arial" w:hAnsi="Arial"/>
          <w:i w:val="false"/>
          <w:iCs w:val="false"/>
          <w:sz w:val="20"/>
          <w:szCs w:val="20"/>
          <w:lang w:val="en-US"/>
        </w:rPr>
        <w:t>were</w:t>
      </w:r>
      <w:r>
        <w:rPr>
          <w:rFonts w:ascii="Arial" w:hAnsi="Arial"/>
          <w:i w:val="false"/>
          <w:iCs w:val="false"/>
          <w:sz w:val="20"/>
          <w:szCs w:val="20"/>
          <w:lang w:val="en-US"/>
        </w:rPr>
        <w:t xml:space="preserve"> significantly different from those of networks induced by sets of randomly drawn genes whatever MRmax value was used </w:t>
      </w:r>
      <w:r>
        <w:rPr>
          <w:rFonts w:ascii="Arial" w:hAnsi="Arial"/>
          <w:i w:val="false"/>
          <w:iCs w:val="false"/>
          <w:sz w:val="20"/>
          <w:szCs w:val="20"/>
          <w:lang w:val="en-US"/>
        </w:rPr>
        <w:t>(Table S23)</w:t>
      </w:r>
      <w:r>
        <w:rPr>
          <w:rFonts w:ascii="Arial" w:hAnsi="Arial"/>
          <w:i w:val="false"/>
          <w:iCs w:val="false"/>
          <w:sz w:val="20"/>
          <w:szCs w:val="20"/>
          <w:lang w:val="en-US"/>
        </w:rPr>
        <w:t>.</w:t>
      </w:r>
      <w:r>
        <w:rPr>
          <w:rFonts w:ascii="Arial" w:hAnsi="Arial"/>
          <w:i w:val="false"/>
          <w:iCs w:val="false"/>
          <w:sz w:val="20"/>
          <w:szCs w:val="20"/>
          <w:lang w:val="en-US"/>
        </w:rPr>
        <w:t xml:space="preserve"> We therefore had to set the cut-off arbitrarily. </w:t>
      </w:r>
      <w:r>
        <w:rPr>
          <w:rFonts w:ascii="Arial" w:hAnsi="Arial"/>
          <w:i w:val="false"/>
          <w:iCs w:val="false"/>
          <w:sz w:val="20"/>
          <w:szCs w:val="20"/>
          <w:lang w:val="en-US"/>
        </w:rPr>
        <w:t>W</w:t>
      </w:r>
      <w:r>
        <w:rPr>
          <w:rFonts w:ascii="Arial" w:hAnsi="Arial"/>
          <w:i w:val="false"/>
          <w:iCs w:val="false"/>
          <w:sz w:val="20"/>
          <w:szCs w:val="20"/>
          <w:lang w:val="en-US"/>
        </w:rPr>
        <w:t xml:space="preserve">e selected 1200 because </w:t>
      </w:r>
      <w:r>
        <w:rPr>
          <w:rFonts w:ascii="Arial" w:hAnsi="Arial"/>
          <w:i w:val="false"/>
          <w:iCs w:val="false"/>
          <w:sz w:val="20"/>
          <w:szCs w:val="20"/>
          <w:lang w:val="en-US"/>
        </w:rPr>
        <w:t xml:space="preserve">genes with MR=1,200 </w:t>
      </w:r>
      <w:r>
        <w:rPr>
          <w:rFonts w:ascii="Arial" w:hAnsi="Arial"/>
          <w:i w:val="false"/>
          <w:iCs w:val="false"/>
          <w:sz w:val="20"/>
          <w:szCs w:val="20"/>
          <w:lang w:val="en-US"/>
        </w:rPr>
        <w:t>were</w:t>
      </w:r>
      <w:r>
        <w:rPr>
          <w:rFonts w:ascii="Arial" w:hAnsi="Arial"/>
          <w:i w:val="false"/>
          <w:iCs w:val="false"/>
          <w:sz w:val="20"/>
          <w:szCs w:val="20"/>
          <w:lang w:val="en-US"/>
        </w:rPr>
        <w:t xml:space="preserve"> on average the</w:t>
      </w:r>
      <w:r>
        <w:rPr>
          <w:rFonts w:ascii="Arial" w:hAnsi="Arial"/>
          <w:i w:val="false"/>
          <w:iCs w:val="false"/>
          <w:sz w:val="20"/>
          <w:szCs w:val="20"/>
          <w:lang w:val="en-US"/>
        </w:rPr>
        <w:t xml:space="preserve"> 1,052</w:t>
      </w:r>
      <w:r>
        <w:rPr>
          <w:rFonts w:ascii="Arial" w:hAnsi="Arial"/>
          <w:i w:val="false"/>
          <w:iCs w:val="false"/>
          <w:sz w:val="20"/>
          <w:szCs w:val="20"/>
          <w:vertAlign w:val="superscript"/>
          <w:lang w:val="en-US"/>
        </w:rPr>
        <w:t>th</w:t>
      </w:r>
      <w:r>
        <w:rPr>
          <w:rFonts w:ascii="Arial" w:hAnsi="Arial"/>
          <w:i w:val="false"/>
          <w:iCs w:val="false"/>
          <w:sz w:val="20"/>
          <w:szCs w:val="20"/>
          <w:lang w:val="en-US"/>
        </w:rPr>
        <w:t xml:space="preserve"> gene in </w:t>
      </w:r>
      <w:r>
        <w:rPr>
          <w:rFonts w:ascii="Arial" w:hAnsi="Arial"/>
          <w:i w:val="false"/>
          <w:iCs w:val="false"/>
          <w:sz w:val="20"/>
          <w:szCs w:val="20"/>
          <w:lang w:val="en-US"/>
        </w:rPr>
        <w:t xml:space="preserve">co-expression lists found in </w:t>
      </w:r>
      <w:r>
        <w:rPr>
          <w:rFonts w:ascii="Arial" w:hAnsi="Arial"/>
          <w:i w:val="false"/>
          <w:iCs w:val="false"/>
          <w:sz w:val="20"/>
          <w:szCs w:val="20"/>
          <w:lang w:val="en-US"/>
        </w:rPr>
        <w:t>COXPRESdb, which correspond</w:t>
      </w:r>
      <w:r>
        <w:rPr>
          <w:rFonts w:ascii="Arial" w:hAnsi="Arial"/>
          <w:i w:val="false"/>
          <w:iCs w:val="false"/>
          <w:sz w:val="20"/>
          <w:szCs w:val="20"/>
          <w:lang w:val="en-US"/>
        </w:rPr>
        <w:t>ed</w:t>
      </w:r>
      <w:r>
        <w:rPr>
          <w:rFonts w:ascii="Arial" w:hAnsi="Arial"/>
          <w:i w:val="false"/>
          <w:iCs w:val="false"/>
          <w:sz w:val="20"/>
          <w:szCs w:val="20"/>
          <w:lang w:val="en-US"/>
        </w:rPr>
        <w:t xml:space="preserve"> to the </w:t>
      </w:r>
      <w:r>
        <w:rPr>
          <w:rFonts w:ascii="Arial" w:hAnsi="Arial"/>
          <w:i w:val="false"/>
          <w:iCs w:val="false"/>
          <w:sz w:val="20"/>
          <w:szCs w:val="20"/>
          <w:lang w:val="en-US"/>
        </w:rPr>
        <w:t>5</w:t>
      </w:r>
      <w:r>
        <w:rPr>
          <w:rFonts w:ascii="Arial" w:hAnsi="Arial"/>
          <w:i w:val="false"/>
          <w:iCs w:val="false"/>
          <w:sz w:val="20"/>
          <w:szCs w:val="20"/>
          <w:vertAlign w:val="superscript"/>
          <w:lang w:val="en-US"/>
        </w:rPr>
        <w:t>th</w:t>
      </w:r>
      <w:r>
        <w:rPr>
          <w:rFonts w:ascii="Arial" w:hAnsi="Arial"/>
          <w:i w:val="false"/>
          <w:iCs w:val="false"/>
          <w:sz w:val="20"/>
          <w:szCs w:val="20"/>
          <w:lang w:val="en-US"/>
        </w:rPr>
        <w:t xml:space="preserve"> percentile </w:t>
      </w:r>
      <w:r>
        <w:rPr>
          <w:rFonts w:ascii="Arial" w:hAnsi="Arial"/>
          <w:i w:val="false"/>
          <w:iCs w:val="false"/>
          <w:sz w:val="20"/>
          <w:szCs w:val="20"/>
          <w:lang w:val="en-US"/>
        </w:rPr>
        <w:t xml:space="preserve">of co-expressed genes (21,036 x 0.05=1,051.8), and 5% is a commonly used arbitrary cut-off in statistics. </w:t>
      </w:r>
      <w:r>
        <w:rPr>
          <w:rFonts w:ascii="Arial" w:hAnsi="Arial"/>
          <w:i w:val="false"/>
          <w:iCs w:val="false"/>
          <w:sz w:val="20"/>
          <w:szCs w:val="20"/>
          <w:lang w:val="en-US"/>
        </w:rPr>
        <w:t>The general conclusion from data displayed in Figures S14 and S15 was that the cut-off we used (MRmax=1,200) resulted in a network of connected genes that contained only slightly, but significantly, more genes than expected by chance. In addition, both the weight of the links between the genes and the number of first neighbors of the genes in this network were very significantly higher than expected by chance.</w:t>
      </w:r>
    </w:p>
    <w:p>
      <w:pPr>
        <w:pStyle w:val="Normal"/>
        <w:spacing w:lineRule="auto" w:line="480"/>
        <w:jc w:val="both"/>
        <w:rPr>
          <w:rFonts w:ascii="Arial" w:hAnsi="Arial"/>
          <w:i w:val="false"/>
          <w:iCs w:val="false"/>
          <w:sz w:val="20"/>
          <w:szCs w:val="20"/>
          <w:shd w:fill="auto" w:val="clear"/>
          <w:lang w:val="en-US"/>
        </w:rPr>
      </w:pPr>
      <w:r>
        <w:rPr>
          <w:rFonts w:ascii="Arial" w:hAnsi="Arial"/>
          <w:i w:val="false"/>
          <w:iCs w:val="false"/>
          <w:sz w:val="20"/>
          <w:szCs w:val="20"/>
          <w:lang w:val="en-US"/>
        </w:rPr>
        <w:t>T</w:t>
      </w:r>
      <w:r>
        <w:rPr>
          <w:rFonts w:ascii="Arial" w:hAnsi="Arial"/>
          <w:i w:val="false"/>
          <w:iCs w:val="false"/>
          <w:sz w:val="20"/>
          <w:szCs w:val="20"/>
          <w:lang w:val="en-US"/>
        </w:rPr>
        <w:t xml:space="preserve">o further </w:t>
      </w:r>
      <w:r>
        <w:rPr>
          <w:rFonts w:ascii="Arial" w:hAnsi="Arial"/>
          <w:i w:val="false"/>
          <w:iCs w:val="false"/>
          <w:sz w:val="20"/>
          <w:szCs w:val="20"/>
          <w:lang w:val="en-US"/>
        </w:rPr>
        <w:t xml:space="preserve">support the specificity of the network induced by IGs in COXPRESdb, we tested whether </w:t>
      </w:r>
      <w:r>
        <w:rPr>
          <w:rFonts w:ascii="Arial" w:hAnsi="Arial"/>
          <w:i w:val="false"/>
          <w:iCs w:val="false"/>
          <w:sz w:val="20"/>
          <w:szCs w:val="20"/>
          <w:lang w:val="en-US"/>
        </w:rPr>
        <w:t>it</w:t>
      </w:r>
      <w:r>
        <w:rPr>
          <w:rFonts w:ascii="Arial" w:hAnsi="Arial"/>
          <w:i w:val="false"/>
          <w:iCs w:val="false"/>
          <w:sz w:val="20"/>
          <w:szCs w:val="20"/>
          <w:lang w:val="en-US"/>
        </w:rPr>
        <w:t xml:space="preserve"> displayed average MR and average degree similar to those of networks made of randomly drawn, connected genes. </w:t>
      </w:r>
      <w:r>
        <w:rPr>
          <w:rFonts w:ascii="Arial" w:hAnsi="Arial"/>
          <w:i w:val="false"/>
          <w:iCs w:val="false"/>
          <w:sz w:val="20"/>
          <w:szCs w:val="20"/>
          <w:shd w:fill="auto" w:val="clear"/>
          <w:lang w:val="en-US"/>
        </w:rPr>
        <w:t xml:space="preserve">We randomly draw sets of 85 genes and measured the size of the corresponding LCC until we accumulated 1,000 sets whose LCC size was 84. We then computed the empirical cumulative density function of the average edge weight and average node degree. We computed the p-values </w:t>
      </w:r>
      <w:r>
        <w:rPr>
          <w:rFonts w:ascii="Arial" w:hAnsi="Arial"/>
          <w:i w:val="false"/>
          <w:iCs w:val="false"/>
          <w:sz w:val="20"/>
          <w:szCs w:val="20"/>
          <w:shd w:fill="auto" w:val="clear"/>
          <w:lang w:val="en-US"/>
        </w:rPr>
        <w:t>for the</w:t>
      </w:r>
      <w:r>
        <w:rPr>
          <w:rFonts w:ascii="Arial" w:hAnsi="Arial"/>
          <w:i w:val="false"/>
          <w:iCs w:val="false"/>
          <w:sz w:val="20"/>
          <w:szCs w:val="20"/>
          <w:shd w:fill="auto" w:val="clear"/>
          <w:lang w:val="en-US"/>
        </w:rPr>
        <w:t xml:space="preserve"> values </w:t>
      </w:r>
      <w:r>
        <w:rPr>
          <w:rFonts w:ascii="Arial" w:hAnsi="Arial"/>
          <w:i w:val="false"/>
          <w:iCs w:val="false"/>
          <w:sz w:val="20"/>
          <w:szCs w:val="20"/>
          <w:shd w:fill="auto" w:val="clear"/>
          <w:lang w:val="en-US"/>
        </w:rPr>
        <w:t>we</w:t>
      </w:r>
      <w:r>
        <w:rPr>
          <w:rFonts w:ascii="Arial" w:hAnsi="Arial"/>
          <w:i w:val="false"/>
          <w:iCs w:val="false"/>
          <w:sz w:val="20"/>
          <w:szCs w:val="20"/>
          <w:shd w:fill="auto" w:val="clear"/>
          <w:lang w:val="en-US"/>
        </w:rPr>
        <w:t xml:space="preserve"> observed with 85 IGs, </w:t>
      </w:r>
      <w:r>
        <w:rPr>
          <w:rFonts w:ascii="Arial" w:hAnsi="Arial"/>
          <w:i/>
          <w:iCs/>
          <w:sz w:val="20"/>
          <w:szCs w:val="20"/>
          <w:shd w:fill="auto" w:val="clear"/>
          <w:lang w:val="en-US"/>
        </w:rPr>
        <w:t xml:space="preserve">i.e. </w:t>
      </w:r>
      <w:r>
        <w:rPr>
          <w:rFonts w:ascii="Arial" w:hAnsi="Arial"/>
          <w:i w:val="false"/>
          <w:iCs w:val="false"/>
          <w:sz w:val="20"/>
          <w:szCs w:val="20"/>
          <w:shd w:fill="auto" w:val="clear"/>
          <w:lang w:val="en-US"/>
        </w:rPr>
        <w:t xml:space="preserve">average MR=535.7 and average node degree=4.0. The p-values were 0.003 and 0, respectively, indicating that the network </w:t>
      </w:r>
      <w:r>
        <w:rPr>
          <w:rFonts w:ascii="Arial" w:hAnsi="Arial"/>
          <w:i w:val="false"/>
          <w:iCs w:val="false"/>
          <w:sz w:val="20"/>
          <w:szCs w:val="20"/>
          <w:shd w:fill="auto" w:val="clear"/>
          <w:lang w:val="en-US"/>
        </w:rPr>
        <w:t>induced by</w:t>
      </w:r>
      <w:r>
        <w:rPr>
          <w:rFonts w:ascii="Arial" w:hAnsi="Arial"/>
          <w:i w:val="false"/>
          <w:iCs w:val="false"/>
          <w:sz w:val="20"/>
          <w:szCs w:val="20"/>
          <w:shd w:fill="auto" w:val="clear"/>
          <w:lang w:val="en-US"/>
        </w:rPr>
        <w:t xml:space="preserve"> murine IGs in COXPRESdb is significantly more densely and heavily connected than network</w:t>
      </w:r>
      <w:r>
        <w:rPr>
          <w:rFonts w:ascii="Arial" w:hAnsi="Arial"/>
          <w:i w:val="false"/>
          <w:iCs w:val="false"/>
          <w:sz w:val="20"/>
          <w:szCs w:val="20"/>
          <w:shd w:fill="auto" w:val="clear"/>
          <w:lang w:val="en-US"/>
        </w:rPr>
        <w:t>s</w:t>
      </w:r>
      <w:r>
        <w:rPr>
          <w:rFonts w:ascii="Arial" w:hAnsi="Arial"/>
          <w:i w:val="false"/>
          <w:iCs w:val="false"/>
          <w:sz w:val="20"/>
          <w:szCs w:val="20"/>
          <w:shd w:fill="auto" w:val="clear"/>
          <w:lang w:val="en-US"/>
        </w:rPr>
        <w:t xml:space="preserve"> of connected genes of the same size.</w:t>
      </w:r>
    </w:p>
    <w:p>
      <w:pPr>
        <w:pStyle w:val="Normal"/>
        <w:spacing w:lineRule="auto" w:line="480"/>
        <w:jc w:val="both"/>
        <w:rPr>
          <w:rFonts w:ascii="Arial" w:hAnsi="Arial"/>
          <w:i w:val="false"/>
          <w:iCs w:val="false"/>
          <w:sz w:val="20"/>
          <w:szCs w:val="20"/>
          <w:lang w:val="en-US"/>
        </w:rPr>
      </w:pPr>
      <w:r>
        <w:rPr>
          <w:rFonts w:ascii="Arial" w:hAnsi="Arial"/>
          <w:i w:val="false"/>
          <w:iCs w:val="false"/>
          <w:sz w:val="20"/>
          <w:szCs w:val="20"/>
          <w:lang w:val="en-US"/>
        </w:rPr>
        <w:t>For Gemma, we had not to threshold co-expression measurement</w:t>
      </w:r>
      <w:r>
        <w:rPr>
          <w:rFonts w:ascii="Arial" w:hAnsi="Arial"/>
          <w:i w:val="false"/>
          <w:iCs w:val="false"/>
          <w:sz w:val="20"/>
          <w:szCs w:val="20"/>
          <w:lang w:val="en-US"/>
        </w:rPr>
        <w:t>s</w:t>
      </w:r>
      <w:r>
        <w:rPr>
          <w:rFonts w:ascii="Arial" w:hAnsi="Arial"/>
          <w:i w:val="false"/>
          <w:iCs w:val="false"/>
          <w:sz w:val="20"/>
          <w:szCs w:val="20"/>
          <w:lang w:val="en-US"/>
        </w:rPr>
        <w:t xml:space="preserve"> because this </w:t>
      </w:r>
      <w:r>
        <w:rPr>
          <w:rFonts w:ascii="Arial" w:hAnsi="Arial"/>
          <w:i w:val="false"/>
          <w:iCs w:val="false"/>
          <w:sz w:val="20"/>
          <w:szCs w:val="20"/>
          <w:lang w:val="en-US"/>
        </w:rPr>
        <w:t>was</w:t>
      </w:r>
      <w:r>
        <w:rPr>
          <w:rFonts w:ascii="Arial" w:hAnsi="Arial"/>
          <w:i w:val="false"/>
          <w:iCs w:val="false"/>
          <w:sz w:val="20"/>
          <w:szCs w:val="20"/>
          <w:lang w:val="en-US"/>
        </w:rPr>
        <w:t xml:space="preserve"> done during the construction of the database; </w:t>
      </w:r>
      <w:r>
        <w:rPr>
          <w:rFonts w:ascii="Arial" w:hAnsi="Arial"/>
          <w:i w:val="false"/>
          <w:iCs w:val="false"/>
          <w:sz w:val="20"/>
          <w:szCs w:val="20"/>
          <w:lang w:val="en-US"/>
        </w:rPr>
        <w:t>a</w:t>
      </w:r>
      <w:r>
        <w:rPr>
          <w:rFonts w:ascii="Arial" w:hAnsi="Arial"/>
          <w:i w:val="false"/>
          <w:iCs w:val="false"/>
          <w:sz w:val="20"/>
          <w:szCs w:val="20"/>
          <w:lang w:val="en-US"/>
        </w:rPr>
        <w:t xml:space="preserve"> PCC is calculated for each experiment, and only co-expression with a PCC </w:t>
      </w:r>
      <w:r>
        <w:rPr>
          <w:rFonts w:eastAsia="Arial" w:cs="Arial"/>
          <w:i w:val="false"/>
          <w:iCs w:val="false"/>
          <w:sz w:val="20"/>
          <w:szCs w:val="20"/>
          <w:lang w:val="en-US"/>
        </w:rPr>
        <w:t>≥</w:t>
      </w:r>
      <w:r>
        <w:rPr>
          <w:rFonts w:eastAsia="SimSun" w:cs="Mangal" w:ascii="Arial" w:hAnsi="Arial"/>
          <w:i w:val="false"/>
          <w:iCs w:val="false"/>
          <w:sz w:val="20"/>
          <w:szCs w:val="20"/>
          <w:lang w:val="en-US"/>
        </w:rPr>
        <w:t xml:space="preserve"> </w:t>
      </w:r>
      <w:r>
        <w:rPr>
          <w:rFonts w:ascii="Arial" w:hAnsi="Arial"/>
          <w:i w:val="false"/>
          <w:iCs w:val="false"/>
          <w:sz w:val="20"/>
          <w:szCs w:val="20"/>
          <w:lang w:val="en-US"/>
        </w:rPr>
        <w:t xml:space="preserve">0.7 are considered significant. The positive support is the number of independent experiments in which the PCC between 2 given genes is </w:t>
      </w:r>
      <w:r>
        <w:rPr>
          <w:rFonts w:eastAsia="Arial" w:cs="Arial"/>
          <w:i w:val="false"/>
          <w:iCs w:val="false"/>
          <w:sz w:val="20"/>
          <w:szCs w:val="20"/>
          <w:lang w:val="en-US"/>
        </w:rPr>
        <w:t>≥</w:t>
      </w:r>
      <w:r>
        <w:rPr>
          <w:rFonts w:eastAsia="SimSun" w:cs="Mangal" w:ascii="Arial" w:hAnsi="Arial"/>
          <w:i w:val="false"/>
          <w:iCs w:val="false"/>
          <w:sz w:val="20"/>
          <w:szCs w:val="20"/>
          <w:lang w:val="en-US"/>
        </w:rPr>
        <w:t xml:space="preserve"> </w:t>
      </w:r>
      <w:r>
        <w:rPr>
          <w:rFonts w:ascii="Arial" w:hAnsi="Arial"/>
          <w:i w:val="false"/>
          <w:iCs w:val="false"/>
          <w:sz w:val="20"/>
          <w:szCs w:val="20"/>
          <w:lang w:val="en-US"/>
        </w:rPr>
        <w:t>0.7.</w:t>
      </w:r>
    </w:p>
    <w:p>
      <w:pPr>
        <w:pStyle w:val="Normal"/>
        <w:spacing w:lineRule="auto" w:line="480"/>
        <w:jc w:val="both"/>
        <w:rPr>
          <w:rFonts w:ascii="Arial" w:hAnsi="Arial"/>
          <w:i w:val="false"/>
          <w:iCs w:val="false"/>
          <w:sz w:val="20"/>
          <w:szCs w:val="20"/>
          <w:lang w:val="en-US"/>
        </w:rPr>
      </w:pPr>
      <w:r>
        <w:rPr>
          <w:rFonts w:ascii="Arial" w:hAnsi="Arial"/>
          <w:i w:val="false"/>
          <w:iCs w:val="false"/>
          <w:sz w:val="20"/>
          <w:szCs w:val="20"/>
          <w:lang w:val="en-US"/>
        </w:rPr>
        <w:t>We focused on GO_BP</w:t>
      </w:r>
      <w:r>
        <w:rPr>
          <w:rFonts w:ascii="Arial" w:hAnsi="Arial"/>
          <w:i w:val="false"/>
          <w:iCs w:val="false"/>
          <w:sz w:val="20"/>
          <w:szCs w:val="20"/>
          <w:lang w:val="en-US"/>
        </w:rPr>
        <w:t>s</w:t>
      </w:r>
      <w:r>
        <w:rPr>
          <w:rFonts w:ascii="Arial" w:hAnsi="Arial"/>
          <w:i w:val="false"/>
          <w:iCs w:val="false"/>
          <w:sz w:val="20"/>
          <w:szCs w:val="20"/>
          <w:lang w:val="en-US"/>
        </w:rPr>
        <w:t xml:space="preserve"> comprising at least 85 genes with data in COXPRESdb so that we compared only sets of exactly 85 genes. To select the 50 GO_BP</w:t>
      </w:r>
      <w:r>
        <w:rPr>
          <w:rFonts w:ascii="Arial" w:hAnsi="Arial"/>
          <w:i w:val="false"/>
          <w:iCs w:val="false"/>
          <w:sz w:val="20"/>
          <w:szCs w:val="20"/>
          <w:lang w:val="en-US"/>
        </w:rPr>
        <w:t>s</w:t>
      </w:r>
      <w:r>
        <w:rPr>
          <w:rFonts w:ascii="Arial" w:hAnsi="Arial"/>
          <w:i w:val="false"/>
          <w:iCs w:val="false"/>
          <w:sz w:val="20"/>
          <w:szCs w:val="20"/>
          <w:lang w:val="en-US"/>
        </w:rPr>
        <w:t xml:space="preserve"> used in this study, we ranked </w:t>
      </w:r>
      <w:r>
        <w:rPr>
          <w:rFonts w:ascii="Arial" w:hAnsi="Arial"/>
          <w:i w:val="false"/>
          <w:iCs w:val="false"/>
          <w:sz w:val="20"/>
          <w:szCs w:val="20"/>
          <w:lang w:val="en-US"/>
        </w:rPr>
        <w:t>GO_BPs</w:t>
      </w:r>
      <w:r>
        <w:rPr>
          <w:rFonts w:ascii="Arial" w:hAnsi="Arial"/>
          <w:i w:val="false"/>
          <w:iCs w:val="false"/>
          <w:sz w:val="20"/>
          <w:szCs w:val="20"/>
          <w:lang w:val="en-US"/>
        </w:rPr>
        <w:t xml:space="preserve"> according to the number of genes with data in COXPRESdb they comprised and took the 50 with the lowest number of genes </w:t>
      </w:r>
      <w:r>
        <w:rPr>
          <w:rFonts w:ascii="Arial" w:hAnsi="Arial"/>
          <w:i w:val="false"/>
          <w:iCs w:val="false"/>
          <w:sz w:val="20"/>
          <w:szCs w:val="20"/>
          <w:lang w:val="en-US"/>
        </w:rPr>
        <w:t>and at least 85 genes</w:t>
      </w:r>
      <w:r>
        <w:rPr>
          <w:rFonts w:ascii="Arial" w:hAnsi="Arial"/>
          <w:i w:val="false"/>
          <w:iCs w:val="false"/>
          <w:sz w:val="20"/>
          <w:szCs w:val="20"/>
          <w:lang w:val="en-US"/>
        </w:rPr>
        <w:t>. For those GO_BP</w:t>
      </w:r>
      <w:r>
        <w:rPr>
          <w:rFonts w:ascii="Arial" w:hAnsi="Arial"/>
          <w:i w:val="false"/>
          <w:iCs w:val="false"/>
          <w:sz w:val="20"/>
          <w:szCs w:val="20"/>
          <w:lang w:val="en-US"/>
        </w:rPr>
        <w:t>s</w:t>
      </w:r>
      <w:r>
        <w:rPr>
          <w:rFonts w:ascii="Arial" w:hAnsi="Arial"/>
          <w:i w:val="false"/>
          <w:iCs w:val="false"/>
          <w:sz w:val="20"/>
          <w:szCs w:val="20"/>
          <w:lang w:val="en-US"/>
        </w:rPr>
        <w:t xml:space="preserve"> comprising more than 85 genes with data in COXPRESdb, we selected the 85 first genes in the list. Table S22 lists the 50 GO_BP</w:t>
      </w:r>
      <w:r>
        <w:rPr>
          <w:rFonts w:ascii="Arial" w:hAnsi="Arial"/>
          <w:i w:val="false"/>
          <w:iCs w:val="false"/>
          <w:sz w:val="20"/>
          <w:szCs w:val="20"/>
          <w:lang w:val="en-US"/>
        </w:rPr>
        <w:t>s</w:t>
      </w:r>
      <w:r>
        <w:rPr>
          <w:rFonts w:ascii="Arial" w:hAnsi="Arial"/>
          <w:i w:val="false"/>
          <w:iCs w:val="false"/>
          <w:sz w:val="20"/>
          <w:szCs w:val="20"/>
          <w:lang w:val="en-US"/>
        </w:rPr>
        <w:t xml:space="preserve"> that we used including the total number of annotated genes and the number of annotated genes with data in COXPRESdb.</w:t>
      </w:r>
    </w:p>
    <w:p>
      <w:pPr>
        <w:pStyle w:val="Normal"/>
        <w:spacing w:lineRule="auto" w:line="480"/>
        <w:jc w:val="both"/>
        <w:rPr>
          <w:rFonts w:eastAsia="SimSun" w:cs="Arial"/>
          <w:b w:val="false"/>
          <w:bCs w:val="false"/>
          <w:sz w:val="24"/>
          <w:szCs w:val="24"/>
          <w:lang w:val="en-US"/>
        </w:rPr>
      </w:pPr>
      <w:r>
        <w:rPr>
          <w:rFonts w:eastAsia="SimSun" w:cs="Arial"/>
          <w:b w:val="false"/>
          <w:bCs w:val="false"/>
          <w:sz w:val="24"/>
          <w:szCs w:val="24"/>
          <w:lang w:val="en-US"/>
        </w:rPr>
        <w:t>Analysis of DNA methylation using McrBC</w:t>
      </w:r>
    </w:p>
    <w:p>
      <w:pPr>
        <w:pStyle w:val="Normal"/>
        <w:spacing w:lineRule="auto" w:line="480"/>
        <w:jc w:val="both"/>
        <w:rPr>
          <w:rFonts w:eastAsia="SimSun" w:cs="Arial"/>
          <w:b w:val="false"/>
          <w:bCs w:val="false"/>
          <w:sz w:val="20"/>
          <w:szCs w:val="20"/>
          <w:lang w:val="en-US"/>
        </w:rPr>
      </w:pPr>
      <w:r>
        <w:rPr>
          <w:rFonts w:eastAsia="SimSun" w:cs="Arial"/>
          <w:b w:val="false"/>
          <w:bCs w:val="false"/>
          <w:sz w:val="20"/>
          <w:szCs w:val="20"/>
          <w:lang w:val="en-US"/>
        </w:rPr>
        <w:t xml:space="preserve">Genomic DNAs were extracted </w:t>
      </w:r>
      <w:r>
        <w:rPr>
          <w:rFonts w:eastAsia="SimSun" w:cs="Arial"/>
          <w:b w:val="false"/>
          <w:bCs w:val="false"/>
          <w:sz w:val="20"/>
          <w:szCs w:val="20"/>
          <w:lang w:val="en-US"/>
        </w:rPr>
        <w:t xml:space="preserve">from proliferating (day 3) and quiescent (day 7) JB6 and BJ1 embryonic fibroblasts </w:t>
      </w:r>
      <w:r>
        <w:rPr>
          <w:rFonts w:eastAsia="SimSun" w:cs="Arial"/>
          <w:b w:val="false"/>
          <w:bCs w:val="false"/>
          <w:sz w:val="20"/>
          <w:szCs w:val="20"/>
          <w:lang w:val="en-US"/>
        </w:rPr>
        <w:t xml:space="preserve">using the PureLink® Genomic DNA kit (Life Technologies). </w:t>
      </w:r>
      <w:r>
        <w:rPr>
          <w:rFonts w:eastAsia="SimSun" w:cs="Arial"/>
          <w:b w:val="false"/>
          <w:bCs w:val="false"/>
          <w:sz w:val="20"/>
          <w:szCs w:val="20"/>
          <w:lang w:val="en-US"/>
        </w:rPr>
        <w:t xml:space="preserve">DNA methylation was quantitatively evaluated using the methylation-dependent restriction enzyme McrBC </w:t>
      </w:r>
      <w:bookmarkStart w:id="1" w:name="__UnoMark__64735_1876716388"/>
      <w:r>
        <w:rPr>
          <w:rFonts w:eastAsia="SimSun" w:cs="Arial"/>
          <w:b w:val="false"/>
          <w:bCs w:val="false"/>
          <w:sz w:val="20"/>
          <w:szCs w:val="20"/>
          <w:lang w:val="en-US"/>
        </w:rPr>
        <w:t>(Oakes et al. 2006)</w:t>
      </w:r>
      <w:bookmarkEnd w:id="1"/>
      <w:r>
        <w:rPr>
          <w:rFonts w:eastAsia="SimSun" w:cs="Arial"/>
          <w:b w:val="false"/>
          <w:bCs w:val="false"/>
          <w:sz w:val="20"/>
          <w:szCs w:val="20"/>
          <w:lang w:val="en-US"/>
        </w:rPr>
        <w:t>. Briefly, 200</w:t>
      </w:r>
      <w:r>
        <w:rPr>
          <w:rFonts w:eastAsia="SimSun" w:cs="Arial"/>
          <w:b w:val="false"/>
          <w:bCs w:val="false"/>
          <w:sz w:val="20"/>
          <w:szCs w:val="20"/>
          <w:lang w:val="en-US"/>
        </w:rPr>
        <w:t xml:space="preserve"> ng of genomic DNA was digested in the presence of GTP for 16 hours at 37°C by McrBC that cuts methylated cytosine in the following context: 5'-Pu</w:t>
      </w:r>
      <w:r>
        <w:rPr>
          <w:rFonts w:eastAsia="SimSun" w:cs="Arial"/>
          <w:b w:val="false"/>
          <w:bCs w:val="false"/>
          <w:sz w:val="20"/>
          <w:szCs w:val="20"/>
          <w:vertAlign w:val="superscript"/>
          <w:lang w:val="en-US"/>
        </w:rPr>
        <w:t>m</w:t>
      </w:r>
      <w:r>
        <w:rPr>
          <w:rFonts w:eastAsia="SimSun" w:cs="Arial"/>
          <w:b w:val="false"/>
          <w:bCs w:val="false"/>
          <w:sz w:val="20"/>
          <w:szCs w:val="20"/>
          <w:lang w:val="en-US"/>
        </w:rPr>
        <w:t>C(N)</w:t>
      </w:r>
      <w:r>
        <w:rPr>
          <w:rFonts w:eastAsia="SimSun" w:cs="Arial"/>
          <w:b w:val="false"/>
          <w:bCs w:val="false"/>
          <w:sz w:val="20"/>
          <w:szCs w:val="20"/>
          <w:vertAlign w:val="subscript"/>
          <w:lang w:val="en-US"/>
        </w:rPr>
        <w:t>40-</w:t>
      </w:r>
      <w:r>
        <w:rPr>
          <w:rFonts w:eastAsia="SimSun" w:cs="Arial"/>
          <w:b w:val="false"/>
          <w:bCs w:val="false"/>
          <w:sz w:val="20"/>
          <w:szCs w:val="20"/>
          <w:vertAlign w:val="subscript"/>
          <w:lang w:val="en-US"/>
        </w:rPr>
        <w:t>2</w:t>
      </w:r>
      <w:r>
        <w:rPr>
          <w:rFonts w:eastAsia="SimSun" w:cs="Arial"/>
          <w:b w:val="false"/>
          <w:bCs w:val="false"/>
          <w:sz w:val="20"/>
          <w:szCs w:val="20"/>
          <w:vertAlign w:val="subscript"/>
          <w:lang w:val="en-US"/>
        </w:rPr>
        <w:t>000</w:t>
      </w:r>
      <w:r>
        <w:rPr>
          <w:rFonts w:eastAsia="SimSun" w:cs="Arial"/>
          <w:b w:val="false"/>
          <w:bCs w:val="false"/>
          <w:sz w:val="20"/>
          <w:szCs w:val="20"/>
          <w:lang w:val="en-US"/>
        </w:rPr>
        <w:t>Pu</w:t>
      </w:r>
      <w:r>
        <w:rPr>
          <w:rFonts w:eastAsia="SimSun" w:cs="Arial"/>
          <w:b w:val="false"/>
          <w:bCs w:val="false"/>
          <w:sz w:val="20"/>
          <w:szCs w:val="20"/>
          <w:vertAlign w:val="superscript"/>
          <w:lang w:val="en-US"/>
        </w:rPr>
        <w:t>m</w:t>
      </w:r>
      <w:r>
        <w:rPr>
          <w:rFonts w:eastAsia="SimSun" w:cs="Arial"/>
          <w:b w:val="false"/>
          <w:bCs w:val="false"/>
          <w:sz w:val="20"/>
          <w:szCs w:val="20"/>
          <w:lang w:val="en-US"/>
        </w:rPr>
        <w:t xml:space="preserve">C-3'. Real-time PCR was performed </w:t>
      </w:r>
      <w:r>
        <w:rPr>
          <w:rFonts w:eastAsia="SimSun" w:cs="Arial"/>
          <w:b w:val="false"/>
          <w:bCs w:val="false"/>
          <w:sz w:val="20"/>
          <w:szCs w:val="20"/>
          <w:lang w:val="en-US"/>
        </w:rPr>
        <w:t xml:space="preserve">in triplicate </w:t>
      </w:r>
      <w:r>
        <w:rPr>
          <w:rFonts w:eastAsia="SimSun" w:cs="Arial"/>
          <w:b w:val="false"/>
          <w:bCs w:val="false"/>
          <w:sz w:val="20"/>
          <w:szCs w:val="20"/>
          <w:lang w:val="en-US"/>
        </w:rPr>
        <w:t xml:space="preserve">on undigested and digested genomic DNA with Roche's LightCycler 480, LC480 </w:t>
      </w:r>
      <w:r>
        <w:rPr>
          <w:rFonts w:eastAsia="SimSun" w:cs="Arial"/>
          <w:b w:val="false"/>
          <w:bCs w:val="false"/>
          <w:sz w:val="20"/>
          <w:szCs w:val="20"/>
          <w:lang w:val="en-US"/>
        </w:rPr>
        <w:t>SYBR</w:t>
      </w:r>
      <w:r>
        <w:rPr>
          <w:rFonts w:eastAsia="SimSun" w:cs="Arial"/>
          <w:b w:val="false"/>
          <w:bCs w:val="false"/>
          <w:sz w:val="20"/>
          <w:szCs w:val="20"/>
          <w:lang w:val="en-US"/>
        </w:rPr>
        <w:t xml:space="preserve"> Green I Master reagent </w:t>
      </w:r>
      <w:r>
        <w:rPr>
          <w:rFonts w:eastAsia="SimSun" w:cs="Arial"/>
          <w:b w:val="false"/>
          <w:bCs w:val="false"/>
          <w:sz w:val="20"/>
          <w:szCs w:val="20"/>
          <w:lang w:val="en-US"/>
        </w:rPr>
        <w:t>and primers described in Table S</w:t>
      </w:r>
      <w:r>
        <w:rPr>
          <w:rFonts w:eastAsia="SimSun" w:cs="Arial"/>
          <w:b w:val="false"/>
          <w:bCs w:val="false"/>
          <w:sz w:val="20"/>
          <w:szCs w:val="20"/>
          <w:lang w:val="en-US"/>
        </w:rPr>
        <w:t>18</w:t>
      </w:r>
      <w:r>
        <w:rPr>
          <w:rFonts w:eastAsia="SimSun" w:cs="Arial"/>
          <w:b w:val="false"/>
          <w:bCs w:val="false"/>
          <w:sz w:val="20"/>
          <w:szCs w:val="20"/>
          <w:lang w:val="en-US"/>
        </w:rPr>
        <w:t>. 2</w:t>
      </w:r>
      <w:r>
        <w:rPr>
          <w:rFonts w:eastAsia="SimSun" w:cs="Arial" w:ascii="Symbol" w:hAnsi="Symbol"/>
          <w:b w:val="false"/>
          <w:bCs w:val="false"/>
          <w:sz w:val="20"/>
          <w:szCs w:val="20"/>
          <w:vertAlign w:val="superscript"/>
          <w:lang w:val="en-US"/>
        </w:rPr>
        <w:t>-D</w:t>
      </w:r>
      <w:r>
        <w:rPr>
          <w:rFonts w:eastAsia="SimSun" w:cs="Arial"/>
          <w:b w:val="false"/>
          <w:bCs w:val="false"/>
          <w:sz w:val="20"/>
          <w:szCs w:val="20"/>
          <w:vertAlign w:val="superscript"/>
          <w:lang w:val="en-US"/>
        </w:rPr>
        <w:t>C</w:t>
      </w:r>
      <w:r>
        <w:rPr>
          <w:rFonts w:eastAsia="SimSun" w:cs="Arial"/>
          <w:b w:val="false"/>
          <w:bCs w:val="false"/>
          <w:sz w:val="20"/>
          <w:szCs w:val="20"/>
          <w:vertAlign w:val="superscript"/>
          <w:lang w:val="en-US"/>
        </w:rPr>
        <w:t>p</w:t>
      </w:r>
      <w:r>
        <w:rPr>
          <w:rFonts w:eastAsia="SimSun" w:cs="Arial"/>
          <w:b w:val="false"/>
          <w:bCs w:val="false"/>
          <w:sz w:val="20"/>
          <w:szCs w:val="20"/>
          <w:lang w:val="en-US"/>
        </w:rPr>
        <w:t xml:space="preserve"> values were obtained by normalizing </w:t>
      </w:r>
      <w:r>
        <w:rPr>
          <w:rFonts w:eastAsia="SimSun" w:cs="Arial"/>
          <w:b w:val="false"/>
          <w:bCs w:val="false"/>
          <w:sz w:val="20"/>
          <w:szCs w:val="20"/>
          <w:lang w:val="en-US"/>
        </w:rPr>
        <w:t>to</w:t>
      </w:r>
      <w:r>
        <w:rPr>
          <w:rFonts w:eastAsia="SimSun" w:cs="Arial"/>
          <w:b w:val="false"/>
          <w:bCs w:val="false"/>
          <w:sz w:val="20"/>
          <w:szCs w:val="20"/>
          <w:lang w:val="en-US"/>
        </w:rPr>
        <w:t xml:space="preserve"> 3 </w:t>
      </w:r>
      <w:r>
        <w:rPr>
          <w:rFonts w:eastAsia="SimSun" w:cs="Arial"/>
          <w:b w:val="false"/>
          <w:bCs w:val="false"/>
          <w:sz w:val="20"/>
          <w:szCs w:val="20"/>
          <w:lang w:val="en-US"/>
        </w:rPr>
        <w:t xml:space="preserve">CpG-free loci, </w:t>
      </w:r>
      <w:r>
        <w:rPr>
          <w:rFonts w:eastAsia="SimSun" w:cs="Arial"/>
          <w:b w:val="false"/>
          <w:bCs w:val="false"/>
          <w:i/>
          <w:iCs/>
          <w:sz w:val="20"/>
          <w:szCs w:val="20"/>
          <w:lang w:val="en-US"/>
        </w:rPr>
        <w:t xml:space="preserve">i.e. </w:t>
      </w:r>
      <w:r>
        <w:rPr>
          <w:rFonts w:eastAsia="SimSun" w:cs="Arial"/>
          <w:b w:val="false"/>
          <w:bCs w:val="false"/>
          <w:i/>
          <w:iCs/>
          <w:sz w:val="20"/>
          <w:szCs w:val="20"/>
          <w:lang w:val="en-US"/>
        </w:rPr>
        <w:t>Col1a2</w:t>
      </w:r>
      <w:r>
        <w:rPr>
          <w:rFonts w:eastAsia="SimSun" w:cs="Arial"/>
          <w:b w:val="false"/>
          <w:bCs w:val="false"/>
          <w:sz w:val="20"/>
          <w:szCs w:val="20"/>
          <w:lang w:val="en-US"/>
        </w:rPr>
        <w:t xml:space="preserve">, </w:t>
      </w:r>
      <w:r>
        <w:rPr>
          <w:rFonts w:eastAsia="SimSun" w:cs="Arial"/>
          <w:b w:val="false"/>
          <w:bCs w:val="false"/>
          <w:i/>
          <w:iCs/>
          <w:sz w:val="20"/>
          <w:szCs w:val="20"/>
          <w:lang w:val="en-US"/>
        </w:rPr>
        <w:t>Col3a1</w:t>
      </w:r>
      <w:r>
        <w:rPr>
          <w:rFonts w:eastAsia="SimSun" w:cs="Arial"/>
          <w:b w:val="false"/>
          <w:bCs w:val="false"/>
          <w:sz w:val="20"/>
          <w:szCs w:val="20"/>
          <w:lang w:val="en-US"/>
        </w:rPr>
        <w:t xml:space="preserve">, </w:t>
      </w:r>
      <w:r>
        <w:rPr>
          <w:rFonts w:eastAsia="SimSun" w:cs="Arial"/>
          <w:b w:val="false"/>
          <w:bCs w:val="false"/>
          <w:sz w:val="20"/>
          <w:szCs w:val="20"/>
          <w:lang w:val="en-US"/>
        </w:rPr>
        <w:t xml:space="preserve">and </w:t>
      </w:r>
      <w:r>
        <w:rPr>
          <w:rFonts w:eastAsia="SimSun" w:cs="Arial"/>
          <w:b w:val="false"/>
          <w:bCs w:val="false"/>
          <w:i/>
          <w:iCs/>
          <w:sz w:val="20"/>
          <w:szCs w:val="20"/>
          <w:lang w:val="en-US"/>
        </w:rPr>
        <w:t>Col9a2</w:t>
      </w:r>
      <w:r>
        <w:rPr>
          <w:rFonts w:eastAsia="SimSun" w:cs="Arial"/>
          <w:b w:val="false"/>
          <w:bCs w:val="false"/>
          <w:sz w:val="20"/>
          <w:szCs w:val="20"/>
          <w:lang w:val="en-US"/>
        </w:rPr>
        <w:t xml:space="preserve"> </w:t>
      </w:r>
      <w:r>
        <w:rPr>
          <w:rFonts w:eastAsia="SimSun" w:cs="Arial"/>
          <w:b w:val="false"/>
          <w:bCs w:val="false"/>
          <w:sz w:val="20"/>
          <w:szCs w:val="20"/>
          <w:lang w:val="en-US"/>
        </w:rPr>
        <w:t>(Table S</w:t>
      </w:r>
      <w:r>
        <w:rPr>
          <w:rFonts w:eastAsia="SimSun" w:cs="Arial"/>
          <w:b w:val="false"/>
          <w:bCs w:val="false"/>
          <w:sz w:val="20"/>
          <w:szCs w:val="20"/>
          <w:lang w:val="en-US"/>
        </w:rPr>
        <w:t>18</w:t>
      </w:r>
      <w:r>
        <w:rPr>
          <w:rFonts w:eastAsia="SimSun" w:cs="Arial"/>
          <w:b w:val="false"/>
          <w:bCs w:val="false"/>
          <w:sz w:val="20"/>
          <w:szCs w:val="20"/>
          <w:lang w:val="en-US"/>
        </w:rPr>
        <w:t>)</w:t>
      </w:r>
      <w:r>
        <w:rPr>
          <w:rFonts w:eastAsia="SimSun" w:cs="Arial"/>
          <w:b w:val="false"/>
          <w:bCs w:val="false"/>
          <w:sz w:val="20"/>
          <w:szCs w:val="20"/>
          <w:lang w:val="en-US"/>
        </w:rPr>
        <w:t xml:space="preserve">. Finally the </w:t>
      </w:r>
      <w:r>
        <w:rPr>
          <w:rFonts w:eastAsia="SimSun" w:cs="Arial"/>
          <w:b w:val="false"/>
          <w:bCs w:val="false"/>
          <w:sz w:val="20"/>
          <w:szCs w:val="20"/>
          <w:lang w:val="en-US"/>
        </w:rPr>
        <w:t>percentage</w:t>
      </w:r>
      <w:r>
        <w:rPr>
          <w:rFonts w:eastAsia="SimSun" w:cs="Arial"/>
          <w:b w:val="false"/>
          <w:bCs w:val="false"/>
          <w:sz w:val="20"/>
          <w:szCs w:val="20"/>
          <w:lang w:val="en-US"/>
        </w:rPr>
        <w:t xml:space="preserve"> of methylat</w:t>
      </w:r>
      <w:r>
        <w:rPr>
          <w:rFonts w:eastAsia="SimSun" w:cs="Arial"/>
          <w:b w:val="false"/>
          <w:bCs w:val="false"/>
          <w:sz w:val="20"/>
          <w:szCs w:val="20"/>
          <w:lang w:val="en-US"/>
        </w:rPr>
        <w:t>ed DNA</w:t>
      </w:r>
      <w:r>
        <w:rPr>
          <w:rFonts w:eastAsia="SimSun" w:cs="Arial"/>
          <w:b w:val="false"/>
          <w:bCs w:val="false"/>
          <w:sz w:val="20"/>
          <w:szCs w:val="20"/>
          <w:lang w:val="en-US"/>
        </w:rPr>
        <w:t xml:space="preserve"> at </w:t>
      </w:r>
      <w:r>
        <w:rPr>
          <w:rFonts w:eastAsia="SimSun" w:cs="Arial"/>
          <w:b w:val="false"/>
          <w:bCs w:val="false"/>
          <w:sz w:val="20"/>
          <w:szCs w:val="20"/>
          <w:lang w:val="en-US"/>
        </w:rPr>
        <w:t>each</w:t>
      </w:r>
      <w:r>
        <w:rPr>
          <w:rFonts w:eastAsia="SimSun" w:cs="Arial"/>
          <w:b w:val="false"/>
          <w:bCs w:val="false"/>
          <w:sz w:val="20"/>
          <w:szCs w:val="20"/>
          <w:lang w:val="en-US"/>
        </w:rPr>
        <w:t xml:space="preserve"> locus was calculated according to the following formula:</w:t>
      </w:r>
    </w:p>
    <w:p>
      <w:pPr>
        <w:pStyle w:val="Normal"/>
        <w:spacing w:lineRule="auto" w:line="480"/>
        <w:rPr>
          <w:rFonts w:eastAsia="SimSun" w:cs="Arial"/>
          <w:b w:val="false"/>
          <w:bCs w:val="false"/>
          <w:sz w:val="20"/>
          <w:szCs w:val="20"/>
          <w:lang w:val="en-US"/>
        </w:rPr>
      </w:pPr>
      <w:r>
        <w:rPr>
          <w:rFonts w:eastAsia="SimSun" w:cs="Arial"/>
          <w:b w:val="false"/>
          <w:bCs w:val="false"/>
          <w:sz w:val="20"/>
          <w:szCs w:val="20"/>
          <w:lang w:val="en-US"/>
        </w:rPr>
        <w:t xml:space="preserve">% methylated DNA= 100 </w:t>
      </w:r>
      <w:r>
        <w:rPr>
          <w:rFonts w:eastAsia="SimSun" w:cs="Arial"/>
          <w:b w:val="false"/>
          <w:bCs w:val="false"/>
          <w:sz w:val="20"/>
          <w:szCs w:val="20"/>
          <w:lang w:val="en-US"/>
        </w:rPr>
        <w:t xml:space="preserve">x </w:t>
      </w:r>
      <w:r>
        <w:rPr>
          <w:rFonts w:eastAsia="SimSun" w:cs="Arial"/>
          <w:b w:val="false"/>
          <w:bCs w:val="false"/>
          <w:sz w:val="20"/>
          <w:szCs w:val="20"/>
          <w:lang w:val="en-US"/>
        </w:rPr>
        <w:t>(1- (2</w:t>
      </w:r>
      <w:r>
        <w:rPr>
          <w:rFonts w:eastAsia="SimSun" w:cs="Arial" w:ascii="Symbol" w:hAnsi="Symbol"/>
          <w:b w:val="false"/>
          <w:bCs w:val="false"/>
          <w:sz w:val="20"/>
          <w:szCs w:val="20"/>
          <w:vertAlign w:val="superscript"/>
          <w:lang w:val="en-US"/>
        </w:rPr>
        <w:t>-D</w:t>
      </w:r>
      <w:r>
        <w:rPr>
          <w:rFonts w:eastAsia="SimSun" w:cs="Arial"/>
          <w:b w:val="false"/>
          <w:bCs w:val="false"/>
          <w:sz w:val="20"/>
          <w:szCs w:val="20"/>
          <w:vertAlign w:val="superscript"/>
          <w:lang w:val="en-US"/>
        </w:rPr>
        <w:t>C</w:t>
      </w:r>
      <w:r>
        <w:rPr>
          <w:rFonts w:eastAsia="SimSun" w:cs="Arial"/>
          <w:b w:val="false"/>
          <w:bCs w:val="false"/>
          <w:sz w:val="20"/>
          <w:szCs w:val="20"/>
          <w:vertAlign w:val="superscript"/>
          <w:lang w:val="en-US"/>
        </w:rPr>
        <w:t>p</w:t>
      </w:r>
      <w:r>
        <w:rPr>
          <w:rFonts w:eastAsia="SimSun" w:cs="Arial"/>
          <w:b w:val="false"/>
          <w:bCs w:val="false"/>
          <w:position w:val="0"/>
          <w:sz w:val="20"/>
          <w:sz w:val="20"/>
          <w:szCs w:val="20"/>
          <w:vertAlign w:val="baseline"/>
          <w:lang w:val="en-US"/>
        </w:rPr>
        <w:t>(d</w:t>
      </w:r>
      <w:r>
        <w:rPr>
          <w:rFonts w:eastAsia="SimSun" w:cs="Arial"/>
          <w:b w:val="false"/>
          <w:bCs w:val="false"/>
          <w:position w:val="0"/>
          <w:sz w:val="20"/>
          <w:sz w:val="20"/>
          <w:szCs w:val="20"/>
          <w:vertAlign w:val="baseline"/>
          <w:lang w:val="en-US"/>
        </w:rPr>
        <w:t>i</w:t>
      </w:r>
      <w:r>
        <w:rPr>
          <w:rFonts w:eastAsia="SimSun" w:cs="Arial"/>
          <w:b w:val="false"/>
          <w:bCs w:val="false"/>
          <w:sz w:val="20"/>
          <w:szCs w:val="20"/>
          <w:lang w:val="en-US"/>
        </w:rPr>
        <w:t xml:space="preserve">gested </w:t>
      </w:r>
      <w:r>
        <w:rPr>
          <w:rFonts w:eastAsia="SimSun" w:cs="Arial"/>
          <w:b w:val="false"/>
          <w:bCs w:val="false"/>
          <w:sz w:val="20"/>
          <w:szCs w:val="20"/>
          <w:lang w:val="en-US"/>
        </w:rPr>
        <w:t xml:space="preserve">DNA) / </w:t>
      </w:r>
      <w:r>
        <w:rPr>
          <w:rFonts w:eastAsia="SimSun" w:cs="Arial"/>
          <w:b w:val="false"/>
          <w:bCs w:val="false"/>
          <w:sz w:val="20"/>
          <w:szCs w:val="20"/>
          <w:lang w:val="en-US"/>
        </w:rPr>
        <w:t>2</w:t>
      </w:r>
      <w:r>
        <w:rPr>
          <w:rFonts w:eastAsia="SimSun" w:cs="Arial" w:ascii="Symbol" w:hAnsi="Symbol"/>
          <w:b w:val="false"/>
          <w:bCs w:val="false"/>
          <w:sz w:val="20"/>
          <w:szCs w:val="20"/>
          <w:vertAlign w:val="superscript"/>
          <w:lang w:val="en-US"/>
        </w:rPr>
        <w:t>-D</w:t>
      </w:r>
      <w:r>
        <w:rPr>
          <w:rFonts w:eastAsia="SimSun" w:cs="Arial"/>
          <w:b w:val="false"/>
          <w:bCs w:val="false"/>
          <w:sz w:val="20"/>
          <w:szCs w:val="20"/>
          <w:vertAlign w:val="superscript"/>
          <w:lang w:val="en-US"/>
        </w:rPr>
        <w:t>C</w:t>
      </w:r>
      <w:r>
        <w:rPr>
          <w:rFonts w:eastAsia="SimSun" w:cs="Arial"/>
          <w:b w:val="false"/>
          <w:bCs w:val="false"/>
          <w:sz w:val="20"/>
          <w:szCs w:val="20"/>
          <w:vertAlign w:val="superscript"/>
          <w:lang w:val="en-US"/>
        </w:rPr>
        <w:t>p</w:t>
      </w:r>
      <w:r>
        <w:rPr>
          <w:rFonts w:eastAsia="SimSun" w:cs="Arial"/>
          <w:b w:val="false"/>
          <w:bCs w:val="false"/>
          <w:sz w:val="20"/>
          <w:szCs w:val="20"/>
          <w:lang w:val="en-US"/>
        </w:rPr>
        <w:t>(</w:t>
      </w:r>
      <w:r>
        <w:rPr>
          <w:rFonts w:eastAsia="SimSun" w:cs="Arial"/>
          <w:b w:val="false"/>
          <w:bCs w:val="false"/>
          <w:sz w:val="20"/>
          <w:szCs w:val="20"/>
          <w:lang w:val="en-US"/>
        </w:rPr>
        <w:t xml:space="preserve">undigested </w:t>
      </w:r>
      <w:r>
        <w:rPr>
          <w:rFonts w:eastAsia="SimSun" w:cs="Arial"/>
          <w:b w:val="false"/>
          <w:bCs w:val="false"/>
          <w:sz w:val="20"/>
          <w:szCs w:val="20"/>
          <w:lang w:val="en-US"/>
        </w:rPr>
        <w:t>DNA</w:t>
      </w:r>
      <w:r>
        <w:rPr>
          <w:rFonts w:eastAsia="SimSun" w:cs="Arial"/>
          <w:b w:val="false"/>
          <w:bCs w:val="false"/>
          <w:sz w:val="20"/>
          <w:szCs w:val="20"/>
          <w:lang w:val="en-US"/>
        </w:rPr>
        <w:t>))</w:t>
      </w:r>
      <w:r>
        <w:rPr>
          <w:rFonts w:eastAsia="SimSun" w:cs="Arial"/>
          <w:b w:val="false"/>
          <w:bCs w:val="false"/>
          <w:sz w:val="20"/>
          <w:szCs w:val="20"/>
          <w:lang w:val="en-US"/>
        </w:rPr>
        <w:t>)</w:t>
      </w:r>
      <w:r>
        <w:rPr>
          <w:rFonts w:eastAsia="SimSun" w:cs="Arial"/>
          <w:b w:val="false"/>
          <w:bCs w:val="false"/>
          <w:sz w:val="20"/>
          <w:szCs w:val="20"/>
          <w:lang w:val="en-US"/>
        </w:rPr>
        <w:t>.</w:t>
      </w:r>
    </w:p>
    <w:p>
      <w:pPr>
        <w:pStyle w:val="Normal"/>
        <w:spacing w:lineRule="auto" w:line="480"/>
        <w:jc w:val="both"/>
        <w:rPr>
          <w:rFonts w:eastAsia="SimSun" w:cs="Arial"/>
          <w:b w:val="false"/>
          <w:bCs w:val="false"/>
          <w:sz w:val="24"/>
          <w:szCs w:val="24"/>
          <w:lang w:val="en-US"/>
        </w:rPr>
      </w:pPr>
      <w:r>
        <w:rPr>
          <w:rFonts w:eastAsia="SimSun" w:cs="Arial"/>
          <w:b w:val="false"/>
          <w:bCs w:val="false"/>
          <w:sz w:val="24"/>
          <w:szCs w:val="24"/>
          <w:lang w:val="en-US"/>
        </w:rPr>
        <w:t>Measurement</w:t>
      </w:r>
      <w:r>
        <w:rPr>
          <w:rFonts w:eastAsia="SimSun" w:cs="Arial"/>
          <w:b w:val="false"/>
          <w:bCs w:val="false"/>
          <w:sz w:val="24"/>
          <w:szCs w:val="24"/>
          <w:lang w:val="en-US"/>
        </w:rPr>
        <w:t xml:space="preserve"> of apoptosis</w:t>
      </w:r>
    </w:p>
    <w:p>
      <w:pPr>
        <w:pStyle w:val="Normal"/>
        <w:spacing w:lineRule="auto" w:line="480"/>
        <w:jc w:val="both"/>
        <w:rPr>
          <w:rFonts w:eastAsia="SimSun" w:cs="Arial"/>
          <w:b w:val="false"/>
          <w:bCs w:val="false"/>
          <w:sz w:val="20"/>
          <w:szCs w:val="20"/>
          <w:lang w:val="en-US"/>
        </w:rPr>
      </w:pPr>
      <w:r>
        <w:rPr>
          <w:rFonts w:eastAsia="SimSun" w:cs="Arial"/>
          <w:b w:val="false"/>
          <w:bCs w:val="false"/>
          <w:sz w:val="20"/>
          <w:szCs w:val="20"/>
          <w:lang w:val="en-US"/>
        </w:rPr>
        <w:t xml:space="preserve">3T3-L1 cells were transfected </w:t>
      </w:r>
      <w:r>
        <w:rPr>
          <w:rFonts w:eastAsia="SimSun" w:cs="Arial"/>
          <w:b w:val="false"/>
          <w:bCs w:val="false"/>
          <w:sz w:val="20"/>
          <w:szCs w:val="20"/>
          <w:lang w:val="en-US"/>
        </w:rPr>
        <w:t xml:space="preserve">as indicated in the </w:t>
      </w:r>
      <w:r>
        <w:rPr>
          <w:rFonts w:eastAsia="SimSun" w:cs="Arial"/>
          <w:b w:val="false"/>
          <w:bCs w:val="false"/>
          <w:sz w:val="20"/>
          <w:szCs w:val="20"/>
          <w:lang w:val="en-US"/>
        </w:rPr>
        <w:t>M</w:t>
      </w:r>
      <w:r>
        <w:rPr>
          <w:rFonts w:eastAsia="SimSun" w:cs="Arial"/>
          <w:b w:val="false"/>
          <w:bCs w:val="false"/>
          <w:sz w:val="20"/>
          <w:szCs w:val="20"/>
          <w:lang w:val="en-US"/>
        </w:rPr>
        <w:t xml:space="preserve">ethods section </w:t>
      </w:r>
      <w:r>
        <w:rPr>
          <w:rFonts w:eastAsia="SimSun" w:cs="Arial"/>
          <w:b w:val="false"/>
          <w:bCs w:val="false"/>
          <w:sz w:val="20"/>
          <w:szCs w:val="20"/>
          <w:lang w:val="en-US"/>
        </w:rPr>
        <w:t xml:space="preserve">with plasmids encoding </w:t>
      </w:r>
      <w:r>
        <w:rPr>
          <w:rFonts w:eastAsia="SimSun" w:cs="Arial"/>
          <w:b w:val="false"/>
          <w:bCs w:val="false"/>
          <w:sz w:val="20"/>
          <w:szCs w:val="20"/>
          <w:lang w:val="en-US"/>
        </w:rPr>
        <w:t xml:space="preserve">truncated rat CD2 as a transfection reporter </w:t>
      </w:r>
      <w:r>
        <w:rPr>
          <w:rFonts w:eastAsia="SimSun" w:cs="Arial"/>
          <w:b w:val="false"/>
          <w:bCs w:val="false"/>
          <w:sz w:val="20"/>
          <w:szCs w:val="20"/>
          <w:lang w:val="en-US"/>
        </w:rPr>
        <w:t xml:space="preserve">and one of the plasmids encoding </w:t>
      </w:r>
      <w:r>
        <w:rPr>
          <w:rFonts w:eastAsia="SimSun" w:cs="Arial"/>
          <w:b w:val="false"/>
          <w:bCs w:val="false"/>
          <w:i/>
          <w:iCs/>
          <w:sz w:val="20"/>
          <w:szCs w:val="20"/>
          <w:lang w:val="en-US"/>
        </w:rPr>
        <w:t>CAT</w:t>
      </w:r>
      <w:r>
        <w:rPr>
          <w:rFonts w:eastAsia="SimSun" w:cs="Arial"/>
          <w:b w:val="false"/>
          <w:bCs w:val="false"/>
          <w:i w:val="false"/>
          <w:iCs w:val="false"/>
          <w:sz w:val="20"/>
          <w:szCs w:val="20"/>
          <w:lang w:val="en-US"/>
        </w:rPr>
        <w:t xml:space="preserve"> (chloramphenicol acetyl transferase)</w:t>
      </w:r>
      <w:r>
        <w:rPr>
          <w:rFonts w:eastAsia="SimSun" w:cs="Arial"/>
          <w:b w:val="false"/>
          <w:bCs w:val="false"/>
          <w:sz w:val="20"/>
          <w:szCs w:val="20"/>
          <w:lang w:val="en-US"/>
        </w:rPr>
        <w:t xml:space="preserve">, </w:t>
      </w:r>
      <w:r>
        <w:rPr>
          <w:rFonts w:eastAsia="SimSun" w:cs="Arial"/>
          <w:b w:val="false"/>
          <w:bCs w:val="false"/>
          <w:i/>
          <w:iCs/>
          <w:sz w:val="20"/>
          <w:szCs w:val="20"/>
          <w:lang w:val="en-US"/>
        </w:rPr>
        <w:t>T</w:t>
      </w:r>
      <w:r>
        <w:rPr>
          <w:rFonts w:eastAsia="SimSun" w:cs="Arial"/>
          <w:b w:val="false"/>
          <w:bCs w:val="false"/>
          <w:i/>
          <w:iCs/>
          <w:sz w:val="20"/>
          <w:szCs w:val="20"/>
          <w:lang w:val="en-US"/>
        </w:rPr>
        <w:t>r</w:t>
      </w:r>
      <w:r>
        <w:rPr>
          <w:rFonts w:eastAsia="SimSun" w:cs="Arial"/>
          <w:b w:val="false"/>
          <w:bCs w:val="false"/>
          <w:i/>
          <w:iCs/>
          <w:sz w:val="20"/>
          <w:szCs w:val="20"/>
          <w:lang w:val="en-US"/>
        </w:rPr>
        <w:t>p53</w:t>
      </w:r>
      <w:r>
        <w:rPr>
          <w:rFonts w:eastAsia="SimSun" w:cs="Arial"/>
          <w:b w:val="false"/>
          <w:bCs w:val="false"/>
          <w:sz w:val="20"/>
          <w:szCs w:val="20"/>
          <w:lang w:val="en-US"/>
        </w:rPr>
        <w:t xml:space="preserve">, </w:t>
      </w:r>
      <w:r>
        <w:rPr>
          <w:rFonts w:eastAsia="SimSun" w:cs="Arial"/>
          <w:b w:val="false"/>
          <w:bCs w:val="false"/>
          <w:sz w:val="20"/>
          <w:szCs w:val="20"/>
          <w:lang w:val="en-US"/>
        </w:rPr>
        <w:t>or</w:t>
      </w:r>
      <w:r>
        <w:rPr>
          <w:rFonts w:eastAsia="SimSun" w:cs="Arial"/>
          <w:b w:val="false"/>
          <w:bCs w:val="false"/>
          <w:sz w:val="20"/>
          <w:szCs w:val="20"/>
          <w:lang w:val="en-US"/>
        </w:rPr>
        <w:t xml:space="preserve"> IGs</w:t>
      </w:r>
      <w:r>
        <w:rPr>
          <w:rFonts w:eastAsia="SimSun" w:cs="Arial"/>
          <w:b w:val="false"/>
          <w:bCs w:val="false"/>
          <w:sz w:val="20"/>
          <w:szCs w:val="20"/>
          <w:lang w:val="en-US"/>
        </w:rPr>
        <w:t xml:space="preserve">, </w:t>
      </w:r>
      <w:r>
        <w:rPr>
          <w:rFonts w:eastAsia="SimSun" w:cs="Arial"/>
          <w:b w:val="false"/>
          <w:bCs w:val="false"/>
          <w:sz w:val="20"/>
          <w:szCs w:val="20"/>
          <w:lang w:val="en-US"/>
        </w:rPr>
        <w:t xml:space="preserve">and were seeded at </w:t>
      </w:r>
      <w:r>
        <w:rPr>
          <w:rFonts w:eastAsia="SimSun" w:cs="Arial"/>
          <w:b w:val="false"/>
          <w:bCs w:val="false"/>
          <w:sz w:val="20"/>
          <w:szCs w:val="20"/>
          <w:lang w:val="en-US"/>
        </w:rPr>
        <w:t>10,000 cells/cm²</w:t>
      </w:r>
      <w:r>
        <w:rPr>
          <w:rFonts w:eastAsia="SimSun" w:cs="Arial"/>
          <w:b w:val="false"/>
          <w:bCs w:val="false"/>
          <w:sz w:val="20"/>
          <w:szCs w:val="20"/>
          <w:lang w:val="en-US"/>
        </w:rPr>
        <w:t xml:space="preserve">. </w:t>
      </w:r>
      <w:r>
        <w:rPr>
          <w:rFonts w:eastAsia="SimSun" w:cs="Arial"/>
          <w:b w:val="false"/>
          <w:bCs w:val="false"/>
          <w:sz w:val="20"/>
          <w:szCs w:val="20"/>
          <w:lang w:val="en-US"/>
        </w:rPr>
        <w:t>Forty-eight</w:t>
      </w:r>
      <w:r>
        <w:rPr>
          <w:rFonts w:eastAsia="SimSun" w:cs="Arial"/>
          <w:b w:val="false"/>
          <w:bCs w:val="false"/>
          <w:sz w:val="20"/>
          <w:szCs w:val="20"/>
          <w:lang w:val="en-US"/>
        </w:rPr>
        <w:t xml:space="preserve"> hours latter, </w:t>
      </w:r>
      <w:r>
        <w:rPr>
          <w:rFonts w:eastAsia="SimSun" w:cs="Arial"/>
          <w:b w:val="false"/>
          <w:bCs w:val="false"/>
          <w:sz w:val="20"/>
          <w:szCs w:val="20"/>
          <w:lang w:val="en-US"/>
        </w:rPr>
        <w:t xml:space="preserve">the </w:t>
      </w:r>
      <w:r>
        <w:rPr>
          <w:rFonts w:eastAsia="SimSun" w:cs="Arial"/>
          <w:b w:val="false"/>
          <w:bCs w:val="false"/>
          <w:sz w:val="20"/>
          <w:szCs w:val="20"/>
          <w:lang w:val="en-US"/>
        </w:rPr>
        <w:t xml:space="preserve">cells were harvested </w:t>
      </w:r>
      <w:r>
        <w:rPr>
          <w:rFonts w:eastAsia="SimSun" w:cs="Arial"/>
          <w:b w:val="false"/>
          <w:bCs w:val="false"/>
          <w:sz w:val="20"/>
          <w:szCs w:val="20"/>
          <w:lang w:val="en-US"/>
        </w:rPr>
        <w:t>and stained with an FITC anti-rat CD2 antibody</w:t>
      </w:r>
      <w:r>
        <w:rPr>
          <w:rFonts w:eastAsia="SimSun" w:cs="Arial"/>
          <w:b w:val="false"/>
          <w:bCs w:val="false"/>
          <w:sz w:val="20"/>
          <w:szCs w:val="20"/>
          <w:lang w:val="en-US"/>
        </w:rPr>
        <w:t xml:space="preserve"> </w:t>
      </w:r>
      <w:r>
        <w:rPr>
          <w:rFonts w:eastAsia="SimSun" w:cs="Arial"/>
          <w:b w:val="false"/>
          <w:bCs w:val="false"/>
          <w:sz w:val="20"/>
          <w:szCs w:val="20"/>
          <w:lang w:val="en-US"/>
        </w:rPr>
        <w:t xml:space="preserve">(BD Pahrmingen; clone OX-34) </w:t>
      </w:r>
      <w:r>
        <w:rPr>
          <w:rFonts w:eastAsia="SimSun" w:cs="Arial"/>
          <w:b w:val="false"/>
          <w:bCs w:val="false"/>
          <w:sz w:val="20"/>
          <w:szCs w:val="20"/>
          <w:lang w:val="en-US"/>
        </w:rPr>
        <w:t xml:space="preserve">and apoptosis was determined using the </w:t>
      </w:r>
      <w:r>
        <w:rPr>
          <w:rFonts w:eastAsia="SimSun" w:cs="Arial"/>
          <w:b w:val="false"/>
          <w:bCs w:val="false"/>
          <w:sz w:val="20"/>
          <w:szCs w:val="20"/>
          <w:lang w:val="en-US"/>
        </w:rPr>
        <w:t xml:space="preserve">PE Annexin V Apoptosis Detection Kit I (BD Biosciences) according to the manufacturer's instructions. </w:t>
      </w:r>
    </w:p>
    <w:p>
      <w:pPr>
        <w:pStyle w:val="Normal"/>
        <w:spacing w:lineRule="auto" w:line="480"/>
        <w:jc w:val="both"/>
        <w:rPr>
          <w:rFonts w:cs="Arial" w:ascii="Arial" w:hAnsi="Arial"/>
          <w:b w:val="false"/>
          <w:bCs w:val="false"/>
          <w:sz w:val="24"/>
          <w:szCs w:val="24"/>
          <w:lang w:val="en-US"/>
        </w:rPr>
      </w:pPr>
      <w:r>
        <w:rPr>
          <w:rFonts w:cs="Arial" w:ascii="Arial" w:hAnsi="Arial"/>
          <w:b w:val="false"/>
          <w:bCs w:val="false"/>
          <w:sz w:val="24"/>
          <w:szCs w:val="24"/>
          <w:lang w:val="en-US"/>
        </w:rPr>
        <w:t xml:space="preserve">Construction of the imprinted gene network </w:t>
      </w:r>
      <w:r>
        <w:rPr>
          <w:rFonts w:cs="Arial" w:ascii="Arial" w:hAnsi="Arial"/>
          <w:b w:val="false"/>
          <w:bCs w:val="false"/>
          <w:sz w:val="24"/>
          <w:szCs w:val="24"/>
          <w:lang w:val="en-US"/>
        </w:rPr>
        <w:t>(IGN)</w:t>
      </w:r>
    </w:p>
    <w:p>
      <w:pPr>
        <w:pStyle w:val="Normal"/>
        <w:spacing w:lineRule="auto" w:line="480"/>
        <w:jc w:val="both"/>
        <w:rPr>
          <w:rFonts w:eastAsia="SimSun" w:cs="Arial"/>
          <w:b w:val="false"/>
          <w:bCs w:val="false"/>
          <w:sz w:val="20"/>
          <w:szCs w:val="20"/>
          <w:lang w:val="en-US"/>
        </w:rPr>
      </w:pPr>
      <w:r>
        <w:rPr>
          <w:rFonts w:cs="Arial" w:ascii="Arial" w:hAnsi="Arial"/>
          <w:b w:val="false"/>
          <w:bCs w:val="false"/>
          <w:sz w:val="20"/>
          <w:szCs w:val="20"/>
          <w:lang w:val="en-US"/>
        </w:rPr>
        <w:t>To identify bi-allelically expressed genes co-expressed with murine IGs, we retrieved co-expression links from Gemma and COXPRESdb as described in the Methods section. For each gene co-expressed with IGs, we calculated a score that combine</w:t>
      </w:r>
      <w:r>
        <w:rPr>
          <w:rFonts w:cs="Arial" w:ascii="Arial" w:hAnsi="Arial"/>
          <w:b w:val="false"/>
          <w:bCs w:val="false"/>
          <w:sz w:val="20"/>
          <w:szCs w:val="20"/>
          <w:lang w:val="en-US"/>
        </w:rPr>
        <w:t>d</w:t>
      </w:r>
      <w:r>
        <w:rPr>
          <w:rFonts w:cs="Arial" w:ascii="Arial" w:hAnsi="Arial"/>
          <w:b w:val="false"/>
          <w:bCs w:val="false"/>
          <w:sz w:val="20"/>
          <w:szCs w:val="20"/>
          <w:lang w:val="en-US"/>
        </w:rPr>
        <w:t xml:space="preserve"> the number of IGs co-expressed with that gene and the intensity of the co-expression links. For COXPRESdb, for each gene g co-expressed with at least one IG with a mutual rank (MR) </w:t>
      </w:r>
      <w:r>
        <w:rPr>
          <w:rFonts w:cs="Arial" w:ascii="Arial" w:hAnsi="Arial"/>
          <w:b w:val="false"/>
          <w:bCs w:val="false"/>
          <w:sz w:val="20"/>
          <w:szCs w:val="20"/>
          <w:lang w:val="en-US"/>
        </w:rPr>
        <w:t>less than</w:t>
      </w:r>
      <w:r>
        <w:rPr>
          <w:rFonts w:cs="Arial" w:ascii="Arial" w:hAnsi="Arial"/>
          <w:b w:val="false"/>
          <w:bCs w:val="false"/>
          <w:sz w:val="20"/>
          <w:szCs w:val="20"/>
          <w:lang w:val="en-US"/>
        </w:rPr>
        <w:t xml:space="preserve"> 1200, the score S(g) </w:t>
      </w:r>
      <w:r>
        <w:rPr>
          <w:rFonts w:cs="Arial" w:ascii="Arial" w:hAnsi="Arial"/>
          <w:b w:val="false"/>
          <w:bCs w:val="false"/>
          <w:sz w:val="20"/>
          <w:szCs w:val="20"/>
          <w:lang w:val="en-US"/>
        </w:rPr>
        <w:t>was</w:t>
      </w:r>
      <w:r>
        <w:rPr>
          <w:rFonts w:cs="Arial" w:ascii="Arial" w:hAnsi="Arial"/>
          <w:b w:val="false"/>
          <w:bCs w:val="false"/>
          <w:sz w:val="20"/>
          <w:szCs w:val="20"/>
          <w:lang w:val="en-US"/>
        </w:rPr>
        <w:t xml:space="preserve"> </w:t>
      </w:r>
      <w:r>
        <w:rPr>
          <w:lang w:val="en-US"/>
        </w:rPr>
      </w:r>
      <m:oMath xmlns:m="http://schemas.openxmlformats.org/officeDocument/2006/math">
        <m:r>
          <w:rPr>
            <w:rFonts w:ascii="Cambria Math" w:hAnsi="Cambria Math"/>
          </w:rPr>
          <m:t xml:space="preserve">S</m:t>
        </m:r>
        <m:d>
          <m:dPr>
            <m:begChr m:val="("/>
            <m:endChr m:val=")"/>
          </m:dPr>
          <m:e>
            <m:r>
              <w:rPr>
                <w:rFonts w:ascii="Cambria Math" w:hAnsi="Cambria Math"/>
              </w:rPr>
              <m:t xml:space="preserve">g</m:t>
            </m:r>
          </m:e>
        </m:d>
        <m:r>
          <w:rPr>
            <w:rFonts w:ascii="Cambria Math" w:hAnsi="Cambria Math"/>
          </w:rPr>
          <m:t xml:space="preserve">=</m:t>
        </m:r>
        <m:nary>
          <m:naryPr>
            <m:chr m:val="∑"/>
          </m:naryPr>
          <m:sub>
            <m:r>
              <m:rPr>
                <m:lit/>
                <m:nor/>
              </m:rPr>
              <w:rPr>
                <w:rFonts w:ascii="Cambria Math" w:hAnsi="Cambria Math"/>
              </w:rPr>
              <m:t xml:space="preserve">i=</m:t>
            </m:r>
            <m:r>
              <w:rPr>
                <w:rFonts w:ascii="Cambria Math" w:hAnsi="Cambria Math"/>
              </w:rPr>
              <m:t xml:space="preserve">1</m:t>
            </m:r>
          </m:sub>
          <m:sup>
            <m:r>
              <w:rPr>
                <w:rFonts w:ascii="Cambria Math" w:hAnsi="Cambria Math"/>
              </w:rPr>
              <m:t xml:space="preserve">n</m:t>
            </m:r>
          </m:sup>
          <m:e>
            <m:d>
              <m:dPr>
                <m:begChr m:val="("/>
                <m:endChr m:val=")"/>
              </m:dPr>
              <m:e>
                <m:r>
                  <m:rPr>
                    <m:lit/>
                    <m:nor/>
                  </m:rPr>
                  <w:rPr>
                    <w:rFonts w:ascii="Cambria Math" w:hAnsi="Cambria Math"/>
                  </w:rPr>
                  <m:t xml:space="preserve">1200</m:t>
                </m:r>
                <m:r>
                  <w:rPr>
                    <w:rFonts w:ascii="Cambria Math" w:hAnsi="Cambria Math"/>
                  </w:rPr>
                  <m:t xml:space="preserve">−</m:t>
                </m:r>
                <m:r>
                  <m:rPr>
                    <m:lit/>
                    <m:nor/>
                  </m:rPr>
                  <w:rPr>
                    <w:rFonts w:ascii="Cambria Math" w:hAnsi="Cambria Math"/>
                  </w:rPr>
                  <m:t xml:space="preserve">MRg,i</m:t>
                </m:r>
              </m:e>
            </m:d>
          </m:e>
        </m:nary>
      </m:oMath>
      <w:r>
        <w:rPr>
          <w:rFonts w:cs="Arial" w:ascii="Arial" w:hAnsi="Arial"/>
          <w:b w:val="false"/>
          <w:bCs w:val="false"/>
          <w:sz w:val="20"/>
          <w:szCs w:val="20"/>
          <w:lang w:val="en-US"/>
        </w:rPr>
        <w:t xml:space="preserve">where MRg,i </w:t>
      </w:r>
      <w:r>
        <w:rPr>
          <w:rFonts w:cs="Arial" w:ascii="Arial" w:hAnsi="Arial"/>
          <w:b w:val="false"/>
          <w:bCs w:val="false"/>
          <w:sz w:val="20"/>
          <w:szCs w:val="20"/>
          <w:lang w:val="en-US"/>
        </w:rPr>
        <w:t>was</w:t>
      </w:r>
      <w:r>
        <w:rPr>
          <w:rFonts w:cs="Arial" w:ascii="Arial" w:hAnsi="Arial"/>
          <w:b w:val="false"/>
          <w:bCs w:val="false"/>
          <w:sz w:val="20"/>
          <w:szCs w:val="20"/>
          <w:lang w:val="en-US"/>
        </w:rPr>
        <w:t xml:space="preserve"> the mutual rank of the co-expression link between the gene g and the IG i, and n </w:t>
      </w:r>
      <w:r>
        <w:rPr>
          <w:rFonts w:cs="Arial" w:ascii="Arial" w:hAnsi="Arial"/>
          <w:b w:val="false"/>
          <w:bCs w:val="false"/>
          <w:sz w:val="20"/>
          <w:szCs w:val="20"/>
          <w:lang w:val="en-US"/>
        </w:rPr>
        <w:t>was</w:t>
      </w:r>
      <w:r>
        <w:rPr>
          <w:rFonts w:cs="Arial" w:ascii="Arial" w:hAnsi="Arial"/>
          <w:b w:val="false"/>
          <w:bCs w:val="false"/>
          <w:sz w:val="20"/>
          <w:szCs w:val="20"/>
          <w:lang w:val="en-US"/>
        </w:rPr>
        <w:t xml:space="preserve"> the total number of IGs co-expressed with gene g with a MR </w:t>
      </w:r>
      <w:r>
        <w:rPr>
          <w:rFonts w:cs="Arial" w:ascii="Arial" w:hAnsi="Arial"/>
          <w:b w:val="false"/>
          <w:bCs w:val="false"/>
          <w:sz w:val="20"/>
          <w:szCs w:val="20"/>
          <w:lang w:val="en-US"/>
        </w:rPr>
        <w:t>less than</w:t>
      </w:r>
      <w:r>
        <w:rPr>
          <w:rFonts w:cs="Arial" w:ascii="Arial" w:hAnsi="Arial"/>
          <w:b w:val="false"/>
          <w:bCs w:val="false"/>
          <w:sz w:val="20"/>
          <w:szCs w:val="20"/>
          <w:lang w:val="en-US"/>
        </w:rPr>
        <w:t xml:space="preserve"> 1200. For Gemma, for each gene g co-expressed with at least one IG with a positive support (SUP) of at least 2, the score S(g) </w:t>
      </w:r>
      <w:r>
        <w:rPr>
          <w:rFonts w:cs="Arial" w:ascii="Arial" w:hAnsi="Arial"/>
          <w:b w:val="false"/>
          <w:bCs w:val="false"/>
          <w:sz w:val="20"/>
          <w:szCs w:val="20"/>
          <w:lang w:val="en-US"/>
        </w:rPr>
        <w:t>was</w:t>
      </w:r>
      <w:r>
        <w:rPr>
          <w:rFonts w:cs="Arial" w:ascii="Arial" w:hAnsi="Arial"/>
          <w:b w:val="false"/>
          <w:bCs w:val="false"/>
          <w:sz w:val="20"/>
          <w:szCs w:val="20"/>
          <w:lang w:val="en-US"/>
        </w:rPr>
        <w:t xml:space="preserve"> </w:t>
      </w:r>
      <w:r>
        <w:rPr>
          <w:lang w:val="en-US"/>
        </w:rPr>
      </w:r>
      <m:oMath xmlns:m="http://schemas.openxmlformats.org/officeDocument/2006/math">
        <m:r>
          <w:rPr>
            <w:rFonts w:ascii="Cambria Math" w:hAnsi="Cambria Math"/>
          </w:rPr>
          <m:t xml:space="preserve">S</m:t>
        </m:r>
        <m:d>
          <m:dPr>
            <m:begChr m:val="("/>
            <m:endChr m:val=")"/>
          </m:dPr>
          <m:e>
            <m:r>
              <w:rPr>
                <w:rFonts w:ascii="Cambria Math" w:hAnsi="Cambria Math"/>
              </w:rPr>
              <m:t xml:space="preserve">g</m:t>
            </m:r>
          </m:e>
        </m:d>
        <m:r>
          <w:rPr>
            <w:rFonts w:ascii="Cambria Math" w:hAnsi="Cambria Math"/>
          </w:rPr>
          <m:t xml:space="preserve">=</m:t>
        </m:r>
        <m:nary>
          <m:naryPr>
            <m:chr m:val="∑"/>
          </m:naryPr>
          <m:sub>
            <m:r>
              <m:rPr>
                <m:lit/>
                <m:nor/>
              </m:rPr>
              <w:rPr>
                <w:rFonts w:ascii="Cambria Math" w:hAnsi="Cambria Math"/>
              </w:rPr>
              <m:t xml:space="preserve">i=</m:t>
            </m:r>
            <m:r>
              <w:rPr>
                <w:rFonts w:ascii="Cambria Math" w:hAnsi="Cambria Math"/>
              </w:rPr>
              <m:t xml:space="preserve">1</m:t>
            </m:r>
          </m:sub>
          <m:sup>
            <m:r>
              <w:rPr>
                <w:rFonts w:ascii="Cambria Math" w:hAnsi="Cambria Math"/>
              </w:rPr>
              <m:t xml:space="preserve">n</m:t>
            </m:r>
          </m:sup>
          <m:e>
            <m:d>
              <m:dPr>
                <m:begChr m:val="("/>
                <m:endChr m:val=")"/>
              </m:dPr>
              <m:e>
                <m:r>
                  <m:rPr>
                    <m:lit/>
                    <m:nor/>
                  </m:rPr>
                  <w:rPr>
                    <w:rFonts w:ascii="Cambria Math" w:hAnsi="Cambria Math"/>
                  </w:rPr>
                  <m:t xml:space="preserve">SUPg,i</m:t>
                </m:r>
              </m:e>
            </m:d>
          </m:e>
        </m:nary>
      </m:oMath>
      <w:r>
        <w:rPr>
          <w:rFonts w:cs="Arial" w:ascii="Arial" w:hAnsi="Arial"/>
          <w:b w:val="false"/>
          <w:bCs w:val="false"/>
          <w:sz w:val="20"/>
          <w:szCs w:val="20"/>
          <w:lang w:val="en-US"/>
        </w:rPr>
        <w:t xml:space="preserve">where SUPg,i </w:t>
      </w:r>
      <w:r>
        <w:rPr>
          <w:rFonts w:cs="Arial" w:ascii="Arial" w:hAnsi="Arial"/>
          <w:b w:val="false"/>
          <w:bCs w:val="false"/>
          <w:sz w:val="20"/>
          <w:szCs w:val="20"/>
          <w:lang w:val="en-US"/>
        </w:rPr>
        <w:t>was</w:t>
      </w:r>
      <w:r>
        <w:rPr>
          <w:rFonts w:cs="Arial" w:ascii="Arial" w:hAnsi="Arial"/>
          <w:b w:val="false"/>
          <w:bCs w:val="false"/>
          <w:sz w:val="20"/>
          <w:szCs w:val="20"/>
          <w:lang w:val="en-US"/>
        </w:rPr>
        <w:t xml:space="preserve"> the positive support of the co-expression link between the gene g and the IG i, and n </w:t>
      </w:r>
      <w:r>
        <w:rPr>
          <w:rFonts w:cs="Arial" w:ascii="Arial" w:hAnsi="Arial"/>
          <w:b w:val="false"/>
          <w:bCs w:val="false"/>
          <w:sz w:val="20"/>
          <w:szCs w:val="20"/>
          <w:lang w:val="en-US"/>
        </w:rPr>
        <w:t>was</w:t>
      </w:r>
      <w:r>
        <w:rPr>
          <w:rFonts w:cs="Arial" w:ascii="Arial" w:hAnsi="Arial"/>
          <w:b w:val="false"/>
          <w:bCs w:val="false"/>
          <w:sz w:val="20"/>
          <w:szCs w:val="20"/>
          <w:lang w:val="en-US"/>
        </w:rPr>
        <w:t xml:space="preserve"> the total number of IGs co-expressed with gene g with a positive support of at least 2. For each meta-analysis, the genes were ranked according to the scores. The lists from COXPRESdb and Gemma comprised 15,713 and 12,181 genes, respectively. We then measured the number of common genes found in the top </w:t>
      </w:r>
      <w:r>
        <w:rPr>
          <w:rFonts w:cs="Arial" w:ascii="Arial" w:hAnsi="Arial"/>
          <w:b w:val="false"/>
          <w:bCs w:val="false"/>
          <w:sz w:val="20"/>
          <w:szCs w:val="20"/>
          <w:lang w:val="en-US"/>
        </w:rPr>
        <w:t>x</w:t>
      </w:r>
      <w:r>
        <w:rPr>
          <w:rFonts w:cs="Arial" w:ascii="Arial" w:hAnsi="Arial"/>
          <w:b w:val="false"/>
          <w:bCs w:val="false"/>
          <w:sz w:val="20"/>
          <w:szCs w:val="20"/>
          <w:lang w:val="en-US"/>
        </w:rPr>
        <w:t xml:space="preserve"> genes of both lists (Figure S17</w:t>
      </w:r>
      <w:r>
        <w:rPr>
          <w:rFonts w:cs="Arial" w:ascii="Arial" w:hAnsi="Arial"/>
          <w:b w:val="false"/>
          <w:bCs w:val="false"/>
          <w:sz w:val="20"/>
          <w:szCs w:val="20"/>
          <w:shd w:fill="auto" w:val="clear"/>
          <w:lang w:val="en-US"/>
        </w:rPr>
        <w:t>A</w:t>
      </w:r>
      <w:r>
        <w:rPr>
          <w:rFonts w:cs="Arial" w:ascii="Arial" w:hAnsi="Arial"/>
          <w:b w:val="false"/>
          <w:bCs w:val="false"/>
          <w:sz w:val="20"/>
          <w:szCs w:val="20"/>
          <w:lang w:val="en-US"/>
        </w:rPr>
        <w:t>). We compared this curve to the one we computed for the intersection of 2 gene lists composed of 15,713 and 12,181 genes randomly drawn from the 20,185 genes present in COXPRESdb and Gemma (Figure S17</w:t>
      </w:r>
      <w:r>
        <w:rPr>
          <w:rFonts w:cs="Arial" w:ascii="Arial" w:hAnsi="Arial"/>
          <w:b w:val="false"/>
          <w:bCs w:val="false"/>
          <w:sz w:val="20"/>
          <w:szCs w:val="20"/>
          <w:shd w:fill="auto" w:val="clear"/>
          <w:lang w:val="en-US"/>
        </w:rPr>
        <w:t>A</w:t>
      </w:r>
      <w:r>
        <w:rPr>
          <w:rFonts w:cs="Arial" w:ascii="Arial" w:hAnsi="Arial"/>
          <w:b w:val="false"/>
          <w:bCs w:val="false"/>
          <w:sz w:val="20"/>
          <w:szCs w:val="20"/>
          <w:lang w:val="en-US"/>
        </w:rPr>
        <w:t>). The number of common genes found in the ranked lists from COXPRESdb and Gemma is significantly higher than the number expected if genes were selected at random. For instance, the probability to find 324 common genes among the top 1250 ranked genes in both lists is p&lt;3.10</w:t>
      </w:r>
      <w:r>
        <w:rPr>
          <w:rFonts w:cs="Arial" w:ascii="Arial" w:hAnsi="Arial"/>
          <w:b w:val="false"/>
          <w:bCs w:val="false"/>
          <w:sz w:val="20"/>
          <w:szCs w:val="20"/>
          <w:vertAlign w:val="superscript"/>
          <w:lang w:val="en-US"/>
        </w:rPr>
        <w:t>-123</w:t>
      </w:r>
      <w:r>
        <w:rPr>
          <w:rFonts w:cs="Arial" w:ascii="Arial" w:hAnsi="Arial"/>
          <w:b w:val="false"/>
          <w:bCs w:val="false"/>
          <w:sz w:val="20"/>
          <w:szCs w:val="20"/>
          <w:lang w:val="en-US"/>
        </w:rPr>
        <w:t xml:space="preserve"> (Figure S17</w:t>
      </w:r>
      <w:r>
        <w:rPr>
          <w:rFonts w:cs="Arial" w:ascii="Arial" w:hAnsi="Arial"/>
          <w:b w:val="false"/>
          <w:bCs w:val="false"/>
          <w:sz w:val="20"/>
          <w:szCs w:val="20"/>
          <w:shd w:fill="auto" w:val="clear"/>
          <w:lang w:val="en-US"/>
        </w:rPr>
        <w:t>A</w:t>
      </w:r>
      <w:r>
        <w:rPr>
          <w:rFonts w:cs="Arial" w:ascii="Arial" w:hAnsi="Arial"/>
          <w:b w:val="false"/>
          <w:bCs w:val="false"/>
          <w:sz w:val="20"/>
          <w:szCs w:val="20"/>
          <w:lang w:val="en-US"/>
        </w:rPr>
        <w:t xml:space="preserve">). However, the higher the top gene number, the higher the number of common genes found by chance. To figure out which top gene number to use, we calculated the True Discovery Rate for each top gene number, </w:t>
      </w:r>
      <w:r>
        <w:rPr>
          <w:rFonts w:cs="Arial" w:ascii="Arial" w:hAnsi="Arial"/>
          <w:b w:val="false"/>
          <w:bCs w:val="false"/>
          <w:i/>
          <w:iCs/>
          <w:sz w:val="20"/>
          <w:szCs w:val="20"/>
          <w:lang w:val="en-US"/>
        </w:rPr>
        <w:t xml:space="preserve">i.e. </w:t>
      </w:r>
      <w:r>
        <w:rPr>
          <w:rFonts w:eastAsia="SimSun" w:cs="Arial"/>
          <w:b w:val="false"/>
          <w:bCs w:val="false"/>
          <w:i w:val="false"/>
          <w:iCs w:val="false"/>
          <w:sz w:val="20"/>
          <w:szCs w:val="20"/>
          <w:lang w:val="en-US"/>
        </w:rPr>
        <w:t>the ratio of true positive common genes to the false positive common genes</w:t>
      </w:r>
      <w:r>
        <w:rPr>
          <w:rFonts w:cs="Arial" w:ascii="Arial" w:hAnsi="Arial"/>
          <w:b w:val="false"/>
          <w:bCs w:val="false"/>
          <w:sz w:val="20"/>
          <w:szCs w:val="20"/>
          <w:lang w:val="en-US"/>
        </w:rPr>
        <w:t xml:space="preserve"> (Figure S17</w:t>
      </w:r>
      <w:r>
        <w:rPr>
          <w:rFonts w:cs="Arial" w:ascii="Arial" w:hAnsi="Arial"/>
          <w:b w:val="false"/>
          <w:bCs w:val="false"/>
          <w:sz w:val="20"/>
          <w:szCs w:val="20"/>
          <w:shd w:fill="auto" w:val="clear"/>
          <w:lang w:val="en-US"/>
        </w:rPr>
        <w:t>B</w:t>
      </w:r>
      <w:r>
        <w:rPr>
          <w:rFonts w:cs="Arial" w:ascii="Arial" w:hAnsi="Arial"/>
          <w:b w:val="false"/>
          <w:bCs w:val="false"/>
          <w:sz w:val="20"/>
          <w:szCs w:val="20"/>
          <w:lang w:val="en-US"/>
        </w:rPr>
        <w:t>). Let C</w:t>
      </w:r>
      <w:r>
        <w:rPr>
          <w:rFonts w:eastAsia="Arial" w:cs="Arial"/>
          <w:b w:val="false"/>
          <w:bCs w:val="false"/>
          <w:sz w:val="20"/>
          <w:szCs w:val="20"/>
          <w:lang w:val="en-US"/>
        </w:rPr>
        <w:t>∩</w:t>
      </w:r>
      <w:r>
        <w:rPr>
          <w:rFonts w:eastAsia="SimSun" w:cs="Arial"/>
          <w:b w:val="false"/>
          <w:bCs w:val="false"/>
          <w:sz w:val="20"/>
          <w:szCs w:val="20"/>
          <w:lang w:val="en-US"/>
        </w:rPr>
        <w:t xml:space="preserve">G(x) be the number of common genes found in the top x genes of the ranked lists from COXPRESdb and Gemma. R(x) is the number of common genes found in the 2 random lists as defined above. </w:t>
      </w:r>
      <w:r>
        <w:rPr>
          <w:rFonts w:cs="Arial" w:ascii="Arial" w:hAnsi="Arial"/>
          <w:b w:val="false"/>
          <w:bCs w:val="false"/>
          <w:sz w:val="20"/>
          <w:szCs w:val="20"/>
          <w:lang w:val="en-US"/>
        </w:rPr>
        <w:t>For 2 successive top gene numbers x1 and x2, TDR=((C</w:t>
      </w:r>
      <w:r>
        <w:rPr>
          <w:rFonts w:eastAsia="Arial" w:cs="Arial"/>
          <w:b w:val="false"/>
          <w:bCs w:val="false"/>
          <w:sz w:val="20"/>
          <w:szCs w:val="20"/>
          <w:lang w:val="en-US"/>
        </w:rPr>
        <w:t>∩</w:t>
      </w:r>
      <w:r>
        <w:rPr>
          <w:rFonts w:eastAsia="SimSun" w:cs="Arial"/>
          <w:b w:val="false"/>
          <w:bCs w:val="false"/>
          <w:sz w:val="20"/>
          <w:szCs w:val="20"/>
          <w:lang w:val="en-US"/>
        </w:rPr>
        <w:t>G(x2)-R(x2)) – (</w:t>
      </w:r>
      <w:r>
        <w:rPr>
          <w:rFonts w:eastAsia="SimSun" w:cs="Arial" w:ascii="Arial" w:hAnsi="Arial"/>
          <w:b w:val="false"/>
          <w:bCs w:val="false"/>
          <w:sz w:val="20"/>
          <w:szCs w:val="20"/>
          <w:lang w:val="en-US"/>
        </w:rPr>
        <w:t>C</w:t>
      </w:r>
      <w:r>
        <w:rPr>
          <w:rFonts w:eastAsia="Arial" w:cs="Arial"/>
          <w:b w:val="false"/>
          <w:bCs w:val="false"/>
          <w:sz w:val="20"/>
          <w:szCs w:val="20"/>
          <w:lang w:val="en-US"/>
        </w:rPr>
        <w:t>∩</w:t>
      </w:r>
      <w:r>
        <w:rPr>
          <w:rFonts w:eastAsia="SimSun" w:cs="Arial"/>
          <w:b w:val="false"/>
          <w:bCs w:val="false"/>
          <w:sz w:val="20"/>
          <w:szCs w:val="20"/>
          <w:lang w:val="en-US"/>
        </w:rPr>
        <w:t>G(x1)-R(x1)))/(R(x2)-R(x1). We decided to stop “discovering” new common genes when the TDR reached 1, which indicate</w:t>
      </w:r>
      <w:r>
        <w:rPr>
          <w:rFonts w:eastAsia="SimSun" w:cs="Arial"/>
          <w:b w:val="false"/>
          <w:bCs w:val="false"/>
          <w:sz w:val="20"/>
          <w:szCs w:val="20"/>
          <w:lang w:val="en-US"/>
        </w:rPr>
        <w:t>d</w:t>
      </w:r>
      <w:r>
        <w:rPr>
          <w:rFonts w:eastAsia="SimSun" w:cs="Arial"/>
          <w:b w:val="false"/>
          <w:bCs w:val="false"/>
          <w:sz w:val="20"/>
          <w:szCs w:val="20"/>
          <w:lang w:val="en-US"/>
        </w:rPr>
        <w:t xml:space="preserve"> that, among the novel common genes, half </w:t>
      </w:r>
      <w:r>
        <w:rPr>
          <w:rFonts w:eastAsia="SimSun" w:cs="Arial"/>
          <w:b w:val="false"/>
          <w:bCs w:val="false"/>
          <w:sz w:val="20"/>
          <w:szCs w:val="20"/>
          <w:lang w:val="en-US"/>
        </w:rPr>
        <w:t>were</w:t>
      </w:r>
      <w:r>
        <w:rPr>
          <w:rFonts w:eastAsia="SimSun" w:cs="Arial"/>
          <w:b w:val="false"/>
          <w:bCs w:val="false"/>
          <w:sz w:val="20"/>
          <w:szCs w:val="20"/>
          <w:lang w:val="en-US"/>
        </w:rPr>
        <w:t xml:space="preserve"> true positive. </w:t>
      </w:r>
      <w:r>
        <w:rPr>
          <w:rFonts w:eastAsia="SimSun" w:cs="Arial"/>
          <w:b w:val="false"/>
          <w:bCs w:val="false"/>
          <w:sz w:val="20"/>
          <w:szCs w:val="20"/>
          <w:lang w:val="en-US"/>
        </w:rPr>
        <w:t>The human imprinted gene network was constructed using the procedure outlined above for the murine IGN.</w:t>
      </w:r>
    </w:p>
    <w:p>
      <w:pPr>
        <w:pStyle w:val="Normal"/>
        <w:spacing w:lineRule="auto" w:line="480"/>
        <w:jc w:val="both"/>
        <w:rPr>
          <w:rFonts w:eastAsia="SimSun" w:cs="Arial"/>
          <w:b w:val="false"/>
          <w:bCs w:val="false"/>
          <w:sz w:val="20"/>
          <w:szCs w:val="20"/>
          <w:lang w:val="en-US"/>
        </w:rPr>
      </w:pPr>
      <w:r>
        <w:rPr>
          <w:rFonts w:eastAsia="SimSun" w:cs="Arial"/>
          <w:b w:val="false"/>
          <w:bCs w:val="false"/>
          <w:sz w:val="20"/>
          <w:szCs w:val="20"/>
          <w:lang w:val="en-US"/>
        </w:rPr>
      </w:r>
    </w:p>
    <w:p>
      <w:pPr>
        <w:pStyle w:val="Normal"/>
        <w:spacing w:lineRule="auto" w:line="480"/>
        <w:jc w:val="both"/>
        <w:rPr>
          <w:rFonts w:cs="Arial" w:ascii="Arial" w:hAnsi="Arial"/>
          <w:b/>
          <w:lang w:val="en-US"/>
        </w:rPr>
      </w:pPr>
      <w:r>
        <w:rPr>
          <w:rFonts w:cs="Arial" w:ascii="Arial" w:hAnsi="Arial"/>
          <w:b/>
          <w:lang w:val="en-US"/>
        </w:rPr>
        <w:t>Supplementa</w:t>
      </w:r>
      <w:r>
        <w:rPr>
          <w:rFonts w:cs="Arial" w:ascii="Arial" w:hAnsi="Arial"/>
          <w:b/>
          <w:lang w:val="en-US"/>
        </w:rPr>
        <w:t>l</w:t>
      </w:r>
      <w:r>
        <w:rPr>
          <w:rFonts w:cs="Arial" w:ascii="Arial" w:hAnsi="Arial"/>
          <w:b/>
          <w:lang w:val="en-US"/>
        </w:rPr>
        <w:t xml:space="preserve"> Figure Legends</w:t>
      </w:r>
    </w:p>
    <w:p>
      <w:pPr>
        <w:pStyle w:val="Normal"/>
        <w:spacing w:lineRule="auto" w:line="480"/>
        <w:jc w:val="both"/>
        <w:rPr>
          <w:rFonts w:cs="Arial" w:ascii="Arial" w:hAnsi="Arial"/>
          <w:b/>
          <w:bCs/>
          <w:sz w:val="20"/>
          <w:szCs w:val="20"/>
          <w:lang w:val="en-US"/>
        </w:rPr>
      </w:pPr>
      <w:r>
        <w:rPr>
          <w:rFonts w:cs="Arial" w:ascii="Arial" w:hAnsi="Arial"/>
          <w:b/>
          <w:bCs/>
          <w:sz w:val="20"/>
          <w:szCs w:val="20"/>
          <w:lang w:val="en-US"/>
        </w:rPr>
        <w:t>Figure S1. Topological characterization of the network of murine imprinted genes in Gemma</w:t>
      </w:r>
    </w:p>
    <w:p>
      <w:pPr>
        <w:pStyle w:val="Normal"/>
        <w:spacing w:lineRule="auto" w:line="480"/>
        <w:jc w:val="both"/>
        <w:rPr>
          <w:rFonts w:cs="Arial" w:ascii="Arial" w:hAnsi="Arial"/>
          <w:b w:val="false"/>
          <w:bCs w:val="false"/>
          <w:sz w:val="20"/>
          <w:szCs w:val="20"/>
          <w:lang w:val="en-US"/>
        </w:rPr>
      </w:pPr>
      <w:r>
        <w:rPr>
          <w:rFonts w:cs="Arial" w:ascii="Arial" w:hAnsi="Arial"/>
          <w:b w:val="false"/>
          <w:bCs w:val="false"/>
          <w:sz w:val="20"/>
          <w:szCs w:val="20"/>
          <w:lang w:val="en-US"/>
        </w:rPr>
        <w:t xml:space="preserve">The average degree and average </w:t>
      </w:r>
      <w:r>
        <w:rPr>
          <w:rFonts w:cs="Arial" w:ascii="Arial" w:hAnsi="Arial"/>
          <w:b w:val="false"/>
          <w:bCs w:val="false"/>
          <w:sz w:val="20"/>
          <w:szCs w:val="20"/>
          <w:lang w:val="en-US"/>
        </w:rPr>
        <w:t>support</w:t>
      </w:r>
      <w:r>
        <w:rPr>
          <w:rFonts w:cs="Arial" w:ascii="Arial" w:hAnsi="Arial"/>
          <w:b w:val="false"/>
          <w:bCs w:val="false"/>
          <w:sz w:val="20"/>
          <w:szCs w:val="20"/>
          <w:lang w:val="en-US"/>
        </w:rPr>
        <w:t xml:space="preserve"> were computed for the network of </w:t>
      </w:r>
      <w:r>
        <w:rPr>
          <w:rFonts w:cs="Arial" w:ascii="Arial" w:hAnsi="Arial"/>
          <w:b w:val="false"/>
          <w:bCs w:val="false"/>
          <w:sz w:val="20"/>
          <w:szCs w:val="20"/>
          <w:lang w:val="en-US"/>
        </w:rPr>
        <w:t>101</w:t>
      </w:r>
      <w:r>
        <w:rPr>
          <w:rFonts w:cs="Arial" w:ascii="Arial" w:hAnsi="Arial"/>
          <w:b w:val="false"/>
          <w:bCs w:val="false"/>
          <w:sz w:val="20"/>
          <w:szCs w:val="20"/>
          <w:lang w:val="en-US"/>
        </w:rPr>
        <w:t xml:space="preserve"> IGs displayed in f</w:t>
      </w:r>
      <w:r>
        <w:rPr>
          <w:rFonts w:cs="Arial" w:ascii="Arial" w:hAnsi="Arial"/>
          <w:b w:val="false"/>
          <w:bCs w:val="false"/>
          <w:sz w:val="20"/>
          <w:szCs w:val="20"/>
          <w:lang w:val="en-US"/>
        </w:rPr>
        <w:t>igure 1C</w:t>
      </w:r>
      <w:r>
        <w:rPr>
          <w:rFonts w:cs="Arial" w:ascii="Arial" w:hAnsi="Arial"/>
          <w:b w:val="false"/>
          <w:bCs w:val="false"/>
          <w:sz w:val="20"/>
          <w:szCs w:val="20"/>
          <w:lang w:val="en-US"/>
        </w:rPr>
        <w:t xml:space="preserve"> (red circle), for random networks (blue lines) generated by randomly drawing 1,000 sets of </w:t>
      </w:r>
      <w:r>
        <w:rPr>
          <w:rFonts w:cs="Arial" w:ascii="Arial" w:hAnsi="Arial"/>
          <w:b w:val="false"/>
          <w:bCs w:val="false"/>
          <w:sz w:val="20"/>
          <w:szCs w:val="20"/>
          <w:lang w:val="en-US"/>
        </w:rPr>
        <w:t>101</w:t>
      </w:r>
      <w:r>
        <w:rPr>
          <w:rFonts w:cs="Arial" w:ascii="Arial" w:hAnsi="Arial"/>
          <w:b w:val="false"/>
          <w:bCs w:val="false"/>
          <w:sz w:val="20"/>
          <w:szCs w:val="20"/>
          <w:lang w:val="en-US"/>
        </w:rPr>
        <w:t xml:space="preserve"> </w:t>
      </w:r>
      <w:r>
        <w:rPr>
          <w:rFonts w:cs="Arial" w:ascii="Arial" w:hAnsi="Arial"/>
          <w:b w:val="false"/>
          <w:bCs w:val="false"/>
          <w:sz w:val="20"/>
          <w:szCs w:val="20"/>
          <w:lang w:val="en-US"/>
        </w:rPr>
        <w:t>Gene Symbols</w:t>
      </w:r>
      <w:r>
        <w:rPr>
          <w:rFonts w:cs="Arial" w:ascii="Arial" w:hAnsi="Arial"/>
          <w:b w:val="false"/>
          <w:bCs w:val="false"/>
          <w:sz w:val="20"/>
          <w:szCs w:val="20"/>
          <w:lang w:val="en-US"/>
        </w:rPr>
        <w:t xml:space="preserve"> with data in </w:t>
      </w:r>
      <w:r>
        <w:rPr>
          <w:rFonts w:cs="Arial" w:ascii="Arial" w:hAnsi="Arial"/>
          <w:b w:val="false"/>
          <w:bCs w:val="false"/>
          <w:sz w:val="20"/>
          <w:szCs w:val="20"/>
          <w:lang w:val="en-US"/>
        </w:rPr>
        <w:t xml:space="preserve">Gemma, </w:t>
      </w:r>
      <w:r>
        <w:rPr>
          <w:rFonts w:cs="Arial" w:ascii="Arial" w:hAnsi="Arial"/>
          <w:b w:val="false"/>
          <w:bCs w:val="false"/>
          <w:sz w:val="20"/>
          <w:szCs w:val="20"/>
          <w:lang w:val="en-US"/>
        </w:rPr>
        <w:t xml:space="preserve">and for 50 sets of </w:t>
      </w:r>
      <w:r>
        <w:rPr>
          <w:rFonts w:cs="Arial" w:ascii="Arial" w:hAnsi="Arial"/>
          <w:b w:val="false"/>
          <w:bCs w:val="false"/>
          <w:sz w:val="20"/>
          <w:szCs w:val="20"/>
          <w:lang w:val="en-US"/>
        </w:rPr>
        <w:t>101</w:t>
      </w:r>
      <w:r>
        <w:rPr>
          <w:rFonts w:cs="Arial" w:ascii="Arial" w:hAnsi="Arial"/>
          <w:b w:val="false"/>
          <w:bCs w:val="false"/>
          <w:sz w:val="20"/>
          <w:szCs w:val="20"/>
          <w:lang w:val="en-US"/>
        </w:rPr>
        <w:t xml:space="preserve"> genes with data in </w:t>
      </w:r>
      <w:r>
        <w:rPr>
          <w:rFonts w:cs="Arial" w:ascii="Arial" w:hAnsi="Arial"/>
          <w:b w:val="false"/>
          <w:bCs w:val="false"/>
          <w:sz w:val="20"/>
          <w:szCs w:val="20"/>
          <w:lang w:val="en-US"/>
        </w:rPr>
        <w:t xml:space="preserve">Gemma </w:t>
      </w:r>
      <w:r>
        <w:rPr>
          <w:rFonts w:cs="Arial" w:ascii="Arial" w:hAnsi="Arial"/>
          <w:b w:val="false"/>
          <w:bCs w:val="false"/>
          <w:sz w:val="20"/>
          <w:szCs w:val="20"/>
          <w:lang w:val="en-US"/>
        </w:rPr>
        <w:t>comprised in GO Biological Processes (green triangles) (see Table S24 for a full list of the GO BPs).</w:t>
      </w:r>
    </w:p>
    <w:p>
      <w:pPr>
        <w:pStyle w:val="Normal"/>
        <w:spacing w:lineRule="auto" w:line="480"/>
        <w:jc w:val="both"/>
        <w:rPr>
          <w:rFonts w:cs="Arial" w:ascii="Arial" w:hAnsi="Arial"/>
          <w:b/>
          <w:bCs/>
          <w:sz w:val="20"/>
          <w:szCs w:val="20"/>
          <w:lang w:val="en-US"/>
        </w:rPr>
      </w:pPr>
      <w:r>
        <w:rPr>
          <w:rFonts w:cs="Arial" w:ascii="Arial" w:hAnsi="Arial"/>
          <w:b/>
          <w:bCs/>
          <w:sz w:val="20"/>
          <w:szCs w:val="20"/>
          <w:lang w:val="en-US"/>
        </w:rPr>
        <w:t xml:space="preserve">Figure S2. Correlation of node degree in </w:t>
      </w:r>
      <w:r>
        <w:rPr>
          <w:rFonts w:cs="Arial" w:ascii="Arial" w:hAnsi="Arial"/>
          <w:b/>
          <w:bCs/>
          <w:sz w:val="20"/>
          <w:szCs w:val="20"/>
          <w:lang w:val="en-US"/>
        </w:rPr>
        <w:t xml:space="preserve">the </w:t>
      </w:r>
      <w:r>
        <w:rPr>
          <w:rFonts w:cs="Arial" w:ascii="Arial" w:hAnsi="Arial"/>
          <w:b/>
          <w:bCs/>
          <w:sz w:val="20"/>
          <w:szCs w:val="20"/>
          <w:lang w:val="en-US"/>
        </w:rPr>
        <w:t>COXPRESdb and Gemma</w:t>
      </w:r>
      <w:r>
        <w:rPr>
          <w:rFonts w:cs="Arial" w:ascii="Arial" w:hAnsi="Arial"/>
          <w:b/>
          <w:bCs/>
          <w:sz w:val="20"/>
          <w:szCs w:val="20"/>
          <w:lang w:val="en-US"/>
        </w:rPr>
        <w:t xml:space="preserve"> networks of murine imprinted genes</w:t>
      </w:r>
    </w:p>
    <w:p>
      <w:pPr>
        <w:pStyle w:val="Normal"/>
        <w:spacing w:lineRule="auto" w:line="480"/>
        <w:jc w:val="both"/>
        <w:rPr>
          <w:rFonts w:cs="Arial" w:ascii="Arial" w:hAnsi="Arial"/>
          <w:b w:val="false"/>
          <w:bCs w:val="false"/>
          <w:sz w:val="20"/>
          <w:szCs w:val="20"/>
          <w:lang w:val="en-US"/>
        </w:rPr>
      </w:pPr>
      <w:r>
        <w:rPr>
          <w:rFonts w:cs="Arial" w:ascii="Arial" w:hAnsi="Arial"/>
          <w:b w:val="false"/>
          <w:bCs w:val="false"/>
          <w:sz w:val="20"/>
          <w:szCs w:val="20"/>
          <w:lang w:val="en-US"/>
        </w:rPr>
        <w:t xml:space="preserve">Degree in Gemma and COXPRESdb </w:t>
      </w:r>
      <w:r>
        <w:rPr>
          <w:rFonts w:cs="Arial" w:ascii="Arial" w:hAnsi="Arial"/>
          <w:b w:val="false"/>
          <w:bCs w:val="false"/>
          <w:sz w:val="20"/>
          <w:szCs w:val="20"/>
          <w:lang w:val="en-US"/>
        </w:rPr>
        <w:t>were</w:t>
      </w:r>
      <w:r>
        <w:rPr>
          <w:rFonts w:cs="Arial" w:ascii="Arial" w:hAnsi="Arial"/>
          <w:b w:val="false"/>
          <w:bCs w:val="false"/>
          <w:sz w:val="20"/>
          <w:szCs w:val="20"/>
          <w:lang w:val="en-US"/>
        </w:rPr>
        <w:t xml:space="preserve"> </w:t>
      </w:r>
      <w:r>
        <w:rPr>
          <w:rFonts w:cs="Arial" w:ascii="Arial" w:hAnsi="Arial"/>
          <w:b w:val="false"/>
          <w:bCs w:val="false"/>
          <w:sz w:val="20"/>
          <w:szCs w:val="20"/>
          <w:lang w:val="en-US"/>
        </w:rPr>
        <w:t>plotted</w:t>
      </w:r>
      <w:r>
        <w:rPr>
          <w:rFonts w:cs="Arial" w:ascii="Arial" w:hAnsi="Arial"/>
          <w:b w:val="false"/>
          <w:bCs w:val="false"/>
          <w:sz w:val="20"/>
          <w:szCs w:val="20"/>
          <w:lang w:val="en-US"/>
        </w:rPr>
        <w:t xml:space="preserve"> for each gene </w:t>
      </w:r>
      <w:r>
        <w:rPr>
          <w:rFonts w:cs="Arial" w:ascii="Arial" w:hAnsi="Arial"/>
          <w:b w:val="false"/>
          <w:bCs w:val="false"/>
          <w:sz w:val="20"/>
          <w:szCs w:val="20"/>
          <w:lang w:val="en-US"/>
        </w:rPr>
        <w:t xml:space="preserve">jointly </w:t>
      </w:r>
      <w:r>
        <w:rPr>
          <w:rFonts w:cs="Arial" w:ascii="Arial" w:hAnsi="Arial"/>
          <w:b w:val="false"/>
          <w:bCs w:val="false"/>
          <w:sz w:val="20"/>
          <w:szCs w:val="20"/>
          <w:lang w:val="en-US"/>
        </w:rPr>
        <w:t>found in the networks displayed in figure</w:t>
      </w:r>
      <w:r>
        <w:rPr>
          <w:rFonts w:cs="Arial" w:ascii="Arial" w:hAnsi="Arial"/>
          <w:b w:val="false"/>
          <w:bCs w:val="false"/>
          <w:sz w:val="20"/>
          <w:szCs w:val="20"/>
          <w:lang w:val="en-US"/>
        </w:rPr>
        <w:t>s</w:t>
      </w:r>
      <w:r>
        <w:rPr>
          <w:rFonts w:cs="Arial" w:ascii="Arial" w:hAnsi="Arial"/>
          <w:b w:val="false"/>
          <w:bCs w:val="false"/>
          <w:sz w:val="20"/>
          <w:szCs w:val="20"/>
          <w:lang w:val="en-US"/>
        </w:rPr>
        <w:t xml:space="preserve"> 1A and 1C, </w:t>
      </w:r>
      <w:r>
        <w:rPr>
          <w:rFonts w:cs="Arial" w:ascii="Arial" w:hAnsi="Arial"/>
          <w:b w:val="false"/>
          <w:bCs w:val="false"/>
          <w:sz w:val="20"/>
          <w:szCs w:val="20"/>
          <w:lang w:val="en-US"/>
        </w:rPr>
        <w:t>and the Pearson correlation coefficient was computed (r²=0.70).</w:t>
      </w:r>
    </w:p>
    <w:p>
      <w:pPr>
        <w:pStyle w:val="Normal"/>
        <w:spacing w:lineRule="auto" w:line="480"/>
        <w:jc w:val="both"/>
        <w:rPr>
          <w:rFonts w:cs="Arial" w:ascii="Arial" w:hAnsi="Arial"/>
          <w:b/>
          <w:bCs/>
          <w:sz w:val="20"/>
          <w:szCs w:val="20"/>
          <w:lang w:val="en-US"/>
        </w:rPr>
      </w:pPr>
      <w:r>
        <w:rPr>
          <w:rFonts w:cs="Arial" w:ascii="Arial" w:hAnsi="Arial"/>
          <w:b/>
          <w:bCs/>
          <w:sz w:val="20"/>
          <w:szCs w:val="20"/>
          <w:lang w:val="en-US"/>
        </w:rPr>
        <w:t xml:space="preserve">Figure S3. </w:t>
      </w:r>
      <w:r>
        <w:rPr>
          <w:rFonts w:cs="Arial" w:ascii="Arial" w:hAnsi="Arial"/>
          <w:b/>
          <w:bCs/>
          <w:sz w:val="20"/>
          <w:szCs w:val="20"/>
          <w:lang w:val="en-US"/>
        </w:rPr>
        <w:t xml:space="preserve">Edge similarity in the </w:t>
      </w:r>
      <w:r>
        <w:rPr>
          <w:rFonts w:cs="Arial" w:ascii="Arial" w:hAnsi="Arial"/>
          <w:b/>
          <w:bCs/>
          <w:sz w:val="20"/>
          <w:szCs w:val="20"/>
          <w:lang w:val="en-US"/>
        </w:rPr>
        <w:t>COXPRESdb and Gemma</w:t>
      </w:r>
      <w:r>
        <w:rPr>
          <w:rFonts w:cs="Arial" w:ascii="Arial" w:hAnsi="Arial"/>
          <w:b/>
          <w:bCs/>
          <w:sz w:val="20"/>
          <w:szCs w:val="20"/>
          <w:lang w:val="en-US"/>
        </w:rPr>
        <w:t xml:space="preserve"> networks of murine imprinted genes</w:t>
      </w:r>
    </w:p>
    <w:p>
      <w:pPr>
        <w:pStyle w:val="Normal"/>
        <w:spacing w:lineRule="auto" w:line="480"/>
        <w:jc w:val="both"/>
        <w:rPr>
          <w:rFonts w:cs="Arial" w:ascii="Arial" w:hAnsi="Arial"/>
          <w:b w:val="false"/>
          <w:bCs w:val="false"/>
          <w:sz w:val="20"/>
          <w:szCs w:val="20"/>
          <w:lang w:val="en-US"/>
        </w:rPr>
      </w:pPr>
      <w:r>
        <w:rPr>
          <w:rFonts w:cs="Arial" w:ascii="Arial" w:hAnsi="Arial"/>
          <w:b w:val="false"/>
          <w:bCs w:val="false"/>
          <w:sz w:val="20"/>
          <w:szCs w:val="20"/>
          <w:lang w:val="en-US"/>
        </w:rPr>
        <w:t>Edges</w:t>
      </w:r>
      <w:r>
        <w:rPr>
          <w:rFonts w:cs="Arial" w:ascii="Arial" w:hAnsi="Arial"/>
          <w:b w:val="false"/>
          <w:bCs w:val="false"/>
          <w:sz w:val="20"/>
          <w:szCs w:val="20"/>
          <w:lang w:val="en-US"/>
        </w:rPr>
        <w:t xml:space="preserve"> between the 80 murine IGs </w:t>
      </w:r>
      <w:r>
        <w:rPr>
          <w:rFonts w:cs="Arial" w:ascii="Arial" w:hAnsi="Arial"/>
          <w:b w:val="false"/>
          <w:bCs w:val="false"/>
          <w:sz w:val="20"/>
          <w:szCs w:val="20"/>
          <w:lang w:val="en-US"/>
        </w:rPr>
        <w:t>jointly found</w:t>
      </w:r>
      <w:r>
        <w:rPr>
          <w:rFonts w:cs="Arial" w:ascii="Arial" w:hAnsi="Arial"/>
          <w:b w:val="false"/>
          <w:bCs w:val="false"/>
          <w:sz w:val="20"/>
          <w:szCs w:val="20"/>
          <w:lang w:val="en-US"/>
        </w:rPr>
        <w:t xml:space="preserve"> in </w:t>
      </w:r>
      <w:r>
        <w:rPr>
          <w:rFonts w:cs="Arial" w:ascii="Arial" w:hAnsi="Arial"/>
          <w:b w:val="false"/>
          <w:bCs w:val="false"/>
          <w:sz w:val="20"/>
          <w:szCs w:val="20"/>
          <w:lang w:val="en-US"/>
        </w:rPr>
        <w:t>the networks displayed in figures 1A and 1C were</w:t>
      </w:r>
      <w:r>
        <w:rPr>
          <w:rFonts w:cs="Arial" w:ascii="Arial" w:hAnsi="Arial"/>
          <w:b w:val="false"/>
          <w:bCs w:val="false"/>
          <w:sz w:val="20"/>
          <w:szCs w:val="20"/>
          <w:lang w:val="en-US"/>
        </w:rPr>
        <w:t xml:space="preserve"> classified in 3 categories: present in both databases (139 edges, </w:t>
      </w:r>
      <w:r>
        <w:rPr>
          <w:rFonts w:cs="Arial" w:ascii="Arial" w:hAnsi="Arial"/>
          <w:b w:val="false"/>
          <w:bCs w:val="false"/>
          <w:sz w:val="20"/>
          <w:szCs w:val="20"/>
          <w:lang w:val="en-US"/>
        </w:rPr>
        <w:t>purple</w:t>
      </w:r>
      <w:r>
        <w:rPr>
          <w:rFonts w:cs="Arial" w:ascii="Arial" w:hAnsi="Arial"/>
          <w:b w:val="false"/>
          <w:bCs w:val="false"/>
          <w:sz w:val="20"/>
          <w:szCs w:val="20"/>
          <w:lang w:val="en-US"/>
        </w:rPr>
        <w:t xml:space="preserve">), present only in Gemma (176 edges, </w:t>
      </w:r>
      <w:r>
        <w:rPr>
          <w:rFonts w:cs="Arial" w:ascii="Arial" w:hAnsi="Arial"/>
          <w:b w:val="false"/>
          <w:bCs w:val="false"/>
          <w:sz w:val="20"/>
          <w:szCs w:val="20"/>
          <w:lang w:val="en-US"/>
        </w:rPr>
        <w:t>green</w:t>
      </w:r>
      <w:r>
        <w:rPr>
          <w:rFonts w:cs="Arial" w:ascii="Arial" w:hAnsi="Arial"/>
          <w:b w:val="false"/>
          <w:bCs w:val="false"/>
          <w:sz w:val="20"/>
          <w:szCs w:val="20"/>
          <w:lang w:val="en-US"/>
        </w:rPr>
        <w:t xml:space="preserve">), present only in COXPRESdb (181 edges, </w:t>
      </w:r>
      <w:r>
        <w:rPr>
          <w:rFonts w:cs="Arial" w:ascii="Arial" w:hAnsi="Arial"/>
          <w:b w:val="false"/>
          <w:bCs w:val="false"/>
          <w:sz w:val="20"/>
          <w:szCs w:val="20"/>
          <w:lang w:val="en-US"/>
        </w:rPr>
        <w:t>blue</w:t>
      </w:r>
      <w:r>
        <w:rPr>
          <w:rFonts w:cs="Arial" w:ascii="Arial" w:hAnsi="Arial"/>
          <w:b w:val="false"/>
          <w:bCs w:val="false"/>
          <w:sz w:val="20"/>
          <w:szCs w:val="20"/>
          <w:lang w:val="en-US"/>
        </w:rPr>
        <w:t>).</w:t>
      </w:r>
    </w:p>
    <w:p>
      <w:pPr>
        <w:pStyle w:val="Normal"/>
        <w:spacing w:lineRule="auto" w:line="480"/>
        <w:jc w:val="both"/>
        <w:rPr>
          <w:rFonts w:cs="Arial" w:ascii="Arial" w:hAnsi="Arial"/>
          <w:b/>
          <w:bCs/>
          <w:sz w:val="20"/>
          <w:szCs w:val="20"/>
          <w:lang w:val="en-US"/>
        </w:rPr>
      </w:pPr>
      <w:r>
        <w:rPr>
          <w:rFonts w:cs="Arial" w:ascii="Arial" w:hAnsi="Arial"/>
          <w:b/>
          <w:bCs/>
          <w:sz w:val="20"/>
          <w:szCs w:val="20"/>
          <w:lang w:val="en-US"/>
        </w:rPr>
        <w:t xml:space="preserve">Figure S4. </w:t>
      </w:r>
      <w:r>
        <w:rPr>
          <w:rFonts w:cs="Arial" w:ascii="Arial" w:hAnsi="Arial"/>
          <w:b/>
          <w:bCs/>
          <w:sz w:val="20"/>
          <w:szCs w:val="20"/>
          <w:lang w:val="en-US"/>
        </w:rPr>
        <w:t xml:space="preserve">Classification of IGs according to their connectivity in the </w:t>
      </w:r>
      <w:r>
        <w:rPr>
          <w:rFonts w:cs="Arial" w:ascii="Arial" w:hAnsi="Arial"/>
          <w:b/>
          <w:bCs/>
          <w:sz w:val="20"/>
          <w:szCs w:val="20"/>
          <w:lang w:val="en-US"/>
        </w:rPr>
        <w:t>COXPRESdb and Gemma</w:t>
      </w:r>
      <w:r>
        <w:rPr>
          <w:rFonts w:cs="Arial" w:ascii="Arial" w:hAnsi="Arial"/>
          <w:b/>
          <w:bCs/>
          <w:sz w:val="20"/>
          <w:szCs w:val="20"/>
          <w:lang w:val="en-US"/>
        </w:rPr>
        <w:t xml:space="preserve"> networks of murine imprinted genes</w:t>
      </w:r>
    </w:p>
    <w:p>
      <w:pPr>
        <w:pStyle w:val="Normal"/>
        <w:spacing w:lineRule="auto" w:line="480"/>
        <w:jc w:val="both"/>
        <w:rPr>
          <w:rFonts w:cs="Arial" w:ascii="Arial" w:hAnsi="Arial"/>
          <w:b w:val="false"/>
          <w:bCs w:val="false"/>
          <w:sz w:val="20"/>
          <w:szCs w:val="20"/>
          <w:lang w:val="en-US"/>
        </w:rPr>
      </w:pPr>
      <w:r>
        <w:rPr>
          <w:rFonts w:cs="Arial" w:ascii="Arial" w:hAnsi="Arial"/>
          <w:b w:val="false"/>
          <w:bCs w:val="false"/>
          <w:sz w:val="20"/>
          <w:szCs w:val="20"/>
          <w:lang w:val="en-US"/>
        </w:rPr>
        <w:t xml:space="preserve">The relative degree difference in COXPRESdb and Gemma, </w:t>
      </w:r>
      <w:r>
        <w:rPr>
          <w:rFonts w:cs="Arial" w:ascii="Arial" w:hAnsi="Arial"/>
          <w:b w:val="false"/>
          <w:bCs w:val="false"/>
          <w:i/>
          <w:iCs/>
          <w:sz w:val="20"/>
          <w:szCs w:val="20"/>
          <w:lang w:val="en-US"/>
        </w:rPr>
        <w:t>i.e.</w:t>
      </w:r>
      <w:r>
        <w:rPr>
          <w:rFonts w:cs="Arial" w:ascii="Arial" w:hAnsi="Arial"/>
          <w:b w:val="false"/>
          <w:bCs w:val="false"/>
          <w:i w:val="false"/>
          <w:iCs w:val="false"/>
          <w:sz w:val="20"/>
          <w:szCs w:val="20"/>
          <w:lang w:val="en-US"/>
        </w:rPr>
        <w:t xml:space="preserve"> </w:t>
      </w:r>
      <w:r>
        <w:rPr>
          <w:rFonts w:cs="Arial" w:ascii="Arial" w:hAnsi="Arial"/>
          <w:b w:val="false"/>
          <w:bCs w:val="false"/>
          <w:sz w:val="20"/>
          <w:szCs w:val="20"/>
          <w:lang w:val="en-US"/>
        </w:rPr>
        <w:t xml:space="preserve">|degree(COXPRESdb) - degree(Gemma)|x100/average(degree) was calculated for each IG, and plotted </w:t>
      </w:r>
      <w:r>
        <w:rPr>
          <w:rFonts w:cs="Arial" w:ascii="Arial" w:hAnsi="Arial"/>
          <w:b w:val="false"/>
          <w:bCs w:val="false"/>
          <w:i/>
          <w:iCs/>
          <w:sz w:val="20"/>
          <w:szCs w:val="20"/>
          <w:lang w:val="en-US"/>
        </w:rPr>
        <w:t>vs.</w:t>
      </w:r>
      <w:r>
        <w:rPr>
          <w:rFonts w:cs="Arial" w:ascii="Arial" w:hAnsi="Arial"/>
          <w:b w:val="false"/>
          <w:bCs w:val="false"/>
          <w:sz w:val="20"/>
          <w:szCs w:val="20"/>
          <w:lang w:val="en-US"/>
        </w:rPr>
        <w:t xml:space="preserve"> </w:t>
      </w:r>
      <w:r>
        <w:rPr>
          <w:rFonts w:cs="Arial" w:ascii="Arial" w:hAnsi="Arial"/>
          <w:b w:val="false"/>
          <w:bCs w:val="false"/>
          <w:sz w:val="20"/>
          <w:szCs w:val="20"/>
          <w:lang w:val="en-US"/>
        </w:rPr>
        <w:t xml:space="preserve">the </w:t>
      </w:r>
      <w:r>
        <w:rPr>
          <w:rFonts w:cs="Arial" w:ascii="Arial" w:hAnsi="Arial"/>
          <w:b w:val="false"/>
          <w:bCs w:val="false"/>
          <w:sz w:val="20"/>
          <w:szCs w:val="20"/>
          <w:lang w:val="en-US"/>
        </w:rPr>
        <w:t xml:space="preserve">average degree. Dotted lines are arbitrarily drawn to classify IGs into 3 categories: highly and </w:t>
      </w:r>
      <w:r>
        <w:rPr>
          <w:rFonts w:cs="Arial" w:ascii="Arial" w:hAnsi="Arial"/>
          <w:b w:val="false"/>
          <w:bCs w:val="false"/>
          <w:sz w:val="20"/>
          <w:szCs w:val="20"/>
          <w:lang w:val="en-US"/>
        </w:rPr>
        <w:t>consistently</w:t>
      </w:r>
      <w:r>
        <w:rPr>
          <w:rFonts w:cs="Arial" w:ascii="Arial" w:hAnsi="Arial"/>
          <w:b w:val="false"/>
          <w:bCs w:val="false"/>
          <w:sz w:val="20"/>
          <w:szCs w:val="20"/>
          <w:lang w:val="en-US"/>
        </w:rPr>
        <w:t xml:space="preserve"> connected genes are displayed on the right side, genes with a low and/or variable connectivity are displayed on the left side, and intermediate genes are displayed in the central part of the graph.</w:t>
      </w:r>
    </w:p>
    <w:p>
      <w:pPr>
        <w:pStyle w:val="Normal"/>
        <w:spacing w:lineRule="auto" w:line="480"/>
        <w:jc w:val="both"/>
        <w:rPr>
          <w:rFonts w:cs="Arial" w:ascii="Arial" w:hAnsi="Arial"/>
          <w:b/>
          <w:bCs/>
          <w:sz w:val="20"/>
          <w:szCs w:val="20"/>
          <w:lang w:val="en-US"/>
        </w:rPr>
      </w:pPr>
      <w:r>
        <w:rPr>
          <w:rFonts w:cs="Arial" w:ascii="Arial" w:hAnsi="Arial"/>
          <w:b/>
          <w:bCs/>
          <w:sz w:val="20"/>
          <w:szCs w:val="20"/>
          <w:lang w:val="en-US"/>
        </w:rPr>
        <w:t xml:space="preserve">Figure S5. </w:t>
      </w:r>
      <w:r>
        <w:rPr>
          <w:rFonts w:cs="Arial" w:ascii="Arial" w:hAnsi="Arial"/>
          <w:b/>
          <w:bCs/>
          <w:sz w:val="20"/>
          <w:szCs w:val="20"/>
          <w:lang w:val="en-US"/>
        </w:rPr>
        <w:t>Topological characterization of the network of human imprinted genes in Gemma</w:t>
      </w:r>
    </w:p>
    <w:p>
      <w:pPr>
        <w:pStyle w:val="Normal"/>
        <w:spacing w:lineRule="auto" w:line="480"/>
        <w:jc w:val="both"/>
        <w:rPr>
          <w:rFonts w:cs="Arial" w:ascii="Arial" w:hAnsi="Arial"/>
          <w:b w:val="false"/>
          <w:bCs w:val="false"/>
          <w:sz w:val="20"/>
          <w:szCs w:val="20"/>
          <w:lang w:val="en-US"/>
        </w:rPr>
      </w:pPr>
      <w:r>
        <w:rPr>
          <w:rFonts w:cs="Arial" w:ascii="Arial" w:hAnsi="Arial"/>
          <w:b w:val="false"/>
          <w:bCs w:val="false"/>
          <w:sz w:val="20"/>
          <w:szCs w:val="20"/>
          <w:lang w:val="en-US"/>
        </w:rPr>
        <w:t>The average degree and average support were computed for the network of 86 IGs displayed in f</w:t>
      </w:r>
      <w:r>
        <w:rPr>
          <w:rFonts w:cs="Arial" w:ascii="Arial" w:hAnsi="Arial"/>
          <w:b w:val="false"/>
          <w:bCs w:val="false"/>
          <w:sz w:val="20"/>
          <w:szCs w:val="20"/>
          <w:lang w:val="en-US"/>
        </w:rPr>
        <w:t>igure 1</w:t>
      </w:r>
      <w:r>
        <w:rPr>
          <w:rFonts w:cs="Arial" w:ascii="Arial" w:hAnsi="Arial"/>
          <w:b w:val="false"/>
          <w:bCs w:val="false"/>
          <w:sz w:val="20"/>
          <w:szCs w:val="20"/>
          <w:lang w:val="en-US"/>
        </w:rPr>
        <w:t>D (red circle), for random networks (blue lines) generated by randomly drawing 1,000 sets of 86 genes with data in human Gemma</w:t>
      </w:r>
      <w:r>
        <w:rPr>
          <w:rFonts w:cs="Arial" w:ascii="Arial" w:hAnsi="Arial"/>
          <w:b w:val="false"/>
          <w:bCs w:val="false"/>
          <w:sz w:val="20"/>
          <w:szCs w:val="20"/>
          <w:lang w:val="en-US"/>
        </w:rPr>
        <w:t xml:space="preserve">, </w:t>
      </w:r>
      <w:r>
        <w:rPr>
          <w:rFonts w:cs="Arial" w:ascii="Arial" w:hAnsi="Arial"/>
          <w:b w:val="false"/>
          <w:bCs w:val="false"/>
          <w:sz w:val="20"/>
          <w:szCs w:val="20"/>
          <w:lang w:val="en-US"/>
        </w:rPr>
        <w:t>and for 50 sets of 86 genes with data in human Gemma</w:t>
      </w:r>
      <w:r>
        <w:rPr>
          <w:rFonts w:cs="Arial" w:ascii="Arial" w:hAnsi="Arial"/>
          <w:b w:val="false"/>
          <w:bCs w:val="false"/>
          <w:sz w:val="20"/>
          <w:szCs w:val="20"/>
          <w:lang w:val="en-US"/>
        </w:rPr>
        <w:t xml:space="preserve"> </w:t>
      </w:r>
      <w:r>
        <w:rPr>
          <w:rFonts w:cs="Arial" w:ascii="Arial" w:hAnsi="Arial"/>
          <w:b w:val="false"/>
          <w:bCs w:val="false"/>
          <w:sz w:val="20"/>
          <w:szCs w:val="20"/>
          <w:lang w:val="en-US"/>
        </w:rPr>
        <w:t>comprised in GO Biological Processes (green triangles) (see Table S25 for a full list of the GO BPs).</w:t>
      </w:r>
    </w:p>
    <w:p>
      <w:pPr>
        <w:pStyle w:val="Normal"/>
        <w:spacing w:lineRule="auto" w:line="480"/>
        <w:jc w:val="both"/>
        <w:rPr>
          <w:rFonts w:cs="Arial" w:ascii="Arial" w:hAnsi="Arial"/>
          <w:b/>
          <w:bCs/>
          <w:sz w:val="20"/>
          <w:szCs w:val="20"/>
          <w:lang w:val="en-US"/>
        </w:rPr>
      </w:pPr>
      <w:r>
        <w:rPr>
          <w:rFonts w:cs="Arial" w:ascii="Arial" w:hAnsi="Arial"/>
          <w:b/>
          <w:bCs/>
          <w:sz w:val="20"/>
          <w:szCs w:val="20"/>
          <w:lang w:val="en-US"/>
        </w:rPr>
        <w:t>Figure S</w:t>
      </w:r>
      <w:r>
        <w:rPr>
          <w:rFonts w:cs="Arial" w:ascii="Arial" w:hAnsi="Arial"/>
          <w:b/>
          <w:bCs/>
          <w:sz w:val="20"/>
          <w:szCs w:val="20"/>
          <w:lang w:val="en-US"/>
        </w:rPr>
        <w:t>6</w:t>
      </w:r>
      <w:r>
        <w:rPr>
          <w:rFonts w:cs="Arial" w:ascii="Arial" w:hAnsi="Arial"/>
          <w:b/>
          <w:bCs/>
          <w:sz w:val="20"/>
          <w:szCs w:val="20"/>
          <w:lang w:val="en-US"/>
        </w:rPr>
        <w:t>. Imprinted genes are co-regulated upon cell cycle exit/re-entry in mouse embryonic fibroblasts</w:t>
      </w:r>
    </w:p>
    <w:p>
      <w:pPr>
        <w:pStyle w:val="Normal"/>
        <w:spacing w:lineRule="auto" w:line="480"/>
        <w:jc w:val="both"/>
        <w:rPr>
          <w:rFonts w:cs="Arial" w:ascii="Arial" w:hAnsi="Arial"/>
          <w:b w:val="false"/>
          <w:bCs w:val="false"/>
          <w:sz w:val="20"/>
          <w:szCs w:val="20"/>
          <w:lang w:val="en-US"/>
        </w:rPr>
      </w:pPr>
      <w:r>
        <w:rPr>
          <w:rFonts w:cs="Arial" w:ascii="Arial" w:hAnsi="Arial"/>
          <w:b w:val="false"/>
          <w:bCs w:val="false"/>
          <w:sz w:val="20"/>
          <w:szCs w:val="20"/>
          <w:lang w:val="en-US"/>
        </w:rPr>
        <w:t xml:space="preserve">Mouse embryonic fibroblasts were grown </w:t>
      </w:r>
      <w:r>
        <w:rPr>
          <w:rFonts w:cs="Arial" w:ascii="Arial" w:hAnsi="Arial"/>
          <w:b w:val="false"/>
          <w:bCs w:val="false"/>
          <w:i/>
          <w:iCs/>
          <w:sz w:val="20"/>
          <w:szCs w:val="20"/>
          <w:lang w:val="en-US"/>
        </w:rPr>
        <w:t>in vitro</w:t>
      </w:r>
      <w:r>
        <w:rPr>
          <w:rFonts w:cs="Arial" w:ascii="Arial" w:hAnsi="Arial"/>
          <w:b w:val="false"/>
          <w:bCs w:val="false"/>
          <w:i w:val="false"/>
          <w:iCs w:val="false"/>
          <w:sz w:val="20"/>
          <w:szCs w:val="20"/>
          <w:lang w:val="en-US"/>
        </w:rPr>
        <w:t xml:space="preserve"> until they reached confluence and became quiescent. MEFs were left 48 hrs. at confluence before splitting, </w:t>
      </w:r>
      <w:r>
        <w:rPr>
          <w:rFonts w:cs="Arial" w:ascii="Arial" w:hAnsi="Arial"/>
          <w:b w:val="false"/>
          <w:bCs w:val="false"/>
          <w:sz w:val="20"/>
          <w:szCs w:val="20"/>
          <w:lang w:val="en-US"/>
        </w:rPr>
        <w:t xml:space="preserve">and expression levels of the indicated IGs were monitored by real-time PCR at the indicated time points. </w:t>
      </w:r>
      <w:r>
        <w:rPr>
          <w:rFonts w:cs="Arial" w:ascii="Arial" w:hAnsi="Arial"/>
          <w:b w:val="false"/>
          <w:bCs w:val="false"/>
          <w:i/>
          <w:iCs/>
          <w:sz w:val="20"/>
          <w:szCs w:val="20"/>
          <w:lang w:val="en-US"/>
        </w:rPr>
        <w:t>Pcna</w:t>
      </w:r>
      <w:r>
        <w:rPr>
          <w:rFonts w:cs="Arial" w:ascii="Arial" w:hAnsi="Arial"/>
          <w:b w:val="false"/>
          <w:bCs w:val="false"/>
          <w:i w:val="false"/>
          <w:iCs w:val="false"/>
          <w:sz w:val="20"/>
          <w:szCs w:val="20"/>
          <w:lang w:val="en-US"/>
        </w:rPr>
        <w:t xml:space="preserve"> is a marker of cell proliferation. Data</w:t>
      </w:r>
      <w:r>
        <w:rPr>
          <w:rFonts w:cs="Arial" w:ascii="Arial" w:hAnsi="Arial"/>
          <w:b w:val="false"/>
          <w:bCs w:val="false"/>
          <w:sz w:val="20"/>
          <w:szCs w:val="20"/>
          <w:lang w:val="en-US"/>
        </w:rPr>
        <w:t xml:space="preserve"> for each </w:t>
      </w:r>
      <w:r>
        <w:rPr>
          <w:rFonts w:cs="Arial" w:ascii="Arial" w:hAnsi="Arial"/>
          <w:b w:val="false"/>
          <w:bCs w:val="false"/>
          <w:sz w:val="20"/>
          <w:szCs w:val="20"/>
          <w:lang w:val="en-US"/>
        </w:rPr>
        <w:t>gene</w:t>
      </w:r>
      <w:r>
        <w:rPr>
          <w:rFonts w:cs="Arial" w:ascii="Arial" w:hAnsi="Arial"/>
          <w:b w:val="false"/>
          <w:bCs w:val="false"/>
          <w:sz w:val="20"/>
          <w:szCs w:val="20"/>
          <w:lang w:val="en-US"/>
        </w:rPr>
        <w:t xml:space="preserve"> is expressed as the % of the maximal expression levels for that </w:t>
      </w:r>
      <w:r>
        <w:rPr>
          <w:rFonts w:cs="Arial" w:ascii="Arial" w:hAnsi="Arial"/>
          <w:b w:val="false"/>
          <w:bCs w:val="false"/>
          <w:sz w:val="20"/>
          <w:szCs w:val="20"/>
          <w:lang w:val="en-US"/>
        </w:rPr>
        <w:t>gene</w:t>
      </w:r>
      <w:r>
        <w:rPr>
          <w:rFonts w:cs="Arial" w:ascii="Arial" w:hAnsi="Arial"/>
          <w:b w:val="false"/>
          <w:bCs w:val="false"/>
          <w:sz w:val="20"/>
          <w:szCs w:val="20"/>
          <w:lang w:val="en-US"/>
        </w:rPr>
        <w:t>.</w:t>
      </w:r>
    </w:p>
    <w:p>
      <w:pPr>
        <w:pStyle w:val="Normal"/>
        <w:spacing w:lineRule="auto" w:line="480"/>
        <w:jc w:val="both"/>
        <w:rPr>
          <w:rFonts w:cs="Arial" w:ascii="Arial" w:hAnsi="Arial"/>
          <w:b/>
          <w:bCs/>
          <w:i/>
          <w:iCs/>
          <w:sz w:val="20"/>
          <w:szCs w:val="20"/>
          <w:lang w:val="en-US"/>
        </w:rPr>
      </w:pPr>
      <w:r>
        <w:rPr>
          <w:rFonts w:cs="Arial" w:ascii="Arial" w:hAnsi="Arial"/>
          <w:b/>
          <w:bCs/>
          <w:sz w:val="20"/>
          <w:szCs w:val="20"/>
          <w:lang w:val="en-US"/>
        </w:rPr>
        <w:t>Figure S</w:t>
      </w:r>
      <w:r>
        <w:rPr>
          <w:rFonts w:cs="Arial" w:ascii="Arial" w:hAnsi="Arial"/>
          <w:b/>
          <w:bCs/>
          <w:sz w:val="20"/>
          <w:szCs w:val="20"/>
          <w:lang w:val="en-US"/>
        </w:rPr>
        <w:t>7</w:t>
      </w:r>
      <w:r>
        <w:rPr>
          <w:rFonts w:cs="Arial" w:ascii="Arial" w:hAnsi="Arial"/>
          <w:b/>
          <w:bCs/>
          <w:sz w:val="20"/>
          <w:szCs w:val="20"/>
          <w:lang w:val="en-US"/>
        </w:rPr>
        <w:t>. Imprinted genes are co-regulated during muscle regen</w:t>
      </w:r>
      <w:r>
        <w:rPr>
          <w:rFonts w:cs="Arial" w:ascii="Arial" w:hAnsi="Arial"/>
          <w:b/>
          <w:bCs/>
          <w:sz w:val="20"/>
          <w:szCs w:val="20"/>
          <w:lang w:val="en-US"/>
        </w:rPr>
        <w:t>e</w:t>
      </w:r>
      <w:r>
        <w:rPr>
          <w:rFonts w:cs="Arial" w:ascii="Arial" w:hAnsi="Arial"/>
          <w:b/>
          <w:bCs/>
          <w:sz w:val="20"/>
          <w:szCs w:val="20"/>
          <w:lang w:val="en-US"/>
        </w:rPr>
        <w:t xml:space="preserve">ration </w:t>
      </w:r>
      <w:r>
        <w:rPr>
          <w:rFonts w:cs="Arial" w:ascii="Arial" w:hAnsi="Arial"/>
          <w:b/>
          <w:bCs/>
          <w:i/>
          <w:iCs/>
          <w:sz w:val="20"/>
          <w:szCs w:val="20"/>
          <w:lang w:val="en-US"/>
        </w:rPr>
        <w:t>in vivo</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Heat-map of IG expression in regenerating m</w:t>
      </w:r>
      <w:r>
        <w:rPr>
          <w:rFonts w:cs="Arial" w:ascii="Arial" w:hAnsi="Arial"/>
          <w:b w:val="false"/>
          <w:bCs w:val="false"/>
          <w:i w:val="false"/>
          <w:iCs w:val="false"/>
          <w:sz w:val="20"/>
          <w:szCs w:val="20"/>
          <w:lang w:val="en-US"/>
        </w:rPr>
        <w:t xml:space="preserve">ouse </w:t>
      </w:r>
      <w:r>
        <w:rPr>
          <w:rFonts w:cs="Arial" w:ascii="Arial" w:hAnsi="Arial"/>
          <w:b w:val="false"/>
          <w:bCs w:val="false"/>
          <w:i/>
          <w:iCs/>
          <w:sz w:val="20"/>
          <w:szCs w:val="20"/>
          <w:lang w:val="en-US"/>
        </w:rPr>
        <w:t>Tibialis anterior</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following</w:t>
      </w:r>
      <w:r>
        <w:rPr>
          <w:rFonts w:cs="Arial" w:ascii="Arial" w:hAnsi="Arial"/>
          <w:b w:val="false"/>
          <w:bCs w:val="false"/>
          <w:i w:val="false"/>
          <w:iCs w:val="false"/>
          <w:sz w:val="20"/>
          <w:szCs w:val="20"/>
          <w:lang w:val="en-US"/>
        </w:rPr>
        <w:t xml:space="preserve"> notexin </w:t>
      </w:r>
      <w:r>
        <w:rPr>
          <w:rFonts w:cs="Arial" w:ascii="Arial" w:hAnsi="Arial"/>
          <w:b w:val="false"/>
          <w:bCs w:val="false"/>
          <w:i w:val="false"/>
          <w:iCs w:val="false"/>
          <w:sz w:val="20"/>
          <w:szCs w:val="20"/>
          <w:lang w:val="en-US"/>
        </w:rPr>
        <w:t>injection</w:t>
      </w:r>
      <w:r>
        <w:rPr>
          <w:rFonts w:cs="Arial" w:ascii="Arial" w:hAnsi="Arial"/>
          <w:b w:val="false"/>
          <w:bCs w:val="false"/>
          <w:i w:val="false"/>
          <w:iCs w:val="false"/>
          <w:sz w:val="20"/>
          <w:szCs w:val="20"/>
          <w:lang w:val="en-US"/>
        </w:rPr>
        <w:t xml:space="preserve">. Imprinted gene expression was monitored in regenerating muscle at the indicated time points after notexin injection. Expression levels of proliferation, inflammation, and myogenesis markers as well as imprinted genes </w:t>
      </w:r>
      <w:r>
        <w:rPr>
          <w:rFonts w:cs="Arial" w:ascii="Arial" w:hAnsi="Arial"/>
          <w:b w:val="false"/>
          <w:bCs w:val="false"/>
          <w:i w:val="false"/>
          <w:iCs w:val="false"/>
          <w:sz w:val="20"/>
          <w:szCs w:val="20"/>
          <w:lang w:val="en-US"/>
        </w:rPr>
        <w:t>were</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measured</w:t>
      </w:r>
      <w:r>
        <w:rPr>
          <w:rFonts w:cs="Arial" w:ascii="Arial" w:hAnsi="Arial"/>
          <w:b w:val="false"/>
          <w:bCs w:val="false"/>
          <w:i w:val="false"/>
          <w:iCs w:val="false"/>
          <w:sz w:val="20"/>
          <w:szCs w:val="20"/>
          <w:lang w:val="en-US"/>
        </w:rPr>
        <w:t xml:space="preserve"> by real-time PCR. </w:t>
      </w:r>
      <w:r>
        <w:rPr>
          <w:rFonts w:cs="Arial" w:ascii="Arial" w:hAnsi="Arial"/>
          <w:b w:val="false"/>
          <w:bCs w:val="false"/>
          <w:i w:val="false"/>
          <w:iCs w:val="false"/>
          <w:sz w:val="20"/>
          <w:szCs w:val="20"/>
          <w:lang w:val="en-US"/>
        </w:rPr>
        <w:t xml:space="preserve">Data for each </w:t>
      </w:r>
      <w:r>
        <w:rPr>
          <w:rFonts w:cs="Arial" w:ascii="Arial" w:hAnsi="Arial"/>
          <w:b w:val="false"/>
          <w:bCs w:val="false"/>
          <w:i w:val="false"/>
          <w:iCs w:val="false"/>
          <w:sz w:val="20"/>
          <w:szCs w:val="20"/>
          <w:lang w:val="en-US"/>
        </w:rPr>
        <w:t>gene</w:t>
      </w:r>
      <w:r>
        <w:rPr>
          <w:rFonts w:cs="Arial" w:ascii="Arial" w:hAnsi="Arial"/>
          <w:b w:val="false"/>
          <w:bCs w:val="false"/>
          <w:i w:val="false"/>
          <w:iCs w:val="false"/>
          <w:sz w:val="20"/>
          <w:szCs w:val="20"/>
          <w:lang w:val="en-US"/>
        </w:rPr>
        <w:t xml:space="preserve"> is expressed as the % of the maximal expression levels for that </w:t>
      </w:r>
      <w:r>
        <w:rPr>
          <w:rFonts w:cs="Arial" w:ascii="Arial" w:hAnsi="Arial"/>
          <w:b w:val="false"/>
          <w:bCs w:val="false"/>
          <w:i w:val="false"/>
          <w:iCs w:val="false"/>
          <w:sz w:val="20"/>
          <w:szCs w:val="20"/>
          <w:lang w:val="en-US"/>
        </w:rPr>
        <w:t>gene</w:t>
      </w:r>
      <w:r>
        <w:rPr>
          <w:rFonts w:cs="Arial" w:ascii="Arial" w:hAnsi="Arial"/>
          <w:b w:val="false"/>
          <w:bCs w:val="false"/>
          <w:i w:val="false"/>
          <w:iCs w:val="false"/>
          <w:sz w:val="20"/>
          <w:szCs w:val="20"/>
          <w:lang w:val="en-US"/>
        </w:rPr>
        <w:t>.</w:t>
      </w:r>
    </w:p>
    <w:p>
      <w:pPr>
        <w:pStyle w:val="Normal"/>
        <w:spacing w:lineRule="auto" w:line="480"/>
        <w:jc w:val="both"/>
        <w:rPr>
          <w:rFonts w:cs="Arial" w:ascii="Arial" w:hAnsi="Arial"/>
          <w:b/>
          <w:bCs/>
          <w:i w:val="false"/>
          <w:iCs w:val="false"/>
          <w:sz w:val="20"/>
          <w:szCs w:val="20"/>
          <w:lang w:val="en-US"/>
        </w:rPr>
      </w:pPr>
      <w:r>
        <w:rPr>
          <w:rFonts w:cs="Arial" w:ascii="Arial" w:hAnsi="Arial"/>
          <w:b/>
          <w:bCs/>
          <w:i w:val="false"/>
          <w:iCs w:val="false"/>
          <w:sz w:val="20"/>
          <w:szCs w:val="20"/>
          <w:lang w:val="en-US"/>
        </w:rPr>
        <w:t>F</w:t>
      </w:r>
      <w:r>
        <w:rPr>
          <w:rFonts w:cs="Arial" w:ascii="Arial" w:hAnsi="Arial"/>
          <w:b/>
          <w:bCs/>
          <w:i w:val="false"/>
          <w:iCs w:val="false"/>
          <w:sz w:val="20"/>
          <w:szCs w:val="20"/>
          <w:lang w:val="en-US"/>
        </w:rPr>
        <w:t xml:space="preserve">igure S8. </w:t>
      </w:r>
      <w:r>
        <w:rPr>
          <w:rFonts w:cs="Arial" w:ascii="Arial" w:hAnsi="Arial"/>
          <w:b/>
          <w:bCs/>
          <w:i w:val="false"/>
          <w:iCs w:val="false"/>
          <w:sz w:val="20"/>
          <w:szCs w:val="20"/>
          <w:lang w:val="en-US"/>
        </w:rPr>
        <w:t xml:space="preserve">Methylation pattern of </w:t>
      </w:r>
      <w:r>
        <w:rPr>
          <w:rFonts w:cs="Arial" w:ascii="Arial" w:hAnsi="Arial"/>
          <w:b/>
          <w:bCs/>
          <w:i/>
          <w:iCs/>
          <w:sz w:val="20"/>
          <w:szCs w:val="20"/>
          <w:lang w:val="en-US"/>
        </w:rPr>
        <w:t>Meg3</w:t>
      </w:r>
      <w:r>
        <w:rPr>
          <w:rFonts w:cs="Arial" w:ascii="Arial" w:hAnsi="Arial"/>
          <w:b/>
          <w:bCs/>
          <w:i w:val="false"/>
          <w:iCs w:val="false"/>
          <w:sz w:val="20"/>
          <w:szCs w:val="20"/>
          <w:lang w:val="en-US"/>
        </w:rPr>
        <w:t xml:space="preserve"> promoter and </w:t>
      </w:r>
      <w:r>
        <w:rPr>
          <w:rFonts w:cs="Arial" w:ascii="Arial" w:hAnsi="Arial"/>
          <w:b/>
          <w:bCs/>
          <w:i w:val="false"/>
          <w:iCs w:val="false"/>
          <w:sz w:val="20"/>
          <w:szCs w:val="20"/>
          <w:lang w:val="en-US"/>
        </w:rPr>
        <w:t>differentially methylated regions at IG loci</w:t>
      </w:r>
      <w:r>
        <w:rPr>
          <w:rFonts w:cs="Arial" w:ascii="Arial" w:hAnsi="Arial"/>
          <w:b/>
          <w:bCs/>
          <w:i w:val="false"/>
          <w:iCs w:val="false"/>
          <w:sz w:val="20"/>
          <w:szCs w:val="20"/>
          <w:lang w:val="en-US"/>
        </w:rPr>
        <w:t>.</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w:t>
      </w:r>
      <w:r>
        <w:rPr>
          <w:rFonts w:cs="Arial" w:ascii="Arial" w:hAnsi="Arial"/>
          <w:b w:val="false"/>
          <w:bCs w:val="false"/>
          <w:i w:val="false"/>
          <w:iCs w:val="false"/>
          <w:sz w:val="20"/>
          <w:szCs w:val="20"/>
          <w:lang w:val="en-US"/>
        </w:rPr>
        <w:t>A</w:t>
      </w:r>
      <w:r>
        <w:rPr>
          <w:rFonts w:cs="Arial" w:ascii="Arial" w:hAnsi="Arial"/>
          <w:b w:val="false"/>
          <w:bCs w:val="false"/>
          <w:i w:val="false"/>
          <w:iCs w:val="false"/>
          <w:sz w:val="20"/>
          <w:szCs w:val="20"/>
          <w:lang w:val="en-US"/>
        </w:rPr>
        <w:t>)</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Bisulfite treated genomic DNA</w:t>
      </w:r>
      <w:r>
        <w:rPr>
          <w:rFonts w:cs="Arial" w:ascii="Arial" w:hAnsi="Arial"/>
          <w:b w:val="false"/>
          <w:bCs w:val="false"/>
          <w:i w:val="false"/>
          <w:iCs w:val="false"/>
          <w:sz w:val="20"/>
          <w:szCs w:val="20"/>
          <w:lang w:val="en-US"/>
        </w:rPr>
        <w:t>s</w:t>
      </w:r>
      <w:r>
        <w:rPr>
          <w:rFonts w:cs="Arial" w:ascii="Arial" w:hAnsi="Arial"/>
          <w:b w:val="false"/>
          <w:bCs w:val="false"/>
          <w:i w:val="false"/>
          <w:iCs w:val="false"/>
          <w:sz w:val="20"/>
          <w:szCs w:val="20"/>
          <w:lang w:val="en-US"/>
        </w:rPr>
        <w:t xml:space="preserve"> from BJ1 and JB6 MEFs grown </w:t>
      </w:r>
      <w:r>
        <w:rPr>
          <w:rFonts w:cs="Arial" w:ascii="Arial" w:hAnsi="Arial"/>
          <w:b w:val="false"/>
          <w:bCs w:val="false"/>
          <w:i/>
          <w:iCs/>
          <w:sz w:val="20"/>
          <w:szCs w:val="20"/>
          <w:lang w:val="en-US"/>
        </w:rPr>
        <w:t>in vitro</w:t>
      </w:r>
      <w:r>
        <w:rPr>
          <w:rFonts w:cs="Arial" w:ascii="Arial" w:hAnsi="Arial"/>
          <w:b w:val="false"/>
          <w:bCs w:val="false"/>
          <w:i w:val="false"/>
          <w:iCs w:val="false"/>
          <w:sz w:val="20"/>
          <w:szCs w:val="20"/>
          <w:lang w:val="en-US"/>
        </w:rPr>
        <w:t xml:space="preserve"> for the indicated period of time </w:t>
      </w:r>
      <w:r>
        <w:rPr>
          <w:rFonts w:cs="Arial" w:ascii="Arial" w:hAnsi="Arial"/>
          <w:b w:val="false"/>
          <w:bCs w:val="false"/>
          <w:i w:val="false"/>
          <w:iCs w:val="false"/>
          <w:sz w:val="20"/>
          <w:szCs w:val="20"/>
          <w:lang w:val="en-US"/>
        </w:rPr>
        <w:t>were</w:t>
      </w:r>
      <w:r>
        <w:rPr>
          <w:rFonts w:cs="Arial" w:ascii="Arial" w:hAnsi="Arial"/>
          <w:b w:val="false"/>
          <w:bCs w:val="false"/>
          <w:i w:val="false"/>
          <w:iCs w:val="false"/>
          <w:sz w:val="20"/>
          <w:szCs w:val="20"/>
          <w:lang w:val="en-US"/>
        </w:rPr>
        <w:t xml:space="preserve"> PCR amplified </w:t>
      </w:r>
      <w:r>
        <w:rPr>
          <w:rFonts w:cs="Arial" w:ascii="Arial" w:hAnsi="Arial"/>
          <w:b w:val="false"/>
          <w:bCs w:val="false"/>
          <w:i w:val="false"/>
          <w:iCs w:val="false"/>
          <w:sz w:val="20"/>
          <w:szCs w:val="20"/>
          <w:lang w:val="en-US"/>
        </w:rPr>
        <w:t xml:space="preserve">using primers specific for the </w:t>
      </w:r>
      <w:r>
        <w:rPr>
          <w:rFonts w:cs="Arial" w:ascii="Arial" w:hAnsi="Arial"/>
          <w:b w:val="false"/>
          <w:bCs w:val="false"/>
          <w:i/>
          <w:iCs/>
          <w:sz w:val="20"/>
          <w:szCs w:val="20"/>
          <w:lang w:val="en-US"/>
        </w:rPr>
        <w:t>Meg3</w:t>
      </w:r>
      <w:r>
        <w:rPr>
          <w:rFonts w:cs="Arial" w:ascii="Arial" w:hAnsi="Arial"/>
          <w:b w:val="false"/>
          <w:bCs w:val="false"/>
          <w:i w:val="false"/>
          <w:iCs w:val="false"/>
          <w:sz w:val="20"/>
          <w:szCs w:val="20"/>
          <w:lang w:val="en-US"/>
        </w:rPr>
        <w:t xml:space="preserve"> promoter</w:t>
      </w:r>
      <w:r>
        <w:rPr>
          <w:rFonts w:cs="Arial" w:ascii="Arial" w:hAnsi="Arial"/>
          <w:b w:val="false"/>
          <w:bCs w:val="false"/>
          <w:i w:val="false"/>
          <w:iCs w:val="false"/>
          <w:sz w:val="20"/>
          <w:szCs w:val="20"/>
          <w:lang w:val="en-US"/>
        </w:rPr>
        <w:t>, subcloned, and sequenced. Filled and open circles denote methylated and unmethylated CpGs, respectively. Yellow circle</w:t>
      </w:r>
      <w:r>
        <w:rPr>
          <w:rFonts w:cs="Arial" w:ascii="Arial" w:hAnsi="Arial"/>
          <w:b w:val="false"/>
          <w:bCs w:val="false"/>
          <w:i w:val="false"/>
          <w:iCs w:val="false"/>
          <w:sz w:val="20"/>
          <w:szCs w:val="20"/>
          <w:lang w:val="en-US"/>
        </w:rPr>
        <w:t>s</w:t>
      </w:r>
      <w:r>
        <w:rPr>
          <w:rFonts w:cs="Arial" w:ascii="Arial" w:hAnsi="Arial"/>
          <w:b w:val="false"/>
          <w:bCs w:val="false"/>
          <w:i w:val="false"/>
          <w:iCs w:val="false"/>
          <w:sz w:val="20"/>
          <w:szCs w:val="20"/>
          <w:lang w:val="en-US"/>
        </w:rPr>
        <w:t xml:space="preserve"> denote variation from the corresponding C57BL/6</w:t>
      </w:r>
      <w:r>
        <w:rPr>
          <w:rFonts w:cs="Arial" w:ascii="Arial" w:hAnsi="Arial"/>
          <w:b w:val="false"/>
          <w:bCs w:val="false"/>
          <w:i w:val="false"/>
          <w:iCs w:val="false"/>
          <w:sz w:val="20"/>
          <w:szCs w:val="20"/>
          <w:lang w:val="en-US"/>
        </w:rPr>
        <w:t>J</w:t>
      </w:r>
      <w:r>
        <w:rPr>
          <w:rFonts w:cs="Arial" w:ascii="Arial" w:hAnsi="Arial"/>
          <w:b w:val="false"/>
          <w:bCs w:val="false"/>
          <w:i w:val="false"/>
          <w:iCs w:val="false"/>
          <w:sz w:val="20"/>
          <w:szCs w:val="20"/>
          <w:lang w:val="en-US"/>
        </w:rPr>
        <w:t xml:space="preserve"> reference genome. </w:t>
      </w:r>
      <w:r>
        <w:rPr>
          <w:rFonts w:cs="Arial" w:ascii="Arial" w:hAnsi="Arial"/>
          <w:b w:val="false"/>
          <w:bCs w:val="false"/>
          <w:i w:val="false"/>
          <w:iCs w:val="false"/>
          <w:sz w:val="20"/>
          <w:szCs w:val="20"/>
          <w:lang w:val="en-US"/>
        </w:rPr>
        <w:t xml:space="preserve">B6 and JF1 indicate the parental allele from which each cloned amplicon is derived. </w:t>
      </w:r>
      <w:r>
        <w:rPr>
          <w:rFonts w:cs="Arial" w:ascii="Arial" w:hAnsi="Arial"/>
          <w:b w:val="false"/>
          <w:bCs w:val="false"/>
          <w:i w:val="false"/>
          <w:iCs w:val="false"/>
          <w:sz w:val="20"/>
          <w:szCs w:val="20"/>
          <w:lang w:val="en-US"/>
        </w:rPr>
        <w:t>P</w:t>
      </w:r>
      <w:r>
        <w:rPr>
          <w:rFonts w:cs="Arial" w:ascii="Arial" w:hAnsi="Arial"/>
          <w:b w:val="false"/>
          <w:bCs w:val="false"/>
          <w:i w:val="false"/>
          <w:iCs w:val="false"/>
          <w:sz w:val="20"/>
          <w:szCs w:val="20"/>
          <w:lang w:val="en-US"/>
        </w:rPr>
        <w:t xml:space="preserve">anels </w:t>
      </w:r>
      <w:r>
        <w:rPr>
          <w:rFonts w:cs="Arial" w:ascii="Arial" w:hAnsi="Arial"/>
          <w:b w:val="false"/>
          <w:bCs w:val="false"/>
          <w:i w:val="false"/>
          <w:iCs w:val="false"/>
          <w:sz w:val="20"/>
          <w:szCs w:val="20"/>
          <w:lang w:val="en-US"/>
        </w:rPr>
        <w:t>on the right side of the figure</w:t>
      </w:r>
      <w:r>
        <w:rPr>
          <w:rFonts w:cs="Arial" w:ascii="Arial" w:hAnsi="Arial"/>
          <w:b w:val="false"/>
          <w:bCs w:val="false"/>
          <w:i w:val="false"/>
          <w:iCs w:val="false"/>
          <w:sz w:val="20"/>
          <w:szCs w:val="20"/>
          <w:lang w:val="en-US"/>
        </w:rPr>
        <w:t xml:space="preserve"> display the percentage of methylated maternal or paternal allele at each locus </w:t>
      </w:r>
      <w:r>
        <w:rPr>
          <w:rFonts w:cs="Arial" w:ascii="Arial" w:hAnsi="Arial"/>
          <w:b w:val="false"/>
          <w:bCs w:val="false"/>
          <w:i w:val="false"/>
          <w:iCs w:val="false"/>
          <w:sz w:val="20"/>
          <w:szCs w:val="20"/>
          <w:lang w:val="en-US"/>
        </w:rPr>
        <w:t>and each time point</w:t>
      </w:r>
      <w:r>
        <w:rPr>
          <w:rFonts w:cs="Arial" w:ascii="Arial" w:hAnsi="Arial"/>
          <w:b w:val="false"/>
          <w:bCs w:val="false"/>
          <w:i w:val="false"/>
          <w:iCs w:val="false"/>
          <w:sz w:val="20"/>
          <w:szCs w:val="20"/>
          <w:lang w:val="en-US"/>
        </w:rPr>
        <w:t>.</w:t>
      </w:r>
    </w:p>
    <w:p>
      <w:pPr>
        <w:pStyle w:val="Normal"/>
        <w:spacing w:lineRule="auto" w:line="480"/>
        <w:jc w:val="both"/>
        <w:rPr>
          <w:rFonts w:eastAsia="SimSun" w:cs="Arial"/>
          <w:b w:val="false"/>
          <w:bCs w:val="false"/>
          <w:i w:val="false"/>
          <w:iCs w:val="false"/>
          <w:sz w:val="20"/>
          <w:szCs w:val="20"/>
          <w:lang w:val="en-US"/>
        </w:rPr>
      </w:pPr>
      <w:r>
        <w:rPr>
          <w:rFonts w:cs="Arial" w:ascii="Arial" w:hAnsi="Arial"/>
          <w:b w:val="false"/>
          <w:bCs w:val="false"/>
          <w:i w:val="false"/>
          <w:iCs w:val="false"/>
          <w:sz w:val="20"/>
          <w:szCs w:val="20"/>
          <w:lang w:val="en-US"/>
        </w:rPr>
        <w:t>(</w:t>
      </w:r>
      <w:r>
        <w:rPr>
          <w:rFonts w:cs="Arial" w:ascii="Arial" w:hAnsi="Arial"/>
          <w:b w:val="false"/>
          <w:bCs w:val="false"/>
          <w:i w:val="false"/>
          <w:iCs w:val="false"/>
          <w:sz w:val="20"/>
          <w:szCs w:val="20"/>
          <w:lang w:val="en-US"/>
        </w:rPr>
        <w:t>B</w:t>
      </w:r>
      <w:r>
        <w:rPr>
          <w:rFonts w:cs="Arial" w:ascii="Arial" w:hAnsi="Arial"/>
          <w:b w:val="false"/>
          <w:bCs w:val="false"/>
          <w:i w:val="false"/>
          <w:iCs w:val="false"/>
          <w:sz w:val="20"/>
          <w:szCs w:val="20"/>
          <w:lang w:val="en-US"/>
        </w:rPr>
        <w:t>)</w:t>
      </w:r>
      <w:r>
        <w:rPr>
          <w:rFonts w:cs="Arial" w:ascii="Arial" w:hAnsi="Arial"/>
          <w:b w:val="false"/>
          <w:bCs w:val="false"/>
          <w:i w:val="false"/>
          <w:iCs w:val="false"/>
          <w:sz w:val="20"/>
          <w:szCs w:val="20"/>
          <w:lang w:val="en-US"/>
        </w:rPr>
        <w:t xml:space="preserve"> Genomic DNA was restricted by McrBC, a methylation-dependent enzyme that cleaves DNA in the following context </w:t>
      </w:r>
      <w:r>
        <w:rPr>
          <w:rFonts w:eastAsia="SimSun" w:cs="Arial"/>
          <w:b w:val="false"/>
          <w:bCs w:val="false"/>
          <w:i w:val="false"/>
          <w:iCs w:val="false"/>
          <w:sz w:val="20"/>
          <w:szCs w:val="20"/>
          <w:lang w:val="en-US"/>
        </w:rPr>
        <w:t>5'-Pu</w:t>
      </w:r>
      <w:r>
        <w:rPr>
          <w:rFonts w:eastAsia="SimSun" w:cs="Arial"/>
          <w:b w:val="false"/>
          <w:bCs w:val="false"/>
          <w:i w:val="false"/>
          <w:iCs w:val="false"/>
          <w:sz w:val="20"/>
          <w:szCs w:val="20"/>
          <w:vertAlign w:val="superscript"/>
          <w:lang w:val="en-US"/>
        </w:rPr>
        <w:t>m</w:t>
      </w:r>
      <w:r>
        <w:rPr>
          <w:rFonts w:eastAsia="SimSun" w:cs="Arial"/>
          <w:b w:val="false"/>
          <w:bCs w:val="false"/>
          <w:i w:val="false"/>
          <w:iCs w:val="false"/>
          <w:sz w:val="20"/>
          <w:szCs w:val="20"/>
          <w:lang w:val="en-US"/>
        </w:rPr>
        <w:t>C(N)</w:t>
      </w:r>
      <w:r>
        <w:rPr>
          <w:rFonts w:eastAsia="SimSun" w:cs="Arial"/>
          <w:b w:val="false"/>
          <w:bCs w:val="false"/>
          <w:i w:val="false"/>
          <w:iCs w:val="false"/>
          <w:sz w:val="20"/>
          <w:szCs w:val="20"/>
          <w:vertAlign w:val="subscript"/>
          <w:lang w:val="en-US"/>
        </w:rPr>
        <w:t>40-</w:t>
      </w:r>
      <w:r>
        <w:rPr>
          <w:rFonts w:eastAsia="SimSun" w:cs="Arial"/>
          <w:b w:val="false"/>
          <w:bCs w:val="false"/>
          <w:i w:val="false"/>
          <w:iCs w:val="false"/>
          <w:sz w:val="20"/>
          <w:szCs w:val="20"/>
          <w:vertAlign w:val="subscript"/>
          <w:lang w:val="en-US"/>
        </w:rPr>
        <w:t>2</w:t>
      </w:r>
      <w:r>
        <w:rPr>
          <w:rFonts w:eastAsia="SimSun" w:cs="Arial"/>
          <w:b w:val="false"/>
          <w:bCs w:val="false"/>
          <w:i w:val="false"/>
          <w:iCs w:val="false"/>
          <w:sz w:val="20"/>
          <w:szCs w:val="20"/>
          <w:vertAlign w:val="subscript"/>
          <w:lang w:val="en-US"/>
        </w:rPr>
        <w:t>000</w:t>
      </w:r>
      <w:r>
        <w:rPr>
          <w:rFonts w:eastAsia="SimSun" w:cs="Arial"/>
          <w:b w:val="false"/>
          <w:bCs w:val="false"/>
          <w:i w:val="false"/>
          <w:iCs w:val="false"/>
          <w:sz w:val="20"/>
          <w:szCs w:val="20"/>
          <w:lang w:val="en-US"/>
        </w:rPr>
        <w:t>Pu</w:t>
      </w:r>
      <w:r>
        <w:rPr>
          <w:rFonts w:eastAsia="SimSun" w:cs="Arial"/>
          <w:b w:val="false"/>
          <w:bCs w:val="false"/>
          <w:i w:val="false"/>
          <w:iCs w:val="false"/>
          <w:sz w:val="20"/>
          <w:szCs w:val="20"/>
          <w:vertAlign w:val="superscript"/>
          <w:lang w:val="en-US"/>
        </w:rPr>
        <w:t>m</w:t>
      </w:r>
      <w:r>
        <w:rPr>
          <w:rFonts w:eastAsia="SimSun" w:cs="Arial"/>
          <w:b w:val="false"/>
          <w:bCs w:val="false"/>
          <w:i w:val="false"/>
          <w:iCs w:val="false"/>
          <w:sz w:val="20"/>
          <w:szCs w:val="20"/>
          <w:lang w:val="en-US"/>
        </w:rPr>
        <w:t xml:space="preserve">C-3'. Real-time PCR was performed </w:t>
      </w:r>
      <w:r>
        <w:rPr>
          <w:rFonts w:eastAsia="SimSun" w:cs="Arial"/>
          <w:b w:val="false"/>
          <w:bCs w:val="false"/>
          <w:i w:val="false"/>
          <w:iCs w:val="false"/>
          <w:sz w:val="20"/>
          <w:szCs w:val="20"/>
          <w:lang w:val="en-US"/>
        </w:rPr>
        <w:t xml:space="preserve">in triplicate </w:t>
      </w:r>
      <w:r>
        <w:rPr>
          <w:rFonts w:eastAsia="SimSun" w:cs="Arial"/>
          <w:b w:val="false"/>
          <w:bCs w:val="false"/>
          <w:i w:val="false"/>
          <w:iCs w:val="false"/>
          <w:sz w:val="20"/>
          <w:szCs w:val="20"/>
          <w:lang w:val="en-US"/>
        </w:rPr>
        <w:t>on undigested and digested genomic DNA. 2</w:t>
      </w:r>
      <w:r>
        <w:rPr>
          <w:rFonts w:eastAsia="SimSun" w:cs="Arial" w:ascii="Symbol" w:hAnsi="Symbol"/>
          <w:b w:val="false"/>
          <w:bCs w:val="false"/>
          <w:i w:val="false"/>
          <w:iCs w:val="false"/>
          <w:sz w:val="20"/>
          <w:szCs w:val="20"/>
          <w:vertAlign w:val="superscript"/>
          <w:lang w:val="en-US"/>
        </w:rPr>
        <w:t>-D</w:t>
      </w:r>
      <w:r>
        <w:rPr>
          <w:rFonts w:eastAsia="SimSun" w:cs="Arial"/>
          <w:b w:val="false"/>
          <w:bCs w:val="false"/>
          <w:i w:val="false"/>
          <w:iCs w:val="false"/>
          <w:sz w:val="20"/>
          <w:szCs w:val="20"/>
          <w:vertAlign w:val="superscript"/>
          <w:lang w:val="en-US"/>
        </w:rPr>
        <w:t>C</w:t>
      </w:r>
      <w:r>
        <w:rPr>
          <w:rFonts w:eastAsia="SimSun" w:cs="Arial"/>
          <w:b w:val="false"/>
          <w:bCs w:val="false"/>
          <w:i w:val="false"/>
          <w:iCs w:val="false"/>
          <w:sz w:val="20"/>
          <w:szCs w:val="20"/>
          <w:vertAlign w:val="superscript"/>
          <w:lang w:val="en-US"/>
        </w:rPr>
        <w:t>p</w:t>
      </w:r>
      <w:r>
        <w:rPr>
          <w:rFonts w:eastAsia="SimSun" w:cs="Arial"/>
          <w:b w:val="false"/>
          <w:bCs w:val="false"/>
          <w:i w:val="false"/>
          <w:iCs w:val="false"/>
          <w:sz w:val="20"/>
          <w:szCs w:val="20"/>
          <w:lang w:val="en-US"/>
        </w:rPr>
        <w:t xml:space="preserve"> values were obtained by normalizing </w:t>
      </w:r>
      <w:r>
        <w:rPr>
          <w:rFonts w:eastAsia="SimSun" w:cs="Arial"/>
          <w:b w:val="false"/>
          <w:bCs w:val="false"/>
          <w:i w:val="false"/>
          <w:iCs w:val="false"/>
          <w:sz w:val="20"/>
          <w:szCs w:val="20"/>
          <w:lang w:val="en-US"/>
        </w:rPr>
        <w:t>to</w:t>
      </w:r>
      <w:r>
        <w:rPr>
          <w:rFonts w:eastAsia="SimSun" w:cs="Arial"/>
          <w:b w:val="false"/>
          <w:bCs w:val="false"/>
          <w:i w:val="false"/>
          <w:iCs w:val="false"/>
          <w:sz w:val="20"/>
          <w:szCs w:val="20"/>
          <w:lang w:val="en-US"/>
        </w:rPr>
        <w:t xml:space="preserve"> 3 </w:t>
      </w:r>
      <w:r>
        <w:rPr>
          <w:rFonts w:eastAsia="SimSun" w:cs="Arial"/>
          <w:b w:val="false"/>
          <w:bCs w:val="false"/>
          <w:i w:val="false"/>
          <w:iCs w:val="false"/>
          <w:sz w:val="20"/>
          <w:szCs w:val="20"/>
          <w:lang w:val="en-US"/>
        </w:rPr>
        <w:t xml:space="preserve">CpG-free loci, </w:t>
      </w:r>
      <w:r>
        <w:rPr>
          <w:rFonts w:eastAsia="SimSun" w:cs="Arial"/>
          <w:b w:val="false"/>
          <w:bCs w:val="false"/>
          <w:i/>
          <w:iCs/>
          <w:sz w:val="20"/>
          <w:szCs w:val="20"/>
          <w:lang w:val="en-US"/>
        </w:rPr>
        <w:t xml:space="preserve">i.e. </w:t>
      </w:r>
      <w:r>
        <w:rPr>
          <w:rFonts w:eastAsia="SimSun" w:cs="Arial"/>
          <w:b w:val="false"/>
          <w:bCs w:val="false"/>
          <w:i/>
          <w:iCs/>
          <w:sz w:val="20"/>
          <w:szCs w:val="20"/>
          <w:lang w:val="en-US"/>
        </w:rPr>
        <w:t>Col1a2</w:t>
      </w:r>
      <w:r>
        <w:rPr>
          <w:rFonts w:eastAsia="SimSun" w:cs="Arial"/>
          <w:b w:val="false"/>
          <w:bCs w:val="false"/>
          <w:i w:val="false"/>
          <w:iCs w:val="false"/>
          <w:sz w:val="20"/>
          <w:szCs w:val="20"/>
          <w:lang w:val="en-US"/>
        </w:rPr>
        <w:t xml:space="preserve">, </w:t>
      </w:r>
      <w:r>
        <w:rPr>
          <w:rFonts w:eastAsia="SimSun" w:cs="Arial"/>
          <w:b w:val="false"/>
          <w:bCs w:val="false"/>
          <w:i/>
          <w:iCs/>
          <w:sz w:val="20"/>
          <w:szCs w:val="20"/>
          <w:lang w:val="en-US"/>
        </w:rPr>
        <w:t>Col3a1</w:t>
      </w:r>
      <w:r>
        <w:rPr>
          <w:rFonts w:eastAsia="SimSun" w:cs="Arial"/>
          <w:b w:val="false"/>
          <w:bCs w:val="false"/>
          <w:i w:val="false"/>
          <w:iCs w:val="false"/>
          <w:sz w:val="20"/>
          <w:szCs w:val="20"/>
          <w:lang w:val="en-US"/>
        </w:rPr>
        <w:t xml:space="preserve">, </w:t>
      </w:r>
      <w:r>
        <w:rPr>
          <w:rFonts w:eastAsia="SimSun" w:cs="Arial"/>
          <w:b w:val="false"/>
          <w:bCs w:val="false"/>
          <w:i w:val="false"/>
          <w:iCs w:val="false"/>
          <w:sz w:val="20"/>
          <w:szCs w:val="20"/>
          <w:lang w:val="en-US"/>
        </w:rPr>
        <w:t xml:space="preserve">and </w:t>
      </w:r>
      <w:r>
        <w:rPr>
          <w:rFonts w:eastAsia="SimSun" w:cs="Arial"/>
          <w:b w:val="false"/>
          <w:bCs w:val="false"/>
          <w:i/>
          <w:iCs/>
          <w:sz w:val="20"/>
          <w:szCs w:val="20"/>
          <w:lang w:val="en-US"/>
        </w:rPr>
        <w:t>Col9a2</w:t>
      </w:r>
      <w:r>
        <w:rPr>
          <w:rFonts w:eastAsia="SimSun" w:cs="Arial"/>
          <w:b w:val="false"/>
          <w:bCs w:val="false"/>
          <w:i w:val="false"/>
          <w:iCs w:val="false"/>
          <w:sz w:val="20"/>
          <w:szCs w:val="20"/>
          <w:lang w:val="en-US"/>
        </w:rPr>
        <w:t xml:space="preserve">. </w:t>
      </w:r>
      <w:r>
        <w:rPr>
          <w:rFonts w:eastAsia="SimSun" w:cs="Arial"/>
          <w:b w:val="false"/>
          <w:bCs w:val="false"/>
          <w:i w:val="false"/>
          <w:iCs w:val="false"/>
          <w:sz w:val="20"/>
          <w:szCs w:val="20"/>
          <w:lang w:val="en-US"/>
        </w:rPr>
        <w:t xml:space="preserve">IAP are fully methylated sequences from intracisternal A-particle retrotransposon. </w:t>
      </w:r>
      <w:r>
        <w:rPr>
          <w:rFonts w:eastAsia="SimSun" w:cs="Arial"/>
          <w:b w:val="false"/>
          <w:bCs w:val="false"/>
          <w:i w:val="false"/>
          <w:iCs w:val="false"/>
          <w:sz w:val="20"/>
          <w:szCs w:val="20"/>
          <w:lang w:val="en-US"/>
        </w:rPr>
        <w:t xml:space="preserve">A CpG-free sequence from the </w:t>
      </w:r>
      <w:r>
        <w:rPr>
          <w:rFonts w:eastAsia="SimSun" w:cs="Arial"/>
          <w:b w:val="false"/>
          <w:bCs w:val="false"/>
          <w:i/>
          <w:iCs/>
          <w:sz w:val="20"/>
          <w:szCs w:val="20"/>
          <w:lang w:val="en-US"/>
        </w:rPr>
        <w:t>Dlk1</w:t>
      </w:r>
      <w:r>
        <w:rPr>
          <w:rFonts w:eastAsia="SimSun" w:cs="Arial"/>
          <w:b w:val="false"/>
          <w:bCs w:val="false"/>
          <w:i w:val="false"/>
          <w:iCs w:val="false"/>
          <w:sz w:val="20"/>
          <w:szCs w:val="20"/>
          <w:lang w:val="en-US"/>
        </w:rPr>
        <w:t>-</w:t>
      </w:r>
      <w:r>
        <w:rPr>
          <w:rFonts w:eastAsia="SimSun" w:cs="Arial"/>
          <w:b w:val="false"/>
          <w:bCs w:val="false"/>
          <w:i/>
          <w:iCs/>
          <w:sz w:val="20"/>
          <w:szCs w:val="20"/>
          <w:lang w:val="en-US"/>
        </w:rPr>
        <w:t>Meg3</w:t>
      </w:r>
      <w:r>
        <w:rPr>
          <w:rFonts w:eastAsia="SimSun" w:cs="Arial"/>
          <w:b w:val="false"/>
          <w:bCs w:val="false"/>
          <w:i w:val="false"/>
          <w:iCs w:val="false"/>
          <w:sz w:val="20"/>
          <w:szCs w:val="20"/>
          <w:lang w:val="en-US"/>
        </w:rPr>
        <w:t xml:space="preserve"> locus was used as a negative control.</w:t>
      </w:r>
    </w:p>
    <w:p>
      <w:pPr>
        <w:pStyle w:val="Normal"/>
        <w:spacing w:lineRule="auto" w:line="480"/>
        <w:jc w:val="both"/>
        <w:rPr>
          <w:rFonts w:cs="Arial" w:ascii="Arial" w:hAnsi="Arial"/>
          <w:b/>
          <w:bCs/>
          <w:i w:val="false"/>
          <w:iCs w:val="false"/>
          <w:sz w:val="20"/>
          <w:szCs w:val="20"/>
          <w:lang w:val="en-US"/>
        </w:rPr>
      </w:pPr>
      <w:r>
        <w:rPr>
          <w:rFonts w:cs="Arial" w:ascii="Arial" w:hAnsi="Arial"/>
          <w:b/>
          <w:bCs/>
          <w:i w:val="false"/>
          <w:iCs w:val="false"/>
          <w:sz w:val="20"/>
          <w:szCs w:val="20"/>
          <w:lang w:val="en-US"/>
        </w:rPr>
        <w:t>Figure S</w:t>
      </w:r>
      <w:r>
        <w:rPr>
          <w:rFonts w:cs="Arial" w:ascii="Arial" w:hAnsi="Arial"/>
          <w:b/>
          <w:bCs/>
          <w:i w:val="false"/>
          <w:iCs w:val="false"/>
          <w:sz w:val="20"/>
          <w:szCs w:val="20"/>
          <w:lang w:val="en-US"/>
        </w:rPr>
        <w:t>9</w:t>
      </w:r>
      <w:r>
        <w:rPr>
          <w:rFonts w:cs="Arial" w:ascii="Arial" w:hAnsi="Arial"/>
          <w:b/>
          <w:bCs/>
          <w:i w:val="false"/>
          <w:iCs w:val="false"/>
          <w:sz w:val="20"/>
          <w:szCs w:val="20"/>
          <w:lang w:val="en-US"/>
        </w:rPr>
        <w:t>. Evaluation of siRNA efficiency.</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Exponentially growing 3T3-L1 cells were transfected with siRNAs targeting the indicated IGs. Expression of target transcripts were measured by RT-qPCR in confluent cells </w:t>
      </w:r>
      <w:r>
        <w:rPr>
          <w:rFonts w:cs="Arial" w:ascii="Arial" w:hAnsi="Arial"/>
          <w:b w:val="false"/>
          <w:bCs w:val="false"/>
          <w:i w:val="false"/>
          <w:iCs w:val="false"/>
          <w:sz w:val="20"/>
          <w:szCs w:val="20"/>
          <w:lang w:val="en-US"/>
        </w:rPr>
        <w:t>and r</w:t>
      </w:r>
      <w:r>
        <w:rPr>
          <w:rFonts w:cs="Arial" w:ascii="Arial" w:hAnsi="Arial"/>
          <w:b w:val="false"/>
          <w:bCs w:val="false"/>
          <w:i w:val="false"/>
          <w:iCs w:val="false"/>
          <w:sz w:val="20"/>
          <w:szCs w:val="20"/>
          <w:lang w:val="en-US"/>
        </w:rPr>
        <w:t xml:space="preserve">esults were normalized to the </w:t>
      </w:r>
      <w:r>
        <w:rPr>
          <w:rFonts w:cs="Arial" w:ascii="Arial" w:hAnsi="Arial"/>
          <w:b w:val="false"/>
          <w:bCs w:val="false"/>
          <w:i w:val="false"/>
          <w:iCs w:val="false"/>
          <w:sz w:val="20"/>
          <w:szCs w:val="20"/>
          <w:lang w:val="en-US"/>
        </w:rPr>
        <w:t xml:space="preserve">scramble siRNAs </w:t>
      </w:r>
      <w:r>
        <w:rPr>
          <w:rFonts w:cs="Arial" w:ascii="Arial" w:hAnsi="Arial"/>
          <w:b w:val="false"/>
          <w:bCs w:val="false"/>
          <w:i w:val="false"/>
          <w:iCs w:val="false"/>
          <w:sz w:val="20"/>
          <w:szCs w:val="20"/>
          <w:lang w:val="en-US"/>
        </w:rPr>
        <w:t>control conditions.</w:t>
      </w:r>
    </w:p>
    <w:p>
      <w:pPr>
        <w:pStyle w:val="Normal"/>
        <w:spacing w:lineRule="auto" w:line="480"/>
        <w:jc w:val="both"/>
        <w:rPr>
          <w:rFonts w:cs="Arial" w:ascii="Arial" w:hAnsi="Arial"/>
          <w:b/>
          <w:bCs/>
          <w:i w:val="false"/>
          <w:iCs w:val="false"/>
          <w:sz w:val="20"/>
          <w:szCs w:val="20"/>
          <w:lang w:val="en-US"/>
        </w:rPr>
      </w:pPr>
      <w:r>
        <w:rPr>
          <w:rFonts w:cs="Arial" w:ascii="Arial" w:hAnsi="Arial"/>
          <w:b/>
          <w:bCs/>
          <w:i w:val="false"/>
          <w:iCs w:val="false"/>
          <w:sz w:val="20"/>
          <w:szCs w:val="20"/>
          <w:lang w:val="en-US"/>
        </w:rPr>
        <w:t xml:space="preserve">Figure S10. </w:t>
      </w:r>
      <w:r>
        <w:rPr>
          <w:rFonts w:cs="Arial" w:ascii="Arial" w:hAnsi="Arial"/>
          <w:b/>
          <w:bCs/>
          <w:i w:val="false"/>
          <w:iCs w:val="false"/>
          <w:sz w:val="20"/>
          <w:szCs w:val="20"/>
          <w:lang w:val="en-US"/>
        </w:rPr>
        <w:t>Measurement</w:t>
      </w:r>
      <w:r>
        <w:rPr>
          <w:rFonts w:cs="Arial" w:ascii="Arial" w:hAnsi="Arial"/>
          <w:b/>
          <w:bCs/>
          <w:i w:val="false"/>
          <w:iCs w:val="false"/>
          <w:sz w:val="20"/>
          <w:szCs w:val="20"/>
          <w:lang w:val="en-US"/>
        </w:rPr>
        <w:t xml:space="preserve"> of apoptosis by flow cytometry</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3T3-L1 cells were </w:t>
      </w:r>
      <w:r>
        <w:rPr>
          <w:rFonts w:cs="Arial" w:ascii="Arial" w:hAnsi="Arial"/>
          <w:b w:val="false"/>
          <w:bCs w:val="false"/>
          <w:i w:val="false"/>
          <w:iCs w:val="false"/>
          <w:sz w:val="20"/>
          <w:szCs w:val="20"/>
          <w:lang w:val="en-US"/>
        </w:rPr>
        <w:t>transfected with plasmids encoding a truncated rat CD2 and either CAT, TRP53, or one of the IGs. Apoptosis of CD2</w:t>
      </w:r>
      <w:r>
        <w:rPr>
          <w:rFonts w:cs="Arial" w:ascii="Arial" w:hAnsi="Arial"/>
          <w:b w:val="false"/>
          <w:bCs w:val="false"/>
          <w:i w:val="false"/>
          <w:iCs w:val="false"/>
          <w:sz w:val="20"/>
          <w:szCs w:val="20"/>
          <w:vertAlign w:val="superscript"/>
          <w:lang w:val="en-US"/>
        </w:rPr>
        <w:t>+</w:t>
      </w:r>
      <w:r>
        <w:rPr>
          <w:rFonts w:cs="Arial" w:ascii="Arial" w:hAnsi="Arial"/>
          <w:b w:val="false"/>
          <w:bCs w:val="false"/>
          <w:i w:val="false"/>
          <w:iCs w:val="false"/>
          <w:sz w:val="20"/>
          <w:szCs w:val="20"/>
          <w:lang w:val="en-US"/>
        </w:rPr>
        <w:t xml:space="preserve"> cells was determined using PE-annexin V binding and cell cytometry. Data are mean </w:t>
      </w:r>
      <w:r>
        <w:rPr>
          <w:rFonts w:cs="Arial"/>
          <w:b w:val="false"/>
          <w:bCs w:val="false"/>
          <w:i w:val="false"/>
          <w:iCs w:val="false"/>
          <w:sz w:val="20"/>
          <w:szCs w:val="20"/>
          <w:lang w:val="en-US"/>
        </w:rPr>
        <w:t>±</w:t>
      </w:r>
      <w:r>
        <w:rPr>
          <w:rFonts w:cs="Arial" w:ascii="Arial" w:hAnsi="Arial"/>
          <w:b w:val="false"/>
          <w:bCs w:val="false"/>
          <w:i w:val="false"/>
          <w:iCs w:val="false"/>
          <w:sz w:val="20"/>
          <w:szCs w:val="20"/>
          <w:lang w:val="en-US"/>
        </w:rPr>
        <w:t xml:space="preserve"> standard deviation of 2-4 independent experiments.</w:t>
      </w:r>
    </w:p>
    <w:p>
      <w:pPr>
        <w:pStyle w:val="Normal"/>
        <w:spacing w:lineRule="auto" w:line="480"/>
        <w:jc w:val="both"/>
        <w:rPr>
          <w:rFonts w:cs="Arial" w:ascii="Arial" w:hAnsi="Arial"/>
          <w:b/>
          <w:bCs/>
          <w:i w:val="false"/>
          <w:iCs w:val="false"/>
          <w:sz w:val="20"/>
          <w:szCs w:val="20"/>
          <w:lang w:val="en-US"/>
        </w:rPr>
      </w:pPr>
      <w:r>
        <w:rPr>
          <w:rFonts w:cs="Arial" w:ascii="Arial" w:hAnsi="Arial"/>
          <w:b/>
          <w:bCs/>
          <w:i w:val="false"/>
          <w:iCs w:val="false"/>
          <w:sz w:val="20"/>
          <w:szCs w:val="20"/>
          <w:lang w:val="en-US"/>
        </w:rPr>
        <w:t>Figure S</w:t>
      </w:r>
      <w:r>
        <w:rPr>
          <w:rFonts w:cs="Arial" w:ascii="Arial" w:hAnsi="Arial"/>
          <w:b/>
          <w:bCs/>
          <w:i w:val="false"/>
          <w:iCs w:val="false"/>
          <w:sz w:val="20"/>
          <w:szCs w:val="20"/>
          <w:lang w:val="en-US"/>
        </w:rPr>
        <w:t>11</w:t>
      </w:r>
      <w:r>
        <w:rPr>
          <w:rFonts w:cs="Arial" w:ascii="Arial" w:hAnsi="Arial"/>
          <w:b/>
          <w:bCs/>
          <w:i w:val="false"/>
          <w:iCs w:val="false"/>
          <w:sz w:val="20"/>
          <w:szCs w:val="20"/>
          <w:lang w:val="en-US"/>
        </w:rPr>
        <w:t xml:space="preserve">. </w:t>
      </w:r>
      <w:r>
        <w:rPr>
          <w:rFonts w:cs="Arial" w:ascii="Arial" w:hAnsi="Arial"/>
          <w:b/>
          <w:bCs/>
          <w:i w:val="false"/>
          <w:iCs w:val="false"/>
          <w:sz w:val="20"/>
          <w:szCs w:val="20"/>
          <w:lang w:val="en-US"/>
        </w:rPr>
        <w:t>Quantification of</w:t>
      </w:r>
      <w:r>
        <w:rPr>
          <w:rFonts w:cs="Arial" w:ascii="Arial" w:hAnsi="Arial"/>
          <w:b/>
          <w:bCs/>
          <w:i w:val="false"/>
          <w:iCs w:val="false"/>
          <w:sz w:val="20"/>
          <w:szCs w:val="20"/>
          <w:lang w:val="en-US"/>
        </w:rPr>
        <w:t xml:space="preserve"> adipogenic differentiation by flow cytometry.</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(A) Quiescent 3T3-L1 preadipocytes were induced to differentiate by incubation with IDX. The accumulation of lipids in differentiated (day 8) </w:t>
      </w:r>
      <w:r>
        <w:rPr>
          <w:rFonts w:cs="Arial" w:ascii="Arial" w:hAnsi="Arial"/>
          <w:b w:val="false"/>
          <w:bCs w:val="false"/>
          <w:i/>
          <w:iCs/>
          <w:sz w:val="20"/>
          <w:szCs w:val="20"/>
          <w:lang w:val="en-US"/>
        </w:rPr>
        <w:t>vs.</w:t>
      </w:r>
      <w:r>
        <w:rPr>
          <w:rFonts w:cs="Arial" w:ascii="Arial" w:hAnsi="Arial"/>
          <w:b w:val="false"/>
          <w:bCs w:val="false"/>
          <w:i w:val="false"/>
          <w:iCs w:val="false"/>
          <w:sz w:val="20"/>
          <w:szCs w:val="20"/>
          <w:lang w:val="en-US"/>
        </w:rPr>
        <w:t xml:space="preserve"> undifferentiated (day 0) 3T3-L1 cells was verified using Nile red, </w:t>
      </w:r>
      <w:r>
        <w:rPr>
          <w:rFonts w:cs="Arial" w:ascii="Arial" w:hAnsi="Arial"/>
          <w:b w:val="false"/>
          <w:bCs w:val="false"/>
          <w:i w:val="false"/>
          <w:iCs w:val="false"/>
          <w:sz w:val="20"/>
          <w:szCs w:val="20"/>
          <w:lang w:val="en-US"/>
        </w:rPr>
        <w:t>a fluorescent lipid stain</w:t>
      </w:r>
      <w:r>
        <w:rPr>
          <w:rFonts w:cs="Arial" w:ascii="Arial" w:hAnsi="Arial"/>
          <w:b w:val="false"/>
          <w:bCs w:val="false"/>
          <w:i w:val="false"/>
          <w:iCs w:val="false"/>
          <w:sz w:val="20"/>
          <w:szCs w:val="20"/>
          <w:lang w:val="en-US"/>
        </w:rPr>
        <w:t>.</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(B) Increased cell </w:t>
      </w:r>
      <w:r>
        <w:rPr>
          <w:rFonts w:cs="Arial" w:ascii="Arial" w:hAnsi="Arial"/>
          <w:b w:val="false"/>
          <w:bCs w:val="false"/>
          <w:i w:val="false"/>
          <w:iCs w:val="false"/>
          <w:sz w:val="20"/>
          <w:szCs w:val="20"/>
          <w:lang w:val="en-US"/>
        </w:rPr>
        <w:t>granularity</w:t>
      </w:r>
      <w:r>
        <w:rPr>
          <w:rFonts w:cs="Arial" w:ascii="Arial" w:hAnsi="Arial"/>
          <w:b w:val="false"/>
          <w:bCs w:val="false"/>
          <w:i w:val="false"/>
          <w:iCs w:val="false"/>
          <w:sz w:val="20"/>
          <w:szCs w:val="20"/>
          <w:lang w:val="en-US"/>
        </w:rPr>
        <w:t xml:space="preserve"> of IDX-treated 3T3-L1 cells correlates with Nile red staining. Cells displaying high SSC (R4, R5 and R6) display the most intense Nile Red staining. Undifferentiated cells are considered to be restricted to R1.</w:t>
      </w:r>
    </w:p>
    <w:p>
      <w:pPr>
        <w:pStyle w:val="Normal"/>
        <w:spacing w:lineRule="auto" w:line="480"/>
        <w:jc w:val="both"/>
        <w:rPr>
          <w:rFonts w:cs="Arial" w:ascii="Arial" w:hAnsi="Arial"/>
          <w:b/>
          <w:bCs/>
          <w:i w:val="false"/>
          <w:iCs w:val="false"/>
          <w:sz w:val="20"/>
          <w:szCs w:val="20"/>
          <w:lang w:val="en-US"/>
        </w:rPr>
      </w:pPr>
      <w:r>
        <w:rPr>
          <w:rFonts w:cs="Arial" w:ascii="Arial" w:hAnsi="Arial"/>
          <w:b/>
          <w:bCs/>
          <w:i w:val="false"/>
          <w:iCs w:val="false"/>
          <w:sz w:val="20"/>
          <w:szCs w:val="20"/>
          <w:lang w:val="en-US"/>
        </w:rPr>
        <w:t xml:space="preserve">Figure S12. </w:t>
      </w:r>
      <w:r>
        <w:rPr>
          <w:rFonts w:cs="Arial" w:ascii="Arial" w:hAnsi="Arial"/>
          <w:b/>
          <w:bCs/>
          <w:i w:val="false"/>
          <w:iCs w:val="false"/>
          <w:sz w:val="20"/>
          <w:szCs w:val="20"/>
          <w:lang w:val="en-US"/>
        </w:rPr>
        <w:t>Fold enrichment and gene count</w:t>
      </w:r>
      <w:r>
        <w:rPr>
          <w:rFonts w:cs="Arial" w:ascii="Arial" w:hAnsi="Arial"/>
          <w:b/>
          <w:bCs/>
          <w:i w:val="false"/>
          <w:iCs w:val="false"/>
          <w:sz w:val="20"/>
          <w:szCs w:val="20"/>
          <w:lang w:val="en-US"/>
        </w:rPr>
        <w:t xml:space="preserve"> of over-represented GO terms and KEGG pathways.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sz w:val="20"/>
          <w:szCs w:val="20"/>
          <w:lang w:val="en-US"/>
        </w:rPr>
        <w:t xml:space="preserve">(A) </w:t>
      </w:r>
      <w:r>
        <w:rPr>
          <w:rFonts w:cs="Arial" w:ascii="Arial" w:hAnsi="Arial"/>
          <w:b w:val="false"/>
          <w:bCs w:val="false"/>
          <w:i w:val="false"/>
          <w:iCs w:val="false"/>
          <w:sz w:val="20"/>
          <w:szCs w:val="20"/>
          <w:lang w:val="en-US"/>
        </w:rPr>
        <w:t xml:space="preserve">GO terms and KEGG pathways </w:t>
      </w:r>
      <w:r>
        <w:rPr>
          <w:rFonts w:cs="Arial" w:ascii="Arial" w:hAnsi="Arial"/>
          <w:b w:val="false"/>
          <w:bCs w:val="false"/>
          <w:i w:val="false"/>
          <w:iCs w:val="false"/>
          <w:sz w:val="20"/>
          <w:szCs w:val="20"/>
          <w:lang w:val="en-US"/>
        </w:rPr>
        <w:t xml:space="preserve">enriched </w:t>
      </w:r>
      <w:r>
        <w:rPr>
          <w:rFonts w:cs="Arial" w:ascii="Arial" w:hAnsi="Arial"/>
          <w:b w:val="false"/>
          <w:bCs w:val="false"/>
          <w:i w:val="false"/>
          <w:iCs w:val="false"/>
          <w:sz w:val="20"/>
          <w:szCs w:val="20"/>
          <w:lang w:val="en-US"/>
        </w:rPr>
        <w:t xml:space="preserve">in the </w:t>
      </w:r>
      <w:r>
        <w:rPr>
          <w:rFonts w:cs="Arial" w:ascii="Arial" w:hAnsi="Arial"/>
          <w:b w:val="false"/>
          <w:bCs w:val="false"/>
          <w:i w:val="false"/>
          <w:iCs w:val="false"/>
          <w:sz w:val="20"/>
          <w:szCs w:val="20"/>
          <w:lang w:val="en-US"/>
        </w:rPr>
        <w:t>set</w:t>
      </w:r>
      <w:r>
        <w:rPr>
          <w:rFonts w:cs="Arial" w:ascii="Arial" w:hAnsi="Arial"/>
          <w:b w:val="false"/>
          <w:bCs w:val="false"/>
          <w:i w:val="false"/>
          <w:iCs w:val="false"/>
          <w:sz w:val="20"/>
          <w:szCs w:val="20"/>
          <w:lang w:val="en-US"/>
        </w:rPr>
        <w:t xml:space="preserve"> of genes </w:t>
      </w:r>
      <w:r>
        <w:rPr>
          <w:rFonts w:cs="Arial" w:ascii="Arial" w:hAnsi="Arial"/>
          <w:b w:val="false"/>
          <w:bCs w:val="false"/>
          <w:i w:val="false"/>
          <w:iCs w:val="false"/>
          <w:sz w:val="20"/>
          <w:szCs w:val="20"/>
          <w:lang w:val="en-US"/>
        </w:rPr>
        <w:t xml:space="preserve">significantly up-regulated in 3T3-L1 Q </w:t>
      </w:r>
      <w:r>
        <w:rPr>
          <w:rFonts w:cs="Arial" w:ascii="Arial" w:hAnsi="Arial"/>
          <w:b w:val="false"/>
          <w:bCs w:val="false"/>
          <w:i/>
          <w:iCs/>
          <w:sz w:val="20"/>
          <w:szCs w:val="20"/>
          <w:lang w:val="en-US"/>
        </w:rPr>
        <w:t>vs.</w:t>
      </w:r>
      <w:r>
        <w:rPr>
          <w:rFonts w:cs="Arial" w:ascii="Arial" w:hAnsi="Arial"/>
          <w:b w:val="false"/>
          <w:bCs w:val="false"/>
          <w:i w:val="false"/>
          <w:iCs w:val="false"/>
          <w:sz w:val="20"/>
          <w:szCs w:val="20"/>
          <w:lang w:val="en-US"/>
        </w:rPr>
        <w:t xml:space="preserve"> P and CE</w:t>
      </w:r>
      <w:r>
        <w:rPr>
          <w:rFonts w:cs="Arial" w:ascii="Arial" w:hAnsi="Arial"/>
          <w:b w:val="false"/>
          <w:bCs w:val="false"/>
          <w:i w:val="false"/>
          <w:iCs w:val="false"/>
          <w:sz w:val="20"/>
          <w:szCs w:val="20"/>
          <w:lang w:val="en-US"/>
        </w:rPr>
        <w:t>.</w:t>
      </w:r>
      <w:r>
        <w:rPr>
          <w:rFonts w:cs="Arial" w:ascii="Arial" w:hAnsi="Arial"/>
          <w:b w:val="false"/>
          <w:bCs w:val="false"/>
          <w:i w:val="false"/>
          <w:iCs w:val="false"/>
          <w:sz w:val="20"/>
          <w:szCs w:val="20"/>
          <w:lang w:val="en-US"/>
        </w:rPr>
        <w:t xml:space="preserve"> The fold enrichment is displayed for GO terms/KEGG pathways with Benjamini-Hochberg-corrected p-values &lt;0.05. The size of each dot is proportional to the number of genes associated to the corresponding GO term/KEGG pathway.</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(B) Same as A for the set of genes significantly down-regulated in 3T3-L1 Q </w:t>
      </w:r>
      <w:r>
        <w:rPr>
          <w:rFonts w:cs="Arial" w:ascii="Arial" w:hAnsi="Arial"/>
          <w:b w:val="false"/>
          <w:bCs w:val="false"/>
          <w:i/>
          <w:iCs/>
          <w:sz w:val="20"/>
          <w:szCs w:val="20"/>
          <w:lang w:val="en-US"/>
        </w:rPr>
        <w:t>vs.</w:t>
      </w:r>
      <w:r>
        <w:rPr>
          <w:rFonts w:cs="Arial" w:ascii="Arial" w:hAnsi="Arial"/>
          <w:b w:val="false"/>
          <w:bCs w:val="false"/>
          <w:i w:val="false"/>
          <w:iCs w:val="false"/>
          <w:sz w:val="20"/>
          <w:szCs w:val="20"/>
          <w:lang w:val="en-US"/>
        </w:rPr>
        <w:t xml:space="preserve"> P and CE. To avoid redundancy, only GO terms/KEGG pathways with Benjamini-Hochberg-corrected p-values &lt;0.001 are considered.</w:t>
      </w:r>
    </w:p>
    <w:p>
      <w:pPr>
        <w:pStyle w:val="Normal"/>
        <w:spacing w:lineRule="auto" w:line="480"/>
        <w:jc w:val="both"/>
        <w:rPr>
          <w:rFonts w:cs="Arial" w:ascii="Arial" w:hAnsi="Arial"/>
          <w:b/>
          <w:bCs/>
          <w:i w:val="false"/>
          <w:iCs w:val="false"/>
          <w:sz w:val="20"/>
          <w:szCs w:val="20"/>
          <w:lang w:val="en-US"/>
        </w:rPr>
      </w:pPr>
      <w:r>
        <w:rPr>
          <w:rFonts w:cs="Arial" w:ascii="Arial" w:hAnsi="Arial"/>
          <w:b/>
          <w:bCs/>
          <w:i w:val="false"/>
          <w:iCs w:val="false"/>
          <w:sz w:val="20"/>
          <w:szCs w:val="20"/>
          <w:lang w:val="en-US"/>
        </w:rPr>
        <w:t>Figure S13. Identification of bi-allelic</w:t>
      </w:r>
      <w:r>
        <w:rPr>
          <w:rFonts w:cs="Arial" w:ascii="Arial" w:hAnsi="Arial"/>
          <w:b/>
          <w:bCs/>
          <w:i w:val="false"/>
          <w:iCs w:val="false"/>
          <w:sz w:val="20"/>
          <w:szCs w:val="20"/>
          <w:lang w:val="en-US"/>
        </w:rPr>
        <w:t>ally expressed</w:t>
      </w:r>
      <w:r>
        <w:rPr>
          <w:rFonts w:cs="Arial" w:ascii="Arial" w:hAnsi="Arial"/>
          <w:b/>
          <w:bCs/>
          <w:i w:val="false"/>
          <w:iCs w:val="false"/>
          <w:sz w:val="20"/>
          <w:szCs w:val="20"/>
          <w:lang w:val="en-US"/>
        </w:rPr>
        <w:t xml:space="preserve"> genes co-expressed with human imprinted genes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(A) Bi-allelically expressed genes co-expressed with </w:t>
      </w:r>
      <w:r>
        <w:rPr>
          <w:rFonts w:cs="Arial" w:ascii="Arial" w:hAnsi="Arial"/>
          <w:b w:val="false"/>
          <w:bCs w:val="false"/>
          <w:i w:val="false"/>
          <w:iCs w:val="false"/>
          <w:sz w:val="20"/>
          <w:szCs w:val="20"/>
          <w:lang w:val="en-US"/>
        </w:rPr>
        <w:t xml:space="preserve">human </w:t>
      </w:r>
      <w:r>
        <w:rPr>
          <w:rFonts w:cs="Arial" w:ascii="Arial" w:hAnsi="Arial"/>
          <w:b w:val="false"/>
          <w:bCs w:val="false"/>
          <w:i w:val="false"/>
          <w:iCs w:val="false"/>
          <w:sz w:val="20"/>
          <w:szCs w:val="20"/>
          <w:lang w:val="en-US"/>
        </w:rPr>
        <w:t xml:space="preserve">IGs were retrieved from Gemma </w:t>
      </w:r>
      <w:r>
        <w:rPr>
          <w:rFonts w:cs="Arial" w:ascii="Arial" w:hAnsi="Arial"/>
          <w:b w:val="false"/>
          <w:bCs w:val="false"/>
          <w:i w:val="false"/>
          <w:iCs w:val="false"/>
          <w:sz w:val="20"/>
          <w:szCs w:val="20"/>
          <w:lang w:val="en-US"/>
        </w:rPr>
        <w:t>and COXPRESdb</w:t>
      </w:r>
      <w:r>
        <w:rPr>
          <w:rFonts w:cs="Arial" w:ascii="Arial" w:hAnsi="Arial"/>
          <w:b w:val="false"/>
          <w:bCs w:val="false"/>
          <w:i w:val="false"/>
          <w:iCs w:val="false"/>
          <w:sz w:val="20"/>
          <w:szCs w:val="20"/>
          <w:lang w:val="en-US"/>
        </w:rPr>
        <w:t>. Co-expression links among genes present in the intersection of the 2 lists (see Supplementa</w:t>
      </w:r>
      <w:r>
        <w:rPr>
          <w:rFonts w:cs="Arial" w:ascii="Arial" w:hAnsi="Arial"/>
          <w:b w:val="false"/>
          <w:bCs w:val="false"/>
          <w:i w:val="false"/>
          <w:iCs w:val="false"/>
          <w:sz w:val="20"/>
          <w:szCs w:val="20"/>
          <w:lang w:val="en-US"/>
        </w:rPr>
        <w:t>l</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Methods</w:t>
      </w:r>
      <w:r>
        <w:rPr>
          <w:rFonts w:cs="Arial" w:ascii="Arial" w:hAnsi="Arial"/>
          <w:b w:val="false"/>
          <w:bCs w:val="false"/>
          <w:i w:val="false"/>
          <w:iCs w:val="false"/>
          <w:sz w:val="20"/>
          <w:szCs w:val="20"/>
          <w:lang w:val="en-US"/>
        </w:rPr>
        <w:t xml:space="preserve"> for details) were retrieved from </w:t>
      </w:r>
      <w:r>
        <w:rPr>
          <w:rFonts w:cs="Arial" w:ascii="Arial" w:hAnsi="Arial"/>
          <w:b w:val="false"/>
          <w:bCs w:val="false"/>
          <w:i w:val="false"/>
          <w:iCs w:val="false"/>
          <w:sz w:val="20"/>
          <w:szCs w:val="20"/>
          <w:lang w:val="en-US"/>
        </w:rPr>
        <w:t>Gemma</w:t>
      </w:r>
      <w:r>
        <w:rPr>
          <w:rFonts w:cs="Arial" w:ascii="Arial" w:hAnsi="Arial"/>
          <w:b w:val="false"/>
          <w:bCs w:val="false"/>
          <w:i w:val="false"/>
          <w:iCs w:val="false"/>
          <w:sz w:val="20"/>
          <w:szCs w:val="20"/>
          <w:lang w:val="en-US"/>
        </w:rPr>
        <w:t xml:space="preserve"> and represented using Cytoscape. </w:t>
      </w:r>
      <w:r>
        <w:rPr>
          <w:rFonts w:cs="Arial" w:ascii="Arial" w:hAnsi="Arial"/>
          <w:b w:val="false"/>
          <w:bCs w:val="false"/>
          <w:i w:val="false"/>
          <w:iCs w:val="false"/>
          <w:sz w:val="20"/>
          <w:szCs w:val="20"/>
          <w:lang w:val="en-US"/>
        </w:rPr>
        <w:t xml:space="preserve">For the sake of clarity only those links with a positive support at least equal to 13 were represented. </w:t>
      </w:r>
      <w:r>
        <w:rPr>
          <w:rFonts w:cs="Arial" w:ascii="Arial" w:hAnsi="Arial"/>
          <w:b w:val="false"/>
          <w:bCs w:val="false"/>
          <w:i w:val="false"/>
          <w:iCs w:val="false"/>
          <w:sz w:val="20"/>
          <w:szCs w:val="20"/>
          <w:lang w:val="en-US"/>
        </w:rPr>
        <w:t>Node size and edge width do not map numerical data.</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(B) GO terms and KEGG pathways </w:t>
      </w:r>
      <w:r>
        <w:rPr>
          <w:rFonts w:cs="Arial" w:ascii="Arial" w:hAnsi="Arial"/>
          <w:b w:val="false"/>
          <w:bCs w:val="false"/>
          <w:i w:val="false"/>
          <w:iCs w:val="false"/>
          <w:sz w:val="20"/>
          <w:szCs w:val="20"/>
          <w:lang w:val="en-US"/>
        </w:rPr>
        <w:t xml:space="preserve">enriched </w:t>
      </w:r>
      <w:r>
        <w:rPr>
          <w:rFonts w:cs="Arial" w:ascii="Arial" w:hAnsi="Arial"/>
          <w:b w:val="false"/>
          <w:bCs w:val="false"/>
          <w:i w:val="false"/>
          <w:iCs w:val="false"/>
          <w:sz w:val="20"/>
          <w:szCs w:val="20"/>
          <w:lang w:val="en-US"/>
        </w:rPr>
        <w:t xml:space="preserve">in the </w:t>
      </w:r>
      <w:r>
        <w:rPr>
          <w:rFonts w:cs="Arial" w:ascii="Arial" w:hAnsi="Arial"/>
          <w:b w:val="false"/>
          <w:bCs w:val="false"/>
          <w:i w:val="false"/>
          <w:iCs w:val="false"/>
          <w:sz w:val="20"/>
          <w:szCs w:val="20"/>
          <w:lang w:val="en-US"/>
        </w:rPr>
        <w:t>set</w:t>
      </w:r>
      <w:r>
        <w:rPr>
          <w:rFonts w:cs="Arial" w:ascii="Arial" w:hAnsi="Arial"/>
          <w:b w:val="false"/>
          <w:bCs w:val="false"/>
          <w:i w:val="false"/>
          <w:iCs w:val="false"/>
          <w:sz w:val="20"/>
          <w:szCs w:val="20"/>
          <w:lang w:val="en-US"/>
        </w:rPr>
        <w:t xml:space="preserve"> of genes represented in A.</w:t>
      </w:r>
      <w:r>
        <w:rPr>
          <w:rFonts w:cs="Arial" w:ascii="Arial" w:hAnsi="Arial"/>
          <w:b w:val="false"/>
          <w:bCs w:val="false"/>
          <w:i w:val="false"/>
          <w:iCs w:val="false"/>
          <w:sz w:val="20"/>
          <w:szCs w:val="20"/>
          <w:lang w:val="en-US"/>
        </w:rPr>
        <w:t xml:space="preserve"> The fold enrichment is displayed for GO terms/KEGG pathways with Benjamini-Hochberg-corrected p-values &lt;0.05. The size of each dot is proportional to the number of genes associated with the corresponding GO term/KEGG pathway.</w:t>
      </w:r>
    </w:p>
    <w:p>
      <w:pPr>
        <w:pStyle w:val="Normal"/>
        <w:spacing w:lineRule="auto" w:line="480"/>
        <w:jc w:val="both"/>
        <w:rPr>
          <w:rFonts w:cs="Arial" w:ascii="Arial" w:hAnsi="Arial"/>
          <w:b/>
          <w:bCs/>
          <w:i w:val="false"/>
          <w:iCs w:val="false"/>
          <w:sz w:val="20"/>
          <w:szCs w:val="20"/>
          <w:lang w:val="en-US"/>
        </w:rPr>
      </w:pPr>
      <w:r>
        <w:rPr>
          <w:rFonts w:cs="Arial" w:ascii="Arial" w:hAnsi="Arial"/>
          <w:b/>
          <w:bCs/>
          <w:sz w:val="20"/>
          <w:szCs w:val="20"/>
          <w:lang w:val="en-US"/>
        </w:rPr>
        <w:t xml:space="preserve">Figure S14. </w:t>
      </w:r>
      <w:r>
        <w:rPr>
          <w:rFonts w:cs="Arial" w:ascii="Arial" w:hAnsi="Arial"/>
          <w:b/>
          <w:bCs/>
          <w:i w:val="false"/>
          <w:iCs w:val="false"/>
          <w:sz w:val="20"/>
          <w:szCs w:val="20"/>
          <w:lang w:val="en-US"/>
        </w:rPr>
        <w:t>Effect of IG over-expression on the expression levels of selected ECM genes</w:t>
      </w:r>
    </w:p>
    <w:p>
      <w:pPr>
        <w:pStyle w:val="Normal"/>
        <w:spacing w:lineRule="auto" w:line="480"/>
        <w:jc w:val="both"/>
        <w:rPr>
          <w:rFonts w:eastAsia="Times New Roman"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Proliferating 3T3-L1 cells were transfected with cDNA</w:t>
      </w:r>
      <w:r>
        <w:rPr>
          <w:rFonts w:cs="Arial" w:ascii="Arial" w:hAnsi="Arial"/>
          <w:b w:val="false"/>
          <w:bCs w:val="false"/>
          <w:i w:val="false"/>
          <w:iCs w:val="false"/>
          <w:sz w:val="20"/>
          <w:szCs w:val="20"/>
          <w:lang w:val="en-US"/>
        </w:rPr>
        <w:t>s</w:t>
      </w:r>
      <w:r>
        <w:rPr>
          <w:rFonts w:cs="Arial" w:ascii="Arial" w:hAnsi="Arial"/>
          <w:b w:val="false"/>
          <w:bCs w:val="false"/>
          <w:i w:val="false"/>
          <w:iCs w:val="false"/>
          <w:sz w:val="20"/>
          <w:szCs w:val="20"/>
          <w:lang w:val="en-US"/>
        </w:rPr>
        <w:t xml:space="preserve"> encoding different IGs and plated at mid-confluence. Three days post-transfection, when cells were confluent and quiescent, ECM gene expression was monitored using real time PCR. Data are mean </w:t>
      </w:r>
      <w:r>
        <w:rPr>
          <w:rFonts w:eastAsia="Times New Roman" w:cs="Arial"/>
          <w:b w:val="false"/>
          <w:bCs w:val="false"/>
          <w:i w:val="false"/>
          <w:iCs w:val="false"/>
          <w:sz w:val="20"/>
          <w:szCs w:val="20"/>
          <w:lang w:val="en-US"/>
        </w:rPr>
        <w:t xml:space="preserve">± </w:t>
      </w:r>
      <w:r>
        <w:rPr>
          <w:rFonts w:eastAsia="Times New Roman" w:cs="Arial" w:ascii="Arial" w:hAnsi="Arial"/>
          <w:b w:val="false"/>
          <w:bCs w:val="false"/>
          <w:i w:val="false"/>
          <w:iCs w:val="false"/>
          <w:sz w:val="20"/>
          <w:szCs w:val="20"/>
          <w:lang w:val="en-US"/>
        </w:rPr>
        <w:t xml:space="preserve">standard deviation of 2 independent experiments. Only IG </w:t>
      </w:r>
      <w:r>
        <w:rPr>
          <w:rFonts w:eastAsia="Times New Roman" w:cs="Arial" w:ascii="Arial" w:hAnsi="Arial"/>
          <w:b w:val="false"/>
          <w:bCs w:val="false"/>
          <w:i w:val="false"/>
          <w:iCs w:val="false"/>
          <w:sz w:val="20"/>
          <w:szCs w:val="20"/>
          <w:lang w:val="en-US"/>
        </w:rPr>
        <w:t>cDNAs</w:t>
      </w:r>
      <w:r>
        <w:rPr>
          <w:rFonts w:eastAsia="Times New Roman" w:cs="Arial" w:ascii="Arial" w:hAnsi="Arial"/>
          <w:b w:val="false"/>
          <w:bCs w:val="false"/>
          <w:i w:val="false"/>
          <w:iCs w:val="false"/>
          <w:sz w:val="20"/>
          <w:szCs w:val="20"/>
          <w:lang w:val="en-US"/>
        </w:rPr>
        <w:t xml:space="preserve"> </w:t>
      </w:r>
      <w:r>
        <w:rPr>
          <w:rFonts w:eastAsia="Times New Roman" w:cs="Arial" w:ascii="Arial" w:hAnsi="Arial"/>
          <w:b w:val="false"/>
          <w:bCs w:val="false"/>
          <w:i w:val="false"/>
          <w:iCs w:val="false"/>
          <w:sz w:val="20"/>
          <w:szCs w:val="20"/>
          <w:lang w:val="en-US"/>
        </w:rPr>
        <w:t>inducing</w:t>
      </w:r>
      <w:r>
        <w:rPr>
          <w:rFonts w:eastAsia="Times New Roman" w:cs="Arial" w:ascii="Arial" w:hAnsi="Arial"/>
          <w:b w:val="false"/>
          <w:bCs w:val="false"/>
          <w:i w:val="false"/>
          <w:iCs w:val="false"/>
          <w:sz w:val="20"/>
          <w:szCs w:val="20"/>
          <w:lang w:val="en-US"/>
        </w:rPr>
        <w:t xml:space="preserve"> a statistically significant effect are displayed. </w:t>
      </w:r>
      <w:r>
        <w:rPr>
          <w:rFonts w:eastAsia="Times New Roman" w:cs="Arial" w:ascii="Arial" w:hAnsi="Arial"/>
          <w:b w:val="false"/>
          <w:bCs w:val="false"/>
          <w:i w:val="false"/>
          <w:iCs w:val="false"/>
          <w:sz w:val="20"/>
          <w:szCs w:val="20"/>
          <w:lang w:val="en-US"/>
        </w:rPr>
        <w:t xml:space="preserve">Statistical significance was assessed using a non-parametric </w:t>
      </w:r>
      <w:r>
        <w:rPr>
          <w:rFonts w:eastAsia="Times New Roman" w:cs="Arial" w:ascii="Arial" w:hAnsi="Arial"/>
          <w:b w:val="false"/>
          <w:bCs w:val="false"/>
          <w:i w:val="false"/>
          <w:iCs w:val="false"/>
          <w:sz w:val="20"/>
          <w:szCs w:val="20"/>
          <w:lang w:val="en-US"/>
        </w:rPr>
        <w:t>Mann-Whitney</w:t>
      </w:r>
      <w:r>
        <w:rPr>
          <w:rFonts w:eastAsia="Times New Roman" w:cs="Arial" w:ascii="Arial" w:hAnsi="Arial"/>
          <w:b w:val="false"/>
          <w:bCs w:val="false"/>
          <w:i w:val="false"/>
          <w:iCs w:val="false"/>
          <w:sz w:val="20"/>
          <w:szCs w:val="20"/>
          <w:lang w:val="en-US"/>
        </w:rPr>
        <w:t xml:space="preserve"> test. *, p&lt;0.05; **, p&lt;0.01; ***, p&lt;0.001 </w:t>
      </w:r>
      <w:r>
        <w:rPr>
          <w:rFonts w:eastAsia="Times New Roman" w:cs="Arial" w:ascii="Arial" w:hAnsi="Arial"/>
          <w:b w:val="false"/>
          <w:bCs w:val="false"/>
          <w:i w:val="false"/>
          <w:iCs w:val="false"/>
          <w:sz w:val="20"/>
          <w:szCs w:val="20"/>
          <w:lang w:val="en-US"/>
        </w:rPr>
        <w:t>compared to CAT-transfected cells.</w:t>
      </w:r>
    </w:p>
    <w:p>
      <w:pPr>
        <w:pStyle w:val="Normal"/>
        <w:spacing w:lineRule="auto" w:line="480"/>
        <w:jc w:val="both"/>
        <w:rPr>
          <w:rFonts w:eastAsia="Times New Roman" w:cs="Arial" w:ascii="Arial" w:hAnsi="Arial"/>
          <w:b/>
          <w:bCs/>
          <w:i w:val="false"/>
          <w:iCs w:val="false"/>
          <w:sz w:val="20"/>
          <w:szCs w:val="20"/>
          <w:lang w:val="en-US"/>
        </w:rPr>
      </w:pPr>
      <w:r>
        <w:rPr>
          <w:rFonts w:eastAsia="Times New Roman" w:cs="Arial" w:ascii="Arial" w:hAnsi="Arial"/>
          <w:b/>
          <w:bCs/>
          <w:i w:val="false"/>
          <w:iCs w:val="false"/>
          <w:sz w:val="20"/>
          <w:szCs w:val="20"/>
          <w:lang w:val="en-US"/>
        </w:rPr>
        <w:t>Figure S15</w:t>
      </w:r>
      <w:r>
        <w:rPr>
          <w:rFonts w:eastAsia="Times New Roman" w:cs="Arial" w:ascii="Arial" w:hAnsi="Arial"/>
          <w:b/>
          <w:bCs/>
          <w:i w:val="false"/>
          <w:iCs w:val="false"/>
          <w:sz w:val="20"/>
          <w:szCs w:val="20"/>
          <w:lang w:val="en-US"/>
        </w:rPr>
        <w:t xml:space="preserve">. </w:t>
      </w:r>
      <w:r>
        <w:rPr>
          <w:rFonts w:eastAsia="Times New Roman" w:cs="Arial" w:ascii="Arial" w:hAnsi="Arial"/>
          <w:b/>
          <w:bCs/>
          <w:i w:val="false"/>
          <w:iCs w:val="false"/>
          <w:sz w:val="20"/>
          <w:szCs w:val="20"/>
          <w:lang w:val="en-US"/>
        </w:rPr>
        <w:t xml:space="preserve">Effect of the cut-off value </w:t>
      </w:r>
      <w:r>
        <w:rPr>
          <w:rFonts w:eastAsia="Times New Roman" w:cs="Arial" w:ascii="Arial" w:hAnsi="Arial"/>
          <w:b/>
          <w:bCs/>
          <w:i w:val="false"/>
          <w:iCs w:val="false"/>
          <w:sz w:val="20"/>
          <w:szCs w:val="20"/>
          <w:lang w:val="en-US"/>
        </w:rPr>
        <w:t xml:space="preserve">in </w:t>
      </w:r>
      <w:r>
        <w:rPr>
          <w:rFonts w:eastAsia="Times New Roman" w:cs="Arial" w:ascii="Arial" w:hAnsi="Arial"/>
          <w:b/>
          <w:bCs/>
          <w:i w:val="false"/>
          <w:iCs w:val="false"/>
          <w:sz w:val="20"/>
          <w:szCs w:val="20"/>
          <w:lang w:val="en-US"/>
        </w:rPr>
        <w:t>COXPRESdb on the topology</w:t>
      </w:r>
      <w:r>
        <w:rPr>
          <w:rFonts w:eastAsia="Times New Roman" w:cs="Arial" w:ascii="Arial" w:hAnsi="Arial"/>
          <w:b/>
          <w:bCs/>
          <w:i w:val="false"/>
          <w:iCs w:val="false"/>
          <w:sz w:val="20"/>
          <w:szCs w:val="20"/>
          <w:lang w:val="en-US"/>
        </w:rPr>
        <w:t xml:space="preserve"> of the network</w:t>
      </w:r>
      <w:r>
        <w:rPr>
          <w:rFonts w:eastAsia="Times New Roman" w:cs="Arial" w:ascii="Arial" w:hAnsi="Arial"/>
          <w:b/>
          <w:bCs/>
          <w:i w:val="false"/>
          <w:iCs w:val="false"/>
          <w:sz w:val="20"/>
          <w:szCs w:val="20"/>
          <w:lang w:val="en-US"/>
        </w:rPr>
        <w:t>s</w:t>
      </w:r>
      <w:r>
        <w:rPr>
          <w:rFonts w:eastAsia="Times New Roman" w:cs="Arial" w:ascii="Arial" w:hAnsi="Arial"/>
          <w:b/>
          <w:bCs/>
          <w:i w:val="false"/>
          <w:iCs w:val="false"/>
          <w:sz w:val="20"/>
          <w:szCs w:val="20"/>
          <w:lang w:val="en-US"/>
        </w:rPr>
        <w:t xml:space="preserve"> of murine imprinted genes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Figure 1B was replicated with MRmax set at the indicated value. Only 1,000 sets of 85 </w:t>
      </w:r>
      <w:r>
        <w:rPr>
          <w:rFonts w:cs="Arial" w:ascii="Arial" w:hAnsi="Arial"/>
          <w:b w:val="false"/>
          <w:bCs w:val="false"/>
          <w:i w:val="false"/>
          <w:iCs w:val="false"/>
          <w:sz w:val="20"/>
          <w:szCs w:val="20"/>
          <w:lang w:val="en-US"/>
        </w:rPr>
        <w:t xml:space="preserve">randomly drawn </w:t>
      </w:r>
      <w:r>
        <w:rPr>
          <w:rFonts w:cs="Arial" w:ascii="Arial" w:hAnsi="Arial"/>
          <w:b w:val="false"/>
          <w:bCs w:val="false"/>
          <w:i w:val="false"/>
          <w:iCs w:val="false"/>
          <w:sz w:val="20"/>
          <w:szCs w:val="20"/>
          <w:lang w:val="en-US"/>
        </w:rPr>
        <w:t>genes were used instead of 10,000 in figure 1B.</w:t>
      </w:r>
    </w:p>
    <w:p>
      <w:pPr>
        <w:pStyle w:val="Normal"/>
        <w:spacing w:lineRule="auto" w:line="480"/>
        <w:jc w:val="both"/>
        <w:rPr>
          <w:rFonts w:eastAsia="Times New Roman" w:cs="Arial" w:ascii="Arial" w:hAnsi="Arial"/>
          <w:b/>
          <w:bCs/>
          <w:i w:val="false"/>
          <w:iCs w:val="false"/>
          <w:sz w:val="20"/>
          <w:szCs w:val="20"/>
          <w:lang w:val="en-US"/>
        </w:rPr>
      </w:pPr>
      <w:r>
        <w:rPr>
          <w:rFonts w:eastAsia="Times New Roman" w:cs="Arial" w:ascii="Arial" w:hAnsi="Arial"/>
          <w:b/>
          <w:bCs/>
          <w:i w:val="false"/>
          <w:iCs w:val="false"/>
          <w:sz w:val="20"/>
          <w:szCs w:val="20"/>
          <w:lang w:val="en-US"/>
        </w:rPr>
        <w:t xml:space="preserve">Figure S16. </w:t>
      </w:r>
      <w:r>
        <w:rPr>
          <w:rFonts w:eastAsia="Times New Roman" w:cs="Arial" w:ascii="Arial" w:hAnsi="Arial"/>
          <w:b/>
          <w:bCs/>
          <w:i w:val="false"/>
          <w:iCs w:val="false"/>
          <w:sz w:val="20"/>
          <w:szCs w:val="20"/>
          <w:lang w:val="en-US"/>
        </w:rPr>
        <w:t>Topological characteristics of networks of murine imprinted genes at different cut-offs</w:t>
      </w:r>
    </w:p>
    <w:p>
      <w:pPr>
        <w:pStyle w:val="Normal"/>
        <w:spacing w:lineRule="auto" w:line="480"/>
        <w:jc w:val="both"/>
        <w:rPr>
          <w:rFonts w:eastAsia="Times New Roman" w:cs="Arial" w:ascii="Arial" w:hAnsi="Arial"/>
          <w:b w:val="false"/>
          <w:bCs w:val="false"/>
          <w:i w:val="false"/>
          <w:iCs w:val="false"/>
          <w:sz w:val="20"/>
          <w:szCs w:val="20"/>
          <w:lang w:val="en-US"/>
        </w:rPr>
      </w:pPr>
      <w:r>
        <w:rPr>
          <w:rFonts w:eastAsia="Times New Roman" w:cs="Arial" w:ascii="Arial" w:hAnsi="Arial"/>
          <w:b w:val="false"/>
          <w:bCs w:val="false"/>
          <w:i w:val="false"/>
          <w:iCs w:val="false"/>
          <w:sz w:val="20"/>
          <w:szCs w:val="20"/>
          <w:lang w:val="en-US"/>
        </w:rPr>
        <w:t xml:space="preserve">The average </w:t>
      </w:r>
      <w:r>
        <w:rPr>
          <w:rFonts w:eastAsia="Times New Roman" w:cs="Arial" w:ascii="Arial" w:hAnsi="Arial"/>
          <w:b w:val="false"/>
          <w:bCs w:val="false"/>
          <w:i w:val="false"/>
          <w:iCs w:val="false"/>
          <w:sz w:val="20"/>
          <w:szCs w:val="20"/>
          <w:lang w:val="en-US"/>
        </w:rPr>
        <w:t xml:space="preserve">size </w:t>
      </w:r>
      <w:r>
        <w:rPr>
          <w:rFonts w:eastAsia="Times New Roman" w:cs="Arial" w:ascii="Arial" w:hAnsi="Arial"/>
          <w:b w:val="false"/>
          <w:bCs w:val="false"/>
          <w:i w:val="false"/>
          <w:iCs w:val="false"/>
          <w:sz w:val="20"/>
          <w:szCs w:val="20"/>
          <w:lang w:val="en-US"/>
        </w:rPr>
        <w:t xml:space="preserve">of the </w:t>
      </w:r>
      <w:r>
        <w:rPr>
          <w:rFonts w:eastAsia="Times New Roman" w:cs="Arial" w:ascii="Arial" w:hAnsi="Arial"/>
          <w:b w:val="false"/>
          <w:bCs w:val="false"/>
          <w:i w:val="false"/>
          <w:iCs w:val="false"/>
          <w:sz w:val="20"/>
          <w:szCs w:val="20"/>
          <w:lang w:val="en-US"/>
        </w:rPr>
        <w:t>largest connected component (A),</w:t>
      </w:r>
      <w:r>
        <w:rPr>
          <w:rFonts w:eastAsia="Times New Roman" w:cs="Arial" w:ascii="Arial" w:hAnsi="Arial"/>
          <w:b w:val="false"/>
          <w:bCs w:val="false"/>
          <w:i w:val="false"/>
          <w:iCs w:val="false"/>
          <w:sz w:val="20"/>
          <w:szCs w:val="20"/>
          <w:lang w:val="en-US"/>
        </w:rPr>
        <w:t xml:space="preserve"> average degree </w:t>
      </w:r>
      <w:r>
        <w:rPr>
          <w:rFonts w:eastAsia="Times New Roman" w:cs="Arial" w:ascii="Arial" w:hAnsi="Arial"/>
          <w:b w:val="false"/>
          <w:bCs w:val="false"/>
          <w:i w:val="false"/>
          <w:iCs w:val="false"/>
          <w:sz w:val="20"/>
          <w:szCs w:val="20"/>
          <w:lang w:val="en-US"/>
        </w:rPr>
        <w:t>(B)</w:t>
      </w:r>
      <w:r>
        <w:rPr>
          <w:rFonts w:eastAsia="Times New Roman" w:cs="Arial" w:ascii="Arial" w:hAnsi="Arial"/>
          <w:b w:val="false"/>
          <w:bCs w:val="false"/>
          <w:i w:val="false"/>
          <w:iCs w:val="false"/>
          <w:sz w:val="20"/>
          <w:szCs w:val="20"/>
          <w:lang w:val="en-US"/>
        </w:rPr>
        <w:t xml:space="preserve"> and average MR </w:t>
      </w:r>
      <w:r>
        <w:rPr>
          <w:rFonts w:eastAsia="Times New Roman" w:cs="Arial" w:ascii="Arial" w:hAnsi="Arial"/>
          <w:b w:val="false"/>
          <w:bCs w:val="false"/>
          <w:i w:val="false"/>
          <w:iCs w:val="false"/>
          <w:sz w:val="20"/>
          <w:szCs w:val="20"/>
          <w:lang w:val="en-US"/>
        </w:rPr>
        <w:t>(C)</w:t>
      </w:r>
      <w:r>
        <w:rPr>
          <w:rFonts w:eastAsia="Times New Roman" w:cs="Arial" w:ascii="Arial" w:hAnsi="Arial"/>
          <w:b w:val="false"/>
          <w:bCs w:val="false"/>
          <w:i w:val="false"/>
          <w:iCs w:val="false"/>
          <w:sz w:val="20"/>
          <w:szCs w:val="20"/>
          <w:lang w:val="en-US"/>
        </w:rPr>
        <w:t xml:space="preserve"> displayed in Figure S15 for each category of sets of genes were plotted </w:t>
      </w:r>
      <w:r>
        <w:rPr>
          <w:rFonts w:eastAsia="Times New Roman" w:cs="Arial" w:ascii="Arial" w:hAnsi="Arial"/>
          <w:b w:val="false"/>
          <w:bCs w:val="false"/>
          <w:i/>
          <w:iCs/>
          <w:sz w:val="20"/>
          <w:szCs w:val="20"/>
          <w:lang w:val="en-US"/>
        </w:rPr>
        <w:t>vs.</w:t>
      </w:r>
      <w:r>
        <w:rPr>
          <w:rFonts w:eastAsia="Times New Roman" w:cs="Arial" w:ascii="Arial" w:hAnsi="Arial"/>
          <w:b w:val="false"/>
          <w:bCs w:val="false"/>
          <w:i w:val="false"/>
          <w:iCs w:val="false"/>
          <w:sz w:val="20"/>
          <w:szCs w:val="20"/>
          <w:lang w:val="en-US"/>
        </w:rPr>
        <w:t xml:space="preserve"> the value of the M</w:t>
      </w:r>
      <w:r>
        <w:rPr>
          <w:rFonts w:eastAsia="Times New Roman" w:cs="Arial" w:ascii="Arial" w:hAnsi="Arial"/>
          <w:b w:val="false"/>
          <w:bCs w:val="false"/>
          <w:i w:val="false"/>
          <w:iCs w:val="false"/>
          <w:sz w:val="20"/>
          <w:szCs w:val="20"/>
          <w:lang w:val="en-US"/>
        </w:rPr>
        <w:t>R</w:t>
      </w:r>
      <w:r>
        <w:rPr>
          <w:rFonts w:eastAsia="Times New Roman" w:cs="Arial" w:ascii="Arial" w:hAnsi="Arial"/>
          <w:b w:val="false"/>
          <w:bCs w:val="false"/>
          <w:i w:val="false"/>
          <w:iCs w:val="false"/>
          <w:sz w:val="20"/>
          <w:szCs w:val="20"/>
          <w:lang w:val="en-US"/>
        </w:rPr>
        <w:t xml:space="preserve">max. Error bars for random networks represent the </w:t>
      </w:r>
      <w:r>
        <w:rPr>
          <w:rFonts w:eastAsia="Times New Roman" w:cs="Arial" w:ascii="Arial" w:hAnsi="Arial"/>
          <w:b w:val="false"/>
          <w:bCs w:val="false"/>
          <w:i w:val="false"/>
          <w:iCs w:val="false"/>
          <w:sz w:val="20"/>
          <w:szCs w:val="20"/>
          <w:lang w:val="en-US"/>
        </w:rPr>
        <w:t>standard deviation</w:t>
      </w:r>
      <w:r>
        <w:rPr>
          <w:rFonts w:eastAsia="Times New Roman" w:cs="Arial" w:ascii="Arial" w:hAnsi="Arial"/>
          <w:b w:val="false"/>
          <w:bCs w:val="false"/>
          <w:i w:val="false"/>
          <w:iCs w:val="false"/>
          <w:sz w:val="20"/>
          <w:szCs w:val="20"/>
          <w:lang w:val="en-US"/>
        </w:rPr>
        <w:t xml:space="preserve">. </w:t>
      </w:r>
      <w:r>
        <w:rPr>
          <w:rFonts w:eastAsia="Times New Roman" w:cs="Arial" w:ascii="Arial" w:hAnsi="Arial"/>
          <w:b w:val="false"/>
          <w:bCs w:val="false"/>
          <w:i w:val="false"/>
          <w:iCs w:val="false"/>
          <w:sz w:val="20"/>
          <w:szCs w:val="20"/>
          <w:lang w:val="en-US"/>
        </w:rPr>
        <w:t xml:space="preserve">p-values for </w:t>
      </w:r>
      <w:r>
        <w:rPr>
          <w:rFonts w:eastAsia="Times New Roman" w:cs="Arial" w:ascii="Arial" w:hAnsi="Arial"/>
          <w:b w:val="false"/>
          <w:bCs w:val="false"/>
          <w:i w:val="false"/>
          <w:iCs w:val="false"/>
          <w:sz w:val="20"/>
          <w:szCs w:val="20"/>
          <w:lang w:val="en-US"/>
        </w:rPr>
        <w:t xml:space="preserve">IGs and Bps at </w:t>
      </w:r>
      <w:r>
        <w:rPr>
          <w:rFonts w:eastAsia="Times New Roman" w:cs="Arial" w:ascii="Arial" w:hAnsi="Arial"/>
          <w:b w:val="false"/>
          <w:bCs w:val="false"/>
          <w:i w:val="false"/>
          <w:iCs w:val="false"/>
          <w:sz w:val="20"/>
          <w:szCs w:val="20"/>
          <w:lang w:val="en-US"/>
        </w:rPr>
        <w:t xml:space="preserve">each </w:t>
      </w:r>
      <w:r>
        <w:rPr>
          <w:rFonts w:eastAsia="Times New Roman" w:cs="Arial" w:ascii="Arial" w:hAnsi="Arial"/>
          <w:b w:val="false"/>
          <w:bCs w:val="false"/>
          <w:i w:val="false"/>
          <w:iCs w:val="false"/>
          <w:sz w:val="20"/>
          <w:szCs w:val="20"/>
          <w:lang w:val="en-US"/>
        </w:rPr>
        <w:t>M</w:t>
      </w:r>
      <w:r>
        <w:rPr>
          <w:rFonts w:eastAsia="Times New Roman" w:cs="Arial" w:ascii="Arial" w:hAnsi="Arial"/>
          <w:b w:val="false"/>
          <w:bCs w:val="false"/>
          <w:i w:val="false"/>
          <w:iCs w:val="false"/>
          <w:sz w:val="20"/>
          <w:szCs w:val="20"/>
          <w:lang w:val="en-US"/>
        </w:rPr>
        <w:t>R</w:t>
      </w:r>
      <w:r>
        <w:rPr>
          <w:rFonts w:eastAsia="Times New Roman" w:cs="Arial" w:ascii="Arial" w:hAnsi="Arial"/>
          <w:b w:val="false"/>
          <w:bCs w:val="false"/>
          <w:i w:val="false"/>
          <w:iCs w:val="false"/>
          <w:sz w:val="20"/>
          <w:szCs w:val="20"/>
          <w:lang w:val="en-US"/>
        </w:rPr>
        <w:t xml:space="preserve">max are </w:t>
      </w:r>
      <w:r>
        <w:rPr>
          <w:rFonts w:eastAsia="Times New Roman" w:cs="Arial" w:ascii="Arial" w:hAnsi="Arial"/>
          <w:b w:val="false"/>
          <w:bCs w:val="false"/>
          <w:i w:val="false"/>
          <w:iCs w:val="false"/>
          <w:sz w:val="20"/>
          <w:szCs w:val="20"/>
          <w:lang w:val="en-US"/>
        </w:rPr>
        <w:t>showed</w:t>
      </w:r>
      <w:r>
        <w:rPr>
          <w:rFonts w:eastAsia="Times New Roman" w:cs="Arial" w:ascii="Arial" w:hAnsi="Arial"/>
          <w:b w:val="false"/>
          <w:bCs w:val="false"/>
          <w:i w:val="false"/>
          <w:iCs w:val="false"/>
          <w:sz w:val="20"/>
          <w:szCs w:val="20"/>
          <w:lang w:val="en-US"/>
        </w:rPr>
        <w:t xml:space="preserve"> in Table S23.</w:t>
      </w:r>
    </w:p>
    <w:p>
      <w:pPr>
        <w:pStyle w:val="Normal"/>
        <w:spacing w:lineRule="auto" w:line="480"/>
        <w:jc w:val="both"/>
        <w:rPr>
          <w:rFonts w:cs="Arial" w:ascii="Arial" w:hAnsi="Arial"/>
          <w:b/>
          <w:bCs/>
          <w:i w:val="false"/>
          <w:iCs w:val="false"/>
          <w:sz w:val="20"/>
          <w:szCs w:val="20"/>
          <w:lang w:val="en-US"/>
        </w:rPr>
      </w:pPr>
      <w:r>
        <w:rPr>
          <w:rFonts w:cs="Arial" w:ascii="Arial" w:hAnsi="Arial"/>
          <w:b/>
          <w:bCs/>
          <w:i w:val="false"/>
          <w:iCs w:val="false"/>
          <w:sz w:val="20"/>
          <w:szCs w:val="20"/>
          <w:lang w:val="en-US"/>
        </w:rPr>
        <w:t>Figure S17. Construction of the Imprinted Gene Network.</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(A) Number of common genes found in the ranked lists of genes co-expressed with </w:t>
      </w:r>
      <w:r>
        <w:rPr>
          <w:rFonts w:cs="Arial" w:ascii="Arial" w:hAnsi="Arial"/>
          <w:b w:val="false"/>
          <w:bCs w:val="false"/>
          <w:i w:val="false"/>
          <w:iCs w:val="false"/>
          <w:sz w:val="20"/>
          <w:szCs w:val="20"/>
          <w:lang w:val="en-US"/>
        </w:rPr>
        <w:t xml:space="preserve">murine </w:t>
      </w:r>
      <w:r>
        <w:rPr>
          <w:rFonts w:cs="Arial" w:ascii="Arial" w:hAnsi="Arial"/>
          <w:b w:val="false"/>
          <w:bCs w:val="false"/>
          <w:i w:val="false"/>
          <w:iCs w:val="false"/>
          <w:sz w:val="20"/>
          <w:szCs w:val="20"/>
          <w:lang w:val="en-US"/>
        </w:rPr>
        <w:t xml:space="preserve">IGs in COXPRESdb and Gemma (COXPRESdb </w:t>
      </w:r>
      <w:r>
        <w:rPr>
          <w:rFonts w:eastAsia="Arial" w:cs="Arial"/>
          <w:b w:val="false"/>
          <w:bCs w:val="false"/>
          <w:i w:val="false"/>
          <w:iCs w:val="false"/>
          <w:sz w:val="20"/>
          <w:szCs w:val="20"/>
          <w:lang w:val="en-US"/>
        </w:rPr>
        <w:t>∩</w:t>
      </w:r>
      <w:r>
        <w:rPr>
          <w:rFonts w:eastAsia="SimSun" w:cs="Arial" w:ascii="Arial" w:hAnsi="Arial"/>
          <w:b w:val="false"/>
          <w:bCs w:val="false"/>
          <w:i w:val="false"/>
          <w:iCs w:val="false"/>
          <w:sz w:val="20"/>
          <w:szCs w:val="20"/>
          <w:lang w:val="en-US"/>
        </w:rPr>
        <w:t xml:space="preserve"> Gemma)</w:t>
      </w:r>
      <w:r>
        <w:rPr>
          <w:rFonts w:cs="Arial" w:ascii="Arial" w:hAnsi="Arial"/>
          <w:b w:val="false"/>
          <w:bCs w:val="false"/>
          <w:i w:val="false"/>
          <w:iCs w:val="false"/>
          <w:sz w:val="20"/>
          <w:szCs w:val="20"/>
          <w:lang w:val="en-US"/>
        </w:rPr>
        <w:t xml:space="preserve"> or in 2 randomly generated lists of genes (Random). The indicated p-value is the probability to find the number of common genes observed in the top 1,250 genes from the 2 ranked lists generated from COXPRESdb and Gemma in the intersection of the top 1,250 genes from 2 ranked random lists. </w:t>
      </w:r>
      <w:r>
        <w:rPr>
          <w:rFonts w:cs="Arial" w:ascii="Arial" w:hAnsi="Arial"/>
          <w:b w:val="false"/>
          <w:bCs w:val="false"/>
          <w:i w:val="false"/>
          <w:iCs w:val="false"/>
          <w:sz w:val="20"/>
          <w:szCs w:val="20"/>
          <w:lang w:val="en-US"/>
        </w:rPr>
        <w:t xml:space="preserve">The error bars </w:t>
      </w:r>
      <w:r>
        <w:rPr>
          <w:rFonts w:cs="Arial" w:ascii="Arial" w:hAnsi="Arial"/>
          <w:b w:val="false"/>
          <w:bCs w:val="false"/>
          <w:i w:val="false"/>
          <w:iCs w:val="false"/>
          <w:sz w:val="20"/>
          <w:szCs w:val="20"/>
          <w:lang w:val="en-US"/>
        </w:rPr>
        <w:t>represent</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the</w:t>
      </w:r>
      <w:r>
        <w:rPr>
          <w:rFonts w:cs="Arial" w:ascii="Arial" w:hAnsi="Arial"/>
          <w:b w:val="false"/>
          <w:bCs w:val="false"/>
          <w:i w:val="false"/>
          <w:iCs w:val="false"/>
          <w:sz w:val="20"/>
          <w:szCs w:val="20"/>
          <w:lang w:val="en-US"/>
        </w:rPr>
        <w:t xml:space="preserve"> 95% </w:t>
      </w:r>
      <w:r>
        <w:rPr>
          <w:rFonts w:cs="Arial" w:ascii="Arial" w:hAnsi="Arial"/>
          <w:b w:val="false"/>
          <w:bCs w:val="false"/>
          <w:i w:val="false"/>
          <w:iCs w:val="false"/>
          <w:sz w:val="20"/>
          <w:szCs w:val="20"/>
          <w:lang w:val="en-US"/>
        </w:rPr>
        <w:t>empirical</w:t>
      </w:r>
      <w:r>
        <w:rPr>
          <w:rFonts w:cs="Arial" w:ascii="Arial" w:hAnsi="Arial"/>
          <w:b w:val="false"/>
          <w:bCs w:val="false"/>
          <w:i w:val="false"/>
          <w:iCs w:val="false"/>
          <w:sz w:val="20"/>
          <w:szCs w:val="20"/>
          <w:lang w:val="en-US"/>
        </w:rPr>
        <w:t xml:space="preserve"> confidence interval.</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t xml:space="preserve">(B) See </w:t>
      </w:r>
      <w:r>
        <w:rPr>
          <w:rFonts w:cs="Arial" w:ascii="Arial" w:hAnsi="Arial"/>
          <w:b w:val="false"/>
          <w:bCs w:val="false"/>
          <w:i w:val="false"/>
          <w:iCs w:val="false"/>
          <w:sz w:val="20"/>
          <w:szCs w:val="20"/>
          <w:lang w:val="en-US"/>
        </w:rPr>
        <w:t>S</w:t>
      </w:r>
      <w:r>
        <w:rPr>
          <w:rFonts w:cs="Arial" w:ascii="Arial" w:hAnsi="Arial"/>
          <w:b w:val="false"/>
          <w:bCs w:val="false"/>
          <w:i w:val="false"/>
          <w:iCs w:val="false"/>
          <w:sz w:val="20"/>
          <w:szCs w:val="20"/>
          <w:lang w:val="en-US"/>
        </w:rPr>
        <w:t>upplementa</w:t>
      </w:r>
      <w:r>
        <w:rPr>
          <w:rFonts w:cs="Arial" w:ascii="Arial" w:hAnsi="Arial"/>
          <w:b w:val="false"/>
          <w:bCs w:val="false"/>
          <w:i w:val="false"/>
          <w:iCs w:val="false"/>
          <w:sz w:val="20"/>
          <w:szCs w:val="20"/>
          <w:lang w:val="en-US"/>
        </w:rPr>
        <w:t>l</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Methods</w:t>
      </w:r>
      <w:r>
        <w:rPr>
          <w:rFonts w:cs="Arial" w:ascii="Arial" w:hAnsi="Arial"/>
          <w:b w:val="false"/>
          <w:bCs w:val="false"/>
          <w:i w:val="false"/>
          <w:iCs w:val="false"/>
          <w:sz w:val="20"/>
          <w:szCs w:val="20"/>
          <w:lang w:val="en-US"/>
        </w:rPr>
        <w:t xml:space="preserve"> for details on the calculation of the true discovery rate. </w:t>
      </w:r>
      <w:r>
        <w:rPr>
          <w:rFonts w:cs="Arial" w:ascii="Arial" w:hAnsi="Arial"/>
          <w:b w:val="false"/>
          <w:bCs w:val="false"/>
          <w:i w:val="false"/>
          <w:iCs w:val="false"/>
          <w:sz w:val="20"/>
          <w:szCs w:val="20"/>
          <w:lang w:val="en-US"/>
        </w:rPr>
        <w:t>The dotted line indicates a true discovery rate of 1.</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val="false"/>
          <w:bCs w:val="false"/>
          <w:i w:val="false"/>
          <w:iCs w:val="false"/>
          <w:sz w:val="20"/>
          <w:szCs w:val="20"/>
          <w:lang w:val="en-US"/>
        </w:rPr>
      </w:r>
    </w:p>
    <w:p>
      <w:pPr>
        <w:pStyle w:val="Normal"/>
        <w:spacing w:lineRule="auto" w:line="480"/>
        <w:jc w:val="both"/>
        <w:rPr>
          <w:rFonts w:cs="Arial" w:ascii="Arial" w:hAnsi="Arial"/>
          <w:b/>
          <w:bCs/>
          <w:i w:val="false"/>
          <w:iCs w:val="false"/>
          <w:sz w:val="24"/>
          <w:szCs w:val="24"/>
          <w:lang w:val="en-US"/>
        </w:rPr>
      </w:pPr>
      <w:r>
        <w:rPr>
          <w:rFonts w:cs="Arial" w:ascii="Arial" w:hAnsi="Arial"/>
          <w:b/>
          <w:bCs/>
          <w:i w:val="false"/>
          <w:iCs w:val="false"/>
          <w:sz w:val="24"/>
          <w:szCs w:val="24"/>
          <w:lang w:val="en-US"/>
        </w:rPr>
        <w:t>Supplementa</w:t>
      </w:r>
      <w:r>
        <w:rPr>
          <w:rFonts w:cs="Arial" w:ascii="Arial" w:hAnsi="Arial"/>
          <w:b/>
          <w:bCs/>
          <w:i w:val="false"/>
          <w:iCs w:val="false"/>
          <w:sz w:val="24"/>
          <w:szCs w:val="24"/>
          <w:lang w:val="en-US"/>
        </w:rPr>
        <w:t>l</w:t>
      </w:r>
      <w:r>
        <w:rPr>
          <w:rFonts w:cs="Arial" w:ascii="Arial" w:hAnsi="Arial"/>
          <w:b/>
          <w:bCs/>
          <w:i w:val="false"/>
          <w:iCs w:val="false"/>
          <w:sz w:val="24"/>
          <w:szCs w:val="24"/>
          <w:lang w:val="en-US"/>
        </w:rPr>
        <w:t xml:space="preserve"> Table</w:t>
      </w:r>
      <w:r>
        <w:rPr>
          <w:rFonts w:cs="Arial" w:ascii="Arial" w:hAnsi="Arial"/>
          <w:b/>
          <w:bCs/>
          <w:i w:val="false"/>
          <w:iCs w:val="false"/>
          <w:sz w:val="24"/>
          <w:szCs w:val="24"/>
          <w:lang w:val="en-US"/>
        </w:rPr>
        <w:t>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w:t>
      </w:r>
      <w:r>
        <w:rPr>
          <w:rFonts w:cs="Arial" w:ascii="Arial" w:hAnsi="Arial"/>
          <w:b w:val="false"/>
          <w:bCs w:val="false"/>
          <w:i w:val="false"/>
          <w:iCs w:val="false"/>
          <w:sz w:val="20"/>
          <w:szCs w:val="20"/>
          <w:lang w:val="en-US"/>
        </w:rPr>
        <w:t>. List of murine imprinted genes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S2</w:t>
      </w:r>
      <w:r>
        <w:rPr>
          <w:rFonts w:cs="Arial" w:ascii="Arial" w:hAnsi="Arial"/>
          <w:b w:val="false"/>
          <w:bCs w:val="false"/>
          <w:i w:val="false"/>
          <w:iCs w:val="false"/>
          <w:sz w:val="20"/>
          <w:szCs w:val="20"/>
          <w:lang w:val="en-US"/>
        </w:rPr>
        <w:t>. Statistics on GO terms, KEGG pathways, and chromosomal localizations associated with murine imprinted genes.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S3</w:t>
      </w:r>
      <w:r>
        <w:rPr>
          <w:rFonts w:cs="Arial" w:ascii="Arial" w:hAnsi="Arial"/>
          <w:b w:val="false"/>
          <w:bCs w:val="false"/>
          <w:i w:val="false"/>
          <w:iCs w:val="false"/>
          <w:sz w:val="20"/>
          <w:szCs w:val="20"/>
          <w:lang w:val="en-US"/>
        </w:rPr>
        <w:t>. List of co-expression links involving murine imprinted genes found in COXPRESdb.</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S4</w:t>
      </w:r>
      <w:r>
        <w:rPr>
          <w:rFonts w:cs="Arial" w:ascii="Arial" w:hAnsi="Arial"/>
          <w:b w:val="false"/>
          <w:bCs w:val="false"/>
          <w:i w:val="false"/>
          <w:iCs w:val="false"/>
          <w:sz w:val="20"/>
          <w:szCs w:val="20"/>
          <w:lang w:val="en-US"/>
        </w:rPr>
        <w:t>. List of co-expression links involving murine imprinted genes found in Gemma.</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S5</w:t>
      </w:r>
      <w:r>
        <w:rPr>
          <w:rFonts w:cs="Arial" w:ascii="Arial" w:hAnsi="Arial"/>
          <w:b w:val="false"/>
          <w:bCs w:val="false"/>
          <w:i w:val="false"/>
          <w:iCs w:val="false"/>
          <w:sz w:val="20"/>
          <w:szCs w:val="20"/>
          <w:lang w:val="en-US"/>
        </w:rPr>
        <w:t>. List of human imprinted genes.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S6</w:t>
      </w:r>
      <w:r>
        <w:rPr>
          <w:rFonts w:cs="Arial" w:ascii="Arial" w:hAnsi="Arial"/>
          <w:b w:val="false"/>
          <w:bCs w:val="false"/>
          <w:i w:val="false"/>
          <w:iCs w:val="false"/>
          <w:sz w:val="20"/>
          <w:szCs w:val="20"/>
          <w:lang w:val="en-US"/>
        </w:rPr>
        <w:t xml:space="preserve">. List of co-expression links involving human imprinted genes and human orthologues of mouse IGs whose imprinting status is unknown found in </w:t>
      </w:r>
      <w:r>
        <w:rPr>
          <w:rFonts w:cs="Arial" w:ascii="Arial" w:hAnsi="Arial"/>
          <w:b w:val="false"/>
          <w:bCs w:val="false"/>
          <w:i w:val="false"/>
          <w:iCs w:val="false"/>
          <w:sz w:val="20"/>
          <w:szCs w:val="20"/>
          <w:lang w:val="en-US"/>
        </w:rPr>
        <w:t>Gemma</w:t>
      </w:r>
      <w:r>
        <w:rPr>
          <w:rFonts w:cs="Arial" w:ascii="Arial" w:hAnsi="Arial"/>
          <w:b w:val="false"/>
          <w:bCs w:val="false"/>
          <w:i w:val="false"/>
          <w:iCs w:val="false"/>
          <w:sz w:val="20"/>
          <w:szCs w:val="20"/>
          <w:lang w:val="en-US"/>
        </w:rPr>
        <w:t>.</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S7</w:t>
      </w:r>
      <w:r>
        <w:rPr>
          <w:rFonts w:cs="Arial" w:ascii="Arial" w:hAnsi="Arial"/>
          <w:b w:val="false"/>
          <w:bCs w:val="false"/>
          <w:i w:val="false"/>
          <w:iCs w:val="false"/>
          <w:sz w:val="20"/>
          <w:szCs w:val="20"/>
          <w:lang w:val="en-US"/>
        </w:rPr>
        <w:t xml:space="preserve">. List of rat imprinted genes </w:t>
      </w:r>
      <w:r>
        <w:rPr>
          <w:rFonts w:cs="Arial" w:ascii="Arial" w:hAnsi="Arial"/>
          <w:b w:val="false"/>
          <w:bCs w:val="false"/>
          <w:i w:val="false"/>
          <w:iCs w:val="false"/>
          <w:sz w:val="20"/>
          <w:szCs w:val="20"/>
          <w:lang w:val="en-US"/>
        </w:rPr>
        <w:t>and orthologues of murine imprinted genes</w:t>
      </w:r>
      <w:r>
        <w:rPr>
          <w:rFonts w:cs="Arial" w:ascii="Arial" w:hAnsi="Arial"/>
          <w:b w:val="false"/>
          <w:bCs w:val="false"/>
          <w:i w:val="false"/>
          <w:iCs w:val="false"/>
          <w:sz w:val="20"/>
          <w:szCs w:val="20"/>
          <w:lang w:val="en-US"/>
        </w:rPr>
        <w:t>.</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S8</w:t>
      </w:r>
      <w:r>
        <w:rPr>
          <w:rFonts w:cs="Arial" w:ascii="Arial" w:hAnsi="Arial"/>
          <w:b w:val="false"/>
          <w:bCs w:val="false"/>
          <w:i w:val="false"/>
          <w:iCs w:val="false"/>
          <w:sz w:val="20"/>
          <w:szCs w:val="20"/>
          <w:lang w:val="en-US"/>
        </w:rPr>
        <w:t>. List of co-expression links involving rat imprinted genes and rat orthologues of mouse IGs whose imprinting status is unknown found in COXPRESdb.</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S9.</w:t>
      </w:r>
      <w:r>
        <w:rPr>
          <w:rFonts w:cs="Arial" w:ascii="Arial" w:hAnsi="Arial"/>
          <w:b w:val="false"/>
          <w:bCs w:val="false"/>
          <w:i w:val="false"/>
          <w:iCs w:val="false"/>
          <w:sz w:val="20"/>
          <w:szCs w:val="20"/>
          <w:lang w:val="en-US"/>
        </w:rPr>
        <w:t xml:space="preserve"> Expression levels of IGs in transfected 3T3-L1 compared to endogenous expression in confluent 3T3-L1 and MEFs.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w:t>
      </w:r>
      <w:r>
        <w:rPr>
          <w:rFonts w:cs="Arial" w:ascii="Arial" w:hAnsi="Arial"/>
          <w:b/>
          <w:bCs/>
          <w:i w:val="false"/>
          <w:iCs w:val="false"/>
          <w:sz w:val="20"/>
          <w:szCs w:val="20"/>
          <w:lang w:val="en-US"/>
        </w:rPr>
        <w:t>10</w:t>
      </w:r>
      <w:r>
        <w:rPr>
          <w:rFonts w:cs="Arial" w:ascii="Arial" w:hAnsi="Arial"/>
          <w:b w:val="false"/>
          <w:bCs w:val="false"/>
          <w:i w:val="false"/>
          <w:iCs w:val="false"/>
          <w:sz w:val="20"/>
          <w:szCs w:val="20"/>
          <w:lang w:val="en-US"/>
        </w:rPr>
        <w:t>. List of co-expression links involving murine imprinted and bi-allelically expressed genes found in COXPRESdb.</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w:t>
      </w:r>
      <w:r>
        <w:rPr>
          <w:rFonts w:cs="Arial" w:ascii="Arial" w:hAnsi="Arial"/>
          <w:b/>
          <w:bCs/>
          <w:i w:val="false"/>
          <w:iCs w:val="false"/>
          <w:sz w:val="20"/>
          <w:szCs w:val="20"/>
          <w:lang w:val="en-US"/>
        </w:rPr>
        <w:t>1</w:t>
      </w:r>
      <w:r>
        <w:rPr>
          <w:rFonts w:cs="Arial" w:ascii="Arial" w:hAnsi="Arial"/>
          <w:b w:val="false"/>
          <w:bCs w:val="false"/>
          <w:i w:val="false"/>
          <w:iCs w:val="false"/>
          <w:sz w:val="20"/>
          <w:szCs w:val="20"/>
          <w:lang w:val="en-US"/>
        </w:rPr>
        <w:t>. Statistics on GO terms and KEGG pathways associated with murine imprinted and bi-allelically co-expressed genes. Only terms with Benjamini-</w:t>
      </w:r>
      <w:r>
        <w:rPr>
          <w:rFonts w:cs="Arial" w:ascii="Arial" w:hAnsi="Arial"/>
          <w:b w:val="false"/>
          <w:bCs w:val="false"/>
          <w:i w:val="false"/>
          <w:iCs w:val="false"/>
          <w:sz w:val="20"/>
          <w:szCs w:val="20"/>
          <w:lang w:val="en-US"/>
        </w:rPr>
        <w:t>Hochberg</w:t>
      </w:r>
      <w:r>
        <w:rPr>
          <w:rFonts w:cs="Arial" w:ascii="Arial" w:hAnsi="Arial"/>
          <w:b w:val="false"/>
          <w:bCs w:val="false"/>
          <w:i w:val="false"/>
          <w:iCs w:val="false"/>
          <w:sz w:val="20"/>
          <w:szCs w:val="20"/>
          <w:lang w:val="en-US"/>
        </w:rPr>
        <w:t xml:space="preserve"> adjusted p-values &lt;</w:t>
      </w:r>
      <w:r>
        <w:rPr>
          <w:rFonts w:cs="Arial" w:ascii="Arial" w:hAnsi="Arial"/>
          <w:b w:val="false"/>
          <w:bCs w:val="false"/>
          <w:i w:val="false"/>
          <w:iCs w:val="false"/>
          <w:sz w:val="20"/>
          <w:szCs w:val="20"/>
          <w:lang w:val="en-US"/>
        </w:rPr>
        <w:t xml:space="preserve">0.05 </w:t>
      </w:r>
      <w:r>
        <w:rPr>
          <w:rFonts w:cs="Arial" w:ascii="Arial" w:hAnsi="Arial"/>
          <w:b w:val="false"/>
          <w:bCs w:val="false"/>
          <w:i w:val="false"/>
          <w:iCs w:val="false"/>
          <w:sz w:val="20"/>
          <w:szCs w:val="20"/>
          <w:lang w:val="en-US"/>
        </w:rPr>
        <w:t>are reported.</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S12.</w:t>
      </w:r>
      <w:r>
        <w:rPr>
          <w:rFonts w:cs="Arial" w:ascii="Arial" w:hAnsi="Arial"/>
          <w:b w:val="false"/>
          <w:bCs w:val="false"/>
          <w:i w:val="false"/>
          <w:iCs w:val="false"/>
          <w:sz w:val="20"/>
          <w:szCs w:val="20"/>
          <w:lang w:val="en-US"/>
        </w:rPr>
        <w:t xml:space="preserve"> Statistics on GO terms and KEGG pathways associated with 25 networks made from genes co-expressed in COXPRESdb and Gemma with sets of 85 randomly drawn genes. Only terms with Benjamini-Hochberg adjusted p-values &lt;0.05 are reported. Three terms over-represented in network #12 were also over-represented in the murine IGN (Table S11) and are highlighted. Genes found in the murine IGN and leading to the over-representation of these 3 terms are highlighted.</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S13.</w:t>
      </w:r>
      <w:r>
        <w:rPr>
          <w:rFonts w:cs="Arial" w:ascii="Arial" w:hAnsi="Arial"/>
          <w:b w:val="false"/>
          <w:bCs w:val="false"/>
          <w:i w:val="false"/>
          <w:iCs w:val="false"/>
          <w:sz w:val="20"/>
          <w:szCs w:val="20"/>
          <w:lang w:val="en-US"/>
        </w:rPr>
        <w:t xml:space="preserve"> List of co-expression links involving </w:t>
      </w:r>
      <w:r>
        <w:rPr>
          <w:rFonts w:cs="Arial" w:ascii="Arial" w:hAnsi="Arial"/>
          <w:b w:val="false"/>
          <w:bCs w:val="false"/>
          <w:i w:val="false"/>
          <w:iCs w:val="false"/>
          <w:sz w:val="20"/>
          <w:szCs w:val="20"/>
          <w:lang w:val="en-US"/>
        </w:rPr>
        <w:t>imprinted and bi-allelically expressed genes co-expressed with human</w:t>
      </w:r>
      <w:r>
        <w:rPr>
          <w:rFonts w:cs="Arial" w:ascii="Arial" w:hAnsi="Arial"/>
          <w:b w:val="false"/>
          <w:bCs w:val="false"/>
          <w:i w:val="false"/>
          <w:iCs w:val="false"/>
          <w:sz w:val="20"/>
          <w:szCs w:val="20"/>
          <w:lang w:val="en-US"/>
        </w:rPr>
        <w:t xml:space="preserve"> imprinted </w:t>
      </w:r>
      <w:r>
        <w:rPr>
          <w:rFonts w:cs="Arial" w:ascii="Arial" w:hAnsi="Arial"/>
          <w:b w:val="false"/>
          <w:bCs w:val="false"/>
          <w:i w:val="false"/>
          <w:iCs w:val="false"/>
          <w:sz w:val="20"/>
          <w:szCs w:val="20"/>
          <w:lang w:val="en-US"/>
        </w:rPr>
        <w:t xml:space="preserve">genes in Gemma </w:t>
      </w:r>
      <w:r>
        <w:rPr>
          <w:rFonts w:cs="Arial" w:ascii="Arial" w:hAnsi="Arial"/>
          <w:b w:val="false"/>
          <w:bCs w:val="false"/>
          <w:i w:val="false"/>
          <w:iCs w:val="false"/>
          <w:sz w:val="20"/>
          <w:szCs w:val="20"/>
          <w:lang w:val="en-US"/>
        </w:rPr>
        <w:t>and COXPRESdb</w:t>
      </w:r>
      <w:r>
        <w:rPr>
          <w:rFonts w:cs="Arial" w:ascii="Arial" w:hAnsi="Arial"/>
          <w:b w:val="false"/>
          <w:bCs w:val="false"/>
          <w:i w:val="false"/>
          <w:iCs w:val="false"/>
          <w:sz w:val="20"/>
          <w:szCs w:val="20"/>
          <w:lang w:val="en-US"/>
        </w:rPr>
        <w:t>.</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S14.</w:t>
      </w:r>
      <w:r>
        <w:rPr>
          <w:rFonts w:cs="Arial" w:ascii="Arial" w:hAnsi="Arial"/>
          <w:b w:val="false"/>
          <w:bCs w:val="false"/>
          <w:i w:val="false"/>
          <w:iCs w:val="false"/>
          <w:sz w:val="20"/>
          <w:szCs w:val="20"/>
          <w:lang w:val="en-US"/>
        </w:rPr>
        <w:t xml:space="preserve"> Statistics on GO terms and KEGG pathways associated with</w:t>
      </w:r>
      <w:r>
        <w:rPr>
          <w:rFonts w:cs="Arial" w:ascii="Arial" w:hAnsi="Arial"/>
          <w:b w:val="false"/>
          <w:bCs w:val="false"/>
          <w:i w:val="false"/>
          <w:iCs w:val="false"/>
          <w:sz w:val="20"/>
          <w:szCs w:val="20"/>
          <w:lang w:val="en-US"/>
        </w:rPr>
        <w:t xml:space="preserve"> bi-allelically expressed genes co-expressed with human</w:t>
      </w:r>
      <w:r>
        <w:rPr>
          <w:rFonts w:cs="Arial" w:ascii="Arial" w:hAnsi="Arial"/>
          <w:b w:val="false"/>
          <w:bCs w:val="false"/>
          <w:i w:val="false"/>
          <w:iCs w:val="false"/>
          <w:sz w:val="20"/>
          <w:szCs w:val="20"/>
          <w:lang w:val="en-US"/>
        </w:rPr>
        <w:t xml:space="preserve"> imprinted </w:t>
      </w:r>
      <w:r>
        <w:rPr>
          <w:rFonts w:cs="Arial" w:ascii="Arial" w:hAnsi="Arial"/>
          <w:b w:val="false"/>
          <w:bCs w:val="false"/>
          <w:i w:val="false"/>
          <w:iCs w:val="false"/>
          <w:sz w:val="20"/>
          <w:szCs w:val="20"/>
          <w:lang w:val="en-US"/>
        </w:rPr>
        <w:t xml:space="preserve">genes in Gemma </w:t>
      </w:r>
      <w:r>
        <w:rPr>
          <w:rFonts w:cs="Arial" w:ascii="Arial" w:hAnsi="Arial"/>
          <w:b w:val="false"/>
          <w:bCs w:val="false"/>
          <w:i w:val="false"/>
          <w:iCs w:val="false"/>
          <w:sz w:val="20"/>
          <w:szCs w:val="20"/>
          <w:lang w:val="en-US"/>
        </w:rPr>
        <w:t>and COXPRESdb</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T</w:t>
      </w:r>
      <w:r>
        <w:rPr>
          <w:rFonts w:cs="Arial" w:ascii="Arial" w:hAnsi="Arial"/>
          <w:b w:val="false"/>
          <w:bCs w:val="false"/>
          <w:i w:val="false"/>
          <w:iCs w:val="false"/>
          <w:sz w:val="20"/>
          <w:szCs w:val="20"/>
          <w:lang w:val="en-US"/>
        </w:rPr>
        <w:t xml:space="preserve">erms with Benjamini-Hochberg adjusted p-values </w:t>
      </w:r>
      <w:r>
        <w:rPr>
          <w:rFonts w:cs="Arial" w:ascii="Arial" w:hAnsi="Arial"/>
          <w:b w:val="false"/>
          <w:bCs w:val="false"/>
          <w:i w:val="false"/>
          <w:iCs w:val="false"/>
          <w:sz w:val="20"/>
          <w:szCs w:val="20"/>
          <w:lang w:val="en-US"/>
        </w:rPr>
        <w:t xml:space="preserve">above </w:t>
      </w:r>
      <w:r>
        <w:rPr>
          <w:rFonts w:cs="Arial" w:ascii="Arial" w:hAnsi="Arial"/>
          <w:b w:val="false"/>
          <w:bCs w:val="false"/>
          <w:i w:val="false"/>
          <w:iCs w:val="false"/>
          <w:sz w:val="20"/>
          <w:szCs w:val="20"/>
          <w:lang w:val="en-US"/>
        </w:rPr>
        <w:t xml:space="preserve">0.05 are reported </w:t>
      </w:r>
      <w:r>
        <w:rPr>
          <w:rFonts w:cs="Arial" w:ascii="Arial" w:hAnsi="Arial"/>
          <w:b w:val="false"/>
          <w:bCs w:val="false"/>
          <w:i w:val="false"/>
          <w:iCs w:val="false"/>
          <w:sz w:val="20"/>
          <w:szCs w:val="20"/>
          <w:lang w:val="en-US"/>
        </w:rPr>
        <w:t>in italics.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w:t>
      </w:r>
      <w:r>
        <w:rPr>
          <w:rFonts w:cs="Arial" w:ascii="Arial" w:hAnsi="Arial"/>
          <w:b/>
          <w:bCs/>
          <w:i w:val="false"/>
          <w:iCs w:val="false"/>
          <w:sz w:val="20"/>
          <w:szCs w:val="20"/>
          <w:lang w:val="en-US"/>
        </w:rPr>
        <w:t>5</w:t>
      </w:r>
      <w:r>
        <w:rPr>
          <w:rFonts w:cs="Arial" w:ascii="Arial" w:hAnsi="Arial"/>
          <w:b w:val="false"/>
          <w:bCs w:val="false"/>
          <w:i w:val="false"/>
          <w:iCs w:val="false"/>
          <w:sz w:val="20"/>
          <w:szCs w:val="20"/>
          <w:lang w:val="en-US"/>
        </w:rPr>
        <w:t xml:space="preserve">. Imprinted genes and IGN members are enriched among genes significantly up-regulated in quiescent </w:t>
      </w:r>
      <w:r>
        <w:rPr>
          <w:rFonts w:cs="Arial" w:ascii="Arial" w:hAnsi="Arial"/>
          <w:b w:val="false"/>
          <w:bCs w:val="false"/>
          <w:i/>
          <w:iCs/>
          <w:sz w:val="20"/>
          <w:szCs w:val="20"/>
          <w:lang w:val="en-US"/>
        </w:rPr>
        <w:t>vs.</w:t>
      </w:r>
      <w:r>
        <w:rPr>
          <w:rFonts w:cs="Arial" w:ascii="Arial" w:hAnsi="Arial"/>
          <w:b w:val="false"/>
          <w:bCs w:val="false"/>
          <w:i w:val="false"/>
          <w:iCs w:val="false"/>
          <w:sz w:val="20"/>
          <w:szCs w:val="20"/>
          <w:lang w:val="en-US"/>
        </w:rPr>
        <w:t xml:space="preserve"> proliferating 3T3-L1 preadipocyte. The calculated p-value is the hypergeometric probability.</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w:t>
      </w:r>
      <w:r>
        <w:rPr>
          <w:rFonts w:cs="Arial" w:ascii="Arial" w:hAnsi="Arial"/>
          <w:b/>
          <w:bCs/>
          <w:i w:val="false"/>
          <w:iCs w:val="false"/>
          <w:sz w:val="20"/>
          <w:szCs w:val="20"/>
          <w:lang w:val="en-US"/>
        </w:rPr>
        <w:t>6</w:t>
      </w:r>
      <w:r>
        <w:rPr>
          <w:rFonts w:cs="Arial" w:ascii="Arial" w:hAnsi="Arial"/>
          <w:b w:val="false"/>
          <w:bCs w:val="false"/>
          <w:i w:val="false"/>
          <w:iCs w:val="false"/>
          <w:sz w:val="20"/>
          <w:szCs w:val="20"/>
          <w:lang w:val="en-US"/>
        </w:rPr>
        <w:t xml:space="preserve">. Statistics on GO terms and KEGG pathways associated with genes significantly up-regulated in quiescent </w:t>
      </w:r>
      <w:r>
        <w:rPr>
          <w:rFonts w:cs="Arial" w:ascii="Arial" w:hAnsi="Arial"/>
          <w:b w:val="false"/>
          <w:bCs w:val="false"/>
          <w:i/>
          <w:iCs/>
          <w:sz w:val="20"/>
          <w:szCs w:val="20"/>
          <w:lang w:val="en-US"/>
        </w:rPr>
        <w:t>vs.</w:t>
      </w:r>
      <w:r>
        <w:rPr>
          <w:rFonts w:cs="Arial" w:ascii="Arial" w:hAnsi="Arial"/>
          <w:b w:val="false"/>
          <w:bCs w:val="false"/>
          <w:i w:val="false"/>
          <w:iCs w:val="false"/>
          <w:sz w:val="20"/>
          <w:szCs w:val="20"/>
          <w:lang w:val="en-US"/>
        </w:rPr>
        <w:t xml:space="preserve"> proliferating 3T3-L1 preadipocyte. Only terms with Benjamini-</w:t>
      </w:r>
      <w:r>
        <w:rPr>
          <w:rFonts w:cs="Arial" w:ascii="Arial" w:hAnsi="Arial"/>
          <w:b w:val="false"/>
          <w:bCs w:val="false"/>
          <w:i w:val="false"/>
          <w:iCs w:val="false"/>
          <w:sz w:val="20"/>
          <w:szCs w:val="20"/>
          <w:lang w:val="en-US"/>
        </w:rPr>
        <w:t>Hochberg</w:t>
      </w:r>
      <w:r>
        <w:rPr>
          <w:rFonts w:cs="Arial" w:ascii="Arial" w:hAnsi="Arial"/>
          <w:b w:val="false"/>
          <w:bCs w:val="false"/>
          <w:i w:val="false"/>
          <w:iCs w:val="false"/>
          <w:sz w:val="20"/>
          <w:szCs w:val="20"/>
          <w:lang w:val="en-US"/>
        </w:rPr>
        <w:t xml:space="preserve"> adjusted p-values &lt;</w:t>
      </w:r>
      <w:r>
        <w:rPr>
          <w:rFonts w:cs="Arial" w:ascii="Arial" w:hAnsi="Arial"/>
          <w:b w:val="false"/>
          <w:bCs w:val="false"/>
          <w:i w:val="false"/>
          <w:iCs w:val="false"/>
          <w:sz w:val="20"/>
          <w:szCs w:val="20"/>
          <w:lang w:val="en-US"/>
        </w:rPr>
        <w:t>0.05</w:t>
      </w:r>
      <w:r>
        <w:rPr>
          <w:rFonts w:cs="Arial" w:ascii="Arial" w:hAnsi="Arial"/>
          <w:b w:val="false"/>
          <w:bCs w:val="false"/>
          <w:i w:val="false"/>
          <w:iCs w:val="false"/>
          <w:sz w:val="20"/>
          <w:szCs w:val="20"/>
          <w:lang w:val="en-US"/>
        </w:rPr>
        <w:t xml:space="preserve"> are reported.</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w:t>
      </w:r>
      <w:r>
        <w:rPr>
          <w:rFonts w:cs="Arial" w:ascii="Arial" w:hAnsi="Arial"/>
          <w:b/>
          <w:bCs/>
          <w:i w:val="false"/>
          <w:iCs w:val="false"/>
          <w:sz w:val="20"/>
          <w:szCs w:val="20"/>
          <w:lang w:val="en-US"/>
        </w:rPr>
        <w:t>7</w:t>
      </w:r>
      <w:r>
        <w:rPr>
          <w:rFonts w:cs="Arial" w:ascii="Arial" w:hAnsi="Arial"/>
          <w:b w:val="false"/>
          <w:bCs w:val="false"/>
          <w:i w:val="false"/>
          <w:iCs w:val="false"/>
          <w:sz w:val="20"/>
          <w:szCs w:val="20"/>
          <w:lang w:val="en-US"/>
        </w:rPr>
        <w:t xml:space="preserve">. Statistics on GO terms and KEGG pathways associated with genes significantly down-regulated in quiescent </w:t>
      </w:r>
      <w:r>
        <w:rPr>
          <w:rFonts w:cs="Arial" w:ascii="Arial" w:hAnsi="Arial"/>
          <w:b w:val="false"/>
          <w:bCs w:val="false"/>
          <w:i/>
          <w:iCs/>
          <w:sz w:val="20"/>
          <w:szCs w:val="20"/>
          <w:lang w:val="en-US"/>
        </w:rPr>
        <w:t>vs.</w:t>
      </w:r>
      <w:r>
        <w:rPr>
          <w:rFonts w:cs="Arial" w:ascii="Arial" w:hAnsi="Arial"/>
          <w:b w:val="false"/>
          <w:bCs w:val="false"/>
          <w:i w:val="false"/>
          <w:iCs w:val="false"/>
          <w:sz w:val="20"/>
          <w:szCs w:val="20"/>
          <w:lang w:val="en-US"/>
        </w:rPr>
        <w:t xml:space="preserve"> proliferating 3T3-L1 preadipocyte. Only terms with Benjamini-</w:t>
      </w:r>
      <w:r>
        <w:rPr>
          <w:rFonts w:cs="Arial" w:ascii="Arial" w:hAnsi="Arial"/>
          <w:b w:val="false"/>
          <w:bCs w:val="false"/>
          <w:i w:val="false"/>
          <w:iCs w:val="false"/>
          <w:sz w:val="20"/>
          <w:szCs w:val="20"/>
          <w:lang w:val="en-US"/>
        </w:rPr>
        <w:t>Hochberg</w:t>
      </w:r>
      <w:r>
        <w:rPr>
          <w:rFonts w:cs="Arial" w:ascii="Arial" w:hAnsi="Arial"/>
          <w:b w:val="false"/>
          <w:bCs w:val="false"/>
          <w:i w:val="false"/>
          <w:iCs w:val="false"/>
          <w:sz w:val="20"/>
          <w:szCs w:val="20"/>
          <w:lang w:val="en-US"/>
        </w:rPr>
        <w:t xml:space="preserve"> adjusted p-values &lt;</w:t>
      </w:r>
      <w:r>
        <w:rPr>
          <w:rFonts w:cs="Arial" w:ascii="Arial" w:hAnsi="Arial"/>
          <w:b w:val="false"/>
          <w:bCs w:val="false"/>
          <w:i w:val="false"/>
          <w:iCs w:val="false"/>
          <w:sz w:val="20"/>
          <w:szCs w:val="20"/>
          <w:lang w:val="en-US"/>
        </w:rPr>
        <w:t>0.05</w:t>
      </w:r>
      <w:r>
        <w:rPr>
          <w:rFonts w:cs="Arial" w:ascii="Arial" w:hAnsi="Arial"/>
          <w:b w:val="false"/>
          <w:bCs w:val="false"/>
          <w:i w:val="false"/>
          <w:iCs w:val="false"/>
          <w:sz w:val="20"/>
          <w:szCs w:val="20"/>
          <w:lang w:val="en-US"/>
        </w:rPr>
        <w:t xml:space="preserve"> are reported.</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S18.</w:t>
      </w:r>
      <w:r>
        <w:rPr>
          <w:rFonts w:cs="Arial" w:ascii="Arial" w:hAnsi="Arial"/>
          <w:b w:val="false"/>
          <w:bCs w:val="false"/>
          <w:i w:val="false"/>
          <w:iCs w:val="false"/>
          <w:sz w:val="20"/>
          <w:szCs w:val="20"/>
          <w:lang w:val="en-US"/>
        </w:rPr>
        <w:t xml:space="preserve"> Sequences of primers used </w:t>
      </w:r>
      <w:r>
        <w:rPr>
          <w:rFonts w:cs="Arial" w:ascii="Arial" w:hAnsi="Arial"/>
          <w:b w:val="false"/>
          <w:bCs w:val="false"/>
          <w:i w:val="false"/>
          <w:iCs w:val="false"/>
          <w:sz w:val="20"/>
          <w:szCs w:val="20"/>
          <w:lang w:val="en-US"/>
        </w:rPr>
        <w:t>to study the methylation pattern of imprinted loci</w:t>
      </w:r>
      <w:r>
        <w:rPr>
          <w:rFonts w:cs="Arial" w:ascii="Arial" w:hAnsi="Arial"/>
          <w:b w:val="false"/>
          <w:bCs w:val="false"/>
          <w:i w:val="false"/>
          <w:iCs w:val="false"/>
          <w:sz w:val="20"/>
          <w:szCs w:val="20"/>
          <w:lang w:val="en-US"/>
        </w:rPr>
        <w:t>.</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S19.</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Details on the cloning strategy to construct IG cDNA expression vectors.</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w:t>
      </w:r>
      <w:r>
        <w:rPr>
          <w:rFonts w:cs="Arial" w:ascii="Arial" w:hAnsi="Arial"/>
          <w:b/>
          <w:bCs/>
          <w:i w:val="false"/>
          <w:iCs w:val="false"/>
          <w:sz w:val="20"/>
          <w:szCs w:val="20"/>
          <w:lang w:val="en-US"/>
        </w:rPr>
        <w:t>20</w:t>
      </w:r>
      <w:r>
        <w:rPr>
          <w:rFonts w:cs="Arial" w:ascii="Arial" w:hAnsi="Arial"/>
          <w:b w:val="false"/>
          <w:bCs w:val="false"/>
          <w:i w:val="false"/>
          <w:iCs w:val="false"/>
          <w:sz w:val="20"/>
          <w:szCs w:val="20"/>
          <w:lang w:val="en-US"/>
        </w:rPr>
        <w:t>. Sequences of siRNAs used in this study.</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w:t>
      </w:r>
      <w:r>
        <w:rPr>
          <w:rFonts w:cs="Arial" w:ascii="Arial" w:hAnsi="Arial"/>
          <w:b/>
          <w:bCs/>
          <w:i w:val="false"/>
          <w:iCs w:val="false"/>
          <w:sz w:val="20"/>
          <w:szCs w:val="20"/>
          <w:lang w:val="en-US"/>
        </w:rPr>
        <w:t>21</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Sequences of primers used for real-time, quantitative RT-PCR.</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S22.</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List of the 50 Gene Ontology Biological Processes and corresponding GeneIDs used in figure 1B.</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w:t>
      </w:r>
      <w:r>
        <w:rPr>
          <w:rFonts w:cs="Arial" w:ascii="Arial" w:hAnsi="Arial"/>
          <w:b/>
          <w:bCs/>
          <w:i w:val="false"/>
          <w:iCs w:val="false"/>
          <w:sz w:val="20"/>
          <w:szCs w:val="20"/>
          <w:lang w:val="en-US"/>
        </w:rPr>
        <w:t xml:space="preserve"> S</w:t>
      </w:r>
      <w:r>
        <w:rPr>
          <w:rFonts w:cs="Arial" w:ascii="Arial" w:hAnsi="Arial"/>
          <w:b/>
          <w:bCs/>
          <w:i w:val="false"/>
          <w:iCs w:val="false"/>
          <w:sz w:val="20"/>
          <w:szCs w:val="20"/>
          <w:lang w:val="en-US"/>
        </w:rPr>
        <w:t>23.</w:t>
      </w:r>
      <w:r>
        <w:rPr>
          <w:rFonts w:cs="Arial" w:ascii="Arial" w:hAnsi="Arial"/>
          <w:b w:val="false"/>
          <w:bCs w:val="false"/>
          <w:i w:val="false"/>
          <w:iCs w:val="false"/>
          <w:sz w:val="20"/>
          <w:szCs w:val="20"/>
          <w:lang w:val="en-US"/>
        </w:rPr>
        <w:t xml:space="preserve"> p-values were computed from the empirical cumulative density function of the corresponding parameter in 1,000 sets of 85 randomly drawn genes. For MRmax=1,200 </w:t>
      </w:r>
      <w:r>
        <w:rPr>
          <w:rFonts w:cs="Arial" w:ascii="Arial" w:hAnsi="Arial"/>
          <w:b w:val="false"/>
          <w:bCs w:val="false"/>
          <w:i w:val="false"/>
          <w:iCs w:val="false"/>
          <w:sz w:val="20"/>
          <w:szCs w:val="20"/>
          <w:lang w:val="en-US"/>
        </w:rPr>
        <w:t>(bold)</w:t>
      </w:r>
      <w:r>
        <w:rPr>
          <w:rFonts w:cs="Arial" w:ascii="Arial" w:hAnsi="Arial"/>
          <w:b w:val="false"/>
          <w:bCs w:val="false"/>
          <w:i w:val="false"/>
          <w:iCs w:val="false"/>
          <w:sz w:val="20"/>
          <w:szCs w:val="20"/>
          <w:lang w:val="en-US"/>
        </w:rPr>
        <w:t>, the p-value</w:t>
      </w:r>
      <w:r>
        <w:rPr>
          <w:rFonts w:cs="Arial" w:ascii="Arial" w:hAnsi="Arial"/>
          <w:b w:val="false"/>
          <w:bCs w:val="false"/>
          <w:i w:val="false"/>
          <w:iCs w:val="false"/>
          <w:sz w:val="20"/>
          <w:szCs w:val="20"/>
          <w:lang w:val="en-US"/>
        </w:rPr>
        <w:t>s</w:t>
      </w:r>
      <w:r>
        <w:rPr>
          <w:rFonts w:cs="Arial" w:ascii="Arial" w:hAnsi="Arial"/>
          <w:b w:val="false"/>
          <w:bCs w:val="false"/>
          <w:i w:val="false"/>
          <w:iCs w:val="false"/>
          <w:sz w:val="20"/>
          <w:szCs w:val="20"/>
          <w:lang w:val="en-US"/>
        </w:rPr>
        <w:t xml:space="preserve"> for IG</w:t>
      </w:r>
      <w:r>
        <w:rPr>
          <w:rFonts w:cs="Arial" w:ascii="Arial" w:hAnsi="Arial"/>
          <w:b w:val="false"/>
          <w:bCs w:val="false"/>
          <w:i w:val="false"/>
          <w:iCs w:val="false"/>
          <w:sz w:val="20"/>
          <w:szCs w:val="20"/>
          <w:lang w:val="en-US"/>
        </w:rPr>
        <w:t>s</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were</w:t>
      </w:r>
      <w:r>
        <w:rPr>
          <w:rFonts w:cs="Arial" w:ascii="Arial" w:hAnsi="Arial"/>
          <w:b w:val="false"/>
          <w:bCs w:val="false"/>
          <w:i w:val="false"/>
          <w:iCs w:val="false"/>
          <w:sz w:val="20"/>
          <w:szCs w:val="20"/>
          <w:lang w:val="en-US"/>
        </w:rPr>
        <w:t xml:space="preserve"> calculated from 10,000 sets of 85 randomly drawn genes </w:t>
      </w:r>
      <w:r>
        <w:rPr>
          <w:rFonts w:cs="Arial" w:ascii="Arial" w:hAnsi="Arial"/>
          <w:b w:val="false"/>
          <w:bCs w:val="false"/>
          <w:i w:val="false"/>
          <w:iCs w:val="false"/>
          <w:sz w:val="20"/>
          <w:szCs w:val="20"/>
          <w:lang w:val="en-US"/>
        </w:rPr>
        <w:t>and the p-values are displayed on Figure S16.</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S2</w:t>
      </w:r>
      <w:r>
        <w:rPr>
          <w:rFonts w:cs="Arial" w:ascii="Arial" w:hAnsi="Arial"/>
          <w:b/>
          <w:bCs/>
          <w:i w:val="false"/>
          <w:iCs w:val="false"/>
          <w:sz w:val="20"/>
          <w:szCs w:val="20"/>
          <w:lang w:val="en-US"/>
        </w:rPr>
        <w:t>4</w:t>
      </w:r>
      <w:r>
        <w:rPr>
          <w:rFonts w:cs="Arial" w:ascii="Arial" w:hAnsi="Arial"/>
          <w:b/>
          <w:bCs/>
          <w:i w:val="false"/>
          <w:iCs w:val="false"/>
          <w:sz w:val="20"/>
          <w:szCs w:val="20"/>
          <w:lang w:val="en-US"/>
        </w:rPr>
        <w:t>.</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List of the 50 Gene Ontology Biological Processes and corresponding Gene Symbols used in figure S1.</w:t>
      </w:r>
    </w:p>
    <w:p>
      <w:pPr>
        <w:pStyle w:val="Normal"/>
        <w:spacing w:lineRule="auto" w:line="480"/>
        <w:jc w:val="both"/>
        <w:rPr>
          <w:rFonts w:cs="Arial" w:ascii="Arial" w:hAnsi="Arial"/>
          <w:b w:val="false"/>
          <w:bCs w:val="false"/>
          <w:i w:val="false"/>
          <w:iCs w:val="false"/>
          <w:sz w:val="20"/>
          <w:szCs w:val="20"/>
          <w:lang w:val="en-US"/>
        </w:rPr>
      </w:pPr>
      <w:r>
        <w:rPr>
          <w:rFonts w:cs="Arial" w:ascii="Arial" w:hAnsi="Arial"/>
          <w:b/>
          <w:bCs/>
          <w:i w:val="false"/>
          <w:iCs w:val="false"/>
          <w:sz w:val="20"/>
          <w:szCs w:val="20"/>
          <w:lang w:val="en-US"/>
        </w:rPr>
        <w:t>Table S25.</w:t>
      </w:r>
      <w:r>
        <w:rPr>
          <w:rFonts w:cs="Arial" w:ascii="Arial" w:hAnsi="Arial"/>
          <w:b w:val="false"/>
          <w:bCs w:val="false"/>
          <w:i w:val="false"/>
          <w:iCs w:val="false"/>
          <w:sz w:val="20"/>
          <w:szCs w:val="20"/>
          <w:lang w:val="en-US"/>
        </w:rPr>
        <w:t xml:space="preserve"> </w:t>
      </w:r>
      <w:r>
        <w:rPr>
          <w:rFonts w:cs="Arial" w:ascii="Arial" w:hAnsi="Arial"/>
          <w:b w:val="false"/>
          <w:bCs w:val="false"/>
          <w:i w:val="false"/>
          <w:iCs w:val="false"/>
          <w:sz w:val="20"/>
          <w:szCs w:val="20"/>
          <w:lang w:val="en-US"/>
        </w:rPr>
        <w:t xml:space="preserve">List of the 50 Gene Ontology Biological Processes and corresponding </w:t>
      </w:r>
      <w:r>
        <w:rPr>
          <w:rFonts w:cs="Arial" w:ascii="Arial" w:hAnsi="Arial"/>
          <w:b w:val="false"/>
          <w:bCs w:val="false"/>
          <w:i w:val="false"/>
          <w:iCs w:val="false"/>
          <w:sz w:val="20"/>
          <w:szCs w:val="20"/>
          <w:lang w:val="en-US"/>
        </w:rPr>
        <w:t xml:space="preserve">Gene </w:t>
      </w:r>
      <w:r>
        <w:rPr>
          <w:rFonts w:cs="Arial" w:ascii="Arial" w:hAnsi="Arial"/>
          <w:b w:val="false"/>
          <w:bCs w:val="false"/>
          <w:i w:val="false"/>
          <w:iCs w:val="false"/>
          <w:sz w:val="20"/>
          <w:szCs w:val="20"/>
          <w:lang w:val="en-US"/>
        </w:rPr>
        <w:t>Symbols</w:t>
      </w:r>
      <w:r>
        <w:rPr>
          <w:rFonts w:cs="Arial" w:ascii="Arial" w:hAnsi="Arial"/>
          <w:b w:val="false"/>
          <w:bCs w:val="false"/>
          <w:i w:val="false"/>
          <w:iCs w:val="false"/>
          <w:sz w:val="20"/>
          <w:szCs w:val="20"/>
          <w:lang w:val="en-US"/>
        </w:rPr>
        <w:t xml:space="preserve"> used in figure S5.</w:t>
      </w:r>
    </w:p>
    <w:p>
      <w:pPr>
        <w:pStyle w:val="Normal"/>
        <w:spacing w:lineRule="auto" w:line="480"/>
        <w:jc w:val="both"/>
        <w:rPr>
          <w:b w:val="false"/>
          <w:bCs w:val="false"/>
          <w:lang w:val="en-US"/>
        </w:rPr>
      </w:pPr>
      <w:r>
        <w:rPr>
          <w:b w:val="false"/>
          <w:bCs w:val="false"/>
          <w:lang w:val="en-US"/>
        </w:rPr>
      </w:r>
    </w:p>
    <w:p>
      <w:pPr>
        <w:pStyle w:val="Normal"/>
        <w:spacing w:lineRule="auto" w:line="480"/>
        <w:jc w:val="both"/>
        <w:rPr>
          <w:rFonts w:cs="Arial" w:ascii="Arial" w:hAnsi="Arial"/>
          <w:b/>
          <w:bCs/>
          <w:i w:val="false"/>
          <w:iCs w:val="false"/>
          <w:sz w:val="24"/>
          <w:szCs w:val="24"/>
          <w:lang w:val="en-US"/>
        </w:rPr>
      </w:pPr>
      <w:r>
        <w:rPr>
          <w:rFonts w:cs="Arial" w:ascii="Arial" w:hAnsi="Arial"/>
          <w:b/>
          <w:bCs/>
          <w:i w:val="false"/>
          <w:iCs w:val="false"/>
          <w:sz w:val="24"/>
          <w:szCs w:val="24"/>
          <w:lang w:val="en-US"/>
        </w:rPr>
        <w:t>Supplementa</w:t>
      </w:r>
      <w:r>
        <w:rPr>
          <w:rFonts w:cs="Arial" w:ascii="Arial" w:hAnsi="Arial"/>
          <w:b/>
          <w:bCs/>
          <w:i w:val="false"/>
          <w:iCs w:val="false"/>
          <w:sz w:val="24"/>
          <w:szCs w:val="24"/>
          <w:lang w:val="en-US"/>
        </w:rPr>
        <w:t>l</w:t>
      </w:r>
      <w:r>
        <w:rPr>
          <w:rFonts w:cs="Arial" w:ascii="Arial" w:hAnsi="Arial"/>
          <w:b/>
          <w:bCs/>
          <w:i w:val="false"/>
          <w:iCs w:val="false"/>
          <w:sz w:val="24"/>
          <w:szCs w:val="24"/>
          <w:lang w:val="en-US"/>
        </w:rPr>
        <w:t xml:space="preserve"> References</w:t>
      </w:r>
    </w:p>
    <w:p>
      <w:pPr>
        <w:sectPr>
          <w:type w:val="nextPage"/>
          <w:pgSz w:w="12240" w:h="15840"/>
          <w:pgMar w:left="1134" w:right="1134" w:header="0" w:top="1134" w:footer="0" w:bottom="1134" w:gutter="0"/>
          <w:pgNumType w:fmt="decimal"/>
          <w:formProt w:val="false"/>
          <w:textDirection w:val="lrTb"/>
          <w:docGrid w:type="default" w:linePitch="312" w:charSpace="4294965247"/>
        </w:sectPr>
      </w:pPr>
    </w:p>
    <w:p>
      <w:pPr>
        <w:pStyle w:val="Bibliographie1"/>
        <w:spacing w:lineRule="auto" w:line="480" w:before="0" w:after="0"/>
        <w:jc w:val="both"/>
        <w:rPr>
          <w:b w:val="false"/>
          <w:i w:val="false"/>
          <w:sz w:val="20"/>
          <w:szCs w:val="20"/>
        </w:rPr>
      </w:pPr>
      <w:r>
        <w:rPr>
          <w:sz w:val="20"/>
          <w:szCs w:val="20"/>
        </w:rPr>
        <w:t xml:space="preserve">Oakes CC, La Salle S, Robaire B, Trasler JM. 2006. Evaluation of a quantitative DNA methylation analysis technique using methylation-sensitive/dependent restriction enzymes and real-time PCR. </w:t>
      </w:r>
      <w:r>
        <w:rPr>
          <w:i/>
          <w:sz w:val="20"/>
          <w:szCs w:val="20"/>
        </w:rPr>
        <w:t>Epigenetics Off J DNA Methylation Soc</w:t>
      </w:r>
      <w:r>
        <w:rPr>
          <w:i w:val="false"/>
          <w:sz w:val="20"/>
          <w:szCs w:val="20"/>
        </w:rPr>
        <w:t xml:space="preserve"> </w:t>
      </w:r>
      <w:r>
        <w:rPr>
          <w:b/>
          <w:i w:val="false"/>
          <w:sz w:val="20"/>
          <w:szCs w:val="20"/>
        </w:rPr>
        <w:t>1</w:t>
      </w:r>
      <w:r>
        <w:rPr>
          <w:b w:val="false"/>
          <w:i w:val="false"/>
          <w:sz w:val="20"/>
          <w:szCs w:val="20"/>
        </w:rPr>
        <w:t>: 146–152.</w:t>
      </w:r>
    </w:p>
    <w:p>
      <w:pPr>
        <w:pStyle w:val="Bibliographie1"/>
        <w:spacing w:lineRule="auto" w:line="480" w:before="0" w:after="0"/>
        <w:jc w:val="both"/>
        <w:rPr>
          <w:b w:val="false"/>
          <w:i w:val="false"/>
          <w:sz w:val="20"/>
          <w:szCs w:val="20"/>
        </w:rPr>
      </w:pPr>
      <w:r>
        <w:rPr>
          <w:b w:val="false"/>
          <w:i w:val="false"/>
          <w:sz w:val="20"/>
          <w:szCs w:val="20"/>
        </w:rPr>
        <w:t xml:space="preserve">Obayashi T, Kinoshita K. 2009. Rank of correlation coefficient as a comparable measure for biological significance of gene coexpression. </w:t>
      </w:r>
      <w:r>
        <w:rPr>
          <w:b w:val="false"/>
          <w:i/>
          <w:sz w:val="20"/>
          <w:szCs w:val="20"/>
        </w:rPr>
        <w:t>DNA Res Int J Rapid Publ Rep Genes Genomes</w:t>
      </w:r>
      <w:r>
        <w:rPr>
          <w:b w:val="false"/>
          <w:i w:val="false"/>
          <w:sz w:val="20"/>
          <w:szCs w:val="20"/>
        </w:rPr>
        <w:t xml:space="preserve"> </w:t>
      </w:r>
      <w:r>
        <w:rPr>
          <w:b/>
          <w:i w:val="false"/>
          <w:sz w:val="20"/>
          <w:szCs w:val="20"/>
        </w:rPr>
        <w:t>16</w:t>
      </w:r>
      <w:bookmarkStart w:id="2" w:name="__UnoMark__64741_1876716388"/>
      <w:bookmarkStart w:id="3" w:name="__UnoMark__64740_1876716388"/>
      <w:bookmarkEnd w:id="2"/>
      <w:bookmarkEnd w:id="3"/>
      <w:r>
        <w:rPr>
          <w:b w:val="false"/>
          <w:i w:val="false"/>
          <w:sz w:val="20"/>
          <w:szCs w:val="20"/>
        </w:rPr>
        <w:t>: 249–260.</w:t>
      </w:r>
    </w:p>
    <w:p>
      <w:pPr>
        <w:sectPr>
          <w:type w:val="continuous"/>
          <w:pgSz w:w="12240" w:h="15840"/>
          <w:pgMar w:left="1134" w:right="1134" w:header="0" w:top="1134" w:footer="0" w:bottom="1134" w:gutter="0"/>
          <w:formProt w:val="false"/>
          <w:textDirection w:val="lrTb"/>
          <w:docGrid w:type="default" w:linePitch="312" w:charSpace="4294965247"/>
        </w:sectPr>
      </w:pPr>
    </w:p>
    <w:sectPr>
      <w:type w:val="continuous"/>
      <w:pgSz w:w="12240" w:h="15840"/>
      <w:pgMar w:left="1134" w:right="1134" w:header="0" w:top="1134" w:footer="0" w:bottom="1134" w:gutter="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swiss"/>
    <w:pitch w:val="default"/>
  </w:font>
  <w:font w:name="OpenSymbol">
    <w:altName w:val="Arial Unicode MS"/>
    <w:charset w:val="02"/>
    <w:family w:val="auto"/>
    <w:pitch w:val="default"/>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Arial" w:hAnsi="Arial" w:eastAsia="SimSun" w:cs="Mangal"/>
        <w:sz w:val="22"/>
        <w:szCs w:val="24"/>
        <w:lang w:val="fr-FR"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Arial" w:hAnsi="Arial" w:eastAsia="SimSun" w:cs="Mangal"/>
      <w:color w:val="auto"/>
      <w:sz w:val="22"/>
      <w:szCs w:val="24"/>
      <w:lang w:val="fr-FR" w:eastAsia="zh-CN" w:bidi="hi-IN"/>
    </w:rPr>
  </w:style>
  <w:style w:type="character" w:styleId="LienInternet">
    <w:name w:val="Lien Internet"/>
    <w:rPr>
      <w:color w:val="000080"/>
      <w:u w:val="single"/>
      <w:lang w:val="zxx" w:eastAsia="zxx" w:bidi="zxx"/>
    </w:rPr>
  </w:style>
  <w:style w:type="character" w:styleId="Puces">
    <w:name w:val="Puces"/>
    <w:rPr>
      <w:rFonts w:ascii="OpenSymbol" w:hAnsi="OpenSymbol" w:eastAsia="OpenSymbol" w:cs="OpenSymbol"/>
    </w:rPr>
  </w:style>
  <w:style w:type="paragraph" w:styleId="Titre">
    <w:name w:val="Titre"/>
    <w:basedOn w:val="Normal"/>
    <w:next w:val="Corpsdetexte"/>
    <w:pPr>
      <w:keepNext/>
      <w:spacing w:before="240" w:after="120"/>
    </w:pPr>
    <w:rPr>
      <w:rFonts w:ascii="Arial" w:hAnsi="Arial" w:eastAsia="Microsoft YaHei" w:cs="Mangal"/>
      <w:sz w:val="28"/>
      <w:szCs w:val="28"/>
    </w:rPr>
  </w:style>
  <w:style w:type="paragraph" w:styleId="Corpsdetexte">
    <w:name w:val="Corps de texte"/>
    <w:basedOn w:val="Normal"/>
    <w:pPr>
      <w:spacing w:before="0" w:after="120"/>
    </w:pPr>
    <w:rPr/>
  </w:style>
  <w:style w:type="paragraph" w:styleId="Liste">
    <w:name w:val="Liste"/>
    <w:basedOn w:val="Corpsdetexte"/>
    <w:pPr/>
    <w:rPr>
      <w:rFonts w:ascii="Arial" w:hAnsi="Arial" w:cs="Mangal"/>
    </w:rPr>
  </w:style>
  <w:style w:type="paragraph" w:styleId="Lgende">
    <w:name w:val="Légende"/>
    <w:basedOn w:val="Normal"/>
    <w:pPr>
      <w:suppressLineNumbers/>
      <w:spacing w:before="120" w:after="120"/>
    </w:pPr>
    <w:rPr>
      <w:rFonts w:ascii="Arial" w:hAnsi="Arial" w:cs="Mangal"/>
      <w:i/>
      <w:iCs/>
      <w:sz w:val="22"/>
      <w:szCs w:val="24"/>
    </w:rPr>
  </w:style>
  <w:style w:type="paragraph" w:styleId="Index">
    <w:name w:val="Index"/>
    <w:basedOn w:val="Normal"/>
    <w:pPr>
      <w:suppressLineNumbers/>
    </w:pPr>
    <w:rPr>
      <w:rFonts w:ascii="Arial" w:hAnsi="Arial" w:cs="Mangal"/>
    </w:rPr>
  </w:style>
  <w:style w:type="paragraph" w:styleId="Bibliographie1">
    <w:name w:val="Bibliographie 1"/>
    <w:basedOn w:val="Index"/>
    <w:pPr>
      <w:spacing w:lineRule="atLeast" w:line="240" w:before="0" w:after="240"/>
      <w:ind w:left="720" w:right="0" w:hanging="7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119239</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2013-12-20T15:16:41Z</dcterms:created>
  <dc:language>en-US</dc:language>
  <cp:lastModifiedBy>Laurent Journot</cp:lastModifiedBy>
  <cp:lastPrinted>2014-10-17T18:44:38Z</cp:lastPrinted>
  <dcterms:modified xsi:type="dcterms:W3CDTF">2014-12-06T16:25:54Z</dcterms:modified>
  <cp:revision>79</cp:revision>
</cp:coreProperties>
</file>